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BAC" w:rsidP="008042EE" w:rsidRDefault="00722BAC" w14:paraId="74E64A9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22BAC" w:rsidP="008042EE" w:rsidRDefault="00722BAC" w14:paraId="28FE633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Pr="00AD20B0" w:rsidR="00722BAC" w:rsidP="008042EE" w:rsidRDefault="00722BAC" w14:paraId="0AF3BED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1F75E56C" w14:textId="4231C8D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Request for Approval of a Non-Substantive Change to the</w:t>
      </w:r>
    </w:p>
    <w:p w:rsidRPr="00AD20B0" w:rsidR="008042EE" w:rsidP="008042EE" w:rsidRDefault="008042EE" w14:paraId="08EF1A02" w14:textId="2885131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National Health and Nutrition Examination Survey</w:t>
      </w:r>
    </w:p>
    <w:p w:rsidRPr="00AD20B0" w:rsidR="008042EE" w:rsidP="008042EE" w:rsidRDefault="008042EE" w14:paraId="57C573E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4CFD2396" w14:textId="294BDC0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 xml:space="preserve">OMB No. 0920-0950 </w:t>
      </w:r>
    </w:p>
    <w:p w:rsidRPr="00AD20B0" w:rsidR="008042EE" w:rsidP="008042EE" w:rsidRDefault="008042EE" w14:paraId="264B1F30" w14:textId="2AD9AB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(Expiration: 04/30/2023)</w:t>
      </w:r>
    </w:p>
    <w:p w:rsidRPr="00AD20B0" w:rsidR="008042EE" w:rsidP="008042EE" w:rsidRDefault="008042EE" w14:paraId="2AF84B4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126CD0A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738CE1F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7EC6B2D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27C920E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6A001C8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8042EE" w14:paraId="215436E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Contact Information:</w:t>
      </w:r>
    </w:p>
    <w:p w:rsidRPr="00AD20B0" w:rsidR="008042EE" w:rsidP="008042EE" w:rsidRDefault="008042EE" w14:paraId="36C9E73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Pr="00AD20B0" w:rsidR="008042EE" w:rsidP="008042EE" w:rsidRDefault="00722BAC" w14:paraId="7AB74F5D" w14:textId="7695DBB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David Woodwell, MPH</w:t>
      </w:r>
    </w:p>
    <w:p w:rsidRPr="00AD20B0" w:rsidR="008042EE" w:rsidP="008042EE" w:rsidRDefault="008042EE" w14:paraId="656C99B2" w14:textId="03AB6C2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 xml:space="preserve">Branch Chief, </w:t>
      </w:r>
      <w:r w:rsidRPr="00AD20B0" w:rsidR="00722BAC">
        <w:rPr>
          <w:rFonts w:asciiTheme="minorHAnsi" w:hAnsiTheme="minorHAnsi" w:cstheme="minorHAnsi"/>
          <w:color w:val="000000"/>
          <w:sz w:val="28"/>
          <w:szCs w:val="28"/>
        </w:rPr>
        <w:t>Planning</w:t>
      </w:r>
      <w:r w:rsidRPr="00AD20B0">
        <w:rPr>
          <w:rFonts w:asciiTheme="minorHAnsi" w:hAnsiTheme="minorHAnsi" w:cstheme="minorHAnsi"/>
          <w:color w:val="000000"/>
          <w:sz w:val="28"/>
          <w:szCs w:val="28"/>
        </w:rPr>
        <w:t xml:space="preserve"> Branch</w:t>
      </w:r>
    </w:p>
    <w:p w:rsidRPr="00AD20B0" w:rsidR="008042EE" w:rsidP="008042EE" w:rsidRDefault="00722BAC" w14:paraId="125125B2" w14:textId="0D496CC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National Health and Nutrition Examination Survey</w:t>
      </w:r>
    </w:p>
    <w:p w:rsidRPr="00AD20B0" w:rsidR="008042EE" w:rsidP="008042EE" w:rsidRDefault="008042EE" w14:paraId="4E1FE3F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National Center for Health Statistics</w:t>
      </w:r>
    </w:p>
    <w:p w:rsidRPr="00AD20B0" w:rsidR="008042EE" w:rsidP="008042EE" w:rsidRDefault="008042EE" w14:paraId="3878A34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Centers for Disease Control and Prevention</w:t>
      </w:r>
    </w:p>
    <w:p w:rsidRPr="00AD20B0" w:rsidR="008042EE" w:rsidP="008042EE" w:rsidRDefault="008042EE" w14:paraId="071D28B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3311 Toledo Road</w:t>
      </w:r>
    </w:p>
    <w:p w:rsidRPr="00AD20B0" w:rsidR="008042EE" w:rsidP="008042EE" w:rsidRDefault="008042EE" w14:paraId="04AF143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Hyattsville, MD  20782</w:t>
      </w:r>
    </w:p>
    <w:p w:rsidRPr="00AD20B0" w:rsidR="008042EE" w:rsidP="008042EE" w:rsidRDefault="008042EE" w14:paraId="4BA6B2B5" w14:textId="6304FBE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301-458-4</w:t>
      </w:r>
      <w:r w:rsidRPr="00AD20B0" w:rsidR="00722BAC">
        <w:rPr>
          <w:rFonts w:asciiTheme="minorHAnsi" w:hAnsiTheme="minorHAnsi" w:cstheme="minorHAnsi"/>
          <w:color w:val="000000"/>
          <w:sz w:val="28"/>
          <w:szCs w:val="28"/>
        </w:rPr>
        <w:t>327</w:t>
      </w:r>
    </w:p>
    <w:p w:rsidRPr="00AD20B0" w:rsidR="008042EE" w:rsidP="008042EE" w:rsidRDefault="008042EE" w14:paraId="55229CD9" w14:textId="7E1A045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</w:rPr>
        <w:t>301-458-40</w:t>
      </w:r>
      <w:r w:rsidRPr="00AD20B0" w:rsidR="00722BAC">
        <w:rPr>
          <w:rFonts w:asciiTheme="minorHAnsi" w:hAnsiTheme="minorHAnsi" w:cstheme="minorHAnsi"/>
          <w:color w:val="000000"/>
          <w:sz w:val="28"/>
          <w:szCs w:val="28"/>
        </w:rPr>
        <w:t>28</w:t>
      </w:r>
      <w:r w:rsidRPr="00AD20B0">
        <w:rPr>
          <w:rFonts w:asciiTheme="minorHAnsi" w:hAnsiTheme="minorHAnsi" w:cstheme="minorHAnsi"/>
          <w:color w:val="000000"/>
          <w:sz w:val="28"/>
          <w:szCs w:val="28"/>
        </w:rPr>
        <w:t xml:space="preserve"> (fax)</w:t>
      </w:r>
    </w:p>
    <w:p w:rsidRPr="00AD20B0" w:rsidR="008042EE" w:rsidP="008042EE" w:rsidRDefault="00722BAC" w14:paraId="2BE81B88" w14:textId="6F1991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AD20B0">
        <w:rPr>
          <w:rFonts w:asciiTheme="minorHAnsi" w:hAnsiTheme="minorHAnsi" w:cstheme="minorHAnsi"/>
          <w:color w:val="000000"/>
          <w:sz w:val="28"/>
          <w:szCs w:val="28"/>
          <w:u w:val="single"/>
        </w:rPr>
        <w:t>DWoodwell</w:t>
      </w:r>
      <w:r w:rsidRPr="00AD20B0" w:rsidR="008042EE">
        <w:rPr>
          <w:rFonts w:asciiTheme="minorHAnsi" w:hAnsiTheme="minorHAnsi" w:cstheme="minorHAnsi"/>
          <w:color w:val="000000"/>
          <w:sz w:val="28"/>
          <w:szCs w:val="28"/>
          <w:u w:val="single"/>
        </w:rPr>
        <w:t>@cdc.gov</w:t>
      </w:r>
    </w:p>
    <w:p w:rsidRPr="00AD20B0" w:rsidR="008042EE" w:rsidP="008042EE" w:rsidRDefault="008042EE" w14:paraId="0274FD1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:rsidRPr="00AD20B0" w:rsidR="008042EE" w:rsidP="008042EE" w:rsidRDefault="00661702" w14:paraId="5D1CFB52" w14:textId="331F01A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August </w:t>
      </w:r>
      <w:r w:rsidR="00045C93">
        <w:rPr>
          <w:rFonts w:asciiTheme="minorHAnsi" w:hAnsiTheme="minorHAnsi" w:cstheme="minorHAnsi"/>
          <w:color w:val="000000"/>
          <w:sz w:val="28"/>
          <w:szCs w:val="28"/>
        </w:rPr>
        <w:t>10</w:t>
      </w:r>
      <w:r w:rsidRPr="00AD20B0" w:rsidR="00722BAC">
        <w:rPr>
          <w:rFonts w:asciiTheme="minorHAnsi" w:hAnsiTheme="minorHAnsi" w:cstheme="minorHAnsi"/>
          <w:color w:val="000000"/>
          <w:sz w:val="28"/>
          <w:szCs w:val="28"/>
        </w:rPr>
        <w:t>, 202</w:t>
      </w:r>
      <w:r w:rsidRPr="00AD20B0" w:rsidR="003A5A0C">
        <w:rPr>
          <w:rFonts w:asciiTheme="minorHAnsi" w:hAnsiTheme="minorHAnsi" w:cstheme="minorHAnsi"/>
          <w:color w:val="000000"/>
          <w:sz w:val="28"/>
          <w:szCs w:val="28"/>
        </w:rPr>
        <w:t>2</w:t>
      </w:r>
    </w:p>
    <w:p w:rsidRPr="00AD20B0" w:rsidR="004219C6" w:rsidP="008042EE" w:rsidRDefault="004219C6" w14:paraId="254E2F7F" w14:textId="482880E7">
      <w:pPr>
        <w:jc w:val="center"/>
        <w:rPr>
          <w:rFonts w:asciiTheme="minorHAnsi" w:hAnsiTheme="minorHAnsi" w:cstheme="minorHAnsi"/>
          <w:b/>
        </w:rPr>
      </w:pPr>
    </w:p>
    <w:p w:rsidRPr="00AD20B0" w:rsidR="004219C6" w:rsidP="008042EE" w:rsidRDefault="004219C6" w14:paraId="4380D61B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4219C6" w:rsidP="008042EE" w:rsidRDefault="004219C6" w14:paraId="40A2A1C6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4219C6" w:rsidP="008042EE" w:rsidRDefault="004219C6" w14:paraId="3A250C36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4219C6" w:rsidP="008042EE" w:rsidRDefault="004219C6" w14:paraId="3A5240F2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371C08" w:rsidP="008042EE" w:rsidRDefault="00371C08" w14:paraId="7A432110" w14:textId="77777777">
      <w:pPr>
        <w:ind w:left="810"/>
        <w:jc w:val="center"/>
        <w:rPr>
          <w:rFonts w:asciiTheme="minorHAnsi" w:hAnsiTheme="minorHAnsi" w:cstheme="minorHAnsi"/>
        </w:rPr>
      </w:pPr>
    </w:p>
    <w:p w:rsidRPr="00AD20B0" w:rsidR="00371C08" w:rsidP="008042EE" w:rsidRDefault="00371C08" w14:paraId="7C5855C0" w14:textId="77777777">
      <w:pPr>
        <w:tabs>
          <w:tab w:val="left" w:pos="207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Pr="00AD20B0" w:rsidR="00650ACB" w:rsidP="008042EE" w:rsidRDefault="00650ACB" w14:paraId="3E9444E0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650ACB" w:rsidP="008042EE" w:rsidRDefault="00650ACB" w14:paraId="59230BF5" w14:textId="77777777">
      <w:pPr>
        <w:jc w:val="center"/>
        <w:rPr>
          <w:rFonts w:asciiTheme="minorHAnsi" w:hAnsiTheme="minorHAnsi" w:cstheme="minorHAnsi"/>
          <w:b/>
        </w:rPr>
      </w:pPr>
    </w:p>
    <w:p w:rsidRPr="00AD20B0" w:rsidR="00650ACB" w:rsidP="008042EE" w:rsidRDefault="00650ACB" w14:paraId="308E93E4" w14:textId="77777777">
      <w:pPr>
        <w:jc w:val="center"/>
        <w:rPr>
          <w:rFonts w:asciiTheme="minorHAnsi" w:hAnsiTheme="minorHAnsi" w:cstheme="minorHAnsi"/>
        </w:rPr>
      </w:pPr>
    </w:p>
    <w:p w:rsidRPr="00AD20B0" w:rsidR="006B61E0" w:rsidP="005B1434" w:rsidRDefault="006B61E0" w14:paraId="385B363B" w14:textId="77777777">
      <w:pPr>
        <w:rPr>
          <w:rFonts w:asciiTheme="minorHAnsi" w:hAnsiTheme="minorHAnsi" w:cstheme="minorHAnsi"/>
        </w:rPr>
      </w:pPr>
    </w:p>
    <w:p w:rsidRPr="00AD20B0" w:rsidR="005C1404" w:rsidP="00F72EE3" w:rsidRDefault="00371C08" w14:paraId="3E62D184" w14:textId="79B356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lastRenderedPageBreak/>
        <w:t>Circumstances</w:t>
      </w:r>
      <w:r w:rsidRPr="00AD20B0" w:rsidR="00DB31A4">
        <w:rPr>
          <w:rFonts w:asciiTheme="minorHAnsi" w:hAnsiTheme="minorHAnsi" w:cstheme="minorHAnsi"/>
          <w:b/>
          <w:bCs/>
        </w:rPr>
        <w:t xml:space="preserve"> making the collection of information necessary</w:t>
      </w:r>
      <w:r w:rsidRPr="00AD20B0">
        <w:rPr>
          <w:rFonts w:asciiTheme="minorHAnsi" w:hAnsiTheme="minorHAnsi" w:cstheme="minorHAnsi"/>
          <w:b/>
          <w:bCs/>
        </w:rPr>
        <w:t xml:space="preserve"> </w:t>
      </w:r>
    </w:p>
    <w:p w:rsidRPr="00AD20B0" w:rsidR="005C1404" w:rsidP="00F72EE3" w:rsidRDefault="005C1404" w14:paraId="2A2871F1" w14:textId="77777777">
      <w:pPr>
        <w:rPr>
          <w:rFonts w:asciiTheme="minorHAnsi" w:hAnsiTheme="minorHAnsi" w:cstheme="minorHAnsi"/>
        </w:rPr>
      </w:pPr>
    </w:p>
    <w:p w:rsidRPr="00AD20B0" w:rsidR="004F197F" w:rsidP="00F72EE3" w:rsidRDefault="00F72EE3" w14:paraId="25ACA599" w14:textId="4574B544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This</w:t>
      </w:r>
      <w:r w:rsidRPr="00AD20B0" w:rsidR="00857FA6">
        <w:rPr>
          <w:rFonts w:asciiTheme="minorHAnsi" w:hAnsiTheme="minorHAnsi" w:cstheme="minorHAnsi"/>
        </w:rPr>
        <w:t xml:space="preserve"> request</w:t>
      </w:r>
      <w:r w:rsidRPr="00AD20B0">
        <w:rPr>
          <w:rFonts w:asciiTheme="minorHAnsi" w:hAnsiTheme="minorHAnsi" w:cstheme="minorHAnsi"/>
        </w:rPr>
        <w:t xml:space="preserve"> is </w:t>
      </w:r>
      <w:r w:rsidRPr="00AD20B0" w:rsidR="00857FA6">
        <w:rPr>
          <w:rFonts w:asciiTheme="minorHAnsi" w:hAnsiTheme="minorHAnsi" w:cstheme="minorHAnsi"/>
        </w:rPr>
        <w:t>for a</w:t>
      </w:r>
      <w:r w:rsidRPr="00AD20B0">
        <w:rPr>
          <w:rFonts w:asciiTheme="minorHAnsi" w:hAnsiTheme="minorHAnsi" w:cstheme="minorHAnsi"/>
        </w:rPr>
        <w:t xml:space="preserve"> non</w:t>
      </w:r>
      <w:r w:rsidRPr="00AD20B0" w:rsidR="00DB31A4">
        <w:rPr>
          <w:rFonts w:asciiTheme="minorHAnsi" w:hAnsiTheme="minorHAnsi" w:cstheme="minorHAnsi"/>
        </w:rPr>
        <w:t>-</w:t>
      </w:r>
      <w:r w:rsidRPr="00AD20B0">
        <w:rPr>
          <w:rFonts w:asciiTheme="minorHAnsi" w:hAnsiTheme="minorHAnsi" w:cstheme="minorHAnsi"/>
        </w:rPr>
        <w:t>substantive change to the National Health and Nutrition Examination Survey (NHANES) (OMB No. 0920-0950, Exp. Date 04/30/2023), conducted by the National Center for Health Statistics (</w:t>
      </w:r>
      <w:r w:rsidRPr="00AD20B0" w:rsidR="00792393">
        <w:rPr>
          <w:rFonts w:asciiTheme="minorHAnsi" w:hAnsiTheme="minorHAnsi" w:cstheme="minorHAnsi"/>
        </w:rPr>
        <w:t>NCHS)</w:t>
      </w:r>
      <w:r w:rsidRPr="00AD20B0">
        <w:rPr>
          <w:rFonts w:asciiTheme="minorHAnsi" w:hAnsiTheme="minorHAnsi" w:cstheme="minorHAnsi"/>
        </w:rPr>
        <w:t xml:space="preserve">, Centers for Disease Control and Prevention (CDC). </w:t>
      </w:r>
      <w:r w:rsidRPr="00AD20B0" w:rsidR="004F197F">
        <w:rPr>
          <w:rFonts w:asciiTheme="minorHAnsi" w:hAnsiTheme="minorHAnsi" w:cstheme="minorHAnsi"/>
        </w:rPr>
        <w:t>NHANES is conducted annually.</w:t>
      </w:r>
      <w:r w:rsidRPr="00AD20B0" w:rsidR="00185A9F">
        <w:rPr>
          <w:rFonts w:asciiTheme="minorHAnsi" w:hAnsiTheme="minorHAnsi" w:cstheme="minorHAnsi"/>
        </w:rPr>
        <w:t xml:space="preserve"> </w:t>
      </w:r>
      <w:r w:rsidRPr="00AD20B0" w:rsidR="00E728CD">
        <w:rPr>
          <w:rFonts w:asciiTheme="minorHAnsi" w:hAnsiTheme="minorHAnsi" w:cstheme="minorHAnsi"/>
        </w:rPr>
        <w:t>The NHANES consists of three primary methods of data collection: the personal interviews, the physical examination</w:t>
      </w:r>
      <w:r w:rsidRPr="00AD20B0" w:rsidR="00847B29">
        <w:rPr>
          <w:rFonts w:asciiTheme="minorHAnsi" w:hAnsiTheme="minorHAnsi" w:cstheme="minorHAnsi"/>
        </w:rPr>
        <w:t>s</w:t>
      </w:r>
      <w:r w:rsidRPr="00AD20B0" w:rsidR="00E728CD">
        <w:rPr>
          <w:rFonts w:asciiTheme="minorHAnsi" w:hAnsiTheme="minorHAnsi" w:cstheme="minorHAnsi"/>
        </w:rPr>
        <w:t xml:space="preserve"> (conducted in the Mobile Examination Center (MEC)) </w:t>
      </w:r>
      <w:r w:rsidRPr="00AD20B0" w:rsidR="00DE2AD5">
        <w:rPr>
          <w:rFonts w:asciiTheme="minorHAnsi" w:hAnsiTheme="minorHAnsi" w:cstheme="minorHAnsi"/>
        </w:rPr>
        <w:t>including laboratory assessments</w:t>
      </w:r>
      <w:r w:rsidRPr="00AD20B0" w:rsidR="002679EE">
        <w:rPr>
          <w:rFonts w:asciiTheme="minorHAnsi" w:hAnsiTheme="minorHAnsi" w:cstheme="minorHAnsi"/>
        </w:rPr>
        <w:t>,</w:t>
      </w:r>
      <w:r w:rsidRPr="00AD20B0" w:rsidR="00DE2AD5">
        <w:rPr>
          <w:rFonts w:asciiTheme="minorHAnsi" w:hAnsiTheme="minorHAnsi" w:cstheme="minorHAnsi"/>
        </w:rPr>
        <w:t xml:space="preserve"> </w:t>
      </w:r>
      <w:r w:rsidRPr="00AD20B0" w:rsidR="00E728CD">
        <w:rPr>
          <w:rFonts w:asciiTheme="minorHAnsi" w:hAnsiTheme="minorHAnsi" w:cstheme="minorHAnsi"/>
        </w:rPr>
        <w:t xml:space="preserve">and follow-up interviews </w:t>
      </w:r>
      <w:r w:rsidRPr="00AD20B0" w:rsidR="00DE2AD5">
        <w:rPr>
          <w:rFonts w:asciiTheme="minorHAnsi" w:hAnsiTheme="minorHAnsi" w:cstheme="minorHAnsi"/>
        </w:rPr>
        <w:t xml:space="preserve">that take place </w:t>
      </w:r>
      <w:r w:rsidRPr="00AD20B0" w:rsidR="00E728CD">
        <w:rPr>
          <w:rFonts w:asciiTheme="minorHAnsi" w:hAnsiTheme="minorHAnsi" w:cstheme="minorHAnsi"/>
        </w:rPr>
        <w:t>after the exa</w:t>
      </w:r>
      <w:r w:rsidRPr="00AD20B0" w:rsidR="00DE2AD5">
        <w:rPr>
          <w:rFonts w:asciiTheme="minorHAnsi" w:hAnsiTheme="minorHAnsi" w:cstheme="minorHAnsi"/>
        </w:rPr>
        <w:t>minations</w:t>
      </w:r>
      <w:r w:rsidRPr="00AD20B0" w:rsidR="00E728CD">
        <w:rPr>
          <w:rFonts w:asciiTheme="minorHAnsi" w:hAnsiTheme="minorHAnsi" w:cstheme="minorHAnsi"/>
        </w:rPr>
        <w:t xml:space="preserve">. </w:t>
      </w:r>
      <w:r w:rsidRPr="00AD20B0" w:rsidR="00185A9F">
        <w:rPr>
          <w:rFonts w:asciiTheme="minorHAnsi" w:hAnsiTheme="minorHAnsi" w:cstheme="minorHAnsi"/>
        </w:rPr>
        <w:t xml:space="preserve">A major advantage of continuous NHANES data collection is the ability to address emerging public health issues and provide objective data on health conditions and issues by </w:t>
      </w:r>
      <w:r w:rsidRPr="00AD20B0" w:rsidR="00847B29">
        <w:rPr>
          <w:rFonts w:asciiTheme="minorHAnsi" w:hAnsiTheme="minorHAnsi" w:cstheme="minorHAnsi"/>
        </w:rPr>
        <w:t>adding/</w:t>
      </w:r>
      <w:r w:rsidRPr="00AD20B0" w:rsidR="00185A9F">
        <w:rPr>
          <w:rFonts w:asciiTheme="minorHAnsi" w:hAnsiTheme="minorHAnsi" w:cstheme="minorHAnsi"/>
        </w:rPr>
        <w:t xml:space="preserve">changing/modifying survey content. </w:t>
      </w:r>
    </w:p>
    <w:p w:rsidRPr="00AD20B0" w:rsidR="004F197F" w:rsidP="00F72EE3" w:rsidRDefault="004F197F" w14:paraId="6813E64C" w14:textId="77777777">
      <w:pPr>
        <w:rPr>
          <w:rFonts w:asciiTheme="minorHAnsi" w:hAnsiTheme="minorHAnsi" w:cstheme="minorHAnsi"/>
        </w:rPr>
      </w:pPr>
    </w:p>
    <w:p w:rsidRPr="00AD20B0" w:rsidR="00F72EE3" w:rsidP="00F72EE3" w:rsidRDefault="00F72EE3" w14:paraId="0E71C1CC" w14:textId="5E507159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On April 12, 2021, OMB approved the 2021 – 2022 data collection</w:t>
      </w:r>
      <w:r w:rsidRPr="00AD20B0" w:rsidR="00C14AC4">
        <w:rPr>
          <w:rFonts w:asciiTheme="minorHAnsi" w:hAnsiTheme="minorHAnsi" w:cstheme="minorHAnsi"/>
        </w:rPr>
        <w:t xml:space="preserve"> cycle</w:t>
      </w:r>
      <w:r w:rsidRPr="00AD20B0">
        <w:rPr>
          <w:rFonts w:asciiTheme="minorHAnsi" w:hAnsiTheme="minorHAnsi" w:cstheme="minorHAnsi"/>
        </w:rPr>
        <w:t>. The supporting statements requested approval to 1) collect data in years 2021</w:t>
      </w:r>
      <w:r w:rsidR="003F0CF7">
        <w:rPr>
          <w:rFonts w:asciiTheme="minorHAnsi" w:hAnsiTheme="minorHAnsi" w:cstheme="minorHAnsi"/>
        </w:rPr>
        <w:t xml:space="preserve"> – 2022 </w:t>
      </w:r>
      <w:r w:rsidRPr="00AD20B0">
        <w:rPr>
          <w:rFonts w:asciiTheme="minorHAnsi" w:hAnsiTheme="minorHAnsi" w:cstheme="minorHAnsi"/>
        </w:rPr>
        <w:t xml:space="preserve">with modifications to adapt the survey due to the </w:t>
      </w:r>
      <w:r w:rsidRPr="00AD20B0" w:rsidR="00792393">
        <w:rPr>
          <w:rFonts w:asciiTheme="minorHAnsi" w:hAnsiTheme="minorHAnsi" w:cstheme="minorHAnsi"/>
        </w:rPr>
        <w:t>coronavirus disease (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>-19</w:t>
      </w:r>
      <w:r w:rsidRPr="00AD20B0" w:rsidR="00792393">
        <w:rPr>
          <w:rFonts w:asciiTheme="minorHAnsi" w:hAnsiTheme="minorHAnsi" w:cstheme="minorHAnsi"/>
        </w:rPr>
        <w:t>)</w:t>
      </w:r>
      <w:r w:rsidRPr="00AD20B0">
        <w:rPr>
          <w:rFonts w:asciiTheme="minorHAnsi" w:hAnsiTheme="minorHAnsi" w:cstheme="minorHAnsi"/>
        </w:rPr>
        <w:t xml:space="preserve"> pandemic and related concerns; 2) collect follow-up data and conduct activities related to data collection/processing (for survey year 2022) </w:t>
      </w:r>
      <w:r w:rsidRPr="00AD20B0" w:rsidR="00E728CD">
        <w:rPr>
          <w:rFonts w:asciiTheme="minorHAnsi" w:hAnsiTheme="minorHAnsi" w:cstheme="minorHAnsi"/>
        </w:rPr>
        <w:t>into</w:t>
      </w:r>
      <w:r w:rsidRPr="00AD20B0">
        <w:rPr>
          <w:rFonts w:asciiTheme="minorHAnsi" w:hAnsiTheme="minorHAnsi" w:cstheme="minorHAnsi"/>
        </w:rPr>
        <w:t xml:space="preserve"> 2023; 3) conduct developmental projects to support data collection for 202</w:t>
      </w:r>
      <w:r w:rsidR="000E27B9">
        <w:rPr>
          <w:rFonts w:asciiTheme="minorHAnsi" w:hAnsiTheme="minorHAnsi" w:cstheme="minorHAnsi"/>
        </w:rPr>
        <w:t>4</w:t>
      </w:r>
      <w:r w:rsidRPr="00AD20B0">
        <w:rPr>
          <w:rFonts w:asciiTheme="minorHAnsi" w:hAnsiTheme="minorHAnsi" w:cstheme="minorHAnsi"/>
        </w:rPr>
        <w:t xml:space="preserve"> and beyond; and 4) conduct non-response projects, as needed.</w:t>
      </w:r>
    </w:p>
    <w:p w:rsidRPr="00AD20B0" w:rsidR="00F72EE3" w:rsidP="00F72EE3" w:rsidRDefault="00F72EE3" w14:paraId="3D247578" w14:textId="77777777">
      <w:pPr>
        <w:rPr>
          <w:rFonts w:asciiTheme="minorHAnsi" w:hAnsiTheme="minorHAnsi" w:cstheme="minorHAnsi"/>
        </w:rPr>
      </w:pPr>
    </w:p>
    <w:p w:rsidR="00303321" w:rsidP="00F72EE3" w:rsidRDefault="003A5A0C" w14:paraId="053A8743" w14:textId="4F194F61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On January 25, 2022</w:t>
      </w:r>
      <w:r w:rsidRPr="00AD20B0" w:rsidR="00D03F90">
        <w:rPr>
          <w:rFonts w:asciiTheme="minorHAnsi" w:hAnsiTheme="minorHAnsi" w:cstheme="minorHAnsi"/>
        </w:rPr>
        <w:t>, OMB approved</w:t>
      </w:r>
      <w:r w:rsidRPr="00AD20B0" w:rsidR="00883AE8">
        <w:rPr>
          <w:rFonts w:asciiTheme="minorHAnsi" w:hAnsiTheme="minorHAnsi" w:cstheme="minorHAnsi"/>
        </w:rPr>
        <w:t xml:space="preserve"> two</w:t>
      </w:r>
      <w:r w:rsidRPr="00AD20B0" w:rsidR="00D03F90">
        <w:rPr>
          <w:rFonts w:asciiTheme="minorHAnsi" w:hAnsiTheme="minorHAnsi" w:cstheme="minorHAnsi"/>
        </w:rPr>
        <w:t xml:space="preserve"> non-substantive change requests to 1) modify the </w:t>
      </w:r>
      <w:r w:rsidR="001D7E9B">
        <w:rPr>
          <w:rFonts w:asciiTheme="minorHAnsi" w:hAnsiTheme="minorHAnsi" w:cstheme="minorHAnsi"/>
        </w:rPr>
        <w:t>COVID</w:t>
      </w:r>
      <w:r w:rsidRPr="00AD20B0" w:rsidR="00D03F90">
        <w:rPr>
          <w:rFonts w:asciiTheme="minorHAnsi" w:hAnsiTheme="minorHAnsi" w:cstheme="minorHAnsi"/>
        </w:rPr>
        <w:t xml:space="preserve">-19 questionnaire (COQ) to collect data on </w:t>
      </w:r>
      <w:r w:rsidR="008A2F6F">
        <w:rPr>
          <w:rFonts w:asciiTheme="minorHAnsi" w:hAnsiTheme="minorHAnsi" w:cstheme="minorHAnsi"/>
        </w:rPr>
        <w:t xml:space="preserve">the </w:t>
      </w:r>
      <w:r w:rsidRPr="00AD20B0" w:rsidR="00D03F90">
        <w:rPr>
          <w:rFonts w:asciiTheme="minorHAnsi" w:hAnsiTheme="minorHAnsi" w:cstheme="minorHAnsi"/>
        </w:rPr>
        <w:t>vaccine dose</w:t>
      </w:r>
      <w:r w:rsidR="008A2F6F">
        <w:rPr>
          <w:rFonts w:asciiTheme="minorHAnsi" w:hAnsiTheme="minorHAnsi" w:cstheme="minorHAnsi"/>
        </w:rPr>
        <w:t>(s) administered</w:t>
      </w:r>
      <w:r w:rsidRPr="00AD20B0" w:rsidR="00D03F90">
        <w:rPr>
          <w:rFonts w:asciiTheme="minorHAnsi" w:hAnsiTheme="minorHAnsi" w:cstheme="minorHAnsi"/>
        </w:rPr>
        <w:t xml:space="preserve"> and manufacturer</w:t>
      </w:r>
      <w:r w:rsidR="008A2F6F">
        <w:rPr>
          <w:rFonts w:asciiTheme="minorHAnsi" w:hAnsiTheme="minorHAnsi" w:cstheme="minorHAnsi"/>
        </w:rPr>
        <w:t xml:space="preserve"> name</w:t>
      </w:r>
      <w:r w:rsidRPr="00AD20B0" w:rsidR="00D03F90">
        <w:rPr>
          <w:rFonts w:asciiTheme="minorHAnsi" w:hAnsiTheme="minorHAnsi" w:cstheme="minorHAnsi"/>
        </w:rPr>
        <w:t>; 2) perform anti-SARS-CoV-2 IgG quantitative antibody testing; and 3) restore the MEC exam incentive for adults from $85 to $125</w:t>
      </w:r>
      <w:r w:rsidR="000E27B9">
        <w:rPr>
          <w:rFonts w:asciiTheme="minorHAnsi" w:hAnsiTheme="minorHAnsi" w:cstheme="minorHAnsi"/>
        </w:rPr>
        <w:t xml:space="preserve"> at five locations</w:t>
      </w:r>
      <w:r w:rsidRPr="00AD20B0" w:rsidR="00D03F90">
        <w:rPr>
          <w:rFonts w:asciiTheme="minorHAnsi" w:hAnsiTheme="minorHAnsi" w:cstheme="minorHAnsi"/>
        </w:rPr>
        <w:t xml:space="preserve">. </w:t>
      </w:r>
    </w:p>
    <w:p w:rsidR="00303321" w:rsidP="00F72EE3" w:rsidRDefault="00303321" w14:paraId="5A5B5FC5" w14:textId="77777777">
      <w:pPr>
        <w:rPr>
          <w:rFonts w:asciiTheme="minorHAnsi" w:hAnsiTheme="minorHAnsi" w:cstheme="minorHAnsi"/>
        </w:rPr>
      </w:pPr>
    </w:p>
    <w:p w:rsidRPr="00AD20B0" w:rsidR="00F72EE3" w:rsidP="00F72EE3" w:rsidRDefault="00C72230" w14:paraId="3ABB4593" w14:textId="1907133C">
      <w:pPr>
        <w:rPr>
          <w:rFonts w:asciiTheme="minorHAnsi" w:hAnsiTheme="minorHAnsi" w:cstheme="minorHAnsi"/>
        </w:rPr>
      </w:pPr>
      <w:r>
        <w:rPr>
          <w:rFonts w:cs="Times New Roman" w:asciiTheme="minorHAnsi" w:hAnsiTheme="minorHAnsi"/>
        </w:rPr>
        <w:t>On June 17, 2022, OMB approved a non-substantive change request to implement MEC follow-up surveys to better understand barriers to MEC exam participation</w:t>
      </w:r>
      <w:r w:rsidR="00953FFE">
        <w:rPr>
          <w:rFonts w:cs="Times New Roman" w:asciiTheme="minorHAnsi" w:hAnsiTheme="minorHAnsi"/>
        </w:rPr>
        <w:t>.</w:t>
      </w:r>
      <w:r w:rsidRPr="00AD20B0">
        <w:rPr>
          <w:rFonts w:asciiTheme="minorHAnsi" w:hAnsiTheme="minorHAnsi" w:cstheme="minorHAnsi"/>
        </w:rPr>
        <w:t xml:space="preserve"> </w:t>
      </w:r>
      <w:r w:rsidRPr="00AD20B0" w:rsidR="00F72EE3">
        <w:rPr>
          <w:rFonts w:asciiTheme="minorHAnsi" w:hAnsiTheme="minorHAnsi" w:cstheme="minorHAnsi"/>
        </w:rPr>
        <w:t xml:space="preserve">Due to the ever-evolving landscape of the </w:t>
      </w:r>
      <w:r w:rsidR="001D7E9B">
        <w:rPr>
          <w:rFonts w:asciiTheme="minorHAnsi" w:hAnsiTheme="minorHAnsi" w:cstheme="minorHAnsi"/>
        </w:rPr>
        <w:t>COVID</w:t>
      </w:r>
      <w:r w:rsidRPr="00AD20B0" w:rsidR="00F72EE3">
        <w:rPr>
          <w:rFonts w:asciiTheme="minorHAnsi" w:hAnsiTheme="minorHAnsi" w:cstheme="minorHAnsi"/>
        </w:rPr>
        <w:t xml:space="preserve">-19 pandemic, NHANES is proposing the following </w:t>
      </w:r>
      <w:r w:rsidRPr="00AD20B0" w:rsidR="00883AE8">
        <w:rPr>
          <w:rFonts w:asciiTheme="minorHAnsi" w:hAnsiTheme="minorHAnsi" w:cstheme="minorHAnsi"/>
        </w:rPr>
        <w:t xml:space="preserve">additional </w:t>
      </w:r>
      <w:r w:rsidRPr="00AD20B0" w:rsidR="00F72EE3">
        <w:rPr>
          <w:rFonts w:asciiTheme="minorHAnsi" w:hAnsiTheme="minorHAnsi" w:cstheme="minorHAnsi"/>
        </w:rPr>
        <w:t xml:space="preserve">modifications to the </w:t>
      </w:r>
      <w:r w:rsidRPr="00AD20B0" w:rsidR="00792393">
        <w:rPr>
          <w:rFonts w:asciiTheme="minorHAnsi" w:hAnsiTheme="minorHAnsi" w:cstheme="minorHAnsi"/>
        </w:rPr>
        <w:t xml:space="preserve">approved </w:t>
      </w:r>
      <w:r w:rsidRPr="00AD20B0" w:rsidR="00F72EE3">
        <w:rPr>
          <w:rFonts w:asciiTheme="minorHAnsi" w:hAnsiTheme="minorHAnsi" w:cstheme="minorHAnsi"/>
        </w:rPr>
        <w:t xml:space="preserve">2021 – 2022 NHANES </w:t>
      </w:r>
      <w:r w:rsidR="000E27B9">
        <w:rPr>
          <w:rFonts w:asciiTheme="minorHAnsi" w:hAnsiTheme="minorHAnsi" w:cstheme="minorHAnsi"/>
        </w:rPr>
        <w:t>content</w:t>
      </w:r>
      <w:r w:rsidRPr="00AD20B0" w:rsidR="00201673">
        <w:rPr>
          <w:rFonts w:asciiTheme="minorHAnsi" w:hAnsiTheme="minorHAnsi" w:cstheme="minorHAnsi"/>
        </w:rPr>
        <w:t>:</w:t>
      </w:r>
    </w:p>
    <w:p w:rsidRPr="00AD20B0" w:rsidR="00F72EE3" w:rsidP="00F72EE3" w:rsidRDefault="00F72EE3" w14:paraId="3D68EF18" w14:textId="77777777">
      <w:pPr>
        <w:rPr>
          <w:rFonts w:asciiTheme="minorHAnsi" w:hAnsiTheme="minorHAnsi" w:cstheme="minorHAnsi"/>
        </w:rPr>
      </w:pPr>
    </w:p>
    <w:p w:rsidRPr="00AD20B0" w:rsidR="004E11D4" w:rsidP="004009FC" w:rsidRDefault="00131C0B" w14:paraId="3E5C37CF" w14:textId="09469AC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Add five </w:t>
      </w:r>
      <w:r w:rsidR="00E036A3">
        <w:rPr>
          <w:rFonts w:asciiTheme="minorHAnsi" w:hAnsiTheme="minorHAnsi" w:cstheme="minorHAnsi"/>
        </w:rPr>
        <w:t xml:space="preserve">additional </w:t>
      </w:r>
      <w:r w:rsidRPr="00AD20B0">
        <w:rPr>
          <w:rFonts w:asciiTheme="minorHAnsi" w:hAnsiTheme="minorHAnsi" w:cstheme="minorHAnsi"/>
        </w:rPr>
        <w:t>question</w:t>
      </w:r>
      <w:r w:rsidR="00E036A3">
        <w:rPr>
          <w:rFonts w:asciiTheme="minorHAnsi" w:hAnsiTheme="minorHAnsi" w:cstheme="minorHAnsi"/>
        </w:rPr>
        <w:t>s</w:t>
      </w:r>
      <w:r w:rsidRPr="00AD20B0">
        <w:rPr>
          <w:rFonts w:asciiTheme="minorHAnsi" w:hAnsiTheme="minorHAnsi" w:cstheme="minorHAnsi"/>
        </w:rPr>
        <w:t xml:space="preserve"> to </w:t>
      </w:r>
      <w:r w:rsidRPr="00AD20B0" w:rsidR="00792393">
        <w:rPr>
          <w:rFonts w:asciiTheme="minorHAnsi" w:hAnsiTheme="minorHAnsi" w:cstheme="minorHAnsi"/>
        </w:rPr>
        <w:t>COQ</w:t>
      </w:r>
      <w:r w:rsidRPr="00AD20B0" w:rsidR="00F72EE3">
        <w:rPr>
          <w:rFonts w:asciiTheme="minorHAnsi" w:hAnsiTheme="minorHAnsi" w:cstheme="minorHAnsi"/>
        </w:rPr>
        <w:t xml:space="preserve"> to collect</w:t>
      </w:r>
      <w:r w:rsidRPr="00AD20B0" w:rsidR="00A935EF">
        <w:rPr>
          <w:rFonts w:asciiTheme="minorHAnsi" w:hAnsiTheme="minorHAnsi" w:cstheme="minorHAnsi"/>
        </w:rPr>
        <w:t xml:space="preserve"> data on the following</w:t>
      </w:r>
      <w:r w:rsidRPr="00AD20B0" w:rsidR="004E11D4">
        <w:rPr>
          <w:rFonts w:asciiTheme="minorHAnsi" w:hAnsiTheme="minorHAnsi" w:cstheme="minorHAnsi"/>
        </w:rPr>
        <w:t>:</w:t>
      </w:r>
    </w:p>
    <w:p w:rsidRPr="00AD20B0" w:rsidR="00131C0B" w:rsidP="004E11D4" w:rsidRDefault="009F5BC8" w14:paraId="0BD68F7E" w14:textId="7F3A266B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Whether participant has or had experienced p</w:t>
      </w:r>
      <w:r w:rsidRPr="00AD20B0" w:rsidR="00A935EF">
        <w:rPr>
          <w:rFonts w:asciiTheme="minorHAnsi" w:hAnsiTheme="minorHAnsi" w:cstheme="minorHAnsi"/>
        </w:rPr>
        <w:t>ost-</w:t>
      </w:r>
      <w:r w:rsidR="001D7E9B">
        <w:rPr>
          <w:rFonts w:asciiTheme="minorHAnsi" w:hAnsiTheme="minorHAnsi" w:cstheme="minorHAnsi"/>
        </w:rPr>
        <w:t>COVID</w:t>
      </w:r>
      <w:r w:rsidRPr="00AD20B0" w:rsidR="00A935EF">
        <w:rPr>
          <w:rFonts w:asciiTheme="minorHAnsi" w:hAnsiTheme="minorHAnsi" w:cstheme="minorHAnsi"/>
        </w:rPr>
        <w:t xml:space="preserve"> (</w:t>
      </w:r>
      <w:r w:rsidRPr="00AD20B0" w:rsidR="00407375">
        <w:rPr>
          <w:rFonts w:asciiTheme="minorHAnsi" w:hAnsiTheme="minorHAnsi" w:cstheme="minorHAnsi"/>
        </w:rPr>
        <w:t xml:space="preserve">also </w:t>
      </w:r>
      <w:r w:rsidR="000E27B9">
        <w:rPr>
          <w:rFonts w:asciiTheme="minorHAnsi" w:hAnsiTheme="minorHAnsi" w:cstheme="minorHAnsi"/>
        </w:rPr>
        <w:t>referred to as</w:t>
      </w:r>
      <w:r w:rsidRPr="00AD20B0" w:rsidR="00407375">
        <w:rPr>
          <w:rFonts w:asciiTheme="minorHAnsi" w:hAnsiTheme="minorHAnsi" w:cstheme="minorHAnsi"/>
        </w:rPr>
        <w:t xml:space="preserve"> </w:t>
      </w:r>
      <w:r w:rsidRPr="00AD20B0" w:rsidR="00A935EF">
        <w:rPr>
          <w:rFonts w:asciiTheme="minorHAnsi" w:hAnsiTheme="minorHAnsi" w:cstheme="minorHAnsi"/>
        </w:rPr>
        <w:t xml:space="preserve">Long </w:t>
      </w:r>
      <w:r w:rsidR="001D7E9B">
        <w:rPr>
          <w:rFonts w:asciiTheme="minorHAnsi" w:hAnsiTheme="minorHAnsi" w:cstheme="minorHAnsi"/>
        </w:rPr>
        <w:t>COVID</w:t>
      </w:r>
      <w:r w:rsidRPr="00AD20B0" w:rsidR="00A935EF">
        <w:rPr>
          <w:rFonts w:asciiTheme="minorHAnsi" w:hAnsiTheme="minorHAnsi" w:cstheme="minorHAnsi"/>
        </w:rPr>
        <w:t>) and related</w:t>
      </w:r>
      <w:r w:rsidR="000E27B9">
        <w:rPr>
          <w:rFonts w:asciiTheme="minorHAnsi" w:hAnsiTheme="minorHAnsi" w:cstheme="minorHAnsi"/>
        </w:rPr>
        <w:t xml:space="preserve"> sy</w:t>
      </w:r>
      <w:r w:rsidRPr="00AD20B0" w:rsidR="00A935EF">
        <w:rPr>
          <w:rFonts w:asciiTheme="minorHAnsi" w:hAnsiTheme="minorHAnsi" w:cstheme="minorHAnsi"/>
        </w:rPr>
        <w:t>mptoms</w:t>
      </w:r>
    </w:p>
    <w:p w:rsidRPr="00AD20B0" w:rsidR="00A935EF" w:rsidP="00A935EF" w:rsidRDefault="00A935EF" w14:paraId="4DBDD959" w14:textId="3265913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 hand card with commonly reported post-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 symptoms will be provided to s</w:t>
      </w:r>
      <w:r w:rsidRPr="00AD20B0" w:rsidR="00883AE8">
        <w:rPr>
          <w:rFonts w:asciiTheme="minorHAnsi" w:hAnsiTheme="minorHAnsi" w:cstheme="minorHAnsi"/>
        </w:rPr>
        <w:t>ample</w:t>
      </w:r>
      <w:r w:rsidRPr="00AD20B0">
        <w:rPr>
          <w:rFonts w:asciiTheme="minorHAnsi" w:hAnsiTheme="minorHAnsi" w:cstheme="minorHAnsi"/>
        </w:rPr>
        <w:t xml:space="preserve"> participants (SPs).</w:t>
      </w:r>
    </w:p>
    <w:p w:rsidRPr="00AD20B0" w:rsidR="00324815" w:rsidP="0058176F" w:rsidRDefault="00324815" w14:paraId="6566DF21" w14:textId="3780289A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  <w:i/>
          <w:iCs/>
        </w:rPr>
        <w:t>Note</w:t>
      </w:r>
      <w:r w:rsidRPr="00AD20B0">
        <w:rPr>
          <w:rFonts w:asciiTheme="minorHAnsi" w:hAnsiTheme="minorHAnsi" w:cstheme="minorHAnsi"/>
        </w:rPr>
        <w:t>: Post-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 is defined as experiencing symptoms lasting 4 weeks or longer tha</w:t>
      </w:r>
      <w:r w:rsidR="000E27B9">
        <w:rPr>
          <w:rFonts w:asciiTheme="minorHAnsi" w:hAnsiTheme="minorHAnsi" w:cstheme="minorHAnsi"/>
        </w:rPr>
        <w:t>t were</w:t>
      </w:r>
      <w:r w:rsidRPr="00AD20B0">
        <w:rPr>
          <w:rFonts w:asciiTheme="minorHAnsi" w:hAnsiTheme="minorHAnsi" w:cstheme="minorHAnsi"/>
        </w:rPr>
        <w:t xml:space="preserve"> </w:t>
      </w:r>
      <w:r w:rsidR="000E27B9">
        <w:rPr>
          <w:rFonts w:asciiTheme="minorHAnsi" w:hAnsiTheme="minorHAnsi" w:cstheme="minorHAnsi"/>
        </w:rPr>
        <w:t>not present prior</w:t>
      </w:r>
      <w:r w:rsidRPr="00AD20B0">
        <w:rPr>
          <w:rFonts w:asciiTheme="minorHAnsi" w:hAnsiTheme="minorHAnsi" w:cstheme="minorHAnsi"/>
        </w:rPr>
        <w:t xml:space="preserve"> to</w:t>
      </w:r>
      <w:r w:rsidR="001D7E9B">
        <w:rPr>
          <w:rFonts w:asciiTheme="minorHAnsi" w:hAnsiTheme="minorHAnsi" w:cstheme="minorHAnsi"/>
        </w:rPr>
        <w:t xml:space="preserve"> </w:t>
      </w:r>
      <w:r w:rsidRPr="00AD20B0">
        <w:rPr>
          <w:rFonts w:asciiTheme="minorHAnsi" w:hAnsiTheme="minorHAnsi" w:cstheme="minorHAnsi"/>
        </w:rPr>
        <w:t xml:space="preserve">having 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>-19 or suspect</w:t>
      </w:r>
      <w:r w:rsidR="001D7E9B">
        <w:rPr>
          <w:rFonts w:asciiTheme="minorHAnsi" w:hAnsiTheme="minorHAnsi" w:cstheme="minorHAnsi"/>
        </w:rPr>
        <w:t>ing</w:t>
      </w:r>
      <w:r w:rsidRPr="00AD20B0">
        <w:rPr>
          <w:rFonts w:asciiTheme="minorHAnsi" w:hAnsiTheme="minorHAnsi" w:cstheme="minorHAnsi"/>
        </w:rPr>
        <w:t xml:space="preserve"> to have 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>-19.</w:t>
      </w:r>
    </w:p>
    <w:p w:rsidRPr="00AD20B0" w:rsidR="004E11D4" w:rsidP="004E11D4" w:rsidRDefault="00A935EF" w14:paraId="0D4AAE39" w14:textId="2F39DAE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The</w:t>
      </w:r>
      <w:r w:rsidR="001D7E9B">
        <w:rPr>
          <w:rFonts w:asciiTheme="minorHAnsi" w:hAnsiTheme="minorHAnsi" w:cstheme="minorHAnsi"/>
        </w:rPr>
        <w:t xml:space="preserve"> most bothersome post-COVID symptoms and the</w:t>
      </w:r>
      <w:r w:rsidRPr="00AD20B0">
        <w:rPr>
          <w:rFonts w:asciiTheme="minorHAnsi" w:hAnsiTheme="minorHAnsi" w:cstheme="minorHAnsi"/>
        </w:rPr>
        <w:t xml:space="preserve"> impact of symptoms on day-to-day activities</w:t>
      </w:r>
    </w:p>
    <w:p w:rsidRPr="00AD20B0" w:rsidR="004E11D4" w:rsidP="004E11D4" w:rsidRDefault="00A935EF" w14:paraId="6A322C23" w14:textId="5DCDD066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The </w:t>
      </w:r>
      <w:r w:rsidRPr="00AD20B0" w:rsidR="00D03F90">
        <w:rPr>
          <w:rFonts w:asciiTheme="minorHAnsi" w:hAnsiTheme="minorHAnsi" w:cstheme="minorHAnsi"/>
        </w:rPr>
        <w:t xml:space="preserve">current </w:t>
      </w:r>
      <w:r w:rsidRPr="00AD20B0">
        <w:rPr>
          <w:rFonts w:asciiTheme="minorHAnsi" w:hAnsiTheme="minorHAnsi" w:cstheme="minorHAnsi"/>
        </w:rPr>
        <w:t>presence of post-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 symptoms and </w:t>
      </w:r>
      <w:r w:rsidR="001D7E9B">
        <w:rPr>
          <w:rFonts w:asciiTheme="minorHAnsi" w:hAnsiTheme="minorHAnsi" w:cstheme="minorHAnsi"/>
        </w:rPr>
        <w:t xml:space="preserve">the </w:t>
      </w:r>
      <w:r w:rsidRPr="00AD20B0">
        <w:rPr>
          <w:rFonts w:asciiTheme="minorHAnsi" w:hAnsiTheme="minorHAnsi" w:cstheme="minorHAnsi"/>
        </w:rPr>
        <w:t>length of occurrence</w:t>
      </w:r>
      <w:r w:rsidRPr="00AD20B0" w:rsidR="00D03F90">
        <w:rPr>
          <w:rFonts w:asciiTheme="minorHAnsi" w:hAnsiTheme="minorHAnsi" w:cstheme="minorHAnsi"/>
        </w:rPr>
        <w:t xml:space="preserve"> of these symptoms</w:t>
      </w:r>
    </w:p>
    <w:p w:rsidRPr="00AD20B0" w:rsidR="00F72EE3" w:rsidP="00147FEF" w:rsidRDefault="00CF3866" w14:paraId="62C72625" w14:textId="566BE1B4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  <w:i/>
          <w:iCs/>
        </w:rPr>
        <w:t>Note</w:t>
      </w:r>
      <w:r w:rsidRPr="00AD20B0">
        <w:rPr>
          <w:rFonts w:asciiTheme="minorHAnsi" w:hAnsiTheme="minorHAnsi" w:cstheme="minorHAnsi"/>
        </w:rPr>
        <w:t xml:space="preserve">: </w:t>
      </w:r>
      <w:r w:rsidR="0036772A">
        <w:rPr>
          <w:rFonts w:asciiTheme="minorHAnsi" w:hAnsiTheme="minorHAnsi" w:cstheme="minorHAnsi"/>
        </w:rPr>
        <w:t>Similar to current COVID</w:t>
      </w:r>
      <w:r w:rsidR="005F73A5">
        <w:rPr>
          <w:rFonts w:asciiTheme="minorHAnsi" w:hAnsiTheme="minorHAnsi" w:cstheme="minorHAnsi"/>
        </w:rPr>
        <w:t>-</w:t>
      </w:r>
      <w:r w:rsidR="0036772A">
        <w:rPr>
          <w:rFonts w:asciiTheme="minorHAnsi" w:hAnsiTheme="minorHAnsi" w:cstheme="minorHAnsi"/>
        </w:rPr>
        <w:t xml:space="preserve">related questions collected in the household, the proposed new </w:t>
      </w:r>
      <w:r w:rsidRPr="00AD20B0" w:rsidR="00883AE8">
        <w:rPr>
          <w:rFonts w:asciiTheme="minorHAnsi" w:hAnsiTheme="minorHAnsi" w:cstheme="minorHAnsi"/>
        </w:rPr>
        <w:t xml:space="preserve">COQ </w:t>
      </w:r>
      <w:r w:rsidRPr="00AD20B0" w:rsidR="00F72EE3">
        <w:rPr>
          <w:rFonts w:asciiTheme="minorHAnsi" w:hAnsiTheme="minorHAnsi" w:cstheme="minorHAnsi"/>
        </w:rPr>
        <w:t xml:space="preserve">questions are asked </w:t>
      </w:r>
      <w:r w:rsidRPr="00AD20B0" w:rsidR="00F31A24">
        <w:rPr>
          <w:rFonts w:asciiTheme="minorHAnsi" w:hAnsiTheme="minorHAnsi" w:cstheme="minorHAnsi"/>
        </w:rPr>
        <w:t xml:space="preserve">a second time </w:t>
      </w:r>
      <w:r w:rsidRPr="00AD20B0" w:rsidR="00F72EE3">
        <w:rPr>
          <w:rFonts w:asciiTheme="minorHAnsi" w:hAnsiTheme="minorHAnsi" w:cstheme="minorHAnsi"/>
        </w:rPr>
        <w:t xml:space="preserve">in </w:t>
      </w:r>
      <w:r w:rsidRPr="00AD20B0" w:rsidR="00F31A24">
        <w:rPr>
          <w:rFonts w:asciiTheme="minorHAnsi" w:hAnsiTheme="minorHAnsi" w:cstheme="minorHAnsi"/>
        </w:rPr>
        <w:t xml:space="preserve">the MEC to capture any </w:t>
      </w:r>
      <w:r w:rsidRPr="00AD20B0" w:rsidR="00F31A24">
        <w:rPr>
          <w:rFonts w:asciiTheme="minorHAnsi" w:hAnsiTheme="minorHAnsi" w:cstheme="minorHAnsi"/>
        </w:rPr>
        <w:lastRenderedPageBreak/>
        <w:t xml:space="preserve">changes that may have taken place since they were first </w:t>
      </w:r>
      <w:r w:rsidR="001D7E9B">
        <w:rPr>
          <w:rFonts w:asciiTheme="minorHAnsi" w:hAnsiTheme="minorHAnsi" w:cstheme="minorHAnsi"/>
        </w:rPr>
        <w:t>presented</w:t>
      </w:r>
      <w:r w:rsidRPr="00AD20B0" w:rsidR="00F31A24">
        <w:rPr>
          <w:rFonts w:asciiTheme="minorHAnsi" w:hAnsiTheme="minorHAnsi" w:cstheme="minorHAnsi"/>
        </w:rPr>
        <w:t xml:space="preserve"> </w:t>
      </w:r>
      <w:r w:rsidR="001D7E9B">
        <w:rPr>
          <w:rFonts w:asciiTheme="minorHAnsi" w:hAnsiTheme="minorHAnsi" w:cstheme="minorHAnsi"/>
        </w:rPr>
        <w:t>during</w:t>
      </w:r>
      <w:r w:rsidRPr="00AD20B0" w:rsidR="00F31A24">
        <w:rPr>
          <w:rFonts w:asciiTheme="minorHAnsi" w:hAnsiTheme="minorHAnsi" w:cstheme="minorHAnsi"/>
        </w:rPr>
        <w:t xml:space="preserve"> the Household Interview</w:t>
      </w:r>
      <w:r w:rsidR="0036772A">
        <w:rPr>
          <w:rFonts w:asciiTheme="minorHAnsi" w:hAnsiTheme="minorHAnsi" w:cstheme="minorHAnsi"/>
        </w:rPr>
        <w:t xml:space="preserve"> to obtain updated information that better associates with the serology data collected in the MEC</w:t>
      </w:r>
      <w:r w:rsidRPr="00AD20B0" w:rsidR="00F31A24">
        <w:rPr>
          <w:rFonts w:asciiTheme="minorHAnsi" w:hAnsiTheme="minorHAnsi" w:cstheme="minorHAnsi"/>
        </w:rPr>
        <w:t xml:space="preserve">. </w:t>
      </w:r>
    </w:p>
    <w:p w:rsidRPr="00AD20B0" w:rsidR="00F72EE3" w:rsidP="00F72EE3" w:rsidRDefault="00D03F90" w14:paraId="0D0F3E60" w14:textId="1082828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Add two question</w:t>
      </w:r>
      <w:r w:rsidR="00E036A3">
        <w:rPr>
          <w:rFonts w:asciiTheme="minorHAnsi" w:hAnsiTheme="minorHAnsi" w:cstheme="minorHAnsi"/>
        </w:rPr>
        <w:t>s</w:t>
      </w:r>
      <w:r w:rsidRPr="00AD20B0">
        <w:rPr>
          <w:rFonts w:asciiTheme="minorHAnsi" w:hAnsiTheme="minorHAnsi" w:cstheme="minorHAnsi"/>
        </w:rPr>
        <w:t xml:space="preserve"> to the Prescription Medication </w:t>
      </w:r>
      <w:r w:rsidR="001D7E9B">
        <w:rPr>
          <w:rFonts w:asciiTheme="minorHAnsi" w:hAnsiTheme="minorHAnsi" w:cstheme="minorHAnsi"/>
        </w:rPr>
        <w:t>Q</w:t>
      </w:r>
      <w:r w:rsidRPr="00AD20B0">
        <w:rPr>
          <w:rFonts w:asciiTheme="minorHAnsi" w:hAnsiTheme="minorHAnsi" w:cstheme="minorHAnsi"/>
        </w:rPr>
        <w:t>uestionnaire (RXQ) to collect data on the following:</w:t>
      </w:r>
    </w:p>
    <w:p w:rsidRPr="00AD20B0" w:rsidR="00D03F90" w:rsidP="00D03F90" w:rsidRDefault="00883AE8" w14:paraId="4CCB66D1" w14:textId="41F36D6A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M</w:t>
      </w:r>
      <w:r w:rsidRPr="00AD20B0" w:rsidR="00BB4386">
        <w:rPr>
          <w:rFonts w:asciiTheme="minorHAnsi" w:hAnsiTheme="minorHAnsi" w:cstheme="minorHAnsi"/>
        </w:rPr>
        <w:t xml:space="preserve">edications prescribed by a doctor or healthcare professional to treat or prevent </w:t>
      </w:r>
      <w:r w:rsidR="001D7E9B">
        <w:rPr>
          <w:rFonts w:asciiTheme="minorHAnsi" w:hAnsiTheme="minorHAnsi" w:cstheme="minorHAnsi"/>
        </w:rPr>
        <w:t>COVID</w:t>
      </w:r>
      <w:r w:rsidRPr="00AD20B0" w:rsidR="00BB4386">
        <w:rPr>
          <w:rFonts w:asciiTheme="minorHAnsi" w:hAnsiTheme="minorHAnsi" w:cstheme="minorHAnsi"/>
        </w:rPr>
        <w:t>-19</w:t>
      </w:r>
    </w:p>
    <w:p w:rsidRPr="00AD20B0" w:rsidR="00D03F90" w:rsidP="00D03F90" w:rsidRDefault="00D03F90" w14:paraId="6D2BE08C" w14:textId="3267EDBF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 hand card with</w:t>
      </w:r>
      <w:r w:rsidRPr="00AD20B0" w:rsidR="00883AE8">
        <w:rPr>
          <w:rFonts w:asciiTheme="minorHAnsi" w:hAnsiTheme="minorHAnsi" w:cstheme="minorHAnsi"/>
        </w:rPr>
        <w:t xml:space="preserve"> a list of</w:t>
      </w:r>
      <w:r w:rsidRPr="00AD20B0">
        <w:rPr>
          <w:rFonts w:asciiTheme="minorHAnsi" w:hAnsiTheme="minorHAnsi" w:cstheme="minorHAnsi"/>
        </w:rPr>
        <w:t xml:space="preserve"> medications will be provided to SPs</w:t>
      </w:r>
      <w:r w:rsidRPr="00AD20B0" w:rsidR="00BB4386">
        <w:rPr>
          <w:rFonts w:asciiTheme="minorHAnsi" w:hAnsiTheme="minorHAnsi" w:cstheme="minorHAnsi"/>
        </w:rPr>
        <w:t>.</w:t>
      </w:r>
    </w:p>
    <w:p w:rsidRPr="002C419C" w:rsidR="00D03F90" w:rsidP="002C419C" w:rsidRDefault="00D03F90" w14:paraId="2AAE32F4" w14:textId="77777777">
      <w:pPr>
        <w:rPr>
          <w:rFonts w:asciiTheme="minorHAnsi" w:hAnsiTheme="minorHAnsi" w:cstheme="minorHAnsi"/>
        </w:rPr>
      </w:pPr>
    </w:p>
    <w:p w:rsidR="00A4417D" w:rsidP="007339CC" w:rsidRDefault="005D52A4" w14:paraId="642523F6" w14:textId="6BA0DC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Post-COVID is an enduring impact of SARS-C</w:t>
      </w:r>
      <w:r w:rsidR="00440AE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V-2 on health. </w:t>
      </w:r>
      <w:r w:rsidRPr="00AD20B0" w:rsidR="00F73F25">
        <w:rPr>
          <w:rFonts w:asciiTheme="minorHAnsi" w:hAnsiTheme="minorHAnsi" w:cstheme="minorHAnsi"/>
        </w:rPr>
        <w:t xml:space="preserve">The addition of </w:t>
      </w:r>
      <w:r w:rsidR="001D7E9B">
        <w:rPr>
          <w:rFonts w:asciiTheme="minorHAnsi" w:hAnsiTheme="minorHAnsi" w:cstheme="minorHAnsi"/>
        </w:rPr>
        <w:t xml:space="preserve">post-COVID </w:t>
      </w:r>
      <w:r w:rsidRPr="00AD20B0" w:rsidR="00F73F25">
        <w:rPr>
          <w:rFonts w:asciiTheme="minorHAnsi" w:hAnsiTheme="minorHAnsi" w:cstheme="minorHAnsi"/>
        </w:rPr>
        <w:t xml:space="preserve">COQ and </w:t>
      </w:r>
      <w:r w:rsidR="001D7E9B">
        <w:rPr>
          <w:rFonts w:asciiTheme="minorHAnsi" w:hAnsiTheme="minorHAnsi" w:cstheme="minorHAnsi"/>
        </w:rPr>
        <w:t>COVID</w:t>
      </w:r>
      <w:r w:rsidRPr="00AD20B0" w:rsidR="00F73F25">
        <w:rPr>
          <w:rFonts w:asciiTheme="minorHAnsi" w:hAnsiTheme="minorHAnsi" w:cstheme="minorHAnsi"/>
        </w:rPr>
        <w:t>-</w:t>
      </w:r>
      <w:r w:rsidR="001D7E9B">
        <w:rPr>
          <w:rFonts w:asciiTheme="minorHAnsi" w:hAnsiTheme="minorHAnsi" w:cstheme="minorHAnsi"/>
        </w:rPr>
        <w:t>specific</w:t>
      </w:r>
      <w:r w:rsidRPr="00AD20B0" w:rsidR="00F73F25">
        <w:rPr>
          <w:rFonts w:asciiTheme="minorHAnsi" w:hAnsiTheme="minorHAnsi" w:cstheme="minorHAnsi"/>
        </w:rPr>
        <w:t xml:space="preserve"> RXQ </w:t>
      </w:r>
      <w:r w:rsidR="008A2F6F">
        <w:rPr>
          <w:rFonts w:asciiTheme="minorHAnsi" w:hAnsiTheme="minorHAnsi" w:cstheme="minorHAnsi"/>
        </w:rPr>
        <w:t>survey items</w:t>
      </w:r>
      <w:r w:rsidRPr="00AD20B0" w:rsidR="00F73F25">
        <w:rPr>
          <w:rFonts w:asciiTheme="minorHAnsi" w:hAnsiTheme="minorHAnsi" w:cstheme="minorHAnsi"/>
        </w:rPr>
        <w:t xml:space="preserve"> will allow NHANES to </w:t>
      </w:r>
      <w:r w:rsidR="0096752C">
        <w:rPr>
          <w:rFonts w:asciiTheme="minorHAnsi" w:hAnsiTheme="minorHAnsi" w:cstheme="minorHAnsi"/>
        </w:rPr>
        <w:t xml:space="preserve">1) </w:t>
      </w:r>
      <w:r w:rsidRPr="00AD20B0" w:rsidR="00F73F25">
        <w:rPr>
          <w:rFonts w:asciiTheme="minorHAnsi" w:hAnsiTheme="minorHAnsi" w:cstheme="minorHAnsi"/>
        </w:rPr>
        <w:t>estimate post-</w:t>
      </w:r>
      <w:r w:rsidR="001D7E9B">
        <w:rPr>
          <w:rFonts w:asciiTheme="minorHAnsi" w:hAnsiTheme="minorHAnsi" w:cstheme="minorHAnsi"/>
        </w:rPr>
        <w:t>COVID</w:t>
      </w:r>
      <w:r w:rsidR="0096752C">
        <w:rPr>
          <w:rFonts w:asciiTheme="minorHAnsi" w:hAnsiTheme="minorHAnsi" w:cstheme="minorHAnsi"/>
        </w:rPr>
        <w:t xml:space="preserve"> prevalence </w:t>
      </w:r>
      <w:r w:rsidR="003570C9">
        <w:rPr>
          <w:rFonts w:asciiTheme="minorHAnsi" w:hAnsiTheme="minorHAnsi" w:cstheme="minorHAnsi"/>
        </w:rPr>
        <w:t>with an annual, nationally representative sample from the 15 locations in the 2022 cycle</w:t>
      </w:r>
      <w:r w:rsidR="0096752C">
        <w:rPr>
          <w:rFonts w:asciiTheme="minorHAnsi" w:hAnsiTheme="minorHAnsi" w:cstheme="minorHAnsi"/>
        </w:rPr>
        <w:t>; 2)</w:t>
      </w:r>
      <w:r w:rsidRPr="00AD20B0" w:rsidR="00F73F25">
        <w:rPr>
          <w:rFonts w:asciiTheme="minorHAnsi" w:hAnsiTheme="minorHAnsi" w:cstheme="minorHAnsi"/>
        </w:rPr>
        <w:t xml:space="preserve"> identify the more frequent symptoms </w:t>
      </w:r>
      <w:r w:rsidR="00D8347D">
        <w:rPr>
          <w:rFonts w:asciiTheme="minorHAnsi" w:hAnsiTheme="minorHAnsi" w:cstheme="minorHAnsi"/>
        </w:rPr>
        <w:t>associated</w:t>
      </w:r>
      <w:r w:rsidR="0096752C">
        <w:rPr>
          <w:rFonts w:asciiTheme="minorHAnsi" w:hAnsiTheme="minorHAnsi" w:cstheme="minorHAnsi"/>
        </w:rPr>
        <w:t xml:space="preserve"> </w:t>
      </w:r>
      <w:r w:rsidRPr="00AD20B0" w:rsidR="00F73F25">
        <w:rPr>
          <w:rFonts w:asciiTheme="minorHAnsi" w:hAnsiTheme="minorHAnsi" w:cstheme="minorHAnsi"/>
        </w:rPr>
        <w:t xml:space="preserve">with </w:t>
      </w:r>
      <w:r w:rsidRPr="00AD20B0" w:rsidR="003A5A0C">
        <w:rPr>
          <w:rFonts w:asciiTheme="minorHAnsi" w:hAnsiTheme="minorHAnsi" w:cstheme="minorHAnsi"/>
        </w:rPr>
        <w:t>post-</w:t>
      </w:r>
      <w:r w:rsidR="001D7E9B">
        <w:rPr>
          <w:rFonts w:asciiTheme="minorHAnsi" w:hAnsiTheme="minorHAnsi" w:cstheme="minorHAnsi"/>
        </w:rPr>
        <w:t>COVID</w:t>
      </w:r>
      <w:r w:rsidR="00DD5C20">
        <w:rPr>
          <w:rFonts w:asciiTheme="minorHAnsi" w:hAnsiTheme="minorHAnsi" w:cstheme="minorHAnsi"/>
        </w:rPr>
        <w:t xml:space="preserve">, </w:t>
      </w:r>
      <w:r w:rsidR="00A4417D">
        <w:rPr>
          <w:rFonts w:asciiTheme="minorHAnsi" w:hAnsiTheme="minorHAnsi" w:cstheme="minorHAnsi"/>
        </w:rPr>
        <w:t xml:space="preserve">the length of </w:t>
      </w:r>
      <w:r w:rsidR="00FC4316">
        <w:rPr>
          <w:rFonts w:asciiTheme="minorHAnsi" w:hAnsiTheme="minorHAnsi" w:cstheme="minorHAnsi"/>
        </w:rPr>
        <w:t xml:space="preserve">their </w:t>
      </w:r>
      <w:r w:rsidR="00A4417D">
        <w:rPr>
          <w:rFonts w:asciiTheme="minorHAnsi" w:hAnsiTheme="minorHAnsi" w:cstheme="minorHAnsi"/>
        </w:rPr>
        <w:t>occurrence</w:t>
      </w:r>
      <w:r w:rsidR="00DD5C20">
        <w:rPr>
          <w:rFonts w:asciiTheme="minorHAnsi" w:hAnsiTheme="minorHAnsi" w:cstheme="minorHAnsi"/>
        </w:rPr>
        <w:t xml:space="preserve">, and the impact of these symptoms on </w:t>
      </w:r>
      <w:r w:rsidR="00440AE7">
        <w:rPr>
          <w:rFonts w:asciiTheme="minorHAnsi" w:hAnsiTheme="minorHAnsi" w:cstheme="minorHAnsi"/>
        </w:rPr>
        <w:t xml:space="preserve">normal </w:t>
      </w:r>
      <w:r w:rsidR="00DD5C20">
        <w:rPr>
          <w:rFonts w:asciiTheme="minorHAnsi" w:hAnsiTheme="minorHAnsi" w:cstheme="minorHAnsi"/>
        </w:rPr>
        <w:t>day-to-day activities</w:t>
      </w:r>
      <w:r w:rsidR="00D8347D">
        <w:rPr>
          <w:rFonts w:asciiTheme="minorHAnsi" w:hAnsiTheme="minorHAnsi" w:cstheme="minorHAnsi"/>
        </w:rPr>
        <w:t>; 3) identify</w:t>
      </w:r>
      <w:r w:rsidRPr="00AD20B0" w:rsidR="003A5A0C">
        <w:rPr>
          <w:rFonts w:asciiTheme="minorHAnsi" w:hAnsiTheme="minorHAnsi" w:cstheme="minorHAnsi"/>
        </w:rPr>
        <w:t xml:space="preserve"> groups that have been more affected by post-</w:t>
      </w:r>
      <w:r w:rsidR="001D7E9B">
        <w:rPr>
          <w:rFonts w:asciiTheme="minorHAnsi" w:hAnsiTheme="minorHAnsi" w:cstheme="minorHAnsi"/>
        </w:rPr>
        <w:t>COVID</w:t>
      </w:r>
      <w:r w:rsidR="0096752C">
        <w:rPr>
          <w:rFonts w:asciiTheme="minorHAnsi" w:hAnsiTheme="minorHAnsi" w:cstheme="minorHAnsi"/>
        </w:rPr>
        <w:t xml:space="preserve">; </w:t>
      </w:r>
      <w:r w:rsidR="00D8347D">
        <w:rPr>
          <w:rFonts w:asciiTheme="minorHAnsi" w:hAnsiTheme="minorHAnsi" w:cstheme="minorHAnsi"/>
        </w:rPr>
        <w:t>4</w:t>
      </w:r>
      <w:r w:rsidR="0096752C">
        <w:rPr>
          <w:rFonts w:asciiTheme="minorHAnsi" w:hAnsiTheme="minorHAnsi" w:cstheme="minorHAnsi"/>
        </w:rPr>
        <w:t xml:space="preserve">) </w:t>
      </w:r>
      <w:r w:rsidRPr="00AD20B0" w:rsidR="003A5A0C">
        <w:rPr>
          <w:rFonts w:asciiTheme="minorHAnsi" w:hAnsiTheme="minorHAnsi" w:cstheme="minorHAnsi"/>
        </w:rPr>
        <w:t xml:space="preserve">capture common </w:t>
      </w:r>
      <w:r w:rsidR="00500406">
        <w:rPr>
          <w:rFonts w:asciiTheme="minorHAnsi" w:hAnsiTheme="minorHAnsi" w:cstheme="minorHAnsi"/>
        </w:rPr>
        <w:t>medical practices</w:t>
      </w:r>
      <w:r w:rsidRPr="00AD20B0" w:rsidR="00500406">
        <w:rPr>
          <w:rFonts w:asciiTheme="minorHAnsi" w:hAnsiTheme="minorHAnsi" w:cstheme="minorHAnsi"/>
        </w:rPr>
        <w:t xml:space="preserve"> </w:t>
      </w:r>
      <w:r w:rsidRPr="00AD20B0" w:rsidR="003A5A0C">
        <w:rPr>
          <w:rFonts w:asciiTheme="minorHAnsi" w:hAnsiTheme="minorHAnsi" w:cstheme="minorHAnsi"/>
        </w:rPr>
        <w:t xml:space="preserve">used to treat or prevent </w:t>
      </w:r>
      <w:r w:rsidR="001D7E9B">
        <w:rPr>
          <w:rFonts w:asciiTheme="minorHAnsi" w:hAnsiTheme="minorHAnsi" w:cstheme="minorHAnsi"/>
        </w:rPr>
        <w:t>COVID</w:t>
      </w:r>
      <w:r w:rsidRPr="00AD20B0" w:rsidR="003A5A0C">
        <w:rPr>
          <w:rFonts w:asciiTheme="minorHAnsi" w:hAnsiTheme="minorHAnsi" w:cstheme="minorHAnsi"/>
        </w:rPr>
        <w:t>-19 infection</w:t>
      </w:r>
      <w:r w:rsidR="00927104">
        <w:rPr>
          <w:rFonts w:asciiTheme="minorHAnsi" w:hAnsiTheme="minorHAnsi" w:cstheme="minorHAnsi"/>
        </w:rPr>
        <w:t xml:space="preserve"> that may offer clinical guidance for healthcare providers, patients, and the public</w:t>
      </w:r>
      <w:r w:rsidR="0096752C">
        <w:rPr>
          <w:rFonts w:asciiTheme="minorHAnsi" w:hAnsiTheme="minorHAnsi" w:cstheme="minorHAnsi"/>
        </w:rPr>
        <w:t>;</w:t>
      </w:r>
      <w:r w:rsidRPr="00AD20B0" w:rsidR="003A5A0C">
        <w:rPr>
          <w:rFonts w:asciiTheme="minorHAnsi" w:hAnsiTheme="minorHAnsi" w:cstheme="minorHAnsi"/>
        </w:rPr>
        <w:t xml:space="preserve"> and</w:t>
      </w:r>
      <w:r w:rsidR="0096752C">
        <w:rPr>
          <w:rFonts w:asciiTheme="minorHAnsi" w:hAnsiTheme="minorHAnsi" w:cstheme="minorHAnsi"/>
        </w:rPr>
        <w:t xml:space="preserve"> </w:t>
      </w:r>
      <w:r w:rsidR="00D8347D">
        <w:rPr>
          <w:rFonts w:asciiTheme="minorHAnsi" w:hAnsiTheme="minorHAnsi" w:cstheme="minorHAnsi"/>
        </w:rPr>
        <w:t>5</w:t>
      </w:r>
      <w:r w:rsidR="0096752C">
        <w:rPr>
          <w:rFonts w:asciiTheme="minorHAnsi" w:hAnsiTheme="minorHAnsi" w:cstheme="minorHAnsi"/>
        </w:rPr>
        <w:t>)</w:t>
      </w:r>
      <w:r w:rsidRPr="00AD20B0" w:rsidR="003A5A0C">
        <w:rPr>
          <w:rFonts w:asciiTheme="minorHAnsi" w:hAnsiTheme="minorHAnsi" w:cstheme="minorHAnsi"/>
        </w:rPr>
        <w:t xml:space="preserve"> </w:t>
      </w:r>
      <w:r w:rsidR="00927104">
        <w:rPr>
          <w:rFonts w:asciiTheme="minorHAnsi" w:hAnsiTheme="minorHAnsi" w:cstheme="minorHAnsi"/>
        </w:rPr>
        <w:t xml:space="preserve">assist researchers in assessing the impact of heterologous </w:t>
      </w:r>
      <w:r w:rsidR="00440AE7">
        <w:rPr>
          <w:rFonts w:asciiTheme="minorHAnsi" w:hAnsiTheme="minorHAnsi" w:cstheme="minorHAnsi"/>
        </w:rPr>
        <w:t xml:space="preserve">vaccine </w:t>
      </w:r>
      <w:r w:rsidR="00927104">
        <w:rPr>
          <w:rFonts w:asciiTheme="minorHAnsi" w:hAnsiTheme="minorHAnsi" w:cstheme="minorHAnsi"/>
        </w:rPr>
        <w:t xml:space="preserve">doses, </w:t>
      </w:r>
      <w:r w:rsidR="00440AE7">
        <w:rPr>
          <w:rFonts w:asciiTheme="minorHAnsi" w:hAnsiTheme="minorHAnsi" w:cstheme="minorHAnsi"/>
        </w:rPr>
        <w:t xml:space="preserve">the occurrence of </w:t>
      </w:r>
      <w:r w:rsidR="00927104">
        <w:rPr>
          <w:rFonts w:asciiTheme="minorHAnsi" w:hAnsiTheme="minorHAnsi" w:cstheme="minorHAnsi"/>
        </w:rPr>
        <w:t xml:space="preserve">natural immunity vs. immunity from vaccinations, and waning immunity using NHANES serologic results. </w:t>
      </w:r>
      <w:r w:rsidRPr="00AD20B0" w:rsidR="003A5A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NHANES will be providing the first nationally representative sample on post-COVID that is consistent with the latest CDC </w:t>
      </w:r>
      <w:r w:rsidR="004033ED">
        <w:rPr>
          <w:rFonts w:asciiTheme="minorHAnsi" w:hAnsiTheme="minorHAnsi" w:cstheme="minorHAnsi"/>
        </w:rPr>
        <w:t>recommendation</w:t>
      </w:r>
      <w:r>
        <w:rPr>
          <w:rFonts w:asciiTheme="minorHAnsi" w:hAnsiTheme="minorHAnsi" w:cstheme="minorHAnsi"/>
        </w:rPr>
        <w:t xml:space="preserve"> (i.e., </w:t>
      </w:r>
      <w:r w:rsidR="00DD5C20">
        <w:rPr>
          <w:rFonts w:asciiTheme="minorHAnsi" w:hAnsiTheme="minorHAnsi" w:cstheme="minorHAnsi"/>
        </w:rPr>
        <w:t>experiencing symptoms four weeks or later after initial</w:t>
      </w:r>
      <w:r w:rsidR="00C73B7F">
        <w:rPr>
          <w:rFonts w:asciiTheme="minorHAnsi" w:hAnsiTheme="minorHAnsi" w:cstheme="minorHAnsi"/>
        </w:rPr>
        <w:t xml:space="preserve"> confirmed or suspected</w:t>
      </w:r>
      <w:r w:rsidR="00DD5C20">
        <w:rPr>
          <w:rFonts w:asciiTheme="minorHAnsi" w:hAnsiTheme="minorHAnsi" w:cstheme="minorHAnsi"/>
        </w:rPr>
        <w:t xml:space="preserve"> COVID-19 infection).</w:t>
      </w:r>
      <w:r w:rsidR="00FC4316">
        <w:rPr>
          <w:rFonts w:asciiTheme="minorHAnsi" w:hAnsiTheme="minorHAnsi" w:cstheme="minorHAnsi"/>
        </w:rPr>
        <w:t xml:space="preserve"> Compared to other questionnaire-only based surveys, NHANES</w:t>
      </w:r>
      <w:r w:rsidR="00C73B7F">
        <w:rPr>
          <w:rFonts w:asciiTheme="minorHAnsi" w:hAnsiTheme="minorHAnsi" w:cstheme="minorHAnsi"/>
        </w:rPr>
        <w:t xml:space="preserve"> will</w:t>
      </w:r>
      <w:r w:rsidR="00FC4316">
        <w:rPr>
          <w:rFonts w:asciiTheme="minorHAnsi" w:hAnsiTheme="minorHAnsi" w:cstheme="minorHAnsi"/>
        </w:rPr>
        <w:t xml:space="preserve"> provide more contextual data for post-COVID beyond surveillance estimates, which is critical for public health research efforts.</w:t>
      </w:r>
    </w:p>
    <w:p w:rsidR="00A4417D" w:rsidP="007339CC" w:rsidRDefault="00A4417D" w14:paraId="08B7BD20" w14:textId="77777777">
      <w:pPr>
        <w:rPr>
          <w:rFonts w:asciiTheme="minorHAnsi" w:hAnsiTheme="minorHAnsi" w:cstheme="minorHAnsi"/>
        </w:rPr>
      </w:pPr>
    </w:p>
    <w:p w:rsidRPr="00AD20B0" w:rsidR="00F31A24" w:rsidP="007339CC" w:rsidRDefault="0041387F" w14:paraId="3F3E63B2" w14:textId="7FE17E50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A clean version of the modified 2021 – 2022 </w:t>
      </w:r>
      <w:r w:rsidRPr="00AD20B0" w:rsidR="00A44660">
        <w:rPr>
          <w:rFonts w:asciiTheme="minorHAnsi" w:hAnsiTheme="minorHAnsi" w:cstheme="minorHAnsi"/>
        </w:rPr>
        <w:t>COQ content in the</w:t>
      </w:r>
      <w:r w:rsidRPr="00AD20B0" w:rsidR="00B10FE5">
        <w:rPr>
          <w:rFonts w:asciiTheme="minorHAnsi" w:hAnsiTheme="minorHAnsi" w:cstheme="minorHAnsi"/>
        </w:rPr>
        <w:t xml:space="preserve"> </w:t>
      </w:r>
      <w:r w:rsidR="00D8347D">
        <w:rPr>
          <w:rFonts w:asciiTheme="minorHAnsi" w:hAnsiTheme="minorHAnsi" w:cstheme="minorHAnsi"/>
        </w:rPr>
        <w:t>Household</w:t>
      </w:r>
      <w:r w:rsidRPr="00AD20B0" w:rsidR="00265237">
        <w:rPr>
          <w:rFonts w:asciiTheme="minorHAnsi" w:hAnsiTheme="minorHAnsi" w:cstheme="minorHAnsi"/>
        </w:rPr>
        <w:t xml:space="preserve"> </w:t>
      </w:r>
      <w:r w:rsidR="00D8347D">
        <w:rPr>
          <w:rFonts w:asciiTheme="minorHAnsi" w:hAnsiTheme="minorHAnsi" w:cstheme="minorHAnsi"/>
        </w:rPr>
        <w:t>Q</w:t>
      </w:r>
      <w:r w:rsidRPr="00AD20B0" w:rsidR="00635F61">
        <w:rPr>
          <w:rFonts w:asciiTheme="minorHAnsi" w:hAnsiTheme="minorHAnsi" w:cstheme="minorHAnsi"/>
        </w:rPr>
        <w:t xml:space="preserve">uestionnaire is provided in </w:t>
      </w:r>
      <w:r w:rsidRPr="00AD20B0" w:rsidR="00635F61">
        <w:rPr>
          <w:rFonts w:asciiTheme="minorHAnsi" w:hAnsiTheme="minorHAnsi" w:cstheme="minorHAnsi"/>
          <w:b/>
          <w:bCs/>
        </w:rPr>
        <w:t>Att</w:t>
      </w:r>
      <w:r w:rsidRPr="00AD20B0" w:rsidR="00A27CA1">
        <w:rPr>
          <w:rFonts w:asciiTheme="minorHAnsi" w:hAnsiTheme="minorHAnsi" w:cstheme="minorHAnsi"/>
          <w:b/>
          <w:bCs/>
        </w:rPr>
        <w:t xml:space="preserve"> 1a</w:t>
      </w:r>
      <w:r w:rsidRPr="00AD20B0" w:rsidR="00A27CA1">
        <w:rPr>
          <w:rFonts w:asciiTheme="minorHAnsi" w:hAnsiTheme="minorHAnsi" w:cstheme="minorHAnsi"/>
        </w:rPr>
        <w:t>. A track changes version of t</w:t>
      </w:r>
      <w:r w:rsidRPr="00AD20B0" w:rsidR="00564862">
        <w:rPr>
          <w:rFonts w:asciiTheme="minorHAnsi" w:hAnsiTheme="minorHAnsi" w:cstheme="minorHAnsi"/>
        </w:rPr>
        <w:t>h</w:t>
      </w:r>
      <w:r w:rsidRPr="00AD20B0" w:rsidR="00A44660">
        <w:rPr>
          <w:rFonts w:asciiTheme="minorHAnsi" w:hAnsiTheme="minorHAnsi" w:cstheme="minorHAnsi"/>
        </w:rPr>
        <w:t>e COQ</w:t>
      </w:r>
      <w:r w:rsidRPr="00AD20B0" w:rsidR="00C77A81">
        <w:rPr>
          <w:rFonts w:asciiTheme="minorHAnsi" w:hAnsiTheme="minorHAnsi" w:cstheme="minorHAnsi"/>
        </w:rPr>
        <w:t xml:space="preserve"> is shown in </w:t>
      </w:r>
      <w:r w:rsidRPr="00AD20B0" w:rsidR="00C77A81">
        <w:rPr>
          <w:rFonts w:asciiTheme="minorHAnsi" w:hAnsiTheme="minorHAnsi" w:cstheme="minorHAnsi"/>
          <w:b/>
          <w:bCs/>
        </w:rPr>
        <w:t>Att 1b</w:t>
      </w:r>
      <w:r w:rsidRPr="00AD20B0" w:rsidR="00C77A81">
        <w:rPr>
          <w:rFonts w:asciiTheme="minorHAnsi" w:hAnsiTheme="minorHAnsi" w:cstheme="minorHAnsi"/>
        </w:rPr>
        <w:t xml:space="preserve">. </w:t>
      </w:r>
      <w:r w:rsidRPr="004D4FFE" w:rsidR="00C77A81">
        <w:rPr>
          <w:rFonts w:asciiTheme="minorHAnsi" w:hAnsiTheme="minorHAnsi" w:cstheme="minorHAnsi"/>
        </w:rPr>
        <w:t xml:space="preserve">A clean version of the modified </w:t>
      </w:r>
      <w:r w:rsidRPr="004D4FFE" w:rsidR="00A44660">
        <w:rPr>
          <w:rFonts w:asciiTheme="minorHAnsi" w:hAnsiTheme="minorHAnsi" w:cstheme="minorHAnsi"/>
        </w:rPr>
        <w:t>COQ</w:t>
      </w:r>
      <w:r w:rsidRPr="004D4FFE" w:rsidR="004A5231">
        <w:rPr>
          <w:rFonts w:asciiTheme="minorHAnsi" w:hAnsiTheme="minorHAnsi" w:cstheme="minorHAnsi"/>
        </w:rPr>
        <w:t xml:space="preserve"> </w:t>
      </w:r>
      <w:r w:rsidRPr="004D4FFE" w:rsidR="00F97F65">
        <w:rPr>
          <w:rFonts w:asciiTheme="minorHAnsi" w:hAnsiTheme="minorHAnsi" w:cstheme="minorHAnsi"/>
        </w:rPr>
        <w:t xml:space="preserve">administered </w:t>
      </w:r>
      <w:r w:rsidRPr="004D4FFE" w:rsidR="00A44660">
        <w:rPr>
          <w:rFonts w:asciiTheme="minorHAnsi" w:hAnsiTheme="minorHAnsi" w:cstheme="minorHAnsi"/>
        </w:rPr>
        <w:t>during the</w:t>
      </w:r>
      <w:r w:rsidRPr="004D4FFE" w:rsidR="00F97F65">
        <w:rPr>
          <w:rFonts w:asciiTheme="minorHAnsi" w:hAnsiTheme="minorHAnsi" w:cstheme="minorHAnsi"/>
        </w:rPr>
        <w:t xml:space="preserve"> MEC</w:t>
      </w:r>
      <w:r w:rsidRPr="004D4FFE" w:rsidR="00A44660">
        <w:rPr>
          <w:rFonts w:asciiTheme="minorHAnsi" w:hAnsiTheme="minorHAnsi" w:cstheme="minorHAnsi"/>
        </w:rPr>
        <w:t xml:space="preserve"> </w:t>
      </w:r>
      <w:r w:rsidRPr="004D4FFE" w:rsidR="007769D5">
        <w:rPr>
          <w:rFonts w:asciiTheme="minorHAnsi" w:hAnsiTheme="minorHAnsi" w:cstheme="minorHAnsi"/>
        </w:rPr>
        <w:t>exam</w:t>
      </w:r>
      <w:r w:rsidRPr="004D4FFE" w:rsidR="00F97F65">
        <w:rPr>
          <w:rFonts w:asciiTheme="minorHAnsi" w:hAnsiTheme="minorHAnsi" w:cstheme="minorHAnsi"/>
        </w:rPr>
        <w:t xml:space="preserve"> is provided in </w:t>
      </w:r>
      <w:r w:rsidRPr="004D4FFE" w:rsidR="00F97F65">
        <w:rPr>
          <w:rFonts w:asciiTheme="minorHAnsi" w:hAnsiTheme="minorHAnsi" w:cstheme="minorHAnsi"/>
          <w:b/>
          <w:bCs/>
        </w:rPr>
        <w:t>Att 2a</w:t>
      </w:r>
      <w:r w:rsidRPr="004D4FFE" w:rsidR="00F97F65">
        <w:rPr>
          <w:rFonts w:asciiTheme="minorHAnsi" w:hAnsiTheme="minorHAnsi" w:cstheme="minorHAnsi"/>
        </w:rPr>
        <w:t>. A track changes version of th</w:t>
      </w:r>
      <w:r w:rsidRPr="004D4FFE" w:rsidR="004A5231">
        <w:rPr>
          <w:rFonts w:asciiTheme="minorHAnsi" w:hAnsiTheme="minorHAnsi" w:cstheme="minorHAnsi"/>
        </w:rPr>
        <w:t xml:space="preserve">is questionnaire is shown in </w:t>
      </w:r>
      <w:r w:rsidRPr="004D4FFE" w:rsidR="004A5231">
        <w:rPr>
          <w:rFonts w:asciiTheme="minorHAnsi" w:hAnsiTheme="minorHAnsi" w:cstheme="minorHAnsi"/>
          <w:b/>
          <w:bCs/>
        </w:rPr>
        <w:t>Att 2b</w:t>
      </w:r>
      <w:r w:rsidRPr="004D4FFE" w:rsidR="004A5231">
        <w:rPr>
          <w:rFonts w:asciiTheme="minorHAnsi" w:hAnsiTheme="minorHAnsi" w:cstheme="minorHAnsi"/>
        </w:rPr>
        <w:t>.</w:t>
      </w:r>
      <w:r w:rsidRPr="00AD20B0" w:rsidR="007769D5">
        <w:rPr>
          <w:rFonts w:asciiTheme="minorHAnsi" w:hAnsiTheme="minorHAnsi" w:cstheme="minorHAnsi"/>
        </w:rPr>
        <w:t xml:space="preserve"> Lastly, a clean version of the RXQ questionnaire</w:t>
      </w:r>
      <w:r w:rsidR="00D8347D">
        <w:rPr>
          <w:rFonts w:asciiTheme="minorHAnsi" w:hAnsiTheme="minorHAnsi" w:cstheme="minorHAnsi"/>
        </w:rPr>
        <w:t xml:space="preserve"> administered </w:t>
      </w:r>
      <w:r w:rsidR="00945690">
        <w:rPr>
          <w:rFonts w:asciiTheme="minorHAnsi" w:hAnsiTheme="minorHAnsi" w:cstheme="minorHAnsi"/>
        </w:rPr>
        <w:t>in</w:t>
      </w:r>
      <w:r w:rsidR="00D8347D">
        <w:rPr>
          <w:rFonts w:asciiTheme="minorHAnsi" w:hAnsiTheme="minorHAnsi" w:cstheme="minorHAnsi"/>
        </w:rPr>
        <w:t xml:space="preserve"> the Household Questionnaire</w:t>
      </w:r>
      <w:r w:rsidRPr="00AD20B0" w:rsidR="007769D5">
        <w:rPr>
          <w:rFonts w:asciiTheme="minorHAnsi" w:hAnsiTheme="minorHAnsi" w:cstheme="minorHAnsi"/>
        </w:rPr>
        <w:t xml:space="preserve"> is provided in </w:t>
      </w:r>
      <w:r w:rsidRPr="00AD20B0" w:rsidR="007769D5">
        <w:rPr>
          <w:rFonts w:asciiTheme="minorHAnsi" w:hAnsiTheme="minorHAnsi" w:cstheme="minorHAnsi"/>
          <w:b/>
          <w:bCs/>
        </w:rPr>
        <w:t>Att 3a</w:t>
      </w:r>
      <w:r w:rsidRPr="008A2F6F" w:rsidR="008A2F6F">
        <w:rPr>
          <w:rFonts w:asciiTheme="minorHAnsi" w:hAnsiTheme="minorHAnsi" w:cstheme="minorHAnsi"/>
        </w:rPr>
        <w:t>,</w:t>
      </w:r>
      <w:r w:rsidRPr="00AD20B0" w:rsidR="007769D5">
        <w:rPr>
          <w:rFonts w:asciiTheme="minorHAnsi" w:hAnsiTheme="minorHAnsi" w:cstheme="minorHAnsi"/>
        </w:rPr>
        <w:t xml:space="preserve"> and a track changes version is shown in </w:t>
      </w:r>
      <w:r w:rsidRPr="00AD20B0" w:rsidR="007769D5">
        <w:rPr>
          <w:rFonts w:asciiTheme="minorHAnsi" w:hAnsiTheme="minorHAnsi" w:cstheme="minorHAnsi"/>
          <w:b/>
          <w:bCs/>
        </w:rPr>
        <w:t>At</w:t>
      </w:r>
      <w:r w:rsidRPr="00AD20B0" w:rsidR="0058176F">
        <w:rPr>
          <w:rFonts w:asciiTheme="minorHAnsi" w:hAnsiTheme="minorHAnsi" w:cstheme="minorHAnsi"/>
          <w:b/>
          <w:bCs/>
        </w:rPr>
        <w:t>t 3b.</w:t>
      </w:r>
    </w:p>
    <w:p w:rsidRPr="00AD20B0" w:rsidR="00873F90" w:rsidP="007339CC" w:rsidRDefault="00873F90" w14:paraId="19343CB5" w14:textId="77777777">
      <w:pPr>
        <w:rPr>
          <w:rFonts w:asciiTheme="minorHAnsi" w:hAnsiTheme="minorHAnsi" w:cstheme="minorHAnsi"/>
        </w:rPr>
      </w:pPr>
    </w:p>
    <w:p w:rsidRPr="00AD20B0" w:rsidR="0091061B" w:rsidP="007339CC" w:rsidRDefault="002A41CB" w14:paraId="195EAF8E" w14:textId="306E9A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result of these </w:t>
      </w:r>
      <w:r w:rsidRPr="00AD20B0" w:rsidR="009A3501">
        <w:rPr>
          <w:rFonts w:asciiTheme="minorHAnsi" w:hAnsiTheme="minorHAnsi" w:cstheme="minorHAnsi"/>
        </w:rPr>
        <w:t>modification</w:t>
      </w:r>
      <w:r>
        <w:rPr>
          <w:rFonts w:asciiTheme="minorHAnsi" w:hAnsiTheme="minorHAnsi" w:cstheme="minorHAnsi"/>
        </w:rPr>
        <w:t xml:space="preserve">s to </w:t>
      </w:r>
      <w:r w:rsidRPr="00AD20B0" w:rsidR="007769D5">
        <w:rPr>
          <w:rFonts w:asciiTheme="minorHAnsi" w:hAnsiTheme="minorHAnsi" w:cstheme="minorHAnsi"/>
        </w:rPr>
        <w:t>COQ and RXQ</w:t>
      </w:r>
      <w:r w:rsidRPr="00AD20B0" w:rsidR="009A3501">
        <w:rPr>
          <w:rFonts w:asciiTheme="minorHAnsi" w:hAnsiTheme="minorHAnsi" w:cstheme="minorHAnsi"/>
        </w:rPr>
        <w:t xml:space="preserve"> </w:t>
      </w:r>
      <w:r w:rsidR="008A2F6F">
        <w:rPr>
          <w:rFonts w:asciiTheme="minorHAnsi" w:hAnsiTheme="minorHAnsi" w:cstheme="minorHAnsi"/>
        </w:rPr>
        <w:t>content</w:t>
      </w:r>
      <w:r w:rsidRPr="00AD20B0" w:rsidR="009A3501">
        <w:rPr>
          <w:rFonts w:asciiTheme="minorHAnsi" w:hAnsiTheme="minorHAnsi" w:cstheme="minorHAnsi"/>
        </w:rPr>
        <w:t xml:space="preserve">, </w:t>
      </w:r>
      <w:r w:rsidRPr="00AD20B0" w:rsidR="009A5BE2">
        <w:rPr>
          <w:rFonts w:asciiTheme="minorHAnsi" w:hAnsiTheme="minorHAnsi" w:cstheme="minorHAnsi"/>
        </w:rPr>
        <w:t>NHANES</w:t>
      </w:r>
      <w:r w:rsidRPr="00AD20B0" w:rsidR="009A3501">
        <w:rPr>
          <w:rFonts w:asciiTheme="minorHAnsi" w:hAnsiTheme="minorHAnsi" w:cstheme="minorHAnsi"/>
        </w:rPr>
        <w:t xml:space="preserve"> anticipate</w:t>
      </w:r>
      <w:r w:rsidRPr="00AD20B0" w:rsidR="009A5BE2">
        <w:rPr>
          <w:rFonts w:asciiTheme="minorHAnsi" w:hAnsiTheme="minorHAnsi" w:cstheme="minorHAnsi"/>
        </w:rPr>
        <w:t>s</w:t>
      </w:r>
      <w:r w:rsidRPr="00AD20B0" w:rsidR="009A3501">
        <w:rPr>
          <w:rFonts w:asciiTheme="minorHAnsi" w:hAnsiTheme="minorHAnsi" w:cstheme="minorHAnsi"/>
        </w:rPr>
        <w:t xml:space="preserve"> that the change in burden </w:t>
      </w:r>
      <w:r>
        <w:rPr>
          <w:rFonts w:asciiTheme="minorHAnsi" w:hAnsiTheme="minorHAnsi" w:cstheme="minorHAnsi"/>
        </w:rPr>
        <w:t xml:space="preserve">(estimated to be approximately </w:t>
      </w:r>
      <w:r w:rsidR="00DD5C2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minute</w:t>
      </w:r>
      <w:r w:rsidR="00DD5C2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the subset of participants asked) </w:t>
      </w:r>
      <w:r w:rsidRPr="00AD20B0" w:rsidR="009A3501">
        <w:rPr>
          <w:rFonts w:asciiTheme="minorHAnsi" w:hAnsiTheme="minorHAnsi" w:cstheme="minorHAnsi"/>
        </w:rPr>
        <w:t>w</w:t>
      </w:r>
      <w:r w:rsidRPr="00AD20B0" w:rsidR="009A5BE2">
        <w:rPr>
          <w:rFonts w:asciiTheme="minorHAnsi" w:hAnsiTheme="minorHAnsi" w:cstheme="minorHAnsi"/>
        </w:rPr>
        <w:t>ill</w:t>
      </w:r>
      <w:r w:rsidRPr="00AD20B0" w:rsidR="009A3501">
        <w:rPr>
          <w:rFonts w:asciiTheme="minorHAnsi" w:hAnsiTheme="minorHAnsi" w:cstheme="minorHAnsi"/>
        </w:rPr>
        <w:t xml:space="preserve"> be minimal enough to be absorbed in the estimated annualized burden itemized in </w:t>
      </w:r>
      <w:r w:rsidRPr="00AD20B0" w:rsidR="009A3501">
        <w:rPr>
          <w:rFonts w:asciiTheme="minorHAnsi" w:hAnsiTheme="minorHAnsi" w:cstheme="minorHAnsi"/>
          <w:b/>
          <w:bCs/>
        </w:rPr>
        <w:t>Table 2</w:t>
      </w:r>
      <w:r w:rsidRPr="00AD20B0" w:rsidR="009A3501">
        <w:rPr>
          <w:rFonts w:asciiTheme="minorHAnsi" w:hAnsiTheme="minorHAnsi" w:cstheme="minorHAnsi"/>
        </w:rPr>
        <w:t xml:space="preserve">. The </w:t>
      </w:r>
      <w:r w:rsidRPr="00AD20B0" w:rsidR="009A5BE2">
        <w:rPr>
          <w:rFonts w:asciiTheme="minorHAnsi" w:hAnsiTheme="minorHAnsi" w:cstheme="minorHAnsi"/>
        </w:rPr>
        <w:t>approved</w:t>
      </w:r>
      <w:r w:rsidRPr="00AD20B0" w:rsidR="009A3501">
        <w:rPr>
          <w:rFonts w:asciiTheme="minorHAnsi" w:hAnsiTheme="minorHAnsi" w:cstheme="minorHAnsi"/>
        </w:rPr>
        <w:t xml:space="preserve"> </w:t>
      </w:r>
      <w:r w:rsidRPr="00AD20B0" w:rsidR="00543EDA">
        <w:rPr>
          <w:rFonts w:asciiTheme="minorHAnsi" w:hAnsiTheme="minorHAnsi" w:cstheme="minorHAnsi"/>
        </w:rPr>
        <w:t xml:space="preserve">average </w:t>
      </w:r>
      <w:r w:rsidRPr="00AD20B0" w:rsidR="009A3501">
        <w:rPr>
          <w:rFonts w:asciiTheme="minorHAnsi" w:hAnsiTheme="minorHAnsi" w:cstheme="minorHAnsi"/>
        </w:rPr>
        <w:t xml:space="preserve">burden estimates of one hour and two and a half hours for the Household Interview and MEC Examination, respectively, are enough to account for the addition of </w:t>
      </w:r>
      <w:r w:rsidRPr="00AD20B0" w:rsidR="007769D5">
        <w:rPr>
          <w:rFonts w:asciiTheme="minorHAnsi" w:hAnsiTheme="minorHAnsi" w:cstheme="minorHAnsi"/>
        </w:rPr>
        <w:t>five</w:t>
      </w:r>
      <w:r w:rsidRPr="00AD20B0" w:rsidR="009A3501">
        <w:rPr>
          <w:rFonts w:asciiTheme="minorHAnsi" w:hAnsiTheme="minorHAnsi" w:cstheme="minorHAnsi"/>
        </w:rPr>
        <w:t xml:space="preserve"> </w:t>
      </w:r>
      <w:r w:rsidR="00945690">
        <w:rPr>
          <w:rFonts w:asciiTheme="minorHAnsi" w:hAnsiTheme="minorHAnsi" w:cstheme="minorHAnsi"/>
        </w:rPr>
        <w:t>post-</w:t>
      </w:r>
      <w:r w:rsidR="001D7E9B">
        <w:rPr>
          <w:rFonts w:asciiTheme="minorHAnsi" w:hAnsiTheme="minorHAnsi" w:cstheme="minorHAnsi"/>
        </w:rPr>
        <w:t>COVID</w:t>
      </w:r>
      <w:r w:rsidRPr="00AD20B0" w:rsidR="009A3501">
        <w:rPr>
          <w:rFonts w:asciiTheme="minorHAnsi" w:hAnsiTheme="minorHAnsi" w:cstheme="minorHAnsi"/>
        </w:rPr>
        <w:t xml:space="preserve"> question</w:t>
      </w:r>
      <w:r w:rsidRPr="00AD20B0" w:rsidR="007769D5">
        <w:rPr>
          <w:rFonts w:asciiTheme="minorHAnsi" w:hAnsiTheme="minorHAnsi" w:cstheme="minorHAnsi"/>
        </w:rPr>
        <w:t>s</w:t>
      </w:r>
      <w:r w:rsidRPr="00AD20B0" w:rsidR="009A3501">
        <w:rPr>
          <w:rFonts w:asciiTheme="minorHAnsi" w:hAnsiTheme="minorHAnsi" w:cstheme="minorHAnsi"/>
        </w:rPr>
        <w:t xml:space="preserve"> and </w:t>
      </w:r>
      <w:r w:rsidRPr="00AD20B0" w:rsidR="007769D5">
        <w:rPr>
          <w:rFonts w:asciiTheme="minorHAnsi" w:hAnsiTheme="minorHAnsi" w:cstheme="minorHAnsi"/>
        </w:rPr>
        <w:t>two</w:t>
      </w:r>
      <w:r w:rsidR="00945690">
        <w:rPr>
          <w:rFonts w:asciiTheme="minorHAnsi" w:hAnsiTheme="minorHAnsi" w:cstheme="minorHAnsi"/>
        </w:rPr>
        <w:t xml:space="preserve"> COVID-related</w:t>
      </w:r>
      <w:r w:rsidRPr="00AD20B0" w:rsidR="004463D0">
        <w:rPr>
          <w:rFonts w:asciiTheme="minorHAnsi" w:hAnsiTheme="minorHAnsi" w:cstheme="minorHAnsi"/>
        </w:rPr>
        <w:t xml:space="preserve"> RXQ survey items</w:t>
      </w:r>
      <w:r w:rsidRPr="00AD20B0" w:rsidR="007769D5">
        <w:rPr>
          <w:rFonts w:asciiTheme="minorHAnsi" w:hAnsiTheme="minorHAnsi" w:cstheme="minorHAnsi"/>
        </w:rPr>
        <w:t xml:space="preserve"> on medications used to treat or prevent </w:t>
      </w:r>
      <w:r w:rsidR="001D7E9B">
        <w:rPr>
          <w:rFonts w:asciiTheme="minorHAnsi" w:hAnsiTheme="minorHAnsi" w:cstheme="minorHAnsi"/>
        </w:rPr>
        <w:t>COVID</w:t>
      </w:r>
      <w:r w:rsidRPr="00AD20B0" w:rsidR="007769D5">
        <w:rPr>
          <w:rFonts w:asciiTheme="minorHAnsi" w:hAnsiTheme="minorHAnsi" w:cstheme="minorHAnsi"/>
        </w:rPr>
        <w:t>-19</w:t>
      </w:r>
      <w:r w:rsidRPr="00AD20B0" w:rsidR="009A3501">
        <w:rPr>
          <w:rFonts w:asciiTheme="minorHAnsi" w:hAnsiTheme="minorHAnsi" w:cstheme="minorHAnsi"/>
        </w:rPr>
        <w:t>.</w:t>
      </w:r>
      <w:r w:rsidRPr="00AD20B0" w:rsidR="00FA0A05">
        <w:rPr>
          <w:rFonts w:asciiTheme="minorHAnsi" w:hAnsiTheme="minorHAnsi" w:cstheme="minorHAnsi"/>
        </w:rPr>
        <w:t xml:space="preserve"> </w:t>
      </w:r>
    </w:p>
    <w:p w:rsidRPr="00AD20B0" w:rsidR="00792393" w:rsidP="007339CC" w:rsidRDefault="00792393" w14:paraId="5C83688D" w14:textId="77777777">
      <w:pPr>
        <w:rPr>
          <w:rFonts w:asciiTheme="minorHAnsi" w:hAnsiTheme="minorHAnsi" w:cstheme="minorHAnsi"/>
        </w:rPr>
      </w:pPr>
    </w:p>
    <w:p w:rsidRPr="00AD20B0" w:rsidR="00371C08" w:rsidP="00617422" w:rsidRDefault="00371C08" w14:paraId="6E24D9A5" w14:textId="4C0F630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 xml:space="preserve">Purpose and </w:t>
      </w:r>
      <w:r w:rsidRPr="00AD20B0" w:rsidR="009A5BE2">
        <w:rPr>
          <w:rFonts w:asciiTheme="minorHAnsi" w:hAnsiTheme="minorHAnsi" w:cstheme="minorHAnsi"/>
          <w:b/>
          <w:bCs/>
        </w:rPr>
        <w:t>u</w:t>
      </w:r>
      <w:r w:rsidRPr="00AD20B0">
        <w:rPr>
          <w:rFonts w:asciiTheme="minorHAnsi" w:hAnsiTheme="minorHAnsi" w:cstheme="minorHAnsi"/>
          <w:b/>
          <w:bCs/>
        </w:rPr>
        <w:t xml:space="preserve">se of the </w:t>
      </w:r>
      <w:r w:rsidRPr="00AD20B0" w:rsidR="009A5BE2">
        <w:rPr>
          <w:rFonts w:asciiTheme="minorHAnsi" w:hAnsiTheme="minorHAnsi" w:cstheme="minorHAnsi"/>
          <w:b/>
          <w:bCs/>
        </w:rPr>
        <w:t>i</w:t>
      </w:r>
      <w:r w:rsidRPr="00AD20B0">
        <w:rPr>
          <w:rFonts w:asciiTheme="minorHAnsi" w:hAnsiTheme="minorHAnsi" w:cstheme="minorHAnsi"/>
          <w:b/>
          <w:bCs/>
        </w:rPr>
        <w:t xml:space="preserve">nformation </w:t>
      </w:r>
      <w:r w:rsidRPr="00AD20B0" w:rsidR="009A5BE2">
        <w:rPr>
          <w:rFonts w:asciiTheme="minorHAnsi" w:hAnsiTheme="minorHAnsi" w:cstheme="minorHAnsi"/>
          <w:b/>
          <w:bCs/>
        </w:rPr>
        <w:t>c</w:t>
      </w:r>
      <w:r w:rsidRPr="00AD20B0">
        <w:rPr>
          <w:rFonts w:asciiTheme="minorHAnsi" w:hAnsiTheme="minorHAnsi" w:cstheme="minorHAnsi"/>
          <w:b/>
          <w:bCs/>
        </w:rPr>
        <w:t xml:space="preserve">ollection </w:t>
      </w:r>
    </w:p>
    <w:p w:rsidRPr="00AD20B0" w:rsidR="00B15233" w:rsidP="00945690" w:rsidRDefault="00B15233" w14:paraId="5761A6A7" w14:textId="58434642">
      <w:pPr>
        <w:rPr>
          <w:rFonts w:asciiTheme="minorHAnsi" w:hAnsiTheme="minorHAnsi" w:cstheme="minorHAnsi"/>
        </w:rPr>
      </w:pPr>
    </w:p>
    <w:p w:rsidRPr="00AD20B0" w:rsidR="009A5BE2" w:rsidP="00F83354" w:rsidRDefault="005D08CA" w14:paraId="77B16061" w14:textId="47BD1A8E">
      <w:pPr>
        <w:ind w:right="882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Household Questionnaire Interviews</w:t>
      </w:r>
    </w:p>
    <w:p w:rsidRPr="00AD20B0" w:rsidR="004463D0" w:rsidP="00F83354" w:rsidRDefault="004463D0" w14:paraId="22DC4A7D" w14:textId="77777777">
      <w:pPr>
        <w:ind w:right="882"/>
        <w:rPr>
          <w:rFonts w:asciiTheme="minorHAnsi" w:hAnsiTheme="minorHAnsi" w:cstheme="minorHAnsi"/>
          <w:b/>
          <w:bCs/>
          <w:szCs w:val="22"/>
        </w:rPr>
      </w:pPr>
    </w:p>
    <w:p w:rsidR="00527BD6" w:rsidP="00F83354" w:rsidRDefault="00A726C6" w14:paraId="62084EDA" w14:textId="0C7448BC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lastRenderedPageBreak/>
        <w:t>NHANES</w:t>
      </w:r>
      <w:r w:rsidRPr="00AD20B0" w:rsidR="00F83354">
        <w:rPr>
          <w:rFonts w:asciiTheme="minorHAnsi" w:hAnsiTheme="minorHAnsi" w:cstheme="minorHAnsi"/>
        </w:rPr>
        <w:t xml:space="preserve"> collect</w:t>
      </w:r>
      <w:r w:rsidRPr="00AD20B0">
        <w:rPr>
          <w:rFonts w:asciiTheme="minorHAnsi" w:hAnsiTheme="minorHAnsi" w:cstheme="minorHAnsi"/>
        </w:rPr>
        <w:t>s</w:t>
      </w:r>
      <w:r w:rsidRPr="00AD20B0" w:rsidR="00F83354">
        <w:rPr>
          <w:rFonts w:asciiTheme="minorHAnsi" w:hAnsiTheme="minorHAnsi" w:cstheme="minorHAnsi"/>
        </w:rPr>
        <w:t xml:space="preserve"> questionnaire data as stand-alone components or to complement one or more examination or laboratory assessments. As a result of the </w:t>
      </w:r>
      <w:r w:rsidR="001D7E9B">
        <w:rPr>
          <w:rFonts w:asciiTheme="minorHAnsi" w:hAnsiTheme="minorHAnsi" w:cstheme="minorHAnsi"/>
        </w:rPr>
        <w:t>COVID</w:t>
      </w:r>
      <w:r w:rsidRPr="00AD20B0" w:rsidR="00F83354">
        <w:rPr>
          <w:rFonts w:asciiTheme="minorHAnsi" w:hAnsiTheme="minorHAnsi" w:cstheme="minorHAnsi"/>
        </w:rPr>
        <w:t xml:space="preserve">-19 pandemic, asking questions in the home is less desirable. For safety reasons, NHANES 2021-2022 screening, household and family interviews previously conducted via in-person interview in the home are administered either in-person, through multi-mode methods, or over the phone to reduce person-to-person contact. For example, in addition to the existing use of </w:t>
      </w:r>
      <w:r w:rsidRPr="00AD20B0" w:rsidR="00336D89">
        <w:rPr>
          <w:rFonts w:asciiTheme="minorHAnsi" w:hAnsiTheme="minorHAnsi" w:cstheme="minorHAnsi"/>
        </w:rPr>
        <w:t>i</w:t>
      </w:r>
      <w:r w:rsidRPr="00AD20B0" w:rsidR="00F83354">
        <w:rPr>
          <w:rFonts w:asciiTheme="minorHAnsi" w:hAnsiTheme="minorHAnsi" w:cstheme="minorHAnsi"/>
        </w:rPr>
        <w:t xml:space="preserve">nterviewer-administered computer-assisted personal interviewing (CAPI) and </w:t>
      </w:r>
      <w:r w:rsidRPr="00AD20B0" w:rsidR="00D95F04">
        <w:rPr>
          <w:rFonts w:asciiTheme="minorHAnsi" w:hAnsiTheme="minorHAnsi" w:cstheme="minorHAnsi"/>
        </w:rPr>
        <w:t>a</w:t>
      </w:r>
      <w:r w:rsidRPr="00AD20B0" w:rsidR="001F1A20">
        <w:rPr>
          <w:rFonts w:asciiTheme="minorHAnsi" w:hAnsiTheme="minorHAnsi" w:cstheme="minorHAnsi"/>
        </w:rPr>
        <w:t>udio</w:t>
      </w:r>
      <w:r w:rsidRPr="00AD20B0" w:rsidR="00D95F04">
        <w:rPr>
          <w:rFonts w:asciiTheme="minorHAnsi" w:hAnsiTheme="minorHAnsi" w:cstheme="minorHAnsi"/>
        </w:rPr>
        <w:t xml:space="preserve"> computer-assisted </w:t>
      </w:r>
      <w:r w:rsidRPr="00AD20B0" w:rsidR="001F1A20">
        <w:rPr>
          <w:rFonts w:asciiTheme="minorHAnsi" w:hAnsiTheme="minorHAnsi" w:cstheme="minorHAnsi"/>
        </w:rPr>
        <w:t>self-interviewing (</w:t>
      </w:r>
      <w:r w:rsidRPr="00AD20B0" w:rsidR="00F83354">
        <w:rPr>
          <w:rStyle w:val="hvr"/>
          <w:rFonts w:asciiTheme="minorHAnsi" w:hAnsiTheme="minorHAnsi" w:cstheme="minorHAnsi"/>
        </w:rPr>
        <w:t>ACASI</w:t>
      </w:r>
      <w:r w:rsidRPr="00AD20B0" w:rsidR="001F1A20">
        <w:rPr>
          <w:rStyle w:val="hvr"/>
          <w:rFonts w:asciiTheme="minorHAnsi" w:hAnsiTheme="minorHAnsi" w:cstheme="minorHAnsi"/>
        </w:rPr>
        <w:t>)</w:t>
      </w:r>
      <w:r w:rsidRPr="00AD20B0" w:rsidR="00F83354">
        <w:rPr>
          <w:rStyle w:val="hvr"/>
          <w:rFonts w:asciiTheme="minorHAnsi" w:hAnsiTheme="minorHAnsi" w:cstheme="minorHAnsi"/>
        </w:rPr>
        <w:t xml:space="preserve"> methods, t</w:t>
      </w:r>
      <w:r w:rsidRPr="00AD20B0" w:rsidR="00F83354">
        <w:rPr>
          <w:rFonts w:asciiTheme="minorHAnsi" w:hAnsiTheme="minorHAnsi" w:cstheme="minorHAnsi"/>
        </w:rPr>
        <w:t xml:space="preserve">rained interviewers may now ask questions of NHANES participants over the phone or using online tools or </w:t>
      </w:r>
      <w:r w:rsidRPr="00AD20B0" w:rsidR="00F83354">
        <w:rPr>
          <w:rStyle w:val="hvr"/>
          <w:rFonts w:asciiTheme="minorHAnsi" w:hAnsiTheme="minorHAnsi" w:cstheme="minorHAnsi"/>
        </w:rPr>
        <w:t>call center technology. NHANES may also make use of self-administered approaches of data collection, such as online surveys or paper surveys that participants mail back. Both initial and follow-up activities may be administered in these ways</w:t>
      </w:r>
      <w:r w:rsidRPr="00AD20B0" w:rsidR="00F83354">
        <w:rPr>
          <w:rFonts w:asciiTheme="minorHAnsi" w:hAnsiTheme="minorHAnsi" w:cstheme="minorHAnsi"/>
        </w:rPr>
        <w:t xml:space="preserve">. </w:t>
      </w:r>
    </w:p>
    <w:p w:rsidR="00DF6893" w:rsidP="005D08CA" w:rsidRDefault="00DF6893" w14:paraId="745951A9" w14:textId="77777777">
      <w:pPr>
        <w:ind w:right="882"/>
        <w:rPr>
          <w:rFonts w:asciiTheme="minorHAnsi" w:hAnsiTheme="minorHAnsi" w:cstheme="minorHAnsi"/>
          <w:b/>
          <w:bCs/>
          <w:szCs w:val="22"/>
        </w:rPr>
      </w:pPr>
    </w:p>
    <w:p w:rsidRPr="00AD20B0" w:rsidR="005D08CA" w:rsidP="005D08CA" w:rsidRDefault="005D08CA" w14:paraId="3B27757F" w14:textId="0BEF3F3A">
      <w:pPr>
        <w:ind w:right="882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MEC Examination</w:t>
      </w:r>
    </w:p>
    <w:p w:rsidRPr="00AD20B0" w:rsidR="005D08CA" w:rsidP="00F83354" w:rsidRDefault="005D08CA" w14:paraId="11AC2925" w14:textId="77777777">
      <w:pPr>
        <w:rPr>
          <w:rFonts w:asciiTheme="minorHAnsi" w:hAnsiTheme="minorHAnsi" w:cstheme="minorHAnsi"/>
        </w:rPr>
      </w:pPr>
    </w:p>
    <w:p w:rsidR="005D08CA" w:rsidP="005D08CA" w:rsidRDefault="0046187C" w14:paraId="391E45CA" w14:textId="1E1B4ABD">
      <w:pPr>
        <w:rPr>
          <w:rFonts w:cs="Times New Roman" w:asciiTheme="minorHAnsi" w:hAnsiTheme="minorHAnsi"/>
        </w:rPr>
      </w:pPr>
      <w:r>
        <w:rPr>
          <w:rFonts w:cs="Times New Roman" w:asciiTheme="minorHAnsi" w:hAnsiTheme="minorHAnsi"/>
        </w:rPr>
        <w:t>For the 2021-2022 NHANES data collection, t</w:t>
      </w:r>
      <w:r w:rsidRPr="00BE0600" w:rsidR="005D08CA">
        <w:rPr>
          <w:rFonts w:cs="Times New Roman" w:asciiTheme="minorHAnsi" w:hAnsiTheme="minorHAnsi"/>
        </w:rPr>
        <w:t>he MEC examination visits were shortened from 4 to 2.5 hours to reduce burden and maximize response rates. A MEC visit consists of physical examinations (i.e., anthropometry, standing balance, dual energy x-ray absorptiometry, blood pressure management, liver elastography), laboratory assessments (e.g., renal and hepatic function, biochemical panel, etc.), and more sensitive interview components administered via</w:t>
      </w:r>
      <w:r w:rsidR="005D08CA">
        <w:rPr>
          <w:rFonts w:ascii="Times New Roman" w:hAnsi="Times New Roman" w:cs="Times New Roman"/>
        </w:rPr>
        <w:t xml:space="preserve"> </w:t>
      </w:r>
      <w:r w:rsidRPr="00BE0600" w:rsidR="005D08CA">
        <w:rPr>
          <w:rFonts w:cs="Times New Roman" w:asciiTheme="minorHAnsi" w:hAnsiTheme="minorHAnsi"/>
        </w:rPr>
        <w:t>ACASI (e.g., alcohol use, mental health, etc.). Previously, NHANES also conducted an in-person dietary Day 1 interview at the MEC and a dietary Day 2 interview by phone. NHANES changed the mode of the in-person dietary Day 1 interview to also be via phone to limit face-to-face interaction with participants and mitigate COVID-19 risk.</w:t>
      </w:r>
      <w:r w:rsidR="005D08CA">
        <w:rPr>
          <w:rFonts w:cs="Times New Roman" w:asciiTheme="minorHAnsi" w:hAnsiTheme="minorHAnsi"/>
        </w:rPr>
        <w:t xml:space="preserve"> In January of 2022, NHANES received approval to increase the adult</w:t>
      </w:r>
      <w:r w:rsidR="003C3F6E">
        <w:rPr>
          <w:rFonts w:cs="Times New Roman" w:asciiTheme="minorHAnsi" w:hAnsiTheme="minorHAnsi"/>
        </w:rPr>
        <w:t xml:space="preserve"> </w:t>
      </w:r>
      <w:r w:rsidR="005D08CA">
        <w:rPr>
          <w:rFonts w:cs="Times New Roman" w:asciiTheme="minorHAnsi" w:hAnsiTheme="minorHAnsi"/>
        </w:rPr>
        <w:t>MEC exam incentive at 5 locations in efforts to increase MEC exam response rates</w:t>
      </w:r>
      <w:r w:rsidR="008A2F6F">
        <w:rPr>
          <w:rFonts w:cs="Times New Roman" w:asciiTheme="minorHAnsi" w:hAnsiTheme="minorHAnsi"/>
        </w:rPr>
        <w:t>.</w:t>
      </w:r>
      <w:r w:rsidR="005F73A5">
        <w:rPr>
          <w:rFonts w:cs="Times New Roman" w:asciiTheme="minorHAnsi" w:hAnsiTheme="minorHAnsi"/>
        </w:rPr>
        <w:t xml:space="preserve"> Additionally, on June 17, 2022, OMB approved a </w:t>
      </w:r>
      <w:r w:rsidR="002A4368">
        <w:rPr>
          <w:rFonts w:cs="Times New Roman" w:asciiTheme="minorHAnsi" w:hAnsiTheme="minorHAnsi"/>
        </w:rPr>
        <w:t xml:space="preserve">non-substantive change </w:t>
      </w:r>
      <w:r w:rsidR="005F73A5">
        <w:rPr>
          <w:rFonts w:cs="Times New Roman" w:asciiTheme="minorHAnsi" w:hAnsiTheme="minorHAnsi"/>
        </w:rPr>
        <w:t xml:space="preserve">request to implement MEC follow-up surveys to better understand barriers to MEC exam participation. </w:t>
      </w:r>
    </w:p>
    <w:p w:rsidRPr="00AD20B0" w:rsidR="00527BD6" w:rsidP="00F83354" w:rsidRDefault="00527BD6" w14:paraId="087C396E" w14:textId="77777777">
      <w:pPr>
        <w:rPr>
          <w:rFonts w:asciiTheme="minorHAnsi" w:hAnsiTheme="minorHAnsi" w:cstheme="minorHAnsi"/>
        </w:rPr>
      </w:pPr>
    </w:p>
    <w:p w:rsidRPr="00AD20B0" w:rsidR="00F83354" w:rsidP="00F83354" w:rsidRDefault="00F83354" w14:paraId="50625C13" w14:textId="2C238985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A summary of the </w:t>
      </w:r>
      <w:r w:rsidRPr="00AD20B0" w:rsidR="00336D89">
        <w:rPr>
          <w:rFonts w:asciiTheme="minorHAnsi" w:hAnsiTheme="minorHAnsi" w:cstheme="minorHAnsi"/>
        </w:rPr>
        <w:t xml:space="preserve">approved </w:t>
      </w:r>
      <w:r w:rsidRPr="00AD20B0">
        <w:rPr>
          <w:rFonts w:asciiTheme="minorHAnsi" w:hAnsiTheme="minorHAnsi" w:cstheme="minorHAnsi"/>
        </w:rPr>
        <w:t xml:space="preserve">changes in </w:t>
      </w:r>
      <w:r w:rsidR="005D08CA">
        <w:rPr>
          <w:rFonts w:asciiTheme="minorHAnsi" w:hAnsiTheme="minorHAnsi" w:cstheme="minorHAnsi"/>
        </w:rPr>
        <w:t>data collection</w:t>
      </w:r>
      <w:r w:rsidRPr="00AD20B0">
        <w:rPr>
          <w:rFonts w:asciiTheme="minorHAnsi" w:hAnsiTheme="minorHAnsi" w:cstheme="minorHAnsi"/>
        </w:rPr>
        <w:t xml:space="preserve"> modes between NHANES 2019</w:t>
      </w:r>
      <w:r w:rsidR="003F0CF7">
        <w:rPr>
          <w:rFonts w:asciiTheme="minorHAnsi" w:hAnsiTheme="minorHAnsi" w:cstheme="minorHAnsi"/>
        </w:rPr>
        <w:t xml:space="preserve"> – 2020</w:t>
      </w:r>
      <w:r w:rsidRPr="00AD20B0">
        <w:rPr>
          <w:rFonts w:asciiTheme="minorHAnsi" w:hAnsiTheme="minorHAnsi" w:cstheme="minorHAnsi"/>
        </w:rPr>
        <w:t xml:space="preserve"> and 2021</w:t>
      </w:r>
      <w:r w:rsidR="003F0CF7">
        <w:rPr>
          <w:rFonts w:asciiTheme="minorHAnsi" w:hAnsiTheme="minorHAnsi" w:cstheme="minorHAnsi"/>
        </w:rPr>
        <w:t xml:space="preserve"> – 2022</w:t>
      </w:r>
      <w:r w:rsidRPr="00AD20B0">
        <w:rPr>
          <w:rFonts w:asciiTheme="minorHAnsi" w:hAnsiTheme="minorHAnsi" w:cstheme="minorHAnsi"/>
        </w:rPr>
        <w:t xml:space="preserve"> are provided in </w:t>
      </w:r>
      <w:r w:rsidRPr="00AD20B0" w:rsidR="001E3B77">
        <w:rPr>
          <w:rFonts w:asciiTheme="minorHAnsi" w:hAnsiTheme="minorHAnsi" w:cstheme="minorHAnsi"/>
          <w:b/>
          <w:bCs/>
        </w:rPr>
        <w:t>Table 1</w:t>
      </w:r>
      <w:r w:rsidRPr="00AD20B0">
        <w:rPr>
          <w:rFonts w:asciiTheme="minorHAnsi" w:hAnsiTheme="minorHAnsi" w:cstheme="minorHAnsi"/>
        </w:rPr>
        <w:t xml:space="preserve"> below.</w:t>
      </w:r>
    </w:p>
    <w:p w:rsidR="005D08CA" w:rsidP="00F83354" w:rsidRDefault="005D08CA" w14:paraId="4AC5B44D" w14:textId="77777777">
      <w:pPr>
        <w:rPr>
          <w:rFonts w:asciiTheme="minorHAnsi" w:hAnsiTheme="minorHAnsi" w:cstheme="minorHAnsi"/>
          <w:b/>
          <w:bCs/>
        </w:rPr>
      </w:pPr>
    </w:p>
    <w:p w:rsidRPr="00AD20B0" w:rsidR="00F83354" w:rsidP="00F83354" w:rsidRDefault="001E3B77" w14:paraId="7709A06E" w14:textId="1A0F8498">
      <w:pPr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>T</w:t>
      </w:r>
      <w:r w:rsidRPr="00AD20B0" w:rsidR="009A5BE2">
        <w:rPr>
          <w:rFonts w:asciiTheme="minorHAnsi" w:hAnsiTheme="minorHAnsi" w:cstheme="minorHAnsi"/>
          <w:b/>
          <w:bCs/>
        </w:rPr>
        <w:t>able</w:t>
      </w:r>
      <w:r w:rsidRPr="00AD20B0">
        <w:rPr>
          <w:rFonts w:asciiTheme="minorHAnsi" w:hAnsiTheme="minorHAnsi" w:cstheme="minorHAnsi"/>
          <w:b/>
          <w:bCs/>
        </w:rPr>
        <w:t xml:space="preserve"> 1</w:t>
      </w:r>
      <w:r w:rsidRPr="00AD20B0" w:rsidR="009A5BE2">
        <w:rPr>
          <w:rFonts w:asciiTheme="minorHAnsi" w:hAnsiTheme="minorHAnsi" w:cstheme="minorHAnsi"/>
          <w:b/>
          <w:bCs/>
        </w:rPr>
        <w:t xml:space="preserve">. </w:t>
      </w:r>
      <w:r w:rsidRPr="00AD20B0" w:rsidR="00F83354">
        <w:rPr>
          <w:rFonts w:asciiTheme="minorHAnsi" w:hAnsiTheme="minorHAnsi" w:cstheme="minorHAnsi"/>
          <w:b/>
          <w:bCs/>
        </w:rPr>
        <w:t>NHANES 2021</w:t>
      </w:r>
      <w:r w:rsidR="003F0CF7">
        <w:rPr>
          <w:rFonts w:asciiTheme="minorHAnsi" w:hAnsiTheme="minorHAnsi" w:cstheme="minorHAnsi"/>
          <w:b/>
          <w:bCs/>
        </w:rPr>
        <w:t xml:space="preserve"> – 2022</w:t>
      </w:r>
      <w:r w:rsidRPr="00AD20B0" w:rsidR="00F83354">
        <w:rPr>
          <w:rFonts w:asciiTheme="minorHAnsi" w:hAnsiTheme="minorHAnsi" w:cstheme="minorHAnsi"/>
          <w:b/>
          <w:bCs/>
        </w:rPr>
        <w:t>: Mode of Data Collection Components</w:t>
      </w:r>
    </w:p>
    <w:p w:rsidRPr="00AD20B0" w:rsidR="00F83354" w:rsidP="00F83354" w:rsidRDefault="00F83354" w14:paraId="723045D7" w14:textId="40F42B7D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0"/>
        <w:gridCol w:w="4302"/>
        <w:gridCol w:w="2028"/>
        <w:gridCol w:w="2150"/>
      </w:tblGrid>
      <w:tr w:rsidRPr="00AD20B0" w:rsidR="00F83354" w:rsidTr="00F83354" w14:paraId="65B35048" w14:textId="77777777">
        <w:trPr>
          <w:trHeight w:val="432"/>
          <w:tblHeader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7B3CAE49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eastAsiaTheme="minorEastAsia" w:cstheme="minorHAnsi"/>
              </w:rPr>
              <w:t>Order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1F71B55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eastAsiaTheme="minorEastAsia" w:cstheme="minorHAnsi"/>
              </w:rPr>
              <w:t>Component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5FE06C9C" w14:textId="55D3E936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2019</w:t>
            </w:r>
            <w:r w:rsidR="003F0CF7">
              <w:rPr>
                <w:rFonts w:asciiTheme="minorHAnsi" w:hAnsiTheme="minorHAnsi" w:cstheme="minorHAnsi"/>
              </w:rPr>
              <w:t xml:space="preserve"> – 2020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3FB3899E" w14:textId="663C0586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2021</w:t>
            </w:r>
            <w:r w:rsidR="003F0CF7">
              <w:rPr>
                <w:rFonts w:asciiTheme="minorHAnsi" w:hAnsiTheme="minorHAnsi" w:cstheme="minorHAnsi"/>
              </w:rPr>
              <w:t xml:space="preserve"> – 2022</w:t>
            </w:r>
          </w:p>
        </w:tc>
      </w:tr>
      <w:tr w:rsidRPr="00AD20B0" w:rsidR="00F83354" w:rsidTr="00F83354" w14:paraId="445E726D" w14:textId="77777777">
        <w:trPr>
          <w:trHeight w:val="432"/>
        </w:trPr>
        <w:tc>
          <w:tcPr>
            <w:tcW w:w="0" w:type="auto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2B1BCADA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441C7DD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Household Screener &amp; Relationship Questionnaire </w:t>
            </w:r>
          </w:p>
        </w:tc>
        <w:tc>
          <w:tcPr>
            <w:tcW w:w="2028" w:type="dxa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4A9D4BBE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In-person</w:t>
            </w:r>
          </w:p>
        </w:tc>
        <w:tc>
          <w:tcPr>
            <w:tcW w:w="2150" w:type="dxa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0F6F856D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Multi-mode</w:t>
            </w:r>
          </w:p>
        </w:tc>
      </w:tr>
      <w:tr w:rsidRPr="00AD20B0" w:rsidR="00F83354" w:rsidTr="00F83354" w14:paraId="452510F8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7658928A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3EFABB42" w14:textId="2CF8047C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S</w:t>
            </w:r>
            <w:r w:rsidRPr="00AD20B0" w:rsidR="009A5BE2">
              <w:rPr>
                <w:rFonts w:asciiTheme="minorHAnsi" w:hAnsiTheme="minorHAnsi" w:cstheme="minorHAnsi"/>
              </w:rPr>
              <w:t>ample</w:t>
            </w:r>
            <w:r w:rsidRPr="00AD20B0">
              <w:rPr>
                <w:rFonts w:asciiTheme="minorHAnsi" w:hAnsiTheme="minorHAnsi" w:cstheme="minorHAnsi"/>
              </w:rPr>
              <w:t xml:space="preserve"> Participant &amp; Family Questionnaires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33EEA805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In-person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5B0A7DF" w14:textId="4CF0015B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Telephone</w:t>
            </w:r>
            <w:r w:rsidRPr="00AD20B0" w:rsidR="00873F90">
              <w:rPr>
                <w:rFonts w:asciiTheme="minorHAnsi" w:hAnsiTheme="minorHAnsi" w:cstheme="minorHAnsi"/>
              </w:rPr>
              <w:t xml:space="preserve"> &amp; In-person</w:t>
            </w:r>
          </w:p>
        </w:tc>
      </w:tr>
      <w:tr w:rsidRPr="00AD20B0" w:rsidR="00F83354" w:rsidTr="00F83354" w14:paraId="616DACDB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3A08D6B5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0021A4B7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MEC Exam: Interview portion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25B8B47C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In-person, some ACASI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39F0AEC6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Primarily ACASI</w:t>
            </w:r>
          </w:p>
        </w:tc>
      </w:tr>
      <w:tr w:rsidRPr="00AD20B0" w:rsidR="00F83354" w:rsidTr="00F83354" w14:paraId="4B35D3BE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478D3FF9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10DC1B50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</w:t>
            </w:r>
            <w:r w:rsidRPr="00AD20B0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D20B0">
              <w:rPr>
                <w:rFonts w:asciiTheme="minorHAnsi" w:hAnsiTheme="minorHAnsi" w:cstheme="minorHAnsi"/>
              </w:rPr>
              <w:t xml:space="preserve"> Dietary Recall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7107618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In-person </w:t>
            </w:r>
          </w:p>
          <w:p w:rsidRPr="00AD20B0" w:rsidR="00F83354" w:rsidP="00F552F2" w:rsidRDefault="00F83354" w14:paraId="7D8F7319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(at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033F7402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Telephone </w:t>
            </w:r>
          </w:p>
          <w:p w:rsidRPr="00AD20B0" w:rsidR="00F83354" w:rsidP="00F552F2" w:rsidRDefault="00F83354" w14:paraId="34520FD3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(post MEC)</w:t>
            </w:r>
          </w:p>
        </w:tc>
      </w:tr>
      <w:tr w:rsidRPr="00AD20B0" w:rsidR="00F83354" w:rsidTr="00F83354" w14:paraId="442566C7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B08F271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5149D1C2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2nd Dietary Recall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1800F14C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Telephone </w:t>
            </w:r>
          </w:p>
          <w:p w:rsidRPr="00AD20B0" w:rsidR="00F83354" w:rsidP="00F552F2" w:rsidRDefault="00F83354" w14:paraId="7735A0B6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(post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5F63577B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Telephone</w:t>
            </w:r>
          </w:p>
          <w:p w:rsidRPr="00AD20B0" w:rsidR="00F83354" w:rsidP="00F552F2" w:rsidRDefault="00F83354" w14:paraId="01200326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(post MEC)</w:t>
            </w:r>
          </w:p>
        </w:tc>
      </w:tr>
      <w:tr w:rsidRPr="00AD20B0" w:rsidR="00F83354" w:rsidTr="00F83354" w14:paraId="4CE8B711" w14:textId="77777777">
        <w:trPr>
          <w:trHeight w:val="720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69E4ACF2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04CB9E41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Food Consumer Behavior Survey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1282CB07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Telephone</w:t>
            </w:r>
          </w:p>
          <w:p w:rsidRPr="00AD20B0" w:rsidR="00F83354" w:rsidP="00F552F2" w:rsidRDefault="00F83354" w14:paraId="3EB393D9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(post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20B0" w:rsidR="00F83354" w:rsidP="00F552F2" w:rsidRDefault="00F83354" w14:paraId="0A3BD08A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Telephone</w:t>
            </w:r>
          </w:p>
          <w:p w:rsidRPr="00AD20B0" w:rsidR="00F83354" w:rsidP="00F552F2" w:rsidRDefault="00F83354" w14:paraId="33BBF668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(post MEC)</w:t>
            </w:r>
          </w:p>
        </w:tc>
      </w:tr>
    </w:tbl>
    <w:p w:rsidR="005D08CA" w:rsidP="00F83354" w:rsidRDefault="005D08CA" w14:paraId="1A6E88FB" w14:textId="77777777">
      <w:pPr>
        <w:rPr>
          <w:rFonts w:asciiTheme="minorHAnsi" w:hAnsiTheme="minorHAnsi" w:cstheme="minorHAnsi"/>
        </w:rPr>
      </w:pPr>
    </w:p>
    <w:p w:rsidR="007F5AC2" w:rsidP="00F83354" w:rsidRDefault="00A44660" w14:paraId="79C37FB1" w14:textId="180F0656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NHANES is</w:t>
      </w:r>
      <w:r w:rsidRPr="00AD20B0" w:rsidR="00F83354">
        <w:rPr>
          <w:rFonts w:asciiTheme="minorHAnsi" w:hAnsiTheme="minorHAnsi" w:cstheme="minorHAnsi"/>
        </w:rPr>
        <w:t xml:space="preserve"> proposing modifications to the </w:t>
      </w:r>
      <w:r w:rsidR="001D7E9B">
        <w:rPr>
          <w:rFonts w:asciiTheme="minorHAnsi" w:hAnsiTheme="minorHAnsi" w:cstheme="minorHAnsi"/>
        </w:rPr>
        <w:t>COVID</w:t>
      </w:r>
      <w:r w:rsidR="0085469C">
        <w:rPr>
          <w:rFonts w:asciiTheme="minorHAnsi" w:hAnsiTheme="minorHAnsi" w:cstheme="minorHAnsi"/>
        </w:rPr>
        <w:t>-19</w:t>
      </w:r>
      <w:r w:rsidRPr="00AD20B0" w:rsidR="00F83354">
        <w:rPr>
          <w:rFonts w:asciiTheme="minorHAnsi" w:hAnsiTheme="minorHAnsi" w:cstheme="minorHAnsi"/>
        </w:rPr>
        <w:t xml:space="preserve"> </w:t>
      </w:r>
      <w:r w:rsidR="0085469C">
        <w:rPr>
          <w:rFonts w:asciiTheme="minorHAnsi" w:hAnsiTheme="minorHAnsi" w:cstheme="minorHAnsi"/>
        </w:rPr>
        <w:t>Q</w:t>
      </w:r>
      <w:r w:rsidRPr="00AD20B0" w:rsidR="00F83354">
        <w:rPr>
          <w:rFonts w:asciiTheme="minorHAnsi" w:hAnsiTheme="minorHAnsi" w:cstheme="minorHAnsi"/>
        </w:rPr>
        <w:t>uestionnaire (i.e., COQ)</w:t>
      </w:r>
      <w:r w:rsidRPr="00AD20B0" w:rsidR="004463D0">
        <w:rPr>
          <w:rFonts w:asciiTheme="minorHAnsi" w:hAnsiTheme="minorHAnsi" w:cstheme="minorHAnsi"/>
        </w:rPr>
        <w:t xml:space="preserve"> and the </w:t>
      </w:r>
      <w:r w:rsidR="0085469C">
        <w:rPr>
          <w:rFonts w:asciiTheme="minorHAnsi" w:hAnsiTheme="minorHAnsi" w:cstheme="minorHAnsi"/>
        </w:rPr>
        <w:t>P</w:t>
      </w:r>
      <w:r w:rsidRPr="00AD20B0" w:rsidR="009721F8">
        <w:rPr>
          <w:rFonts w:asciiTheme="minorHAnsi" w:hAnsiTheme="minorHAnsi" w:cstheme="minorHAnsi"/>
        </w:rPr>
        <w:t xml:space="preserve">rescription </w:t>
      </w:r>
      <w:r w:rsidR="0085469C">
        <w:rPr>
          <w:rFonts w:asciiTheme="minorHAnsi" w:hAnsiTheme="minorHAnsi" w:cstheme="minorHAnsi"/>
        </w:rPr>
        <w:t>M</w:t>
      </w:r>
      <w:r w:rsidRPr="00AD20B0" w:rsidR="009721F8">
        <w:rPr>
          <w:rFonts w:asciiTheme="minorHAnsi" w:hAnsiTheme="minorHAnsi" w:cstheme="minorHAnsi"/>
        </w:rPr>
        <w:t xml:space="preserve">edication </w:t>
      </w:r>
      <w:r w:rsidR="0085469C">
        <w:rPr>
          <w:rFonts w:asciiTheme="minorHAnsi" w:hAnsiTheme="minorHAnsi" w:cstheme="minorHAnsi"/>
        </w:rPr>
        <w:t>Q</w:t>
      </w:r>
      <w:r w:rsidRPr="00AD20B0" w:rsidR="009721F8">
        <w:rPr>
          <w:rFonts w:asciiTheme="minorHAnsi" w:hAnsiTheme="minorHAnsi" w:cstheme="minorHAnsi"/>
        </w:rPr>
        <w:t>uestionnaire (i.e., RXQ)</w:t>
      </w:r>
      <w:r w:rsidRPr="00AD20B0" w:rsidR="00B12A0B">
        <w:rPr>
          <w:rFonts w:asciiTheme="minorHAnsi" w:hAnsiTheme="minorHAnsi" w:cstheme="minorHAnsi"/>
        </w:rPr>
        <w:t>, which</w:t>
      </w:r>
      <w:r w:rsidRPr="00AD20B0" w:rsidR="00381880">
        <w:rPr>
          <w:rFonts w:asciiTheme="minorHAnsi" w:hAnsiTheme="minorHAnsi" w:cstheme="minorHAnsi"/>
        </w:rPr>
        <w:t xml:space="preserve"> are</w:t>
      </w:r>
      <w:r w:rsidRPr="00AD20B0" w:rsidR="00B12A0B">
        <w:rPr>
          <w:rFonts w:asciiTheme="minorHAnsi" w:hAnsiTheme="minorHAnsi" w:cstheme="minorHAnsi"/>
        </w:rPr>
        <w:t xml:space="preserve"> specific</w:t>
      </w:r>
      <w:r w:rsidR="0085469C">
        <w:rPr>
          <w:rFonts w:asciiTheme="minorHAnsi" w:hAnsiTheme="minorHAnsi" w:cstheme="minorHAnsi"/>
        </w:rPr>
        <w:t xml:space="preserve"> questionnaire</w:t>
      </w:r>
      <w:r w:rsidRPr="00AD20B0" w:rsidR="00B12A0B">
        <w:rPr>
          <w:rFonts w:asciiTheme="minorHAnsi" w:hAnsiTheme="minorHAnsi" w:cstheme="minorHAnsi"/>
        </w:rPr>
        <w:t xml:space="preserve"> component</w:t>
      </w:r>
      <w:r w:rsidRPr="00AD20B0" w:rsidR="00381880">
        <w:rPr>
          <w:rFonts w:asciiTheme="minorHAnsi" w:hAnsiTheme="minorHAnsi" w:cstheme="minorHAnsi"/>
        </w:rPr>
        <w:t xml:space="preserve">s included in the Household Questionnaire. </w:t>
      </w:r>
      <w:r w:rsidR="00A4417D">
        <w:rPr>
          <w:rFonts w:asciiTheme="minorHAnsi" w:hAnsiTheme="minorHAnsi" w:cstheme="minorHAnsi"/>
        </w:rPr>
        <w:t>In addition to the</w:t>
      </w:r>
      <w:r w:rsidR="00C73B7F">
        <w:rPr>
          <w:rFonts w:asciiTheme="minorHAnsi" w:hAnsiTheme="minorHAnsi" w:cstheme="minorHAnsi"/>
        </w:rPr>
        <w:t xml:space="preserve"> COQ presented in the</w:t>
      </w:r>
      <w:r w:rsidR="00A4417D">
        <w:rPr>
          <w:rFonts w:asciiTheme="minorHAnsi" w:hAnsiTheme="minorHAnsi" w:cstheme="minorHAnsi"/>
        </w:rPr>
        <w:t xml:space="preserve"> Household Questionnaire, t</w:t>
      </w:r>
      <w:r w:rsidRPr="00AD20B0" w:rsidR="00381880">
        <w:rPr>
          <w:rFonts w:asciiTheme="minorHAnsi" w:hAnsiTheme="minorHAnsi" w:cstheme="minorHAnsi"/>
        </w:rPr>
        <w:t xml:space="preserve">he COQ survey items will be asked a second time during the MEC visit so when the data are linked to </w:t>
      </w:r>
      <w:r w:rsidR="001D7E9B">
        <w:rPr>
          <w:rFonts w:asciiTheme="minorHAnsi" w:hAnsiTheme="minorHAnsi" w:cstheme="minorHAnsi"/>
        </w:rPr>
        <w:t>COVID</w:t>
      </w:r>
      <w:r w:rsidRPr="00AD20B0" w:rsidR="00381880">
        <w:rPr>
          <w:rFonts w:asciiTheme="minorHAnsi" w:hAnsiTheme="minorHAnsi" w:cstheme="minorHAnsi"/>
        </w:rPr>
        <w:t>-19 serology data</w:t>
      </w:r>
      <w:r w:rsidRPr="00AD20B0" w:rsidR="00406FED">
        <w:rPr>
          <w:rFonts w:asciiTheme="minorHAnsi" w:hAnsiTheme="minorHAnsi" w:cstheme="minorHAnsi"/>
        </w:rPr>
        <w:t>, it will reflect any late infections</w:t>
      </w:r>
      <w:r w:rsidR="00F255B9">
        <w:rPr>
          <w:rFonts w:asciiTheme="minorHAnsi" w:hAnsiTheme="minorHAnsi" w:cstheme="minorHAnsi"/>
        </w:rPr>
        <w:t>,</w:t>
      </w:r>
      <w:r w:rsidRPr="00F255B9" w:rsidR="00F255B9">
        <w:rPr>
          <w:rFonts w:asciiTheme="minorHAnsi" w:hAnsiTheme="minorHAnsi" w:cstheme="minorHAnsi"/>
        </w:rPr>
        <w:t xml:space="preserve"> </w:t>
      </w:r>
      <w:r w:rsidR="00F255B9">
        <w:rPr>
          <w:rFonts w:asciiTheme="minorHAnsi" w:hAnsiTheme="minorHAnsi" w:cstheme="minorHAnsi"/>
        </w:rPr>
        <w:t>additional symptom development,</w:t>
      </w:r>
      <w:r w:rsidRPr="00AD20B0" w:rsidR="00406FED">
        <w:rPr>
          <w:rFonts w:asciiTheme="minorHAnsi" w:hAnsiTheme="minorHAnsi" w:cstheme="minorHAnsi"/>
        </w:rPr>
        <w:t xml:space="preserve"> or vaccinations that have occurred since the initial </w:t>
      </w:r>
      <w:r w:rsidR="00BD01D9">
        <w:rPr>
          <w:rFonts w:asciiTheme="minorHAnsi" w:hAnsiTheme="minorHAnsi" w:cstheme="minorHAnsi"/>
        </w:rPr>
        <w:t>H</w:t>
      </w:r>
      <w:r w:rsidR="008A2F6F">
        <w:rPr>
          <w:rFonts w:asciiTheme="minorHAnsi" w:hAnsiTheme="minorHAnsi" w:cstheme="minorHAnsi"/>
        </w:rPr>
        <w:t xml:space="preserve">ousehold </w:t>
      </w:r>
      <w:r w:rsidR="00BD01D9">
        <w:rPr>
          <w:rFonts w:asciiTheme="minorHAnsi" w:hAnsiTheme="minorHAnsi" w:cstheme="minorHAnsi"/>
        </w:rPr>
        <w:t>I</w:t>
      </w:r>
      <w:r w:rsidR="008A2F6F">
        <w:rPr>
          <w:rFonts w:asciiTheme="minorHAnsi" w:hAnsiTheme="minorHAnsi" w:cstheme="minorHAnsi"/>
        </w:rPr>
        <w:t>nterview</w:t>
      </w:r>
      <w:r w:rsidRPr="00AD20B0" w:rsidR="00406FED">
        <w:rPr>
          <w:rFonts w:asciiTheme="minorHAnsi" w:hAnsiTheme="minorHAnsi" w:cstheme="minorHAnsi"/>
        </w:rPr>
        <w:t xml:space="preserve">. Proposed modifications to </w:t>
      </w:r>
      <w:r w:rsidR="0085469C">
        <w:rPr>
          <w:rFonts w:asciiTheme="minorHAnsi" w:hAnsiTheme="minorHAnsi" w:cstheme="minorHAnsi"/>
        </w:rPr>
        <w:t>the COQ and RXQ</w:t>
      </w:r>
      <w:r w:rsidRPr="00AD20B0" w:rsidR="00406FED">
        <w:rPr>
          <w:rFonts w:asciiTheme="minorHAnsi" w:hAnsiTheme="minorHAnsi" w:cstheme="minorHAnsi"/>
        </w:rPr>
        <w:t xml:space="preserve"> are described in detail below.</w:t>
      </w:r>
    </w:p>
    <w:p w:rsidRPr="004D4FFE" w:rsidR="00953FFE" w:rsidP="00F83354" w:rsidRDefault="00953FFE" w14:paraId="44B010D4" w14:textId="77777777">
      <w:pPr>
        <w:rPr>
          <w:rFonts w:asciiTheme="minorHAnsi" w:hAnsiTheme="minorHAnsi" w:cstheme="minorHAnsi"/>
        </w:rPr>
      </w:pPr>
    </w:p>
    <w:p w:rsidR="00406FED" w:rsidP="00F83354" w:rsidRDefault="005D08CA" w14:paraId="448663C9" w14:textId="551DF81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Post-COVID COQ</w:t>
      </w:r>
      <w:r w:rsidRPr="00AD20B0" w:rsidR="001F1A20">
        <w:rPr>
          <w:rFonts w:asciiTheme="minorHAnsi" w:hAnsiTheme="minorHAnsi" w:cstheme="minorHAnsi"/>
          <w:b/>
          <w:bCs/>
        </w:rPr>
        <w:t xml:space="preserve"> modifications</w:t>
      </w:r>
    </w:p>
    <w:p w:rsidRPr="00AD20B0" w:rsidR="005D08CA" w:rsidP="00F83354" w:rsidRDefault="005D08CA" w14:paraId="49FE4968" w14:textId="77777777">
      <w:pPr>
        <w:rPr>
          <w:rFonts w:asciiTheme="minorHAnsi" w:hAnsiTheme="minorHAnsi" w:cstheme="minorHAnsi"/>
          <w:b/>
          <w:bCs/>
        </w:rPr>
      </w:pPr>
    </w:p>
    <w:p w:rsidRPr="00AD20B0" w:rsidR="00A11850" w:rsidP="00E5678A" w:rsidRDefault="00BE7C43" w14:paraId="1BEB1E1F" w14:textId="30AAC12F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Current 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-19 questions collect information related to 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 infection and testing. These questions </w:t>
      </w:r>
      <w:r w:rsidRPr="00AD20B0" w:rsidR="00A11850">
        <w:rPr>
          <w:rFonts w:asciiTheme="minorHAnsi" w:hAnsiTheme="minorHAnsi" w:cstheme="minorHAnsi"/>
        </w:rPr>
        <w:t>are</w:t>
      </w:r>
      <w:r w:rsidRPr="00AD20B0">
        <w:rPr>
          <w:rFonts w:asciiTheme="minorHAnsi" w:hAnsiTheme="minorHAnsi" w:cstheme="minorHAnsi"/>
        </w:rPr>
        <w:t xml:space="preserve"> adapted from NCHS’s National Health Interview Survey (NHIS), and Research and Development Survey (RANDS), or</w:t>
      </w:r>
      <w:r w:rsidRPr="00AD20B0" w:rsidR="00AA34EB">
        <w:rPr>
          <w:rFonts w:asciiTheme="minorHAnsi" w:hAnsiTheme="minorHAnsi" w:cstheme="minorHAnsi"/>
        </w:rPr>
        <w:t xml:space="preserve"> the National Institutes of Health’s</w:t>
      </w:r>
      <w:r w:rsidRPr="00AD20B0">
        <w:rPr>
          <w:rFonts w:asciiTheme="minorHAnsi" w:hAnsiTheme="minorHAnsi" w:cstheme="minorHAnsi"/>
        </w:rPr>
        <w:t xml:space="preserve"> </w:t>
      </w:r>
      <w:r w:rsidRPr="00AD20B0" w:rsidR="00AA34EB">
        <w:rPr>
          <w:rFonts w:asciiTheme="minorHAnsi" w:hAnsiTheme="minorHAnsi" w:cstheme="minorHAnsi"/>
        </w:rPr>
        <w:t>(NIH)</w:t>
      </w:r>
      <w:r w:rsidRPr="00AD20B0">
        <w:rPr>
          <w:rFonts w:asciiTheme="minorHAnsi" w:hAnsiTheme="minorHAnsi" w:cstheme="minorHAnsi"/>
        </w:rPr>
        <w:t xml:space="preserve"> MESA questionnaires. </w:t>
      </w:r>
      <w:r w:rsidRPr="00AD20B0" w:rsidR="00A11850">
        <w:rPr>
          <w:rFonts w:asciiTheme="minorHAnsi" w:hAnsiTheme="minorHAnsi" w:cstheme="minorHAnsi"/>
        </w:rPr>
        <w:t xml:space="preserve">Two questions are included to determine whether a participant ever had </w:t>
      </w:r>
      <w:r w:rsidR="001D7E9B">
        <w:rPr>
          <w:rFonts w:asciiTheme="minorHAnsi" w:hAnsiTheme="minorHAnsi" w:cstheme="minorHAnsi"/>
        </w:rPr>
        <w:t>COVID</w:t>
      </w:r>
      <w:r w:rsidRPr="00AD20B0" w:rsidR="00A11850">
        <w:rPr>
          <w:rFonts w:asciiTheme="minorHAnsi" w:hAnsiTheme="minorHAnsi" w:cstheme="minorHAnsi"/>
        </w:rPr>
        <w:t xml:space="preserve">-19 and the severity of their symptoms. This information is important as early clinical reports indicated </w:t>
      </w:r>
      <w:r w:rsidR="001D7E9B">
        <w:rPr>
          <w:rFonts w:asciiTheme="minorHAnsi" w:hAnsiTheme="minorHAnsi" w:cstheme="minorHAnsi"/>
        </w:rPr>
        <w:t>COVID</w:t>
      </w:r>
      <w:r w:rsidRPr="00AD20B0" w:rsidR="00A11850">
        <w:rPr>
          <w:rFonts w:asciiTheme="minorHAnsi" w:hAnsiTheme="minorHAnsi" w:cstheme="minorHAnsi"/>
        </w:rPr>
        <w:t>-19 infection may cause lingering symptoms and possible long-term health impacts that span many organ systems. </w:t>
      </w:r>
      <w:r w:rsidR="003570C9">
        <w:rPr>
          <w:rFonts w:asciiTheme="minorHAnsi" w:hAnsiTheme="minorHAnsi" w:cstheme="minorHAnsi"/>
        </w:rPr>
        <w:t xml:space="preserve">Self-awareness of </w:t>
      </w:r>
      <w:r w:rsidR="007647E6">
        <w:rPr>
          <w:rFonts w:asciiTheme="minorHAnsi" w:hAnsiTheme="minorHAnsi" w:cstheme="minorHAnsi"/>
        </w:rPr>
        <w:t xml:space="preserve">having COVID and the knowledge of </w:t>
      </w:r>
      <w:r w:rsidRPr="00AD20B0" w:rsidR="00A11850">
        <w:rPr>
          <w:rFonts w:asciiTheme="minorHAnsi" w:hAnsiTheme="minorHAnsi" w:cstheme="minorHAnsi"/>
        </w:rPr>
        <w:t>symptom severity</w:t>
      </w:r>
      <w:r w:rsidR="007647E6">
        <w:rPr>
          <w:rFonts w:asciiTheme="minorHAnsi" w:hAnsiTheme="minorHAnsi" w:cstheme="minorHAnsi"/>
        </w:rPr>
        <w:t xml:space="preserve"> </w:t>
      </w:r>
      <w:r w:rsidRPr="00AD20B0" w:rsidDel="00A219BD" w:rsidR="007647E6">
        <w:rPr>
          <w:rFonts w:asciiTheme="minorHAnsi" w:hAnsiTheme="minorHAnsi" w:cstheme="minorHAnsi"/>
        </w:rPr>
        <w:t>(or lack thereof)</w:t>
      </w:r>
      <w:r w:rsidRPr="00AD20B0" w:rsidR="00A11850">
        <w:rPr>
          <w:rFonts w:asciiTheme="minorHAnsi" w:hAnsiTheme="minorHAnsi" w:cstheme="minorHAnsi"/>
        </w:rPr>
        <w:t xml:space="preserve">, in combination </w:t>
      </w:r>
      <w:r w:rsidRPr="00AD20B0" w:rsidR="00A44660">
        <w:rPr>
          <w:rFonts w:asciiTheme="minorHAnsi" w:hAnsiTheme="minorHAnsi" w:cstheme="minorHAnsi"/>
        </w:rPr>
        <w:t xml:space="preserve">with </w:t>
      </w:r>
      <w:r w:rsidRPr="00AD20B0" w:rsidR="00A11850">
        <w:rPr>
          <w:rFonts w:asciiTheme="minorHAnsi" w:hAnsiTheme="minorHAnsi" w:cstheme="minorHAnsi"/>
        </w:rPr>
        <w:t xml:space="preserve">our laboratory </w:t>
      </w:r>
      <w:r w:rsidR="007647E6">
        <w:rPr>
          <w:rFonts w:asciiTheme="minorHAnsi" w:hAnsiTheme="minorHAnsi" w:cstheme="minorHAnsi"/>
        </w:rPr>
        <w:t xml:space="preserve">COVID serology results, </w:t>
      </w:r>
      <w:r w:rsidRPr="00AD20B0" w:rsidR="00A11850">
        <w:rPr>
          <w:rFonts w:asciiTheme="minorHAnsi" w:hAnsiTheme="minorHAnsi" w:cstheme="minorHAnsi"/>
        </w:rPr>
        <w:t xml:space="preserve">and </w:t>
      </w:r>
      <w:r w:rsidR="007647E6">
        <w:rPr>
          <w:rFonts w:asciiTheme="minorHAnsi" w:hAnsiTheme="minorHAnsi" w:cstheme="minorHAnsi"/>
        </w:rPr>
        <w:t xml:space="preserve">additional laboratory and </w:t>
      </w:r>
      <w:r w:rsidRPr="00AD20B0" w:rsidR="00A11850">
        <w:rPr>
          <w:rFonts w:asciiTheme="minorHAnsi" w:hAnsiTheme="minorHAnsi" w:cstheme="minorHAnsi"/>
        </w:rPr>
        <w:t>examination findings</w:t>
      </w:r>
      <w:r w:rsidR="007647E6">
        <w:rPr>
          <w:rFonts w:asciiTheme="minorHAnsi" w:hAnsiTheme="minorHAnsi" w:cstheme="minorHAnsi"/>
        </w:rPr>
        <w:t xml:space="preserve"> </w:t>
      </w:r>
      <w:r w:rsidRPr="00AD20B0" w:rsidR="00A11850">
        <w:rPr>
          <w:rFonts w:asciiTheme="minorHAnsi" w:hAnsiTheme="minorHAnsi" w:cstheme="minorHAnsi"/>
        </w:rPr>
        <w:t xml:space="preserve">are important for future health studies and our understanding of </w:t>
      </w:r>
      <w:r w:rsidR="001D7E9B">
        <w:rPr>
          <w:rFonts w:asciiTheme="minorHAnsi" w:hAnsiTheme="minorHAnsi" w:cstheme="minorHAnsi"/>
        </w:rPr>
        <w:t>COVID</w:t>
      </w:r>
      <w:r w:rsidRPr="00AD20B0" w:rsidR="00A11850">
        <w:rPr>
          <w:rFonts w:asciiTheme="minorHAnsi" w:hAnsiTheme="minorHAnsi" w:cstheme="minorHAnsi"/>
        </w:rPr>
        <w:t xml:space="preserve">-19’s impact on health across </w:t>
      </w:r>
      <w:r w:rsidRPr="00AD20B0" w:rsidDel="009E354E" w:rsidR="00A11850">
        <w:rPr>
          <w:rFonts w:asciiTheme="minorHAnsi" w:hAnsiTheme="minorHAnsi" w:cstheme="minorHAnsi"/>
        </w:rPr>
        <w:t xml:space="preserve">multiple </w:t>
      </w:r>
      <w:r w:rsidRPr="00AD20B0" w:rsidR="001608BC">
        <w:rPr>
          <w:rFonts w:asciiTheme="minorHAnsi" w:hAnsiTheme="minorHAnsi" w:cstheme="minorHAnsi"/>
        </w:rPr>
        <w:t>SP</w:t>
      </w:r>
      <w:r w:rsidRPr="00AD20B0" w:rsidR="00A11850">
        <w:rPr>
          <w:rFonts w:asciiTheme="minorHAnsi" w:hAnsiTheme="minorHAnsi" w:cstheme="minorHAnsi"/>
        </w:rPr>
        <w:t xml:space="preserve"> demographics (</w:t>
      </w:r>
      <w:r w:rsidRPr="00AD20B0" w:rsidR="001608BC">
        <w:rPr>
          <w:rFonts w:asciiTheme="minorHAnsi" w:hAnsiTheme="minorHAnsi" w:cstheme="minorHAnsi"/>
        </w:rPr>
        <w:t xml:space="preserve">e.g., </w:t>
      </w:r>
      <w:r w:rsidRPr="00AD20B0" w:rsidR="00A11850">
        <w:rPr>
          <w:rFonts w:asciiTheme="minorHAnsi" w:hAnsiTheme="minorHAnsi" w:cstheme="minorHAnsi"/>
        </w:rPr>
        <w:t>age, race/ethnicity) and those with medical conditions (</w:t>
      </w:r>
      <w:r w:rsidRPr="00AD20B0" w:rsidR="001608BC">
        <w:rPr>
          <w:rFonts w:asciiTheme="minorHAnsi" w:hAnsiTheme="minorHAnsi" w:cstheme="minorHAnsi"/>
        </w:rPr>
        <w:t xml:space="preserve">e.g., </w:t>
      </w:r>
      <w:r w:rsidRPr="00AD20B0" w:rsidR="00A11850">
        <w:rPr>
          <w:rFonts w:asciiTheme="minorHAnsi" w:hAnsiTheme="minorHAnsi" w:cstheme="minorHAnsi"/>
        </w:rPr>
        <w:t xml:space="preserve">obesity, diabetes, weakened immune systems, etc.).  </w:t>
      </w:r>
    </w:p>
    <w:p w:rsidRPr="00AD20B0" w:rsidR="00A11850" w:rsidP="00E5678A" w:rsidRDefault="00A11850" w14:paraId="774B80F7" w14:textId="269F703A">
      <w:pPr>
        <w:rPr>
          <w:rFonts w:asciiTheme="minorHAnsi" w:hAnsiTheme="minorHAnsi" w:cstheme="minorHAnsi"/>
        </w:rPr>
      </w:pPr>
    </w:p>
    <w:p w:rsidRPr="00AD20B0" w:rsidR="00A11850" w:rsidP="00E5678A" w:rsidRDefault="00A11850" w14:paraId="4DA13B82" w14:textId="1372C445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Questions on 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>-19 testing and vaccinations</w:t>
      </w:r>
      <w:r w:rsidR="0085469C">
        <w:rPr>
          <w:rFonts w:asciiTheme="minorHAnsi" w:hAnsiTheme="minorHAnsi" w:cstheme="minorHAnsi"/>
        </w:rPr>
        <w:t xml:space="preserve"> </w:t>
      </w:r>
      <w:r w:rsidRPr="00AD20B0">
        <w:rPr>
          <w:rFonts w:asciiTheme="minorHAnsi" w:hAnsiTheme="minorHAnsi" w:cstheme="minorHAnsi"/>
        </w:rPr>
        <w:t xml:space="preserve">collect </w:t>
      </w:r>
      <w:r w:rsidR="009502B7">
        <w:rPr>
          <w:rFonts w:asciiTheme="minorHAnsi" w:hAnsiTheme="minorHAnsi" w:cstheme="minorHAnsi"/>
        </w:rPr>
        <w:t>information</w:t>
      </w:r>
      <w:r w:rsidRPr="00AD20B0">
        <w:rPr>
          <w:rFonts w:asciiTheme="minorHAnsi" w:hAnsiTheme="minorHAnsi" w:cstheme="minorHAnsi"/>
        </w:rPr>
        <w:t xml:space="preserve"> on the testing history for active or past infections, the outcomes, and the most recent date of these tests and vaccination</w:t>
      </w:r>
      <w:r w:rsidRPr="00AD20B0" w:rsidR="001608BC">
        <w:rPr>
          <w:rFonts w:asciiTheme="minorHAnsi" w:hAnsiTheme="minorHAnsi" w:cstheme="minorHAnsi"/>
        </w:rPr>
        <w:t>s</w:t>
      </w:r>
      <w:r w:rsidRPr="00AD20B0">
        <w:rPr>
          <w:rFonts w:asciiTheme="minorHAnsi" w:hAnsiTheme="minorHAnsi" w:cstheme="minorHAnsi"/>
        </w:rPr>
        <w:t xml:space="preserve"> received. </w:t>
      </w:r>
      <w:r w:rsidRPr="00AD20B0" w:rsidR="00DA3920">
        <w:rPr>
          <w:rFonts w:asciiTheme="minorHAnsi" w:hAnsiTheme="minorHAnsi" w:cstheme="minorHAnsi"/>
        </w:rPr>
        <w:t>Data</w:t>
      </w:r>
      <w:r w:rsidRPr="00AD20B0" w:rsidR="00DC7281">
        <w:rPr>
          <w:rFonts w:asciiTheme="minorHAnsi" w:hAnsiTheme="minorHAnsi" w:cstheme="minorHAnsi"/>
        </w:rPr>
        <w:t xml:space="preserve"> on </w:t>
      </w:r>
      <w:r w:rsidRPr="00AD20B0" w:rsidR="001608BC">
        <w:rPr>
          <w:rFonts w:asciiTheme="minorHAnsi" w:hAnsiTheme="minorHAnsi" w:cstheme="minorHAnsi"/>
        </w:rPr>
        <w:t>all doses received</w:t>
      </w:r>
      <w:r w:rsidRPr="00AD20B0" w:rsidR="00DC7281">
        <w:rPr>
          <w:rFonts w:asciiTheme="minorHAnsi" w:hAnsiTheme="minorHAnsi" w:cstheme="minorHAnsi"/>
        </w:rPr>
        <w:t xml:space="preserve">, manufacturer names of administered </w:t>
      </w:r>
      <w:r w:rsidR="001D7E9B">
        <w:rPr>
          <w:rFonts w:asciiTheme="minorHAnsi" w:hAnsiTheme="minorHAnsi" w:cstheme="minorHAnsi"/>
        </w:rPr>
        <w:t>COVID</w:t>
      </w:r>
      <w:r w:rsidRPr="00AD20B0" w:rsidR="00DC7281">
        <w:rPr>
          <w:rFonts w:asciiTheme="minorHAnsi" w:hAnsiTheme="minorHAnsi" w:cstheme="minorHAnsi"/>
        </w:rPr>
        <w:t>-19 vaccines, and the month/year of a</w:t>
      </w:r>
      <w:r w:rsidRPr="00AD20B0" w:rsidR="00B12A0B">
        <w:rPr>
          <w:rFonts w:asciiTheme="minorHAnsi" w:hAnsiTheme="minorHAnsi" w:cstheme="minorHAnsi"/>
        </w:rPr>
        <w:t>ll</w:t>
      </w:r>
      <w:r w:rsidRPr="00AD20B0" w:rsidR="00DC7281">
        <w:rPr>
          <w:rFonts w:asciiTheme="minorHAnsi" w:hAnsiTheme="minorHAnsi" w:cstheme="minorHAnsi"/>
        </w:rPr>
        <w:t xml:space="preserve"> dose</w:t>
      </w:r>
      <w:r w:rsidRPr="00AD20B0" w:rsidR="00B12A0B">
        <w:rPr>
          <w:rFonts w:asciiTheme="minorHAnsi" w:hAnsiTheme="minorHAnsi" w:cstheme="minorHAnsi"/>
        </w:rPr>
        <w:t>s</w:t>
      </w:r>
      <w:r w:rsidRPr="00AD20B0" w:rsidR="00DC7281">
        <w:rPr>
          <w:rFonts w:asciiTheme="minorHAnsi" w:hAnsiTheme="minorHAnsi" w:cstheme="minorHAnsi"/>
        </w:rPr>
        <w:t xml:space="preserve"> administered to sample participant</w:t>
      </w:r>
      <w:r w:rsidRPr="00AD20B0" w:rsidR="00B12A0B">
        <w:rPr>
          <w:rFonts w:asciiTheme="minorHAnsi" w:hAnsiTheme="minorHAnsi" w:cstheme="minorHAnsi"/>
        </w:rPr>
        <w:t>s</w:t>
      </w:r>
      <w:r w:rsidRPr="00AD20B0" w:rsidR="00DC7281">
        <w:rPr>
          <w:rFonts w:asciiTheme="minorHAnsi" w:hAnsiTheme="minorHAnsi" w:cstheme="minorHAnsi"/>
        </w:rPr>
        <w:t xml:space="preserve"> </w:t>
      </w:r>
      <w:r w:rsidR="009502B7">
        <w:rPr>
          <w:rFonts w:asciiTheme="minorHAnsi" w:hAnsiTheme="minorHAnsi" w:cstheme="minorHAnsi"/>
        </w:rPr>
        <w:t>are</w:t>
      </w:r>
      <w:r w:rsidRPr="00AD20B0" w:rsidR="00DA3920">
        <w:rPr>
          <w:rFonts w:asciiTheme="minorHAnsi" w:hAnsiTheme="minorHAnsi" w:cstheme="minorHAnsi"/>
        </w:rPr>
        <w:t xml:space="preserve"> collected as well</w:t>
      </w:r>
      <w:r w:rsidRPr="00AD20B0" w:rsidR="00DC7281">
        <w:rPr>
          <w:rFonts w:asciiTheme="minorHAnsi" w:hAnsiTheme="minorHAnsi" w:cstheme="minorHAnsi"/>
        </w:rPr>
        <w:t xml:space="preserve">. </w:t>
      </w:r>
      <w:r w:rsidRPr="00AD20B0" w:rsidR="00DA3920">
        <w:rPr>
          <w:rFonts w:asciiTheme="minorHAnsi" w:hAnsiTheme="minorHAnsi" w:cstheme="minorHAnsi"/>
        </w:rPr>
        <w:t xml:space="preserve">NHANES is proposing the revision of </w:t>
      </w:r>
      <w:r w:rsidR="001D7E9B">
        <w:rPr>
          <w:rFonts w:asciiTheme="minorHAnsi" w:hAnsiTheme="minorHAnsi" w:cstheme="minorHAnsi"/>
        </w:rPr>
        <w:t>COVID</w:t>
      </w:r>
      <w:r w:rsidRPr="00AD20B0" w:rsidR="00DA3920">
        <w:rPr>
          <w:rFonts w:asciiTheme="minorHAnsi" w:hAnsiTheme="minorHAnsi" w:cstheme="minorHAnsi"/>
        </w:rPr>
        <w:t>-19 content to collect data on post-</w:t>
      </w:r>
      <w:r w:rsidR="001D7E9B">
        <w:rPr>
          <w:rFonts w:asciiTheme="minorHAnsi" w:hAnsiTheme="minorHAnsi" w:cstheme="minorHAnsi"/>
        </w:rPr>
        <w:t>COVID</w:t>
      </w:r>
      <w:r w:rsidRPr="00AD20B0" w:rsidR="00DA3920">
        <w:rPr>
          <w:rFonts w:asciiTheme="minorHAnsi" w:hAnsiTheme="minorHAnsi" w:cstheme="minorHAnsi"/>
        </w:rPr>
        <w:t xml:space="preserve"> (i.e., Long </w:t>
      </w:r>
      <w:r w:rsidR="001D7E9B">
        <w:rPr>
          <w:rFonts w:asciiTheme="minorHAnsi" w:hAnsiTheme="minorHAnsi" w:cstheme="minorHAnsi"/>
        </w:rPr>
        <w:t>COVID</w:t>
      </w:r>
      <w:r w:rsidRPr="00AD20B0" w:rsidR="00DA3920">
        <w:rPr>
          <w:rFonts w:asciiTheme="minorHAnsi" w:hAnsiTheme="minorHAnsi" w:cstheme="minorHAnsi"/>
        </w:rPr>
        <w:t>), related symptoms, and the impact of these symptoms on day-to-day activities and the length of their occurrence</w:t>
      </w:r>
      <w:r w:rsidRPr="00AD20B0" w:rsidR="005F6539">
        <w:rPr>
          <w:rFonts w:asciiTheme="minorHAnsi" w:hAnsiTheme="minorHAnsi" w:cstheme="minorHAnsi"/>
        </w:rPr>
        <w:t xml:space="preserve"> (</w:t>
      </w:r>
      <w:r w:rsidRPr="00D62E48" w:rsidR="005F6539">
        <w:rPr>
          <w:rFonts w:asciiTheme="minorHAnsi" w:hAnsiTheme="minorHAnsi" w:cstheme="minorHAnsi"/>
          <w:b/>
          <w:bCs/>
        </w:rPr>
        <w:t>see Att 1a and Att 1b</w:t>
      </w:r>
      <w:r w:rsidRPr="00AD20B0" w:rsidR="005F6539">
        <w:rPr>
          <w:rFonts w:asciiTheme="minorHAnsi" w:hAnsiTheme="minorHAnsi" w:cstheme="minorHAnsi"/>
        </w:rPr>
        <w:t>)</w:t>
      </w:r>
      <w:r w:rsidRPr="00AD20B0" w:rsidR="00DA3920">
        <w:rPr>
          <w:rFonts w:asciiTheme="minorHAnsi" w:hAnsiTheme="minorHAnsi" w:cstheme="minorHAnsi"/>
        </w:rPr>
        <w:t>.</w:t>
      </w:r>
      <w:r w:rsidR="007647E6">
        <w:rPr>
          <w:rFonts w:asciiTheme="minorHAnsi" w:hAnsiTheme="minorHAnsi" w:cstheme="minorHAnsi"/>
        </w:rPr>
        <w:t xml:space="preserve"> These newly proposed questions are adapted from </w:t>
      </w:r>
      <w:r w:rsidRPr="00AD20B0" w:rsidR="007647E6">
        <w:rPr>
          <w:rFonts w:asciiTheme="minorHAnsi" w:hAnsiTheme="minorHAnsi" w:cstheme="minorHAnsi"/>
        </w:rPr>
        <w:t xml:space="preserve">NCHS’s National Health Interview Survey (NHIS), </w:t>
      </w:r>
      <w:r w:rsidRPr="00F64D03" w:rsidR="00F64D03">
        <w:rPr>
          <w:rFonts w:asciiTheme="minorHAnsi" w:hAnsiTheme="minorHAnsi" w:cstheme="minorHAnsi"/>
        </w:rPr>
        <w:t>Census Bureau’s  Household Pulse Survey</w:t>
      </w:r>
      <w:r w:rsidR="00F64D03">
        <w:rPr>
          <w:rFonts w:asciiTheme="minorHAnsi" w:hAnsiTheme="minorHAnsi" w:cstheme="minorHAnsi"/>
        </w:rPr>
        <w:t>,</w:t>
      </w:r>
      <w:r w:rsidRPr="00F64D03" w:rsidR="00F64D03">
        <w:rPr>
          <w:rFonts w:asciiTheme="minorHAnsi" w:hAnsiTheme="minorHAnsi" w:cstheme="minorHAnsi"/>
        </w:rPr>
        <w:t xml:space="preserve"> </w:t>
      </w:r>
      <w:r w:rsidR="00F64D03">
        <w:rPr>
          <w:rFonts w:asciiTheme="minorHAnsi" w:hAnsiTheme="minorHAnsi" w:cstheme="minorHAnsi"/>
        </w:rPr>
        <w:t xml:space="preserve">CDC’s </w:t>
      </w:r>
      <w:r w:rsidRPr="00F64D03" w:rsidR="00F64D03">
        <w:rPr>
          <w:rFonts w:asciiTheme="minorHAnsi" w:hAnsiTheme="minorHAnsi" w:cstheme="minorHAnsi"/>
        </w:rPr>
        <w:t>Behavioral Risk Factor Surveillance System (BRFSS)</w:t>
      </w:r>
      <w:r w:rsidR="00F64D03">
        <w:rPr>
          <w:rFonts w:asciiTheme="minorHAnsi" w:hAnsiTheme="minorHAnsi" w:cstheme="minorHAnsi"/>
        </w:rPr>
        <w:t>,</w:t>
      </w:r>
      <w:r w:rsidRPr="00F64D03" w:rsidR="00F64D03">
        <w:rPr>
          <w:rFonts w:asciiTheme="minorHAnsi" w:hAnsiTheme="minorHAnsi" w:cstheme="minorHAnsi"/>
        </w:rPr>
        <w:t xml:space="preserve"> </w:t>
      </w:r>
      <w:r w:rsidR="00F64D03">
        <w:rPr>
          <w:rFonts w:asciiTheme="minorHAnsi" w:hAnsiTheme="minorHAnsi" w:cstheme="minorHAnsi"/>
        </w:rPr>
        <w:t xml:space="preserve">CDC </w:t>
      </w:r>
      <w:r w:rsidR="00F64D03">
        <w:rPr>
          <w:rFonts w:asciiTheme="minorHAnsi" w:hAnsiTheme="minorHAnsi" w:cstheme="minorHAnsi"/>
        </w:rPr>
        <w:lastRenderedPageBreak/>
        <w:t xml:space="preserve">collaborated Red Cross COVID-19 Survey and </w:t>
      </w:r>
      <w:r w:rsidRPr="00F64D03" w:rsidR="00F64D03">
        <w:rPr>
          <w:rFonts w:asciiTheme="minorHAnsi" w:hAnsiTheme="minorHAnsi" w:cstheme="minorHAnsi"/>
        </w:rPr>
        <w:t xml:space="preserve">Porter Novelli Summer Styles </w:t>
      </w:r>
      <w:r w:rsidR="00F64D03">
        <w:rPr>
          <w:rFonts w:asciiTheme="minorHAnsi" w:hAnsiTheme="minorHAnsi" w:cstheme="minorHAnsi"/>
        </w:rPr>
        <w:t>Survey, and UK’s Office for National Statistics’</w:t>
      </w:r>
      <w:r w:rsidR="003F0CF7">
        <w:t xml:space="preserve"> </w:t>
      </w:r>
      <w:r w:rsidRPr="00F64D03" w:rsidR="00F64D03">
        <w:rPr>
          <w:rFonts w:asciiTheme="minorHAnsi" w:hAnsiTheme="minorHAnsi" w:cstheme="minorHAnsi"/>
        </w:rPr>
        <w:t>COVID-19 Infection Survey (CIS)</w:t>
      </w:r>
      <w:r w:rsidR="00F64D03">
        <w:rPr>
          <w:rFonts w:asciiTheme="minorHAnsi" w:hAnsiTheme="minorHAnsi" w:cstheme="minorHAnsi"/>
        </w:rPr>
        <w:t>.</w:t>
      </w:r>
      <w:r w:rsidRPr="00F64D03" w:rsidR="00F64D03">
        <w:rPr>
          <w:rFonts w:asciiTheme="minorHAnsi" w:hAnsiTheme="minorHAnsi" w:cstheme="minorHAnsi"/>
        </w:rPr>
        <w:t xml:space="preserve"> </w:t>
      </w:r>
      <w:r w:rsidRPr="00AD20B0" w:rsidR="00DA3920">
        <w:rPr>
          <w:rFonts w:asciiTheme="minorHAnsi" w:hAnsiTheme="minorHAnsi" w:cstheme="minorHAnsi"/>
        </w:rPr>
        <w:t xml:space="preserve"> </w:t>
      </w:r>
      <w:r w:rsidRPr="00AD20B0" w:rsidR="00DC7281">
        <w:rPr>
          <w:rFonts w:asciiTheme="minorHAnsi" w:hAnsiTheme="minorHAnsi" w:cstheme="minorHAnsi"/>
        </w:rPr>
        <w:t>These data, in combination with NHANES serology results, will enable researchers to determine if participants had natural immunity from previous infection</w:t>
      </w:r>
      <w:r w:rsidRPr="00AD20B0" w:rsidR="00D4600C">
        <w:rPr>
          <w:rFonts w:asciiTheme="minorHAnsi" w:hAnsiTheme="minorHAnsi" w:cstheme="minorHAnsi"/>
        </w:rPr>
        <w:t xml:space="preserve"> or</w:t>
      </w:r>
      <w:r w:rsidRPr="00AD20B0" w:rsidR="00DC7281">
        <w:rPr>
          <w:rFonts w:asciiTheme="minorHAnsi" w:hAnsiTheme="minorHAnsi" w:cstheme="minorHAnsi"/>
        </w:rPr>
        <w:t xml:space="preserve"> immunity from vaccination</w:t>
      </w:r>
      <w:r w:rsidRPr="00AD20B0" w:rsidR="00D4600C">
        <w:rPr>
          <w:rFonts w:asciiTheme="minorHAnsi" w:hAnsiTheme="minorHAnsi" w:cstheme="minorHAnsi"/>
        </w:rPr>
        <w:t>. Additionally, researchers may assess for</w:t>
      </w:r>
      <w:r w:rsidRPr="00AD20B0" w:rsidR="00DC7281">
        <w:rPr>
          <w:rFonts w:asciiTheme="minorHAnsi" w:hAnsiTheme="minorHAnsi" w:cstheme="minorHAnsi"/>
        </w:rPr>
        <w:t xml:space="preserve"> possible waning immunit</w:t>
      </w:r>
      <w:r w:rsidRPr="00AD20B0" w:rsidR="00D4600C">
        <w:rPr>
          <w:rFonts w:asciiTheme="minorHAnsi" w:hAnsiTheme="minorHAnsi" w:cstheme="minorHAnsi"/>
        </w:rPr>
        <w:t>y</w:t>
      </w:r>
      <w:r w:rsidRPr="00AD20B0" w:rsidR="00DC7281">
        <w:rPr>
          <w:rFonts w:asciiTheme="minorHAnsi" w:hAnsiTheme="minorHAnsi" w:cstheme="minorHAnsi"/>
        </w:rPr>
        <w:t xml:space="preserve"> in addition to the </w:t>
      </w:r>
      <w:r w:rsidRPr="00AD20B0" w:rsidR="00D4600C">
        <w:rPr>
          <w:rFonts w:asciiTheme="minorHAnsi" w:hAnsiTheme="minorHAnsi" w:cstheme="minorHAnsi"/>
        </w:rPr>
        <w:t xml:space="preserve">serologic impact of heterologous doses. </w:t>
      </w:r>
      <w:r w:rsidRPr="00AD20B0" w:rsidR="00DA3920">
        <w:rPr>
          <w:rFonts w:asciiTheme="minorHAnsi" w:hAnsiTheme="minorHAnsi" w:cstheme="minorHAnsi"/>
        </w:rPr>
        <w:t>Lastly, post-</w:t>
      </w:r>
      <w:r w:rsidR="001D7E9B">
        <w:rPr>
          <w:rFonts w:asciiTheme="minorHAnsi" w:hAnsiTheme="minorHAnsi" w:cstheme="minorHAnsi"/>
        </w:rPr>
        <w:t>COVID</w:t>
      </w:r>
      <w:r w:rsidRPr="00AD20B0" w:rsidR="00DA3920">
        <w:rPr>
          <w:rFonts w:asciiTheme="minorHAnsi" w:hAnsiTheme="minorHAnsi" w:cstheme="minorHAnsi"/>
        </w:rPr>
        <w:t xml:space="preserve"> data will allow NHANES to estimate </w:t>
      </w:r>
      <w:r w:rsidR="009502B7">
        <w:rPr>
          <w:rFonts w:asciiTheme="minorHAnsi" w:hAnsiTheme="minorHAnsi" w:cstheme="minorHAnsi"/>
        </w:rPr>
        <w:t xml:space="preserve">post-COVID </w:t>
      </w:r>
      <w:r w:rsidRPr="00AD20B0" w:rsidR="00DA3920">
        <w:rPr>
          <w:rFonts w:asciiTheme="minorHAnsi" w:hAnsiTheme="minorHAnsi" w:cstheme="minorHAnsi"/>
        </w:rPr>
        <w:t>prevalence, identify more frequent symptoms experienced by SPs with post-</w:t>
      </w:r>
      <w:r w:rsidR="001D7E9B">
        <w:rPr>
          <w:rFonts w:asciiTheme="minorHAnsi" w:hAnsiTheme="minorHAnsi" w:cstheme="minorHAnsi"/>
        </w:rPr>
        <w:t>COVID</w:t>
      </w:r>
      <w:r w:rsidR="00927104">
        <w:rPr>
          <w:rFonts w:asciiTheme="minorHAnsi" w:hAnsiTheme="minorHAnsi" w:cstheme="minorHAnsi"/>
        </w:rPr>
        <w:t>, the length of occurrence of these symptoms,</w:t>
      </w:r>
      <w:r w:rsidR="00DD5C20">
        <w:rPr>
          <w:rFonts w:asciiTheme="minorHAnsi" w:hAnsiTheme="minorHAnsi" w:cstheme="minorHAnsi"/>
        </w:rPr>
        <w:t xml:space="preserve"> their impact on day-to-day activities</w:t>
      </w:r>
      <w:r w:rsidR="00927104">
        <w:rPr>
          <w:rFonts w:asciiTheme="minorHAnsi" w:hAnsiTheme="minorHAnsi" w:cstheme="minorHAnsi"/>
        </w:rPr>
        <w:t>,</w:t>
      </w:r>
      <w:r w:rsidR="009502B7">
        <w:rPr>
          <w:rFonts w:asciiTheme="minorHAnsi" w:hAnsiTheme="minorHAnsi" w:cstheme="minorHAnsi"/>
        </w:rPr>
        <w:t xml:space="preserve"> and identify</w:t>
      </w:r>
      <w:r w:rsidRPr="00AD20B0" w:rsidR="005F6539">
        <w:rPr>
          <w:rFonts w:asciiTheme="minorHAnsi" w:hAnsiTheme="minorHAnsi" w:cstheme="minorHAnsi"/>
        </w:rPr>
        <w:t xml:space="preserve"> groups most affected by post-</w:t>
      </w:r>
      <w:r w:rsidR="001D7E9B">
        <w:rPr>
          <w:rFonts w:asciiTheme="minorHAnsi" w:hAnsiTheme="minorHAnsi" w:cstheme="minorHAnsi"/>
        </w:rPr>
        <w:t>COVID</w:t>
      </w:r>
      <w:r w:rsidRPr="00AD20B0" w:rsidR="005F6539">
        <w:rPr>
          <w:rFonts w:asciiTheme="minorHAnsi" w:hAnsiTheme="minorHAnsi" w:cstheme="minorHAnsi"/>
        </w:rPr>
        <w:t>.</w:t>
      </w:r>
    </w:p>
    <w:p w:rsidRPr="00AD20B0" w:rsidR="00D4600C" w:rsidP="00E5678A" w:rsidRDefault="00D4600C" w14:paraId="59BF290B" w14:textId="15968282">
      <w:pPr>
        <w:rPr>
          <w:rFonts w:asciiTheme="minorHAnsi" w:hAnsiTheme="minorHAnsi" w:cstheme="minorHAnsi"/>
        </w:rPr>
      </w:pPr>
    </w:p>
    <w:p w:rsidR="00A779AE" w:rsidP="00D62E48" w:rsidRDefault="00B12A0B" w14:paraId="157214BD" w14:textId="52264C02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Questions</w:t>
      </w:r>
      <w:r w:rsidRPr="00AD20B0" w:rsidR="00D4600C">
        <w:rPr>
          <w:rFonts w:asciiTheme="minorHAnsi" w:hAnsiTheme="minorHAnsi" w:cstheme="minorHAnsi"/>
        </w:rPr>
        <w:t xml:space="preserve"> determining whether a </w:t>
      </w:r>
      <w:r w:rsidRPr="00AD20B0" w:rsidR="001608BC">
        <w:rPr>
          <w:rFonts w:asciiTheme="minorHAnsi" w:hAnsiTheme="minorHAnsi" w:cstheme="minorHAnsi"/>
        </w:rPr>
        <w:t xml:space="preserve">sample </w:t>
      </w:r>
      <w:r w:rsidRPr="00AD20B0" w:rsidR="00D4600C">
        <w:rPr>
          <w:rFonts w:asciiTheme="minorHAnsi" w:hAnsiTheme="minorHAnsi" w:cstheme="minorHAnsi"/>
        </w:rPr>
        <w:t xml:space="preserve">participant had an overnight hospital stay for </w:t>
      </w:r>
      <w:r w:rsidR="001D7E9B">
        <w:rPr>
          <w:rFonts w:asciiTheme="minorHAnsi" w:hAnsiTheme="minorHAnsi" w:cstheme="minorHAnsi"/>
        </w:rPr>
        <w:t>COVID</w:t>
      </w:r>
      <w:r w:rsidRPr="00AD20B0" w:rsidR="00D4600C">
        <w:rPr>
          <w:rFonts w:asciiTheme="minorHAnsi" w:hAnsiTheme="minorHAnsi" w:cstheme="minorHAnsi"/>
        </w:rPr>
        <w:t>-19,</w:t>
      </w:r>
      <w:r w:rsidR="00D62E48">
        <w:rPr>
          <w:rFonts w:asciiTheme="minorHAnsi" w:hAnsiTheme="minorHAnsi" w:cstheme="minorHAnsi"/>
        </w:rPr>
        <w:t xml:space="preserve"> h</w:t>
      </w:r>
      <w:r w:rsidRPr="00AD20B0" w:rsidR="00D62E48">
        <w:rPr>
          <w:rFonts w:asciiTheme="minorHAnsi" w:hAnsiTheme="minorHAnsi" w:cstheme="minorHAnsi"/>
        </w:rPr>
        <w:t>as a weakened immune system due to a health condition or medications</w:t>
      </w:r>
      <w:r w:rsidR="00D62E48">
        <w:rPr>
          <w:rFonts w:asciiTheme="minorHAnsi" w:hAnsiTheme="minorHAnsi" w:cstheme="minorHAnsi"/>
        </w:rPr>
        <w:t>,</w:t>
      </w:r>
      <w:r w:rsidRPr="00AD20B0" w:rsidR="00D4600C">
        <w:rPr>
          <w:rFonts w:asciiTheme="minorHAnsi" w:hAnsiTheme="minorHAnsi" w:cstheme="minorHAnsi"/>
        </w:rPr>
        <w:t xml:space="preserve"> lives with a household member who has ever tested positive for </w:t>
      </w:r>
      <w:r w:rsidR="001D7E9B">
        <w:rPr>
          <w:rFonts w:asciiTheme="minorHAnsi" w:hAnsiTheme="minorHAnsi" w:cstheme="minorHAnsi"/>
        </w:rPr>
        <w:t>COVID</w:t>
      </w:r>
      <w:r w:rsidRPr="00AD20B0" w:rsidR="00D4600C">
        <w:rPr>
          <w:rFonts w:asciiTheme="minorHAnsi" w:hAnsiTheme="minorHAnsi" w:cstheme="minorHAnsi"/>
        </w:rPr>
        <w:t xml:space="preserve">-19, </w:t>
      </w:r>
      <w:r w:rsidRPr="00AD20B0">
        <w:rPr>
          <w:rFonts w:asciiTheme="minorHAnsi" w:hAnsiTheme="minorHAnsi" w:cstheme="minorHAnsi"/>
        </w:rPr>
        <w:t xml:space="preserve">and has received the flu vaccination in the last 12 months will remain in the COQ. </w:t>
      </w:r>
      <w:r w:rsidRPr="00AD20B0" w:rsidR="00D4600C">
        <w:rPr>
          <w:rFonts w:asciiTheme="minorHAnsi" w:hAnsiTheme="minorHAnsi" w:cstheme="minorHAnsi"/>
        </w:rPr>
        <w:t xml:space="preserve">The information on overnight hospital stay is needed to understand disease severity with risk factors for </w:t>
      </w:r>
      <w:r w:rsidR="001D7E9B">
        <w:rPr>
          <w:rFonts w:asciiTheme="minorHAnsi" w:hAnsiTheme="minorHAnsi" w:cstheme="minorHAnsi"/>
        </w:rPr>
        <w:t>COVID</w:t>
      </w:r>
      <w:r w:rsidRPr="00AD20B0" w:rsidR="00D4600C">
        <w:rPr>
          <w:rFonts w:asciiTheme="minorHAnsi" w:hAnsiTheme="minorHAnsi" w:cstheme="minorHAnsi"/>
        </w:rPr>
        <w:t>-19 in addition to its long-term health impacts</w:t>
      </w:r>
      <w:r w:rsidRPr="00AD20B0" w:rsidR="001608BC">
        <w:rPr>
          <w:rFonts w:asciiTheme="minorHAnsi" w:hAnsiTheme="minorHAnsi" w:cstheme="minorHAnsi"/>
        </w:rPr>
        <w:t xml:space="preserve"> </w:t>
      </w:r>
      <w:r w:rsidRPr="00AD20B0" w:rsidR="00D4600C">
        <w:rPr>
          <w:rFonts w:asciiTheme="minorHAnsi" w:hAnsiTheme="minorHAnsi" w:cstheme="minorHAnsi"/>
        </w:rPr>
        <w:t xml:space="preserve">and complements the self-reported severity question described above. The items related to immune response are needed to understand if participants were more susceptible to more severe </w:t>
      </w:r>
      <w:r w:rsidR="001D7E9B">
        <w:rPr>
          <w:rFonts w:asciiTheme="minorHAnsi" w:hAnsiTheme="minorHAnsi" w:cstheme="minorHAnsi"/>
        </w:rPr>
        <w:t>COVID</w:t>
      </w:r>
      <w:r w:rsidRPr="00AD20B0" w:rsidR="00D4600C">
        <w:rPr>
          <w:rFonts w:asciiTheme="minorHAnsi" w:hAnsiTheme="minorHAnsi" w:cstheme="minorHAnsi"/>
        </w:rPr>
        <w:t xml:space="preserve">-19 disease; and/or did not have detectable antibodies on serology due to their weakened immune systems not being able to generate antibodies. The purpose of the </w:t>
      </w:r>
      <w:r w:rsidR="00D62E48">
        <w:rPr>
          <w:rFonts w:asciiTheme="minorHAnsi" w:hAnsiTheme="minorHAnsi" w:cstheme="minorHAnsi"/>
        </w:rPr>
        <w:t xml:space="preserve">final </w:t>
      </w:r>
      <w:r w:rsidRPr="00AD20B0" w:rsidR="00D4600C">
        <w:rPr>
          <w:rFonts w:asciiTheme="minorHAnsi" w:hAnsiTheme="minorHAnsi" w:cstheme="minorHAnsi"/>
        </w:rPr>
        <w:t xml:space="preserve">two items </w:t>
      </w:r>
      <w:r w:rsidRPr="00AD20B0">
        <w:rPr>
          <w:rFonts w:asciiTheme="minorHAnsi" w:hAnsiTheme="minorHAnsi" w:cstheme="minorHAnsi"/>
        </w:rPr>
        <w:t>is</w:t>
      </w:r>
      <w:r w:rsidRPr="00AD20B0" w:rsidR="00D4600C">
        <w:rPr>
          <w:rFonts w:asciiTheme="minorHAnsi" w:hAnsiTheme="minorHAnsi" w:cstheme="minorHAnsi"/>
        </w:rPr>
        <w:t xml:space="preserve"> to understand transmission of the virus within the household and compare these responses and serology results to those </w:t>
      </w:r>
      <w:r w:rsidR="00953FFE">
        <w:rPr>
          <w:rFonts w:asciiTheme="minorHAnsi" w:hAnsiTheme="minorHAnsi" w:cstheme="minorHAnsi"/>
        </w:rPr>
        <w:t xml:space="preserve">of </w:t>
      </w:r>
      <w:r w:rsidRPr="00AD20B0" w:rsidR="00D4600C">
        <w:rPr>
          <w:rFonts w:asciiTheme="minorHAnsi" w:hAnsiTheme="minorHAnsi" w:cstheme="minorHAnsi"/>
        </w:rPr>
        <w:t xml:space="preserve">other sampled household members, and to potentially rule out influenza as a possible cause of any </w:t>
      </w:r>
      <w:r w:rsidR="001D7E9B">
        <w:rPr>
          <w:rFonts w:asciiTheme="minorHAnsi" w:hAnsiTheme="minorHAnsi" w:cstheme="minorHAnsi"/>
        </w:rPr>
        <w:t>COVID</w:t>
      </w:r>
      <w:r w:rsidRPr="00AD20B0" w:rsidR="00D4600C">
        <w:rPr>
          <w:rFonts w:asciiTheme="minorHAnsi" w:hAnsiTheme="minorHAnsi" w:cstheme="minorHAnsi"/>
        </w:rPr>
        <w:t>-19 like symptoms that may cause illness.</w:t>
      </w:r>
    </w:p>
    <w:p w:rsidR="00F255B9" w:rsidP="00D62E48" w:rsidRDefault="00F255B9" w14:paraId="364EC3D2" w14:textId="77777777">
      <w:pPr>
        <w:rPr>
          <w:rFonts w:asciiTheme="minorHAnsi" w:hAnsiTheme="minorHAnsi" w:cstheme="minorHAnsi"/>
        </w:rPr>
      </w:pPr>
    </w:p>
    <w:p w:rsidRPr="00AD20B0" w:rsidR="00F255B9" w:rsidP="00D62E48" w:rsidRDefault="00F255B9" w14:paraId="3524E86E" w14:textId="25AB43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Participants are asked to update the information collected in COQ during their MEC visit </w:t>
      </w:r>
      <w:r w:rsidRPr="00F255B9">
        <w:rPr>
          <w:rFonts w:asciiTheme="minorHAnsi" w:hAnsiTheme="minorHAnsi" w:cstheme="minorHAnsi"/>
        </w:rPr>
        <w:t xml:space="preserve">so </w:t>
      </w:r>
      <w:r>
        <w:rPr>
          <w:rFonts w:asciiTheme="minorHAnsi" w:hAnsiTheme="minorHAnsi" w:cstheme="minorHAnsi"/>
        </w:rPr>
        <w:t>the data</w:t>
      </w:r>
      <w:r w:rsidRPr="00F255B9">
        <w:rPr>
          <w:rFonts w:asciiTheme="minorHAnsi" w:hAnsiTheme="minorHAnsi" w:cstheme="minorHAnsi"/>
        </w:rPr>
        <w:t xml:space="preserve"> will reflect infections</w:t>
      </w:r>
      <w:r>
        <w:rPr>
          <w:rFonts w:asciiTheme="minorHAnsi" w:hAnsiTheme="minorHAnsi" w:cstheme="minorHAnsi"/>
        </w:rPr>
        <w:t>, symptom development,</w:t>
      </w:r>
      <w:r w:rsidRPr="00F255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F255B9">
        <w:rPr>
          <w:rFonts w:asciiTheme="minorHAnsi" w:hAnsiTheme="minorHAnsi" w:cstheme="minorHAnsi"/>
        </w:rPr>
        <w:t xml:space="preserve"> vaccinations that have occurred since the initial Household Interview</w:t>
      </w:r>
      <w:r>
        <w:rPr>
          <w:rFonts w:asciiTheme="minorHAnsi" w:hAnsiTheme="minorHAnsi" w:cstheme="minorHAnsi"/>
        </w:rPr>
        <w:t xml:space="preserve"> when linked with the serology data (</w:t>
      </w:r>
      <w:r w:rsidRPr="00D62E48">
        <w:rPr>
          <w:rFonts w:asciiTheme="minorHAnsi" w:hAnsiTheme="minorHAnsi" w:cstheme="minorHAnsi"/>
          <w:b/>
          <w:bCs/>
        </w:rPr>
        <w:t xml:space="preserve">see Att </w:t>
      </w:r>
      <w:r>
        <w:rPr>
          <w:rFonts w:asciiTheme="minorHAnsi" w:hAnsiTheme="minorHAnsi" w:cstheme="minorHAnsi"/>
          <w:b/>
          <w:bCs/>
        </w:rPr>
        <w:t>2</w:t>
      </w:r>
      <w:r w:rsidRPr="00D62E48">
        <w:rPr>
          <w:rFonts w:asciiTheme="minorHAnsi" w:hAnsiTheme="minorHAnsi" w:cstheme="minorHAnsi"/>
          <w:b/>
          <w:bCs/>
        </w:rPr>
        <w:t xml:space="preserve">a and Att </w:t>
      </w:r>
      <w:r>
        <w:rPr>
          <w:rFonts w:asciiTheme="minorHAnsi" w:hAnsiTheme="minorHAnsi" w:cstheme="minorHAnsi"/>
          <w:b/>
          <w:bCs/>
        </w:rPr>
        <w:t>2</w:t>
      </w:r>
      <w:r w:rsidRPr="00D62E48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</w:rPr>
        <w:t xml:space="preserve">). </w:t>
      </w:r>
    </w:p>
    <w:p w:rsidR="005D08CA" w:rsidP="00D4600C" w:rsidRDefault="005D08CA" w14:paraId="0C86203E" w14:textId="77777777">
      <w:pPr>
        <w:widowControl/>
        <w:autoSpaceDE/>
        <w:adjustRightInd/>
        <w:spacing w:line="276" w:lineRule="auto"/>
        <w:rPr>
          <w:rFonts w:asciiTheme="minorHAnsi" w:hAnsiTheme="minorHAnsi" w:cstheme="minorHAnsi"/>
          <w:b/>
          <w:bCs/>
        </w:rPr>
      </w:pPr>
    </w:p>
    <w:p w:rsidR="00C16678" w:rsidP="00D4600C" w:rsidRDefault="001D7E9B" w14:paraId="208C42B7" w14:textId="33EA32B5">
      <w:pPr>
        <w:widowControl/>
        <w:autoSpaceDE/>
        <w:adjustRightInd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COVID</w:t>
      </w:r>
      <w:r w:rsidRPr="00AD20B0" w:rsidR="005F6539">
        <w:rPr>
          <w:rFonts w:asciiTheme="minorHAnsi" w:hAnsiTheme="minorHAnsi" w:cstheme="minorHAnsi"/>
          <w:b/>
          <w:bCs/>
        </w:rPr>
        <w:t>-19 Prescription Medication</w:t>
      </w:r>
      <w:r w:rsidR="005D08CA">
        <w:rPr>
          <w:rFonts w:asciiTheme="minorHAnsi" w:hAnsiTheme="minorHAnsi" w:cstheme="minorHAnsi"/>
          <w:b/>
          <w:bCs/>
        </w:rPr>
        <w:t xml:space="preserve"> RXQ Modifications</w:t>
      </w:r>
    </w:p>
    <w:p w:rsidRPr="00AD20B0" w:rsidR="005D08CA" w:rsidP="00D4600C" w:rsidRDefault="005D08CA" w14:paraId="79933D04" w14:textId="77777777">
      <w:pPr>
        <w:widowControl/>
        <w:autoSpaceDE/>
        <w:adjustRightInd/>
        <w:spacing w:line="276" w:lineRule="auto"/>
        <w:rPr>
          <w:rFonts w:asciiTheme="minorHAnsi" w:hAnsiTheme="minorHAnsi" w:cstheme="minorHAnsi"/>
          <w:b/>
          <w:bCs/>
        </w:rPr>
      </w:pPr>
    </w:p>
    <w:p w:rsidRPr="00AD20B0" w:rsidR="00B15233" w:rsidP="00E5678A" w:rsidRDefault="00C16678" w14:paraId="58363CB1" w14:textId="656E6E35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NHANES proposes</w:t>
      </w:r>
      <w:r w:rsidRPr="00AD20B0" w:rsidR="005F6539">
        <w:rPr>
          <w:rFonts w:asciiTheme="minorHAnsi" w:hAnsiTheme="minorHAnsi" w:cstheme="minorHAnsi"/>
        </w:rPr>
        <w:t xml:space="preserve"> modification of the </w:t>
      </w:r>
      <w:r w:rsidR="00D62E48">
        <w:rPr>
          <w:rFonts w:asciiTheme="minorHAnsi" w:hAnsiTheme="minorHAnsi" w:cstheme="minorHAnsi"/>
        </w:rPr>
        <w:t>P</w:t>
      </w:r>
      <w:r w:rsidRPr="00AD20B0" w:rsidR="005F6539">
        <w:rPr>
          <w:rFonts w:asciiTheme="minorHAnsi" w:hAnsiTheme="minorHAnsi" w:cstheme="minorHAnsi"/>
        </w:rPr>
        <w:t xml:space="preserve">rescription </w:t>
      </w:r>
      <w:r w:rsidR="00D62E48">
        <w:rPr>
          <w:rFonts w:asciiTheme="minorHAnsi" w:hAnsiTheme="minorHAnsi" w:cstheme="minorHAnsi"/>
        </w:rPr>
        <w:t>M</w:t>
      </w:r>
      <w:r w:rsidRPr="00AD20B0" w:rsidR="005F6539">
        <w:rPr>
          <w:rFonts w:asciiTheme="minorHAnsi" w:hAnsiTheme="minorHAnsi" w:cstheme="minorHAnsi"/>
        </w:rPr>
        <w:t xml:space="preserve">edication </w:t>
      </w:r>
      <w:r w:rsidR="00D62E48">
        <w:rPr>
          <w:rFonts w:asciiTheme="minorHAnsi" w:hAnsiTheme="minorHAnsi" w:cstheme="minorHAnsi"/>
        </w:rPr>
        <w:t>Q</w:t>
      </w:r>
      <w:r w:rsidRPr="00AD20B0" w:rsidR="005F6539">
        <w:rPr>
          <w:rFonts w:asciiTheme="minorHAnsi" w:hAnsiTheme="minorHAnsi" w:cstheme="minorHAnsi"/>
        </w:rPr>
        <w:t xml:space="preserve">uestionnaire (RXQ) in the Household </w:t>
      </w:r>
      <w:r w:rsidR="001744D6">
        <w:rPr>
          <w:rFonts w:asciiTheme="minorHAnsi" w:hAnsiTheme="minorHAnsi" w:cstheme="minorHAnsi"/>
        </w:rPr>
        <w:t xml:space="preserve">Questionnaire </w:t>
      </w:r>
      <w:r w:rsidRPr="00AD20B0" w:rsidR="005F6539">
        <w:rPr>
          <w:rFonts w:asciiTheme="minorHAnsi" w:hAnsiTheme="minorHAnsi" w:cstheme="minorHAnsi"/>
        </w:rPr>
        <w:t>with</w:t>
      </w:r>
      <w:r w:rsidRPr="00AD20B0">
        <w:rPr>
          <w:rFonts w:asciiTheme="minorHAnsi" w:hAnsiTheme="minorHAnsi" w:cstheme="minorHAnsi"/>
        </w:rPr>
        <w:t xml:space="preserve"> the addition of</w:t>
      </w:r>
      <w:r w:rsidR="00D62E48">
        <w:rPr>
          <w:rFonts w:asciiTheme="minorHAnsi" w:hAnsiTheme="minorHAnsi" w:cstheme="minorHAnsi"/>
        </w:rPr>
        <w:t xml:space="preserve"> </w:t>
      </w:r>
      <w:r w:rsidRPr="00AD20B0" w:rsidR="005F6539">
        <w:rPr>
          <w:rFonts w:asciiTheme="minorHAnsi" w:hAnsiTheme="minorHAnsi" w:cstheme="minorHAnsi"/>
        </w:rPr>
        <w:t xml:space="preserve">questions </w:t>
      </w:r>
      <w:r w:rsidR="001744D6">
        <w:rPr>
          <w:rFonts w:asciiTheme="minorHAnsi" w:hAnsiTheme="minorHAnsi" w:cstheme="minorHAnsi"/>
        </w:rPr>
        <w:t>that inquire</w:t>
      </w:r>
      <w:r w:rsidRPr="00AD20B0" w:rsidR="005F6539">
        <w:rPr>
          <w:rFonts w:asciiTheme="minorHAnsi" w:hAnsiTheme="minorHAnsi" w:cstheme="minorHAnsi"/>
        </w:rPr>
        <w:t xml:space="preserve"> about </w:t>
      </w:r>
      <w:r w:rsidR="00D62E48">
        <w:rPr>
          <w:rFonts w:asciiTheme="minorHAnsi" w:hAnsiTheme="minorHAnsi" w:cstheme="minorHAnsi"/>
        </w:rPr>
        <w:t>medications prescribed</w:t>
      </w:r>
      <w:r w:rsidRPr="00AD20B0" w:rsidR="005F6539">
        <w:rPr>
          <w:rFonts w:asciiTheme="minorHAnsi" w:hAnsiTheme="minorHAnsi" w:cstheme="minorHAnsi"/>
        </w:rPr>
        <w:t xml:space="preserve"> </w:t>
      </w:r>
      <w:r w:rsidR="00D62E48">
        <w:rPr>
          <w:rFonts w:asciiTheme="minorHAnsi" w:hAnsiTheme="minorHAnsi" w:cstheme="minorHAnsi"/>
        </w:rPr>
        <w:t xml:space="preserve">by a doctor or health professional that were </w:t>
      </w:r>
      <w:r w:rsidRPr="00AD20B0" w:rsidR="005F6539">
        <w:rPr>
          <w:rFonts w:asciiTheme="minorHAnsi" w:hAnsiTheme="minorHAnsi" w:cstheme="minorHAnsi"/>
        </w:rPr>
        <w:t xml:space="preserve">taken or received </w:t>
      </w:r>
      <w:r w:rsidRPr="00AD20B0" w:rsidR="0058176F">
        <w:rPr>
          <w:rFonts w:asciiTheme="minorHAnsi" w:hAnsiTheme="minorHAnsi" w:cstheme="minorHAnsi"/>
        </w:rPr>
        <w:t xml:space="preserve">to treat or prevent </w:t>
      </w:r>
      <w:r w:rsidR="001D7E9B">
        <w:rPr>
          <w:rFonts w:asciiTheme="minorHAnsi" w:hAnsiTheme="minorHAnsi" w:cstheme="minorHAnsi"/>
        </w:rPr>
        <w:t>COVID</w:t>
      </w:r>
      <w:r w:rsidRPr="00AD20B0" w:rsidR="0058176F">
        <w:rPr>
          <w:rFonts w:asciiTheme="minorHAnsi" w:hAnsiTheme="minorHAnsi" w:cstheme="minorHAnsi"/>
        </w:rPr>
        <w:t xml:space="preserve">-19 since March 2020. </w:t>
      </w:r>
      <w:r w:rsidR="00D62E48">
        <w:rPr>
          <w:rFonts w:asciiTheme="minorHAnsi" w:hAnsiTheme="minorHAnsi" w:cstheme="minorHAnsi"/>
        </w:rPr>
        <w:t>Sample p</w:t>
      </w:r>
      <w:r w:rsidRPr="00AD20B0" w:rsidR="0058176F">
        <w:rPr>
          <w:rFonts w:asciiTheme="minorHAnsi" w:hAnsiTheme="minorHAnsi" w:cstheme="minorHAnsi"/>
        </w:rPr>
        <w:t>articipants are provided a list of medications to select from for their response</w:t>
      </w:r>
      <w:r w:rsidR="001744D6">
        <w:rPr>
          <w:rFonts w:asciiTheme="minorHAnsi" w:hAnsiTheme="minorHAnsi" w:cstheme="minorHAnsi"/>
        </w:rPr>
        <w:t>s</w:t>
      </w:r>
      <w:r w:rsidRPr="00AD20B0" w:rsidR="0058176F">
        <w:rPr>
          <w:rFonts w:asciiTheme="minorHAnsi" w:hAnsiTheme="minorHAnsi" w:cstheme="minorHAnsi"/>
        </w:rPr>
        <w:t xml:space="preserve"> (</w:t>
      </w:r>
      <w:r w:rsidRPr="00D62E48" w:rsidR="0058176F">
        <w:rPr>
          <w:rFonts w:asciiTheme="minorHAnsi" w:hAnsiTheme="minorHAnsi" w:cstheme="minorHAnsi"/>
          <w:b/>
          <w:bCs/>
        </w:rPr>
        <w:t xml:space="preserve">see Att </w:t>
      </w:r>
      <w:r w:rsidRPr="00D62E48" w:rsidR="00D62E48">
        <w:rPr>
          <w:rFonts w:asciiTheme="minorHAnsi" w:hAnsiTheme="minorHAnsi" w:cstheme="minorHAnsi"/>
          <w:b/>
          <w:bCs/>
        </w:rPr>
        <w:t>3</w:t>
      </w:r>
      <w:r w:rsidRPr="00D62E48" w:rsidR="0058176F">
        <w:rPr>
          <w:rFonts w:asciiTheme="minorHAnsi" w:hAnsiTheme="minorHAnsi" w:cstheme="minorHAnsi"/>
          <w:b/>
          <w:bCs/>
        </w:rPr>
        <w:t xml:space="preserve">a and Att </w:t>
      </w:r>
      <w:r w:rsidRPr="00D62E48" w:rsidR="00D62E48">
        <w:rPr>
          <w:rFonts w:asciiTheme="minorHAnsi" w:hAnsiTheme="minorHAnsi" w:cstheme="minorHAnsi"/>
          <w:b/>
          <w:bCs/>
        </w:rPr>
        <w:t>3</w:t>
      </w:r>
      <w:r w:rsidRPr="00D62E48" w:rsidR="0058176F">
        <w:rPr>
          <w:rFonts w:asciiTheme="minorHAnsi" w:hAnsiTheme="minorHAnsi" w:cstheme="minorHAnsi"/>
          <w:b/>
          <w:bCs/>
        </w:rPr>
        <w:t>b</w:t>
      </w:r>
      <w:r w:rsidRPr="00AD20B0" w:rsidR="0058176F">
        <w:rPr>
          <w:rFonts w:asciiTheme="minorHAnsi" w:hAnsiTheme="minorHAnsi" w:cstheme="minorHAnsi"/>
        </w:rPr>
        <w:t xml:space="preserve">). Currently, the RXQ </w:t>
      </w:r>
      <w:r w:rsidR="00D62E48">
        <w:rPr>
          <w:rFonts w:asciiTheme="minorHAnsi" w:hAnsiTheme="minorHAnsi" w:cstheme="minorHAnsi"/>
        </w:rPr>
        <w:t>asks SPs about</w:t>
      </w:r>
      <w:r w:rsidRPr="00AD20B0" w:rsidR="0058176F">
        <w:rPr>
          <w:rFonts w:asciiTheme="minorHAnsi" w:hAnsiTheme="minorHAnsi" w:cstheme="minorHAnsi"/>
        </w:rPr>
        <w:t xml:space="preserve"> any medications prescribed in the past 30 days for any health condition, the number of medications taken, </w:t>
      </w:r>
      <w:r w:rsidR="00D62E48">
        <w:rPr>
          <w:rFonts w:asciiTheme="minorHAnsi" w:hAnsiTheme="minorHAnsi" w:cstheme="minorHAnsi"/>
        </w:rPr>
        <w:t xml:space="preserve">and </w:t>
      </w:r>
      <w:r w:rsidRPr="00AD20B0" w:rsidR="0058176F">
        <w:rPr>
          <w:rFonts w:asciiTheme="minorHAnsi" w:hAnsiTheme="minorHAnsi" w:cstheme="minorHAnsi"/>
        </w:rPr>
        <w:t xml:space="preserve">whether aspirin is taken to prevent heart attacks, strokes, or cancer. The addition of </w:t>
      </w:r>
      <w:r w:rsidR="001D7E9B">
        <w:rPr>
          <w:rFonts w:asciiTheme="minorHAnsi" w:hAnsiTheme="minorHAnsi" w:cstheme="minorHAnsi"/>
        </w:rPr>
        <w:t>COVID</w:t>
      </w:r>
      <w:r w:rsidRPr="00AD20B0" w:rsidR="0058176F">
        <w:rPr>
          <w:rFonts w:asciiTheme="minorHAnsi" w:hAnsiTheme="minorHAnsi" w:cstheme="minorHAnsi"/>
        </w:rPr>
        <w:t xml:space="preserve">-19 medication data will allow NHANES to capture the common </w:t>
      </w:r>
      <w:r w:rsidR="00500406">
        <w:rPr>
          <w:rFonts w:asciiTheme="minorHAnsi" w:hAnsiTheme="minorHAnsi" w:cstheme="minorHAnsi"/>
        </w:rPr>
        <w:t>medical practices</w:t>
      </w:r>
      <w:r w:rsidRPr="00AD20B0" w:rsidR="00500406">
        <w:rPr>
          <w:rFonts w:asciiTheme="minorHAnsi" w:hAnsiTheme="minorHAnsi" w:cstheme="minorHAnsi"/>
        </w:rPr>
        <w:t xml:space="preserve"> </w:t>
      </w:r>
      <w:r w:rsidRPr="00AD20B0" w:rsidR="0058176F">
        <w:rPr>
          <w:rFonts w:asciiTheme="minorHAnsi" w:hAnsiTheme="minorHAnsi" w:cstheme="minorHAnsi"/>
        </w:rPr>
        <w:t xml:space="preserve">used to treat or prevent </w:t>
      </w:r>
      <w:r w:rsidR="001D7E9B">
        <w:rPr>
          <w:rFonts w:asciiTheme="minorHAnsi" w:hAnsiTheme="minorHAnsi" w:cstheme="minorHAnsi"/>
        </w:rPr>
        <w:t>COVID</w:t>
      </w:r>
      <w:r w:rsidRPr="00AD20B0" w:rsidR="0058176F">
        <w:rPr>
          <w:rFonts w:asciiTheme="minorHAnsi" w:hAnsiTheme="minorHAnsi" w:cstheme="minorHAnsi"/>
        </w:rPr>
        <w:t xml:space="preserve">-19 infection, and provide useful clinical guidance to the public, patients, and </w:t>
      </w:r>
      <w:r w:rsidR="00D62E48">
        <w:rPr>
          <w:rFonts w:asciiTheme="minorHAnsi" w:hAnsiTheme="minorHAnsi" w:cstheme="minorHAnsi"/>
        </w:rPr>
        <w:t>healthcare providers</w:t>
      </w:r>
      <w:r w:rsidRPr="00AD20B0" w:rsidR="0058176F">
        <w:rPr>
          <w:rFonts w:asciiTheme="minorHAnsi" w:hAnsiTheme="minorHAnsi" w:cstheme="minorHAnsi"/>
        </w:rPr>
        <w:t xml:space="preserve">. </w:t>
      </w:r>
    </w:p>
    <w:p w:rsidRPr="00AD20B0" w:rsidR="00DB5892" w:rsidRDefault="00DB5892" w14:paraId="5ACAA97F" w14:textId="77777777">
      <w:pPr>
        <w:widowControl/>
        <w:autoSpaceDE/>
        <w:autoSpaceDN/>
        <w:adjustRightInd/>
        <w:rPr>
          <w:rFonts w:asciiTheme="minorHAnsi" w:hAnsiTheme="minorHAnsi" w:cstheme="minorHAnsi"/>
          <w:u w:val="single"/>
        </w:rPr>
      </w:pPr>
    </w:p>
    <w:p w:rsidRPr="00AD20B0" w:rsidR="00371C08" w:rsidP="007339CC" w:rsidRDefault="002E57AF" w14:paraId="7BAC6C21" w14:textId="37BD1A37">
      <w:pPr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>9.</w:t>
      </w:r>
      <w:r w:rsidRPr="00AD20B0" w:rsidR="00141717">
        <w:rPr>
          <w:rFonts w:asciiTheme="minorHAnsi" w:hAnsiTheme="minorHAnsi" w:cstheme="minorHAnsi"/>
          <w:b/>
          <w:bCs/>
        </w:rPr>
        <w:t xml:space="preserve">   </w:t>
      </w:r>
      <w:r w:rsidRPr="00AD20B0" w:rsidR="00371C08">
        <w:rPr>
          <w:rFonts w:asciiTheme="minorHAnsi" w:hAnsiTheme="minorHAnsi" w:cstheme="minorHAnsi"/>
          <w:b/>
          <w:bCs/>
        </w:rPr>
        <w:t>Explanation of any payment or gift to respondents</w:t>
      </w:r>
    </w:p>
    <w:p w:rsidRPr="00AD20B0" w:rsidR="004A50D3" w:rsidP="007339CC" w:rsidRDefault="004A50D3" w14:paraId="20BD1DC9" w14:textId="77777777">
      <w:pPr>
        <w:rPr>
          <w:rFonts w:asciiTheme="minorHAnsi" w:hAnsiTheme="minorHAnsi" w:cstheme="minorHAnsi"/>
        </w:rPr>
      </w:pPr>
    </w:p>
    <w:p w:rsidRPr="00AD20B0" w:rsidR="00E54003" w:rsidP="007339CC" w:rsidRDefault="00D06F3F" w14:paraId="1C6E7DD8" w14:textId="57EAACBB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lastRenderedPageBreak/>
        <w:t>The modifications</w:t>
      </w:r>
      <w:r w:rsidRPr="00AD20B0" w:rsidR="008333C9">
        <w:rPr>
          <w:rFonts w:asciiTheme="minorHAnsi" w:hAnsiTheme="minorHAnsi" w:cstheme="minorHAnsi"/>
        </w:rPr>
        <w:t xml:space="preserve"> described in this</w:t>
      </w:r>
      <w:r w:rsidRPr="00AD20B0" w:rsidR="007574AB">
        <w:rPr>
          <w:rFonts w:asciiTheme="minorHAnsi" w:hAnsiTheme="minorHAnsi" w:cstheme="minorHAnsi"/>
        </w:rPr>
        <w:t xml:space="preserve"> </w:t>
      </w:r>
      <w:r w:rsidRPr="00AD20B0" w:rsidR="008333C9">
        <w:rPr>
          <w:rFonts w:asciiTheme="minorHAnsi" w:hAnsiTheme="minorHAnsi" w:cstheme="minorHAnsi"/>
        </w:rPr>
        <w:t>non-substantive c</w:t>
      </w:r>
      <w:r w:rsidR="00953FFE">
        <w:rPr>
          <w:rFonts w:asciiTheme="minorHAnsi" w:hAnsiTheme="minorHAnsi" w:cstheme="minorHAnsi"/>
        </w:rPr>
        <w:t>hange</w:t>
      </w:r>
      <w:r w:rsidRPr="00AD20B0" w:rsidR="008333C9">
        <w:rPr>
          <w:rFonts w:asciiTheme="minorHAnsi" w:hAnsiTheme="minorHAnsi" w:cstheme="minorHAnsi"/>
        </w:rPr>
        <w:t xml:space="preserve"> request </w:t>
      </w:r>
      <w:r w:rsidRPr="00AD20B0" w:rsidR="009B3E66">
        <w:rPr>
          <w:rFonts w:asciiTheme="minorHAnsi" w:hAnsiTheme="minorHAnsi" w:cstheme="minorHAnsi"/>
        </w:rPr>
        <w:t>will</w:t>
      </w:r>
      <w:r w:rsidRPr="00AD20B0" w:rsidR="005C0256">
        <w:rPr>
          <w:rFonts w:asciiTheme="minorHAnsi" w:hAnsiTheme="minorHAnsi" w:cstheme="minorHAnsi"/>
        </w:rPr>
        <w:t xml:space="preserve"> not</w:t>
      </w:r>
      <w:r w:rsidRPr="00AD20B0">
        <w:rPr>
          <w:rFonts w:asciiTheme="minorHAnsi" w:hAnsiTheme="minorHAnsi" w:cstheme="minorHAnsi"/>
        </w:rPr>
        <w:t xml:space="preserve"> result in the receipt of</w:t>
      </w:r>
      <w:r w:rsidRPr="00AD20B0" w:rsidR="005C0256">
        <w:rPr>
          <w:rFonts w:asciiTheme="minorHAnsi" w:hAnsiTheme="minorHAnsi" w:cstheme="minorHAnsi"/>
        </w:rPr>
        <w:t xml:space="preserve"> any additional </w:t>
      </w:r>
      <w:r w:rsidRPr="00AD20B0" w:rsidR="000D2FD2">
        <w:rPr>
          <w:rFonts w:asciiTheme="minorHAnsi" w:hAnsiTheme="minorHAnsi" w:cstheme="minorHAnsi"/>
        </w:rPr>
        <w:t>incentives</w:t>
      </w:r>
      <w:r w:rsidRPr="00AD20B0" w:rsidR="00B272C8">
        <w:rPr>
          <w:rFonts w:asciiTheme="minorHAnsi" w:hAnsiTheme="minorHAnsi" w:cstheme="minorHAnsi"/>
        </w:rPr>
        <w:t xml:space="preserve">. </w:t>
      </w:r>
      <w:r w:rsidRPr="00AD20B0">
        <w:rPr>
          <w:rFonts w:asciiTheme="minorHAnsi" w:hAnsiTheme="minorHAnsi" w:cstheme="minorHAnsi"/>
        </w:rPr>
        <w:t>Participants</w:t>
      </w:r>
      <w:r w:rsidRPr="00AD20B0" w:rsidR="00B272C8">
        <w:rPr>
          <w:rFonts w:asciiTheme="minorHAnsi" w:hAnsiTheme="minorHAnsi" w:cstheme="minorHAnsi"/>
        </w:rPr>
        <w:t xml:space="preserve"> will receive the </w:t>
      </w:r>
      <w:r w:rsidRPr="00AD20B0" w:rsidR="00A779AE">
        <w:rPr>
          <w:rFonts w:asciiTheme="minorHAnsi" w:hAnsiTheme="minorHAnsi" w:cstheme="minorHAnsi"/>
        </w:rPr>
        <w:t>ap</w:t>
      </w:r>
      <w:r w:rsidRPr="00AD20B0" w:rsidR="00B272C8">
        <w:rPr>
          <w:rFonts w:asciiTheme="minorHAnsi" w:hAnsiTheme="minorHAnsi" w:cstheme="minorHAnsi"/>
        </w:rPr>
        <w:t>proved incentives given to</w:t>
      </w:r>
      <w:r w:rsidRPr="00AD20B0" w:rsidR="008333C9">
        <w:rPr>
          <w:rFonts w:asciiTheme="minorHAnsi" w:hAnsiTheme="minorHAnsi" w:cstheme="minorHAnsi"/>
        </w:rPr>
        <w:t xml:space="preserve"> </w:t>
      </w:r>
      <w:r w:rsidRPr="00AD20B0">
        <w:rPr>
          <w:rFonts w:asciiTheme="minorHAnsi" w:hAnsiTheme="minorHAnsi" w:cstheme="minorHAnsi"/>
        </w:rPr>
        <w:t>curren</w:t>
      </w:r>
      <w:r w:rsidRPr="00AD20B0" w:rsidR="00685373">
        <w:rPr>
          <w:rFonts w:asciiTheme="minorHAnsi" w:hAnsiTheme="minorHAnsi" w:cstheme="minorHAnsi"/>
        </w:rPr>
        <w:t>t</w:t>
      </w:r>
      <w:r w:rsidRPr="00AD20B0" w:rsidR="005C0256">
        <w:rPr>
          <w:rFonts w:asciiTheme="minorHAnsi" w:hAnsiTheme="minorHAnsi" w:cstheme="minorHAnsi"/>
        </w:rPr>
        <w:t xml:space="preserve"> NHANES</w:t>
      </w:r>
      <w:r w:rsidRPr="00AD20B0" w:rsidR="008333C9">
        <w:rPr>
          <w:rFonts w:asciiTheme="minorHAnsi" w:hAnsiTheme="minorHAnsi" w:cstheme="minorHAnsi"/>
        </w:rPr>
        <w:t xml:space="preserve"> participants</w:t>
      </w:r>
      <w:r w:rsidRPr="00AD20B0" w:rsidR="005C0256">
        <w:rPr>
          <w:rFonts w:asciiTheme="minorHAnsi" w:hAnsiTheme="minorHAnsi" w:cstheme="minorHAnsi"/>
        </w:rPr>
        <w:t>.</w:t>
      </w:r>
    </w:p>
    <w:p w:rsidRPr="00AD20B0" w:rsidR="00D06F3F" w:rsidP="007339CC" w:rsidRDefault="00D06F3F" w14:paraId="55594322" w14:textId="77777777">
      <w:pPr>
        <w:rPr>
          <w:rFonts w:asciiTheme="minorHAnsi" w:hAnsiTheme="minorHAnsi" w:cstheme="minorHAnsi"/>
        </w:rPr>
      </w:pPr>
    </w:p>
    <w:p w:rsidRPr="00AD20B0" w:rsidR="005719F9" w:rsidP="007339CC" w:rsidRDefault="005719F9" w14:paraId="22BB01E1" w14:textId="7ED11FC7">
      <w:pPr>
        <w:ind w:left="540" w:hanging="540"/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>12</w:t>
      </w:r>
      <w:r w:rsidRPr="00AD20B0" w:rsidR="002E57AF">
        <w:rPr>
          <w:rFonts w:asciiTheme="minorHAnsi" w:hAnsiTheme="minorHAnsi" w:cstheme="minorHAnsi"/>
          <w:b/>
          <w:bCs/>
        </w:rPr>
        <w:t>.</w:t>
      </w:r>
      <w:r w:rsidRPr="00AD20B0" w:rsidR="00141717">
        <w:rPr>
          <w:rFonts w:asciiTheme="minorHAnsi" w:hAnsiTheme="minorHAnsi" w:cstheme="minorHAnsi"/>
          <w:b/>
          <w:bCs/>
        </w:rPr>
        <w:tab/>
      </w:r>
      <w:r w:rsidRPr="00AD20B0">
        <w:rPr>
          <w:rFonts w:asciiTheme="minorHAnsi" w:hAnsiTheme="minorHAnsi" w:cstheme="minorHAnsi"/>
          <w:b/>
          <w:bCs/>
        </w:rPr>
        <w:t xml:space="preserve">Estimates of </w:t>
      </w:r>
      <w:r w:rsidRPr="00AD20B0" w:rsidR="007F6245">
        <w:rPr>
          <w:rFonts w:asciiTheme="minorHAnsi" w:hAnsiTheme="minorHAnsi" w:cstheme="minorHAnsi"/>
          <w:b/>
          <w:bCs/>
        </w:rPr>
        <w:t>a</w:t>
      </w:r>
      <w:r w:rsidRPr="00AD20B0">
        <w:rPr>
          <w:rFonts w:asciiTheme="minorHAnsi" w:hAnsiTheme="minorHAnsi" w:cstheme="minorHAnsi"/>
          <w:b/>
          <w:bCs/>
        </w:rPr>
        <w:t xml:space="preserve">nnualized </w:t>
      </w:r>
      <w:r w:rsidRPr="00AD20B0" w:rsidR="007F6245">
        <w:rPr>
          <w:rFonts w:asciiTheme="minorHAnsi" w:hAnsiTheme="minorHAnsi" w:cstheme="minorHAnsi"/>
          <w:b/>
          <w:bCs/>
        </w:rPr>
        <w:t>b</w:t>
      </w:r>
      <w:r w:rsidRPr="00AD20B0">
        <w:rPr>
          <w:rFonts w:asciiTheme="minorHAnsi" w:hAnsiTheme="minorHAnsi" w:cstheme="minorHAnsi"/>
          <w:b/>
          <w:bCs/>
        </w:rPr>
        <w:t xml:space="preserve">urden </w:t>
      </w:r>
      <w:r w:rsidRPr="00AD20B0" w:rsidR="007F6245">
        <w:rPr>
          <w:rFonts w:asciiTheme="minorHAnsi" w:hAnsiTheme="minorHAnsi" w:cstheme="minorHAnsi"/>
          <w:b/>
          <w:bCs/>
        </w:rPr>
        <w:t>h</w:t>
      </w:r>
      <w:r w:rsidRPr="00AD20B0">
        <w:rPr>
          <w:rFonts w:asciiTheme="minorHAnsi" w:hAnsiTheme="minorHAnsi" w:cstheme="minorHAnsi"/>
          <w:b/>
          <w:bCs/>
        </w:rPr>
        <w:t xml:space="preserve">ours and </w:t>
      </w:r>
      <w:r w:rsidRPr="00AD20B0" w:rsidR="007F6245">
        <w:rPr>
          <w:rFonts w:asciiTheme="minorHAnsi" w:hAnsiTheme="minorHAnsi" w:cstheme="minorHAnsi"/>
          <w:b/>
          <w:bCs/>
        </w:rPr>
        <w:t>c</w:t>
      </w:r>
      <w:r w:rsidRPr="00AD20B0">
        <w:rPr>
          <w:rFonts w:asciiTheme="minorHAnsi" w:hAnsiTheme="minorHAnsi" w:cstheme="minorHAnsi"/>
          <w:b/>
          <w:bCs/>
        </w:rPr>
        <w:t>ost</w:t>
      </w:r>
      <w:r w:rsidRPr="00AD20B0" w:rsidR="007F6245">
        <w:rPr>
          <w:rFonts w:asciiTheme="minorHAnsi" w:hAnsiTheme="minorHAnsi" w:cstheme="minorHAnsi"/>
          <w:b/>
          <w:bCs/>
        </w:rPr>
        <w:t>s</w:t>
      </w:r>
    </w:p>
    <w:p w:rsidRPr="00AD20B0" w:rsidR="00141717" w:rsidP="007339CC" w:rsidRDefault="00141717" w14:paraId="78E934CF" w14:textId="77777777">
      <w:pPr>
        <w:rPr>
          <w:rFonts w:asciiTheme="minorHAnsi" w:hAnsiTheme="minorHAnsi" w:cstheme="minorHAnsi"/>
        </w:rPr>
      </w:pPr>
    </w:p>
    <w:p w:rsidRPr="00AD20B0" w:rsidR="00F83354" w:rsidP="0031487F" w:rsidRDefault="00A779AE" w14:paraId="1BA6CB5C" w14:textId="34E0594B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The Household Interview and MEC Interview and Examination are budgeted </w:t>
      </w:r>
      <w:r w:rsidRPr="00AD20B0" w:rsidR="00C60A83">
        <w:rPr>
          <w:rFonts w:asciiTheme="minorHAnsi" w:hAnsiTheme="minorHAnsi" w:cstheme="minorHAnsi"/>
        </w:rPr>
        <w:t xml:space="preserve">for </w:t>
      </w:r>
      <w:r w:rsidRPr="00AD20B0" w:rsidR="00543EDA">
        <w:rPr>
          <w:rFonts w:asciiTheme="minorHAnsi" w:hAnsiTheme="minorHAnsi" w:cstheme="minorHAnsi"/>
        </w:rPr>
        <w:t>an average of one</w:t>
      </w:r>
      <w:r w:rsidRPr="00AD20B0">
        <w:rPr>
          <w:rFonts w:asciiTheme="minorHAnsi" w:hAnsiTheme="minorHAnsi" w:cstheme="minorHAnsi"/>
        </w:rPr>
        <w:t xml:space="preserve"> hour and </w:t>
      </w:r>
      <w:r w:rsidRPr="00AD20B0" w:rsidR="00543EDA">
        <w:rPr>
          <w:rFonts w:asciiTheme="minorHAnsi" w:hAnsiTheme="minorHAnsi" w:cstheme="minorHAnsi"/>
        </w:rPr>
        <w:t>two and a half</w:t>
      </w:r>
      <w:r w:rsidRPr="00AD20B0">
        <w:rPr>
          <w:rFonts w:asciiTheme="minorHAnsi" w:hAnsiTheme="minorHAnsi" w:cstheme="minorHAnsi"/>
        </w:rPr>
        <w:t xml:space="preserve"> hours, respectively. The maximum number of respondents for each is 5,600. The </w:t>
      </w:r>
      <w:r w:rsidRPr="00AD20B0" w:rsidR="00C60A83">
        <w:rPr>
          <w:rFonts w:asciiTheme="minorHAnsi" w:hAnsiTheme="minorHAnsi" w:cstheme="minorHAnsi"/>
        </w:rPr>
        <w:t xml:space="preserve">maximum burden for the Household Interview is 5,600 hours, and the maximum burden for the MEC Interview </w:t>
      </w:r>
      <w:r w:rsidRPr="00AD20B0" w:rsidR="00543EDA">
        <w:rPr>
          <w:rFonts w:asciiTheme="minorHAnsi" w:hAnsiTheme="minorHAnsi" w:cstheme="minorHAnsi"/>
        </w:rPr>
        <w:t>and</w:t>
      </w:r>
      <w:r w:rsidRPr="00AD20B0" w:rsidR="00C60A83">
        <w:rPr>
          <w:rFonts w:asciiTheme="minorHAnsi" w:hAnsiTheme="minorHAnsi" w:cstheme="minorHAnsi"/>
        </w:rPr>
        <w:t xml:space="preserve"> Examination is 14,000 hours</w:t>
      </w:r>
      <w:r w:rsidRPr="00AD20B0" w:rsidR="001E3B77">
        <w:rPr>
          <w:rFonts w:asciiTheme="minorHAnsi" w:hAnsiTheme="minorHAnsi" w:cstheme="minorHAnsi"/>
        </w:rPr>
        <w:t xml:space="preserve"> (</w:t>
      </w:r>
      <w:r w:rsidRPr="00AD20B0" w:rsidR="00E5678A">
        <w:rPr>
          <w:rFonts w:asciiTheme="minorHAnsi" w:hAnsiTheme="minorHAnsi" w:cstheme="minorHAnsi"/>
          <w:b/>
          <w:bCs/>
        </w:rPr>
        <w:t>s</w:t>
      </w:r>
      <w:r w:rsidRPr="00AD20B0" w:rsidR="001E3B77">
        <w:rPr>
          <w:rFonts w:asciiTheme="minorHAnsi" w:hAnsiTheme="minorHAnsi" w:cstheme="minorHAnsi"/>
          <w:b/>
          <w:bCs/>
        </w:rPr>
        <w:t>ee Table 2</w:t>
      </w:r>
      <w:r w:rsidRPr="00AD20B0" w:rsidR="001E3B77">
        <w:rPr>
          <w:rFonts w:asciiTheme="minorHAnsi" w:hAnsiTheme="minorHAnsi" w:cstheme="minorHAnsi"/>
        </w:rPr>
        <w:t>)</w:t>
      </w:r>
      <w:r w:rsidRPr="00AD20B0" w:rsidR="00C60A83">
        <w:rPr>
          <w:rFonts w:asciiTheme="minorHAnsi" w:hAnsiTheme="minorHAnsi" w:cstheme="minorHAnsi"/>
        </w:rPr>
        <w:t>. Th</w:t>
      </w:r>
      <w:r w:rsidRPr="00AD20B0" w:rsidR="00543EDA">
        <w:rPr>
          <w:rFonts w:asciiTheme="minorHAnsi" w:hAnsiTheme="minorHAnsi" w:cstheme="minorHAnsi"/>
        </w:rPr>
        <w:t>ese burden hours</w:t>
      </w:r>
      <w:r w:rsidRPr="00AD20B0" w:rsidR="00C60A83">
        <w:rPr>
          <w:rFonts w:asciiTheme="minorHAnsi" w:hAnsiTheme="minorHAnsi" w:cstheme="minorHAnsi"/>
        </w:rPr>
        <w:t xml:space="preserve"> w</w:t>
      </w:r>
      <w:r w:rsidRPr="00AD20B0" w:rsidR="00543EDA">
        <w:rPr>
          <w:rFonts w:asciiTheme="minorHAnsi" w:hAnsiTheme="minorHAnsi" w:cstheme="minorHAnsi"/>
        </w:rPr>
        <w:t>ere</w:t>
      </w:r>
      <w:r w:rsidRPr="00AD20B0" w:rsidR="00C60A83">
        <w:rPr>
          <w:rFonts w:asciiTheme="minorHAnsi" w:hAnsiTheme="minorHAnsi" w:cstheme="minorHAnsi"/>
        </w:rPr>
        <w:t xml:space="preserve"> budgeted and approved in the original </w:t>
      </w:r>
      <w:r w:rsidRPr="00AD20B0" w:rsidR="00543EDA">
        <w:rPr>
          <w:rFonts w:asciiTheme="minorHAnsi" w:hAnsiTheme="minorHAnsi" w:cstheme="minorHAnsi"/>
        </w:rPr>
        <w:t xml:space="preserve">OMB </w:t>
      </w:r>
      <w:r w:rsidRPr="00AD20B0" w:rsidR="00C60A83">
        <w:rPr>
          <w:rFonts w:asciiTheme="minorHAnsi" w:hAnsiTheme="minorHAnsi" w:cstheme="minorHAnsi"/>
        </w:rPr>
        <w:t xml:space="preserve">submission. The modification of the COQ in both the </w:t>
      </w:r>
      <w:r w:rsidRPr="00AD20B0" w:rsidR="00685373">
        <w:rPr>
          <w:rFonts w:asciiTheme="minorHAnsi" w:hAnsiTheme="minorHAnsi" w:cstheme="minorHAnsi"/>
        </w:rPr>
        <w:t>Household</w:t>
      </w:r>
      <w:r w:rsidR="001744D6">
        <w:rPr>
          <w:rFonts w:asciiTheme="minorHAnsi" w:hAnsiTheme="minorHAnsi" w:cstheme="minorHAnsi"/>
        </w:rPr>
        <w:t xml:space="preserve"> Interview </w:t>
      </w:r>
      <w:r w:rsidRPr="00AD20B0" w:rsidR="00C60A83">
        <w:rPr>
          <w:rFonts w:asciiTheme="minorHAnsi" w:hAnsiTheme="minorHAnsi" w:cstheme="minorHAnsi"/>
        </w:rPr>
        <w:t xml:space="preserve">and MEC </w:t>
      </w:r>
      <w:r w:rsidR="001744D6">
        <w:rPr>
          <w:rFonts w:asciiTheme="minorHAnsi" w:hAnsiTheme="minorHAnsi" w:cstheme="minorHAnsi"/>
        </w:rPr>
        <w:t>i</w:t>
      </w:r>
      <w:r w:rsidRPr="00AD20B0" w:rsidR="00C60A83">
        <w:rPr>
          <w:rFonts w:asciiTheme="minorHAnsi" w:hAnsiTheme="minorHAnsi" w:cstheme="minorHAnsi"/>
        </w:rPr>
        <w:t>nterview</w:t>
      </w:r>
      <w:r w:rsidRPr="00AD20B0" w:rsidR="00381880">
        <w:rPr>
          <w:rFonts w:asciiTheme="minorHAnsi" w:hAnsiTheme="minorHAnsi" w:cstheme="minorHAnsi"/>
        </w:rPr>
        <w:t xml:space="preserve">, as well as the RXQ in the Household </w:t>
      </w:r>
      <w:r w:rsidR="001744D6">
        <w:rPr>
          <w:rFonts w:asciiTheme="minorHAnsi" w:hAnsiTheme="minorHAnsi" w:cstheme="minorHAnsi"/>
        </w:rPr>
        <w:t>Interview</w:t>
      </w:r>
      <w:r w:rsidRPr="00AD20B0" w:rsidR="00381880">
        <w:rPr>
          <w:rFonts w:asciiTheme="minorHAnsi" w:hAnsiTheme="minorHAnsi" w:cstheme="minorHAnsi"/>
        </w:rPr>
        <w:t>,</w:t>
      </w:r>
      <w:r w:rsidRPr="00AD20B0" w:rsidR="001608BC">
        <w:rPr>
          <w:rFonts w:asciiTheme="minorHAnsi" w:hAnsiTheme="minorHAnsi" w:cstheme="minorHAnsi"/>
        </w:rPr>
        <w:t xml:space="preserve"> </w:t>
      </w:r>
      <w:r w:rsidR="00C00F4E">
        <w:rPr>
          <w:rFonts w:asciiTheme="minorHAnsi" w:hAnsiTheme="minorHAnsi" w:cstheme="minorHAnsi"/>
        </w:rPr>
        <w:t xml:space="preserve">will add </w:t>
      </w:r>
      <w:r w:rsidR="00596D7C">
        <w:rPr>
          <w:rFonts w:asciiTheme="minorHAnsi" w:hAnsiTheme="minorHAnsi" w:cstheme="minorHAnsi"/>
        </w:rPr>
        <w:t xml:space="preserve">approximately </w:t>
      </w:r>
      <w:r w:rsidR="00DD5C20">
        <w:rPr>
          <w:rFonts w:asciiTheme="minorHAnsi" w:hAnsiTheme="minorHAnsi" w:cstheme="minorHAnsi"/>
        </w:rPr>
        <w:t>2</w:t>
      </w:r>
      <w:r w:rsidR="00C00F4E">
        <w:rPr>
          <w:rFonts w:asciiTheme="minorHAnsi" w:hAnsiTheme="minorHAnsi" w:cstheme="minorHAnsi"/>
        </w:rPr>
        <w:t xml:space="preserve"> minute</w:t>
      </w:r>
      <w:r w:rsidR="00DD5C20">
        <w:rPr>
          <w:rFonts w:asciiTheme="minorHAnsi" w:hAnsiTheme="minorHAnsi" w:cstheme="minorHAnsi"/>
        </w:rPr>
        <w:t>s</w:t>
      </w:r>
      <w:r w:rsidR="00C00F4E">
        <w:rPr>
          <w:rFonts w:asciiTheme="minorHAnsi" w:hAnsiTheme="minorHAnsi" w:cstheme="minorHAnsi"/>
        </w:rPr>
        <w:t xml:space="preserve"> to the burden</w:t>
      </w:r>
      <w:r w:rsidR="00596D7C">
        <w:rPr>
          <w:rFonts w:asciiTheme="minorHAnsi" w:hAnsiTheme="minorHAnsi" w:cstheme="minorHAnsi"/>
        </w:rPr>
        <w:t xml:space="preserve"> among the subset of participants who are asked these questions</w:t>
      </w:r>
      <w:r w:rsidR="00C00F4E">
        <w:rPr>
          <w:rFonts w:asciiTheme="minorHAnsi" w:hAnsiTheme="minorHAnsi" w:cstheme="minorHAnsi"/>
        </w:rPr>
        <w:t xml:space="preserve">. This additional time </w:t>
      </w:r>
      <w:r w:rsidRPr="00AD20B0" w:rsidR="001608BC">
        <w:rPr>
          <w:rFonts w:asciiTheme="minorHAnsi" w:hAnsiTheme="minorHAnsi" w:cstheme="minorHAnsi"/>
        </w:rPr>
        <w:t xml:space="preserve">will be minimal enough to be absorbed in the estimated annualized burden itemized in </w:t>
      </w:r>
      <w:r w:rsidRPr="00AD20B0" w:rsidR="001608BC">
        <w:rPr>
          <w:rFonts w:asciiTheme="minorHAnsi" w:hAnsiTheme="minorHAnsi" w:cstheme="minorHAnsi"/>
          <w:b/>
          <w:bCs/>
        </w:rPr>
        <w:t>Table 2</w:t>
      </w:r>
      <w:r w:rsidRPr="00AD20B0" w:rsidR="001608BC">
        <w:rPr>
          <w:rFonts w:asciiTheme="minorHAnsi" w:hAnsiTheme="minorHAnsi" w:cstheme="minorHAnsi"/>
        </w:rPr>
        <w:t xml:space="preserve">. The current burden hours and cost </w:t>
      </w:r>
      <w:r w:rsidRPr="00AD20B0" w:rsidR="00543EDA">
        <w:rPr>
          <w:rFonts w:asciiTheme="minorHAnsi" w:hAnsiTheme="minorHAnsi" w:cstheme="minorHAnsi"/>
        </w:rPr>
        <w:t>should suffice</w:t>
      </w:r>
      <w:r w:rsidRPr="00AD20B0" w:rsidR="001608BC">
        <w:rPr>
          <w:rFonts w:asciiTheme="minorHAnsi" w:hAnsiTheme="minorHAnsi" w:cstheme="minorHAnsi"/>
        </w:rPr>
        <w:t xml:space="preserve"> for the addition of only</w:t>
      </w:r>
      <w:r w:rsidRPr="00AD20B0" w:rsidR="00381880">
        <w:rPr>
          <w:rFonts w:asciiTheme="minorHAnsi" w:hAnsiTheme="minorHAnsi" w:cstheme="minorHAnsi"/>
        </w:rPr>
        <w:t xml:space="preserve"> five</w:t>
      </w:r>
      <w:r w:rsidRPr="00AD20B0" w:rsidR="001608BC">
        <w:rPr>
          <w:rFonts w:asciiTheme="minorHAnsi" w:hAnsiTheme="minorHAnsi" w:cstheme="minorHAnsi"/>
        </w:rPr>
        <w:t xml:space="preserve"> </w:t>
      </w:r>
      <w:r w:rsidRPr="00AD20B0" w:rsidR="00381880">
        <w:rPr>
          <w:rFonts w:asciiTheme="minorHAnsi" w:hAnsiTheme="minorHAnsi" w:cstheme="minorHAnsi"/>
        </w:rPr>
        <w:t xml:space="preserve">COQ </w:t>
      </w:r>
      <w:r w:rsidR="00D62E48">
        <w:rPr>
          <w:rFonts w:asciiTheme="minorHAnsi" w:hAnsiTheme="minorHAnsi" w:cstheme="minorHAnsi"/>
        </w:rPr>
        <w:t>items</w:t>
      </w:r>
      <w:r w:rsidRPr="00AD20B0" w:rsidR="00381880">
        <w:rPr>
          <w:rFonts w:asciiTheme="minorHAnsi" w:hAnsiTheme="minorHAnsi" w:cstheme="minorHAnsi"/>
        </w:rPr>
        <w:t xml:space="preserve">, two RXQ </w:t>
      </w:r>
      <w:r w:rsidR="00D62E48">
        <w:rPr>
          <w:rFonts w:asciiTheme="minorHAnsi" w:hAnsiTheme="minorHAnsi" w:cstheme="minorHAnsi"/>
        </w:rPr>
        <w:t>items</w:t>
      </w:r>
      <w:r w:rsidRPr="00AD20B0" w:rsidR="00381880">
        <w:rPr>
          <w:rFonts w:asciiTheme="minorHAnsi" w:hAnsiTheme="minorHAnsi" w:cstheme="minorHAnsi"/>
        </w:rPr>
        <w:t>,</w:t>
      </w:r>
      <w:r w:rsidRPr="00AD20B0" w:rsidR="001608BC">
        <w:rPr>
          <w:rFonts w:asciiTheme="minorHAnsi" w:hAnsiTheme="minorHAnsi" w:cstheme="minorHAnsi"/>
        </w:rPr>
        <w:t xml:space="preserve"> and related </w:t>
      </w:r>
      <w:r w:rsidR="00D62E48">
        <w:rPr>
          <w:rFonts w:asciiTheme="minorHAnsi" w:hAnsiTheme="minorHAnsi" w:cstheme="minorHAnsi"/>
        </w:rPr>
        <w:t xml:space="preserve">gating logic. </w:t>
      </w:r>
    </w:p>
    <w:p w:rsidR="007F5AC2" w:rsidP="00462145" w:rsidRDefault="007F5AC2" w14:paraId="42BE8D9C" w14:textId="77777777">
      <w:pPr>
        <w:widowControl/>
        <w:autoSpaceDE/>
        <w:autoSpaceDN/>
        <w:adjustRightInd/>
        <w:rPr>
          <w:rFonts w:asciiTheme="minorHAnsi" w:hAnsiTheme="minorHAnsi" w:cstheme="minorHAnsi"/>
          <w:b/>
          <w:bCs/>
        </w:rPr>
      </w:pPr>
    </w:p>
    <w:p w:rsidRPr="00AD20B0" w:rsidR="00462145" w:rsidP="00462145" w:rsidRDefault="001E3B77" w14:paraId="03CFE12C" w14:textId="7A83AD11">
      <w:pPr>
        <w:widowControl/>
        <w:autoSpaceDE/>
        <w:autoSpaceDN/>
        <w:adjustRightInd/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>T</w:t>
      </w:r>
      <w:r w:rsidRPr="00AD20B0" w:rsidR="007F6245">
        <w:rPr>
          <w:rFonts w:asciiTheme="minorHAnsi" w:hAnsiTheme="minorHAnsi" w:cstheme="minorHAnsi"/>
          <w:b/>
          <w:bCs/>
        </w:rPr>
        <w:t xml:space="preserve">able 2. </w:t>
      </w:r>
      <w:r w:rsidRPr="00AD20B0" w:rsidR="00462145">
        <w:rPr>
          <w:rFonts w:asciiTheme="minorHAnsi" w:hAnsiTheme="minorHAnsi" w:cstheme="minorHAnsi"/>
          <w:b/>
          <w:bCs/>
        </w:rPr>
        <w:t>A</w:t>
      </w:r>
      <w:r w:rsidRPr="00AD20B0" w:rsidR="007F6245">
        <w:rPr>
          <w:rFonts w:asciiTheme="minorHAnsi" w:hAnsiTheme="minorHAnsi" w:cstheme="minorHAnsi"/>
          <w:b/>
          <w:bCs/>
        </w:rPr>
        <w:t>nnualized</w:t>
      </w:r>
      <w:r w:rsidRPr="00AD20B0" w:rsidR="00462145">
        <w:rPr>
          <w:rFonts w:asciiTheme="minorHAnsi" w:hAnsiTheme="minorHAnsi" w:cstheme="minorHAnsi"/>
          <w:b/>
          <w:bCs/>
        </w:rPr>
        <w:t xml:space="preserve"> B</w:t>
      </w:r>
      <w:r w:rsidRPr="00AD20B0" w:rsidR="007F6245">
        <w:rPr>
          <w:rFonts w:asciiTheme="minorHAnsi" w:hAnsiTheme="minorHAnsi" w:cstheme="minorHAnsi"/>
          <w:b/>
          <w:bCs/>
        </w:rPr>
        <w:t>urden</w:t>
      </w:r>
      <w:r w:rsidRPr="00AD20B0" w:rsidR="00462145">
        <w:rPr>
          <w:rFonts w:asciiTheme="minorHAnsi" w:hAnsiTheme="minorHAnsi" w:cstheme="minorHAnsi"/>
          <w:b/>
          <w:bCs/>
        </w:rPr>
        <w:t xml:space="preserve"> H</w:t>
      </w:r>
      <w:r w:rsidRPr="00AD20B0" w:rsidR="007F6245">
        <w:rPr>
          <w:rFonts w:asciiTheme="minorHAnsi" w:hAnsiTheme="minorHAnsi" w:cstheme="minorHAnsi"/>
          <w:b/>
          <w:bCs/>
        </w:rPr>
        <w:t>ours</w:t>
      </w:r>
      <w:r w:rsidRPr="00AD20B0" w:rsidR="00EE5AB3">
        <w:rPr>
          <w:rFonts w:asciiTheme="minorHAnsi" w:hAnsiTheme="minorHAnsi" w:cstheme="minorHAnsi"/>
          <w:b/>
          <w:bCs/>
        </w:rPr>
        <w:t xml:space="preserve"> for Household and MEC Interviews</w:t>
      </w:r>
    </w:p>
    <w:tbl>
      <w:tblPr>
        <w:tblW w:w="10170" w:type="dxa"/>
        <w:tblInd w:w="-36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440"/>
        <w:gridCol w:w="1260"/>
        <w:gridCol w:w="1080"/>
      </w:tblGrid>
      <w:tr w:rsidRPr="00AD20B0" w:rsidR="0005599E" w:rsidTr="00543EDA" w14:paraId="3441CED9" w14:textId="77777777">
        <w:trPr>
          <w:trHeight w:val="1380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20B0" w:rsidR="00462145" w:rsidP="008C2BD3" w:rsidRDefault="00462145" w14:paraId="58FDFE0B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Type of Respondent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20B0" w:rsidR="00462145" w:rsidP="008C2BD3" w:rsidRDefault="00462145" w14:paraId="2307DA84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Form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AD20B0" w:rsidR="00462145" w:rsidP="008C2BD3" w:rsidRDefault="00462145" w14:paraId="7F56D0B7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Number of</w:t>
            </w:r>
          </w:p>
          <w:p w:rsidRPr="00AD20B0" w:rsidR="00462145" w:rsidP="008C2BD3" w:rsidRDefault="00462145" w14:paraId="409209B8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Respondents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AD20B0" w:rsidR="00462145" w:rsidP="008C2BD3" w:rsidRDefault="00462145" w14:paraId="3D8BC0D2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Number of</w:t>
            </w:r>
          </w:p>
          <w:p w:rsidRPr="00AD20B0" w:rsidR="00462145" w:rsidP="008C2BD3" w:rsidRDefault="00462145" w14:paraId="3570FE20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Responses per</w:t>
            </w:r>
          </w:p>
          <w:p w:rsidRPr="00AD20B0" w:rsidR="00462145" w:rsidP="008C2BD3" w:rsidRDefault="00543EDA" w14:paraId="4AD1D031" w14:textId="4A0CF2DE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R</w:t>
            </w:r>
            <w:r w:rsidRPr="00AD20B0" w:rsidR="00462145">
              <w:rPr>
                <w:rFonts w:asciiTheme="minorHAnsi" w:hAnsiTheme="minorHAnsi" w:cstheme="minorHAnsi"/>
                <w:bCs/>
              </w:rPr>
              <w:t>espondent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AD20B0" w:rsidR="00462145" w:rsidP="008C2BD3" w:rsidRDefault="00462145" w14:paraId="6E2CB4F9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Average Burden per Response</w:t>
            </w:r>
          </w:p>
          <w:p w:rsidRPr="00AD20B0" w:rsidR="00462145" w:rsidP="008C2BD3" w:rsidRDefault="00462145" w14:paraId="4427B81B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(in hours)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20B0" w:rsidR="00462145" w:rsidP="008C2BD3" w:rsidRDefault="00462145" w14:paraId="42CEC331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Total</w:t>
            </w:r>
          </w:p>
          <w:p w:rsidRPr="00AD20B0" w:rsidR="00462145" w:rsidP="008C2BD3" w:rsidRDefault="00462145" w14:paraId="11231169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Burden</w:t>
            </w:r>
          </w:p>
          <w:p w:rsidRPr="00AD20B0" w:rsidR="00462145" w:rsidP="008C2BD3" w:rsidRDefault="00543EDA" w14:paraId="095F9E1F" w14:textId="32D409E5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(in hours)</w:t>
            </w:r>
          </w:p>
        </w:tc>
      </w:tr>
      <w:tr w:rsidRPr="00AD20B0" w:rsidR="0005599E" w:rsidTr="00543EDA" w14:paraId="69446891" w14:textId="77777777">
        <w:trPr>
          <w:trHeight w:val="458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462145" w:rsidP="00A779AE" w:rsidRDefault="00A779AE" w14:paraId="58CEC4DF" w14:textId="2D3940CC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Individuals in households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462145" w:rsidP="00A779AE" w:rsidRDefault="00A779AE" w14:paraId="7ACC8D6C" w14:textId="77777777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Household</w:t>
            </w:r>
          </w:p>
          <w:p w:rsidRPr="00AD20B0" w:rsidR="00A779AE" w:rsidP="00A779AE" w:rsidRDefault="00A779AE" w14:paraId="0F6383B8" w14:textId="7B907ED8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Interview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462145" w:rsidP="00A779AE" w:rsidRDefault="00A779AE" w14:paraId="3DAF5C2F" w14:textId="0C21A431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5,600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462145" w:rsidP="00A779AE" w:rsidRDefault="00C60A83" w14:paraId="6F896AEB" w14:textId="745F7960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462145" w:rsidP="00A779AE" w:rsidRDefault="00A779AE" w14:paraId="3D566C69" w14:textId="239ED70B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462145" w:rsidP="00A779AE" w:rsidRDefault="00A779AE" w14:paraId="3F0CCDEA" w14:textId="48128394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5,600</w:t>
            </w:r>
          </w:p>
        </w:tc>
      </w:tr>
      <w:tr w:rsidRPr="00AD20B0" w:rsidR="00C60A83" w:rsidTr="00543EDA" w14:paraId="733CBD74" w14:textId="77777777">
        <w:trPr>
          <w:trHeight w:val="458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C60A83" w:rsidP="00A779AE" w:rsidRDefault="00C60A83" w14:paraId="3D555272" w14:textId="2D8A8659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Individuals in households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C60A83" w:rsidP="00A779AE" w:rsidRDefault="00C60A83" w14:paraId="0D48C372" w14:textId="4DF9E8B8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 xml:space="preserve">MEC Interview </w:t>
            </w:r>
            <w:r w:rsidRPr="00AD20B0" w:rsidR="00543EDA">
              <w:rPr>
                <w:rFonts w:asciiTheme="minorHAnsi" w:hAnsiTheme="minorHAnsi" w:cstheme="minorHAnsi"/>
              </w:rPr>
              <w:t>and</w:t>
            </w:r>
            <w:r w:rsidRPr="00AD20B0">
              <w:rPr>
                <w:rFonts w:asciiTheme="minorHAnsi" w:hAnsiTheme="minorHAnsi" w:cstheme="minorHAnsi"/>
              </w:rPr>
              <w:t xml:space="preserve"> Examination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C60A83" w:rsidP="00A779AE" w:rsidRDefault="00C60A83" w14:paraId="3B7EB2B3" w14:textId="430CEC3B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5,600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C60A83" w:rsidP="00A779AE" w:rsidRDefault="00C60A83" w14:paraId="069A3F0B" w14:textId="61CF70CB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AD20B0" w:rsidR="00C60A83" w:rsidP="00A779AE" w:rsidRDefault="00C60A83" w14:paraId="66713D72" w14:textId="404DC77F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20B0" w:rsidR="00C60A83" w:rsidP="00A779AE" w:rsidRDefault="00C60A83" w14:paraId="214F1DF3" w14:textId="2995C6A3">
            <w:pPr>
              <w:rPr>
                <w:rFonts w:asciiTheme="minorHAnsi" w:hAnsiTheme="minorHAnsi" w:cstheme="minorHAnsi"/>
              </w:rPr>
            </w:pPr>
            <w:r w:rsidRPr="00AD20B0">
              <w:rPr>
                <w:rFonts w:asciiTheme="minorHAnsi" w:hAnsiTheme="minorHAnsi" w:cstheme="minorHAnsi"/>
              </w:rPr>
              <w:t>14,000</w:t>
            </w:r>
          </w:p>
        </w:tc>
      </w:tr>
      <w:tr w:rsidRPr="00AD20B0" w:rsidR="0005599E" w:rsidTr="00543EDA" w14:paraId="0B2C1546" w14:textId="77777777">
        <w:trPr>
          <w:trHeight w:val="413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20B0" w:rsidR="00462145" w:rsidP="008C2BD3" w:rsidRDefault="00462145" w14:paraId="50111331" w14:textId="77777777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Total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D20B0" w:rsidR="00462145" w:rsidP="008C2BD3" w:rsidRDefault="00462145" w14:paraId="3A1A0C4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D20B0" w:rsidR="00462145" w:rsidP="008C2BD3" w:rsidRDefault="00462145" w14:paraId="1455D297" w14:textId="70978B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D20B0" w:rsidR="00462145" w:rsidP="008C2BD3" w:rsidRDefault="00462145" w14:paraId="3B7CB9A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AD20B0" w:rsidR="00462145" w:rsidP="008C2BD3" w:rsidRDefault="00462145" w14:paraId="3AEC255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20B0" w:rsidR="00462145" w:rsidP="003F6461" w:rsidRDefault="00C60A83" w14:paraId="106198B5" w14:textId="763BD3C3">
            <w:pPr>
              <w:rPr>
                <w:rFonts w:asciiTheme="minorHAnsi" w:hAnsiTheme="minorHAnsi" w:cstheme="minorHAnsi"/>
                <w:bCs/>
              </w:rPr>
            </w:pPr>
            <w:r w:rsidRPr="00AD20B0">
              <w:rPr>
                <w:rFonts w:asciiTheme="minorHAnsi" w:hAnsiTheme="minorHAnsi" w:cstheme="minorHAnsi"/>
                <w:bCs/>
              </w:rPr>
              <w:t>19,600</w:t>
            </w:r>
          </w:p>
        </w:tc>
      </w:tr>
    </w:tbl>
    <w:p w:rsidRPr="00AD20B0" w:rsidR="00462145" w:rsidP="00462145" w:rsidRDefault="00462145" w14:paraId="3538D6C7" w14:textId="77777777">
      <w:pPr>
        <w:rPr>
          <w:rFonts w:asciiTheme="minorHAnsi" w:hAnsiTheme="minorHAnsi" w:cstheme="minorHAnsi"/>
        </w:rPr>
      </w:pPr>
    </w:p>
    <w:p w:rsidRPr="00AD20B0" w:rsidR="00462145" w:rsidP="00462145" w:rsidRDefault="00462145" w14:paraId="60945A8C" w14:textId="77777777">
      <w:pPr>
        <w:tabs>
          <w:tab w:val="left" w:pos="-1440"/>
        </w:tabs>
        <w:rPr>
          <w:rFonts w:asciiTheme="minorHAnsi" w:hAnsiTheme="minorHAnsi" w:cstheme="minorHAnsi"/>
        </w:rPr>
      </w:pPr>
    </w:p>
    <w:p w:rsidRPr="00AD20B0" w:rsidR="00D91D2B" w:rsidP="00462145" w:rsidRDefault="00462145" w14:paraId="2D4CF547" w14:textId="24D8579C">
      <w:pPr>
        <w:tabs>
          <w:tab w:val="left" w:pos="-1440"/>
        </w:tabs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 xml:space="preserve">15. </w:t>
      </w:r>
      <w:r w:rsidRPr="00AD20B0" w:rsidR="00D91D2B">
        <w:rPr>
          <w:rFonts w:asciiTheme="minorHAnsi" w:hAnsiTheme="minorHAnsi" w:cstheme="minorHAnsi"/>
          <w:b/>
          <w:bCs/>
        </w:rPr>
        <w:tab/>
      </w:r>
      <w:r w:rsidRPr="00AD20B0">
        <w:rPr>
          <w:rFonts w:asciiTheme="minorHAnsi" w:hAnsiTheme="minorHAnsi" w:cstheme="minorHAnsi"/>
          <w:b/>
          <w:bCs/>
        </w:rPr>
        <w:t xml:space="preserve">Explanation for </w:t>
      </w:r>
      <w:r w:rsidRPr="00AD20B0" w:rsidR="007F6245">
        <w:rPr>
          <w:rFonts w:asciiTheme="minorHAnsi" w:hAnsiTheme="minorHAnsi" w:cstheme="minorHAnsi"/>
          <w:b/>
          <w:bCs/>
        </w:rPr>
        <w:t>p</w:t>
      </w:r>
      <w:r w:rsidRPr="00AD20B0">
        <w:rPr>
          <w:rFonts w:asciiTheme="minorHAnsi" w:hAnsiTheme="minorHAnsi" w:cstheme="minorHAnsi"/>
          <w:b/>
          <w:bCs/>
        </w:rPr>
        <w:t xml:space="preserve">rogram </w:t>
      </w:r>
      <w:r w:rsidRPr="00AD20B0" w:rsidR="007F6245">
        <w:rPr>
          <w:rFonts w:asciiTheme="minorHAnsi" w:hAnsiTheme="minorHAnsi" w:cstheme="minorHAnsi"/>
          <w:b/>
          <w:bCs/>
        </w:rPr>
        <w:t>c</w:t>
      </w:r>
      <w:r w:rsidRPr="00AD20B0">
        <w:rPr>
          <w:rFonts w:asciiTheme="minorHAnsi" w:hAnsiTheme="minorHAnsi" w:cstheme="minorHAnsi"/>
          <w:b/>
          <w:bCs/>
        </w:rPr>
        <w:t xml:space="preserve">hanges and </w:t>
      </w:r>
      <w:r w:rsidRPr="00AD20B0" w:rsidR="007F6245">
        <w:rPr>
          <w:rFonts w:asciiTheme="minorHAnsi" w:hAnsiTheme="minorHAnsi" w:cstheme="minorHAnsi"/>
          <w:b/>
          <w:bCs/>
        </w:rPr>
        <w:t>a</w:t>
      </w:r>
      <w:r w:rsidRPr="00AD20B0">
        <w:rPr>
          <w:rFonts w:asciiTheme="minorHAnsi" w:hAnsiTheme="minorHAnsi" w:cstheme="minorHAnsi"/>
          <w:b/>
          <w:bCs/>
        </w:rPr>
        <w:t xml:space="preserve">djustments  </w:t>
      </w:r>
    </w:p>
    <w:p w:rsidRPr="00AD20B0" w:rsidR="00D91D2B" w:rsidP="00462145" w:rsidRDefault="00D91D2B" w14:paraId="1C74BF6E" w14:textId="77777777">
      <w:pPr>
        <w:tabs>
          <w:tab w:val="left" w:pos="-1440"/>
        </w:tabs>
        <w:rPr>
          <w:rFonts w:asciiTheme="minorHAnsi" w:hAnsiTheme="minorHAnsi" w:cstheme="minorHAnsi"/>
        </w:rPr>
      </w:pPr>
    </w:p>
    <w:p w:rsidRPr="00AD20B0" w:rsidR="00462145" w:rsidP="00462145" w:rsidRDefault="00462145" w14:paraId="366286ED" w14:textId="3924C644">
      <w:pPr>
        <w:tabs>
          <w:tab w:val="left" w:pos="-1440"/>
        </w:tabs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 xml:space="preserve">The </w:t>
      </w:r>
      <w:r w:rsidRPr="00AD20B0" w:rsidR="00543EDA">
        <w:rPr>
          <w:rFonts w:asciiTheme="minorHAnsi" w:hAnsiTheme="minorHAnsi" w:cstheme="minorHAnsi"/>
        </w:rPr>
        <w:t xml:space="preserve">proposed </w:t>
      </w:r>
      <w:r w:rsidRPr="00AD20B0" w:rsidR="00C60A83">
        <w:rPr>
          <w:rFonts w:asciiTheme="minorHAnsi" w:hAnsiTheme="minorHAnsi" w:cstheme="minorHAnsi"/>
        </w:rPr>
        <w:t xml:space="preserve">modifications to the COQ </w:t>
      </w:r>
      <w:r w:rsidRPr="00AD20B0" w:rsidR="00381880">
        <w:rPr>
          <w:rFonts w:asciiTheme="minorHAnsi" w:hAnsiTheme="minorHAnsi" w:cstheme="minorHAnsi"/>
        </w:rPr>
        <w:t xml:space="preserve">and RXQ </w:t>
      </w:r>
      <w:r w:rsidRPr="00AD20B0" w:rsidR="00C60A83">
        <w:rPr>
          <w:rFonts w:asciiTheme="minorHAnsi" w:hAnsiTheme="minorHAnsi" w:cstheme="minorHAnsi"/>
        </w:rPr>
        <w:t xml:space="preserve">content </w:t>
      </w:r>
      <w:r w:rsidRPr="00AD20B0">
        <w:rPr>
          <w:rFonts w:asciiTheme="minorHAnsi" w:hAnsiTheme="minorHAnsi" w:cstheme="minorHAnsi"/>
        </w:rPr>
        <w:t>described in this submission do</w:t>
      </w:r>
      <w:r w:rsidRPr="00AD20B0" w:rsidR="00C60A83">
        <w:rPr>
          <w:rFonts w:asciiTheme="minorHAnsi" w:hAnsiTheme="minorHAnsi" w:cstheme="minorHAnsi"/>
        </w:rPr>
        <w:t xml:space="preserve"> </w:t>
      </w:r>
      <w:r w:rsidRPr="00AD20B0">
        <w:rPr>
          <w:rFonts w:asciiTheme="minorHAnsi" w:hAnsiTheme="minorHAnsi" w:cstheme="minorHAnsi"/>
        </w:rPr>
        <w:t>not change the</w:t>
      </w:r>
      <w:r w:rsidRPr="00AD20B0" w:rsidR="00543EDA">
        <w:rPr>
          <w:rFonts w:asciiTheme="minorHAnsi" w:hAnsiTheme="minorHAnsi" w:cstheme="minorHAnsi"/>
        </w:rPr>
        <w:t xml:space="preserve"> estimated average</w:t>
      </w:r>
      <w:r w:rsidRPr="00AD20B0">
        <w:rPr>
          <w:rFonts w:asciiTheme="minorHAnsi" w:hAnsiTheme="minorHAnsi" w:cstheme="minorHAnsi"/>
        </w:rPr>
        <w:t xml:space="preserve"> burden hours from the previously approved clearance</w:t>
      </w:r>
      <w:r w:rsidRPr="00AD20B0" w:rsidR="004B0843">
        <w:rPr>
          <w:rFonts w:asciiTheme="minorHAnsi" w:hAnsiTheme="minorHAnsi" w:cstheme="minorHAnsi"/>
        </w:rPr>
        <w:t xml:space="preserve"> (</w:t>
      </w:r>
      <w:r w:rsidRPr="00AD20B0" w:rsidR="004B0843">
        <w:rPr>
          <w:rFonts w:asciiTheme="minorHAnsi" w:hAnsiTheme="minorHAnsi" w:cstheme="minorHAnsi"/>
          <w:b/>
          <w:bCs/>
        </w:rPr>
        <w:t xml:space="preserve">see Table </w:t>
      </w:r>
      <w:r w:rsidRPr="00AD20B0" w:rsidR="001E3B77">
        <w:rPr>
          <w:rFonts w:asciiTheme="minorHAnsi" w:hAnsiTheme="minorHAnsi" w:cstheme="minorHAnsi"/>
          <w:b/>
          <w:bCs/>
        </w:rPr>
        <w:t>3</w:t>
      </w:r>
      <w:r w:rsidR="007F5AC2">
        <w:rPr>
          <w:rFonts w:asciiTheme="minorHAnsi" w:hAnsiTheme="minorHAnsi" w:cstheme="minorHAnsi"/>
          <w:b/>
          <w:bCs/>
        </w:rPr>
        <w:t xml:space="preserve"> below</w:t>
      </w:r>
      <w:r w:rsidRPr="00AD20B0" w:rsidR="004B0843">
        <w:rPr>
          <w:rFonts w:asciiTheme="minorHAnsi" w:hAnsiTheme="minorHAnsi" w:cstheme="minorHAnsi"/>
        </w:rPr>
        <w:t>)</w:t>
      </w:r>
      <w:r w:rsidRPr="00AD20B0">
        <w:rPr>
          <w:rFonts w:asciiTheme="minorHAnsi" w:hAnsiTheme="minorHAnsi" w:cstheme="minorHAnsi"/>
        </w:rPr>
        <w:t>.</w:t>
      </w:r>
    </w:p>
    <w:p w:rsidR="007F5AC2" w:rsidP="00D62E48" w:rsidRDefault="007F5AC2" w14:paraId="211F7451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69943E7C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3B741EFB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4117269D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6BF10140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353BCB5C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="007F5AC2" w:rsidP="00D62E48" w:rsidRDefault="007F5AC2" w14:paraId="4D575B0E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Pr="00AD20B0" w:rsidR="00927104" w:rsidP="00927104" w:rsidRDefault="00927104" w14:paraId="13FDFD4D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lastRenderedPageBreak/>
        <w:t>Table 3. 2021 – 2022 Approved Annualized Burden Hours</w:t>
      </w:r>
    </w:p>
    <w:p w:rsidR="007F5AC2" w:rsidP="00D62E48" w:rsidRDefault="007F5AC2" w14:paraId="45554700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Pr="00AD20B0" w:rsidR="00C60A83" w:rsidP="00C60A83" w:rsidRDefault="00C60A83" w14:paraId="415FA48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color w:val="000000"/>
          <w:szCs w:val="22"/>
        </w:rPr>
      </w:pPr>
    </w:p>
    <w:tbl>
      <w:tblPr>
        <w:tblpPr w:leftFromText="180" w:rightFromText="180" w:vertAnchor="page" w:horzAnchor="page" w:tblpX="830" w:tblpY="1967"/>
        <w:tblW w:w="1059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38"/>
        <w:gridCol w:w="1988"/>
        <w:gridCol w:w="1955"/>
        <w:gridCol w:w="1689"/>
        <w:gridCol w:w="1530"/>
        <w:gridCol w:w="1595"/>
      </w:tblGrid>
      <w:tr w:rsidRPr="00AD20B0" w:rsidR="001E3B77" w:rsidTr="001E3B77" w14:paraId="4838ABFD" w14:textId="77777777">
        <w:trPr>
          <w:trHeight w:val="98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6267" w:rsidR="001E3B77" w:rsidP="00C60A83" w:rsidRDefault="001E3B77" w14:paraId="754A718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:rsidRPr="003D6267" w:rsidR="001E3B77" w:rsidP="00C60A83" w:rsidRDefault="001E3B77" w14:paraId="2FBA46DD" w14:textId="34D89EA2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Type of Respondent</w:t>
            </w:r>
          </w:p>
          <w:p w:rsidRPr="003D6267" w:rsidR="001E3B77" w:rsidP="00C60A83" w:rsidRDefault="001E3B77" w14:paraId="183D61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:rsidRPr="003D6267" w:rsidR="001E3B77" w:rsidP="00C60A83" w:rsidRDefault="001E3B77" w14:paraId="05E2B28B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6267" w:rsidR="001E3B77" w:rsidP="00C60A83" w:rsidRDefault="001E3B77" w14:paraId="7F5C722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:rsidRPr="003D6267" w:rsidR="001E3B77" w:rsidP="00C60A83" w:rsidRDefault="001E3B77" w14:paraId="18945DD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Form Name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3D6267" w:rsidR="001E3B77" w:rsidP="00C60A83" w:rsidRDefault="001E3B77" w14:paraId="4D3F0E8D" w14:textId="46371558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:rsidRPr="003D6267" w:rsidR="001E3B77" w:rsidP="00C60A83" w:rsidRDefault="001E3B77" w14:paraId="0EE1F8E0" w14:textId="5685273C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Number of</w:t>
            </w:r>
          </w:p>
          <w:p w:rsidRPr="003D6267" w:rsidR="001E3B77" w:rsidP="00C60A83" w:rsidRDefault="001E3B77" w14:paraId="0E155A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Respondents</w:t>
            </w:r>
          </w:p>
          <w:p w:rsidRPr="003D6267" w:rsidR="001E3B77" w:rsidP="00C60A83" w:rsidRDefault="001E3B77" w14:paraId="42A018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3D6267" w:rsidR="001E3B77" w:rsidP="00C60A83" w:rsidRDefault="001E3B77" w14:paraId="12C8C45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Number of</w:t>
            </w:r>
          </w:p>
          <w:p w:rsidRPr="003D6267" w:rsidR="001E3B77" w:rsidP="00C60A83" w:rsidRDefault="001E3B77" w14:paraId="3B21B20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Responses per</w:t>
            </w:r>
          </w:p>
          <w:p w:rsidRPr="003D6267" w:rsidR="001E3B77" w:rsidP="00C60A83" w:rsidRDefault="00543EDA" w14:paraId="16B7574A" w14:textId="5C60DF5E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R</w:t>
            </w:r>
            <w:r w:rsidRPr="003D6267" w:rsidR="001E3B77">
              <w:rPr>
                <w:rFonts w:asciiTheme="minorHAnsi" w:hAnsiTheme="minorHAnsi" w:cstheme="minorHAnsi"/>
                <w:bCs/>
                <w:iCs/>
              </w:rPr>
              <w:t>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3D6267" w:rsidR="001E3B77" w:rsidP="00C60A83" w:rsidRDefault="001E3B77" w14:paraId="129C73D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Average Burden per Response</w:t>
            </w:r>
          </w:p>
          <w:p w:rsidRPr="003D6267" w:rsidR="001E3B77" w:rsidP="00C60A83" w:rsidRDefault="001E3B77" w14:paraId="1714132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(in hours)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6267" w:rsidR="001E3B77" w:rsidP="00C60A83" w:rsidRDefault="001E3B77" w14:paraId="782EE30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Total</w:t>
            </w:r>
          </w:p>
          <w:p w:rsidRPr="003D6267" w:rsidR="001E3B77" w:rsidP="00C60A83" w:rsidRDefault="001E3B77" w14:paraId="39C78D8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Burden</w:t>
            </w:r>
          </w:p>
          <w:p w:rsidRPr="003D6267" w:rsidR="001E3B77" w:rsidP="00C60A83" w:rsidRDefault="001E3B77" w14:paraId="378D711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(in hours)</w:t>
            </w:r>
          </w:p>
        </w:tc>
      </w:tr>
      <w:tr w:rsidRPr="00AD20B0" w:rsidR="001E3B77" w:rsidTr="001E3B77" w14:paraId="395F3369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412AF5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2829905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5D9239A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4DB9DD4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Screener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6E6A0BE8" w14:textId="48053561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7557C8C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8,300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43BF54B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1E20B34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678ADF1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559C906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10/60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725D8C1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09D4878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1,383</w:t>
            </w:r>
          </w:p>
        </w:tc>
      </w:tr>
      <w:tr w:rsidRPr="00AD20B0" w:rsidR="001E3B77" w:rsidTr="001E3B77" w14:paraId="77A0E04F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14440A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1164006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446FAB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Household </w:t>
            </w:r>
          </w:p>
          <w:p w:rsidRPr="003D6267" w:rsidR="001E3B77" w:rsidP="00C60A83" w:rsidRDefault="001E3B77" w14:paraId="0B032BA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Interview 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13AE9C82" w14:textId="746DBF1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2CB6DDD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7E69B7A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38B6879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4D7D49B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5A817D0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34A6019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5F987A8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5,600</w:t>
            </w:r>
          </w:p>
        </w:tc>
      </w:tr>
      <w:tr w:rsidRPr="00AD20B0" w:rsidR="001E3B77" w:rsidTr="001E3B77" w14:paraId="3B40668B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71CA260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73224AD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059DE1A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MEC Interview &amp; Examination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14E6FC38" w14:textId="75972943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7C66B26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0AD807B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1CADDF8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5564761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0A1401F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2.5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3C9D1D6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727CDD3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14,000</w:t>
            </w:r>
          </w:p>
        </w:tc>
      </w:tr>
      <w:tr w:rsidRPr="00AD20B0" w:rsidR="001E3B77" w:rsidTr="001E3B77" w14:paraId="2C55233C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30AAC63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22836FD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276683F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Day 1 and Day 2 Telephone Dietary Recall &amp; Dietary Supplements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22E1740C" w14:textId="612A223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3E2DB79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7AE9F84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7CE6610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2D25546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0C2323C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1.3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3B20132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588CCB0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7,280</w:t>
            </w:r>
          </w:p>
        </w:tc>
      </w:tr>
      <w:tr w:rsidRPr="00AD20B0" w:rsidR="001E3B77" w:rsidTr="001E3B77" w14:paraId="70215B08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593572E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728644B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2407D65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Flexible </w:t>
            </w:r>
          </w:p>
          <w:p w:rsidRPr="003D6267" w:rsidR="001E3B77" w:rsidP="00C60A83" w:rsidRDefault="001E3B77" w14:paraId="5BB571D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Consumer </w:t>
            </w:r>
          </w:p>
          <w:p w:rsidRPr="003D6267" w:rsidR="001E3B77" w:rsidP="00C60A83" w:rsidRDefault="001E3B77" w14:paraId="5ADCF01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Behavior </w:t>
            </w:r>
          </w:p>
          <w:p w:rsidRPr="003D6267" w:rsidR="001E3B77" w:rsidP="00C60A83" w:rsidRDefault="001E3B77" w14:paraId="68F46C6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Survey Phone </w:t>
            </w:r>
          </w:p>
          <w:p w:rsidRPr="003D6267" w:rsidR="001E3B77" w:rsidP="00C60A83" w:rsidRDefault="001E3B77" w14:paraId="03EFFD3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Follow-Up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28D21799" w14:textId="7D50B71A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1EE022A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179DFA8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22A08D5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045B385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3A8C62F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20/60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36BDEBB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2F08654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1,867</w:t>
            </w:r>
          </w:p>
        </w:tc>
      </w:tr>
      <w:tr w:rsidRPr="00AD20B0" w:rsidR="001E3B77" w:rsidTr="001E3B77" w14:paraId="705902B2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4AAE3BB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Individuals </w:t>
            </w:r>
          </w:p>
          <w:p w:rsidRPr="003D6267" w:rsidR="001E3B77" w:rsidP="00C60A83" w:rsidRDefault="001E3B77" w14:paraId="1936A8F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6267" w:rsidR="001E3B77" w:rsidP="00C60A83" w:rsidRDefault="001E3B77" w14:paraId="60FDB7E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Developmental </w:t>
            </w:r>
          </w:p>
          <w:p w:rsidRPr="003D6267" w:rsidR="001E3B77" w:rsidP="00C60A83" w:rsidRDefault="001E3B77" w14:paraId="008498B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Projects &amp; </w:t>
            </w:r>
          </w:p>
          <w:p w:rsidRPr="003D6267" w:rsidR="001E3B77" w:rsidP="00C60A83" w:rsidRDefault="001E3B77" w14:paraId="79E2A99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 xml:space="preserve">Special </w:t>
            </w:r>
          </w:p>
          <w:p w:rsidRPr="003D6267" w:rsidR="001E3B77" w:rsidP="00C60A83" w:rsidRDefault="001E3B77" w14:paraId="0791309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Studies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68030147" w14:textId="76AD72E1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5654DF8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3,500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110F221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0C9CB2F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728A6DF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43A8A9F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388C51E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  <w:p w:rsidRPr="003D6267" w:rsidR="001E3B77" w:rsidP="00C60A83" w:rsidRDefault="001E3B77" w14:paraId="7A2ECC1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</w:rPr>
              <w:t>10,500</w:t>
            </w:r>
          </w:p>
        </w:tc>
      </w:tr>
      <w:tr w:rsidRPr="00AD20B0" w:rsidR="001E3B77" w:rsidTr="001E3B77" w14:paraId="66FEB7F6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6267" w:rsidR="001E3B77" w:rsidP="00C60A83" w:rsidRDefault="001E3B77" w14:paraId="21C94D3E" w14:textId="77777777">
            <w:pPr>
              <w:widowControl/>
              <w:tabs>
                <w:tab w:val="left" w:pos="-31680"/>
                <w:tab w:val="left" w:pos="-31680"/>
              </w:tabs>
              <w:autoSpaceDE/>
              <w:autoSpaceDN/>
              <w:adjustRightInd/>
              <w:rPr>
                <w:rFonts w:asciiTheme="minorHAnsi" w:hAnsiTheme="minorHAnsi" w:cstheme="minorHAnsi"/>
                <w:iCs/>
                <w:color w:val="000000"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 xml:space="preserve">Individuals </w:t>
            </w:r>
          </w:p>
          <w:p w:rsidRPr="003D6267" w:rsidR="001E3B77" w:rsidP="00C60A83" w:rsidRDefault="001E3B77" w14:paraId="42A510A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6267" w:rsidR="001E3B77" w:rsidP="00C60A83" w:rsidRDefault="001E3B77" w14:paraId="517BA07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24-hour wearable device projects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3D6267" w:rsidR="001E3B77" w:rsidP="00C60A83" w:rsidRDefault="001E3B77" w14:paraId="0EC6F27C" w14:textId="322D9D93">
            <w:pPr>
              <w:widowControl/>
              <w:tabs>
                <w:tab w:val="left" w:pos="-31680"/>
                <w:tab w:val="left" w:pos="-31680"/>
              </w:tabs>
              <w:autoSpaceDE/>
              <w:autoSpaceDN/>
              <w:adjustRightInd/>
              <w:rPr>
                <w:rFonts w:asciiTheme="minorHAnsi" w:hAnsiTheme="minorHAnsi" w:cstheme="minorHAnsi"/>
                <w:iCs/>
                <w:color w:val="000000"/>
              </w:rPr>
            </w:pPr>
          </w:p>
          <w:p w:rsidRPr="003D6267" w:rsidR="001E3B77" w:rsidP="00C60A83" w:rsidRDefault="001E3B77" w14:paraId="015133F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1,000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3D6267" w:rsidR="001E3B77" w:rsidP="00C60A83" w:rsidRDefault="001E3B77" w14:paraId="2342ADE5" w14:textId="77777777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-31680"/>
                <w:tab w:val="left" w:pos="-31680"/>
              </w:tabs>
              <w:rPr>
                <w:rFonts w:asciiTheme="minorHAnsi" w:hAnsiTheme="minorHAnsi" w:cstheme="minorHAnsi"/>
                <w:iCs/>
                <w:color w:val="000000"/>
              </w:rPr>
            </w:pPr>
          </w:p>
          <w:p w:rsidRPr="003D6267" w:rsidR="001E3B77" w:rsidP="00C60A83" w:rsidRDefault="001E3B77" w14:paraId="5016020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3D6267" w:rsidR="001E3B77" w:rsidP="00C60A83" w:rsidRDefault="001E3B77" w14:paraId="7757E791" w14:textId="77777777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-31680"/>
                <w:tab w:val="left" w:pos="-31680"/>
              </w:tabs>
              <w:rPr>
                <w:rFonts w:asciiTheme="minorHAnsi" w:hAnsiTheme="minorHAnsi" w:cstheme="minorHAnsi"/>
                <w:iCs/>
                <w:color w:val="000000"/>
              </w:rPr>
            </w:pPr>
          </w:p>
          <w:p w:rsidRPr="003D6267" w:rsidR="001E3B77" w:rsidP="00C60A83" w:rsidRDefault="001E3B77" w14:paraId="025BB04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25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1287089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  <w:color w:val="000000"/>
              </w:rPr>
            </w:pPr>
          </w:p>
          <w:p w:rsidRPr="003D6267" w:rsidR="001E3B77" w:rsidP="00C60A83" w:rsidRDefault="001E3B77" w14:paraId="6161261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  <w:r w:rsidRPr="003D6267">
              <w:rPr>
                <w:rFonts w:asciiTheme="minorHAnsi" w:hAnsiTheme="minorHAnsi" w:cstheme="minorHAnsi"/>
                <w:iCs/>
                <w:color w:val="000000"/>
              </w:rPr>
              <w:t>25,000</w:t>
            </w:r>
          </w:p>
        </w:tc>
      </w:tr>
      <w:tr w:rsidRPr="00AD20B0" w:rsidR="001E3B77" w:rsidTr="001E3B77" w14:paraId="3BAF1331" w14:textId="77777777">
        <w:trPr>
          <w:trHeight w:val="521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6267" w:rsidR="001E3B77" w:rsidP="00C60A83" w:rsidRDefault="001E3B77" w14:paraId="54E44B6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bookmarkStart w:name="_Hlk58409508" w:id="0"/>
            <w:r w:rsidRPr="003D6267">
              <w:rPr>
                <w:rFonts w:asciiTheme="minorHAnsi" w:hAnsiTheme="minorHAnsi" w:cstheme="minorHAnsi"/>
                <w:bCs/>
                <w:iCs/>
              </w:rPr>
              <w:t>Total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3D6267" w:rsidR="001E3B77" w:rsidP="00C60A83" w:rsidRDefault="001E3B77" w14:paraId="552CC17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3D6267" w:rsidR="001E3B77" w:rsidP="00C60A83" w:rsidRDefault="001E3B77" w14:paraId="310714C0" w14:textId="57D035F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3D6267" w:rsidR="001E3B77" w:rsidP="00C60A83" w:rsidRDefault="001E3B77" w14:paraId="77B3E2C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3D6267" w:rsidR="001E3B77" w:rsidP="00C60A83" w:rsidRDefault="001E3B77" w14:paraId="4B0F4AF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6267" w:rsidR="001E3B77" w:rsidP="00C60A83" w:rsidRDefault="001E3B77" w14:paraId="24BB2CB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iCs/>
              </w:rPr>
            </w:pPr>
            <w:r w:rsidRPr="003D6267">
              <w:rPr>
                <w:rFonts w:asciiTheme="minorHAnsi" w:hAnsiTheme="minorHAnsi" w:cstheme="minorHAnsi"/>
                <w:bCs/>
                <w:iCs/>
              </w:rPr>
              <w:t>65,630</w:t>
            </w:r>
          </w:p>
        </w:tc>
      </w:tr>
      <w:bookmarkEnd w:id="0"/>
    </w:tbl>
    <w:p w:rsidRPr="00AD20B0" w:rsidR="00543EDA" w:rsidP="00462145" w:rsidRDefault="00543EDA" w14:paraId="0891BAA6" w14:textId="77777777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</w:p>
    <w:p w:rsidRPr="00AD20B0" w:rsidR="00E5678A" w:rsidP="00462145" w:rsidRDefault="00543EDA" w14:paraId="4E110B97" w14:textId="5F45A296">
      <w:pPr>
        <w:tabs>
          <w:tab w:val="left" w:pos="450"/>
        </w:tabs>
        <w:rPr>
          <w:rFonts w:asciiTheme="minorHAnsi" w:hAnsiTheme="minorHAnsi" w:cstheme="minorHAnsi"/>
          <w:b/>
          <w:bCs/>
        </w:rPr>
      </w:pPr>
      <w:r w:rsidRPr="00AD20B0">
        <w:rPr>
          <w:rFonts w:asciiTheme="minorHAnsi" w:hAnsiTheme="minorHAnsi" w:cstheme="minorHAnsi"/>
          <w:b/>
          <w:bCs/>
        </w:rPr>
        <w:t>List</w:t>
      </w:r>
      <w:r w:rsidRPr="00AD20B0" w:rsidR="00E5678A">
        <w:rPr>
          <w:rFonts w:asciiTheme="minorHAnsi" w:hAnsiTheme="minorHAnsi" w:cstheme="minorHAnsi"/>
          <w:b/>
          <w:bCs/>
        </w:rPr>
        <w:t xml:space="preserve"> of attachments</w:t>
      </w:r>
    </w:p>
    <w:p w:rsidRPr="00AD20B0" w:rsidR="0058176F" w:rsidP="00543EDA" w:rsidRDefault="0058176F" w14:paraId="7070925A" w14:textId="1DCE5E00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Att</w:t>
      </w:r>
      <w:r w:rsidRPr="00AD20B0" w:rsidR="00407375">
        <w:rPr>
          <w:rFonts w:asciiTheme="minorHAnsi" w:hAnsiTheme="minorHAnsi" w:cstheme="minorHAnsi"/>
        </w:rPr>
        <w:t>.</w:t>
      </w:r>
      <w:r w:rsidRPr="00AD20B0">
        <w:rPr>
          <w:rFonts w:asciiTheme="minorHAnsi" w:hAnsiTheme="minorHAnsi" w:cstheme="minorHAnsi"/>
        </w:rPr>
        <w:t xml:space="preserve"> 1a COQ</w:t>
      </w:r>
      <w:r w:rsidR="00BE2EF0">
        <w:rPr>
          <w:rFonts w:asciiTheme="minorHAnsi" w:hAnsiTheme="minorHAnsi" w:cstheme="minorHAnsi"/>
        </w:rPr>
        <w:t>_HH_220</w:t>
      </w:r>
      <w:r w:rsidR="003A6F0A">
        <w:rPr>
          <w:rFonts w:asciiTheme="minorHAnsi" w:hAnsiTheme="minorHAnsi" w:cstheme="minorHAnsi"/>
        </w:rPr>
        <w:t>808</w:t>
      </w:r>
      <w:r w:rsidR="00BE2EF0">
        <w:rPr>
          <w:rFonts w:asciiTheme="minorHAnsi" w:hAnsiTheme="minorHAnsi" w:cstheme="minorHAnsi"/>
        </w:rPr>
        <w:t>_CLEAN COPY</w:t>
      </w:r>
    </w:p>
    <w:p w:rsidRPr="00AD20B0" w:rsidR="008C5244" w:rsidP="00543EDA" w:rsidRDefault="008C5244" w14:paraId="002ED9FD" w14:textId="20F675DF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Att</w:t>
      </w:r>
      <w:r w:rsidRPr="00AD20B0" w:rsidR="00407375">
        <w:rPr>
          <w:rFonts w:asciiTheme="minorHAnsi" w:hAnsiTheme="minorHAnsi" w:cstheme="minorHAnsi"/>
        </w:rPr>
        <w:t>.</w:t>
      </w:r>
      <w:r w:rsidRPr="00AD20B0">
        <w:rPr>
          <w:rFonts w:asciiTheme="minorHAnsi" w:hAnsiTheme="minorHAnsi" w:cstheme="minorHAnsi"/>
        </w:rPr>
        <w:t xml:space="preserve"> 1</w:t>
      </w:r>
      <w:r w:rsidRPr="00AD20B0" w:rsidR="0058176F">
        <w:rPr>
          <w:rFonts w:asciiTheme="minorHAnsi" w:hAnsiTheme="minorHAnsi" w:cstheme="minorHAnsi"/>
        </w:rPr>
        <w:t>b</w:t>
      </w:r>
      <w:r w:rsidRPr="00AD20B0">
        <w:rPr>
          <w:rFonts w:asciiTheme="minorHAnsi" w:hAnsiTheme="minorHAnsi" w:cstheme="minorHAnsi"/>
        </w:rPr>
        <w:t xml:space="preserve"> COQ_</w:t>
      </w:r>
      <w:r w:rsidR="00BE2EF0">
        <w:rPr>
          <w:rFonts w:asciiTheme="minorHAnsi" w:hAnsiTheme="minorHAnsi" w:cstheme="minorHAnsi"/>
        </w:rPr>
        <w:t>HH_220</w:t>
      </w:r>
      <w:r w:rsidR="003A6F0A">
        <w:rPr>
          <w:rFonts w:asciiTheme="minorHAnsi" w:hAnsiTheme="minorHAnsi" w:cstheme="minorHAnsi"/>
        </w:rPr>
        <w:t>808</w:t>
      </w:r>
      <w:r w:rsidR="00BE2EF0">
        <w:rPr>
          <w:rFonts w:asciiTheme="minorHAnsi" w:hAnsiTheme="minorHAnsi" w:cstheme="minorHAnsi"/>
        </w:rPr>
        <w:t>_MARKED COPY</w:t>
      </w:r>
    </w:p>
    <w:p w:rsidRPr="00AD20B0" w:rsidR="00BC01B3" w:rsidP="00543EDA" w:rsidRDefault="00407375" w14:paraId="32114140" w14:textId="3967E4B4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Att. 2a COQ</w:t>
      </w:r>
      <w:r w:rsidR="00BC01B3">
        <w:rPr>
          <w:rFonts w:asciiTheme="minorHAnsi" w:hAnsiTheme="minorHAnsi" w:cstheme="minorHAnsi"/>
        </w:rPr>
        <w:t>_</w:t>
      </w:r>
      <w:r w:rsidR="00BE2EF0">
        <w:rPr>
          <w:rFonts w:asciiTheme="minorHAnsi" w:hAnsiTheme="minorHAnsi" w:cstheme="minorHAnsi"/>
        </w:rPr>
        <w:t>MEC_220</w:t>
      </w:r>
      <w:r w:rsidR="003A6F0A">
        <w:rPr>
          <w:rFonts w:asciiTheme="minorHAnsi" w:hAnsiTheme="minorHAnsi" w:cstheme="minorHAnsi"/>
        </w:rPr>
        <w:t>808</w:t>
      </w:r>
      <w:r w:rsidR="00BE2EF0">
        <w:rPr>
          <w:rFonts w:asciiTheme="minorHAnsi" w:hAnsiTheme="minorHAnsi" w:cstheme="minorHAnsi"/>
        </w:rPr>
        <w:t>_CLEAN COPY</w:t>
      </w:r>
    </w:p>
    <w:p w:rsidRPr="00AD20B0" w:rsidR="00407375" w:rsidP="00543EDA" w:rsidRDefault="00407375" w14:paraId="142DA601" w14:textId="61BDA1E8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Att. 2b COQ_</w:t>
      </w:r>
      <w:r w:rsidR="00BE2EF0">
        <w:rPr>
          <w:rFonts w:asciiTheme="minorHAnsi" w:hAnsiTheme="minorHAnsi" w:cstheme="minorHAnsi"/>
        </w:rPr>
        <w:t>MEC_220</w:t>
      </w:r>
      <w:r w:rsidR="003A6F0A">
        <w:rPr>
          <w:rFonts w:asciiTheme="minorHAnsi" w:hAnsiTheme="minorHAnsi" w:cstheme="minorHAnsi"/>
        </w:rPr>
        <w:t>808</w:t>
      </w:r>
      <w:r w:rsidR="00BE2EF0">
        <w:rPr>
          <w:rFonts w:asciiTheme="minorHAnsi" w:hAnsiTheme="minorHAnsi" w:cstheme="minorHAnsi"/>
        </w:rPr>
        <w:t>_MARKED COPY</w:t>
      </w:r>
    </w:p>
    <w:p w:rsidRPr="00AD20B0" w:rsidR="00E935CA" w:rsidP="00543EDA" w:rsidRDefault="008C5244" w14:paraId="3E59BC84" w14:textId="624049C5">
      <w:pPr>
        <w:rPr>
          <w:rFonts w:asciiTheme="minorHAnsi" w:hAnsiTheme="minorHAnsi" w:cstheme="minorHAnsi"/>
        </w:rPr>
      </w:pPr>
      <w:r w:rsidRPr="00AD20B0">
        <w:rPr>
          <w:rFonts w:asciiTheme="minorHAnsi" w:hAnsiTheme="minorHAnsi" w:cstheme="minorHAnsi"/>
        </w:rPr>
        <w:t>At</w:t>
      </w:r>
      <w:r w:rsidRPr="00AD20B0" w:rsidR="0058176F">
        <w:rPr>
          <w:rFonts w:asciiTheme="minorHAnsi" w:hAnsiTheme="minorHAnsi" w:cstheme="minorHAnsi"/>
        </w:rPr>
        <w:t>t</w:t>
      </w:r>
      <w:r w:rsidRPr="00AD20B0" w:rsidR="00407375">
        <w:rPr>
          <w:rFonts w:asciiTheme="minorHAnsi" w:hAnsiTheme="minorHAnsi" w:cstheme="minorHAnsi"/>
        </w:rPr>
        <w:t>.</w:t>
      </w:r>
      <w:r w:rsidRPr="00AD20B0" w:rsidR="0058176F">
        <w:rPr>
          <w:rFonts w:asciiTheme="minorHAnsi" w:hAnsiTheme="minorHAnsi" w:cstheme="minorHAnsi"/>
        </w:rPr>
        <w:t xml:space="preserve"> </w:t>
      </w:r>
      <w:r w:rsidR="00E92817">
        <w:rPr>
          <w:rFonts w:asciiTheme="minorHAnsi" w:hAnsiTheme="minorHAnsi" w:cstheme="minorHAnsi"/>
        </w:rPr>
        <w:t>3</w:t>
      </w:r>
      <w:r w:rsidRPr="00AD20B0">
        <w:rPr>
          <w:rFonts w:asciiTheme="minorHAnsi" w:hAnsiTheme="minorHAnsi" w:cstheme="minorHAnsi"/>
        </w:rPr>
        <w:t xml:space="preserve">a </w:t>
      </w:r>
      <w:r w:rsidRPr="00AD20B0" w:rsidR="0058176F">
        <w:rPr>
          <w:rFonts w:asciiTheme="minorHAnsi" w:hAnsiTheme="minorHAnsi" w:cstheme="minorHAnsi"/>
        </w:rPr>
        <w:t>RXQ_</w:t>
      </w:r>
      <w:r w:rsidR="001D7E9B">
        <w:rPr>
          <w:rFonts w:asciiTheme="minorHAnsi" w:hAnsiTheme="minorHAnsi" w:cstheme="minorHAnsi"/>
        </w:rPr>
        <w:t>COVID</w:t>
      </w:r>
      <w:r w:rsidRPr="00AD20B0" w:rsidR="0058176F">
        <w:rPr>
          <w:rFonts w:asciiTheme="minorHAnsi" w:hAnsiTheme="minorHAnsi" w:cstheme="minorHAnsi"/>
        </w:rPr>
        <w:t xml:space="preserve"> Med_</w:t>
      </w:r>
      <w:r w:rsidR="008A7809">
        <w:rPr>
          <w:rFonts w:asciiTheme="minorHAnsi" w:hAnsiTheme="minorHAnsi" w:cstheme="minorHAnsi"/>
        </w:rPr>
        <w:t>220614_westat_NCHS_</w:t>
      </w:r>
      <w:r w:rsidR="00BE2EF0">
        <w:rPr>
          <w:rFonts w:asciiTheme="minorHAnsi" w:hAnsiTheme="minorHAnsi" w:cstheme="minorHAnsi"/>
        </w:rPr>
        <w:t>CLEAN COPY</w:t>
      </w:r>
    </w:p>
    <w:p w:rsidRPr="00AD20B0" w:rsidR="0050404C" w:rsidP="004D2A75" w:rsidRDefault="0058176F" w14:paraId="34EF4C7F" w14:textId="215BBE0A">
      <w:pPr>
        <w:rPr>
          <w:rFonts w:asciiTheme="minorHAnsi" w:hAnsiTheme="minorHAnsi" w:cstheme="minorHAnsi"/>
          <w:lang w:val="en"/>
        </w:rPr>
      </w:pPr>
      <w:r w:rsidRPr="00AD20B0">
        <w:rPr>
          <w:rFonts w:asciiTheme="minorHAnsi" w:hAnsiTheme="minorHAnsi" w:cstheme="minorHAnsi"/>
        </w:rPr>
        <w:t>Att</w:t>
      </w:r>
      <w:r w:rsidRPr="00AD20B0" w:rsidR="00407375">
        <w:rPr>
          <w:rFonts w:asciiTheme="minorHAnsi" w:hAnsiTheme="minorHAnsi" w:cstheme="minorHAnsi"/>
        </w:rPr>
        <w:t>.</w:t>
      </w:r>
      <w:r w:rsidRPr="00AD20B0">
        <w:rPr>
          <w:rFonts w:asciiTheme="minorHAnsi" w:hAnsiTheme="minorHAnsi" w:cstheme="minorHAnsi"/>
        </w:rPr>
        <w:t xml:space="preserve"> </w:t>
      </w:r>
      <w:r w:rsidR="00E92817">
        <w:rPr>
          <w:rFonts w:asciiTheme="minorHAnsi" w:hAnsiTheme="minorHAnsi" w:cstheme="minorHAnsi"/>
        </w:rPr>
        <w:t>3</w:t>
      </w:r>
      <w:r w:rsidRPr="00AD20B0">
        <w:rPr>
          <w:rFonts w:asciiTheme="minorHAnsi" w:hAnsiTheme="minorHAnsi" w:cstheme="minorHAnsi"/>
        </w:rPr>
        <w:t>b RXQ_</w:t>
      </w:r>
      <w:r w:rsidR="001D7E9B">
        <w:rPr>
          <w:rFonts w:asciiTheme="minorHAnsi" w:hAnsiTheme="minorHAnsi" w:cstheme="minorHAnsi"/>
        </w:rPr>
        <w:t>COVID</w:t>
      </w:r>
      <w:r w:rsidRPr="00AD20B0">
        <w:rPr>
          <w:rFonts w:asciiTheme="minorHAnsi" w:hAnsiTheme="minorHAnsi" w:cstheme="minorHAnsi"/>
        </w:rPr>
        <w:t xml:space="preserve"> Med_</w:t>
      </w:r>
      <w:r w:rsidR="008A7809">
        <w:rPr>
          <w:rFonts w:asciiTheme="minorHAnsi" w:hAnsiTheme="minorHAnsi" w:cstheme="minorHAnsi"/>
        </w:rPr>
        <w:t>220614_westat_NCHS_</w:t>
      </w:r>
      <w:r w:rsidR="00BE2EF0">
        <w:rPr>
          <w:rFonts w:asciiTheme="minorHAnsi" w:hAnsiTheme="minorHAnsi" w:cstheme="minorHAnsi"/>
        </w:rPr>
        <w:t>MARKED COPY</w:t>
      </w:r>
    </w:p>
    <w:sectPr w:rsidRPr="00AD20B0" w:rsidR="0050404C" w:rsidSect="00A57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9"/>
      </w:footnotePr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9F5A" w14:textId="77777777" w:rsidR="00584C14" w:rsidRDefault="00584C14">
      <w:r>
        <w:separator/>
      </w:r>
    </w:p>
  </w:endnote>
  <w:endnote w:type="continuationSeparator" w:id="0">
    <w:p w14:paraId="45A9E7EC" w14:textId="77777777" w:rsidR="00584C14" w:rsidRDefault="0058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99D1" w14:textId="77777777" w:rsidR="00B14037" w:rsidRDefault="00B14037">
    <w:pPr>
      <w:pStyle w:val="Footer"/>
      <w:framePr w:wrap="auto" w:vAnchor="text" w:hAnchor="margin" w:xAlign="right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end"/>
    </w:r>
  </w:p>
  <w:p w14:paraId="6B21F1EA" w14:textId="77777777" w:rsidR="00B14037" w:rsidRDefault="00B14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D2FD" w14:textId="2585D6F8" w:rsidR="00B14037" w:rsidRDefault="00B14037">
    <w:pPr>
      <w:pStyle w:val="Footer"/>
      <w:framePr w:wrap="auto" w:vAnchor="text" w:hAnchor="margin" w:xAlign="right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 w:rsidR="004832B4">
      <w:rPr>
        <w:rStyle w:val="PageNumber"/>
        <w:noProof/>
        <w:sz w:val="24"/>
        <w:szCs w:val="24"/>
      </w:rPr>
      <w:t>6</w:t>
    </w:r>
    <w:r>
      <w:rPr>
        <w:rStyle w:val="PageNumber"/>
        <w:sz w:val="24"/>
        <w:szCs w:val="24"/>
      </w:rPr>
      <w:fldChar w:fldCharType="end"/>
    </w:r>
  </w:p>
  <w:p w14:paraId="3FD1EE34" w14:textId="77777777" w:rsidR="00B14037" w:rsidRDefault="00B14037" w:rsidP="00F0052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D2A" w14:textId="77777777" w:rsidR="0045626B" w:rsidRDefault="0045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48D4" w14:textId="77777777" w:rsidR="00584C14" w:rsidRDefault="00584C14">
      <w:r>
        <w:separator/>
      </w:r>
    </w:p>
  </w:footnote>
  <w:footnote w:type="continuationSeparator" w:id="0">
    <w:p w14:paraId="791C2269" w14:textId="77777777" w:rsidR="00584C14" w:rsidRDefault="0058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EAF0" w14:textId="77777777" w:rsidR="0045626B" w:rsidRDefault="0045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8851" w14:textId="77777777" w:rsidR="0045626B" w:rsidRDefault="0045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64DF" w14:textId="77777777" w:rsidR="0045626B" w:rsidRDefault="0045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4F4"/>
    <w:multiLevelType w:val="hybridMultilevel"/>
    <w:tmpl w:val="DDD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CCC"/>
    <w:multiLevelType w:val="hybridMultilevel"/>
    <w:tmpl w:val="8218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28F3"/>
    <w:multiLevelType w:val="hybridMultilevel"/>
    <w:tmpl w:val="EB7816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E1C5B58"/>
    <w:multiLevelType w:val="hybridMultilevel"/>
    <w:tmpl w:val="1840A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900E4"/>
    <w:multiLevelType w:val="hybridMultilevel"/>
    <w:tmpl w:val="401E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5EDE"/>
    <w:multiLevelType w:val="hybridMultilevel"/>
    <w:tmpl w:val="E8A6D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C72DA"/>
    <w:multiLevelType w:val="hybridMultilevel"/>
    <w:tmpl w:val="CC405E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C7108E8"/>
    <w:multiLevelType w:val="hybridMultilevel"/>
    <w:tmpl w:val="040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6F9D"/>
    <w:multiLevelType w:val="hybridMultilevel"/>
    <w:tmpl w:val="3F2AACB2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2318"/>
    <w:multiLevelType w:val="hybridMultilevel"/>
    <w:tmpl w:val="1268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B14F0"/>
    <w:multiLevelType w:val="hybridMultilevel"/>
    <w:tmpl w:val="DF0A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F38"/>
    <w:multiLevelType w:val="hybridMultilevel"/>
    <w:tmpl w:val="8604A758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503F2"/>
    <w:multiLevelType w:val="hybridMultilevel"/>
    <w:tmpl w:val="B6E2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647A4"/>
    <w:multiLevelType w:val="hybridMultilevel"/>
    <w:tmpl w:val="3506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D45FB"/>
    <w:multiLevelType w:val="hybridMultilevel"/>
    <w:tmpl w:val="1140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9212AC"/>
    <w:multiLevelType w:val="hybridMultilevel"/>
    <w:tmpl w:val="19228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C07EF"/>
    <w:multiLevelType w:val="hybridMultilevel"/>
    <w:tmpl w:val="3664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609A"/>
    <w:multiLevelType w:val="hybridMultilevel"/>
    <w:tmpl w:val="DC36B9B2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1C14"/>
    <w:multiLevelType w:val="hybridMultilevel"/>
    <w:tmpl w:val="D1740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814829"/>
    <w:multiLevelType w:val="hybridMultilevel"/>
    <w:tmpl w:val="8EACF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440"/>
  <w:drawingGridVerticalOrigin w:val="1440"/>
  <w:characterSpacingControl w:val="compressPunctuation"/>
  <w:doNotValidateAgainstSchema/>
  <w:doNotDemarcateInvalidXml/>
  <w:hdrShapeDefaults>
    <o:shapedefaults v:ext="edit" spidmax="2050"/>
  </w:hdrShapeDefaults>
  <w:footnotePr>
    <w:numStart w:val="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70"/>
    <w:rsid w:val="00003FFA"/>
    <w:rsid w:val="000126AF"/>
    <w:rsid w:val="000132B8"/>
    <w:rsid w:val="00014844"/>
    <w:rsid w:val="00016F2F"/>
    <w:rsid w:val="00017634"/>
    <w:rsid w:val="000177E5"/>
    <w:rsid w:val="000203B7"/>
    <w:rsid w:val="000216F8"/>
    <w:rsid w:val="000226BB"/>
    <w:rsid w:val="00024290"/>
    <w:rsid w:val="00025DF8"/>
    <w:rsid w:val="00025F62"/>
    <w:rsid w:val="00027D77"/>
    <w:rsid w:val="00031284"/>
    <w:rsid w:val="00031C53"/>
    <w:rsid w:val="00031D85"/>
    <w:rsid w:val="00032111"/>
    <w:rsid w:val="00036071"/>
    <w:rsid w:val="000370D5"/>
    <w:rsid w:val="000373EA"/>
    <w:rsid w:val="00037973"/>
    <w:rsid w:val="00037ACD"/>
    <w:rsid w:val="00040B42"/>
    <w:rsid w:val="0004251E"/>
    <w:rsid w:val="000437BA"/>
    <w:rsid w:val="00043E3E"/>
    <w:rsid w:val="00045C93"/>
    <w:rsid w:val="00047475"/>
    <w:rsid w:val="000505F9"/>
    <w:rsid w:val="00050823"/>
    <w:rsid w:val="00052B25"/>
    <w:rsid w:val="00052B38"/>
    <w:rsid w:val="00054039"/>
    <w:rsid w:val="00055233"/>
    <w:rsid w:val="0005599E"/>
    <w:rsid w:val="0005660D"/>
    <w:rsid w:val="00060B59"/>
    <w:rsid w:val="000613D2"/>
    <w:rsid w:val="00062A6F"/>
    <w:rsid w:val="00063B8B"/>
    <w:rsid w:val="000640BC"/>
    <w:rsid w:val="00064CB7"/>
    <w:rsid w:val="00064D67"/>
    <w:rsid w:val="00065AC5"/>
    <w:rsid w:val="00066983"/>
    <w:rsid w:val="00066D20"/>
    <w:rsid w:val="00067E21"/>
    <w:rsid w:val="00071381"/>
    <w:rsid w:val="000739EA"/>
    <w:rsid w:val="00073EA6"/>
    <w:rsid w:val="00075957"/>
    <w:rsid w:val="0008049D"/>
    <w:rsid w:val="00083A0C"/>
    <w:rsid w:val="0008584D"/>
    <w:rsid w:val="000868D0"/>
    <w:rsid w:val="0009128F"/>
    <w:rsid w:val="00091F33"/>
    <w:rsid w:val="00094388"/>
    <w:rsid w:val="000960D7"/>
    <w:rsid w:val="000966F9"/>
    <w:rsid w:val="00097E59"/>
    <w:rsid w:val="000A03A3"/>
    <w:rsid w:val="000A2DBA"/>
    <w:rsid w:val="000A686B"/>
    <w:rsid w:val="000A7333"/>
    <w:rsid w:val="000B619D"/>
    <w:rsid w:val="000B6BC2"/>
    <w:rsid w:val="000C031D"/>
    <w:rsid w:val="000C06CD"/>
    <w:rsid w:val="000C0C67"/>
    <w:rsid w:val="000C0F5F"/>
    <w:rsid w:val="000C3FB6"/>
    <w:rsid w:val="000C419C"/>
    <w:rsid w:val="000C479B"/>
    <w:rsid w:val="000C7D93"/>
    <w:rsid w:val="000D04FF"/>
    <w:rsid w:val="000D08C5"/>
    <w:rsid w:val="000D0F43"/>
    <w:rsid w:val="000D105D"/>
    <w:rsid w:val="000D1074"/>
    <w:rsid w:val="000D2FD2"/>
    <w:rsid w:val="000D43D4"/>
    <w:rsid w:val="000D503C"/>
    <w:rsid w:val="000D5400"/>
    <w:rsid w:val="000D5541"/>
    <w:rsid w:val="000D6889"/>
    <w:rsid w:val="000D6F80"/>
    <w:rsid w:val="000D74A6"/>
    <w:rsid w:val="000E0A30"/>
    <w:rsid w:val="000E27B9"/>
    <w:rsid w:val="000E349C"/>
    <w:rsid w:val="000E3EF9"/>
    <w:rsid w:val="000E3FDA"/>
    <w:rsid w:val="000E631E"/>
    <w:rsid w:val="000E7FEC"/>
    <w:rsid w:val="000F20B3"/>
    <w:rsid w:val="000F3538"/>
    <w:rsid w:val="000F41E8"/>
    <w:rsid w:val="000F4883"/>
    <w:rsid w:val="000F5491"/>
    <w:rsid w:val="000F6646"/>
    <w:rsid w:val="000F66FB"/>
    <w:rsid w:val="000F7264"/>
    <w:rsid w:val="000F765D"/>
    <w:rsid w:val="00100D53"/>
    <w:rsid w:val="00101A9A"/>
    <w:rsid w:val="00102B9C"/>
    <w:rsid w:val="00104D81"/>
    <w:rsid w:val="00107639"/>
    <w:rsid w:val="0011271A"/>
    <w:rsid w:val="00113183"/>
    <w:rsid w:val="00115190"/>
    <w:rsid w:val="001171C6"/>
    <w:rsid w:val="00117CFE"/>
    <w:rsid w:val="001205DF"/>
    <w:rsid w:val="00121C73"/>
    <w:rsid w:val="00122564"/>
    <w:rsid w:val="0012317F"/>
    <w:rsid w:val="00125DC5"/>
    <w:rsid w:val="00125E70"/>
    <w:rsid w:val="0012693E"/>
    <w:rsid w:val="00131C0B"/>
    <w:rsid w:val="00133655"/>
    <w:rsid w:val="00133A19"/>
    <w:rsid w:val="00134CCD"/>
    <w:rsid w:val="00135C37"/>
    <w:rsid w:val="00136AC8"/>
    <w:rsid w:val="00140969"/>
    <w:rsid w:val="00141717"/>
    <w:rsid w:val="0014246F"/>
    <w:rsid w:val="00144866"/>
    <w:rsid w:val="00144E1D"/>
    <w:rsid w:val="00144E97"/>
    <w:rsid w:val="0014504B"/>
    <w:rsid w:val="00146749"/>
    <w:rsid w:val="00147FEF"/>
    <w:rsid w:val="00152C4B"/>
    <w:rsid w:val="00153346"/>
    <w:rsid w:val="001565F6"/>
    <w:rsid w:val="00156AAA"/>
    <w:rsid w:val="00157472"/>
    <w:rsid w:val="00157DC1"/>
    <w:rsid w:val="001608BC"/>
    <w:rsid w:val="0016226D"/>
    <w:rsid w:val="00162E93"/>
    <w:rsid w:val="00164F0F"/>
    <w:rsid w:val="0016601C"/>
    <w:rsid w:val="001663F8"/>
    <w:rsid w:val="001674ED"/>
    <w:rsid w:val="00167C65"/>
    <w:rsid w:val="00171ED0"/>
    <w:rsid w:val="0017205E"/>
    <w:rsid w:val="001722FA"/>
    <w:rsid w:val="00172CF9"/>
    <w:rsid w:val="00172DB2"/>
    <w:rsid w:val="001730A4"/>
    <w:rsid w:val="00173312"/>
    <w:rsid w:val="00173710"/>
    <w:rsid w:val="001744D6"/>
    <w:rsid w:val="00174FAD"/>
    <w:rsid w:val="001753B0"/>
    <w:rsid w:val="001754D3"/>
    <w:rsid w:val="00180AAA"/>
    <w:rsid w:val="00180C16"/>
    <w:rsid w:val="00182662"/>
    <w:rsid w:val="00182CAC"/>
    <w:rsid w:val="001831B1"/>
    <w:rsid w:val="00185A9F"/>
    <w:rsid w:val="001860BE"/>
    <w:rsid w:val="00186404"/>
    <w:rsid w:val="001902AD"/>
    <w:rsid w:val="00190A5A"/>
    <w:rsid w:val="00190EDE"/>
    <w:rsid w:val="00191191"/>
    <w:rsid w:val="001931BC"/>
    <w:rsid w:val="00193EE6"/>
    <w:rsid w:val="00194735"/>
    <w:rsid w:val="001951CD"/>
    <w:rsid w:val="001970F4"/>
    <w:rsid w:val="001A0ECB"/>
    <w:rsid w:val="001A1013"/>
    <w:rsid w:val="001A2907"/>
    <w:rsid w:val="001A2B45"/>
    <w:rsid w:val="001A39FD"/>
    <w:rsid w:val="001A3EB6"/>
    <w:rsid w:val="001A5019"/>
    <w:rsid w:val="001A5F6B"/>
    <w:rsid w:val="001A710D"/>
    <w:rsid w:val="001A7EC7"/>
    <w:rsid w:val="001B036F"/>
    <w:rsid w:val="001B2A18"/>
    <w:rsid w:val="001B3356"/>
    <w:rsid w:val="001B35F2"/>
    <w:rsid w:val="001B3B38"/>
    <w:rsid w:val="001B3F59"/>
    <w:rsid w:val="001B45AA"/>
    <w:rsid w:val="001B5AB3"/>
    <w:rsid w:val="001B69D0"/>
    <w:rsid w:val="001B7196"/>
    <w:rsid w:val="001B7619"/>
    <w:rsid w:val="001B7E98"/>
    <w:rsid w:val="001C0157"/>
    <w:rsid w:val="001C137E"/>
    <w:rsid w:val="001C17E8"/>
    <w:rsid w:val="001C1F01"/>
    <w:rsid w:val="001C36A8"/>
    <w:rsid w:val="001C5DDA"/>
    <w:rsid w:val="001C5FB8"/>
    <w:rsid w:val="001C7E0C"/>
    <w:rsid w:val="001C7FAB"/>
    <w:rsid w:val="001D25C2"/>
    <w:rsid w:val="001D5841"/>
    <w:rsid w:val="001D5F83"/>
    <w:rsid w:val="001D71BC"/>
    <w:rsid w:val="001D7586"/>
    <w:rsid w:val="001D7E9B"/>
    <w:rsid w:val="001E0C41"/>
    <w:rsid w:val="001E1846"/>
    <w:rsid w:val="001E3294"/>
    <w:rsid w:val="001E32AD"/>
    <w:rsid w:val="001E3B77"/>
    <w:rsid w:val="001E4175"/>
    <w:rsid w:val="001E484F"/>
    <w:rsid w:val="001E59AF"/>
    <w:rsid w:val="001E6BF5"/>
    <w:rsid w:val="001E77DC"/>
    <w:rsid w:val="001F1A20"/>
    <w:rsid w:val="001F2D7A"/>
    <w:rsid w:val="001F54FE"/>
    <w:rsid w:val="00200852"/>
    <w:rsid w:val="00200EFD"/>
    <w:rsid w:val="00201673"/>
    <w:rsid w:val="00202F40"/>
    <w:rsid w:val="002036D3"/>
    <w:rsid w:val="00204B21"/>
    <w:rsid w:val="00205965"/>
    <w:rsid w:val="00206E8E"/>
    <w:rsid w:val="00207412"/>
    <w:rsid w:val="00213619"/>
    <w:rsid w:val="002152AF"/>
    <w:rsid w:val="0022295A"/>
    <w:rsid w:val="0022313A"/>
    <w:rsid w:val="00223354"/>
    <w:rsid w:val="00223F0E"/>
    <w:rsid w:val="00225121"/>
    <w:rsid w:val="002254FF"/>
    <w:rsid w:val="00226F56"/>
    <w:rsid w:val="00227ABD"/>
    <w:rsid w:val="00230B59"/>
    <w:rsid w:val="0023324D"/>
    <w:rsid w:val="00233D0E"/>
    <w:rsid w:val="00235695"/>
    <w:rsid w:val="00235B0A"/>
    <w:rsid w:val="002362B6"/>
    <w:rsid w:val="00240DD2"/>
    <w:rsid w:val="00241273"/>
    <w:rsid w:val="002426D6"/>
    <w:rsid w:val="00245BC1"/>
    <w:rsid w:val="00247FC6"/>
    <w:rsid w:val="002509B7"/>
    <w:rsid w:val="00251029"/>
    <w:rsid w:val="00251346"/>
    <w:rsid w:val="002526ED"/>
    <w:rsid w:val="00252850"/>
    <w:rsid w:val="00254782"/>
    <w:rsid w:val="002558CA"/>
    <w:rsid w:val="002575A8"/>
    <w:rsid w:val="00260578"/>
    <w:rsid w:val="002629AF"/>
    <w:rsid w:val="00265237"/>
    <w:rsid w:val="002679EE"/>
    <w:rsid w:val="00270676"/>
    <w:rsid w:val="00270D55"/>
    <w:rsid w:val="00270E42"/>
    <w:rsid w:val="002711C8"/>
    <w:rsid w:val="0027133A"/>
    <w:rsid w:val="00271808"/>
    <w:rsid w:val="00273463"/>
    <w:rsid w:val="00275CCC"/>
    <w:rsid w:val="00277E16"/>
    <w:rsid w:val="002810FF"/>
    <w:rsid w:val="00281700"/>
    <w:rsid w:val="00281FB7"/>
    <w:rsid w:val="0028321F"/>
    <w:rsid w:val="00285820"/>
    <w:rsid w:val="002872F9"/>
    <w:rsid w:val="0028791D"/>
    <w:rsid w:val="00291ECD"/>
    <w:rsid w:val="00295141"/>
    <w:rsid w:val="002951A7"/>
    <w:rsid w:val="002951C1"/>
    <w:rsid w:val="002972DC"/>
    <w:rsid w:val="002978B4"/>
    <w:rsid w:val="002A06C0"/>
    <w:rsid w:val="002A109B"/>
    <w:rsid w:val="002A13B5"/>
    <w:rsid w:val="002A29A8"/>
    <w:rsid w:val="002A41CB"/>
    <w:rsid w:val="002A4368"/>
    <w:rsid w:val="002A618E"/>
    <w:rsid w:val="002A6CA4"/>
    <w:rsid w:val="002A7F32"/>
    <w:rsid w:val="002B0764"/>
    <w:rsid w:val="002B3280"/>
    <w:rsid w:val="002B4399"/>
    <w:rsid w:val="002B5A65"/>
    <w:rsid w:val="002B6598"/>
    <w:rsid w:val="002C0AE2"/>
    <w:rsid w:val="002C0B1C"/>
    <w:rsid w:val="002C299D"/>
    <w:rsid w:val="002C2A68"/>
    <w:rsid w:val="002C3FAA"/>
    <w:rsid w:val="002C419C"/>
    <w:rsid w:val="002C6E7F"/>
    <w:rsid w:val="002C7D56"/>
    <w:rsid w:val="002D1B14"/>
    <w:rsid w:val="002D3A2E"/>
    <w:rsid w:val="002D4EC6"/>
    <w:rsid w:val="002D572A"/>
    <w:rsid w:val="002D5C1D"/>
    <w:rsid w:val="002D73B9"/>
    <w:rsid w:val="002E2220"/>
    <w:rsid w:val="002E57AF"/>
    <w:rsid w:val="002F2684"/>
    <w:rsid w:val="002F2B46"/>
    <w:rsid w:val="002F2B85"/>
    <w:rsid w:val="002F50CD"/>
    <w:rsid w:val="00301A16"/>
    <w:rsid w:val="00302C61"/>
    <w:rsid w:val="00303321"/>
    <w:rsid w:val="0030511D"/>
    <w:rsid w:val="00305203"/>
    <w:rsid w:val="00305EF0"/>
    <w:rsid w:val="00306269"/>
    <w:rsid w:val="003063A7"/>
    <w:rsid w:val="00307399"/>
    <w:rsid w:val="00307B60"/>
    <w:rsid w:val="003104CF"/>
    <w:rsid w:val="00311FC1"/>
    <w:rsid w:val="00312A7E"/>
    <w:rsid w:val="0031487F"/>
    <w:rsid w:val="003148CE"/>
    <w:rsid w:val="00315356"/>
    <w:rsid w:val="00316F56"/>
    <w:rsid w:val="00317869"/>
    <w:rsid w:val="00322A09"/>
    <w:rsid w:val="00324815"/>
    <w:rsid w:val="003259C0"/>
    <w:rsid w:val="00325BAB"/>
    <w:rsid w:val="003264B9"/>
    <w:rsid w:val="00332096"/>
    <w:rsid w:val="00332A94"/>
    <w:rsid w:val="00332C46"/>
    <w:rsid w:val="00332E7F"/>
    <w:rsid w:val="0033387E"/>
    <w:rsid w:val="00333F84"/>
    <w:rsid w:val="00334547"/>
    <w:rsid w:val="00334C55"/>
    <w:rsid w:val="00336D89"/>
    <w:rsid w:val="00337214"/>
    <w:rsid w:val="00337CBD"/>
    <w:rsid w:val="00337EFB"/>
    <w:rsid w:val="003410C7"/>
    <w:rsid w:val="00341B4E"/>
    <w:rsid w:val="00341CC6"/>
    <w:rsid w:val="00347338"/>
    <w:rsid w:val="00347B96"/>
    <w:rsid w:val="00347CCB"/>
    <w:rsid w:val="00350615"/>
    <w:rsid w:val="003512C3"/>
    <w:rsid w:val="003533D1"/>
    <w:rsid w:val="003536F6"/>
    <w:rsid w:val="00353AAD"/>
    <w:rsid w:val="003541CF"/>
    <w:rsid w:val="003544D5"/>
    <w:rsid w:val="00354D79"/>
    <w:rsid w:val="00355E47"/>
    <w:rsid w:val="00356108"/>
    <w:rsid w:val="0035685B"/>
    <w:rsid w:val="003570C9"/>
    <w:rsid w:val="003601EA"/>
    <w:rsid w:val="00360F40"/>
    <w:rsid w:val="00361349"/>
    <w:rsid w:val="00361609"/>
    <w:rsid w:val="00361ECE"/>
    <w:rsid w:val="003626E8"/>
    <w:rsid w:val="003627A5"/>
    <w:rsid w:val="00363155"/>
    <w:rsid w:val="003646A5"/>
    <w:rsid w:val="00364A99"/>
    <w:rsid w:val="0036564B"/>
    <w:rsid w:val="0036772A"/>
    <w:rsid w:val="00367CB9"/>
    <w:rsid w:val="00370655"/>
    <w:rsid w:val="00370FB4"/>
    <w:rsid w:val="00371C08"/>
    <w:rsid w:val="00372E5A"/>
    <w:rsid w:val="00373728"/>
    <w:rsid w:val="00373CFF"/>
    <w:rsid w:val="00374573"/>
    <w:rsid w:val="003747A0"/>
    <w:rsid w:val="00376520"/>
    <w:rsid w:val="003806CD"/>
    <w:rsid w:val="00381019"/>
    <w:rsid w:val="00381880"/>
    <w:rsid w:val="0038274B"/>
    <w:rsid w:val="0038457F"/>
    <w:rsid w:val="003854A2"/>
    <w:rsid w:val="0038685F"/>
    <w:rsid w:val="00390456"/>
    <w:rsid w:val="00391A1A"/>
    <w:rsid w:val="00391C71"/>
    <w:rsid w:val="00392CB9"/>
    <w:rsid w:val="00393EAB"/>
    <w:rsid w:val="00395A03"/>
    <w:rsid w:val="00397ACA"/>
    <w:rsid w:val="003A0C47"/>
    <w:rsid w:val="003A2B1C"/>
    <w:rsid w:val="003A2C67"/>
    <w:rsid w:val="003A2DAC"/>
    <w:rsid w:val="003A5A0C"/>
    <w:rsid w:val="003A6F0A"/>
    <w:rsid w:val="003A7AC5"/>
    <w:rsid w:val="003B2811"/>
    <w:rsid w:val="003B6DD4"/>
    <w:rsid w:val="003C06F5"/>
    <w:rsid w:val="003C0E60"/>
    <w:rsid w:val="003C3C69"/>
    <w:rsid w:val="003C3F6E"/>
    <w:rsid w:val="003C628A"/>
    <w:rsid w:val="003D0FD5"/>
    <w:rsid w:val="003D10F4"/>
    <w:rsid w:val="003D15F4"/>
    <w:rsid w:val="003D4119"/>
    <w:rsid w:val="003D434C"/>
    <w:rsid w:val="003D531B"/>
    <w:rsid w:val="003D6267"/>
    <w:rsid w:val="003D670C"/>
    <w:rsid w:val="003D7015"/>
    <w:rsid w:val="003E13AD"/>
    <w:rsid w:val="003E2135"/>
    <w:rsid w:val="003E5B76"/>
    <w:rsid w:val="003E6BD5"/>
    <w:rsid w:val="003E7AA6"/>
    <w:rsid w:val="003E7BA3"/>
    <w:rsid w:val="003F0CF7"/>
    <w:rsid w:val="003F236F"/>
    <w:rsid w:val="003F3D0C"/>
    <w:rsid w:val="003F5E6B"/>
    <w:rsid w:val="003F6461"/>
    <w:rsid w:val="004009FC"/>
    <w:rsid w:val="004017C8"/>
    <w:rsid w:val="004021D3"/>
    <w:rsid w:val="004033ED"/>
    <w:rsid w:val="004053DD"/>
    <w:rsid w:val="00406AB5"/>
    <w:rsid w:val="00406BCC"/>
    <w:rsid w:val="00406FED"/>
    <w:rsid w:val="00407375"/>
    <w:rsid w:val="00410BC7"/>
    <w:rsid w:val="00412443"/>
    <w:rsid w:val="00412A16"/>
    <w:rsid w:val="00412F8A"/>
    <w:rsid w:val="0041387F"/>
    <w:rsid w:val="00413BDB"/>
    <w:rsid w:val="0041555E"/>
    <w:rsid w:val="0041567B"/>
    <w:rsid w:val="00415D49"/>
    <w:rsid w:val="00417B14"/>
    <w:rsid w:val="00420C68"/>
    <w:rsid w:val="004219C6"/>
    <w:rsid w:val="00422F02"/>
    <w:rsid w:val="00423117"/>
    <w:rsid w:val="0042315E"/>
    <w:rsid w:val="00423A25"/>
    <w:rsid w:val="00425C94"/>
    <w:rsid w:val="00425F2D"/>
    <w:rsid w:val="004262F7"/>
    <w:rsid w:val="00430947"/>
    <w:rsid w:val="00430D6D"/>
    <w:rsid w:val="00431771"/>
    <w:rsid w:val="00432E62"/>
    <w:rsid w:val="004343D0"/>
    <w:rsid w:val="00435D44"/>
    <w:rsid w:val="004362CD"/>
    <w:rsid w:val="004379E8"/>
    <w:rsid w:val="00437A99"/>
    <w:rsid w:val="004409AE"/>
    <w:rsid w:val="00440AE7"/>
    <w:rsid w:val="00445BD3"/>
    <w:rsid w:val="004463D0"/>
    <w:rsid w:val="00447003"/>
    <w:rsid w:val="004473C8"/>
    <w:rsid w:val="00450DA4"/>
    <w:rsid w:val="00452C81"/>
    <w:rsid w:val="00453168"/>
    <w:rsid w:val="0045372C"/>
    <w:rsid w:val="00454411"/>
    <w:rsid w:val="004549B2"/>
    <w:rsid w:val="0045512B"/>
    <w:rsid w:val="0045626B"/>
    <w:rsid w:val="004576D8"/>
    <w:rsid w:val="00457B4D"/>
    <w:rsid w:val="0046184A"/>
    <w:rsid w:val="0046187C"/>
    <w:rsid w:val="00461C75"/>
    <w:rsid w:val="00462145"/>
    <w:rsid w:val="00464A5D"/>
    <w:rsid w:val="00464ADC"/>
    <w:rsid w:val="0046690B"/>
    <w:rsid w:val="00466F53"/>
    <w:rsid w:val="004672EF"/>
    <w:rsid w:val="0046736F"/>
    <w:rsid w:val="004675F0"/>
    <w:rsid w:val="00467690"/>
    <w:rsid w:val="0047121F"/>
    <w:rsid w:val="00473A63"/>
    <w:rsid w:val="0047511F"/>
    <w:rsid w:val="00475F44"/>
    <w:rsid w:val="00477127"/>
    <w:rsid w:val="00480082"/>
    <w:rsid w:val="0048140B"/>
    <w:rsid w:val="004832B4"/>
    <w:rsid w:val="00484892"/>
    <w:rsid w:val="00485C65"/>
    <w:rsid w:val="004868DF"/>
    <w:rsid w:val="00487FC3"/>
    <w:rsid w:val="00493C79"/>
    <w:rsid w:val="00495EE4"/>
    <w:rsid w:val="004961C8"/>
    <w:rsid w:val="00497915"/>
    <w:rsid w:val="004A1226"/>
    <w:rsid w:val="004A22DF"/>
    <w:rsid w:val="004A2ABA"/>
    <w:rsid w:val="004A328E"/>
    <w:rsid w:val="004A50D3"/>
    <w:rsid w:val="004A518D"/>
    <w:rsid w:val="004A5231"/>
    <w:rsid w:val="004A58E8"/>
    <w:rsid w:val="004A5D74"/>
    <w:rsid w:val="004B022F"/>
    <w:rsid w:val="004B0843"/>
    <w:rsid w:val="004B2C5A"/>
    <w:rsid w:val="004B472E"/>
    <w:rsid w:val="004B4DE9"/>
    <w:rsid w:val="004B7F59"/>
    <w:rsid w:val="004C1EE8"/>
    <w:rsid w:val="004C2ABA"/>
    <w:rsid w:val="004C3E62"/>
    <w:rsid w:val="004C672D"/>
    <w:rsid w:val="004C6C68"/>
    <w:rsid w:val="004C7A7C"/>
    <w:rsid w:val="004D0809"/>
    <w:rsid w:val="004D18EA"/>
    <w:rsid w:val="004D1CDB"/>
    <w:rsid w:val="004D1D75"/>
    <w:rsid w:val="004D2A75"/>
    <w:rsid w:val="004D4128"/>
    <w:rsid w:val="004D4FFE"/>
    <w:rsid w:val="004D6D46"/>
    <w:rsid w:val="004D75E7"/>
    <w:rsid w:val="004E0FA9"/>
    <w:rsid w:val="004E11D4"/>
    <w:rsid w:val="004E210E"/>
    <w:rsid w:val="004E3164"/>
    <w:rsid w:val="004E38BB"/>
    <w:rsid w:val="004E5554"/>
    <w:rsid w:val="004E68A6"/>
    <w:rsid w:val="004E6DDA"/>
    <w:rsid w:val="004F0398"/>
    <w:rsid w:val="004F1937"/>
    <w:rsid w:val="004F197F"/>
    <w:rsid w:val="004F316F"/>
    <w:rsid w:val="004F540E"/>
    <w:rsid w:val="004F578E"/>
    <w:rsid w:val="004F5D8D"/>
    <w:rsid w:val="004F771A"/>
    <w:rsid w:val="00500406"/>
    <w:rsid w:val="00500846"/>
    <w:rsid w:val="00500F0D"/>
    <w:rsid w:val="00501864"/>
    <w:rsid w:val="00501CE0"/>
    <w:rsid w:val="00502146"/>
    <w:rsid w:val="005022BB"/>
    <w:rsid w:val="005025D1"/>
    <w:rsid w:val="005029B6"/>
    <w:rsid w:val="00502DC3"/>
    <w:rsid w:val="0050404C"/>
    <w:rsid w:val="00507B65"/>
    <w:rsid w:val="00507D1E"/>
    <w:rsid w:val="00510C9F"/>
    <w:rsid w:val="00514106"/>
    <w:rsid w:val="00514CF9"/>
    <w:rsid w:val="00515822"/>
    <w:rsid w:val="00515F21"/>
    <w:rsid w:val="005168D6"/>
    <w:rsid w:val="00516A2C"/>
    <w:rsid w:val="0051737F"/>
    <w:rsid w:val="00517791"/>
    <w:rsid w:val="00517A9A"/>
    <w:rsid w:val="005209C8"/>
    <w:rsid w:val="00520FBD"/>
    <w:rsid w:val="00521855"/>
    <w:rsid w:val="00521D1C"/>
    <w:rsid w:val="00521F0D"/>
    <w:rsid w:val="00523DB4"/>
    <w:rsid w:val="00526125"/>
    <w:rsid w:val="0052634F"/>
    <w:rsid w:val="00526699"/>
    <w:rsid w:val="00527651"/>
    <w:rsid w:val="005278B0"/>
    <w:rsid w:val="00527BD6"/>
    <w:rsid w:val="00527C35"/>
    <w:rsid w:val="005300F2"/>
    <w:rsid w:val="00530D77"/>
    <w:rsid w:val="00531413"/>
    <w:rsid w:val="00533213"/>
    <w:rsid w:val="00533A9C"/>
    <w:rsid w:val="00533B65"/>
    <w:rsid w:val="00534FCC"/>
    <w:rsid w:val="0054067F"/>
    <w:rsid w:val="005406D7"/>
    <w:rsid w:val="00541A9B"/>
    <w:rsid w:val="00542672"/>
    <w:rsid w:val="00542B7F"/>
    <w:rsid w:val="00543E10"/>
    <w:rsid w:val="00543EDA"/>
    <w:rsid w:val="005449E2"/>
    <w:rsid w:val="005452A9"/>
    <w:rsid w:val="00547C05"/>
    <w:rsid w:val="0055025C"/>
    <w:rsid w:val="005507B2"/>
    <w:rsid w:val="00551507"/>
    <w:rsid w:val="005522BB"/>
    <w:rsid w:val="00553650"/>
    <w:rsid w:val="005556FC"/>
    <w:rsid w:val="005569FB"/>
    <w:rsid w:val="00557CB4"/>
    <w:rsid w:val="00562EB7"/>
    <w:rsid w:val="00563BA8"/>
    <w:rsid w:val="0056438B"/>
    <w:rsid w:val="00564862"/>
    <w:rsid w:val="00564F62"/>
    <w:rsid w:val="005665C7"/>
    <w:rsid w:val="00567D24"/>
    <w:rsid w:val="005703EA"/>
    <w:rsid w:val="00571186"/>
    <w:rsid w:val="00571529"/>
    <w:rsid w:val="005719F9"/>
    <w:rsid w:val="005749FF"/>
    <w:rsid w:val="00574B71"/>
    <w:rsid w:val="00576164"/>
    <w:rsid w:val="0058176F"/>
    <w:rsid w:val="0058265A"/>
    <w:rsid w:val="00582807"/>
    <w:rsid w:val="00582D62"/>
    <w:rsid w:val="005842FC"/>
    <w:rsid w:val="00584C14"/>
    <w:rsid w:val="00585F85"/>
    <w:rsid w:val="005864F9"/>
    <w:rsid w:val="005922E2"/>
    <w:rsid w:val="00593433"/>
    <w:rsid w:val="00593E67"/>
    <w:rsid w:val="00594ED3"/>
    <w:rsid w:val="00594EF6"/>
    <w:rsid w:val="00595877"/>
    <w:rsid w:val="005958B3"/>
    <w:rsid w:val="00596B09"/>
    <w:rsid w:val="00596D7C"/>
    <w:rsid w:val="005A039E"/>
    <w:rsid w:val="005A042D"/>
    <w:rsid w:val="005A0BC3"/>
    <w:rsid w:val="005A10EE"/>
    <w:rsid w:val="005A2BB0"/>
    <w:rsid w:val="005A312C"/>
    <w:rsid w:val="005A36ED"/>
    <w:rsid w:val="005A3AB0"/>
    <w:rsid w:val="005A3FC3"/>
    <w:rsid w:val="005A7D30"/>
    <w:rsid w:val="005B1434"/>
    <w:rsid w:val="005B510D"/>
    <w:rsid w:val="005C0256"/>
    <w:rsid w:val="005C047C"/>
    <w:rsid w:val="005C1404"/>
    <w:rsid w:val="005C17CE"/>
    <w:rsid w:val="005C1B5D"/>
    <w:rsid w:val="005C242E"/>
    <w:rsid w:val="005C25DD"/>
    <w:rsid w:val="005C4209"/>
    <w:rsid w:val="005C61D0"/>
    <w:rsid w:val="005C63DE"/>
    <w:rsid w:val="005C645E"/>
    <w:rsid w:val="005C76F0"/>
    <w:rsid w:val="005D08CA"/>
    <w:rsid w:val="005D093D"/>
    <w:rsid w:val="005D0F66"/>
    <w:rsid w:val="005D52A4"/>
    <w:rsid w:val="005D57F9"/>
    <w:rsid w:val="005E0792"/>
    <w:rsid w:val="005E0820"/>
    <w:rsid w:val="005E1825"/>
    <w:rsid w:val="005E343C"/>
    <w:rsid w:val="005E3FCA"/>
    <w:rsid w:val="005E4C79"/>
    <w:rsid w:val="005E608C"/>
    <w:rsid w:val="005E739D"/>
    <w:rsid w:val="005F0BC4"/>
    <w:rsid w:val="005F2AF5"/>
    <w:rsid w:val="005F463D"/>
    <w:rsid w:val="005F57ED"/>
    <w:rsid w:val="005F6539"/>
    <w:rsid w:val="005F730D"/>
    <w:rsid w:val="005F73A5"/>
    <w:rsid w:val="00604660"/>
    <w:rsid w:val="00604FB6"/>
    <w:rsid w:val="00605070"/>
    <w:rsid w:val="0060507A"/>
    <w:rsid w:val="00605140"/>
    <w:rsid w:val="00606184"/>
    <w:rsid w:val="00607EF7"/>
    <w:rsid w:val="006139CE"/>
    <w:rsid w:val="0061541E"/>
    <w:rsid w:val="00617422"/>
    <w:rsid w:val="0062087E"/>
    <w:rsid w:val="00620A20"/>
    <w:rsid w:val="00621327"/>
    <w:rsid w:val="00621CC3"/>
    <w:rsid w:val="00622DCA"/>
    <w:rsid w:val="00624862"/>
    <w:rsid w:val="00624A47"/>
    <w:rsid w:val="00625243"/>
    <w:rsid w:val="006258A0"/>
    <w:rsid w:val="00625DAE"/>
    <w:rsid w:val="00626F7E"/>
    <w:rsid w:val="00626FE5"/>
    <w:rsid w:val="00631323"/>
    <w:rsid w:val="0063171D"/>
    <w:rsid w:val="00632AC4"/>
    <w:rsid w:val="006333B6"/>
    <w:rsid w:val="00635F61"/>
    <w:rsid w:val="006368BE"/>
    <w:rsid w:val="00636CC9"/>
    <w:rsid w:val="006435A5"/>
    <w:rsid w:val="006437E6"/>
    <w:rsid w:val="00643A95"/>
    <w:rsid w:val="00644BF4"/>
    <w:rsid w:val="00646299"/>
    <w:rsid w:val="00646EFF"/>
    <w:rsid w:val="00647B72"/>
    <w:rsid w:val="00650ACB"/>
    <w:rsid w:val="00651D21"/>
    <w:rsid w:val="006541AE"/>
    <w:rsid w:val="00654AB7"/>
    <w:rsid w:val="00654AED"/>
    <w:rsid w:val="006554EA"/>
    <w:rsid w:val="00657909"/>
    <w:rsid w:val="00661250"/>
    <w:rsid w:val="006615A8"/>
    <w:rsid w:val="00661702"/>
    <w:rsid w:val="00663493"/>
    <w:rsid w:val="006701B9"/>
    <w:rsid w:val="00670673"/>
    <w:rsid w:val="006712E2"/>
    <w:rsid w:val="0067291B"/>
    <w:rsid w:val="0067373B"/>
    <w:rsid w:val="006747CF"/>
    <w:rsid w:val="00674C99"/>
    <w:rsid w:val="006752C3"/>
    <w:rsid w:val="006777E3"/>
    <w:rsid w:val="0068013C"/>
    <w:rsid w:val="00681A71"/>
    <w:rsid w:val="00683074"/>
    <w:rsid w:val="00683CD0"/>
    <w:rsid w:val="006847BC"/>
    <w:rsid w:val="00685373"/>
    <w:rsid w:val="00685853"/>
    <w:rsid w:val="006858C0"/>
    <w:rsid w:val="00685DD1"/>
    <w:rsid w:val="00687B78"/>
    <w:rsid w:val="0069191C"/>
    <w:rsid w:val="006931DD"/>
    <w:rsid w:val="00695623"/>
    <w:rsid w:val="006960C9"/>
    <w:rsid w:val="0069656D"/>
    <w:rsid w:val="006A0F96"/>
    <w:rsid w:val="006A186F"/>
    <w:rsid w:val="006A2CC6"/>
    <w:rsid w:val="006A3723"/>
    <w:rsid w:val="006A3927"/>
    <w:rsid w:val="006A5761"/>
    <w:rsid w:val="006A6F93"/>
    <w:rsid w:val="006B2002"/>
    <w:rsid w:val="006B23E9"/>
    <w:rsid w:val="006B3415"/>
    <w:rsid w:val="006B3D3A"/>
    <w:rsid w:val="006B4348"/>
    <w:rsid w:val="006B451B"/>
    <w:rsid w:val="006B568A"/>
    <w:rsid w:val="006B5D83"/>
    <w:rsid w:val="006B61E0"/>
    <w:rsid w:val="006B66A6"/>
    <w:rsid w:val="006B66D4"/>
    <w:rsid w:val="006B6D31"/>
    <w:rsid w:val="006B795C"/>
    <w:rsid w:val="006C0F21"/>
    <w:rsid w:val="006C3301"/>
    <w:rsid w:val="006C3326"/>
    <w:rsid w:val="006C4F0B"/>
    <w:rsid w:val="006C7437"/>
    <w:rsid w:val="006D2C52"/>
    <w:rsid w:val="006D3B00"/>
    <w:rsid w:val="006D53CD"/>
    <w:rsid w:val="006D5421"/>
    <w:rsid w:val="006D6294"/>
    <w:rsid w:val="006D6B7C"/>
    <w:rsid w:val="006E0210"/>
    <w:rsid w:val="006E4670"/>
    <w:rsid w:val="006E4742"/>
    <w:rsid w:val="006E4B76"/>
    <w:rsid w:val="006E64D4"/>
    <w:rsid w:val="006E65A3"/>
    <w:rsid w:val="006E76EA"/>
    <w:rsid w:val="006E7F72"/>
    <w:rsid w:val="006F1B2F"/>
    <w:rsid w:val="006F2B17"/>
    <w:rsid w:val="006F3785"/>
    <w:rsid w:val="006F3960"/>
    <w:rsid w:val="006F4B4E"/>
    <w:rsid w:val="006F7AFD"/>
    <w:rsid w:val="006F7BB8"/>
    <w:rsid w:val="007009E8"/>
    <w:rsid w:val="0070494E"/>
    <w:rsid w:val="00705691"/>
    <w:rsid w:val="00705E26"/>
    <w:rsid w:val="00707437"/>
    <w:rsid w:val="00707586"/>
    <w:rsid w:val="00707B46"/>
    <w:rsid w:val="00710272"/>
    <w:rsid w:val="007136CD"/>
    <w:rsid w:val="0071394A"/>
    <w:rsid w:val="00713C84"/>
    <w:rsid w:val="00715897"/>
    <w:rsid w:val="00716197"/>
    <w:rsid w:val="0072198D"/>
    <w:rsid w:val="00722BAC"/>
    <w:rsid w:val="007238C2"/>
    <w:rsid w:val="00724A26"/>
    <w:rsid w:val="00725475"/>
    <w:rsid w:val="007259A5"/>
    <w:rsid w:val="00732EEC"/>
    <w:rsid w:val="00733395"/>
    <w:rsid w:val="007338E2"/>
    <w:rsid w:val="007339CC"/>
    <w:rsid w:val="00736658"/>
    <w:rsid w:val="00736FE4"/>
    <w:rsid w:val="00737E0C"/>
    <w:rsid w:val="0074031A"/>
    <w:rsid w:val="00742409"/>
    <w:rsid w:val="00742D14"/>
    <w:rsid w:val="00742E20"/>
    <w:rsid w:val="007431B9"/>
    <w:rsid w:val="00746A21"/>
    <w:rsid w:val="00746F48"/>
    <w:rsid w:val="00752581"/>
    <w:rsid w:val="00752845"/>
    <w:rsid w:val="00752DC7"/>
    <w:rsid w:val="0075448E"/>
    <w:rsid w:val="0075484A"/>
    <w:rsid w:val="00754985"/>
    <w:rsid w:val="007550DD"/>
    <w:rsid w:val="00756C6B"/>
    <w:rsid w:val="00756F5F"/>
    <w:rsid w:val="007574AB"/>
    <w:rsid w:val="0076127C"/>
    <w:rsid w:val="007624AA"/>
    <w:rsid w:val="00762C2E"/>
    <w:rsid w:val="007647E6"/>
    <w:rsid w:val="00770345"/>
    <w:rsid w:val="007712EE"/>
    <w:rsid w:val="00772055"/>
    <w:rsid w:val="00772EB8"/>
    <w:rsid w:val="00773744"/>
    <w:rsid w:val="00773F01"/>
    <w:rsid w:val="007769D5"/>
    <w:rsid w:val="0077717D"/>
    <w:rsid w:val="007772FA"/>
    <w:rsid w:val="00780C19"/>
    <w:rsid w:val="007817D3"/>
    <w:rsid w:val="00781E79"/>
    <w:rsid w:val="0078472E"/>
    <w:rsid w:val="0078508E"/>
    <w:rsid w:val="00785E64"/>
    <w:rsid w:val="0078747F"/>
    <w:rsid w:val="00791448"/>
    <w:rsid w:val="007921CF"/>
    <w:rsid w:val="00792393"/>
    <w:rsid w:val="00792860"/>
    <w:rsid w:val="00792909"/>
    <w:rsid w:val="00792C2E"/>
    <w:rsid w:val="00793925"/>
    <w:rsid w:val="007940CA"/>
    <w:rsid w:val="0079481F"/>
    <w:rsid w:val="00794CD3"/>
    <w:rsid w:val="0079581F"/>
    <w:rsid w:val="00795FE6"/>
    <w:rsid w:val="007A0A04"/>
    <w:rsid w:val="007A0B54"/>
    <w:rsid w:val="007A2A83"/>
    <w:rsid w:val="007A2DF4"/>
    <w:rsid w:val="007A4A9F"/>
    <w:rsid w:val="007A5CE2"/>
    <w:rsid w:val="007A72E3"/>
    <w:rsid w:val="007A7B7B"/>
    <w:rsid w:val="007A7CC4"/>
    <w:rsid w:val="007C10DA"/>
    <w:rsid w:val="007C1482"/>
    <w:rsid w:val="007C260D"/>
    <w:rsid w:val="007C2DE2"/>
    <w:rsid w:val="007C38E5"/>
    <w:rsid w:val="007C61AD"/>
    <w:rsid w:val="007C670F"/>
    <w:rsid w:val="007D1A3F"/>
    <w:rsid w:val="007D307B"/>
    <w:rsid w:val="007D31B7"/>
    <w:rsid w:val="007D3FF2"/>
    <w:rsid w:val="007D539E"/>
    <w:rsid w:val="007E0F18"/>
    <w:rsid w:val="007E29F8"/>
    <w:rsid w:val="007E489B"/>
    <w:rsid w:val="007F02AA"/>
    <w:rsid w:val="007F047E"/>
    <w:rsid w:val="007F2843"/>
    <w:rsid w:val="007F31E7"/>
    <w:rsid w:val="007F34B6"/>
    <w:rsid w:val="007F3717"/>
    <w:rsid w:val="007F3B7F"/>
    <w:rsid w:val="007F4F4B"/>
    <w:rsid w:val="007F543B"/>
    <w:rsid w:val="007F58CA"/>
    <w:rsid w:val="007F5AC2"/>
    <w:rsid w:val="007F6245"/>
    <w:rsid w:val="007F7831"/>
    <w:rsid w:val="007F7BAE"/>
    <w:rsid w:val="00800726"/>
    <w:rsid w:val="00800A7A"/>
    <w:rsid w:val="00800CD3"/>
    <w:rsid w:val="00800E94"/>
    <w:rsid w:val="008012CC"/>
    <w:rsid w:val="008017A6"/>
    <w:rsid w:val="008017C8"/>
    <w:rsid w:val="008021F8"/>
    <w:rsid w:val="0080291F"/>
    <w:rsid w:val="008042EE"/>
    <w:rsid w:val="00804FE4"/>
    <w:rsid w:val="00805814"/>
    <w:rsid w:val="008058D6"/>
    <w:rsid w:val="00805CDE"/>
    <w:rsid w:val="00805D31"/>
    <w:rsid w:val="00806C72"/>
    <w:rsid w:val="00810011"/>
    <w:rsid w:val="00814446"/>
    <w:rsid w:val="008200B0"/>
    <w:rsid w:val="00821916"/>
    <w:rsid w:val="00821B23"/>
    <w:rsid w:val="008236DD"/>
    <w:rsid w:val="008260E7"/>
    <w:rsid w:val="008274B2"/>
    <w:rsid w:val="0083088B"/>
    <w:rsid w:val="00831F60"/>
    <w:rsid w:val="008333C9"/>
    <w:rsid w:val="00835544"/>
    <w:rsid w:val="00842929"/>
    <w:rsid w:val="0084319D"/>
    <w:rsid w:val="00843778"/>
    <w:rsid w:val="00843BBA"/>
    <w:rsid w:val="008441BB"/>
    <w:rsid w:val="008455E4"/>
    <w:rsid w:val="008463F4"/>
    <w:rsid w:val="00846597"/>
    <w:rsid w:val="00847B29"/>
    <w:rsid w:val="0085234A"/>
    <w:rsid w:val="00852871"/>
    <w:rsid w:val="0085469C"/>
    <w:rsid w:val="008551EF"/>
    <w:rsid w:val="00857FA6"/>
    <w:rsid w:val="008603D6"/>
    <w:rsid w:val="008622A8"/>
    <w:rsid w:val="0086283E"/>
    <w:rsid w:val="00863B61"/>
    <w:rsid w:val="008643E5"/>
    <w:rsid w:val="00864B9F"/>
    <w:rsid w:val="00864D89"/>
    <w:rsid w:val="00865AC7"/>
    <w:rsid w:val="00866C0A"/>
    <w:rsid w:val="00867B62"/>
    <w:rsid w:val="00867F1D"/>
    <w:rsid w:val="00870044"/>
    <w:rsid w:val="00870B11"/>
    <w:rsid w:val="00873F90"/>
    <w:rsid w:val="00874F26"/>
    <w:rsid w:val="008766E8"/>
    <w:rsid w:val="0088020A"/>
    <w:rsid w:val="008802DF"/>
    <w:rsid w:val="00880989"/>
    <w:rsid w:val="00881FEC"/>
    <w:rsid w:val="0088209E"/>
    <w:rsid w:val="008825B9"/>
    <w:rsid w:val="00882AA6"/>
    <w:rsid w:val="0088350A"/>
    <w:rsid w:val="00883AE8"/>
    <w:rsid w:val="0088528A"/>
    <w:rsid w:val="00887C45"/>
    <w:rsid w:val="0089172C"/>
    <w:rsid w:val="008921E1"/>
    <w:rsid w:val="008930D1"/>
    <w:rsid w:val="00893718"/>
    <w:rsid w:val="008941C0"/>
    <w:rsid w:val="00894203"/>
    <w:rsid w:val="00894F48"/>
    <w:rsid w:val="008952BE"/>
    <w:rsid w:val="00895725"/>
    <w:rsid w:val="00895C4D"/>
    <w:rsid w:val="008A065B"/>
    <w:rsid w:val="008A2609"/>
    <w:rsid w:val="008A2BFE"/>
    <w:rsid w:val="008A2F6F"/>
    <w:rsid w:val="008A7809"/>
    <w:rsid w:val="008A7E1D"/>
    <w:rsid w:val="008B04E9"/>
    <w:rsid w:val="008B06EF"/>
    <w:rsid w:val="008B1605"/>
    <w:rsid w:val="008B269E"/>
    <w:rsid w:val="008B466A"/>
    <w:rsid w:val="008B50B7"/>
    <w:rsid w:val="008B5518"/>
    <w:rsid w:val="008B62D8"/>
    <w:rsid w:val="008B7FE5"/>
    <w:rsid w:val="008C3082"/>
    <w:rsid w:val="008C3D10"/>
    <w:rsid w:val="008C5244"/>
    <w:rsid w:val="008C5AB7"/>
    <w:rsid w:val="008C6876"/>
    <w:rsid w:val="008C6D0A"/>
    <w:rsid w:val="008C6E6E"/>
    <w:rsid w:val="008C721F"/>
    <w:rsid w:val="008C73EC"/>
    <w:rsid w:val="008D0B90"/>
    <w:rsid w:val="008D1A5B"/>
    <w:rsid w:val="008D330E"/>
    <w:rsid w:val="008D365A"/>
    <w:rsid w:val="008D4044"/>
    <w:rsid w:val="008D4803"/>
    <w:rsid w:val="008D66B4"/>
    <w:rsid w:val="008D7161"/>
    <w:rsid w:val="008E288E"/>
    <w:rsid w:val="008E2D3E"/>
    <w:rsid w:val="008E313A"/>
    <w:rsid w:val="008F119A"/>
    <w:rsid w:val="008F2253"/>
    <w:rsid w:val="008F2CD5"/>
    <w:rsid w:val="008F302A"/>
    <w:rsid w:val="008F34A7"/>
    <w:rsid w:val="008F3E36"/>
    <w:rsid w:val="008F4BDB"/>
    <w:rsid w:val="008F515C"/>
    <w:rsid w:val="008F5551"/>
    <w:rsid w:val="008F5A2A"/>
    <w:rsid w:val="008F60D7"/>
    <w:rsid w:val="008F60F4"/>
    <w:rsid w:val="008F6E1B"/>
    <w:rsid w:val="00902436"/>
    <w:rsid w:val="0090263E"/>
    <w:rsid w:val="0090446C"/>
    <w:rsid w:val="009045BA"/>
    <w:rsid w:val="0091061B"/>
    <w:rsid w:val="00912B67"/>
    <w:rsid w:val="00913801"/>
    <w:rsid w:val="00921F1D"/>
    <w:rsid w:val="009244CA"/>
    <w:rsid w:val="00925B13"/>
    <w:rsid w:val="00925BB0"/>
    <w:rsid w:val="00927104"/>
    <w:rsid w:val="009276B1"/>
    <w:rsid w:val="009316F0"/>
    <w:rsid w:val="0093292B"/>
    <w:rsid w:val="00933D22"/>
    <w:rsid w:val="00934CFA"/>
    <w:rsid w:val="00935420"/>
    <w:rsid w:val="009361F9"/>
    <w:rsid w:val="00937834"/>
    <w:rsid w:val="0094007E"/>
    <w:rsid w:val="00940470"/>
    <w:rsid w:val="009418C9"/>
    <w:rsid w:val="009427FF"/>
    <w:rsid w:val="00942C85"/>
    <w:rsid w:val="00944F3F"/>
    <w:rsid w:val="00945690"/>
    <w:rsid w:val="009502B7"/>
    <w:rsid w:val="009507B5"/>
    <w:rsid w:val="00951504"/>
    <w:rsid w:val="00952C96"/>
    <w:rsid w:val="00953FFE"/>
    <w:rsid w:val="00954282"/>
    <w:rsid w:val="0095458B"/>
    <w:rsid w:val="009548FF"/>
    <w:rsid w:val="00955899"/>
    <w:rsid w:val="0095780E"/>
    <w:rsid w:val="00957FB0"/>
    <w:rsid w:val="009601C8"/>
    <w:rsid w:val="00960594"/>
    <w:rsid w:val="00960B8C"/>
    <w:rsid w:val="0096125D"/>
    <w:rsid w:val="00962B5C"/>
    <w:rsid w:val="0096372E"/>
    <w:rsid w:val="00963739"/>
    <w:rsid w:val="0096652A"/>
    <w:rsid w:val="00966816"/>
    <w:rsid w:val="00967241"/>
    <w:rsid w:val="0096727B"/>
    <w:rsid w:val="0096752C"/>
    <w:rsid w:val="00967EB6"/>
    <w:rsid w:val="0097016E"/>
    <w:rsid w:val="0097064A"/>
    <w:rsid w:val="0097119E"/>
    <w:rsid w:val="009721F8"/>
    <w:rsid w:val="009723F9"/>
    <w:rsid w:val="00972F7A"/>
    <w:rsid w:val="00974B9D"/>
    <w:rsid w:val="009775B7"/>
    <w:rsid w:val="00977938"/>
    <w:rsid w:val="009803CF"/>
    <w:rsid w:val="0098125F"/>
    <w:rsid w:val="009833EF"/>
    <w:rsid w:val="0098572D"/>
    <w:rsid w:val="00985AAB"/>
    <w:rsid w:val="00991B17"/>
    <w:rsid w:val="00992C7E"/>
    <w:rsid w:val="00993203"/>
    <w:rsid w:val="00993603"/>
    <w:rsid w:val="009950CE"/>
    <w:rsid w:val="00995365"/>
    <w:rsid w:val="00995F7E"/>
    <w:rsid w:val="00996DD3"/>
    <w:rsid w:val="009971AE"/>
    <w:rsid w:val="00997E25"/>
    <w:rsid w:val="009A1D33"/>
    <w:rsid w:val="009A2190"/>
    <w:rsid w:val="009A3501"/>
    <w:rsid w:val="009A4736"/>
    <w:rsid w:val="009A4DFE"/>
    <w:rsid w:val="009A537B"/>
    <w:rsid w:val="009A5BE2"/>
    <w:rsid w:val="009A6216"/>
    <w:rsid w:val="009A69A7"/>
    <w:rsid w:val="009A74A9"/>
    <w:rsid w:val="009A74C3"/>
    <w:rsid w:val="009B15FD"/>
    <w:rsid w:val="009B3E66"/>
    <w:rsid w:val="009B4051"/>
    <w:rsid w:val="009B742D"/>
    <w:rsid w:val="009C0784"/>
    <w:rsid w:val="009C0A47"/>
    <w:rsid w:val="009C236C"/>
    <w:rsid w:val="009C3769"/>
    <w:rsid w:val="009C39E9"/>
    <w:rsid w:val="009C3C36"/>
    <w:rsid w:val="009C4167"/>
    <w:rsid w:val="009C4A7B"/>
    <w:rsid w:val="009C5964"/>
    <w:rsid w:val="009D166C"/>
    <w:rsid w:val="009D1AF7"/>
    <w:rsid w:val="009D323D"/>
    <w:rsid w:val="009D34B0"/>
    <w:rsid w:val="009D3571"/>
    <w:rsid w:val="009D3A54"/>
    <w:rsid w:val="009D5321"/>
    <w:rsid w:val="009D646B"/>
    <w:rsid w:val="009D78DA"/>
    <w:rsid w:val="009E1BAA"/>
    <w:rsid w:val="009E21D2"/>
    <w:rsid w:val="009E2335"/>
    <w:rsid w:val="009E2AD4"/>
    <w:rsid w:val="009E3799"/>
    <w:rsid w:val="009E50D5"/>
    <w:rsid w:val="009E57C4"/>
    <w:rsid w:val="009E6291"/>
    <w:rsid w:val="009E64B9"/>
    <w:rsid w:val="009F0651"/>
    <w:rsid w:val="009F0714"/>
    <w:rsid w:val="009F2EF1"/>
    <w:rsid w:val="009F54DF"/>
    <w:rsid w:val="009F5BC8"/>
    <w:rsid w:val="00A016FE"/>
    <w:rsid w:val="00A02232"/>
    <w:rsid w:val="00A027C4"/>
    <w:rsid w:val="00A032BC"/>
    <w:rsid w:val="00A0336A"/>
    <w:rsid w:val="00A03FF1"/>
    <w:rsid w:val="00A069F3"/>
    <w:rsid w:val="00A06B56"/>
    <w:rsid w:val="00A06CA7"/>
    <w:rsid w:val="00A101C8"/>
    <w:rsid w:val="00A10478"/>
    <w:rsid w:val="00A11850"/>
    <w:rsid w:val="00A12168"/>
    <w:rsid w:val="00A12326"/>
    <w:rsid w:val="00A12953"/>
    <w:rsid w:val="00A14BA8"/>
    <w:rsid w:val="00A14D3C"/>
    <w:rsid w:val="00A15775"/>
    <w:rsid w:val="00A20B4F"/>
    <w:rsid w:val="00A2536A"/>
    <w:rsid w:val="00A25F64"/>
    <w:rsid w:val="00A2662F"/>
    <w:rsid w:val="00A273E2"/>
    <w:rsid w:val="00A2795B"/>
    <w:rsid w:val="00A27CA1"/>
    <w:rsid w:val="00A27FF5"/>
    <w:rsid w:val="00A3034D"/>
    <w:rsid w:val="00A30AF0"/>
    <w:rsid w:val="00A31BE9"/>
    <w:rsid w:val="00A3315D"/>
    <w:rsid w:val="00A337F4"/>
    <w:rsid w:val="00A357F7"/>
    <w:rsid w:val="00A36476"/>
    <w:rsid w:val="00A36E1C"/>
    <w:rsid w:val="00A3757F"/>
    <w:rsid w:val="00A375CC"/>
    <w:rsid w:val="00A37DB9"/>
    <w:rsid w:val="00A37F4E"/>
    <w:rsid w:val="00A40976"/>
    <w:rsid w:val="00A40ADD"/>
    <w:rsid w:val="00A40EB9"/>
    <w:rsid w:val="00A417BE"/>
    <w:rsid w:val="00A429D4"/>
    <w:rsid w:val="00A43674"/>
    <w:rsid w:val="00A4417D"/>
    <w:rsid w:val="00A44660"/>
    <w:rsid w:val="00A458DC"/>
    <w:rsid w:val="00A4673A"/>
    <w:rsid w:val="00A52428"/>
    <w:rsid w:val="00A524FD"/>
    <w:rsid w:val="00A52A78"/>
    <w:rsid w:val="00A53884"/>
    <w:rsid w:val="00A54977"/>
    <w:rsid w:val="00A55B43"/>
    <w:rsid w:val="00A562F7"/>
    <w:rsid w:val="00A574B5"/>
    <w:rsid w:val="00A57512"/>
    <w:rsid w:val="00A57B51"/>
    <w:rsid w:val="00A62422"/>
    <w:rsid w:val="00A726C6"/>
    <w:rsid w:val="00A72E55"/>
    <w:rsid w:val="00A73F3E"/>
    <w:rsid w:val="00A7711B"/>
    <w:rsid w:val="00A77790"/>
    <w:rsid w:val="00A777BE"/>
    <w:rsid w:val="00A779AE"/>
    <w:rsid w:val="00A8027B"/>
    <w:rsid w:val="00A814B3"/>
    <w:rsid w:val="00A81AF1"/>
    <w:rsid w:val="00A834F2"/>
    <w:rsid w:val="00A84B4C"/>
    <w:rsid w:val="00A84EA4"/>
    <w:rsid w:val="00A85E8D"/>
    <w:rsid w:val="00A86DF1"/>
    <w:rsid w:val="00A903A5"/>
    <w:rsid w:val="00A91493"/>
    <w:rsid w:val="00A925E9"/>
    <w:rsid w:val="00A935EF"/>
    <w:rsid w:val="00A940C2"/>
    <w:rsid w:val="00A953A8"/>
    <w:rsid w:val="00A96142"/>
    <w:rsid w:val="00A97518"/>
    <w:rsid w:val="00AA23D6"/>
    <w:rsid w:val="00AA34EB"/>
    <w:rsid w:val="00AA3570"/>
    <w:rsid w:val="00AA4FF0"/>
    <w:rsid w:val="00AA6D62"/>
    <w:rsid w:val="00AA7C4B"/>
    <w:rsid w:val="00AB09F8"/>
    <w:rsid w:val="00AB0ED0"/>
    <w:rsid w:val="00AB18B1"/>
    <w:rsid w:val="00AB1D4E"/>
    <w:rsid w:val="00AB2AE4"/>
    <w:rsid w:val="00AB6004"/>
    <w:rsid w:val="00AC01E9"/>
    <w:rsid w:val="00AC0557"/>
    <w:rsid w:val="00AC27D8"/>
    <w:rsid w:val="00AC3C51"/>
    <w:rsid w:val="00AC4A07"/>
    <w:rsid w:val="00AC51BC"/>
    <w:rsid w:val="00AD01DE"/>
    <w:rsid w:val="00AD20B0"/>
    <w:rsid w:val="00AD2A1E"/>
    <w:rsid w:val="00AD5735"/>
    <w:rsid w:val="00AD5E0F"/>
    <w:rsid w:val="00AD7646"/>
    <w:rsid w:val="00AE4730"/>
    <w:rsid w:val="00AF1842"/>
    <w:rsid w:val="00AF20DC"/>
    <w:rsid w:val="00AF28AD"/>
    <w:rsid w:val="00AF3509"/>
    <w:rsid w:val="00AF4014"/>
    <w:rsid w:val="00AF5611"/>
    <w:rsid w:val="00AF576A"/>
    <w:rsid w:val="00AF6ECB"/>
    <w:rsid w:val="00AF7A06"/>
    <w:rsid w:val="00B00783"/>
    <w:rsid w:val="00B00EDC"/>
    <w:rsid w:val="00B01254"/>
    <w:rsid w:val="00B0127A"/>
    <w:rsid w:val="00B025CD"/>
    <w:rsid w:val="00B03671"/>
    <w:rsid w:val="00B04643"/>
    <w:rsid w:val="00B04FA0"/>
    <w:rsid w:val="00B05651"/>
    <w:rsid w:val="00B05FCB"/>
    <w:rsid w:val="00B06BC6"/>
    <w:rsid w:val="00B06E15"/>
    <w:rsid w:val="00B07AFF"/>
    <w:rsid w:val="00B10164"/>
    <w:rsid w:val="00B10FE5"/>
    <w:rsid w:val="00B11A87"/>
    <w:rsid w:val="00B12A0B"/>
    <w:rsid w:val="00B14037"/>
    <w:rsid w:val="00B14D56"/>
    <w:rsid w:val="00B15233"/>
    <w:rsid w:val="00B159B7"/>
    <w:rsid w:val="00B16A9A"/>
    <w:rsid w:val="00B16C3F"/>
    <w:rsid w:val="00B17A7C"/>
    <w:rsid w:val="00B215A2"/>
    <w:rsid w:val="00B216D2"/>
    <w:rsid w:val="00B24C96"/>
    <w:rsid w:val="00B24F73"/>
    <w:rsid w:val="00B25929"/>
    <w:rsid w:val="00B272C8"/>
    <w:rsid w:val="00B311C4"/>
    <w:rsid w:val="00B31E25"/>
    <w:rsid w:val="00B325AF"/>
    <w:rsid w:val="00B331D1"/>
    <w:rsid w:val="00B3334C"/>
    <w:rsid w:val="00B3787C"/>
    <w:rsid w:val="00B410D2"/>
    <w:rsid w:val="00B410E7"/>
    <w:rsid w:val="00B413A5"/>
    <w:rsid w:val="00B415B9"/>
    <w:rsid w:val="00B434C7"/>
    <w:rsid w:val="00B43672"/>
    <w:rsid w:val="00B465E6"/>
    <w:rsid w:val="00B46F31"/>
    <w:rsid w:val="00B46FB5"/>
    <w:rsid w:val="00B50E4C"/>
    <w:rsid w:val="00B53C76"/>
    <w:rsid w:val="00B54281"/>
    <w:rsid w:val="00B553E2"/>
    <w:rsid w:val="00B55634"/>
    <w:rsid w:val="00B56390"/>
    <w:rsid w:val="00B565EC"/>
    <w:rsid w:val="00B56B63"/>
    <w:rsid w:val="00B61558"/>
    <w:rsid w:val="00B61A25"/>
    <w:rsid w:val="00B6304C"/>
    <w:rsid w:val="00B66E02"/>
    <w:rsid w:val="00B67150"/>
    <w:rsid w:val="00B67AA9"/>
    <w:rsid w:val="00B67FAF"/>
    <w:rsid w:val="00B700F1"/>
    <w:rsid w:val="00B702E6"/>
    <w:rsid w:val="00B70A34"/>
    <w:rsid w:val="00B7204F"/>
    <w:rsid w:val="00B736C7"/>
    <w:rsid w:val="00B76E9D"/>
    <w:rsid w:val="00B8053A"/>
    <w:rsid w:val="00B80661"/>
    <w:rsid w:val="00B8103B"/>
    <w:rsid w:val="00B814E1"/>
    <w:rsid w:val="00B82D9B"/>
    <w:rsid w:val="00B844F0"/>
    <w:rsid w:val="00B87330"/>
    <w:rsid w:val="00B90FE4"/>
    <w:rsid w:val="00B9117B"/>
    <w:rsid w:val="00B930B7"/>
    <w:rsid w:val="00B952D6"/>
    <w:rsid w:val="00B9551A"/>
    <w:rsid w:val="00B95A88"/>
    <w:rsid w:val="00B95B50"/>
    <w:rsid w:val="00B95CD7"/>
    <w:rsid w:val="00B95F4D"/>
    <w:rsid w:val="00B966AE"/>
    <w:rsid w:val="00BA059B"/>
    <w:rsid w:val="00BA064C"/>
    <w:rsid w:val="00BA1CA5"/>
    <w:rsid w:val="00BA2194"/>
    <w:rsid w:val="00BA54B6"/>
    <w:rsid w:val="00BB0FE7"/>
    <w:rsid w:val="00BB4386"/>
    <w:rsid w:val="00BB44C7"/>
    <w:rsid w:val="00BB5D69"/>
    <w:rsid w:val="00BC01B3"/>
    <w:rsid w:val="00BC17B2"/>
    <w:rsid w:val="00BC3E75"/>
    <w:rsid w:val="00BC40EF"/>
    <w:rsid w:val="00BC4A5C"/>
    <w:rsid w:val="00BC4E31"/>
    <w:rsid w:val="00BC596A"/>
    <w:rsid w:val="00BC5EB0"/>
    <w:rsid w:val="00BC74D2"/>
    <w:rsid w:val="00BC7AEA"/>
    <w:rsid w:val="00BD01D9"/>
    <w:rsid w:val="00BD06FA"/>
    <w:rsid w:val="00BD1D53"/>
    <w:rsid w:val="00BD7FC1"/>
    <w:rsid w:val="00BE034D"/>
    <w:rsid w:val="00BE2308"/>
    <w:rsid w:val="00BE2EF0"/>
    <w:rsid w:val="00BE67CE"/>
    <w:rsid w:val="00BE7C43"/>
    <w:rsid w:val="00BF0997"/>
    <w:rsid w:val="00BF1FC0"/>
    <w:rsid w:val="00BF3C5A"/>
    <w:rsid w:val="00BF3C9D"/>
    <w:rsid w:val="00BF606F"/>
    <w:rsid w:val="00BF6E7C"/>
    <w:rsid w:val="00C002E6"/>
    <w:rsid w:val="00C00F4E"/>
    <w:rsid w:val="00C02550"/>
    <w:rsid w:val="00C02B00"/>
    <w:rsid w:val="00C036BA"/>
    <w:rsid w:val="00C0740D"/>
    <w:rsid w:val="00C07B13"/>
    <w:rsid w:val="00C10960"/>
    <w:rsid w:val="00C1173F"/>
    <w:rsid w:val="00C117A3"/>
    <w:rsid w:val="00C1268E"/>
    <w:rsid w:val="00C12F0F"/>
    <w:rsid w:val="00C1317F"/>
    <w:rsid w:val="00C13F6E"/>
    <w:rsid w:val="00C14AC4"/>
    <w:rsid w:val="00C14B93"/>
    <w:rsid w:val="00C15308"/>
    <w:rsid w:val="00C158B9"/>
    <w:rsid w:val="00C161A8"/>
    <w:rsid w:val="00C16678"/>
    <w:rsid w:val="00C16DA0"/>
    <w:rsid w:val="00C17710"/>
    <w:rsid w:val="00C21E0A"/>
    <w:rsid w:val="00C2301B"/>
    <w:rsid w:val="00C234F8"/>
    <w:rsid w:val="00C23A3A"/>
    <w:rsid w:val="00C255E2"/>
    <w:rsid w:val="00C26FE6"/>
    <w:rsid w:val="00C305CE"/>
    <w:rsid w:val="00C32682"/>
    <w:rsid w:val="00C335C0"/>
    <w:rsid w:val="00C344B8"/>
    <w:rsid w:val="00C347B2"/>
    <w:rsid w:val="00C35272"/>
    <w:rsid w:val="00C36445"/>
    <w:rsid w:val="00C3668F"/>
    <w:rsid w:val="00C367A8"/>
    <w:rsid w:val="00C369D0"/>
    <w:rsid w:val="00C36A86"/>
    <w:rsid w:val="00C37BF0"/>
    <w:rsid w:val="00C42F8D"/>
    <w:rsid w:val="00C445EA"/>
    <w:rsid w:val="00C44FA9"/>
    <w:rsid w:val="00C46A66"/>
    <w:rsid w:val="00C50229"/>
    <w:rsid w:val="00C530BF"/>
    <w:rsid w:val="00C543CF"/>
    <w:rsid w:val="00C54C96"/>
    <w:rsid w:val="00C57608"/>
    <w:rsid w:val="00C57BF4"/>
    <w:rsid w:val="00C60A83"/>
    <w:rsid w:val="00C60D47"/>
    <w:rsid w:val="00C625F7"/>
    <w:rsid w:val="00C62B81"/>
    <w:rsid w:val="00C67279"/>
    <w:rsid w:val="00C7131D"/>
    <w:rsid w:val="00C72230"/>
    <w:rsid w:val="00C7365B"/>
    <w:rsid w:val="00C73B7F"/>
    <w:rsid w:val="00C73E85"/>
    <w:rsid w:val="00C75498"/>
    <w:rsid w:val="00C77A81"/>
    <w:rsid w:val="00C803EB"/>
    <w:rsid w:val="00C809E1"/>
    <w:rsid w:val="00C81D81"/>
    <w:rsid w:val="00C81FFA"/>
    <w:rsid w:val="00C841B1"/>
    <w:rsid w:val="00C87EEF"/>
    <w:rsid w:val="00C87F13"/>
    <w:rsid w:val="00C907A0"/>
    <w:rsid w:val="00C914C5"/>
    <w:rsid w:val="00C91CCD"/>
    <w:rsid w:val="00C92723"/>
    <w:rsid w:val="00C935F0"/>
    <w:rsid w:val="00C96192"/>
    <w:rsid w:val="00C961D6"/>
    <w:rsid w:val="00C963A9"/>
    <w:rsid w:val="00C97B31"/>
    <w:rsid w:val="00C97F48"/>
    <w:rsid w:val="00CA0D0E"/>
    <w:rsid w:val="00CA413A"/>
    <w:rsid w:val="00CA47D0"/>
    <w:rsid w:val="00CA4D38"/>
    <w:rsid w:val="00CA4E7D"/>
    <w:rsid w:val="00CA7305"/>
    <w:rsid w:val="00CA742F"/>
    <w:rsid w:val="00CB0E56"/>
    <w:rsid w:val="00CB4F55"/>
    <w:rsid w:val="00CB5278"/>
    <w:rsid w:val="00CB5523"/>
    <w:rsid w:val="00CB66E8"/>
    <w:rsid w:val="00CC2AAD"/>
    <w:rsid w:val="00CC3857"/>
    <w:rsid w:val="00CC4978"/>
    <w:rsid w:val="00CC5038"/>
    <w:rsid w:val="00CC5274"/>
    <w:rsid w:val="00CC707C"/>
    <w:rsid w:val="00CD46D6"/>
    <w:rsid w:val="00CE03DE"/>
    <w:rsid w:val="00CE1413"/>
    <w:rsid w:val="00CE3537"/>
    <w:rsid w:val="00CE35A3"/>
    <w:rsid w:val="00CE4461"/>
    <w:rsid w:val="00CE455C"/>
    <w:rsid w:val="00CE4AB6"/>
    <w:rsid w:val="00CE5394"/>
    <w:rsid w:val="00CF3866"/>
    <w:rsid w:val="00CF3F61"/>
    <w:rsid w:val="00CF422F"/>
    <w:rsid w:val="00CF7492"/>
    <w:rsid w:val="00D00AA8"/>
    <w:rsid w:val="00D01C66"/>
    <w:rsid w:val="00D03F90"/>
    <w:rsid w:val="00D047FC"/>
    <w:rsid w:val="00D06F3F"/>
    <w:rsid w:val="00D11B8C"/>
    <w:rsid w:val="00D13C76"/>
    <w:rsid w:val="00D140EB"/>
    <w:rsid w:val="00D1508B"/>
    <w:rsid w:val="00D153AE"/>
    <w:rsid w:val="00D16F2F"/>
    <w:rsid w:val="00D20704"/>
    <w:rsid w:val="00D2126D"/>
    <w:rsid w:val="00D21FF9"/>
    <w:rsid w:val="00D22260"/>
    <w:rsid w:val="00D2292F"/>
    <w:rsid w:val="00D23074"/>
    <w:rsid w:val="00D23180"/>
    <w:rsid w:val="00D235D2"/>
    <w:rsid w:val="00D3240B"/>
    <w:rsid w:val="00D3302B"/>
    <w:rsid w:val="00D354C8"/>
    <w:rsid w:val="00D37602"/>
    <w:rsid w:val="00D40203"/>
    <w:rsid w:val="00D45CFD"/>
    <w:rsid w:val="00D4600C"/>
    <w:rsid w:val="00D4671E"/>
    <w:rsid w:val="00D47F09"/>
    <w:rsid w:val="00D520BB"/>
    <w:rsid w:val="00D520C5"/>
    <w:rsid w:val="00D52320"/>
    <w:rsid w:val="00D524C2"/>
    <w:rsid w:val="00D5273B"/>
    <w:rsid w:val="00D53772"/>
    <w:rsid w:val="00D55918"/>
    <w:rsid w:val="00D55E6B"/>
    <w:rsid w:val="00D5718B"/>
    <w:rsid w:val="00D577BE"/>
    <w:rsid w:val="00D60073"/>
    <w:rsid w:val="00D601C6"/>
    <w:rsid w:val="00D61468"/>
    <w:rsid w:val="00D62E48"/>
    <w:rsid w:val="00D63ED8"/>
    <w:rsid w:val="00D71546"/>
    <w:rsid w:val="00D73D27"/>
    <w:rsid w:val="00D743BB"/>
    <w:rsid w:val="00D77E16"/>
    <w:rsid w:val="00D80F7A"/>
    <w:rsid w:val="00D8347D"/>
    <w:rsid w:val="00D840BE"/>
    <w:rsid w:val="00D843C4"/>
    <w:rsid w:val="00D8530C"/>
    <w:rsid w:val="00D85BE1"/>
    <w:rsid w:val="00D87678"/>
    <w:rsid w:val="00D91718"/>
    <w:rsid w:val="00D91B1B"/>
    <w:rsid w:val="00D91CA1"/>
    <w:rsid w:val="00D91D2B"/>
    <w:rsid w:val="00D92CBD"/>
    <w:rsid w:val="00D93188"/>
    <w:rsid w:val="00D958A4"/>
    <w:rsid w:val="00D95F04"/>
    <w:rsid w:val="00D97ED3"/>
    <w:rsid w:val="00DA10D6"/>
    <w:rsid w:val="00DA217C"/>
    <w:rsid w:val="00DA2AF1"/>
    <w:rsid w:val="00DA3920"/>
    <w:rsid w:val="00DA5660"/>
    <w:rsid w:val="00DA7C08"/>
    <w:rsid w:val="00DB08E2"/>
    <w:rsid w:val="00DB31A4"/>
    <w:rsid w:val="00DB3817"/>
    <w:rsid w:val="00DB4AE5"/>
    <w:rsid w:val="00DB5892"/>
    <w:rsid w:val="00DB6611"/>
    <w:rsid w:val="00DB6709"/>
    <w:rsid w:val="00DB7DF7"/>
    <w:rsid w:val="00DB7E6F"/>
    <w:rsid w:val="00DC0094"/>
    <w:rsid w:val="00DC1350"/>
    <w:rsid w:val="00DC1E0F"/>
    <w:rsid w:val="00DC343A"/>
    <w:rsid w:val="00DC4C65"/>
    <w:rsid w:val="00DC611F"/>
    <w:rsid w:val="00DC7281"/>
    <w:rsid w:val="00DD04AA"/>
    <w:rsid w:val="00DD3362"/>
    <w:rsid w:val="00DD4CAB"/>
    <w:rsid w:val="00DD564D"/>
    <w:rsid w:val="00DD5934"/>
    <w:rsid w:val="00DD5C20"/>
    <w:rsid w:val="00DD6ADA"/>
    <w:rsid w:val="00DD6E50"/>
    <w:rsid w:val="00DD7904"/>
    <w:rsid w:val="00DD7FA7"/>
    <w:rsid w:val="00DE04A2"/>
    <w:rsid w:val="00DE12B3"/>
    <w:rsid w:val="00DE1D5F"/>
    <w:rsid w:val="00DE2AD5"/>
    <w:rsid w:val="00DE5765"/>
    <w:rsid w:val="00DE600B"/>
    <w:rsid w:val="00DE67CE"/>
    <w:rsid w:val="00DE6C79"/>
    <w:rsid w:val="00DF0112"/>
    <w:rsid w:val="00DF0967"/>
    <w:rsid w:val="00DF2E2D"/>
    <w:rsid w:val="00DF373A"/>
    <w:rsid w:val="00DF3796"/>
    <w:rsid w:val="00DF6391"/>
    <w:rsid w:val="00DF6893"/>
    <w:rsid w:val="00E0189F"/>
    <w:rsid w:val="00E01F09"/>
    <w:rsid w:val="00E0252C"/>
    <w:rsid w:val="00E03461"/>
    <w:rsid w:val="00E036A3"/>
    <w:rsid w:val="00E049AE"/>
    <w:rsid w:val="00E04D5E"/>
    <w:rsid w:val="00E04D70"/>
    <w:rsid w:val="00E04EFD"/>
    <w:rsid w:val="00E134ED"/>
    <w:rsid w:val="00E13898"/>
    <w:rsid w:val="00E142A7"/>
    <w:rsid w:val="00E14C8E"/>
    <w:rsid w:val="00E15B35"/>
    <w:rsid w:val="00E15D4D"/>
    <w:rsid w:val="00E175C4"/>
    <w:rsid w:val="00E20579"/>
    <w:rsid w:val="00E2124E"/>
    <w:rsid w:val="00E219AD"/>
    <w:rsid w:val="00E21EA2"/>
    <w:rsid w:val="00E22370"/>
    <w:rsid w:val="00E22A75"/>
    <w:rsid w:val="00E24A07"/>
    <w:rsid w:val="00E26126"/>
    <w:rsid w:val="00E26357"/>
    <w:rsid w:val="00E30D1B"/>
    <w:rsid w:val="00E32FCB"/>
    <w:rsid w:val="00E335B5"/>
    <w:rsid w:val="00E34D9E"/>
    <w:rsid w:val="00E36B12"/>
    <w:rsid w:val="00E3709A"/>
    <w:rsid w:val="00E40B71"/>
    <w:rsid w:val="00E41495"/>
    <w:rsid w:val="00E42128"/>
    <w:rsid w:val="00E42C20"/>
    <w:rsid w:val="00E447E7"/>
    <w:rsid w:val="00E47134"/>
    <w:rsid w:val="00E4773C"/>
    <w:rsid w:val="00E47B61"/>
    <w:rsid w:val="00E52043"/>
    <w:rsid w:val="00E524A2"/>
    <w:rsid w:val="00E5269F"/>
    <w:rsid w:val="00E52D24"/>
    <w:rsid w:val="00E539E6"/>
    <w:rsid w:val="00E54003"/>
    <w:rsid w:val="00E54312"/>
    <w:rsid w:val="00E546FD"/>
    <w:rsid w:val="00E5525C"/>
    <w:rsid w:val="00E5678A"/>
    <w:rsid w:val="00E57A9C"/>
    <w:rsid w:val="00E614B9"/>
    <w:rsid w:val="00E62AC1"/>
    <w:rsid w:val="00E62B92"/>
    <w:rsid w:val="00E6430B"/>
    <w:rsid w:val="00E64579"/>
    <w:rsid w:val="00E65528"/>
    <w:rsid w:val="00E670BA"/>
    <w:rsid w:val="00E70547"/>
    <w:rsid w:val="00E728CD"/>
    <w:rsid w:val="00E73258"/>
    <w:rsid w:val="00E76534"/>
    <w:rsid w:val="00E774DB"/>
    <w:rsid w:val="00E80F52"/>
    <w:rsid w:val="00E81DB8"/>
    <w:rsid w:val="00E82DAD"/>
    <w:rsid w:val="00E84C85"/>
    <w:rsid w:val="00E8567B"/>
    <w:rsid w:val="00E86DE5"/>
    <w:rsid w:val="00E907E8"/>
    <w:rsid w:val="00E90E90"/>
    <w:rsid w:val="00E919E5"/>
    <w:rsid w:val="00E92817"/>
    <w:rsid w:val="00E935CA"/>
    <w:rsid w:val="00E97374"/>
    <w:rsid w:val="00E97E83"/>
    <w:rsid w:val="00EA2FFE"/>
    <w:rsid w:val="00EA35F3"/>
    <w:rsid w:val="00EA3A53"/>
    <w:rsid w:val="00EA6D63"/>
    <w:rsid w:val="00EA759B"/>
    <w:rsid w:val="00EB0056"/>
    <w:rsid w:val="00EB11DF"/>
    <w:rsid w:val="00EB4CAD"/>
    <w:rsid w:val="00EB5003"/>
    <w:rsid w:val="00EB61B4"/>
    <w:rsid w:val="00EB77D3"/>
    <w:rsid w:val="00EC1E63"/>
    <w:rsid w:val="00EC41A9"/>
    <w:rsid w:val="00EC454F"/>
    <w:rsid w:val="00EC4CF5"/>
    <w:rsid w:val="00EC5333"/>
    <w:rsid w:val="00EC6188"/>
    <w:rsid w:val="00ED0401"/>
    <w:rsid w:val="00ED0645"/>
    <w:rsid w:val="00ED21BB"/>
    <w:rsid w:val="00ED2260"/>
    <w:rsid w:val="00ED23DA"/>
    <w:rsid w:val="00ED2944"/>
    <w:rsid w:val="00ED2F8B"/>
    <w:rsid w:val="00ED4332"/>
    <w:rsid w:val="00ED6EC4"/>
    <w:rsid w:val="00EE0E87"/>
    <w:rsid w:val="00EE4FDE"/>
    <w:rsid w:val="00EE55A4"/>
    <w:rsid w:val="00EE5AB3"/>
    <w:rsid w:val="00EE723B"/>
    <w:rsid w:val="00EE7928"/>
    <w:rsid w:val="00EF0F88"/>
    <w:rsid w:val="00EF1150"/>
    <w:rsid w:val="00EF6506"/>
    <w:rsid w:val="00EF6CE4"/>
    <w:rsid w:val="00EF7175"/>
    <w:rsid w:val="00F0052E"/>
    <w:rsid w:val="00F009F5"/>
    <w:rsid w:val="00F00AFC"/>
    <w:rsid w:val="00F05C0A"/>
    <w:rsid w:val="00F0679C"/>
    <w:rsid w:val="00F07795"/>
    <w:rsid w:val="00F11505"/>
    <w:rsid w:val="00F11EAF"/>
    <w:rsid w:val="00F120FE"/>
    <w:rsid w:val="00F137F2"/>
    <w:rsid w:val="00F15F3F"/>
    <w:rsid w:val="00F16887"/>
    <w:rsid w:val="00F16A5A"/>
    <w:rsid w:val="00F17528"/>
    <w:rsid w:val="00F17DCD"/>
    <w:rsid w:val="00F2222F"/>
    <w:rsid w:val="00F22395"/>
    <w:rsid w:val="00F22FE8"/>
    <w:rsid w:val="00F255B9"/>
    <w:rsid w:val="00F27340"/>
    <w:rsid w:val="00F31A24"/>
    <w:rsid w:val="00F31A3D"/>
    <w:rsid w:val="00F324E0"/>
    <w:rsid w:val="00F327F7"/>
    <w:rsid w:val="00F33A2B"/>
    <w:rsid w:val="00F33E0E"/>
    <w:rsid w:val="00F35F7B"/>
    <w:rsid w:val="00F409EF"/>
    <w:rsid w:val="00F42660"/>
    <w:rsid w:val="00F42C71"/>
    <w:rsid w:val="00F436F6"/>
    <w:rsid w:val="00F437DA"/>
    <w:rsid w:val="00F4408C"/>
    <w:rsid w:val="00F45F0D"/>
    <w:rsid w:val="00F4744D"/>
    <w:rsid w:val="00F47A4F"/>
    <w:rsid w:val="00F501D5"/>
    <w:rsid w:val="00F51636"/>
    <w:rsid w:val="00F51694"/>
    <w:rsid w:val="00F5364F"/>
    <w:rsid w:val="00F53E74"/>
    <w:rsid w:val="00F549DC"/>
    <w:rsid w:val="00F5675C"/>
    <w:rsid w:val="00F5690F"/>
    <w:rsid w:val="00F57B39"/>
    <w:rsid w:val="00F6095B"/>
    <w:rsid w:val="00F635AB"/>
    <w:rsid w:val="00F647BF"/>
    <w:rsid w:val="00F64D03"/>
    <w:rsid w:val="00F672ED"/>
    <w:rsid w:val="00F700DC"/>
    <w:rsid w:val="00F7088E"/>
    <w:rsid w:val="00F71BA2"/>
    <w:rsid w:val="00F71DF3"/>
    <w:rsid w:val="00F72EE3"/>
    <w:rsid w:val="00F73F25"/>
    <w:rsid w:val="00F74797"/>
    <w:rsid w:val="00F77279"/>
    <w:rsid w:val="00F778C3"/>
    <w:rsid w:val="00F77900"/>
    <w:rsid w:val="00F77A3D"/>
    <w:rsid w:val="00F806AB"/>
    <w:rsid w:val="00F81B4F"/>
    <w:rsid w:val="00F82736"/>
    <w:rsid w:val="00F831F3"/>
    <w:rsid w:val="00F83354"/>
    <w:rsid w:val="00F83D10"/>
    <w:rsid w:val="00F87392"/>
    <w:rsid w:val="00F9066A"/>
    <w:rsid w:val="00F91679"/>
    <w:rsid w:val="00F93582"/>
    <w:rsid w:val="00F9358F"/>
    <w:rsid w:val="00F951FA"/>
    <w:rsid w:val="00F95B9B"/>
    <w:rsid w:val="00F96706"/>
    <w:rsid w:val="00F96B7F"/>
    <w:rsid w:val="00F96D00"/>
    <w:rsid w:val="00F9772E"/>
    <w:rsid w:val="00F97F65"/>
    <w:rsid w:val="00F97FE7"/>
    <w:rsid w:val="00FA0A05"/>
    <w:rsid w:val="00FA1669"/>
    <w:rsid w:val="00FA21DB"/>
    <w:rsid w:val="00FA47E4"/>
    <w:rsid w:val="00FA5B54"/>
    <w:rsid w:val="00FA6D40"/>
    <w:rsid w:val="00FA6E2E"/>
    <w:rsid w:val="00FA76F6"/>
    <w:rsid w:val="00FA7B0B"/>
    <w:rsid w:val="00FB103C"/>
    <w:rsid w:val="00FB14EC"/>
    <w:rsid w:val="00FB166D"/>
    <w:rsid w:val="00FB2296"/>
    <w:rsid w:val="00FB2438"/>
    <w:rsid w:val="00FB2444"/>
    <w:rsid w:val="00FB24EE"/>
    <w:rsid w:val="00FB70F7"/>
    <w:rsid w:val="00FC4316"/>
    <w:rsid w:val="00FC4F17"/>
    <w:rsid w:val="00FC5634"/>
    <w:rsid w:val="00FC7472"/>
    <w:rsid w:val="00FC7501"/>
    <w:rsid w:val="00FD1AE5"/>
    <w:rsid w:val="00FD1CE4"/>
    <w:rsid w:val="00FD27A2"/>
    <w:rsid w:val="00FD3A9F"/>
    <w:rsid w:val="00FD60F5"/>
    <w:rsid w:val="00FD695A"/>
    <w:rsid w:val="00FD76DD"/>
    <w:rsid w:val="00FE005C"/>
    <w:rsid w:val="00FE0AF9"/>
    <w:rsid w:val="00FE1C59"/>
    <w:rsid w:val="00FE205E"/>
    <w:rsid w:val="00FE24D2"/>
    <w:rsid w:val="00FE2AE6"/>
    <w:rsid w:val="00FE3CE9"/>
    <w:rsid w:val="00FE3E6E"/>
    <w:rsid w:val="00FE4958"/>
    <w:rsid w:val="00FE49BF"/>
    <w:rsid w:val="00FE4DFB"/>
    <w:rsid w:val="00FE54E1"/>
    <w:rsid w:val="00FE70B5"/>
    <w:rsid w:val="00FE7355"/>
    <w:rsid w:val="00FE7470"/>
    <w:rsid w:val="00FF0546"/>
    <w:rsid w:val="00FF3B0F"/>
    <w:rsid w:val="00FF3CB2"/>
    <w:rsid w:val="00FF4F59"/>
    <w:rsid w:val="00FF6E6B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79A19"/>
  <w15:docId w15:val="{00899D43-8FED-4BF9-87EA-93546F4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EEF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01C6"/>
    <w:pPr>
      <w:keepNext/>
      <w:widowControl/>
      <w:autoSpaceDE/>
      <w:autoSpaceDN/>
      <w:adjustRightInd/>
      <w:spacing w:before="240" w:after="60" w:line="360" w:lineRule="auto"/>
      <w:outlineLvl w:val="1"/>
    </w:pPr>
    <w:rPr>
      <w:rFonts w:ascii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  <w:szCs w:val="20"/>
    </w:rPr>
  </w:style>
  <w:style w:type="paragraph" w:styleId="BalloonText">
    <w:name w:val="Balloon Text"/>
    <w:basedOn w:val="Normal"/>
    <w:semiHidden/>
    <w:rsid w:val="00DE67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7CE"/>
    <w:rPr>
      <w:b/>
      <w:bCs/>
    </w:rPr>
  </w:style>
  <w:style w:type="table" w:styleId="TableGrid">
    <w:name w:val="Table Grid"/>
    <w:basedOn w:val="TableNormal"/>
    <w:rsid w:val="0057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052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005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6B2002"/>
    <w:rPr>
      <w:rFonts w:ascii="Courier" w:hAnsi="Courier" w:cs="Courier"/>
      <w:sz w:val="24"/>
      <w:szCs w:val="24"/>
    </w:rPr>
  </w:style>
  <w:style w:type="character" w:styleId="Hyperlink">
    <w:name w:val="Hyperlink"/>
    <w:rsid w:val="00016F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36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2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E2"/>
    <w:rPr>
      <w:rFonts w:ascii="Courier" w:hAnsi="Courier" w:cs="Courier"/>
    </w:rPr>
  </w:style>
  <w:style w:type="character" w:styleId="FootnoteReference">
    <w:name w:val="footnote reference"/>
    <w:basedOn w:val="DefaultParagraphFont"/>
    <w:uiPriority w:val="99"/>
    <w:unhideWhenUsed/>
    <w:rsid w:val="005922E2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rsid w:val="003D434C"/>
    <w:rPr>
      <w:rFonts w:ascii="Courier" w:hAnsi="Courier" w:cs="Courier"/>
    </w:rPr>
  </w:style>
  <w:style w:type="character" w:customStyle="1" w:styleId="Heading2Char">
    <w:name w:val="Heading 2 Char"/>
    <w:basedOn w:val="DefaultParagraphFont"/>
    <w:link w:val="Heading2"/>
    <w:semiHidden/>
    <w:rsid w:val="00D601C6"/>
    <w:rPr>
      <w:b/>
      <w:sz w:val="24"/>
    </w:rPr>
  </w:style>
  <w:style w:type="paragraph" w:customStyle="1" w:styleId="Level1">
    <w:name w:val="Level 1"/>
    <w:rsid w:val="00D601C6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NoSpacing1">
    <w:name w:val="No Spacing1"/>
    <w:uiPriority w:val="1"/>
    <w:qFormat/>
    <w:rsid w:val="00D601C6"/>
    <w:rPr>
      <w:rFonts w:ascii="Calibri" w:eastAsia="Calibri" w:hAnsi="Calibri"/>
      <w:sz w:val="22"/>
      <w:szCs w:val="22"/>
    </w:rPr>
  </w:style>
  <w:style w:type="character" w:customStyle="1" w:styleId="cit">
    <w:name w:val="cit"/>
    <w:basedOn w:val="DefaultParagraphFont"/>
    <w:rsid w:val="00EF6CE4"/>
  </w:style>
  <w:style w:type="character" w:customStyle="1" w:styleId="fm-citation-ids-label">
    <w:name w:val="fm-citation-ids-label"/>
    <w:basedOn w:val="DefaultParagraphFont"/>
    <w:rsid w:val="00EF6CE4"/>
  </w:style>
  <w:style w:type="paragraph" w:styleId="EndnoteText">
    <w:name w:val="endnote text"/>
    <w:basedOn w:val="Normal"/>
    <w:link w:val="EndnoteTextChar"/>
    <w:uiPriority w:val="99"/>
    <w:unhideWhenUsed/>
    <w:rsid w:val="003A7AC5"/>
    <w:pPr>
      <w:widowControl/>
      <w:autoSpaceDE/>
      <w:autoSpaceDN/>
      <w:adjustRightInd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7AC5"/>
    <w:rPr>
      <w:rFonts w:eastAsiaTheme="minorHAnsi"/>
    </w:rPr>
  </w:style>
  <w:style w:type="paragraph" w:customStyle="1" w:styleId="N2-2ndBullet">
    <w:name w:val="N2-2nd Bullet"/>
    <w:basedOn w:val="Normal"/>
    <w:rsid w:val="00B14D56"/>
    <w:pPr>
      <w:widowControl/>
      <w:tabs>
        <w:tab w:val="left" w:pos="1728"/>
      </w:tabs>
      <w:autoSpaceDE/>
      <w:autoSpaceDN/>
      <w:adjustRightInd/>
      <w:spacing w:after="240" w:line="240" w:lineRule="atLeast"/>
      <w:jc w:val="both"/>
    </w:pPr>
    <w:rPr>
      <w:rFonts w:ascii="Times New Roman" w:hAnsi="Times New Roman" w:cs="Times New Roman"/>
      <w:sz w:val="22"/>
      <w:szCs w:val="20"/>
    </w:rPr>
  </w:style>
  <w:style w:type="character" w:styleId="EndnoteReference">
    <w:name w:val="endnote reference"/>
    <w:basedOn w:val="DefaultParagraphFont"/>
    <w:rsid w:val="007F78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32096"/>
    <w:rPr>
      <w:color w:val="605E5C"/>
      <w:shd w:val="clear" w:color="auto" w:fill="E1DFDD"/>
    </w:rPr>
  </w:style>
  <w:style w:type="paragraph" w:customStyle="1" w:styleId="Style0">
    <w:name w:val="Style0"/>
    <w:rsid w:val="008042E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15233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rFonts w:ascii="Arial" w:hAnsi="Arial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15233"/>
    <w:rPr>
      <w:rFonts w:ascii="Arial" w:hAnsi="Arial"/>
      <w:sz w:val="22"/>
      <w:szCs w:val="22"/>
    </w:rPr>
  </w:style>
  <w:style w:type="character" w:customStyle="1" w:styleId="hvr">
    <w:name w:val="hvr"/>
    <w:basedOn w:val="DefaultParagraphFont"/>
    <w:rsid w:val="00F8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728">
          <w:marLeft w:val="0"/>
          <w:marRight w:val="0"/>
          <w:marTop w:val="15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7818049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4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8960">
                          <w:marLeft w:val="60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854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3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342485">
                                                                  <w:marLeft w:val="-15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dashed" w:sz="6" w:space="4" w:color="666666"/>
                                                                    <w:left w:val="none" w:sz="0" w:space="0" w:color="auto"/>
                                                                    <w:bottom w:val="dashed" w:sz="6" w:space="8" w:color="66666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7987-C891-4838-9554-2D7D21BF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2565</Words>
  <Characters>14929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and Nutrition Examination Survey</vt:lpstr>
    </vt:vector>
  </TitlesOfParts>
  <Company>ITSO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and Nutrition Examination Survey</dc:title>
  <dc:subject/>
  <dc:creator>vlb2</dc:creator>
  <cp:keywords/>
  <cp:lastModifiedBy>Ogburn, Damon (CDC/DDPHSS/NCHS/DHNES)</cp:lastModifiedBy>
  <cp:revision>6</cp:revision>
  <cp:lastPrinted>2019-06-04T12:16:00Z</cp:lastPrinted>
  <dcterms:created xsi:type="dcterms:W3CDTF">2022-08-09T13:36:00Z</dcterms:created>
  <dcterms:modified xsi:type="dcterms:W3CDTF">2022-08-10T20:37:00Z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2021-12-01T19:07:50Z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0e4a4645-4d5d-4341-8654-7ab6750ce1b0</vt:lpwstr>
  </property>
  <property fmtid="{D5CDD505-2E9C-101B-9397-08002B2CF9AE}" pid="8" name="MSIP_Label_7b94a7b8-f06c-4dfe-bdcc-9b548fd58c31_ContentBits">
    <vt:lpwstr>0</vt:lpwstr>
  </property>
</Properties>
</file>