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1F2" w:rsidRDefault="00D761F2" w14:paraId="17ACD9A7" w14:textId="591D04E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Attachment B: Proposed s</w:t>
      </w:r>
      <w:r w:rsidRPr="00C06941">
        <w:rPr>
          <w:rFonts w:ascii="Times New Roman" w:hAnsi="Times New Roman" w:eastAsia="Times New Roman" w:cs="Times New Roman"/>
          <w:sz w:val="24"/>
          <w:szCs w:val="24"/>
        </w:rPr>
        <w:t xml:space="preserve">creener question for </w:t>
      </w:r>
      <w:r>
        <w:rPr>
          <w:rFonts w:ascii="Times New Roman" w:hAnsi="Times New Roman" w:eastAsia="Times New Roman" w:cs="Times New Roman"/>
          <w:sz w:val="24"/>
          <w:szCs w:val="24"/>
        </w:rPr>
        <w:t>Alternative Compliance Examination Engagement</w:t>
      </w:r>
    </w:p>
    <w:p w:rsidR="002830CB" w:rsidRDefault="002830CB" w14:paraId="49530FF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2830CB" w:rsidP="002830CB" w:rsidRDefault="002830CB" w14:paraId="67CFF9B1" w14:textId="0173FDCC">
      <w:r w:rsidRPr="002830CB">
        <w:rPr>
          <w:b/>
          <w:bCs/>
        </w:rPr>
        <w:t>Screener Question</w:t>
      </w:r>
      <w:r>
        <w:t xml:space="preserve"> (</w:t>
      </w:r>
      <w:r w:rsidR="00D50111">
        <w:t>also shown as highlighted item</w:t>
      </w:r>
      <w:r>
        <w:t xml:space="preserve"> 4 in screenshot below): </w:t>
      </w:r>
    </w:p>
    <w:p w:rsidR="002830CB" w:rsidP="002830CB" w:rsidRDefault="002830CB" w14:paraId="30AAEFE4" w14:textId="77777777">
      <w:r>
        <w:t>Did this entity meet the eligibility requirements listed below and opt to use the Affirmative Compliance Examination Engagement in lieu of a Single Audit or a Program-Specific Audit under 2 CFR Part 200, Subpart F, due to their receipt of Coronavirus State and Local Fiscal Recovery Funds (CSLFRF)?</w:t>
      </w:r>
    </w:p>
    <w:p w:rsidR="002830CB" w:rsidP="002830CB" w:rsidRDefault="002830CB" w14:paraId="16732AFA" w14:textId="77777777">
      <w:pPr>
        <w:pStyle w:val="ListParagraph"/>
        <w:numPr>
          <w:ilvl w:val="0"/>
          <w:numId w:val="2"/>
        </w:numPr>
      </w:pPr>
      <w:r>
        <w:t>The recipient’s total CSLFRF award received directly from Treasury or received (through states) as a non-entitlement unit of local government is at or below $10 million, and</w:t>
      </w:r>
    </w:p>
    <w:p w:rsidR="002830CB" w:rsidP="002830CB" w:rsidRDefault="002830CB" w14:paraId="2D5F251C" w14:textId="50244608">
      <w:pPr>
        <w:pStyle w:val="ListParagraph"/>
        <w:numPr>
          <w:ilvl w:val="0"/>
          <w:numId w:val="2"/>
        </w:numPr>
      </w:pPr>
      <w:r>
        <w:t>Other federal award funds the recipient expended (not including their CSLFRF award funds) are less than $750,000 during the recipient’s fiscal year.</w:t>
      </w:r>
      <w:r w:rsidR="00D24C74">
        <w:br/>
      </w:r>
    </w:p>
    <w:p w:rsidRPr="00785703" w:rsidR="002830CB" w:rsidP="002830CB" w:rsidRDefault="002830CB" w14:paraId="361F5DB1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785703">
        <w:rPr>
          <w:b/>
          <w:bCs/>
        </w:rPr>
        <w:t>Yes (Note: choosing this option means ONLY CSLFRF awards will be accepted)</w:t>
      </w:r>
    </w:p>
    <w:p w:rsidRPr="00785703" w:rsidR="002830CB" w:rsidP="002830CB" w:rsidRDefault="002830CB" w14:paraId="6C5A23D1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785703">
        <w:rPr>
          <w:b/>
          <w:bCs/>
        </w:rPr>
        <w:t>No</w:t>
      </w:r>
    </w:p>
    <w:p w:rsidR="00D761F2" w:rsidRDefault="00D761F2" w14:paraId="166D1A5E" w14:textId="77777777"/>
    <w:p w:rsidR="007F0C4E" w:rsidRDefault="00E4773E" w14:paraId="76459B0F" w14:textId="6350E3EA">
      <w:r>
        <w:rPr>
          <w:noProof/>
        </w:rPr>
        <w:drawing>
          <wp:inline distT="0" distB="0" distL="0" distR="0" wp14:anchorId="2BB3C6BD" wp14:editId="2ADC1807">
            <wp:extent cx="5353325" cy="420391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325" cy="420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BB8"/>
    <w:multiLevelType w:val="hybridMultilevel"/>
    <w:tmpl w:val="A412B440"/>
    <w:lvl w:ilvl="0" w:tplc="9C980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E0D56"/>
    <w:multiLevelType w:val="hybridMultilevel"/>
    <w:tmpl w:val="7B60A210"/>
    <w:lvl w:ilvl="0" w:tplc="0B1215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157A7"/>
    <w:multiLevelType w:val="hybridMultilevel"/>
    <w:tmpl w:val="CC5EE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E"/>
    <w:rsid w:val="00184D5D"/>
    <w:rsid w:val="002830CB"/>
    <w:rsid w:val="00785703"/>
    <w:rsid w:val="007F0C4E"/>
    <w:rsid w:val="00B00436"/>
    <w:rsid w:val="00D24C74"/>
    <w:rsid w:val="00D50111"/>
    <w:rsid w:val="00D761F2"/>
    <w:rsid w:val="00E4773E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42DA"/>
  <w15:chartTrackingRefBased/>
  <w15:docId w15:val="{FD349DBD-9401-4F80-A0ED-EA691DC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7649AD630B6418C30FAA8FAD4E0AE" ma:contentTypeVersion="10" ma:contentTypeDescription="Create a new document." ma:contentTypeScope="" ma:versionID="7b7970df32a0b28857c3a99c6de744db">
  <xsd:schema xmlns:xsd="http://www.w3.org/2001/XMLSchema" xmlns:xs="http://www.w3.org/2001/XMLSchema" xmlns:p="http://schemas.microsoft.com/office/2006/metadata/properties" xmlns:ns2="36e7de3c-65c8-48b1-a73c-0d3a6254c6aa" xmlns:ns3="539f48f7-5707-476a-98b9-0c84b07e2a49" targetNamespace="http://schemas.microsoft.com/office/2006/metadata/properties" ma:root="true" ma:fieldsID="eca83a736a4d6d1ac151c9ec9bab4732" ns2:_="" ns3:_="">
    <xsd:import namespace="36e7de3c-65c8-48b1-a73c-0d3a6254c6aa"/>
    <xsd:import namespace="539f48f7-5707-476a-98b9-0c84b07e2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de3c-65c8-48b1-a73c-0d3a6254c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f48f7-5707-476a-98b9-0c84b07e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03734-2DF3-47F9-AF30-F2909D18B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AF969-28DE-45D2-8E33-EE7C5DDC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7de3c-65c8-48b1-a73c-0d3a6254c6aa"/>
    <ds:schemaRef ds:uri="539f48f7-5707-476a-98b9-0c84b07e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CE3DA-B6CC-4AD7-9736-D853518A24B9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9f48f7-5707-476a-98b9-0c84b07e2a49"/>
    <ds:schemaRef ds:uri="36e7de3c-65c8-48b1-a73c-0d3a6254c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Goss (CENSUS/ERD FED)</dc:creator>
  <cp:keywords/>
  <dc:description/>
  <cp:lastModifiedBy>Thomas J Smith (CENSUS/EMD FED)</cp:lastModifiedBy>
  <cp:revision>2</cp:revision>
  <dcterms:created xsi:type="dcterms:W3CDTF">2022-08-25T17:51:00Z</dcterms:created>
  <dcterms:modified xsi:type="dcterms:W3CDTF">2022-08-25T17:51:00Z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0x010100CDF7649AD630B6418C30FAA8FAD4E0AE</vt:lpwstr>
  </property>
</Properties>
</file>