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51D5" w:rsidR="00B151D5" w:rsidP="00B151D5" w:rsidRDefault="00B151D5" w14:paraId="5FC35F7F" w14:textId="77777777">
      <w:pPr>
        <w:pStyle w:val="ColorfulList-Accent11"/>
        <w:spacing w:before="360" w:after="120" w:line="240" w:lineRule="auto"/>
        <w:ind w:left="0"/>
        <w:contextualSpacing w:val="0"/>
        <w:jc w:val="center"/>
        <w:rPr>
          <w:rFonts w:ascii="Times New Roman" w:hAnsi="Times New Roman"/>
          <w:b/>
          <w:sz w:val="24"/>
          <w:szCs w:val="24"/>
        </w:rPr>
      </w:pPr>
      <w:r w:rsidRPr="00B151D5">
        <w:rPr>
          <w:rFonts w:ascii="Times New Roman" w:hAnsi="Times New Roman"/>
          <w:b/>
          <w:sz w:val="24"/>
          <w:szCs w:val="24"/>
        </w:rPr>
        <w:t>Appendix</w:t>
      </w:r>
      <w:r>
        <w:rPr>
          <w:rFonts w:ascii="Times New Roman" w:hAnsi="Times New Roman"/>
          <w:b/>
          <w:sz w:val="24"/>
          <w:szCs w:val="24"/>
        </w:rPr>
        <w:t xml:space="preserve"> B-4 Cluster Administrator Semi-Structured Interview Protocol Topics</w:t>
      </w:r>
    </w:p>
    <w:p w:rsidRPr="003E0FE4" w:rsidR="00965E9F" w:rsidP="00B151D5" w:rsidRDefault="003E0FE4" w14:paraId="6533668C" w14:textId="77777777">
      <w:pPr>
        <w:pStyle w:val="ColorfulList-Accent11"/>
        <w:spacing w:before="360" w:after="120" w:line="240" w:lineRule="auto"/>
        <w:ind w:left="0"/>
        <w:contextualSpacing w:val="0"/>
        <w:rPr>
          <w:rFonts w:ascii="Times New Roman" w:hAnsi="Times New Roman"/>
          <w:sz w:val="24"/>
          <w:szCs w:val="24"/>
        </w:rPr>
      </w:pPr>
      <w:r>
        <w:rPr>
          <w:rFonts w:ascii="Times New Roman" w:hAnsi="Times New Roman"/>
          <w:sz w:val="24"/>
          <w:szCs w:val="24"/>
        </w:rPr>
        <w:t>The bolded sections below represent topics covered in the Cluster Administrator Interview with an example question included for each topic. Exact questions are subject to change based on cluster specific context.</w:t>
      </w:r>
    </w:p>
    <w:p w:rsidRPr="00B151D5" w:rsidR="00B151D5" w:rsidP="00B151D5" w:rsidRDefault="00B151D5" w14:paraId="7FF1F9C6" w14:textId="77777777">
      <w:pPr>
        <w:pStyle w:val="ColorfulList-Accent11"/>
        <w:spacing w:before="360" w:after="120" w:line="240" w:lineRule="auto"/>
        <w:ind w:left="0"/>
        <w:contextualSpacing w:val="0"/>
        <w:rPr>
          <w:rFonts w:ascii="Times New Roman" w:hAnsi="Times New Roman"/>
          <w:b/>
          <w:sz w:val="24"/>
          <w:szCs w:val="24"/>
        </w:rPr>
      </w:pPr>
      <w:r w:rsidRPr="00B151D5">
        <w:rPr>
          <w:rFonts w:ascii="Times New Roman" w:hAnsi="Times New Roman"/>
          <w:b/>
          <w:sz w:val="24"/>
          <w:szCs w:val="24"/>
          <w:u w:val="single"/>
        </w:rPr>
        <w:t>Cluster Governance</w:t>
      </w:r>
    </w:p>
    <w:p w:rsidRPr="00B151D5" w:rsidR="00B151D5" w:rsidP="00B151D5" w:rsidRDefault="00B151D5" w14:paraId="010816DF" w14:textId="77777777">
      <w:pPr>
        <w:pStyle w:val="ColorfulList-Accent11"/>
        <w:numPr>
          <w:ilvl w:val="0"/>
          <w:numId w:val="1"/>
        </w:numPr>
        <w:spacing w:after="120" w:line="240" w:lineRule="auto"/>
        <w:contextualSpacing w:val="0"/>
        <w:rPr>
          <w:rFonts w:ascii="Times New Roman" w:hAnsi="Times New Roman"/>
          <w:color w:val="000000" w:themeColor="text1"/>
          <w:sz w:val="24"/>
          <w:szCs w:val="24"/>
        </w:rPr>
      </w:pPr>
      <w:r w:rsidRPr="00B151D5">
        <w:rPr>
          <w:rFonts w:ascii="Times New Roman" w:hAnsi="Times New Roman"/>
          <w:color w:val="000000" w:themeColor="text1"/>
          <w:sz w:val="24"/>
          <w:szCs w:val="24"/>
        </w:rPr>
        <w:t>Has there been any significant change since October [year] in how your cluster is governed?</w:t>
      </w:r>
    </w:p>
    <w:p w:rsidRPr="00B151D5" w:rsidR="00B151D5" w:rsidP="00B151D5" w:rsidRDefault="00B151D5" w14:paraId="2E6218E4" w14:textId="77777777">
      <w:pPr>
        <w:pStyle w:val="ColorfulList-Accent11"/>
        <w:spacing w:before="360" w:after="120" w:line="240" w:lineRule="auto"/>
        <w:ind w:left="0"/>
        <w:contextualSpacing w:val="0"/>
        <w:rPr>
          <w:rFonts w:ascii="Times New Roman" w:hAnsi="Times New Roman"/>
          <w:b/>
          <w:sz w:val="24"/>
          <w:szCs w:val="24"/>
          <w:u w:val="single"/>
        </w:rPr>
      </w:pPr>
      <w:r>
        <w:rPr>
          <w:rFonts w:ascii="Times New Roman" w:hAnsi="Times New Roman"/>
          <w:b/>
          <w:sz w:val="24"/>
          <w:szCs w:val="24"/>
          <w:u w:val="single"/>
        </w:rPr>
        <w:t>Cluster A</w:t>
      </w:r>
      <w:r w:rsidRPr="00B151D5">
        <w:rPr>
          <w:rFonts w:ascii="Times New Roman" w:hAnsi="Times New Roman"/>
          <w:b/>
          <w:sz w:val="24"/>
          <w:szCs w:val="24"/>
          <w:u w:val="single"/>
        </w:rPr>
        <w:t>ctivities</w:t>
      </w:r>
      <w:r>
        <w:rPr>
          <w:rFonts w:ascii="Times New Roman" w:hAnsi="Times New Roman"/>
          <w:b/>
          <w:sz w:val="24"/>
          <w:szCs w:val="24"/>
          <w:u w:val="single"/>
        </w:rPr>
        <w:t xml:space="preserve"> and Interactions with Small B</w:t>
      </w:r>
      <w:r w:rsidRPr="00B151D5">
        <w:rPr>
          <w:rFonts w:ascii="Times New Roman" w:hAnsi="Times New Roman"/>
          <w:b/>
          <w:sz w:val="24"/>
          <w:szCs w:val="24"/>
          <w:u w:val="single"/>
        </w:rPr>
        <w:t>usinesses</w:t>
      </w:r>
    </w:p>
    <w:p w:rsidR="00B151D5" w:rsidP="00B151D5" w:rsidRDefault="00B151D5" w14:paraId="0461BF4B" w14:textId="77777777">
      <w:pPr>
        <w:pStyle w:val="ColorfulList-Accent11"/>
        <w:numPr>
          <w:ilvl w:val="0"/>
          <w:numId w:val="1"/>
        </w:numPr>
        <w:rPr>
          <w:rFonts w:ascii="Times New Roman" w:hAnsi="Times New Roman"/>
          <w:color w:val="000000" w:themeColor="text1"/>
          <w:sz w:val="24"/>
          <w:szCs w:val="24"/>
        </w:rPr>
      </w:pPr>
      <w:r w:rsidRPr="005D26CA">
        <w:rPr>
          <w:rFonts w:ascii="Times New Roman" w:hAnsi="Times New Roman"/>
          <w:color w:val="000000" w:themeColor="text1"/>
          <w:sz w:val="24"/>
          <w:szCs w:val="24"/>
        </w:rPr>
        <w:t xml:space="preserve">Since the beginning of </w:t>
      </w:r>
      <w:r>
        <w:rPr>
          <w:rFonts w:ascii="Times New Roman" w:hAnsi="Times New Roman"/>
          <w:color w:val="000000" w:themeColor="text1"/>
          <w:sz w:val="24"/>
          <w:szCs w:val="24"/>
        </w:rPr>
        <w:t>RIC</w:t>
      </w:r>
      <w:r w:rsidRPr="005D26CA">
        <w:rPr>
          <w:rFonts w:ascii="Times New Roman" w:hAnsi="Times New Roman"/>
          <w:color w:val="000000" w:themeColor="text1"/>
          <w:sz w:val="24"/>
          <w:szCs w:val="24"/>
        </w:rPr>
        <w:t xml:space="preserve">, have you noticed any shift in the willingness and initiative that small business cluster participants exhibit </w:t>
      </w:r>
      <w:r>
        <w:rPr>
          <w:rFonts w:ascii="Times New Roman" w:hAnsi="Times New Roman"/>
          <w:color w:val="000000" w:themeColor="text1"/>
          <w:sz w:val="24"/>
          <w:szCs w:val="24"/>
        </w:rPr>
        <w:t>in</w:t>
      </w:r>
      <w:r w:rsidRPr="005D26CA">
        <w:rPr>
          <w:rFonts w:ascii="Times New Roman" w:hAnsi="Times New Roman"/>
          <w:color w:val="000000" w:themeColor="text1"/>
          <w:sz w:val="24"/>
          <w:szCs w:val="24"/>
        </w:rPr>
        <w:t xml:space="preserve"> collaborat</w:t>
      </w:r>
      <w:r>
        <w:rPr>
          <w:rFonts w:ascii="Times New Roman" w:hAnsi="Times New Roman"/>
          <w:color w:val="000000" w:themeColor="text1"/>
          <w:sz w:val="24"/>
          <w:szCs w:val="24"/>
        </w:rPr>
        <w:t>ing</w:t>
      </w:r>
      <w:r w:rsidRPr="005D26CA">
        <w:rPr>
          <w:rFonts w:ascii="Times New Roman" w:hAnsi="Times New Roman"/>
          <w:color w:val="000000" w:themeColor="text1"/>
          <w:sz w:val="24"/>
          <w:szCs w:val="24"/>
        </w:rPr>
        <w:t xml:space="preserve"> and exchang</w:t>
      </w:r>
      <w:r>
        <w:rPr>
          <w:rFonts w:ascii="Times New Roman" w:hAnsi="Times New Roman"/>
          <w:color w:val="000000" w:themeColor="text1"/>
          <w:sz w:val="24"/>
          <w:szCs w:val="24"/>
        </w:rPr>
        <w:t>ing</w:t>
      </w:r>
      <w:r w:rsidRPr="005D26CA">
        <w:rPr>
          <w:rFonts w:ascii="Times New Roman" w:hAnsi="Times New Roman"/>
          <w:color w:val="000000" w:themeColor="text1"/>
          <w:sz w:val="24"/>
          <w:szCs w:val="24"/>
        </w:rPr>
        <w:t xml:space="preserve"> information?</w:t>
      </w:r>
    </w:p>
    <w:p w:rsidRPr="000B2798" w:rsidR="00B151D5" w:rsidP="00B151D5" w:rsidRDefault="00B151D5" w14:paraId="34F464C5" w14:textId="77777777">
      <w:pPr>
        <w:pStyle w:val="ColorfulList-Accent11"/>
        <w:spacing w:before="360" w:after="120" w:line="240" w:lineRule="auto"/>
        <w:ind w:left="0"/>
        <w:contextualSpacing w:val="0"/>
        <w:rPr>
          <w:rFonts w:ascii="Times New Roman" w:hAnsi="Times New Roman"/>
          <w:sz w:val="24"/>
          <w:szCs w:val="24"/>
        </w:rPr>
      </w:pPr>
      <w:r>
        <w:rPr>
          <w:rFonts w:ascii="Times New Roman" w:hAnsi="Times New Roman"/>
          <w:b/>
          <w:sz w:val="24"/>
          <w:szCs w:val="24"/>
          <w:u w:val="single"/>
        </w:rPr>
        <w:t>Cluster O</w:t>
      </w:r>
      <w:r w:rsidRPr="00B151D5">
        <w:rPr>
          <w:rFonts w:ascii="Times New Roman" w:hAnsi="Times New Roman"/>
          <w:b/>
          <w:sz w:val="24"/>
          <w:szCs w:val="24"/>
          <w:u w:val="single"/>
        </w:rPr>
        <w:t>perations</w:t>
      </w:r>
    </w:p>
    <w:p w:rsidR="00B151D5" w:rsidP="00B151D5" w:rsidRDefault="00B151D5" w14:paraId="1ECAA476" w14:textId="77777777">
      <w:pPr>
        <w:pStyle w:val="ColorfulList-Accent11"/>
        <w:numPr>
          <w:ilvl w:val="0"/>
          <w:numId w:val="1"/>
        </w:numPr>
        <w:spacing w:after="120" w:line="240" w:lineRule="auto"/>
        <w:contextualSpacing w:val="0"/>
        <w:rPr>
          <w:rFonts w:ascii="Times New Roman" w:hAnsi="Times New Roman"/>
          <w:sz w:val="24"/>
          <w:szCs w:val="24"/>
        </w:rPr>
      </w:pPr>
      <w:r>
        <w:rPr>
          <w:rFonts w:ascii="Times New Roman" w:hAnsi="Times New Roman"/>
          <w:sz w:val="24"/>
          <w:szCs w:val="24"/>
        </w:rPr>
        <w:t>Have there been any changes in the cluster’s recruitment criteria and intake process during the past year?</w:t>
      </w:r>
    </w:p>
    <w:p w:rsidRPr="00B151D5" w:rsidR="00B151D5" w:rsidP="00B151D5" w:rsidRDefault="00B151D5" w14:paraId="5F13F841" w14:textId="77777777">
      <w:pPr>
        <w:pStyle w:val="ColorfulList-Accent11"/>
        <w:spacing w:before="360" w:after="120" w:line="240" w:lineRule="auto"/>
        <w:ind w:left="0"/>
        <w:contextualSpacing w:val="0"/>
        <w:rPr>
          <w:rFonts w:ascii="Times New Roman" w:hAnsi="Times New Roman"/>
          <w:b/>
          <w:sz w:val="24"/>
          <w:szCs w:val="24"/>
        </w:rPr>
      </w:pPr>
      <w:r w:rsidRPr="00B151D5">
        <w:rPr>
          <w:rFonts w:ascii="Times New Roman" w:hAnsi="Times New Roman"/>
          <w:b/>
          <w:sz w:val="24"/>
          <w:szCs w:val="24"/>
          <w:u w:val="single"/>
        </w:rPr>
        <w:t>Lesson</w:t>
      </w:r>
      <w:r>
        <w:rPr>
          <w:rFonts w:ascii="Times New Roman" w:hAnsi="Times New Roman"/>
          <w:b/>
          <w:sz w:val="24"/>
          <w:szCs w:val="24"/>
          <w:u w:val="single"/>
        </w:rPr>
        <w:t>s L</w:t>
      </w:r>
      <w:r w:rsidRPr="00B151D5">
        <w:rPr>
          <w:rFonts w:ascii="Times New Roman" w:hAnsi="Times New Roman"/>
          <w:b/>
          <w:sz w:val="24"/>
          <w:szCs w:val="24"/>
          <w:u w:val="single"/>
        </w:rPr>
        <w:t>earned</w:t>
      </w:r>
    </w:p>
    <w:p w:rsidR="00B151D5" w:rsidP="00B151D5" w:rsidRDefault="00B151D5" w14:paraId="1C27AC58" w14:textId="77777777">
      <w:pPr>
        <w:pStyle w:val="ColorfulList-Accent11"/>
        <w:numPr>
          <w:ilvl w:val="0"/>
          <w:numId w:val="1"/>
        </w:numPr>
        <w:spacing w:line="240" w:lineRule="auto"/>
        <w:contextualSpacing w:val="0"/>
        <w:rPr>
          <w:rFonts w:ascii="Times New Roman" w:hAnsi="Times New Roman"/>
          <w:sz w:val="24"/>
          <w:szCs w:val="24"/>
        </w:rPr>
      </w:pPr>
      <w:r w:rsidRPr="000B2798">
        <w:rPr>
          <w:rFonts w:ascii="Times New Roman" w:hAnsi="Times New Roman"/>
          <w:sz w:val="24"/>
          <w:szCs w:val="24"/>
        </w:rPr>
        <w:t xml:space="preserve">What </w:t>
      </w:r>
      <w:r>
        <w:rPr>
          <w:rFonts w:ascii="Times New Roman" w:hAnsi="Times New Roman"/>
          <w:sz w:val="24"/>
          <w:szCs w:val="24"/>
        </w:rPr>
        <w:t>were</w:t>
      </w:r>
      <w:r w:rsidRPr="000B2798">
        <w:rPr>
          <w:rFonts w:ascii="Times New Roman" w:hAnsi="Times New Roman"/>
          <w:sz w:val="24"/>
          <w:szCs w:val="24"/>
        </w:rPr>
        <w:t xml:space="preserve"> your most important learning experience</w:t>
      </w:r>
      <w:r>
        <w:rPr>
          <w:rFonts w:ascii="Times New Roman" w:hAnsi="Times New Roman"/>
          <w:sz w:val="24"/>
          <w:szCs w:val="24"/>
        </w:rPr>
        <w:t>s</w:t>
      </w:r>
      <w:r w:rsidRPr="000B2798">
        <w:rPr>
          <w:rFonts w:ascii="Times New Roman" w:hAnsi="Times New Roman"/>
          <w:sz w:val="24"/>
          <w:szCs w:val="24"/>
        </w:rPr>
        <w:t xml:space="preserve"> in administering the cluster over the past year?</w:t>
      </w:r>
    </w:p>
    <w:p w:rsidRPr="00B151D5" w:rsidR="00B151D5" w:rsidP="00B151D5" w:rsidRDefault="00B151D5" w14:paraId="390B7C25" w14:textId="77777777">
      <w:pPr>
        <w:pStyle w:val="ColorfulList-Accent11"/>
        <w:spacing w:before="360" w:after="120" w:line="240" w:lineRule="auto"/>
        <w:ind w:left="0"/>
        <w:contextualSpacing w:val="0"/>
        <w:rPr>
          <w:rFonts w:ascii="Times New Roman" w:hAnsi="Times New Roman"/>
          <w:b/>
          <w:sz w:val="24"/>
          <w:szCs w:val="24"/>
        </w:rPr>
      </w:pPr>
      <w:r>
        <w:rPr>
          <w:rFonts w:ascii="Times New Roman" w:hAnsi="Times New Roman"/>
          <w:b/>
          <w:sz w:val="24"/>
          <w:szCs w:val="24"/>
          <w:u w:val="single"/>
        </w:rPr>
        <w:t>Sources of F</w:t>
      </w:r>
      <w:r w:rsidRPr="00B151D5">
        <w:rPr>
          <w:rFonts w:ascii="Times New Roman" w:hAnsi="Times New Roman"/>
          <w:b/>
          <w:sz w:val="24"/>
          <w:szCs w:val="24"/>
          <w:u w:val="single"/>
        </w:rPr>
        <w:t>unding</w:t>
      </w:r>
      <w:r w:rsidRPr="00B151D5">
        <w:rPr>
          <w:rFonts w:ascii="Times New Roman" w:hAnsi="Times New Roman"/>
          <w:b/>
          <w:sz w:val="24"/>
          <w:szCs w:val="24"/>
        </w:rPr>
        <w:t>:</w:t>
      </w:r>
    </w:p>
    <w:p w:rsidR="00B151D5" w:rsidP="00B151D5" w:rsidRDefault="00B151D5" w14:paraId="08A6588F" w14:textId="77777777">
      <w:pPr>
        <w:pStyle w:val="ColorfulList-Accent11"/>
        <w:numPr>
          <w:ilvl w:val="0"/>
          <w:numId w:val="1"/>
        </w:numPr>
        <w:rPr>
          <w:rFonts w:ascii="Times New Roman" w:hAnsi="Times New Roman"/>
          <w:sz w:val="24"/>
          <w:szCs w:val="24"/>
        </w:rPr>
      </w:pPr>
      <w:r w:rsidRPr="000B2798">
        <w:rPr>
          <w:rFonts w:ascii="Times New Roman" w:hAnsi="Times New Roman"/>
          <w:sz w:val="24"/>
          <w:szCs w:val="24"/>
        </w:rPr>
        <w:t>Does your cluster have specific plans to sustain itself financially once the SBA funding ends?</w:t>
      </w:r>
    </w:p>
    <w:p w:rsidRPr="00B151D5" w:rsidR="00B151D5" w:rsidP="00B151D5" w:rsidRDefault="00B151D5" w14:paraId="70A01381" w14:textId="77777777">
      <w:pPr>
        <w:spacing w:after="120"/>
        <w:jc w:val="both"/>
        <w:rPr>
          <w:b/>
          <w:bCs/>
          <w:u w:val="single"/>
        </w:rPr>
      </w:pPr>
      <w:r w:rsidRPr="00B151D5">
        <w:rPr>
          <w:b/>
          <w:bCs/>
          <w:u w:val="single"/>
        </w:rPr>
        <w:t>Additional questions for the [Cluster Name] based on the Q4 report of [year]</w:t>
      </w:r>
    </w:p>
    <w:p w:rsidR="00BB1B8E" w:rsidRDefault="00BB1B8E" w14:paraId="4819267C" w14:textId="77777777"/>
    <w:sectPr w:rsidR="00BB1B8E" w:rsidSect="00B151D5">
      <w:headerReference w:type="even" r:id="rId10"/>
      <w:headerReference w:type="default" r:id="rId11"/>
      <w:footerReference w:type="even" r:id="rId12"/>
      <w:footerReference w:type="default" r:id="rId13"/>
      <w:headerReference w:type="first" r:id="rId14"/>
      <w:footerReference w:type="first" r:id="rId15"/>
      <w:pgSz w:w="12240" w:h="15840" w:code="1"/>
      <w:pgMar w:top="1526" w:right="1440" w:bottom="907"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9F0E" w14:textId="77777777" w:rsidR="009651CD" w:rsidRDefault="009651CD" w:rsidP="00B151D5">
      <w:r>
        <w:separator/>
      </w:r>
    </w:p>
  </w:endnote>
  <w:endnote w:type="continuationSeparator" w:id="0">
    <w:p w14:paraId="587D901A" w14:textId="77777777" w:rsidR="009651CD" w:rsidRDefault="009651CD" w:rsidP="00B1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34DB" w14:textId="77777777" w:rsidR="001108DD" w:rsidRDefault="00110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789021"/>
      <w:docPartObj>
        <w:docPartGallery w:val="Page Numbers (Bottom of Page)"/>
        <w:docPartUnique/>
      </w:docPartObj>
    </w:sdtPr>
    <w:sdtEndPr>
      <w:rPr>
        <w:noProof/>
      </w:rPr>
    </w:sdtEndPr>
    <w:sdtContent>
      <w:p w14:paraId="1634B38D" w14:textId="77777777" w:rsidR="00B151D5" w:rsidRDefault="00B151D5">
        <w:pPr>
          <w:pStyle w:val="Footer"/>
          <w:jc w:val="center"/>
        </w:pPr>
        <w:r>
          <w:fldChar w:fldCharType="begin"/>
        </w:r>
        <w:r>
          <w:instrText xml:space="preserve"> PAGE   \* MERGEFORMAT </w:instrText>
        </w:r>
        <w:r>
          <w:fldChar w:fldCharType="separate"/>
        </w:r>
        <w:r w:rsidR="009B7B39">
          <w:rPr>
            <w:noProof/>
          </w:rPr>
          <w:t>1</w:t>
        </w:r>
        <w:r>
          <w:rPr>
            <w:noProof/>
          </w:rPr>
          <w:fldChar w:fldCharType="end"/>
        </w:r>
      </w:p>
    </w:sdtContent>
  </w:sdt>
  <w:p w14:paraId="7ED8D4E0" w14:textId="77777777" w:rsidR="007F0894" w:rsidRPr="00775036" w:rsidRDefault="00D701FA" w:rsidP="00775036">
    <w:pPr>
      <w:pStyle w:val="Footer"/>
      <w:tabs>
        <w:tab w:val="clear" w:pos="4320"/>
        <w:tab w:val="clear" w:pos="8640"/>
        <w:tab w:val="left" w:pos="38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8C26" w14:textId="77777777" w:rsidR="001108DD" w:rsidRDefault="0011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4F2C" w14:textId="77777777" w:rsidR="009651CD" w:rsidRDefault="009651CD" w:rsidP="00B151D5">
      <w:r>
        <w:separator/>
      </w:r>
    </w:p>
  </w:footnote>
  <w:footnote w:type="continuationSeparator" w:id="0">
    <w:p w14:paraId="7C07DF6C" w14:textId="77777777" w:rsidR="009651CD" w:rsidRDefault="009651CD" w:rsidP="00B1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9DDC" w14:textId="77777777" w:rsidR="007F0894" w:rsidRDefault="00D701FA">
    <w:pPr>
      <w:pStyle w:val="Header"/>
    </w:pPr>
    <w:r>
      <w:rPr>
        <w:noProof/>
      </w:rPr>
      <w:pict w14:anchorId="4BDA3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position-horizontal:center;mso-position-horizontal-relative:margin;mso-position-vertical:center;mso-position-vertical-relative:margin" wrapcoords="-26 0 -26 21580 21600 21580 21600 0 -26 0">
          <v:imagedata r:id="rId1" o:title="optimal-lt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9270" w14:textId="77777777" w:rsidR="007F0894" w:rsidRPr="00B151D5" w:rsidRDefault="00D701FA" w:rsidP="00B151D5">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8F71" w14:textId="77777777" w:rsidR="007F0894" w:rsidRDefault="00D701FA">
    <w:pPr>
      <w:pStyle w:val="Header"/>
    </w:pPr>
    <w:r>
      <w:rPr>
        <w:noProof/>
      </w:rPr>
      <w:pict w14:anchorId="0E160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in;margin-top:-1in;width:612pt;height:11in;z-index:-251657216;mso-position-horizontal-relative:margin;mso-position-vertical-relative:margin" wrapcoords="-26 0 -26 21580 21600 21580 21600 0 -26 0">
          <v:imagedata r:id="rId1" o:title="optimal-lt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4CDD"/>
    <w:multiLevelType w:val="hybridMultilevel"/>
    <w:tmpl w:val="25300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0009A"/>
    <w:multiLevelType w:val="hybridMultilevel"/>
    <w:tmpl w:val="AE907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069E5"/>
    <w:multiLevelType w:val="hybridMultilevel"/>
    <w:tmpl w:val="AC96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650949">
    <w:abstractNumId w:val="1"/>
  </w:num>
  <w:num w:numId="2" w16cid:durableId="1650552876">
    <w:abstractNumId w:val="2"/>
  </w:num>
  <w:num w:numId="3" w16cid:durableId="41648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D5"/>
    <w:rsid w:val="000A2B97"/>
    <w:rsid w:val="001108DD"/>
    <w:rsid w:val="00302ACE"/>
    <w:rsid w:val="003E0FE4"/>
    <w:rsid w:val="00421E39"/>
    <w:rsid w:val="00422770"/>
    <w:rsid w:val="006557EB"/>
    <w:rsid w:val="006A5E69"/>
    <w:rsid w:val="00754892"/>
    <w:rsid w:val="007A2484"/>
    <w:rsid w:val="008028AE"/>
    <w:rsid w:val="009651CD"/>
    <w:rsid w:val="00965E9F"/>
    <w:rsid w:val="009B7B39"/>
    <w:rsid w:val="00A32004"/>
    <w:rsid w:val="00B151D5"/>
    <w:rsid w:val="00BB1B8E"/>
    <w:rsid w:val="00BC3898"/>
    <w:rsid w:val="00CE2D77"/>
    <w:rsid w:val="00D701FA"/>
    <w:rsid w:val="00E9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84927E"/>
  <w15:docId w15:val="{C3F3E262-9CB2-450A-BBE8-CA93A810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51D5"/>
    <w:pPr>
      <w:tabs>
        <w:tab w:val="center" w:pos="4320"/>
        <w:tab w:val="right" w:pos="8640"/>
      </w:tabs>
    </w:pPr>
  </w:style>
  <w:style w:type="character" w:customStyle="1" w:styleId="HeaderChar">
    <w:name w:val="Header Char"/>
    <w:basedOn w:val="DefaultParagraphFont"/>
    <w:link w:val="Header"/>
    <w:rsid w:val="00B151D5"/>
    <w:rPr>
      <w:rFonts w:ascii="Times New Roman" w:eastAsia="Times New Roman" w:hAnsi="Times New Roman" w:cs="Times New Roman"/>
      <w:sz w:val="24"/>
      <w:szCs w:val="24"/>
    </w:rPr>
  </w:style>
  <w:style w:type="paragraph" w:styleId="Footer">
    <w:name w:val="footer"/>
    <w:basedOn w:val="Normal"/>
    <w:link w:val="FooterChar"/>
    <w:uiPriority w:val="99"/>
    <w:rsid w:val="00B151D5"/>
    <w:pPr>
      <w:tabs>
        <w:tab w:val="center" w:pos="4320"/>
        <w:tab w:val="right" w:pos="8640"/>
      </w:tabs>
    </w:pPr>
  </w:style>
  <w:style w:type="character" w:customStyle="1" w:styleId="FooterChar">
    <w:name w:val="Footer Char"/>
    <w:basedOn w:val="DefaultParagraphFont"/>
    <w:link w:val="Footer"/>
    <w:uiPriority w:val="99"/>
    <w:rsid w:val="00B151D5"/>
    <w:rPr>
      <w:rFonts w:ascii="Times New Roman" w:eastAsia="Times New Roman" w:hAnsi="Times New Roman" w:cs="Times New Roman"/>
      <w:sz w:val="24"/>
      <w:szCs w:val="24"/>
    </w:rPr>
  </w:style>
  <w:style w:type="paragraph" w:styleId="ListParagraph">
    <w:name w:val="List Paragraph"/>
    <w:basedOn w:val="Normal"/>
    <w:uiPriority w:val="34"/>
    <w:qFormat/>
    <w:rsid w:val="00B151D5"/>
    <w:pPr>
      <w:spacing w:after="200" w:line="276" w:lineRule="auto"/>
      <w:ind w:left="720"/>
    </w:pPr>
    <w:rPr>
      <w:rFonts w:ascii="Calibri" w:hAnsi="Calibri"/>
      <w:sz w:val="22"/>
      <w:szCs w:val="22"/>
      <w:lang w:bidi="en-US"/>
    </w:rPr>
  </w:style>
  <w:style w:type="paragraph" w:customStyle="1" w:styleId="ColorfulList-Accent11">
    <w:name w:val="Colorful List - Accent 11"/>
    <w:basedOn w:val="Normal"/>
    <w:uiPriority w:val="34"/>
    <w:qFormat/>
    <w:rsid w:val="00B151D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108DD"/>
    <w:rPr>
      <w:rFonts w:ascii="Tahoma" w:hAnsi="Tahoma" w:cs="Tahoma"/>
      <w:sz w:val="16"/>
      <w:szCs w:val="16"/>
    </w:rPr>
  </w:style>
  <w:style w:type="character" w:customStyle="1" w:styleId="BalloonTextChar">
    <w:name w:val="Balloon Text Char"/>
    <w:basedOn w:val="DefaultParagraphFont"/>
    <w:link w:val="BalloonText"/>
    <w:uiPriority w:val="99"/>
    <w:semiHidden/>
    <w:rsid w:val="001108DD"/>
    <w:rPr>
      <w:rFonts w:ascii="Tahoma" w:eastAsia="Times New Roman" w:hAnsi="Tahoma" w:cs="Tahoma"/>
      <w:sz w:val="16"/>
      <w:szCs w:val="16"/>
    </w:rPr>
  </w:style>
  <w:style w:type="paragraph" w:styleId="Revision">
    <w:name w:val="Revision"/>
    <w:hidden/>
    <w:uiPriority w:val="99"/>
    <w:semiHidden/>
    <w:rsid w:val="00D701F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E72A0E-033B-44E3-A148-0FA04E2DA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1D84F-A345-45ED-9A9D-605983B57556}">
  <ds:schemaRefs>
    <ds:schemaRef ds:uri="http://schemas.microsoft.com/sharepoint/v3/contenttype/forms"/>
  </ds:schemaRefs>
</ds:datastoreItem>
</file>

<file path=customXml/itemProps3.xml><?xml version="1.0" encoding="utf-8"?>
<ds:datastoreItem xmlns:ds="http://schemas.openxmlformats.org/officeDocument/2006/customXml" ds:itemID="{F7B460B1-1FEC-419E-93B1-9DAE86A05D59}">
  <ds:schemaRefs>
    <ds:schemaRef ds:uri="http://purl.org/dc/dcmitype/"/>
    <ds:schemaRef ds:uri="http://schemas.microsoft.com/office/2006/documentManagement/types"/>
    <ds:schemaRef ds:uri="36a5728a-5963-4636-941c-d99c8b4b163c"/>
    <ds:schemaRef ds:uri="http://purl.org/dc/terms/"/>
    <ds:schemaRef ds:uri="http://purl.org/dc/elements/1.1/"/>
    <ds:schemaRef ds:uri="980623ba-ccf2-4a18-bfe5-c6df4d14cf8f"/>
    <ds:schemaRef ds:uri="http://schemas.microsoft.com/sharepoint/v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5666c59-469e-497e-8130-9b751741e5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McCann;jerry.fernandez@sba.gov;victoria.mundt@sba.gov</dc:creator>
  <cp:lastModifiedBy>Rich, Curtis B.</cp:lastModifiedBy>
  <cp:revision>2</cp:revision>
  <cp:lastPrinted>2019-04-30T18:37:00Z</cp:lastPrinted>
  <dcterms:created xsi:type="dcterms:W3CDTF">2022-07-27T19:36:00Z</dcterms:created>
  <dcterms:modified xsi:type="dcterms:W3CDTF">2022-07-27T19:36:00Z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ies>
</file>