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B095F" w:rsidP="00DB095F" w14:paraId="7250C5ED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</w:rPr>
      </w:pPr>
      <w:r w:rsidRPr="007A0BCB">
        <w:rPr>
          <w:b/>
        </w:rPr>
        <w:t xml:space="preserve">BUREAU </w:t>
      </w:r>
      <w:r>
        <w:rPr>
          <w:b/>
        </w:rPr>
        <w:t xml:space="preserve">OF </w:t>
      </w:r>
      <w:r w:rsidRPr="00DB095F">
        <w:rPr>
          <w:b/>
        </w:rPr>
        <w:t xml:space="preserve">CONSUMER FINANCIAL PROTECTION </w:t>
      </w:r>
    </w:p>
    <w:p w:rsidR="00514B27" w:rsidRPr="00DB095F" w:rsidP="00DB095F" w14:paraId="7250C5EE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</w:rPr>
      </w:pPr>
    </w:p>
    <w:p w:rsidR="00061BDF" w:rsidRPr="00DB095F" w:rsidP="00DB095F" w14:paraId="7250C5EF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</w:rPr>
      </w:pPr>
      <w:r w:rsidRPr="00DB095F">
        <w:rPr>
          <w:b/>
          <w:caps/>
        </w:rPr>
        <w:t>Request for Approval under the</w:t>
      </w:r>
      <w:r w:rsidRPr="00DB095F" w:rsidR="00F06866">
        <w:rPr>
          <w:b/>
        </w:rPr>
        <w:t xml:space="preserve"> </w:t>
      </w:r>
    </w:p>
    <w:p w:rsidR="00D825DB" w:rsidP="00F00DAE" w14:paraId="7250C5F0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</w:rPr>
      </w:pPr>
      <w:r w:rsidRPr="008222BD">
        <w:rPr>
          <w:b/>
        </w:rPr>
        <w:t>“</w:t>
      </w:r>
      <w:r w:rsidRPr="00410F81" w:rsidR="00F00DAE">
        <w:rPr>
          <w:b/>
          <w:bCs/>
          <w:caps/>
        </w:rPr>
        <w:t xml:space="preserve">Generic </w:t>
      </w:r>
      <w:r w:rsidR="00FD710F">
        <w:rPr>
          <w:b/>
          <w:bCs/>
          <w:caps/>
        </w:rPr>
        <w:t>information collection plan</w:t>
      </w:r>
      <w:r w:rsidRPr="00410F81" w:rsidR="00F00DAE">
        <w:rPr>
          <w:b/>
          <w:bCs/>
          <w:caps/>
        </w:rPr>
        <w:t xml:space="preserve"> for Qualitative Consumer Education, Engagement, and Experience Information Collections</w:t>
      </w:r>
      <w:r w:rsidRPr="008222BD">
        <w:rPr>
          <w:b/>
        </w:rPr>
        <w:t>”</w:t>
      </w:r>
      <w:r w:rsidRPr="008222BD" w:rsidR="00F06866">
        <w:rPr>
          <w:b/>
        </w:rPr>
        <w:t xml:space="preserve"> </w:t>
      </w:r>
    </w:p>
    <w:p w:rsidR="00514B27" w:rsidRPr="008222BD" w:rsidP="00F00DAE" w14:paraId="7250C5F1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</w:rPr>
      </w:pPr>
    </w:p>
    <w:p w:rsidR="00FA7432" w:rsidRPr="008222BD" w:rsidP="008222BD" w14:paraId="7250C5F2" w14:textId="77777777">
      <w:pPr>
        <w:pBdr>
          <w:bottom w:val="single" w:sz="12" w:space="2" w:color="auto"/>
        </w:pBd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</w:rPr>
      </w:pPr>
      <w:r w:rsidRPr="008222BD">
        <w:rPr>
          <w:b/>
        </w:rPr>
        <w:t>(OMB Control N</w:t>
      </w:r>
      <w:r w:rsidRPr="008222BD">
        <w:rPr>
          <w:b/>
        </w:rPr>
        <w:t>umber: 3170-</w:t>
      </w:r>
      <w:r w:rsidRPr="008222BD" w:rsidR="001E713F">
        <w:rPr>
          <w:b/>
        </w:rPr>
        <w:t>0036</w:t>
      </w:r>
      <w:r w:rsidRPr="008222BD">
        <w:rPr>
          <w:b/>
        </w:rPr>
        <w:t>)</w:t>
      </w:r>
    </w:p>
    <w:p w:rsidR="00D825DB" w:rsidRPr="008222BD" w:rsidP="00F00DAE" w14:paraId="7250C5F3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Cs/>
        </w:rPr>
      </w:pPr>
    </w:p>
    <w:p w:rsidR="00FA7432" w:rsidRPr="008222BD" w:rsidP="00FA7432" w14:paraId="7250C5F4" w14:textId="77777777">
      <w:pPr>
        <w:pStyle w:val="Heading2"/>
        <w:shd w:val="clear" w:color="auto" w:fill="FFFFFF" w:themeFill="background1"/>
        <w:tabs>
          <w:tab w:val="left" w:pos="900"/>
        </w:tabs>
        <w:ind w:right="-180"/>
        <w:jc w:val="left"/>
        <w:rPr>
          <w:b w:val="0"/>
        </w:rPr>
      </w:pPr>
    </w:p>
    <w:p w:rsidR="00E50293" w:rsidRPr="008222BD" w:rsidP="008222BD" w14:paraId="7250C5F5" w14:textId="77777777">
      <w:pPr>
        <w:pStyle w:val="Heading2"/>
        <w:tabs>
          <w:tab w:val="left" w:pos="900"/>
        </w:tabs>
        <w:ind w:left="900" w:right="-180" w:hanging="900"/>
        <w:jc w:val="left"/>
        <w:rPr>
          <w:b w:val="0"/>
        </w:rPr>
      </w:pPr>
      <w:r w:rsidRPr="008222BD">
        <w:rPr>
          <w:b w:val="0"/>
        </w:rPr>
        <w:t xml:space="preserve">1. </w:t>
      </w:r>
      <w:r w:rsidRPr="008222BD" w:rsidR="005E714A">
        <w:rPr>
          <w:smallCaps/>
        </w:rPr>
        <w:t>TITLE OF INFORMATION COLLECTION</w:t>
      </w:r>
      <w:r w:rsidRPr="008222BD" w:rsidR="005E714A">
        <w:rPr>
          <w:b w:val="0"/>
        </w:rPr>
        <w:t xml:space="preserve">: </w:t>
      </w:r>
    </w:p>
    <w:p w:rsidR="00B21F27" w14:paraId="140D0954" w14:textId="77777777"/>
    <w:p w:rsidR="005E714A" w:rsidRPr="00410F81" w14:paraId="7250C5F6" w14:textId="115F325B">
      <w:r>
        <w:t>Savings</w:t>
      </w:r>
      <w:r w:rsidR="008A08A9">
        <w:t xml:space="preserve"> </w:t>
      </w:r>
      <w:r w:rsidR="00D23919">
        <w:t xml:space="preserve">Initiative </w:t>
      </w:r>
      <w:r w:rsidR="008A08A9">
        <w:t>Survey</w:t>
      </w:r>
    </w:p>
    <w:p w:rsidR="00D825DB" w:rsidRPr="008222BD" w14:paraId="7250C5F7" w14:textId="77777777"/>
    <w:p w:rsidR="001B0AAA" w14:paraId="7250C5F8" w14:textId="536424E8">
      <w:r w:rsidRPr="008222BD">
        <w:t xml:space="preserve">2. </w:t>
      </w:r>
      <w:r w:rsidRPr="00410F81" w:rsidR="00F15956">
        <w:rPr>
          <w:b/>
        </w:rPr>
        <w:t>PURPOSE</w:t>
      </w:r>
      <w:r w:rsidRPr="008222BD" w:rsidR="00F15956">
        <w:t>:</w:t>
      </w:r>
      <w:r w:rsidRPr="008222BD" w:rsidR="00C14CC4">
        <w:t xml:space="preserve"> </w:t>
      </w:r>
    </w:p>
    <w:p w:rsidR="00C56145" w14:paraId="43E8AC6D" w14:textId="502BAAC3"/>
    <w:p w:rsidR="00C56145" w:rsidRPr="00410F81" w14:paraId="3642DA86" w14:textId="5A294525">
      <w:bookmarkStart w:id="0" w:name="_GoBack"/>
      <w:r>
        <w:t xml:space="preserve">The purpose of the </w:t>
      </w:r>
      <w:r w:rsidR="003C6CF7">
        <w:t xml:space="preserve">Savings </w:t>
      </w:r>
      <w:r>
        <w:t xml:space="preserve">Survey is to </w:t>
      </w:r>
      <w:r w:rsidR="00860A20">
        <w:t xml:space="preserve">gauge the impact of the </w:t>
      </w:r>
      <w:r w:rsidR="003C6CF7">
        <w:t xml:space="preserve">Bureau’s savings </w:t>
      </w:r>
      <w:r w:rsidR="00860A20">
        <w:t xml:space="preserve">initiative on the lives of consumers. </w:t>
      </w:r>
      <w:r w:rsidR="00D82162">
        <w:t>Consumers will be asked to take this survey twice in various scenarios (see response to item 2 for more detailed description of these scenarios)</w:t>
      </w:r>
      <w:r w:rsidR="0055362A">
        <w:t xml:space="preserve">: </w:t>
      </w:r>
      <w:r w:rsidR="00D82162">
        <w:t xml:space="preserve">once prior to </w:t>
      </w:r>
      <w:r w:rsidR="003C6CF7">
        <w:t>receiving an</w:t>
      </w:r>
      <w:r w:rsidR="00105D44">
        <w:t xml:space="preserve"> intervention and </w:t>
      </w:r>
      <w:r w:rsidR="0055362A">
        <w:t xml:space="preserve">again </w:t>
      </w:r>
      <w:r w:rsidR="00105D44">
        <w:t xml:space="preserve">once </w:t>
      </w:r>
      <w:r w:rsidR="0055362A">
        <w:t>at three (3) to six (6)</w:t>
      </w:r>
      <w:r w:rsidR="00105D44">
        <w:t xml:space="preserve"> months after the intervention. </w:t>
      </w:r>
      <w:r w:rsidR="00FC3BDB">
        <w:t xml:space="preserve">The </w:t>
      </w:r>
      <w:r w:rsidR="003C6CF7">
        <w:t>savings s</w:t>
      </w:r>
      <w:r w:rsidR="00FC3BDB">
        <w:t>urvey will measure the change in consumers’ financial well-being as well as changes in savings behavior</w:t>
      </w:r>
      <w:r w:rsidR="007331F7">
        <w:t>.</w:t>
      </w:r>
      <w:r w:rsidR="00A455B3">
        <w:t xml:space="preserve"> The questions provided here are designed to encompass a wide variety of interventions.  For each </w:t>
      </w:r>
      <w:r w:rsidR="001118C5">
        <w:t>intervention we measure, we will use a subset of the questions provided here, depending on the nature of the intervention.</w:t>
      </w:r>
    </w:p>
    <w:p w:rsidR="001B0AAA" w:rsidRPr="00713D29" w14:paraId="7250C5F9" w14:textId="77777777"/>
    <w:bookmarkEnd w:id="0"/>
    <w:p w:rsidR="00C8488C" w:rsidRPr="00713D29" w14:paraId="7250C5FA" w14:textId="77777777"/>
    <w:p w:rsidR="00434E33" w:rsidRPr="00713D29" w:rsidP="00434E33" w14:paraId="7250C5FB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713D29">
        <w:rPr>
          <w:snapToGrid/>
        </w:rPr>
        <w:t xml:space="preserve">3. </w:t>
      </w:r>
      <w:r w:rsidRPr="00AB78E0">
        <w:rPr>
          <w:b/>
        </w:rPr>
        <w:t>DESCRIPTION OF RESPONDENTS</w:t>
      </w:r>
      <w:r w:rsidRPr="00713D29">
        <w:t xml:space="preserve">: </w:t>
      </w:r>
    </w:p>
    <w:p w:rsidR="00F15956" w14:paraId="7250C5FC" w14:textId="0E7628B8"/>
    <w:p w:rsidR="007331F7" w14:paraId="6604C374" w14:textId="687873CB">
      <w:r>
        <w:t xml:space="preserve">There are a variety of potential respondents to the </w:t>
      </w:r>
      <w:r w:rsidR="003C6CF7">
        <w:t xml:space="preserve">Savings </w:t>
      </w:r>
      <w:r>
        <w:t xml:space="preserve">Survey, depending on the </w:t>
      </w:r>
      <w:r w:rsidR="003C6CF7">
        <w:t xml:space="preserve">Bureau </w:t>
      </w:r>
      <w:r w:rsidR="009E1E2C">
        <w:t xml:space="preserve">workstream and the </w:t>
      </w:r>
      <w:r>
        <w:t xml:space="preserve">intervention being implemented. </w:t>
      </w:r>
      <w:r w:rsidR="009E1E2C">
        <w:t xml:space="preserve">Below is a description of some of the potential </w:t>
      </w:r>
      <w:r w:rsidR="00C93C13">
        <w:t>respondents</w:t>
      </w:r>
      <w:r w:rsidR="008209FC">
        <w:t>.</w:t>
      </w:r>
    </w:p>
    <w:p w:rsidR="008209FC" w:rsidP="008209FC" w14:paraId="4B1C0A94" w14:textId="2149CCE2">
      <w:pPr>
        <w:pStyle w:val="ListParagraph"/>
        <w:numPr>
          <w:ilvl w:val="0"/>
          <w:numId w:val="33"/>
        </w:numPr>
      </w:pPr>
      <w:r>
        <w:t xml:space="preserve">Consumers living in a specific geographic locality </w:t>
      </w:r>
      <w:r w:rsidR="00826B4D">
        <w:t xml:space="preserve">participating in the Bureau’s communities saving pilot. These consumers would be exposed to a savings intervention by a member of their savings initiative network, such as </w:t>
      </w:r>
      <w:r w:rsidR="00AA4B5D">
        <w:t>a social service organization, credit union, or public library.</w:t>
      </w:r>
    </w:p>
    <w:p w:rsidR="00AA4B5D" w:rsidP="008209FC" w14:paraId="2745CFD2" w14:textId="3999E93C">
      <w:pPr>
        <w:pStyle w:val="ListParagraph"/>
        <w:numPr>
          <w:ilvl w:val="0"/>
          <w:numId w:val="33"/>
        </w:numPr>
      </w:pPr>
      <w:r>
        <w:t xml:space="preserve">Consumers who follow a particular social media influencer, exposed to </w:t>
      </w:r>
      <w:r w:rsidR="00E70B3B">
        <w:t>a savings intervention by the influencer through their communication via social media platforms.</w:t>
      </w:r>
    </w:p>
    <w:p w:rsidR="00E70B3B" w:rsidP="008209FC" w14:paraId="609587E0" w14:textId="5A7D4DE9">
      <w:pPr>
        <w:pStyle w:val="ListParagraph"/>
        <w:numPr>
          <w:ilvl w:val="0"/>
          <w:numId w:val="33"/>
        </w:numPr>
      </w:pPr>
      <w:r>
        <w:t>Consumers participating in the Bureau’s Savings Bootcamp email campaign</w:t>
      </w:r>
      <w:r w:rsidR="000E5CE6">
        <w:t>.</w:t>
      </w:r>
    </w:p>
    <w:p w:rsidR="00971660" w:rsidP="00365AF1" w14:paraId="2B896D23" w14:textId="77777777">
      <w:pPr>
        <w:pStyle w:val="ListParagraph"/>
        <w:numPr>
          <w:ilvl w:val="0"/>
          <w:numId w:val="33"/>
        </w:numPr>
      </w:pPr>
      <w:r>
        <w:t xml:space="preserve">Consumers who are customers at a financial institution partnering with the </w:t>
      </w:r>
      <w:r w:rsidR="009E5748">
        <w:t>Bureau</w:t>
      </w:r>
      <w:r>
        <w:t xml:space="preserve"> to expose </w:t>
      </w:r>
      <w:r w:rsidR="009E5748">
        <w:t xml:space="preserve">their customers to </w:t>
      </w:r>
      <w:r w:rsidRPr="002F6AEA">
        <w:t>educational content around savings and offer savings interventions</w:t>
      </w:r>
      <w:r>
        <w:t>.</w:t>
      </w:r>
    </w:p>
    <w:p w:rsidR="009E5748" w:rsidP="00365AF1" w14:paraId="568A56BD" w14:textId="071E2BF8">
      <w:pPr>
        <w:pStyle w:val="ListParagraph"/>
        <w:numPr>
          <w:ilvl w:val="0"/>
          <w:numId w:val="33"/>
        </w:numPr>
      </w:pPr>
      <w:r w:rsidRPr="002F6AEA">
        <w:t>Consumers employed at an organization partnering with the Bureau to expose their employees to educational content around savings and offer savings interventions</w:t>
      </w:r>
      <w:r w:rsidR="00441EB1">
        <w:t>.</w:t>
      </w:r>
    </w:p>
    <w:p w:rsidR="002F6AEA" w:rsidRPr="00713D29" w:rsidP="008209FC" w14:paraId="3D537989" w14:textId="3C8F2C5B">
      <w:pPr>
        <w:pStyle w:val="ListParagraph"/>
        <w:numPr>
          <w:ilvl w:val="0"/>
          <w:numId w:val="33"/>
        </w:numPr>
      </w:pPr>
      <w:r>
        <w:t xml:space="preserve">Consumers who are </w:t>
      </w:r>
      <w:r w:rsidR="003F65D3">
        <w:t>participating in programming offered by</w:t>
      </w:r>
      <w:r>
        <w:t xml:space="preserve"> social service organizations </w:t>
      </w:r>
      <w:r w:rsidR="003F65D3">
        <w:t xml:space="preserve">or foundations </w:t>
      </w:r>
      <w:r>
        <w:t>partnering with the Bureau to test savings interventions among low-incom</w:t>
      </w:r>
      <w:r w:rsidR="00A95745">
        <w:t xml:space="preserve">e, </w:t>
      </w:r>
      <w:r>
        <w:t>economically vulnerable</w:t>
      </w:r>
      <w:r w:rsidR="00A95745">
        <w:t>, or historically underrepresented populations</w:t>
      </w:r>
      <w:r>
        <w:t>.</w:t>
      </w:r>
    </w:p>
    <w:p w:rsidR="001A09E0" w:rsidRPr="00713D29" w14:paraId="7250C5FD" w14:textId="77777777"/>
    <w:p w:rsidR="00B21F27" w:rsidP="007353C3" w14:paraId="4B24A068" w14:textId="77777777">
      <w:pPr>
        <w:widowControl w:val="0"/>
        <w:ind w:right="721"/>
        <w:rPr>
          <w:caps/>
        </w:rPr>
      </w:pPr>
    </w:p>
    <w:p w:rsidR="00B21F27" w:rsidP="007353C3" w14:paraId="19587B78" w14:textId="77777777">
      <w:pPr>
        <w:widowControl w:val="0"/>
        <w:ind w:right="721"/>
        <w:rPr>
          <w:caps/>
        </w:rPr>
      </w:pPr>
    </w:p>
    <w:p w:rsidR="00B21F27" w:rsidP="007353C3" w14:paraId="01096F21" w14:textId="77777777">
      <w:pPr>
        <w:widowControl w:val="0"/>
        <w:ind w:right="721"/>
        <w:rPr>
          <w:caps/>
        </w:rPr>
      </w:pPr>
    </w:p>
    <w:p w:rsidR="007353C3" w:rsidRPr="008222BD" w:rsidP="007353C3" w14:paraId="7250C5FE" w14:textId="72855B38">
      <w:pPr>
        <w:widowControl w:val="0"/>
        <w:ind w:right="721"/>
        <w:rPr>
          <w:caps/>
        </w:rPr>
      </w:pPr>
      <w:r w:rsidRPr="008222BD">
        <w:rPr>
          <w:caps/>
        </w:rPr>
        <w:t xml:space="preserve">4. </w:t>
      </w:r>
      <w:r w:rsidRPr="00410F81">
        <w:rPr>
          <w:b/>
          <w:caps/>
        </w:rPr>
        <w:t xml:space="preserve">TYPE OF COLLECTION (Administration of the </w:t>
      </w:r>
      <w:r w:rsidRPr="00AB78E0" w:rsidR="00635087">
        <w:rPr>
          <w:b/>
          <w:caps/>
        </w:rPr>
        <w:t xml:space="preserve">COLLECTION </w:t>
      </w:r>
      <w:r w:rsidRPr="00AB78E0">
        <w:rPr>
          <w:b/>
          <w:caps/>
        </w:rPr>
        <w:t>instrument)</w:t>
      </w:r>
      <w:r w:rsidRPr="008222BD">
        <w:rPr>
          <w:caps/>
        </w:rPr>
        <w:t>:</w:t>
      </w:r>
    </w:p>
    <w:p w:rsidR="007353C3" w:rsidRPr="008222BD" w:rsidP="007353C3" w14:paraId="7250C5FF" w14:textId="77777777">
      <w:pPr>
        <w:pStyle w:val="ListParagraph"/>
        <w:ind w:left="460" w:right="721"/>
      </w:pPr>
    </w:p>
    <w:p w:rsidR="007353C3" w:rsidRPr="00713D29" w:rsidP="007353C3" w14:paraId="7250C600" w14:textId="77777777">
      <w:pPr>
        <w:pStyle w:val="ListParagraph"/>
        <w:widowControl w:val="0"/>
        <w:numPr>
          <w:ilvl w:val="0"/>
          <w:numId w:val="23"/>
        </w:numPr>
        <w:ind w:right="721"/>
      </w:pPr>
      <w:r w:rsidRPr="008222BD">
        <w:t xml:space="preserve">How will you collect the information? </w:t>
      </w:r>
      <w:r w:rsidR="00AB78E0">
        <w:t xml:space="preserve"> </w:t>
      </w:r>
      <w:r w:rsidR="00815E90">
        <w:t>C</w:t>
      </w:r>
      <w:r w:rsidRPr="00713D29">
        <w:t xml:space="preserve">heck </w:t>
      </w:r>
      <w:r w:rsidRPr="00713D29">
        <w:rPr>
          <w:u w:val="single"/>
        </w:rPr>
        <w:t>all</w:t>
      </w:r>
      <w:r w:rsidRPr="00713D29">
        <w:t xml:space="preserve"> that apply</w:t>
      </w:r>
      <w:r w:rsidR="00815E90">
        <w:t>.</w:t>
      </w:r>
    </w:p>
    <w:p w:rsidR="007353C3" w:rsidRPr="008222BD" w:rsidP="007353C3" w14:paraId="7250C601" w14:textId="77777777">
      <w:pPr>
        <w:pStyle w:val="ListParagraph"/>
        <w:ind w:left="1135" w:right="721"/>
      </w:pPr>
    </w:p>
    <w:p w:rsidR="007353C3" w:rsidRPr="00713D29" w:rsidP="007353C3" w14:paraId="7250C602" w14:textId="1AF66D8C">
      <w:pPr>
        <w:pStyle w:val="ListParagraph"/>
        <w:ind w:left="460" w:right="721"/>
      </w:pPr>
      <w:r w:rsidRPr="00410F81">
        <w:tab/>
      </w:r>
      <w:r w:rsidRPr="00410F81">
        <w:tab/>
      </w:r>
      <w:r w:rsidRPr="00713D29">
        <w:t xml:space="preserve">[ </w:t>
      </w:r>
      <w:r w:rsidR="00195DC8">
        <w:t>x</w:t>
      </w:r>
      <w:r w:rsidRPr="00713D29">
        <w:t xml:space="preserve"> ]</w:t>
      </w:r>
      <w:r w:rsidRPr="00713D29">
        <w:t xml:space="preserve"> Web-based or other forms of Social Media</w:t>
      </w:r>
      <w:r w:rsidRPr="00713D29">
        <w:tab/>
        <w:t xml:space="preserve">[  ] Telephone    </w:t>
      </w:r>
    </w:p>
    <w:p w:rsidR="007353C3" w:rsidRPr="00713D29" w:rsidP="007353C3" w14:paraId="7250C603" w14:textId="77777777">
      <w:pPr>
        <w:pStyle w:val="ListParagraph"/>
        <w:ind w:left="1180" w:right="721" w:firstLine="260"/>
      </w:pPr>
      <w:r w:rsidRPr="00713D29">
        <w:t>[  ]</w:t>
      </w:r>
      <w:r w:rsidRPr="00713D29">
        <w:t xml:space="preserve"> In-person </w:t>
      </w:r>
      <w:r w:rsidRPr="00713D29">
        <w:tab/>
      </w:r>
      <w:r w:rsidRPr="00713D29">
        <w:tab/>
      </w:r>
      <w:r w:rsidRPr="00713D29">
        <w:tab/>
      </w:r>
      <w:r w:rsidRPr="00713D29">
        <w:tab/>
      </w:r>
      <w:r w:rsidRPr="00713D29">
        <w:tab/>
      </w:r>
      <w:r w:rsidRPr="00713D29">
        <w:tab/>
        <w:t>[  ] Mail</w:t>
      </w:r>
    </w:p>
    <w:p w:rsidR="007353C3" w:rsidRPr="00713D29" w:rsidP="008222BD" w14:paraId="7250C604" w14:textId="77777777">
      <w:pPr>
        <w:pStyle w:val="ListParagraph"/>
        <w:ind w:right="721" w:firstLine="720"/>
      </w:pPr>
      <w:r w:rsidRPr="00713D29">
        <w:t xml:space="preserve">[ </w:t>
      </w:r>
      <w:r w:rsidRPr="00713D29">
        <w:rPr>
          <w:spacing w:val="1"/>
        </w:rPr>
        <w:t xml:space="preserve"> </w:t>
      </w:r>
      <w:r w:rsidRPr="00713D29">
        <w:t>]</w:t>
      </w:r>
      <w:r w:rsidRPr="00713D29">
        <w:rPr>
          <w:spacing w:val="-1"/>
        </w:rPr>
        <w:t xml:space="preserve"> </w:t>
      </w:r>
      <w:r w:rsidRPr="00713D29">
        <w:rPr>
          <w:spacing w:val="1"/>
        </w:rPr>
        <w:t>S</w:t>
      </w:r>
      <w:r w:rsidRPr="00713D29">
        <w:t>mall Dis</w:t>
      </w:r>
      <w:r w:rsidRPr="00713D29">
        <w:rPr>
          <w:spacing w:val="-1"/>
        </w:rPr>
        <w:t>c</w:t>
      </w:r>
      <w:r w:rsidRPr="00713D29">
        <w:t>uss</w:t>
      </w:r>
      <w:r w:rsidRPr="00713D29">
        <w:rPr>
          <w:spacing w:val="1"/>
        </w:rPr>
        <w:t>i</w:t>
      </w:r>
      <w:r w:rsidRPr="00713D29">
        <w:t>on G</w:t>
      </w:r>
      <w:r w:rsidRPr="00713D29">
        <w:rPr>
          <w:spacing w:val="-1"/>
        </w:rPr>
        <w:t>r</w:t>
      </w:r>
      <w:r w:rsidRPr="00713D29">
        <w:rPr>
          <w:spacing w:val="-2"/>
        </w:rPr>
        <w:t>o</w:t>
      </w:r>
      <w:r w:rsidRPr="00713D29">
        <w:t>up</w:t>
      </w:r>
      <w:r w:rsidRPr="00713D29">
        <w:tab/>
      </w:r>
      <w:r w:rsidRPr="00713D29">
        <w:tab/>
      </w:r>
      <w:r w:rsidRPr="00713D29">
        <w:tab/>
      </w:r>
      <w:r w:rsidRPr="00713D29">
        <w:tab/>
        <w:t xml:space="preserve">[ </w:t>
      </w:r>
      <w:r w:rsidRPr="00713D29">
        <w:rPr>
          <w:spacing w:val="1"/>
        </w:rPr>
        <w:t xml:space="preserve"> </w:t>
      </w:r>
      <w:r w:rsidRPr="00713D29">
        <w:t>]</w:t>
      </w:r>
      <w:r w:rsidRPr="00713D29">
        <w:rPr>
          <w:spacing w:val="2"/>
          <w:position w:val="-1"/>
        </w:rPr>
        <w:t xml:space="preserve"> </w:t>
      </w:r>
      <w:r w:rsidRPr="00713D29">
        <w:rPr>
          <w:spacing w:val="-1"/>
          <w:position w:val="-1"/>
        </w:rPr>
        <w:t>F</w:t>
      </w:r>
      <w:r w:rsidRPr="00713D29">
        <w:rPr>
          <w:position w:val="-1"/>
        </w:rPr>
        <w:t>o</w:t>
      </w:r>
      <w:r w:rsidRPr="00713D29">
        <w:rPr>
          <w:spacing w:val="-1"/>
          <w:position w:val="-1"/>
        </w:rPr>
        <w:t>c</w:t>
      </w:r>
      <w:r w:rsidRPr="00713D29">
        <w:rPr>
          <w:position w:val="-1"/>
        </w:rPr>
        <w:t>us G</w:t>
      </w:r>
      <w:r w:rsidRPr="00713D29">
        <w:rPr>
          <w:spacing w:val="-1"/>
          <w:position w:val="-1"/>
        </w:rPr>
        <w:t>r</w:t>
      </w:r>
      <w:r w:rsidRPr="00713D29">
        <w:rPr>
          <w:position w:val="-1"/>
        </w:rPr>
        <w:t>oup</w:t>
      </w:r>
      <w:r w:rsidRPr="00713D29">
        <w:rPr>
          <w:position w:val="-1"/>
        </w:rPr>
        <w:tab/>
      </w:r>
      <w:r w:rsidRPr="00713D29">
        <w:t>[  ] Other</w:t>
      </w:r>
      <w:r w:rsidRPr="00713D29" w:rsidR="00635087">
        <w:t xml:space="preserve"> (please e</w:t>
      </w:r>
      <w:r w:rsidRPr="00713D29">
        <w:t>xplain</w:t>
      </w:r>
      <w:r w:rsidRPr="00713D29" w:rsidR="00635087">
        <w:t>)</w:t>
      </w:r>
      <w:r w:rsidRPr="00713D29">
        <w:t xml:space="preserve"> ______________________</w:t>
      </w:r>
      <w:r w:rsidRPr="00713D29" w:rsidR="00635087">
        <w:t>____________</w:t>
      </w:r>
    </w:p>
    <w:p w:rsidR="007353C3" w:rsidRPr="00713D29" w:rsidP="007353C3" w14:paraId="7250C605" w14:textId="77777777">
      <w:pPr>
        <w:tabs>
          <w:tab w:val="left" w:pos="5140"/>
        </w:tabs>
        <w:ind w:left="100" w:right="-20"/>
      </w:pPr>
      <w:r w:rsidRPr="00713D29">
        <w:tab/>
      </w:r>
    </w:p>
    <w:p w:rsidR="007353C3" w:rsidRPr="00713D29" w:rsidP="007353C3" w14:paraId="7250C606" w14:textId="77777777">
      <w:pPr>
        <w:pStyle w:val="ListParagraph"/>
        <w:widowControl w:val="0"/>
        <w:numPr>
          <w:ilvl w:val="0"/>
          <w:numId w:val="23"/>
        </w:numPr>
        <w:ind w:right="721"/>
      </w:pPr>
      <w:r w:rsidRPr="008222BD">
        <w:t>Will interviewers or facilitators be used?</w:t>
      </w:r>
      <w:r w:rsidRPr="00410F81">
        <w:t xml:space="preserve"> </w:t>
      </w:r>
    </w:p>
    <w:p w:rsidR="007353C3" w:rsidRPr="00713D29" w:rsidP="007353C3" w14:paraId="7250C607" w14:textId="77777777">
      <w:pPr>
        <w:pStyle w:val="ListParagraph"/>
        <w:ind w:left="1135" w:right="721"/>
      </w:pPr>
    </w:p>
    <w:p w:rsidR="007353C3" w:rsidRPr="00713D29" w:rsidP="007353C3" w14:paraId="7250C608" w14:textId="7AD54FE0">
      <w:pPr>
        <w:pStyle w:val="ListParagraph"/>
        <w:ind w:left="460" w:right="721"/>
      </w:pPr>
      <w:r w:rsidRPr="00713D29">
        <w:tab/>
      </w:r>
      <w:r w:rsidRPr="00713D29">
        <w:tab/>
      </w:r>
      <w:r w:rsidRPr="00713D29">
        <w:t>[  ]</w:t>
      </w:r>
      <w:r w:rsidRPr="00713D29">
        <w:t xml:space="preserve"> Yes </w:t>
      </w:r>
      <w:r w:rsidRPr="00713D29" w:rsidR="00635087">
        <w:t xml:space="preserve"> </w:t>
      </w:r>
      <w:r w:rsidRPr="00713D29">
        <w:t xml:space="preserve">[  ] No </w:t>
      </w:r>
      <w:r w:rsidRPr="00713D29" w:rsidR="00635087">
        <w:t xml:space="preserve"> </w:t>
      </w:r>
      <w:r w:rsidRPr="00713D29">
        <w:t>[</w:t>
      </w:r>
      <w:r w:rsidR="00195DC8">
        <w:t>x</w:t>
      </w:r>
      <w:r w:rsidRPr="00713D29">
        <w:t xml:space="preserve">  ] Not Applicable</w:t>
      </w:r>
    </w:p>
    <w:p w:rsidR="007353C3" w:rsidRPr="00713D29" w:rsidP="007353C3" w14:paraId="7250C609" w14:textId="77777777">
      <w:pPr>
        <w:ind w:right="721"/>
      </w:pPr>
    </w:p>
    <w:p w:rsidR="007353C3" w:rsidRPr="008222BD" w:rsidP="007353C3" w14:paraId="7250C60A" w14:textId="77777777">
      <w:pPr>
        <w:pStyle w:val="ListParagraph"/>
        <w:widowControl w:val="0"/>
        <w:numPr>
          <w:ilvl w:val="0"/>
          <w:numId w:val="25"/>
        </w:numPr>
        <w:spacing w:before="72"/>
        <w:ind w:right="-20"/>
        <w:rPr>
          <w:bCs/>
          <w:spacing w:val="-3"/>
        </w:rPr>
      </w:pPr>
      <w:r w:rsidRPr="00AB78E0">
        <w:rPr>
          <w:b/>
          <w:bCs/>
          <w:caps/>
          <w:spacing w:val="-3"/>
        </w:rPr>
        <w:t>Focus group or survey</w:t>
      </w:r>
      <w:r w:rsidRPr="008222BD">
        <w:rPr>
          <w:bCs/>
          <w:caps/>
          <w:spacing w:val="-3"/>
        </w:rPr>
        <w:t>:</w:t>
      </w:r>
      <w:r w:rsidRPr="008222BD">
        <w:rPr>
          <w:bCs/>
          <w:spacing w:val="-3"/>
        </w:rPr>
        <w:t xml:space="preserve"> </w:t>
      </w:r>
    </w:p>
    <w:p w:rsidR="007353C3" w:rsidRPr="008222BD" w:rsidP="007353C3" w14:paraId="7250C60B" w14:textId="77777777">
      <w:pPr>
        <w:pStyle w:val="ListParagraph"/>
        <w:spacing w:before="72"/>
        <w:ind w:left="460" w:right="-20"/>
        <w:rPr>
          <w:bCs/>
          <w:spacing w:val="-3"/>
        </w:rPr>
      </w:pPr>
    </w:p>
    <w:p w:rsidR="007353C3" w:rsidRPr="008222BD" w:rsidP="007353C3" w14:paraId="7250C60C" w14:textId="77777777">
      <w:pPr>
        <w:pStyle w:val="ListParagraph"/>
        <w:spacing w:before="72"/>
        <w:ind w:left="460" w:right="-20"/>
        <w:rPr>
          <w:bCs/>
          <w:spacing w:val="-3"/>
        </w:rPr>
      </w:pPr>
      <w:r w:rsidRPr="008222BD">
        <w:rPr>
          <w:bCs/>
          <w:spacing w:val="-3"/>
        </w:rPr>
        <w:t>If you plan to conduct a focus group or survey, please provide answers to the following questions:</w:t>
      </w:r>
    </w:p>
    <w:p w:rsidR="007353C3" w:rsidRPr="008222BD" w:rsidP="007353C3" w14:paraId="7250C60D" w14:textId="77777777">
      <w:pPr>
        <w:pStyle w:val="ListParagraph"/>
        <w:spacing w:before="72"/>
        <w:ind w:left="460" w:right="-20"/>
        <w:rPr>
          <w:bCs/>
          <w:spacing w:val="-3"/>
        </w:rPr>
      </w:pPr>
    </w:p>
    <w:p w:rsidR="007353C3" w:rsidRPr="008222BD" w:rsidP="007353C3" w14:paraId="7250C60E" w14:textId="77777777">
      <w:pPr>
        <w:pStyle w:val="ListParagraph"/>
        <w:spacing w:before="72"/>
        <w:ind w:left="460" w:right="-20"/>
        <w:rPr>
          <w:bCs/>
          <w:spacing w:val="-3"/>
        </w:rPr>
      </w:pPr>
      <w:r w:rsidRPr="008222BD">
        <w:rPr>
          <w:bCs/>
          <w:spacing w:val="-3"/>
        </w:rPr>
        <w:t xml:space="preserve">a. Do you have a customer list or something similar that defines the universe of potential respondents and do you have a sampling plan for selecting from this universe? </w:t>
      </w:r>
    </w:p>
    <w:p w:rsidR="007353C3" w:rsidRPr="00410F81" w:rsidP="007353C3" w14:paraId="7250C60F" w14:textId="77777777">
      <w:pPr>
        <w:pStyle w:val="ListParagraph"/>
        <w:spacing w:before="72"/>
        <w:ind w:left="460" w:right="-20"/>
        <w:rPr>
          <w:bCs/>
          <w:spacing w:val="-3"/>
        </w:rPr>
      </w:pPr>
    </w:p>
    <w:p w:rsidR="007353C3" w:rsidRPr="00713D29" w:rsidP="007353C3" w14:paraId="7250C610" w14:textId="7E4D2B45">
      <w:pPr>
        <w:pStyle w:val="ListParagraph"/>
        <w:spacing w:before="72"/>
        <w:ind w:left="460" w:right="-20"/>
        <w:rPr>
          <w:bCs/>
          <w:spacing w:val="-3"/>
        </w:rPr>
      </w:pPr>
      <w:r w:rsidRPr="00713D29">
        <w:rPr>
          <w:bCs/>
          <w:spacing w:val="-3"/>
        </w:rPr>
        <w:t>[  ]</w:t>
      </w:r>
      <w:r w:rsidRPr="00713D29">
        <w:rPr>
          <w:bCs/>
          <w:spacing w:val="-3"/>
        </w:rPr>
        <w:t xml:space="preserve"> Yes </w:t>
      </w:r>
      <w:r w:rsidRPr="00713D29" w:rsidR="00635087">
        <w:rPr>
          <w:bCs/>
          <w:spacing w:val="-3"/>
        </w:rPr>
        <w:t xml:space="preserve"> </w:t>
      </w:r>
      <w:r w:rsidRPr="00713D29">
        <w:rPr>
          <w:bCs/>
          <w:spacing w:val="-3"/>
        </w:rPr>
        <w:t>[</w:t>
      </w:r>
      <w:r w:rsidR="00A5541B">
        <w:rPr>
          <w:bCs/>
          <w:spacing w:val="-3"/>
        </w:rPr>
        <w:t>x</w:t>
      </w:r>
      <w:r w:rsidRPr="00713D29">
        <w:rPr>
          <w:bCs/>
          <w:spacing w:val="-3"/>
        </w:rPr>
        <w:t xml:space="preserve">  ] No  [  ] </w:t>
      </w:r>
      <w:r w:rsidRPr="00713D29">
        <w:t>Not Applicable</w:t>
      </w:r>
    </w:p>
    <w:p w:rsidR="007353C3" w:rsidRPr="008222BD" w:rsidP="007353C3" w14:paraId="7250C611" w14:textId="77777777">
      <w:pPr>
        <w:pStyle w:val="ListParagraph"/>
        <w:spacing w:before="72"/>
        <w:ind w:left="460" w:right="-20"/>
        <w:rPr>
          <w:bCs/>
          <w:spacing w:val="-3"/>
        </w:rPr>
      </w:pPr>
    </w:p>
    <w:p w:rsidR="007353C3" w:rsidRPr="008222BD" w:rsidP="007353C3" w14:paraId="7250C612" w14:textId="77777777">
      <w:pPr>
        <w:pStyle w:val="ListParagraph"/>
        <w:spacing w:before="72"/>
        <w:ind w:left="460" w:right="-20"/>
        <w:rPr>
          <w:bCs/>
          <w:spacing w:val="-3"/>
        </w:rPr>
      </w:pPr>
      <w:r w:rsidRPr="008222BD">
        <w:rPr>
          <w:bCs/>
          <w:spacing w:val="-3"/>
        </w:rPr>
        <w:t>b. If yes, please provide a description below.  If no, please provide a description of how you plan to identify your potential group of respondents and how you will select them</w:t>
      </w:r>
      <w:r w:rsidRPr="008222BD" w:rsidR="000702CE">
        <w:rPr>
          <w:bCs/>
          <w:spacing w:val="-3"/>
        </w:rPr>
        <w:t>.</w:t>
      </w:r>
    </w:p>
    <w:p w:rsidR="007353C3" w:rsidRPr="008222BD" w:rsidP="007353C3" w14:paraId="7250C613" w14:textId="77777777">
      <w:pPr>
        <w:pStyle w:val="ListParagraph"/>
        <w:spacing w:before="72"/>
        <w:ind w:left="460" w:right="-20"/>
        <w:rPr>
          <w:bCs/>
          <w:spacing w:val="-3"/>
        </w:rPr>
      </w:pPr>
    </w:p>
    <w:p w:rsidR="008C4E6C" w:rsidRPr="00410F81" w:rsidP="008C4E6C" w14:paraId="7250C614" w14:textId="77777777">
      <w:pPr>
        <w:pStyle w:val="ListParagraph"/>
        <w:numPr>
          <w:ilvl w:val="0"/>
          <w:numId w:val="25"/>
        </w:numPr>
        <w:rPr>
          <w:caps/>
        </w:rPr>
      </w:pPr>
      <w:r w:rsidRPr="00AB78E0">
        <w:rPr>
          <w:b/>
          <w:caps/>
        </w:rPr>
        <w:t>Information Collection Procedures</w:t>
      </w:r>
      <w:r w:rsidR="00815E90">
        <w:rPr>
          <w:caps/>
        </w:rPr>
        <w:t>:</w:t>
      </w:r>
    </w:p>
    <w:p w:rsidR="008C4E6C" w:rsidP="008C4E6C" w14:paraId="7250C615" w14:textId="2DC79C81">
      <w:pPr>
        <w:pStyle w:val="ListParagraph"/>
      </w:pPr>
      <w:r w:rsidRPr="00713D29">
        <w:t>Please summarize the procedures that will be used to collect data from respondents.</w:t>
      </w:r>
    </w:p>
    <w:p w:rsidR="004A080B" w:rsidP="008C4E6C" w14:paraId="5DCBC0A0" w14:textId="6CA9AA11">
      <w:pPr>
        <w:pStyle w:val="ListParagraph"/>
      </w:pPr>
    </w:p>
    <w:p w:rsidR="004A080B" w:rsidRPr="008222BD" w:rsidP="008C4E6C" w14:paraId="43EE3640" w14:textId="6CF046A1">
      <w:pPr>
        <w:pStyle w:val="ListParagraph"/>
      </w:pPr>
      <w:r>
        <w:t xml:space="preserve">Information will be collected through an online survey form hosted by Qualtrics, a Bureau-approved data collection tool. </w:t>
      </w:r>
    </w:p>
    <w:p w:rsidR="008C4E6C" w:rsidRPr="008222BD" w:rsidP="008C4E6C" w14:paraId="7250C616" w14:textId="77777777">
      <w:pPr>
        <w:pStyle w:val="ListParagraph"/>
      </w:pPr>
    </w:p>
    <w:p w:rsidR="007353C3" w:rsidRPr="00410F81" w:rsidP="007353C3" w14:paraId="7250C617" w14:textId="77777777">
      <w:pPr>
        <w:pStyle w:val="ListParagraph"/>
        <w:widowControl w:val="0"/>
        <w:numPr>
          <w:ilvl w:val="0"/>
          <w:numId w:val="25"/>
        </w:numPr>
        <w:spacing w:before="72"/>
        <w:ind w:right="-20"/>
      </w:pPr>
      <w:r w:rsidRPr="00410F81">
        <w:rPr>
          <w:b/>
          <w:bCs/>
          <w:spacing w:val="-3"/>
        </w:rPr>
        <w:t>P</w:t>
      </w:r>
      <w:r w:rsidRPr="00AB78E0">
        <w:rPr>
          <w:b/>
          <w:bCs/>
          <w:caps/>
          <w:spacing w:val="1"/>
        </w:rPr>
        <w:t>e</w:t>
      </w:r>
      <w:r w:rsidRPr="00AB78E0">
        <w:rPr>
          <w:b/>
          <w:bCs/>
          <w:caps/>
          <w:spacing w:val="-1"/>
        </w:rPr>
        <w:t>r</w:t>
      </w:r>
      <w:r w:rsidRPr="00AB78E0">
        <w:rPr>
          <w:b/>
          <w:bCs/>
          <w:caps/>
        </w:rPr>
        <w:t>so</w:t>
      </w:r>
      <w:r w:rsidRPr="00AB78E0">
        <w:rPr>
          <w:b/>
          <w:bCs/>
          <w:caps/>
          <w:spacing w:val="1"/>
        </w:rPr>
        <w:t>n</w:t>
      </w:r>
      <w:r w:rsidRPr="00AB78E0">
        <w:rPr>
          <w:b/>
          <w:bCs/>
          <w:caps/>
        </w:rPr>
        <w:t>al</w:t>
      </w:r>
      <w:r w:rsidRPr="00AB78E0">
        <w:rPr>
          <w:b/>
          <w:bCs/>
          <w:caps/>
          <w:spacing w:val="1"/>
        </w:rPr>
        <w:t>l</w:t>
      </w:r>
      <w:r w:rsidRPr="00AB78E0">
        <w:rPr>
          <w:b/>
          <w:bCs/>
          <w:caps/>
        </w:rPr>
        <w:t>y</w:t>
      </w:r>
      <w:r w:rsidRPr="00AB78E0">
        <w:rPr>
          <w:b/>
          <w:bCs/>
          <w:caps/>
        </w:rPr>
        <w:t xml:space="preserve"> I</w:t>
      </w:r>
      <w:r w:rsidRPr="00AB78E0">
        <w:rPr>
          <w:b/>
          <w:bCs/>
          <w:caps/>
          <w:spacing w:val="1"/>
        </w:rPr>
        <w:t>d</w:t>
      </w:r>
      <w:r w:rsidRPr="00AB78E0">
        <w:rPr>
          <w:b/>
          <w:bCs/>
          <w:caps/>
          <w:spacing w:val="-1"/>
        </w:rPr>
        <w:t>e</w:t>
      </w:r>
      <w:r w:rsidRPr="00AB78E0">
        <w:rPr>
          <w:b/>
          <w:bCs/>
          <w:caps/>
          <w:spacing w:val="1"/>
        </w:rPr>
        <w:t>n</w:t>
      </w:r>
      <w:r w:rsidRPr="00AB78E0">
        <w:rPr>
          <w:b/>
          <w:bCs/>
          <w:caps/>
        </w:rPr>
        <w:t>ti</w:t>
      </w:r>
      <w:r w:rsidRPr="00AB78E0">
        <w:rPr>
          <w:b/>
          <w:bCs/>
          <w:caps/>
          <w:spacing w:val="1"/>
        </w:rPr>
        <w:t>f</w:t>
      </w:r>
      <w:r w:rsidRPr="00AB78E0">
        <w:rPr>
          <w:b/>
          <w:bCs/>
          <w:caps/>
        </w:rPr>
        <w:t>i</w:t>
      </w:r>
      <w:r w:rsidRPr="00AB78E0">
        <w:rPr>
          <w:b/>
          <w:bCs/>
          <w:caps/>
          <w:spacing w:val="-2"/>
        </w:rPr>
        <w:t>a</w:t>
      </w:r>
      <w:r w:rsidRPr="00AB78E0">
        <w:rPr>
          <w:b/>
          <w:bCs/>
          <w:caps/>
          <w:spacing w:val="1"/>
        </w:rPr>
        <w:t>b</w:t>
      </w:r>
      <w:r w:rsidRPr="00AB78E0">
        <w:rPr>
          <w:b/>
          <w:bCs/>
          <w:caps/>
        </w:rPr>
        <w:t>le In</w:t>
      </w:r>
      <w:r w:rsidRPr="00AB78E0">
        <w:rPr>
          <w:b/>
          <w:bCs/>
          <w:caps/>
          <w:spacing w:val="2"/>
        </w:rPr>
        <w:t>f</w:t>
      </w:r>
      <w:r w:rsidRPr="00AB78E0">
        <w:rPr>
          <w:b/>
          <w:bCs/>
          <w:caps/>
        </w:rPr>
        <w:t>o</w:t>
      </w:r>
      <w:r w:rsidRPr="00AB78E0">
        <w:rPr>
          <w:b/>
          <w:bCs/>
          <w:caps/>
          <w:spacing w:val="-1"/>
        </w:rPr>
        <w:t>r</w:t>
      </w:r>
      <w:r w:rsidRPr="00AB78E0">
        <w:rPr>
          <w:b/>
          <w:bCs/>
          <w:caps/>
          <w:spacing w:val="-3"/>
        </w:rPr>
        <w:t>m</w:t>
      </w:r>
      <w:r w:rsidRPr="00AB78E0">
        <w:rPr>
          <w:b/>
          <w:bCs/>
          <w:caps/>
        </w:rPr>
        <w:t>a</w:t>
      </w:r>
      <w:r w:rsidRPr="00AB78E0">
        <w:rPr>
          <w:b/>
          <w:bCs/>
          <w:caps/>
          <w:spacing w:val="-1"/>
        </w:rPr>
        <w:t>t</w:t>
      </w:r>
      <w:r w:rsidRPr="00AB78E0">
        <w:rPr>
          <w:b/>
          <w:bCs/>
          <w:caps/>
        </w:rPr>
        <w:t>io</w:t>
      </w:r>
      <w:r w:rsidRPr="00AB78E0">
        <w:rPr>
          <w:b/>
          <w:bCs/>
          <w:caps/>
          <w:spacing w:val="1"/>
        </w:rPr>
        <w:t>n</w:t>
      </w:r>
      <w:r w:rsidRPr="008222BD">
        <w:rPr>
          <w:bCs/>
          <w:caps/>
        </w:rPr>
        <w:t>:</w:t>
      </w:r>
    </w:p>
    <w:p w:rsidR="007353C3" w:rsidRPr="008222BD" w:rsidP="007353C3" w14:paraId="7250C618" w14:textId="77777777">
      <w:pPr>
        <w:spacing w:before="12" w:line="260" w:lineRule="exact"/>
      </w:pPr>
    </w:p>
    <w:p w:rsidR="007353C3" w:rsidRPr="00713D29" w:rsidP="007353C3" w14:paraId="7250C619" w14:textId="216B0E91">
      <w:pPr>
        <w:pStyle w:val="ListParagraph"/>
        <w:widowControl w:val="0"/>
        <w:numPr>
          <w:ilvl w:val="0"/>
          <w:numId w:val="22"/>
        </w:numPr>
        <w:ind w:right="-20"/>
      </w:pPr>
      <w:r w:rsidRPr="008222BD">
        <w:rPr>
          <w:spacing w:val="-3"/>
        </w:rPr>
        <w:t>I</w:t>
      </w:r>
      <w:r w:rsidRPr="008222BD">
        <w:t xml:space="preserve">s </w:t>
      </w:r>
      <w:r w:rsidRPr="008222BD">
        <w:rPr>
          <w:spacing w:val="2"/>
        </w:rPr>
        <w:t>p</w:t>
      </w:r>
      <w:r w:rsidRPr="008222BD">
        <w:rPr>
          <w:spacing w:val="-1"/>
        </w:rPr>
        <w:t>e</w:t>
      </w:r>
      <w:r w:rsidRPr="008222BD">
        <w:t>rson</w:t>
      </w:r>
      <w:r w:rsidRPr="008222BD">
        <w:rPr>
          <w:spacing w:val="-1"/>
        </w:rPr>
        <w:t>a</w:t>
      </w:r>
      <w:r w:rsidRPr="008222BD">
        <w:t>l</w:t>
      </w:r>
      <w:r w:rsidRPr="008222BD">
        <w:rPr>
          <w:spacing w:val="6"/>
        </w:rPr>
        <w:t>l</w:t>
      </w:r>
      <w:r w:rsidRPr="008222BD">
        <w:t>y</w:t>
      </w:r>
      <w:r w:rsidRPr="008222BD">
        <w:rPr>
          <w:spacing w:val="-5"/>
        </w:rPr>
        <w:t xml:space="preserve"> </w:t>
      </w:r>
      <w:r w:rsidRPr="008222BD">
        <w:t>identifi</w:t>
      </w:r>
      <w:r w:rsidRPr="008222BD">
        <w:rPr>
          <w:spacing w:val="-1"/>
        </w:rPr>
        <w:t>a</w:t>
      </w:r>
      <w:r w:rsidRPr="008222BD">
        <w:t>ble</w:t>
      </w:r>
      <w:r w:rsidRPr="008222BD">
        <w:rPr>
          <w:spacing w:val="2"/>
        </w:rPr>
        <w:t xml:space="preserve"> </w:t>
      </w:r>
      <w:r w:rsidRPr="008222BD">
        <w:t>info</w:t>
      </w:r>
      <w:r w:rsidRPr="008222BD">
        <w:rPr>
          <w:spacing w:val="-1"/>
        </w:rPr>
        <w:t>r</w:t>
      </w:r>
      <w:r w:rsidRPr="008222BD">
        <w:t>mation (</w:t>
      </w:r>
      <w:r w:rsidRPr="008222BD">
        <w:rPr>
          <w:spacing w:val="3"/>
        </w:rPr>
        <w:t>P</w:t>
      </w:r>
      <w:r w:rsidRPr="008222BD">
        <w:t>I</w:t>
      </w:r>
      <w:r w:rsidRPr="008222BD">
        <w:rPr>
          <w:spacing w:val="-4"/>
        </w:rPr>
        <w:t>I</w:t>
      </w:r>
      <w:r w:rsidRPr="008222BD">
        <w:t xml:space="preserve">) </w:t>
      </w:r>
      <w:r w:rsidRPr="008222BD">
        <w:rPr>
          <w:spacing w:val="-2"/>
        </w:rPr>
        <w:t>c</w:t>
      </w:r>
      <w:r w:rsidRPr="008222BD">
        <w:t>ol</w:t>
      </w:r>
      <w:r w:rsidRPr="008222BD">
        <w:rPr>
          <w:spacing w:val="1"/>
        </w:rPr>
        <w:t>le</w:t>
      </w:r>
      <w:r w:rsidRPr="008222BD">
        <w:rPr>
          <w:spacing w:val="-1"/>
        </w:rPr>
        <w:t>c</w:t>
      </w:r>
      <w:r w:rsidRPr="008222BD">
        <w:t>t</w:t>
      </w:r>
      <w:r w:rsidRPr="008222BD">
        <w:rPr>
          <w:spacing w:val="2"/>
        </w:rPr>
        <w:t>e</w:t>
      </w:r>
      <w:r w:rsidRPr="008222BD">
        <w:t>d?</w:t>
      </w:r>
      <w:r w:rsidRPr="00410F81">
        <w:t xml:space="preserve"> </w:t>
      </w:r>
      <w:r w:rsidRPr="00713D29">
        <w:rPr>
          <w:spacing w:val="4"/>
        </w:rPr>
        <w:t xml:space="preserve"> </w:t>
      </w:r>
      <w:r w:rsidRPr="00713D29">
        <w:t>[</w:t>
      </w:r>
      <w:r w:rsidRPr="00713D29" w:rsidR="000702CE">
        <w:t xml:space="preserve"> </w:t>
      </w:r>
      <w:r w:rsidRPr="00713D29">
        <w:rPr>
          <w:spacing w:val="59"/>
        </w:rPr>
        <w:t xml:space="preserve"> </w:t>
      </w:r>
      <w:r w:rsidRPr="00713D29">
        <w:t>]</w:t>
      </w:r>
      <w:r w:rsidRPr="00713D29">
        <w:rPr>
          <w:spacing w:val="1"/>
        </w:rPr>
        <w:t xml:space="preserve"> </w:t>
      </w:r>
      <w:r w:rsidRPr="00713D29">
        <w:t>Y</w:t>
      </w:r>
      <w:r w:rsidRPr="00713D29">
        <w:rPr>
          <w:spacing w:val="-1"/>
        </w:rPr>
        <w:t>e</w:t>
      </w:r>
      <w:r w:rsidRPr="00713D29">
        <w:t>s  [</w:t>
      </w:r>
      <w:r w:rsidRPr="00713D29">
        <w:rPr>
          <w:spacing w:val="-1"/>
        </w:rPr>
        <w:t xml:space="preserve"> </w:t>
      </w:r>
      <w:r w:rsidR="002C2665">
        <w:rPr>
          <w:spacing w:val="-1"/>
        </w:rPr>
        <w:t>X</w:t>
      </w:r>
      <w:r w:rsidRPr="00713D29" w:rsidR="000702CE">
        <w:rPr>
          <w:spacing w:val="-1"/>
        </w:rPr>
        <w:t xml:space="preserve"> </w:t>
      </w:r>
      <w:r w:rsidRPr="00713D29">
        <w:t>]</w:t>
      </w:r>
      <w:r w:rsidRPr="00713D29">
        <w:rPr>
          <w:spacing w:val="1"/>
        </w:rPr>
        <w:t xml:space="preserve"> </w:t>
      </w:r>
      <w:r w:rsidRPr="00713D29">
        <w:t>No</w:t>
      </w:r>
    </w:p>
    <w:p w:rsidR="007353C3" w:rsidRPr="008222BD" w:rsidP="007353C3" w14:paraId="7250C61A" w14:textId="77777777">
      <w:pPr>
        <w:spacing w:before="16" w:line="260" w:lineRule="exact"/>
      </w:pPr>
    </w:p>
    <w:p w:rsidR="00815E90" w:rsidP="00D6490E" w14:paraId="7250C61B" w14:textId="77777777">
      <w:pPr>
        <w:pStyle w:val="ListParagraph"/>
        <w:widowControl w:val="0"/>
        <w:numPr>
          <w:ilvl w:val="0"/>
          <w:numId w:val="22"/>
        </w:numPr>
        <w:ind w:right="-20"/>
      </w:pPr>
      <w:r w:rsidRPr="008222BD">
        <w:rPr>
          <w:spacing w:val="-3"/>
        </w:rPr>
        <w:t>I</w:t>
      </w:r>
      <w:r w:rsidRPr="008222BD">
        <w:t>f</w:t>
      </w:r>
      <w:r w:rsidRPr="008222BD">
        <w:rPr>
          <w:spacing w:val="2"/>
        </w:rPr>
        <w:t xml:space="preserve"> </w:t>
      </w:r>
      <w:r w:rsidRPr="008222BD" w:rsidR="000702CE">
        <w:rPr>
          <w:spacing w:val="2"/>
        </w:rPr>
        <w:t>y</w:t>
      </w:r>
      <w:r w:rsidRPr="008222BD">
        <w:rPr>
          <w:spacing w:val="-1"/>
        </w:rPr>
        <w:t>e</w:t>
      </w:r>
      <w:r w:rsidRPr="008222BD">
        <w:t xml:space="preserve">s, is </w:t>
      </w:r>
      <w:r w:rsidRPr="008222BD">
        <w:rPr>
          <w:spacing w:val="1"/>
        </w:rPr>
        <w:t>t</w:t>
      </w:r>
      <w:r w:rsidRPr="008222BD">
        <w:t>he</w:t>
      </w:r>
      <w:r w:rsidRPr="008222BD">
        <w:rPr>
          <w:spacing w:val="-1"/>
        </w:rPr>
        <w:t xml:space="preserve"> </w:t>
      </w:r>
      <w:r w:rsidRPr="008222BD">
        <w:t>info</w:t>
      </w:r>
      <w:r w:rsidRPr="008222BD">
        <w:rPr>
          <w:spacing w:val="-1"/>
        </w:rPr>
        <w:t>r</w:t>
      </w:r>
      <w:r w:rsidRPr="008222BD">
        <w:rPr>
          <w:spacing w:val="3"/>
        </w:rPr>
        <w:t>m</w:t>
      </w:r>
      <w:r w:rsidRPr="008222BD">
        <w:rPr>
          <w:spacing w:val="-1"/>
        </w:rPr>
        <w:t>a</w:t>
      </w:r>
      <w:r w:rsidRPr="008222BD">
        <w:t>t</w:t>
      </w:r>
      <w:r w:rsidRPr="008222BD">
        <w:rPr>
          <w:spacing w:val="1"/>
        </w:rPr>
        <w:t>i</w:t>
      </w:r>
      <w:r w:rsidRPr="008222BD">
        <w:t>on that will</w:t>
      </w:r>
      <w:r w:rsidRPr="008222BD">
        <w:rPr>
          <w:spacing w:val="1"/>
        </w:rPr>
        <w:t xml:space="preserve"> </w:t>
      </w:r>
      <w:r w:rsidRPr="008222BD">
        <w:t>be</w:t>
      </w:r>
      <w:r w:rsidRPr="008222BD">
        <w:rPr>
          <w:spacing w:val="-1"/>
        </w:rPr>
        <w:t xml:space="preserve"> c</w:t>
      </w:r>
      <w:r w:rsidRPr="008222BD">
        <w:t>ol</w:t>
      </w:r>
      <w:r w:rsidRPr="008222BD">
        <w:rPr>
          <w:spacing w:val="1"/>
        </w:rPr>
        <w:t>l</w:t>
      </w:r>
      <w:r w:rsidRPr="008222BD">
        <w:rPr>
          <w:spacing w:val="-1"/>
        </w:rPr>
        <w:t>ec</w:t>
      </w:r>
      <w:r w:rsidRPr="008222BD">
        <w:t>ted in</w:t>
      </w:r>
      <w:r w:rsidRPr="008222BD">
        <w:rPr>
          <w:spacing w:val="1"/>
        </w:rPr>
        <w:t>c</w:t>
      </w:r>
      <w:r w:rsidRPr="008222BD">
        <w:t xml:space="preserve">luded in </w:t>
      </w:r>
      <w:r w:rsidRPr="008222BD">
        <w:rPr>
          <w:spacing w:val="-1"/>
        </w:rPr>
        <w:t>rec</w:t>
      </w:r>
      <w:r w:rsidRPr="008222BD">
        <w:t>o</w:t>
      </w:r>
      <w:r w:rsidRPr="008222BD">
        <w:rPr>
          <w:spacing w:val="-1"/>
        </w:rPr>
        <w:t>r</w:t>
      </w:r>
      <w:r w:rsidRPr="008222BD">
        <w:t>ds th</w:t>
      </w:r>
      <w:r w:rsidRPr="008222BD">
        <w:rPr>
          <w:spacing w:val="-1"/>
        </w:rPr>
        <w:t>a</w:t>
      </w:r>
      <w:r w:rsidRPr="008222BD">
        <w:t>t</w:t>
      </w:r>
      <w:r w:rsidRPr="008222BD">
        <w:rPr>
          <w:spacing w:val="3"/>
        </w:rPr>
        <w:t xml:space="preserve"> </w:t>
      </w:r>
      <w:r w:rsidRPr="008222BD">
        <w:rPr>
          <w:spacing w:val="-1"/>
        </w:rPr>
        <w:t>a</w:t>
      </w:r>
      <w:r w:rsidRPr="008222BD">
        <w:t>re subj</w:t>
      </w:r>
      <w:r w:rsidRPr="008222BD">
        <w:rPr>
          <w:spacing w:val="-1"/>
        </w:rPr>
        <w:t>ec</w:t>
      </w:r>
      <w:r w:rsidRPr="008222BD">
        <w:t xml:space="preserve">t </w:t>
      </w:r>
      <w:r w:rsidRPr="008222BD">
        <w:rPr>
          <w:spacing w:val="1"/>
        </w:rPr>
        <w:t>t</w:t>
      </w:r>
      <w:r w:rsidRPr="008222BD">
        <w:t xml:space="preserve">o the </w:t>
      </w:r>
      <w:r w:rsidRPr="008222BD">
        <w:rPr>
          <w:spacing w:val="1"/>
        </w:rPr>
        <w:t>P</w:t>
      </w:r>
      <w:r w:rsidRPr="008222BD">
        <w:t>riv</w:t>
      </w:r>
      <w:r w:rsidRPr="008222BD">
        <w:rPr>
          <w:spacing w:val="-1"/>
        </w:rPr>
        <w:t>a</w:t>
      </w:r>
      <w:r w:rsidRPr="008222BD">
        <w:rPr>
          <w:spacing w:val="1"/>
        </w:rPr>
        <w:t>c</w:t>
      </w:r>
      <w:r w:rsidRPr="008222BD">
        <w:t>y</w:t>
      </w:r>
      <w:r w:rsidRPr="008222BD">
        <w:rPr>
          <w:spacing w:val="-3"/>
        </w:rPr>
        <w:t xml:space="preserve"> </w:t>
      </w:r>
      <w:r w:rsidRPr="008222BD">
        <w:t>A</w:t>
      </w:r>
      <w:r w:rsidRPr="008222BD">
        <w:rPr>
          <w:spacing w:val="-1"/>
        </w:rPr>
        <w:t>c</w:t>
      </w:r>
      <w:r w:rsidRPr="008222BD">
        <w:t>t of 1974?</w:t>
      </w:r>
      <w:r w:rsidRPr="00410F81">
        <w:t xml:space="preserve">  </w:t>
      </w:r>
    </w:p>
    <w:p w:rsidR="00815E90" w:rsidRPr="008222BD" w:rsidP="008222BD" w14:paraId="7250C61C" w14:textId="77777777">
      <w:pPr>
        <w:pStyle w:val="ListParagraph"/>
        <w:rPr>
          <w:spacing w:val="3"/>
        </w:rPr>
      </w:pPr>
    </w:p>
    <w:p w:rsidR="003C4E67" w:rsidRPr="008222BD" w:rsidP="008222BD" w14:paraId="7250C61D" w14:textId="231A977C">
      <w:pPr>
        <w:widowControl w:val="0"/>
        <w:ind w:right="-20" w:firstLine="720"/>
      </w:pPr>
      <w:r w:rsidRPr="00713D29">
        <w:t>[</w:t>
      </w:r>
      <w:r w:rsidRPr="00713D29" w:rsidR="000702CE">
        <w:t xml:space="preserve"> </w:t>
      </w:r>
      <w:r w:rsidRPr="00815E90">
        <w:rPr>
          <w:spacing w:val="59"/>
        </w:rPr>
        <w:t xml:space="preserve"> </w:t>
      </w:r>
      <w:r w:rsidRPr="00713D29">
        <w:t>]</w:t>
      </w:r>
      <w:r w:rsidRPr="00815E90">
        <w:rPr>
          <w:spacing w:val="1"/>
        </w:rPr>
        <w:t xml:space="preserve"> </w:t>
      </w:r>
      <w:r w:rsidRPr="00713D29">
        <w:t>Y</w:t>
      </w:r>
      <w:r w:rsidRPr="00815E90">
        <w:rPr>
          <w:spacing w:val="-1"/>
        </w:rPr>
        <w:t>e</w:t>
      </w:r>
      <w:r w:rsidRPr="00713D29">
        <w:t xml:space="preserve">s </w:t>
      </w:r>
      <w:r w:rsidRPr="00713D29" w:rsidR="000702CE">
        <w:t xml:space="preserve"> </w:t>
      </w:r>
      <w:r w:rsidRPr="00713D29">
        <w:t>[</w:t>
      </w:r>
      <w:r w:rsidRPr="00713D29" w:rsidR="000702CE">
        <w:t xml:space="preserve"> </w:t>
      </w:r>
      <w:r w:rsidRPr="00815E90">
        <w:rPr>
          <w:spacing w:val="59"/>
        </w:rPr>
        <w:t xml:space="preserve"> </w:t>
      </w:r>
      <w:r w:rsidRPr="00713D29">
        <w:t>]</w:t>
      </w:r>
      <w:r w:rsidRPr="00815E90">
        <w:rPr>
          <w:spacing w:val="1"/>
        </w:rPr>
        <w:t xml:space="preserve"> </w:t>
      </w:r>
      <w:r w:rsidRPr="00713D29" w:rsidR="00D6490E">
        <w:t xml:space="preserve">No </w:t>
      </w:r>
      <w:r w:rsidRPr="00713D29" w:rsidR="000702CE">
        <w:t xml:space="preserve"> </w:t>
      </w:r>
      <w:r w:rsidRPr="00713D29" w:rsidR="00D6490E">
        <w:t xml:space="preserve">[ </w:t>
      </w:r>
      <w:r w:rsidR="002C2665">
        <w:t>x</w:t>
      </w:r>
      <w:r w:rsidRPr="00713D29" w:rsidR="00D6490E">
        <w:t xml:space="preserve"> ] Not Applicable</w:t>
      </w:r>
    </w:p>
    <w:p w:rsidR="007353C3" w:rsidRPr="008222BD" w:rsidP="007353C3" w14:paraId="7250C61E" w14:textId="77777777">
      <w:pPr>
        <w:spacing w:before="16" w:line="260" w:lineRule="exact"/>
      </w:pPr>
    </w:p>
    <w:p w:rsidR="007353C3" w:rsidRPr="008222BD" w:rsidP="007353C3" w14:paraId="7250C61F" w14:textId="77777777">
      <w:pPr>
        <w:pStyle w:val="ListParagraph"/>
        <w:widowControl w:val="0"/>
        <w:numPr>
          <w:ilvl w:val="0"/>
          <w:numId w:val="22"/>
        </w:numPr>
        <w:ind w:right="-20"/>
      </w:pPr>
      <w:r w:rsidRPr="008222BD">
        <w:t>H</w:t>
      </w:r>
      <w:r w:rsidRPr="008222BD">
        <w:rPr>
          <w:spacing w:val="-1"/>
        </w:rPr>
        <w:t>a</w:t>
      </w:r>
      <w:r w:rsidRPr="008222BD">
        <w:t xml:space="preserve">s a </w:t>
      </w:r>
      <w:r w:rsidRPr="008222BD">
        <w:rPr>
          <w:spacing w:val="5"/>
        </w:rPr>
        <w:t>S</w:t>
      </w:r>
      <w:r w:rsidRPr="008222BD">
        <w:rPr>
          <w:spacing w:val="-5"/>
        </w:rPr>
        <w:t>y</w:t>
      </w:r>
      <w:r w:rsidRPr="008222BD">
        <w:t>stem or R</w:t>
      </w:r>
      <w:r w:rsidRPr="008222BD">
        <w:rPr>
          <w:spacing w:val="-1"/>
        </w:rPr>
        <w:t>ec</w:t>
      </w:r>
      <w:r w:rsidRPr="008222BD">
        <w:t>o</w:t>
      </w:r>
      <w:r w:rsidRPr="008222BD">
        <w:rPr>
          <w:spacing w:val="-1"/>
        </w:rPr>
        <w:t>r</w:t>
      </w:r>
      <w:r w:rsidRPr="008222BD">
        <w:t>ds Noti</w:t>
      </w:r>
      <w:r w:rsidRPr="008222BD">
        <w:rPr>
          <w:spacing w:val="1"/>
        </w:rPr>
        <w:t>c</w:t>
      </w:r>
      <w:r w:rsidRPr="008222BD">
        <w:t>e</w:t>
      </w:r>
      <w:r w:rsidRPr="008222BD">
        <w:rPr>
          <w:spacing w:val="-1"/>
        </w:rPr>
        <w:t xml:space="preserve"> </w:t>
      </w:r>
      <w:r w:rsidRPr="008222BD" w:rsidR="003C4E67">
        <w:rPr>
          <w:spacing w:val="-1"/>
        </w:rPr>
        <w:t xml:space="preserve">(SORN) </w:t>
      </w:r>
      <w:r w:rsidRPr="008222BD">
        <w:t>b</w:t>
      </w:r>
      <w:r w:rsidRPr="008222BD">
        <w:rPr>
          <w:spacing w:val="1"/>
        </w:rPr>
        <w:t>e</w:t>
      </w:r>
      <w:r w:rsidRPr="008222BD">
        <w:rPr>
          <w:spacing w:val="-1"/>
        </w:rPr>
        <w:t>e</w:t>
      </w:r>
      <w:r w:rsidRPr="008222BD">
        <w:t>n publ</w:t>
      </w:r>
      <w:r w:rsidRPr="008222BD">
        <w:rPr>
          <w:spacing w:val="1"/>
        </w:rPr>
        <w:t>i</w:t>
      </w:r>
      <w:r w:rsidRPr="008222BD">
        <w:t xml:space="preserve">shed?  </w:t>
      </w:r>
    </w:p>
    <w:p w:rsidR="007353C3" w:rsidRPr="00713D29" w:rsidP="007353C3" w14:paraId="7250C620" w14:textId="4E323C79">
      <w:pPr>
        <w:ind w:left="220" w:right="-20" w:firstLine="500"/>
      </w:pPr>
      <w:r w:rsidRPr="00410F81">
        <w:t>[</w:t>
      </w:r>
      <w:r w:rsidRPr="00713D29" w:rsidR="000702CE">
        <w:t xml:space="preserve"> </w:t>
      </w:r>
      <w:r w:rsidRPr="00713D29">
        <w:rPr>
          <w:spacing w:val="59"/>
        </w:rPr>
        <w:t xml:space="preserve"> </w:t>
      </w:r>
      <w:r w:rsidRPr="00713D29">
        <w:t>]</w:t>
      </w:r>
      <w:r w:rsidRPr="00713D29">
        <w:rPr>
          <w:spacing w:val="1"/>
        </w:rPr>
        <w:t xml:space="preserve"> </w:t>
      </w:r>
      <w:r w:rsidRPr="00713D29">
        <w:t>Y</w:t>
      </w:r>
      <w:r w:rsidRPr="00713D29">
        <w:rPr>
          <w:spacing w:val="-1"/>
        </w:rPr>
        <w:t>e</w:t>
      </w:r>
      <w:r w:rsidRPr="00713D29">
        <w:t>s  [</w:t>
      </w:r>
      <w:r w:rsidRPr="00713D29" w:rsidR="000702CE">
        <w:rPr>
          <w:spacing w:val="59"/>
        </w:rPr>
        <w:t xml:space="preserve">  </w:t>
      </w:r>
      <w:r w:rsidRPr="00713D29">
        <w:t>]</w:t>
      </w:r>
      <w:r w:rsidRPr="00713D29">
        <w:rPr>
          <w:spacing w:val="1"/>
        </w:rPr>
        <w:t xml:space="preserve"> </w:t>
      </w:r>
      <w:r w:rsidRPr="00713D29">
        <w:t>No</w:t>
      </w:r>
      <w:r w:rsidRPr="00713D29" w:rsidR="000702CE">
        <w:t xml:space="preserve"> </w:t>
      </w:r>
      <w:r w:rsidRPr="00713D29">
        <w:t xml:space="preserve"> [ </w:t>
      </w:r>
      <w:r w:rsidR="002C2665">
        <w:t>x</w:t>
      </w:r>
      <w:r w:rsidRPr="00713D29">
        <w:t xml:space="preserve"> ] Not Applicable</w:t>
      </w:r>
    </w:p>
    <w:p w:rsidR="008635FB" w:rsidP="00671686" w14:paraId="7250C621" w14:textId="77777777">
      <w:pPr>
        <w:ind w:left="220" w:right="-20" w:firstLine="500"/>
      </w:pPr>
      <w:r w:rsidRPr="00713D29">
        <w:t xml:space="preserve">If yes, </w:t>
      </w:r>
      <w:r w:rsidRPr="00713D29" w:rsidR="000702CE">
        <w:t xml:space="preserve">list </w:t>
      </w:r>
      <w:r w:rsidRPr="00713D29">
        <w:t>the SORN</w:t>
      </w:r>
      <w:r w:rsidRPr="00713D29" w:rsidR="000702CE">
        <w:t xml:space="preserve"> t</w:t>
      </w:r>
      <w:r w:rsidRPr="00713D29">
        <w:t>itle</w:t>
      </w:r>
      <w:r w:rsidRPr="00713D29" w:rsidR="000702CE">
        <w:t xml:space="preserve"> and </w:t>
      </w:r>
      <w:r>
        <w:t>Federal Register citation</w:t>
      </w:r>
    </w:p>
    <w:p w:rsidR="008635FB" w:rsidP="00671686" w14:paraId="7250C622" w14:textId="77777777">
      <w:pPr>
        <w:ind w:left="220" w:right="-20" w:firstLine="500"/>
      </w:pPr>
      <w:r>
        <w:t>Title: ________________________________________________________</w:t>
      </w:r>
    </w:p>
    <w:p w:rsidR="00671686" w:rsidRPr="00713D29" w:rsidP="00671686" w14:paraId="7250C623" w14:textId="77777777">
      <w:pPr>
        <w:ind w:left="220" w:right="-20" w:firstLine="500"/>
      </w:pPr>
      <w:r>
        <w:t xml:space="preserve">__ FR </w:t>
      </w:r>
      <w:r w:rsidRPr="00713D29" w:rsidR="000702CE">
        <w:t>_________</w:t>
      </w:r>
      <w:r w:rsidRPr="00713D29">
        <w:t>_______________.</w:t>
      </w:r>
    </w:p>
    <w:p w:rsidR="00D6490E" w:rsidRPr="00713D29" w:rsidP="007353C3" w14:paraId="7250C624" w14:textId="77777777">
      <w:pPr>
        <w:ind w:left="220" w:right="-20" w:firstLine="500"/>
      </w:pPr>
    </w:p>
    <w:p w:rsidR="007353C3" w:rsidRPr="008222BD" w:rsidP="00D6490E" w14:paraId="7250C625" w14:textId="77777777">
      <w:pPr>
        <w:pStyle w:val="ListParagraph"/>
        <w:numPr>
          <w:ilvl w:val="0"/>
          <w:numId w:val="22"/>
        </w:numPr>
        <w:spacing w:before="1" w:line="280" w:lineRule="exact"/>
      </w:pPr>
      <w:r w:rsidRPr="008222BD">
        <w:t xml:space="preserve">If applicable, what is the link </w:t>
      </w:r>
      <w:r w:rsidR="00815E90">
        <w:t xml:space="preserve">to </w:t>
      </w:r>
      <w:r w:rsidRPr="008222BD">
        <w:t xml:space="preserve">the Privacy Impact </w:t>
      </w:r>
      <w:r w:rsidR="00FD710F">
        <w:t>Assessment</w:t>
      </w:r>
      <w:r w:rsidRPr="008222BD">
        <w:t>?</w:t>
      </w:r>
    </w:p>
    <w:p w:rsidR="007353C3" w:rsidRPr="008222BD" w:rsidP="007353C3" w14:paraId="7250C626" w14:textId="77777777">
      <w:pPr>
        <w:spacing w:before="1" w:line="280" w:lineRule="exact"/>
      </w:pPr>
    </w:p>
    <w:p w:rsidR="007353C3" w:rsidRPr="00410F81" w:rsidP="007353C3" w14:paraId="7250C627" w14:textId="77777777">
      <w:pPr>
        <w:pStyle w:val="ListParagraph"/>
        <w:widowControl w:val="0"/>
        <w:numPr>
          <w:ilvl w:val="0"/>
          <w:numId w:val="25"/>
        </w:numPr>
        <w:ind w:right="-20"/>
        <w:rPr>
          <w:caps/>
        </w:rPr>
      </w:pPr>
      <w:r w:rsidRPr="00410F81">
        <w:rPr>
          <w:b/>
          <w:bCs/>
          <w:caps/>
          <w:spacing w:val="-2"/>
        </w:rPr>
        <w:t>INCENTIVES</w:t>
      </w:r>
      <w:r w:rsidRPr="008222BD">
        <w:rPr>
          <w:bCs/>
          <w:caps/>
        </w:rPr>
        <w:t>:</w:t>
      </w:r>
    </w:p>
    <w:p w:rsidR="007353C3" w:rsidRPr="008222BD" w:rsidP="007353C3" w14:paraId="7250C628" w14:textId="77777777">
      <w:pPr>
        <w:spacing w:before="11" w:line="260" w:lineRule="exact"/>
      </w:pPr>
    </w:p>
    <w:p w:rsidR="007353C3" w:rsidRPr="00713D29" w:rsidP="007353C3" w14:paraId="7250C629" w14:textId="710B9E19">
      <w:pPr>
        <w:pStyle w:val="ListParagraph"/>
        <w:widowControl w:val="0"/>
        <w:numPr>
          <w:ilvl w:val="0"/>
          <w:numId w:val="24"/>
        </w:numPr>
        <w:ind w:right="596"/>
      </w:pPr>
      <w:r w:rsidRPr="008222BD">
        <w:rPr>
          <w:spacing w:val="-3"/>
        </w:rPr>
        <w:t>I</w:t>
      </w:r>
      <w:r w:rsidRPr="008222BD">
        <w:t>s</w:t>
      </w:r>
      <w:r w:rsidRPr="008222BD">
        <w:rPr>
          <w:spacing w:val="2"/>
        </w:rPr>
        <w:t xml:space="preserve"> </w:t>
      </w:r>
      <w:r w:rsidRPr="008222BD">
        <w:rPr>
          <w:spacing w:val="-1"/>
        </w:rPr>
        <w:t>a</w:t>
      </w:r>
      <w:r w:rsidRPr="008222BD">
        <w:t>n inc</w:t>
      </w:r>
      <w:r w:rsidRPr="008222BD">
        <w:rPr>
          <w:spacing w:val="-1"/>
        </w:rPr>
        <w:t>e</w:t>
      </w:r>
      <w:r w:rsidRPr="008222BD">
        <w:t>nt</w:t>
      </w:r>
      <w:r w:rsidRPr="008222BD">
        <w:rPr>
          <w:spacing w:val="1"/>
        </w:rPr>
        <w:t>i</w:t>
      </w:r>
      <w:r w:rsidRPr="008222BD">
        <w:t>ve</w:t>
      </w:r>
      <w:r w:rsidRPr="008222BD">
        <w:rPr>
          <w:spacing w:val="-1"/>
        </w:rPr>
        <w:t xml:space="preserve"> </w:t>
      </w:r>
      <w:r w:rsidRPr="008222BD">
        <w:t>p</w:t>
      </w:r>
      <w:r w:rsidRPr="008222BD">
        <w:rPr>
          <w:spacing w:val="-1"/>
        </w:rPr>
        <w:t>r</w:t>
      </w:r>
      <w:r w:rsidRPr="008222BD">
        <w:t>ovided to p</w:t>
      </w:r>
      <w:r w:rsidRPr="008222BD">
        <w:rPr>
          <w:spacing w:val="-1"/>
        </w:rPr>
        <w:t>a</w:t>
      </w:r>
      <w:r w:rsidRPr="008222BD">
        <w:t>rticip</w:t>
      </w:r>
      <w:r w:rsidRPr="008222BD">
        <w:rPr>
          <w:spacing w:val="-1"/>
        </w:rPr>
        <w:t>a</w:t>
      </w:r>
      <w:r w:rsidRPr="008222BD">
        <w:t xml:space="preserve">nts? </w:t>
      </w:r>
      <w:r w:rsidRPr="00410F81">
        <w:rPr>
          <w:spacing w:val="2"/>
        </w:rPr>
        <w:t xml:space="preserve"> </w:t>
      </w:r>
      <w:r w:rsidRPr="00713D29">
        <w:t xml:space="preserve">[ </w:t>
      </w:r>
      <w:r w:rsidRPr="00713D29">
        <w:rPr>
          <w:spacing w:val="1"/>
        </w:rPr>
        <w:t xml:space="preserve"> </w:t>
      </w:r>
      <w:r w:rsidRPr="00713D29">
        <w:t>]</w:t>
      </w:r>
      <w:r w:rsidRPr="00713D29">
        <w:rPr>
          <w:spacing w:val="1"/>
        </w:rPr>
        <w:t xml:space="preserve"> </w:t>
      </w:r>
      <w:r w:rsidRPr="00713D29">
        <w:t>Y</w:t>
      </w:r>
      <w:r w:rsidRPr="00713D29">
        <w:rPr>
          <w:spacing w:val="-1"/>
        </w:rPr>
        <w:t>e</w:t>
      </w:r>
      <w:r w:rsidRPr="00713D29">
        <w:t>s</w:t>
      </w:r>
      <w:r w:rsidRPr="00713D29">
        <w:rPr>
          <w:spacing w:val="-2"/>
        </w:rPr>
        <w:t xml:space="preserve"> </w:t>
      </w:r>
      <w:r w:rsidRPr="00713D29">
        <w:t xml:space="preserve">[ </w:t>
      </w:r>
      <w:r w:rsidRPr="00713D29">
        <w:rPr>
          <w:spacing w:val="1"/>
        </w:rPr>
        <w:t xml:space="preserve"> </w:t>
      </w:r>
      <w:r w:rsidR="002F7F3F">
        <w:rPr>
          <w:spacing w:val="1"/>
        </w:rPr>
        <w:t>x</w:t>
      </w:r>
      <w:r w:rsidRPr="00713D29">
        <w:t>]</w:t>
      </w:r>
      <w:r w:rsidRPr="00713D29">
        <w:rPr>
          <w:spacing w:val="-1"/>
        </w:rPr>
        <w:t xml:space="preserve"> </w:t>
      </w:r>
      <w:r w:rsidRPr="00713D29">
        <w:t>No</w:t>
      </w:r>
    </w:p>
    <w:p w:rsidR="007353C3" w:rsidRPr="00713D29" w:rsidP="007353C3" w14:paraId="7250C62A" w14:textId="77777777">
      <w:pPr>
        <w:pStyle w:val="ListParagraph"/>
        <w:ind w:left="820" w:right="596"/>
      </w:pPr>
    </w:p>
    <w:p w:rsidR="007353C3" w:rsidRPr="00713D29" w:rsidP="007353C3" w14:paraId="7250C62B" w14:textId="77777777">
      <w:pPr>
        <w:pStyle w:val="ListParagraph"/>
        <w:widowControl w:val="0"/>
        <w:numPr>
          <w:ilvl w:val="0"/>
          <w:numId w:val="24"/>
        </w:numPr>
        <w:ind w:right="596"/>
      </w:pPr>
      <w:r w:rsidRPr="00713D29">
        <w:t xml:space="preserve">If </w:t>
      </w:r>
      <w:r w:rsidRPr="00410F81" w:rsidR="00D763EB">
        <w:t>y</w:t>
      </w:r>
      <w:r w:rsidRPr="008222BD">
        <w:t xml:space="preserve">es, </w:t>
      </w:r>
      <w:r w:rsidR="00815E90">
        <w:t xml:space="preserve">provide a statement justifying the use and amount of the incentive </w:t>
      </w:r>
      <w:r w:rsidRPr="008222BD" w:rsidR="00815E90">
        <w:rPr>
          <w:b/>
          <w:i/>
        </w:rPr>
        <w:t>and</w:t>
      </w:r>
      <w:r w:rsidR="00815E90">
        <w:t xml:space="preserve"> the amount or value of the incentive: </w:t>
      </w:r>
      <w:r w:rsidRPr="00410F81">
        <w:t>$___________.</w:t>
      </w:r>
    </w:p>
    <w:p w:rsidR="007353C3" w:rsidRPr="00713D29" w:rsidP="007353C3" w14:paraId="7250C62C" w14:textId="77777777">
      <w:pPr>
        <w:pStyle w:val="ListParagraph"/>
      </w:pPr>
    </w:p>
    <w:p w:rsidR="00F8707B" w:rsidRPr="00410F81" w:rsidP="008C4E6C" w14:paraId="7250C62D" w14:textId="77777777">
      <w:pPr>
        <w:pStyle w:val="ListParagraph"/>
        <w:numPr>
          <w:ilvl w:val="0"/>
          <w:numId w:val="25"/>
        </w:numPr>
      </w:pPr>
      <w:r w:rsidRPr="00410F81">
        <w:rPr>
          <w:b/>
          <w:caps/>
        </w:rPr>
        <w:t>Assurances of Confidentiality</w:t>
      </w:r>
      <w:r w:rsidRPr="008222BD">
        <w:t>:</w:t>
      </w:r>
    </w:p>
    <w:p w:rsidR="008C4E6C" w:rsidRPr="00713D29" w:rsidP="008C4E6C" w14:paraId="7250C62E" w14:textId="77777777"/>
    <w:p w:rsidR="00F8707B" w:rsidRPr="00713D29" w:rsidP="008C4E6C" w14:paraId="7250C62F" w14:textId="2FE6EBDB">
      <w:pPr>
        <w:pStyle w:val="ListParagraph"/>
        <w:numPr>
          <w:ilvl w:val="0"/>
          <w:numId w:val="28"/>
        </w:numPr>
      </w:pPr>
      <w:r w:rsidRPr="00713D29">
        <w:t xml:space="preserve">Will a pledge of confidentiality be made to respondents? [] </w:t>
      </w:r>
      <w:r w:rsidRPr="00713D29">
        <w:t>Yes  [</w:t>
      </w:r>
      <w:r w:rsidRPr="00713D29">
        <w:t xml:space="preserve">  </w:t>
      </w:r>
      <w:r w:rsidR="00035592">
        <w:t>x</w:t>
      </w:r>
      <w:r w:rsidRPr="00713D29">
        <w:t>] No</w:t>
      </w:r>
    </w:p>
    <w:p w:rsidR="00F8707B" w:rsidRPr="00713D29" w:rsidP="00F8707B" w14:paraId="7250C630" w14:textId="77777777">
      <w:pPr>
        <w:pStyle w:val="ListParagraph"/>
        <w:ind w:left="360"/>
      </w:pPr>
    </w:p>
    <w:p w:rsidR="00F8707B" w:rsidP="008C4E6C" w14:paraId="7250C631" w14:textId="2032061F">
      <w:pPr>
        <w:pStyle w:val="ListParagraph"/>
        <w:numPr>
          <w:ilvl w:val="0"/>
          <w:numId w:val="28"/>
        </w:numPr>
      </w:pPr>
      <w:r w:rsidRPr="00713D29">
        <w:t xml:space="preserve">If </w:t>
      </w:r>
      <w:r w:rsidRPr="00713D29" w:rsidR="00D763EB">
        <w:t>y</w:t>
      </w:r>
      <w:r w:rsidRPr="00713D29">
        <w:t>es, please cite the statue, regulation, or contractual terms supporting the pledge.</w:t>
      </w:r>
    </w:p>
    <w:p w:rsidR="000D1A97" w:rsidP="000D1A97" w14:paraId="333AD255" w14:textId="77777777">
      <w:pPr>
        <w:pStyle w:val="ListParagraph"/>
      </w:pPr>
    </w:p>
    <w:p w:rsidR="000D1A97" w:rsidP="000D1A97" w14:paraId="3752FC1F" w14:textId="39A75D0C">
      <w:pPr>
        <w:pStyle w:val="ListParagraph"/>
      </w:pPr>
      <w:r>
        <w:t xml:space="preserve">The following statement will appear before the questionnaire is displayed to the respondent: Responses to this data collection will be used only for statistical purposes. The reports prepared for this study will summarize findings across the sample and will not associate responses with a specific organization or individual. We will not provide </w:t>
      </w:r>
      <w:r w:rsidR="00280666">
        <w:t xml:space="preserve">personally identifiable </w:t>
      </w:r>
      <w:r>
        <w:t xml:space="preserve">information that identifies you or your affiliation to anyone outside the study team, except as required by law. </w:t>
      </w:r>
    </w:p>
    <w:p w:rsidR="000D1A97" w:rsidP="000D1A97" w14:paraId="6C7B18F8" w14:textId="77777777">
      <w:pPr>
        <w:pStyle w:val="ListParagraph"/>
      </w:pPr>
    </w:p>
    <w:p w:rsidR="000D1A97" w:rsidP="000D1A97" w14:paraId="059F075C" w14:textId="2FCA2CAD">
      <w:pPr>
        <w:pStyle w:val="ListParagraph"/>
      </w:pPr>
      <w:r>
        <w:t xml:space="preserve">The respondents are offered the opportunity to enter a </w:t>
      </w:r>
      <w:r w:rsidR="001F5B97">
        <w:t>six</w:t>
      </w:r>
      <w:r w:rsidR="00CA2533">
        <w:t>-digit</w:t>
      </w:r>
      <w:r w:rsidR="001F5B97">
        <w:t xml:space="preserve"> alphanumeric</w:t>
      </w:r>
      <w:r w:rsidR="00CA2533">
        <w:t xml:space="preserve"> </w:t>
      </w:r>
      <w:r>
        <w:t>code along with their survey responses. If the respondent takes the survey twice when it is offered (at the beginning and end of the intervention</w:t>
      </w:r>
      <w:r>
        <w:t>), and</w:t>
      </w:r>
      <w:r>
        <w:t xml:space="preserve"> enters the same </w:t>
      </w:r>
      <w:r w:rsidR="001F5B97">
        <w:t>six</w:t>
      </w:r>
      <w:r w:rsidR="00A16D66">
        <w:t>-digit</w:t>
      </w:r>
      <w:r w:rsidR="001F5B97">
        <w:t xml:space="preserve"> </w:t>
      </w:r>
      <w:r w:rsidR="004D3511">
        <w:t>alphanumeric</w:t>
      </w:r>
      <w:r w:rsidR="00A16D66">
        <w:t xml:space="preserve"> </w:t>
      </w:r>
      <w:r>
        <w:t xml:space="preserve">code both times, the person’s answers can be compared. This allows the CFPB to evaluate whether an individual’s savings behavior has changed during the internal communications period. </w:t>
      </w:r>
    </w:p>
    <w:p w:rsidR="000D1A97" w:rsidP="000D1A97" w14:paraId="5F790291" w14:textId="77777777">
      <w:pPr>
        <w:pStyle w:val="ListParagraph"/>
      </w:pPr>
    </w:p>
    <w:p w:rsidR="000D1A97" w:rsidRPr="00713D29" w:rsidP="000D1A97" w14:paraId="3A2186BD" w14:textId="7A20C54E">
      <w:pPr>
        <w:pStyle w:val="ListParagraph"/>
      </w:pPr>
      <w:r>
        <w:t xml:space="preserve">This </w:t>
      </w:r>
      <w:r w:rsidR="00AE0E97">
        <w:t xml:space="preserve">survey associated with this </w:t>
      </w:r>
      <w:r>
        <w:t xml:space="preserve">information collection does not </w:t>
      </w:r>
      <w:r w:rsidR="00AE0E97">
        <w:t>collect personally identifiable information (</w:t>
      </w:r>
      <w:r>
        <w:t>PII</w:t>
      </w:r>
      <w:r w:rsidR="00AE0E97">
        <w:t>)</w:t>
      </w:r>
      <w:r>
        <w:t>. The questions ask about accumulated savings in broad ranges that do not identify an individual.</w:t>
      </w:r>
    </w:p>
    <w:p w:rsidR="00F8707B" w:rsidRPr="00713D29" w:rsidP="00F8707B" w14:paraId="7250C632" w14:textId="77777777"/>
    <w:p w:rsidR="00F8707B" w:rsidP="008C4E6C" w14:paraId="7250C633" w14:textId="524767AB">
      <w:pPr>
        <w:pStyle w:val="ListParagraph"/>
        <w:numPr>
          <w:ilvl w:val="0"/>
          <w:numId w:val="25"/>
        </w:numPr>
      </w:pPr>
      <w:r w:rsidRPr="00AB78E0">
        <w:rPr>
          <w:b/>
        </w:rPr>
        <w:t>JUSTIFICATION OF SENSITIVE QUESTIONS (if applicable)</w:t>
      </w:r>
      <w:r w:rsidRPr="008222BD">
        <w:t>:</w:t>
      </w:r>
    </w:p>
    <w:p w:rsidR="00C07446" w:rsidP="00C07446" w14:paraId="086117E7" w14:textId="77777777">
      <w:pPr>
        <w:pStyle w:val="ListParagraph"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 w:themeColor="text1"/>
        </w:rPr>
      </w:pPr>
    </w:p>
    <w:p w:rsidR="00C07446" w:rsidRPr="00C07446" w:rsidP="00C07446" w14:paraId="5C305584" w14:textId="40AB5823">
      <w:pPr>
        <w:pStyle w:val="ListParagraph"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 w:themeColor="text1"/>
        </w:rPr>
      </w:pPr>
      <w:r w:rsidRPr="00C07446">
        <w:rPr>
          <w:color w:val="000000" w:themeColor="text1"/>
        </w:rPr>
        <w:t xml:space="preserve">The survey asks questions about individual’s attitudes and behaviors </w:t>
      </w:r>
      <w:r w:rsidRPr="00C07446">
        <w:rPr>
          <w:color w:val="000000" w:themeColor="text1"/>
        </w:rPr>
        <w:t>in regard to</w:t>
      </w:r>
      <w:r w:rsidRPr="00C07446">
        <w:rPr>
          <w:color w:val="000000" w:themeColor="text1"/>
        </w:rPr>
        <w:t xml:space="preserve"> savings; however, it does not ask for personal financial information. The general financial information collected is needed in order to meaningfully distinguish levels of liquid savings and connect a respondent’s financial behaviors, opportunities, and challenges. Otherwise, there are no questions that are generally considered sensitive or private. </w:t>
      </w:r>
    </w:p>
    <w:p w:rsidR="00C07446" w:rsidRPr="008222BD" w:rsidP="00C07446" w14:paraId="1860FF56" w14:textId="77777777">
      <w:pPr>
        <w:pStyle w:val="ListParagraph"/>
      </w:pPr>
    </w:p>
    <w:p w:rsidR="00F8707B" w:rsidRPr="008222BD" w:rsidP="00F8707B" w14:paraId="7250C634" w14:textId="77777777"/>
    <w:p w:rsidR="005E714A" w:rsidRPr="008222BD" w:rsidP="008C4E6C" w14:paraId="7250C635" w14:textId="77777777">
      <w:pPr>
        <w:pStyle w:val="ListParagraph"/>
        <w:numPr>
          <w:ilvl w:val="0"/>
          <w:numId w:val="25"/>
        </w:numPr>
      </w:pPr>
      <w:r w:rsidRPr="00AB78E0">
        <w:rPr>
          <w:b/>
        </w:rPr>
        <w:t>BURDEN HOUR</w:t>
      </w:r>
      <w:r w:rsidRPr="00AB78E0" w:rsidR="00441434">
        <w:rPr>
          <w:b/>
        </w:rPr>
        <w:t>S</w:t>
      </w:r>
      <w:r w:rsidRPr="008222BD" w:rsidR="008C4E6C">
        <w:t>:</w:t>
      </w:r>
    </w:p>
    <w:p w:rsidR="006832D9" w:rsidRPr="008222BD" w:rsidP="00F3170F" w14:paraId="7250C636" w14:textId="77777777">
      <w:pPr>
        <w:keepNext/>
        <w:keepLines/>
      </w:pPr>
    </w:p>
    <w:tbl>
      <w:tblPr>
        <w:tblStyle w:val="TableGrid"/>
        <w:tblW w:w="10368" w:type="dxa"/>
        <w:tblLayout w:type="fixed"/>
        <w:tblLook w:val="01E0"/>
      </w:tblPr>
      <w:tblGrid>
        <w:gridCol w:w="2898"/>
        <w:gridCol w:w="1800"/>
        <w:gridCol w:w="1350"/>
        <w:gridCol w:w="1350"/>
        <w:gridCol w:w="1440"/>
        <w:gridCol w:w="1530"/>
      </w:tblGrid>
      <w:tr w14:paraId="7250C63F" w14:textId="77777777" w:rsidTr="00584072">
        <w:tblPrEx>
          <w:tblW w:w="10368" w:type="dxa"/>
          <w:tblLayout w:type="fixed"/>
          <w:tblLook w:val="01E0"/>
        </w:tblPrEx>
        <w:trPr>
          <w:trHeight w:val="274"/>
        </w:trPr>
        <w:tc>
          <w:tcPr>
            <w:tcW w:w="2898" w:type="dxa"/>
            <w:shd w:val="clear" w:color="auto" w:fill="D9D9D9" w:themeFill="background1" w:themeFillShade="D9"/>
          </w:tcPr>
          <w:p w:rsidR="004564BF" w:rsidRPr="00584072" w:rsidP="00C8488C" w14:paraId="7250C637" w14:textId="77777777">
            <w:pPr>
              <w:rPr>
                <w:b/>
              </w:rPr>
            </w:pPr>
            <w:r w:rsidRPr="00584072">
              <w:rPr>
                <w:b/>
              </w:rPr>
              <w:t>Collection of Information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:rsidR="004564BF" w:rsidRPr="00584072" w:rsidP="00AC7F7A" w14:paraId="7250C638" w14:textId="77777777">
            <w:pPr>
              <w:jc w:val="center"/>
              <w:rPr>
                <w:b/>
              </w:rPr>
            </w:pPr>
            <w:r w:rsidRPr="00584072">
              <w:rPr>
                <w:b/>
              </w:rPr>
              <w:t>Number of Respondents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="004564BF" w:rsidRPr="00584072" w:rsidP="00AC7F7A" w14:paraId="7250C639" w14:textId="77777777">
            <w:pPr>
              <w:jc w:val="center"/>
              <w:rPr>
                <w:b/>
              </w:rPr>
            </w:pPr>
            <w:r w:rsidRPr="00584072">
              <w:rPr>
                <w:b/>
              </w:rPr>
              <w:t>Frequency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="004564BF" w:rsidRPr="00584072" w:rsidP="00AC7F7A" w14:paraId="7250C63A" w14:textId="77777777">
            <w:pPr>
              <w:jc w:val="center"/>
              <w:rPr>
                <w:b/>
              </w:rPr>
            </w:pPr>
            <w:r w:rsidRPr="00584072">
              <w:rPr>
                <w:b/>
              </w:rPr>
              <w:t>Number of Responses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4564BF" w:rsidRPr="00584072" w:rsidP="00AC7F7A" w14:paraId="7250C63B" w14:textId="77777777">
            <w:pPr>
              <w:jc w:val="center"/>
              <w:rPr>
                <w:b/>
              </w:rPr>
            </w:pPr>
            <w:r w:rsidRPr="00584072">
              <w:rPr>
                <w:b/>
              </w:rPr>
              <w:t>Response Time</w:t>
            </w:r>
          </w:p>
          <w:p w:rsidR="004564BF" w:rsidRPr="00584072" w:rsidP="00AC7F7A" w14:paraId="7250C63C" w14:textId="77777777">
            <w:pPr>
              <w:jc w:val="center"/>
              <w:rPr>
                <w:b/>
              </w:rPr>
            </w:pPr>
            <w:r w:rsidRPr="00584072">
              <w:rPr>
                <w:b/>
              </w:rPr>
              <w:t>(hours)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4564BF" w:rsidRPr="00584072" w:rsidP="00AC7F7A" w14:paraId="7250C63D" w14:textId="77777777">
            <w:pPr>
              <w:jc w:val="center"/>
              <w:rPr>
                <w:b/>
              </w:rPr>
            </w:pPr>
            <w:r w:rsidRPr="00584072">
              <w:rPr>
                <w:b/>
              </w:rPr>
              <w:t>Burden</w:t>
            </w:r>
          </w:p>
          <w:p w:rsidR="004564BF" w:rsidRPr="00584072" w:rsidP="00AC7F7A" w14:paraId="7250C63E" w14:textId="77777777">
            <w:pPr>
              <w:jc w:val="center"/>
              <w:rPr>
                <w:b/>
              </w:rPr>
            </w:pPr>
            <w:r w:rsidRPr="00584072">
              <w:rPr>
                <w:b/>
              </w:rPr>
              <w:t>(hours)</w:t>
            </w:r>
          </w:p>
        </w:tc>
      </w:tr>
      <w:tr w14:paraId="7250C646" w14:textId="77777777" w:rsidTr="004564BF">
        <w:tblPrEx>
          <w:tblW w:w="10368" w:type="dxa"/>
          <w:tblLayout w:type="fixed"/>
          <w:tblLook w:val="01E0"/>
        </w:tblPrEx>
        <w:trPr>
          <w:trHeight w:val="274"/>
        </w:trPr>
        <w:tc>
          <w:tcPr>
            <w:tcW w:w="2898" w:type="dxa"/>
          </w:tcPr>
          <w:p w:rsidR="004564BF" w:rsidRPr="00713D29" w:rsidP="00843796" w14:paraId="7250C640" w14:textId="76D82BAB">
            <w:r>
              <w:t>Members of the general public</w:t>
            </w:r>
          </w:p>
        </w:tc>
        <w:tc>
          <w:tcPr>
            <w:tcW w:w="1800" w:type="dxa"/>
          </w:tcPr>
          <w:p w:rsidR="004564BF" w:rsidRPr="00713D29" w:rsidP="00843796" w14:paraId="7250C641" w14:textId="7D928B7C">
            <w:r>
              <w:t>5</w:t>
            </w:r>
            <w:r w:rsidR="007A011E">
              <w:t>,000</w:t>
            </w:r>
          </w:p>
        </w:tc>
        <w:tc>
          <w:tcPr>
            <w:tcW w:w="1350" w:type="dxa"/>
          </w:tcPr>
          <w:p w:rsidR="004564BF" w:rsidRPr="00713D29" w:rsidP="00843796" w14:paraId="7250C642" w14:textId="170A7D52">
            <w:r>
              <w:t>2</w:t>
            </w:r>
            <w:r w:rsidR="005E55ED">
              <w:t xml:space="preserve"> times</w:t>
            </w:r>
          </w:p>
        </w:tc>
        <w:tc>
          <w:tcPr>
            <w:tcW w:w="1350" w:type="dxa"/>
          </w:tcPr>
          <w:p w:rsidR="004564BF" w:rsidRPr="00713D29" w:rsidP="00843796" w14:paraId="7250C643" w14:textId="23308EDD">
            <w:r>
              <w:t>1</w:t>
            </w:r>
            <w:r w:rsidR="007A011E">
              <w:t>0,000</w:t>
            </w:r>
          </w:p>
        </w:tc>
        <w:tc>
          <w:tcPr>
            <w:tcW w:w="1440" w:type="dxa"/>
          </w:tcPr>
          <w:p w:rsidR="004564BF" w:rsidRPr="00713D29" w:rsidP="00843796" w14:paraId="7250C644" w14:textId="4C0AEBE2">
            <w:r>
              <w:t>0.</w:t>
            </w:r>
            <w:r w:rsidR="00053A7E">
              <w:t>17</w:t>
            </w:r>
            <w:r>
              <w:t xml:space="preserve"> hours</w:t>
            </w:r>
          </w:p>
        </w:tc>
        <w:tc>
          <w:tcPr>
            <w:tcW w:w="1530" w:type="dxa"/>
          </w:tcPr>
          <w:p w:rsidR="004564BF" w:rsidRPr="00713D29" w:rsidP="00843796" w14:paraId="7250C645" w14:textId="2A4936DF">
            <w:r>
              <w:t>1,660</w:t>
            </w:r>
            <w:r w:rsidR="0052725A">
              <w:t xml:space="preserve"> hours</w:t>
            </w:r>
          </w:p>
        </w:tc>
      </w:tr>
      <w:tr w14:paraId="7250C64D" w14:textId="77777777" w:rsidTr="004564BF">
        <w:tblPrEx>
          <w:tblW w:w="10368" w:type="dxa"/>
          <w:tblLayout w:type="fixed"/>
          <w:tblLook w:val="01E0"/>
        </w:tblPrEx>
        <w:trPr>
          <w:trHeight w:val="274"/>
        </w:trPr>
        <w:tc>
          <w:tcPr>
            <w:tcW w:w="2898" w:type="dxa"/>
          </w:tcPr>
          <w:p w:rsidR="004564BF" w:rsidRPr="00713D29" w:rsidP="00843796" w14:paraId="7250C647" w14:textId="77777777">
            <w:r w:rsidRPr="00713D29">
              <w:t>[Insert rows as needed]</w:t>
            </w:r>
          </w:p>
        </w:tc>
        <w:tc>
          <w:tcPr>
            <w:tcW w:w="1800" w:type="dxa"/>
          </w:tcPr>
          <w:p w:rsidR="004564BF" w:rsidRPr="00713D29" w:rsidP="00843796" w14:paraId="7250C648" w14:textId="77777777"/>
        </w:tc>
        <w:tc>
          <w:tcPr>
            <w:tcW w:w="1350" w:type="dxa"/>
          </w:tcPr>
          <w:p w:rsidR="004564BF" w:rsidRPr="00713D29" w:rsidP="00843796" w14:paraId="7250C649" w14:textId="77777777"/>
        </w:tc>
        <w:tc>
          <w:tcPr>
            <w:tcW w:w="1350" w:type="dxa"/>
          </w:tcPr>
          <w:p w:rsidR="004564BF" w:rsidRPr="00713D29" w:rsidP="00843796" w14:paraId="7250C64A" w14:textId="77777777"/>
        </w:tc>
        <w:tc>
          <w:tcPr>
            <w:tcW w:w="1440" w:type="dxa"/>
          </w:tcPr>
          <w:p w:rsidR="004564BF" w:rsidRPr="00713D29" w:rsidP="00843796" w14:paraId="7250C64B" w14:textId="77777777"/>
        </w:tc>
        <w:tc>
          <w:tcPr>
            <w:tcW w:w="1530" w:type="dxa"/>
          </w:tcPr>
          <w:p w:rsidR="004564BF" w:rsidRPr="00713D29" w:rsidP="00843796" w14:paraId="7250C64C" w14:textId="77777777"/>
        </w:tc>
      </w:tr>
      <w:tr w14:paraId="7250C654" w14:textId="77777777" w:rsidTr="004564BF">
        <w:tblPrEx>
          <w:tblW w:w="10368" w:type="dxa"/>
          <w:tblLayout w:type="fixed"/>
          <w:tblLook w:val="01E0"/>
        </w:tblPrEx>
        <w:trPr>
          <w:trHeight w:val="289"/>
        </w:trPr>
        <w:tc>
          <w:tcPr>
            <w:tcW w:w="2898" w:type="dxa"/>
          </w:tcPr>
          <w:p w:rsidR="004564BF" w:rsidRPr="00584072" w:rsidP="003C2F54" w14:paraId="7250C64E" w14:textId="278F4DEA">
            <w:pPr>
              <w:jc w:val="right"/>
              <w:rPr>
                <w:b/>
              </w:rPr>
            </w:pPr>
            <w:r w:rsidRPr="00584072">
              <w:rPr>
                <w:b/>
              </w:rPr>
              <w:t>Totals</w:t>
            </w:r>
            <w:r w:rsidRPr="00584072" w:rsidR="00584072">
              <w:rPr>
                <w:b/>
              </w:rPr>
              <w:t>:</w:t>
            </w:r>
          </w:p>
        </w:tc>
        <w:tc>
          <w:tcPr>
            <w:tcW w:w="1800" w:type="dxa"/>
          </w:tcPr>
          <w:p w:rsidR="004564BF" w:rsidRPr="00584072" w:rsidP="003C2F54" w14:paraId="7250C64F" w14:textId="5032CB81">
            <w:pPr>
              <w:jc w:val="right"/>
              <w:rPr>
                <w:b/>
              </w:rPr>
            </w:pPr>
            <w:r>
              <w:rPr>
                <w:b/>
              </w:rPr>
              <w:t>5,000</w:t>
            </w:r>
          </w:p>
        </w:tc>
        <w:tc>
          <w:tcPr>
            <w:tcW w:w="1350" w:type="dxa"/>
          </w:tcPr>
          <w:p w:rsidR="004564BF" w:rsidRPr="00584072" w:rsidP="003C2F54" w14:paraId="7250C650" w14:textId="77777777">
            <w:pPr>
              <w:jc w:val="right"/>
              <w:rPr>
                <w:b/>
              </w:rPr>
            </w:pPr>
            <w:r w:rsidRPr="00584072">
              <w:rPr>
                <w:b/>
              </w:rPr>
              <w:t>///////////////</w:t>
            </w:r>
          </w:p>
        </w:tc>
        <w:tc>
          <w:tcPr>
            <w:tcW w:w="1350" w:type="dxa"/>
          </w:tcPr>
          <w:p w:rsidR="004564BF" w:rsidRPr="00584072" w:rsidP="003C2F54" w14:paraId="7250C651" w14:textId="6ABF3F92">
            <w:pPr>
              <w:jc w:val="right"/>
              <w:rPr>
                <w:b/>
              </w:rPr>
            </w:pPr>
            <w:r>
              <w:rPr>
                <w:b/>
              </w:rPr>
              <w:t>10,000</w:t>
            </w:r>
          </w:p>
        </w:tc>
        <w:tc>
          <w:tcPr>
            <w:tcW w:w="1440" w:type="dxa"/>
          </w:tcPr>
          <w:p w:rsidR="004564BF" w:rsidRPr="00584072" w:rsidP="003C2F54" w14:paraId="7250C652" w14:textId="77777777">
            <w:pPr>
              <w:jc w:val="right"/>
              <w:rPr>
                <w:b/>
              </w:rPr>
            </w:pPr>
            <w:r w:rsidRPr="00584072">
              <w:rPr>
                <w:b/>
              </w:rPr>
              <w:t>///////////////</w:t>
            </w:r>
          </w:p>
        </w:tc>
        <w:tc>
          <w:tcPr>
            <w:tcW w:w="1530" w:type="dxa"/>
          </w:tcPr>
          <w:p w:rsidR="004564BF" w:rsidRPr="00584072" w:rsidP="003C2F54" w14:paraId="7250C653" w14:textId="49A4520E">
            <w:pPr>
              <w:jc w:val="right"/>
              <w:rPr>
                <w:b/>
              </w:rPr>
            </w:pPr>
            <w:r>
              <w:rPr>
                <w:b/>
              </w:rPr>
              <w:t>1,660</w:t>
            </w:r>
          </w:p>
        </w:tc>
      </w:tr>
    </w:tbl>
    <w:p w:rsidR="00F3170F" w:rsidRPr="00713D29" w:rsidP="00F3170F" w14:paraId="7250C655" w14:textId="77777777"/>
    <w:p w:rsidR="00441434" w:rsidRPr="00713D29" w:rsidP="00F3170F" w14:paraId="7250C656" w14:textId="77777777"/>
    <w:p w:rsidR="005E714A" w14:paraId="7250C657" w14:textId="7E1513E6">
      <w:r w:rsidRPr="008222BD">
        <w:t xml:space="preserve">12. </w:t>
      </w:r>
      <w:r w:rsidRPr="00410F81" w:rsidR="001C39F7">
        <w:rPr>
          <w:b/>
        </w:rPr>
        <w:t xml:space="preserve">FEDERAL </w:t>
      </w:r>
      <w:r w:rsidRPr="00AB78E0" w:rsidR="009F5923">
        <w:rPr>
          <w:b/>
        </w:rPr>
        <w:t>COST</w:t>
      </w:r>
      <w:r w:rsidRPr="008222BD" w:rsidR="00F06866">
        <w:t>:</w:t>
      </w:r>
      <w:r w:rsidRPr="008222BD" w:rsidR="00895229">
        <w:t xml:space="preserve"> </w:t>
      </w:r>
      <w:r w:rsidRPr="008222BD" w:rsidR="00C86E91">
        <w:t xml:space="preserve"> </w:t>
      </w:r>
      <w:r w:rsidRPr="00410F81" w:rsidR="00C86E91">
        <w:t>The estimated annual cost to the Fed</w:t>
      </w:r>
      <w:r w:rsidRPr="00713D29">
        <w:t>eral government is $_</w:t>
      </w:r>
      <w:r w:rsidR="0034392E">
        <w:t>0</w:t>
      </w:r>
      <w:r w:rsidRPr="00713D29">
        <w:t>_______.</w:t>
      </w:r>
    </w:p>
    <w:p w:rsidR="0034392E" w14:paraId="09A95099" w14:textId="3F85C2BE"/>
    <w:p w:rsidR="0034392E" w:rsidRPr="00BF79D8" w:rsidP="0034392E" w14:paraId="779F42D8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 w:themeColor="text1"/>
        </w:rPr>
      </w:pPr>
      <w:r w:rsidRPr="00BF79D8">
        <w:rPr>
          <w:color w:val="000000" w:themeColor="text1"/>
        </w:rPr>
        <w:t xml:space="preserve">There are no additional costs to the Federal Government. </w:t>
      </w:r>
    </w:p>
    <w:p w:rsidR="0034392E" w14:paraId="098CBF9B" w14:textId="77777777"/>
    <w:p w:rsidR="0034392E" w:rsidRPr="008222BD" w14:paraId="2E90EB46" w14:textId="77777777"/>
    <w:p w:rsidR="0069403B" w:rsidRPr="008222BD" w:rsidP="00F06866" w14:paraId="7250C658" w14:textId="77777777">
      <w:pPr>
        <w:rPr>
          <w:bCs/>
          <w:u w:val="single"/>
        </w:rPr>
      </w:pPr>
      <w:r w:rsidRPr="008222BD">
        <w:rPr>
          <w:bCs/>
          <w:u w:val="single"/>
        </w:rPr>
        <w:br w:type="page"/>
      </w:r>
    </w:p>
    <w:p w:rsidR="00A403BB" w:rsidRPr="00410F81" w:rsidP="00A403BB" w14:paraId="7250C659" w14:textId="77777777"/>
    <w:p w:rsidR="007508E3" w:rsidRPr="008222BD" w:rsidP="007508E3" w14:paraId="7250C65A" w14:textId="77777777">
      <w:r w:rsidRPr="00713D29">
        <w:t xml:space="preserve">13. </w:t>
      </w:r>
      <w:r w:rsidRPr="00AB78E0">
        <w:rPr>
          <w:b/>
        </w:rPr>
        <w:t>CERTIFICATION</w:t>
      </w:r>
      <w:r w:rsidRPr="008222BD">
        <w:t>:</w:t>
      </w:r>
    </w:p>
    <w:p w:rsidR="00A95606" w:rsidRPr="008222BD" w:rsidP="00A95606" w14:paraId="7250C65B" w14:textId="77777777">
      <w:pPr>
        <w:spacing w:before="29"/>
        <w:ind w:right="-20"/>
      </w:pPr>
    </w:p>
    <w:p w:rsidR="00AB78E0" w:rsidP="00A95606" w14:paraId="7250C65C" w14:textId="77777777">
      <w:pPr>
        <w:spacing w:before="29"/>
        <w:ind w:right="-20"/>
        <w:rPr>
          <w:i/>
        </w:rPr>
      </w:pPr>
      <w:r w:rsidRPr="008222BD">
        <w:rPr>
          <w:i/>
        </w:rPr>
        <w:t xml:space="preserve">CERTIFICATION PURSUANT TO 5 CFR 1320.9, AND THE RELATED PROVISIONS OF </w:t>
      </w:r>
    </w:p>
    <w:p w:rsidR="00A95606" w:rsidRPr="008222BD" w:rsidP="00A95606" w14:paraId="7250C65D" w14:textId="77777777">
      <w:pPr>
        <w:spacing w:before="29"/>
        <w:ind w:right="-20"/>
        <w:rPr>
          <w:i/>
        </w:rPr>
      </w:pPr>
      <w:r w:rsidRPr="008222BD">
        <w:rPr>
          <w:i/>
        </w:rPr>
        <w:t>5 CFR 1320.8(b)(3):</w:t>
      </w:r>
    </w:p>
    <w:p w:rsidR="00A95606" w:rsidRPr="00410F81" w:rsidP="00A95606" w14:paraId="7250C65E" w14:textId="77777777">
      <w:pPr>
        <w:pStyle w:val="ListParagraph"/>
        <w:spacing w:before="29"/>
        <w:ind w:left="460" w:right="-20"/>
      </w:pPr>
    </w:p>
    <w:p w:rsidR="00A95606" w:rsidRPr="00713D29" w:rsidP="00A95606" w14:paraId="7250C65F" w14:textId="77777777">
      <w:pPr>
        <w:pStyle w:val="ListParagraph"/>
        <w:spacing w:before="29"/>
        <w:ind w:left="460" w:right="-20"/>
      </w:pPr>
      <w:r w:rsidRPr="00713D29">
        <w:t>By submitting this document, the Bureau certifies the following to be true:</w:t>
      </w:r>
    </w:p>
    <w:p w:rsidR="00A95606" w:rsidRPr="00713D29" w:rsidP="00A95606" w14:paraId="7250C660" w14:textId="77777777">
      <w:pPr>
        <w:pStyle w:val="ListParagraph"/>
        <w:spacing w:before="29"/>
        <w:ind w:left="460" w:right="-20"/>
      </w:pPr>
    </w:p>
    <w:p w:rsidR="00A95606" w:rsidRPr="00713D29" w:rsidP="00A95606" w14:paraId="7250C661" w14:textId="77777777">
      <w:pPr>
        <w:pStyle w:val="ListParagraph"/>
        <w:spacing w:before="29"/>
        <w:ind w:left="460" w:right="-20"/>
      </w:pPr>
      <w:r w:rsidRPr="00713D29">
        <w:t xml:space="preserve">(a) It is necessary for the proper performance of agency functions; </w:t>
      </w:r>
    </w:p>
    <w:p w:rsidR="00A95606" w:rsidRPr="00713D29" w:rsidP="00A95606" w14:paraId="7250C662" w14:textId="77777777">
      <w:pPr>
        <w:pStyle w:val="ListParagraph"/>
        <w:spacing w:before="29"/>
        <w:ind w:left="460" w:right="-20"/>
      </w:pPr>
      <w:r w:rsidRPr="00713D29">
        <w:t xml:space="preserve">(b) It avoids unnecessary duplication; </w:t>
      </w:r>
    </w:p>
    <w:p w:rsidR="00A95606" w:rsidRPr="00713D29" w:rsidP="00A95606" w14:paraId="7250C663" w14:textId="77777777">
      <w:pPr>
        <w:pStyle w:val="ListParagraph"/>
        <w:spacing w:before="29"/>
        <w:ind w:left="460" w:right="-20"/>
      </w:pPr>
      <w:r w:rsidRPr="00713D29">
        <w:t>(c) It uses plain, coherent, and unambiguous terminology that is understandable to respondents;</w:t>
      </w:r>
    </w:p>
    <w:p w:rsidR="00A95606" w:rsidRPr="00713D29" w:rsidP="00A95606" w14:paraId="7250C664" w14:textId="77777777">
      <w:pPr>
        <w:pStyle w:val="ListParagraph"/>
        <w:spacing w:before="29"/>
        <w:ind w:left="460" w:right="-20"/>
      </w:pPr>
      <w:r w:rsidRPr="00713D29">
        <w:t>(d) Its implementation will be consistent and compatible with current reporting and recordkeeping practices;</w:t>
      </w:r>
    </w:p>
    <w:p w:rsidR="00A95606" w:rsidRPr="00713D29" w:rsidP="00A95606" w14:paraId="7250C665" w14:textId="77777777">
      <w:pPr>
        <w:pStyle w:val="ListParagraph"/>
        <w:spacing w:before="29"/>
        <w:ind w:left="460" w:right="-20"/>
      </w:pPr>
      <w:r w:rsidRPr="00713D29">
        <w:t>(e) It indicates the retention period for recordkeeping requirements;</w:t>
      </w:r>
    </w:p>
    <w:p w:rsidR="00A95606" w:rsidRPr="00713D29" w:rsidP="00A95606" w14:paraId="7250C666" w14:textId="77777777">
      <w:pPr>
        <w:pStyle w:val="ListParagraph"/>
        <w:spacing w:before="29"/>
        <w:ind w:left="460" w:right="-20"/>
      </w:pPr>
      <w:r w:rsidRPr="00713D29">
        <w:t>(f)</w:t>
      </w:r>
      <w:r w:rsidRPr="00713D29">
        <w:tab/>
        <w:t>It informs respondents of the information called for under 5 CFR 1320.8(b)(3):</w:t>
      </w:r>
    </w:p>
    <w:p w:rsidR="00A95606" w:rsidRPr="00713D29" w:rsidP="00A95606" w14:paraId="7250C667" w14:textId="77777777">
      <w:pPr>
        <w:pStyle w:val="ListParagraph"/>
        <w:spacing w:before="29"/>
        <w:ind w:left="460" w:right="-20" w:firstLine="260"/>
      </w:pPr>
      <w:r w:rsidRPr="00713D29">
        <w:t>(</w:t>
      </w:r>
      <w:r w:rsidRPr="00713D29">
        <w:t>i</w:t>
      </w:r>
      <w:r w:rsidRPr="00713D29">
        <w:t>) Why the information is being collected;</w:t>
      </w:r>
    </w:p>
    <w:p w:rsidR="00A95606" w:rsidRPr="00713D29" w:rsidP="00A95606" w14:paraId="7250C668" w14:textId="77777777">
      <w:pPr>
        <w:pStyle w:val="ListParagraph"/>
        <w:spacing w:before="29"/>
        <w:ind w:left="460" w:right="-20" w:firstLine="260"/>
      </w:pPr>
      <w:r w:rsidRPr="00713D29">
        <w:t>(ii) Use of information;</w:t>
      </w:r>
    </w:p>
    <w:p w:rsidR="00A95606" w:rsidRPr="00713D29" w:rsidP="00A95606" w14:paraId="7250C669" w14:textId="77777777">
      <w:pPr>
        <w:pStyle w:val="ListParagraph"/>
        <w:spacing w:before="29"/>
        <w:ind w:left="460" w:right="-20" w:firstLine="260"/>
      </w:pPr>
      <w:r w:rsidRPr="00713D29">
        <w:t>(iii) Burden estimate;</w:t>
      </w:r>
    </w:p>
    <w:p w:rsidR="00A95606" w:rsidRPr="00713D29" w:rsidP="00A95606" w14:paraId="7250C66A" w14:textId="77777777">
      <w:pPr>
        <w:pStyle w:val="ListParagraph"/>
        <w:spacing w:before="29"/>
        <w:ind w:left="460" w:right="-20" w:firstLine="260"/>
      </w:pPr>
      <w:r w:rsidRPr="00713D29">
        <w:t>(iv) Nature of response (voluntary);</w:t>
      </w:r>
    </w:p>
    <w:p w:rsidR="00A95606" w:rsidRPr="00713D29" w:rsidP="00A95606" w14:paraId="7250C66B" w14:textId="77777777">
      <w:pPr>
        <w:pStyle w:val="ListParagraph"/>
        <w:spacing w:before="29"/>
        <w:ind w:left="460" w:right="-20" w:firstLine="260"/>
      </w:pPr>
      <w:r w:rsidRPr="00713D29">
        <w:t>(v) Nature and extent of confidentiality; and</w:t>
      </w:r>
    </w:p>
    <w:p w:rsidR="00A95606" w:rsidRPr="00713D29" w:rsidP="00A95606" w14:paraId="7250C66C" w14:textId="77777777">
      <w:pPr>
        <w:pStyle w:val="ListParagraph"/>
        <w:spacing w:before="29"/>
        <w:ind w:left="460" w:right="-20" w:firstLine="260"/>
      </w:pPr>
      <w:r w:rsidRPr="00713D29">
        <w:t>(vi) Need to display currently valid OMB control number;</w:t>
      </w:r>
    </w:p>
    <w:p w:rsidR="00A95606" w:rsidRPr="00713D29" w:rsidP="00A95606" w14:paraId="7250C66D" w14:textId="77777777">
      <w:pPr>
        <w:spacing w:before="29"/>
        <w:ind w:left="460" w:right="-20"/>
      </w:pPr>
      <w:r w:rsidRPr="00713D29">
        <w:t>(g) It was developed by an office that has planned and allocated resources for the efficient and effective management and use of the information to be collected;</w:t>
      </w:r>
    </w:p>
    <w:p w:rsidR="00A95606" w:rsidRPr="00713D29" w:rsidP="00A95606" w14:paraId="7250C66E" w14:textId="77777777">
      <w:pPr>
        <w:pStyle w:val="ListParagraph"/>
        <w:spacing w:before="29"/>
        <w:ind w:left="460" w:right="-20"/>
      </w:pPr>
      <w:r w:rsidRPr="00713D29">
        <w:t>(h) It uses effective and efficient statistical survey methodology; and</w:t>
      </w:r>
    </w:p>
    <w:p w:rsidR="00A95606" w:rsidRPr="00713D29" w:rsidP="00A95606" w14:paraId="7250C66F" w14:textId="77777777">
      <w:pPr>
        <w:pStyle w:val="ListParagraph"/>
        <w:spacing w:before="29"/>
        <w:ind w:left="460" w:right="-20"/>
      </w:pPr>
      <w:r w:rsidRPr="00713D29">
        <w:t>(</w:t>
      </w:r>
      <w:r w:rsidRPr="00713D29">
        <w:t>i</w:t>
      </w:r>
      <w:r w:rsidRPr="00713D29">
        <w:t>) It makes appropriate use of information technology.</w:t>
      </w:r>
    </w:p>
    <w:p w:rsidR="00A95606" w:rsidRPr="00713D29" w:rsidP="00A95606" w14:paraId="7250C670" w14:textId="77777777">
      <w:pPr>
        <w:pStyle w:val="ListParagraph"/>
        <w:spacing w:before="29"/>
        <w:ind w:left="460" w:right="-20"/>
      </w:pPr>
    </w:p>
    <w:p w:rsidR="00A95606" w:rsidRPr="00713D29" w:rsidP="00A95606" w14:paraId="7250C671" w14:textId="77777777">
      <w:pPr>
        <w:pStyle w:val="ListParagraph"/>
        <w:spacing w:before="29"/>
        <w:ind w:left="460" w:right="-20"/>
      </w:pPr>
    </w:p>
    <w:p w:rsidR="00A95606" w:rsidRPr="008222BD" w:rsidP="00A95606" w14:paraId="7250C672" w14:textId="77777777">
      <w:pPr>
        <w:spacing w:before="29"/>
        <w:ind w:right="-20"/>
        <w:rPr>
          <w:i/>
        </w:rPr>
      </w:pPr>
      <w:r w:rsidRPr="008222BD">
        <w:rPr>
          <w:i/>
        </w:rPr>
        <w:t>CERTIFICATION FOR INFORMATION COLLECTIONS SUBMITTED UNDER A GENERIC INFORMATION COLLECTION PLAN</w:t>
      </w:r>
    </w:p>
    <w:p w:rsidR="007508E3" w:rsidRPr="008222BD" w:rsidP="007508E3" w14:paraId="7250C673" w14:textId="77777777"/>
    <w:p w:rsidR="007508E3" w:rsidRPr="00713D29" w:rsidP="007508E3" w14:paraId="7250C674" w14:textId="77777777">
      <w:r w:rsidRPr="00410F81">
        <w:t>By submitting this document, the Bureau certifies</w:t>
      </w:r>
      <w:r w:rsidRPr="00713D29">
        <w:t xml:space="preserve"> the following to be true: </w:t>
      </w:r>
    </w:p>
    <w:p w:rsidR="007508E3" w:rsidRPr="00713D29" w:rsidP="00410F81" w14:paraId="7250C675" w14:textId="77777777">
      <w:pPr>
        <w:pStyle w:val="ListParagraph"/>
        <w:numPr>
          <w:ilvl w:val="0"/>
          <w:numId w:val="26"/>
        </w:numPr>
      </w:pPr>
      <w:r w:rsidRPr="00713D29">
        <w:t xml:space="preserve">The collection is voluntary. </w:t>
      </w:r>
    </w:p>
    <w:p w:rsidR="007508E3" w:rsidRPr="00713D29" w:rsidP="007508E3" w14:paraId="7250C676" w14:textId="77777777">
      <w:pPr>
        <w:pStyle w:val="ListParagraph"/>
        <w:numPr>
          <w:ilvl w:val="0"/>
          <w:numId w:val="26"/>
        </w:numPr>
      </w:pPr>
      <w:r w:rsidRPr="00713D29">
        <w:t xml:space="preserve">The collection is </w:t>
      </w:r>
      <w:r w:rsidRPr="00713D29">
        <w:t>low-burden</w:t>
      </w:r>
      <w:r w:rsidRPr="00713D29">
        <w:t xml:space="preserve"> for respondents.</w:t>
      </w:r>
    </w:p>
    <w:p w:rsidR="007508E3" w:rsidRPr="00713D29" w:rsidP="007508E3" w14:paraId="7250C677" w14:textId="77777777">
      <w:pPr>
        <w:pStyle w:val="ListParagraph"/>
        <w:numPr>
          <w:ilvl w:val="0"/>
          <w:numId w:val="26"/>
        </w:numPr>
      </w:pPr>
      <w:r w:rsidRPr="00713D29">
        <w:t xml:space="preserve">The collection is non-controversial and does </w:t>
      </w:r>
      <w:r w:rsidRPr="00713D29">
        <w:rPr>
          <w:u w:val="single"/>
        </w:rPr>
        <w:t>not</w:t>
      </w:r>
      <w:r w:rsidRPr="00713D29">
        <w:t xml:space="preserve"> raise issues of concern to other </w:t>
      </w:r>
      <w:r w:rsidR="00306F1B">
        <w:t>F</w:t>
      </w:r>
      <w:r w:rsidRPr="00713D29">
        <w:t>ederal agencies.</w:t>
      </w:r>
      <w:r w:rsidRPr="00713D29">
        <w:tab/>
      </w:r>
      <w:r w:rsidRPr="00713D29">
        <w:tab/>
      </w:r>
    </w:p>
    <w:p w:rsidR="007508E3" w:rsidRPr="00713D29" w:rsidP="007508E3" w14:paraId="7250C678" w14:textId="77777777">
      <w:pPr>
        <w:pStyle w:val="ListParagraph"/>
        <w:numPr>
          <w:ilvl w:val="0"/>
          <w:numId w:val="26"/>
        </w:numPr>
        <w:ind w:right="86"/>
      </w:pPr>
      <w:r w:rsidRPr="00713D29">
        <w:rPr>
          <w:spacing w:val="-3"/>
        </w:rPr>
        <w:t>I</w:t>
      </w:r>
      <w:r w:rsidRPr="00713D29">
        <w:rPr>
          <w:spacing w:val="2"/>
        </w:rPr>
        <w:t>n</w:t>
      </w:r>
      <w:r w:rsidRPr="00713D29">
        <w:t>fo</w:t>
      </w:r>
      <w:r w:rsidRPr="00713D29">
        <w:rPr>
          <w:spacing w:val="-1"/>
        </w:rPr>
        <w:t>r</w:t>
      </w:r>
      <w:r w:rsidRPr="00713D29">
        <w:t>mation</w:t>
      </w:r>
      <w:r w:rsidRPr="00713D29">
        <w:rPr>
          <w:spacing w:val="3"/>
        </w:rPr>
        <w:t xml:space="preserve"> </w:t>
      </w:r>
      <w:r w:rsidRPr="00713D29">
        <w:rPr>
          <w:spacing w:val="-2"/>
        </w:rPr>
        <w:t>g</w:t>
      </w:r>
      <w:r w:rsidRPr="00713D29">
        <w:rPr>
          <w:spacing w:val="-1"/>
        </w:rPr>
        <w:t>a</w:t>
      </w:r>
      <w:r w:rsidRPr="00713D29">
        <w:t>th</w:t>
      </w:r>
      <w:r w:rsidRPr="00713D29">
        <w:rPr>
          <w:spacing w:val="2"/>
        </w:rPr>
        <w:t>e</w:t>
      </w:r>
      <w:r w:rsidRPr="00713D29">
        <w:t>r</w:t>
      </w:r>
      <w:r w:rsidRPr="00713D29">
        <w:rPr>
          <w:spacing w:val="-2"/>
        </w:rPr>
        <w:t>e</w:t>
      </w:r>
      <w:r w:rsidRPr="00713D29">
        <w:t>d wi</w:t>
      </w:r>
      <w:r w:rsidRPr="00713D29">
        <w:rPr>
          <w:spacing w:val="3"/>
        </w:rPr>
        <w:t>l</w:t>
      </w:r>
      <w:r w:rsidRPr="00713D29">
        <w:t>l not</w:t>
      </w:r>
      <w:r w:rsidRPr="00713D29">
        <w:rPr>
          <w:spacing w:val="1"/>
        </w:rPr>
        <w:t xml:space="preserve"> </w:t>
      </w:r>
      <w:r w:rsidRPr="00713D29">
        <w:t>be</w:t>
      </w:r>
      <w:r w:rsidRPr="00713D29">
        <w:rPr>
          <w:spacing w:val="-1"/>
        </w:rPr>
        <w:t xml:space="preserve"> </w:t>
      </w:r>
      <w:r w:rsidRPr="00713D29">
        <w:t>used</w:t>
      </w:r>
      <w:r w:rsidRPr="00713D29">
        <w:rPr>
          <w:spacing w:val="-1"/>
        </w:rPr>
        <w:t xml:space="preserve"> f</w:t>
      </w:r>
      <w:r w:rsidRPr="00713D29">
        <w:t>or</w:t>
      </w:r>
      <w:r w:rsidRPr="00713D29">
        <w:rPr>
          <w:spacing w:val="-1"/>
        </w:rPr>
        <w:t xml:space="preserve"> </w:t>
      </w:r>
      <w:r w:rsidRPr="00713D29">
        <w:t>the pu</w:t>
      </w:r>
      <w:r w:rsidRPr="00713D29">
        <w:rPr>
          <w:spacing w:val="-1"/>
        </w:rPr>
        <w:t>r</w:t>
      </w:r>
      <w:r w:rsidRPr="00713D29">
        <w:rPr>
          <w:spacing w:val="2"/>
        </w:rPr>
        <w:t>p</w:t>
      </w:r>
      <w:r w:rsidRPr="00713D29">
        <w:t xml:space="preserve">ose </w:t>
      </w:r>
      <w:r w:rsidRPr="00713D29">
        <w:rPr>
          <w:spacing w:val="-1"/>
        </w:rPr>
        <w:t>o</w:t>
      </w:r>
      <w:r w:rsidRPr="00713D29">
        <w:t>f</w:t>
      </w:r>
      <w:r w:rsidRPr="00713D29">
        <w:rPr>
          <w:spacing w:val="2"/>
        </w:rPr>
        <w:t xml:space="preserve"> </w:t>
      </w:r>
      <w:r w:rsidRPr="00713D29">
        <w:t>subs</w:t>
      </w:r>
      <w:r w:rsidRPr="00713D29">
        <w:rPr>
          <w:spacing w:val="1"/>
        </w:rPr>
        <w:t>t</w:t>
      </w:r>
      <w:r w:rsidRPr="00713D29">
        <w:rPr>
          <w:spacing w:val="-1"/>
        </w:rPr>
        <w:t>a</w:t>
      </w:r>
      <w:r w:rsidRPr="00713D29">
        <w:t>nt</w:t>
      </w:r>
      <w:r w:rsidRPr="00713D29">
        <w:rPr>
          <w:spacing w:val="1"/>
        </w:rPr>
        <w:t>i</w:t>
      </w:r>
      <w:r w:rsidRPr="00713D29">
        <w:rPr>
          <w:spacing w:val="-1"/>
        </w:rPr>
        <w:t>a</w:t>
      </w:r>
      <w:r w:rsidRPr="00713D29">
        <w:t>l</w:t>
      </w:r>
      <w:r w:rsidRPr="00713D29">
        <w:rPr>
          <w:spacing w:val="3"/>
        </w:rPr>
        <w:t>l</w:t>
      </w:r>
      <w:r w:rsidRPr="00713D29">
        <w:t>y</w:t>
      </w:r>
      <w:r w:rsidRPr="00713D29">
        <w:rPr>
          <w:spacing w:val="-4"/>
        </w:rPr>
        <w:t xml:space="preserve"> </w:t>
      </w:r>
      <w:r w:rsidRPr="00713D29">
        <w:t>inf</w:t>
      </w:r>
      <w:r w:rsidRPr="00713D29">
        <w:rPr>
          <w:spacing w:val="2"/>
        </w:rPr>
        <w:t>o</w:t>
      </w:r>
      <w:r w:rsidRPr="00713D29">
        <w:rPr>
          <w:spacing w:val="1"/>
        </w:rPr>
        <w:t>r</w:t>
      </w:r>
      <w:r w:rsidRPr="00713D29">
        <w:t>m</w:t>
      </w:r>
      <w:r w:rsidRPr="00713D29">
        <w:rPr>
          <w:spacing w:val="1"/>
        </w:rPr>
        <w:t>i</w:t>
      </w:r>
      <w:r w:rsidRPr="00713D29">
        <w:t>ng</w:t>
      </w:r>
      <w:r w:rsidRPr="00713D29">
        <w:rPr>
          <w:spacing w:val="-1"/>
        </w:rPr>
        <w:t xml:space="preserve"> </w:t>
      </w:r>
      <w:r w:rsidRPr="00713D29">
        <w:t>influ</w:t>
      </w:r>
      <w:r w:rsidRPr="00713D29">
        <w:rPr>
          <w:spacing w:val="-1"/>
        </w:rPr>
        <w:t>e</w:t>
      </w:r>
      <w:r w:rsidRPr="00713D29">
        <w:t>nt</w:t>
      </w:r>
      <w:r w:rsidRPr="00713D29">
        <w:rPr>
          <w:spacing w:val="1"/>
        </w:rPr>
        <w:t>i</w:t>
      </w:r>
      <w:r w:rsidRPr="00713D29">
        <w:rPr>
          <w:spacing w:val="-1"/>
        </w:rPr>
        <w:t>a</w:t>
      </w:r>
      <w:r w:rsidRPr="00713D29">
        <w:t>l pol</w:t>
      </w:r>
      <w:r w:rsidRPr="00713D29">
        <w:rPr>
          <w:spacing w:val="1"/>
        </w:rPr>
        <w:t>ic</w:t>
      </w:r>
      <w:r w:rsidRPr="00713D29">
        <w:t>y</w:t>
      </w:r>
      <w:r w:rsidRPr="00713D29">
        <w:rPr>
          <w:spacing w:val="-5"/>
        </w:rPr>
        <w:t xml:space="preserve"> </w:t>
      </w:r>
      <w:r w:rsidRPr="00713D29">
        <w:t>d</w:t>
      </w:r>
      <w:r w:rsidRPr="00713D29">
        <w:rPr>
          <w:spacing w:val="1"/>
        </w:rPr>
        <w:t>e</w:t>
      </w:r>
      <w:r w:rsidRPr="00713D29">
        <w:rPr>
          <w:spacing w:val="-1"/>
        </w:rPr>
        <w:t>c</w:t>
      </w:r>
      <w:r w:rsidRPr="00713D29">
        <w:t>is</w:t>
      </w:r>
      <w:r w:rsidRPr="00713D29">
        <w:rPr>
          <w:spacing w:val="1"/>
        </w:rPr>
        <w:t>i</w:t>
      </w:r>
      <w:r w:rsidRPr="00713D29">
        <w:t>ons.</w:t>
      </w:r>
    </w:p>
    <w:p w:rsidR="007A0098" w:rsidRPr="00713D29" w:rsidP="007508E3" w14:paraId="7250C679" w14:textId="77777777">
      <w:pPr>
        <w:pStyle w:val="ListParagraph"/>
        <w:numPr>
          <w:ilvl w:val="0"/>
          <w:numId w:val="26"/>
        </w:numPr>
        <w:ind w:right="86"/>
      </w:pPr>
      <w:r w:rsidRPr="00713D29">
        <w:t>The collection is not statistically significant; the results are not intended to be generalizable beyond the survey population.</w:t>
      </w:r>
    </w:p>
    <w:p w:rsidR="007508E3" w:rsidRPr="00713D29" w:rsidP="007508E3" w14:paraId="7250C67A" w14:textId="77777777">
      <w:pPr>
        <w:pStyle w:val="ListParagraph"/>
        <w:numPr>
          <w:ilvl w:val="0"/>
          <w:numId w:val="26"/>
        </w:numPr>
        <w:ind w:right="86"/>
      </w:pPr>
      <w:r w:rsidRPr="00713D29">
        <w:t>The results will not be used to measure regulatory compliance or for program evaluation.</w:t>
      </w:r>
    </w:p>
    <w:p w:rsidR="00FA7432" w:rsidRPr="002E235A" w14:paraId="7250C67B" w14:textId="77777777"/>
    <w:sectPr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4BC5" w:rsidP="00017641" w14:paraId="6D31CB2D" w14:textId="4C8DF097">
    <w:pPr>
      <w:pStyle w:val="Footer"/>
      <w:jc w:val="right"/>
    </w:pPr>
    <w:r w:rsidRPr="00017641">
      <w:t xml:space="preserve">Revised </w:t>
    </w:r>
    <w:r>
      <w:t>October</w:t>
    </w:r>
    <w:r w:rsidRPr="00017641">
      <w:t xml:space="preserve"> 2019</w:t>
    </w:r>
  </w:p>
  <w:p w:rsidR="008F50D4" w14:paraId="7250C681" w14:textId="32727CFD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A7134A"/>
    <w:multiLevelType w:val="hybridMultilevel"/>
    <w:tmpl w:val="0D389FF0"/>
    <w:lvl w:ilvl="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80" w:hanging="360"/>
      </w:pPr>
    </w:lvl>
    <w:lvl w:ilvl="2" w:tentative="1">
      <w:start w:val="1"/>
      <w:numFmt w:val="lowerRoman"/>
      <w:lvlText w:val="%3."/>
      <w:lvlJc w:val="right"/>
      <w:pPr>
        <w:ind w:left="1900" w:hanging="180"/>
      </w:pPr>
    </w:lvl>
    <w:lvl w:ilvl="3" w:tentative="1">
      <w:start w:val="1"/>
      <w:numFmt w:val="decimal"/>
      <w:lvlText w:val="%4."/>
      <w:lvlJc w:val="left"/>
      <w:pPr>
        <w:ind w:left="2620" w:hanging="360"/>
      </w:pPr>
    </w:lvl>
    <w:lvl w:ilvl="4" w:tentative="1">
      <w:start w:val="1"/>
      <w:numFmt w:val="lowerLetter"/>
      <w:lvlText w:val="%5."/>
      <w:lvlJc w:val="left"/>
      <w:pPr>
        <w:ind w:left="3340" w:hanging="360"/>
      </w:pPr>
    </w:lvl>
    <w:lvl w:ilvl="5" w:tentative="1">
      <w:start w:val="1"/>
      <w:numFmt w:val="lowerRoman"/>
      <w:lvlText w:val="%6."/>
      <w:lvlJc w:val="right"/>
      <w:pPr>
        <w:ind w:left="4060" w:hanging="180"/>
      </w:pPr>
    </w:lvl>
    <w:lvl w:ilvl="6" w:tentative="1">
      <w:start w:val="1"/>
      <w:numFmt w:val="decimal"/>
      <w:lvlText w:val="%7."/>
      <w:lvlJc w:val="left"/>
      <w:pPr>
        <w:ind w:left="4780" w:hanging="360"/>
      </w:pPr>
    </w:lvl>
    <w:lvl w:ilvl="7" w:tentative="1">
      <w:start w:val="1"/>
      <w:numFmt w:val="lowerLetter"/>
      <w:lvlText w:val="%8."/>
      <w:lvlJc w:val="left"/>
      <w:pPr>
        <w:ind w:left="5500" w:hanging="360"/>
      </w:pPr>
    </w:lvl>
    <w:lvl w:ilvl="8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">
    <w:nsid w:val="0AB32211"/>
    <w:multiLevelType w:val="hybridMultilevel"/>
    <w:tmpl w:val="C4FC7E38"/>
    <w:lvl w:ilvl="0">
      <w:start w:val="1"/>
      <w:numFmt w:val="lowerLetter"/>
      <w:lvlText w:val="%1."/>
      <w:lvlJc w:val="left"/>
      <w:pPr>
        <w:ind w:left="8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40" w:hanging="360"/>
      </w:pPr>
    </w:lvl>
    <w:lvl w:ilvl="2" w:tentative="1">
      <w:start w:val="1"/>
      <w:numFmt w:val="lowerRoman"/>
      <w:lvlText w:val="%3."/>
      <w:lvlJc w:val="right"/>
      <w:pPr>
        <w:ind w:left="2260" w:hanging="180"/>
      </w:pPr>
    </w:lvl>
    <w:lvl w:ilvl="3" w:tentative="1">
      <w:start w:val="1"/>
      <w:numFmt w:val="decimal"/>
      <w:lvlText w:val="%4."/>
      <w:lvlJc w:val="left"/>
      <w:pPr>
        <w:ind w:left="2980" w:hanging="360"/>
      </w:pPr>
    </w:lvl>
    <w:lvl w:ilvl="4" w:tentative="1">
      <w:start w:val="1"/>
      <w:numFmt w:val="lowerLetter"/>
      <w:lvlText w:val="%5."/>
      <w:lvlJc w:val="left"/>
      <w:pPr>
        <w:ind w:left="3700" w:hanging="360"/>
      </w:pPr>
    </w:lvl>
    <w:lvl w:ilvl="5" w:tentative="1">
      <w:start w:val="1"/>
      <w:numFmt w:val="lowerRoman"/>
      <w:lvlText w:val="%6."/>
      <w:lvlJc w:val="right"/>
      <w:pPr>
        <w:ind w:left="4420" w:hanging="180"/>
      </w:pPr>
    </w:lvl>
    <w:lvl w:ilvl="6" w:tentative="1">
      <w:start w:val="1"/>
      <w:numFmt w:val="decimal"/>
      <w:lvlText w:val="%7."/>
      <w:lvlJc w:val="left"/>
      <w:pPr>
        <w:ind w:left="5140" w:hanging="360"/>
      </w:pPr>
    </w:lvl>
    <w:lvl w:ilvl="7" w:tentative="1">
      <w:start w:val="1"/>
      <w:numFmt w:val="lowerLetter"/>
      <w:lvlText w:val="%8."/>
      <w:lvlJc w:val="left"/>
      <w:pPr>
        <w:ind w:left="5860" w:hanging="360"/>
      </w:pPr>
    </w:lvl>
    <w:lvl w:ilvl="8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">
    <w:nsid w:val="0C292072"/>
    <w:multiLevelType w:val="hybridMultilevel"/>
    <w:tmpl w:val="C06A2F46"/>
    <w:lvl w:ilvl="0">
      <w:start w:val="1"/>
      <w:numFmt w:val="lowerLetter"/>
      <w:lvlText w:val="%1."/>
      <w:lvlJc w:val="left"/>
      <w:pPr>
        <w:ind w:left="1135" w:hanging="42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795" w:hanging="360"/>
      </w:pPr>
    </w:lvl>
    <w:lvl w:ilvl="2" w:tentative="1">
      <w:start w:val="1"/>
      <w:numFmt w:val="lowerRoman"/>
      <w:lvlText w:val="%3."/>
      <w:lvlJc w:val="right"/>
      <w:pPr>
        <w:ind w:left="2515" w:hanging="180"/>
      </w:pPr>
    </w:lvl>
    <w:lvl w:ilvl="3" w:tentative="1">
      <w:start w:val="1"/>
      <w:numFmt w:val="decimal"/>
      <w:lvlText w:val="%4."/>
      <w:lvlJc w:val="left"/>
      <w:pPr>
        <w:ind w:left="3235" w:hanging="360"/>
      </w:pPr>
    </w:lvl>
    <w:lvl w:ilvl="4" w:tentative="1">
      <w:start w:val="1"/>
      <w:numFmt w:val="lowerLetter"/>
      <w:lvlText w:val="%5."/>
      <w:lvlJc w:val="left"/>
      <w:pPr>
        <w:ind w:left="3955" w:hanging="360"/>
      </w:pPr>
    </w:lvl>
    <w:lvl w:ilvl="5" w:tentative="1">
      <w:start w:val="1"/>
      <w:numFmt w:val="lowerRoman"/>
      <w:lvlText w:val="%6."/>
      <w:lvlJc w:val="right"/>
      <w:pPr>
        <w:ind w:left="4675" w:hanging="180"/>
      </w:pPr>
    </w:lvl>
    <w:lvl w:ilvl="6" w:tentative="1">
      <w:start w:val="1"/>
      <w:numFmt w:val="decimal"/>
      <w:lvlText w:val="%7."/>
      <w:lvlJc w:val="left"/>
      <w:pPr>
        <w:ind w:left="5395" w:hanging="360"/>
      </w:pPr>
    </w:lvl>
    <w:lvl w:ilvl="7" w:tentative="1">
      <w:start w:val="1"/>
      <w:numFmt w:val="lowerLetter"/>
      <w:lvlText w:val="%8."/>
      <w:lvlJc w:val="left"/>
      <w:pPr>
        <w:ind w:left="6115" w:hanging="360"/>
      </w:pPr>
    </w:lvl>
    <w:lvl w:ilvl="8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6">
    <w:nsid w:val="0DCE4B58"/>
    <w:multiLevelType w:val="hybridMultilevel"/>
    <w:tmpl w:val="69240C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8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FAF3821"/>
    <w:multiLevelType w:val="hybridMultilevel"/>
    <w:tmpl w:val="64964F0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6B0965"/>
    <w:multiLevelType w:val="hybridMultilevel"/>
    <w:tmpl w:val="D8888D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F476E32"/>
    <w:multiLevelType w:val="hybridMultilevel"/>
    <w:tmpl w:val="7AD828F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4165B4"/>
    <w:multiLevelType w:val="hybridMultilevel"/>
    <w:tmpl w:val="259E7B98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812ABD"/>
    <w:multiLevelType w:val="hybridMultilevel"/>
    <w:tmpl w:val="706C633C"/>
    <w:lvl w:ilvl="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80" w:hanging="360"/>
      </w:pPr>
    </w:lvl>
    <w:lvl w:ilvl="2" w:tentative="1">
      <w:start w:val="1"/>
      <w:numFmt w:val="lowerRoman"/>
      <w:lvlText w:val="%3."/>
      <w:lvlJc w:val="right"/>
      <w:pPr>
        <w:ind w:left="1900" w:hanging="180"/>
      </w:pPr>
    </w:lvl>
    <w:lvl w:ilvl="3" w:tentative="1">
      <w:start w:val="1"/>
      <w:numFmt w:val="decimal"/>
      <w:lvlText w:val="%4."/>
      <w:lvlJc w:val="left"/>
      <w:pPr>
        <w:ind w:left="2620" w:hanging="360"/>
      </w:pPr>
    </w:lvl>
    <w:lvl w:ilvl="4" w:tentative="1">
      <w:start w:val="1"/>
      <w:numFmt w:val="lowerLetter"/>
      <w:lvlText w:val="%5."/>
      <w:lvlJc w:val="left"/>
      <w:pPr>
        <w:ind w:left="3340" w:hanging="360"/>
      </w:pPr>
    </w:lvl>
    <w:lvl w:ilvl="5" w:tentative="1">
      <w:start w:val="1"/>
      <w:numFmt w:val="lowerRoman"/>
      <w:lvlText w:val="%6."/>
      <w:lvlJc w:val="right"/>
      <w:pPr>
        <w:ind w:left="4060" w:hanging="180"/>
      </w:pPr>
    </w:lvl>
    <w:lvl w:ilvl="6" w:tentative="1">
      <w:start w:val="1"/>
      <w:numFmt w:val="decimal"/>
      <w:lvlText w:val="%7."/>
      <w:lvlJc w:val="left"/>
      <w:pPr>
        <w:ind w:left="4780" w:hanging="360"/>
      </w:pPr>
    </w:lvl>
    <w:lvl w:ilvl="7" w:tentative="1">
      <w:start w:val="1"/>
      <w:numFmt w:val="lowerLetter"/>
      <w:lvlText w:val="%8."/>
      <w:lvlJc w:val="left"/>
      <w:pPr>
        <w:ind w:left="5500" w:hanging="360"/>
      </w:pPr>
    </w:lvl>
    <w:lvl w:ilvl="8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7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8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62D6AC0"/>
    <w:multiLevelType w:val="hybridMultilevel"/>
    <w:tmpl w:val="06ECD0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71A024A"/>
    <w:multiLevelType w:val="hybridMultilevel"/>
    <w:tmpl w:val="F9469E5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20574A"/>
    <w:multiLevelType w:val="hybridMultilevel"/>
    <w:tmpl w:val="38323504"/>
    <w:lvl w:ilvl="0">
      <w:start w:val="1"/>
      <w:numFmt w:val="lowerLetter"/>
      <w:lvlText w:val="%1."/>
      <w:lvlJc w:val="left"/>
      <w:pPr>
        <w:ind w:left="8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540" w:hanging="360"/>
      </w:pPr>
    </w:lvl>
    <w:lvl w:ilvl="2" w:tentative="1">
      <w:start w:val="1"/>
      <w:numFmt w:val="lowerRoman"/>
      <w:lvlText w:val="%3."/>
      <w:lvlJc w:val="right"/>
      <w:pPr>
        <w:ind w:left="2260" w:hanging="180"/>
      </w:pPr>
    </w:lvl>
    <w:lvl w:ilvl="3" w:tentative="1">
      <w:start w:val="1"/>
      <w:numFmt w:val="decimal"/>
      <w:lvlText w:val="%4."/>
      <w:lvlJc w:val="left"/>
      <w:pPr>
        <w:ind w:left="2980" w:hanging="360"/>
      </w:pPr>
    </w:lvl>
    <w:lvl w:ilvl="4" w:tentative="1">
      <w:start w:val="1"/>
      <w:numFmt w:val="lowerLetter"/>
      <w:lvlText w:val="%5."/>
      <w:lvlJc w:val="left"/>
      <w:pPr>
        <w:ind w:left="3700" w:hanging="360"/>
      </w:pPr>
    </w:lvl>
    <w:lvl w:ilvl="5" w:tentative="1">
      <w:start w:val="1"/>
      <w:numFmt w:val="lowerRoman"/>
      <w:lvlText w:val="%6."/>
      <w:lvlJc w:val="right"/>
      <w:pPr>
        <w:ind w:left="4420" w:hanging="180"/>
      </w:pPr>
    </w:lvl>
    <w:lvl w:ilvl="6" w:tentative="1">
      <w:start w:val="1"/>
      <w:numFmt w:val="decimal"/>
      <w:lvlText w:val="%7."/>
      <w:lvlJc w:val="left"/>
      <w:pPr>
        <w:ind w:left="5140" w:hanging="360"/>
      </w:pPr>
    </w:lvl>
    <w:lvl w:ilvl="7" w:tentative="1">
      <w:start w:val="1"/>
      <w:numFmt w:val="lowerLetter"/>
      <w:lvlText w:val="%8."/>
      <w:lvlJc w:val="left"/>
      <w:pPr>
        <w:ind w:left="5860" w:hanging="360"/>
      </w:pPr>
    </w:lvl>
    <w:lvl w:ilvl="8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4">
    <w:nsid w:val="55C118DC"/>
    <w:multiLevelType w:val="hybridMultilevel"/>
    <w:tmpl w:val="A2948E36"/>
    <w:lvl w:ilvl="0">
      <w:start w:val="1"/>
      <w:numFmt w:val="lowerLetter"/>
      <w:lvlText w:val="%1."/>
      <w:lvlJc w:val="left"/>
      <w:pPr>
        <w:ind w:left="8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540" w:hanging="360"/>
      </w:pPr>
    </w:lvl>
    <w:lvl w:ilvl="2" w:tentative="1">
      <w:start w:val="1"/>
      <w:numFmt w:val="lowerRoman"/>
      <w:lvlText w:val="%3."/>
      <w:lvlJc w:val="right"/>
      <w:pPr>
        <w:ind w:left="2260" w:hanging="180"/>
      </w:pPr>
    </w:lvl>
    <w:lvl w:ilvl="3" w:tentative="1">
      <w:start w:val="1"/>
      <w:numFmt w:val="decimal"/>
      <w:lvlText w:val="%4."/>
      <w:lvlJc w:val="left"/>
      <w:pPr>
        <w:ind w:left="2980" w:hanging="360"/>
      </w:pPr>
    </w:lvl>
    <w:lvl w:ilvl="4" w:tentative="1">
      <w:start w:val="1"/>
      <w:numFmt w:val="lowerLetter"/>
      <w:lvlText w:val="%5."/>
      <w:lvlJc w:val="left"/>
      <w:pPr>
        <w:ind w:left="3700" w:hanging="360"/>
      </w:pPr>
    </w:lvl>
    <w:lvl w:ilvl="5" w:tentative="1">
      <w:start w:val="1"/>
      <w:numFmt w:val="lowerRoman"/>
      <w:lvlText w:val="%6."/>
      <w:lvlJc w:val="right"/>
      <w:pPr>
        <w:ind w:left="4420" w:hanging="180"/>
      </w:pPr>
    </w:lvl>
    <w:lvl w:ilvl="6" w:tentative="1">
      <w:start w:val="1"/>
      <w:numFmt w:val="decimal"/>
      <w:lvlText w:val="%7."/>
      <w:lvlJc w:val="left"/>
      <w:pPr>
        <w:ind w:left="5140" w:hanging="360"/>
      </w:pPr>
    </w:lvl>
    <w:lvl w:ilvl="7" w:tentative="1">
      <w:start w:val="1"/>
      <w:numFmt w:val="lowerLetter"/>
      <w:lvlText w:val="%8."/>
      <w:lvlJc w:val="left"/>
      <w:pPr>
        <w:ind w:left="5860" w:hanging="360"/>
      </w:pPr>
    </w:lvl>
    <w:lvl w:ilvl="8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5">
    <w:nsid w:val="60591292"/>
    <w:multiLevelType w:val="hybridMultilevel"/>
    <w:tmpl w:val="ECE48252"/>
    <w:lvl w:ilvl="0">
      <w:start w:val="1"/>
      <w:numFmt w:val="decimal"/>
      <w:lvlText w:val="%1."/>
      <w:lvlJc w:val="left"/>
      <w:pPr>
        <w:ind w:left="4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180" w:hanging="360"/>
      </w:pPr>
    </w:lvl>
    <w:lvl w:ilvl="2" w:tentative="1">
      <w:start w:val="1"/>
      <w:numFmt w:val="lowerRoman"/>
      <w:lvlText w:val="%3."/>
      <w:lvlJc w:val="right"/>
      <w:pPr>
        <w:ind w:left="1900" w:hanging="180"/>
      </w:pPr>
    </w:lvl>
    <w:lvl w:ilvl="3" w:tentative="1">
      <w:start w:val="1"/>
      <w:numFmt w:val="decimal"/>
      <w:lvlText w:val="%4."/>
      <w:lvlJc w:val="left"/>
      <w:pPr>
        <w:ind w:left="2620" w:hanging="360"/>
      </w:pPr>
    </w:lvl>
    <w:lvl w:ilvl="4" w:tentative="1">
      <w:start w:val="1"/>
      <w:numFmt w:val="lowerLetter"/>
      <w:lvlText w:val="%5."/>
      <w:lvlJc w:val="left"/>
      <w:pPr>
        <w:ind w:left="3340" w:hanging="360"/>
      </w:pPr>
    </w:lvl>
    <w:lvl w:ilvl="5" w:tentative="1">
      <w:start w:val="1"/>
      <w:numFmt w:val="lowerRoman"/>
      <w:lvlText w:val="%6."/>
      <w:lvlJc w:val="right"/>
      <w:pPr>
        <w:ind w:left="4060" w:hanging="180"/>
      </w:pPr>
    </w:lvl>
    <w:lvl w:ilvl="6" w:tentative="1">
      <w:start w:val="1"/>
      <w:numFmt w:val="decimal"/>
      <w:lvlText w:val="%7."/>
      <w:lvlJc w:val="left"/>
      <w:pPr>
        <w:ind w:left="4780" w:hanging="360"/>
      </w:pPr>
    </w:lvl>
    <w:lvl w:ilvl="7" w:tentative="1">
      <w:start w:val="1"/>
      <w:numFmt w:val="lowerLetter"/>
      <w:lvlText w:val="%8."/>
      <w:lvlJc w:val="left"/>
      <w:pPr>
        <w:ind w:left="5500" w:hanging="360"/>
      </w:pPr>
    </w:lvl>
    <w:lvl w:ilvl="8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6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8">
    <w:nsid w:val="6F322D5F"/>
    <w:multiLevelType w:val="hybridMultilevel"/>
    <w:tmpl w:val="853A775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F850FAE"/>
    <w:multiLevelType w:val="hybridMultilevel"/>
    <w:tmpl w:val="33C8D3D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32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33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DF74804"/>
    <w:multiLevelType w:val="hybridMultilevel"/>
    <w:tmpl w:val="F6B8A9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2"/>
  </w:num>
  <w:num w:numId="3">
    <w:abstractNumId w:val="31"/>
  </w:num>
  <w:num w:numId="4">
    <w:abstractNumId w:val="33"/>
  </w:num>
  <w:num w:numId="5">
    <w:abstractNumId w:val="7"/>
  </w:num>
  <w:num w:numId="6">
    <w:abstractNumId w:val="1"/>
  </w:num>
  <w:num w:numId="7">
    <w:abstractNumId w:val="17"/>
  </w:num>
  <w:num w:numId="8">
    <w:abstractNumId w:val="27"/>
  </w:num>
  <w:num w:numId="9">
    <w:abstractNumId w:val="18"/>
  </w:num>
  <w:num w:numId="10">
    <w:abstractNumId w:val="2"/>
  </w:num>
  <w:num w:numId="11">
    <w:abstractNumId w:val="10"/>
  </w:num>
  <w:num w:numId="12">
    <w:abstractNumId w:val="12"/>
  </w:num>
  <w:num w:numId="13">
    <w:abstractNumId w:val="0"/>
  </w:num>
  <w:num w:numId="14">
    <w:abstractNumId w:val="30"/>
  </w:num>
  <w:num w:numId="15">
    <w:abstractNumId w:val="26"/>
  </w:num>
  <w:num w:numId="16">
    <w:abstractNumId w:val="22"/>
  </w:num>
  <w:num w:numId="17">
    <w:abstractNumId w:val="8"/>
  </w:num>
  <w:num w:numId="18">
    <w:abstractNumId w:val="9"/>
  </w:num>
  <w:num w:numId="19">
    <w:abstractNumId w:val="34"/>
  </w:num>
  <w:num w:numId="20">
    <w:abstractNumId w:val="13"/>
  </w:num>
  <w:num w:numId="21">
    <w:abstractNumId w:val="16"/>
  </w:num>
  <w:num w:numId="22">
    <w:abstractNumId w:val="4"/>
  </w:num>
  <w:num w:numId="23">
    <w:abstractNumId w:val="5"/>
  </w:num>
  <w:num w:numId="24">
    <w:abstractNumId w:val="23"/>
  </w:num>
  <w:num w:numId="25">
    <w:abstractNumId w:val="14"/>
  </w:num>
  <w:num w:numId="26">
    <w:abstractNumId w:val="20"/>
  </w:num>
  <w:num w:numId="27">
    <w:abstractNumId w:val="11"/>
  </w:num>
  <w:num w:numId="28">
    <w:abstractNumId w:val="29"/>
  </w:num>
  <w:num w:numId="29">
    <w:abstractNumId w:val="25"/>
  </w:num>
  <w:num w:numId="30">
    <w:abstractNumId w:val="24"/>
  </w:num>
  <w:num w:numId="31">
    <w:abstractNumId w:val="28"/>
  </w:num>
  <w:num w:numId="32">
    <w:abstractNumId w:val="3"/>
  </w:num>
  <w:num w:numId="33">
    <w:abstractNumId w:val="6"/>
  </w:num>
  <w:num w:numId="34">
    <w:abstractNumId w:val="21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3E02"/>
    <w:rsid w:val="00017641"/>
    <w:rsid w:val="00023A57"/>
    <w:rsid w:val="00035592"/>
    <w:rsid w:val="00047A64"/>
    <w:rsid w:val="0005327D"/>
    <w:rsid w:val="00053A7E"/>
    <w:rsid w:val="000578AB"/>
    <w:rsid w:val="00061BDF"/>
    <w:rsid w:val="00067329"/>
    <w:rsid w:val="0006753A"/>
    <w:rsid w:val="000702CE"/>
    <w:rsid w:val="00075A04"/>
    <w:rsid w:val="000A1C35"/>
    <w:rsid w:val="000A5F69"/>
    <w:rsid w:val="000B2838"/>
    <w:rsid w:val="000C3C86"/>
    <w:rsid w:val="000C4383"/>
    <w:rsid w:val="000C72EB"/>
    <w:rsid w:val="000D1A97"/>
    <w:rsid w:val="000D44CA"/>
    <w:rsid w:val="000E200B"/>
    <w:rsid w:val="000E5CE6"/>
    <w:rsid w:val="000F68BE"/>
    <w:rsid w:val="00102798"/>
    <w:rsid w:val="00105D44"/>
    <w:rsid w:val="001118C5"/>
    <w:rsid w:val="00132FFC"/>
    <w:rsid w:val="001927A4"/>
    <w:rsid w:val="00194AC6"/>
    <w:rsid w:val="00195DC8"/>
    <w:rsid w:val="001A09E0"/>
    <w:rsid w:val="001A23B0"/>
    <w:rsid w:val="001A25CC"/>
    <w:rsid w:val="001A4BC5"/>
    <w:rsid w:val="001B0AAA"/>
    <w:rsid w:val="001C39F7"/>
    <w:rsid w:val="001D0B48"/>
    <w:rsid w:val="001E713F"/>
    <w:rsid w:val="001F5B97"/>
    <w:rsid w:val="0020537A"/>
    <w:rsid w:val="00221809"/>
    <w:rsid w:val="00237B48"/>
    <w:rsid w:val="0024521E"/>
    <w:rsid w:val="00263C3D"/>
    <w:rsid w:val="00274D0B"/>
    <w:rsid w:val="00280666"/>
    <w:rsid w:val="00281DFC"/>
    <w:rsid w:val="002B3C95"/>
    <w:rsid w:val="002B52E0"/>
    <w:rsid w:val="002C2665"/>
    <w:rsid w:val="002D0B92"/>
    <w:rsid w:val="002E11DD"/>
    <w:rsid w:val="002E235A"/>
    <w:rsid w:val="002F6AEA"/>
    <w:rsid w:val="002F7F3F"/>
    <w:rsid w:val="00306F1B"/>
    <w:rsid w:val="00322BBE"/>
    <w:rsid w:val="0034392E"/>
    <w:rsid w:val="00365AF1"/>
    <w:rsid w:val="003C2F54"/>
    <w:rsid w:val="003C4E67"/>
    <w:rsid w:val="003C6CF7"/>
    <w:rsid w:val="003D5BBE"/>
    <w:rsid w:val="003D7CBA"/>
    <w:rsid w:val="003E3C61"/>
    <w:rsid w:val="003F1C5B"/>
    <w:rsid w:val="003F26CE"/>
    <w:rsid w:val="003F65D3"/>
    <w:rsid w:val="00410F81"/>
    <w:rsid w:val="00430B7F"/>
    <w:rsid w:val="00434E33"/>
    <w:rsid w:val="00441434"/>
    <w:rsid w:val="00441EB1"/>
    <w:rsid w:val="0045264C"/>
    <w:rsid w:val="004564BF"/>
    <w:rsid w:val="004876EC"/>
    <w:rsid w:val="004952D6"/>
    <w:rsid w:val="004A080B"/>
    <w:rsid w:val="004A388B"/>
    <w:rsid w:val="004B765F"/>
    <w:rsid w:val="004C79E0"/>
    <w:rsid w:val="004D3511"/>
    <w:rsid w:val="004D475D"/>
    <w:rsid w:val="004D6E14"/>
    <w:rsid w:val="005009B0"/>
    <w:rsid w:val="00505892"/>
    <w:rsid w:val="00514298"/>
    <w:rsid w:val="00514B27"/>
    <w:rsid w:val="0052725A"/>
    <w:rsid w:val="00531F7F"/>
    <w:rsid w:val="0055033F"/>
    <w:rsid w:val="0055362A"/>
    <w:rsid w:val="00584072"/>
    <w:rsid w:val="00593777"/>
    <w:rsid w:val="005A1006"/>
    <w:rsid w:val="005B5AA8"/>
    <w:rsid w:val="005E55ED"/>
    <w:rsid w:val="005E706C"/>
    <w:rsid w:val="005E714A"/>
    <w:rsid w:val="006140A0"/>
    <w:rsid w:val="00631060"/>
    <w:rsid w:val="00632758"/>
    <w:rsid w:val="00635087"/>
    <w:rsid w:val="00636621"/>
    <w:rsid w:val="00642B49"/>
    <w:rsid w:val="00671686"/>
    <w:rsid w:val="006832D9"/>
    <w:rsid w:val="0069403B"/>
    <w:rsid w:val="006A48D0"/>
    <w:rsid w:val="006E0AC3"/>
    <w:rsid w:val="006E615C"/>
    <w:rsid w:val="006F3DDE"/>
    <w:rsid w:val="00704678"/>
    <w:rsid w:val="00713D29"/>
    <w:rsid w:val="007331F7"/>
    <w:rsid w:val="007353C3"/>
    <w:rsid w:val="007425E7"/>
    <w:rsid w:val="007508E3"/>
    <w:rsid w:val="007A0098"/>
    <w:rsid w:val="007A011E"/>
    <w:rsid w:val="007A0BCB"/>
    <w:rsid w:val="007B0AFF"/>
    <w:rsid w:val="00802607"/>
    <w:rsid w:val="00806C5B"/>
    <w:rsid w:val="008101A5"/>
    <w:rsid w:val="00812F77"/>
    <w:rsid w:val="00815E90"/>
    <w:rsid w:val="008209FC"/>
    <w:rsid w:val="008222BD"/>
    <w:rsid w:val="00822664"/>
    <w:rsid w:val="00826B4D"/>
    <w:rsid w:val="00830F1D"/>
    <w:rsid w:val="00832097"/>
    <w:rsid w:val="00843796"/>
    <w:rsid w:val="0085182C"/>
    <w:rsid w:val="00860A20"/>
    <w:rsid w:val="008635FB"/>
    <w:rsid w:val="00881F0F"/>
    <w:rsid w:val="00890D6A"/>
    <w:rsid w:val="00894FDB"/>
    <w:rsid w:val="00895229"/>
    <w:rsid w:val="008A08A9"/>
    <w:rsid w:val="008A2AB6"/>
    <w:rsid w:val="008C4E6C"/>
    <w:rsid w:val="008E2734"/>
    <w:rsid w:val="008F0203"/>
    <w:rsid w:val="008F50D4"/>
    <w:rsid w:val="009031D2"/>
    <w:rsid w:val="0090771E"/>
    <w:rsid w:val="009239AA"/>
    <w:rsid w:val="00926497"/>
    <w:rsid w:val="00935ADA"/>
    <w:rsid w:val="00943340"/>
    <w:rsid w:val="00946B6C"/>
    <w:rsid w:val="00955A71"/>
    <w:rsid w:val="009607A9"/>
    <w:rsid w:val="0096108F"/>
    <w:rsid w:val="00971660"/>
    <w:rsid w:val="009C0C5D"/>
    <w:rsid w:val="009C13B9"/>
    <w:rsid w:val="009C1719"/>
    <w:rsid w:val="009C33B0"/>
    <w:rsid w:val="009D01A2"/>
    <w:rsid w:val="009E1E2C"/>
    <w:rsid w:val="009E5748"/>
    <w:rsid w:val="009F2B79"/>
    <w:rsid w:val="009F5923"/>
    <w:rsid w:val="00A16763"/>
    <w:rsid w:val="00A16D66"/>
    <w:rsid w:val="00A335C5"/>
    <w:rsid w:val="00A37651"/>
    <w:rsid w:val="00A403BB"/>
    <w:rsid w:val="00A455B3"/>
    <w:rsid w:val="00A5541B"/>
    <w:rsid w:val="00A674DF"/>
    <w:rsid w:val="00A81D56"/>
    <w:rsid w:val="00A83AA6"/>
    <w:rsid w:val="00A94E2D"/>
    <w:rsid w:val="00A95606"/>
    <w:rsid w:val="00A95745"/>
    <w:rsid w:val="00A96ADA"/>
    <w:rsid w:val="00AA4B5D"/>
    <w:rsid w:val="00AB2378"/>
    <w:rsid w:val="00AB78E0"/>
    <w:rsid w:val="00AC7F7A"/>
    <w:rsid w:val="00AE0E97"/>
    <w:rsid w:val="00AE1809"/>
    <w:rsid w:val="00AE652E"/>
    <w:rsid w:val="00AE7EC7"/>
    <w:rsid w:val="00B040A0"/>
    <w:rsid w:val="00B21F27"/>
    <w:rsid w:val="00B7006B"/>
    <w:rsid w:val="00B77A04"/>
    <w:rsid w:val="00B80D76"/>
    <w:rsid w:val="00BA2105"/>
    <w:rsid w:val="00BA7E06"/>
    <w:rsid w:val="00BB05A0"/>
    <w:rsid w:val="00BB43B5"/>
    <w:rsid w:val="00BB6219"/>
    <w:rsid w:val="00BD290F"/>
    <w:rsid w:val="00BE11E2"/>
    <w:rsid w:val="00BF79D8"/>
    <w:rsid w:val="00C07446"/>
    <w:rsid w:val="00C14CC4"/>
    <w:rsid w:val="00C33C52"/>
    <w:rsid w:val="00C40D8B"/>
    <w:rsid w:val="00C56145"/>
    <w:rsid w:val="00C8407A"/>
    <w:rsid w:val="00C8488C"/>
    <w:rsid w:val="00C86E91"/>
    <w:rsid w:val="00C93C13"/>
    <w:rsid w:val="00CA2533"/>
    <w:rsid w:val="00CA2650"/>
    <w:rsid w:val="00CB1078"/>
    <w:rsid w:val="00CC6FAF"/>
    <w:rsid w:val="00CE51B4"/>
    <w:rsid w:val="00D14EE6"/>
    <w:rsid w:val="00D23919"/>
    <w:rsid w:val="00D24698"/>
    <w:rsid w:val="00D431FB"/>
    <w:rsid w:val="00D5251A"/>
    <w:rsid w:val="00D6383F"/>
    <w:rsid w:val="00D6490E"/>
    <w:rsid w:val="00D763EB"/>
    <w:rsid w:val="00D82162"/>
    <w:rsid w:val="00D825DB"/>
    <w:rsid w:val="00D913A3"/>
    <w:rsid w:val="00DB095F"/>
    <w:rsid w:val="00DB59D0"/>
    <w:rsid w:val="00DC170D"/>
    <w:rsid w:val="00DC1E2B"/>
    <w:rsid w:val="00DC33D3"/>
    <w:rsid w:val="00DD0E84"/>
    <w:rsid w:val="00E076F1"/>
    <w:rsid w:val="00E21D0E"/>
    <w:rsid w:val="00E230BD"/>
    <w:rsid w:val="00E26329"/>
    <w:rsid w:val="00E404BE"/>
    <w:rsid w:val="00E40B50"/>
    <w:rsid w:val="00E50293"/>
    <w:rsid w:val="00E62A18"/>
    <w:rsid w:val="00E65FFC"/>
    <w:rsid w:val="00E6651A"/>
    <w:rsid w:val="00E70B3B"/>
    <w:rsid w:val="00E74804"/>
    <w:rsid w:val="00E80951"/>
    <w:rsid w:val="00E86CC6"/>
    <w:rsid w:val="00EB56B3"/>
    <w:rsid w:val="00ED6492"/>
    <w:rsid w:val="00EF2095"/>
    <w:rsid w:val="00F00DAE"/>
    <w:rsid w:val="00F0258C"/>
    <w:rsid w:val="00F06866"/>
    <w:rsid w:val="00F15956"/>
    <w:rsid w:val="00F24CFC"/>
    <w:rsid w:val="00F3170F"/>
    <w:rsid w:val="00F54D86"/>
    <w:rsid w:val="00F85219"/>
    <w:rsid w:val="00F8707B"/>
    <w:rsid w:val="00F976B0"/>
    <w:rsid w:val="00FA6DE7"/>
    <w:rsid w:val="00FA7432"/>
    <w:rsid w:val="00FC0A8E"/>
    <w:rsid w:val="00FC16D1"/>
    <w:rsid w:val="00FC3BDB"/>
    <w:rsid w:val="00FC4826"/>
    <w:rsid w:val="00FD710F"/>
    <w:rsid w:val="00FE2FA6"/>
    <w:rsid w:val="00FE3094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0C5ED"/>
  <w15:docId w15:val="{BF5DC80E-C3A8-47A5-B0DD-AE4C52DD1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4E6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D763EB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1A4BC5"/>
    <w:rPr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C1E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D45C2A73B2044AA928D1A4A0975BEA" ma:contentTypeVersion="9" ma:contentTypeDescription="Create a new document." ma:contentTypeScope="" ma:versionID="a3eafc4f4830d53c58302995758b7b53">
  <xsd:schema xmlns:xsd="http://www.w3.org/2001/XMLSchema" xmlns:xs="http://www.w3.org/2001/XMLSchema" xmlns:p="http://schemas.microsoft.com/office/2006/metadata/properties" xmlns:ns1="http://schemas.microsoft.com/sharepoint/v3" xmlns:ns2="8097749c-35e3-4292-9c41-d352b303d2cf" xmlns:ns3="3c358492-2927-472d-85d8-14627d068203" targetNamespace="http://schemas.microsoft.com/office/2006/metadata/properties" ma:root="true" ma:fieldsID="427d70ee541e694ab44aba4ace576464" ns1:_="" ns2:_="" ns3:_="">
    <xsd:import namespace="http://schemas.microsoft.com/sharepoint/v3"/>
    <xsd:import namespace="8097749c-35e3-4292-9c41-d352b303d2cf"/>
    <xsd:import namespace="3c358492-2927-472d-85d8-14627d06820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d95245a80cd48af84779a6a8432aa88" minOccurs="0"/>
                <xsd:element ref="ns2:TaxCatchAll" minOccurs="0"/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97749c-35e3-4292-9c41-d352b303d2c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F6996E50-6167-4F6A-816F-F280A416998A}" ma:internalName="TaxCatchAll" ma:showField="CatchAllData" ma:web="{5458c64a-d869-4846-b04a-e34ae52888f8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58492-2927-472d-85d8-14627d068203" elementFormDefault="qualified">
    <xsd:import namespace="http://schemas.microsoft.com/office/2006/documentManagement/types"/>
    <xsd:import namespace="http://schemas.microsoft.com/office/infopath/2007/PartnerControls"/>
    <xsd:element name="md95245a80cd48af84779a6a8432aa88" ma:index="12" nillable="true" ma:taxonomy="true" ma:internalName="md95245a80cd48af84779a6a8432aa88" ma:taxonomyFieldName="CUI" ma:displayName="CUI" ma:default="" ma:fieldId="{6d95245a-80cd-48af-8477-9a6a8432aa88}" ma:sspId="05f0ae79-fa7d-42cd-a738-9aebccb3fb89" ma:termSetId="056e803e-c464-4b76-87f0-4ddd4fab406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097749c-35e3-4292-9c41-d352b303d2cf">OPSOCDOPRA-2116056712-2136623</_dlc_DocId>
    <_dlc_DocIdUrl xmlns="8097749c-35e3-4292-9c41-d352b303d2cf">
      <Url>https://bcfp365.sharepoint.com/sites/ops-ocdo-pra/_layouts/15/DocIdRedir.aspx?ID=OPSOCDOPRA-2116056712-2136623</Url>
      <Description>OPSOCDOPRA-2116056712-2136623</Description>
    </_dlc_DocIdUrl>
    <TaxCatchAll xmlns="8097749c-35e3-4292-9c41-d352b303d2cf" xsi:nil="true"/>
    <_ip_UnifiedCompliancePolicyUIAction xmlns="http://schemas.microsoft.com/sharepoint/v3" xsi:nil="true"/>
    <md95245a80cd48af84779a6a8432aa88 xmlns="3c358492-2927-472d-85d8-14627d068203">
      <Terms xmlns="http://schemas.microsoft.com/office/infopath/2007/PartnerControls"/>
    </md95245a80cd48af84779a6a8432aa88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0472381-D386-4394-A7FA-0D71F45136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2C6548-EE3F-4462-B71A-D03A0CDB753A}">
  <ds:schemaRefs/>
</ds:datastoreItem>
</file>

<file path=customXml/itemProps3.xml><?xml version="1.0" encoding="utf-8"?>
<ds:datastoreItem xmlns:ds="http://schemas.openxmlformats.org/officeDocument/2006/customXml" ds:itemID="{443324E5-F5DB-4EC6-B48D-5C0606FFDB4D}">
  <ds:schemaRefs/>
</ds:datastoreItem>
</file>

<file path=customXml/itemProps4.xml><?xml version="1.0" encoding="utf-8"?>
<ds:datastoreItem xmlns:ds="http://schemas.openxmlformats.org/officeDocument/2006/customXml" ds:itemID="{17FFEAB5-E59A-41BE-B737-E1044E4FCFDF}">
  <ds:schemaRefs>
    <ds:schemaRef ds:uri="http://schemas.microsoft.com/office/2006/metadata/properties"/>
    <ds:schemaRef ds:uri="5e6029f0-4cb2-4578-9dca-18ac3ce3eaca"/>
    <ds:schemaRef ds:uri="f6f73781-70c4-4328-acc7-2aa385702a5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b7b1617e-6a94-47af-ad6f-e20732201e6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1272</Words>
  <Characters>7253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Approval Under the "Generic Clearance for Qualitative Consumer Education, Engagement, and Experience Information Collections"  (OMB Control Number 3170-0036)</vt:lpstr>
    </vt:vector>
  </TitlesOfParts>
  <Company>ssa</Company>
  <LinksUpToDate>false</LinksUpToDate>
  <CharactersWithSpaces>8508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Approval Under the "Generic Clearance for Qualitative Consumer Education, Engagement, and Experience Information Collections"  (OMB Control Number 3170-0036)</dc:title>
  <dc:creator>558022</dc:creator>
  <cp:lastModifiedBy>Galleher, Michael (Contractor)(CFPB)</cp:lastModifiedBy>
  <cp:revision>2</cp:revision>
  <cp:lastPrinted>2010-10-04T16:59:00Z</cp:lastPrinted>
  <dcterms:created xsi:type="dcterms:W3CDTF">2021-03-25T16:46:00Z</dcterms:created>
  <dcterms:modified xsi:type="dcterms:W3CDTF">2021-03-25T16:46:00Z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FPB Offices1">
    <vt:lpwstr>75</vt:lpwstr>
  </property>
  <property fmtid="{D5CDD505-2E9C-101B-9397-08002B2CF9AE}" pid="3" name="ContentTypeId">
    <vt:lpwstr>0x01010085D45C2A73B2044AA928D1A4A0975BEA</vt:lpwstr>
  </property>
  <property fmtid="{D5CDD505-2E9C-101B-9397-08002B2CF9AE}" pid="4" name="CUI">
    <vt:lpwstr/>
  </property>
  <property fmtid="{D5CDD505-2E9C-101B-9397-08002B2CF9AE}" pid="5" name="TaxKeyword">
    <vt:lpwstr/>
  </property>
  <property fmtid="{D5CDD505-2E9C-101B-9397-08002B2CF9AE}" pid="6" name="Toolkit_Type">
    <vt:lpwstr>Generic ICR</vt:lpwstr>
  </property>
  <property fmtid="{D5CDD505-2E9C-101B-9397-08002B2CF9AE}" pid="7" name="_dlc_DocIdItemGuid">
    <vt:lpwstr>df46e32e-e86a-4731-9448-1814abfb0ea8</vt:lpwstr>
  </property>
  <property fmtid="{D5CDD505-2E9C-101B-9397-08002B2CF9AE}" pid="8" name="_docset_NoMedatataSyncRequired">
    <vt:lpwstr>False</vt:lpwstr>
  </property>
  <property fmtid="{D5CDD505-2E9C-101B-9397-08002B2CF9AE}" pid="9" name="_NewReviewCycle">
    <vt:lpwstr/>
  </property>
</Properties>
</file>