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03181" w:rsidP="00803181" w:rsidRDefault="00803181" w14:paraId="214EB141" w14:textId="77777777">
      <w:pPr>
        <w:pStyle w:val="ListParagraph"/>
        <w:suppressAutoHyphens/>
        <w:spacing w:after="0"/>
        <w:ind w:left="0"/>
        <w:contextualSpacing w:val="0"/>
        <w:rPr>
          <w:rFonts w:cs="Calibri"/>
          <w:iCs/>
          <w:szCs w:val="24"/>
        </w:rPr>
      </w:pPr>
      <w:r w:rsidRPr="00803181">
        <w:rPr>
          <w:rFonts w:cs="Calibri"/>
          <w:iCs/>
          <w:szCs w:val="24"/>
        </w:rPr>
        <w:t xml:space="preserve">The Department of Education (the Department) proposes to amend the Student Assistance General Provisions regulations to implement changes to </w:t>
      </w:r>
      <w:r w:rsidRPr="00803181">
        <w:rPr>
          <w:rFonts w:cs="Calibri"/>
          <w:szCs w:val="24"/>
        </w:rPr>
        <w:t>§ 668.28 – Non-Federal revenue (90/10).</w:t>
      </w:r>
      <w:r w:rsidRPr="00803181">
        <w:rPr>
          <w:rFonts w:cs="Calibri"/>
          <w:iCs/>
          <w:szCs w:val="24"/>
        </w:rPr>
        <w:t xml:space="preserve">  These proposed changes are based on requirements of the American Rescue Plan of 2021 which amended Section 487 of the Higher Education Act of 1965, as amended, (HEA).  These proposed regulations are a result of negotiated rulemaking in 2021 and would add new requirements to the current regulations. </w:t>
      </w:r>
    </w:p>
    <w:p w:rsidRPr="00803181" w:rsidR="00803181" w:rsidP="00803181" w:rsidRDefault="00803181" w14:paraId="62F2D038" w14:textId="77777777">
      <w:pPr>
        <w:pStyle w:val="ListParagraph"/>
        <w:suppressAutoHyphens/>
        <w:spacing w:after="0"/>
        <w:ind w:left="0"/>
        <w:contextualSpacing w:val="0"/>
        <w:rPr>
          <w:rFonts w:cs="Calibri"/>
          <w:iCs/>
          <w:szCs w:val="24"/>
        </w:rPr>
      </w:pPr>
    </w:p>
    <w:p w:rsidR="00B70FB7" w:rsidP="00803181" w:rsidRDefault="00803181" w14:paraId="182AEABC" w14:textId="77777777">
      <w:pPr>
        <w:pStyle w:val="ListParagraph"/>
        <w:suppressAutoHyphens/>
        <w:spacing w:after="0"/>
        <w:ind w:left="0"/>
        <w:contextualSpacing w:val="0"/>
        <w:rPr>
          <w:rFonts w:cs="Calibri"/>
          <w:szCs w:val="24"/>
        </w:rPr>
      </w:pPr>
      <w:r w:rsidRPr="00803181">
        <w:rPr>
          <w:rFonts w:cs="Calibri"/>
          <w:iCs/>
          <w:szCs w:val="24"/>
        </w:rPr>
        <w:t xml:space="preserve">The proposed regulations would amend the heading of </w:t>
      </w:r>
      <w:r w:rsidRPr="00803181">
        <w:rPr>
          <w:rFonts w:cs="Calibri"/>
          <w:szCs w:val="24"/>
        </w:rPr>
        <w:t>§668.28 and references throughout the section to change “non-title IV revenue” to “non-Federal funds”.</w:t>
      </w:r>
    </w:p>
    <w:p w:rsidRPr="00B70FB7" w:rsidR="00B70FB7" w:rsidP="00803181" w:rsidRDefault="00B70FB7" w14:paraId="417BE179" w14:textId="77777777">
      <w:pPr>
        <w:pStyle w:val="ListParagraph"/>
        <w:suppressAutoHyphens/>
        <w:spacing w:after="0"/>
        <w:ind w:left="0"/>
        <w:contextualSpacing w:val="0"/>
        <w:rPr>
          <w:rFonts w:cs="Calibri"/>
          <w:szCs w:val="24"/>
        </w:rPr>
      </w:pPr>
    </w:p>
    <w:p w:rsidR="00803181" w:rsidP="00803181" w:rsidRDefault="00803181" w14:paraId="4885BB1E" w14:textId="77777777">
      <w:pPr>
        <w:spacing w:after="0"/>
        <w:rPr>
          <w:rFonts w:ascii="Courier New" w:hAnsi="Courier New" w:cs="Courier New"/>
          <w:szCs w:val="24"/>
        </w:rPr>
      </w:pPr>
      <w:r w:rsidRPr="00803181">
        <w:rPr>
          <w:rFonts w:cs="Calibri"/>
          <w:szCs w:val="24"/>
        </w:rPr>
        <w:t>The proposed regulations would amend §668.28(a)(2) to create a disbursement rule that outlines how proprietary institutions calculate the percentage of their revenue that is Federal revenue and creates an end-of-fiscal-year deadline for proprietary institutions to request and disburse title IV funds to students.</w:t>
      </w:r>
      <w:r w:rsidRPr="003758CF">
        <w:rPr>
          <w:rFonts w:ascii="Courier New" w:hAnsi="Courier New" w:cs="Courier New"/>
          <w:szCs w:val="24"/>
        </w:rPr>
        <w:t xml:space="preserve">  </w:t>
      </w:r>
    </w:p>
    <w:p w:rsidRPr="00803181" w:rsidR="00803181" w:rsidP="00803181" w:rsidRDefault="00803181" w14:paraId="4D6857C6" w14:textId="77777777">
      <w:pPr>
        <w:spacing w:after="0"/>
        <w:rPr>
          <w:rFonts w:eastAsia="Times New Roman" w:cs="Calibri"/>
          <w:szCs w:val="24"/>
        </w:rPr>
      </w:pPr>
    </w:p>
    <w:p w:rsidRPr="00803181" w:rsidR="00803181" w:rsidP="00803181" w:rsidRDefault="00803181" w14:paraId="36FC13A8" w14:textId="77777777">
      <w:pPr>
        <w:pStyle w:val="ListParagraph"/>
        <w:suppressAutoHyphens/>
        <w:spacing w:after="0"/>
        <w:ind w:left="0"/>
        <w:contextualSpacing w:val="0"/>
        <w:rPr>
          <w:rFonts w:cs="Calibri"/>
          <w:iCs/>
          <w:szCs w:val="24"/>
        </w:rPr>
      </w:pPr>
      <w:r w:rsidRPr="00803181">
        <w:rPr>
          <w:rFonts w:eastAsia="Times New Roman" w:cs="Calibri"/>
          <w:szCs w:val="24"/>
        </w:rPr>
        <w:t xml:space="preserve">The proposed regulations would also modify </w:t>
      </w:r>
      <w:r w:rsidRPr="00803181">
        <w:rPr>
          <w:rFonts w:cs="Calibri"/>
          <w:szCs w:val="24"/>
        </w:rPr>
        <w:t xml:space="preserve">§668.28(c)(3) with </w:t>
      </w:r>
      <w:r w:rsidRPr="00803181">
        <w:rPr>
          <w:rFonts w:eastAsia="Times New Roman" w:cs="Calibri"/>
          <w:szCs w:val="24"/>
        </w:rPr>
        <w:t>the steps that proprietary institutions must take if they fail to derive at least 10 percent of their revenue from allowable non-Federal sources by requiring them to notify students of the failure and the students’ potential loss of title IV aid at that proprietary institution.</w:t>
      </w:r>
    </w:p>
    <w:p w:rsidRPr="002D25F0" w:rsidR="00623604" w:rsidP="00803181" w:rsidRDefault="00623604" w14:paraId="7F8AEDDE" w14:textId="77777777">
      <w:pPr>
        <w:pStyle w:val="NoSpacing"/>
        <w:rPr>
          <w:rFonts w:cs="Calibri"/>
          <w:sz w:val="24"/>
          <w:szCs w:val="24"/>
        </w:rPr>
      </w:pPr>
    </w:p>
    <w:p w:rsidRPr="00803181" w:rsidR="00803181" w:rsidP="00803181" w:rsidRDefault="00803181" w14:paraId="0FD455B0" w14:textId="77777777">
      <w:pPr>
        <w:tabs>
          <w:tab w:val="left" w:pos="-720"/>
        </w:tabs>
        <w:suppressAutoHyphens/>
        <w:spacing w:after="0"/>
        <w:rPr>
          <w:rFonts w:cs="Calibri"/>
          <w:szCs w:val="24"/>
        </w:rPr>
      </w:pPr>
      <w:r w:rsidRPr="00803181">
        <w:rPr>
          <w:rFonts w:cs="Calibri"/>
          <w:szCs w:val="24"/>
        </w:rPr>
        <w:t xml:space="preserve">This is a request for an increase in burden due to a proposed regulation based on a statutory change.  The Department is requesting an increase of 39,732 hours for 1,683 </w:t>
      </w:r>
      <w:r w:rsidR="006F15C6">
        <w:rPr>
          <w:rFonts w:cs="Calibri"/>
          <w:szCs w:val="24"/>
        </w:rPr>
        <w:t xml:space="preserve">responses at 1,650 </w:t>
      </w:r>
      <w:proofErr w:type="gramStart"/>
      <w:r w:rsidR="006F15C6">
        <w:rPr>
          <w:rFonts w:cs="Calibri"/>
          <w:szCs w:val="24"/>
        </w:rPr>
        <w:t>institution</w:t>
      </w:r>
      <w:proofErr w:type="gramEnd"/>
      <w:r w:rsidRPr="00803181">
        <w:rPr>
          <w:rFonts w:cs="Calibri"/>
          <w:szCs w:val="24"/>
        </w:rPr>
        <w:t xml:space="preserve">. </w:t>
      </w:r>
    </w:p>
    <w:p w:rsidRPr="002D25F0" w:rsidR="00623604" w:rsidP="00803181" w:rsidRDefault="00623604" w14:paraId="5FE7F41D" w14:textId="77777777">
      <w:pPr>
        <w:pStyle w:val="NoSpacing"/>
        <w:rPr>
          <w:rFonts w:cs="Calibri"/>
          <w:sz w:val="24"/>
          <w:szCs w:val="24"/>
        </w:rPr>
      </w:pPr>
    </w:p>
    <w:p w:rsidRPr="00803181" w:rsidR="00803181" w:rsidP="00803181" w:rsidRDefault="00803181" w14:paraId="608CD8B2" w14:textId="77777777">
      <w:pPr>
        <w:spacing w:after="0"/>
        <w:rPr>
          <w:rFonts w:cs="Calibri"/>
          <w:color w:val="000000"/>
          <w:szCs w:val="24"/>
        </w:rPr>
      </w:pPr>
      <w:r w:rsidRPr="00803181">
        <w:rPr>
          <w:rFonts w:cs="Calibri"/>
          <w:color w:val="000000"/>
          <w:szCs w:val="24"/>
        </w:rPr>
        <w:t>Affected Entity</w:t>
      </w:r>
      <w:r w:rsidRPr="00803181">
        <w:rPr>
          <w:rFonts w:cs="Calibri"/>
          <w:color w:val="000000"/>
          <w:szCs w:val="24"/>
        </w:rPr>
        <w:tab/>
      </w:r>
      <w:r w:rsidR="006F15C6">
        <w:rPr>
          <w:rFonts w:cs="Calibri"/>
          <w:color w:val="000000"/>
          <w:szCs w:val="24"/>
        </w:rPr>
        <w:tab/>
      </w:r>
      <w:r w:rsidRPr="00803181">
        <w:rPr>
          <w:rFonts w:cs="Calibri"/>
          <w:color w:val="000000"/>
          <w:szCs w:val="24"/>
        </w:rPr>
        <w:t>Respondent</w:t>
      </w:r>
      <w:r w:rsidRPr="00803181">
        <w:rPr>
          <w:rFonts w:cs="Calibri"/>
          <w:color w:val="000000"/>
          <w:szCs w:val="24"/>
        </w:rPr>
        <w:tab/>
        <w:t>Responses</w:t>
      </w:r>
      <w:r w:rsidRPr="00803181">
        <w:rPr>
          <w:rFonts w:cs="Calibri"/>
          <w:color w:val="000000"/>
          <w:szCs w:val="24"/>
        </w:rPr>
        <w:tab/>
        <w:t>Total Burden</w:t>
      </w:r>
      <w:r w:rsidRPr="00803181">
        <w:rPr>
          <w:rFonts w:cs="Calibri"/>
          <w:color w:val="000000"/>
          <w:szCs w:val="24"/>
        </w:rPr>
        <w:tab/>
        <w:t xml:space="preserve">        Cost</w:t>
      </w:r>
    </w:p>
    <w:p w:rsidRPr="00803181" w:rsidR="00803181" w:rsidP="00803181" w:rsidRDefault="00803181" w14:paraId="16620E8A" w14:textId="77777777">
      <w:pPr>
        <w:spacing w:after="0"/>
        <w:rPr>
          <w:rFonts w:cs="Calibri"/>
          <w:color w:val="000000"/>
          <w:szCs w:val="24"/>
        </w:rPr>
      </w:pPr>
      <w:r w:rsidRPr="00803181">
        <w:rPr>
          <w:rFonts w:cs="Calibri"/>
          <w:color w:val="000000"/>
          <w:szCs w:val="24"/>
        </w:rPr>
        <w:t>For-Profit Inst.</w:t>
      </w:r>
      <w:r w:rsidRPr="00803181">
        <w:rPr>
          <w:rFonts w:cs="Calibri"/>
          <w:color w:val="000000"/>
          <w:szCs w:val="24"/>
        </w:rPr>
        <w:tab/>
      </w:r>
      <w:r w:rsidRPr="00803181">
        <w:rPr>
          <w:rFonts w:cs="Calibri"/>
          <w:color w:val="000000"/>
          <w:szCs w:val="24"/>
        </w:rPr>
        <w:tab/>
        <w:t xml:space="preserve">     1,650</w:t>
      </w:r>
      <w:r w:rsidRPr="00803181">
        <w:rPr>
          <w:rFonts w:cs="Calibri"/>
          <w:color w:val="000000"/>
          <w:szCs w:val="24"/>
        </w:rPr>
        <w:tab/>
        <w:t xml:space="preserve">     1,683</w:t>
      </w:r>
      <w:r w:rsidRPr="00803181">
        <w:rPr>
          <w:rFonts w:cs="Calibri"/>
          <w:color w:val="000000"/>
          <w:szCs w:val="24"/>
        </w:rPr>
        <w:tab/>
        <w:t xml:space="preserve">     39,732</w:t>
      </w:r>
      <w:r w:rsidRPr="00803181">
        <w:rPr>
          <w:rFonts w:cs="Calibri"/>
          <w:color w:val="000000"/>
          <w:szCs w:val="24"/>
        </w:rPr>
        <w:tab/>
        <w:t xml:space="preserve">    $1,851,114</w:t>
      </w:r>
    </w:p>
    <w:p w:rsidRPr="002D25F0" w:rsidR="00623604" w:rsidP="00803181" w:rsidRDefault="00623604" w14:paraId="4AD490DC" w14:textId="77777777">
      <w:pPr>
        <w:pStyle w:val="NoSpacing"/>
        <w:rPr>
          <w:rFonts w:cs="Calibri"/>
          <w:sz w:val="24"/>
          <w:szCs w:val="24"/>
        </w:rPr>
      </w:pPr>
    </w:p>
    <w:p w:rsidRPr="002D25F0" w:rsidR="00623604" w:rsidP="00803181" w:rsidRDefault="00623604" w14:paraId="57C621C3" w14:textId="77777777">
      <w:pPr>
        <w:pStyle w:val="NoSpacing"/>
        <w:rPr>
          <w:rFonts w:cs="Calibri"/>
          <w:sz w:val="24"/>
          <w:szCs w:val="24"/>
        </w:rPr>
      </w:pPr>
      <w:r w:rsidRPr="002D25F0">
        <w:rPr>
          <w:rFonts w:cs="Calibri"/>
          <w:sz w:val="24"/>
          <w:szCs w:val="24"/>
        </w:rPr>
        <w:t>TOTALS</w:t>
      </w:r>
    </w:p>
    <w:p w:rsidRPr="002D25F0" w:rsidR="00623604" w:rsidP="00803181" w:rsidRDefault="00623604" w14:paraId="670A0782" w14:textId="77777777">
      <w:pPr>
        <w:pStyle w:val="NoSpacing"/>
        <w:rPr>
          <w:rFonts w:cs="Calibri"/>
          <w:sz w:val="24"/>
          <w:szCs w:val="24"/>
        </w:rPr>
      </w:pPr>
      <w:r w:rsidRPr="002D25F0">
        <w:rPr>
          <w:rFonts w:cs="Calibri"/>
          <w:sz w:val="24"/>
          <w:szCs w:val="24"/>
        </w:rPr>
        <w:tab/>
        <w:t>Respondents</w:t>
      </w:r>
      <w:r w:rsidRPr="002D25F0">
        <w:rPr>
          <w:rFonts w:cs="Calibri"/>
          <w:sz w:val="24"/>
          <w:szCs w:val="24"/>
        </w:rPr>
        <w:tab/>
      </w:r>
    </w:p>
    <w:p w:rsidRPr="00803181" w:rsidR="00803181" w:rsidP="00803181" w:rsidRDefault="00623604" w14:paraId="06CF05FC" w14:textId="77777777">
      <w:pPr>
        <w:pStyle w:val="NoSpacing"/>
        <w:rPr>
          <w:rFonts w:cs="Calibri"/>
          <w:sz w:val="24"/>
          <w:szCs w:val="24"/>
        </w:rPr>
      </w:pPr>
      <w:r w:rsidRPr="002D25F0">
        <w:rPr>
          <w:rFonts w:cs="Calibri"/>
          <w:sz w:val="24"/>
          <w:szCs w:val="24"/>
        </w:rPr>
        <w:tab/>
      </w:r>
      <w:r w:rsidRPr="00803181" w:rsidR="00803181">
        <w:rPr>
          <w:rFonts w:cs="Calibri"/>
          <w:sz w:val="24"/>
          <w:szCs w:val="24"/>
        </w:rPr>
        <w:t>Responses</w:t>
      </w:r>
      <w:r w:rsidRPr="00803181" w:rsidR="00803181">
        <w:rPr>
          <w:rFonts w:cs="Calibri"/>
          <w:sz w:val="24"/>
          <w:szCs w:val="24"/>
        </w:rPr>
        <w:tab/>
      </w:r>
    </w:p>
    <w:p w:rsidRPr="002D25F0" w:rsidR="00623604" w:rsidP="00803181" w:rsidRDefault="00623604" w14:paraId="4F253C68" w14:textId="77777777">
      <w:pPr>
        <w:pStyle w:val="NoSpacing"/>
        <w:ind w:firstLine="720"/>
        <w:rPr>
          <w:rFonts w:cs="Calibri"/>
          <w:sz w:val="24"/>
          <w:szCs w:val="24"/>
        </w:rPr>
      </w:pPr>
      <w:r w:rsidRPr="002D25F0">
        <w:rPr>
          <w:rFonts w:cs="Calibri"/>
          <w:sz w:val="24"/>
          <w:szCs w:val="24"/>
        </w:rPr>
        <w:t>Burden Hours</w:t>
      </w:r>
      <w:r w:rsidRPr="002D25F0">
        <w:rPr>
          <w:rFonts w:cs="Calibri"/>
          <w:sz w:val="24"/>
          <w:szCs w:val="24"/>
        </w:rPr>
        <w:tab/>
      </w:r>
    </w:p>
    <w:p w:rsidRPr="002D25F0" w:rsidR="00623604" w:rsidP="00803181" w:rsidRDefault="00623604" w14:paraId="628B53E5" w14:textId="77777777">
      <w:pPr>
        <w:spacing w:after="0" w:line="240" w:lineRule="auto"/>
        <w:rPr>
          <w:rFonts w:cs="Calibri"/>
          <w:sz w:val="24"/>
          <w:szCs w:val="24"/>
        </w:rPr>
      </w:pPr>
    </w:p>
    <w:p w:rsidRPr="002D25F0" w:rsidR="00B36517" w:rsidP="00803181" w:rsidRDefault="00B36517" w14:paraId="161E6A89" w14:textId="77777777">
      <w:pPr>
        <w:spacing w:after="0"/>
        <w:rPr>
          <w:rFonts w:cs="Calibri"/>
          <w:sz w:val="24"/>
          <w:szCs w:val="24"/>
        </w:rPr>
      </w:pPr>
    </w:p>
    <w:sectPr w:rsidRPr="002D25F0" w:rsidR="00B3651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B3CD1" w14:textId="77777777" w:rsidR="002D25F0" w:rsidRDefault="002D25F0" w:rsidP="00C50755">
      <w:pPr>
        <w:spacing w:after="0" w:line="240" w:lineRule="auto"/>
      </w:pPr>
      <w:r>
        <w:separator/>
      </w:r>
    </w:p>
  </w:endnote>
  <w:endnote w:type="continuationSeparator" w:id="0">
    <w:p w14:paraId="32C341EB" w14:textId="77777777" w:rsidR="002D25F0" w:rsidRDefault="002D25F0" w:rsidP="00C50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9C44A" w14:textId="77777777" w:rsidR="002D25F0" w:rsidRDefault="002D25F0" w:rsidP="00C50755">
      <w:pPr>
        <w:spacing w:after="0" w:line="240" w:lineRule="auto"/>
      </w:pPr>
      <w:r>
        <w:separator/>
      </w:r>
    </w:p>
  </w:footnote>
  <w:footnote w:type="continuationSeparator" w:id="0">
    <w:p w14:paraId="27ED8810" w14:textId="77777777" w:rsidR="002D25F0" w:rsidRDefault="002D25F0" w:rsidP="00C50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B520B" w14:textId="77777777" w:rsidR="00C50755" w:rsidRPr="00803181" w:rsidRDefault="007A1500" w:rsidP="00623604">
    <w:pPr>
      <w:spacing w:after="0"/>
      <w:rPr>
        <w:rFonts w:cs="Calibri"/>
        <w:sz w:val="20"/>
        <w:szCs w:val="20"/>
      </w:rPr>
    </w:pPr>
    <w:r w:rsidRPr="00803181">
      <w:rPr>
        <w:rFonts w:cs="Calibri"/>
        <w:sz w:val="20"/>
        <w:szCs w:val="20"/>
      </w:rPr>
      <w:t>1</w:t>
    </w:r>
    <w:r w:rsidR="00C50755" w:rsidRPr="00803181">
      <w:rPr>
        <w:rFonts w:cs="Calibri"/>
        <w:sz w:val="20"/>
        <w:szCs w:val="20"/>
      </w:rPr>
      <w:t>845-</w:t>
    </w:r>
    <w:r w:rsidR="00803181" w:rsidRPr="00803181">
      <w:rPr>
        <w:rFonts w:cs="Calibri"/>
        <w:sz w:val="20"/>
        <w:szCs w:val="20"/>
      </w:rPr>
      <w:t>0096</w:t>
    </w:r>
    <w:r w:rsidR="00C50755" w:rsidRPr="00803181">
      <w:rPr>
        <w:rFonts w:cs="Calibri"/>
        <w:sz w:val="20"/>
        <w:szCs w:val="20"/>
      </w:rPr>
      <w:t xml:space="preserve"> </w:t>
    </w:r>
    <w:r w:rsidR="00803181" w:rsidRPr="00803181">
      <w:rPr>
        <w:rFonts w:cs="Calibri"/>
        <w:sz w:val="20"/>
        <w:szCs w:val="20"/>
      </w:rPr>
      <w:tab/>
    </w:r>
    <w:r w:rsidR="00803181" w:rsidRPr="00803181">
      <w:rPr>
        <w:rFonts w:cs="Calibri"/>
        <w:sz w:val="20"/>
        <w:szCs w:val="20"/>
      </w:rPr>
      <w:tab/>
    </w:r>
    <w:r w:rsidR="00C50755" w:rsidRPr="00803181">
      <w:rPr>
        <w:rFonts w:cs="Calibri"/>
        <w:sz w:val="20"/>
        <w:szCs w:val="20"/>
      </w:rPr>
      <w:t xml:space="preserve"> Affected </w:t>
    </w:r>
    <w:r w:rsidR="00803181" w:rsidRPr="00803181">
      <w:rPr>
        <w:rFonts w:cs="Calibri"/>
        <w:sz w:val="20"/>
        <w:szCs w:val="20"/>
      </w:rPr>
      <w:t>Entity</w:t>
    </w:r>
    <w:r w:rsidR="00C50755" w:rsidRPr="00803181">
      <w:rPr>
        <w:rFonts w:cs="Calibri"/>
        <w:sz w:val="20"/>
        <w:szCs w:val="20"/>
      </w:rPr>
      <w:t xml:space="preserve"> </w:t>
    </w:r>
    <w:r w:rsidR="00CC2AA3" w:rsidRPr="00803181">
      <w:rPr>
        <w:rFonts w:cs="Calibri"/>
        <w:sz w:val="20"/>
        <w:szCs w:val="20"/>
      </w:rPr>
      <w:t>–</w:t>
    </w:r>
    <w:r w:rsidR="00C50755" w:rsidRPr="00803181">
      <w:rPr>
        <w:rFonts w:cs="Calibri"/>
        <w:sz w:val="20"/>
        <w:szCs w:val="20"/>
      </w:rPr>
      <w:t xml:space="preserve"> </w:t>
    </w:r>
    <w:r w:rsidR="00CC2AA3" w:rsidRPr="00803181">
      <w:rPr>
        <w:rFonts w:cs="Calibri"/>
        <w:sz w:val="20"/>
        <w:szCs w:val="20"/>
      </w:rPr>
      <w:t>For-Profit Institutions</w:t>
    </w:r>
    <w:r w:rsidR="00C50755" w:rsidRPr="00803181">
      <w:rPr>
        <w:rFonts w:cs="Calibri"/>
        <w:sz w:val="20"/>
        <w:szCs w:val="20"/>
      </w:rPr>
      <w:t xml:space="preserve"> </w:t>
    </w:r>
    <w:r w:rsidR="00C50755" w:rsidRPr="00803181">
      <w:rPr>
        <w:rFonts w:cs="Calibri"/>
        <w:sz w:val="20"/>
        <w:szCs w:val="20"/>
      </w:rPr>
      <w:tab/>
    </w:r>
    <w:r w:rsidRPr="00803181">
      <w:rPr>
        <w:rFonts w:cs="Calibri"/>
        <w:sz w:val="20"/>
        <w:szCs w:val="20"/>
      </w:rPr>
      <w:tab/>
    </w:r>
    <w:r w:rsidRPr="00803181">
      <w:rPr>
        <w:rFonts w:cs="Calibri"/>
        <w:sz w:val="20"/>
        <w:szCs w:val="20"/>
      </w:rPr>
      <w:tab/>
    </w:r>
    <w:r w:rsidRPr="00803181">
      <w:rPr>
        <w:rFonts w:cs="Calibri"/>
        <w:sz w:val="20"/>
        <w:szCs w:val="20"/>
      </w:rPr>
      <w:tab/>
    </w:r>
    <w:r w:rsidR="00803181" w:rsidRPr="00803181">
      <w:rPr>
        <w:rFonts w:cs="Calibri"/>
        <w:sz w:val="20"/>
        <w:szCs w:val="20"/>
      </w:rPr>
      <w:t>7/26/2022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E5548"/>
    <w:rsid w:val="00123962"/>
    <w:rsid w:val="00151CC7"/>
    <w:rsid w:val="00177EFF"/>
    <w:rsid w:val="001970AD"/>
    <w:rsid w:val="002D25F0"/>
    <w:rsid w:val="00482525"/>
    <w:rsid w:val="00557675"/>
    <w:rsid w:val="00623604"/>
    <w:rsid w:val="006C2F85"/>
    <w:rsid w:val="006F15C6"/>
    <w:rsid w:val="007A1500"/>
    <w:rsid w:val="00803181"/>
    <w:rsid w:val="00926062"/>
    <w:rsid w:val="00992CC3"/>
    <w:rsid w:val="00B16783"/>
    <w:rsid w:val="00B36517"/>
    <w:rsid w:val="00B67445"/>
    <w:rsid w:val="00B70FB7"/>
    <w:rsid w:val="00B81F78"/>
    <w:rsid w:val="00C22F7B"/>
    <w:rsid w:val="00C50755"/>
    <w:rsid w:val="00C65831"/>
    <w:rsid w:val="00CC2AA3"/>
    <w:rsid w:val="00DB3DD2"/>
    <w:rsid w:val="00EB0474"/>
    <w:rsid w:val="00F7281A"/>
    <w:rsid w:val="00FB1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1B28FF91"/>
  <w15:chartTrackingRefBased/>
  <w15:docId w15:val="{1F5E1FE7-C4FE-4D49-BA28-004FA06F9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paragraph" w:styleId="BalloonText">
    <w:name w:val="Balloon Text"/>
    <w:basedOn w:val="Normal"/>
    <w:link w:val="BalloonTextChar"/>
    <w:uiPriority w:val="99"/>
    <w:semiHidden/>
    <w:unhideWhenUsed/>
    <w:rsid w:val="00FB177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B17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74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1433</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Grebeldinger</dc:creator>
  <cp:keywords/>
  <cp:lastModifiedBy>Mullan, Kate</cp:lastModifiedBy>
  <cp:revision>2</cp:revision>
  <cp:lastPrinted>2013-02-27T15:20:00Z</cp:lastPrinted>
  <dcterms:created xsi:type="dcterms:W3CDTF">2022-07-27T17:00:00Z</dcterms:created>
  <dcterms:modified xsi:type="dcterms:W3CDTF">2022-07-27T17:00:00Z</dcterms:modified>
</cp:coreProperties>
</file>