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0B56" w:rsidR="00FB3C5F" w:rsidP="006E0B56" w:rsidRDefault="00FB3C5F" w14:paraId="5112E34E" w14:textId="77777777"/>
    <w:p w:rsidRPr="006E0B56" w:rsidR="00FB3C5F" w:rsidP="006E0B56" w:rsidRDefault="00FB3C5F" w14:paraId="5CA7169A" w14:textId="77777777"/>
    <w:p w:rsidRPr="006E0B56" w:rsidR="00FB3C5F" w:rsidP="006E0B56" w:rsidRDefault="00FB3C5F" w14:paraId="111B0809" w14:textId="77777777"/>
    <w:p w:rsidRPr="006E0B56" w:rsidR="00FB3C5F" w:rsidP="004E19EE" w:rsidRDefault="00E15E46" w14:paraId="550FFEEF" w14:textId="4C8BE368">
      <w:pPr>
        <w:jc w:val="center"/>
      </w:pPr>
      <w:r>
        <w:t>Attachment 3a</w:t>
      </w:r>
    </w:p>
    <w:p w:rsidRPr="006E0B56" w:rsidR="00FB3C5F" w:rsidP="006E0B56" w:rsidRDefault="00FB3C5F" w14:paraId="61B40378" w14:textId="77777777">
      <w:pPr>
        <w:jc w:val="center"/>
        <w:rPr>
          <w:b/>
        </w:rPr>
      </w:pPr>
      <w:r w:rsidRPr="006E0B56">
        <w:rPr>
          <w:b/>
        </w:rPr>
        <w:t>Aggregate Reports for Tuberculosis Program Evaluation</w:t>
      </w:r>
    </w:p>
    <w:p w:rsidRPr="006E0B56" w:rsidR="00FB3C5F" w:rsidP="006E0B56" w:rsidRDefault="00FB3C5F" w14:paraId="51F5FAF8" w14:textId="77777777"/>
    <w:p w:rsidRPr="005E3D58" w:rsidR="00FB3C5F" w:rsidP="006E0B56" w:rsidRDefault="00FB3C5F" w14:paraId="2403591B" w14:textId="77777777">
      <w:pPr>
        <w:jc w:val="center"/>
        <w:rPr>
          <w:b/>
        </w:rPr>
      </w:pPr>
      <w:r w:rsidRPr="005E3D58">
        <w:rPr>
          <w:b/>
        </w:rPr>
        <w:t>Follow-</w:t>
      </w:r>
      <w:r w:rsidR="005E3D58">
        <w:rPr>
          <w:b/>
        </w:rPr>
        <w:t>U</w:t>
      </w:r>
      <w:r w:rsidRPr="005E3D58" w:rsidR="005E3D58">
        <w:rPr>
          <w:b/>
        </w:rPr>
        <w:t xml:space="preserve">p </w:t>
      </w:r>
      <w:r w:rsidRPr="005E3D58">
        <w:rPr>
          <w:b/>
        </w:rPr>
        <w:t xml:space="preserve">and Treatment of Contacts </w:t>
      </w:r>
      <w:r w:rsidR="005E3D58">
        <w:rPr>
          <w:b/>
        </w:rPr>
        <w:t>of</w:t>
      </w:r>
      <w:r w:rsidRPr="005E3D58">
        <w:rPr>
          <w:b/>
        </w:rPr>
        <w:t xml:space="preserve"> Tuberculosis </w:t>
      </w:r>
      <w:r w:rsidR="005E3D58">
        <w:rPr>
          <w:b/>
        </w:rPr>
        <w:t>Patients</w:t>
      </w:r>
      <w:r w:rsidR="00C00F31">
        <w:rPr>
          <w:b/>
        </w:rPr>
        <w:t xml:space="preserve"> —</w:t>
      </w:r>
    </w:p>
    <w:p w:rsidRPr="00E37B98" w:rsidR="00136F6D" w:rsidP="00E37B98" w:rsidRDefault="005E3D58" w14:paraId="3AF1F56C" w14:textId="1C82B0C9">
      <w:pPr>
        <w:jc w:val="center"/>
        <w:rPr>
          <w:b/>
        </w:rPr>
        <w:sectPr w:rsidRPr="00E37B98" w:rsidR="00136F6D" w:rsidSect="005414C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pPr>
      <w:r>
        <w:rPr>
          <w:b/>
        </w:rPr>
        <w:t>F</w:t>
      </w:r>
      <w:r w:rsidRPr="005E3D58">
        <w:rPr>
          <w:b/>
        </w:rPr>
        <w:t xml:space="preserve">orm </w:t>
      </w:r>
      <w:r w:rsidRPr="005E3D58" w:rsidR="00FB3C5F">
        <w:rPr>
          <w:b/>
        </w:rPr>
        <w:t xml:space="preserve">and </w:t>
      </w:r>
      <w:r>
        <w:rPr>
          <w:b/>
        </w:rPr>
        <w:t>I</w:t>
      </w:r>
      <w:r w:rsidRPr="005E3D58" w:rsidR="00FB3C5F">
        <w:rPr>
          <w:b/>
        </w:rPr>
        <w:t>nstruction</w:t>
      </w:r>
    </w:p>
    <w:p w:rsidR="00FB3C5F" w:rsidP="00FB3C5F" w:rsidRDefault="00FB3C5F" w14:paraId="179A0F9E" w14:textId="45C83612">
      <w:pPr>
        <w:spacing w:after="200" w:line="276" w:lineRule="auto"/>
      </w:pPr>
    </w:p>
    <w:p w:rsidRPr="00335B36" w:rsidR="00D220D8" w:rsidP="006E0B56" w:rsidRDefault="00A2706C" w14:paraId="59C0148E" w14:textId="677B0C8B">
      <w:pPr>
        <w:spacing w:line="276" w:lineRule="auto"/>
        <w:jc w:val="center"/>
        <w:rPr>
          <w:rFonts w:ascii="Arial" w:hAnsi="Arial" w:cs="Arial"/>
          <w:b/>
          <w:sz w:val="20"/>
          <w:szCs w:val="20"/>
        </w:rPr>
      </w:pPr>
      <w:r w:rsidRPr="00335B36">
        <w:rPr>
          <w:rFonts w:ascii="Arial" w:hAnsi="Arial" w:cs="Arial"/>
          <w:b/>
          <w:sz w:val="20"/>
          <w:szCs w:val="20"/>
        </w:rPr>
        <w:t>Aggregate Reports f</w:t>
      </w:r>
      <w:r w:rsidRPr="00335B36" w:rsidR="00D220D8">
        <w:rPr>
          <w:rFonts w:ascii="Arial" w:hAnsi="Arial" w:cs="Arial"/>
          <w:b/>
          <w:sz w:val="20"/>
          <w:szCs w:val="20"/>
        </w:rPr>
        <w:t>or Tuberculosis Program Evaluation</w:t>
      </w:r>
      <w:r w:rsidRPr="00335B36" w:rsidR="005C035B">
        <w:rPr>
          <w:rFonts w:ascii="Arial" w:hAnsi="Arial" w:cs="Arial"/>
          <w:b/>
          <w:sz w:val="20"/>
          <w:szCs w:val="20"/>
        </w:rPr>
        <w:t xml:space="preserve"> —</w:t>
      </w:r>
    </w:p>
    <w:p w:rsidRPr="00335B36" w:rsidR="009167A6" w:rsidP="006E0B56" w:rsidRDefault="00D220D8" w14:paraId="38E16BF2" w14:textId="349CF361">
      <w:pPr>
        <w:spacing w:line="276" w:lineRule="auto"/>
        <w:jc w:val="center"/>
        <w:rPr>
          <w:rFonts w:ascii="Arial" w:hAnsi="Arial" w:cs="Arial"/>
          <w:b/>
          <w:sz w:val="20"/>
          <w:szCs w:val="20"/>
        </w:rPr>
      </w:pPr>
      <w:r w:rsidRPr="00335B36">
        <w:rPr>
          <w:rFonts w:ascii="Arial" w:hAnsi="Arial" w:cs="Arial"/>
          <w:b/>
          <w:sz w:val="20"/>
          <w:szCs w:val="20"/>
        </w:rPr>
        <w:t>Follow-</w:t>
      </w:r>
      <w:r w:rsidRPr="00335B36" w:rsidR="00AD3FE9">
        <w:rPr>
          <w:rFonts w:ascii="Arial" w:hAnsi="Arial" w:cs="Arial"/>
          <w:b/>
          <w:sz w:val="20"/>
          <w:szCs w:val="20"/>
        </w:rPr>
        <w:t xml:space="preserve">Up </w:t>
      </w:r>
      <w:r w:rsidRPr="00335B36">
        <w:rPr>
          <w:rFonts w:ascii="Arial" w:hAnsi="Arial" w:cs="Arial"/>
          <w:b/>
          <w:sz w:val="20"/>
          <w:szCs w:val="20"/>
        </w:rPr>
        <w:t xml:space="preserve">and Treatment for Contacts </w:t>
      </w:r>
      <w:r w:rsidRPr="00335B36" w:rsidR="00427535">
        <w:rPr>
          <w:rFonts w:ascii="Arial" w:hAnsi="Arial" w:cs="Arial"/>
          <w:b/>
          <w:sz w:val="20"/>
          <w:szCs w:val="20"/>
        </w:rPr>
        <w:t xml:space="preserve">of </w:t>
      </w:r>
      <w:r w:rsidRPr="00335B36">
        <w:rPr>
          <w:rFonts w:ascii="Arial" w:hAnsi="Arial" w:cs="Arial"/>
          <w:b/>
          <w:sz w:val="20"/>
          <w:szCs w:val="20"/>
        </w:rPr>
        <w:t xml:space="preserve">Tuberculosis </w:t>
      </w:r>
      <w:r w:rsidRPr="00335B36" w:rsidR="00427535">
        <w:rPr>
          <w:rFonts w:ascii="Arial" w:hAnsi="Arial" w:cs="Arial"/>
          <w:b/>
          <w:sz w:val="20"/>
          <w:szCs w:val="20"/>
        </w:rPr>
        <w:t>Patients</w:t>
      </w:r>
    </w:p>
    <w:p w:rsidRPr="00335B36" w:rsidR="009167A6" w:rsidP="006E0B56" w:rsidRDefault="004A3C3A" w14:paraId="3AF6ED05" w14:textId="0830B5AB">
      <w:pPr>
        <w:pStyle w:val="ListParagraph"/>
        <w:spacing w:line="276" w:lineRule="auto"/>
        <w:ind w:left="7200"/>
        <w:rPr>
          <w:rFonts w:ascii="Arial" w:hAnsi="Arial" w:cs="Arial"/>
          <w:i/>
          <w:sz w:val="18"/>
          <w:szCs w:val="23"/>
        </w:rPr>
      </w:pPr>
      <w:r w:rsidRPr="00335B36">
        <w:rPr>
          <w:rFonts w:ascii="Arial" w:hAnsi="Arial" w:cs="Arial"/>
          <w:i/>
          <w:sz w:val="18"/>
          <w:szCs w:val="23"/>
        </w:rPr>
        <w:t>*F</w:t>
      </w:r>
      <w:r w:rsidRPr="00335B36" w:rsidR="009167A6">
        <w:rPr>
          <w:rFonts w:ascii="Arial" w:hAnsi="Arial" w:cs="Arial"/>
          <w:i/>
          <w:sz w:val="18"/>
          <w:szCs w:val="23"/>
        </w:rPr>
        <w:t>ields</w:t>
      </w:r>
      <w:r w:rsidRPr="00335B36" w:rsidR="00686982">
        <w:rPr>
          <w:rFonts w:ascii="Arial" w:hAnsi="Arial" w:cs="Arial"/>
          <w:i/>
          <w:sz w:val="18"/>
          <w:szCs w:val="23"/>
        </w:rPr>
        <w:t xml:space="preserve"> are </w:t>
      </w:r>
      <w:r w:rsidRPr="00335B36" w:rsidR="009167A6">
        <w:rPr>
          <w:rFonts w:ascii="Arial" w:hAnsi="Arial" w:cs="Arial"/>
          <w:i/>
          <w:sz w:val="18"/>
          <w:szCs w:val="23"/>
        </w:rPr>
        <w:t>optional</w:t>
      </w:r>
    </w:p>
    <w:tbl>
      <w:tblPr>
        <w:tblStyle w:val="TableGrid"/>
        <w:tblW w:w="10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
        <w:gridCol w:w="593"/>
        <w:gridCol w:w="216"/>
        <w:gridCol w:w="1852"/>
        <w:gridCol w:w="1983"/>
        <w:gridCol w:w="499"/>
        <w:gridCol w:w="2021"/>
        <w:gridCol w:w="90"/>
        <w:gridCol w:w="436"/>
        <w:gridCol w:w="464"/>
        <w:gridCol w:w="1440"/>
        <w:gridCol w:w="189"/>
        <w:gridCol w:w="237"/>
        <w:gridCol w:w="236"/>
        <w:gridCol w:w="328"/>
      </w:tblGrid>
      <w:tr w:rsidRPr="00335B36" w:rsidR="000D7977" w:rsidTr="138B6390" w14:paraId="2A871043" w14:textId="77777777">
        <w:trPr>
          <w:gridBefore w:val="1"/>
          <w:gridAfter w:val="1"/>
          <w:wBefore w:w="216" w:type="dxa"/>
          <w:wAfter w:w="328" w:type="dxa"/>
          <w:cantSplit/>
          <w:trHeight w:val="183"/>
          <w:jc w:val="center"/>
        </w:trPr>
        <w:tc>
          <w:tcPr>
            <w:tcW w:w="2661" w:type="dxa"/>
            <w:gridSpan w:val="3"/>
            <w:vAlign w:val="center"/>
          </w:tcPr>
          <w:p w:rsidRPr="00335B36" w:rsidR="000D7977" w:rsidP="00D3733F" w:rsidRDefault="000D7977" w14:paraId="2DEFA4F2" w14:textId="313BD328">
            <w:pPr>
              <w:rPr>
                <w:rFonts w:ascii="Arial" w:hAnsi="Arial" w:cs="Arial"/>
                <w:sz w:val="16"/>
                <w:szCs w:val="16"/>
              </w:rPr>
            </w:pPr>
            <w:r w:rsidRPr="00335B36">
              <w:rPr>
                <w:rFonts w:ascii="Arial" w:hAnsi="Arial" w:cs="Arial"/>
                <w:sz w:val="16"/>
                <w:szCs w:val="16"/>
              </w:rPr>
              <w:t xml:space="preserve">Program </w:t>
            </w:r>
            <w:r w:rsidRPr="00335B36" w:rsidR="00A25E6A">
              <w:rPr>
                <w:rFonts w:ascii="Arial" w:hAnsi="Arial" w:cs="Arial"/>
                <w:sz w:val="16"/>
                <w:szCs w:val="16"/>
              </w:rPr>
              <w:t>A</w:t>
            </w:r>
            <w:r w:rsidRPr="00335B36">
              <w:rPr>
                <w:rFonts w:ascii="Arial" w:hAnsi="Arial" w:cs="Arial"/>
                <w:sz w:val="16"/>
                <w:szCs w:val="16"/>
              </w:rPr>
              <w:t>rea:</w:t>
            </w:r>
          </w:p>
        </w:tc>
        <w:tc>
          <w:tcPr>
            <w:tcW w:w="1983" w:type="dxa"/>
            <w:vAlign w:val="center"/>
          </w:tcPr>
          <w:p w:rsidRPr="00335B36" w:rsidR="000D7977" w:rsidP="00D3733F" w:rsidRDefault="00D73280" w14:paraId="5D97A05E" w14:textId="7C71DB85">
            <w:pPr>
              <w:rPr>
                <w:rFonts w:ascii="Arial" w:hAnsi="Arial" w:cs="Arial"/>
                <w:sz w:val="16"/>
                <w:szCs w:val="16"/>
              </w:rPr>
            </w:pPr>
            <w:r w:rsidRPr="00335B36">
              <w:rPr>
                <w:rFonts w:ascii="Arial" w:hAnsi="Arial" w:cs="Arial"/>
                <w:sz w:val="16"/>
                <w:szCs w:val="16"/>
              </w:rPr>
              <w:t>________</w:t>
            </w:r>
          </w:p>
        </w:tc>
        <w:tc>
          <w:tcPr>
            <w:tcW w:w="499" w:type="dxa"/>
            <w:vAlign w:val="center"/>
          </w:tcPr>
          <w:p w:rsidRPr="00335B36" w:rsidR="000D7977" w:rsidP="00D3733F" w:rsidRDefault="000D7977" w14:paraId="1CF028CB" w14:textId="77777777">
            <w:pPr>
              <w:rPr>
                <w:rFonts w:ascii="Arial" w:hAnsi="Arial" w:cs="Arial"/>
                <w:sz w:val="16"/>
                <w:szCs w:val="16"/>
              </w:rPr>
            </w:pPr>
          </w:p>
        </w:tc>
        <w:tc>
          <w:tcPr>
            <w:tcW w:w="2021" w:type="dxa"/>
            <w:vAlign w:val="center"/>
          </w:tcPr>
          <w:p w:rsidRPr="00335B36" w:rsidR="000D7977" w:rsidP="00D3733F" w:rsidRDefault="000D7977" w14:paraId="4459A3C6" w14:textId="77777777">
            <w:pPr>
              <w:rPr>
                <w:rFonts w:ascii="Arial" w:hAnsi="Arial" w:cs="Arial"/>
                <w:sz w:val="16"/>
                <w:szCs w:val="16"/>
              </w:rPr>
            </w:pPr>
          </w:p>
        </w:tc>
        <w:tc>
          <w:tcPr>
            <w:tcW w:w="526" w:type="dxa"/>
            <w:gridSpan w:val="2"/>
            <w:vAlign w:val="center"/>
          </w:tcPr>
          <w:p w:rsidRPr="00335B36" w:rsidR="000D7977" w:rsidP="00D3733F" w:rsidRDefault="000D7977" w14:paraId="3DECCD54" w14:textId="77777777">
            <w:pPr>
              <w:rPr>
                <w:rFonts w:ascii="Arial" w:hAnsi="Arial" w:cs="Arial"/>
                <w:sz w:val="16"/>
                <w:szCs w:val="16"/>
              </w:rPr>
            </w:pPr>
          </w:p>
        </w:tc>
        <w:tc>
          <w:tcPr>
            <w:tcW w:w="1904" w:type="dxa"/>
            <w:gridSpan w:val="2"/>
            <w:vAlign w:val="center"/>
          </w:tcPr>
          <w:p w:rsidRPr="00335B36" w:rsidR="000D7977" w:rsidP="00D3733F" w:rsidRDefault="000D7977" w14:paraId="408DE6A8" w14:textId="77777777">
            <w:pPr>
              <w:rPr>
                <w:rFonts w:ascii="Arial" w:hAnsi="Arial" w:cs="Arial"/>
                <w:sz w:val="16"/>
                <w:szCs w:val="16"/>
              </w:rPr>
            </w:pPr>
          </w:p>
        </w:tc>
        <w:tc>
          <w:tcPr>
            <w:tcW w:w="426" w:type="dxa"/>
            <w:gridSpan w:val="2"/>
          </w:tcPr>
          <w:p w:rsidRPr="00335B36" w:rsidR="000D7977" w:rsidP="00D3733F" w:rsidRDefault="000D7977" w14:paraId="18D7DBA1" w14:textId="77777777">
            <w:pPr>
              <w:rPr>
                <w:rFonts w:ascii="Arial" w:hAnsi="Arial" w:cs="Arial"/>
                <w:sz w:val="16"/>
                <w:szCs w:val="16"/>
              </w:rPr>
            </w:pPr>
          </w:p>
        </w:tc>
        <w:tc>
          <w:tcPr>
            <w:tcW w:w="236" w:type="dxa"/>
            <w:vAlign w:val="center"/>
          </w:tcPr>
          <w:p w:rsidRPr="00335B36" w:rsidR="000D7977" w:rsidP="00D3733F" w:rsidRDefault="000D7977" w14:paraId="1ED69E63" w14:textId="01BF0963">
            <w:pPr>
              <w:rPr>
                <w:rFonts w:ascii="Arial" w:hAnsi="Arial" w:cs="Arial"/>
                <w:sz w:val="16"/>
                <w:szCs w:val="16"/>
              </w:rPr>
            </w:pPr>
          </w:p>
        </w:tc>
      </w:tr>
      <w:tr w:rsidRPr="00335B36" w:rsidR="000D7977" w:rsidTr="138B6390" w14:paraId="2328DE17" w14:textId="77777777">
        <w:trPr>
          <w:gridBefore w:val="1"/>
          <w:gridAfter w:val="1"/>
          <w:wBefore w:w="216" w:type="dxa"/>
          <w:wAfter w:w="328" w:type="dxa"/>
          <w:cantSplit/>
          <w:trHeight w:val="273"/>
          <w:jc w:val="center"/>
        </w:trPr>
        <w:tc>
          <w:tcPr>
            <w:tcW w:w="2661" w:type="dxa"/>
            <w:gridSpan w:val="3"/>
            <w:vAlign w:val="center"/>
          </w:tcPr>
          <w:p w:rsidRPr="00335B36" w:rsidR="000D7977" w:rsidP="00D3733F" w:rsidRDefault="000D7977" w14:paraId="1A879B15" w14:textId="79B5545B">
            <w:pPr>
              <w:rPr>
                <w:rFonts w:ascii="Arial" w:hAnsi="Arial" w:cs="Arial"/>
                <w:sz w:val="16"/>
                <w:szCs w:val="16"/>
              </w:rPr>
            </w:pPr>
            <w:r w:rsidRPr="00335B36">
              <w:rPr>
                <w:rFonts w:ascii="Arial" w:hAnsi="Arial" w:cs="Arial"/>
                <w:sz w:val="16"/>
                <w:szCs w:val="16"/>
              </w:rPr>
              <w:t xml:space="preserve">Cohort </w:t>
            </w:r>
            <w:r w:rsidRPr="00335B36" w:rsidR="00A25E6A">
              <w:rPr>
                <w:rFonts w:ascii="Arial" w:hAnsi="Arial" w:cs="Arial"/>
                <w:sz w:val="16"/>
                <w:szCs w:val="16"/>
              </w:rPr>
              <w:t>Y</w:t>
            </w:r>
            <w:r w:rsidRPr="00335B36">
              <w:rPr>
                <w:rFonts w:ascii="Arial" w:hAnsi="Arial" w:cs="Arial"/>
                <w:sz w:val="16"/>
                <w:szCs w:val="16"/>
              </w:rPr>
              <w:t>ear:</w:t>
            </w:r>
          </w:p>
        </w:tc>
        <w:tc>
          <w:tcPr>
            <w:tcW w:w="1983" w:type="dxa"/>
            <w:tcBorders>
              <w:bottom w:val="single" w:color="auto" w:sz="4" w:space="0"/>
            </w:tcBorders>
            <w:vAlign w:val="center"/>
          </w:tcPr>
          <w:p w:rsidRPr="00335B36" w:rsidR="000D7977" w:rsidP="00D3733F" w:rsidRDefault="00D73280" w14:paraId="5F5525B5" w14:textId="2C60624A">
            <w:pPr>
              <w:rPr>
                <w:rFonts w:ascii="Arial" w:hAnsi="Arial" w:cs="Arial"/>
                <w:sz w:val="16"/>
                <w:szCs w:val="16"/>
                <w:u w:val="single"/>
              </w:rPr>
            </w:pPr>
            <w:r w:rsidRPr="00335B36">
              <w:rPr>
                <w:rFonts w:ascii="Arial" w:hAnsi="Arial" w:cs="Arial"/>
                <w:sz w:val="16"/>
                <w:szCs w:val="16"/>
                <w:u w:val="single"/>
              </w:rPr>
              <w:t>________</w:t>
            </w:r>
          </w:p>
        </w:tc>
        <w:tc>
          <w:tcPr>
            <w:tcW w:w="499" w:type="dxa"/>
            <w:tcBorders>
              <w:left w:val="nil"/>
            </w:tcBorders>
            <w:vAlign w:val="center"/>
          </w:tcPr>
          <w:p w:rsidRPr="00335B36" w:rsidR="000D7977" w:rsidP="00D3733F" w:rsidRDefault="000D7977" w14:paraId="6094699E" w14:textId="77777777">
            <w:pPr>
              <w:rPr>
                <w:rFonts w:ascii="Arial" w:hAnsi="Arial" w:cs="Arial"/>
                <w:sz w:val="16"/>
                <w:szCs w:val="16"/>
              </w:rPr>
            </w:pPr>
          </w:p>
        </w:tc>
        <w:tc>
          <w:tcPr>
            <w:tcW w:w="2021" w:type="dxa"/>
            <w:vAlign w:val="center"/>
          </w:tcPr>
          <w:p w:rsidRPr="00335B36" w:rsidR="000D7977" w:rsidP="00D3733F" w:rsidRDefault="000D7977" w14:paraId="38A4BC93" w14:textId="77777777">
            <w:pPr>
              <w:rPr>
                <w:rFonts w:ascii="Arial" w:hAnsi="Arial" w:cs="Arial"/>
                <w:sz w:val="16"/>
                <w:szCs w:val="16"/>
              </w:rPr>
            </w:pPr>
          </w:p>
        </w:tc>
        <w:tc>
          <w:tcPr>
            <w:tcW w:w="526" w:type="dxa"/>
            <w:gridSpan w:val="2"/>
            <w:vAlign w:val="center"/>
          </w:tcPr>
          <w:p w:rsidRPr="00335B36" w:rsidR="000D7977" w:rsidP="00D3733F" w:rsidRDefault="000D7977" w14:paraId="22E315A4" w14:textId="77777777">
            <w:pPr>
              <w:rPr>
                <w:rFonts w:ascii="Arial" w:hAnsi="Arial" w:cs="Arial"/>
                <w:sz w:val="16"/>
                <w:szCs w:val="16"/>
              </w:rPr>
            </w:pPr>
          </w:p>
        </w:tc>
        <w:tc>
          <w:tcPr>
            <w:tcW w:w="1904" w:type="dxa"/>
            <w:gridSpan w:val="2"/>
            <w:vAlign w:val="center"/>
          </w:tcPr>
          <w:p w:rsidRPr="00335B36" w:rsidR="000D7977" w:rsidP="00D3733F" w:rsidRDefault="000D7977" w14:paraId="7CC1FDEE" w14:textId="77777777">
            <w:pPr>
              <w:rPr>
                <w:rFonts w:ascii="Arial" w:hAnsi="Arial" w:cs="Arial"/>
                <w:sz w:val="16"/>
                <w:szCs w:val="16"/>
              </w:rPr>
            </w:pPr>
          </w:p>
        </w:tc>
        <w:tc>
          <w:tcPr>
            <w:tcW w:w="426" w:type="dxa"/>
            <w:gridSpan w:val="2"/>
          </w:tcPr>
          <w:p w:rsidRPr="00335B36" w:rsidR="000D7977" w:rsidP="00D3733F" w:rsidRDefault="000D7977" w14:paraId="3666F45B" w14:textId="77777777">
            <w:pPr>
              <w:rPr>
                <w:rFonts w:ascii="Arial" w:hAnsi="Arial" w:cs="Arial"/>
                <w:sz w:val="16"/>
                <w:szCs w:val="16"/>
              </w:rPr>
            </w:pPr>
          </w:p>
        </w:tc>
        <w:tc>
          <w:tcPr>
            <w:tcW w:w="236" w:type="dxa"/>
            <w:vAlign w:val="center"/>
          </w:tcPr>
          <w:p w:rsidRPr="00335B36" w:rsidR="000D7977" w:rsidP="00D3733F" w:rsidRDefault="000D7977" w14:paraId="39378CFF" w14:textId="2C117FF7">
            <w:pPr>
              <w:rPr>
                <w:rFonts w:ascii="Arial" w:hAnsi="Arial" w:cs="Arial"/>
                <w:sz w:val="16"/>
                <w:szCs w:val="16"/>
              </w:rPr>
            </w:pPr>
          </w:p>
        </w:tc>
      </w:tr>
      <w:tr w:rsidRPr="00335B36" w:rsidR="000D7977" w:rsidTr="138B6390" w14:paraId="117256E1" w14:textId="77777777">
        <w:trPr>
          <w:gridBefore w:val="1"/>
          <w:gridAfter w:val="1"/>
          <w:wBefore w:w="216" w:type="dxa"/>
          <w:wAfter w:w="328" w:type="dxa"/>
          <w:cantSplit/>
          <w:trHeight w:val="375"/>
          <w:jc w:val="center"/>
        </w:trPr>
        <w:tc>
          <w:tcPr>
            <w:tcW w:w="2661" w:type="dxa"/>
            <w:gridSpan w:val="3"/>
            <w:tcBorders>
              <w:right w:val="single" w:color="auto" w:sz="4" w:space="0"/>
            </w:tcBorders>
            <w:vAlign w:val="center"/>
          </w:tcPr>
          <w:p w:rsidRPr="00335B36" w:rsidR="000D7977" w:rsidP="00D3733F" w:rsidRDefault="000D7977" w14:paraId="71DCEED2" w14:textId="7F2CF74A">
            <w:pPr>
              <w:rPr>
                <w:rFonts w:ascii="Arial" w:hAnsi="Arial" w:cs="Arial"/>
                <w:sz w:val="16"/>
                <w:szCs w:val="16"/>
              </w:rPr>
            </w:pPr>
            <w:r w:rsidRPr="00335B36">
              <w:rPr>
                <w:rFonts w:ascii="Arial" w:hAnsi="Arial" w:cs="Arial"/>
                <w:sz w:val="16"/>
                <w:szCs w:val="16"/>
              </w:rPr>
              <w:t xml:space="preserve">Date </w:t>
            </w:r>
            <w:r w:rsidRPr="00335B36" w:rsidR="00A25E6A">
              <w:rPr>
                <w:rFonts w:ascii="Arial" w:hAnsi="Arial" w:cs="Arial"/>
                <w:sz w:val="16"/>
                <w:szCs w:val="16"/>
              </w:rPr>
              <w:t>R</w:t>
            </w:r>
            <w:r w:rsidRPr="00335B36">
              <w:rPr>
                <w:rFonts w:ascii="Arial" w:hAnsi="Arial" w:cs="Arial"/>
                <w:sz w:val="16"/>
                <w:szCs w:val="16"/>
              </w:rPr>
              <w:t xml:space="preserve">eport </w:t>
            </w:r>
            <w:r w:rsidRPr="00335B36" w:rsidR="00A25E6A">
              <w:rPr>
                <w:rFonts w:ascii="Arial" w:hAnsi="Arial" w:cs="Arial"/>
                <w:sz w:val="16"/>
                <w:szCs w:val="16"/>
              </w:rPr>
              <w:t>U</w:t>
            </w:r>
            <w:r w:rsidRPr="00335B36">
              <w:rPr>
                <w:rFonts w:ascii="Arial" w:hAnsi="Arial" w:cs="Arial"/>
                <w:sz w:val="16"/>
                <w:szCs w:val="16"/>
              </w:rPr>
              <w:t>pdated:</w:t>
            </w:r>
          </w:p>
        </w:tc>
        <w:sdt>
          <w:sdtPr>
            <w:rPr>
              <w:rFonts w:ascii="Arial" w:hAnsi="Arial" w:cs="Arial"/>
              <w:sz w:val="16"/>
              <w:szCs w:val="16"/>
            </w:rPr>
            <w:id w:val="2048490599"/>
            <w:placeholder>
              <w:docPart w:val="34E0A4E5A95F46DF85E93DE0794B7557"/>
            </w:placeholder>
            <w:showingPlcHdr/>
            <w:date>
              <w:dateFormat w:val="M/d/yyyy"/>
              <w:lid w:val="en-US"/>
              <w:storeMappedDataAs w:val="dateTime"/>
              <w:calendar w:val="gregorian"/>
            </w:date>
          </w:sdtPr>
          <w:sdtEndPr/>
          <w:sdtContent>
            <w:tc>
              <w:tcPr>
                <w:tcW w:w="1983" w:type="dxa"/>
                <w:tcBorders>
                  <w:top w:val="single" w:color="auto" w:sz="4" w:space="0"/>
                  <w:left w:val="single" w:color="auto" w:sz="4" w:space="0"/>
                  <w:bottom w:val="single" w:color="auto" w:sz="4" w:space="0"/>
                  <w:right w:val="single" w:color="auto" w:sz="4" w:space="0"/>
                </w:tcBorders>
                <w:vAlign w:val="center"/>
              </w:tcPr>
              <w:p w:rsidRPr="00335B36" w:rsidR="000D7977" w:rsidP="00D3733F" w:rsidRDefault="000D7977" w14:paraId="43C2DFA8" w14:textId="77777777">
                <w:pPr>
                  <w:rPr>
                    <w:rFonts w:ascii="Arial" w:hAnsi="Arial" w:cs="Arial"/>
                    <w:sz w:val="16"/>
                    <w:szCs w:val="16"/>
                  </w:rPr>
                </w:pPr>
                <w:r w:rsidRPr="00335B36">
                  <w:rPr>
                    <w:rStyle w:val="PlaceholderText"/>
                    <w:rFonts w:ascii="Arial" w:hAnsi="Arial" w:cs="Arial" w:eastAsiaTheme="minorHAnsi"/>
                    <w:sz w:val="16"/>
                    <w:szCs w:val="16"/>
                  </w:rPr>
                  <w:t>Click to enter a date.</w:t>
                </w:r>
              </w:p>
            </w:tc>
          </w:sdtContent>
        </w:sdt>
        <w:tc>
          <w:tcPr>
            <w:tcW w:w="499" w:type="dxa"/>
            <w:tcBorders>
              <w:left w:val="single" w:color="auto" w:sz="4" w:space="0"/>
            </w:tcBorders>
            <w:vAlign w:val="center"/>
          </w:tcPr>
          <w:p w:rsidRPr="00335B36" w:rsidR="000D7977" w:rsidP="00D3733F" w:rsidRDefault="000D7977" w14:paraId="260B0321" w14:textId="77777777">
            <w:pPr>
              <w:rPr>
                <w:rFonts w:ascii="Arial" w:hAnsi="Arial" w:cs="Arial"/>
                <w:sz w:val="16"/>
                <w:szCs w:val="16"/>
              </w:rPr>
            </w:pPr>
          </w:p>
        </w:tc>
        <w:tc>
          <w:tcPr>
            <w:tcW w:w="2021" w:type="dxa"/>
            <w:vAlign w:val="center"/>
          </w:tcPr>
          <w:p w:rsidRPr="00335B36" w:rsidR="000D7977" w:rsidP="00D3733F" w:rsidRDefault="000D7977" w14:paraId="0F83CD53" w14:textId="77777777">
            <w:pPr>
              <w:rPr>
                <w:rFonts w:ascii="Arial" w:hAnsi="Arial" w:cs="Arial"/>
                <w:sz w:val="16"/>
                <w:szCs w:val="16"/>
              </w:rPr>
            </w:pPr>
          </w:p>
        </w:tc>
        <w:tc>
          <w:tcPr>
            <w:tcW w:w="526" w:type="dxa"/>
            <w:gridSpan w:val="2"/>
            <w:vAlign w:val="center"/>
          </w:tcPr>
          <w:p w:rsidRPr="00335B36" w:rsidR="000D7977" w:rsidP="00D3733F" w:rsidRDefault="000D7977" w14:paraId="4E68B5CE" w14:textId="77777777">
            <w:pPr>
              <w:rPr>
                <w:rFonts w:ascii="Arial" w:hAnsi="Arial" w:cs="Arial"/>
                <w:sz w:val="16"/>
                <w:szCs w:val="16"/>
              </w:rPr>
            </w:pPr>
          </w:p>
        </w:tc>
        <w:tc>
          <w:tcPr>
            <w:tcW w:w="1904" w:type="dxa"/>
            <w:gridSpan w:val="2"/>
            <w:vAlign w:val="center"/>
          </w:tcPr>
          <w:p w:rsidRPr="00335B36" w:rsidR="000D7977" w:rsidP="00D3733F" w:rsidRDefault="000D7977" w14:paraId="221372B5" w14:textId="77777777">
            <w:pPr>
              <w:rPr>
                <w:rFonts w:ascii="Arial" w:hAnsi="Arial" w:cs="Arial"/>
                <w:sz w:val="16"/>
                <w:szCs w:val="16"/>
              </w:rPr>
            </w:pPr>
          </w:p>
        </w:tc>
        <w:tc>
          <w:tcPr>
            <w:tcW w:w="426" w:type="dxa"/>
            <w:gridSpan w:val="2"/>
          </w:tcPr>
          <w:p w:rsidRPr="00335B36" w:rsidR="000D7977" w:rsidP="00D3733F" w:rsidRDefault="000D7977" w14:paraId="28385D55" w14:textId="77777777">
            <w:pPr>
              <w:rPr>
                <w:rFonts w:ascii="Arial" w:hAnsi="Arial" w:cs="Arial"/>
                <w:sz w:val="16"/>
                <w:szCs w:val="16"/>
              </w:rPr>
            </w:pPr>
          </w:p>
        </w:tc>
        <w:tc>
          <w:tcPr>
            <w:tcW w:w="236" w:type="dxa"/>
            <w:vAlign w:val="center"/>
          </w:tcPr>
          <w:p w:rsidRPr="00335B36" w:rsidR="000D7977" w:rsidP="00D3733F" w:rsidRDefault="000D7977" w14:paraId="5F245F8C" w14:textId="26B927CB">
            <w:pPr>
              <w:rPr>
                <w:rFonts w:ascii="Arial" w:hAnsi="Arial" w:cs="Arial"/>
                <w:sz w:val="16"/>
                <w:szCs w:val="16"/>
              </w:rPr>
            </w:pPr>
          </w:p>
        </w:tc>
      </w:tr>
      <w:tr w:rsidRPr="00335B36" w:rsidR="000D7977" w:rsidTr="138B6390" w14:paraId="23E1029F" w14:textId="77777777">
        <w:trPr>
          <w:cantSplit/>
          <w:trHeight w:val="288"/>
          <w:jc w:val="center"/>
        </w:trPr>
        <w:tc>
          <w:tcPr>
            <w:tcW w:w="809" w:type="dxa"/>
            <w:gridSpan w:val="2"/>
            <w:shd w:val="clear" w:color="auto" w:fill="FFFFFF" w:themeFill="background1"/>
          </w:tcPr>
          <w:p w:rsidRPr="00335B36" w:rsidR="000D7977" w:rsidP="003F018B" w:rsidRDefault="000D7977" w14:paraId="17091017" w14:textId="77777777">
            <w:pPr>
              <w:pStyle w:val="TableParagraph"/>
              <w:spacing w:before="56"/>
              <w:jc w:val="both"/>
              <w:rPr>
                <w:rFonts w:ascii="Arial" w:hAnsi="Arial" w:cs="Arial"/>
                <w:b/>
                <w:color w:val="0000FF"/>
                <w:w w:val="115"/>
                <w:sz w:val="18"/>
                <w:szCs w:val="18"/>
              </w:rPr>
            </w:pPr>
          </w:p>
          <w:p w:rsidRPr="00335B36" w:rsidR="003F018B" w:rsidP="003F018B" w:rsidRDefault="003F018B" w14:paraId="4E7D62BF" w14:textId="51BAEFC3">
            <w:pPr>
              <w:pStyle w:val="TableParagraph"/>
              <w:spacing w:before="56"/>
              <w:jc w:val="both"/>
              <w:rPr>
                <w:rFonts w:ascii="Arial" w:hAnsi="Arial" w:cs="Arial"/>
                <w:b/>
                <w:color w:val="0000FF"/>
                <w:w w:val="115"/>
                <w:sz w:val="18"/>
                <w:szCs w:val="18"/>
              </w:rPr>
            </w:pPr>
          </w:p>
        </w:tc>
        <w:tc>
          <w:tcPr>
            <w:tcW w:w="9991" w:type="dxa"/>
            <w:gridSpan w:val="13"/>
            <w:shd w:val="clear" w:color="auto" w:fill="FFFFFF" w:themeFill="background1"/>
            <w:vAlign w:val="center"/>
          </w:tcPr>
          <w:p w:rsidRPr="00335B36" w:rsidR="003F018B" w:rsidP="003F018B" w:rsidRDefault="003F018B" w14:paraId="0E4C1057" w14:textId="77777777">
            <w:pPr>
              <w:pStyle w:val="TableParagraph"/>
              <w:spacing w:before="56"/>
              <w:jc w:val="both"/>
              <w:rPr>
                <w:rFonts w:ascii="Arial" w:hAnsi="Arial" w:cs="Arial"/>
                <w:b/>
                <w:color w:val="0000FF"/>
                <w:w w:val="115"/>
                <w:sz w:val="18"/>
                <w:szCs w:val="18"/>
              </w:rPr>
            </w:pPr>
          </w:p>
          <w:p w:rsidRPr="00335B36" w:rsidR="000D7977" w:rsidP="003F018B" w:rsidRDefault="000D7977" w14:paraId="6A7BA11F" w14:textId="37C150F8">
            <w:pPr>
              <w:pStyle w:val="TableParagraph"/>
              <w:spacing w:before="56"/>
              <w:jc w:val="both"/>
              <w:rPr>
                <w:rFonts w:ascii="Arial" w:hAnsi="Arial" w:cs="Arial"/>
                <w:color w:val="808080"/>
                <w:sz w:val="18"/>
                <w:szCs w:val="18"/>
              </w:rPr>
            </w:pPr>
            <w:r w:rsidRPr="00335B36">
              <w:rPr>
                <w:rFonts w:ascii="Arial" w:hAnsi="Arial" w:cs="Arial"/>
                <w:b/>
                <w:color w:val="0000FF"/>
                <w:w w:val="115"/>
                <w:sz w:val="18"/>
                <w:szCs w:val="18"/>
              </w:rPr>
              <w:t>Part I. Cases and Patient Contacts</w:t>
            </w:r>
          </w:p>
        </w:tc>
      </w:tr>
      <w:tr w:rsidRPr="00335B36" w:rsidR="000D7977" w:rsidTr="138B6390" w14:paraId="2EEDABC7" w14:textId="77777777">
        <w:trPr>
          <w:gridBefore w:val="1"/>
          <w:gridAfter w:val="3"/>
          <w:wBefore w:w="216" w:type="dxa"/>
          <w:wAfter w:w="801" w:type="dxa"/>
          <w:cantSplit/>
          <w:trHeight w:val="288"/>
          <w:jc w:val="center"/>
        </w:trPr>
        <w:tc>
          <w:tcPr>
            <w:tcW w:w="809" w:type="dxa"/>
            <w:gridSpan w:val="2"/>
          </w:tcPr>
          <w:p w:rsidRPr="00335B36" w:rsidR="000D7977" w:rsidP="00D3733F" w:rsidRDefault="000D7977" w14:paraId="71FC5D53" w14:textId="77777777">
            <w:pPr>
              <w:pStyle w:val="TableParagraph"/>
              <w:spacing w:before="56"/>
              <w:ind w:left="-17"/>
              <w:rPr>
                <w:rFonts w:ascii="Arial" w:hAnsi="Arial" w:cs="Arial"/>
                <w:b/>
                <w:w w:val="115"/>
                <w:sz w:val="16"/>
                <w:szCs w:val="16"/>
              </w:rPr>
            </w:pPr>
          </w:p>
        </w:tc>
        <w:tc>
          <w:tcPr>
            <w:tcW w:w="8974" w:type="dxa"/>
            <w:gridSpan w:val="9"/>
            <w:vAlign w:val="center"/>
          </w:tcPr>
          <w:p w:rsidRPr="00335B36" w:rsidR="000D7977" w:rsidP="00D3733F" w:rsidRDefault="000D7977" w14:paraId="0A2E57DF" w14:textId="3B421A6B">
            <w:pPr>
              <w:pStyle w:val="TableParagraph"/>
              <w:spacing w:before="56"/>
              <w:ind w:left="-17"/>
              <w:rPr>
                <w:rFonts w:ascii="Arial" w:hAnsi="Arial" w:cs="Arial"/>
                <w:b/>
                <w:w w:val="115"/>
                <w:sz w:val="16"/>
                <w:szCs w:val="16"/>
              </w:rPr>
            </w:pPr>
            <w:r w:rsidRPr="00335B36">
              <w:rPr>
                <w:rFonts w:ascii="Arial" w:hAnsi="Arial" w:cs="Arial"/>
                <w:b/>
                <w:w w:val="115"/>
                <w:sz w:val="16"/>
                <w:szCs w:val="16"/>
              </w:rPr>
              <w:t>Types of Cases for Investigation</w:t>
            </w:r>
          </w:p>
        </w:tc>
      </w:tr>
      <w:tr w:rsidRPr="00335B36" w:rsidR="000D7977" w:rsidTr="138B6390" w14:paraId="4F1179A1" w14:textId="77777777">
        <w:trPr>
          <w:gridBefore w:val="1"/>
          <w:gridAfter w:val="3"/>
          <w:wBefore w:w="216" w:type="dxa"/>
          <w:wAfter w:w="801" w:type="dxa"/>
          <w:cantSplit/>
          <w:trHeight w:val="288"/>
          <w:jc w:val="center"/>
        </w:trPr>
        <w:tc>
          <w:tcPr>
            <w:tcW w:w="2661" w:type="dxa"/>
            <w:gridSpan w:val="3"/>
            <w:vAlign w:val="center"/>
          </w:tcPr>
          <w:p w:rsidRPr="00335B36" w:rsidR="000D7977" w:rsidP="00D3733F" w:rsidRDefault="000D7977" w14:paraId="6EE3B9BF" w14:textId="77777777">
            <w:pPr>
              <w:rPr>
                <w:rFonts w:ascii="Arial" w:hAnsi="Arial" w:cs="Arial"/>
                <w:sz w:val="16"/>
                <w:szCs w:val="16"/>
              </w:rPr>
            </w:pPr>
          </w:p>
        </w:tc>
        <w:tc>
          <w:tcPr>
            <w:tcW w:w="2482" w:type="dxa"/>
            <w:gridSpan w:val="2"/>
            <w:vAlign w:val="center"/>
          </w:tcPr>
          <w:p w:rsidRPr="00335B36" w:rsidR="000D7977" w:rsidP="00413196" w:rsidRDefault="003D1F52" w14:paraId="3159C707" w14:textId="0641EAB1">
            <w:pPr>
              <w:ind w:left="-89"/>
              <w:rPr>
                <w:rFonts w:ascii="Arial" w:hAnsi="Arial" w:cs="Arial"/>
                <w:b/>
                <w:sz w:val="16"/>
                <w:szCs w:val="16"/>
              </w:rPr>
            </w:pPr>
            <w:r w:rsidRPr="00335B36">
              <w:rPr>
                <w:rFonts w:ascii="Arial" w:hAnsi="Arial" w:cs="Arial"/>
                <w:b/>
                <w:sz w:val="16"/>
                <w:szCs w:val="16"/>
              </w:rPr>
              <w:t xml:space="preserve">  </w:t>
            </w:r>
            <w:r w:rsidRPr="00335B36" w:rsidR="000D7977">
              <w:rPr>
                <w:rFonts w:ascii="Arial" w:hAnsi="Arial" w:cs="Arial"/>
                <w:b/>
                <w:sz w:val="16"/>
                <w:szCs w:val="16"/>
              </w:rPr>
              <w:t>Sputum smear</w:t>
            </w:r>
            <w:r w:rsidRPr="00335B36" w:rsidR="00B3089C">
              <w:rPr>
                <w:rFonts w:ascii="Arial" w:hAnsi="Arial" w:cs="Arial"/>
                <w:b/>
                <w:sz w:val="16"/>
                <w:szCs w:val="16"/>
              </w:rPr>
              <w:t>-positive</w:t>
            </w:r>
          </w:p>
        </w:tc>
        <w:tc>
          <w:tcPr>
            <w:tcW w:w="2111" w:type="dxa"/>
            <w:gridSpan w:val="2"/>
            <w:vAlign w:val="center"/>
          </w:tcPr>
          <w:p w:rsidRPr="00335B36" w:rsidR="000D7977" w:rsidP="00413196" w:rsidRDefault="000D7977" w14:paraId="5C352E15" w14:textId="17B19930">
            <w:pPr>
              <w:ind w:left="-46"/>
              <w:rPr>
                <w:rFonts w:ascii="Arial" w:hAnsi="Arial" w:cs="Arial"/>
                <w:b/>
                <w:sz w:val="16"/>
                <w:szCs w:val="16"/>
              </w:rPr>
            </w:pPr>
            <w:r w:rsidRPr="00335B36">
              <w:rPr>
                <w:rFonts w:ascii="Arial" w:hAnsi="Arial" w:cs="Arial"/>
                <w:b/>
                <w:sz w:val="16"/>
                <w:szCs w:val="16"/>
              </w:rPr>
              <w:t>Sputum</w:t>
            </w:r>
            <w:r w:rsidRPr="00335B36" w:rsidR="00413196">
              <w:rPr>
                <w:rFonts w:ascii="Arial" w:hAnsi="Arial" w:cs="Arial"/>
                <w:b/>
                <w:sz w:val="16"/>
                <w:szCs w:val="16"/>
              </w:rPr>
              <w:t xml:space="preserve"> </w:t>
            </w:r>
            <w:r w:rsidRPr="00335B36">
              <w:rPr>
                <w:rFonts w:ascii="Arial" w:hAnsi="Arial" w:cs="Arial"/>
                <w:b/>
                <w:sz w:val="16"/>
                <w:szCs w:val="16"/>
              </w:rPr>
              <w:t>smear</w:t>
            </w:r>
            <w:r w:rsidRPr="00335B36" w:rsidR="00B3089C">
              <w:rPr>
                <w:rFonts w:ascii="Arial" w:hAnsi="Arial" w:cs="Arial"/>
                <w:b/>
                <w:sz w:val="16"/>
                <w:szCs w:val="16"/>
              </w:rPr>
              <w:t>-negative</w:t>
            </w:r>
            <w:r w:rsidRPr="00335B36">
              <w:rPr>
                <w:rFonts w:ascii="Arial" w:hAnsi="Arial" w:cs="Arial"/>
                <w:b/>
                <w:sz w:val="16"/>
                <w:szCs w:val="16"/>
              </w:rPr>
              <w:t>/</w:t>
            </w:r>
            <w:r w:rsidRPr="00335B36">
              <w:rPr>
                <w:rFonts w:ascii="Arial" w:hAnsi="Arial" w:cs="Arial"/>
                <w:b/>
                <w:sz w:val="16"/>
                <w:szCs w:val="16"/>
              </w:rPr>
              <w:br/>
              <w:t>culture</w:t>
            </w:r>
            <w:r w:rsidRPr="00335B36" w:rsidR="00B3089C">
              <w:rPr>
                <w:rFonts w:ascii="Arial" w:hAnsi="Arial" w:cs="Arial"/>
                <w:b/>
                <w:sz w:val="16"/>
                <w:szCs w:val="16"/>
              </w:rPr>
              <w:t>-positive</w:t>
            </w:r>
          </w:p>
        </w:tc>
        <w:tc>
          <w:tcPr>
            <w:tcW w:w="900" w:type="dxa"/>
            <w:gridSpan w:val="2"/>
          </w:tcPr>
          <w:p w:rsidRPr="00335B36" w:rsidR="000D7977" w:rsidP="00A266CF" w:rsidRDefault="000D7977" w14:paraId="6AE8FF45" w14:textId="77777777">
            <w:pPr>
              <w:ind w:left="-20"/>
              <w:jc w:val="center"/>
              <w:rPr>
                <w:rFonts w:ascii="Arial" w:hAnsi="Arial" w:cs="Arial"/>
                <w:b/>
                <w:sz w:val="16"/>
                <w:szCs w:val="16"/>
              </w:rPr>
            </w:pPr>
          </w:p>
        </w:tc>
        <w:tc>
          <w:tcPr>
            <w:tcW w:w="1629" w:type="dxa"/>
            <w:gridSpan w:val="2"/>
            <w:vAlign w:val="center"/>
          </w:tcPr>
          <w:p w:rsidRPr="00335B36" w:rsidR="003D1F52" w:rsidP="003D1F52" w:rsidRDefault="003D1F52" w14:paraId="540D63C0" w14:textId="77777777">
            <w:pPr>
              <w:rPr>
                <w:rFonts w:ascii="Arial" w:hAnsi="Arial" w:cs="Arial"/>
                <w:b/>
                <w:sz w:val="16"/>
                <w:szCs w:val="16"/>
              </w:rPr>
            </w:pPr>
          </w:p>
          <w:p w:rsidRPr="00335B36" w:rsidR="003D1F52" w:rsidP="003D1F52" w:rsidRDefault="003D1F52" w14:paraId="117B2FDF" w14:textId="77777777">
            <w:pPr>
              <w:rPr>
                <w:rFonts w:ascii="Arial" w:hAnsi="Arial" w:cs="Arial"/>
                <w:b/>
                <w:sz w:val="16"/>
                <w:szCs w:val="16"/>
              </w:rPr>
            </w:pPr>
          </w:p>
          <w:p w:rsidRPr="00335B36" w:rsidR="000D7977" w:rsidP="003D1F52" w:rsidRDefault="000D7977" w14:paraId="7F35D3F6" w14:textId="5AF234BF">
            <w:pPr>
              <w:rPr>
                <w:rFonts w:ascii="Arial" w:hAnsi="Arial" w:cs="Arial"/>
                <w:sz w:val="16"/>
                <w:szCs w:val="16"/>
              </w:rPr>
            </w:pPr>
            <w:r w:rsidRPr="00335B36">
              <w:rPr>
                <w:rFonts w:ascii="Arial" w:hAnsi="Arial" w:cs="Arial"/>
                <w:b/>
                <w:sz w:val="16"/>
                <w:szCs w:val="16"/>
              </w:rPr>
              <w:t>Other</w:t>
            </w:r>
          </w:p>
        </w:tc>
      </w:tr>
      <w:tr w:rsidRPr="00335B36" w:rsidR="000D7977" w:rsidTr="138B6390" w14:paraId="1C78BEE6"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0D7977" w:rsidP="00D3733F" w:rsidRDefault="000D7977" w14:paraId="6C73F9AA" w14:textId="77777777">
            <w:pPr>
              <w:rPr>
                <w:rFonts w:ascii="Arial" w:hAnsi="Arial" w:cs="Arial"/>
                <w:sz w:val="16"/>
                <w:szCs w:val="16"/>
              </w:rPr>
            </w:pPr>
            <w:r w:rsidRPr="00335B36">
              <w:rPr>
                <w:rFonts w:ascii="Arial" w:hAnsi="Arial" w:cs="Arial"/>
                <w:sz w:val="16"/>
                <w:szCs w:val="16"/>
              </w:rPr>
              <w:t>Cases reported in RVCT</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0D7977" w:rsidP="00D3733F" w:rsidRDefault="000D7977" w14:paraId="383DE957" w14:textId="5D6B4748">
            <w:pPr>
              <w:rPr>
                <w:rFonts w:ascii="Arial" w:hAnsi="Arial" w:cs="Arial"/>
                <w:sz w:val="16"/>
                <w:szCs w:val="16"/>
              </w:rPr>
            </w:pPr>
            <w:r w:rsidRPr="00335B36">
              <w:rPr>
                <w:rFonts w:ascii="Arial" w:hAnsi="Arial" w:cs="Arial"/>
                <w:sz w:val="16"/>
                <w:szCs w:val="16"/>
              </w:rPr>
              <w:t>(</w:t>
            </w:r>
            <w:proofErr w:type="gramStart"/>
            <w:r w:rsidRPr="00335B36">
              <w:rPr>
                <w:rFonts w:ascii="Arial" w:hAnsi="Arial" w:cs="Arial"/>
                <w:sz w:val="16"/>
                <w:szCs w:val="16"/>
              </w:rPr>
              <w:t>auto</w:t>
            </w:r>
            <w:proofErr w:type="gramEnd"/>
            <w:r w:rsidRPr="00335B36">
              <w:rPr>
                <w:rFonts w:ascii="Arial" w:hAnsi="Arial" w:cs="Arial"/>
                <w:sz w:val="16"/>
                <w:szCs w:val="16"/>
              </w:rPr>
              <w:t>-populated)</w:t>
            </w:r>
          </w:p>
        </w:tc>
        <w:tc>
          <w:tcPr>
            <w:tcW w:w="499" w:type="dxa"/>
            <w:tcBorders>
              <w:left w:val="single" w:color="auto" w:sz="4" w:space="0"/>
              <w:right w:val="single" w:color="auto" w:sz="4" w:space="0"/>
            </w:tcBorders>
            <w:vAlign w:val="center"/>
          </w:tcPr>
          <w:p w:rsidRPr="00335B36" w:rsidR="000D7977" w:rsidP="00D3733F" w:rsidRDefault="000D7977" w14:paraId="3A2D8EBD" w14:textId="77777777">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0D7977" w:rsidP="00D3733F" w:rsidRDefault="000D7977" w14:paraId="00C9C43A" w14:textId="64D1873D">
            <w:pPr>
              <w:rPr>
                <w:rFonts w:ascii="Arial" w:hAnsi="Arial" w:cs="Arial"/>
                <w:sz w:val="16"/>
                <w:szCs w:val="16"/>
              </w:rPr>
            </w:pPr>
            <w:r w:rsidRPr="00335B36">
              <w:rPr>
                <w:rFonts w:ascii="Arial" w:hAnsi="Arial" w:cs="Arial"/>
                <w:sz w:val="16"/>
                <w:szCs w:val="16"/>
              </w:rPr>
              <w:t>(</w:t>
            </w:r>
            <w:proofErr w:type="gramStart"/>
            <w:r w:rsidRPr="00335B36">
              <w:rPr>
                <w:rFonts w:ascii="Arial" w:hAnsi="Arial" w:cs="Arial"/>
                <w:sz w:val="16"/>
                <w:szCs w:val="16"/>
              </w:rPr>
              <w:t>auto</w:t>
            </w:r>
            <w:proofErr w:type="gramEnd"/>
            <w:r w:rsidRPr="00335B36">
              <w:rPr>
                <w:rFonts w:ascii="Arial" w:hAnsi="Arial" w:cs="Arial"/>
                <w:sz w:val="16"/>
                <w:szCs w:val="16"/>
              </w:rPr>
              <w:t>-populated)</w:t>
            </w:r>
          </w:p>
        </w:tc>
        <w:tc>
          <w:tcPr>
            <w:tcW w:w="526" w:type="dxa"/>
            <w:gridSpan w:val="2"/>
            <w:tcBorders>
              <w:left w:val="single" w:color="auto" w:sz="4" w:space="0"/>
              <w:right w:val="single" w:color="auto" w:sz="4" w:space="0"/>
            </w:tcBorders>
            <w:vAlign w:val="center"/>
          </w:tcPr>
          <w:p w:rsidRPr="00335B36" w:rsidR="000D7977" w:rsidP="00D3733F" w:rsidRDefault="000D7977" w14:paraId="57799732" w14:textId="77777777">
            <w:pPr>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rsidRPr="00335B36" w:rsidR="000D7977" w:rsidP="00D3733F" w:rsidRDefault="002670B0" w14:paraId="6EAA46DC" w14:textId="053D0CEB">
            <w:pPr>
              <w:rPr>
                <w:rFonts w:ascii="Arial" w:hAnsi="Arial" w:cs="Arial"/>
                <w:sz w:val="16"/>
                <w:szCs w:val="16"/>
              </w:rPr>
            </w:pPr>
            <w:r w:rsidRPr="00335B36">
              <w:rPr>
                <w:rFonts w:ascii="Arial" w:hAnsi="Arial" w:cs="Arial"/>
                <w:sz w:val="16"/>
                <w:szCs w:val="16"/>
              </w:rPr>
              <w:t>N/A</w:t>
            </w:r>
          </w:p>
        </w:tc>
        <w:tc>
          <w:tcPr>
            <w:tcW w:w="426" w:type="dxa"/>
            <w:gridSpan w:val="2"/>
            <w:tcBorders>
              <w:left w:val="single" w:color="auto" w:sz="4" w:space="0"/>
            </w:tcBorders>
          </w:tcPr>
          <w:p w:rsidRPr="00335B36" w:rsidR="000D7977" w:rsidP="00D3733F" w:rsidRDefault="000D7977" w14:paraId="1FB4BA8F" w14:textId="77777777">
            <w:pPr>
              <w:rPr>
                <w:rFonts w:ascii="Arial" w:hAnsi="Arial" w:cs="Arial"/>
                <w:sz w:val="16"/>
                <w:szCs w:val="16"/>
              </w:rPr>
            </w:pPr>
          </w:p>
        </w:tc>
        <w:tc>
          <w:tcPr>
            <w:tcW w:w="236" w:type="dxa"/>
            <w:vAlign w:val="center"/>
          </w:tcPr>
          <w:p w:rsidRPr="00335B36" w:rsidR="000D7977" w:rsidP="00D3733F" w:rsidRDefault="000D7977" w14:paraId="156D483B" w14:textId="0795FA6C">
            <w:pPr>
              <w:rPr>
                <w:rFonts w:ascii="Arial" w:hAnsi="Arial" w:cs="Arial"/>
                <w:sz w:val="16"/>
                <w:szCs w:val="16"/>
              </w:rPr>
            </w:pPr>
          </w:p>
        </w:tc>
      </w:tr>
      <w:tr w:rsidRPr="00335B36" w:rsidR="000D7977" w:rsidTr="138B6390" w14:paraId="50F8809C"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0D7977" w:rsidP="00D3733F" w:rsidRDefault="000D7977" w14:paraId="5F40519F" w14:textId="77777777">
            <w:pPr>
              <w:rPr>
                <w:rFonts w:ascii="Arial" w:hAnsi="Arial" w:cs="Arial"/>
                <w:sz w:val="16"/>
                <w:szCs w:val="16"/>
              </w:rPr>
            </w:pPr>
            <w:r w:rsidRPr="00335B36">
              <w:rPr>
                <w:rFonts w:ascii="Arial" w:hAnsi="Arial" w:cs="Arial"/>
                <w:sz w:val="16"/>
                <w:szCs w:val="16"/>
              </w:rPr>
              <w:t>Cases for investigation</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0D7977" w:rsidP="00D3733F" w:rsidRDefault="000D7977" w14:paraId="41883952" w14:textId="77777777">
            <w:pPr>
              <w:rPr>
                <w:rFonts w:ascii="Arial" w:hAnsi="Arial" w:cs="Arial"/>
                <w:sz w:val="16"/>
                <w:szCs w:val="16"/>
              </w:rPr>
            </w:pPr>
          </w:p>
        </w:tc>
        <w:tc>
          <w:tcPr>
            <w:tcW w:w="499" w:type="dxa"/>
            <w:tcBorders>
              <w:left w:val="single" w:color="auto" w:sz="4" w:space="0"/>
              <w:right w:val="single" w:color="auto" w:sz="4" w:space="0"/>
            </w:tcBorders>
            <w:vAlign w:val="center"/>
          </w:tcPr>
          <w:p w:rsidRPr="00335B36" w:rsidR="000D7977" w:rsidP="00D3733F" w:rsidRDefault="000D7977" w14:paraId="220BE298" w14:textId="22C79473">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0D7977" w:rsidP="00D3733F" w:rsidRDefault="000D7977" w14:paraId="3D00B8F6" w14:textId="77777777">
            <w:pPr>
              <w:rPr>
                <w:rFonts w:ascii="Arial" w:hAnsi="Arial" w:cs="Arial"/>
                <w:sz w:val="16"/>
                <w:szCs w:val="16"/>
              </w:rPr>
            </w:pPr>
          </w:p>
        </w:tc>
        <w:tc>
          <w:tcPr>
            <w:tcW w:w="526" w:type="dxa"/>
            <w:gridSpan w:val="2"/>
            <w:tcBorders>
              <w:left w:val="single" w:color="auto" w:sz="4" w:space="0"/>
              <w:right w:val="single" w:color="auto" w:sz="4" w:space="0"/>
            </w:tcBorders>
            <w:vAlign w:val="center"/>
          </w:tcPr>
          <w:p w:rsidRPr="00335B36" w:rsidR="000D7977" w:rsidP="00D3733F" w:rsidRDefault="000D7977" w14:paraId="5FC483BE" w14:textId="30B126AA">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rsidRPr="00335B36" w:rsidR="000D7977" w:rsidP="00D3733F" w:rsidRDefault="002670B0" w14:paraId="10FEE9B7" w14:textId="3B282CB9">
            <w:pPr>
              <w:rPr>
                <w:rFonts w:ascii="Arial" w:hAnsi="Arial" w:cs="Arial"/>
                <w:sz w:val="16"/>
                <w:szCs w:val="16"/>
              </w:rPr>
            </w:pPr>
            <w:r w:rsidRPr="00335B36">
              <w:rPr>
                <w:rFonts w:ascii="Arial" w:hAnsi="Arial" w:cs="Arial"/>
                <w:sz w:val="16"/>
                <w:szCs w:val="16"/>
              </w:rPr>
              <w:t>N/A</w:t>
            </w:r>
          </w:p>
        </w:tc>
        <w:tc>
          <w:tcPr>
            <w:tcW w:w="426" w:type="dxa"/>
            <w:gridSpan w:val="2"/>
            <w:tcBorders>
              <w:left w:val="single" w:color="auto" w:sz="4" w:space="0"/>
            </w:tcBorders>
          </w:tcPr>
          <w:p w:rsidRPr="00335B36" w:rsidR="000D7977" w:rsidP="00D3733F" w:rsidRDefault="000D7977" w14:paraId="1F5F113F" w14:textId="77777777">
            <w:pPr>
              <w:ind w:left="-89"/>
              <w:rPr>
                <w:rFonts w:ascii="Arial" w:hAnsi="Arial" w:cs="Arial"/>
                <w:sz w:val="16"/>
                <w:szCs w:val="16"/>
              </w:rPr>
            </w:pPr>
          </w:p>
        </w:tc>
        <w:tc>
          <w:tcPr>
            <w:tcW w:w="236" w:type="dxa"/>
            <w:vAlign w:val="center"/>
          </w:tcPr>
          <w:p w:rsidRPr="00335B36" w:rsidR="000D7977" w:rsidP="00D3733F" w:rsidRDefault="000D7977" w14:paraId="1E58D538" w14:textId="7365B1B3">
            <w:pPr>
              <w:ind w:left="-89"/>
              <w:rPr>
                <w:rFonts w:ascii="Arial" w:hAnsi="Arial" w:cs="Arial"/>
                <w:sz w:val="16"/>
                <w:szCs w:val="16"/>
              </w:rPr>
            </w:pPr>
          </w:p>
        </w:tc>
      </w:tr>
      <w:tr w:rsidRPr="00335B36" w:rsidR="000D7977" w:rsidTr="138B6390" w14:paraId="54FF4B78"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0D7977" w:rsidP="00D3733F" w:rsidRDefault="000D7977" w14:paraId="686AD482" w14:textId="77777777">
            <w:pPr>
              <w:rPr>
                <w:rFonts w:ascii="Arial" w:hAnsi="Arial" w:cs="Arial"/>
                <w:sz w:val="16"/>
                <w:szCs w:val="16"/>
              </w:rPr>
            </w:pPr>
            <w:r w:rsidRPr="00335B36">
              <w:rPr>
                <w:rFonts w:ascii="Arial" w:hAnsi="Arial" w:cs="Arial"/>
                <w:sz w:val="16"/>
                <w:szCs w:val="16"/>
              </w:rPr>
              <w:t>Cases with no contacts</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0D7977" w:rsidP="00D3733F" w:rsidRDefault="000D7977" w14:paraId="65677862" w14:textId="77777777">
            <w:pPr>
              <w:rPr>
                <w:rFonts w:ascii="Arial" w:hAnsi="Arial" w:cs="Arial"/>
                <w:sz w:val="16"/>
                <w:szCs w:val="16"/>
              </w:rPr>
            </w:pPr>
          </w:p>
        </w:tc>
        <w:tc>
          <w:tcPr>
            <w:tcW w:w="499" w:type="dxa"/>
            <w:tcBorders>
              <w:left w:val="single" w:color="auto" w:sz="4" w:space="0"/>
              <w:right w:val="single" w:color="auto" w:sz="4" w:space="0"/>
            </w:tcBorders>
            <w:vAlign w:val="center"/>
          </w:tcPr>
          <w:p w:rsidRPr="00335B36" w:rsidR="000D7977" w:rsidP="00D3733F" w:rsidRDefault="000D7977" w14:paraId="4D823CCA" w14:textId="67D72E28">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0D7977" w:rsidP="00D3733F" w:rsidRDefault="000D7977" w14:paraId="1862EE85" w14:textId="77777777">
            <w:pPr>
              <w:rPr>
                <w:rFonts w:ascii="Arial" w:hAnsi="Arial" w:cs="Arial"/>
                <w:sz w:val="16"/>
                <w:szCs w:val="16"/>
              </w:rPr>
            </w:pPr>
          </w:p>
        </w:tc>
        <w:tc>
          <w:tcPr>
            <w:tcW w:w="526" w:type="dxa"/>
            <w:gridSpan w:val="2"/>
            <w:tcBorders>
              <w:left w:val="single" w:color="auto" w:sz="4" w:space="0"/>
              <w:right w:val="single" w:color="auto" w:sz="4" w:space="0"/>
            </w:tcBorders>
            <w:vAlign w:val="center"/>
          </w:tcPr>
          <w:p w:rsidRPr="00335B36" w:rsidR="000D7977" w:rsidP="00D3733F" w:rsidRDefault="000D7977" w14:paraId="266535B1" w14:textId="4EF4864C">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rsidRPr="00335B36" w:rsidR="000D7977" w:rsidP="00D3733F" w:rsidRDefault="002670B0" w14:paraId="13C984D2" w14:textId="3FFB9097">
            <w:pPr>
              <w:rPr>
                <w:rFonts w:ascii="Arial" w:hAnsi="Arial" w:cs="Arial"/>
                <w:sz w:val="16"/>
                <w:szCs w:val="16"/>
              </w:rPr>
            </w:pPr>
            <w:r w:rsidRPr="00335B36">
              <w:rPr>
                <w:rFonts w:ascii="Arial" w:hAnsi="Arial" w:cs="Arial"/>
                <w:sz w:val="16"/>
                <w:szCs w:val="16"/>
              </w:rPr>
              <w:t>N/A</w:t>
            </w:r>
          </w:p>
        </w:tc>
        <w:tc>
          <w:tcPr>
            <w:tcW w:w="426" w:type="dxa"/>
            <w:gridSpan w:val="2"/>
            <w:tcBorders>
              <w:left w:val="single" w:color="auto" w:sz="4" w:space="0"/>
            </w:tcBorders>
          </w:tcPr>
          <w:p w:rsidRPr="00335B36" w:rsidR="000D7977" w:rsidP="00D3733F" w:rsidRDefault="000D7977" w14:paraId="3E558FF0" w14:textId="77777777">
            <w:pPr>
              <w:ind w:left="-89"/>
              <w:rPr>
                <w:rFonts w:ascii="Arial" w:hAnsi="Arial" w:cs="Arial"/>
                <w:sz w:val="16"/>
                <w:szCs w:val="16"/>
              </w:rPr>
            </w:pPr>
          </w:p>
        </w:tc>
        <w:tc>
          <w:tcPr>
            <w:tcW w:w="236" w:type="dxa"/>
            <w:vAlign w:val="center"/>
          </w:tcPr>
          <w:p w:rsidRPr="00335B36" w:rsidR="000D7977" w:rsidP="00D3733F" w:rsidRDefault="000D7977" w14:paraId="34F924A3" w14:textId="1D25630C">
            <w:pPr>
              <w:ind w:left="-89"/>
              <w:rPr>
                <w:rFonts w:ascii="Arial" w:hAnsi="Arial" w:cs="Arial"/>
                <w:sz w:val="16"/>
                <w:szCs w:val="16"/>
              </w:rPr>
            </w:pPr>
          </w:p>
        </w:tc>
      </w:tr>
      <w:tr w:rsidRPr="0084281B" w:rsidR="00413196" w:rsidTr="138B6390" w14:paraId="65DA2247"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6E0B56" w:rsidR="00413196" w:rsidP="00413196" w:rsidRDefault="00413196" w14:paraId="60FF14A8" w14:textId="77777777">
            <w:pPr>
              <w:rPr>
                <w:rFonts w:ascii="Arial" w:hAnsi="Arial" w:cs="Arial"/>
                <w:sz w:val="16"/>
                <w:szCs w:val="16"/>
              </w:rPr>
            </w:pPr>
            <w:r w:rsidRPr="00335B36">
              <w:rPr>
                <w:rFonts w:ascii="Arial" w:hAnsi="Arial" w:cs="Arial"/>
                <w:sz w:val="16"/>
                <w:szCs w:val="16"/>
              </w:rPr>
              <w:t>Number of contacts</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34C8579C" w14:textId="77777777">
            <w:pPr>
              <w:rPr>
                <w:rFonts w:ascii="Arial" w:hAnsi="Arial" w:cs="Arial"/>
                <w:sz w:val="16"/>
                <w:szCs w:val="16"/>
              </w:rPr>
            </w:pPr>
          </w:p>
        </w:tc>
        <w:tc>
          <w:tcPr>
            <w:tcW w:w="499" w:type="dxa"/>
            <w:tcBorders>
              <w:left w:val="single" w:color="auto" w:sz="4" w:space="0"/>
              <w:right w:val="single" w:color="auto" w:sz="4" w:space="0"/>
            </w:tcBorders>
            <w:vAlign w:val="center"/>
          </w:tcPr>
          <w:p w:rsidRPr="006E0B56" w:rsidR="00413196" w:rsidP="00413196" w:rsidRDefault="00413196" w14:paraId="04D5C8B4" w14:textId="692801F6">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18814A61" w14:textId="77777777">
            <w:pPr>
              <w:rPr>
                <w:rFonts w:ascii="Arial" w:hAnsi="Arial" w:cs="Arial"/>
                <w:sz w:val="16"/>
                <w:szCs w:val="16"/>
              </w:rPr>
            </w:pPr>
          </w:p>
        </w:tc>
        <w:tc>
          <w:tcPr>
            <w:tcW w:w="526" w:type="dxa"/>
            <w:gridSpan w:val="2"/>
            <w:tcBorders>
              <w:left w:val="single" w:color="auto" w:sz="4" w:space="0"/>
              <w:right w:val="single" w:color="auto" w:sz="4" w:space="0"/>
            </w:tcBorders>
            <w:vAlign w:val="center"/>
          </w:tcPr>
          <w:p w:rsidRPr="006E0B56" w:rsidR="00413196" w:rsidP="00413196" w:rsidRDefault="00413196" w14:paraId="330F2C6D" w14:textId="396C3908">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68282C7C" w14:textId="77777777">
            <w:pPr>
              <w:rPr>
                <w:rFonts w:ascii="Arial" w:hAnsi="Arial" w:cs="Arial"/>
                <w:sz w:val="16"/>
                <w:szCs w:val="16"/>
              </w:rPr>
            </w:pPr>
          </w:p>
        </w:tc>
        <w:tc>
          <w:tcPr>
            <w:tcW w:w="426" w:type="dxa"/>
            <w:gridSpan w:val="2"/>
            <w:tcBorders>
              <w:left w:val="single" w:color="auto" w:sz="4" w:space="0"/>
            </w:tcBorders>
            <w:vAlign w:val="center"/>
          </w:tcPr>
          <w:p w:rsidRPr="006E0B56" w:rsidR="00413196" w:rsidP="00413196" w:rsidRDefault="00413196" w14:paraId="05796A46" w14:textId="33102851">
            <w:pPr>
              <w:ind w:left="-89"/>
              <w:rPr>
                <w:rFonts w:ascii="Arial" w:hAnsi="Arial" w:cs="Arial"/>
                <w:sz w:val="16"/>
                <w:szCs w:val="16"/>
              </w:rPr>
            </w:pPr>
          </w:p>
        </w:tc>
        <w:tc>
          <w:tcPr>
            <w:tcW w:w="236" w:type="dxa"/>
            <w:tcBorders>
              <w:left w:val="nil"/>
            </w:tcBorders>
            <w:vAlign w:val="center"/>
          </w:tcPr>
          <w:p w:rsidRPr="006E0B56" w:rsidR="00413196" w:rsidP="00413196" w:rsidRDefault="00413196" w14:paraId="683F778C" w14:textId="51731134">
            <w:pPr>
              <w:ind w:left="-89"/>
              <w:rPr>
                <w:rFonts w:ascii="Arial" w:hAnsi="Arial" w:cs="Arial"/>
                <w:sz w:val="16"/>
                <w:szCs w:val="16"/>
              </w:rPr>
            </w:pPr>
          </w:p>
        </w:tc>
      </w:tr>
      <w:tr w:rsidRPr="0084281B" w:rsidR="00413196" w:rsidTr="138B6390" w14:paraId="7E134C81"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6E0B56" w:rsidR="00413196" w:rsidP="00413196" w:rsidRDefault="004A3C3A" w14:paraId="7C61F79F" w14:textId="4FB62647">
            <w:pPr>
              <w:ind w:left="255"/>
              <w:rPr>
                <w:rFonts w:ascii="Arial" w:hAnsi="Arial" w:cs="Arial"/>
                <w:sz w:val="16"/>
                <w:szCs w:val="16"/>
              </w:rPr>
            </w:pPr>
            <w:r>
              <w:rPr>
                <w:rFonts w:ascii="Arial" w:hAnsi="Arial" w:cs="Arial"/>
                <w:sz w:val="16"/>
                <w:szCs w:val="16"/>
              </w:rPr>
              <w:t>*</w:t>
            </w:r>
            <w:r w:rsidRPr="006E0B56" w:rsidR="00413196">
              <w:rPr>
                <w:rFonts w:ascii="Arial" w:hAnsi="Arial" w:cs="Arial"/>
                <w:sz w:val="16"/>
                <w:szCs w:val="16"/>
              </w:rPr>
              <w:t>US-born</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55659C4D"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6E0B56" w:rsidR="00413196" w:rsidP="00413196" w:rsidRDefault="00413196" w14:paraId="362A1475" w14:textId="0595520F">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075FA838"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6E0B56" w:rsidR="00413196" w:rsidP="00413196" w:rsidRDefault="00413196" w14:paraId="7BC52C67" w14:textId="47A90B3B">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5645773C" w14:textId="77777777">
            <w:pPr>
              <w:rPr>
                <w:rFonts w:ascii="Arial" w:hAnsi="Arial" w:cs="Arial"/>
                <w:b/>
                <w:sz w:val="16"/>
                <w:szCs w:val="16"/>
              </w:rPr>
            </w:pPr>
          </w:p>
        </w:tc>
        <w:tc>
          <w:tcPr>
            <w:tcW w:w="426" w:type="dxa"/>
            <w:gridSpan w:val="2"/>
            <w:tcBorders>
              <w:left w:val="single" w:color="auto" w:sz="4" w:space="0"/>
            </w:tcBorders>
            <w:vAlign w:val="center"/>
          </w:tcPr>
          <w:p w:rsidRPr="006E0B56" w:rsidR="00413196" w:rsidP="00413196" w:rsidRDefault="00413196" w14:paraId="69244205" w14:textId="596C523F">
            <w:pPr>
              <w:ind w:left="-89"/>
              <w:rPr>
                <w:rFonts w:ascii="Arial" w:hAnsi="Arial" w:cs="Arial"/>
                <w:sz w:val="16"/>
                <w:szCs w:val="16"/>
              </w:rPr>
            </w:pPr>
          </w:p>
        </w:tc>
        <w:tc>
          <w:tcPr>
            <w:tcW w:w="236" w:type="dxa"/>
            <w:tcBorders>
              <w:left w:val="nil"/>
            </w:tcBorders>
            <w:vAlign w:val="center"/>
          </w:tcPr>
          <w:p w:rsidRPr="006E0B56" w:rsidR="00413196" w:rsidP="00413196" w:rsidRDefault="00413196" w14:paraId="41FC108A" w14:textId="4667C6B7">
            <w:pPr>
              <w:ind w:left="-89"/>
              <w:rPr>
                <w:rFonts w:ascii="Arial" w:hAnsi="Arial" w:cs="Arial"/>
                <w:sz w:val="16"/>
                <w:szCs w:val="16"/>
              </w:rPr>
            </w:pPr>
          </w:p>
        </w:tc>
      </w:tr>
      <w:tr w:rsidRPr="0084281B" w:rsidR="00413196" w:rsidTr="138B6390" w14:paraId="328F991C"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6E0B56" w:rsidR="00413196" w:rsidP="00413196" w:rsidRDefault="004A3C3A" w14:paraId="456AF0EA" w14:textId="19E764BC">
            <w:pPr>
              <w:ind w:left="255"/>
              <w:rPr>
                <w:rFonts w:ascii="Arial" w:hAnsi="Arial" w:cs="Arial"/>
                <w:sz w:val="16"/>
                <w:szCs w:val="16"/>
              </w:rPr>
            </w:pPr>
            <w:r>
              <w:rPr>
                <w:rFonts w:ascii="Arial" w:hAnsi="Arial" w:cs="Arial"/>
                <w:sz w:val="16"/>
                <w:szCs w:val="16"/>
              </w:rPr>
              <w:t>*</w:t>
            </w:r>
            <w:r w:rsidRPr="006E0B56" w:rsidR="00413196">
              <w:rPr>
                <w:rFonts w:ascii="Arial" w:hAnsi="Arial" w:cs="Arial"/>
                <w:sz w:val="16"/>
                <w:szCs w:val="16"/>
              </w:rPr>
              <w:t>Non-US</w:t>
            </w:r>
            <w:r w:rsidR="00413196">
              <w:rPr>
                <w:rFonts w:ascii="Arial" w:hAnsi="Arial" w:cs="Arial"/>
                <w:sz w:val="16"/>
                <w:szCs w:val="16"/>
              </w:rPr>
              <w:t>–</w:t>
            </w:r>
            <w:r w:rsidRPr="006E0B56" w:rsidR="00413196">
              <w:rPr>
                <w:rFonts w:ascii="Arial" w:hAnsi="Arial" w:cs="Arial"/>
                <w:sz w:val="16"/>
                <w:szCs w:val="16"/>
              </w:rPr>
              <w:t>born</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32A92B2F"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6E0B56" w:rsidR="00413196" w:rsidP="00413196" w:rsidRDefault="00413196" w14:paraId="1EEA6C50" w14:textId="6571D800">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224A026B"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6E0B56" w:rsidR="00413196" w:rsidP="00413196" w:rsidRDefault="00413196" w14:paraId="0C4B960C" w14:textId="48638B77">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4AC7EF4C" w14:textId="77777777">
            <w:pPr>
              <w:rPr>
                <w:rFonts w:ascii="Arial" w:hAnsi="Arial" w:cs="Arial"/>
                <w:b/>
                <w:sz w:val="16"/>
                <w:szCs w:val="16"/>
              </w:rPr>
            </w:pPr>
          </w:p>
        </w:tc>
        <w:tc>
          <w:tcPr>
            <w:tcW w:w="426" w:type="dxa"/>
            <w:gridSpan w:val="2"/>
            <w:tcBorders>
              <w:left w:val="single" w:color="auto" w:sz="4" w:space="0"/>
            </w:tcBorders>
            <w:vAlign w:val="center"/>
          </w:tcPr>
          <w:p w:rsidRPr="006E0B56" w:rsidR="00413196" w:rsidP="00413196" w:rsidRDefault="00413196" w14:paraId="080EF6E4" w14:textId="5B04492B">
            <w:pPr>
              <w:ind w:left="-89"/>
              <w:rPr>
                <w:rFonts w:ascii="Arial" w:hAnsi="Arial" w:cs="Arial"/>
                <w:sz w:val="16"/>
                <w:szCs w:val="16"/>
              </w:rPr>
            </w:pPr>
          </w:p>
        </w:tc>
        <w:tc>
          <w:tcPr>
            <w:tcW w:w="236" w:type="dxa"/>
            <w:tcBorders>
              <w:left w:val="nil"/>
            </w:tcBorders>
            <w:vAlign w:val="center"/>
          </w:tcPr>
          <w:p w:rsidRPr="006E0B56" w:rsidR="00413196" w:rsidP="00413196" w:rsidRDefault="00413196" w14:paraId="73342580" w14:textId="163F379F">
            <w:pPr>
              <w:ind w:left="-89"/>
              <w:rPr>
                <w:rFonts w:ascii="Arial" w:hAnsi="Arial" w:cs="Arial"/>
                <w:sz w:val="16"/>
                <w:szCs w:val="16"/>
              </w:rPr>
            </w:pPr>
          </w:p>
        </w:tc>
      </w:tr>
      <w:tr w:rsidRPr="0084281B" w:rsidR="00413196" w:rsidTr="138B6390" w14:paraId="25D2C358"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6E0B56" w:rsidR="00413196" w:rsidP="00413196" w:rsidRDefault="00413196" w14:paraId="49F19985" w14:textId="77777777">
            <w:pPr>
              <w:rPr>
                <w:rFonts w:ascii="Arial" w:hAnsi="Arial" w:cs="Arial"/>
                <w:sz w:val="16"/>
                <w:szCs w:val="16"/>
              </w:rPr>
            </w:pPr>
            <w:r w:rsidRPr="006E0B56">
              <w:rPr>
                <w:rFonts w:ascii="Arial" w:hAnsi="Arial" w:cs="Arial"/>
                <w:sz w:val="16"/>
                <w:szCs w:val="16"/>
              </w:rPr>
              <w:t>Evaluated</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549B4EB1" w14:textId="77777777">
            <w:pPr>
              <w:rPr>
                <w:rFonts w:ascii="Arial" w:hAnsi="Arial" w:cs="Arial"/>
                <w:sz w:val="16"/>
                <w:szCs w:val="16"/>
              </w:rPr>
            </w:pPr>
          </w:p>
        </w:tc>
        <w:tc>
          <w:tcPr>
            <w:tcW w:w="499" w:type="dxa"/>
            <w:tcBorders>
              <w:left w:val="single" w:color="auto" w:sz="4" w:space="0"/>
              <w:right w:val="single" w:color="auto" w:sz="4" w:space="0"/>
            </w:tcBorders>
            <w:vAlign w:val="center"/>
          </w:tcPr>
          <w:p w:rsidRPr="006E0B56" w:rsidR="00413196" w:rsidP="00413196" w:rsidRDefault="00413196" w14:paraId="6526D229" w14:textId="508D6BAD">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1D596462" w14:textId="77777777">
            <w:pPr>
              <w:rPr>
                <w:rFonts w:ascii="Arial" w:hAnsi="Arial" w:cs="Arial"/>
                <w:sz w:val="16"/>
                <w:szCs w:val="16"/>
              </w:rPr>
            </w:pPr>
          </w:p>
        </w:tc>
        <w:tc>
          <w:tcPr>
            <w:tcW w:w="526" w:type="dxa"/>
            <w:gridSpan w:val="2"/>
            <w:tcBorders>
              <w:left w:val="single" w:color="auto" w:sz="4" w:space="0"/>
              <w:right w:val="single" w:color="auto" w:sz="4" w:space="0"/>
            </w:tcBorders>
            <w:vAlign w:val="center"/>
          </w:tcPr>
          <w:p w:rsidRPr="006E0B56" w:rsidR="00413196" w:rsidP="00413196" w:rsidRDefault="00413196" w14:paraId="096CD640" w14:textId="060B2F5B">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2F641624" w14:textId="77777777">
            <w:pPr>
              <w:rPr>
                <w:rFonts w:ascii="Arial" w:hAnsi="Arial" w:cs="Arial"/>
                <w:sz w:val="16"/>
                <w:szCs w:val="16"/>
              </w:rPr>
            </w:pPr>
          </w:p>
        </w:tc>
        <w:tc>
          <w:tcPr>
            <w:tcW w:w="426" w:type="dxa"/>
            <w:gridSpan w:val="2"/>
            <w:tcBorders>
              <w:left w:val="single" w:color="auto" w:sz="4" w:space="0"/>
            </w:tcBorders>
            <w:vAlign w:val="center"/>
          </w:tcPr>
          <w:p w:rsidRPr="006E0B56" w:rsidR="00413196" w:rsidP="00413196" w:rsidRDefault="00413196" w14:paraId="5A05C748" w14:textId="5C1AE917">
            <w:pPr>
              <w:ind w:left="-89"/>
              <w:rPr>
                <w:rFonts w:ascii="Arial" w:hAnsi="Arial" w:cs="Arial"/>
                <w:sz w:val="16"/>
                <w:szCs w:val="16"/>
              </w:rPr>
            </w:pPr>
          </w:p>
        </w:tc>
        <w:tc>
          <w:tcPr>
            <w:tcW w:w="236" w:type="dxa"/>
            <w:tcBorders>
              <w:left w:val="nil"/>
            </w:tcBorders>
            <w:vAlign w:val="center"/>
          </w:tcPr>
          <w:p w:rsidRPr="006E0B56" w:rsidR="00413196" w:rsidP="00413196" w:rsidRDefault="00413196" w14:paraId="2DB22218" w14:textId="124579C6">
            <w:pPr>
              <w:ind w:left="-89"/>
              <w:rPr>
                <w:rFonts w:ascii="Arial" w:hAnsi="Arial" w:cs="Arial"/>
                <w:sz w:val="16"/>
                <w:szCs w:val="16"/>
              </w:rPr>
            </w:pPr>
          </w:p>
        </w:tc>
      </w:tr>
      <w:tr w:rsidRPr="0084281B" w:rsidR="00413196" w:rsidTr="138B6390" w14:paraId="4E4AA939"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6E0B56" w:rsidR="00413196" w:rsidP="00413196" w:rsidRDefault="004A3C3A" w14:paraId="219CCB88" w14:textId="5D104C33">
            <w:pPr>
              <w:ind w:left="255"/>
              <w:rPr>
                <w:rFonts w:ascii="Arial" w:hAnsi="Arial" w:cs="Arial"/>
                <w:sz w:val="16"/>
                <w:szCs w:val="16"/>
              </w:rPr>
            </w:pPr>
            <w:r>
              <w:rPr>
                <w:rFonts w:ascii="Arial" w:hAnsi="Arial" w:cs="Arial"/>
                <w:sz w:val="16"/>
                <w:szCs w:val="16"/>
              </w:rPr>
              <w:t>*</w:t>
            </w:r>
            <w:r w:rsidRPr="006E0B56" w:rsidR="00413196">
              <w:rPr>
                <w:rFonts w:ascii="Arial" w:hAnsi="Arial" w:cs="Arial"/>
                <w:sz w:val="16"/>
                <w:szCs w:val="16"/>
              </w:rPr>
              <w:t>By TST</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1738DB9A"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6E0B56" w:rsidR="00413196" w:rsidP="00413196" w:rsidRDefault="00413196" w14:paraId="7B4D6973" w14:textId="04DCA03B">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63D35E0E"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6E0B56" w:rsidR="00413196" w:rsidP="00413196" w:rsidRDefault="00413196" w14:paraId="3ECC33E6" w14:textId="7BC1722E">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3AEFDF36" w14:textId="77777777">
            <w:pPr>
              <w:rPr>
                <w:rFonts w:ascii="Arial" w:hAnsi="Arial" w:cs="Arial"/>
                <w:b/>
                <w:sz w:val="16"/>
                <w:szCs w:val="16"/>
              </w:rPr>
            </w:pPr>
          </w:p>
        </w:tc>
        <w:tc>
          <w:tcPr>
            <w:tcW w:w="426" w:type="dxa"/>
            <w:gridSpan w:val="2"/>
            <w:tcBorders>
              <w:left w:val="single" w:color="auto" w:sz="4" w:space="0"/>
            </w:tcBorders>
            <w:vAlign w:val="center"/>
          </w:tcPr>
          <w:p w:rsidRPr="006E0B56" w:rsidR="00413196" w:rsidP="00413196" w:rsidRDefault="00413196" w14:paraId="62BFA3AA" w14:textId="43C065D0">
            <w:pPr>
              <w:ind w:left="-89"/>
              <w:rPr>
                <w:rFonts w:ascii="Arial" w:hAnsi="Arial" w:cs="Arial"/>
                <w:sz w:val="16"/>
                <w:szCs w:val="16"/>
              </w:rPr>
            </w:pPr>
          </w:p>
        </w:tc>
        <w:tc>
          <w:tcPr>
            <w:tcW w:w="236" w:type="dxa"/>
            <w:tcBorders>
              <w:left w:val="nil"/>
            </w:tcBorders>
            <w:vAlign w:val="center"/>
          </w:tcPr>
          <w:p w:rsidRPr="006E0B56" w:rsidR="00413196" w:rsidP="00413196" w:rsidRDefault="00413196" w14:paraId="1F530099" w14:textId="0E5D5E73">
            <w:pPr>
              <w:ind w:left="-89"/>
              <w:rPr>
                <w:rFonts w:ascii="Arial" w:hAnsi="Arial" w:cs="Arial"/>
                <w:sz w:val="16"/>
                <w:szCs w:val="16"/>
              </w:rPr>
            </w:pPr>
          </w:p>
        </w:tc>
      </w:tr>
      <w:tr w:rsidRPr="0084281B" w:rsidR="00413196" w:rsidTr="138B6390" w14:paraId="3FE9F8DD"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6E0B56" w:rsidR="00413196" w:rsidP="00413196" w:rsidRDefault="004A3C3A" w14:paraId="214AE007" w14:textId="55481A71">
            <w:pPr>
              <w:ind w:left="255"/>
              <w:rPr>
                <w:rFonts w:ascii="Arial" w:hAnsi="Arial" w:cs="Arial"/>
                <w:sz w:val="16"/>
                <w:szCs w:val="16"/>
              </w:rPr>
            </w:pPr>
            <w:r>
              <w:rPr>
                <w:rFonts w:ascii="Arial" w:hAnsi="Arial" w:cs="Arial"/>
                <w:sz w:val="16"/>
                <w:szCs w:val="16"/>
              </w:rPr>
              <w:t>*</w:t>
            </w:r>
            <w:r w:rsidRPr="006E0B56" w:rsidR="00413196">
              <w:rPr>
                <w:rFonts w:ascii="Arial" w:hAnsi="Arial" w:cs="Arial"/>
                <w:sz w:val="16"/>
                <w:szCs w:val="16"/>
              </w:rPr>
              <w:t>By IGRA</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50812ABC"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6E0B56" w:rsidR="00413196" w:rsidP="00413196" w:rsidRDefault="00413196" w14:paraId="06513F00" w14:textId="0CF2F2A9">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75EA8829"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6E0B56" w:rsidR="00413196" w:rsidP="00413196" w:rsidRDefault="00413196" w14:paraId="417690B2" w14:textId="13D7606C">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7C99C39E" w14:textId="77777777">
            <w:pPr>
              <w:rPr>
                <w:rFonts w:ascii="Arial" w:hAnsi="Arial" w:cs="Arial"/>
                <w:b/>
                <w:sz w:val="16"/>
                <w:szCs w:val="16"/>
              </w:rPr>
            </w:pPr>
          </w:p>
        </w:tc>
        <w:tc>
          <w:tcPr>
            <w:tcW w:w="426" w:type="dxa"/>
            <w:gridSpan w:val="2"/>
            <w:tcBorders>
              <w:left w:val="single" w:color="auto" w:sz="4" w:space="0"/>
            </w:tcBorders>
            <w:vAlign w:val="center"/>
          </w:tcPr>
          <w:p w:rsidRPr="006E0B56" w:rsidR="00413196" w:rsidP="00413196" w:rsidRDefault="00413196" w14:paraId="4E20A85A" w14:textId="165DDB46">
            <w:pPr>
              <w:ind w:left="-89"/>
              <w:rPr>
                <w:rFonts w:ascii="Arial" w:hAnsi="Arial" w:cs="Arial"/>
                <w:sz w:val="16"/>
                <w:szCs w:val="16"/>
              </w:rPr>
            </w:pPr>
          </w:p>
        </w:tc>
        <w:tc>
          <w:tcPr>
            <w:tcW w:w="236" w:type="dxa"/>
            <w:tcBorders>
              <w:left w:val="nil"/>
            </w:tcBorders>
            <w:vAlign w:val="center"/>
          </w:tcPr>
          <w:p w:rsidRPr="006E0B56" w:rsidR="00413196" w:rsidP="00413196" w:rsidRDefault="00413196" w14:paraId="31F28520" w14:textId="2EFD1A20">
            <w:pPr>
              <w:ind w:left="-89"/>
              <w:rPr>
                <w:rFonts w:ascii="Arial" w:hAnsi="Arial" w:cs="Arial"/>
                <w:sz w:val="16"/>
                <w:szCs w:val="16"/>
              </w:rPr>
            </w:pPr>
          </w:p>
        </w:tc>
      </w:tr>
      <w:tr w:rsidRPr="0084281B" w:rsidR="00413196" w:rsidTr="138B6390" w14:paraId="1DB1A0E4"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6E0B56" w:rsidR="00413196" w:rsidP="00413196" w:rsidRDefault="00413196" w14:paraId="0DFD00C4" w14:textId="77777777">
            <w:pPr>
              <w:rPr>
                <w:rFonts w:ascii="Arial" w:hAnsi="Arial" w:cs="Arial"/>
                <w:sz w:val="16"/>
                <w:szCs w:val="16"/>
              </w:rPr>
            </w:pPr>
            <w:r w:rsidRPr="006E0B56">
              <w:rPr>
                <w:rFonts w:ascii="Arial" w:hAnsi="Arial" w:cs="Arial"/>
                <w:sz w:val="16"/>
                <w:szCs w:val="16"/>
              </w:rPr>
              <w:t xml:space="preserve">TB </w:t>
            </w:r>
            <w:r>
              <w:rPr>
                <w:rFonts w:ascii="Arial" w:hAnsi="Arial" w:cs="Arial"/>
                <w:sz w:val="16"/>
                <w:szCs w:val="16"/>
              </w:rPr>
              <w:t>d</w:t>
            </w:r>
            <w:r w:rsidRPr="006E0B56">
              <w:rPr>
                <w:rFonts w:ascii="Arial" w:hAnsi="Arial" w:cs="Arial"/>
                <w:sz w:val="16"/>
                <w:szCs w:val="16"/>
              </w:rPr>
              <w:t>isease</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3E1327CF" w14:textId="77777777">
            <w:pPr>
              <w:rPr>
                <w:rFonts w:ascii="Arial" w:hAnsi="Arial" w:cs="Arial"/>
                <w:sz w:val="16"/>
                <w:szCs w:val="16"/>
              </w:rPr>
            </w:pPr>
          </w:p>
        </w:tc>
        <w:tc>
          <w:tcPr>
            <w:tcW w:w="499" w:type="dxa"/>
            <w:tcBorders>
              <w:left w:val="single" w:color="auto" w:sz="4" w:space="0"/>
              <w:right w:val="single" w:color="auto" w:sz="4" w:space="0"/>
            </w:tcBorders>
            <w:vAlign w:val="center"/>
          </w:tcPr>
          <w:p w:rsidRPr="006E0B56" w:rsidR="00413196" w:rsidP="00413196" w:rsidRDefault="00413196" w14:paraId="7FEB0A69" w14:textId="51850FE6">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76FB52A8" w14:textId="77777777">
            <w:pPr>
              <w:rPr>
                <w:rFonts w:ascii="Arial" w:hAnsi="Arial" w:cs="Arial"/>
                <w:sz w:val="16"/>
                <w:szCs w:val="16"/>
              </w:rPr>
            </w:pPr>
          </w:p>
        </w:tc>
        <w:tc>
          <w:tcPr>
            <w:tcW w:w="526" w:type="dxa"/>
            <w:gridSpan w:val="2"/>
            <w:tcBorders>
              <w:left w:val="single" w:color="auto" w:sz="4" w:space="0"/>
              <w:right w:val="single" w:color="auto" w:sz="4" w:space="0"/>
            </w:tcBorders>
            <w:vAlign w:val="center"/>
          </w:tcPr>
          <w:p w:rsidRPr="006E0B56" w:rsidR="00413196" w:rsidP="00413196" w:rsidRDefault="00413196" w14:paraId="229EE241" w14:textId="58C887CF">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445AAEC1" w14:textId="77777777">
            <w:pPr>
              <w:rPr>
                <w:rFonts w:ascii="Arial" w:hAnsi="Arial" w:cs="Arial"/>
                <w:sz w:val="16"/>
                <w:szCs w:val="16"/>
              </w:rPr>
            </w:pPr>
          </w:p>
        </w:tc>
        <w:tc>
          <w:tcPr>
            <w:tcW w:w="426" w:type="dxa"/>
            <w:gridSpan w:val="2"/>
            <w:tcBorders>
              <w:left w:val="single" w:color="auto" w:sz="4" w:space="0"/>
            </w:tcBorders>
            <w:vAlign w:val="center"/>
          </w:tcPr>
          <w:p w:rsidRPr="006E0B56" w:rsidR="00413196" w:rsidP="00413196" w:rsidRDefault="00413196" w14:paraId="2690118D" w14:textId="34CD1F3C">
            <w:pPr>
              <w:ind w:left="-89"/>
              <w:rPr>
                <w:rFonts w:ascii="Arial" w:hAnsi="Arial" w:cs="Arial"/>
                <w:sz w:val="16"/>
                <w:szCs w:val="16"/>
              </w:rPr>
            </w:pPr>
          </w:p>
        </w:tc>
        <w:tc>
          <w:tcPr>
            <w:tcW w:w="236" w:type="dxa"/>
            <w:tcBorders>
              <w:left w:val="nil"/>
            </w:tcBorders>
            <w:vAlign w:val="center"/>
          </w:tcPr>
          <w:p w:rsidRPr="006E0B56" w:rsidR="00413196" w:rsidP="00413196" w:rsidRDefault="00413196" w14:paraId="65EF0577" w14:textId="3EE007E1">
            <w:pPr>
              <w:ind w:left="-89"/>
              <w:rPr>
                <w:rFonts w:ascii="Arial" w:hAnsi="Arial" w:cs="Arial"/>
                <w:sz w:val="16"/>
                <w:szCs w:val="16"/>
              </w:rPr>
            </w:pPr>
          </w:p>
        </w:tc>
      </w:tr>
      <w:tr w:rsidRPr="00335B36" w:rsidR="00413196" w:rsidTr="138B6390" w14:paraId="41EEAB32"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413196" w:rsidP="00413196" w:rsidRDefault="00413196" w14:paraId="42760B91" w14:textId="77777777">
            <w:pPr>
              <w:rPr>
                <w:rFonts w:ascii="Arial" w:hAnsi="Arial" w:cs="Arial"/>
                <w:sz w:val="16"/>
                <w:szCs w:val="16"/>
              </w:rPr>
            </w:pPr>
            <w:r w:rsidRPr="00335B36">
              <w:rPr>
                <w:rFonts w:ascii="Arial" w:hAnsi="Arial" w:cs="Arial"/>
                <w:sz w:val="16"/>
                <w:szCs w:val="16"/>
              </w:rPr>
              <w:t>Latent TB infection</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45A6911E" w14:textId="77777777">
            <w:pPr>
              <w:rPr>
                <w:rFonts w:ascii="Arial" w:hAnsi="Arial" w:cs="Arial"/>
                <w:sz w:val="16"/>
                <w:szCs w:val="16"/>
              </w:rPr>
            </w:pPr>
          </w:p>
        </w:tc>
        <w:tc>
          <w:tcPr>
            <w:tcW w:w="499" w:type="dxa"/>
            <w:tcBorders>
              <w:left w:val="single" w:color="auto" w:sz="4" w:space="0"/>
              <w:right w:val="single" w:color="auto" w:sz="4" w:space="0"/>
            </w:tcBorders>
            <w:vAlign w:val="center"/>
          </w:tcPr>
          <w:p w:rsidRPr="00335B36" w:rsidR="00413196" w:rsidP="000C1D75" w:rsidRDefault="00413196" w14:paraId="221A04C4" w14:textId="536A6BED">
            <w:pPr>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5B359703" w14:textId="77777777">
            <w:pPr>
              <w:rPr>
                <w:rFonts w:ascii="Arial" w:hAnsi="Arial" w:cs="Arial"/>
                <w:sz w:val="16"/>
                <w:szCs w:val="16"/>
              </w:rPr>
            </w:pPr>
          </w:p>
        </w:tc>
        <w:tc>
          <w:tcPr>
            <w:tcW w:w="526" w:type="dxa"/>
            <w:gridSpan w:val="2"/>
            <w:tcBorders>
              <w:left w:val="single" w:color="auto" w:sz="4" w:space="0"/>
              <w:right w:val="single" w:color="auto" w:sz="4" w:space="0"/>
            </w:tcBorders>
            <w:vAlign w:val="center"/>
          </w:tcPr>
          <w:p w:rsidRPr="00335B36" w:rsidR="00413196" w:rsidP="00413196" w:rsidRDefault="00413196" w14:paraId="31EF36B1" w14:textId="505719D5">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4111EDA8" w14:textId="77777777">
            <w:pPr>
              <w:rPr>
                <w:rFonts w:ascii="Arial" w:hAnsi="Arial" w:cs="Arial"/>
                <w:sz w:val="16"/>
                <w:szCs w:val="16"/>
              </w:rPr>
            </w:pPr>
          </w:p>
        </w:tc>
        <w:tc>
          <w:tcPr>
            <w:tcW w:w="426" w:type="dxa"/>
            <w:gridSpan w:val="2"/>
            <w:tcBorders>
              <w:left w:val="single" w:color="auto" w:sz="4" w:space="0"/>
            </w:tcBorders>
            <w:vAlign w:val="center"/>
          </w:tcPr>
          <w:p w:rsidRPr="00335B36" w:rsidR="00413196" w:rsidP="00413196" w:rsidRDefault="00413196" w14:paraId="4EBC3FE3" w14:textId="41078944">
            <w:pPr>
              <w:ind w:left="-89"/>
              <w:rPr>
                <w:rFonts w:ascii="Arial" w:hAnsi="Arial" w:cs="Arial"/>
                <w:sz w:val="16"/>
                <w:szCs w:val="16"/>
              </w:rPr>
            </w:pPr>
          </w:p>
        </w:tc>
        <w:tc>
          <w:tcPr>
            <w:tcW w:w="236" w:type="dxa"/>
            <w:tcBorders>
              <w:left w:val="nil"/>
            </w:tcBorders>
            <w:vAlign w:val="center"/>
          </w:tcPr>
          <w:p w:rsidRPr="00335B36" w:rsidR="00413196" w:rsidP="00413196" w:rsidRDefault="00413196" w14:paraId="67D71933" w14:textId="339B1CCE">
            <w:pPr>
              <w:ind w:left="-89"/>
              <w:rPr>
                <w:rFonts w:ascii="Arial" w:hAnsi="Arial" w:cs="Arial"/>
                <w:sz w:val="16"/>
                <w:szCs w:val="16"/>
              </w:rPr>
            </w:pPr>
          </w:p>
        </w:tc>
      </w:tr>
      <w:tr w:rsidRPr="00335B36" w:rsidR="00413196" w:rsidTr="138B6390" w14:paraId="56CEC3D9"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413196" w:rsidP="00413196" w:rsidRDefault="00413196" w14:paraId="7C2A65B1" w14:textId="77777777">
            <w:pPr>
              <w:ind w:left="163"/>
              <w:rPr>
                <w:rFonts w:ascii="Arial" w:hAnsi="Arial" w:cs="Arial"/>
                <w:sz w:val="16"/>
                <w:szCs w:val="16"/>
              </w:rPr>
            </w:pPr>
            <w:r w:rsidRPr="00335B36">
              <w:rPr>
                <w:rFonts w:ascii="Arial" w:hAnsi="Arial" w:cs="Arial"/>
                <w:sz w:val="16"/>
                <w:szCs w:val="16"/>
              </w:rPr>
              <w:t>Started treatment</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018C30EA" w14:textId="77777777">
            <w:pPr>
              <w:rPr>
                <w:rFonts w:ascii="Arial" w:hAnsi="Arial" w:cs="Arial"/>
                <w:sz w:val="16"/>
                <w:szCs w:val="16"/>
              </w:rPr>
            </w:pPr>
          </w:p>
        </w:tc>
        <w:tc>
          <w:tcPr>
            <w:tcW w:w="499" w:type="dxa"/>
            <w:tcBorders>
              <w:left w:val="single" w:color="auto" w:sz="4" w:space="0"/>
              <w:right w:val="single" w:color="auto" w:sz="4" w:space="0"/>
            </w:tcBorders>
            <w:vAlign w:val="center"/>
          </w:tcPr>
          <w:p w:rsidRPr="00335B36" w:rsidR="00413196" w:rsidP="000C1D75" w:rsidRDefault="00413196" w14:paraId="7A3D2CFD" w14:textId="6ABFBCBC">
            <w:pPr>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17F3D7A8" w14:textId="77777777">
            <w:pPr>
              <w:rPr>
                <w:rFonts w:ascii="Arial" w:hAnsi="Arial" w:cs="Arial"/>
                <w:sz w:val="16"/>
                <w:szCs w:val="16"/>
              </w:rPr>
            </w:pPr>
          </w:p>
        </w:tc>
        <w:tc>
          <w:tcPr>
            <w:tcW w:w="526" w:type="dxa"/>
            <w:gridSpan w:val="2"/>
            <w:tcBorders>
              <w:left w:val="single" w:color="auto" w:sz="4" w:space="0"/>
              <w:right w:val="single" w:color="auto" w:sz="4" w:space="0"/>
            </w:tcBorders>
            <w:vAlign w:val="center"/>
          </w:tcPr>
          <w:p w:rsidRPr="00335B36" w:rsidR="00413196" w:rsidP="00413196" w:rsidRDefault="00413196" w14:paraId="00A4FCB6" w14:textId="2858C464">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547F79D4" w14:textId="77777777">
            <w:pPr>
              <w:rPr>
                <w:rFonts w:ascii="Arial" w:hAnsi="Arial" w:cs="Arial"/>
                <w:sz w:val="16"/>
                <w:szCs w:val="16"/>
              </w:rPr>
            </w:pPr>
          </w:p>
        </w:tc>
        <w:tc>
          <w:tcPr>
            <w:tcW w:w="426" w:type="dxa"/>
            <w:gridSpan w:val="2"/>
            <w:tcBorders>
              <w:left w:val="single" w:color="auto" w:sz="4" w:space="0"/>
            </w:tcBorders>
            <w:vAlign w:val="center"/>
          </w:tcPr>
          <w:p w:rsidRPr="00335B36" w:rsidR="00413196" w:rsidP="00413196" w:rsidRDefault="00413196" w14:paraId="402C7EEF" w14:textId="477E0413">
            <w:pPr>
              <w:ind w:left="-89"/>
              <w:rPr>
                <w:rFonts w:ascii="Arial" w:hAnsi="Arial" w:cs="Arial"/>
                <w:sz w:val="16"/>
                <w:szCs w:val="16"/>
              </w:rPr>
            </w:pPr>
          </w:p>
        </w:tc>
        <w:tc>
          <w:tcPr>
            <w:tcW w:w="236" w:type="dxa"/>
            <w:tcBorders>
              <w:left w:val="nil"/>
            </w:tcBorders>
            <w:vAlign w:val="center"/>
          </w:tcPr>
          <w:p w:rsidRPr="00335B36" w:rsidR="00413196" w:rsidP="00413196" w:rsidRDefault="00413196" w14:paraId="39719E32" w14:textId="60ACCB0C">
            <w:pPr>
              <w:ind w:left="-89"/>
              <w:rPr>
                <w:rFonts w:ascii="Arial" w:hAnsi="Arial" w:cs="Arial"/>
                <w:sz w:val="16"/>
                <w:szCs w:val="16"/>
              </w:rPr>
            </w:pPr>
          </w:p>
        </w:tc>
      </w:tr>
      <w:tr w:rsidRPr="00335B36" w:rsidR="00413196" w:rsidTr="138B6390" w14:paraId="4A4A4D69"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413196" w:rsidP="00413196" w:rsidRDefault="004A3C3A" w14:paraId="553C33F2" w14:textId="4A2B39B1">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3HP</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01A1BC23"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335B36" w:rsidR="00C06D57" w:rsidP="00C06D57" w:rsidRDefault="00C06D57" w14:paraId="34BB2970" w14:textId="54EEF40C">
            <w:pPr>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0B31734D"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335B36" w:rsidR="00413196" w:rsidP="00413196" w:rsidRDefault="00413196" w14:paraId="03210623" w14:textId="76153BCD">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24F52E8B" w14:textId="77777777">
            <w:pPr>
              <w:rPr>
                <w:rFonts w:ascii="Arial" w:hAnsi="Arial" w:cs="Arial"/>
                <w:b/>
                <w:sz w:val="16"/>
                <w:szCs w:val="16"/>
              </w:rPr>
            </w:pPr>
          </w:p>
        </w:tc>
        <w:tc>
          <w:tcPr>
            <w:tcW w:w="426" w:type="dxa"/>
            <w:gridSpan w:val="2"/>
            <w:tcBorders>
              <w:left w:val="single" w:color="auto" w:sz="4" w:space="0"/>
            </w:tcBorders>
            <w:vAlign w:val="center"/>
          </w:tcPr>
          <w:p w:rsidRPr="00335B36" w:rsidR="00413196" w:rsidP="00413196" w:rsidRDefault="00413196" w14:paraId="7504A468" w14:textId="3D64E907">
            <w:pPr>
              <w:ind w:left="-89"/>
              <w:rPr>
                <w:rFonts w:ascii="Arial" w:hAnsi="Arial" w:cs="Arial"/>
                <w:sz w:val="16"/>
                <w:szCs w:val="16"/>
              </w:rPr>
            </w:pPr>
          </w:p>
        </w:tc>
        <w:tc>
          <w:tcPr>
            <w:tcW w:w="236" w:type="dxa"/>
            <w:tcBorders>
              <w:left w:val="nil"/>
            </w:tcBorders>
            <w:vAlign w:val="center"/>
          </w:tcPr>
          <w:p w:rsidRPr="00335B36" w:rsidR="00413196" w:rsidP="00413196" w:rsidRDefault="00413196" w14:paraId="6D0740B5" w14:textId="5FF67EBF">
            <w:pPr>
              <w:ind w:left="-89"/>
              <w:rPr>
                <w:rFonts w:ascii="Arial" w:hAnsi="Arial" w:cs="Arial"/>
                <w:sz w:val="16"/>
                <w:szCs w:val="16"/>
              </w:rPr>
            </w:pPr>
          </w:p>
        </w:tc>
      </w:tr>
      <w:tr w:rsidRPr="00335B36" w:rsidR="00413196" w:rsidTr="138B6390" w14:paraId="34F2EAE6"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413196" w:rsidP="00413196" w:rsidRDefault="004A3C3A" w14:paraId="1F889BB9" w14:textId="77511091">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RIF (4 months)</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56CAD53B"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335B36" w:rsidR="00413196" w:rsidP="00413196" w:rsidRDefault="00413196" w14:paraId="3E632E25" w14:textId="066AF3E6">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7DEE28FD"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335B36" w:rsidR="00413196" w:rsidP="00413196" w:rsidRDefault="00413196" w14:paraId="34A7732A" w14:textId="70C5D67A">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16F9D279" w14:textId="77777777">
            <w:pPr>
              <w:rPr>
                <w:rFonts w:ascii="Arial" w:hAnsi="Arial" w:cs="Arial"/>
                <w:b/>
                <w:sz w:val="16"/>
                <w:szCs w:val="16"/>
              </w:rPr>
            </w:pPr>
          </w:p>
        </w:tc>
        <w:tc>
          <w:tcPr>
            <w:tcW w:w="426" w:type="dxa"/>
            <w:gridSpan w:val="2"/>
            <w:tcBorders>
              <w:left w:val="single" w:color="auto" w:sz="4" w:space="0"/>
            </w:tcBorders>
            <w:vAlign w:val="center"/>
          </w:tcPr>
          <w:p w:rsidRPr="00335B36" w:rsidR="00413196" w:rsidP="00413196" w:rsidRDefault="00413196" w14:paraId="5BA80316" w14:textId="3C4E57ED">
            <w:pPr>
              <w:ind w:left="-89"/>
              <w:rPr>
                <w:rFonts w:ascii="Arial" w:hAnsi="Arial" w:cs="Arial"/>
                <w:sz w:val="16"/>
                <w:szCs w:val="16"/>
              </w:rPr>
            </w:pPr>
          </w:p>
        </w:tc>
        <w:tc>
          <w:tcPr>
            <w:tcW w:w="236" w:type="dxa"/>
            <w:tcBorders>
              <w:left w:val="nil"/>
            </w:tcBorders>
            <w:vAlign w:val="center"/>
          </w:tcPr>
          <w:p w:rsidRPr="00335B36" w:rsidR="00413196" w:rsidP="00413196" w:rsidRDefault="00413196" w14:paraId="090C38FD" w14:textId="0E695B1A">
            <w:pPr>
              <w:ind w:left="-89"/>
              <w:rPr>
                <w:rFonts w:ascii="Arial" w:hAnsi="Arial" w:cs="Arial"/>
                <w:sz w:val="16"/>
                <w:szCs w:val="16"/>
              </w:rPr>
            </w:pPr>
          </w:p>
        </w:tc>
      </w:tr>
      <w:tr w:rsidRPr="00335B36" w:rsidR="00413196" w:rsidTr="138B6390" w14:paraId="337FF3FE"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413196" w:rsidP="00413196" w:rsidRDefault="004A3C3A" w14:paraId="662A3ABE" w14:textId="7BF57FA3">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3HR</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7D1C65E8"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335B36" w:rsidR="00413196" w:rsidP="00413196" w:rsidRDefault="00413196" w14:paraId="457E8225" w14:textId="2BD2879E">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2153B1DD"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335B36" w:rsidR="00413196" w:rsidP="00413196" w:rsidRDefault="00413196" w14:paraId="22DB3EC2" w14:textId="69BF397B">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5003594A" w14:textId="77777777">
            <w:pPr>
              <w:rPr>
                <w:rFonts w:ascii="Arial" w:hAnsi="Arial" w:cs="Arial"/>
                <w:b/>
                <w:sz w:val="16"/>
                <w:szCs w:val="16"/>
              </w:rPr>
            </w:pPr>
          </w:p>
        </w:tc>
        <w:tc>
          <w:tcPr>
            <w:tcW w:w="426" w:type="dxa"/>
            <w:gridSpan w:val="2"/>
            <w:tcBorders>
              <w:left w:val="single" w:color="auto" w:sz="4" w:space="0"/>
            </w:tcBorders>
            <w:vAlign w:val="center"/>
          </w:tcPr>
          <w:p w:rsidRPr="00335B36" w:rsidR="00413196" w:rsidP="00413196" w:rsidRDefault="00413196" w14:paraId="166409A1" w14:textId="2CE4EC7E">
            <w:pPr>
              <w:ind w:left="-89"/>
              <w:rPr>
                <w:rFonts w:ascii="Arial" w:hAnsi="Arial" w:cs="Arial"/>
                <w:sz w:val="16"/>
                <w:szCs w:val="16"/>
              </w:rPr>
            </w:pPr>
          </w:p>
        </w:tc>
        <w:tc>
          <w:tcPr>
            <w:tcW w:w="236" w:type="dxa"/>
            <w:tcBorders>
              <w:left w:val="nil"/>
            </w:tcBorders>
            <w:vAlign w:val="center"/>
          </w:tcPr>
          <w:p w:rsidRPr="00335B36" w:rsidR="00413196" w:rsidP="00413196" w:rsidRDefault="00413196" w14:paraId="2B854A4B" w14:textId="7AD8B5A1">
            <w:pPr>
              <w:ind w:left="-89"/>
              <w:rPr>
                <w:rFonts w:ascii="Arial" w:hAnsi="Arial" w:cs="Arial"/>
                <w:sz w:val="16"/>
                <w:szCs w:val="16"/>
              </w:rPr>
            </w:pPr>
          </w:p>
        </w:tc>
      </w:tr>
      <w:tr w:rsidRPr="00335B36" w:rsidR="00056658" w:rsidTr="138B6390" w14:paraId="22D17156"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056658" w:rsidP="00413196" w:rsidRDefault="004A3C3A" w14:paraId="1829C85A" w14:textId="142E7EE3">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INH (6 months)</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056658" w:rsidP="00413196" w:rsidRDefault="00056658" w14:paraId="15F7F41F"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335B36" w:rsidR="00056658" w:rsidP="00413196" w:rsidRDefault="00056658" w14:paraId="645D116A" w14:textId="77777777">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056658" w:rsidP="00413196" w:rsidRDefault="00056658" w14:paraId="61720CA3"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335B36" w:rsidR="00056658" w:rsidP="00413196" w:rsidRDefault="00056658" w14:paraId="6F5BB017" w14:textId="77777777">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056658" w:rsidP="00413196" w:rsidRDefault="00056658" w14:paraId="2B7F4B42" w14:textId="77777777">
            <w:pPr>
              <w:rPr>
                <w:rFonts w:ascii="Arial" w:hAnsi="Arial" w:cs="Arial"/>
                <w:b/>
                <w:sz w:val="16"/>
                <w:szCs w:val="16"/>
              </w:rPr>
            </w:pPr>
          </w:p>
        </w:tc>
        <w:tc>
          <w:tcPr>
            <w:tcW w:w="426" w:type="dxa"/>
            <w:gridSpan w:val="2"/>
            <w:tcBorders>
              <w:left w:val="single" w:color="auto" w:sz="4" w:space="0"/>
            </w:tcBorders>
            <w:vAlign w:val="center"/>
          </w:tcPr>
          <w:p w:rsidRPr="00335B36" w:rsidR="00056658" w:rsidP="00413196" w:rsidRDefault="00056658" w14:paraId="4D76E1D7" w14:textId="77777777">
            <w:pPr>
              <w:ind w:left="-89"/>
              <w:rPr>
                <w:rFonts w:ascii="Arial" w:hAnsi="Arial" w:cs="Arial"/>
                <w:sz w:val="16"/>
                <w:szCs w:val="16"/>
              </w:rPr>
            </w:pPr>
          </w:p>
        </w:tc>
        <w:tc>
          <w:tcPr>
            <w:tcW w:w="236" w:type="dxa"/>
            <w:tcBorders>
              <w:left w:val="nil"/>
            </w:tcBorders>
            <w:vAlign w:val="center"/>
          </w:tcPr>
          <w:p w:rsidRPr="00335B36" w:rsidR="00056658" w:rsidP="00413196" w:rsidRDefault="00056658" w14:paraId="64C2DE27" w14:textId="77777777">
            <w:pPr>
              <w:ind w:left="-89"/>
              <w:rPr>
                <w:rFonts w:ascii="Arial" w:hAnsi="Arial" w:cs="Arial"/>
                <w:sz w:val="16"/>
                <w:szCs w:val="16"/>
              </w:rPr>
            </w:pPr>
          </w:p>
        </w:tc>
      </w:tr>
      <w:tr w:rsidRPr="00335B36" w:rsidR="00413196" w:rsidTr="138B6390" w14:paraId="15A9F103"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413196" w:rsidP="00413196" w:rsidRDefault="004A3C3A" w14:paraId="4EC01B75" w14:textId="56C688E1">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INH (9 months)</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3AEA3C95"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335B36" w:rsidR="00413196" w:rsidP="00413196" w:rsidRDefault="00413196" w14:paraId="4722FB3E" w14:textId="65941CE0">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240D4E92"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335B36" w:rsidR="00413196" w:rsidP="00413196" w:rsidRDefault="00413196" w14:paraId="2D8BF0BC" w14:textId="4D986652">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6C9F30E3" w14:textId="77777777">
            <w:pPr>
              <w:rPr>
                <w:rFonts w:ascii="Arial" w:hAnsi="Arial" w:cs="Arial"/>
                <w:b/>
                <w:sz w:val="16"/>
                <w:szCs w:val="16"/>
              </w:rPr>
            </w:pPr>
          </w:p>
        </w:tc>
        <w:tc>
          <w:tcPr>
            <w:tcW w:w="426" w:type="dxa"/>
            <w:gridSpan w:val="2"/>
            <w:tcBorders>
              <w:left w:val="single" w:color="auto" w:sz="4" w:space="0"/>
            </w:tcBorders>
            <w:vAlign w:val="center"/>
          </w:tcPr>
          <w:p w:rsidRPr="00335B36" w:rsidR="00413196" w:rsidP="00413196" w:rsidRDefault="00413196" w14:paraId="146AF509" w14:textId="5A57C1C7">
            <w:pPr>
              <w:ind w:left="-89"/>
              <w:rPr>
                <w:rFonts w:ascii="Arial" w:hAnsi="Arial" w:cs="Arial"/>
                <w:sz w:val="16"/>
                <w:szCs w:val="16"/>
              </w:rPr>
            </w:pPr>
          </w:p>
        </w:tc>
        <w:tc>
          <w:tcPr>
            <w:tcW w:w="236" w:type="dxa"/>
            <w:tcBorders>
              <w:left w:val="nil"/>
            </w:tcBorders>
            <w:vAlign w:val="center"/>
          </w:tcPr>
          <w:p w:rsidRPr="00335B36" w:rsidR="00413196" w:rsidP="00413196" w:rsidRDefault="00413196" w14:paraId="32237771" w14:textId="66BCE2BD">
            <w:pPr>
              <w:ind w:left="-89"/>
              <w:rPr>
                <w:rFonts w:ascii="Arial" w:hAnsi="Arial" w:cs="Arial"/>
                <w:sz w:val="16"/>
                <w:szCs w:val="16"/>
              </w:rPr>
            </w:pPr>
          </w:p>
        </w:tc>
      </w:tr>
      <w:tr w:rsidRPr="00335B36" w:rsidR="00056658" w:rsidTr="138B6390" w14:paraId="5D4E9B84"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056658" w:rsidP="00413196" w:rsidRDefault="004A3C3A" w14:paraId="1AD1CFCA" w14:textId="197E0558">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Other</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056658" w:rsidP="00413196" w:rsidRDefault="00056658" w14:paraId="7E1D3479"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335B36" w:rsidR="00056658" w:rsidP="00413196" w:rsidRDefault="00056658" w14:paraId="4172F9B9" w14:textId="77777777">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056658" w:rsidP="00413196" w:rsidRDefault="00056658" w14:paraId="72E2FA1B"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335B36" w:rsidR="00056658" w:rsidP="00413196" w:rsidRDefault="00056658" w14:paraId="08A1DE17" w14:textId="77777777">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056658" w:rsidP="00413196" w:rsidRDefault="00056658" w14:paraId="44D1CAA2" w14:textId="77777777">
            <w:pPr>
              <w:rPr>
                <w:rFonts w:ascii="Arial" w:hAnsi="Arial" w:cs="Arial"/>
                <w:b/>
                <w:sz w:val="16"/>
                <w:szCs w:val="16"/>
              </w:rPr>
            </w:pPr>
          </w:p>
        </w:tc>
        <w:tc>
          <w:tcPr>
            <w:tcW w:w="426" w:type="dxa"/>
            <w:gridSpan w:val="2"/>
            <w:tcBorders>
              <w:left w:val="single" w:color="auto" w:sz="4" w:space="0"/>
            </w:tcBorders>
            <w:vAlign w:val="center"/>
          </w:tcPr>
          <w:p w:rsidRPr="00335B36" w:rsidR="00056658" w:rsidP="00413196" w:rsidRDefault="00056658" w14:paraId="3F577E1F" w14:textId="77777777">
            <w:pPr>
              <w:ind w:left="-89"/>
              <w:rPr>
                <w:rFonts w:ascii="Arial" w:hAnsi="Arial" w:cs="Arial"/>
                <w:sz w:val="16"/>
                <w:szCs w:val="16"/>
              </w:rPr>
            </w:pPr>
          </w:p>
        </w:tc>
        <w:tc>
          <w:tcPr>
            <w:tcW w:w="236" w:type="dxa"/>
            <w:tcBorders>
              <w:left w:val="nil"/>
            </w:tcBorders>
            <w:vAlign w:val="center"/>
          </w:tcPr>
          <w:p w:rsidRPr="00335B36" w:rsidR="00056658" w:rsidP="00413196" w:rsidRDefault="00056658" w14:paraId="1A8E39DD" w14:textId="77777777">
            <w:pPr>
              <w:ind w:left="-89"/>
              <w:rPr>
                <w:rFonts w:ascii="Arial" w:hAnsi="Arial" w:cs="Arial"/>
                <w:sz w:val="16"/>
                <w:szCs w:val="16"/>
              </w:rPr>
            </w:pPr>
          </w:p>
        </w:tc>
      </w:tr>
      <w:tr w:rsidRPr="00335B36" w:rsidR="00413196" w:rsidTr="138B6390" w14:paraId="589E35B1"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413196" w:rsidP="00413196" w:rsidRDefault="004A3C3A" w14:paraId="338FB417" w14:textId="129FC023">
            <w:pPr>
              <w:ind w:left="343"/>
              <w:rPr>
                <w:rFonts w:ascii="Arial" w:hAnsi="Arial" w:cs="Arial"/>
                <w:sz w:val="16"/>
                <w:szCs w:val="16"/>
              </w:rPr>
            </w:pPr>
            <w:r w:rsidRPr="00335B36">
              <w:rPr>
                <w:rFonts w:ascii="Arial" w:hAnsi="Arial" w:cs="Arial"/>
                <w:sz w:val="16"/>
                <w:szCs w:val="16"/>
              </w:rPr>
              <w:t>*</w:t>
            </w:r>
            <w:r w:rsidRPr="00335B36" w:rsidR="00413196">
              <w:rPr>
                <w:rFonts w:ascii="Arial" w:hAnsi="Arial" w:cs="Arial"/>
                <w:sz w:val="16"/>
                <w:szCs w:val="16"/>
              </w:rPr>
              <w:t>Unknown</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2AFCB272"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335B36" w:rsidR="00413196" w:rsidP="00413196" w:rsidRDefault="00413196" w14:paraId="3B567BF5" w14:textId="27D2933C">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7FDE36D9"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335B36" w:rsidR="00413196" w:rsidP="00413196" w:rsidRDefault="00413196" w14:paraId="0AEB22AA" w14:textId="65504CD5">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799D82BC" w14:textId="77777777">
            <w:pPr>
              <w:rPr>
                <w:rFonts w:ascii="Arial" w:hAnsi="Arial" w:cs="Arial"/>
                <w:b/>
                <w:sz w:val="16"/>
                <w:szCs w:val="16"/>
              </w:rPr>
            </w:pPr>
          </w:p>
        </w:tc>
        <w:tc>
          <w:tcPr>
            <w:tcW w:w="426" w:type="dxa"/>
            <w:gridSpan w:val="2"/>
            <w:tcBorders>
              <w:left w:val="single" w:color="auto" w:sz="4" w:space="0"/>
            </w:tcBorders>
            <w:vAlign w:val="center"/>
          </w:tcPr>
          <w:p w:rsidRPr="00335B36" w:rsidR="00413196" w:rsidP="00413196" w:rsidRDefault="00413196" w14:paraId="50C73476" w14:textId="5E0F2914">
            <w:pPr>
              <w:ind w:left="-89"/>
              <w:rPr>
                <w:rFonts w:ascii="Arial" w:hAnsi="Arial" w:cs="Arial"/>
                <w:sz w:val="16"/>
                <w:szCs w:val="16"/>
              </w:rPr>
            </w:pPr>
          </w:p>
        </w:tc>
        <w:tc>
          <w:tcPr>
            <w:tcW w:w="236" w:type="dxa"/>
            <w:tcBorders>
              <w:left w:val="nil"/>
            </w:tcBorders>
            <w:vAlign w:val="center"/>
          </w:tcPr>
          <w:p w:rsidRPr="00335B36" w:rsidR="00413196" w:rsidP="00413196" w:rsidRDefault="00413196" w14:paraId="2AAD623B" w14:textId="7753533C">
            <w:pPr>
              <w:ind w:left="-89"/>
              <w:rPr>
                <w:rFonts w:ascii="Arial" w:hAnsi="Arial" w:cs="Arial"/>
                <w:sz w:val="16"/>
                <w:szCs w:val="16"/>
              </w:rPr>
            </w:pPr>
          </w:p>
        </w:tc>
      </w:tr>
      <w:tr w:rsidRPr="00335B36" w:rsidR="00413196" w:rsidTr="138B6390" w14:paraId="75EEA5AC"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413196" w:rsidP="00413196" w:rsidRDefault="00413196" w14:paraId="487EB359" w14:textId="77777777">
            <w:pPr>
              <w:ind w:left="163"/>
              <w:rPr>
                <w:rFonts w:ascii="Arial" w:hAnsi="Arial" w:cs="Arial"/>
                <w:sz w:val="16"/>
                <w:szCs w:val="16"/>
              </w:rPr>
            </w:pPr>
            <w:r w:rsidRPr="00335B36">
              <w:rPr>
                <w:rFonts w:ascii="Arial" w:hAnsi="Arial" w:cs="Arial"/>
                <w:sz w:val="16"/>
                <w:szCs w:val="16"/>
              </w:rPr>
              <w:t>Completed treatment</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3FB33453" w14:textId="77777777">
            <w:pPr>
              <w:rPr>
                <w:rFonts w:ascii="Arial" w:hAnsi="Arial" w:cs="Arial"/>
                <w:sz w:val="16"/>
                <w:szCs w:val="16"/>
              </w:rPr>
            </w:pPr>
          </w:p>
        </w:tc>
        <w:tc>
          <w:tcPr>
            <w:tcW w:w="499" w:type="dxa"/>
            <w:tcBorders>
              <w:left w:val="single" w:color="auto" w:sz="4" w:space="0"/>
              <w:right w:val="single" w:color="auto" w:sz="4" w:space="0"/>
            </w:tcBorders>
            <w:vAlign w:val="center"/>
          </w:tcPr>
          <w:p w:rsidRPr="00335B36" w:rsidR="00413196" w:rsidP="00413196" w:rsidRDefault="00413196" w14:paraId="58EB2992" w14:textId="50F393C4">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50A6A293" w14:textId="77777777">
            <w:pPr>
              <w:rPr>
                <w:rFonts w:ascii="Arial" w:hAnsi="Arial" w:cs="Arial"/>
                <w:sz w:val="16"/>
                <w:szCs w:val="16"/>
              </w:rPr>
            </w:pPr>
          </w:p>
        </w:tc>
        <w:tc>
          <w:tcPr>
            <w:tcW w:w="526" w:type="dxa"/>
            <w:gridSpan w:val="2"/>
            <w:tcBorders>
              <w:left w:val="single" w:color="auto" w:sz="4" w:space="0"/>
              <w:right w:val="single" w:color="auto" w:sz="4" w:space="0"/>
            </w:tcBorders>
            <w:vAlign w:val="center"/>
          </w:tcPr>
          <w:p w:rsidRPr="00335B36" w:rsidR="00413196" w:rsidP="00413196" w:rsidRDefault="00413196" w14:paraId="23B7C7C2" w14:textId="227D9512">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5C771599" w14:textId="77777777">
            <w:pPr>
              <w:rPr>
                <w:rFonts w:ascii="Arial" w:hAnsi="Arial" w:cs="Arial"/>
                <w:sz w:val="16"/>
                <w:szCs w:val="16"/>
              </w:rPr>
            </w:pPr>
          </w:p>
        </w:tc>
        <w:tc>
          <w:tcPr>
            <w:tcW w:w="426" w:type="dxa"/>
            <w:gridSpan w:val="2"/>
            <w:tcBorders>
              <w:left w:val="single" w:color="auto" w:sz="4" w:space="0"/>
            </w:tcBorders>
            <w:vAlign w:val="center"/>
          </w:tcPr>
          <w:p w:rsidRPr="00335B36" w:rsidR="00413196" w:rsidP="00413196" w:rsidRDefault="00413196" w14:paraId="47830A31" w14:textId="27569552">
            <w:pPr>
              <w:ind w:left="-89"/>
              <w:rPr>
                <w:rFonts w:ascii="Arial" w:hAnsi="Arial" w:cs="Arial"/>
                <w:sz w:val="16"/>
                <w:szCs w:val="16"/>
              </w:rPr>
            </w:pPr>
          </w:p>
        </w:tc>
        <w:tc>
          <w:tcPr>
            <w:tcW w:w="236" w:type="dxa"/>
            <w:tcBorders>
              <w:left w:val="nil"/>
            </w:tcBorders>
            <w:vAlign w:val="center"/>
          </w:tcPr>
          <w:p w:rsidRPr="00335B36" w:rsidR="00413196" w:rsidP="00413196" w:rsidRDefault="00413196" w14:paraId="5F846A4B" w14:textId="52AD1830">
            <w:pPr>
              <w:ind w:left="-89"/>
              <w:rPr>
                <w:rFonts w:ascii="Arial" w:hAnsi="Arial" w:cs="Arial"/>
                <w:sz w:val="16"/>
                <w:szCs w:val="16"/>
              </w:rPr>
            </w:pPr>
          </w:p>
        </w:tc>
      </w:tr>
      <w:tr w:rsidRPr="00335B36" w:rsidR="00413196" w:rsidTr="138B6390" w14:paraId="400CC98D"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413196" w:rsidP="00413196" w:rsidRDefault="004A3C3A" w14:paraId="5F569CF0" w14:textId="159AB6EA">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3HP</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18CF7AEE"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335B36" w:rsidR="00413196" w:rsidP="00413196" w:rsidRDefault="00413196" w14:paraId="6AABCAD5" w14:textId="64DC4717">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5B914D6E"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335B36" w:rsidR="00413196" w:rsidP="00413196" w:rsidRDefault="00413196" w14:paraId="70545F0F" w14:textId="51947F05">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6FCFA414" w14:textId="77777777">
            <w:pPr>
              <w:rPr>
                <w:rFonts w:ascii="Arial" w:hAnsi="Arial" w:cs="Arial"/>
                <w:b/>
                <w:sz w:val="16"/>
                <w:szCs w:val="16"/>
              </w:rPr>
            </w:pPr>
          </w:p>
        </w:tc>
        <w:tc>
          <w:tcPr>
            <w:tcW w:w="426" w:type="dxa"/>
            <w:gridSpan w:val="2"/>
            <w:tcBorders>
              <w:left w:val="single" w:color="auto" w:sz="4" w:space="0"/>
            </w:tcBorders>
            <w:vAlign w:val="center"/>
          </w:tcPr>
          <w:p w:rsidRPr="00335B36" w:rsidR="00413196" w:rsidP="00413196" w:rsidRDefault="00413196" w14:paraId="4CC39834" w14:textId="4405949D">
            <w:pPr>
              <w:ind w:left="-89"/>
              <w:rPr>
                <w:rFonts w:ascii="Arial" w:hAnsi="Arial" w:cs="Arial"/>
                <w:sz w:val="16"/>
                <w:szCs w:val="16"/>
              </w:rPr>
            </w:pPr>
          </w:p>
        </w:tc>
        <w:tc>
          <w:tcPr>
            <w:tcW w:w="236" w:type="dxa"/>
            <w:tcBorders>
              <w:left w:val="nil"/>
            </w:tcBorders>
            <w:vAlign w:val="center"/>
          </w:tcPr>
          <w:p w:rsidRPr="00335B36" w:rsidR="00413196" w:rsidP="00413196" w:rsidRDefault="00413196" w14:paraId="0BD6872F" w14:textId="5585B8C9">
            <w:pPr>
              <w:ind w:left="-89"/>
              <w:rPr>
                <w:rFonts w:ascii="Arial" w:hAnsi="Arial" w:cs="Arial"/>
                <w:sz w:val="16"/>
                <w:szCs w:val="16"/>
              </w:rPr>
            </w:pPr>
          </w:p>
        </w:tc>
      </w:tr>
      <w:tr w:rsidRPr="00335B36" w:rsidR="00056658" w:rsidTr="138B6390" w14:paraId="48455B93"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056658" w:rsidP="00413196" w:rsidRDefault="004A3C3A" w14:paraId="3626A435" w14:textId="6B67EB53">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RIF (4 months)</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056658" w:rsidP="00413196" w:rsidRDefault="00056658" w14:paraId="03766192"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335B36" w:rsidR="00056658" w:rsidP="00413196" w:rsidRDefault="00056658" w14:paraId="6F89C91F" w14:textId="77777777">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056658" w:rsidP="00413196" w:rsidRDefault="00056658" w14:paraId="13F5951D"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335B36" w:rsidR="00056658" w:rsidP="00413196" w:rsidRDefault="00056658" w14:paraId="4F662DE9" w14:textId="77777777">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056658" w:rsidP="00413196" w:rsidRDefault="00056658" w14:paraId="1DFC1C36" w14:textId="77777777">
            <w:pPr>
              <w:rPr>
                <w:rFonts w:ascii="Arial" w:hAnsi="Arial" w:cs="Arial"/>
                <w:b/>
                <w:sz w:val="16"/>
                <w:szCs w:val="16"/>
              </w:rPr>
            </w:pPr>
          </w:p>
        </w:tc>
        <w:tc>
          <w:tcPr>
            <w:tcW w:w="426" w:type="dxa"/>
            <w:gridSpan w:val="2"/>
            <w:tcBorders>
              <w:left w:val="single" w:color="auto" w:sz="4" w:space="0"/>
            </w:tcBorders>
            <w:vAlign w:val="center"/>
          </w:tcPr>
          <w:p w:rsidRPr="00335B36" w:rsidR="00056658" w:rsidP="00413196" w:rsidRDefault="00056658" w14:paraId="6BD311EA" w14:textId="77777777">
            <w:pPr>
              <w:ind w:left="-89"/>
              <w:rPr>
                <w:rFonts w:ascii="Arial" w:hAnsi="Arial" w:cs="Arial"/>
                <w:sz w:val="16"/>
                <w:szCs w:val="16"/>
              </w:rPr>
            </w:pPr>
          </w:p>
        </w:tc>
        <w:tc>
          <w:tcPr>
            <w:tcW w:w="236" w:type="dxa"/>
            <w:tcBorders>
              <w:left w:val="nil"/>
            </w:tcBorders>
            <w:vAlign w:val="center"/>
          </w:tcPr>
          <w:p w:rsidRPr="00335B36" w:rsidR="00056658" w:rsidP="00413196" w:rsidRDefault="00056658" w14:paraId="1B633718" w14:textId="77777777">
            <w:pPr>
              <w:ind w:left="-89"/>
              <w:rPr>
                <w:rFonts w:ascii="Arial" w:hAnsi="Arial" w:cs="Arial"/>
                <w:sz w:val="16"/>
                <w:szCs w:val="16"/>
              </w:rPr>
            </w:pPr>
          </w:p>
        </w:tc>
      </w:tr>
      <w:tr w:rsidRPr="00335B36" w:rsidR="00413196" w:rsidTr="138B6390" w14:paraId="25297E1A"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413196" w:rsidP="00413196" w:rsidRDefault="004A3C3A" w14:paraId="459CF7E5" w14:textId="0CBBB176">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3HR</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31DEE595"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335B36" w:rsidR="00413196" w:rsidP="00413196" w:rsidRDefault="00413196" w14:paraId="4F1A535A" w14:textId="276BEF89">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3FFC95D0"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335B36" w:rsidR="00413196" w:rsidP="00413196" w:rsidRDefault="00413196" w14:paraId="580C188A" w14:textId="6FF562FD">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63164703" w14:textId="77777777">
            <w:pPr>
              <w:rPr>
                <w:rFonts w:ascii="Arial" w:hAnsi="Arial" w:cs="Arial"/>
                <w:b/>
                <w:sz w:val="16"/>
                <w:szCs w:val="16"/>
              </w:rPr>
            </w:pPr>
          </w:p>
        </w:tc>
        <w:tc>
          <w:tcPr>
            <w:tcW w:w="426" w:type="dxa"/>
            <w:gridSpan w:val="2"/>
            <w:tcBorders>
              <w:left w:val="single" w:color="auto" w:sz="4" w:space="0"/>
            </w:tcBorders>
            <w:vAlign w:val="center"/>
          </w:tcPr>
          <w:p w:rsidRPr="00335B36" w:rsidR="00413196" w:rsidP="00413196" w:rsidRDefault="00413196" w14:paraId="18BC0D3C" w14:textId="3AF45879">
            <w:pPr>
              <w:ind w:left="-89"/>
              <w:rPr>
                <w:rFonts w:ascii="Arial" w:hAnsi="Arial" w:cs="Arial"/>
                <w:sz w:val="16"/>
                <w:szCs w:val="16"/>
              </w:rPr>
            </w:pPr>
          </w:p>
        </w:tc>
        <w:tc>
          <w:tcPr>
            <w:tcW w:w="236" w:type="dxa"/>
            <w:tcBorders>
              <w:left w:val="nil"/>
            </w:tcBorders>
            <w:vAlign w:val="center"/>
          </w:tcPr>
          <w:p w:rsidRPr="00335B36" w:rsidR="00413196" w:rsidP="00413196" w:rsidRDefault="00413196" w14:paraId="68AF38F8" w14:textId="060EDE93">
            <w:pPr>
              <w:ind w:left="-89"/>
              <w:rPr>
                <w:rFonts w:ascii="Arial" w:hAnsi="Arial" w:cs="Arial"/>
                <w:sz w:val="16"/>
                <w:szCs w:val="16"/>
              </w:rPr>
            </w:pPr>
          </w:p>
        </w:tc>
      </w:tr>
      <w:tr w:rsidRPr="00335B36" w:rsidR="00413196" w:rsidTr="138B6390" w14:paraId="7F2F918A"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413196" w:rsidP="00413196" w:rsidRDefault="004A3C3A" w14:paraId="43D77686" w14:textId="1793BB56">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INH (6 months)</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3BEACCAB"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335B36" w:rsidR="00413196" w:rsidP="00413196" w:rsidRDefault="00413196" w14:paraId="39BA9BBB" w14:textId="795E4654">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46F52615"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335B36" w:rsidR="00413196" w:rsidP="00413196" w:rsidRDefault="00413196" w14:paraId="45C2C29A" w14:textId="776A9301">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5BB07904" w14:textId="77777777">
            <w:pPr>
              <w:rPr>
                <w:rFonts w:ascii="Arial" w:hAnsi="Arial" w:cs="Arial"/>
                <w:b/>
                <w:sz w:val="16"/>
                <w:szCs w:val="16"/>
              </w:rPr>
            </w:pPr>
          </w:p>
        </w:tc>
        <w:tc>
          <w:tcPr>
            <w:tcW w:w="426" w:type="dxa"/>
            <w:gridSpan w:val="2"/>
            <w:tcBorders>
              <w:left w:val="single" w:color="auto" w:sz="4" w:space="0"/>
            </w:tcBorders>
            <w:vAlign w:val="center"/>
          </w:tcPr>
          <w:p w:rsidRPr="00335B36" w:rsidR="00413196" w:rsidP="00413196" w:rsidRDefault="00413196" w14:paraId="20D0D655" w14:textId="5538E9F0">
            <w:pPr>
              <w:ind w:left="-89"/>
              <w:rPr>
                <w:rFonts w:ascii="Arial" w:hAnsi="Arial" w:cs="Arial"/>
                <w:sz w:val="16"/>
                <w:szCs w:val="16"/>
              </w:rPr>
            </w:pPr>
          </w:p>
        </w:tc>
        <w:tc>
          <w:tcPr>
            <w:tcW w:w="236" w:type="dxa"/>
            <w:tcBorders>
              <w:left w:val="nil"/>
            </w:tcBorders>
            <w:vAlign w:val="center"/>
          </w:tcPr>
          <w:p w:rsidRPr="00335B36" w:rsidR="00413196" w:rsidP="00413196" w:rsidRDefault="00413196" w14:paraId="1C1F7DF3" w14:textId="037D61EE">
            <w:pPr>
              <w:ind w:left="-89"/>
              <w:rPr>
                <w:rFonts w:ascii="Arial" w:hAnsi="Arial" w:cs="Arial"/>
                <w:sz w:val="16"/>
                <w:szCs w:val="16"/>
              </w:rPr>
            </w:pPr>
          </w:p>
        </w:tc>
      </w:tr>
      <w:tr w:rsidRPr="00335B36" w:rsidR="00413196" w:rsidTr="138B6390" w14:paraId="58B7D917"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413196" w:rsidP="00413196" w:rsidRDefault="004A3C3A" w14:paraId="5EEF5929" w14:textId="19867FF3">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INH (9 months)</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1F3C67D1"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335B36" w:rsidR="00413196" w:rsidP="00413196" w:rsidRDefault="00413196" w14:paraId="6B67824F" w14:textId="15B0FE04">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7CFEF22D"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335B36" w:rsidR="00413196" w:rsidP="00413196" w:rsidRDefault="00413196" w14:paraId="5B9DB4B0" w14:textId="587DD99C">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4C29A605" w14:textId="77777777">
            <w:pPr>
              <w:rPr>
                <w:rFonts w:ascii="Arial" w:hAnsi="Arial" w:cs="Arial"/>
                <w:b/>
                <w:sz w:val="16"/>
                <w:szCs w:val="16"/>
              </w:rPr>
            </w:pPr>
          </w:p>
        </w:tc>
        <w:tc>
          <w:tcPr>
            <w:tcW w:w="426" w:type="dxa"/>
            <w:gridSpan w:val="2"/>
            <w:tcBorders>
              <w:left w:val="single" w:color="auto" w:sz="4" w:space="0"/>
            </w:tcBorders>
            <w:vAlign w:val="center"/>
          </w:tcPr>
          <w:p w:rsidRPr="00335B36" w:rsidR="00413196" w:rsidP="00413196" w:rsidRDefault="00413196" w14:paraId="5A40E471" w14:textId="7687F4D5">
            <w:pPr>
              <w:ind w:left="-89"/>
              <w:rPr>
                <w:rFonts w:ascii="Arial" w:hAnsi="Arial" w:cs="Arial"/>
                <w:sz w:val="16"/>
                <w:szCs w:val="16"/>
              </w:rPr>
            </w:pPr>
          </w:p>
        </w:tc>
        <w:tc>
          <w:tcPr>
            <w:tcW w:w="236" w:type="dxa"/>
            <w:tcBorders>
              <w:left w:val="nil"/>
            </w:tcBorders>
            <w:vAlign w:val="center"/>
          </w:tcPr>
          <w:p w:rsidRPr="00335B36" w:rsidR="00413196" w:rsidP="00413196" w:rsidRDefault="00413196" w14:paraId="74D2DEBC" w14:textId="7C22A799">
            <w:pPr>
              <w:ind w:left="-89"/>
              <w:rPr>
                <w:rFonts w:ascii="Arial" w:hAnsi="Arial" w:cs="Arial"/>
                <w:sz w:val="16"/>
                <w:szCs w:val="16"/>
              </w:rPr>
            </w:pPr>
          </w:p>
        </w:tc>
      </w:tr>
      <w:tr w:rsidRPr="00335B36" w:rsidR="00413196" w:rsidTr="138B6390" w14:paraId="2CC691CD"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413196" w:rsidP="00413196" w:rsidRDefault="004A3C3A" w14:paraId="20103EDE" w14:textId="57E75F79">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Other</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2A4899A0"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335B36" w:rsidR="00413196" w:rsidP="00413196" w:rsidRDefault="00413196" w14:paraId="3E3A53D6" w14:textId="223AEE0F">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5EAF01DF"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335B36" w:rsidR="00413196" w:rsidP="00413196" w:rsidRDefault="00413196" w14:paraId="7AE7ACA3" w14:textId="06198DB1">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24D6E73F" w14:textId="77777777">
            <w:pPr>
              <w:rPr>
                <w:rFonts w:ascii="Arial" w:hAnsi="Arial" w:cs="Arial"/>
                <w:b/>
                <w:sz w:val="16"/>
                <w:szCs w:val="16"/>
              </w:rPr>
            </w:pPr>
          </w:p>
        </w:tc>
        <w:tc>
          <w:tcPr>
            <w:tcW w:w="426" w:type="dxa"/>
            <w:gridSpan w:val="2"/>
            <w:tcBorders>
              <w:left w:val="single" w:color="auto" w:sz="4" w:space="0"/>
            </w:tcBorders>
            <w:vAlign w:val="center"/>
          </w:tcPr>
          <w:p w:rsidRPr="00335B36" w:rsidR="00413196" w:rsidP="00413196" w:rsidRDefault="00413196" w14:paraId="420A579F" w14:textId="21104DE7">
            <w:pPr>
              <w:ind w:left="-89"/>
              <w:rPr>
                <w:rFonts w:ascii="Arial" w:hAnsi="Arial" w:cs="Arial"/>
                <w:sz w:val="16"/>
                <w:szCs w:val="16"/>
              </w:rPr>
            </w:pPr>
          </w:p>
        </w:tc>
        <w:tc>
          <w:tcPr>
            <w:tcW w:w="236" w:type="dxa"/>
            <w:tcBorders>
              <w:left w:val="nil"/>
            </w:tcBorders>
            <w:vAlign w:val="center"/>
          </w:tcPr>
          <w:p w:rsidRPr="00335B36" w:rsidR="00413196" w:rsidP="00413196" w:rsidRDefault="00413196" w14:paraId="63722371" w14:textId="58848501">
            <w:pPr>
              <w:ind w:left="-89"/>
              <w:rPr>
                <w:rFonts w:ascii="Arial" w:hAnsi="Arial" w:cs="Arial"/>
                <w:sz w:val="16"/>
                <w:szCs w:val="16"/>
              </w:rPr>
            </w:pPr>
          </w:p>
        </w:tc>
      </w:tr>
      <w:tr w:rsidRPr="00335B36" w:rsidR="00413196" w:rsidTr="138B6390" w14:paraId="6A667CA4" w14:textId="77777777">
        <w:trPr>
          <w:gridBefore w:val="1"/>
          <w:gridAfter w:val="1"/>
          <w:wBefore w:w="216" w:type="dxa"/>
          <w:wAfter w:w="328" w:type="dxa"/>
          <w:cantSplit/>
          <w:trHeight w:val="288"/>
          <w:jc w:val="center"/>
        </w:trPr>
        <w:tc>
          <w:tcPr>
            <w:tcW w:w="2661" w:type="dxa"/>
            <w:gridSpan w:val="3"/>
            <w:tcBorders>
              <w:right w:val="single" w:color="auto" w:sz="4" w:space="0"/>
            </w:tcBorders>
            <w:vAlign w:val="center"/>
          </w:tcPr>
          <w:p w:rsidRPr="00335B36" w:rsidR="00413196" w:rsidP="00413196" w:rsidRDefault="004A3C3A" w14:paraId="58D42097" w14:textId="624688C2">
            <w:pPr>
              <w:ind w:left="343"/>
              <w:rPr>
                <w:rFonts w:ascii="Arial" w:hAnsi="Arial" w:cs="Arial"/>
                <w:sz w:val="16"/>
                <w:szCs w:val="16"/>
              </w:rPr>
            </w:pPr>
            <w:r w:rsidRPr="00335B36">
              <w:rPr>
                <w:rFonts w:ascii="Arial" w:hAnsi="Arial" w:cs="Arial"/>
                <w:sz w:val="16"/>
                <w:szCs w:val="16"/>
              </w:rPr>
              <w:t>*</w:t>
            </w:r>
            <w:r w:rsidRPr="00335B36" w:rsidR="00413196">
              <w:rPr>
                <w:rFonts w:ascii="Arial" w:hAnsi="Arial" w:cs="Arial"/>
                <w:sz w:val="16"/>
                <w:szCs w:val="16"/>
              </w:rPr>
              <w:t>Unknown</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5CF326C2" w14:textId="77777777">
            <w:pPr>
              <w:rPr>
                <w:rFonts w:ascii="Arial" w:hAnsi="Arial" w:cs="Arial"/>
                <w:b/>
                <w:sz w:val="16"/>
                <w:szCs w:val="16"/>
              </w:rPr>
            </w:pPr>
          </w:p>
        </w:tc>
        <w:tc>
          <w:tcPr>
            <w:tcW w:w="499" w:type="dxa"/>
            <w:tcBorders>
              <w:left w:val="single" w:color="auto" w:sz="4" w:space="0"/>
              <w:right w:val="single" w:color="auto" w:sz="4" w:space="0"/>
            </w:tcBorders>
            <w:shd w:val="clear" w:color="auto" w:fill="auto"/>
            <w:vAlign w:val="center"/>
          </w:tcPr>
          <w:p w:rsidRPr="00335B36" w:rsidR="00413196" w:rsidP="00413196" w:rsidRDefault="00413196" w14:paraId="7722BB83" w14:textId="42F4B8E3">
            <w:pPr>
              <w:ind w:left="-89"/>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0A808508" w14:textId="77777777">
            <w:pPr>
              <w:rPr>
                <w:rFonts w:ascii="Arial" w:hAnsi="Arial" w:cs="Arial"/>
                <w:b/>
                <w:sz w:val="16"/>
                <w:szCs w:val="16"/>
              </w:rPr>
            </w:pPr>
          </w:p>
        </w:tc>
        <w:tc>
          <w:tcPr>
            <w:tcW w:w="526" w:type="dxa"/>
            <w:gridSpan w:val="2"/>
            <w:tcBorders>
              <w:left w:val="single" w:color="auto" w:sz="4" w:space="0"/>
              <w:right w:val="single" w:color="auto" w:sz="4" w:space="0"/>
            </w:tcBorders>
            <w:shd w:val="clear" w:color="auto" w:fill="auto"/>
            <w:vAlign w:val="center"/>
          </w:tcPr>
          <w:p w:rsidRPr="00335B36" w:rsidR="00413196" w:rsidP="00413196" w:rsidRDefault="00413196" w14:paraId="7F7C41DE" w14:textId="76EA761E">
            <w:pPr>
              <w:ind w:left="-89"/>
              <w:rPr>
                <w:rFonts w:ascii="Arial" w:hAnsi="Arial" w:cs="Arial"/>
                <w:sz w:val="16"/>
                <w:szCs w:val="16"/>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35B36" w:rsidR="00413196" w:rsidP="00413196" w:rsidRDefault="00413196" w14:paraId="5CF7EA2B" w14:textId="77777777">
            <w:pPr>
              <w:rPr>
                <w:rFonts w:ascii="Arial" w:hAnsi="Arial" w:cs="Arial"/>
                <w:b/>
                <w:sz w:val="16"/>
                <w:szCs w:val="16"/>
              </w:rPr>
            </w:pPr>
          </w:p>
        </w:tc>
        <w:tc>
          <w:tcPr>
            <w:tcW w:w="426" w:type="dxa"/>
            <w:gridSpan w:val="2"/>
            <w:tcBorders>
              <w:left w:val="single" w:color="auto" w:sz="4" w:space="0"/>
            </w:tcBorders>
            <w:vAlign w:val="center"/>
          </w:tcPr>
          <w:p w:rsidRPr="00335B36" w:rsidR="00413196" w:rsidP="00413196" w:rsidRDefault="00413196" w14:paraId="4FA3406D" w14:textId="30F2257E">
            <w:pPr>
              <w:ind w:left="-89"/>
              <w:rPr>
                <w:rFonts w:ascii="Arial" w:hAnsi="Arial" w:cs="Arial"/>
                <w:sz w:val="16"/>
                <w:szCs w:val="16"/>
              </w:rPr>
            </w:pPr>
          </w:p>
        </w:tc>
        <w:tc>
          <w:tcPr>
            <w:tcW w:w="236" w:type="dxa"/>
            <w:tcBorders>
              <w:left w:val="nil"/>
            </w:tcBorders>
            <w:vAlign w:val="center"/>
          </w:tcPr>
          <w:p w:rsidRPr="00335B36" w:rsidR="00413196" w:rsidP="00413196" w:rsidRDefault="00413196" w14:paraId="2DDF4BAA" w14:textId="6EEF4AE8">
            <w:pPr>
              <w:ind w:left="-89"/>
              <w:rPr>
                <w:rFonts w:ascii="Arial" w:hAnsi="Arial" w:cs="Arial"/>
                <w:sz w:val="16"/>
                <w:szCs w:val="16"/>
              </w:rPr>
            </w:pPr>
          </w:p>
        </w:tc>
      </w:tr>
    </w:tbl>
    <w:p w:rsidR="00C20390" w:rsidRDefault="00C20390" w14:paraId="7F46429E" w14:textId="5B0A5625">
      <w:r w:rsidRPr="00335B36">
        <w:rPr>
          <w:rFonts w:ascii="Arial" w:hAnsi="Arial" w:cs="Arial"/>
          <w:b/>
          <w:noProof/>
          <w:color w:val="0000FF"/>
          <w:w w:val="115"/>
          <w:sz w:val="14"/>
          <w:szCs w:val="14"/>
        </w:rPr>
        <mc:AlternateContent>
          <mc:Choice Requires="wps">
            <w:drawing>
              <wp:anchor distT="0" distB="0" distL="114300" distR="114300" simplePos="0" relativeHeight="251664384" behindDoc="0" locked="0" layoutInCell="1" allowOverlap="1" wp14:editId="3A7470FD" wp14:anchorId="117858F6">
                <wp:simplePos x="0" y="0"/>
                <wp:positionH relativeFrom="margin">
                  <wp:posOffset>58420</wp:posOffset>
                </wp:positionH>
                <wp:positionV relativeFrom="paragraph">
                  <wp:posOffset>292583</wp:posOffset>
                </wp:positionV>
                <wp:extent cx="6839585" cy="713105"/>
                <wp:effectExtent l="0" t="0" r="18415"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713105"/>
                        </a:xfrm>
                        <a:prstGeom prst="rect">
                          <a:avLst/>
                        </a:prstGeom>
                        <a:solidFill>
                          <a:srgbClr val="FFFFFF"/>
                        </a:solidFill>
                        <a:ln w="3175">
                          <a:solidFill>
                            <a:schemeClr val="tx1"/>
                          </a:solidFill>
                          <a:miter lim="800000"/>
                          <a:headEnd/>
                          <a:tailEnd/>
                        </a:ln>
                      </wps:spPr>
                      <wps:txbx>
                        <w:txbxContent>
                          <w:p w:rsidRPr="0039684F" w:rsidR="00954369" w:rsidP="008553BB" w:rsidRDefault="00954369" w14:paraId="5CAC5681" w14:textId="6F694485">
                            <w:pPr>
                              <w:spacing w:line="276" w:lineRule="auto"/>
                              <w:rPr>
                                <w:rFonts w:ascii="Arial" w:hAnsi="Arial" w:cs="Arial"/>
                                <w:sz w:val="20"/>
                              </w:rPr>
                            </w:pPr>
                            <w:r w:rsidRPr="0039684F">
                              <w:rPr>
                                <w:rFonts w:ascii="Arial" w:hAnsi="Arial" w:cs="Arial"/>
                                <w:sz w:val="14"/>
                                <w:szCs w:val="18"/>
                              </w:rPr>
                              <w:t xml:space="preserve">Public reporting burden of this collection of information is estimated to average 2 hours per response, including the time for reviewing instructions, searching existing data sources, </w:t>
                            </w:r>
                            <w:proofErr w:type="gramStart"/>
                            <w:r w:rsidRPr="0039684F">
                              <w:rPr>
                                <w:rFonts w:ascii="Arial" w:hAnsi="Arial" w:cs="Arial"/>
                                <w:sz w:val="14"/>
                                <w:szCs w:val="18"/>
                              </w:rPr>
                              <w:t>gathering</w:t>
                            </w:r>
                            <w:proofErr w:type="gramEnd"/>
                            <w:r w:rsidRPr="0039684F">
                              <w:rPr>
                                <w:rFonts w:ascii="Arial" w:hAnsi="Arial" w:cs="Arial"/>
                                <w:sz w:val="14"/>
                                <w:szCs w:val="18"/>
                              </w:rPr>
                              <w:t xml:space="preserve"> and maintaining the data needed, and completing and reviewing the collection of information. An agency may not conduct or sponsor, and a person is not required to </w:t>
                            </w:r>
                            <w:r w:rsidRPr="00335B36">
                              <w:rPr>
                                <w:rFonts w:ascii="Arial" w:hAnsi="Arial" w:cs="Arial"/>
                                <w:sz w:val="14"/>
                                <w:szCs w:val="18"/>
                              </w:rPr>
                              <w:t>respond to a collection</w:t>
                            </w:r>
                            <w:r w:rsidRPr="0039684F">
                              <w:rPr>
                                <w:rFonts w:ascii="Arial" w:hAnsi="Arial" w:cs="Arial"/>
                                <w:sz w:val="14"/>
                                <w:szCs w:val="18"/>
                              </w:rPr>
                              <w:t xml:space="preserve"> of information unless it displays a currently valid OMB control number. Send comments regarding this burden estimate or any other aspect of this collection of information, including suggestions for reducing this burden</w:t>
                            </w:r>
                            <w:r>
                              <w:rPr>
                                <w:rFonts w:ascii="Arial" w:hAnsi="Arial" w:cs="Arial"/>
                                <w:sz w:val="14"/>
                                <w:szCs w:val="18"/>
                              </w:rPr>
                              <w:t>,</w:t>
                            </w:r>
                            <w:r w:rsidRPr="0039684F">
                              <w:rPr>
                                <w:rFonts w:ascii="Arial" w:hAnsi="Arial" w:cs="Arial"/>
                                <w:sz w:val="14"/>
                                <w:szCs w:val="18"/>
                              </w:rPr>
                              <w:t xml:space="preserve"> to CDC/ATSDR Reports Clearance Officer; 1600 Clifton Road NE, MS </w:t>
                            </w:r>
                            <w:r>
                              <w:rPr>
                                <w:rFonts w:ascii="Arial" w:hAnsi="Arial" w:cs="Arial"/>
                                <w:sz w:val="14"/>
                                <w:szCs w:val="18"/>
                              </w:rPr>
                              <w:t>H21-8</w:t>
                            </w:r>
                            <w:r w:rsidRPr="0039684F">
                              <w:rPr>
                                <w:rFonts w:ascii="Arial" w:hAnsi="Arial" w:cs="Arial"/>
                                <w:sz w:val="14"/>
                                <w:szCs w:val="18"/>
                              </w:rPr>
                              <w:t>, Atlanta, Georgia 303</w:t>
                            </w:r>
                            <w:r>
                              <w:rPr>
                                <w:rFonts w:ascii="Arial" w:hAnsi="Arial" w:cs="Arial"/>
                                <w:sz w:val="14"/>
                                <w:szCs w:val="18"/>
                              </w:rPr>
                              <w:t>29</w:t>
                            </w:r>
                            <w:r w:rsidRPr="0039684F">
                              <w:rPr>
                                <w:rFonts w:ascii="Arial" w:hAnsi="Arial" w:cs="Arial"/>
                                <w:sz w:val="14"/>
                                <w:szCs w:val="18"/>
                              </w:rPr>
                              <w:t>; Attn: OMB-PRA (0920-0457)</w:t>
                            </w:r>
                            <w:r>
                              <w:rPr>
                                <w:rFonts w:ascii="Arial" w:hAnsi="Arial" w:cs="Arial"/>
                                <w:sz w:val="14"/>
                                <w:szCs w:val="18"/>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C21CC95">
              <v:shapetype id="_x0000_t202" coordsize="21600,21600" o:spt="202" path="m,l,21600r21600,l21600,xe" w14:anchorId="117858F6">
                <v:stroke joinstyle="miter"/>
                <v:path gradientshapeok="t" o:connecttype="rect"/>
              </v:shapetype>
              <v:shape id="Text Box 2" style="position:absolute;margin-left:4.6pt;margin-top:23.05pt;width:538.55pt;height:56.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color="black [321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">
                <v:textbox>
                  <w:txbxContent>
                    <w:p w:rsidRPr="0039684F" w:rsidR="00954369" w:rsidP="008553BB" w:rsidRDefault="00954369" w14:paraId="0809BA31" w14:textId="6F694485">
                      <w:pPr>
                        <w:spacing w:line="276" w:lineRule="auto"/>
                        <w:rPr>
                          <w:rFonts w:ascii="Arial" w:hAnsi="Arial" w:cs="Arial"/>
                          <w:sz w:val="20"/>
                        </w:rPr>
                      </w:pPr>
                      <w:r w:rsidRPr="0039684F">
                        <w:rPr>
                          <w:rFonts w:ascii="Arial" w:hAnsi="Arial" w:cs="Arial"/>
                          <w:sz w:val="14"/>
                          <w:szCs w:val="18"/>
                        </w:rPr>
                        <w:t xml:space="preserve">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w:t>
                      </w:r>
                      <w:r w:rsidRPr="00335B36">
                        <w:rPr>
                          <w:rFonts w:ascii="Arial" w:hAnsi="Arial" w:cs="Arial"/>
                          <w:sz w:val="14"/>
                          <w:szCs w:val="18"/>
                        </w:rPr>
                        <w:t>respond to a collection</w:t>
                      </w:r>
                      <w:r w:rsidRPr="0039684F">
                        <w:rPr>
                          <w:rFonts w:ascii="Arial" w:hAnsi="Arial" w:cs="Arial"/>
                          <w:sz w:val="14"/>
                          <w:szCs w:val="18"/>
                        </w:rPr>
                        <w:t xml:space="preserve"> of information unless it displays a currently valid OMB control number. Send comments regarding this burden estimate or any other aspect of this collection of information, including suggestions for reducing this burden</w:t>
                      </w:r>
                      <w:r>
                        <w:rPr>
                          <w:rFonts w:ascii="Arial" w:hAnsi="Arial" w:cs="Arial"/>
                          <w:sz w:val="14"/>
                          <w:szCs w:val="18"/>
                        </w:rPr>
                        <w:t>,</w:t>
                      </w:r>
                      <w:r w:rsidRPr="0039684F">
                        <w:rPr>
                          <w:rFonts w:ascii="Arial" w:hAnsi="Arial" w:cs="Arial"/>
                          <w:sz w:val="14"/>
                          <w:szCs w:val="18"/>
                        </w:rPr>
                        <w:t xml:space="preserve"> to CDC/ATSDR Reports Clearance Officer; 1600 Clifton Road NE, MS </w:t>
                      </w:r>
                      <w:r>
                        <w:rPr>
                          <w:rFonts w:ascii="Arial" w:hAnsi="Arial" w:cs="Arial"/>
                          <w:sz w:val="14"/>
                          <w:szCs w:val="18"/>
                        </w:rPr>
                        <w:t>H21-8</w:t>
                      </w:r>
                      <w:r w:rsidRPr="0039684F">
                        <w:rPr>
                          <w:rFonts w:ascii="Arial" w:hAnsi="Arial" w:cs="Arial"/>
                          <w:sz w:val="14"/>
                          <w:szCs w:val="18"/>
                        </w:rPr>
                        <w:t>, Atlanta, Georgia 303</w:t>
                      </w:r>
                      <w:r>
                        <w:rPr>
                          <w:rFonts w:ascii="Arial" w:hAnsi="Arial" w:cs="Arial"/>
                          <w:sz w:val="14"/>
                          <w:szCs w:val="18"/>
                        </w:rPr>
                        <w:t>29</w:t>
                      </w:r>
                      <w:r w:rsidRPr="0039684F">
                        <w:rPr>
                          <w:rFonts w:ascii="Arial" w:hAnsi="Arial" w:cs="Arial"/>
                          <w:sz w:val="14"/>
                          <w:szCs w:val="18"/>
                        </w:rPr>
                        <w:t>; Attn: OMB-PRA (0920-0457)</w:t>
                      </w:r>
                      <w:r>
                        <w:rPr>
                          <w:rFonts w:ascii="Arial" w:hAnsi="Arial" w:cs="Arial"/>
                          <w:sz w:val="14"/>
                          <w:szCs w:val="18"/>
                        </w:rPr>
                        <w:t>.</w:t>
                      </w:r>
                    </w:p>
                  </w:txbxContent>
                </v:textbox>
                <w10:wrap type="square" anchorx="margin"/>
              </v:shape>
            </w:pict>
          </mc:Fallback>
        </mc:AlternateContent>
      </w:r>
      <w:r>
        <w:br w:type="page"/>
      </w:r>
    </w:p>
    <w:tbl>
      <w:tblPr>
        <w:tblStyle w:val="TableGrid"/>
        <w:tblW w:w="10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9"/>
        <w:gridCol w:w="1852"/>
        <w:gridCol w:w="1983"/>
        <w:gridCol w:w="499"/>
        <w:gridCol w:w="2021"/>
        <w:gridCol w:w="526"/>
        <w:gridCol w:w="1904"/>
        <w:gridCol w:w="189"/>
        <w:gridCol w:w="237"/>
        <w:gridCol w:w="236"/>
      </w:tblGrid>
      <w:tr w:rsidRPr="0084281B" w:rsidR="00413196" w:rsidTr="00C20390" w14:paraId="41286A0A" w14:textId="77777777">
        <w:trPr>
          <w:gridAfter w:val="2"/>
          <w:wAfter w:w="473" w:type="dxa"/>
          <w:cantSplit/>
          <w:trHeight w:val="288"/>
          <w:jc w:val="center"/>
        </w:trPr>
        <w:tc>
          <w:tcPr>
            <w:tcW w:w="809" w:type="dxa"/>
          </w:tcPr>
          <w:p w:rsidR="00413196" w:rsidP="00413196" w:rsidRDefault="00413196" w14:paraId="728AA8B8" w14:textId="2BFC0B32">
            <w:pPr>
              <w:rPr>
                <w:rFonts w:ascii="Arial" w:hAnsi="Arial" w:cs="Arial"/>
                <w:b/>
                <w:w w:val="115"/>
                <w:sz w:val="16"/>
                <w:szCs w:val="16"/>
              </w:rPr>
            </w:pPr>
          </w:p>
          <w:p w:rsidR="00C20390" w:rsidP="00413196" w:rsidRDefault="00C20390" w14:paraId="229B17A9" w14:textId="60A3A264">
            <w:pPr>
              <w:rPr>
                <w:rFonts w:ascii="Arial" w:hAnsi="Arial" w:cs="Arial"/>
                <w:b/>
                <w:w w:val="115"/>
                <w:sz w:val="16"/>
                <w:szCs w:val="16"/>
              </w:rPr>
            </w:pPr>
          </w:p>
          <w:p w:rsidR="00C20390" w:rsidP="00413196" w:rsidRDefault="00C20390" w14:paraId="71F01630" w14:textId="77777777">
            <w:pPr>
              <w:rPr>
                <w:rFonts w:ascii="Arial" w:hAnsi="Arial" w:cs="Arial"/>
                <w:b/>
                <w:w w:val="115"/>
                <w:sz w:val="16"/>
                <w:szCs w:val="16"/>
              </w:rPr>
            </w:pPr>
          </w:p>
          <w:p w:rsidR="00C20390" w:rsidP="00413196" w:rsidRDefault="00C20390" w14:paraId="1101D26F" w14:textId="252E2419">
            <w:pPr>
              <w:rPr>
                <w:rFonts w:ascii="Arial" w:hAnsi="Arial" w:cs="Arial"/>
                <w:b/>
                <w:w w:val="115"/>
                <w:sz w:val="16"/>
                <w:szCs w:val="16"/>
              </w:rPr>
            </w:pPr>
          </w:p>
          <w:p w:rsidR="00C20390" w:rsidP="00413196" w:rsidRDefault="00C20390" w14:paraId="30CC62EE" w14:textId="77777777">
            <w:pPr>
              <w:rPr>
                <w:rFonts w:ascii="Arial" w:hAnsi="Arial" w:cs="Arial"/>
                <w:b/>
                <w:w w:val="115"/>
                <w:sz w:val="16"/>
                <w:szCs w:val="16"/>
              </w:rPr>
            </w:pPr>
          </w:p>
          <w:p w:rsidRPr="006E0B56" w:rsidR="00C20390" w:rsidP="00413196" w:rsidRDefault="00C20390" w14:paraId="174CEB4B" w14:textId="0DF2A5B9">
            <w:pPr>
              <w:rPr>
                <w:rFonts w:ascii="Arial" w:hAnsi="Arial" w:cs="Arial"/>
                <w:b/>
                <w:w w:val="115"/>
                <w:sz w:val="16"/>
                <w:szCs w:val="16"/>
              </w:rPr>
            </w:pPr>
          </w:p>
        </w:tc>
        <w:tc>
          <w:tcPr>
            <w:tcW w:w="8974" w:type="dxa"/>
            <w:gridSpan w:val="7"/>
            <w:shd w:val="clear" w:color="auto" w:fill="auto"/>
            <w:vAlign w:val="center"/>
          </w:tcPr>
          <w:p w:rsidRPr="006E0B56" w:rsidR="00413196" w:rsidP="00413196" w:rsidRDefault="00413196" w14:paraId="78C88F25" w14:textId="0CF35D95">
            <w:pPr>
              <w:rPr>
                <w:rFonts w:ascii="Arial" w:hAnsi="Arial" w:cs="Arial"/>
                <w:b/>
                <w:sz w:val="16"/>
                <w:szCs w:val="16"/>
              </w:rPr>
            </w:pPr>
            <w:r w:rsidRPr="006E0B56">
              <w:rPr>
                <w:rFonts w:ascii="Arial" w:hAnsi="Arial" w:cs="Arial"/>
                <w:b/>
                <w:w w:val="115"/>
                <w:sz w:val="16"/>
                <w:szCs w:val="16"/>
              </w:rPr>
              <w:t xml:space="preserve">Reason </w:t>
            </w:r>
            <w:r>
              <w:rPr>
                <w:rFonts w:ascii="Arial" w:hAnsi="Arial" w:cs="Arial"/>
                <w:b/>
                <w:w w:val="115"/>
                <w:sz w:val="16"/>
                <w:szCs w:val="16"/>
              </w:rPr>
              <w:t>t</w:t>
            </w:r>
            <w:r w:rsidRPr="006E0B56">
              <w:rPr>
                <w:rFonts w:ascii="Arial" w:hAnsi="Arial" w:cs="Arial"/>
                <w:b/>
                <w:w w:val="115"/>
                <w:sz w:val="16"/>
                <w:szCs w:val="16"/>
              </w:rPr>
              <w:t xml:space="preserve">reatment </w:t>
            </w:r>
            <w:r>
              <w:rPr>
                <w:rFonts w:ascii="Arial" w:hAnsi="Arial" w:cs="Arial"/>
                <w:b/>
                <w:w w:val="115"/>
                <w:sz w:val="16"/>
                <w:szCs w:val="16"/>
              </w:rPr>
              <w:t>n</w:t>
            </w:r>
            <w:r w:rsidRPr="006E0B56">
              <w:rPr>
                <w:rFonts w:ascii="Arial" w:hAnsi="Arial" w:cs="Arial"/>
                <w:b/>
                <w:w w:val="115"/>
                <w:sz w:val="16"/>
                <w:szCs w:val="16"/>
              </w:rPr>
              <w:t xml:space="preserve">ot </w:t>
            </w:r>
            <w:r>
              <w:rPr>
                <w:rFonts w:ascii="Arial" w:hAnsi="Arial" w:cs="Arial"/>
                <w:b/>
                <w:w w:val="115"/>
                <w:sz w:val="16"/>
                <w:szCs w:val="16"/>
              </w:rPr>
              <w:t>c</w:t>
            </w:r>
            <w:r w:rsidRPr="006E0B56">
              <w:rPr>
                <w:rFonts w:ascii="Arial" w:hAnsi="Arial" w:cs="Arial"/>
                <w:b/>
                <w:w w:val="115"/>
                <w:sz w:val="16"/>
                <w:szCs w:val="16"/>
              </w:rPr>
              <w:t>ompleted</w:t>
            </w:r>
          </w:p>
        </w:tc>
      </w:tr>
      <w:tr w:rsidRPr="0084281B" w:rsidR="00413196" w:rsidTr="00C20390" w14:paraId="69EFC7CA" w14:textId="77777777">
        <w:trPr>
          <w:cantSplit/>
          <w:trHeight w:val="288"/>
          <w:jc w:val="center"/>
        </w:trPr>
        <w:tc>
          <w:tcPr>
            <w:tcW w:w="2661" w:type="dxa"/>
            <w:gridSpan w:val="2"/>
            <w:tcBorders>
              <w:right w:val="single" w:color="auto" w:sz="4" w:space="0"/>
            </w:tcBorders>
            <w:vAlign w:val="center"/>
          </w:tcPr>
          <w:p w:rsidRPr="006E0B56" w:rsidR="00413196" w:rsidP="00413196" w:rsidRDefault="0097792B" w14:paraId="4678D52E" w14:textId="1ECC120E">
            <w:pPr>
              <w:rPr>
                <w:rFonts w:ascii="Arial" w:hAnsi="Arial" w:cs="Arial"/>
                <w:sz w:val="16"/>
                <w:szCs w:val="16"/>
              </w:rPr>
            </w:pPr>
            <w:r w:rsidRPr="0097792B">
              <w:rPr>
                <w:rFonts w:ascii="Arial" w:hAnsi="Arial" w:cs="Arial"/>
                <w:sz w:val="16"/>
                <w:szCs w:val="16"/>
              </w:rPr>
              <w:t>Active TB developed</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24970D7F" w14:textId="77777777">
            <w:pPr>
              <w:rPr>
                <w:rFonts w:ascii="Arial" w:hAnsi="Arial" w:cs="Arial"/>
                <w:sz w:val="16"/>
                <w:szCs w:val="16"/>
              </w:rPr>
            </w:pPr>
          </w:p>
        </w:tc>
        <w:tc>
          <w:tcPr>
            <w:tcW w:w="499" w:type="dxa"/>
            <w:tcBorders>
              <w:left w:val="single" w:color="auto" w:sz="4" w:space="0"/>
              <w:right w:val="single" w:color="auto" w:sz="4" w:space="0"/>
            </w:tcBorders>
            <w:vAlign w:val="center"/>
          </w:tcPr>
          <w:p w:rsidRPr="006E0B56" w:rsidR="00413196" w:rsidP="00413196" w:rsidRDefault="00413196" w14:paraId="51ED7510" w14:textId="77777777">
            <w:pPr>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1DB0BBEF" w14:textId="77777777">
            <w:pPr>
              <w:rPr>
                <w:rFonts w:ascii="Arial" w:hAnsi="Arial" w:cs="Arial"/>
                <w:sz w:val="16"/>
                <w:szCs w:val="16"/>
              </w:rPr>
            </w:pPr>
          </w:p>
        </w:tc>
        <w:tc>
          <w:tcPr>
            <w:tcW w:w="526" w:type="dxa"/>
            <w:tcBorders>
              <w:left w:val="single" w:color="auto" w:sz="4" w:space="0"/>
              <w:right w:val="single" w:color="auto" w:sz="4" w:space="0"/>
            </w:tcBorders>
            <w:vAlign w:val="center"/>
          </w:tcPr>
          <w:p w:rsidRPr="006E0B56" w:rsidR="00413196" w:rsidP="00413196" w:rsidRDefault="00413196" w14:paraId="2026807D" w14:textId="77777777">
            <w:pPr>
              <w:rPr>
                <w:rFonts w:ascii="Arial" w:hAnsi="Arial" w:cs="Arial"/>
                <w:sz w:val="16"/>
                <w:szCs w:val="16"/>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001C0BE3" w14:textId="77777777">
            <w:pPr>
              <w:rPr>
                <w:rFonts w:ascii="Arial" w:hAnsi="Arial" w:cs="Arial"/>
                <w:sz w:val="16"/>
                <w:szCs w:val="16"/>
              </w:rPr>
            </w:pPr>
          </w:p>
        </w:tc>
        <w:tc>
          <w:tcPr>
            <w:tcW w:w="426" w:type="dxa"/>
            <w:gridSpan w:val="2"/>
            <w:tcBorders>
              <w:left w:val="single" w:color="auto" w:sz="4" w:space="0"/>
            </w:tcBorders>
          </w:tcPr>
          <w:p w:rsidRPr="006E0B56" w:rsidR="00413196" w:rsidP="00413196" w:rsidRDefault="00413196" w14:paraId="6BEAEC08" w14:textId="77777777">
            <w:pPr>
              <w:rPr>
                <w:rFonts w:ascii="Arial" w:hAnsi="Arial" w:cs="Arial"/>
                <w:sz w:val="16"/>
                <w:szCs w:val="16"/>
              </w:rPr>
            </w:pPr>
          </w:p>
        </w:tc>
        <w:tc>
          <w:tcPr>
            <w:tcW w:w="236" w:type="dxa"/>
            <w:tcBorders>
              <w:left w:val="nil"/>
            </w:tcBorders>
            <w:vAlign w:val="center"/>
          </w:tcPr>
          <w:p w:rsidRPr="006E0B56" w:rsidR="00413196" w:rsidP="00413196" w:rsidRDefault="00413196" w14:paraId="4F00BA16" w14:textId="7CEB5A0F">
            <w:pPr>
              <w:rPr>
                <w:rFonts w:ascii="Arial" w:hAnsi="Arial" w:cs="Arial"/>
                <w:sz w:val="16"/>
                <w:szCs w:val="16"/>
              </w:rPr>
            </w:pPr>
          </w:p>
        </w:tc>
      </w:tr>
      <w:tr w:rsidRPr="0084281B" w:rsidR="00413196" w:rsidTr="00C20390" w14:paraId="1602FD8F" w14:textId="77777777">
        <w:trPr>
          <w:cantSplit/>
          <w:trHeight w:val="288"/>
          <w:jc w:val="center"/>
        </w:trPr>
        <w:tc>
          <w:tcPr>
            <w:tcW w:w="2661" w:type="dxa"/>
            <w:gridSpan w:val="2"/>
            <w:tcBorders>
              <w:right w:val="single" w:color="auto" w:sz="4" w:space="0"/>
            </w:tcBorders>
            <w:vAlign w:val="center"/>
          </w:tcPr>
          <w:p w:rsidRPr="006E0B56" w:rsidR="00413196" w:rsidP="00413196" w:rsidRDefault="0097792B" w14:paraId="2ED08AE4" w14:textId="291F4173">
            <w:pPr>
              <w:rPr>
                <w:rFonts w:ascii="Arial" w:hAnsi="Arial" w:cs="Arial"/>
                <w:sz w:val="16"/>
                <w:szCs w:val="16"/>
              </w:rPr>
            </w:pPr>
            <w:r w:rsidRPr="0097792B">
              <w:rPr>
                <w:rFonts w:ascii="Arial" w:hAnsi="Arial" w:cs="Arial"/>
                <w:sz w:val="16"/>
                <w:szCs w:val="16"/>
              </w:rPr>
              <w:t>Adverse effect of medicine</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116D25FF" w14:textId="77777777">
            <w:pPr>
              <w:rPr>
                <w:rFonts w:ascii="Arial" w:hAnsi="Arial" w:cs="Arial"/>
                <w:sz w:val="16"/>
                <w:szCs w:val="16"/>
              </w:rPr>
            </w:pPr>
          </w:p>
        </w:tc>
        <w:tc>
          <w:tcPr>
            <w:tcW w:w="499" w:type="dxa"/>
            <w:tcBorders>
              <w:left w:val="single" w:color="auto" w:sz="4" w:space="0"/>
              <w:right w:val="single" w:color="auto" w:sz="4" w:space="0"/>
            </w:tcBorders>
            <w:vAlign w:val="center"/>
          </w:tcPr>
          <w:p w:rsidRPr="006E0B56" w:rsidR="00413196" w:rsidP="00413196" w:rsidRDefault="00413196" w14:paraId="235760F5" w14:textId="77777777">
            <w:pPr>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6A2F6F1E" w14:textId="77777777">
            <w:pPr>
              <w:rPr>
                <w:rFonts w:ascii="Arial" w:hAnsi="Arial" w:cs="Arial"/>
                <w:sz w:val="16"/>
                <w:szCs w:val="16"/>
              </w:rPr>
            </w:pPr>
          </w:p>
        </w:tc>
        <w:tc>
          <w:tcPr>
            <w:tcW w:w="526" w:type="dxa"/>
            <w:tcBorders>
              <w:left w:val="single" w:color="auto" w:sz="4" w:space="0"/>
              <w:right w:val="single" w:color="auto" w:sz="4" w:space="0"/>
            </w:tcBorders>
            <w:vAlign w:val="center"/>
          </w:tcPr>
          <w:p w:rsidRPr="006E0B56" w:rsidR="00413196" w:rsidP="00413196" w:rsidRDefault="00413196" w14:paraId="38C6C31E" w14:textId="77777777">
            <w:pPr>
              <w:rPr>
                <w:rFonts w:ascii="Arial" w:hAnsi="Arial" w:cs="Arial"/>
                <w:sz w:val="16"/>
                <w:szCs w:val="16"/>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3C381AFC" w14:textId="77777777">
            <w:pPr>
              <w:rPr>
                <w:rFonts w:ascii="Arial" w:hAnsi="Arial" w:cs="Arial"/>
                <w:sz w:val="16"/>
                <w:szCs w:val="16"/>
              </w:rPr>
            </w:pPr>
          </w:p>
        </w:tc>
        <w:tc>
          <w:tcPr>
            <w:tcW w:w="426" w:type="dxa"/>
            <w:gridSpan w:val="2"/>
            <w:tcBorders>
              <w:left w:val="single" w:color="auto" w:sz="4" w:space="0"/>
            </w:tcBorders>
          </w:tcPr>
          <w:p w:rsidRPr="006E0B56" w:rsidR="00413196" w:rsidP="00413196" w:rsidRDefault="00413196" w14:paraId="45AC8E45" w14:textId="77777777">
            <w:pPr>
              <w:rPr>
                <w:rFonts w:ascii="Arial" w:hAnsi="Arial" w:cs="Arial"/>
                <w:sz w:val="16"/>
                <w:szCs w:val="16"/>
              </w:rPr>
            </w:pPr>
          </w:p>
        </w:tc>
        <w:tc>
          <w:tcPr>
            <w:tcW w:w="236" w:type="dxa"/>
            <w:tcBorders>
              <w:left w:val="nil"/>
            </w:tcBorders>
            <w:vAlign w:val="center"/>
          </w:tcPr>
          <w:p w:rsidRPr="006E0B56" w:rsidR="00413196" w:rsidP="00413196" w:rsidRDefault="00413196" w14:paraId="4F6FFB28" w14:textId="2E6DCF0A">
            <w:pPr>
              <w:rPr>
                <w:rFonts w:ascii="Arial" w:hAnsi="Arial" w:cs="Arial"/>
                <w:sz w:val="16"/>
                <w:szCs w:val="16"/>
              </w:rPr>
            </w:pPr>
          </w:p>
        </w:tc>
      </w:tr>
      <w:tr w:rsidRPr="0084281B" w:rsidR="00413196" w:rsidTr="00C20390" w14:paraId="5BEE618B" w14:textId="77777777">
        <w:trPr>
          <w:cantSplit/>
          <w:trHeight w:val="288"/>
          <w:jc w:val="center"/>
        </w:trPr>
        <w:tc>
          <w:tcPr>
            <w:tcW w:w="2661" w:type="dxa"/>
            <w:gridSpan w:val="2"/>
            <w:tcBorders>
              <w:right w:val="single" w:color="auto" w:sz="4" w:space="0"/>
            </w:tcBorders>
            <w:vAlign w:val="center"/>
          </w:tcPr>
          <w:p w:rsidRPr="006E0B56" w:rsidR="00413196" w:rsidP="00413196" w:rsidRDefault="0097792B" w14:paraId="0BC60A21" w14:textId="3F19720B">
            <w:pPr>
              <w:rPr>
                <w:rFonts w:ascii="Arial" w:hAnsi="Arial" w:cs="Arial"/>
                <w:sz w:val="16"/>
                <w:szCs w:val="16"/>
              </w:rPr>
            </w:pPr>
            <w:r w:rsidRPr="0097792B">
              <w:rPr>
                <w:rFonts w:ascii="Arial" w:hAnsi="Arial" w:cs="Arial"/>
                <w:sz w:val="16"/>
                <w:szCs w:val="16"/>
              </w:rPr>
              <w:t>Contact chose to stop</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477F49C9" w14:textId="77777777">
            <w:pPr>
              <w:rPr>
                <w:rFonts w:ascii="Arial" w:hAnsi="Arial" w:cs="Arial"/>
                <w:sz w:val="16"/>
                <w:szCs w:val="16"/>
              </w:rPr>
            </w:pPr>
          </w:p>
        </w:tc>
        <w:tc>
          <w:tcPr>
            <w:tcW w:w="499" w:type="dxa"/>
            <w:tcBorders>
              <w:left w:val="single" w:color="auto" w:sz="4" w:space="0"/>
              <w:right w:val="single" w:color="auto" w:sz="4" w:space="0"/>
            </w:tcBorders>
            <w:vAlign w:val="center"/>
          </w:tcPr>
          <w:p w:rsidRPr="006E0B56" w:rsidR="00413196" w:rsidP="00413196" w:rsidRDefault="00413196" w14:paraId="793E8DE4" w14:textId="77777777">
            <w:pPr>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6FD656EA" w14:textId="77777777">
            <w:pPr>
              <w:rPr>
                <w:rFonts w:ascii="Arial" w:hAnsi="Arial" w:cs="Arial"/>
                <w:sz w:val="16"/>
                <w:szCs w:val="16"/>
              </w:rPr>
            </w:pPr>
          </w:p>
        </w:tc>
        <w:tc>
          <w:tcPr>
            <w:tcW w:w="526" w:type="dxa"/>
            <w:tcBorders>
              <w:left w:val="single" w:color="auto" w:sz="4" w:space="0"/>
              <w:right w:val="single" w:color="auto" w:sz="4" w:space="0"/>
            </w:tcBorders>
            <w:vAlign w:val="center"/>
          </w:tcPr>
          <w:p w:rsidRPr="006E0B56" w:rsidR="00413196" w:rsidP="00413196" w:rsidRDefault="00413196" w14:paraId="0CD14F37" w14:textId="77777777">
            <w:pPr>
              <w:rPr>
                <w:rFonts w:ascii="Arial" w:hAnsi="Arial" w:cs="Arial"/>
                <w:sz w:val="16"/>
                <w:szCs w:val="16"/>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54D89C5D" w14:textId="77777777">
            <w:pPr>
              <w:rPr>
                <w:rFonts w:ascii="Arial" w:hAnsi="Arial" w:cs="Arial"/>
                <w:sz w:val="16"/>
                <w:szCs w:val="16"/>
              </w:rPr>
            </w:pPr>
          </w:p>
        </w:tc>
        <w:tc>
          <w:tcPr>
            <w:tcW w:w="426" w:type="dxa"/>
            <w:gridSpan w:val="2"/>
            <w:tcBorders>
              <w:left w:val="single" w:color="auto" w:sz="4" w:space="0"/>
            </w:tcBorders>
          </w:tcPr>
          <w:p w:rsidRPr="0084281B" w:rsidR="00413196" w:rsidP="00413196" w:rsidRDefault="00413196" w14:paraId="6FE51A40" w14:textId="77777777">
            <w:pPr>
              <w:rPr>
                <w:rFonts w:ascii="Verdana" w:hAnsi="Verdana"/>
                <w:sz w:val="14"/>
                <w:szCs w:val="14"/>
              </w:rPr>
            </w:pPr>
          </w:p>
        </w:tc>
        <w:tc>
          <w:tcPr>
            <w:tcW w:w="236" w:type="dxa"/>
            <w:tcBorders>
              <w:left w:val="nil"/>
            </w:tcBorders>
            <w:vAlign w:val="center"/>
          </w:tcPr>
          <w:p w:rsidRPr="0084281B" w:rsidR="00413196" w:rsidP="00413196" w:rsidRDefault="00413196" w14:paraId="14F37C25" w14:textId="07DACC87">
            <w:pPr>
              <w:rPr>
                <w:rFonts w:ascii="Verdana" w:hAnsi="Verdana"/>
                <w:sz w:val="14"/>
                <w:szCs w:val="14"/>
              </w:rPr>
            </w:pPr>
          </w:p>
        </w:tc>
      </w:tr>
      <w:tr w:rsidRPr="0084281B" w:rsidR="00413196" w:rsidTr="00C20390" w14:paraId="0FB4915E" w14:textId="77777777">
        <w:trPr>
          <w:cantSplit/>
          <w:trHeight w:val="288"/>
          <w:jc w:val="center"/>
        </w:trPr>
        <w:tc>
          <w:tcPr>
            <w:tcW w:w="2661" w:type="dxa"/>
            <w:gridSpan w:val="2"/>
            <w:tcBorders>
              <w:right w:val="single" w:color="auto" w:sz="4" w:space="0"/>
            </w:tcBorders>
            <w:vAlign w:val="center"/>
          </w:tcPr>
          <w:p w:rsidRPr="006E0B56" w:rsidR="00413196" w:rsidP="00413196" w:rsidRDefault="0097792B" w14:paraId="632103FC" w14:textId="183BD338">
            <w:pPr>
              <w:rPr>
                <w:rFonts w:ascii="Arial" w:hAnsi="Arial" w:cs="Arial"/>
                <w:sz w:val="16"/>
                <w:szCs w:val="16"/>
              </w:rPr>
            </w:pPr>
            <w:r w:rsidRPr="0097792B">
              <w:rPr>
                <w:rFonts w:ascii="Arial" w:hAnsi="Arial" w:cs="Arial"/>
                <w:sz w:val="16"/>
                <w:szCs w:val="16"/>
              </w:rPr>
              <w:t>Contact lost to follow-up</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04A2C95F" w14:textId="77777777">
            <w:pPr>
              <w:rPr>
                <w:rFonts w:ascii="Arial" w:hAnsi="Arial" w:cs="Arial"/>
                <w:sz w:val="16"/>
                <w:szCs w:val="16"/>
              </w:rPr>
            </w:pPr>
          </w:p>
        </w:tc>
        <w:tc>
          <w:tcPr>
            <w:tcW w:w="499" w:type="dxa"/>
            <w:tcBorders>
              <w:left w:val="single" w:color="auto" w:sz="4" w:space="0"/>
              <w:right w:val="single" w:color="auto" w:sz="4" w:space="0"/>
            </w:tcBorders>
            <w:vAlign w:val="center"/>
          </w:tcPr>
          <w:p w:rsidRPr="006E0B56" w:rsidR="00413196" w:rsidP="00413196" w:rsidRDefault="00413196" w14:paraId="7413E76C" w14:textId="77777777">
            <w:pPr>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3AA216FE" w14:textId="77777777">
            <w:pPr>
              <w:rPr>
                <w:rFonts w:ascii="Arial" w:hAnsi="Arial" w:cs="Arial"/>
                <w:sz w:val="16"/>
                <w:szCs w:val="16"/>
              </w:rPr>
            </w:pPr>
          </w:p>
        </w:tc>
        <w:tc>
          <w:tcPr>
            <w:tcW w:w="526" w:type="dxa"/>
            <w:tcBorders>
              <w:left w:val="single" w:color="auto" w:sz="4" w:space="0"/>
              <w:right w:val="single" w:color="auto" w:sz="4" w:space="0"/>
            </w:tcBorders>
            <w:vAlign w:val="center"/>
          </w:tcPr>
          <w:p w:rsidRPr="006E0B56" w:rsidR="00413196" w:rsidP="00413196" w:rsidRDefault="00413196" w14:paraId="7758D261" w14:textId="77777777">
            <w:pPr>
              <w:rPr>
                <w:rFonts w:ascii="Arial" w:hAnsi="Arial" w:cs="Arial"/>
                <w:sz w:val="16"/>
                <w:szCs w:val="16"/>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258BD7B7" w14:textId="77777777">
            <w:pPr>
              <w:rPr>
                <w:rFonts w:ascii="Arial" w:hAnsi="Arial" w:cs="Arial"/>
                <w:sz w:val="16"/>
                <w:szCs w:val="16"/>
              </w:rPr>
            </w:pPr>
          </w:p>
        </w:tc>
        <w:tc>
          <w:tcPr>
            <w:tcW w:w="426" w:type="dxa"/>
            <w:gridSpan w:val="2"/>
            <w:tcBorders>
              <w:left w:val="single" w:color="auto" w:sz="4" w:space="0"/>
            </w:tcBorders>
          </w:tcPr>
          <w:p w:rsidRPr="0084281B" w:rsidR="00413196" w:rsidP="00413196" w:rsidRDefault="00413196" w14:paraId="316BDD57" w14:textId="77777777">
            <w:pPr>
              <w:rPr>
                <w:rFonts w:ascii="Verdana" w:hAnsi="Verdana"/>
                <w:sz w:val="14"/>
                <w:szCs w:val="14"/>
              </w:rPr>
            </w:pPr>
          </w:p>
        </w:tc>
        <w:tc>
          <w:tcPr>
            <w:tcW w:w="236" w:type="dxa"/>
            <w:tcBorders>
              <w:left w:val="nil"/>
            </w:tcBorders>
            <w:vAlign w:val="center"/>
          </w:tcPr>
          <w:p w:rsidRPr="0084281B" w:rsidR="00413196" w:rsidP="00413196" w:rsidRDefault="00413196" w14:paraId="00DF405B" w14:textId="432D06D4">
            <w:pPr>
              <w:rPr>
                <w:rFonts w:ascii="Verdana" w:hAnsi="Verdana"/>
                <w:sz w:val="14"/>
                <w:szCs w:val="14"/>
              </w:rPr>
            </w:pPr>
          </w:p>
        </w:tc>
      </w:tr>
      <w:tr w:rsidRPr="0084281B" w:rsidR="00413196" w:rsidTr="00C20390" w14:paraId="5979BBED" w14:textId="77777777">
        <w:trPr>
          <w:cantSplit/>
          <w:trHeight w:val="288"/>
          <w:jc w:val="center"/>
        </w:trPr>
        <w:tc>
          <w:tcPr>
            <w:tcW w:w="2661" w:type="dxa"/>
            <w:gridSpan w:val="2"/>
            <w:tcBorders>
              <w:right w:val="single" w:color="auto" w:sz="4" w:space="0"/>
            </w:tcBorders>
            <w:vAlign w:val="center"/>
          </w:tcPr>
          <w:p w:rsidRPr="006E0B56" w:rsidR="00413196" w:rsidP="00413196" w:rsidRDefault="0097792B" w14:paraId="1D39805E" w14:textId="4FB6EB17">
            <w:pPr>
              <w:rPr>
                <w:rFonts w:ascii="Arial" w:hAnsi="Arial" w:cs="Arial"/>
                <w:sz w:val="16"/>
                <w:szCs w:val="16"/>
              </w:rPr>
            </w:pPr>
            <w:r w:rsidRPr="0097792B">
              <w:rPr>
                <w:rFonts w:ascii="Arial" w:hAnsi="Arial" w:cs="Arial"/>
                <w:sz w:val="16"/>
                <w:szCs w:val="16"/>
              </w:rPr>
              <w:t>Contact moved (follow-up</w:t>
            </w:r>
            <w:r>
              <w:rPr>
                <w:rFonts w:ascii="Arial" w:hAnsi="Arial" w:cs="Arial"/>
                <w:sz w:val="16"/>
                <w:szCs w:val="16"/>
              </w:rPr>
              <w:t xml:space="preserve"> </w:t>
            </w:r>
            <w:r w:rsidRPr="0097792B">
              <w:rPr>
                <w:rFonts w:ascii="Arial" w:hAnsi="Arial" w:cs="Arial"/>
                <w:sz w:val="16"/>
                <w:szCs w:val="16"/>
              </w:rPr>
              <w:t>unknown)</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41FE647C" w14:textId="77777777">
            <w:pPr>
              <w:rPr>
                <w:rFonts w:ascii="Arial" w:hAnsi="Arial" w:cs="Arial"/>
                <w:sz w:val="16"/>
                <w:szCs w:val="16"/>
              </w:rPr>
            </w:pPr>
          </w:p>
        </w:tc>
        <w:tc>
          <w:tcPr>
            <w:tcW w:w="499" w:type="dxa"/>
            <w:tcBorders>
              <w:left w:val="single" w:color="auto" w:sz="4" w:space="0"/>
              <w:right w:val="single" w:color="auto" w:sz="4" w:space="0"/>
            </w:tcBorders>
            <w:vAlign w:val="center"/>
          </w:tcPr>
          <w:p w:rsidRPr="006E0B56" w:rsidR="00413196" w:rsidP="00413196" w:rsidRDefault="00413196" w14:paraId="5761D26F" w14:textId="77777777">
            <w:pPr>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5ED2C556" w14:textId="77777777">
            <w:pPr>
              <w:rPr>
                <w:rFonts w:ascii="Arial" w:hAnsi="Arial" w:cs="Arial"/>
                <w:sz w:val="16"/>
                <w:szCs w:val="16"/>
              </w:rPr>
            </w:pPr>
          </w:p>
        </w:tc>
        <w:tc>
          <w:tcPr>
            <w:tcW w:w="526" w:type="dxa"/>
            <w:tcBorders>
              <w:left w:val="single" w:color="auto" w:sz="4" w:space="0"/>
              <w:right w:val="single" w:color="auto" w:sz="4" w:space="0"/>
            </w:tcBorders>
            <w:vAlign w:val="center"/>
          </w:tcPr>
          <w:p w:rsidRPr="006E0B56" w:rsidR="00413196" w:rsidP="00413196" w:rsidRDefault="00413196" w14:paraId="56E96C5A" w14:textId="77777777">
            <w:pPr>
              <w:rPr>
                <w:rFonts w:ascii="Arial" w:hAnsi="Arial" w:cs="Arial"/>
                <w:sz w:val="16"/>
                <w:szCs w:val="16"/>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53EE990D" w14:textId="77777777">
            <w:pPr>
              <w:rPr>
                <w:rFonts w:ascii="Arial" w:hAnsi="Arial" w:cs="Arial"/>
                <w:sz w:val="16"/>
                <w:szCs w:val="16"/>
              </w:rPr>
            </w:pPr>
          </w:p>
        </w:tc>
        <w:tc>
          <w:tcPr>
            <w:tcW w:w="426" w:type="dxa"/>
            <w:gridSpan w:val="2"/>
            <w:tcBorders>
              <w:left w:val="single" w:color="auto" w:sz="4" w:space="0"/>
            </w:tcBorders>
          </w:tcPr>
          <w:p w:rsidRPr="0084281B" w:rsidR="00413196" w:rsidP="00413196" w:rsidRDefault="00413196" w14:paraId="1C9E13C5" w14:textId="77777777">
            <w:pPr>
              <w:rPr>
                <w:rFonts w:ascii="Verdana" w:hAnsi="Verdana"/>
                <w:sz w:val="14"/>
                <w:szCs w:val="14"/>
              </w:rPr>
            </w:pPr>
          </w:p>
        </w:tc>
        <w:tc>
          <w:tcPr>
            <w:tcW w:w="236" w:type="dxa"/>
            <w:tcBorders>
              <w:left w:val="nil"/>
            </w:tcBorders>
            <w:vAlign w:val="center"/>
          </w:tcPr>
          <w:p w:rsidRPr="0084281B" w:rsidR="00413196" w:rsidP="00413196" w:rsidRDefault="00413196" w14:paraId="03727832" w14:textId="121722C8">
            <w:pPr>
              <w:rPr>
                <w:rFonts w:ascii="Verdana" w:hAnsi="Verdana"/>
                <w:sz w:val="14"/>
                <w:szCs w:val="14"/>
              </w:rPr>
            </w:pPr>
          </w:p>
        </w:tc>
      </w:tr>
      <w:tr w:rsidRPr="0084281B" w:rsidR="00413196" w:rsidTr="00C20390" w14:paraId="0160AF91" w14:textId="77777777">
        <w:trPr>
          <w:cantSplit/>
          <w:trHeight w:val="288"/>
          <w:jc w:val="center"/>
        </w:trPr>
        <w:tc>
          <w:tcPr>
            <w:tcW w:w="2661" w:type="dxa"/>
            <w:gridSpan w:val="2"/>
            <w:tcBorders>
              <w:right w:val="single" w:color="auto" w:sz="4" w:space="0"/>
            </w:tcBorders>
            <w:vAlign w:val="center"/>
          </w:tcPr>
          <w:p w:rsidRPr="006E0B56" w:rsidR="00413196" w:rsidP="00413196" w:rsidRDefault="0097792B" w14:paraId="2E2B61EB" w14:textId="6862B6B2">
            <w:pPr>
              <w:rPr>
                <w:rFonts w:ascii="Arial" w:hAnsi="Arial" w:cs="Arial"/>
                <w:sz w:val="16"/>
                <w:szCs w:val="16"/>
              </w:rPr>
            </w:pPr>
            <w:r>
              <w:rPr>
                <w:rFonts w:ascii="Arial" w:hAnsi="Arial" w:cs="Arial"/>
                <w:sz w:val="16"/>
                <w:szCs w:val="16"/>
              </w:rPr>
              <w:t>Death</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515840A6" w14:textId="77777777">
            <w:pPr>
              <w:rPr>
                <w:rFonts w:ascii="Arial" w:hAnsi="Arial" w:cs="Arial"/>
                <w:sz w:val="16"/>
                <w:szCs w:val="16"/>
              </w:rPr>
            </w:pPr>
          </w:p>
        </w:tc>
        <w:tc>
          <w:tcPr>
            <w:tcW w:w="499" w:type="dxa"/>
            <w:tcBorders>
              <w:left w:val="single" w:color="auto" w:sz="4" w:space="0"/>
              <w:right w:val="single" w:color="auto" w:sz="4" w:space="0"/>
            </w:tcBorders>
            <w:vAlign w:val="center"/>
          </w:tcPr>
          <w:p w:rsidRPr="006E0B56" w:rsidR="00413196" w:rsidP="00413196" w:rsidRDefault="00413196" w14:paraId="41B4F6B2" w14:textId="77777777">
            <w:pPr>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5668F510" w14:textId="77777777">
            <w:pPr>
              <w:rPr>
                <w:rFonts w:ascii="Arial" w:hAnsi="Arial" w:cs="Arial"/>
                <w:sz w:val="16"/>
                <w:szCs w:val="16"/>
              </w:rPr>
            </w:pPr>
          </w:p>
        </w:tc>
        <w:tc>
          <w:tcPr>
            <w:tcW w:w="526" w:type="dxa"/>
            <w:tcBorders>
              <w:left w:val="single" w:color="auto" w:sz="4" w:space="0"/>
              <w:right w:val="single" w:color="auto" w:sz="4" w:space="0"/>
            </w:tcBorders>
            <w:vAlign w:val="center"/>
          </w:tcPr>
          <w:p w:rsidRPr="006E0B56" w:rsidR="00413196" w:rsidP="00413196" w:rsidRDefault="00413196" w14:paraId="138E3DF5" w14:textId="77777777">
            <w:pPr>
              <w:rPr>
                <w:rFonts w:ascii="Arial" w:hAnsi="Arial" w:cs="Arial"/>
                <w:sz w:val="16"/>
                <w:szCs w:val="16"/>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52EB9CFF" w14:textId="77777777">
            <w:pPr>
              <w:rPr>
                <w:rFonts w:ascii="Arial" w:hAnsi="Arial" w:cs="Arial"/>
                <w:sz w:val="16"/>
                <w:szCs w:val="16"/>
              </w:rPr>
            </w:pPr>
          </w:p>
        </w:tc>
        <w:tc>
          <w:tcPr>
            <w:tcW w:w="426" w:type="dxa"/>
            <w:gridSpan w:val="2"/>
            <w:tcBorders>
              <w:left w:val="single" w:color="auto" w:sz="4" w:space="0"/>
            </w:tcBorders>
          </w:tcPr>
          <w:p w:rsidRPr="0084281B" w:rsidR="00413196" w:rsidP="00413196" w:rsidRDefault="00413196" w14:paraId="1BDBBFAC" w14:textId="77777777">
            <w:pPr>
              <w:rPr>
                <w:rFonts w:ascii="Verdana" w:hAnsi="Verdana"/>
                <w:sz w:val="14"/>
                <w:szCs w:val="14"/>
              </w:rPr>
            </w:pPr>
          </w:p>
        </w:tc>
        <w:tc>
          <w:tcPr>
            <w:tcW w:w="236" w:type="dxa"/>
            <w:tcBorders>
              <w:left w:val="nil"/>
            </w:tcBorders>
            <w:vAlign w:val="center"/>
          </w:tcPr>
          <w:p w:rsidRPr="0084281B" w:rsidR="00413196" w:rsidP="00413196" w:rsidRDefault="00413196" w14:paraId="33F2B6EF" w14:textId="7769407C">
            <w:pPr>
              <w:rPr>
                <w:rFonts w:ascii="Verdana" w:hAnsi="Verdana"/>
                <w:sz w:val="14"/>
                <w:szCs w:val="14"/>
              </w:rPr>
            </w:pPr>
          </w:p>
        </w:tc>
      </w:tr>
      <w:tr w:rsidRPr="0084281B" w:rsidR="00413196" w:rsidTr="00C20390" w14:paraId="7A45F0A8" w14:textId="77777777">
        <w:trPr>
          <w:cantSplit/>
          <w:trHeight w:val="288"/>
          <w:jc w:val="center"/>
        </w:trPr>
        <w:tc>
          <w:tcPr>
            <w:tcW w:w="2661" w:type="dxa"/>
            <w:gridSpan w:val="2"/>
            <w:tcBorders>
              <w:right w:val="single" w:color="auto" w:sz="4" w:space="0"/>
            </w:tcBorders>
            <w:vAlign w:val="center"/>
          </w:tcPr>
          <w:p w:rsidRPr="006E0B56" w:rsidR="00413196" w:rsidP="00413196" w:rsidRDefault="00413196" w14:paraId="753BFEC0" w14:textId="77777777">
            <w:pPr>
              <w:rPr>
                <w:rFonts w:ascii="Arial" w:hAnsi="Arial" w:cs="Arial"/>
                <w:sz w:val="16"/>
                <w:szCs w:val="16"/>
              </w:rPr>
            </w:pPr>
            <w:r w:rsidRPr="006E0B56">
              <w:rPr>
                <w:rFonts w:ascii="Arial" w:hAnsi="Arial" w:cs="Arial"/>
                <w:sz w:val="16"/>
                <w:szCs w:val="16"/>
              </w:rPr>
              <w:t xml:space="preserve">Provider </w:t>
            </w:r>
            <w:r>
              <w:rPr>
                <w:rFonts w:ascii="Arial" w:hAnsi="Arial" w:cs="Arial"/>
                <w:sz w:val="16"/>
                <w:szCs w:val="16"/>
              </w:rPr>
              <w:t>d</w:t>
            </w:r>
            <w:r w:rsidRPr="006E0B56">
              <w:rPr>
                <w:rFonts w:ascii="Arial" w:hAnsi="Arial" w:cs="Arial"/>
                <w:sz w:val="16"/>
                <w:szCs w:val="16"/>
              </w:rPr>
              <w:t>ecision</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19A90AFB" w14:textId="77777777">
            <w:pPr>
              <w:rPr>
                <w:rFonts w:ascii="Arial" w:hAnsi="Arial" w:cs="Arial"/>
                <w:sz w:val="16"/>
                <w:szCs w:val="16"/>
              </w:rPr>
            </w:pPr>
          </w:p>
        </w:tc>
        <w:tc>
          <w:tcPr>
            <w:tcW w:w="499" w:type="dxa"/>
            <w:tcBorders>
              <w:left w:val="single" w:color="auto" w:sz="4" w:space="0"/>
              <w:right w:val="single" w:color="auto" w:sz="4" w:space="0"/>
            </w:tcBorders>
            <w:vAlign w:val="center"/>
          </w:tcPr>
          <w:p w:rsidRPr="006E0B56" w:rsidR="00413196" w:rsidP="00413196" w:rsidRDefault="00413196" w14:paraId="05170E89" w14:textId="77777777">
            <w:pPr>
              <w:rPr>
                <w:rFonts w:ascii="Arial" w:hAnsi="Arial" w:cs="Arial"/>
                <w:sz w:val="16"/>
                <w:szCs w:val="16"/>
              </w:rPr>
            </w:pP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60955EF5" w14:textId="77777777">
            <w:pPr>
              <w:rPr>
                <w:rFonts w:ascii="Arial" w:hAnsi="Arial" w:cs="Arial"/>
                <w:sz w:val="16"/>
                <w:szCs w:val="16"/>
              </w:rPr>
            </w:pPr>
          </w:p>
        </w:tc>
        <w:tc>
          <w:tcPr>
            <w:tcW w:w="526" w:type="dxa"/>
            <w:tcBorders>
              <w:left w:val="single" w:color="auto" w:sz="4" w:space="0"/>
              <w:right w:val="single" w:color="auto" w:sz="4" w:space="0"/>
            </w:tcBorders>
            <w:vAlign w:val="center"/>
          </w:tcPr>
          <w:p w:rsidRPr="006E0B56" w:rsidR="00413196" w:rsidP="00413196" w:rsidRDefault="00413196" w14:paraId="5D68B7E4" w14:textId="77777777">
            <w:pPr>
              <w:rPr>
                <w:rFonts w:ascii="Arial" w:hAnsi="Arial" w:cs="Arial"/>
                <w:sz w:val="16"/>
                <w:szCs w:val="16"/>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rsidRPr="006E0B56" w:rsidR="00413196" w:rsidP="00413196" w:rsidRDefault="00413196" w14:paraId="15638C55" w14:textId="77777777">
            <w:pPr>
              <w:rPr>
                <w:rFonts w:ascii="Arial" w:hAnsi="Arial" w:cs="Arial"/>
                <w:sz w:val="16"/>
                <w:szCs w:val="16"/>
              </w:rPr>
            </w:pPr>
          </w:p>
        </w:tc>
        <w:tc>
          <w:tcPr>
            <w:tcW w:w="426" w:type="dxa"/>
            <w:gridSpan w:val="2"/>
            <w:tcBorders>
              <w:left w:val="single" w:color="auto" w:sz="4" w:space="0"/>
            </w:tcBorders>
          </w:tcPr>
          <w:p w:rsidRPr="0084281B" w:rsidR="00413196" w:rsidP="00413196" w:rsidRDefault="00413196" w14:paraId="4D6AFB7C" w14:textId="77777777">
            <w:pPr>
              <w:rPr>
                <w:rFonts w:ascii="Verdana" w:hAnsi="Verdana"/>
                <w:sz w:val="14"/>
                <w:szCs w:val="14"/>
              </w:rPr>
            </w:pPr>
          </w:p>
        </w:tc>
        <w:tc>
          <w:tcPr>
            <w:tcW w:w="236" w:type="dxa"/>
            <w:tcBorders>
              <w:left w:val="nil"/>
            </w:tcBorders>
            <w:vAlign w:val="center"/>
          </w:tcPr>
          <w:p w:rsidRPr="0084281B" w:rsidR="00413196" w:rsidP="00413196" w:rsidRDefault="00413196" w14:paraId="270B5EF0" w14:textId="5854EF3E">
            <w:pPr>
              <w:rPr>
                <w:rFonts w:ascii="Verdana" w:hAnsi="Verdana"/>
                <w:sz w:val="14"/>
                <w:szCs w:val="14"/>
              </w:rPr>
            </w:pPr>
          </w:p>
        </w:tc>
      </w:tr>
    </w:tbl>
    <w:p w:rsidR="003F018B" w:rsidRDefault="003F018B" w14:paraId="611E1589" w14:textId="3A1CFCF2"/>
    <w:tbl>
      <w:tblPr>
        <w:tblStyle w:val="TableGrid"/>
        <w:tblW w:w="10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5" w:type="dxa"/>
          <w:right w:w="115" w:type="dxa"/>
        </w:tblCellMar>
        <w:tblLook w:val="04A0" w:firstRow="1" w:lastRow="0" w:firstColumn="1" w:lastColumn="0" w:noHBand="0" w:noVBand="1"/>
      </w:tblPr>
      <w:tblGrid>
        <w:gridCol w:w="2830"/>
        <w:gridCol w:w="2030"/>
        <w:gridCol w:w="450"/>
        <w:gridCol w:w="2070"/>
        <w:gridCol w:w="450"/>
        <w:gridCol w:w="2006"/>
        <w:gridCol w:w="823"/>
      </w:tblGrid>
      <w:tr w:rsidRPr="00FF17A3" w:rsidR="00413196" w:rsidTr="003F018B" w14:paraId="6115B3F0" w14:textId="77777777">
        <w:trPr>
          <w:cantSplit/>
          <w:trHeight w:val="288"/>
          <w:jc w:val="center"/>
        </w:trPr>
        <w:tc>
          <w:tcPr>
            <w:tcW w:w="10659" w:type="dxa"/>
            <w:gridSpan w:val="7"/>
            <w:vAlign w:val="center"/>
          </w:tcPr>
          <w:p w:rsidRPr="00FF17A3" w:rsidR="00413196" w:rsidP="00413196" w:rsidRDefault="00413196" w14:paraId="38F9C560" w14:textId="08DA158F">
            <w:pPr>
              <w:rPr>
                <w:rFonts w:ascii="Arial" w:hAnsi="Arial" w:cs="Arial"/>
                <w:sz w:val="18"/>
                <w:szCs w:val="18"/>
              </w:rPr>
            </w:pPr>
            <w:r w:rsidRPr="00F47056">
              <w:br w:type="page"/>
            </w:r>
            <w:r w:rsidRPr="00FF17A3">
              <w:rPr>
                <w:rFonts w:ascii="Arial" w:hAnsi="Arial" w:cs="Arial"/>
                <w:b/>
                <w:color w:val="0000FF"/>
                <w:w w:val="115"/>
                <w:sz w:val="18"/>
                <w:szCs w:val="18"/>
              </w:rPr>
              <w:t>Part II. Evaluation Indices (auto calculated)</w:t>
            </w:r>
          </w:p>
        </w:tc>
      </w:tr>
      <w:tr w:rsidRPr="00FF17A3" w:rsidR="00413196" w:rsidTr="003D1F52" w14:paraId="44B07C28" w14:textId="77777777">
        <w:trPr>
          <w:cantSplit/>
          <w:trHeight w:val="288"/>
          <w:jc w:val="center"/>
        </w:trPr>
        <w:tc>
          <w:tcPr>
            <w:tcW w:w="2830" w:type="dxa"/>
            <w:tcBorders>
              <w:right w:val="single" w:color="auto" w:sz="4" w:space="0"/>
            </w:tcBorders>
            <w:vAlign w:val="center"/>
          </w:tcPr>
          <w:p w:rsidRPr="00FF17A3" w:rsidR="00413196" w:rsidP="00413196" w:rsidRDefault="00413196" w14:paraId="18A4E3A5" w14:textId="77777777">
            <w:pPr>
              <w:rPr>
                <w:rFonts w:ascii="Arial" w:hAnsi="Arial" w:cs="Arial"/>
                <w:sz w:val="16"/>
                <w:szCs w:val="16"/>
              </w:rPr>
            </w:pPr>
            <w:r w:rsidRPr="00FF17A3">
              <w:rPr>
                <w:rFonts w:ascii="Arial" w:hAnsi="Arial" w:cs="Arial"/>
                <w:sz w:val="16"/>
                <w:szCs w:val="16"/>
              </w:rPr>
              <w:t>No-</w:t>
            </w:r>
            <w:r>
              <w:rPr>
                <w:rFonts w:ascii="Arial" w:hAnsi="Arial" w:cs="Arial"/>
                <w:sz w:val="16"/>
                <w:szCs w:val="16"/>
              </w:rPr>
              <w:t>c</w:t>
            </w:r>
            <w:r w:rsidRPr="00FF17A3">
              <w:rPr>
                <w:rFonts w:ascii="Arial" w:hAnsi="Arial" w:cs="Arial"/>
                <w:sz w:val="16"/>
                <w:szCs w:val="16"/>
              </w:rPr>
              <w:t xml:space="preserve">ontacts </w:t>
            </w:r>
            <w:r>
              <w:rPr>
                <w:rFonts w:ascii="Arial" w:hAnsi="Arial" w:cs="Arial"/>
                <w:sz w:val="16"/>
                <w:szCs w:val="16"/>
              </w:rPr>
              <w:t>r</w:t>
            </w:r>
            <w:r w:rsidRPr="00FF17A3">
              <w:rPr>
                <w:rFonts w:ascii="Arial" w:hAnsi="Arial" w:cs="Arial"/>
                <w:sz w:val="16"/>
                <w:szCs w:val="16"/>
              </w:rPr>
              <w:t>ate</w:t>
            </w:r>
          </w:p>
        </w:tc>
        <w:tc>
          <w:tcPr>
            <w:tcW w:w="2030"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08BDE22C" w14:textId="77777777">
            <w:pPr>
              <w:rPr>
                <w:rFonts w:ascii="Arial" w:hAnsi="Arial" w:cs="Arial"/>
                <w:sz w:val="16"/>
                <w:szCs w:val="16"/>
              </w:rPr>
            </w:pPr>
            <w:r w:rsidRPr="00FF17A3">
              <w:rPr>
                <w:rFonts w:ascii="Arial" w:hAnsi="Arial" w:cs="Arial"/>
                <w:sz w:val="16"/>
                <w:szCs w:val="16"/>
              </w:rPr>
              <w:t>N/A</w:t>
            </w:r>
          </w:p>
        </w:tc>
        <w:tc>
          <w:tcPr>
            <w:tcW w:w="450" w:type="dxa"/>
            <w:tcBorders>
              <w:left w:val="single" w:color="auto" w:sz="4" w:space="0"/>
              <w:right w:val="single" w:color="auto" w:sz="4" w:space="0"/>
            </w:tcBorders>
            <w:vAlign w:val="center"/>
          </w:tcPr>
          <w:p w:rsidRPr="00FF17A3" w:rsidR="00413196" w:rsidP="00413196" w:rsidRDefault="00413196" w14:paraId="779A726B" w14:textId="2F3435EA">
            <w:pPr>
              <w:ind w:left="-104"/>
              <w:rPr>
                <w:rFonts w:ascii="Arial" w:hAnsi="Arial" w:cs="Arial"/>
                <w:sz w:val="16"/>
                <w:szCs w:val="16"/>
              </w:rPr>
            </w:pPr>
          </w:p>
        </w:tc>
        <w:tc>
          <w:tcPr>
            <w:tcW w:w="2070"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7B247B2A" w14:textId="77777777">
            <w:pPr>
              <w:rPr>
                <w:rFonts w:ascii="Arial" w:hAnsi="Arial" w:cs="Arial"/>
                <w:sz w:val="16"/>
                <w:szCs w:val="16"/>
              </w:rPr>
            </w:pPr>
            <w:r w:rsidRPr="00FF17A3">
              <w:rPr>
                <w:rFonts w:ascii="Arial" w:hAnsi="Arial" w:cs="Arial"/>
                <w:sz w:val="16"/>
                <w:szCs w:val="16"/>
              </w:rPr>
              <w:t>N/A</w:t>
            </w:r>
          </w:p>
        </w:tc>
        <w:tc>
          <w:tcPr>
            <w:tcW w:w="450" w:type="dxa"/>
            <w:tcBorders>
              <w:left w:val="single" w:color="auto" w:sz="4" w:space="0"/>
            </w:tcBorders>
            <w:vAlign w:val="center"/>
          </w:tcPr>
          <w:p w:rsidRPr="00FF17A3" w:rsidR="00413196" w:rsidP="00413196" w:rsidRDefault="00413196" w14:paraId="4195E3AF" w14:textId="3CE1BA23">
            <w:pPr>
              <w:ind w:left="-89"/>
              <w:rPr>
                <w:rFonts w:ascii="Arial" w:hAnsi="Arial" w:cs="Arial"/>
                <w:sz w:val="16"/>
                <w:szCs w:val="16"/>
              </w:rPr>
            </w:pPr>
          </w:p>
        </w:tc>
        <w:tc>
          <w:tcPr>
            <w:tcW w:w="2006" w:type="dxa"/>
            <w:vAlign w:val="center"/>
          </w:tcPr>
          <w:p w:rsidRPr="00FF17A3" w:rsidR="00413196" w:rsidP="00413196" w:rsidRDefault="00413196" w14:paraId="2E4C79EE" w14:textId="77777777">
            <w:pPr>
              <w:rPr>
                <w:rFonts w:ascii="Arial" w:hAnsi="Arial" w:cs="Arial"/>
                <w:sz w:val="16"/>
                <w:szCs w:val="16"/>
              </w:rPr>
            </w:pPr>
          </w:p>
        </w:tc>
        <w:tc>
          <w:tcPr>
            <w:tcW w:w="823" w:type="dxa"/>
            <w:vAlign w:val="center"/>
          </w:tcPr>
          <w:p w:rsidRPr="00FF17A3" w:rsidR="00413196" w:rsidP="00413196" w:rsidRDefault="00413196" w14:paraId="46EE72A2" w14:textId="77777777">
            <w:pPr>
              <w:rPr>
                <w:rFonts w:ascii="Arial" w:hAnsi="Arial" w:cs="Arial"/>
                <w:sz w:val="16"/>
                <w:szCs w:val="16"/>
              </w:rPr>
            </w:pPr>
          </w:p>
        </w:tc>
      </w:tr>
      <w:tr w:rsidRPr="00FF17A3" w:rsidR="00413196" w:rsidTr="003D1F52" w14:paraId="300B935B" w14:textId="77777777">
        <w:trPr>
          <w:cantSplit/>
          <w:trHeight w:val="288"/>
          <w:jc w:val="center"/>
        </w:trPr>
        <w:tc>
          <w:tcPr>
            <w:tcW w:w="2830" w:type="dxa"/>
            <w:tcBorders>
              <w:right w:val="single" w:color="auto" w:sz="4" w:space="0"/>
            </w:tcBorders>
            <w:vAlign w:val="center"/>
          </w:tcPr>
          <w:p w:rsidRPr="00FF17A3" w:rsidR="00413196" w:rsidP="00413196" w:rsidRDefault="00413196" w14:paraId="4197D310" w14:textId="1C417307">
            <w:pPr>
              <w:rPr>
                <w:rFonts w:ascii="Arial" w:hAnsi="Arial" w:cs="Arial"/>
                <w:sz w:val="16"/>
                <w:szCs w:val="16"/>
              </w:rPr>
            </w:pPr>
            <w:r w:rsidRPr="00FF17A3">
              <w:rPr>
                <w:rFonts w:ascii="Arial" w:hAnsi="Arial" w:cs="Arial"/>
                <w:sz w:val="16"/>
                <w:szCs w:val="16"/>
              </w:rPr>
              <w:t xml:space="preserve">Contacts </w:t>
            </w:r>
            <w:r>
              <w:rPr>
                <w:rFonts w:ascii="Arial" w:hAnsi="Arial" w:cs="Arial"/>
                <w:sz w:val="16"/>
                <w:szCs w:val="16"/>
              </w:rPr>
              <w:t>p</w:t>
            </w:r>
            <w:r w:rsidRPr="00FF17A3">
              <w:rPr>
                <w:rFonts w:ascii="Arial" w:hAnsi="Arial" w:cs="Arial"/>
                <w:sz w:val="16"/>
                <w:szCs w:val="16"/>
              </w:rPr>
              <w:t xml:space="preserve">er </w:t>
            </w:r>
            <w:r>
              <w:rPr>
                <w:rFonts w:ascii="Arial" w:hAnsi="Arial" w:cs="Arial"/>
                <w:sz w:val="16"/>
                <w:szCs w:val="16"/>
              </w:rPr>
              <w:t>c</w:t>
            </w:r>
            <w:r w:rsidRPr="00FF17A3">
              <w:rPr>
                <w:rFonts w:ascii="Arial" w:hAnsi="Arial" w:cs="Arial"/>
                <w:sz w:val="16"/>
                <w:szCs w:val="16"/>
              </w:rPr>
              <w:t>ase</w:t>
            </w:r>
          </w:p>
        </w:tc>
        <w:tc>
          <w:tcPr>
            <w:tcW w:w="2030"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7888E00E" w14:textId="77777777">
            <w:pPr>
              <w:rPr>
                <w:rFonts w:ascii="Arial" w:hAnsi="Arial" w:cs="Arial"/>
                <w:sz w:val="16"/>
                <w:szCs w:val="16"/>
              </w:rPr>
            </w:pPr>
            <w:r w:rsidRPr="00FF17A3">
              <w:rPr>
                <w:rFonts w:ascii="Arial" w:hAnsi="Arial" w:cs="Arial"/>
                <w:sz w:val="16"/>
                <w:szCs w:val="16"/>
              </w:rPr>
              <w:t>N/A</w:t>
            </w:r>
          </w:p>
        </w:tc>
        <w:tc>
          <w:tcPr>
            <w:tcW w:w="450" w:type="dxa"/>
            <w:tcBorders>
              <w:left w:val="single" w:color="auto" w:sz="4" w:space="0"/>
              <w:right w:val="single" w:color="auto" w:sz="4" w:space="0"/>
            </w:tcBorders>
            <w:vAlign w:val="center"/>
          </w:tcPr>
          <w:p w:rsidRPr="00FF17A3" w:rsidR="00413196" w:rsidP="00413196" w:rsidRDefault="00413196" w14:paraId="360871B9" w14:textId="41D0D34B">
            <w:pPr>
              <w:ind w:left="-104"/>
              <w:rPr>
                <w:rFonts w:ascii="Arial" w:hAnsi="Arial" w:cs="Arial"/>
                <w:sz w:val="16"/>
                <w:szCs w:val="16"/>
              </w:rPr>
            </w:pPr>
          </w:p>
        </w:tc>
        <w:tc>
          <w:tcPr>
            <w:tcW w:w="2070"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7CFF8AC3" w14:textId="77777777">
            <w:pPr>
              <w:rPr>
                <w:rFonts w:ascii="Arial" w:hAnsi="Arial" w:cs="Arial"/>
                <w:sz w:val="16"/>
                <w:szCs w:val="16"/>
              </w:rPr>
            </w:pPr>
            <w:r w:rsidRPr="00FF17A3">
              <w:rPr>
                <w:rFonts w:ascii="Arial" w:hAnsi="Arial" w:cs="Arial"/>
                <w:sz w:val="16"/>
                <w:szCs w:val="16"/>
              </w:rPr>
              <w:t>N/A</w:t>
            </w:r>
          </w:p>
        </w:tc>
        <w:tc>
          <w:tcPr>
            <w:tcW w:w="450" w:type="dxa"/>
            <w:tcBorders>
              <w:left w:val="single" w:color="auto" w:sz="4" w:space="0"/>
            </w:tcBorders>
            <w:vAlign w:val="center"/>
          </w:tcPr>
          <w:p w:rsidRPr="00FF17A3" w:rsidR="00413196" w:rsidP="00413196" w:rsidRDefault="00413196" w14:paraId="727B62C2" w14:textId="610A3C6F">
            <w:pPr>
              <w:ind w:left="-89"/>
              <w:rPr>
                <w:rFonts w:ascii="Arial" w:hAnsi="Arial" w:cs="Arial"/>
                <w:sz w:val="16"/>
                <w:szCs w:val="16"/>
              </w:rPr>
            </w:pPr>
          </w:p>
        </w:tc>
        <w:tc>
          <w:tcPr>
            <w:tcW w:w="2006" w:type="dxa"/>
            <w:tcBorders>
              <w:bottom w:val="single" w:color="auto" w:sz="4" w:space="0"/>
            </w:tcBorders>
            <w:vAlign w:val="center"/>
          </w:tcPr>
          <w:p w:rsidRPr="00FF17A3" w:rsidR="00413196" w:rsidP="00413196" w:rsidRDefault="00413196" w14:paraId="02889980" w14:textId="77777777">
            <w:pPr>
              <w:rPr>
                <w:rFonts w:ascii="Arial" w:hAnsi="Arial" w:cs="Arial"/>
                <w:sz w:val="16"/>
                <w:szCs w:val="16"/>
              </w:rPr>
            </w:pPr>
          </w:p>
        </w:tc>
        <w:tc>
          <w:tcPr>
            <w:tcW w:w="823" w:type="dxa"/>
            <w:vAlign w:val="center"/>
          </w:tcPr>
          <w:p w:rsidRPr="00FF17A3" w:rsidR="00413196" w:rsidP="00413196" w:rsidRDefault="00413196" w14:paraId="4D758211" w14:textId="77777777">
            <w:pPr>
              <w:rPr>
                <w:rFonts w:ascii="Arial" w:hAnsi="Arial" w:cs="Arial"/>
                <w:sz w:val="16"/>
                <w:szCs w:val="16"/>
              </w:rPr>
            </w:pPr>
          </w:p>
        </w:tc>
      </w:tr>
      <w:tr w:rsidRPr="00FF17A3" w:rsidR="00413196" w:rsidTr="003D1F52" w14:paraId="71CD2C97" w14:textId="77777777">
        <w:trPr>
          <w:cantSplit/>
          <w:trHeight w:val="288"/>
          <w:jc w:val="center"/>
        </w:trPr>
        <w:tc>
          <w:tcPr>
            <w:tcW w:w="2830" w:type="dxa"/>
            <w:tcBorders>
              <w:right w:val="single" w:color="auto" w:sz="4" w:space="0"/>
            </w:tcBorders>
            <w:vAlign w:val="center"/>
          </w:tcPr>
          <w:p w:rsidRPr="00FF17A3" w:rsidR="00413196" w:rsidP="00413196" w:rsidRDefault="00413196" w14:paraId="4720D7FC" w14:textId="77777777">
            <w:pPr>
              <w:rPr>
                <w:rFonts w:ascii="Arial" w:hAnsi="Arial" w:cs="Arial"/>
                <w:sz w:val="16"/>
                <w:szCs w:val="16"/>
              </w:rPr>
            </w:pPr>
            <w:r w:rsidRPr="00FF17A3">
              <w:rPr>
                <w:rFonts w:ascii="Arial" w:hAnsi="Arial" w:cs="Arial"/>
                <w:sz w:val="16"/>
                <w:szCs w:val="16"/>
              </w:rPr>
              <w:t xml:space="preserve">Evaluation </w:t>
            </w:r>
            <w:r>
              <w:rPr>
                <w:rFonts w:ascii="Arial" w:hAnsi="Arial" w:cs="Arial"/>
                <w:sz w:val="16"/>
                <w:szCs w:val="16"/>
              </w:rPr>
              <w:t>r</w:t>
            </w:r>
            <w:r w:rsidRPr="00FF17A3">
              <w:rPr>
                <w:rFonts w:ascii="Arial" w:hAnsi="Arial" w:cs="Arial"/>
                <w:sz w:val="16"/>
                <w:szCs w:val="16"/>
              </w:rPr>
              <w:t>ate</w:t>
            </w:r>
          </w:p>
        </w:tc>
        <w:tc>
          <w:tcPr>
            <w:tcW w:w="2030"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520AB4CA" w14:textId="77777777">
            <w:pPr>
              <w:rPr>
                <w:rFonts w:ascii="Arial" w:hAnsi="Arial" w:cs="Arial"/>
                <w:sz w:val="16"/>
                <w:szCs w:val="16"/>
              </w:rPr>
            </w:pPr>
            <w:r w:rsidRPr="00FF17A3">
              <w:rPr>
                <w:rFonts w:ascii="Arial" w:hAnsi="Arial" w:cs="Arial"/>
                <w:sz w:val="16"/>
                <w:szCs w:val="16"/>
              </w:rPr>
              <w:t>N/A</w:t>
            </w:r>
          </w:p>
        </w:tc>
        <w:tc>
          <w:tcPr>
            <w:tcW w:w="450" w:type="dxa"/>
            <w:tcBorders>
              <w:left w:val="single" w:color="auto" w:sz="4" w:space="0"/>
              <w:right w:val="single" w:color="auto" w:sz="4" w:space="0"/>
            </w:tcBorders>
            <w:vAlign w:val="center"/>
          </w:tcPr>
          <w:p w:rsidRPr="00FF17A3" w:rsidR="00413196" w:rsidP="00413196" w:rsidRDefault="00413196" w14:paraId="7FC685D7" w14:textId="5F467D6F">
            <w:pPr>
              <w:ind w:left="-104"/>
              <w:rPr>
                <w:rFonts w:ascii="Arial" w:hAnsi="Arial" w:cs="Arial"/>
                <w:sz w:val="16"/>
                <w:szCs w:val="16"/>
              </w:rPr>
            </w:pPr>
          </w:p>
        </w:tc>
        <w:tc>
          <w:tcPr>
            <w:tcW w:w="2070"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7E098ED9" w14:textId="77777777">
            <w:pPr>
              <w:rPr>
                <w:rFonts w:ascii="Arial" w:hAnsi="Arial" w:cs="Arial"/>
                <w:sz w:val="16"/>
                <w:szCs w:val="16"/>
              </w:rPr>
            </w:pPr>
            <w:r w:rsidRPr="00FF17A3">
              <w:rPr>
                <w:rFonts w:ascii="Arial" w:hAnsi="Arial" w:cs="Arial"/>
                <w:sz w:val="16"/>
                <w:szCs w:val="16"/>
              </w:rPr>
              <w:t>N/A</w:t>
            </w:r>
          </w:p>
        </w:tc>
        <w:tc>
          <w:tcPr>
            <w:tcW w:w="450" w:type="dxa"/>
            <w:tcBorders>
              <w:left w:val="single" w:color="auto" w:sz="4" w:space="0"/>
              <w:right w:val="single" w:color="auto" w:sz="4" w:space="0"/>
            </w:tcBorders>
            <w:vAlign w:val="center"/>
          </w:tcPr>
          <w:p w:rsidRPr="00FF17A3" w:rsidR="00413196" w:rsidP="00413196" w:rsidRDefault="00413196" w14:paraId="4FBA23E0" w14:textId="17003F79">
            <w:pPr>
              <w:ind w:left="-89"/>
              <w:rPr>
                <w:rFonts w:ascii="Arial" w:hAnsi="Arial" w:cs="Arial"/>
                <w:sz w:val="16"/>
                <w:szCs w:val="16"/>
              </w:rPr>
            </w:pPr>
          </w:p>
        </w:tc>
        <w:tc>
          <w:tcPr>
            <w:tcW w:w="2006"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32FF2AC2" w14:textId="77777777">
            <w:pPr>
              <w:rPr>
                <w:rFonts w:ascii="Arial" w:hAnsi="Arial" w:cs="Arial"/>
                <w:sz w:val="16"/>
                <w:szCs w:val="16"/>
              </w:rPr>
            </w:pPr>
            <w:r w:rsidRPr="00FF17A3">
              <w:rPr>
                <w:rFonts w:ascii="Arial" w:hAnsi="Arial" w:cs="Arial"/>
                <w:sz w:val="16"/>
                <w:szCs w:val="16"/>
              </w:rPr>
              <w:t>N/A</w:t>
            </w:r>
          </w:p>
        </w:tc>
        <w:tc>
          <w:tcPr>
            <w:tcW w:w="823" w:type="dxa"/>
            <w:tcBorders>
              <w:left w:val="single" w:color="auto" w:sz="4" w:space="0"/>
            </w:tcBorders>
            <w:vAlign w:val="center"/>
          </w:tcPr>
          <w:p w:rsidRPr="00FF17A3" w:rsidR="00413196" w:rsidP="00413196" w:rsidRDefault="00413196" w14:paraId="02181AEA" w14:textId="3797123F">
            <w:pPr>
              <w:ind w:left="-89"/>
              <w:rPr>
                <w:rFonts w:ascii="Arial" w:hAnsi="Arial" w:cs="Arial"/>
                <w:sz w:val="16"/>
                <w:szCs w:val="16"/>
              </w:rPr>
            </w:pPr>
          </w:p>
        </w:tc>
      </w:tr>
      <w:tr w:rsidRPr="00FF17A3" w:rsidR="00413196" w:rsidTr="003D1F52" w14:paraId="203F5AAC" w14:textId="77777777">
        <w:trPr>
          <w:cantSplit/>
          <w:trHeight w:val="288"/>
          <w:jc w:val="center"/>
        </w:trPr>
        <w:tc>
          <w:tcPr>
            <w:tcW w:w="2830" w:type="dxa"/>
            <w:tcBorders>
              <w:right w:val="single" w:color="auto" w:sz="4" w:space="0"/>
            </w:tcBorders>
            <w:vAlign w:val="center"/>
          </w:tcPr>
          <w:p w:rsidRPr="00FF17A3" w:rsidR="00413196" w:rsidP="00413196" w:rsidRDefault="00413196" w14:paraId="673495CA" w14:textId="42895C93">
            <w:pPr>
              <w:rPr>
                <w:rFonts w:ascii="Arial" w:hAnsi="Arial" w:cs="Arial"/>
                <w:sz w:val="16"/>
                <w:szCs w:val="16"/>
              </w:rPr>
            </w:pPr>
            <w:r w:rsidRPr="00FF17A3">
              <w:rPr>
                <w:rFonts w:ascii="Arial" w:hAnsi="Arial" w:cs="Arial"/>
                <w:sz w:val="16"/>
                <w:szCs w:val="16"/>
              </w:rPr>
              <w:t xml:space="preserve">Disease </w:t>
            </w:r>
            <w:r>
              <w:rPr>
                <w:rFonts w:ascii="Arial" w:hAnsi="Arial" w:cs="Arial"/>
                <w:sz w:val="16"/>
                <w:szCs w:val="16"/>
              </w:rPr>
              <w:t>r</w:t>
            </w:r>
            <w:r w:rsidRPr="00FF17A3">
              <w:rPr>
                <w:rFonts w:ascii="Arial" w:hAnsi="Arial" w:cs="Arial"/>
                <w:sz w:val="16"/>
                <w:szCs w:val="16"/>
              </w:rPr>
              <w:t>ate</w:t>
            </w:r>
          </w:p>
        </w:tc>
        <w:tc>
          <w:tcPr>
            <w:tcW w:w="2030"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67635DBE" w14:textId="77777777">
            <w:pPr>
              <w:rPr>
                <w:rFonts w:ascii="Arial" w:hAnsi="Arial" w:cs="Arial"/>
                <w:sz w:val="16"/>
                <w:szCs w:val="16"/>
              </w:rPr>
            </w:pPr>
            <w:r w:rsidRPr="00FF17A3">
              <w:rPr>
                <w:rFonts w:ascii="Arial" w:hAnsi="Arial" w:cs="Arial"/>
                <w:sz w:val="16"/>
                <w:szCs w:val="16"/>
              </w:rPr>
              <w:t>N/A</w:t>
            </w:r>
          </w:p>
        </w:tc>
        <w:tc>
          <w:tcPr>
            <w:tcW w:w="450" w:type="dxa"/>
            <w:tcBorders>
              <w:left w:val="single" w:color="auto" w:sz="4" w:space="0"/>
              <w:right w:val="single" w:color="auto" w:sz="4" w:space="0"/>
            </w:tcBorders>
            <w:vAlign w:val="center"/>
          </w:tcPr>
          <w:p w:rsidRPr="00FF17A3" w:rsidR="00413196" w:rsidP="00413196" w:rsidRDefault="00413196" w14:paraId="6A10296C" w14:textId="0F255E02">
            <w:pPr>
              <w:ind w:left="-104"/>
              <w:rPr>
                <w:rFonts w:ascii="Arial" w:hAnsi="Arial" w:cs="Arial"/>
                <w:sz w:val="16"/>
                <w:szCs w:val="16"/>
              </w:rPr>
            </w:pPr>
          </w:p>
        </w:tc>
        <w:tc>
          <w:tcPr>
            <w:tcW w:w="2070"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0912078D" w14:textId="77777777">
            <w:pPr>
              <w:rPr>
                <w:rFonts w:ascii="Arial" w:hAnsi="Arial" w:cs="Arial"/>
                <w:sz w:val="16"/>
                <w:szCs w:val="16"/>
              </w:rPr>
            </w:pPr>
            <w:r w:rsidRPr="00FF17A3">
              <w:rPr>
                <w:rFonts w:ascii="Arial" w:hAnsi="Arial" w:cs="Arial"/>
                <w:sz w:val="16"/>
                <w:szCs w:val="16"/>
              </w:rPr>
              <w:t>N/A</w:t>
            </w:r>
          </w:p>
        </w:tc>
        <w:tc>
          <w:tcPr>
            <w:tcW w:w="450" w:type="dxa"/>
            <w:tcBorders>
              <w:left w:val="single" w:color="auto" w:sz="4" w:space="0"/>
              <w:right w:val="single" w:color="auto" w:sz="4" w:space="0"/>
            </w:tcBorders>
            <w:vAlign w:val="center"/>
          </w:tcPr>
          <w:p w:rsidRPr="00FF17A3" w:rsidR="00413196" w:rsidP="00413196" w:rsidRDefault="00413196" w14:paraId="13B8749B" w14:textId="414207F6">
            <w:pPr>
              <w:ind w:left="-89"/>
              <w:rPr>
                <w:rFonts w:ascii="Arial" w:hAnsi="Arial" w:cs="Arial"/>
                <w:sz w:val="16"/>
                <w:szCs w:val="16"/>
              </w:rPr>
            </w:pPr>
          </w:p>
        </w:tc>
        <w:tc>
          <w:tcPr>
            <w:tcW w:w="2006"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265E239F" w14:textId="77777777">
            <w:pPr>
              <w:rPr>
                <w:rFonts w:ascii="Arial" w:hAnsi="Arial" w:cs="Arial"/>
                <w:sz w:val="16"/>
                <w:szCs w:val="16"/>
              </w:rPr>
            </w:pPr>
            <w:r w:rsidRPr="00FF17A3">
              <w:rPr>
                <w:rFonts w:ascii="Arial" w:hAnsi="Arial" w:cs="Arial"/>
                <w:sz w:val="16"/>
                <w:szCs w:val="16"/>
              </w:rPr>
              <w:t>N/A</w:t>
            </w:r>
          </w:p>
        </w:tc>
        <w:tc>
          <w:tcPr>
            <w:tcW w:w="823" w:type="dxa"/>
            <w:tcBorders>
              <w:left w:val="single" w:color="auto" w:sz="4" w:space="0"/>
            </w:tcBorders>
            <w:vAlign w:val="center"/>
          </w:tcPr>
          <w:p w:rsidRPr="00FF17A3" w:rsidR="00413196" w:rsidP="00413196" w:rsidRDefault="00413196" w14:paraId="04893EEA" w14:textId="4D9C5DDF">
            <w:pPr>
              <w:ind w:left="-89"/>
              <w:rPr>
                <w:rFonts w:ascii="Arial" w:hAnsi="Arial" w:cs="Arial"/>
                <w:sz w:val="16"/>
                <w:szCs w:val="16"/>
              </w:rPr>
            </w:pPr>
          </w:p>
        </w:tc>
      </w:tr>
      <w:tr w:rsidRPr="00FF17A3" w:rsidR="00413196" w:rsidTr="003D1F52" w14:paraId="142F20BE" w14:textId="77777777">
        <w:trPr>
          <w:cantSplit/>
          <w:trHeight w:val="288"/>
          <w:jc w:val="center"/>
        </w:trPr>
        <w:tc>
          <w:tcPr>
            <w:tcW w:w="2830" w:type="dxa"/>
            <w:tcBorders>
              <w:right w:val="single" w:color="auto" w:sz="4" w:space="0"/>
            </w:tcBorders>
            <w:vAlign w:val="center"/>
          </w:tcPr>
          <w:p w:rsidRPr="00FF17A3" w:rsidR="00413196" w:rsidP="00413196" w:rsidRDefault="00413196" w14:paraId="39862CC9" w14:textId="77777777">
            <w:pPr>
              <w:rPr>
                <w:rFonts w:ascii="Arial" w:hAnsi="Arial" w:cs="Arial"/>
                <w:sz w:val="16"/>
                <w:szCs w:val="16"/>
              </w:rPr>
            </w:pPr>
            <w:r w:rsidRPr="00FF17A3">
              <w:rPr>
                <w:rFonts w:ascii="Arial" w:hAnsi="Arial" w:cs="Arial"/>
                <w:sz w:val="16"/>
                <w:szCs w:val="16"/>
              </w:rPr>
              <w:t xml:space="preserve">Latent </w:t>
            </w:r>
            <w:r>
              <w:rPr>
                <w:rFonts w:ascii="Arial" w:hAnsi="Arial" w:cs="Arial"/>
                <w:sz w:val="16"/>
                <w:szCs w:val="16"/>
              </w:rPr>
              <w:t>i</w:t>
            </w:r>
            <w:r w:rsidRPr="00FF17A3">
              <w:rPr>
                <w:rFonts w:ascii="Arial" w:hAnsi="Arial" w:cs="Arial"/>
                <w:sz w:val="16"/>
                <w:szCs w:val="16"/>
              </w:rPr>
              <w:t xml:space="preserve">nfection </w:t>
            </w:r>
            <w:r>
              <w:rPr>
                <w:rFonts w:ascii="Arial" w:hAnsi="Arial" w:cs="Arial"/>
                <w:sz w:val="16"/>
                <w:szCs w:val="16"/>
              </w:rPr>
              <w:t>r</w:t>
            </w:r>
            <w:r w:rsidRPr="00FF17A3">
              <w:rPr>
                <w:rFonts w:ascii="Arial" w:hAnsi="Arial" w:cs="Arial"/>
                <w:sz w:val="16"/>
                <w:szCs w:val="16"/>
              </w:rPr>
              <w:t>ate</w:t>
            </w:r>
          </w:p>
        </w:tc>
        <w:tc>
          <w:tcPr>
            <w:tcW w:w="2030"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6B70EC9D" w14:textId="77777777">
            <w:pPr>
              <w:rPr>
                <w:rFonts w:ascii="Arial" w:hAnsi="Arial" w:cs="Arial"/>
                <w:sz w:val="16"/>
                <w:szCs w:val="16"/>
              </w:rPr>
            </w:pPr>
            <w:r w:rsidRPr="00FF17A3">
              <w:rPr>
                <w:rFonts w:ascii="Arial" w:hAnsi="Arial" w:cs="Arial"/>
                <w:sz w:val="16"/>
                <w:szCs w:val="16"/>
              </w:rPr>
              <w:t>N/A</w:t>
            </w:r>
          </w:p>
        </w:tc>
        <w:tc>
          <w:tcPr>
            <w:tcW w:w="450" w:type="dxa"/>
            <w:tcBorders>
              <w:left w:val="single" w:color="auto" w:sz="4" w:space="0"/>
              <w:right w:val="single" w:color="auto" w:sz="4" w:space="0"/>
            </w:tcBorders>
            <w:vAlign w:val="center"/>
          </w:tcPr>
          <w:p w:rsidRPr="00FF17A3" w:rsidR="00413196" w:rsidP="00413196" w:rsidRDefault="00413196" w14:paraId="66323BD1" w14:textId="3ADA24C7">
            <w:pPr>
              <w:ind w:left="-104"/>
              <w:rPr>
                <w:rFonts w:ascii="Arial" w:hAnsi="Arial" w:cs="Arial"/>
                <w:sz w:val="16"/>
                <w:szCs w:val="16"/>
              </w:rPr>
            </w:pPr>
          </w:p>
        </w:tc>
        <w:tc>
          <w:tcPr>
            <w:tcW w:w="2070"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302DB9A3" w14:textId="77777777">
            <w:pPr>
              <w:rPr>
                <w:rFonts w:ascii="Arial" w:hAnsi="Arial" w:cs="Arial"/>
                <w:sz w:val="16"/>
                <w:szCs w:val="16"/>
              </w:rPr>
            </w:pPr>
            <w:r w:rsidRPr="00FF17A3">
              <w:rPr>
                <w:rFonts w:ascii="Arial" w:hAnsi="Arial" w:cs="Arial"/>
                <w:sz w:val="16"/>
                <w:szCs w:val="16"/>
              </w:rPr>
              <w:t>N/A</w:t>
            </w:r>
          </w:p>
        </w:tc>
        <w:tc>
          <w:tcPr>
            <w:tcW w:w="450" w:type="dxa"/>
            <w:tcBorders>
              <w:left w:val="single" w:color="auto" w:sz="4" w:space="0"/>
              <w:right w:val="single" w:color="auto" w:sz="4" w:space="0"/>
            </w:tcBorders>
            <w:vAlign w:val="center"/>
          </w:tcPr>
          <w:p w:rsidRPr="00FF17A3" w:rsidR="00413196" w:rsidP="00413196" w:rsidRDefault="00413196" w14:paraId="65376D97" w14:textId="028127FD">
            <w:pPr>
              <w:ind w:left="-89"/>
              <w:rPr>
                <w:rFonts w:ascii="Arial" w:hAnsi="Arial" w:cs="Arial"/>
                <w:sz w:val="16"/>
                <w:szCs w:val="16"/>
              </w:rPr>
            </w:pPr>
          </w:p>
        </w:tc>
        <w:tc>
          <w:tcPr>
            <w:tcW w:w="2006"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1A742FB8" w14:textId="77777777">
            <w:pPr>
              <w:rPr>
                <w:rFonts w:ascii="Arial" w:hAnsi="Arial" w:cs="Arial"/>
                <w:sz w:val="16"/>
                <w:szCs w:val="16"/>
              </w:rPr>
            </w:pPr>
            <w:r w:rsidRPr="00FF17A3">
              <w:rPr>
                <w:rFonts w:ascii="Arial" w:hAnsi="Arial" w:cs="Arial"/>
                <w:sz w:val="16"/>
                <w:szCs w:val="16"/>
              </w:rPr>
              <w:t>N/A</w:t>
            </w:r>
          </w:p>
        </w:tc>
        <w:tc>
          <w:tcPr>
            <w:tcW w:w="823" w:type="dxa"/>
            <w:tcBorders>
              <w:left w:val="single" w:color="auto" w:sz="4" w:space="0"/>
            </w:tcBorders>
            <w:vAlign w:val="center"/>
          </w:tcPr>
          <w:p w:rsidRPr="00FF17A3" w:rsidR="00413196" w:rsidP="00413196" w:rsidRDefault="00413196" w14:paraId="765774F7" w14:textId="04D9624F">
            <w:pPr>
              <w:ind w:left="-89"/>
              <w:rPr>
                <w:rFonts w:ascii="Arial" w:hAnsi="Arial" w:cs="Arial"/>
                <w:sz w:val="16"/>
                <w:szCs w:val="16"/>
              </w:rPr>
            </w:pPr>
          </w:p>
        </w:tc>
      </w:tr>
      <w:tr w:rsidRPr="00FF17A3" w:rsidR="00413196" w:rsidTr="003D1F52" w14:paraId="63C7F9C4" w14:textId="77777777">
        <w:trPr>
          <w:cantSplit/>
          <w:trHeight w:val="288"/>
          <w:jc w:val="center"/>
        </w:trPr>
        <w:tc>
          <w:tcPr>
            <w:tcW w:w="2830" w:type="dxa"/>
            <w:tcBorders>
              <w:right w:val="single" w:color="auto" w:sz="4" w:space="0"/>
            </w:tcBorders>
            <w:vAlign w:val="center"/>
          </w:tcPr>
          <w:p w:rsidRPr="00FF17A3" w:rsidR="00413196" w:rsidP="00413196" w:rsidRDefault="00413196" w14:paraId="6F07D9FC" w14:textId="77777777">
            <w:pPr>
              <w:rPr>
                <w:rFonts w:ascii="Arial" w:hAnsi="Arial" w:cs="Arial"/>
                <w:sz w:val="16"/>
                <w:szCs w:val="16"/>
              </w:rPr>
            </w:pPr>
            <w:r w:rsidRPr="00FF17A3">
              <w:rPr>
                <w:rFonts w:ascii="Arial" w:hAnsi="Arial" w:cs="Arial"/>
                <w:sz w:val="16"/>
                <w:szCs w:val="16"/>
              </w:rPr>
              <w:t xml:space="preserve">Treatment </w:t>
            </w:r>
            <w:r>
              <w:rPr>
                <w:rFonts w:ascii="Arial" w:hAnsi="Arial" w:cs="Arial"/>
                <w:sz w:val="16"/>
                <w:szCs w:val="16"/>
              </w:rPr>
              <w:t>r</w:t>
            </w:r>
            <w:r w:rsidRPr="00FF17A3">
              <w:rPr>
                <w:rFonts w:ascii="Arial" w:hAnsi="Arial" w:cs="Arial"/>
                <w:sz w:val="16"/>
                <w:szCs w:val="16"/>
              </w:rPr>
              <w:t>ate</w:t>
            </w:r>
          </w:p>
        </w:tc>
        <w:tc>
          <w:tcPr>
            <w:tcW w:w="2030"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1B4284E5" w14:textId="77777777">
            <w:pPr>
              <w:rPr>
                <w:rFonts w:ascii="Arial" w:hAnsi="Arial" w:cs="Arial"/>
                <w:sz w:val="16"/>
                <w:szCs w:val="16"/>
              </w:rPr>
            </w:pPr>
            <w:r w:rsidRPr="00FF17A3">
              <w:rPr>
                <w:rFonts w:ascii="Arial" w:hAnsi="Arial" w:cs="Arial"/>
                <w:sz w:val="16"/>
                <w:szCs w:val="16"/>
              </w:rPr>
              <w:t>N/A</w:t>
            </w:r>
          </w:p>
        </w:tc>
        <w:tc>
          <w:tcPr>
            <w:tcW w:w="450" w:type="dxa"/>
            <w:tcBorders>
              <w:left w:val="single" w:color="auto" w:sz="4" w:space="0"/>
              <w:right w:val="single" w:color="auto" w:sz="4" w:space="0"/>
            </w:tcBorders>
            <w:vAlign w:val="center"/>
          </w:tcPr>
          <w:p w:rsidRPr="00FF17A3" w:rsidR="00413196" w:rsidP="00413196" w:rsidRDefault="00413196" w14:paraId="61F111D7" w14:textId="19ABFD1F">
            <w:pPr>
              <w:ind w:left="-104"/>
              <w:rPr>
                <w:rFonts w:ascii="Arial" w:hAnsi="Arial" w:cs="Arial"/>
                <w:sz w:val="16"/>
                <w:szCs w:val="16"/>
              </w:rPr>
            </w:pPr>
          </w:p>
        </w:tc>
        <w:tc>
          <w:tcPr>
            <w:tcW w:w="2070"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78465E56" w14:textId="77777777">
            <w:pPr>
              <w:rPr>
                <w:rFonts w:ascii="Arial" w:hAnsi="Arial" w:cs="Arial"/>
                <w:sz w:val="16"/>
                <w:szCs w:val="16"/>
              </w:rPr>
            </w:pPr>
            <w:r w:rsidRPr="00FF17A3">
              <w:rPr>
                <w:rFonts w:ascii="Arial" w:hAnsi="Arial" w:cs="Arial"/>
                <w:sz w:val="16"/>
                <w:szCs w:val="16"/>
              </w:rPr>
              <w:t>N/A</w:t>
            </w:r>
          </w:p>
        </w:tc>
        <w:tc>
          <w:tcPr>
            <w:tcW w:w="450" w:type="dxa"/>
            <w:tcBorders>
              <w:left w:val="single" w:color="auto" w:sz="4" w:space="0"/>
              <w:right w:val="single" w:color="auto" w:sz="4" w:space="0"/>
            </w:tcBorders>
            <w:vAlign w:val="center"/>
          </w:tcPr>
          <w:p w:rsidRPr="00FF17A3" w:rsidR="00413196" w:rsidP="00413196" w:rsidRDefault="00413196" w14:paraId="3E9E0566" w14:textId="14D0148C">
            <w:pPr>
              <w:ind w:left="-89"/>
              <w:rPr>
                <w:rFonts w:ascii="Arial" w:hAnsi="Arial" w:cs="Arial"/>
                <w:sz w:val="16"/>
                <w:szCs w:val="16"/>
              </w:rPr>
            </w:pPr>
          </w:p>
        </w:tc>
        <w:tc>
          <w:tcPr>
            <w:tcW w:w="2006"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4F41F325" w14:textId="77777777">
            <w:pPr>
              <w:rPr>
                <w:rFonts w:ascii="Arial" w:hAnsi="Arial" w:cs="Arial"/>
                <w:sz w:val="16"/>
                <w:szCs w:val="16"/>
              </w:rPr>
            </w:pPr>
            <w:r w:rsidRPr="00FF17A3">
              <w:rPr>
                <w:rFonts w:ascii="Arial" w:hAnsi="Arial" w:cs="Arial"/>
                <w:sz w:val="16"/>
                <w:szCs w:val="16"/>
              </w:rPr>
              <w:t>N/A</w:t>
            </w:r>
          </w:p>
        </w:tc>
        <w:tc>
          <w:tcPr>
            <w:tcW w:w="823" w:type="dxa"/>
            <w:tcBorders>
              <w:left w:val="single" w:color="auto" w:sz="4" w:space="0"/>
            </w:tcBorders>
            <w:vAlign w:val="center"/>
          </w:tcPr>
          <w:p w:rsidRPr="00FF17A3" w:rsidR="00413196" w:rsidP="00413196" w:rsidRDefault="00413196" w14:paraId="3019AB28" w14:textId="491E32AB">
            <w:pPr>
              <w:ind w:left="-89"/>
              <w:rPr>
                <w:rFonts w:ascii="Arial" w:hAnsi="Arial" w:cs="Arial"/>
                <w:sz w:val="16"/>
                <w:szCs w:val="16"/>
              </w:rPr>
            </w:pPr>
          </w:p>
        </w:tc>
      </w:tr>
      <w:tr w:rsidRPr="00FF17A3" w:rsidR="00413196" w:rsidTr="003D1F52" w14:paraId="68AD66F3" w14:textId="77777777">
        <w:trPr>
          <w:cantSplit/>
          <w:trHeight w:val="288"/>
          <w:jc w:val="center"/>
        </w:trPr>
        <w:tc>
          <w:tcPr>
            <w:tcW w:w="2830" w:type="dxa"/>
            <w:tcBorders>
              <w:right w:val="single" w:color="auto" w:sz="4" w:space="0"/>
            </w:tcBorders>
            <w:vAlign w:val="center"/>
          </w:tcPr>
          <w:p w:rsidRPr="00FF17A3" w:rsidR="00413196" w:rsidP="00413196" w:rsidRDefault="00413196" w14:paraId="09C5C50C" w14:textId="65F75B39">
            <w:pPr>
              <w:rPr>
                <w:rFonts w:ascii="Arial" w:hAnsi="Arial" w:cs="Arial"/>
                <w:sz w:val="16"/>
                <w:szCs w:val="16"/>
              </w:rPr>
            </w:pPr>
            <w:r w:rsidRPr="00FF17A3">
              <w:rPr>
                <w:rFonts w:ascii="Arial" w:hAnsi="Arial" w:cs="Arial"/>
                <w:sz w:val="16"/>
                <w:szCs w:val="16"/>
              </w:rPr>
              <w:t xml:space="preserve">Completion </w:t>
            </w:r>
            <w:r>
              <w:rPr>
                <w:rFonts w:ascii="Arial" w:hAnsi="Arial" w:cs="Arial"/>
                <w:sz w:val="16"/>
                <w:szCs w:val="16"/>
              </w:rPr>
              <w:t>r</w:t>
            </w:r>
            <w:r w:rsidRPr="00FF17A3">
              <w:rPr>
                <w:rFonts w:ascii="Arial" w:hAnsi="Arial" w:cs="Arial"/>
                <w:sz w:val="16"/>
                <w:szCs w:val="16"/>
              </w:rPr>
              <w:t>ate</w:t>
            </w:r>
          </w:p>
        </w:tc>
        <w:tc>
          <w:tcPr>
            <w:tcW w:w="2030"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032525F8" w14:textId="77777777">
            <w:pPr>
              <w:rPr>
                <w:rFonts w:ascii="Arial" w:hAnsi="Arial" w:cs="Arial"/>
                <w:sz w:val="16"/>
                <w:szCs w:val="16"/>
              </w:rPr>
            </w:pPr>
            <w:r w:rsidRPr="00FF17A3">
              <w:rPr>
                <w:rFonts w:ascii="Arial" w:hAnsi="Arial" w:cs="Arial"/>
                <w:sz w:val="16"/>
                <w:szCs w:val="16"/>
              </w:rPr>
              <w:t>N/A</w:t>
            </w:r>
          </w:p>
        </w:tc>
        <w:tc>
          <w:tcPr>
            <w:tcW w:w="450" w:type="dxa"/>
            <w:tcBorders>
              <w:left w:val="single" w:color="auto" w:sz="4" w:space="0"/>
              <w:right w:val="single" w:color="auto" w:sz="4" w:space="0"/>
            </w:tcBorders>
            <w:vAlign w:val="center"/>
          </w:tcPr>
          <w:p w:rsidRPr="00FF17A3" w:rsidR="00413196" w:rsidP="00413196" w:rsidRDefault="00413196" w14:paraId="432E4EF2" w14:textId="7142374E">
            <w:pPr>
              <w:ind w:left="-104"/>
              <w:rPr>
                <w:rFonts w:ascii="Arial" w:hAnsi="Arial" w:cs="Arial"/>
                <w:sz w:val="16"/>
                <w:szCs w:val="16"/>
              </w:rPr>
            </w:pPr>
          </w:p>
        </w:tc>
        <w:tc>
          <w:tcPr>
            <w:tcW w:w="2070"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62976811" w14:textId="77777777">
            <w:pPr>
              <w:rPr>
                <w:rFonts w:ascii="Arial" w:hAnsi="Arial" w:cs="Arial"/>
                <w:sz w:val="16"/>
                <w:szCs w:val="16"/>
              </w:rPr>
            </w:pPr>
            <w:r w:rsidRPr="00FF17A3">
              <w:rPr>
                <w:rFonts w:ascii="Arial" w:hAnsi="Arial" w:cs="Arial"/>
                <w:sz w:val="16"/>
                <w:szCs w:val="16"/>
              </w:rPr>
              <w:t>N/A</w:t>
            </w:r>
          </w:p>
        </w:tc>
        <w:tc>
          <w:tcPr>
            <w:tcW w:w="450" w:type="dxa"/>
            <w:tcBorders>
              <w:left w:val="single" w:color="auto" w:sz="4" w:space="0"/>
              <w:right w:val="single" w:color="auto" w:sz="4" w:space="0"/>
            </w:tcBorders>
            <w:vAlign w:val="center"/>
          </w:tcPr>
          <w:p w:rsidRPr="00FF17A3" w:rsidR="00413196" w:rsidP="00413196" w:rsidRDefault="00413196" w14:paraId="65802FF6" w14:textId="4DE9AE5B">
            <w:pPr>
              <w:ind w:left="-89"/>
              <w:rPr>
                <w:rFonts w:ascii="Arial" w:hAnsi="Arial" w:cs="Arial"/>
                <w:sz w:val="16"/>
                <w:szCs w:val="16"/>
              </w:rPr>
            </w:pPr>
          </w:p>
        </w:tc>
        <w:tc>
          <w:tcPr>
            <w:tcW w:w="2006" w:type="dxa"/>
            <w:tcBorders>
              <w:top w:val="single" w:color="auto" w:sz="4" w:space="0"/>
              <w:left w:val="single" w:color="auto" w:sz="4" w:space="0"/>
              <w:bottom w:val="single" w:color="auto" w:sz="4" w:space="0"/>
              <w:right w:val="single" w:color="auto" w:sz="4" w:space="0"/>
            </w:tcBorders>
            <w:vAlign w:val="center"/>
          </w:tcPr>
          <w:p w:rsidRPr="00FF17A3" w:rsidR="00413196" w:rsidP="00413196" w:rsidRDefault="00413196" w14:paraId="01BCDDC4" w14:textId="77777777">
            <w:pPr>
              <w:rPr>
                <w:rFonts w:ascii="Arial" w:hAnsi="Arial" w:cs="Arial"/>
                <w:sz w:val="16"/>
                <w:szCs w:val="16"/>
              </w:rPr>
            </w:pPr>
            <w:r w:rsidRPr="00FF17A3">
              <w:rPr>
                <w:rFonts w:ascii="Arial" w:hAnsi="Arial" w:cs="Arial"/>
                <w:sz w:val="16"/>
                <w:szCs w:val="16"/>
              </w:rPr>
              <w:t>N/A</w:t>
            </w:r>
          </w:p>
        </w:tc>
        <w:tc>
          <w:tcPr>
            <w:tcW w:w="823" w:type="dxa"/>
            <w:tcBorders>
              <w:left w:val="single" w:color="auto" w:sz="4" w:space="0"/>
            </w:tcBorders>
            <w:vAlign w:val="center"/>
          </w:tcPr>
          <w:p w:rsidRPr="00FF17A3" w:rsidR="00413196" w:rsidP="00413196" w:rsidRDefault="00413196" w14:paraId="4594632C" w14:textId="281D8AA0">
            <w:pPr>
              <w:ind w:left="-89"/>
              <w:rPr>
                <w:rFonts w:ascii="Arial" w:hAnsi="Arial" w:cs="Arial"/>
                <w:sz w:val="16"/>
                <w:szCs w:val="16"/>
              </w:rPr>
            </w:pPr>
          </w:p>
        </w:tc>
      </w:tr>
    </w:tbl>
    <w:p w:rsidRPr="00931F19" w:rsidR="00D220D8" w:rsidP="00931F19" w:rsidRDefault="00D220D8" w14:paraId="5F53728F" w14:textId="7620953E">
      <w:pPr>
        <w:spacing w:line="276" w:lineRule="auto"/>
      </w:pPr>
    </w:p>
    <w:p w:rsidRPr="00931F19" w:rsidR="00D220D8" w:rsidP="005414C0" w:rsidRDefault="00D220D8" w14:paraId="1F5EC293" w14:textId="77777777">
      <w:pPr>
        <w:spacing w:line="276" w:lineRule="auto"/>
      </w:pPr>
    </w:p>
    <w:p w:rsidR="00C87CB7" w:rsidRDefault="00C87CB7" w14:paraId="6487230F" w14:textId="77777777">
      <w:pPr>
        <w:rPr>
          <w:rFonts w:ascii="Arial" w:hAnsi="Arial" w:cs="Arial"/>
          <w:b/>
          <w:bCs/>
          <w:sz w:val="20"/>
          <w:szCs w:val="20"/>
        </w:rPr>
      </w:pPr>
      <w:r>
        <w:rPr>
          <w:rFonts w:ascii="Arial" w:hAnsi="Arial" w:cs="Arial"/>
          <w:b/>
          <w:bCs/>
          <w:sz w:val="20"/>
          <w:szCs w:val="20"/>
        </w:rPr>
        <w:br w:type="page"/>
      </w:r>
    </w:p>
    <w:p w:rsidR="003F018B" w:rsidP="005C035B" w:rsidRDefault="003F018B" w14:paraId="0CC6E0F7" w14:textId="77777777">
      <w:pPr>
        <w:spacing w:line="276" w:lineRule="auto"/>
        <w:jc w:val="center"/>
        <w:rPr>
          <w:rFonts w:ascii="Arial" w:hAnsi="Arial" w:cs="Arial"/>
          <w:b/>
          <w:bCs/>
          <w:sz w:val="20"/>
          <w:szCs w:val="20"/>
        </w:rPr>
      </w:pPr>
    </w:p>
    <w:p w:rsidR="003F018B" w:rsidP="005C035B" w:rsidRDefault="003F018B" w14:paraId="5BE7BA7D" w14:textId="06851713">
      <w:pPr>
        <w:spacing w:line="276" w:lineRule="auto"/>
        <w:jc w:val="center"/>
        <w:rPr>
          <w:rFonts w:ascii="Arial" w:hAnsi="Arial" w:cs="Arial"/>
          <w:b/>
          <w:bCs/>
          <w:sz w:val="20"/>
          <w:szCs w:val="20"/>
        </w:rPr>
      </w:pPr>
    </w:p>
    <w:p w:rsidR="003F018B" w:rsidP="005C035B" w:rsidRDefault="003F018B" w14:paraId="3AD2F970" w14:textId="4AB806BE">
      <w:pPr>
        <w:spacing w:line="276" w:lineRule="auto"/>
        <w:jc w:val="center"/>
        <w:rPr>
          <w:rFonts w:ascii="Arial" w:hAnsi="Arial" w:cs="Arial"/>
          <w:b/>
          <w:bCs/>
          <w:sz w:val="20"/>
          <w:szCs w:val="20"/>
        </w:rPr>
      </w:pPr>
    </w:p>
    <w:p w:rsidR="003F018B" w:rsidP="005C035B" w:rsidRDefault="003F018B" w14:paraId="10E784B0" w14:textId="77777777">
      <w:pPr>
        <w:spacing w:line="276" w:lineRule="auto"/>
        <w:jc w:val="center"/>
        <w:rPr>
          <w:rFonts w:ascii="Arial" w:hAnsi="Arial" w:cs="Arial"/>
          <w:b/>
          <w:bCs/>
          <w:sz w:val="20"/>
          <w:szCs w:val="20"/>
        </w:rPr>
      </w:pPr>
    </w:p>
    <w:p w:rsidRPr="003172BA" w:rsidR="008838D2" w:rsidP="005C035B" w:rsidRDefault="008838D2" w14:paraId="115B4717" w14:textId="44B12BBD">
      <w:pPr>
        <w:spacing w:line="276" w:lineRule="auto"/>
        <w:jc w:val="center"/>
        <w:rPr>
          <w:rFonts w:ascii="Arial" w:hAnsi="Arial" w:cs="Arial"/>
          <w:b/>
          <w:bCs/>
          <w:sz w:val="20"/>
          <w:szCs w:val="20"/>
        </w:rPr>
      </w:pPr>
      <w:r w:rsidRPr="003172BA">
        <w:rPr>
          <w:rFonts w:ascii="Arial" w:hAnsi="Arial" w:cs="Arial"/>
          <w:b/>
          <w:bCs/>
          <w:sz w:val="20"/>
          <w:szCs w:val="20"/>
        </w:rPr>
        <w:t>Basic Instructions for the Aggregate Reports for Tuberculosis Program Evaluation</w:t>
      </w:r>
      <w:r w:rsidR="005C035B">
        <w:rPr>
          <w:rFonts w:ascii="Arial" w:hAnsi="Arial" w:cs="Arial"/>
          <w:b/>
          <w:bCs/>
          <w:sz w:val="20"/>
          <w:szCs w:val="20"/>
        </w:rPr>
        <w:t xml:space="preserve"> —</w:t>
      </w:r>
    </w:p>
    <w:p w:rsidRPr="003172BA" w:rsidR="00142D38" w:rsidRDefault="008838D2" w14:paraId="75C2EDFB" w14:textId="2F0B4ECC">
      <w:pPr>
        <w:spacing w:line="276" w:lineRule="auto"/>
        <w:jc w:val="center"/>
        <w:rPr>
          <w:rFonts w:ascii="Arial" w:hAnsi="Arial" w:cs="Arial"/>
          <w:b/>
          <w:bCs/>
          <w:sz w:val="20"/>
          <w:szCs w:val="20"/>
        </w:rPr>
      </w:pPr>
      <w:r w:rsidRPr="003172BA">
        <w:rPr>
          <w:rFonts w:ascii="Arial" w:hAnsi="Arial" w:cs="Arial"/>
          <w:b/>
          <w:bCs/>
          <w:sz w:val="20"/>
          <w:szCs w:val="20"/>
        </w:rPr>
        <w:t>Follow-</w:t>
      </w:r>
      <w:r w:rsidR="00AD3421">
        <w:rPr>
          <w:rFonts w:ascii="Arial" w:hAnsi="Arial" w:cs="Arial"/>
          <w:b/>
          <w:bCs/>
          <w:sz w:val="20"/>
          <w:szCs w:val="20"/>
        </w:rPr>
        <w:t>U</w:t>
      </w:r>
      <w:r w:rsidRPr="003172BA">
        <w:rPr>
          <w:rFonts w:ascii="Arial" w:hAnsi="Arial" w:cs="Arial"/>
          <w:b/>
          <w:bCs/>
          <w:sz w:val="20"/>
          <w:szCs w:val="20"/>
        </w:rPr>
        <w:t xml:space="preserve">p and Treatment for Contacts </w:t>
      </w:r>
      <w:r w:rsidR="00AD3421">
        <w:rPr>
          <w:rFonts w:ascii="Arial" w:hAnsi="Arial" w:cs="Arial"/>
          <w:b/>
          <w:bCs/>
          <w:sz w:val="20"/>
          <w:szCs w:val="20"/>
        </w:rPr>
        <w:t>of</w:t>
      </w:r>
      <w:r w:rsidRPr="003172BA" w:rsidR="00AD3421">
        <w:rPr>
          <w:rFonts w:ascii="Arial" w:hAnsi="Arial" w:cs="Arial"/>
          <w:b/>
          <w:bCs/>
          <w:sz w:val="20"/>
          <w:szCs w:val="20"/>
        </w:rPr>
        <w:t xml:space="preserve"> </w:t>
      </w:r>
      <w:r w:rsidRPr="003172BA">
        <w:rPr>
          <w:rFonts w:ascii="Arial" w:hAnsi="Arial" w:cs="Arial"/>
          <w:b/>
          <w:bCs/>
          <w:sz w:val="20"/>
          <w:szCs w:val="20"/>
        </w:rPr>
        <w:t xml:space="preserve">Tuberculosis </w:t>
      </w:r>
      <w:r w:rsidR="00AD3421">
        <w:rPr>
          <w:rFonts w:ascii="Arial" w:hAnsi="Arial" w:cs="Arial"/>
          <w:b/>
          <w:bCs/>
          <w:sz w:val="20"/>
          <w:szCs w:val="20"/>
        </w:rPr>
        <w:t>Patients</w:t>
      </w:r>
    </w:p>
    <w:p w:rsidRPr="003172BA" w:rsidR="005D18B2" w:rsidP="003172BA" w:rsidRDefault="003655F2" w14:paraId="5230B1F7" w14:textId="52BCE346">
      <w:pPr>
        <w:spacing w:line="276" w:lineRule="auto"/>
        <w:rPr>
          <w:bCs/>
        </w:rPr>
      </w:pPr>
      <w:r>
        <w:rPr>
          <w:noProof/>
        </w:rPr>
        <mc:AlternateContent>
          <mc:Choice Requires="wps">
            <w:drawing>
              <wp:anchor distT="0" distB="0" distL="114300" distR="114300" simplePos="0" relativeHeight="251666432" behindDoc="0" locked="0" layoutInCell="1" allowOverlap="1" wp14:editId="1E4B9E84" wp14:anchorId="377FC98B">
                <wp:simplePos x="0" y="0"/>
                <wp:positionH relativeFrom="margin">
                  <wp:align>left</wp:align>
                </wp:positionH>
                <wp:positionV relativeFrom="paragraph">
                  <wp:posOffset>198755</wp:posOffset>
                </wp:positionV>
                <wp:extent cx="6847205" cy="1828800"/>
                <wp:effectExtent l="0" t="0" r="10795" b="23495"/>
                <wp:wrapSquare wrapText="bothSides"/>
                <wp:docPr id="1" name="Text Box 1"/>
                <wp:cNvGraphicFramePr/>
                <a:graphic xmlns:a="http://schemas.openxmlformats.org/drawingml/2006/main">
                  <a:graphicData uri="http://schemas.microsoft.com/office/word/2010/wordprocessingShape">
                    <wps:wsp>
                      <wps:cNvSpPr txBox="1"/>
                      <wps:spPr>
                        <a:xfrm>
                          <a:off x="0" y="0"/>
                          <a:ext cx="6847205" cy="1828800"/>
                        </a:xfrm>
                        <a:prstGeom prst="rect">
                          <a:avLst/>
                        </a:prstGeom>
                        <a:noFill/>
                        <a:ln w="12700">
                          <a:solidFill>
                            <a:srgbClr val="0000FF"/>
                          </a:solidFill>
                        </a:ln>
                      </wps:spPr>
                      <wps:txbx>
                        <w:txbxContent>
                          <w:p w:rsidRPr="003172BA" w:rsidR="00954369" w:rsidP="003172BA" w:rsidRDefault="00954369" w14:paraId="0FB0BD96" w14:textId="6C04691F">
                            <w:pPr>
                              <w:spacing w:line="276" w:lineRule="auto"/>
                              <w:ind w:right="-21"/>
                            </w:pPr>
                            <w:r w:rsidRPr="006F4FD3">
                              <w:rPr>
                                <w:b/>
                              </w:rPr>
                              <w:t>Note:</w:t>
                            </w:r>
                            <w:r w:rsidRPr="008838D2">
                              <w:t xml:space="preserve"> </w:t>
                            </w:r>
                            <w:r w:rsidRPr="00335B36">
                              <w:t>The instructions for this report are not a substitute for guidelines about TB diagnosis, treatment, or control. Any contradictions between the content of these instructions and the health department’s policies and practices should be discussed, according to the context, with a consultant from the local or state TB control program or from CDC.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http://schemas.openxmlformats.org/drawingml/2006/main">
            <w:pict w14:anchorId="6862A8BA">
              <v:shape id="Text Box 1" style="position:absolute;margin-left:0;margin-top:15.65pt;width:539.15pt;height:2in;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7"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" w14:anchorId="377FC98B">
                <v:textbox style="mso-fit-shape-to-text:t">
                  <w:txbxContent>
                    <w:p w:rsidRPr="003172BA" w:rsidR="00954369" w:rsidP="003172BA" w:rsidRDefault="00954369" w14:paraId="462979B0" w14:textId="6C04691F">
                      <w:pPr>
                        <w:spacing w:line="276" w:lineRule="auto"/>
                        <w:ind w:right="-21"/>
                      </w:pPr>
                      <w:r w:rsidRPr="006F4FD3">
                        <w:rPr>
                          <w:b/>
                        </w:rPr>
                        <w:t>Note:</w:t>
                      </w:r>
                      <w:r w:rsidRPr="008838D2">
                        <w:t xml:space="preserve"> </w:t>
                      </w:r>
                      <w:r w:rsidRPr="00335B36">
                        <w:t>The instructions for this report are not a substitute for guidelines about TB diagnosis, treatment, or control. Any contradictions between the content of these instructions and the health department’s policies and practices should be discussed, according to the context, with a consultant from the local or state TB control program or from CDC.</w:t>
                      </w:r>
                    </w:p>
                  </w:txbxContent>
                </v:textbox>
                <w10:wrap type="square" anchorx="margin"/>
              </v:shape>
            </w:pict>
          </mc:Fallback>
        </mc:AlternateContent>
      </w:r>
    </w:p>
    <w:p w:rsidR="00106E48" w:rsidP="003172BA" w:rsidRDefault="00106E48" w14:paraId="7412F52F" w14:textId="7E040356">
      <w:pPr>
        <w:spacing w:line="276" w:lineRule="auto"/>
      </w:pPr>
    </w:p>
    <w:p w:rsidRPr="00335B36" w:rsidR="008838D2" w:rsidP="003172BA" w:rsidRDefault="008838D2" w14:paraId="6D5D700D" w14:textId="31826FD8">
      <w:pPr>
        <w:spacing w:line="276" w:lineRule="auto"/>
      </w:pPr>
      <w:r w:rsidRPr="00335B36">
        <w:t>Th</w:t>
      </w:r>
      <w:r w:rsidRPr="00335B36" w:rsidR="00CA341A">
        <w:t>e</w:t>
      </w:r>
      <w:r w:rsidRPr="00335B36">
        <w:t xml:space="preserve"> </w:t>
      </w:r>
      <w:r w:rsidRPr="00335B36" w:rsidR="00673B3F">
        <w:t xml:space="preserve">report for </w:t>
      </w:r>
      <w:r w:rsidRPr="00335B36" w:rsidR="00673B3F">
        <w:rPr>
          <w:b/>
        </w:rPr>
        <w:t>Follow-Up and Treatment for Contacts of Tuberculosis Patients (</w:t>
      </w:r>
      <w:r w:rsidRPr="00335B36" w:rsidR="00CA341A">
        <w:rPr>
          <w:b/>
        </w:rPr>
        <w:t>Contact Follow-</w:t>
      </w:r>
      <w:r w:rsidRPr="00335B36" w:rsidR="00371204">
        <w:rPr>
          <w:b/>
        </w:rPr>
        <w:t>U</w:t>
      </w:r>
      <w:r w:rsidRPr="00335B36" w:rsidR="00CA341A">
        <w:rPr>
          <w:b/>
        </w:rPr>
        <w:t xml:space="preserve">p </w:t>
      </w:r>
      <w:r w:rsidRPr="00335B36" w:rsidR="003A6996">
        <w:rPr>
          <w:b/>
        </w:rPr>
        <w:t>R</w:t>
      </w:r>
      <w:r w:rsidRPr="00335B36">
        <w:rPr>
          <w:b/>
        </w:rPr>
        <w:t>eport</w:t>
      </w:r>
      <w:r w:rsidRPr="00335B36" w:rsidR="00673B3F">
        <w:rPr>
          <w:b/>
        </w:rPr>
        <w:t>)</w:t>
      </w:r>
      <w:r w:rsidRPr="00335B36">
        <w:t xml:space="preserve"> is an annual summary of the core activities of eliciting and evaluating contacts</w:t>
      </w:r>
      <w:r w:rsidRPr="00335B36" w:rsidR="00142D38">
        <w:t xml:space="preserve"> </w:t>
      </w:r>
      <w:r w:rsidRPr="00335B36" w:rsidR="00106E48">
        <w:t xml:space="preserve">of </w:t>
      </w:r>
      <w:r w:rsidRPr="00335B36">
        <w:t xml:space="preserve">TB </w:t>
      </w:r>
      <w:r w:rsidRPr="00335B36" w:rsidR="00106E48">
        <w:t>patients</w:t>
      </w:r>
      <w:r w:rsidRPr="00335B36">
        <w:t xml:space="preserve"> and treating the contacts who have </w:t>
      </w:r>
      <w:r w:rsidRPr="00335B36" w:rsidR="00106E48">
        <w:t>latent TB infection (</w:t>
      </w:r>
      <w:r w:rsidRPr="00335B36">
        <w:t>LTBI</w:t>
      </w:r>
      <w:r w:rsidRPr="00335B36" w:rsidR="00106E48">
        <w:t>)</w:t>
      </w:r>
      <w:r w:rsidRPr="00335B36">
        <w:t>. The health department also may</w:t>
      </w:r>
      <w:r w:rsidRPr="00335B36" w:rsidR="00142D38">
        <w:t xml:space="preserve"> </w:t>
      </w:r>
      <w:r w:rsidRPr="00335B36">
        <w:t>include results that are provided by partner or contract health</w:t>
      </w:r>
      <w:r w:rsidRPr="00335B36" w:rsidR="008B6260">
        <w:t xml:space="preserve"> </w:t>
      </w:r>
      <w:r w:rsidRPr="00335B36">
        <w:t>care entities if the health</w:t>
      </w:r>
      <w:r w:rsidRPr="00335B36" w:rsidR="00142D38">
        <w:t xml:space="preserve"> </w:t>
      </w:r>
      <w:r w:rsidRPr="00335B36">
        <w:t xml:space="preserve">department has assurance that the data are satisfactory. </w:t>
      </w:r>
      <w:r w:rsidRPr="00335B36" w:rsidR="00ED652B">
        <w:t>T</w:t>
      </w:r>
      <w:r w:rsidRPr="00335B36">
        <w:t xml:space="preserve">his </w:t>
      </w:r>
      <w:r w:rsidRPr="00335B36" w:rsidR="00ED652B">
        <w:t xml:space="preserve">usually </w:t>
      </w:r>
      <w:r w:rsidRPr="00335B36">
        <w:t>means that the</w:t>
      </w:r>
      <w:r w:rsidRPr="00335B36" w:rsidR="00142D38">
        <w:t xml:space="preserve"> </w:t>
      </w:r>
      <w:r w:rsidRPr="00335B36">
        <w:t>other entities have cooperated with the health department in confirming the results from</w:t>
      </w:r>
      <w:r w:rsidRPr="00335B36" w:rsidR="00142D38">
        <w:t xml:space="preserve"> </w:t>
      </w:r>
      <w:r w:rsidRPr="00335B36">
        <w:t>contact evaluations and in managing the treatment of contacts who have LTBI.</w:t>
      </w:r>
    </w:p>
    <w:p w:rsidRPr="00335B36" w:rsidR="00142D38" w:rsidP="00A238D6" w:rsidRDefault="00142D38" w14:paraId="34A0A792" w14:textId="77777777">
      <w:pPr>
        <w:spacing w:line="276" w:lineRule="auto"/>
      </w:pPr>
    </w:p>
    <w:p w:rsidRPr="00335B36" w:rsidR="008838D2" w:rsidP="00A238D6" w:rsidRDefault="008838D2" w14:paraId="124967D4" w14:textId="17628C3A">
      <w:pPr>
        <w:spacing w:line="276" w:lineRule="auto"/>
      </w:pPr>
      <w:r w:rsidRPr="00335B36">
        <w:t xml:space="preserve">For </w:t>
      </w:r>
      <w:r w:rsidRPr="00335B36" w:rsidR="00DD7355">
        <w:t xml:space="preserve">the following </w:t>
      </w:r>
      <w:r w:rsidRPr="00335B36" w:rsidR="00ED652B">
        <w:t xml:space="preserve">2 </w:t>
      </w:r>
      <w:r w:rsidRPr="00335B36">
        <w:t>special circumstances, contact-related data can be reported in the other aggregate</w:t>
      </w:r>
      <w:r w:rsidRPr="00335B36" w:rsidR="00142D38">
        <w:t xml:space="preserve"> </w:t>
      </w:r>
      <w:r w:rsidRPr="00335B36">
        <w:t xml:space="preserve">report: </w:t>
      </w:r>
      <w:r w:rsidRPr="00335B36">
        <w:rPr>
          <w:b/>
        </w:rPr>
        <w:t>Targeted Testing and Treatment for Latent Tuberculosis Infection</w:t>
      </w:r>
      <w:r w:rsidRPr="00335B36" w:rsidR="008B3D41">
        <w:rPr>
          <w:b/>
        </w:rPr>
        <w:t xml:space="preserve"> (</w:t>
      </w:r>
      <w:r w:rsidRPr="00335B36" w:rsidR="009D277D">
        <w:rPr>
          <w:b/>
        </w:rPr>
        <w:t>T</w:t>
      </w:r>
      <w:r w:rsidRPr="00335B36" w:rsidR="008B3D41">
        <w:rPr>
          <w:b/>
        </w:rPr>
        <w:t xml:space="preserve">argeted </w:t>
      </w:r>
      <w:r w:rsidRPr="00335B36" w:rsidR="009D277D">
        <w:rPr>
          <w:b/>
        </w:rPr>
        <w:t>T</w:t>
      </w:r>
      <w:r w:rsidRPr="00335B36" w:rsidR="008B3D41">
        <w:rPr>
          <w:b/>
        </w:rPr>
        <w:t xml:space="preserve">esting </w:t>
      </w:r>
      <w:r w:rsidRPr="00335B36" w:rsidR="009D277D">
        <w:rPr>
          <w:b/>
        </w:rPr>
        <w:t>R</w:t>
      </w:r>
      <w:r w:rsidRPr="00335B36" w:rsidR="008B3D41">
        <w:rPr>
          <w:b/>
        </w:rPr>
        <w:t>eport)</w:t>
      </w:r>
      <w:r w:rsidRPr="00335B36" w:rsidR="00DD7355">
        <w:t>:</w:t>
      </w:r>
    </w:p>
    <w:p w:rsidRPr="00335B36" w:rsidR="00142D38" w:rsidP="00A238D6" w:rsidRDefault="00142D38" w14:paraId="2520F70D" w14:textId="77777777">
      <w:pPr>
        <w:spacing w:line="276" w:lineRule="auto"/>
      </w:pPr>
    </w:p>
    <w:p w:rsidRPr="00335B36" w:rsidR="008838D2" w:rsidP="00A238D6" w:rsidRDefault="00B036E5" w14:paraId="7CB268B0" w14:textId="45847833">
      <w:pPr>
        <w:spacing w:line="276" w:lineRule="auto"/>
        <w:ind w:left="360" w:hanging="360"/>
      </w:pPr>
      <w:r w:rsidRPr="00335B36">
        <w:t>1.</w:t>
      </w:r>
      <w:r w:rsidRPr="00335B36">
        <w:tab/>
      </w:r>
      <w:r w:rsidRPr="00335B36" w:rsidR="008838D2">
        <w:t>If a health department is compelled to evaluate contacts who probably have not</w:t>
      </w:r>
      <w:r w:rsidRPr="00335B36" w:rsidR="00142D38">
        <w:t xml:space="preserve"> </w:t>
      </w:r>
      <w:r w:rsidRPr="00335B36" w:rsidR="008838D2">
        <w:t xml:space="preserve">been exposed to the index </w:t>
      </w:r>
      <w:r w:rsidRPr="00335B36" w:rsidR="00DD7355">
        <w:t>TB patient who</w:t>
      </w:r>
      <w:r w:rsidRPr="00335B36" w:rsidR="00007A4F">
        <w:t>se case</w:t>
      </w:r>
      <w:r w:rsidRPr="00335B36" w:rsidR="008838D2">
        <w:t xml:space="preserve"> is under investigation, the results of this</w:t>
      </w:r>
      <w:r w:rsidRPr="00335B36" w:rsidR="00142D38">
        <w:t xml:space="preserve"> </w:t>
      </w:r>
      <w:r w:rsidRPr="00335B36" w:rsidR="008838D2">
        <w:t xml:space="preserve">excess testing may be reported in the </w:t>
      </w:r>
      <w:r w:rsidRPr="00335B36" w:rsidR="00EF739A">
        <w:rPr>
          <w:b/>
        </w:rPr>
        <w:t>T</w:t>
      </w:r>
      <w:r w:rsidRPr="00335B36" w:rsidR="008838D2">
        <w:rPr>
          <w:b/>
        </w:rPr>
        <w:t>argeted</w:t>
      </w:r>
      <w:r w:rsidRPr="00335B36" w:rsidR="00DD7355">
        <w:rPr>
          <w:b/>
        </w:rPr>
        <w:t xml:space="preserve"> </w:t>
      </w:r>
      <w:r w:rsidRPr="00335B36" w:rsidR="00EF739A">
        <w:rPr>
          <w:b/>
        </w:rPr>
        <w:t>T</w:t>
      </w:r>
      <w:r w:rsidRPr="00335B36" w:rsidR="008838D2">
        <w:rPr>
          <w:b/>
        </w:rPr>
        <w:t xml:space="preserve">esting </w:t>
      </w:r>
      <w:r w:rsidRPr="00335B36" w:rsidR="00EF739A">
        <w:rPr>
          <w:b/>
        </w:rPr>
        <w:t>R</w:t>
      </w:r>
      <w:r w:rsidRPr="00335B36" w:rsidR="008838D2">
        <w:rPr>
          <w:b/>
        </w:rPr>
        <w:t>eport</w:t>
      </w:r>
      <w:r w:rsidRPr="00335B36" w:rsidR="008838D2">
        <w:t xml:space="preserve"> instead of in the</w:t>
      </w:r>
      <w:r w:rsidRPr="00335B36" w:rsidR="00142D38">
        <w:t xml:space="preserve"> </w:t>
      </w:r>
      <w:r w:rsidRPr="00335B36" w:rsidR="00EF739A">
        <w:rPr>
          <w:b/>
        </w:rPr>
        <w:t>C</w:t>
      </w:r>
      <w:r w:rsidRPr="00335B36" w:rsidR="008838D2">
        <w:rPr>
          <w:b/>
        </w:rPr>
        <w:t xml:space="preserve">ontact </w:t>
      </w:r>
      <w:r w:rsidRPr="00335B36" w:rsidR="00EF739A">
        <w:rPr>
          <w:b/>
        </w:rPr>
        <w:t>Follow-Up R</w:t>
      </w:r>
      <w:r w:rsidRPr="00335B36" w:rsidR="008838D2">
        <w:rPr>
          <w:b/>
        </w:rPr>
        <w:t>eport</w:t>
      </w:r>
      <w:r w:rsidRPr="00335B36" w:rsidR="008838D2">
        <w:t>.</w:t>
      </w:r>
      <w:r w:rsidRPr="00335B36" w:rsidR="00142D38">
        <w:t xml:space="preserve"> </w:t>
      </w:r>
      <w:r w:rsidRPr="00335B36" w:rsidR="00007A4F">
        <w:t>Consequently</w:t>
      </w:r>
      <w:r w:rsidRPr="00335B36" w:rsidR="008838D2">
        <w:t xml:space="preserve">, the testing category is likely to be </w:t>
      </w:r>
      <w:r w:rsidRPr="00335B36" w:rsidR="008838D2">
        <w:rPr>
          <w:b/>
          <w:bCs/>
        </w:rPr>
        <w:t xml:space="preserve">Administrative </w:t>
      </w:r>
      <w:r w:rsidRPr="00335B36" w:rsidR="008838D2">
        <w:t xml:space="preserve">in </w:t>
      </w:r>
      <w:r w:rsidRPr="00335B36" w:rsidR="008838D2">
        <w:rPr>
          <w:b/>
          <w:bCs/>
        </w:rPr>
        <w:t xml:space="preserve">Part I </w:t>
      </w:r>
      <w:r w:rsidRPr="00335B36" w:rsidR="008838D2">
        <w:t>of</w:t>
      </w:r>
      <w:r w:rsidRPr="00335B36" w:rsidR="00142D38">
        <w:t xml:space="preserve"> the </w:t>
      </w:r>
      <w:r w:rsidRPr="00335B36" w:rsidR="009D277D">
        <w:rPr>
          <w:b/>
        </w:rPr>
        <w:t>T</w:t>
      </w:r>
      <w:r w:rsidRPr="00335B36" w:rsidR="00142D38">
        <w:rPr>
          <w:b/>
        </w:rPr>
        <w:t>argeted</w:t>
      </w:r>
      <w:r w:rsidRPr="00335B36" w:rsidR="00224FC9">
        <w:rPr>
          <w:b/>
        </w:rPr>
        <w:t xml:space="preserve"> </w:t>
      </w:r>
      <w:r w:rsidRPr="00335B36" w:rsidR="009D277D">
        <w:rPr>
          <w:b/>
        </w:rPr>
        <w:t>T</w:t>
      </w:r>
      <w:r w:rsidRPr="00335B36" w:rsidR="00142D38">
        <w:rPr>
          <w:b/>
        </w:rPr>
        <w:t xml:space="preserve">esting </w:t>
      </w:r>
      <w:r w:rsidRPr="00335B36" w:rsidR="009D277D">
        <w:rPr>
          <w:b/>
        </w:rPr>
        <w:t>R</w:t>
      </w:r>
      <w:r w:rsidRPr="00335B36" w:rsidR="00142D38">
        <w:rPr>
          <w:b/>
        </w:rPr>
        <w:t>eport</w:t>
      </w:r>
      <w:r w:rsidRPr="00335B36" w:rsidR="004B5038">
        <w:t>,</w:t>
      </w:r>
      <w:r w:rsidRPr="00335B36" w:rsidR="00142D38">
        <w:t xml:space="preserve"> </w:t>
      </w:r>
      <w:r w:rsidRPr="00335B36" w:rsidR="008838D2">
        <w:t xml:space="preserve">unless </w:t>
      </w:r>
      <w:r w:rsidRPr="00335B36">
        <w:t>the contact</w:t>
      </w:r>
      <w:r w:rsidRPr="00335B36" w:rsidR="008838D2">
        <w:t xml:space="preserve"> ha</w:t>
      </w:r>
      <w:r w:rsidRPr="00335B36">
        <w:t>s</w:t>
      </w:r>
      <w:r w:rsidRPr="00335B36" w:rsidR="008838D2">
        <w:t xml:space="preserve"> TB risk factors</w:t>
      </w:r>
      <w:r w:rsidRPr="00335B36" w:rsidR="00007A4F">
        <w:t>; in that instance,</w:t>
      </w:r>
      <w:r w:rsidRPr="00335B36" w:rsidR="008838D2">
        <w:t xml:space="preserve"> </w:t>
      </w:r>
      <w:r w:rsidRPr="00335B36">
        <w:t>the contact</w:t>
      </w:r>
      <w:r w:rsidRPr="00335B36" w:rsidR="008838D2">
        <w:t xml:space="preserve"> </w:t>
      </w:r>
      <w:r w:rsidRPr="00335B36">
        <w:t>should</w:t>
      </w:r>
      <w:r w:rsidRPr="00335B36" w:rsidR="008838D2">
        <w:t xml:space="preserve"> be grouped under </w:t>
      </w:r>
      <w:r w:rsidRPr="00335B36" w:rsidR="008838D2">
        <w:rPr>
          <w:b/>
          <w:bCs/>
        </w:rPr>
        <w:t xml:space="preserve">Targeted </w:t>
      </w:r>
      <w:r w:rsidRPr="00335B36" w:rsidR="00E41170">
        <w:rPr>
          <w:b/>
          <w:bCs/>
        </w:rPr>
        <w:t xml:space="preserve">testing </w:t>
      </w:r>
      <w:r w:rsidRPr="00335B36" w:rsidR="004B5038">
        <w:rPr>
          <w:b/>
          <w:bCs/>
        </w:rPr>
        <w:t>i</w:t>
      </w:r>
      <w:r w:rsidRPr="00335B36" w:rsidR="008838D2">
        <w:rPr>
          <w:b/>
          <w:bCs/>
        </w:rPr>
        <w:t>ndividual</w:t>
      </w:r>
      <w:r w:rsidRPr="00335B36" w:rsidR="008838D2">
        <w:t>.</w:t>
      </w:r>
    </w:p>
    <w:p w:rsidRPr="00335B36" w:rsidR="00142D38" w:rsidP="0092662D" w:rsidRDefault="008838D2" w14:paraId="2E522304" w14:textId="639D8B74">
      <w:pPr>
        <w:spacing w:line="276" w:lineRule="auto"/>
        <w:ind w:left="360" w:hanging="360"/>
      </w:pPr>
      <w:r w:rsidRPr="00335B36">
        <w:t>2.</w:t>
      </w:r>
      <w:r w:rsidRPr="00335B36" w:rsidR="00C960C8">
        <w:tab/>
      </w:r>
      <w:r w:rsidRPr="00335B36">
        <w:t xml:space="preserve">If the contact </w:t>
      </w:r>
      <w:r w:rsidRPr="00335B36" w:rsidR="00C960C8">
        <w:t xml:space="preserve">has a </w:t>
      </w:r>
      <w:r w:rsidRPr="00335B36">
        <w:t>previous record of TB disease (now inactive)</w:t>
      </w:r>
      <w:r w:rsidRPr="00335B36" w:rsidR="00C960C8">
        <w:t xml:space="preserve"> or</w:t>
      </w:r>
      <w:r w:rsidRPr="00335B36">
        <w:t xml:space="preserve"> </w:t>
      </w:r>
      <w:r w:rsidRPr="00335B36" w:rsidR="00C960C8">
        <w:t>LTBI</w:t>
      </w:r>
      <w:r w:rsidRPr="00335B36">
        <w:t xml:space="preserve"> </w:t>
      </w:r>
      <w:r w:rsidRPr="00335B36" w:rsidR="00C960C8">
        <w:t xml:space="preserve">or is </w:t>
      </w:r>
      <w:r w:rsidRPr="00335B36" w:rsidR="004348AF">
        <w:t xml:space="preserve">already </w:t>
      </w:r>
      <w:r w:rsidRPr="00335B36" w:rsidR="00C960C8">
        <w:t xml:space="preserve">being </w:t>
      </w:r>
      <w:r w:rsidRPr="00335B36">
        <w:t xml:space="preserve">treated for LTBI, the data </w:t>
      </w:r>
      <w:r w:rsidRPr="00335B36" w:rsidR="00C960C8">
        <w:t xml:space="preserve">regarding </w:t>
      </w:r>
      <w:r w:rsidRPr="00335B36">
        <w:t xml:space="preserve">treatment can be recorded in </w:t>
      </w:r>
      <w:r w:rsidRPr="00335B36">
        <w:rPr>
          <w:b/>
          <w:bCs/>
        </w:rPr>
        <w:t>Part III</w:t>
      </w:r>
      <w:r w:rsidRPr="00335B36" w:rsidR="0092662D">
        <w:rPr>
          <w:bCs/>
        </w:rPr>
        <w:t xml:space="preserve"> </w:t>
      </w:r>
      <w:r w:rsidRPr="00335B36" w:rsidR="0092662D">
        <w:rPr>
          <w:b/>
          <w:bCs/>
        </w:rPr>
        <w:t xml:space="preserve">Referral Counts </w:t>
      </w:r>
      <w:r w:rsidRPr="00335B36" w:rsidR="0092662D">
        <w:rPr>
          <w:bCs/>
        </w:rPr>
        <w:t xml:space="preserve">of the </w:t>
      </w:r>
      <w:r w:rsidRPr="00335B36" w:rsidR="009D277D">
        <w:rPr>
          <w:b/>
          <w:bCs/>
        </w:rPr>
        <w:t>T</w:t>
      </w:r>
      <w:r w:rsidRPr="00335B36" w:rsidR="0092662D">
        <w:rPr>
          <w:b/>
          <w:bCs/>
        </w:rPr>
        <w:t xml:space="preserve">argeted </w:t>
      </w:r>
      <w:r w:rsidRPr="00335B36" w:rsidR="009D277D">
        <w:rPr>
          <w:b/>
          <w:bCs/>
        </w:rPr>
        <w:t>T</w:t>
      </w:r>
      <w:r w:rsidRPr="00335B36" w:rsidR="0092662D">
        <w:rPr>
          <w:b/>
          <w:bCs/>
        </w:rPr>
        <w:t xml:space="preserve">esting </w:t>
      </w:r>
      <w:r w:rsidRPr="00335B36" w:rsidR="009D277D">
        <w:rPr>
          <w:b/>
          <w:bCs/>
        </w:rPr>
        <w:t>Re</w:t>
      </w:r>
      <w:r w:rsidRPr="00335B36" w:rsidR="0092662D">
        <w:rPr>
          <w:b/>
          <w:bCs/>
        </w:rPr>
        <w:t>port</w:t>
      </w:r>
      <w:r w:rsidRPr="00335B36" w:rsidR="0092662D">
        <w:rPr>
          <w:bCs/>
        </w:rPr>
        <w:t>.</w:t>
      </w:r>
      <w:r w:rsidRPr="00335B36" w:rsidR="0092662D">
        <w:t xml:space="preserve"> </w:t>
      </w:r>
      <w:r w:rsidRPr="00335B36">
        <w:t xml:space="preserve">The </w:t>
      </w:r>
      <w:r w:rsidRPr="00335B36" w:rsidR="00696280">
        <w:rPr>
          <w:b/>
          <w:bCs/>
        </w:rPr>
        <w:t xml:space="preserve">Contact Follow-Up </w:t>
      </w:r>
      <w:r w:rsidRPr="00335B36" w:rsidR="00371204">
        <w:rPr>
          <w:b/>
        </w:rPr>
        <w:t>R</w:t>
      </w:r>
      <w:r w:rsidRPr="00335B36">
        <w:rPr>
          <w:b/>
        </w:rPr>
        <w:t>eport</w:t>
      </w:r>
      <w:r w:rsidRPr="00335B36">
        <w:t xml:space="preserve"> does not have</w:t>
      </w:r>
      <w:r w:rsidRPr="00335B36" w:rsidR="00142D38">
        <w:t xml:space="preserve"> </w:t>
      </w:r>
      <w:r w:rsidRPr="00335B36">
        <w:t>categories to record the diagnosis and treatment of these contacts. However, these</w:t>
      </w:r>
      <w:r w:rsidRPr="00335B36" w:rsidR="00142D38">
        <w:t xml:space="preserve"> </w:t>
      </w:r>
      <w:r w:rsidRPr="00335B36">
        <w:t xml:space="preserve">contacts are still included in the counts for the </w:t>
      </w:r>
      <w:r w:rsidRPr="00335B36">
        <w:rPr>
          <w:b/>
          <w:bCs/>
        </w:rPr>
        <w:t xml:space="preserve">Number of </w:t>
      </w:r>
      <w:r w:rsidRPr="00335B36" w:rsidR="00DF3D32">
        <w:rPr>
          <w:b/>
          <w:bCs/>
        </w:rPr>
        <w:t xml:space="preserve">contacts </w:t>
      </w:r>
      <w:r w:rsidRPr="00335B36">
        <w:t xml:space="preserve">and </w:t>
      </w:r>
      <w:r w:rsidRPr="00335B36">
        <w:rPr>
          <w:b/>
          <w:bCs/>
        </w:rPr>
        <w:t>Evaluated</w:t>
      </w:r>
      <w:r w:rsidRPr="00335B36" w:rsidR="00142D38">
        <w:t xml:space="preserve"> </w:t>
      </w:r>
      <w:r w:rsidRPr="00335B36">
        <w:t xml:space="preserve">(see </w:t>
      </w:r>
      <w:r w:rsidRPr="00335B36" w:rsidR="009D277D">
        <w:t>the following</w:t>
      </w:r>
      <w:r w:rsidRPr="00335B36">
        <w:t xml:space="preserve">) in the </w:t>
      </w:r>
      <w:r w:rsidRPr="00335B36" w:rsidR="00696280">
        <w:rPr>
          <w:b/>
          <w:bCs/>
        </w:rPr>
        <w:t>Contact Follow-Up</w:t>
      </w:r>
      <w:r w:rsidRPr="00335B36" w:rsidR="00696280">
        <w:rPr>
          <w:bCs/>
        </w:rPr>
        <w:t xml:space="preserve"> </w:t>
      </w:r>
      <w:r w:rsidRPr="00335B36" w:rsidR="00371204">
        <w:rPr>
          <w:b/>
        </w:rPr>
        <w:t>R</w:t>
      </w:r>
      <w:r w:rsidRPr="00335B36">
        <w:rPr>
          <w:b/>
        </w:rPr>
        <w:t>eport.</w:t>
      </w:r>
    </w:p>
    <w:p w:rsidRPr="00335B36" w:rsidR="00E04839" w:rsidP="009D29BD" w:rsidRDefault="00E04839" w14:paraId="20162859" w14:textId="4D986BB9">
      <w:pPr>
        <w:spacing w:line="276" w:lineRule="auto"/>
      </w:pPr>
    </w:p>
    <w:p w:rsidRPr="00335B36" w:rsidR="008838D2" w:rsidP="005C035B" w:rsidRDefault="008838D2" w14:paraId="0D169449" w14:textId="17FAFCD4">
      <w:pPr>
        <w:spacing w:line="276" w:lineRule="auto"/>
      </w:pPr>
      <w:r w:rsidRPr="00335B36">
        <w:rPr>
          <w:rFonts w:ascii="Arial" w:hAnsi="Arial" w:cs="Arial"/>
          <w:b/>
          <w:bCs/>
          <w:sz w:val="20"/>
          <w:szCs w:val="20"/>
        </w:rPr>
        <w:t xml:space="preserve">Cohort </w:t>
      </w:r>
      <w:r w:rsidRPr="00335B36" w:rsidR="00DF3D32">
        <w:rPr>
          <w:rFonts w:ascii="Arial" w:hAnsi="Arial" w:cs="Arial"/>
          <w:b/>
          <w:bCs/>
          <w:sz w:val="20"/>
          <w:szCs w:val="20"/>
        </w:rPr>
        <w:t>y</w:t>
      </w:r>
      <w:r w:rsidRPr="00335B36">
        <w:rPr>
          <w:rFonts w:ascii="Arial" w:hAnsi="Arial" w:cs="Arial"/>
          <w:b/>
          <w:bCs/>
          <w:sz w:val="20"/>
          <w:szCs w:val="20"/>
        </w:rPr>
        <w:t>ear</w:t>
      </w:r>
      <w:r w:rsidRPr="00335B36">
        <w:rPr>
          <w:rFonts w:ascii="Arial" w:hAnsi="Arial" w:cs="Arial"/>
          <w:b/>
          <w:sz w:val="20"/>
          <w:szCs w:val="20"/>
        </w:rPr>
        <w:t>.</w:t>
      </w:r>
      <w:r w:rsidRPr="00335B36">
        <w:t xml:space="preserve"> The data are accumulated into a cohort </w:t>
      </w:r>
      <w:r w:rsidRPr="00335B36" w:rsidR="00B3089C">
        <w:t>throughout</w:t>
      </w:r>
      <w:r w:rsidRPr="00335B36">
        <w:t xml:space="preserve"> </w:t>
      </w:r>
      <w:r w:rsidRPr="00335B36" w:rsidR="00F85F71">
        <w:t xml:space="preserve">one </w:t>
      </w:r>
      <w:r w:rsidRPr="00335B36">
        <w:t>calendar year. The contacts are</w:t>
      </w:r>
      <w:r w:rsidRPr="00335B36" w:rsidR="00142D38">
        <w:t xml:space="preserve"> </w:t>
      </w:r>
      <w:r w:rsidRPr="00335B36">
        <w:t xml:space="preserve">assigned to the same count-year as the TB cases being investigated. </w:t>
      </w:r>
      <w:r w:rsidRPr="00335B36" w:rsidR="0074105F">
        <w:t>A</w:t>
      </w:r>
      <w:r w:rsidRPr="00335B36">
        <w:t xml:space="preserve"> person who is</w:t>
      </w:r>
      <w:r w:rsidRPr="00335B36" w:rsidR="00142D38">
        <w:t xml:space="preserve"> </w:t>
      </w:r>
      <w:r w:rsidRPr="00335B36">
        <w:t xml:space="preserve">included in </w:t>
      </w:r>
      <w:r w:rsidRPr="00335B36" w:rsidR="00F85F71">
        <w:t xml:space="preserve">more than one </w:t>
      </w:r>
      <w:r w:rsidRPr="00335B36">
        <w:t xml:space="preserve">contact investigation </w:t>
      </w:r>
      <w:r w:rsidRPr="00335B36" w:rsidR="007522F6">
        <w:t xml:space="preserve">within </w:t>
      </w:r>
      <w:r w:rsidRPr="00335B36">
        <w:t>a year should be counted for each</w:t>
      </w:r>
      <w:r w:rsidRPr="00335B36" w:rsidR="00142D38">
        <w:t xml:space="preserve"> </w:t>
      </w:r>
      <w:r w:rsidRPr="00335B36">
        <w:t xml:space="preserve">event, but exposures to multiple TB </w:t>
      </w:r>
      <w:r w:rsidRPr="00335B36" w:rsidR="007522F6">
        <w:t>patients who</w:t>
      </w:r>
      <w:r w:rsidRPr="00335B36">
        <w:t xml:space="preserve"> are connected to a single contact</w:t>
      </w:r>
      <w:r w:rsidRPr="00335B36" w:rsidR="00142D38">
        <w:t xml:space="preserve"> </w:t>
      </w:r>
      <w:r w:rsidRPr="00335B36">
        <w:t xml:space="preserve">investigation should be counted as </w:t>
      </w:r>
      <w:r w:rsidRPr="00335B36" w:rsidR="00F85F71">
        <w:t>one</w:t>
      </w:r>
      <w:r w:rsidRPr="00335B36" w:rsidR="007522F6">
        <w:t xml:space="preserve"> </w:t>
      </w:r>
      <w:r w:rsidRPr="00335B36">
        <w:t>event only.</w:t>
      </w:r>
    </w:p>
    <w:p w:rsidRPr="00335B36" w:rsidR="007522F6" w:rsidP="00A238D6" w:rsidRDefault="007522F6" w14:paraId="52055FB3" w14:textId="77777777">
      <w:pPr>
        <w:spacing w:line="276" w:lineRule="auto"/>
      </w:pPr>
    </w:p>
    <w:p w:rsidRPr="00335B36" w:rsidR="008838D2" w:rsidP="005C035B" w:rsidRDefault="00FC39B6" w14:paraId="36435F9B" w14:textId="3713B461">
      <w:pPr>
        <w:spacing w:line="276" w:lineRule="auto"/>
      </w:pPr>
      <w:r w:rsidRPr="00335B36">
        <w:rPr>
          <w:rFonts w:ascii="Arial" w:hAnsi="Arial" w:cs="Arial"/>
          <w:b/>
          <w:bCs/>
          <w:sz w:val="20"/>
          <w:szCs w:val="20"/>
        </w:rPr>
        <w:t xml:space="preserve">Date report updated. </w:t>
      </w:r>
      <w:r w:rsidRPr="00335B36" w:rsidR="008838D2">
        <w:t>A preliminary repo</w:t>
      </w:r>
      <w:r w:rsidRPr="00335B36" w:rsidR="00837ADF">
        <w:t>rt should be tabulated by March 31</w:t>
      </w:r>
      <w:r w:rsidRPr="00335B36" w:rsidR="00142D38">
        <w:t xml:space="preserve"> </w:t>
      </w:r>
      <w:r w:rsidRPr="00335B36" w:rsidR="000601B9">
        <w:t xml:space="preserve">after </w:t>
      </w:r>
      <w:r w:rsidRPr="00335B36" w:rsidR="008838D2">
        <w:t>the cohort year (i.e., before all the completion</w:t>
      </w:r>
      <w:r w:rsidRPr="00335B36" w:rsidR="00343E5A">
        <w:t>-</w:t>
      </w:r>
      <w:r w:rsidRPr="00335B36" w:rsidR="008838D2">
        <w:t>of</w:t>
      </w:r>
      <w:r w:rsidRPr="00335B36" w:rsidR="00343E5A">
        <w:t>-</w:t>
      </w:r>
      <w:r w:rsidRPr="00335B36" w:rsidR="008838D2">
        <w:t xml:space="preserve">therapy data are available). The </w:t>
      </w:r>
      <w:proofErr w:type="gramStart"/>
      <w:r w:rsidRPr="00335B36" w:rsidR="008838D2">
        <w:t>final results</w:t>
      </w:r>
      <w:proofErr w:type="gramEnd"/>
      <w:r w:rsidRPr="00335B36" w:rsidR="008838D2">
        <w:t>, including the completion</w:t>
      </w:r>
      <w:r w:rsidRPr="00335B36" w:rsidR="009E1091">
        <w:t>-</w:t>
      </w:r>
      <w:r w:rsidRPr="00335B36" w:rsidR="008838D2">
        <w:t>of</w:t>
      </w:r>
      <w:r w:rsidRPr="00335B36" w:rsidR="009E1091">
        <w:t>-</w:t>
      </w:r>
      <w:r w:rsidRPr="00335B36" w:rsidR="008838D2">
        <w:t>therapy data, are due</w:t>
      </w:r>
      <w:r w:rsidRPr="00335B36" w:rsidR="00142D38">
        <w:t xml:space="preserve"> </w:t>
      </w:r>
      <w:r w:rsidRPr="00335B36" w:rsidR="003D6301">
        <w:t xml:space="preserve">for submission to </w:t>
      </w:r>
      <w:r w:rsidRPr="00335B36" w:rsidR="00C64AB0">
        <w:t>CDC</w:t>
      </w:r>
      <w:r w:rsidRPr="00335B36" w:rsidR="00837ADF">
        <w:t xml:space="preserve"> </w:t>
      </w:r>
      <w:r w:rsidRPr="00335B36" w:rsidR="003D6301">
        <w:t xml:space="preserve">no later than </w:t>
      </w:r>
      <w:r w:rsidRPr="00335B36" w:rsidR="00837ADF">
        <w:t>March 31</w:t>
      </w:r>
      <w:r w:rsidRPr="00335B36" w:rsidR="00F36515">
        <w:t>;</w:t>
      </w:r>
      <w:r w:rsidRPr="00335B36" w:rsidR="00F54705">
        <w:t xml:space="preserve"> </w:t>
      </w:r>
      <w:r w:rsidRPr="00335B36" w:rsidR="00F85F71">
        <w:t>one</w:t>
      </w:r>
      <w:r w:rsidRPr="00335B36" w:rsidR="008838D2">
        <w:t xml:space="preserve"> year </w:t>
      </w:r>
      <w:r w:rsidRPr="00335B36" w:rsidR="00F54705">
        <w:t>after submission of the preliminary report</w:t>
      </w:r>
      <w:r w:rsidRPr="00335B36" w:rsidR="008838D2">
        <w:t>.</w:t>
      </w:r>
    </w:p>
    <w:p w:rsidRPr="00335B36" w:rsidR="003D6301" w:rsidP="00A238D6" w:rsidRDefault="003D6301" w14:paraId="3D1E8C62" w14:textId="77777777">
      <w:pPr>
        <w:spacing w:line="276" w:lineRule="auto"/>
      </w:pPr>
    </w:p>
    <w:p w:rsidRPr="00335B36" w:rsidR="003F018B" w:rsidRDefault="003F018B" w14:paraId="2C20EF32" w14:textId="77777777">
      <w:pPr>
        <w:rPr>
          <w:rFonts w:ascii="Arial" w:hAnsi="Arial" w:cs="Arial"/>
          <w:b/>
          <w:bCs/>
          <w:color w:val="0000FF"/>
        </w:rPr>
      </w:pPr>
      <w:r w:rsidRPr="00335B36">
        <w:rPr>
          <w:rFonts w:ascii="Arial" w:hAnsi="Arial" w:cs="Arial"/>
          <w:b/>
          <w:bCs/>
          <w:color w:val="0000FF"/>
        </w:rPr>
        <w:br w:type="page"/>
      </w:r>
    </w:p>
    <w:p w:rsidRPr="00335B36" w:rsidR="003F018B" w:rsidP="00A238D6" w:rsidRDefault="003F018B" w14:paraId="351A77D0" w14:textId="77777777">
      <w:pPr>
        <w:spacing w:line="276" w:lineRule="auto"/>
        <w:rPr>
          <w:rFonts w:ascii="Arial" w:hAnsi="Arial" w:cs="Arial"/>
          <w:b/>
          <w:bCs/>
          <w:color w:val="0000FF"/>
        </w:rPr>
      </w:pPr>
    </w:p>
    <w:p w:rsidRPr="00335B36" w:rsidR="008838D2" w:rsidP="00A238D6" w:rsidRDefault="008838D2" w14:paraId="488764DF" w14:textId="6F08172E">
      <w:pPr>
        <w:spacing w:line="276" w:lineRule="auto"/>
        <w:rPr>
          <w:rFonts w:ascii="Arial" w:hAnsi="Arial" w:cs="Arial"/>
          <w:b/>
          <w:bCs/>
          <w:color w:val="0000FF"/>
        </w:rPr>
      </w:pPr>
      <w:r w:rsidRPr="00335B36">
        <w:rPr>
          <w:rFonts w:ascii="Arial" w:hAnsi="Arial" w:cs="Arial"/>
          <w:b/>
          <w:bCs/>
          <w:color w:val="0000FF"/>
        </w:rPr>
        <w:t xml:space="preserve">Part I. Cases and </w:t>
      </w:r>
      <w:r w:rsidRPr="00335B36" w:rsidR="00F72935">
        <w:rPr>
          <w:rFonts w:ascii="Arial" w:hAnsi="Arial" w:cs="Arial"/>
          <w:b/>
          <w:bCs/>
          <w:color w:val="0000FF"/>
        </w:rPr>
        <w:t xml:space="preserve">Patient </w:t>
      </w:r>
      <w:r w:rsidRPr="00335B36">
        <w:rPr>
          <w:rFonts w:ascii="Arial" w:hAnsi="Arial" w:cs="Arial"/>
          <w:b/>
          <w:bCs/>
          <w:color w:val="0000FF"/>
        </w:rPr>
        <w:t>Contacts</w:t>
      </w:r>
    </w:p>
    <w:p w:rsidRPr="00335B36" w:rsidR="00655B5A" w:rsidP="005C035B" w:rsidRDefault="00655B5A" w14:paraId="1117615A" w14:textId="7A923683">
      <w:pPr>
        <w:spacing w:line="276" w:lineRule="auto"/>
        <w:rPr>
          <w:bCs/>
        </w:rPr>
      </w:pPr>
    </w:p>
    <w:p w:rsidRPr="00335B36" w:rsidR="00BD728A" w:rsidP="005C035B" w:rsidRDefault="00BD728A" w14:paraId="52477BFB" w14:textId="479EEA58">
      <w:pPr>
        <w:spacing w:line="276" w:lineRule="auto"/>
        <w:rPr>
          <w:rFonts w:ascii="Arial" w:hAnsi="Arial" w:cs="Arial"/>
          <w:b/>
          <w:bCs/>
          <w:sz w:val="20"/>
        </w:rPr>
      </w:pPr>
      <w:r w:rsidRPr="00335B36">
        <w:rPr>
          <w:rFonts w:ascii="Arial" w:hAnsi="Arial" w:cs="Arial"/>
          <w:b/>
          <w:bCs/>
          <w:sz w:val="20"/>
        </w:rPr>
        <w:t xml:space="preserve">Cases reported in RVCT. </w:t>
      </w:r>
      <w:r w:rsidRPr="00335B36">
        <w:rPr>
          <w:bCs/>
        </w:rPr>
        <w:t xml:space="preserve">The number of TB patients </w:t>
      </w:r>
      <w:r w:rsidRPr="00335B36" w:rsidR="004F6F7D">
        <w:rPr>
          <w:bCs/>
        </w:rPr>
        <w:t xml:space="preserve">for the count year </w:t>
      </w:r>
      <w:r w:rsidRPr="00335B36">
        <w:rPr>
          <w:bCs/>
        </w:rPr>
        <w:t xml:space="preserve">reported </w:t>
      </w:r>
      <w:r w:rsidRPr="00335B36" w:rsidR="004F5A58">
        <w:rPr>
          <w:bCs/>
        </w:rPr>
        <w:t>to CDC on the</w:t>
      </w:r>
      <w:r w:rsidRPr="00335B36" w:rsidR="00B60ABF">
        <w:rPr>
          <w:bCs/>
        </w:rPr>
        <w:t xml:space="preserve"> </w:t>
      </w:r>
      <w:r w:rsidRPr="00335B36">
        <w:rPr>
          <w:bCs/>
        </w:rPr>
        <w:t>Report</w:t>
      </w:r>
      <w:r w:rsidRPr="00335B36" w:rsidR="00B60ABF">
        <w:rPr>
          <w:bCs/>
        </w:rPr>
        <w:t>s</w:t>
      </w:r>
      <w:r w:rsidRPr="00335B36">
        <w:rPr>
          <w:bCs/>
        </w:rPr>
        <w:t xml:space="preserve"> of Verified Cases of Tuberculosis (RVCT). This field is </w:t>
      </w:r>
      <w:proofErr w:type="gramStart"/>
      <w:r w:rsidRPr="00335B36">
        <w:rPr>
          <w:bCs/>
        </w:rPr>
        <w:t>auto-populated</w:t>
      </w:r>
      <w:proofErr w:type="gramEnd"/>
      <w:r w:rsidRPr="00335B36">
        <w:rPr>
          <w:bCs/>
        </w:rPr>
        <w:t xml:space="preserve"> in </w:t>
      </w:r>
      <w:r w:rsidRPr="00335B36" w:rsidR="00740427">
        <w:rPr>
          <w:bCs/>
        </w:rPr>
        <w:t xml:space="preserve">the </w:t>
      </w:r>
      <w:r w:rsidRPr="00335B36">
        <w:rPr>
          <w:bCs/>
        </w:rPr>
        <w:t xml:space="preserve">CDC data system. TB programs should </w:t>
      </w:r>
      <w:r w:rsidRPr="00335B36" w:rsidR="0074105F">
        <w:rPr>
          <w:bCs/>
        </w:rPr>
        <w:t xml:space="preserve">compare </w:t>
      </w:r>
      <w:r w:rsidRPr="00335B36">
        <w:rPr>
          <w:bCs/>
        </w:rPr>
        <w:t xml:space="preserve">this number </w:t>
      </w:r>
      <w:r w:rsidRPr="00335B36" w:rsidR="00B60ABF">
        <w:rPr>
          <w:bCs/>
        </w:rPr>
        <w:t xml:space="preserve">to </w:t>
      </w:r>
      <w:r w:rsidRPr="00335B36">
        <w:rPr>
          <w:bCs/>
        </w:rPr>
        <w:t>the data in their local surveillance registry</w:t>
      </w:r>
      <w:r w:rsidRPr="00335B36" w:rsidR="006745BF">
        <w:rPr>
          <w:bCs/>
        </w:rPr>
        <w:t xml:space="preserve"> to ensure </w:t>
      </w:r>
      <w:r w:rsidRPr="00335B36" w:rsidR="00FC2EB0">
        <w:rPr>
          <w:bCs/>
        </w:rPr>
        <w:t xml:space="preserve">the accuracy and completeness of </w:t>
      </w:r>
      <w:r w:rsidRPr="00335B36" w:rsidR="006745BF">
        <w:rPr>
          <w:bCs/>
        </w:rPr>
        <w:t>data reported to CDC</w:t>
      </w:r>
      <w:r w:rsidRPr="00335B36" w:rsidR="00FC2EB0">
        <w:rPr>
          <w:bCs/>
        </w:rPr>
        <w:t>,</w:t>
      </w:r>
      <w:r w:rsidRPr="00335B36" w:rsidR="006745BF">
        <w:rPr>
          <w:bCs/>
        </w:rPr>
        <w:t xml:space="preserve"> and </w:t>
      </w:r>
      <w:r w:rsidRPr="00335B36" w:rsidR="00853729">
        <w:rPr>
          <w:bCs/>
        </w:rPr>
        <w:t xml:space="preserve">all cases that should be investigated are included and reported in the </w:t>
      </w:r>
      <w:r w:rsidRPr="00335B36" w:rsidR="00FC2EB0">
        <w:rPr>
          <w:bCs/>
        </w:rPr>
        <w:t xml:space="preserve">CDC surveillance </w:t>
      </w:r>
      <w:r w:rsidRPr="00335B36" w:rsidR="00853729">
        <w:rPr>
          <w:bCs/>
        </w:rPr>
        <w:t>count.</w:t>
      </w:r>
    </w:p>
    <w:p w:rsidRPr="00335B36" w:rsidR="00BD728A" w:rsidP="005C035B" w:rsidRDefault="00BD728A" w14:paraId="21AD66D1" w14:textId="77777777">
      <w:pPr>
        <w:spacing w:line="276" w:lineRule="auto"/>
        <w:rPr>
          <w:rFonts w:ascii="Arial" w:hAnsi="Arial" w:cs="Arial"/>
          <w:b/>
          <w:bCs/>
          <w:sz w:val="20"/>
        </w:rPr>
      </w:pPr>
    </w:p>
    <w:p w:rsidRPr="00335B36" w:rsidR="00595818" w:rsidP="005C035B" w:rsidRDefault="006250BB" w14:paraId="56423C92" w14:textId="3039AD0C">
      <w:pPr>
        <w:spacing w:line="276" w:lineRule="auto"/>
        <w:rPr>
          <w:bCs/>
        </w:rPr>
      </w:pPr>
      <w:r w:rsidRPr="00335B36">
        <w:rPr>
          <w:rFonts w:ascii="Arial" w:hAnsi="Arial" w:cs="Arial"/>
          <w:b/>
          <w:bCs/>
          <w:sz w:val="20"/>
        </w:rPr>
        <w:t>Cases for investigation.</w:t>
      </w:r>
      <w:r w:rsidRPr="00335B36">
        <w:rPr>
          <w:bCs/>
          <w:sz w:val="20"/>
        </w:rPr>
        <w:t xml:space="preserve"> </w:t>
      </w:r>
      <w:r w:rsidRPr="00335B36" w:rsidR="00595818">
        <w:rPr>
          <w:bCs/>
        </w:rPr>
        <w:t xml:space="preserve">The TB patients, their contacts, and </w:t>
      </w:r>
      <w:proofErr w:type="gramStart"/>
      <w:r w:rsidRPr="00335B36" w:rsidR="00595818">
        <w:rPr>
          <w:bCs/>
        </w:rPr>
        <w:t>all of</w:t>
      </w:r>
      <w:proofErr w:type="gramEnd"/>
      <w:r w:rsidRPr="00335B36" w:rsidR="00595818">
        <w:rPr>
          <w:bCs/>
        </w:rPr>
        <w:t xml:space="preserve"> the subsequent results are grouped into 3 categorical columns, according to the type of </w:t>
      </w:r>
      <w:r w:rsidRPr="00335B36" w:rsidR="00705A7D">
        <w:rPr>
          <w:bCs/>
        </w:rPr>
        <w:t xml:space="preserve">each </w:t>
      </w:r>
      <w:r w:rsidRPr="00335B36" w:rsidR="00595818">
        <w:rPr>
          <w:bCs/>
        </w:rPr>
        <w:t>TB case that led to the contact investigation.</w:t>
      </w:r>
    </w:p>
    <w:p w:rsidRPr="00335B36" w:rsidR="006250BB" w:rsidP="0042475C" w:rsidRDefault="006250BB" w14:paraId="65E30183" w14:textId="77777777">
      <w:pPr>
        <w:spacing w:line="276" w:lineRule="auto"/>
        <w:rPr>
          <w:b/>
          <w:bCs/>
          <w:i/>
        </w:rPr>
      </w:pPr>
    </w:p>
    <w:p w:rsidRPr="00335B36" w:rsidR="008838D2" w:rsidP="00A238D6" w:rsidRDefault="006B25D7" w14:paraId="5BB73A8E" w14:textId="4F0D11BC">
      <w:pPr>
        <w:spacing w:line="276" w:lineRule="auto"/>
        <w:ind w:left="360"/>
      </w:pPr>
      <w:r w:rsidRPr="00335B36">
        <w:rPr>
          <w:b/>
          <w:bCs/>
          <w:i/>
        </w:rPr>
        <w:t xml:space="preserve">Sputum </w:t>
      </w:r>
      <w:proofErr w:type="gramStart"/>
      <w:r w:rsidRPr="00335B36">
        <w:rPr>
          <w:b/>
          <w:bCs/>
          <w:i/>
        </w:rPr>
        <w:t>smear-positive</w:t>
      </w:r>
      <w:proofErr w:type="gramEnd"/>
      <w:r w:rsidRPr="00335B36">
        <w:rPr>
          <w:b/>
          <w:bCs/>
          <w:i/>
        </w:rPr>
        <w:t>.</w:t>
      </w:r>
      <w:r w:rsidRPr="00335B36">
        <w:t xml:space="preserve"> </w:t>
      </w:r>
      <w:r w:rsidRPr="00335B36" w:rsidR="008838D2">
        <w:t xml:space="preserve">All </w:t>
      </w:r>
      <w:r w:rsidRPr="00335B36" w:rsidR="00FC0990">
        <w:t>three</w:t>
      </w:r>
      <w:r w:rsidRPr="00335B36" w:rsidR="00BC1867">
        <w:t xml:space="preserve"> </w:t>
      </w:r>
      <w:r w:rsidRPr="00335B36" w:rsidR="008838D2">
        <w:t>of the following criteria must be met for counting cases under this</w:t>
      </w:r>
      <w:r w:rsidRPr="00335B36" w:rsidR="00142D38">
        <w:t xml:space="preserve"> </w:t>
      </w:r>
      <w:r w:rsidRPr="00335B36" w:rsidR="008838D2">
        <w:t>category:</w:t>
      </w:r>
    </w:p>
    <w:p w:rsidRPr="00335B36" w:rsidR="001C1B70" w:rsidP="00A238D6" w:rsidRDefault="001C1B70" w14:paraId="6522D398" w14:textId="77777777">
      <w:pPr>
        <w:spacing w:line="276" w:lineRule="auto"/>
        <w:ind w:left="360"/>
      </w:pPr>
    </w:p>
    <w:p w:rsidRPr="00335B36" w:rsidR="008838D2" w:rsidP="006B25D7" w:rsidRDefault="008838D2" w14:paraId="1F4E4EDA" w14:textId="3A6E31EC">
      <w:pPr>
        <w:spacing w:line="276" w:lineRule="auto"/>
        <w:ind w:left="720" w:hanging="360"/>
      </w:pPr>
      <w:r w:rsidRPr="00335B36">
        <w:t>1.</w:t>
      </w:r>
      <w:r w:rsidRPr="00335B36" w:rsidR="001C1B70">
        <w:tab/>
        <w:t>i</w:t>
      </w:r>
      <w:r w:rsidRPr="00335B36">
        <w:t xml:space="preserve">nclusion in the overall surveillance </w:t>
      </w:r>
      <w:proofErr w:type="gramStart"/>
      <w:r w:rsidRPr="00335B36">
        <w:t>count</w:t>
      </w:r>
      <w:r w:rsidRPr="00335B36" w:rsidR="00304453">
        <w:t>;</w:t>
      </w:r>
      <w:proofErr w:type="gramEnd"/>
    </w:p>
    <w:p w:rsidRPr="00335B36" w:rsidR="008838D2" w:rsidP="006B25D7" w:rsidRDefault="008838D2" w14:paraId="1A33BEF0" w14:textId="6F203A73">
      <w:pPr>
        <w:spacing w:line="276" w:lineRule="auto"/>
        <w:ind w:left="720" w:hanging="360"/>
      </w:pPr>
      <w:r w:rsidRPr="00335B36">
        <w:t>2</w:t>
      </w:r>
      <w:r w:rsidRPr="00335B36" w:rsidR="001C1B70">
        <w:t>.</w:t>
      </w:r>
      <w:r w:rsidRPr="00335B36" w:rsidR="001C1B70">
        <w:tab/>
      </w:r>
      <w:r w:rsidRPr="00335B36">
        <w:t>a disease site in the respiratory system</w:t>
      </w:r>
      <w:r w:rsidRPr="00335B36" w:rsidR="001C1B70">
        <w:t>,</w:t>
      </w:r>
      <w:r w:rsidRPr="00335B36">
        <w:t xml:space="preserve"> including the airways</w:t>
      </w:r>
      <w:r w:rsidRPr="00335B36" w:rsidR="00304453">
        <w:t>;</w:t>
      </w:r>
      <w:r w:rsidRPr="00335B36">
        <w:t xml:space="preserve"> and</w:t>
      </w:r>
    </w:p>
    <w:p w:rsidRPr="00335B36" w:rsidR="008838D2" w:rsidP="00962786" w:rsidRDefault="008838D2" w14:paraId="4E30CA70" w14:textId="53DBFC15">
      <w:pPr>
        <w:spacing w:line="276" w:lineRule="auto"/>
        <w:ind w:firstLine="360"/>
      </w:pPr>
      <w:r w:rsidRPr="00335B36">
        <w:t>3.</w:t>
      </w:r>
      <w:r w:rsidRPr="00335B36" w:rsidR="001C1B70">
        <w:tab/>
      </w:r>
      <w:r w:rsidRPr="00335B36">
        <w:t xml:space="preserve">a positive acid-fast bacilli (AFB) sputum-smear result, </w:t>
      </w:r>
      <w:proofErr w:type="gramStart"/>
      <w:r w:rsidRPr="00335B36" w:rsidR="001C1B70">
        <w:t>regardless</w:t>
      </w:r>
      <w:proofErr w:type="gramEnd"/>
      <w:r w:rsidRPr="00335B36" w:rsidR="001C1B70">
        <w:t xml:space="preserve"> if</w:t>
      </w:r>
      <w:r w:rsidRPr="00335B36">
        <w:t xml:space="preserve"> any culture</w:t>
      </w:r>
      <w:r w:rsidRPr="00335B36" w:rsidR="00142D38">
        <w:t xml:space="preserve"> </w:t>
      </w:r>
      <w:r w:rsidRPr="00335B36">
        <w:t>result is positive.</w:t>
      </w:r>
    </w:p>
    <w:p w:rsidRPr="00335B36" w:rsidR="001C1B70" w:rsidP="005C035B" w:rsidRDefault="001C1B70" w14:paraId="316C2ADD" w14:textId="77777777">
      <w:pPr>
        <w:spacing w:line="276" w:lineRule="auto"/>
        <w:ind w:left="360"/>
      </w:pPr>
    </w:p>
    <w:p w:rsidRPr="00335B36" w:rsidR="008838D2" w:rsidRDefault="008838D2" w14:paraId="7BF10EBC" w14:textId="6A6D5481">
      <w:pPr>
        <w:spacing w:line="276" w:lineRule="auto"/>
        <w:ind w:left="360"/>
      </w:pPr>
      <w:r w:rsidRPr="00335B36">
        <w:t xml:space="preserve">Cases should be counted under this category even if contacts </w:t>
      </w:r>
      <w:r w:rsidRPr="00335B36" w:rsidR="004317E7">
        <w:t>can</w:t>
      </w:r>
      <w:r w:rsidRPr="00335B36">
        <w:t>not be elicited for any</w:t>
      </w:r>
      <w:r w:rsidRPr="00335B36" w:rsidR="00A647FF">
        <w:t xml:space="preserve"> </w:t>
      </w:r>
      <w:r w:rsidRPr="00335B36">
        <w:t xml:space="preserve">reason (e.g., the patient left the area or died before an interview </w:t>
      </w:r>
      <w:r w:rsidRPr="00335B36" w:rsidR="00A60DBC">
        <w:t>was</w:t>
      </w:r>
      <w:r w:rsidRPr="00335B36">
        <w:t xml:space="preserve"> done).</w:t>
      </w:r>
    </w:p>
    <w:p w:rsidRPr="00335B36" w:rsidR="00142D38" w:rsidP="006B25D7" w:rsidRDefault="00142D38" w14:paraId="69CF44AB" w14:textId="77777777">
      <w:pPr>
        <w:spacing w:line="276" w:lineRule="auto"/>
        <w:rPr>
          <w:bCs/>
        </w:rPr>
      </w:pPr>
    </w:p>
    <w:p w:rsidRPr="00335B36" w:rsidR="008838D2" w:rsidP="005C035B" w:rsidRDefault="006B25D7" w14:paraId="4F8A566C" w14:textId="436E451E">
      <w:pPr>
        <w:spacing w:line="276" w:lineRule="auto"/>
        <w:ind w:left="360"/>
      </w:pPr>
      <w:r w:rsidRPr="00335B36">
        <w:rPr>
          <w:b/>
          <w:bCs/>
          <w:i/>
        </w:rPr>
        <w:t>Sputum smear-negative/culture-positive</w:t>
      </w:r>
      <w:r w:rsidRPr="00335B36" w:rsidR="008838D2">
        <w:t xml:space="preserve">. All </w:t>
      </w:r>
      <w:r w:rsidRPr="00335B36" w:rsidR="00FC0990">
        <w:t>four</w:t>
      </w:r>
      <w:r w:rsidRPr="00335B36" w:rsidR="00BC1867">
        <w:t xml:space="preserve"> </w:t>
      </w:r>
      <w:r w:rsidRPr="00335B36" w:rsidR="008838D2">
        <w:t>of the following criteria must be met for counting cases</w:t>
      </w:r>
      <w:r w:rsidRPr="00335B36" w:rsidR="00142D38">
        <w:t xml:space="preserve"> </w:t>
      </w:r>
      <w:r w:rsidRPr="00335B36" w:rsidR="008838D2">
        <w:t>under this category:</w:t>
      </w:r>
    </w:p>
    <w:p w:rsidRPr="00335B36" w:rsidR="00A647FF" w:rsidP="006B25D7" w:rsidRDefault="00A647FF" w14:paraId="188E14B4" w14:textId="77777777">
      <w:pPr>
        <w:spacing w:line="276" w:lineRule="auto"/>
        <w:ind w:left="360"/>
      </w:pPr>
    </w:p>
    <w:p w:rsidRPr="00335B36" w:rsidR="008838D2" w:rsidP="006B25D7" w:rsidRDefault="008838D2" w14:paraId="09224235" w14:textId="274E1EA7">
      <w:pPr>
        <w:spacing w:line="276" w:lineRule="auto"/>
        <w:ind w:left="720" w:hanging="360"/>
      </w:pPr>
      <w:r w:rsidRPr="00335B36">
        <w:t>1.</w:t>
      </w:r>
      <w:r w:rsidRPr="00335B36" w:rsidR="00596063">
        <w:tab/>
      </w:r>
      <w:r w:rsidRPr="00335B36" w:rsidR="00304453">
        <w:t xml:space="preserve">inclusion </w:t>
      </w:r>
      <w:r w:rsidRPr="00335B36">
        <w:t xml:space="preserve">in the overall surveillance </w:t>
      </w:r>
      <w:proofErr w:type="gramStart"/>
      <w:r w:rsidRPr="00335B36">
        <w:t>count</w:t>
      </w:r>
      <w:r w:rsidRPr="00335B36" w:rsidR="00304453">
        <w:t>;</w:t>
      </w:r>
      <w:proofErr w:type="gramEnd"/>
    </w:p>
    <w:p w:rsidRPr="00335B36" w:rsidR="008838D2" w:rsidP="006B25D7" w:rsidRDefault="008838D2" w14:paraId="02529DFC" w14:textId="011CE0B9">
      <w:pPr>
        <w:spacing w:line="276" w:lineRule="auto"/>
        <w:ind w:left="720" w:hanging="360"/>
      </w:pPr>
      <w:r w:rsidRPr="00335B36">
        <w:t>2.</w:t>
      </w:r>
      <w:r w:rsidRPr="00335B36" w:rsidR="00596063">
        <w:tab/>
      </w:r>
      <w:r w:rsidRPr="00335B36">
        <w:t>a disease site in the respiratory system</w:t>
      </w:r>
      <w:r w:rsidRPr="00335B36" w:rsidR="00304453">
        <w:t>,</w:t>
      </w:r>
      <w:r w:rsidRPr="00335B36">
        <w:t xml:space="preserve"> including the </w:t>
      </w:r>
      <w:proofErr w:type="gramStart"/>
      <w:r w:rsidRPr="00335B36">
        <w:t>airways</w:t>
      </w:r>
      <w:r w:rsidRPr="00335B36" w:rsidR="00304453">
        <w:t>;</w:t>
      </w:r>
      <w:proofErr w:type="gramEnd"/>
    </w:p>
    <w:p w:rsidRPr="00335B36" w:rsidR="008838D2" w:rsidP="006B25D7" w:rsidRDefault="008838D2" w14:paraId="36837EE6" w14:textId="106445CE">
      <w:pPr>
        <w:spacing w:line="276" w:lineRule="auto"/>
        <w:ind w:left="720" w:hanging="360"/>
      </w:pPr>
      <w:r w:rsidRPr="00335B36">
        <w:t>3.</w:t>
      </w:r>
      <w:r w:rsidRPr="00335B36" w:rsidR="00596063">
        <w:tab/>
      </w:r>
      <w:r w:rsidRPr="00335B36">
        <w:t>negative AFB sputum</w:t>
      </w:r>
      <w:r w:rsidRPr="00335B36" w:rsidR="00EC5081">
        <w:t xml:space="preserve"> </w:t>
      </w:r>
      <w:r w:rsidRPr="00335B36">
        <w:t>smear results</w:t>
      </w:r>
      <w:r w:rsidRPr="00335B36" w:rsidR="00304453">
        <w:t>;</w:t>
      </w:r>
      <w:r w:rsidRPr="00335B36">
        <w:t xml:space="preserve"> and</w:t>
      </w:r>
    </w:p>
    <w:p w:rsidRPr="00335B36" w:rsidR="00DF6089" w:rsidP="00962786" w:rsidRDefault="008838D2" w14:paraId="6DA819CB" w14:textId="444BD920">
      <w:pPr>
        <w:spacing w:line="276" w:lineRule="auto"/>
        <w:ind w:left="720" w:hanging="360"/>
        <w:rPr>
          <w:i/>
          <w:iCs/>
        </w:rPr>
      </w:pPr>
      <w:r w:rsidRPr="00335B36">
        <w:t>4.</w:t>
      </w:r>
      <w:r w:rsidRPr="00335B36" w:rsidR="00596063">
        <w:tab/>
      </w:r>
      <w:r w:rsidRPr="00335B36" w:rsidR="00304453">
        <w:t xml:space="preserve">a positive </w:t>
      </w:r>
      <w:r w:rsidRPr="00335B36">
        <w:t xml:space="preserve">sputum culture result </w:t>
      </w:r>
      <w:r w:rsidRPr="00335B36" w:rsidR="0005342B">
        <w:t xml:space="preserve">or nucleic acid amplification test </w:t>
      </w:r>
      <w:r w:rsidRPr="00335B36" w:rsidR="00596063">
        <w:t xml:space="preserve">(NAAT) </w:t>
      </w:r>
      <w:r w:rsidRPr="00335B36" w:rsidR="0005342B">
        <w:t xml:space="preserve">result </w:t>
      </w:r>
      <w:r w:rsidRPr="00335B36" w:rsidR="00170077">
        <w:t xml:space="preserve">that is </w:t>
      </w:r>
      <w:r w:rsidRPr="00335B36" w:rsidR="0005342B">
        <w:t xml:space="preserve">positive </w:t>
      </w:r>
      <w:r w:rsidRPr="00335B36">
        <w:t xml:space="preserve">for </w:t>
      </w:r>
      <w:r w:rsidRPr="00335B36">
        <w:rPr>
          <w:i/>
          <w:iCs/>
        </w:rPr>
        <w:t>Mycobacterium tuberculosis.</w:t>
      </w:r>
    </w:p>
    <w:p w:rsidRPr="00335B36" w:rsidR="00A647FF" w:rsidP="006B25D7" w:rsidRDefault="00A647FF" w14:paraId="5C772F53" w14:textId="77777777">
      <w:pPr>
        <w:spacing w:line="276" w:lineRule="auto"/>
        <w:ind w:left="360"/>
        <w:rPr>
          <w:iCs/>
        </w:rPr>
      </w:pPr>
    </w:p>
    <w:p w:rsidRPr="00335B36" w:rsidR="008838D2" w:rsidP="00962786" w:rsidRDefault="008838D2" w14:paraId="64F2623A" w14:textId="71D6BB23">
      <w:pPr>
        <w:spacing w:line="276" w:lineRule="auto"/>
        <w:ind w:firstLine="360"/>
      </w:pPr>
      <w:r w:rsidRPr="00335B36">
        <w:t>Cases should be counted under this category</w:t>
      </w:r>
      <w:r w:rsidRPr="00335B36" w:rsidR="00170077">
        <w:t>,</w:t>
      </w:r>
      <w:r w:rsidRPr="00335B36">
        <w:t xml:space="preserve"> even if contacts c</w:t>
      </w:r>
      <w:r w:rsidRPr="00335B36" w:rsidR="00EC5081">
        <w:t>an</w:t>
      </w:r>
      <w:r w:rsidRPr="00335B36">
        <w:t>not be elicited for any</w:t>
      </w:r>
      <w:r w:rsidRPr="00335B36" w:rsidR="00142D38">
        <w:t xml:space="preserve"> </w:t>
      </w:r>
      <w:r w:rsidRPr="00335B36">
        <w:t>reason.</w:t>
      </w:r>
    </w:p>
    <w:p w:rsidRPr="00335B36" w:rsidR="00962786" w:rsidP="00962786" w:rsidRDefault="00962786" w14:paraId="5705C2DF" w14:textId="77777777">
      <w:pPr>
        <w:spacing w:line="276" w:lineRule="auto"/>
        <w:ind w:firstLine="360"/>
      </w:pPr>
    </w:p>
    <w:p w:rsidRPr="00335B36" w:rsidR="006B25D7" w:rsidP="003F018B" w:rsidRDefault="008838D2" w14:paraId="73EB9DB7" w14:textId="1CDA095D">
      <w:pPr>
        <w:spacing w:line="276" w:lineRule="auto"/>
        <w:ind w:left="360"/>
      </w:pPr>
      <w:r w:rsidRPr="00335B36">
        <w:rPr>
          <w:b/>
          <w:bCs/>
        </w:rPr>
        <w:t>Other</w:t>
      </w:r>
      <w:r w:rsidRPr="00335B36">
        <w:rPr>
          <w:b/>
        </w:rPr>
        <w:t>.</w:t>
      </w:r>
      <w:r w:rsidRPr="00335B36">
        <w:t xml:space="preserve"> This category includes contact investigations that were done because of any</w:t>
      </w:r>
      <w:r w:rsidRPr="00335B36" w:rsidR="00142D38">
        <w:t xml:space="preserve"> </w:t>
      </w:r>
      <w:r w:rsidRPr="00335B36">
        <w:t xml:space="preserve">circumstances not included in the </w:t>
      </w:r>
      <w:r w:rsidRPr="00335B36" w:rsidR="00BC1867">
        <w:t xml:space="preserve">first </w:t>
      </w:r>
      <w:r w:rsidRPr="00335B36" w:rsidR="00014942">
        <w:t xml:space="preserve">2 </w:t>
      </w:r>
      <w:r w:rsidRPr="00335B36">
        <w:t>categories</w:t>
      </w:r>
      <w:r w:rsidRPr="00335B36" w:rsidR="00BC1867">
        <w:t xml:space="preserve"> (e.g.,</w:t>
      </w:r>
      <w:r w:rsidRPr="00335B36">
        <w:t xml:space="preserve"> </w:t>
      </w:r>
      <w:r w:rsidRPr="00335B36" w:rsidR="00BC1867">
        <w:t>a</w:t>
      </w:r>
      <w:r w:rsidRPr="00335B36">
        <w:t>ssociate-contact or</w:t>
      </w:r>
      <w:r w:rsidRPr="00335B36" w:rsidR="00142D38">
        <w:t xml:space="preserve"> </w:t>
      </w:r>
      <w:r w:rsidRPr="00335B36">
        <w:t>source-case investigations done because of TB in a child</w:t>
      </w:r>
      <w:r w:rsidRPr="00335B36" w:rsidR="00BC1867">
        <w:t>)</w:t>
      </w:r>
      <w:r w:rsidRPr="00335B36">
        <w:t>. The number of contacts is</w:t>
      </w:r>
      <w:r w:rsidRPr="00335B36" w:rsidR="00142D38">
        <w:t xml:space="preserve"> </w:t>
      </w:r>
      <w:r w:rsidRPr="00335B36">
        <w:t>counted, but the number of cases for investigation is not.</w:t>
      </w:r>
    </w:p>
    <w:p w:rsidRPr="00335B36" w:rsidR="00E04839" w:rsidP="00392151" w:rsidRDefault="00E04839" w14:paraId="0F71A6D1" w14:textId="73A5FBD0">
      <w:pPr>
        <w:spacing w:line="276" w:lineRule="auto"/>
      </w:pPr>
    </w:p>
    <w:p w:rsidRPr="00335B36" w:rsidR="008838D2" w:rsidP="005C035B" w:rsidRDefault="008838D2" w14:paraId="15FE8F1B" w14:textId="788BEBB3">
      <w:pPr>
        <w:spacing w:line="276" w:lineRule="auto"/>
      </w:pPr>
      <w:r w:rsidRPr="00335B36">
        <w:rPr>
          <w:rFonts w:ascii="Arial" w:hAnsi="Arial" w:cs="Arial"/>
          <w:b/>
          <w:bCs/>
          <w:sz w:val="20"/>
          <w:szCs w:val="20"/>
        </w:rPr>
        <w:t xml:space="preserve">Cases with </w:t>
      </w:r>
      <w:r w:rsidRPr="00335B36" w:rsidR="00DF3D32">
        <w:rPr>
          <w:rFonts w:ascii="Arial" w:hAnsi="Arial" w:cs="Arial"/>
          <w:b/>
          <w:bCs/>
          <w:sz w:val="20"/>
          <w:szCs w:val="20"/>
        </w:rPr>
        <w:t>no contacts</w:t>
      </w:r>
      <w:r w:rsidRPr="00335B36">
        <w:rPr>
          <w:rFonts w:ascii="Arial" w:hAnsi="Arial" w:cs="Arial"/>
          <w:b/>
          <w:sz w:val="20"/>
          <w:szCs w:val="20"/>
        </w:rPr>
        <w:t>.</w:t>
      </w:r>
      <w:r w:rsidRPr="00335B36">
        <w:t xml:space="preserve"> Cases that are counted under </w:t>
      </w:r>
      <w:r w:rsidRPr="00335B36" w:rsidR="0090430C">
        <w:t xml:space="preserve">one </w:t>
      </w:r>
      <w:r w:rsidRPr="00335B36">
        <w:t xml:space="preserve">of the first </w:t>
      </w:r>
      <w:r w:rsidRPr="00335B36" w:rsidR="0090430C">
        <w:t xml:space="preserve">two </w:t>
      </w:r>
      <w:r w:rsidRPr="00335B36">
        <w:t>columns</w:t>
      </w:r>
      <w:r w:rsidRPr="00335B36" w:rsidR="00B71D5F">
        <w:t>, as follows:</w:t>
      </w:r>
    </w:p>
    <w:p w:rsidRPr="00335B36" w:rsidR="00B71D5F" w:rsidP="006250BB" w:rsidRDefault="00B71D5F" w14:paraId="227002CB" w14:textId="6C05E644">
      <w:pPr>
        <w:spacing w:line="276" w:lineRule="auto"/>
      </w:pPr>
    </w:p>
    <w:p w:rsidRPr="00335B36" w:rsidR="008838D2" w:rsidP="006250BB" w:rsidRDefault="008838D2" w14:paraId="61C4BD13" w14:textId="225FF09A">
      <w:pPr>
        <w:spacing w:line="276" w:lineRule="auto"/>
        <w:ind w:left="360"/>
      </w:pPr>
      <w:r w:rsidRPr="00335B36">
        <w:rPr>
          <w:b/>
          <w:bCs/>
          <w:i/>
        </w:rPr>
        <w:t>Sputum smear</w:t>
      </w:r>
      <w:r w:rsidRPr="00335B36" w:rsidR="006E51AF">
        <w:rPr>
          <w:b/>
          <w:bCs/>
          <w:i/>
        </w:rPr>
        <w:t>-</w:t>
      </w:r>
      <w:r w:rsidRPr="00335B36" w:rsidR="00C515B1">
        <w:rPr>
          <w:b/>
          <w:bCs/>
          <w:i/>
        </w:rPr>
        <w:t xml:space="preserve">positive or </w:t>
      </w:r>
      <w:r w:rsidRPr="00335B36" w:rsidR="00DF3D32">
        <w:rPr>
          <w:b/>
          <w:bCs/>
          <w:i/>
        </w:rPr>
        <w:t>s</w:t>
      </w:r>
      <w:r w:rsidRPr="00335B36">
        <w:rPr>
          <w:b/>
          <w:bCs/>
          <w:i/>
        </w:rPr>
        <w:t>putum smear</w:t>
      </w:r>
      <w:r w:rsidRPr="00335B36" w:rsidR="006E51AF">
        <w:rPr>
          <w:b/>
          <w:bCs/>
          <w:i/>
        </w:rPr>
        <w:t>-negative/</w:t>
      </w:r>
      <w:r w:rsidRPr="00335B36">
        <w:rPr>
          <w:b/>
          <w:bCs/>
          <w:i/>
        </w:rPr>
        <w:t>culture</w:t>
      </w:r>
      <w:r w:rsidRPr="00335B36" w:rsidR="006E51AF">
        <w:rPr>
          <w:b/>
          <w:bCs/>
          <w:i/>
        </w:rPr>
        <w:t>-positive.</w:t>
      </w:r>
      <w:r w:rsidRPr="00335B36">
        <w:t xml:space="preserve"> </w:t>
      </w:r>
      <w:r w:rsidRPr="00335B36" w:rsidR="006E51AF">
        <w:t>S</w:t>
      </w:r>
      <w:r w:rsidRPr="00335B36">
        <w:t xml:space="preserve">ee </w:t>
      </w:r>
      <w:r w:rsidRPr="00335B36" w:rsidR="006E51AF">
        <w:t>previous instruction</w:t>
      </w:r>
      <w:r w:rsidRPr="00335B36" w:rsidR="00C515B1">
        <w:t>s</w:t>
      </w:r>
      <w:r w:rsidRPr="00335B36" w:rsidR="006E51AF">
        <w:t>. These cases</w:t>
      </w:r>
      <w:r w:rsidRPr="00335B36">
        <w:t xml:space="preserve"> are counted here if no contacts</w:t>
      </w:r>
      <w:r w:rsidRPr="00335B36" w:rsidR="00142D38">
        <w:t xml:space="preserve"> </w:t>
      </w:r>
      <w:r w:rsidRPr="00335B36" w:rsidR="006E51AF">
        <w:t xml:space="preserve">have been </w:t>
      </w:r>
      <w:r w:rsidRPr="00335B36">
        <w:t>elicited, regardless of the reason.</w:t>
      </w:r>
    </w:p>
    <w:p w:rsidRPr="00335B36" w:rsidR="0024064C" w:rsidP="005C035B" w:rsidRDefault="0024064C" w14:paraId="026E49E8" w14:textId="77777777">
      <w:pPr>
        <w:spacing w:line="276" w:lineRule="auto"/>
        <w:ind w:left="360"/>
        <w:rPr>
          <w:bCs/>
        </w:rPr>
      </w:pPr>
    </w:p>
    <w:p w:rsidRPr="00335B36" w:rsidR="006C0901" w:rsidRDefault="006C0901" w14:paraId="31DF7217" w14:textId="77777777">
      <w:pPr>
        <w:rPr>
          <w:b/>
          <w:bCs/>
          <w:i/>
        </w:rPr>
      </w:pPr>
      <w:r w:rsidRPr="00335B36">
        <w:rPr>
          <w:b/>
          <w:bCs/>
          <w:i/>
        </w:rPr>
        <w:br w:type="page"/>
      </w:r>
    </w:p>
    <w:p w:rsidRPr="00335B36" w:rsidR="008838D2" w:rsidP="00DF3D32" w:rsidRDefault="008838D2" w14:paraId="53965991" w14:textId="0B1B502D">
      <w:pPr>
        <w:spacing w:line="276" w:lineRule="auto"/>
        <w:ind w:left="360"/>
      </w:pPr>
      <w:r w:rsidRPr="00335B36">
        <w:rPr>
          <w:b/>
          <w:bCs/>
          <w:i/>
        </w:rPr>
        <w:lastRenderedPageBreak/>
        <w:t xml:space="preserve">Number of </w:t>
      </w:r>
      <w:r w:rsidRPr="00335B36" w:rsidR="00DF3D32">
        <w:rPr>
          <w:b/>
          <w:bCs/>
          <w:i/>
        </w:rPr>
        <w:t>c</w:t>
      </w:r>
      <w:r w:rsidRPr="00335B36">
        <w:rPr>
          <w:b/>
          <w:bCs/>
          <w:i/>
        </w:rPr>
        <w:t>ontacts</w:t>
      </w:r>
      <w:r w:rsidRPr="00335B36">
        <w:rPr>
          <w:b/>
          <w:i/>
        </w:rPr>
        <w:t>.</w:t>
      </w:r>
      <w:r w:rsidRPr="00335B36">
        <w:t xml:space="preserve"> </w:t>
      </w:r>
      <w:proofErr w:type="gramStart"/>
      <w:r w:rsidRPr="00335B36">
        <w:t>All of</w:t>
      </w:r>
      <w:proofErr w:type="gramEnd"/>
      <w:r w:rsidRPr="00335B36">
        <w:t xml:space="preserve"> the following</w:t>
      </w:r>
      <w:r w:rsidRPr="00335B36" w:rsidR="0090430C">
        <w:t xml:space="preserve"> three</w:t>
      </w:r>
      <w:r w:rsidRPr="00335B36" w:rsidR="00C515B1">
        <w:t xml:space="preserve"> </w:t>
      </w:r>
      <w:r w:rsidRPr="00335B36">
        <w:t xml:space="preserve">criteria must be met for counting a person who has been exposed to TB as a </w:t>
      </w:r>
      <w:r w:rsidRPr="00335B36" w:rsidR="0024064C">
        <w:t xml:space="preserve">patient’s </w:t>
      </w:r>
      <w:r w:rsidRPr="00335B36">
        <w:t>contact:</w:t>
      </w:r>
    </w:p>
    <w:p w:rsidRPr="00335B36" w:rsidR="006E51AF" w:rsidP="00E2139C" w:rsidRDefault="006E51AF" w14:paraId="2A98840A" w14:textId="77777777">
      <w:pPr>
        <w:spacing w:line="276" w:lineRule="auto"/>
        <w:ind w:left="360"/>
      </w:pPr>
    </w:p>
    <w:p w:rsidRPr="00335B36" w:rsidR="008838D2" w:rsidP="00E2139C" w:rsidRDefault="008838D2" w14:paraId="49F6FD72" w14:textId="22D3322A">
      <w:pPr>
        <w:spacing w:line="276" w:lineRule="auto"/>
        <w:ind w:left="720" w:hanging="360"/>
      </w:pPr>
      <w:r w:rsidRPr="00335B36">
        <w:t>1.</w:t>
      </w:r>
      <w:r w:rsidRPr="00335B36" w:rsidR="006E51AF">
        <w:tab/>
      </w:r>
      <w:r w:rsidRPr="00335B36">
        <w:t xml:space="preserve">The health department believes that the person </w:t>
      </w:r>
      <w:r w:rsidRPr="00335B36" w:rsidR="00B24EF0">
        <w:t xml:space="preserve">has been </w:t>
      </w:r>
      <w:r w:rsidRPr="00335B36">
        <w:t xml:space="preserve">exposed, </w:t>
      </w:r>
      <w:r w:rsidRPr="00335B36" w:rsidR="00B24EF0">
        <w:t xml:space="preserve">which </w:t>
      </w:r>
      <w:r w:rsidRPr="00335B36">
        <w:t>warrant</w:t>
      </w:r>
      <w:r w:rsidRPr="00335B36" w:rsidR="00B24EF0">
        <w:t>s</w:t>
      </w:r>
      <w:r w:rsidRPr="00335B36">
        <w:t xml:space="preserve"> an</w:t>
      </w:r>
      <w:r w:rsidRPr="00335B36" w:rsidR="00142D38">
        <w:t xml:space="preserve"> </w:t>
      </w:r>
      <w:r w:rsidRPr="00335B36">
        <w:t xml:space="preserve">evaluation for TB disease or </w:t>
      </w:r>
      <w:r w:rsidRPr="00335B36" w:rsidR="00B60ABF">
        <w:t>infection</w:t>
      </w:r>
      <w:r w:rsidRPr="00335B36" w:rsidR="00B24EF0">
        <w:t>.</w:t>
      </w:r>
    </w:p>
    <w:p w:rsidRPr="00335B36" w:rsidR="008838D2" w:rsidP="005C035B" w:rsidRDefault="008838D2" w14:paraId="2365DC3A" w14:textId="34EBDC4B">
      <w:pPr>
        <w:spacing w:line="276" w:lineRule="auto"/>
        <w:ind w:left="720" w:hanging="360"/>
      </w:pPr>
      <w:r w:rsidRPr="00335B36">
        <w:t>2.</w:t>
      </w:r>
      <w:r w:rsidRPr="00335B36" w:rsidR="00B24EF0">
        <w:tab/>
        <w:t>T</w:t>
      </w:r>
      <w:r w:rsidRPr="00335B36">
        <w:t xml:space="preserve">he exposure was caused by a TB </w:t>
      </w:r>
      <w:r w:rsidRPr="00335B36" w:rsidR="00B24EF0">
        <w:t>patient who</w:t>
      </w:r>
      <w:r w:rsidRPr="00335B36">
        <w:t xml:space="preserve"> was counted by the reporting</w:t>
      </w:r>
      <w:r w:rsidRPr="00335B36" w:rsidR="00142D38">
        <w:t xml:space="preserve"> </w:t>
      </w:r>
      <w:r w:rsidRPr="00335B36">
        <w:t>jurisdiction</w:t>
      </w:r>
      <w:r w:rsidRPr="00335B36" w:rsidR="00B24EF0">
        <w:t>.</w:t>
      </w:r>
    </w:p>
    <w:p w:rsidRPr="00335B36" w:rsidR="00252F62" w:rsidP="00E2139C" w:rsidRDefault="008838D2" w14:paraId="15BE606F" w14:textId="60B13CA9">
      <w:pPr>
        <w:spacing w:line="276" w:lineRule="auto"/>
        <w:ind w:left="720" w:hanging="360"/>
      </w:pPr>
      <w:r w:rsidRPr="00335B36">
        <w:t>3.</w:t>
      </w:r>
      <w:r w:rsidRPr="00335B36" w:rsidR="00B24EF0">
        <w:tab/>
        <w:t>E</w:t>
      </w:r>
      <w:r w:rsidRPr="00335B36">
        <w:t xml:space="preserve">nough identifying and locating information is available </w:t>
      </w:r>
      <w:r w:rsidRPr="00335B36" w:rsidR="00C515B1">
        <w:t xml:space="preserve">to facilitate </w:t>
      </w:r>
      <w:r w:rsidRPr="00335B36">
        <w:t>a reasonable</w:t>
      </w:r>
      <w:r w:rsidRPr="00335B36" w:rsidR="00252F62">
        <w:t xml:space="preserve"> </w:t>
      </w:r>
      <w:r w:rsidRPr="00335B36">
        <w:t xml:space="preserve">opportunity </w:t>
      </w:r>
      <w:r w:rsidRPr="00335B36" w:rsidR="00B24EF0">
        <w:t>for</w:t>
      </w:r>
      <w:r w:rsidRPr="00335B36">
        <w:t xml:space="preserve"> contact</w:t>
      </w:r>
      <w:r w:rsidRPr="00335B36" w:rsidR="00B24EF0">
        <w:t>ing</w:t>
      </w:r>
      <w:r w:rsidRPr="00335B36">
        <w:t xml:space="preserve"> the person, regardless </w:t>
      </w:r>
      <w:r w:rsidRPr="00335B36" w:rsidR="00B60ABF">
        <w:t xml:space="preserve">of whether </w:t>
      </w:r>
      <w:r w:rsidRPr="00335B36">
        <w:t>the person is in the</w:t>
      </w:r>
      <w:r w:rsidRPr="00335B36" w:rsidR="00252F62">
        <w:t xml:space="preserve"> </w:t>
      </w:r>
      <w:r w:rsidRPr="00335B36">
        <w:t>jurisdiction of the health department.</w:t>
      </w:r>
    </w:p>
    <w:p w:rsidRPr="00335B36" w:rsidR="006E51AF" w:rsidP="00E2139C" w:rsidRDefault="006E51AF" w14:paraId="1291C840" w14:textId="77777777">
      <w:pPr>
        <w:spacing w:line="276" w:lineRule="auto"/>
        <w:ind w:left="360"/>
      </w:pPr>
    </w:p>
    <w:p w:rsidRPr="00335B36" w:rsidR="008838D2" w:rsidP="00E2139C" w:rsidRDefault="008838D2" w14:paraId="4386411D" w14:textId="6EC62BFB">
      <w:pPr>
        <w:spacing w:line="276" w:lineRule="auto"/>
        <w:ind w:left="360"/>
      </w:pPr>
      <w:r w:rsidRPr="00335B36">
        <w:t xml:space="preserve">The follow-up of </w:t>
      </w:r>
      <w:r w:rsidRPr="00335B36" w:rsidR="00B24EF0">
        <w:t xml:space="preserve">an </w:t>
      </w:r>
      <w:r w:rsidRPr="00335B36">
        <w:t>out-of-jurisdiction contact usually requires the assistance of the health</w:t>
      </w:r>
      <w:r w:rsidRPr="00335B36" w:rsidR="00252F62">
        <w:t xml:space="preserve"> </w:t>
      </w:r>
      <w:r w:rsidRPr="00335B36">
        <w:t>department in the other jurisdiction.</w:t>
      </w:r>
    </w:p>
    <w:p w:rsidRPr="00335B36" w:rsidR="00B24EF0" w:rsidP="005C035B" w:rsidRDefault="00B24EF0" w14:paraId="2E903F69" w14:textId="77777777">
      <w:pPr>
        <w:spacing w:line="276" w:lineRule="auto"/>
      </w:pPr>
    </w:p>
    <w:p w:rsidRPr="00335B36" w:rsidR="007D23D4" w:rsidP="007D23D4" w:rsidRDefault="00E04839" w14:paraId="08318112" w14:textId="69F4EF9D">
      <w:pPr>
        <w:spacing w:line="276" w:lineRule="auto"/>
        <w:ind w:left="360"/>
        <w:rPr>
          <w:bCs/>
        </w:rPr>
      </w:pPr>
      <w:r w:rsidRPr="00335B36">
        <w:rPr>
          <w:noProof/>
        </w:rPr>
        <mc:AlternateContent>
          <mc:Choice Requires="wps">
            <w:drawing>
              <wp:anchor distT="0" distB="0" distL="114300" distR="114300" simplePos="0" relativeHeight="251668480" behindDoc="0" locked="0" layoutInCell="1" allowOverlap="1" wp14:editId="30B3F763" wp14:anchorId="3BFC3DB1">
                <wp:simplePos x="0" y="0"/>
                <wp:positionH relativeFrom="margin">
                  <wp:align>left</wp:align>
                </wp:positionH>
                <wp:positionV relativeFrom="paragraph">
                  <wp:posOffset>0</wp:posOffset>
                </wp:positionV>
                <wp:extent cx="1828800" cy="1828800"/>
                <wp:effectExtent l="0" t="0" r="25400" b="1905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rsidRPr="00335B36" w:rsidR="00954369" w:rsidP="006250BB" w:rsidRDefault="00954369" w14:paraId="2F606DE6" w14:textId="77777777">
                            <w:pPr>
                              <w:spacing w:line="276" w:lineRule="auto"/>
                              <w:rPr>
                                <w:b/>
                              </w:rPr>
                            </w:pPr>
                            <w:r w:rsidRPr="00335B36">
                              <w:rPr>
                                <w:b/>
                              </w:rPr>
                              <w:t>Notes</w:t>
                            </w:r>
                          </w:p>
                          <w:p w:rsidRPr="00335B36" w:rsidR="00954369" w:rsidP="006250BB" w:rsidRDefault="00954369" w14:paraId="2164E7D9" w14:textId="77777777">
                            <w:pPr>
                              <w:spacing w:line="276" w:lineRule="auto"/>
                              <w:ind w:left="360" w:hanging="360"/>
                            </w:pPr>
                            <w:r w:rsidRPr="00335B36">
                              <w:t>•</w:t>
                            </w:r>
                            <w:r w:rsidRPr="00335B36">
                              <w:tab/>
                              <w:t>Persons should not be included in the contact count if they do not need to be evaluated, as determined by the health department. For example, this happens when the model of concentric circles is used. After evaluating some of the contacts who had more exposure (i.e., close contacts), the health department might determine that the other contacts who had less exposure do not need to be evaluated. The remaining contacts should not be included in the reported count of contacts because the health department believes that an evaluation is unwarranted for them.</w:t>
                            </w:r>
                          </w:p>
                          <w:p w:rsidRPr="00335B36" w:rsidR="00954369" w:rsidP="00770F4C" w:rsidRDefault="00954369" w14:paraId="371F3AC3" w14:textId="69A05D01">
                            <w:pPr>
                              <w:spacing w:line="276" w:lineRule="auto"/>
                              <w:ind w:left="360" w:hanging="360"/>
                            </w:pPr>
                            <w:r w:rsidRPr="00335B36">
                              <w:t>•</w:t>
                            </w:r>
                            <w:r w:rsidRPr="00335B36">
                              <w:tab/>
                              <w:t xml:space="preserve">Sometimes contact investigations are done because of a possible TB case before the diagnosis of TB is confirmed. If TB is excluded (i.e., ruled out), the persons who initially were listed as contacts should still be counted as contacts, although a TB case is not counted. These persons and their test results are reported under the case category </w:t>
                            </w:r>
                            <w:r w:rsidRPr="00335B36">
                              <w:rPr>
                                <w:b/>
                                <w:bCs/>
                              </w:rPr>
                              <w:t>Other</w:t>
                            </w:r>
                            <w:r w:rsidRPr="00335B36">
                              <w:t>, which does not include a TB case denominator.</w:t>
                            </w:r>
                          </w:p>
                          <w:p w:rsidRPr="005958D2" w:rsidR="00954369" w:rsidP="00770F4C" w:rsidRDefault="00954369" w14:paraId="441E16E4" w14:textId="170D3E0F">
                            <w:pPr>
                              <w:spacing w:line="276" w:lineRule="auto"/>
                              <w:ind w:left="360" w:hanging="360"/>
                            </w:pPr>
                            <w:r w:rsidRPr="00335B36">
                              <w:t>•</w:t>
                            </w:r>
                            <w:r w:rsidRPr="00335B36">
                              <w:tab/>
                              <w:t>The contacts who are associated with a TB patient in another jurisdiction are not counted by the jurisdiction with the contacts; they are counted by the jurisdiction that is reporting the TB case.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2A0DA34E">
              <v:shape id="Text Box 3" style="position:absolute;left:0;text-align:left;margin-left:0;margin-top:0;width:2in;height:2in;z-index:251668480;visibility:visible;mso-wrap-style:none;mso-wrap-distance-left:9pt;mso-wrap-distance-top:0;mso-wrap-distance-right:9pt;mso-wrap-distance-bottom:0;mso-position-horizontal:left;mso-position-horizontal-relative:margin;mso-position-vertical:absolute;mso-position-vertical-relative:text;v-text-anchor:top" o:spid="_x0000_s1028"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" w14:anchorId="3BFC3DB1">
                <v:textbox style="mso-fit-shape-to-text:t">
                  <w:txbxContent>
                    <w:p w:rsidRPr="00335B36" w:rsidR="00954369" w:rsidP="006250BB" w:rsidRDefault="00954369" w14:paraId="25546E3C" w14:textId="77777777">
                      <w:pPr>
                        <w:spacing w:line="276" w:lineRule="auto"/>
                        <w:rPr>
                          <w:b/>
                        </w:rPr>
                      </w:pPr>
                      <w:r w:rsidRPr="00335B36">
                        <w:rPr>
                          <w:b/>
                        </w:rPr>
                        <w:t>Notes</w:t>
                      </w:r>
                    </w:p>
                    <w:p w:rsidRPr="00335B36" w:rsidR="00954369" w:rsidP="006250BB" w:rsidRDefault="00954369" w14:paraId="457B7908" w14:textId="77777777">
                      <w:pPr>
                        <w:spacing w:line="276" w:lineRule="auto"/>
                        <w:ind w:left="360" w:hanging="360"/>
                      </w:pPr>
                      <w:r w:rsidRPr="00335B36">
                        <w:t>•</w:t>
                      </w:r>
                      <w:r w:rsidRPr="00335B36">
                        <w:tab/>
                      </w:r>
                      <w:r w:rsidRPr="00335B36">
                        <w:t>Persons should not be included in the contact count if they do not need to be evaluated, as determined by the health department. For example, this happens when the model of concentric circles is used. After evaluating some of the contacts who had more exposure (i.e., close contacts), the health department might determine that the other contacts who had less exposure do not need to be evaluated. The remaining contacts should not be included in the reported count of contacts because the health department believes that an evaluation is unwarranted for them.</w:t>
                      </w:r>
                    </w:p>
                    <w:p w:rsidRPr="00335B36" w:rsidR="00954369" w:rsidP="00770F4C" w:rsidRDefault="00954369" w14:paraId="0635040B" w14:textId="69A05D01">
                      <w:pPr>
                        <w:spacing w:line="276" w:lineRule="auto"/>
                        <w:ind w:left="360" w:hanging="360"/>
                      </w:pPr>
                      <w:r w:rsidRPr="00335B36">
                        <w:t>•</w:t>
                      </w:r>
                      <w:r w:rsidRPr="00335B36">
                        <w:tab/>
                      </w:r>
                      <w:r w:rsidRPr="00335B36">
                        <w:t xml:space="preserve">Sometimes contact investigations are done because of a possible TB case before the diagnosis of TB is confirmed. If TB is excluded (i.e., ruled out), the persons who initially were listed as contacts should still be counted as contacts, although a TB case is not counted. These persons and their test results are reported under the case category </w:t>
                      </w:r>
                      <w:r w:rsidRPr="00335B36">
                        <w:rPr>
                          <w:b/>
                          <w:bCs/>
                        </w:rPr>
                        <w:t>Other</w:t>
                      </w:r>
                      <w:r w:rsidRPr="00335B36">
                        <w:t>, which does not include a TB case denominator.</w:t>
                      </w:r>
                    </w:p>
                    <w:p w:rsidRPr="005958D2" w:rsidR="00954369" w:rsidP="00770F4C" w:rsidRDefault="00954369" w14:paraId="6BA74E0A" w14:textId="170D3E0F">
                      <w:pPr>
                        <w:spacing w:line="276" w:lineRule="auto"/>
                        <w:ind w:left="360" w:hanging="360"/>
                      </w:pPr>
                      <w:r w:rsidRPr="00335B36">
                        <w:t>•</w:t>
                      </w:r>
                      <w:r w:rsidRPr="00335B36">
                        <w:tab/>
                      </w:r>
                      <w:r w:rsidRPr="00335B36">
                        <w:t>The contacts who are associated with a TB patient in another jurisdiction are not counted by the jurisdiction with the contacts; they are counted by the jurisdiction that is reporting the TB case.</w:t>
                      </w:r>
                    </w:p>
                  </w:txbxContent>
                </v:textbox>
                <w10:wrap type="square" anchorx="margin"/>
              </v:shape>
            </w:pict>
          </mc:Fallback>
        </mc:AlternateContent>
      </w:r>
    </w:p>
    <w:p w:rsidRPr="00335B36" w:rsidR="00140B3C" w:rsidP="00140B3C" w:rsidRDefault="007D23D4" w14:paraId="6E315119" w14:textId="1BA2FDA9">
      <w:pPr>
        <w:spacing w:line="276" w:lineRule="auto"/>
        <w:ind w:left="360"/>
      </w:pPr>
      <w:r w:rsidRPr="00335B36">
        <w:rPr>
          <w:b/>
          <w:i/>
        </w:rPr>
        <w:t>US-born person.</w:t>
      </w:r>
      <w:r w:rsidRPr="00335B36">
        <w:t xml:space="preserve"> </w:t>
      </w:r>
      <w:bookmarkStart w:name="_Hlk18390758" w:id="0"/>
      <w:r w:rsidRPr="00335B36">
        <w:t xml:space="preserve">A </w:t>
      </w:r>
      <w:r w:rsidRPr="00335B36">
        <w:rPr>
          <w:i/>
        </w:rPr>
        <w:t>US-born person</w:t>
      </w:r>
      <w:r w:rsidRPr="00335B36">
        <w:t xml:space="preserve"> is someone who was eligible for US citizenship at birth.</w:t>
      </w:r>
    </w:p>
    <w:p w:rsidRPr="00335B36" w:rsidR="007D23D4" w:rsidP="007D23D4" w:rsidRDefault="007D23D4" w14:paraId="48ADE29C" w14:textId="6AA38D27">
      <w:pPr>
        <w:spacing w:line="276" w:lineRule="auto"/>
        <w:ind w:left="360"/>
      </w:pPr>
    </w:p>
    <w:bookmarkEnd w:id="0"/>
    <w:p w:rsidRPr="00335B36" w:rsidR="007D23D4" w:rsidP="007D23D4" w:rsidRDefault="007D23D4" w14:paraId="51DB509D" w14:textId="77777777">
      <w:pPr>
        <w:spacing w:line="276" w:lineRule="auto"/>
        <w:ind w:left="360"/>
      </w:pPr>
      <w:r w:rsidRPr="00335B36">
        <w:rPr>
          <w:b/>
          <w:i/>
        </w:rPr>
        <w:t>Non-US–born person.</w:t>
      </w:r>
      <w:bookmarkStart w:name="_Hlk18390840" w:id="1"/>
      <w:r w:rsidRPr="00335B36">
        <w:t xml:space="preserve"> A person who was not eligible for US citizenship at birth</w:t>
      </w:r>
      <w:bookmarkEnd w:id="1"/>
      <w:r w:rsidRPr="00335B36">
        <w:t>, regardless of the actual country of birth.</w:t>
      </w:r>
    </w:p>
    <w:p w:rsidRPr="00335B36" w:rsidR="00880514" w:rsidP="006250BB" w:rsidRDefault="00880514" w14:paraId="1A1CCFC3" w14:textId="716170E2">
      <w:pPr>
        <w:spacing w:line="276" w:lineRule="auto"/>
      </w:pPr>
    </w:p>
    <w:p w:rsidRPr="00335B36" w:rsidR="00C0225D" w:rsidRDefault="008838D2" w14:paraId="213ED773" w14:textId="7D7BD74B">
      <w:pPr>
        <w:spacing w:line="276" w:lineRule="auto"/>
      </w:pPr>
      <w:r w:rsidRPr="00335B36">
        <w:rPr>
          <w:rFonts w:ascii="Arial" w:hAnsi="Arial" w:cs="Arial"/>
          <w:b/>
          <w:bCs/>
          <w:sz w:val="20"/>
          <w:szCs w:val="20"/>
        </w:rPr>
        <w:t>Evaluated</w:t>
      </w:r>
      <w:r w:rsidRPr="00335B36">
        <w:rPr>
          <w:rFonts w:ascii="Arial" w:hAnsi="Arial" w:cs="Arial"/>
          <w:b/>
          <w:sz w:val="20"/>
          <w:szCs w:val="20"/>
        </w:rPr>
        <w:t>.</w:t>
      </w:r>
      <w:r w:rsidRPr="00335B36">
        <w:t xml:space="preserve"> This is the count of contacts who have been tested and examined, as part of a</w:t>
      </w:r>
      <w:r w:rsidRPr="00335B36" w:rsidR="00252F62">
        <w:t xml:space="preserve"> </w:t>
      </w:r>
      <w:r w:rsidRPr="00335B36">
        <w:t xml:space="preserve">contact investigation, to the point where a final determination can be made about </w:t>
      </w:r>
      <w:r w:rsidRPr="00335B36" w:rsidR="0090430C">
        <w:t>two</w:t>
      </w:r>
      <w:r w:rsidRPr="00335B36" w:rsidR="00E74F10">
        <w:t xml:space="preserve"> </w:t>
      </w:r>
      <w:r w:rsidRPr="00335B36">
        <w:t>of</w:t>
      </w:r>
      <w:r w:rsidRPr="00335B36" w:rsidR="00252F62">
        <w:t xml:space="preserve"> </w:t>
      </w:r>
      <w:r w:rsidRPr="00335B36">
        <w:t xml:space="preserve">the potential diagnostic outcomes: LTBI or TB disease (see </w:t>
      </w:r>
      <w:r w:rsidRPr="00335B36" w:rsidR="00E74F10">
        <w:t>the following</w:t>
      </w:r>
      <w:r w:rsidRPr="00335B36">
        <w:t xml:space="preserve"> for reporting definitions</w:t>
      </w:r>
      <w:r w:rsidRPr="00335B36" w:rsidR="00252F62">
        <w:t xml:space="preserve"> </w:t>
      </w:r>
      <w:r w:rsidRPr="00335B36">
        <w:t xml:space="preserve">of these outcomes). </w:t>
      </w:r>
      <w:r w:rsidRPr="00335B36" w:rsidR="00695A07">
        <w:t>Most</w:t>
      </w:r>
      <w:r w:rsidRPr="00335B36" w:rsidR="00E74F10">
        <w:t xml:space="preserve"> </w:t>
      </w:r>
      <w:r w:rsidRPr="00335B36">
        <w:t xml:space="preserve">contacts will receive a tuberculin skin test </w:t>
      </w:r>
      <w:r w:rsidRPr="00335B36" w:rsidR="00E74F10">
        <w:t xml:space="preserve">(TST) </w:t>
      </w:r>
      <w:r w:rsidRPr="00335B36" w:rsidR="00695A07">
        <w:t xml:space="preserve">or interferon-gamma release assay (IGRA) </w:t>
      </w:r>
      <w:r w:rsidRPr="00335B36">
        <w:t>unless their medical</w:t>
      </w:r>
      <w:r w:rsidRPr="00335B36" w:rsidR="00252F62">
        <w:t xml:space="preserve"> </w:t>
      </w:r>
      <w:r w:rsidRPr="00335B36">
        <w:t xml:space="preserve">history indicates otherwise (see </w:t>
      </w:r>
      <w:r w:rsidRPr="00335B36" w:rsidR="00E74F10">
        <w:t xml:space="preserve">the </w:t>
      </w:r>
      <w:r w:rsidRPr="00335B36">
        <w:t>following note). Contacts</w:t>
      </w:r>
      <w:r w:rsidRPr="00335B36" w:rsidR="003F018B">
        <w:t xml:space="preserve"> </w:t>
      </w:r>
      <w:r w:rsidRPr="00335B36">
        <w:t xml:space="preserve">who receive a </w:t>
      </w:r>
      <w:r w:rsidRPr="00335B36" w:rsidR="00E74F10">
        <w:t>TST</w:t>
      </w:r>
      <w:r w:rsidRPr="00335B36">
        <w:t xml:space="preserve"> </w:t>
      </w:r>
      <w:r w:rsidRPr="00335B36" w:rsidR="00695A07">
        <w:t xml:space="preserve">or IGRA </w:t>
      </w:r>
      <w:r w:rsidRPr="00335B36">
        <w:t>should</w:t>
      </w:r>
      <w:r w:rsidRPr="00335B36" w:rsidR="00252F62">
        <w:t xml:space="preserve"> </w:t>
      </w:r>
      <w:r w:rsidRPr="00335B36">
        <w:t xml:space="preserve">not be counted under </w:t>
      </w:r>
      <w:r w:rsidRPr="00335B36">
        <w:rPr>
          <w:b/>
          <w:bCs/>
        </w:rPr>
        <w:t>Evaluated</w:t>
      </w:r>
      <w:r w:rsidRPr="00335B36">
        <w:rPr>
          <w:bCs/>
        </w:rPr>
        <w:t xml:space="preserve"> </w:t>
      </w:r>
      <w:r w:rsidRPr="00335B36">
        <w:t xml:space="preserve">until the </w:t>
      </w:r>
      <w:r w:rsidRPr="00335B36" w:rsidR="00E738F7">
        <w:t>TST</w:t>
      </w:r>
      <w:r w:rsidRPr="00335B36">
        <w:t xml:space="preserve"> has been read</w:t>
      </w:r>
      <w:r w:rsidRPr="00335B36" w:rsidR="00E738F7">
        <w:t xml:space="preserve"> or </w:t>
      </w:r>
      <w:r w:rsidRPr="00335B36" w:rsidR="005F36B2">
        <w:t xml:space="preserve">known </w:t>
      </w:r>
      <w:r w:rsidRPr="00335B36" w:rsidR="00E738F7">
        <w:t xml:space="preserve">IGRA </w:t>
      </w:r>
      <w:r w:rsidRPr="00335B36" w:rsidR="003638EC">
        <w:t xml:space="preserve">result </w:t>
      </w:r>
      <w:r w:rsidRPr="00335B36" w:rsidR="00E738F7">
        <w:t>obtained</w:t>
      </w:r>
      <w:r w:rsidRPr="00335B36">
        <w:t>. Contacts who need a</w:t>
      </w:r>
      <w:r w:rsidRPr="00335B36" w:rsidR="00252F62">
        <w:t xml:space="preserve"> </w:t>
      </w:r>
      <w:r w:rsidRPr="00335B36">
        <w:t xml:space="preserve">second </w:t>
      </w:r>
      <w:r w:rsidRPr="00335B36" w:rsidR="00E74F10">
        <w:t>TST</w:t>
      </w:r>
      <w:r w:rsidRPr="00335B36">
        <w:t xml:space="preserve"> </w:t>
      </w:r>
      <w:r w:rsidRPr="00335B36" w:rsidR="00695A07">
        <w:t xml:space="preserve">or IGRA </w:t>
      </w:r>
      <w:r w:rsidRPr="00335B36">
        <w:t>because of recently ended exposure should not be counted under</w:t>
      </w:r>
      <w:r w:rsidRPr="00335B36" w:rsidR="00252F62">
        <w:t xml:space="preserve"> </w:t>
      </w:r>
      <w:r w:rsidRPr="00335B36">
        <w:rPr>
          <w:b/>
          <w:bCs/>
        </w:rPr>
        <w:t>Evaluated</w:t>
      </w:r>
      <w:r w:rsidRPr="00335B36">
        <w:rPr>
          <w:bCs/>
        </w:rPr>
        <w:t xml:space="preserve"> </w:t>
      </w:r>
      <w:r w:rsidRPr="00335B36">
        <w:t>until the second test has been read</w:t>
      </w:r>
      <w:r w:rsidRPr="00335B36" w:rsidR="005F36B2">
        <w:t xml:space="preserve"> or obtained</w:t>
      </w:r>
      <w:r w:rsidRPr="00335B36">
        <w:t xml:space="preserve">. Contacts who have a positive </w:t>
      </w:r>
      <w:r w:rsidRPr="00335B36" w:rsidR="00E74F10">
        <w:t>TST</w:t>
      </w:r>
      <w:r w:rsidRPr="00335B36" w:rsidR="00252F62">
        <w:t xml:space="preserve"> </w:t>
      </w:r>
      <w:r w:rsidRPr="00335B36" w:rsidR="00695A07">
        <w:t xml:space="preserve">or IGRA </w:t>
      </w:r>
      <w:r w:rsidRPr="00335B36">
        <w:t xml:space="preserve">should not be counted under </w:t>
      </w:r>
      <w:r w:rsidRPr="00335B36">
        <w:rPr>
          <w:b/>
          <w:bCs/>
        </w:rPr>
        <w:t>Evaluated</w:t>
      </w:r>
      <w:r w:rsidRPr="00335B36">
        <w:rPr>
          <w:bCs/>
        </w:rPr>
        <w:t xml:space="preserve"> </w:t>
      </w:r>
      <w:r w:rsidRPr="00335B36">
        <w:t>until active TB disease has been excluded</w:t>
      </w:r>
      <w:r w:rsidRPr="00335B36" w:rsidR="00252F62">
        <w:t xml:space="preserve"> </w:t>
      </w:r>
      <w:r w:rsidRPr="00335B36">
        <w:t>by any further tests</w:t>
      </w:r>
      <w:r w:rsidRPr="00335B36" w:rsidR="00273680">
        <w:t>,</w:t>
      </w:r>
      <w:r w:rsidRPr="00335B36">
        <w:t xml:space="preserve"> as indicated. </w:t>
      </w:r>
    </w:p>
    <w:p w:rsidRPr="00335B36" w:rsidR="00F76F57" w:rsidP="00125114" w:rsidRDefault="003516B8" w14:paraId="308489F4" w14:textId="3A1FCC63">
      <w:pPr>
        <w:spacing w:line="276" w:lineRule="auto"/>
      </w:pPr>
      <w:r w:rsidRPr="00335B36">
        <w:rPr>
          <w:noProof/>
        </w:rPr>
        <w:lastRenderedPageBreak/>
        <mc:AlternateContent>
          <mc:Choice Requires="wps">
            <w:drawing>
              <wp:anchor distT="0" distB="0" distL="114300" distR="114300" simplePos="0" relativeHeight="251670528" behindDoc="0" locked="0" layoutInCell="1" allowOverlap="1" wp14:editId="0F4FB5A7" wp14:anchorId="2D6C16A3">
                <wp:simplePos x="0" y="0"/>
                <wp:positionH relativeFrom="column">
                  <wp:posOffset>0</wp:posOffset>
                </wp:positionH>
                <wp:positionV relativeFrom="paragraph">
                  <wp:posOffset>0</wp:posOffset>
                </wp:positionV>
                <wp:extent cx="1828800" cy="1828800"/>
                <wp:effectExtent l="0" t="0" r="25400" b="1397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rsidRPr="00320AE1" w:rsidR="00954369" w:rsidP="006250BB" w:rsidRDefault="00954369" w14:paraId="5FAE8A47" w14:textId="092C4C89">
                            <w:pPr>
                              <w:spacing w:line="276" w:lineRule="auto"/>
                              <w:ind w:right="69"/>
                            </w:pPr>
                            <w:r w:rsidRPr="007D23D4">
                              <w:rPr>
                                <w:b/>
                              </w:rPr>
                              <w:t xml:space="preserve">Note — Contacts </w:t>
                            </w:r>
                            <w:r w:rsidRPr="00335B36">
                              <w:rPr>
                                <w:b/>
                              </w:rPr>
                              <w:t>who have had prior TB disease or latent infection:</w:t>
                            </w:r>
                            <w:r w:rsidRPr="00335B36">
                              <w:t xml:space="preserve"> This </w:t>
                            </w:r>
                            <w:r w:rsidRPr="00335B36">
                              <w:rPr>
                                <w:b/>
                                <w:bCs/>
                              </w:rPr>
                              <w:t>Contact Follow-Up</w:t>
                            </w:r>
                            <w:r w:rsidRPr="00335B36">
                              <w:t xml:space="preserve"> </w:t>
                            </w:r>
                            <w:r w:rsidRPr="00335B36">
                              <w:rPr>
                                <w:b/>
                              </w:rPr>
                              <w:t>Report</w:t>
                            </w:r>
                            <w:r w:rsidRPr="00335B36">
                              <w:t xml:space="preserve"> only includes the contact evaluation results that are determined through contact investigations. Contacts who already have known TB disease or latent infection already diagnosed before they were investigated are counted under </w:t>
                            </w:r>
                            <w:r w:rsidRPr="00335B36">
                              <w:rPr>
                                <w:b/>
                                <w:bCs/>
                              </w:rPr>
                              <w:t>Number of contacts</w:t>
                            </w:r>
                            <w:r w:rsidRPr="00335B36">
                              <w:t xml:space="preserve">, but the diagnostic outcomes are not counted in the </w:t>
                            </w:r>
                            <w:r w:rsidRPr="00335B36">
                              <w:rPr>
                                <w:b/>
                                <w:bCs/>
                              </w:rPr>
                              <w:t>Contact Follow-Up</w:t>
                            </w:r>
                            <w:r w:rsidRPr="00335B36">
                              <w:t xml:space="preserve"> </w:t>
                            </w:r>
                            <w:r w:rsidRPr="00335B36">
                              <w:rPr>
                                <w:b/>
                              </w:rPr>
                              <w:t>Report</w:t>
                            </w:r>
                            <w:r w:rsidRPr="00335B36">
                              <w:t xml:space="preserve">. These contacts usually can be counted under </w:t>
                            </w:r>
                            <w:r w:rsidRPr="00335B36">
                              <w:rPr>
                                <w:b/>
                                <w:bCs/>
                              </w:rPr>
                              <w:t>Evaluated</w:t>
                            </w:r>
                            <w:r w:rsidRPr="00335B36">
                              <w:t xml:space="preserve">, even if further tests and examinations are not done, because enough history is already available for determining their TB status. Therefore, they have been evaluated in the context of the contact investigation. If such contacts are to be treated, the treatment should be counted only in the other aggregate report, </w:t>
                            </w:r>
                            <w:r w:rsidRPr="00335B36">
                              <w:rPr>
                                <w:b/>
                              </w:rPr>
                              <w:t>Targeted Testing and Treatment for Tuberculosis Infection</w:t>
                            </w:r>
                            <w:r w:rsidRPr="00335B36">
                              <w:t xml:space="preserve">, in the </w:t>
                            </w:r>
                            <w:r w:rsidRPr="00335B36">
                              <w:rPr>
                                <w:b/>
                                <w:bCs/>
                              </w:rPr>
                              <w:t>Part III Referral Counts</w:t>
                            </w:r>
                            <w:r w:rsidRPr="00335B36">
                              <w:rPr>
                                <w:bCs/>
                              </w:rPr>
                              <w:t xml:space="preserve"> section</w:t>
                            </w:r>
                            <w:r w:rsidRPr="00335B36">
                              <w:t>. (These contacts are counted on both reports. They are counted on this report as contacts and on the other form as referrals for treatment.)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3D0C0FD0">
              <v:shape id="Text Box 5"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spid="_x0000_s1029"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" w14:anchorId="2D6C16A3">
                <v:textbox style="mso-fit-shape-to-text:t">
                  <w:txbxContent>
                    <w:p w:rsidRPr="00320AE1" w:rsidR="00954369" w:rsidP="006250BB" w:rsidRDefault="00954369" w14:paraId="7499F664" w14:textId="092C4C89">
                      <w:pPr>
                        <w:spacing w:line="276" w:lineRule="auto"/>
                        <w:ind w:right="69"/>
                      </w:pPr>
                      <w:r w:rsidRPr="007D23D4">
                        <w:rPr>
                          <w:b/>
                        </w:rPr>
                        <w:t xml:space="preserve">Note — Contacts </w:t>
                      </w:r>
                      <w:r w:rsidRPr="00335B36">
                        <w:rPr>
                          <w:b/>
                        </w:rPr>
                        <w:t>who have had prior TB disease or latent infection:</w:t>
                      </w:r>
                      <w:r w:rsidRPr="00335B36">
                        <w:t xml:space="preserve"> This </w:t>
                      </w:r>
                      <w:r w:rsidRPr="00335B36">
                        <w:rPr>
                          <w:b/>
                          <w:bCs/>
                        </w:rPr>
                        <w:t>Contact Follow-Up</w:t>
                      </w:r>
                      <w:r w:rsidRPr="00335B36">
                        <w:t xml:space="preserve"> </w:t>
                      </w:r>
                      <w:r w:rsidRPr="00335B36">
                        <w:rPr>
                          <w:b/>
                        </w:rPr>
                        <w:t>Report</w:t>
                      </w:r>
                      <w:r w:rsidRPr="00335B36">
                        <w:t xml:space="preserve"> only includes the contact evaluation results that are determined through contact investigations. Contacts who already have known TB disease or latent infection already diagnosed before they were investigated are counted under </w:t>
                      </w:r>
                      <w:r w:rsidRPr="00335B36">
                        <w:rPr>
                          <w:b/>
                          <w:bCs/>
                        </w:rPr>
                        <w:t>Number of contacts</w:t>
                      </w:r>
                      <w:r w:rsidRPr="00335B36">
                        <w:t xml:space="preserve">, but the diagnostic outcomes are not counted in the </w:t>
                      </w:r>
                      <w:r w:rsidRPr="00335B36">
                        <w:rPr>
                          <w:b/>
                          <w:bCs/>
                        </w:rPr>
                        <w:t>Contact Follow-Up</w:t>
                      </w:r>
                      <w:r w:rsidRPr="00335B36">
                        <w:t xml:space="preserve"> </w:t>
                      </w:r>
                      <w:r w:rsidRPr="00335B36">
                        <w:rPr>
                          <w:b/>
                        </w:rPr>
                        <w:t>Report</w:t>
                      </w:r>
                      <w:r w:rsidRPr="00335B36">
                        <w:t xml:space="preserve">. These contacts usually can be counted under </w:t>
                      </w:r>
                      <w:r w:rsidRPr="00335B36">
                        <w:rPr>
                          <w:b/>
                          <w:bCs/>
                        </w:rPr>
                        <w:t>Evaluated</w:t>
                      </w:r>
                      <w:r w:rsidRPr="00335B36">
                        <w:t xml:space="preserve">, even if further tests and examinations are not done, because enough history is already available for determining their TB status. Therefore, they have been evaluated in the context of the contact investigation. If such contacts are to be treated, the treatment should be counted only in the other aggregate report, </w:t>
                      </w:r>
                      <w:r w:rsidRPr="00335B36">
                        <w:rPr>
                          <w:b/>
                        </w:rPr>
                        <w:t>Targeted Testing and Treatment for Tuberculosis Infection</w:t>
                      </w:r>
                      <w:r w:rsidRPr="00335B36">
                        <w:t xml:space="preserve">, in the </w:t>
                      </w:r>
                      <w:r w:rsidRPr="00335B36">
                        <w:rPr>
                          <w:b/>
                          <w:bCs/>
                        </w:rPr>
                        <w:t>Part III Referral Counts</w:t>
                      </w:r>
                      <w:r w:rsidRPr="00335B36">
                        <w:rPr>
                          <w:bCs/>
                        </w:rPr>
                        <w:t xml:space="preserve"> section</w:t>
                      </w:r>
                      <w:r w:rsidRPr="00335B36">
                        <w:t>. (These contacts are counted on both reports. They are counted on this report as contacts and on the other form as referrals for treatment.)</w:t>
                      </w:r>
                    </w:p>
                  </w:txbxContent>
                </v:textbox>
                <w10:wrap type="square"/>
              </v:shape>
            </w:pict>
          </mc:Fallback>
        </mc:AlternateContent>
      </w:r>
    </w:p>
    <w:p w:rsidRPr="00335B36" w:rsidR="00471CDA" w:rsidP="006250BB" w:rsidRDefault="00471CDA" w14:paraId="33E236D5" w14:textId="3D1989A7">
      <w:pPr>
        <w:spacing w:line="276" w:lineRule="auto"/>
        <w:ind w:left="360"/>
        <w:rPr>
          <w:bCs/>
        </w:rPr>
      </w:pPr>
      <w:bookmarkStart w:name="_Hlk18391216" w:id="2"/>
      <w:r w:rsidRPr="00335B36">
        <w:rPr>
          <w:b/>
          <w:bCs/>
          <w:i/>
        </w:rPr>
        <w:t>By TST</w:t>
      </w:r>
      <w:r w:rsidRPr="00335B36" w:rsidR="00F76F57">
        <w:rPr>
          <w:b/>
          <w:bCs/>
          <w:i/>
        </w:rPr>
        <w:t>.</w:t>
      </w:r>
      <w:r w:rsidRPr="00335B36">
        <w:rPr>
          <w:bCs/>
        </w:rPr>
        <w:t xml:space="preserve"> Number of </w:t>
      </w:r>
      <w:r w:rsidRPr="00335B36" w:rsidR="00F76F57">
        <w:rPr>
          <w:bCs/>
        </w:rPr>
        <w:t xml:space="preserve">persons </w:t>
      </w:r>
      <w:r w:rsidRPr="00335B36">
        <w:rPr>
          <w:bCs/>
        </w:rPr>
        <w:t xml:space="preserve">tested </w:t>
      </w:r>
      <w:r w:rsidRPr="00335B36" w:rsidR="00F76F57">
        <w:rPr>
          <w:bCs/>
        </w:rPr>
        <w:t xml:space="preserve">by </w:t>
      </w:r>
      <w:r w:rsidRPr="00335B36">
        <w:rPr>
          <w:bCs/>
        </w:rPr>
        <w:t>usi</w:t>
      </w:r>
      <w:r w:rsidRPr="00335B36" w:rsidR="0014596C">
        <w:rPr>
          <w:bCs/>
        </w:rPr>
        <w:t xml:space="preserve">ng </w:t>
      </w:r>
      <w:r w:rsidRPr="00335B36" w:rsidR="00366B0E">
        <w:rPr>
          <w:bCs/>
        </w:rPr>
        <w:t xml:space="preserve">the </w:t>
      </w:r>
      <w:r w:rsidRPr="00335B36" w:rsidR="007D23D4">
        <w:rPr>
          <w:bCs/>
        </w:rPr>
        <w:t xml:space="preserve">tuberculin skin test </w:t>
      </w:r>
      <w:r w:rsidRPr="00335B36" w:rsidR="0014596C">
        <w:rPr>
          <w:bCs/>
        </w:rPr>
        <w:t>(M</w:t>
      </w:r>
      <w:r w:rsidRPr="00335B36">
        <w:rPr>
          <w:bCs/>
        </w:rPr>
        <w:t>antoux)</w:t>
      </w:r>
      <w:r w:rsidRPr="00335B36" w:rsidR="00F76F57">
        <w:rPr>
          <w:bCs/>
        </w:rPr>
        <w:t>.</w:t>
      </w:r>
    </w:p>
    <w:p w:rsidRPr="00335B36" w:rsidR="00471CDA" w:rsidP="00125114" w:rsidRDefault="00471CDA" w14:paraId="085E61DF" w14:textId="731DB11F">
      <w:pPr>
        <w:spacing w:line="276" w:lineRule="auto"/>
        <w:ind w:left="360"/>
        <w:rPr>
          <w:bCs/>
        </w:rPr>
      </w:pPr>
      <w:r w:rsidRPr="00335B36">
        <w:rPr>
          <w:b/>
          <w:bCs/>
          <w:i/>
        </w:rPr>
        <w:t>By IGRA</w:t>
      </w:r>
      <w:r w:rsidRPr="00335B36" w:rsidR="00366B0E">
        <w:rPr>
          <w:b/>
          <w:bCs/>
          <w:i/>
        </w:rPr>
        <w:t>.</w:t>
      </w:r>
      <w:r w:rsidRPr="00335B36" w:rsidR="0014596C">
        <w:rPr>
          <w:bCs/>
        </w:rPr>
        <w:t xml:space="preserve"> Number of </w:t>
      </w:r>
      <w:r w:rsidRPr="00335B36" w:rsidR="00366B0E">
        <w:rPr>
          <w:bCs/>
        </w:rPr>
        <w:t xml:space="preserve">persons </w:t>
      </w:r>
      <w:r w:rsidRPr="00335B36" w:rsidR="0014596C">
        <w:rPr>
          <w:bCs/>
        </w:rPr>
        <w:t xml:space="preserve">tested </w:t>
      </w:r>
      <w:r w:rsidRPr="00335B36" w:rsidR="00366B0E">
        <w:rPr>
          <w:bCs/>
        </w:rPr>
        <w:t xml:space="preserve">by </w:t>
      </w:r>
      <w:r w:rsidRPr="00335B36" w:rsidR="0014596C">
        <w:rPr>
          <w:bCs/>
        </w:rPr>
        <w:t xml:space="preserve">using </w:t>
      </w:r>
      <w:r w:rsidRPr="00335B36" w:rsidR="00366B0E">
        <w:rPr>
          <w:bCs/>
        </w:rPr>
        <w:t xml:space="preserve">an </w:t>
      </w:r>
      <w:r w:rsidRPr="00335B36" w:rsidR="0014596C">
        <w:rPr>
          <w:bCs/>
        </w:rPr>
        <w:t>interferon</w:t>
      </w:r>
      <w:r w:rsidRPr="00335B36" w:rsidR="00366B0E">
        <w:rPr>
          <w:bCs/>
        </w:rPr>
        <w:t>-</w:t>
      </w:r>
      <w:r w:rsidRPr="00335B36" w:rsidR="0014596C">
        <w:rPr>
          <w:bCs/>
        </w:rPr>
        <w:t>gamma release assay</w:t>
      </w:r>
      <w:r w:rsidRPr="00335B36" w:rsidR="00366B0E">
        <w:rPr>
          <w:bCs/>
        </w:rPr>
        <w:t>.</w:t>
      </w:r>
    </w:p>
    <w:bookmarkEnd w:id="2"/>
    <w:p w:rsidRPr="00335B36" w:rsidR="00F76F57" w:rsidP="00125114" w:rsidRDefault="00F76F57" w14:paraId="088CD7DC" w14:textId="77777777">
      <w:pPr>
        <w:spacing w:line="276" w:lineRule="auto"/>
        <w:rPr>
          <w:bCs/>
        </w:rPr>
      </w:pPr>
    </w:p>
    <w:p w:rsidRPr="00335B36" w:rsidR="008838D2" w:rsidP="005C035B" w:rsidRDefault="008838D2" w14:paraId="27DD6F58" w14:textId="2489F35C">
      <w:pPr>
        <w:spacing w:line="276" w:lineRule="auto"/>
      </w:pPr>
      <w:r w:rsidRPr="00335B36">
        <w:rPr>
          <w:rFonts w:ascii="Arial" w:hAnsi="Arial" w:cs="Arial"/>
          <w:b/>
          <w:bCs/>
          <w:sz w:val="20"/>
          <w:szCs w:val="20"/>
        </w:rPr>
        <w:t xml:space="preserve">TB </w:t>
      </w:r>
      <w:r w:rsidRPr="00335B36" w:rsidR="00987505">
        <w:rPr>
          <w:rFonts w:ascii="Arial" w:hAnsi="Arial" w:cs="Arial"/>
          <w:b/>
          <w:bCs/>
          <w:sz w:val="20"/>
          <w:szCs w:val="20"/>
        </w:rPr>
        <w:t>d</w:t>
      </w:r>
      <w:r w:rsidRPr="00335B36">
        <w:rPr>
          <w:rFonts w:ascii="Arial" w:hAnsi="Arial" w:cs="Arial"/>
          <w:b/>
          <w:bCs/>
          <w:sz w:val="20"/>
          <w:szCs w:val="20"/>
        </w:rPr>
        <w:t>isease</w:t>
      </w:r>
      <w:r w:rsidRPr="00335B36">
        <w:rPr>
          <w:rFonts w:ascii="Arial" w:hAnsi="Arial" w:cs="Arial"/>
          <w:b/>
          <w:sz w:val="20"/>
          <w:szCs w:val="20"/>
        </w:rPr>
        <w:t>.</w:t>
      </w:r>
      <w:r w:rsidRPr="00335B36">
        <w:t xml:space="preserve"> Contacts should be counted under this outcome if they have TB disease (i.e.,</w:t>
      </w:r>
      <w:r w:rsidRPr="00335B36" w:rsidR="00252F62">
        <w:t xml:space="preserve"> </w:t>
      </w:r>
      <w:r w:rsidRPr="00335B36">
        <w:t xml:space="preserve">active TB) initially discovered as part of the contact investigation. </w:t>
      </w:r>
      <w:r w:rsidRPr="00335B36" w:rsidR="00366B0E">
        <w:t xml:space="preserve">Patients </w:t>
      </w:r>
      <w:r w:rsidRPr="00335B36">
        <w:t>should fit CDC</w:t>
      </w:r>
      <w:r w:rsidRPr="00335B36" w:rsidR="00366B0E">
        <w:t>’s</w:t>
      </w:r>
      <w:r w:rsidRPr="00335B36">
        <w:t xml:space="preserve"> RVCT definition, and they should be referred for morbidity surveillance according to</w:t>
      </w:r>
      <w:r w:rsidRPr="00335B36" w:rsidR="00252F62">
        <w:t xml:space="preserve"> </w:t>
      </w:r>
      <w:r w:rsidRPr="00335B36">
        <w:t>the reporting requirements. Active TB that develops after latent infection was diagnosed</w:t>
      </w:r>
      <w:r w:rsidRPr="00335B36" w:rsidR="00252F62">
        <w:t xml:space="preserve"> </w:t>
      </w:r>
      <w:r w:rsidRPr="00335B36">
        <w:t xml:space="preserve">during the contact investigation should not be counted here. </w:t>
      </w:r>
      <w:r w:rsidRPr="00335B36" w:rsidR="00511FB4">
        <w:t>Patients with pr</w:t>
      </w:r>
      <w:r w:rsidRPr="00335B36" w:rsidR="000202DE">
        <w:t>ior</w:t>
      </w:r>
      <w:r w:rsidRPr="00335B36" w:rsidR="00511FB4">
        <w:t xml:space="preserve"> </w:t>
      </w:r>
      <w:r w:rsidRPr="00335B36">
        <w:t xml:space="preserve">TB </w:t>
      </w:r>
      <w:r w:rsidRPr="00335B36" w:rsidR="00511FB4">
        <w:t>disease</w:t>
      </w:r>
      <w:r w:rsidRPr="00335B36">
        <w:t xml:space="preserve"> </w:t>
      </w:r>
      <w:r w:rsidRPr="00335B36" w:rsidR="00511FB4">
        <w:t>who</w:t>
      </w:r>
      <w:r w:rsidRPr="00335B36">
        <w:t xml:space="preserve"> have been</w:t>
      </w:r>
      <w:r w:rsidRPr="00335B36" w:rsidR="00252F62">
        <w:t xml:space="preserve"> </w:t>
      </w:r>
      <w:r w:rsidRPr="00335B36">
        <w:t xml:space="preserve">treated already or </w:t>
      </w:r>
      <w:r w:rsidRPr="00335B36" w:rsidR="00511FB4">
        <w:t xml:space="preserve">who </w:t>
      </w:r>
      <w:r w:rsidRPr="00335B36">
        <w:t xml:space="preserve">have spontaneously </w:t>
      </w:r>
      <w:proofErr w:type="gramStart"/>
      <w:r w:rsidRPr="00335B36">
        <w:t>healed</w:t>
      </w:r>
      <w:proofErr w:type="gramEnd"/>
      <w:r w:rsidRPr="00335B36">
        <w:t xml:space="preserve"> and TB disease discovered</w:t>
      </w:r>
      <w:r w:rsidRPr="00335B36" w:rsidR="00252F62">
        <w:t xml:space="preserve"> </w:t>
      </w:r>
      <w:r w:rsidRPr="00335B36">
        <w:t>coincidentally (i.e., not because of the contact investigation) should not be counted in this</w:t>
      </w:r>
      <w:r w:rsidRPr="00335B36" w:rsidR="00252F62">
        <w:t xml:space="preserve"> </w:t>
      </w:r>
      <w:r w:rsidRPr="00335B36">
        <w:t>category. (</w:t>
      </w:r>
      <w:r w:rsidRPr="00335B36" w:rsidR="00511FB4">
        <w:t>Of note, t</w:t>
      </w:r>
      <w:r w:rsidRPr="00335B36">
        <w:t xml:space="preserve">hese instructions differ slightly from the ones for the report of </w:t>
      </w:r>
      <w:r w:rsidRPr="00335B36">
        <w:rPr>
          <w:b/>
        </w:rPr>
        <w:t>Targeted</w:t>
      </w:r>
      <w:r w:rsidRPr="00335B36" w:rsidR="00252F62">
        <w:rPr>
          <w:b/>
        </w:rPr>
        <w:t xml:space="preserve"> </w:t>
      </w:r>
      <w:r w:rsidRPr="00335B36">
        <w:rPr>
          <w:b/>
        </w:rPr>
        <w:t>Testing and Treatment for Latent Tuberculosis Infection</w:t>
      </w:r>
      <w:r w:rsidRPr="00335B36">
        <w:t>.)</w:t>
      </w:r>
    </w:p>
    <w:p w:rsidRPr="00335B36" w:rsidR="00511FB4" w:rsidP="006250BB" w:rsidRDefault="00511FB4" w14:paraId="1F16BFCD" w14:textId="77777777">
      <w:pPr>
        <w:spacing w:line="276" w:lineRule="auto"/>
      </w:pPr>
    </w:p>
    <w:p w:rsidRPr="00335B36" w:rsidR="00511FB4" w:rsidP="003C6228" w:rsidRDefault="00716A23" w14:paraId="3B45C4B5" w14:textId="59E40214">
      <w:pPr>
        <w:spacing w:line="276" w:lineRule="auto"/>
      </w:pPr>
      <w:r w:rsidRPr="00335B36">
        <w:rPr>
          <w:noProof/>
        </w:rPr>
        <mc:AlternateContent>
          <mc:Choice Requires="wps">
            <w:drawing>
              <wp:anchor distT="0" distB="0" distL="114300" distR="114300" simplePos="0" relativeHeight="251672576" behindDoc="0" locked="0" layoutInCell="1" allowOverlap="1" wp14:editId="64E408DD" wp14:anchorId="7993405C">
                <wp:simplePos x="0" y="0"/>
                <wp:positionH relativeFrom="column">
                  <wp:posOffset>0</wp:posOffset>
                </wp:positionH>
                <wp:positionV relativeFrom="paragraph">
                  <wp:posOffset>0</wp:posOffset>
                </wp:positionV>
                <wp:extent cx="1828800" cy="1828800"/>
                <wp:effectExtent l="0" t="0" r="25400" b="23495"/>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rsidRPr="00392151" w:rsidR="00954369" w:rsidP="00452951" w:rsidRDefault="00954369" w14:paraId="11BABC64" w14:textId="1415D49B">
                            <w:pPr>
                              <w:spacing w:line="276" w:lineRule="auto"/>
                            </w:pPr>
                            <w:r w:rsidRPr="007D23D4">
                              <w:rPr>
                                <w:b/>
                              </w:rPr>
                              <w:t xml:space="preserve">Note </w:t>
                            </w:r>
                            <w:r w:rsidRPr="00335B36">
                              <w:rPr>
                                <w:b/>
                              </w:rPr>
                              <w:t>— Genotyping:</w:t>
                            </w:r>
                            <w:r w:rsidRPr="00335B36">
                              <w:t xml:space="preserve"> The results of genotyping of </w:t>
                            </w:r>
                            <w:r w:rsidRPr="00335B36">
                              <w:rPr>
                                <w:i/>
                                <w:iCs/>
                              </w:rPr>
                              <w:t xml:space="preserve">M. tuberculosis </w:t>
                            </w:r>
                            <w:r w:rsidRPr="00335B36">
                              <w:t xml:space="preserve">isolates or whole genome sequencing should be ignored for counting contacts under </w:t>
                            </w:r>
                            <w:r w:rsidRPr="00335B36">
                              <w:rPr>
                                <w:b/>
                                <w:bCs/>
                              </w:rPr>
                              <w:t>TB disease</w:t>
                            </w:r>
                            <w:r w:rsidRPr="00335B36">
                              <w:t xml:space="preserve">, even if the results disprove a transmission link. The count for </w:t>
                            </w:r>
                            <w:r w:rsidRPr="00335B36">
                              <w:rPr>
                                <w:b/>
                                <w:bCs/>
                              </w:rPr>
                              <w:t xml:space="preserve">TB disease </w:t>
                            </w:r>
                            <w:r w:rsidRPr="00335B36">
                              <w:t>should be tabulated for this report as if genotyping data had not been</w:t>
                            </w:r>
                            <w:r>
                              <w:t xml:space="preserve"> </w:t>
                            </w:r>
                            <w:r w:rsidRPr="008838D2">
                              <w:t>available.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55C5CBD6">
              <v:shape id="Text Box 6" style="position:absolute;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spid="_x0000_s1030"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" w14:anchorId="7993405C">
                <v:textbox style="mso-fit-shape-to-text:t">
                  <w:txbxContent>
                    <w:p w:rsidRPr="00392151" w:rsidR="00954369" w:rsidP="00452951" w:rsidRDefault="00954369" w14:paraId="1E1D5BE8" w14:textId="1415D49B">
                      <w:pPr>
                        <w:spacing w:line="276" w:lineRule="auto"/>
                      </w:pPr>
                      <w:r w:rsidRPr="007D23D4">
                        <w:rPr>
                          <w:b/>
                        </w:rPr>
                        <w:t xml:space="preserve">Note </w:t>
                      </w:r>
                      <w:r w:rsidRPr="00335B36">
                        <w:rPr>
                          <w:b/>
                        </w:rPr>
                        <w:t>— Genotyping:</w:t>
                      </w:r>
                      <w:r w:rsidRPr="00335B36">
                        <w:t xml:space="preserve"> The results of genotyping of </w:t>
                      </w:r>
                      <w:r w:rsidRPr="00335B36">
                        <w:rPr>
                          <w:i/>
                          <w:iCs/>
                        </w:rPr>
                        <w:t xml:space="preserve">M. tuberculosis </w:t>
                      </w:r>
                      <w:r w:rsidRPr="00335B36">
                        <w:t xml:space="preserve">isolates or whole genome sequencing should be ignored for counting contacts under </w:t>
                      </w:r>
                      <w:r w:rsidRPr="00335B36">
                        <w:rPr>
                          <w:b/>
                          <w:bCs/>
                        </w:rPr>
                        <w:t>TB disease</w:t>
                      </w:r>
                      <w:r w:rsidRPr="00335B36">
                        <w:t xml:space="preserve">, even if the results disprove a transmission link. The count for </w:t>
                      </w:r>
                      <w:r w:rsidRPr="00335B36">
                        <w:rPr>
                          <w:b/>
                          <w:bCs/>
                        </w:rPr>
                        <w:t xml:space="preserve">TB disease </w:t>
                      </w:r>
                      <w:r w:rsidRPr="00335B36">
                        <w:t>should be tabulated for this report as if genotyping data had not been</w:t>
                      </w:r>
                      <w:r>
                        <w:t xml:space="preserve"> </w:t>
                      </w:r>
                      <w:r w:rsidRPr="008838D2">
                        <w:t>available.</w:t>
                      </w:r>
                    </w:p>
                  </w:txbxContent>
                </v:textbox>
                <w10:wrap type="square"/>
              </v:shape>
            </w:pict>
          </mc:Fallback>
        </mc:AlternateContent>
      </w:r>
    </w:p>
    <w:p w:rsidRPr="00335B36" w:rsidR="008838D2" w:rsidP="00716A23" w:rsidRDefault="008838D2" w14:paraId="6953480B" w14:textId="1B309295">
      <w:pPr>
        <w:spacing w:line="276" w:lineRule="auto"/>
      </w:pPr>
      <w:r w:rsidRPr="00335B36">
        <w:rPr>
          <w:rFonts w:ascii="Arial" w:hAnsi="Arial" w:cs="Arial"/>
          <w:b/>
          <w:bCs/>
          <w:sz w:val="20"/>
          <w:szCs w:val="20"/>
        </w:rPr>
        <w:t>L</w:t>
      </w:r>
      <w:r w:rsidRPr="00335B36" w:rsidR="00716A23">
        <w:rPr>
          <w:rFonts w:ascii="Arial" w:hAnsi="Arial" w:cs="Arial"/>
          <w:b/>
          <w:bCs/>
          <w:sz w:val="20"/>
          <w:szCs w:val="20"/>
        </w:rPr>
        <w:t xml:space="preserve">atent </w:t>
      </w:r>
      <w:r w:rsidRPr="00335B36">
        <w:rPr>
          <w:rFonts w:ascii="Arial" w:hAnsi="Arial" w:cs="Arial"/>
          <w:b/>
          <w:bCs/>
          <w:sz w:val="20"/>
          <w:szCs w:val="20"/>
        </w:rPr>
        <w:t>TB</w:t>
      </w:r>
      <w:r w:rsidRPr="00335B36" w:rsidR="00716A23">
        <w:rPr>
          <w:rFonts w:ascii="Arial" w:hAnsi="Arial" w:cs="Arial"/>
          <w:b/>
          <w:bCs/>
          <w:sz w:val="20"/>
          <w:szCs w:val="20"/>
        </w:rPr>
        <w:t xml:space="preserve"> </w:t>
      </w:r>
      <w:r w:rsidRPr="00335B36" w:rsidR="00A27335">
        <w:rPr>
          <w:rFonts w:ascii="Arial" w:hAnsi="Arial" w:cs="Arial"/>
          <w:b/>
          <w:bCs/>
          <w:sz w:val="20"/>
          <w:szCs w:val="20"/>
        </w:rPr>
        <w:t>i</w:t>
      </w:r>
      <w:r w:rsidRPr="00335B36" w:rsidR="00716A23">
        <w:rPr>
          <w:rFonts w:ascii="Arial" w:hAnsi="Arial" w:cs="Arial"/>
          <w:b/>
          <w:bCs/>
          <w:sz w:val="20"/>
          <w:szCs w:val="20"/>
        </w:rPr>
        <w:t>nfection</w:t>
      </w:r>
      <w:r w:rsidRPr="00335B36">
        <w:rPr>
          <w:rFonts w:ascii="Arial" w:hAnsi="Arial" w:cs="Arial"/>
          <w:b/>
          <w:sz w:val="20"/>
          <w:szCs w:val="20"/>
        </w:rPr>
        <w:t>.</w:t>
      </w:r>
      <w:r w:rsidRPr="00335B36">
        <w:t xml:space="preserve"> This is the count of contacts who have LTBI (not TB disease) </w:t>
      </w:r>
      <w:r w:rsidRPr="00335B36" w:rsidR="00313311">
        <w:t xml:space="preserve">that was </w:t>
      </w:r>
      <w:r w:rsidRPr="00335B36">
        <w:t>diagnosed because of</w:t>
      </w:r>
      <w:r w:rsidRPr="00335B36" w:rsidR="00252F62">
        <w:t xml:space="preserve"> </w:t>
      </w:r>
      <w:r w:rsidRPr="00335B36" w:rsidR="00313311">
        <w:t xml:space="preserve">the </w:t>
      </w:r>
      <w:r w:rsidRPr="00335B36">
        <w:t>current contact investigation. Both of the following criteria are required:</w:t>
      </w:r>
    </w:p>
    <w:p w:rsidRPr="00335B36" w:rsidR="00716A23" w:rsidP="003C6228" w:rsidRDefault="00716A23" w14:paraId="052418C6" w14:textId="77777777">
      <w:pPr>
        <w:spacing w:line="276" w:lineRule="auto"/>
      </w:pPr>
    </w:p>
    <w:p w:rsidRPr="00335B36" w:rsidR="008838D2" w:rsidP="003C6228" w:rsidRDefault="006759E6" w14:paraId="3AFFB2ED" w14:textId="2093AF7B">
      <w:pPr>
        <w:spacing w:line="276" w:lineRule="auto"/>
        <w:ind w:left="360" w:hanging="360"/>
      </w:pPr>
      <w:r w:rsidRPr="00335B36">
        <w:t>1.</w:t>
      </w:r>
      <w:r w:rsidRPr="00335B36">
        <w:tab/>
        <w:t xml:space="preserve">a </w:t>
      </w:r>
      <w:r w:rsidRPr="00335B36" w:rsidR="008838D2">
        <w:t xml:space="preserve">positive result of a current </w:t>
      </w:r>
      <w:r w:rsidRPr="00335B36">
        <w:t>TST</w:t>
      </w:r>
      <w:r w:rsidRPr="00335B36" w:rsidR="00695A07">
        <w:t xml:space="preserve"> or IGRA</w:t>
      </w:r>
      <w:r w:rsidRPr="00335B36">
        <w:t>,</w:t>
      </w:r>
      <w:r w:rsidRPr="00335B36" w:rsidR="008838D2">
        <w:t xml:space="preserve"> as interpreted according to</w:t>
      </w:r>
      <w:r w:rsidRPr="00335B36" w:rsidR="00252F62">
        <w:t xml:space="preserve"> </w:t>
      </w:r>
      <w:r w:rsidRPr="00335B36" w:rsidR="008838D2">
        <w:t>national, state, or local diagnostic guidelines</w:t>
      </w:r>
      <w:r w:rsidRPr="00335B36">
        <w:t>;</w:t>
      </w:r>
      <w:r w:rsidRPr="00335B36" w:rsidR="008838D2">
        <w:t xml:space="preserve"> and</w:t>
      </w:r>
    </w:p>
    <w:p w:rsidRPr="00335B36" w:rsidR="00A27335" w:rsidP="003C6228" w:rsidRDefault="006759E6" w14:paraId="6B5DC58C" w14:textId="7FF06E2E">
      <w:pPr>
        <w:spacing w:line="276" w:lineRule="auto"/>
        <w:ind w:left="360" w:hanging="360"/>
      </w:pPr>
      <w:r w:rsidRPr="00335B36">
        <w:t>2.</w:t>
      </w:r>
      <w:r w:rsidRPr="00335B36">
        <w:tab/>
      </w:r>
      <w:r w:rsidRPr="00335B36" w:rsidR="008838D2">
        <w:t>the exclusion of active TB disease through further tests or examinations.</w:t>
      </w:r>
    </w:p>
    <w:p w:rsidRPr="00335B36" w:rsidR="003C6228" w:rsidP="003C6228" w:rsidRDefault="003C6228" w14:paraId="45BFCB41" w14:textId="77777777">
      <w:pPr>
        <w:spacing w:line="276" w:lineRule="auto"/>
        <w:ind w:left="360" w:hanging="360"/>
      </w:pPr>
    </w:p>
    <w:p w:rsidRPr="00335B36" w:rsidR="008838D2" w:rsidP="003C6228" w:rsidRDefault="00313311" w14:paraId="7E7FFB45" w14:textId="537347D2">
      <w:pPr>
        <w:spacing w:line="276" w:lineRule="auto"/>
      </w:pPr>
      <w:r w:rsidRPr="00335B36">
        <w:t>LTBI</w:t>
      </w:r>
      <w:r w:rsidRPr="00335B36" w:rsidR="008838D2">
        <w:t xml:space="preserve"> that </w:t>
      </w:r>
      <w:r w:rsidRPr="00335B36">
        <w:t xml:space="preserve">has </w:t>
      </w:r>
      <w:r w:rsidRPr="00335B36" w:rsidR="008838D2">
        <w:t xml:space="preserve">been diagnosed coincidentally or </w:t>
      </w:r>
      <w:proofErr w:type="gramStart"/>
      <w:r w:rsidRPr="00335B36" w:rsidR="008838D2">
        <w:t>previous to</w:t>
      </w:r>
      <w:proofErr w:type="gramEnd"/>
      <w:r w:rsidRPr="00335B36" w:rsidR="008838D2">
        <w:t xml:space="preserve"> the contact</w:t>
      </w:r>
      <w:r w:rsidRPr="00335B36" w:rsidR="00252F62">
        <w:t xml:space="preserve"> </w:t>
      </w:r>
      <w:r w:rsidRPr="00335B36" w:rsidR="008838D2">
        <w:t>investigation should not be included in this count.</w:t>
      </w:r>
    </w:p>
    <w:p w:rsidRPr="00335B36" w:rsidR="003F018B" w:rsidP="003C6228" w:rsidRDefault="003F018B" w14:paraId="0897144A" w14:textId="77777777">
      <w:pPr>
        <w:spacing w:line="276" w:lineRule="auto"/>
      </w:pPr>
    </w:p>
    <w:p w:rsidRPr="00335B36" w:rsidR="00252F62" w:rsidRDefault="00313311" w14:paraId="7252D0E3" w14:textId="34146AAB">
      <w:pPr>
        <w:spacing w:line="276" w:lineRule="auto"/>
        <w:rPr>
          <w:bCs/>
        </w:rPr>
      </w:pPr>
      <w:r w:rsidRPr="00335B36">
        <w:rPr>
          <w:noProof/>
        </w:rPr>
        <w:lastRenderedPageBreak/>
        <mc:AlternateContent>
          <mc:Choice Requires="wps">
            <w:drawing>
              <wp:anchor distT="0" distB="0" distL="114300" distR="114300" simplePos="0" relativeHeight="251674624" behindDoc="0" locked="0" layoutInCell="1" allowOverlap="1" wp14:editId="6224E00C" wp14:anchorId="596233AE">
                <wp:simplePos x="0" y="0"/>
                <wp:positionH relativeFrom="column">
                  <wp:posOffset>0</wp:posOffset>
                </wp:positionH>
                <wp:positionV relativeFrom="paragraph">
                  <wp:posOffset>0</wp:posOffset>
                </wp:positionV>
                <wp:extent cx="1828800" cy="1828800"/>
                <wp:effectExtent l="0" t="0" r="25400" b="23495"/>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rsidRPr="001C4853" w:rsidR="00954369" w:rsidP="003C6228" w:rsidRDefault="00954369" w14:paraId="705F836B" w14:textId="7DA94603">
                            <w:pPr>
                              <w:spacing w:line="276" w:lineRule="auto"/>
                              <w:rPr>
                                <w:b/>
                              </w:rPr>
                            </w:pPr>
                            <w:r w:rsidRPr="007D23D4">
                              <w:rPr>
                                <w:b/>
                              </w:rPr>
                              <w:t xml:space="preserve">Note — </w:t>
                            </w:r>
                            <w:r w:rsidRPr="007D23D4">
                              <w:t>In</w:t>
                            </w:r>
                            <w:r w:rsidRPr="008838D2">
                              <w:t xml:space="preserve"> determining </w:t>
                            </w:r>
                            <w:r w:rsidRPr="00335B36">
                              <w:t xml:space="preserve">whether to count a contact under </w:t>
                            </w:r>
                            <w:r w:rsidRPr="00335B36">
                              <w:rPr>
                                <w:b/>
                                <w:bCs/>
                              </w:rPr>
                              <w:t>LTBI</w:t>
                            </w:r>
                            <w:r w:rsidRPr="00335B36">
                              <w:t xml:space="preserve">, only results from a TST or IGRA should be considered, not from skin tests with other antigens (i.e., control antigens or an anergy panel). However, if a contact with a negative TST or IGRA is being treated with a full-course regimen for presumed LTBI, that contact should be counted under </w:t>
                            </w:r>
                            <w:r w:rsidRPr="00335B36">
                              <w:rPr>
                                <w:b/>
                                <w:bCs/>
                              </w:rPr>
                              <w:t>LTBI</w:t>
                            </w:r>
                            <w:r w:rsidRPr="00335B36">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7E411E98">
              <v:shape id="Text Box 7" style="position:absolute;margin-left:0;margin-top:0;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spid="_x0000_s1031"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" w14:anchorId="596233AE">
                <v:textbox style="mso-fit-shape-to-text:t">
                  <w:txbxContent>
                    <w:p w:rsidRPr="001C4853" w:rsidR="00954369" w:rsidP="003C6228" w:rsidRDefault="00954369" w14:paraId="44BB7136" w14:textId="7DA94603">
                      <w:pPr>
                        <w:spacing w:line="276" w:lineRule="auto"/>
                        <w:rPr>
                          <w:b/>
                        </w:rPr>
                      </w:pPr>
                      <w:r w:rsidRPr="007D23D4">
                        <w:rPr>
                          <w:b/>
                        </w:rPr>
                        <w:t xml:space="preserve">Note — </w:t>
                      </w:r>
                      <w:r w:rsidRPr="007D23D4">
                        <w:t>In</w:t>
                      </w:r>
                      <w:r w:rsidRPr="008838D2">
                        <w:t xml:space="preserve"> determining </w:t>
                      </w:r>
                      <w:r w:rsidRPr="00335B36">
                        <w:t xml:space="preserve">whether to count a contact under </w:t>
                      </w:r>
                      <w:r w:rsidRPr="00335B36">
                        <w:rPr>
                          <w:b/>
                          <w:bCs/>
                        </w:rPr>
                        <w:t>LTBI</w:t>
                      </w:r>
                      <w:r w:rsidRPr="00335B36">
                        <w:t xml:space="preserve">, only results from a TST or IGRA should be considered, not from skin tests with other antigens (i.e., control antigens or an anergy panel). However, if a contact with a negative TST or IGRA is being treated with a full-course regimen for presumed LTBI, that contact should be counted under </w:t>
                      </w:r>
                      <w:r w:rsidRPr="00335B36">
                        <w:rPr>
                          <w:b/>
                          <w:bCs/>
                        </w:rPr>
                        <w:t>LTBI</w:t>
                      </w:r>
                      <w:r w:rsidRPr="00335B36">
                        <w:t>.</w:t>
                      </w:r>
                    </w:p>
                  </w:txbxContent>
                </v:textbox>
                <w10:wrap type="square"/>
              </v:shape>
            </w:pict>
          </mc:Fallback>
        </mc:AlternateContent>
      </w:r>
    </w:p>
    <w:p w:rsidRPr="00335B36" w:rsidR="008838D2" w:rsidP="003C6228" w:rsidRDefault="008838D2" w14:paraId="6E24962A" w14:textId="76BA9F67">
      <w:pPr>
        <w:spacing w:line="276" w:lineRule="auto"/>
        <w:ind w:left="360"/>
      </w:pPr>
      <w:r w:rsidRPr="00335B36">
        <w:rPr>
          <w:b/>
          <w:bCs/>
          <w:i/>
        </w:rPr>
        <w:t xml:space="preserve">Started </w:t>
      </w:r>
      <w:r w:rsidRPr="00335B36" w:rsidR="00A27335">
        <w:rPr>
          <w:b/>
          <w:bCs/>
          <w:i/>
        </w:rPr>
        <w:t>treatment</w:t>
      </w:r>
      <w:r w:rsidRPr="00335B36">
        <w:rPr>
          <w:b/>
          <w:i/>
        </w:rPr>
        <w:t>.</w:t>
      </w:r>
      <w:r w:rsidRPr="00335B36">
        <w:t xml:space="preserve"> A contact who has LTBI is counted in this category after the first dose</w:t>
      </w:r>
      <w:r w:rsidRPr="00335B36" w:rsidR="00252F62">
        <w:t xml:space="preserve"> </w:t>
      </w:r>
      <w:r w:rsidRPr="00335B36">
        <w:t>of a planned full-</w:t>
      </w:r>
      <w:r w:rsidRPr="00335B36" w:rsidR="00831686">
        <w:t xml:space="preserve">course </w:t>
      </w:r>
      <w:r w:rsidRPr="00335B36">
        <w:t>treatment for LTBI. The determination of whether the first dose</w:t>
      </w:r>
      <w:r w:rsidRPr="00335B36" w:rsidR="00252F62">
        <w:t xml:space="preserve"> </w:t>
      </w:r>
      <w:r w:rsidRPr="00335B36">
        <w:t xml:space="preserve">has been </w:t>
      </w:r>
      <w:r w:rsidRPr="00335B36" w:rsidR="00831686">
        <w:t xml:space="preserve">administered </w:t>
      </w:r>
      <w:r w:rsidRPr="00335B36">
        <w:t>is based on the best available information, which is often the contact’s</w:t>
      </w:r>
      <w:r w:rsidRPr="00335B36" w:rsidR="00252F62">
        <w:t xml:space="preserve"> </w:t>
      </w:r>
      <w:r w:rsidRPr="00335B36">
        <w:t>statement. If a contact is lost to follow-up after treatment was prescribed and information</w:t>
      </w:r>
      <w:r w:rsidRPr="00335B36" w:rsidR="00252F62">
        <w:t xml:space="preserve"> </w:t>
      </w:r>
      <w:r w:rsidRPr="00335B36">
        <w:t>is unavailable about whether any medication was taken, treatment can be considered</w:t>
      </w:r>
      <w:r w:rsidRPr="00335B36" w:rsidR="00252F62">
        <w:t xml:space="preserve"> </w:t>
      </w:r>
      <w:r w:rsidRPr="00335B36">
        <w:t xml:space="preserve">started if </w:t>
      </w:r>
      <w:r w:rsidRPr="00335B36" w:rsidR="000C7F6F">
        <w:t xml:space="preserve">it can be determined that </w:t>
      </w:r>
      <w:r w:rsidRPr="00335B36">
        <w:t>the contact picked up the medicine from a clinic or pharmacy.</w:t>
      </w:r>
    </w:p>
    <w:p w:rsidRPr="00335B36" w:rsidR="00252F62" w:rsidP="005C035B" w:rsidRDefault="00252F62" w14:paraId="0CA1B349" w14:textId="77777777">
      <w:pPr>
        <w:spacing w:line="276" w:lineRule="auto"/>
      </w:pPr>
    </w:p>
    <w:p w:rsidRPr="00335B36" w:rsidR="00831686" w:rsidP="00E05115" w:rsidRDefault="006E54BF" w14:paraId="7A4B92DA" w14:textId="3B333E05">
      <w:pPr>
        <w:spacing w:line="276" w:lineRule="auto"/>
      </w:pPr>
      <w:r w:rsidRPr="00335B36">
        <w:rPr>
          <w:noProof/>
        </w:rPr>
        <mc:AlternateContent>
          <mc:Choice Requires="wps">
            <w:drawing>
              <wp:anchor distT="0" distB="0" distL="114300" distR="114300" simplePos="0" relativeHeight="251676672" behindDoc="0" locked="0" layoutInCell="1" allowOverlap="1" wp14:editId="61AF6B17" wp14:anchorId="5E90B6F7">
                <wp:simplePos x="0" y="0"/>
                <wp:positionH relativeFrom="column">
                  <wp:posOffset>0</wp:posOffset>
                </wp:positionH>
                <wp:positionV relativeFrom="paragraph">
                  <wp:posOffset>0</wp:posOffset>
                </wp:positionV>
                <wp:extent cx="1828800" cy="1828800"/>
                <wp:effectExtent l="0" t="0" r="25400" b="1524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rsidRPr="00392151" w:rsidR="00954369" w:rsidP="00586AA1" w:rsidRDefault="00954369" w14:paraId="1A1A0B4E" w14:textId="3ACB1ABD">
                            <w:pPr>
                              <w:spacing w:line="276" w:lineRule="auto"/>
                            </w:pPr>
                            <w:r w:rsidRPr="007D23D4">
                              <w:rPr>
                                <w:b/>
                              </w:rPr>
                              <w:t>Note — Window-period treatment:</w:t>
                            </w:r>
                            <w:r w:rsidRPr="003877F0">
                              <w:t xml:space="preserve"> Contacts who are receiving treatment pending a second </w:t>
                            </w:r>
                            <w:r w:rsidRPr="00335B36">
                              <w:t>TST or IGRA</w:t>
                            </w:r>
                            <w:r w:rsidRPr="003877F0">
                              <w:t xml:space="preserve"> (</w:t>
                            </w:r>
                            <w:r>
                              <w:t>called</w:t>
                            </w:r>
                            <w:r w:rsidRPr="003877F0">
                              <w:t xml:space="preserve"> </w:t>
                            </w:r>
                            <w:r w:rsidRPr="003C36A8">
                              <w:rPr>
                                <w:i/>
                              </w:rPr>
                              <w:t>window-period treatment</w:t>
                            </w:r>
                            <w:r w:rsidRPr="003877F0">
                              <w:t xml:space="preserve">) should not be counted under </w:t>
                            </w:r>
                            <w:r w:rsidRPr="007D23D4">
                              <w:rPr>
                                <w:bCs/>
                                <w:i/>
                              </w:rPr>
                              <w:t>Started treatment</w:t>
                            </w:r>
                            <w:r w:rsidRPr="00392151">
                              <w:rPr>
                                <w:bCs/>
                                <w:i/>
                              </w:rPr>
                              <w:t xml:space="preserve"> </w:t>
                            </w:r>
                            <w:r w:rsidRPr="003877F0">
                              <w:t xml:space="preserve">unless LTBI is </w:t>
                            </w:r>
                            <w:r>
                              <w:t>confirmed</w:t>
                            </w:r>
                            <w:r w:rsidRPr="003877F0">
                              <w:t xml:space="preserve"> and counted for the report.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3CD567C4">
              <v:shape id="Text Box 8" style="position:absolute;margin-left:0;margin-top:0;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spid="_x0000_s1032"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" w14:anchorId="5E90B6F7">
                <v:textbox style="mso-fit-shape-to-text:t">
                  <w:txbxContent>
                    <w:p w:rsidRPr="00392151" w:rsidR="00954369" w:rsidP="00586AA1" w:rsidRDefault="00954369" w14:paraId="2FA6DDF4" w14:textId="3ACB1ABD">
                      <w:pPr>
                        <w:spacing w:line="276" w:lineRule="auto"/>
                      </w:pPr>
                      <w:r w:rsidRPr="007D23D4">
                        <w:rPr>
                          <w:b/>
                        </w:rPr>
                        <w:t>Note — Window-period treatment:</w:t>
                      </w:r>
                      <w:r w:rsidRPr="003877F0">
                        <w:t xml:space="preserve"> Contacts who are receiving treatment pending a second </w:t>
                      </w:r>
                      <w:r w:rsidRPr="00335B36">
                        <w:t>TST or IGRA</w:t>
                      </w:r>
                      <w:r w:rsidRPr="003877F0">
                        <w:t xml:space="preserve"> (</w:t>
                      </w:r>
                      <w:r>
                        <w:t>called</w:t>
                      </w:r>
                      <w:r w:rsidRPr="003877F0">
                        <w:t xml:space="preserve"> </w:t>
                      </w:r>
                      <w:r w:rsidRPr="003C36A8">
                        <w:rPr>
                          <w:i/>
                        </w:rPr>
                        <w:t>window-period treatment</w:t>
                      </w:r>
                      <w:r w:rsidRPr="003877F0">
                        <w:t xml:space="preserve">) should not be counted under </w:t>
                      </w:r>
                      <w:r w:rsidRPr="007D23D4">
                        <w:rPr>
                          <w:bCs/>
                          <w:i/>
                        </w:rPr>
                        <w:t>Started treatment</w:t>
                      </w:r>
                      <w:r w:rsidRPr="00392151">
                        <w:rPr>
                          <w:bCs/>
                          <w:i/>
                        </w:rPr>
                        <w:t xml:space="preserve"> </w:t>
                      </w:r>
                      <w:r w:rsidRPr="003877F0">
                        <w:t xml:space="preserve">unless LTBI is </w:t>
                      </w:r>
                      <w:r>
                        <w:t>confirmed</w:t>
                      </w:r>
                      <w:r w:rsidRPr="003877F0">
                        <w:t xml:space="preserve"> and counted for the report.</w:t>
                      </w:r>
                    </w:p>
                  </w:txbxContent>
                </v:textbox>
                <w10:wrap type="square"/>
              </v:shape>
            </w:pict>
          </mc:Fallback>
        </mc:AlternateContent>
      </w:r>
    </w:p>
    <w:p w:rsidRPr="00335B36" w:rsidR="00FC69F0" w:rsidP="006C0901" w:rsidRDefault="00FC69F0" w14:paraId="031228CC" w14:textId="1652AC6E">
      <w:pPr>
        <w:spacing w:line="276" w:lineRule="auto"/>
        <w:ind w:firstLine="360"/>
        <w:contextualSpacing/>
      </w:pPr>
      <w:bookmarkStart w:name="_Hlk24643551" w:id="3"/>
      <w:r w:rsidRPr="00335B36">
        <w:t>Treatment regimens:</w:t>
      </w:r>
    </w:p>
    <w:bookmarkEnd w:id="3"/>
    <w:p w:rsidRPr="00335B36" w:rsidR="007D23D4" w:rsidP="007D23D4" w:rsidRDefault="007D23D4" w14:paraId="462AD4BB" w14:textId="77777777">
      <w:pPr>
        <w:spacing w:line="276" w:lineRule="auto"/>
        <w:ind w:left="720"/>
      </w:pPr>
      <w:r w:rsidRPr="00335B36">
        <w:rPr>
          <w:i/>
        </w:rPr>
        <w:t xml:space="preserve">3HP. </w:t>
      </w:r>
      <w:r w:rsidRPr="00335B36">
        <w:t>Number of contacts for whom once-weekly isoniazid-rifapentine for 3 months (3HP) was prescribed and the regimen was started.</w:t>
      </w:r>
    </w:p>
    <w:p w:rsidRPr="00335B36" w:rsidR="007D23D4" w:rsidP="007D23D4" w:rsidRDefault="007D23D4" w14:paraId="742FDAEE" w14:textId="77777777">
      <w:pPr>
        <w:spacing w:line="276" w:lineRule="auto"/>
        <w:ind w:left="720"/>
      </w:pPr>
      <w:r w:rsidRPr="00335B36">
        <w:rPr>
          <w:i/>
        </w:rPr>
        <w:t xml:space="preserve">RIF (4 months). </w:t>
      </w:r>
      <w:r w:rsidRPr="00335B36">
        <w:t>Number of contacts for whom 4 months of daily rifampin (RIF) was prescribed and the regimen was started.</w:t>
      </w:r>
    </w:p>
    <w:p w:rsidRPr="00335B36" w:rsidR="007D23D4" w:rsidP="007D23D4" w:rsidRDefault="007D23D4" w14:paraId="6AEEC3DC" w14:textId="77777777">
      <w:pPr>
        <w:spacing w:line="276" w:lineRule="auto"/>
        <w:ind w:left="720"/>
      </w:pPr>
      <w:r w:rsidRPr="00335B36">
        <w:rPr>
          <w:i/>
        </w:rPr>
        <w:t>3HR</w:t>
      </w:r>
      <w:r w:rsidRPr="00335B36">
        <w:t>. Number of contacts for whom 3 months of daily isoniazid-rifampin (3HR) was prescribed and the regimen was started.</w:t>
      </w:r>
    </w:p>
    <w:p w:rsidRPr="00335B36" w:rsidR="007D23D4" w:rsidP="007D23D4" w:rsidRDefault="007D23D4" w14:paraId="64DCC23C" w14:textId="77777777">
      <w:pPr>
        <w:spacing w:line="276" w:lineRule="auto"/>
        <w:ind w:left="720"/>
      </w:pPr>
      <w:r w:rsidRPr="00335B36">
        <w:rPr>
          <w:i/>
        </w:rPr>
        <w:t xml:space="preserve">INH (6 months). </w:t>
      </w:r>
      <w:r w:rsidRPr="00335B36">
        <w:t>Number of contacts for whom 6 months of isoniazid (INH) was prescribed and treatment was started.</w:t>
      </w:r>
    </w:p>
    <w:p w:rsidRPr="00335B36" w:rsidR="007D23D4" w:rsidP="007D23D4" w:rsidRDefault="007D23D4" w14:paraId="0414669F" w14:textId="77777777">
      <w:pPr>
        <w:spacing w:line="276" w:lineRule="auto"/>
        <w:ind w:left="720"/>
      </w:pPr>
      <w:r w:rsidRPr="00335B36">
        <w:rPr>
          <w:i/>
        </w:rPr>
        <w:t xml:space="preserve">INH (9 months). </w:t>
      </w:r>
      <w:r w:rsidRPr="00335B36">
        <w:t>Number of contacts for whom 9 months of isoniazid (INH) was prescribed and treatment was started.</w:t>
      </w:r>
    </w:p>
    <w:p w:rsidRPr="00335B36" w:rsidR="007D23D4" w:rsidP="007D23D4" w:rsidRDefault="007D23D4" w14:paraId="1DB187AE" w14:textId="77777777">
      <w:pPr>
        <w:spacing w:line="276" w:lineRule="auto"/>
        <w:ind w:left="720"/>
        <w:rPr>
          <w:i/>
        </w:rPr>
      </w:pPr>
      <w:r w:rsidRPr="00335B36">
        <w:rPr>
          <w:i/>
        </w:rPr>
        <w:t xml:space="preserve">Other. </w:t>
      </w:r>
      <w:r w:rsidRPr="00335B36">
        <w:t>Number of contacts for whom a regimen other than the ones listed previously was prescribed and treatment was started</w:t>
      </w:r>
      <w:r w:rsidRPr="00335B36">
        <w:rPr>
          <w:i/>
        </w:rPr>
        <w:t>.</w:t>
      </w:r>
    </w:p>
    <w:p w:rsidRPr="00335B36" w:rsidR="007D23D4" w:rsidP="007D23D4" w:rsidRDefault="007D23D4" w14:paraId="3EAECE3E" w14:textId="77777777">
      <w:pPr>
        <w:spacing w:line="276" w:lineRule="auto"/>
        <w:ind w:left="720"/>
      </w:pPr>
      <w:r w:rsidRPr="00335B36">
        <w:rPr>
          <w:i/>
        </w:rPr>
        <w:t xml:space="preserve">Unknown. </w:t>
      </w:r>
      <w:r w:rsidRPr="00335B36">
        <w:t>Number of contacts started on treatment without the drug regimen being documented.</w:t>
      </w:r>
    </w:p>
    <w:p w:rsidRPr="00335B36" w:rsidR="007D23D4" w:rsidP="007D23D4" w:rsidRDefault="007D23D4" w14:paraId="532AE48F" w14:textId="77777777">
      <w:pPr>
        <w:spacing w:line="276" w:lineRule="auto"/>
        <w:ind w:left="720"/>
      </w:pPr>
    </w:p>
    <w:p w:rsidRPr="00335B36" w:rsidR="00406EFC" w:rsidP="00DE4425" w:rsidRDefault="008838D2" w14:paraId="6B1A30EA" w14:textId="6876B49A">
      <w:pPr>
        <w:spacing w:line="276" w:lineRule="auto"/>
        <w:ind w:left="360"/>
        <w:rPr>
          <w:b/>
          <w:i/>
        </w:rPr>
      </w:pPr>
      <w:r w:rsidRPr="00335B36">
        <w:rPr>
          <w:b/>
          <w:bCs/>
          <w:i/>
        </w:rPr>
        <w:t xml:space="preserve">Completed </w:t>
      </w:r>
      <w:r w:rsidRPr="00335B36" w:rsidR="00407CF5">
        <w:rPr>
          <w:b/>
          <w:bCs/>
          <w:i/>
        </w:rPr>
        <w:t>treatment</w:t>
      </w:r>
      <w:r w:rsidRPr="00335B36">
        <w:rPr>
          <w:b/>
          <w:i/>
        </w:rPr>
        <w:t>.</w:t>
      </w:r>
    </w:p>
    <w:p w:rsidRPr="00335B36" w:rsidR="00406EFC" w:rsidP="005C035B" w:rsidRDefault="00406EFC" w14:paraId="5B0B069F" w14:textId="77777777">
      <w:pPr>
        <w:spacing w:line="276" w:lineRule="auto"/>
      </w:pPr>
    </w:p>
    <w:p w:rsidRPr="00335B36" w:rsidR="00406EFC" w:rsidP="00DE4425" w:rsidRDefault="006E54BF" w14:paraId="0BAB398D" w14:textId="20369173">
      <w:pPr>
        <w:spacing w:line="276" w:lineRule="auto"/>
      </w:pPr>
      <w:r w:rsidRPr="00335B36">
        <w:rPr>
          <w:noProof/>
        </w:rPr>
        <mc:AlternateContent>
          <mc:Choice Requires="wps">
            <w:drawing>
              <wp:anchor distT="0" distB="0" distL="114300" distR="114300" simplePos="0" relativeHeight="251678720" behindDoc="0" locked="0" layoutInCell="1" allowOverlap="1" wp14:editId="39C2D166" wp14:anchorId="331B30EA">
                <wp:simplePos x="0" y="0"/>
                <wp:positionH relativeFrom="column">
                  <wp:posOffset>0</wp:posOffset>
                </wp:positionH>
                <wp:positionV relativeFrom="paragraph">
                  <wp:posOffset>0</wp:posOffset>
                </wp:positionV>
                <wp:extent cx="1828800" cy="1828800"/>
                <wp:effectExtent l="0" t="0" r="25400" b="26035"/>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rsidRPr="006D468E" w:rsidR="00954369" w:rsidP="00392151" w:rsidRDefault="00954369" w14:paraId="27D26F4B" w14:textId="444C179E">
                            <w:pPr>
                              <w:spacing w:line="276" w:lineRule="auto"/>
                            </w:pPr>
                            <w:r w:rsidRPr="007D23D4">
                              <w:rPr>
                                <w:b/>
                                <w:bCs/>
                              </w:rPr>
                              <w:t>Note</w:t>
                            </w:r>
                            <w:r w:rsidRPr="007D23D4">
                              <w:t>: This</w:t>
                            </w:r>
                            <w:r w:rsidRPr="008838D2">
                              <w:t xml:space="preserve"> category is based partly on an </w:t>
                            </w:r>
                            <w:r w:rsidRPr="006D468E">
                              <w:rPr>
                                <w:iCs/>
                              </w:rPr>
                              <w:t xml:space="preserve">arbitrary, operational </w:t>
                            </w:r>
                            <w:r w:rsidRPr="008838D2">
                              <w:t>definition of completion</w:t>
                            </w:r>
                            <w:r>
                              <w:t xml:space="preserve"> and, therefore,</w:t>
                            </w:r>
                            <w:r w:rsidRPr="008838D2">
                              <w:t xml:space="preserve"> might not be equivalent to an adequate course of therapy.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3EE84824">
              <v:shape id="Text Box 9" style="position:absolute;margin-left:0;margin-top:0;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spid="_x0000_s1033"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" w14:anchorId="331B30EA">
                <v:textbox style="mso-fit-shape-to-text:t">
                  <w:txbxContent>
                    <w:p w:rsidRPr="006D468E" w:rsidR="00954369" w:rsidP="00392151" w:rsidRDefault="00954369" w14:paraId="3412F35D" w14:textId="444C179E">
                      <w:pPr>
                        <w:spacing w:line="276" w:lineRule="auto"/>
                      </w:pPr>
                      <w:r w:rsidRPr="007D23D4">
                        <w:rPr>
                          <w:b/>
                          <w:bCs/>
                        </w:rPr>
                        <w:t>Note</w:t>
                      </w:r>
                      <w:r w:rsidRPr="007D23D4">
                        <w:t>: This</w:t>
                      </w:r>
                      <w:r w:rsidRPr="008838D2">
                        <w:t xml:space="preserve"> category is based partly on an </w:t>
                      </w:r>
                      <w:r w:rsidRPr="006D468E">
                        <w:rPr>
                          <w:iCs/>
                        </w:rPr>
                        <w:t xml:space="preserve">arbitrary, operational </w:t>
                      </w:r>
                      <w:r w:rsidRPr="008838D2">
                        <w:t>definition of completion</w:t>
                      </w:r>
                      <w:r>
                        <w:t xml:space="preserve"> and, therefore,</w:t>
                      </w:r>
                      <w:r w:rsidRPr="008838D2">
                        <w:t xml:space="preserve"> might not be equivalent to an adequate course of therapy.</w:t>
                      </w:r>
                    </w:p>
                  </w:txbxContent>
                </v:textbox>
                <w10:wrap type="square"/>
              </v:shape>
            </w:pict>
          </mc:Fallback>
        </mc:AlternateContent>
      </w:r>
    </w:p>
    <w:p w:rsidRPr="00335B36" w:rsidR="008838D2" w:rsidP="00DE4425" w:rsidRDefault="006A5110" w14:paraId="55720066" w14:textId="2CFB7141">
      <w:pPr>
        <w:spacing w:line="276" w:lineRule="auto"/>
        <w:ind w:left="360"/>
      </w:pPr>
      <w:proofErr w:type="gramStart"/>
      <w:r w:rsidRPr="00335B36">
        <w:t>All of</w:t>
      </w:r>
      <w:proofErr w:type="gramEnd"/>
      <w:r w:rsidRPr="00335B36">
        <w:t xml:space="preserve"> t</w:t>
      </w:r>
      <w:r w:rsidRPr="00335B36" w:rsidR="008838D2">
        <w:t>he</w:t>
      </w:r>
      <w:r w:rsidRPr="00335B36" w:rsidR="00252F62">
        <w:rPr>
          <w:i/>
          <w:iCs/>
        </w:rPr>
        <w:t xml:space="preserve"> </w:t>
      </w:r>
      <w:r w:rsidRPr="00335B36" w:rsidR="008838D2">
        <w:t>following criteria are required for counting under this category:</w:t>
      </w:r>
    </w:p>
    <w:p w:rsidRPr="00335B36" w:rsidR="00406EFC" w:rsidP="00DE4425" w:rsidRDefault="00406EFC" w14:paraId="6B1242E3" w14:textId="08B098DE">
      <w:pPr>
        <w:spacing w:line="276" w:lineRule="auto"/>
        <w:ind w:left="360"/>
      </w:pPr>
    </w:p>
    <w:p w:rsidRPr="00335B36" w:rsidR="00640229" w:rsidP="00640229" w:rsidRDefault="00640229" w14:paraId="0B2BE223" w14:textId="3AF60DEA">
      <w:pPr>
        <w:spacing w:line="276" w:lineRule="auto"/>
        <w:ind w:left="720" w:hanging="360"/>
      </w:pPr>
      <w:r w:rsidRPr="00335B36">
        <w:rPr>
          <w:iCs/>
        </w:rPr>
        <w:t>1.</w:t>
      </w:r>
      <w:r w:rsidRPr="00335B36">
        <w:rPr>
          <w:iCs/>
        </w:rPr>
        <w:tab/>
      </w:r>
      <w:r w:rsidRPr="00335B36">
        <w:t>The prescribing provider, believing that an adequate regimen was received, discontinued treatment.</w:t>
      </w:r>
    </w:p>
    <w:p w:rsidRPr="00335B36" w:rsidR="00640229" w:rsidP="00640229" w:rsidRDefault="00640229" w14:paraId="2D8F14A9" w14:textId="77777777">
      <w:pPr>
        <w:spacing w:line="276" w:lineRule="auto"/>
        <w:ind w:left="720" w:hanging="360"/>
      </w:pPr>
      <w:r w:rsidRPr="00335B36">
        <w:t>2.</w:t>
      </w:r>
      <w:r w:rsidRPr="00335B36">
        <w:tab/>
        <w:t>The patient completed ≥80% of the prescribed doses in the selected regimen.</w:t>
      </w:r>
    </w:p>
    <w:p w:rsidRPr="00335B36" w:rsidR="003F018B" w:rsidP="003F018B" w:rsidRDefault="00640229" w14:paraId="18F15199" w14:textId="77777777">
      <w:pPr>
        <w:spacing w:line="276" w:lineRule="auto"/>
        <w:ind w:left="720" w:hanging="360"/>
      </w:pPr>
      <w:r w:rsidRPr="00335B36">
        <w:t>3.</w:t>
      </w:r>
      <w:r w:rsidRPr="00335B36">
        <w:tab/>
        <w:t>The treatment was finished within a period of 150% of the selected duration of therapy.</w:t>
      </w:r>
    </w:p>
    <w:p w:rsidRPr="00335B36" w:rsidR="003F018B" w:rsidP="003F018B" w:rsidRDefault="003F018B" w14:paraId="70990B2F" w14:textId="77777777">
      <w:pPr>
        <w:spacing w:line="276" w:lineRule="auto"/>
        <w:ind w:left="720" w:hanging="360"/>
      </w:pPr>
    </w:p>
    <w:p w:rsidRPr="00335B36" w:rsidR="00A91BFF" w:rsidP="005D632E" w:rsidRDefault="008838D2" w14:paraId="71D5A999" w14:textId="403AED6C">
      <w:pPr>
        <w:spacing w:line="276" w:lineRule="auto"/>
        <w:ind w:left="360"/>
        <w:jc w:val="both"/>
      </w:pPr>
      <w:r w:rsidRPr="00335B36">
        <w:t xml:space="preserve">The determination </w:t>
      </w:r>
      <w:r w:rsidRPr="00335B36" w:rsidR="008C516F">
        <w:t xml:space="preserve">of </w:t>
      </w:r>
      <w:r w:rsidRPr="00335B36" w:rsidR="008C4292">
        <w:t>whether</w:t>
      </w:r>
      <w:r w:rsidRPr="00335B36">
        <w:t xml:space="preserve"> the definition </w:t>
      </w:r>
      <w:r w:rsidRPr="00335B36" w:rsidR="008C4292">
        <w:t>was</w:t>
      </w:r>
      <w:r w:rsidRPr="00335B36">
        <w:t xml:space="preserve"> met </w:t>
      </w:r>
      <w:r w:rsidRPr="00335B36" w:rsidR="005F0DEF">
        <w:t xml:space="preserve">should be </w:t>
      </w:r>
      <w:r w:rsidRPr="00335B36">
        <w:t xml:space="preserve">made </w:t>
      </w:r>
      <w:r w:rsidRPr="00335B36" w:rsidR="000C7F6F">
        <w:t>based on</w:t>
      </w:r>
      <w:r w:rsidRPr="00335B36" w:rsidR="005F0DEF">
        <w:t xml:space="preserve"> </w:t>
      </w:r>
      <w:r w:rsidRPr="00335B36">
        <w:t>the best available</w:t>
      </w:r>
      <w:r w:rsidRPr="00335B36" w:rsidR="003F018B">
        <w:t xml:space="preserve"> </w:t>
      </w:r>
      <w:r w:rsidRPr="00335B36">
        <w:t xml:space="preserve">information, which is </w:t>
      </w:r>
      <w:r w:rsidRPr="00335B36" w:rsidR="005F0DEF">
        <w:t>usually</w:t>
      </w:r>
      <w:r w:rsidRPr="00335B36">
        <w:t xml:space="preserve"> the provider’s records and the contact’s statements about</w:t>
      </w:r>
      <w:r w:rsidRPr="00335B36" w:rsidR="00252F62">
        <w:t xml:space="preserve"> </w:t>
      </w:r>
      <w:r w:rsidRPr="00335B36">
        <w:t>adherence to treatment.</w:t>
      </w:r>
    </w:p>
    <w:p w:rsidRPr="00335B36" w:rsidR="006A5110" w:rsidP="006250BB" w:rsidRDefault="006A5110" w14:paraId="707A4471" w14:textId="02F3BB63">
      <w:pPr>
        <w:spacing w:line="276" w:lineRule="auto"/>
        <w:ind w:left="360"/>
      </w:pPr>
    </w:p>
    <w:p w:rsidRPr="00335B36" w:rsidR="00605BF5" w:rsidP="00605BF5" w:rsidRDefault="00605BF5" w14:paraId="5B687BD0" w14:textId="2F763EAE">
      <w:pPr>
        <w:spacing w:line="276" w:lineRule="auto"/>
        <w:ind w:firstLine="360"/>
        <w:contextualSpacing/>
      </w:pPr>
      <w:r w:rsidRPr="00335B36">
        <w:t>Treatment regimens:</w:t>
      </w:r>
    </w:p>
    <w:p w:rsidRPr="00335B36" w:rsidR="007D23D4" w:rsidP="007D23D4" w:rsidRDefault="007D23D4" w14:paraId="5FAE96CC" w14:textId="77777777">
      <w:pPr>
        <w:spacing w:line="276" w:lineRule="auto"/>
        <w:ind w:left="720"/>
        <w:contextualSpacing/>
      </w:pPr>
      <w:r w:rsidRPr="00335B36">
        <w:rPr>
          <w:i/>
        </w:rPr>
        <w:t xml:space="preserve">3HP. </w:t>
      </w:r>
      <w:r w:rsidRPr="00335B36">
        <w:t>Number of patients who completed 3HP treatment.</w:t>
      </w:r>
    </w:p>
    <w:p w:rsidRPr="00335B36" w:rsidR="007D23D4" w:rsidP="007D23D4" w:rsidRDefault="007D23D4" w14:paraId="47DBED2C" w14:textId="77777777">
      <w:pPr>
        <w:spacing w:line="276" w:lineRule="auto"/>
        <w:ind w:left="720"/>
        <w:contextualSpacing/>
        <w:rPr>
          <w:i/>
        </w:rPr>
      </w:pPr>
      <w:r w:rsidRPr="00335B36">
        <w:rPr>
          <w:i/>
        </w:rPr>
        <w:t xml:space="preserve">RIF (4 months). </w:t>
      </w:r>
      <w:r w:rsidRPr="00335B36">
        <w:t>Number of patients who completed 4 months of RIF treatment.</w:t>
      </w:r>
    </w:p>
    <w:p w:rsidRPr="00335B36" w:rsidR="007D23D4" w:rsidP="007D23D4" w:rsidRDefault="007D23D4" w14:paraId="5B267B63" w14:textId="77777777">
      <w:pPr>
        <w:spacing w:line="276" w:lineRule="auto"/>
        <w:ind w:left="720"/>
        <w:contextualSpacing/>
      </w:pPr>
      <w:r w:rsidRPr="00335B36">
        <w:rPr>
          <w:i/>
        </w:rPr>
        <w:t xml:space="preserve">3HR. </w:t>
      </w:r>
      <w:r w:rsidRPr="00335B36">
        <w:t>Number of patients who completed 3HR treatment.</w:t>
      </w:r>
    </w:p>
    <w:p w:rsidRPr="00335B36" w:rsidR="007D23D4" w:rsidP="007D23D4" w:rsidRDefault="007D23D4" w14:paraId="6E586CF6" w14:textId="77777777">
      <w:pPr>
        <w:spacing w:line="276" w:lineRule="auto"/>
        <w:ind w:left="720"/>
        <w:contextualSpacing/>
      </w:pPr>
      <w:r w:rsidRPr="00335B36">
        <w:rPr>
          <w:i/>
        </w:rPr>
        <w:t>INH (6 months).</w:t>
      </w:r>
      <w:r w:rsidRPr="00335B36">
        <w:t xml:space="preserve"> Number of patients who completed 6 months of INH treatment.</w:t>
      </w:r>
    </w:p>
    <w:p w:rsidRPr="00335B36" w:rsidR="007D23D4" w:rsidP="007D23D4" w:rsidRDefault="007D23D4" w14:paraId="51591E11" w14:textId="77777777">
      <w:pPr>
        <w:spacing w:line="276" w:lineRule="auto"/>
        <w:ind w:left="720"/>
        <w:contextualSpacing/>
      </w:pPr>
      <w:r w:rsidRPr="00335B36">
        <w:rPr>
          <w:i/>
        </w:rPr>
        <w:t>INH (9 months).</w:t>
      </w:r>
      <w:r w:rsidRPr="00335B36">
        <w:t xml:space="preserve"> Number of patients who completed 9 months of INH treatment.</w:t>
      </w:r>
    </w:p>
    <w:p w:rsidRPr="00335B36" w:rsidR="00041681" w:rsidP="00DE4425" w:rsidRDefault="00041681" w14:paraId="3076485B" w14:textId="6C86D57C">
      <w:pPr>
        <w:spacing w:line="276" w:lineRule="auto"/>
        <w:ind w:left="720"/>
        <w:contextualSpacing/>
      </w:pPr>
      <w:r w:rsidRPr="00335B36">
        <w:rPr>
          <w:i/>
        </w:rPr>
        <w:t>Other</w:t>
      </w:r>
      <w:r w:rsidRPr="00335B36" w:rsidR="005F0DEF">
        <w:rPr>
          <w:i/>
        </w:rPr>
        <w:t>.</w:t>
      </w:r>
      <w:r w:rsidRPr="00335B36">
        <w:t xml:space="preserve"> </w:t>
      </w:r>
      <w:r w:rsidRPr="00335B36" w:rsidR="006C0F7D">
        <w:t>N</w:t>
      </w:r>
      <w:r w:rsidRPr="00335B36">
        <w:t xml:space="preserve">umber of </w:t>
      </w:r>
      <w:r w:rsidRPr="00335B36" w:rsidR="005B72CD">
        <w:t xml:space="preserve">contacts </w:t>
      </w:r>
      <w:r w:rsidRPr="00335B36" w:rsidR="005F0DEF">
        <w:t xml:space="preserve">who </w:t>
      </w:r>
      <w:r w:rsidRPr="00335B36">
        <w:t xml:space="preserve">completed treatment under </w:t>
      </w:r>
      <w:r w:rsidRPr="00335B36" w:rsidR="005F0DEF">
        <w:t xml:space="preserve">a </w:t>
      </w:r>
      <w:r w:rsidRPr="00335B36">
        <w:t xml:space="preserve">drug regimen other than </w:t>
      </w:r>
      <w:r w:rsidRPr="00335B36" w:rsidR="006537B6">
        <w:t xml:space="preserve">the </w:t>
      </w:r>
      <w:r w:rsidRPr="00335B36">
        <w:t>one</w:t>
      </w:r>
      <w:r w:rsidRPr="00335B36" w:rsidR="005B72CD">
        <w:t>s</w:t>
      </w:r>
      <w:r w:rsidRPr="00335B36">
        <w:t xml:space="preserve"> </w:t>
      </w:r>
      <w:r w:rsidRPr="00335B36" w:rsidR="005B72CD">
        <w:t>listed</w:t>
      </w:r>
      <w:r w:rsidRPr="00335B36">
        <w:t xml:space="preserve"> </w:t>
      </w:r>
      <w:r w:rsidRPr="00335B36" w:rsidR="005F0DEF">
        <w:t>previously</w:t>
      </w:r>
      <w:r w:rsidRPr="00335B36">
        <w:t>.</w:t>
      </w:r>
    </w:p>
    <w:p w:rsidRPr="00335B36" w:rsidR="00041681" w:rsidP="00DE4425" w:rsidRDefault="00041681" w14:paraId="44C2923E" w14:textId="3389C5F1">
      <w:pPr>
        <w:spacing w:line="276" w:lineRule="auto"/>
        <w:ind w:left="720"/>
        <w:contextualSpacing/>
      </w:pPr>
      <w:r w:rsidRPr="00335B36">
        <w:rPr>
          <w:i/>
        </w:rPr>
        <w:t>Unknown</w:t>
      </w:r>
      <w:r w:rsidRPr="00335B36" w:rsidR="005F0DEF">
        <w:rPr>
          <w:i/>
        </w:rPr>
        <w:t>.</w:t>
      </w:r>
      <w:r w:rsidRPr="00335B36">
        <w:t xml:space="preserve"> </w:t>
      </w:r>
      <w:r w:rsidRPr="00335B36" w:rsidR="006C0F7D">
        <w:t>N</w:t>
      </w:r>
      <w:r w:rsidRPr="00335B36">
        <w:t xml:space="preserve">umber of </w:t>
      </w:r>
      <w:r w:rsidRPr="00335B36" w:rsidR="007D23D4">
        <w:t xml:space="preserve">contacts </w:t>
      </w:r>
      <w:r w:rsidRPr="00335B36" w:rsidR="005F0DEF">
        <w:t xml:space="preserve">who </w:t>
      </w:r>
      <w:r w:rsidRPr="00335B36">
        <w:t xml:space="preserve">completed treatment but without </w:t>
      </w:r>
      <w:r w:rsidRPr="00335B36" w:rsidR="005F0DEF">
        <w:t xml:space="preserve">a </w:t>
      </w:r>
      <w:r w:rsidRPr="00335B36">
        <w:t xml:space="preserve">drug regimen </w:t>
      </w:r>
      <w:r w:rsidRPr="00335B36" w:rsidR="005F0DEF">
        <w:t xml:space="preserve">being </w:t>
      </w:r>
      <w:r w:rsidRPr="00335B36">
        <w:t>documented.</w:t>
      </w:r>
    </w:p>
    <w:p w:rsidRPr="00335B36" w:rsidR="00252F62" w:rsidP="005C035B" w:rsidRDefault="00252F62" w14:paraId="77711D6D" w14:textId="77777777">
      <w:pPr>
        <w:spacing w:line="276" w:lineRule="auto"/>
      </w:pPr>
    </w:p>
    <w:p w:rsidRPr="00335B36" w:rsidR="000E62EF" w:rsidP="006250BB" w:rsidRDefault="008838D2" w14:paraId="13896F70" w14:textId="24E03916">
      <w:pPr>
        <w:spacing w:line="276" w:lineRule="auto"/>
      </w:pPr>
      <w:r w:rsidRPr="00335B36">
        <w:rPr>
          <w:rFonts w:ascii="Arial" w:hAnsi="Arial" w:cs="Arial"/>
          <w:b/>
          <w:bCs/>
          <w:sz w:val="20"/>
          <w:szCs w:val="20"/>
        </w:rPr>
        <w:t xml:space="preserve">Reason </w:t>
      </w:r>
      <w:r w:rsidRPr="00335B36" w:rsidR="005B72CD">
        <w:rPr>
          <w:rFonts w:ascii="Arial" w:hAnsi="Arial" w:cs="Arial"/>
          <w:b/>
          <w:bCs/>
          <w:sz w:val="20"/>
          <w:szCs w:val="20"/>
        </w:rPr>
        <w:t>treatment not completed</w:t>
      </w:r>
      <w:r w:rsidRPr="00335B36" w:rsidR="000E62EF">
        <w:rPr>
          <w:rFonts w:ascii="Arial" w:hAnsi="Arial" w:cs="Arial"/>
          <w:b/>
          <w:bCs/>
          <w:sz w:val="20"/>
          <w:szCs w:val="20"/>
        </w:rPr>
        <w:t>.</w:t>
      </w:r>
      <w:r w:rsidRPr="00335B36">
        <w:rPr>
          <w:bCs/>
        </w:rPr>
        <w:t xml:space="preserve"> </w:t>
      </w:r>
      <w:r w:rsidRPr="00335B36">
        <w:t xml:space="preserve">This section catalogues </w:t>
      </w:r>
      <w:r w:rsidRPr="00335B36" w:rsidR="000E62EF">
        <w:t>typical</w:t>
      </w:r>
      <w:r w:rsidRPr="00335B36">
        <w:t xml:space="preserve"> reasons </w:t>
      </w:r>
      <w:r w:rsidRPr="00335B36" w:rsidR="00025319">
        <w:t xml:space="preserve">why </w:t>
      </w:r>
      <w:r w:rsidRPr="00335B36" w:rsidR="000E62EF">
        <w:t>LTBI</w:t>
      </w:r>
      <w:r w:rsidRPr="00335B36" w:rsidR="00252F62">
        <w:t xml:space="preserve"> </w:t>
      </w:r>
      <w:r w:rsidRPr="00335B36">
        <w:t xml:space="preserve">treatment </w:t>
      </w:r>
      <w:r w:rsidRPr="00335B36" w:rsidR="000E62EF">
        <w:t>was</w:t>
      </w:r>
      <w:r w:rsidRPr="00335B36">
        <w:t xml:space="preserve"> not completed.</w:t>
      </w:r>
    </w:p>
    <w:p w:rsidRPr="00335B36" w:rsidR="00005633" w:rsidP="00C84EB8" w:rsidRDefault="00005633" w14:paraId="19906DDA" w14:textId="77777777">
      <w:pPr>
        <w:spacing w:line="276" w:lineRule="auto"/>
        <w:ind w:left="360"/>
        <w:rPr>
          <w:bCs/>
        </w:rPr>
      </w:pPr>
      <w:bookmarkStart w:name="_Hlk18399461" w:id="4"/>
    </w:p>
    <w:bookmarkEnd w:id="4"/>
    <w:p w:rsidRPr="00335B36" w:rsidR="008838D2" w:rsidP="00C84EB8" w:rsidRDefault="008838D2" w14:paraId="558B7C6B" w14:textId="0A7D050B">
      <w:pPr>
        <w:spacing w:line="276" w:lineRule="auto"/>
        <w:ind w:left="360"/>
        <w:rPr>
          <w:bCs/>
        </w:rPr>
      </w:pPr>
      <w:r w:rsidRPr="00335B36">
        <w:rPr>
          <w:b/>
          <w:bCs/>
          <w:i/>
        </w:rPr>
        <w:t xml:space="preserve">Active TB </w:t>
      </w:r>
      <w:r w:rsidRPr="00335B36" w:rsidR="0076030D">
        <w:rPr>
          <w:b/>
          <w:bCs/>
          <w:i/>
        </w:rPr>
        <w:t>d</w:t>
      </w:r>
      <w:r w:rsidRPr="00335B36">
        <w:rPr>
          <w:b/>
          <w:bCs/>
          <w:i/>
        </w:rPr>
        <w:t>eveloped.</w:t>
      </w:r>
      <w:r w:rsidRPr="00335B36">
        <w:rPr>
          <w:bCs/>
        </w:rPr>
        <w:t xml:space="preserve"> If a contact </w:t>
      </w:r>
      <w:bookmarkStart w:name="_Hlk18399551" w:id="5"/>
      <w:r w:rsidRPr="00335B36">
        <w:rPr>
          <w:bCs/>
        </w:rPr>
        <w:t xml:space="preserve">is </w:t>
      </w:r>
      <w:r w:rsidRPr="00335B36" w:rsidR="00AA6E8B">
        <w:rPr>
          <w:bCs/>
        </w:rPr>
        <w:t xml:space="preserve">still </w:t>
      </w:r>
      <w:r w:rsidRPr="00335B36">
        <w:rPr>
          <w:bCs/>
        </w:rPr>
        <w:t xml:space="preserve">receiving treatment for LTBI </w:t>
      </w:r>
      <w:r w:rsidRPr="00335B36" w:rsidR="00AA6E8B">
        <w:rPr>
          <w:bCs/>
        </w:rPr>
        <w:t xml:space="preserve">but </w:t>
      </w:r>
      <w:r w:rsidRPr="00335B36">
        <w:rPr>
          <w:bCs/>
        </w:rPr>
        <w:t xml:space="preserve">has </w:t>
      </w:r>
      <w:r w:rsidRPr="00335B36" w:rsidR="00C84EB8">
        <w:rPr>
          <w:bCs/>
        </w:rPr>
        <w:t xml:space="preserve">developed </w:t>
      </w:r>
      <w:r w:rsidRPr="00335B36">
        <w:rPr>
          <w:bCs/>
        </w:rPr>
        <w:t>active TB</w:t>
      </w:r>
      <w:r w:rsidRPr="00335B36" w:rsidR="006515E3">
        <w:rPr>
          <w:bCs/>
        </w:rPr>
        <w:t xml:space="preserve"> </w:t>
      </w:r>
      <w:r w:rsidRPr="00335B36" w:rsidR="0087293B">
        <w:rPr>
          <w:bCs/>
        </w:rPr>
        <w:t xml:space="preserve">disease </w:t>
      </w:r>
      <w:r w:rsidRPr="00335B36">
        <w:rPr>
          <w:bCs/>
        </w:rPr>
        <w:t>that qualifies as a case under the standard surveillance definition (i.e., RVCT), the</w:t>
      </w:r>
      <w:r w:rsidRPr="00335B36" w:rsidR="006515E3">
        <w:rPr>
          <w:bCs/>
        </w:rPr>
        <w:t xml:space="preserve"> </w:t>
      </w:r>
      <w:r w:rsidRPr="00335B36">
        <w:rPr>
          <w:bCs/>
        </w:rPr>
        <w:t>outcome is counted in this category. However, if the treatment regimen already has been</w:t>
      </w:r>
      <w:r w:rsidRPr="00335B36" w:rsidR="006515E3">
        <w:rPr>
          <w:bCs/>
        </w:rPr>
        <w:t xml:space="preserve"> </w:t>
      </w:r>
      <w:r w:rsidRPr="00335B36">
        <w:rPr>
          <w:bCs/>
        </w:rPr>
        <w:t xml:space="preserve">stopped before active TB </w:t>
      </w:r>
      <w:r w:rsidRPr="00335B36" w:rsidR="0087293B">
        <w:rPr>
          <w:bCs/>
        </w:rPr>
        <w:t xml:space="preserve">disease </w:t>
      </w:r>
      <w:r w:rsidRPr="00335B36">
        <w:rPr>
          <w:bCs/>
        </w:rPr>
        <w:t xml:space="preserve">develops because of completion or </w:t>
      </w:r>
      <w:r w:rsidRPr="00335B36" w:rsidR="001B73D0">
        <w:rPr>
          <w:bCs/>
        </w:rPr>
        <w:t xml:space="preserve">for </w:t>
      </w:r>
      <w:r w:rsidRPr="00335B36">
        <w:rPr>
          <w:bCs/>
        </w:rPr>
        <w:t>any other reason, the</w:t>
      </w:r>
      <w:r w:rsidRPr="00335B36" w:rsidR="006515E3">
        <w:rPr>
          <w:bCs/>
        </w:rPr>
        <w:t xml:space="preserve"> </w:t>
      </w:r>
      <w:r w:rsidRPr="00335B36">
        <w:rPr>
          <w:bCs/>
        </w:rPr>
        <w:t xml:space="preserve">outcome should not be changed to </w:t>
      </w:r>
      <w:r w:rsidRPr="00335B36">
        <w:rPr>
          <w:bCs/>
          <w:i/>
        </w:rPr>
        <w:t xml:space="preserve">Active TB </w:t>
      </w:r>
      <w:r w:rsidRPr="00335B36" w:rsidR="0076030D">
        <w:rPr>
          <w:bCs/>
          <w:i/>
        </w:rPr>
        <w:t>d</w:t>
      </w:r>
      <w:r w:rsidRPr="00335B36">
        <w:rPr>
          <w:bCs/>
          <w:i/>
        </w:rPr>
        <w:t>eveloped</w:t>
      </w:r>
      <w:r w:rsidRPr="00335B36">
        <w:rPr>
          <w:bCs/>
        </w:rPr>
        <w:t>.</w:t>
      </w:r>
      <w:bookmarkEnd w:id="5"/>
    </w:p>
    <w:p w:rsidRPr="00335B36" w:rsidR="00005633" w:rsidP="00005633" w:rsidRDefault="00005633" w14:paraId="22268CE1" w14:textId="77777777">
      <w:pPr>
        <w:spacing w:line="276" w:lineRule="auto"/>
        <w:rPr>
          <w:b/>
          <w:bCs/>
          <w:i/>
        </w:rPr>
      </w:pPr>
    </w:p>
    <w:p w:rsidRPr="00335B36" w:rsidR="00367225" w:rsidP="00005633" w:rsidRDefault="008838D2" w14:paraId="6AA9869A" w14:textId="041E16FE">
      <w:pPr>
        <w:spacing w:line="276" w:lineRule="auto"/>
        <w:ind w:left="360"/>
        <w:rPr>
          <w:bCs/>
          <w:i/>
        </w:rPr>
      </w:pPr>
      <w:r w:rsidRPr="00335B36">
        <w:rPr>
          <w:b/>
          <w:bCs/>
          <w:i/>
        </w:rPr>
        <w:t xml:space="preserve">Adverse </w:t>
      </w:r>
      <w:r w:rsidRPr="00335B36" w:rsidR="0076030D">
        <w:rPr>
          <w:b/>
          <w:bCs/>
          <w:i/>
        </w:rPr>
        <w:t>effect of medicine</w:t>
      </w:r>
      <w:r w:rsidRPr="00335B36">
        <w:rPr>
          <w:b/>
          <w:bCs/>
          <w:i/>
        </w:rPr>
        <w:t>.</w:t>
      </w:r>
      <w:r w:rsidRPr="00335B36">
        <w:rPr>
          <w:bCs/>
        </w:rPr>
        <w:t xml:space="preserve"> If contacts do not complete treatment because of </w:t>
      </w:r>
      <w:r w:rsidRPr="00335B36" w:rsidR="008E08DE">
        <w:rPr>
          <w:bCs/>
        </w:rPr>
        <w:t xml:space="preserve">presumed </w:t>
      </w:r>
      <w:r w:rsidRPr="00335B36">
        <w:rPr>
          <w:bCs/>
        </w:rPr>
        <w:t>adverse</w:t>
      </w:r>
      <w:r w:rsidRPr="00335B36" w:rsidR="006515E3">
        <w:rPr>
          <w:bCs/>
        </w:rPr>
        <w:t xml:space="preserve"> </w:t>
      </w:r>
      <w:r w:rsidRPr="00335B36">
        <w:rPr>
          <w:bCs/>
        </w:rPr>
        <w:t>effect</w:t>
      </w:r>
      <w:r w:rsidRPr="00335B36" w:rsidR="00C217AB">
        <w:rPr>
          <w:bCs/>
        </w:rPr>
        <w:t>s</w:t>
      </w:r>
      <w:r w:rsidRPr="00335B36" w:rsidR="001B73D0">
        <w:rPr>
          <w:bCs/>
        </w:rPr>
        <w:t xml:space="preserve"> of the anti-TB medication</w:t>
      </w:r>
      <w:r w:rsidRPr="00335B36" w:rsidR="00AA6E8B">
        <w:rPr>
          <w:bCs/>
        </w:rPr>
        <w:t>,</w:t>
      </w:r>
      <w:r w:rsidRPr="00335B36">
        <w:rPr>
          <w:bCs/>
        </w:rPr>
        <w:t xml:space="preserve"> including drug</w:t>
      </w:r>
      <w:r w:rsidRPr="00335B36" w:rsidR="00AA6E8B">
        <w:rPr>
          <w:bCs/>
        </w:rPr>
        <w:t>–</w:t>
      </w:r>
      <w:r w:rsidRPr="00335B36">
        <w:rPr>
          <w:bCs/>
        </w:rPr>
        <w:t>drug or drug</w:t>
      </w:r>
      <w:r w:rsidRPr="00335B36" w:rsidR="00AA6E8B">
        <w:rPr>
          <w:bCs/>
        </w:rPr>
        <w:t>–</w:t>
      </w:r>
      <w:r w:rsidRPr="00335B36">
        <w:rPr>
          <w:bCs/>
        </w:rPr>
        <w:t>food interactions</w:t>
      </w:r>
      <w:r w:rsidRPr="00335B36" w:rsidR="00AA6E8B">
        <w:rPr>
          <w:bCs/>
        </w:rPr>
        <w:t>,</w:t>
      </w:r>
      <w:r w:rsidRPr="00335B36">
        <w:rPr>
          <w:bCs/>
        </w:rPr>
        <w:t xml:space="preserve"> they</w:t>
      </w:r>
      <w:r w:rsidRPr="00335B36" w:rsidR="006515E3">
        <w:rPr>
          <w:bCs/>
        </w:rPr>
        <w:t xml:space="preserve"> </w:t>
      </w:r>
      <w:r w:rsidRPr="00335B36">
        <w:rPr>
          <w:bCs/>
        </w:rPr>
        <w:t>should be counted in this group</w:t>
      </w:r>
      <w:r w:rsidRPr="00335B36" w:rsidR="008E0F18">
        <w:rPr>
          <w:bCs/>
        </w:rPr>
        <w:t>, but only</w:t>
      </w:r>
      <w:r w:rsidRPr="00335B36">
        <w:rPr>
          <w:bCs/>
        </w:rPr>
        <w:t xml:space="preserve"> if a health</w:t>
      </w:r>
      <w:r w:rsidRPr="00335B36" w:rsidR="00AA6E8B">
        <w:rPr>
          <w:bCs/>
        </w:rPr>
        <w:t xml:space="preserve"> </w:t>
      </w:r>
      <w:r w:rsidRPr="00335B36">
        <w:rPr>
          <w:bCs/>
        </w:rPr>
        <w:t>care provider documents the problem and</w:t>
      </w:r>
      <w:r w:rsidRPr="00335B36" w:rsidR="006515E3">
        <w:rPr>
          <w:bCs/>
        </w:rPr>
        <w:t xml:space="preserve"> </w:t>
      </w:r>
      <w:r w:rsidRPr="00335B36">
        <w:rPr>
          <w:bCs/>
        </w:rPr>
        <w:t xml:space="preserve">determines that the medicine should be discontinued. If a </w:t>
      </w:r>
      <w:proofErr w:type="gramStart"/>
      <w:r w:rsidRPr="00335B36">
        <w:rPr>
          <w:bCs/>
        </w:rPr>
        <w:t>contact stops</w:t>
      </w:r>
      <w:proofErr w:type="gramEnd"/>
      <w:r w:rsidRPr="00335B36">
        <w:rPr>
          <w:bCs/>
        </w:rPr>
        <w:t xml:space="preserve"> taking the</w:t>
      </w:r>
      <w:r w:rsidRPr="00335B36" w:rsidR="006515E3">
        <w:rPr>
          <w:bCs/>
        </w:rPr>
        <w:t xml:space="preserve"> </w:t>
      </w:r>
      <w:r w:rsidRPr="00335B36">
        <w:rPr>
          <w:bCs/>
        </w:rPr>
        <w:t>medicine because of an adverse effect but a provider has not recommended the</w:t>
      </w:r>
      <w:r w:rsidRPr="00335B36" w:rsidR="006515E3">
        <w:rPr>
          <w:bCs/>
        </w:rPr>
        <w:t xml:space="preserve"> </w:t>
      </w:r>
      <w:r w:rsidRPr="00335B36">
        <w:rPr>
          <w:bCs/>
        </w:rPr>
        <w:t xml:space="preserve">discontinuation, the reason for stopping treatment should be counted as </w:t>
      </w:r>
      <w:r w:rsidRPr="00335B36">
        <w:rPr>
          <w:bCs/>
          <w:i/>
        </w:rPr>
        <w:t>Contact</w:t>
      </w:r>
      <w:r w:rsidRPr="00335B36" w:rsidR="00005633">
        <w:rPr>
          <w:bCs/>
          <w:i/>
        </w:rPr>
        <w:t xml:space="preserve"> chose to stop.</w:t>
      </w:r>
    </w:p>
    <w:p w:rsidRPr="00335B36" w:rsidR="00C637BB" w:rsidP="00005633" w:rsidRDefault="00C637BB" w14:paraId="3E66655A" w14:textId="77777777">
      <w:pPr>
        <w:spacing w:line="276" w:lineRule="auto"/>
        <w:ind w:left="360"/>
        <w:rPr>
          <w:bCs/>
        </w:rPr>
      </w:pPr>
    </w:p>
    <w:p w:rsidRPr="00335B36" w:rsidR="008111A0" w:rsidP="005C035B" w:rsidRDefault="008111A0" w14:paraId="470EFECD" w14:textId="794B074E">
      <w:pPr>
        <w:spacing w:line="276" w:lineRule="auto"/>
        <w:ind w:left="360"/>
        <w:rPr>
          <w:bCs/>
        </w:rPr>
      </w:pPr>
      <w:r w:rsidRPr="00335B36">
        <w:rPr>
          <w:b/>
          <w:bCs/>
          <w:i/>
        </w:rPr>
        <w:t>Contact</w:t>
      </w:r>
      <w:r w:rsidRPr="00335B36" w:rsidR="00096F76">
        <w:rPr>
          <w:b/>
          <w:bCs/>
          <w:i/>
        </w:rPr>
        <w:t xml:space="preserve"> </w:t>
      </w:r>
      <w:r w:rsidRPr="00335B36" w:rsidR="0076030D">
        <w:rPr>
          <w:b/>
          <w:bCs/>
          <w:i/>
        </w:rPr>
        <w:t>chose to stop</w:t>
      </w:r>
      <w:r w:rsidRPr="00335B36" w:rsidR="008838D2">
        <w:rPr>
          <w:b/>
          <w:bCs/>
          <w:i/>
        </w:rPr>
        <w:t>.</w:t>
      </w:r>
      <w:r w:rsidRPr="00335B36" w:rsidR="006515E3">
        <w:rPr>
          <w:bCs/>
        </w:rPr>
        <w:t xml:space="preserve"> </w:t>
      </w:r>
      <w:r w:rsidRPr="00335B36" w:rsidR="008838D2">
        <w:rPr>
          <w:bCs/>
        </w:rPr>
        <w:t>Contacts should be counted in this category if they decide to stop</w:t>
      </w:r>
      <w:r w:rsidRPr="00335B36" w:rsidR="006515E3">
        <w:rPr>
          <w:bCs/>
        </w:rPr>
        <w:t xml:space="preserve"> </w:t>
      </w:r>
      <w:r w:rsidRPr="00335B36" w:rsidR="008838D2">
        <w:rPr>
          <w:bCs/>
        </w:rPr>
        <w:t>taking their medicine before they have finished their regimen and a health</w:t>
      </w:r>
      <w:r w:rsidRPr="00335B36">
        <w:rPr>
          <w:bCs/>
        </w:rPr>
        <w:t xml:space="preserve"> </w:t>
      </w:r>
      <w:r w:rsidRPr="00335B36" w:rsidR="008838D2">
        <w:rPr>
          <w:bCs/>
        </w:rPr>
        <w:t>care provider</w:t>
      </w:r>
      <w:r w:rsidRPr="00335B36" w:rsidR="006515E3">
        <w:rPr>
          <w:bCs/>
        </w:rPr>
        <w:t xml:space="preserve"> </w:t>
      </w:r>
      <w:r w:rsidRPr="00335B36" w:rsidR="008838D2">
        <w:rPr>
          <w:bCs/>
        </w:rPr>
        <w:t>has not determined that the medicine should be discontinued for a medical reason.</w:t>
      </w:r>
    </w:p>
    <w:p w:rsidRPr="00335B36" w:rsidR="005D632E" w:rsidP="00C637BB" w:rsidRDefault="005D632E" w14:paraId="45E06480" w14:textId="77777777">
      <w:pPr>
        <w:spacing w:line="276" w:lineRule="auto"/>
        <w:ind w:left="360"/>
        <w:rPr>
          <w:b/>
          <w:bCs/>
          <w:i/>
        </w:rPr>
      </w:pPr>
    </w:p>
    <w:p w:rsidRPr="00335B36" w:rsidR="008838D2" w:rsidP="00C637BB" w:rsidRDefault="008838D2" w14:paraId="2FF50298" w14:textId="14F63F20">
      <w:pPr>
        <w:spacing w:line="276" w:lineRule="auto"/>
        <w:ind w:left="360"/>
        <w:rPr>
          <w:bCs/>
        </w:rPr>
      </w:pPr>
      <w:r w:rsidRPr="00335B36">
        <w:rPr>
          <w:b/>
          <w:bCs/>
          <w:i/>
        </w:rPr>
        <w:t xml:space="preserve">Contact is </w:t>
      </w:r>
      <w:r w:rsidRPr="00335B36" w:rsidR="0076030D">
        <w:rPr>
          <w:b/>
          <w:bCs/>
          <w:i/>
        </w:rPr>
        <w:t>lost to follow-up</w:t>
      </w:r>
      <w:r w:rsidRPr="00335B36">
        <w:rPr>
          <w:b/>
          <w:bCs/>
          <w:i/>
        </w:rPr>
        <w:t>.</w:t>
      </w:r>
      <w:r w:rsidRPr="00335B36">
        <w:rPr>
          <w:bCs/>
        </w:rPr>
        <w:t xml:space="preserve"> Contacts whose treatment status at the anticipated end of</w:t>
      </w:r>
      <w:r w:rsidRPr="00335B36" w:rsidR="006515E3">
        <w:rPr>
          <w:bCs/>
        </w:rPr>
        <w:t xml:space="preserve"> </w:t>
      </w:r>
      <w:r w:rsidRPr="00335B36">
        <w:rPr>
          <w:bCs/>
        </w:rPr>
        <w:t>the treatment regimen is incomplete or indeterminate because the health department</w:t>
      </w:r>
      <w:r w:rsidRPr="00335B36" w:rsidR="006515E3">
        <w:rPr>
          <w:bCs/>
        </w:rPr>
        <w:t xml:space="preserve"> </w:t>
      </w:r>
      <w:r w:rsidRPr="00335B36">
        <w:rPr>
          <w:bCs/>
        </w:rPr>
        <w:t>cannot locate them for determining a more specific outcome should be counted in this</w:t>
      </w:r>
      <w:r w:rsidRPr="00335B36" w:rsidR="006515E3">
        <w:rPr>
          <w:bCs/>
        </w:rPr>
        <w:t xml:space="preserve"> </w:t>
      </w:r>
      <w:r w:rsidRPr="00335B36">
        <w:rPr>
          <w:bCs/>
        </w:rPr>
        <w:t>category.</w:t>
      </w:r>
    </w:p>
    <w:p w:rsidRPr="00335B36" w:rsidR="00585930" w:rsidP="00C637BB" w:rsidRDefault="00585930" w14:paraId="1B605DC3" w14:textId="77777777">
      <w:pPr>
        <w:spacing w:line="276" w:lineRule="auto"/>
        <w:ind w:left="360"/>
        <w:rPr>
          <w:bCs/>
        </w:rPr>
      </w:pPr>
    </w:p>
    <w:p w:rsidRPr="00335B36" w:rsidR="0097792B" w:rsidP="0097792B" w:rsidRDefault="0097792B" w14:paraId="339A1F9A" w14:textId="77777777">
      <w:pPr>
        <w:spacing w:line="276" w:lineRule="auto"/>
        <w:ind w:left="360"/>
        <w:rPr>
          <w:bCs/>
        </w:rPr>
      </w:pPr>
      <w:r w:rsidRPr="00335B36">
        <w:rPr>
          <w:b/>
          <w:bCs/>
          <w:i/>
        </w:rPr>
        <w:t>Contact moved (follow-up unknown)</w:t>
      </w:r>
      <w:r w:rsidRPr="00335B36">
        <w:rPr>
          <w:b/>
          <w:i/>
        </w:rPr>
        <w:t>.</w:t>
      </w:r>
      <w:r w:rsidRPr="00335B36">
        <w:t xml:space="preserve"> Contacts who do not complete treatment because they moved or migrated from the health department’s jurisdiction should be counted in this category if follow-up information is unavailable. However, if the health department receives specific follow-up from a receiving jurisdiction (e.g., </w:t>
      </w:r>
      <w:r w:rsidRPr="00335B36">
        <w:rPr>
          <w:bCs/>
        </w:rPr>
        <w:t>completed treatment or patient is lost to follow-up), the outcome should be reclassified</w:t>
      </w:r>
      <w:r w:rsidRPr="00335B36">
        <w:t xml:space="preserve"> </w:t>
      </w:r>
      <w:r w:rsidRPr="00335B36">
        <w:rPr>
          <w:bCs/>
        </w:rPr>
        <w:t>accordingly.</w:t>
      </w:r>
    </w:p>
    <w:p w:rsidRPr="00335B36" w:rsidR="0097792B" w:rsidP="009F2F8F" w:rsidRDefault="0097792B" w14:paraId="4065BE5F" w14:textId="77777777">
      <w:pPr>
        <w:spacing w:line="276" w:lineRule="auto"/>
        <w:ind w:left="360"/>
        <w:rPr>
          <w:b/>
          <w:bCs/>
          <w:i/>
        </w:rPr>
      </w:pPr>
    </w:p>
    <w:p w:rsidRPr="00335B36" w:rsidR="0097792B" w:rsidP="0097792B" w:rsidRDefault="0097792B" w14:paraId="60E6B098" w14:textId="33D57301">
      <w:pPr>
        <w:spacing w:line="276" w:lineRule="auto"/>
        <w:ind w:left="360"/>
      </w:pPr>
      <w:r w:rsidRPr="00335B36">
        <w:rPr>
          <w:b/>
          <w:bCs/>
          <w:i/>
        </w:rPr>
        <w:t>Death</w:t>
      </w:r>
      <w:r w:rsidRPr="00335B36">
        <w:rPr>
          <w:b/>
          <w:i/>
        </w:rPr>
        <w:t>.</w:t>
      </w:r>
      <w:r w:rsidRPr="00335B36">
        <w:t xml:space="preserve"> Contacts </w:t>
      </w:r>
      <w:bookmarkStart w:name="_Hlk18399366" w:id="6"/>
      <w:r w:rsidRPr="00335B36">
        <w:t xml:space="preserve">who were receiving treatment on schedule but who died </w:t>
      </w:r>
      <w:r w:rsidRPr="00335B36" w:rsidR="00CE1055">
        <w:t xml:space="preserve">of any cause </w:t>
      </w:r>
      <w:r w:rsidRPr="00335B36">
        <w:t>before completion are counted under this category.</w:t>
      </w:r>
    </w:p>
    <w:p w:rsidRPr="00335B36" w:rsidR="0097792B" w:rsidP="0097792B" w:rsidRDefault="0097792B" w14:paraId="0D1196FB" w14:textId="77777777">
      <w:pPr>
        <w:spacing w:line="276" w:lineRule="auto"/>
      </w:pPr>
    </w:p>
    <w:p w:rsidRPr="00335B36" w:rsidR="0097792B" w:rsidP="0097792B" w:rsidRDefault="0097792B" w14:paraId="487E6FFA" w14:textId="4D327C88">
      <w:pPr>
        <w:spacing w:line="276" w:lineRule="auto"/>
        <w:rPr>
          <w:bCs/>
        </w:rPr>
      </w:pPr>
      <w:r w:rsidRPr="00335B36">
        <w:rPr>
          <w:noProof/>
        </w:rPr>
        <mc:AlternateContent>
          <mc:Choice Requires="wps">
            <w:drawing>
              <wp:anchor distT="0" distB="0" distL="114300" distR="114300" simplePos="0" relativeHeight="251680768" behindDoc="0" locked="0" layoutInCell="1" allowOverlap="1" wp14:editId="18C288EA" wp14:anchorId="1DA33204">
                <wp:simplePos x="0" y="0"/>
                <wp:positionH relativeFrom="column">
                  <wp:posOffset>0</wp:posOffset>
                </wp:positionH>
                <wp:positionV relativeFrom="paragraph">
                  <wp:posOffset>0</wp:posOffset>
                </wp:positionV>
                <wp:extent cx="1828800" cy="1828800"/>
                <wp:effectExtent l="0" t="0" r="25400" b="26035"/>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rsidRPr="00392151" w:rsidR="00954369" w:rsidP="0097792B" w:rsidRDefault="00954369" w14:paraId="0D4D1336" w14:textId="43FD5D69">
                            <w:pPr>
                              <w:spacing w:line="276" w:lineRule="auto"/>
                            </w:pPr>
                            <w:r w:rsidRPr="00FE2A57">
                              <w:rPr>
                                <w:b/>
                              </w:rPr>
                              <w:t>Note:</w:t>
                            </w:r>
                            <w:r w:rsidRPr="008838D2">
                              <w:t xml:space="preserve"> </w:t>
                            </w:r>
                            <w:r w:rsidRPr="00335B36" w:rsidR="004675EC">
                              <w:t>Health department staff should verify death using death certificates or medical record information to ensure reporting accuracy.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0606C506">
              <v:shape id="Text Box 10" style="position:absolute;margin-left:0;margin-top:0;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spid="_x0000_s1034"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" w14:anchorId="1DA33204">
                <v:textbox style="mso-fit-shape-to-text:t">
                  <w:txbxContent>
                    <w:p w:rsidRPr="00392151" w:rsidR="00954369" w:rsidP="0097792B" w:rsidRDefault="00954369" w14:paraId="58AC9EB5" w14:textId="43FD5D69">
                      <w:pPr>
                        <w:spacing w:line="276" w:lineRule="auto"/>
                      </w:pPr>
                      <w:r w:rsidRPr="00FE2A57">
                        <w:rPr>
                          <w:b/>
                        </w:rPr>
                        <w:t>Note:</w:t>
                      </w:r>
                      <w:r w:rsidRPr="008838D2">
                        <w:t xml:space="preserve"> </w:t>
                      </w:r>
                      <w:r w:rsidRPr="00335B36" w:rsidR="004675EC">
                        <w:t>Health department staff should verify death using death certificates or medical record information to ensure reporting accuracy.</w:t>
                      </w:r>
                    </w:p>
                  </w:txbxContent>
                </v:textbox>
                <w10:wrap type="square"/>
              </v:shape>
            </w:pict>
          </mc:Fallback>
        </mc:AlternateContent>
      </w:r>
      <w:bookmarkEnd w:id="6"/>
    </w:p>
    <w:p w:rsidRPr="00335B36" w:rsidR="008838D2" w:rsidP="009F2F8F" w:rsidRDefault="008838D2" w14:paraId="6C37F7BD" w14:textId="7D55327A">
      <w:pPr>
        <w:spacing w:line="276" w:lineRule="auto"/>
        <w:ind w:left="360"/>
        <w:rPr>
          <w:bCs/>
        </w:rPr>
      </w:pPr>
      <w:r w:rsidRPr="00335B36">
        <w:rPr>
          <w:b/>
          <w:bCs/>
          <w:i/>
        </w:rPr>
        <w:t xml:space="preserve">Provider </w:t>
      </w:r>
      <w:r w:rsidRPr="00335B36" w:rsidR="0076030D">
        <w:rPr>
          <w:b/>
          <w:bCs/>
          <w:i/>
        </w:rPr>
        <w:t>d</w:t>
      </w:r>
      <w:r w:rsidRPr="00335B36">
        <w:rPr>
          <w:b/>
          <w:bCs/>
          <w:i/>
        </w:rPr>
        <w:t>ecision.</w:t>
      </w:r>
      <w:r w:rsidRPr="00335B36">
        <w:rPr>
          <w:bCs/>
        </w:rPr>
        <w:t xml:space="preserve"> If a health</w:t>
      </w:r>
      <w:r w:rsidRPr="00335B36" w:rsidR="00F4496A">
        <w:rPr>
          <w:bCs/>
        </w:rPr>
        <w:t xml:space="preserve"> </w:t>
      </w:r>
      <w:r w:rsidRPr="00335B36">
        <w:rPr>
          <w:bCs/>
        </w:rPr>
        <w:t>care provider determines that the treatment for LTBI should</w:t>
      </w:r>
      <w:r w:rsidRPr="00335B36" w:rsidR="006515E3">
        <w:rPr>
          <w:bCs/>
        </w:rPr>
        <w:t xml:space="preserve"> </w:t>
      </w:r>
      <w:r w:rsidRPr="00335B36">
        <w:rPr>
          <w:bCs/>
        </w:rPr>
        <w:t>be stopped because of concerns about the benefits, safety, or practicality of</w:t>
      </w:r>
      <w:r w:rsidRPr="00335B36" w:rsidR="006515E3">
        <w:rPr>
          <w:bCs/>
        </w:rPr>
        <w:t xml:space="preserve"> </w:t>
      </w:r>
      <w:r w:rsidRPr="00335B36">
        <w:rPr>
          <w:bCs/>
        </w:rPr>
        <w:t>treatment (e.g., a contact has such erratic attendance at the clinic that the adequacy and the</w:t>
      </w:r>
      <w:r w:rsidRPr="00335B36" w:rsidR="006515E3">
        <w:rPr>
          <w:bCs/>
        </w:rPr>
        <w:t xml:space="preserve"> </w:t>
      </w:r>
      <w:r w:rsidRPr="00335B36">
        <w:rPr>
          <w:bCs/>
        </w:rPr>
        <w:t xml:space="preserve">safety of the treatment cannot be monitored), this is the </w:t>
      </w:r>
      <w:r w:rsidRPr="00335B36" w:rsidR="00335833">
        <w:rPr>
          <w:bCs/>
        </w:rPr>
        <w:t>reporting category</w:t>
      </w:r>
      <w:r w:rsidRPr="00335B36">
        <w:rPr>
          <w:bCs/>
        </w:rPr>
        <w:t>.</w:t>
      </w:r>
    </w:p>
    <w:p w:rsidRPr="00335B36" w:rsidR="005D632E" w:rsidRDefault="005D632E" w14:paraId="57A201CA" w14:textId="244F45F6">
      <w:pPr>
        <w:rPr>
          <w:rFonts w:ascii="Arial" w:hAnsi="Arial" w:cs="Arial"/>
          <w:b/>
          <w:bCs/>
          <w:color w:val="0000FF"/>
        </w:rPr>
      </w:pPr>
    </w:p>
    <w:p w:rsidRPr="00335B36" w:rsidR="008838D2" w:rsidP="00392151" w:rsidRDefault="008838D2" w14:paraId="2DB42884" w14:textId="4C7C4CFA">
      <w:pPr>
        <w:spacing w:line="276" w:lineRule="auto"/>
        <w:rPr>
          <w:rFonts w:ascii="Arial" w:hAnsi="Arial" w:cs="Arial"/>
          <w:b/>
          <w:bCs/>
          <w:color w:val="0000FF"/>
        </w:rPr>
      </w:pPr>
      <w:r w:rsidRPr="00335B36">
        <w:rPr>
          <w:rFonts w:ascii="Arial" w:hAnsi="Arial" w:cs="Arial"/>
          <w:b/>
          <w:bCs/>
          <w:color w:val="0000FF"/>
        </w:rPr>
        <w:t>Part II. Evaluation Indices</w:t>
      </w:r>
    </w:p>
    <w:p w:rsidRPr="00335B36" w:rsidR="00335833" w:rsidP="00335833" w:rsidRDefault="00335833" w14:paraId="641CD7C7" w14:textId="77777777">
      <w:pPr>
        <w:spacing w:line="276" w:lineRule="auto"/>
        <w:rPr>
          <w:bCs/>
        </w:rPr>
      </w:pPr>
    </w:p>
    <w:p w:rsidRPr="00335B36" w:rsidR="003B5D95" w:rsidP="00335833" w:rsidRDefault="008838D2" w14:paraId="5011D978" w14:textId="218BAB73">
      <w:pPr>
        <w:spacing w:line="276" w:lineRule="auto"/>
        <w:rPr>
          <w:bCs/>
        </w:rPr>
      </w:pPr>
      <w:r w:rsidRPr="00335B36">
        <w:rPr>
          <w:bCs/>
        </w:rPr>
        <w:t>This part of the contact follow-up report is the summary statistics that are calculated from</w:t>
      </w:r>
      <w:r w:rsidRPr="00335B36" w:rsidR="006515E3">
        <w:rPr>
          <w:bCs/>
        </w:rPr>
        <w:t xml:space="preserve"> </w:t>
      </w:r>
      <w:r w:rsidRPr="00335B36">
        <w:rPr>
          <w:bCs/>
        </w:rPr>
        <w:t xml:space="preserve">the aggregate data </w:t>
      </w:r>
      <w:proofErr w:type="gramStart"/>
      <w:r w:rsidRPr="00335B36">
        <w:rPr>
          <w:bCs/>
        </w:rPr>
        <w:t>entered into</w:t>
      </w:r>
      <w:proofErr w:type="gramEnd"/>
      <w:r w:rsidRPr="00335B36">
        <w:rPr>
          <w:bCs/>
        </w:rPr>
        <w:t xml:space="preserve"> </w:t>
      </w:r>
      <w:r w:rsidRPr="00335B36">
        <w:rPr>
          <w:b/>
          <w:bCs/>
        </w:rPr>
        <w:t>Part I</w:t>
      </w:r>
      <w:r w:rsidRPr="00335B36">
        <w:rPr>
          <w:bCs/>
        </w:rPr>
        <w:t xml:space="preserve"> of the report. </w:t>
      </w:r>
      <w:bookmarkStart w:name="_Hlk18399976" w:id="7"/>
      <w:r w:rsidRPr="00335B36" w:rsidR="008904B1">
        <w:rPr>
          <w:bCs/>
        </w:rPr>
        <w:t>The indices are calculated automatically and presented as percentages in the National TB Indicators Project (NTIP) system.</w:t>
      </w:r>
      <w:r w:rsidRPr="00335B36">
        <w:rPr>
          <w:bCs/>
        </w:rPr>
        <w:t xml:space="preserve"> </w:t>
      </w:r>
      <w:bookmarkEnd w:id="7"/>
    </w:p>
    <w:p w:rsidRPr="00335B36" w:rsidR="008904B1" w:rsidP="008904B1" w:rsidRDefault="008904B1" w14:paraId="5452D40C" w14:textId="77777777">
      <w:pPr>
        <w:spacing w:line="276" w:lineRule="auto"/>
      </w:pPr>
    </w:p>
    <w:p w:rsidRPr="00335B36" w:rsidR="008904B1" w:rsidP="008904B1" w:rsidRDefault="008904B1" w14:paraId="089DB42B" w14:textId="0EA666EC">
      <w:pPr>
        <w:spacing w:line="276" w:lineRule="auto"/>
      </w:pPr>
      <w:r w:rsidRPr="00335B36">
        <w:t>The calculations are as follow</w:t>
      </w:r>
      <w:r w:rsidRPr="00335B36" w:rsidR="00234641">
        <w:t>s</w:t>
      </w:r>
      <w:r w:rsidRPr="00335B36">
        <w:t>:</w:t>
      </w:r>
    </w:p>
    <w:p w:rsidRPr="00335B36" w:rsidR="008904B1" w:rsidP="008904B1" w:rsidRDefault="008904B1" w14:paraId="7201E6A2" w14:textId="77541050">
      <w:pPr>
        <w:spacing w:line="276" w:lineRule="auto"/>
        <w:ind w:firstLine="720"/>
      </w:pPr>
      <w:r w:rsidRPr="00335B36">
        <w:t>No contact rate = (# cases with no contact)</w:t>
      </w:r>
      <w:proofErr w:type="gramStart"/>
      <w:r w:rsidRPr="00335B36">
        <w:t>/(</w:t>
      </w:r>
      <w:proofErr w:type="gramEnd"/>
      <w:r w:rsidRPr="00335B36">
        <w:t># cases for investigation) x 100</w:t>
      </w:r>
    </w:p>
    <w:p w:rsidRPr="00335B36" w:rsidR="008904B1" w:rsidP="008904B1" w:rsidRDefault="008904B1" w14:paraId="3B1D1BC0" w14:textId="5EE3E6A5">
      <w:pPr>
        <w:spacing w:line="276" w:lineRule="auto"/>
        <w:ind w:firstLine="720"/>
      </w:pPr>
      <w:r w:rsidRPr="00335B36">
        <w:t>Contact per case = (# contacts)</w:t>
      </w:r>
      <w:proofErr w:type="gramStart"/>
      <w:r w:rsidRPr="00335B36">
        <w:t>/(</w:t>
      </w:r>
      <w:proofErr w:type="gramEnd"/>
      <w:r w:rsidRPr="00335B36">
        <w:t># cases for investigation)</w:t>
      </w:r>
    </w:p>
    <w:p w:rsidRPr="00335B36" w:rsidR="008904B1" w:rsidP="008904B1" w:rsidRDefault="008904B1" w14:paraId="25158700" w14:textId="633DEE83">
      <w:pPr>
        <w:spacing w:line="276" w:lineRule="auto"/>
        <w:ind w:firstLine="720"/>
      </w:pPr>
      <w:r w:rsidRPr="00335B36">
        <w:t>Evaluation rate = (# contacts evaluated)</w:t>
      </w:r>
      <w:proofErr w:type="gramStart"/>
      <w:r w:rsidRPr="00335B36">
        <w:t>/(</w:t>
      </w:r>
      <w:proofErr w:type="gramEnd"/>
      <w:r w:rsidRPr="00335B36">
        <w:t xml:space="preserve"># </w:t>
      </w:r>
      <w:r w:rsidRPr="00335B36" w:rsidR="00A427AB">
        <w:t>contacts</w:t>
      </w:r>
      <w:r w:rsidRPr="00335B36">
        <w:t>) x 100</w:t>
      </w:r>
    </w:p>
    <w:p w:rsidRPr="00335B36" w:rsidR="008904B1" w:rsidP="008904B1" w:rsidRDefault="008904B1" w14:paraId="45E8D960" w14:textId="36B7B8DA">
      <w:pPr>
        <w:spacing w:line="276" w:lineRule="auto"/>
        <w:ind w:firstLine="720"/>
      </w:pPr>
      <w:r w:rsidRPr="00335B36">
        <w:t xml:space="preserve">Disease rate = (# </w:t>
      </w:r>
      <w:r w:rsidRPr="00335B36" w:rsidR="00A427AB">
        <w:t>contact</w:t>
      </w:r>
      <w:r w:rsidRPr="00335B36">
        <w:t>s diagnosed with TB disease)</w:t>
      </w:r>
      <w:proofErr w:type="gramStart"/>
      <w:r w:rsidRPr="00335B36">
        <w:t>/(</w:t>
      </w:r>
      <w:proofErr w:type="gramEnd"/>
      <w:r w:rsidRPr="00335B36">
        <w:t xml:space="preserve"># </w:t>
      </w:r>
      <w:r w:rsidRPr="00335B36" w:rsidR="00A427AB">
        <w:t>contact</w:t>
      </w:r>
      <w:r w:rsidRPr="00335B36">
        <w:t>s evaluated) x 100</w:t>
      </w:r>
    </w:p>
    <w:p w:rsidRPr="00335B36" w:rsidR="008904B1" w:rsidP="00A427AB" w:rsidRDefault="008904B1" w14:paraId="31F6AB6A" w14:textId="5C55693E">
      <w:pPr>
        <w:spacing w:line="276" w:lineRule="auto"/>
        <w:ind w:firstLine="720"/>
      </w:pPr>
      <w:r w:rsidRPr="00335B36">
        <w:t xml:space="preserve">Latent TB infection rate = (# </w:t>
      </w:r>
      <w:r w:rsidRPr="00335B36" w:rsidR="00A427AB">
        <w:t>contact</w:t>
      </w:r>
      <w:r w:rsidRPr="00335B36">
        <w:t>s diagnosed with LTBI)</w:t>
      </w:r>
      <w:proofErr w:type="gramStart"/>
      <w:r w:rsidRPr="00335B36">
        <w:t>/(</w:t>
      </w:r>
      <w:proofErr w:type="gramEnd"/>
      <w:r w:rsidRPr="00335B36">
        <w:t xml:space="preserve"># </w:t>
      </w:r>
      <w:r w:rsidRPr="00335B36" w:rsidR="00A427AB">
        <w:t>contact</w:t>
      </w:r>
      <w:r w:rsidRPr="00335B36">
        <w:t>s evaluated) x 100</w:t>
      </w:r>
    </w:p>
    <w:p w:rsidRPr="00335B36" w:rsidR="008904B1" w:rsidP="008904B1" w:rsidRDefault="008904B1" w14:paraId="5F1ABCC6" w14:textId="06899791">
      <w:pPr>
        <w:spacing w:line="276" w:lineRule="auto"/>
        <w:ind w:firstLine="720"/>
      </w:pPr>
      <w:r w:rsidRPr="00335B36">
        <w:t xml:space="preserve">Treatment rate = (# </w:t>
      </w:r>
      <w:r w:rsidRPr="00335B36" w:rsidR="0040335C">
        <w:t>contact</w:t>
      </w:r>
      <w:r w:rsidRPr="00335B36">
        <w:t>s started treatment)</w:t>
      </w:r>
      <w:proofErr w:type="gramStart"/>
      <w:r w:rsidRPr="00335B36">
        <w:t>/(</w:t>
      </w:r>
      <w:proofErr w:type="gramEnd"/>
      <w:r w:rsidRPr="00335B36">
        <w:t xml:space="preserve"># </w:t>
      </w:r>
      <w:r w:rsidRPr="00335B36" w:rsidR="0040335C">
        <w:t>contact</w:t>
      </w:r>
      <w:r w:rsidRPr="00335B36">
        <w:t xml:space="preserve">s </w:t>
      </w:r>
      <w:r w:rsidRPr="00335B36" w:rsidR="00ED1CB7">
        <w:t>diagnosed with LTBI</w:t>
      </w:r>
      <w:r w:rsidRPr="00335B36">
        <w:t>) x 100</w:t>
      </w:r>
    </w:p>
    <w:p w:rsidR="008904B1" w:rsidP="008904B1" w:rsidRDefault="008904B1" w14:paraId="3FFCFA85" w14:textId="14995E74">
      <w:pPr>
        <w:spacing w:line="276" w:lineRule="auto"/>
        <w:ind w:firstLine="720"/>
      </w:pPr>
      <w:r w:rsidRPr="00335B36">
        <w:t xml:space="preserve">Completion rate = (# </w:t>
      </w:r>
      <w:r w:rsidRPr="00335B36" w:rsidR="0040335C">
        <w:t>contact</w:t>
      </w:r>
      <w:r w:rsidRPr="00335B36">
        <w:t>s completed treatment)</w:t>
      </w:r>
      <w:proofErr w:type="gramStart"/>
      <w:r w:rsidRPr="00335B36">
        <w:t>/(</w:t>
      </w:r>
      <w:proofErr w:type="gramEnd"/>
      <w:r w:rsidRPr="00335B36">
        <w:t xml:space="preserve"># </w:t>
      </w:r>
      <w:r w:rsidRPr="00335B36" w:rsidR="0040335C">
        <w:t>contact</w:t>
      </w:r>
      <w:r w:rsidRPr="00335B36">
        <w:t>s started treatment) x 100</w:t>
      </w:r>
    </w:p>
    <w:sectPr w:rsidR="008904B1" w:rsidSect="005414C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B6F5" w14:textId="77777777" w:rsidR="00885BC4" w:rsidRDefault="00885BC4" w:rsidP="00B71D5F">
      <w:pPr>
        <w:spacing w:line="240" w:lineRule="auto"/>
      </w:pPr>
      <w:r>
        <w:separator/>
      </w:r>
    </w:p>
  </w:endnote>
  <w:endnote w:type="continuationSeparator" w:id="0">
    <w:p w14:paraId="61084B21" w14:textId="77777777" w:rsidR="00885BC4" w:rsidRDefault="00885BC4" w:rsidP="00B71D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E38E" w14:textId="77777777" w:rsidR="00EB1CF1" w:rsidRDefault="00EB1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5FAF" w14:textId="1A018D90" w:rsidR="00954369" w:rsidRDefault="00954369" w:rsidP="006250BB">
    <w:pPr>
      <w:pStyle w:val="Footer"/>
      <w:tabs>
        <w:tab w:val="clear" w:pos="4680"/>
        <w:tab w:val="clear" w:pos="9360"/>
        <w:tab w:val="right" w:pos="10800"/>
      </w:tabs>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BED5" w14:textId="77777777" w:rsidR="00EB1CF1" w:rsidRDefault="00EB1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AF1E" w14:textId="77777777" w:rsidR="00885BC4" w:rsidRDefault="00885BC4" w:rsidP="00B71D5F">
      <w:pPr>
        <w:spacing w:line="240" w:lineRule="auto"/>
      </w:pPr>
      <w:r>
        <w:separator/>
      </w:r>
    </w:p>
  </w:footnote>
  <w:footnote w:type="continuationSeparator" w:id="0">
    <w:p w14:paraId="672EDC6B" w14:textId="77777777" w:rsidR="00885BC4" w:rsidRDefault="00885BC4" w:rsidP="00B71D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703A" w14:textId="77777777" w:rsidR="00EB1CF1" w:rsidRDefault="00EB1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4FC1" w14:textId="77777777" w:rsidR="00EB1CF1" w:rsidRDefault="00EB1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1BCB" w14:textId="77777777" w:rsidR="00EB1CF1" w:rsidRDefault="00EB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1405F"/>
    <w:multiLevelType w:val="hybridMultilevel"/>
    <w:tmpl w:val="7464A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462192"/>
    <w:multiLevelType w:val="hybridMultilevel"/>
    <w:tmpl w:val="CDA00AC6"/>
    <w:lvl w:ilvl="0" w:tplc="4A2C03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AD4374"/>
    <w:multiLevelType w:val="hybridMultilevel"/>
    <w:tmpl w:val="D1B6D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BF753A"/>
    <w:multiLevelType w:val="hybridMultilevel"/>
    <w:tmpl w:val="FF90FE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19763CE"/>
    <w:multiLevelType w:val="hybridMultilevel"/>
    <w:tmpl w:val="E50C8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2D7E0E"/>
    <w:multiLevelType w:val="hybridMultilevel"/>
    <w:tmpl w:val="46F0CE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2F052B9"/>
    <w:multiLevelType w:val="hybridMultilevel"/>
    <w:tmpl w:val="83D8858A"/>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326C79"/>
    <w:multiLevelType w:val="hybridMultilevel"/>
    <w:tmpl w:val="2710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E5092F"/>
    <w:multiLevelType w:val="hybridMultilevel"/>
    <w:tmpl w:val="0308A7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1"/>
  </w:num>
  <w:num w:numId="3">
    <w:abstractNumId w:val="3"/>
  </w:num>
  <w:num w:numId="4">
    <w:abstractNumId w:val="7"/>
  </w:num>
  <w:num w:numId="5">
    <w:abstractNumId w:val="8"/>
  </w:num>
  <w:num w:numId="6">
    <w:abstractNumId w:val="0"/>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c0t7SwNDE0MrG0NDVR0lEKTi0uzszPAykwMawFAO/OtrctAAAA"/>
  </w:docVars>
  <w:rsids>
    <w:rsidRoot w:val="003B5D95"/>
    <w:rsid w:val="00005633"/>
    <w:rsid w:val="00007A4F"/>
    <w:rsid w:val="00014942"/>
    <w:rsid w:val="000202DE"/>
    <w:rsid w:val="000240B1"/>
    <w:rsid w:val="00025319"/>
    <w:rsid w:val="00031D09"/>
    <w:rsid w:val="00040A15"/>
    <w:rsid w:val="00041681"/>
    <w:rsid w:val="0005342B"/>
    <w:rsid w:val="00056658"/>
    <w:rsid w:val="0005708E"/>
    <w:rsid w:val="000601B9"/>
    <w:rsid w:val="000602C4"/>
    <w:rsid w:val="000669E9"/>
    <w:rsid w:val="000758F7"/>
    <w:rsid w:val="00085258"/>
    <w:rsid w:val="00096F76"/>
    <w:rsid w:val="000A09AB"/>
    <w:rsid w:val="000A4387"/>
    <w:rsid w:val="000C1D75"/>
    <w:rsid w:val="000C7F6F"/>
    <w:rsid w:val="000D309F"/>
    <w:rsid w:val="000D7977"/>
    <w:rsid w:val="000E62EF"/>
    <w:rsid w:val="000F67D8"/>
    <w:rsid w:val="00106E48"/>
    <w:rsid w:val="00110057"/>
    <w:rsid w:val="00125114"/>
    <w:rsid w:val="00131CFB"/>
    <w:rsid w:val="001351EB"/>
    <w:rsid w:val="00136F6D"/>
    <w:rsid w:val="0014030F"/>
    <w:rsid w:val="00140B3C"/>
    <w:rsid w:val="00142D38"/>
    <w:rsid w:val="001430F2"/>
    <w:rsid w:val="0014596C"/>
    <w:rsid w:val="00170077"/>
    <w:rsid w:val="00174D20"/>
    <w:rsid w:val="0018142E"/>
    <w:rsid w:val="001B095C"/>
    <w:rsid w:val="001B2733"/>
    <w:rsid w:val="001B73D0"/>
    <w:rsid w:val="001C1B70"/>
    <w:rsid w:val="001C687C"/>
    <w:rsid w:val="001D15A6"/>
    <w:rsid w:val="001D2318"/>
    <w:rsid w:val="001F7B7A"/>
    <w:rsid w:val="002022FD"/>
    <w:rsid w:val="0020428B"/>
    <w:rsid w:val="00213DC5"/>
    <w:rsid w:val="00223BF3"/>
    <w:rsid w:val="00224FC9"/>
    <w:rsid w:val="00234641"/>
    <w:rsid w:val="00236A66"/>
    <w:rsid w:val="0024064C"/>
    <w:rsid w:val="00252F62"/>
    <w:rsid w:val="00253677"/>
    <w:rsid w:val="002543BA"/>
    <w:rsid w:val="00257483"/>
    <w:rsid w:val="002578BA"/>
    <w:rsid w:val="002670B0"/>
    <w:rsid w:val="00271C08"/>
    <w:rsid w:val="0027291B"/>
    <w:rsid w:val="00273680"/>
    <w:rsid w:val="00292060"/>
    <w:rsid w:val="002A0793"/>
    <w:rsid w:val="002D26A9"/>
    <w:rsid w:val="002D759A"/>
    <w:rsid w:val="002E681D"/>
    <w:rsid w:val="002F5544"/>
    <w:rsid w:val="00304453"/>
    <w:rsid w:val="00304657"/>
    <w:rsid w:val="00313311"/>
    <w:rsid w:val="003144FE"/>
    <w:rsid w:val="003172BA"/>
    <w:rsid w:val="00322721"/>
    <w:rsid w:val="00324A7C"/>
    <w:rsid w:val="00331611"/>
    <w:rsid w:val="00335833"/>
    <w:rsid w:val="00335B36"/>
    <w:rsid w:val="0033774D"/>
    <w:rsid w:val="00340707"/>
    <w:rsid w:val="0034341F"/>
    <w:rsid w:val="00343E5A"/>
    <w:rsid w:val="003516B8"/>
    <w:rsid w:val="00352662"/>
    <w:rsid w:val="00354BD1"/>
    <w:rsid w:val="003551E0"/>
    <w:rsid w:val="00360BE7"/>
    <w:rsid w:val="00360E06"/>
    <w:rsid w:val="003610FF"/>
    <w:rsid w:val="003638EC"/>
    <w:rsid w:val="00364ABD"/>
    <w:rsid w:val="00364BED"/>
    <w:rsid w:val="003655F2"/>
    <w:rsid w:val="00366B0E"/>
    <w:rsid w:val="00367225"/>
    <w:rsid w:val="00371204"/>
    <w:rsid w:val="003877F0"/>
    <w:rsid w:val="00392151"/>
    <w:rsid w:val="00395C54"/>
    <w:rsid w:val="003979A0"/>
    <w:rsid w:val="003A6996"/>
    <w:rsid w:val="003B4B6B"/>
    <w:rsid w:val="003B5D95"/>
    <w:rsid w:val="003C4726"/>
    <w:rsid w:val="003C6228"/>
    <w:rsid w:val="003D1F52"/>
    <w:rsid w:val="003D3347"/>
    <w:rsid w:val="003D3EF8"/>
    <w:rsid w:val="003D410F"/>
    <w:rsid w:val="003D6301"/>
    <w:rsid w:val="003F018B"/>
    <w:rsid w:val="003F0A76"/>
    <w:rsid w:val="00400BB6"/>
    <w:rsid w:val="00402B93"/>
    <w:rsid w:val="0040335C"/>
    <w:rsid w:val="00406EFC"/>
    <w:rsid w:val="00407CF5"/>
    <w:rsid w:val="00413196"/>
    <w:rsid w:val="0042475C"/>
    <w:rsid w:val="00427535"/>
    <w:rsid w:val="004317E7"/>
    <w:rsid w:val="004348AF"/>
    <w:rsid w:val="004348F4"/>
    <w:rsid w:val="00452951"/>
    <w:rsid w:val="00457EA9"/>
    <w:rsid w:val="004613D6"/>
    <w:rsid w:val="00465DB3"/>
    <w:rsid w:val="004675EC"/>
    <w:rsid w:val="00471CDA"/>
    <w:rsid w:val="00485CC0"/>
    <w:rsid w:val="004A3C3A"/>
    <w:rsid w:val="004A4D55"/>
    <w:rsid w:val="004B2FB3"/>
    <w:rsid w:val="004B4B46"/>
    <w:rsid w:val="004B5038"/>
    <w:rsid w:val="004B685B"/>
    <w:rsid w:val="004E19EE"/>
    <w:rsid w:val="004E7A78"/>
    <w:rsid w:val="004F0CFD"/>
    <w:rsid w:val="004F5A58"/>
    <w:rsid w:val="004F6F7D"/>
    <w:rsid w:val="004F79C2"/>
    <w:rsid w:val="0050428F"/>
    <w:rsid w:val="00506CD0"/>
    <w:rsid w:val="00511FB4"/>
    <w:rsid w:val="00524195"/>
    <w:rsid w:val="00540B62"/>
    <w:rsid w:val="005414C0"/>
    <w:rsid w:val="00543589"/>
    <w:rsid w:val="00553A46"/>
    <w:rsid w:val="005650E2"/>
    <w:rsid w:val="00571381"/>
    <w:rsid w:val="00572EF0"/>
    <w:rsid w:val="00585930"/>
    <w:rsid w:val="00586AA1"/>
    <w:rsid w:val="00595818"/>
    <w:rsid w:val="00596063"/>
    <w:rsid w:val="005B72CD"/>
    <w:rsid w:val="005C035B"/>
    <w:rsid w:val="005C4F5A"/>
    <w:rsid w:val="005D18B2"/>
    <w:rsid w:val="005D632E"/>
    <w:rsid w:val="005E3D58"/>
    <w:rsid w:val="005E4823"/>
    <w:rsid w:val="005E719C"/>
    <w:rsid w:val="005F0DEF"/>
    <w:rsid w:val="005F36B2"/>
    <w:rsid w:val="005F436E"/>
    <w:rsid w:val="006018EC"/>
    <w:rsid w:val="00603596"/>
    <w:rsid w:val="0060390F"/>
    <w:rsid w:val="00605BF5"/>
    <w:rsid w:val="0060793E"/>
    <w:rsid w:val="00610C2B"/>
    <w:rsid w:val="00613B82"/>
    <w:rsid w:val="006163BB"/>
    <w:rsid w:val="00621679"/>
    <w:rsid w:val="00622582"/>
    <w:rsid w:val="006250BB"/>
    <w:rsid w:val="0063466F"/>
    <w:rsid w:val="00640229"/>
    <w:rsid w:val="00641763"/>
    <w:rsid w:val="006515E3"/>
    <w:rsid w:val="006537B6"/>
    <w:rsid w:val="00655B5A"/>
    <w:rsid w:val="00665570"/>
    <w:rsid w:val="00666941"/>
    <w:rsid w:val="00670CB2"/>
    <w:rsid w:val="00673B3F"/>
    <w:rsid w:val="006745BF"/>
    <w:rsid w:val="006759E6"/>
    <w:rsid w:val="0067769C"/>
    <w:rsid w:val="00686982"/>
    <w:rsid w:val="00687549"/>
    <w:rsid w:val="00694D79"/>
    <w:rsid w:val="00695A07"/>
    <w:rsid w:val="00696280"/>
    <w:rsid w:val="006A5110"/>
    <w:rsid w:val="006A62E0"/>
    <w:rsid w:val="006B25D7"/>
    <w:rsid w:val="006B25E8"/>
    <w:rsid w:val="006B3BAD"/>
    <w:rsid w:val="006C0901"/>
    <w:rsid w:val="006C0F7D"/>
    <w:rsid w:val="006C23CD"/>
    <w:rsid w:val="006D169F"/>
    <w:rsid w:val="006D6010"/>
    <w:rsid w:val="006D6846"/>
    <w:rsid w:val="006E0B56"/>
    <w:rsid w:val="006E2073"/>
    <w:rsid w:val="006E51AF"/>
    <w:rsid w:val="006E54BF"/>
    <w:rsid w:val="00705A7D"/>
    <w:rsid w:val="00707153"/>
    <w:rsid w:val="0071526F"/>
    <w:rsid w:val="00716A23"/>
    <w:rsid w:val="00721093"/>
    <w:rsid w:val="007229A4"/>
    <w:rsid w:val="00740427"/>
    <w:rsid w:val="0074105F"/>
    <w:rsid w:val="00744ED9"/>
    <w:rsid w:val="007522F6"/>
    <w:rsid w:val="00757EF2"/>
    <w:rsid w:val="0076030D"/>
    <w:rsid w:val="00765398"/>
    <w:rsid w:val="00770EEB"/>
    <w:rsid w:val="00770F4C"/>
    <w:rsid w:val="00772DCA"/>
    <w:rsid w:val="007741C0"/>
    <w:rsid w:val="007766E9"/>
    <w:rsid w:val="00787746"/>
    <w:rsid w:val="007B796F"/>
    <w:rsid w:val="007C0ABB"/>
    <w:rsid w:val="007C52BA"/>
    <w:rsid w:val="007D17FB"/>
    <w:rsid w:val="007D23D4"/>
    <w:rsid w:val="007F1694"/>
    <w:rsid w:val="007F6846"/>
    <w:rsid w:val="007F6EBF"/>
    <w:rsid w:val="008074D8"/>
    <w:rsid w:val="008111A0"/>
    <w:rsid w:val="00815454"/>
    <w:rsid w:val="00830D7A"/>
    <w:rsid w:val="00831686"/>
    <w:rsid w:val="00837ADF"/>
    <w:rsid w:val="0084305A"/>
    <w:rsid w:val="00852523"/>
    <w:rsid w:val="00853729"/>
    <w:rsid w:val="008553BB"/>
    <w:rsid w:val="00867088"/>
    <w:rsid w:val="0087293B"/>
    <w:rsid w:val="008758D8"/>
    <w:rsid w:val="00880217"/>
    <w:rsid w:val="00880514"/>
    <w:rsid w:val="008838D2"/>
    <w:rsid w:val="00884302"/>
    <w:rsid w:val="00885BC4"/>
    <w:rsid w:val="008904B1"/>
    <w:rsid w:val="0089129E"/>
    <w:rsid w:val="008A371D"/>
    <w:rsid w:val="008A6300"/>
    <w:rsid w:val="008B3D41"/>
    <w:rsid w:val="008B6260"/>
    <w:rsid w:val="008C0ACC"/>
    <w:rsid w:val="008C4292"/>
    <w:rsid w:val="008C45AF"/>
    <w:rsid w:val="008C516F"/>
    <w:rsid w:val="008E08DE"/>
    <w:rsid w:val="008E0F18"/>
    <w:rsid w:val="008E3752"/>
    <w:rsid w:val="008F141D"/>
    <w:rsid w:val="00900F70"/>
    <w:rsid w:val="0090430C"/>
    <w:rsid w:val="009106EC"/>
    <w:rsid w:val="00913649"/>
    <w:rsid w:val="009167A6"/>
    <w:rsid w:val="0092113E"/>
    <w:rsid w:val="00923951"/>
    <w:rsid w:val="0092662D"/>
    <w:rsid w:val="00931F19"/>
    <w:rsid w:val="0094113D"/>
    <w:rsid w:val="0095266C"/>
    <w:rsid w:val="00954369"/>
    <w:rsid w:val="009554AD"/>
    <w:rsid w:val="00957543"/>
    <w:rsid w:val="00962786"/>
    <w:rsid w:val="00967DBD"/>
    <w:rsid w:val="0097792B"/>
    <w:rsid w:val="009852A7"/>
    <w:rsid w:val="00987505"/>
    <w:rsid w:val="00990350"/>
    <w:rsid w:val="00993195"/>
    <w:rsid w:val="009A1F40"/>
    <w:rsid w:val="009B13FD"/>
    <w:rsid w:val="009B6546"/>
    <w:rsid w:val="009D277D"/>
    <w:rsid w:val="009D29BD"/>
    <w:rsid w:val="009D2BF5"/>
    <w:rsid w:val="009D4E18"/>
    <w:rsid w:val="009E1091"/>
    <w:rsid w:val="009E3F99"/>
    <w:rsid w:val="009E62F1"/>
    <w:rsid w:val="009F2F8F"/>
    <w:rsid w:val="009F33ED"/>
    <w:rsid w:val="009F5BBC"/>
    <w:rsid w:val="00A00FE5"/>
    <w:rsid w:val="00A07279"/>
    <w:rsid w:val="00A20314"/>
    <w:rsid w:val="00A238D6"/>
    <w:rsid w:val="00A25E6A"/>
    <w:rsid w:val="00A266CF"/>
    <w:rsid w:val="00A2706C"/>
    <w:rsid w:val="00A27335"/>
    <w:rsid w:val="00A37966"/>
    <w:rsid w:val="00A427AB"/>
    <w:rsid w:val="00A5258F"/>
    <w:rsid w:val="00A60DBC"/>
    <w:rsid w:val="00A647FF"/>
    <w:rsid w:val="00A727A1"/>
    <w:rsid w:val="00A73F28"/>
    <w:rsid w:val="00A767C0"/>
    <w:rsid w:val="00A807A0"/>
    <w:rsid w:val="00A84207"/>
    <w:rsid w:val="00A87626"/>
    <w:rsid w:val="00A91BFF"/>
    <w:rsid w:val="00A92645"/>
    <w:rsid w:val="00A9473E"/>
    <w:rsid w:val="00AA2263"/>
    <w:rsid w:val="00AA515D"/>
    <w:rsid w:val="00AA6E8B"/>
    <w:rsid w:val="00AC0D3E"/>
    <w:rsid w:val="00AC1806"/>
    <w:rsid w:val="00AD3421"/>
    <w:rsid w:val="00AD3FE9"/>
    <w:rsid w:val="00AE4DE2"/>
    <w:rsid w:val="00B0063B"/>
    <w:rsid w:val="00B036E5"/>
    <w:rsid w:val="00B10354"/>
    <w:rsid w:val="00B11A59"/>
    <w:rsid w:val="00B24EF0"/>
    <w:rsid w:val="00B3089C"/>
    <w:rsid w:val="00B31468"/>
    <w:rsid w:val="00B40912"/>
    <w:rsid w:val="00B43647"/>
    <w:rsid w:val="00B453AD"/>
    <w:rsid w:val="00B51F90"/>
    <w:rsid w:val="00B55140"/>
    <w:rsid w:val="00B56030"/>
    <w:rsid w:val="00B60ABF"/>
    <w:rsid w:val="00B70DA2"/>
    <w:rsid w:val="00B71D5F"/>
    <w:rsid w:val="00B80110"/>
    <w:rsid w:val="00B80694"/>
    <w:rsid w:val="00BB1F4D"/>
    <w:rsid w:val="00BB717B"/>
    <w:rsid w:val="00BC1867"/>
    <w:rsid w:val="00BC297A"/>
    <w:rsid w:val="00BD65CC"/>
    <w:rsid w:val="00BD728A"/>
    <w:rsid w:val="00BE3172"/>
    <w:rsid w:val="00BF1610"/>
    <w:rsid w:val="00C00F31"/>
    <w:rsid w:val="00C0225D"/>
    <w:rsid w:val="00C06D57"/>
    <w:rsid w:val="00C20390"/>
    <w:rsid w:val="00C20C33"/>
    <w:rsid w:val="00C217AB"/>
    <w:rsid w:val="00C30DEA"/>
    <w:rsid w:val="00C40FD6"/>
    <w:rsid w:val="00C413FE"/>
    <w:rsid w:val="00C515B1"/>
    <w:rsid w:val="00C53656"/>
    <w:rsid w:val="00C637BB"/>
    <w:rsid w:val="00C64AB0"/>
    <w:rsid w:val="00C655DA"/>
    <w:rsid w:val="00C66453"/>
    <w:rsid w:val="00C7416B"/>
    <w:rsid w:val="00C77CD0"/>
    <w:rsid w:val="00C84EB8"/>
    <w:rsid w:val="00C87CB7"/>
    <w:rsid w:val="00C960C8"/>
    <w:rsid w:val="00CA341A"/>
    <w:rsid w:val="00CA6D3F"/>
    <w:rsid w:val="00CC2D89"/>
    <w:rsid w:val="00CC302F"/>
    <w:rsid w:val="00CC74FB"/>
    <w:rsid w:val="00CE1055"/>
    <w:rsid w:val="00CE1240"/>
    <w:rsid w:val="00CE620F"/>
    <w:rsid w:val="00CE7276"/>
    <w:rsid w:val="00CF0377"/>
    <w:rsid w:val="00CF0CE0"/>
    <w:rsid w:val="00D16CA3"/>
    <w:rsid w:val="00D17780"/>
    <w:rsid w:val="00D220D8"/>
    <w:rsid w:val="00D260B1"/>
    <w:rsid w:val="00D27639"/>
    <w:rsid w:val="00D36CF4"/>
    <w:rsid w:val="00D3733F"/>
    <w:rsid w:val="00D56751"/>
    <w:rsid w:val="00D73280"/>
    <w:rsid w:val="00D86AED"/>
    <w:rsid w:val="00D87146"/>
    <w:rsid w:val="00D902E1"/>
    <w:rsid w:val="00D925A7"/>
    <w:rsid w:val="00DA4284"/>
    <w:rsid w:val="00DB02CA"/>
    <w:rsid w:val="00DB1078"/>
    <w:rsid w:val="00DC67E6"/>
    <w:rsid w:val="00DD230B"/>
    <w:rsid w:val="00DD55FB"/>
    <w:rsid w:val="00DD7355"/>
    <w:rsid w:val="00DE4425"/>
    <w:rsid w:val="00DF2E4F"/>
    <w:rsid w:val="00DF3D32"/>
    <w:rsid w:val="00DF6089"/>
    <w:rsid w:val="00E00AF6"/>
    <w:rsid w:val="00E01C9C"/>
    <w:rsid w:val="00E03916"/>
    <w:rsid w:val="00E04839"/>
    <w:rsid w:val="00E05115"/>
    <w:rsid w:val="00E15E46"/>
    <w:rsid w:val="00E2139C"/>
    <w:rsid w:val="00E30037"/>
    <w:rsid w:val="00E303AB"/>
    <w:rsid w:val="00E337B6"/>
    <w:rsid w:val="00E35806"/>
    <w:rsid w:val="00E37B98"/>
    <w:rsid w:val="00E41170"/>
    <w:rsid w:val="00E43884"/>
    <w:rsid w:val="00E53280"/>
    <w:rsid w:val="00E54266"/>
    <w:rsid w:val="00E555D1"/>
    <w:rsid w:val="00E71D94"/>
    <w:rsid w:val="00E738F7"/>
    <w:rsid w:val="00E74F10"/>
    <w:rsid w:val="00E81412"/>
    <w:rsid w:val="00E927BC"/>
    <w:rsid w:val="00EB027B"/>
    <w:rsid w:val="00EB1CF1"/>
    <w:rsid w:val="00EB686D"/>
    <w:rsid w:val="00EC5081"/>
    <w:rsid w:val="00EC7A3C"/>
    <w:rsid w:val="00ED1CB7"/>
    <w:rsid w:val="00ED652B"/>
    <w:rsid w:val="00EE6074"/>
    <w:rsid w:val="00EF131D"/>
    <w:rsid w:val="00EF311D"/>
    <w:rsid w:val="00EF739A"/>
    <w:rsid w:val="00F001B2"/>
    <w:rsid w:val="00F0555E"/>
    <w:rsid w:val="00F0596C"/>
    <w:rsid w:val="00F10023"/>
    <w:rsid w:val="00F106EC"/>
    <w:rsid w:val="00F16A1A"/>
    <w:rsid w:val="00F2075F"/>
    <w:rsid w:val="00F20E78"/>
    <w:rsid w:val="00F2137E"/>
    <w:rsid w:val="00F36515"/>
    <w:rsid w:val="00F40F4C"/>
    <w:rsid w:val="00F4496A"/>
    <w:rsid w:val="00F47056"/>
    <w:rsid w:val="00F54705"/>
    <w:rsid w:val="00F67D52"/>
    <w:rsid w:val="00F72935"/>
    <w:rsid w:val="00F7634B"/>
    <w:rsid w:val="00F76F57"/>
    <w:rsid w:val="00F77FDC"/>
    <w:rsid w:val="00F8053A"/>
    <w:rsid w:val="00F85F71"/>
    <w:rsid w:val="00F94633"/>
    <w:rsid w:val="00F9506C"/>
    <w:rsid w:val="00FA00F5"/>
    <w:rsid w:val="00FB3C5F"/>
    <w:rsid w:val="00FC0990"/>
    <w:rsid w:val="00FC1210"/>
    <w:rsid w:val="00FC24FE"/>
    <w:rsid w:val="00FC2EB0"/>
    <w:rsid w:val="00FC39B6"/>
    <w:rsid w:val="00FC69F0"/>
    <w:rsid w:val="00FD611A"/>
    <w:rsid w:val="00FF17A3"/>
    <w:rsid w:val="00FF250F"/>
    <w:rsid w:val="00FF5E79"/>
    <w:rsid w:val="138B639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BFBEED"/>
  <w15:docId w15:val="{13643D7D-AAF8-48BA-91AD-1CF219CC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D9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95"/>
    <w:rPr>
      <w:color w:val="0000FF" w:themeColor="hyperlink"/>
      <w:u w:val="single"/>
    </w:rPr>
  </w:style>
  <w:style w:type="paragraph" w:styleId="BalloonText">
    <w:name w:val="Balloon Text"/>
    <w:basedOn w:val="Normal"/>
    <w:link w:val="BalloonTextChar"/>
    <w:uiPriority w:val="99"/>
    <w:semiHidden/>
    <w:unhideWhenUsed/>
    <w:rsid w:val="00CA6D3F"/>
    <w:rPr>
      <w:rFonts w:ascii="Tahoma" w:hAnsi="Tahoma" w:cs="Tahoma"/>
      <w:sz w:val="16"/>
      <w:szCs w:val="16"/>
    </w:rPr>
  </w:style>
  <w:style w:type="character" w:customStyle="1" w:styleId="BalloonTextChar">
    <w:name w:val="Balloon Text Char"/>
    <w:basedOn w:val="DefaultParagraphFont"/>
    <w:link w:val="BalloonText"/>
    <w:uiPriority w:val="99"/>
    <w:semiHidden/>
    <w:rsid w:val="00CA6D3F"/>
    <w:rPr>
      <w:rFonts w:ascii="Tahoma" w:eastAsia="Times New Roman" w:hAnsi="Tahoma" w:cs="Tahoma"/>
      <w:sz w:val="16"/>
      <w:szCs w:val="16"/>
    </w:rPr>
  </w:style>
  <w:style w:type="table" w:styleId="TableGrid">
    <w:name w:val="Table Grid"/>
    <w:basedOn w:val="TableNormal"/>
    <w:uiPriority w:val="59"/>
    <w:rsid w:val="00D220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20D8"/>
    <w:rPr>
      <w:rFonts w:ascii="Verdana" w:eastAsia="Verdana" w:hAnsi="Verdana" w:cs="Verdana"/>
      <w:sz w:val="22"/>
      <w:szCs w:val="22"/>
    </w:rPr>
  </w:style>
  <w:style w:type="paragraph" w:styleId="ListParagraph">
    <w:name w:val="List Paragraph"/>
    <w:basedOn w:val="Normal"/>
    <w:uiPriority w:val="34"/>
    <w:qFormat/>
    <w:rsid w:val="00252F62"/>
    <w:pPr>
      <w:ind w:left="720"/>
      <w:contextualSpacing/>
    </w:pPr>
  </w:style>
  <w:style w:type="character" w:styleId="CommentReference">
    <w:name w:val="annotation reference"/>
    <w:basedOn w:val="DefaultParagraphFont"/>
    <w:uiPriority w:val="99"/>
    <w:semiHidden/>
    <w:unhideWhenUsed/>
    <w:rsid w:val="00FB3C5F"/>
    <w:rPr>
      <w:sz w:val="16"/>
      <w:szCs w:val="16"/>
    </w:rPr>
  </w:style>
  <w:style w:type="paragraph" w:styleId="CommentText">
    <w:name w:val="annotation text"/>
    <w:basedOn w:val="Normal"/>
    <w:link w:val="CommentTextChar"/>
    <w:uiPriority w:val="99"/>
    <w:unhideWhenUsed/>
    <w:rsid w:val="00FB3C5F"/>
    <w:rPr>
      <w:sz w:val="20"/>
      <w:szCs w:val="20"/>
    </w:rPr>
  </w:style>
  <w:style w:type="character" w:customStyle="1" w:styleId="CommentTextChar">
    <w:name w:val="Comment Text Char"/>
    <w:basedOn w:val="DefaultParagraphFont"/>
    <w:link w:val="CommentText"/>
    <w:uiPriority w:val="99"/>
    <w:rsid w:val="00FB3C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291B"/>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27291B"/>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D17780"/>
    <w:rPr>
      <w:color w:val="808080"/>
    </w:rPr>
  </w:style>
  <w:style w:type="paragraph" w:styleId="Header">
    <w:name w:val="header"/>
    <w:basedOn w:val="Normal"/>
    <w:link w:val="HeaderChar"/>
    <w:uiPriority w:val="99"/>
    <w:unhideWhenUsed/>
    <w:rsid w:val="00B71D5F"/>
    <w:pPr>
      <w:tabs>
        <w:tab w:val="center" w:pos="4680"/>
        <w:tab w:val="right" w:pos="9360"/>
      </w:tabs>
      <w:spacing w:line="240" w:lineRule="auto"/>
    </w:pPr>
  </w:style>
  <w:style w:type="character" w:customStyle="1" w:styleId="HeaderChar">
    <w:name w:val="Header Char"/>
    <w:basedOn w:val="DefaultParagraphFont"/>
    <w:link w:val="Header"/>
    <w:uiPriority w:val="99"/>
    <w:rsid w:val="00B71D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1D5F"/>
    <w:pPr>
      <w:tabs>
        <w:tab w:val="center" w:pos="4680"/>
        <w:tab w:val="right" w:pos="9360"/>
      </w:tabs>
      <w:spacing w:line="240" w:lineRule="auto"/>
    </w:pPr>
  </w:style>
  <w:style w:type="character" w:customStyle="1" w:styleId="FooterChar">
    <w:name w:val="Footer Char"/>
    <w:basedOn w:val="DefaultParagraphFont"/>
    <w:link w:val="Footer"/>
    <w:uiPriority w:val="99"/>
    <w:rsid w:val="00B71D5F"/>
    <w:rPr>
      <w:rFonts w:ascii="Times New Roman" w:eastAsia="Times New Roman" w:hAnsi="Times New Roman" w:cs="Times New Roman"/>
      <w:sz w:val="24"/>
      <w:szCs w:val="24"/>
    </w:rPr>
  </w:style>
  <w:style w:type="paragraph" w:styleId="Revision">
    <w:name w:val="Revision"/>
    <w:hidden/>
    <w:uiPriority w:val="99"/>
    <w:semiHidden/>
    <w:rsid w:val="003172BA"/>
    <w:pPr>
      <w:spacing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638EC"/>
    <w:rPr>
      <w:color w:val="605E5C"/>
      <w:shd w:val="clear" w:color="auto" w:fill="E1DFDD"/>
    </w:rPr>
  </w:style>
  <w:style w:type="character" w:styleId="FollowedHyperlink">
    <w:name w:val="FollowedHyperlink"/>
    <w:basedOn w:val="DefaultParagraphFont"/>
    <w:uiPriority w:val="99"/>
    <w:semiHidden/>
    <w:unhideWhenUsed/>
    <w:rsid w:val="009043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E0A4E5A95F46DF85E93DE0794B7557"/>
        <w:category>
          <w:name w:val="General"/>
          <w:gallery w:val="placeholder"/>
        </w:category>
        <w:types>
          <w:type w:val="bbPlcHdr"/>
        </w:types>
        <w:behaviors>
          <w:behavior w:val="content"/>
        </w:behaviors>
        <w:guid w:val="{1CA38D44-2EA5-4F7F-A117-7E17697F4CAD}"/>
      </w:docPartPr>
      <w:docPartBody>
        <w:p w:rsidR="000669E9" w:rsidRDefault="000669E9" w:rsidP="000669E9">
          <w:pPr>
            <w:pStyle w:val="34E0A4E5A95F46DF85E93DE0794B7557"/>
          </w:pPr>
          <w:r w:rsidRPr="00B55140">
            <w:rPr>
              <w:rStyle w:val="PlaceholderText"/>
              <w:rFonts w:ascii="Arial" w:eastAsiaTheme="minorHAnsi" w:hAnsi="Arial" w:cs="Arial"/>
              <w:sz w:val="16"/>
              <w:szCs w:val="16"/>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28"/>
    <w:rsid w:val="000669E9"/>
    <w:rsid w:val="000B058A"/>
    <w:rsid w:val="00117A8B"/>
    <w:rsid w:val="002A2191"/>
    <w:rsid w:val="00315FB9"/>
    <w:rsid w:val="00403479"/>
    <w:rsid w:val="00426935"/>
    <w:rsid w:val="004607A2"/>
    <w:rsid w:val="005E4235"/>
    <w:rsid w:val="00637728"/>
    <w:rsid w:val="006B142E"/>
    <w:rsid w:val="006C2696"/>
    <w:rsid w:val="006F1FF2"/>
    <w:rsid w:val="00774803"/>
    <w:rsid w:val="00A27506"/>
    <w:rsid w:val="00AC661B"/>
    <w:rsid w:val="00B03A0F"/>
    <w:rsid w:val="00C20A56"/>
    <w:rsid w:val="00C75590"/>
    <w:rsid w:val="00CA7F5A"/>
    <w:rsid w:val="00CF5051"/>
    <w:rsid w:val="00D17600"/>
    <w:rsid w:val="00DC330D"/>
    <w:rsid w:val="00E26506"/>
    <w:rsid w:val="00E4603E"/>
    <w:rsid w:val="00E876EC"/>
    <w:rsid w:val="00EF2425"/>
    <w:rsid w:val="00EF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9E9"/>
    <w:rPr>
      <w:color w:val="808080"/>
    </w:rPr>
  </w:style>
  <w:style w:type="paragraph" w:customStyle="1" w:styleId="34E0A4E5A95F46DF85E93DE0794B7557">
    <w:name w:val="34E0A4E5A95F46DF85E93DE0794B7557"/>
    <w:rsid w:val="00066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D47A8-2D06-4BAA-A056-3AF9A98F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2382</Words>
  <Characters>13580</Characters>
  <Application>Microsoft Office Word</Application>
  <DocSecurity>0</DocSecurity>
  <Lines>113</Lines>
  <Paragraphs>31</Paragraphs>
  <ScaleCrop>false</ScaleCrop>
  <Company>CDC</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ftn6</dc:creator>
  <cp:keywords/>
  <dc:description/>
  <cp:lastModifiedBy>Hill, Tempest (CDC/DDID/NCHHSTP/DTE)</cp:lastModifiedBy>
  <cp:revision>3</cp:revision>
  <cp:lastPrinted>2019-09-26T16:40:00Z</cp:lastPrinted>
  <dcterms:created xsi:type="dcterms:W3CDTF">2022-02-25T19:30:00Z</dcterms:created>
  <dcterms:modified xsi:type="dcterms:W3CDTF">2022-04-12T18:37:00Z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2022-02-03T21:20:19Z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a4fe5a36-5c9e-4027-a73f-33a39c80f1f8</vt:lpwstr>
  </property>
  <property fmtid="{D5CDD505-2E9C-101B-9397-08002B2CF9AE}" pid="8" name="MSIP_Label_7b94a7b8-f06c-4dfe-bdcc-9b548fd58c31_ContentBits">
    <vt:lpwstr>0</vt:lpwstr>
  </property>
</Properties>
</file>