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0E4" w:rsidP="3E12F534" w:rsidRDefault="003510E4" w14:paraId="07DB37DB" w14:textId="77777777">
      <w:pPr>
        <w:pStyle w:val="NoSpacing"/>
        <w:spacing w:line="360" w:lineRule="auto"/>
        <w:contextualSpacing/>
        <w:rPr>
          <w:rFonts w:ascii="Times New Roman" w:hAnsi="Times New Roman" w:cs="Times New Roman"/>
          <w:b/>
          <w:bCs/>
          <w:sz w:val="24"/>
          <w:szCs w:val="24"/>
        </w:rPr>
      </w:pPr>
      <w:r>
        <w:rPr>
          <w:rFonts w:ascii="Times New Roman" w:hAnsi="Times New Roman" w:cs="Times New Roman"/>
          <w:b/>
          <w:bCs/>
          <w:sz w:val="24"/>
          <w:szCs w:val="24"/>
        </w:rPr>
        <w:t>Attachment 3: Pr</w:t>
      </w:r>
      <w:bookmarkStart w:name="_GoBack" w:id="0"/>
      <w:bookmarkEnd w:id="0"/>
      <w:r>
        <w:rPr>
          <w:rFonts w:ascii="Times New Roman" w:hAnsi="Times New Roman" w:cs="Times New Roman"/>
          <w:b/>
          <w:bCs/>
          <w:sz w:val="24"/>
          <w:szCs w:val="24"/>
        </w:rPr>
        <w:t>otocol</w:t>
      </w:r>
    </w:p>
    <w:p w:rsidRPr="00B713F0" w:rsidR="00E02E0D" w:rsidP="3E12F534" w:rsidRDefault="00E02E0D" w14:paraId="7265CF2A" w14:textId="7CDEBBE5">
      <w:pPr>
        <w:pStyle w:val="NoSpacing"/>
        <w:spacing w:line="360" w:lineRule="auto"/>
        <w:contextualSpacing/>
        <w:rPr>
          <w:rFonts w:ascii="Times New Roman" w:hAnsi="Times New Roman" w:cs="Times New Roman"/>
          <w:b/>
          <w:bCs/>
          <w:sz w:val="24"/>
          <w:szCs w:val="24"/>
        </w:rPr>
      </w:pPr>
      <w:r w:rsidRPr="3E12F534">
        <w:rPr>
          <w:rFonts w:ascii="Times New Roman" w:hAnsi="Times New Roman" w:cs="Times New Roman"/>
          <w:b/>
          <w:bCs/>
          <w:sz w:val="24"/>
          <w:szCs w:val="24"/>
        </w:rPr>
        <w:t>National Firefighter Registry (NFR</w:t>
      </w:r>
      <w:r w:rsidRPr="3E12F534" w:rsidR="6C342F13">
        <w:rPr>
          <w:rFonts w:ascii="Times New Roman" w:hAnsi="Times New Roman" w:cs="Times New Roman"/>
          <w:b/>
          <w:bCs/>
          <w:sz w:val="24"/>
          <w:szCs w:val="24"/>
        </w:rPr>
        <w:t>)</w:t>
      </w:r>
    </w:p>
    <w:p w:rsidRPr="00B713F0" w:rsidR="00E02E0D" w:rsidP="00175F7F" w:rsidRDefault="00E02E0D" w14:paraId="46C96CB4" w14:textId="77777777">
      <w:pPr>
        <w:pStyle w:val="NoSpacing"/>
        <w:spacing w:line="360" w:lineRule="auto"/>
        <w:contextualSpacing/>
        <w:rPr>
          <w:rFonts w:ascii="Times New Roman" w:hAnsi="Times New Roman" w:cs="Times New Roman"/>
          <w:b/>
          <w:sz w:val="24"/>
          <w:szCs w:val="24"/>
        </w:rPr>
      </w:pPr>
    </w:p>
    <w:p w:rsidRPr="00B713F0" w:rsidR="00E02E0D" w:rsidP="00175F7F" w:rsidRDefault="00E02E0D" w14:paraId="385C0557" w14:textId="77777777">
      <w:pPr>
        <w:pStyle w:val="NoSpacing"/>
        <w:spacing w:line="360" w:lineRule="auto"/>
        <w:contextualSpacing/>
        <w:rPr>
          <w:rFonts w:ascii="Times New Roman" w:hAnsi="Times New Roman" w:cs="Times New Roman"/>
          <w:b/>
          <w:sz w:val="24"/>
          <w:szCs w:val="24"/>
        </w:rPr>
      </w:pPr>
      <w:r w:rsidRPr="00B713F0">
        <w:rPr>
          <w:rFonts w:ascii="Times New Roman" w:hAnsi="Times New Roman" w:cs="Times New Roman"/>
          <w:b/>
          <w:sz w:val="24"/>
          <w:szCs w:val="24"/>
        </w:rPr>
        <w:t>Protocol</w:t>
      </w:r>
    </w:p>
    <w:p w:rsidRPr="00B713F0" w:rsidR="00E02E0D" w:rsidP="00175F7F" w:rsidRDefault="00E02E0D" w14:paraId="3D45AD2D" w14:textId="77777777">
      <w:pPr>
        <w:pStyle w:val="NoSpacing"/>
        <w:spacing w:line="360" w:lineRule="auto"/>
        <w:contextualSpacing/>
        <w:rPr>
          <w:rFonts w:ascii="Times New Roman" w:hAnsi="Times New Roman" w:cs="Times New Roman"/>
          <w:sz w:val="24"/>
          <w:szCs w:val="24"/>
        </w:rPr>
      </w:pPr>
    </w:p>
    <w:p w:rsidRPr="00B713F0" w:rsidR="00E02E0D" w:rsidP="00175F7F" w:rsidRDefault="00E02E0D" w14:paraId="351177A2" w14:textId="77777777">
      <w:pPr>
        <w:pStyle w:val="NoSpacing"/>
        <w:spacing w:line="360" w:lineRule="auto"/>
        <w:contextualSpacing/>
        <w:rPr>
          <w:rFonts w:ascii="Times New Roman" w:hAnsi="Times New Roman" w:cs="Times New Roman"/>
          <w:sz w:val="24"/>
          <w:szCs w:val="24"/>
        </w:rPr>
      </w:pPr>
      <w:r w:rsidRPr="00B713F0">
        <w:rPr>
          <w:rFonts w:ascii="Times New Roman" w:hAnsi="Times New Roman" w:cs="Times New Roman"/>
          <w:b/>
          <w:sz w:val="24"/>
          <w:szCs w:val="24"/>
        </w:rPr>
        <w:t>Project Officer:</w:t>
      </w:r>
      <w:r w:rsidRPr="00B713F0">
        <w:rPr>
          <w:rFonts w:ascii="Times New Roman" w:hAnsi="Times New Roman" w:cs="Times New Roman"/>
          <w:sz w:val="24"/>
          <w:szCs w:val="24"/>
        </w:rPr>
        <w:t xml:space="preserve"> Kenneth W. Fent, PhD, CIH, National Institute for Occupational Safety and Health;</w:t>
      </w:r>
    </w:p>
    <w:p w:rsidRPr="00B713F0" w:rsidR="00E02E0D" w:rsidP="00175F7F" w:rsidRDefault="00E02E0D" w14:paraId="7A2744FC" w14:textId="04BAEE6C">
      <w:pPr>
        <w:pStyle w:val="NoSpacing"/>
        <w:spacing w:line="360" w:lineRule="auto"/>
        <w:contextualSpacing/>
        <w:rPr>
          <w:rFonts w:ascii="Times New Roman" w:hAnsi="Times New Roman" w:cs="Times New Roman"/>
          <w:sz w:val="24"/>
          <w:szCs w:val="24"/>
        </w:rPr>
      </w:pPr>
      <w:r w:rsidRPr="00B713F0">
        <w:rPr>
          <w:rFonts w:ascii="Times New Roman" w:hAnsi="Times New Roman" w:cs="Times New Roman"/>
          <w:sz w:val="24"/>
          <w:szCs w:val="24"/>
        </w:rPr>
        <w:t>Division of Field Studies and Engineering, Field Research Branch</w:t>
      </w:r>
    </w:p>
    <w:p w:rsidRPr="00B713F0" w:rsidR="00E02E0D" w:rsidP="00175F7F" w:rsidRDefault="00E02E0D" w14:paraId="4AFED48C" w14:textId="113E04F9">
      <w:pPr>
        <w:pStyle w:val="NoSpacing"/>
        <w:spacing w:line="360" w:lineRule="auto"/>
        <w:contextualSpacing/>
        <w:rPr>
          <w:rFonts w:ascii="Times New Roman" w:hAnsi="Times New Roman" w:cs="Times New Roman"/>
          <w:sz w:val="24"/>
          <w:szCs w:val="24"/>
        </w:rPr>
      </w:pPr>
    </w:p>
    <w:p w:rsidRPr="00B713F0" w:rsidR="00E02E0D" w:rsidP="00175F7F" w:rsidRDefault="00E02E0D" w14:paraId="2624E30D" w14:textId="1D071967">
      <w:pPr>
        <w:pStyle w:val="NoSpacing"/>
        <w:spacing w:line="360" w:lineRule="auto"/>
        <w:contextualSpacing/>
        <w:rPr>
          <w:rFonts w:ascii="Times New Roman" w:hAnsi="Times New Roman" w:cs="Times New Roman"/>
          <w:sz w:val="24"/>
          <w:szCs w:val="24"/>
        </w:rPr>
      </w:pPr>
      <w:r w:rsidRPr="00B713F0">
        <w:rPr>
          <w:rFonts w:ascii="Times New Roman" w:hAnsi="Times New Roman" w:cs="Times New Roman"/>
          <w:b/>
          <w:sz w:val="24"/>
          <w:szCs w:val="24"/>
        </w:rPr>
        <w:t>Co-Investigators:</w:t>
      </w:r>
      <w:r w:rsidRPr="00B713F0">
        <w:rPr>
          <w:rFonts w:ascii="Times New Roman" w:hAnsi="Times New Roman" w:cs="Times New Roman"/>
          <w:sz w:val="24"/>
          <w:szCs w:val="24"/>
        </w:rPr>
        <w:t xml:space="preserve"> Miriam Siegel, DrPH</w:t>
      </w:r>
      <w:r w:rsidR="00A93618">
        <w:rPr>
          <w:rFonts w:ascii="Times New Roman" w:hAnsi="Times New Roman" w:cs="Times New Roman"/>
          <w:sz w:val="24"/>
          <w:szCs w:val="24"/>
        </w:rPr>
        <w:t>, MPH</w:t>
      </w:r>
      <w:r w:rsidRPr="00B713F0">
        <w:rPr>
          <w:rFonts w:ascii="Times New Roman" w:hAnsi="Times New Roman" w:cs="Times New Roman"/>
          <w:sz w:val="24"/>
          <w:szCs w:val="24"/>
        </w:rPr>
        <w:t>*, Alexander Mayer, MPH*, Andrea Wilkinson, MS, LAT, ATC*</w:t>
      </w:r>
      <w:r w:rsidRPr="00B713F0" w:rsidR="005E7048">
        <w:rPr>
          <w:rFonts w:ascii="Times New Roman" w:hAnsi="Times New Roman" w:cs="Times New Roman"/>
          <w:sz w:val="24"/>
          <w:szCs w:val="24"/>
        </w:rPr>
        <w:t>, Jill Raudabaugh, M</w:t>
      </w:r>
      <w:r w:rsidR="00535B5D">
        <w:rPr>
          <w:rFonts w:ascii="Times New Roman" w:hAnsi="Times New Roman" w:cs="Times New Roman"/>
          <w:sz w:val="24"/>
          <w:szCs w:val="24"/>
        </w:rPr>
        <w:t>P</w:t>
      </w:r>
      <w:r w:rsidR="00C357D1">
        <w:rPr>
          <w:rFonts w:ascii="Times New Roman" w:hAnsi="Times New Roman" w:cs="Times New Roman"/>
          <w:sz w:val="24"/>
          <w:szCs w:val="24"/>
        </w:rPr>
        <w:t>H</w:t>
      </w:r>
      <w:r w:rsidR="002922F6">
        <w:rPr>
          <w:rFonts w:ascii="Times New Roman" w:hAnsi="Times New Roman" w:cs="Times New Roman"/>
          <w:sz w:val="24"/>
          <w:szCs w:val="24"/>
        </w:rPr>
        <w:t>*</w:t>
      </w:r>
    </w:p>
    <w:p w:rsidRPr="00B713F0" w:rsidR="00E02E0D" w:rsidP="00175F7F" w:rsidRDefault="00E02E0D" w14:paraId="7027407D" w14:textId="77777777">
      <w:pPr>
        <w:pStyle w:val="NoSpacing"/>
        <w:spacing w:line="360" w:lineRule="auto"/>
        <w:contextualSpacing/>
        <w:rPr>
          <w:rFonts w:ascii="Times New Roman" w:hAnsi="Times New Roman" w:cs="Times New Roman"/>
          <w:sz w:val="24"/>
          <w:szCs w:val="24"/>
        </w:rPr>
      </w:pPr>
    </w:p>
    <w:p w:rsidRPr="00B713F0" w:rsidR="00E02E0D" w:rsidP="00175F7F" w:rsidRDefault="00E02E0D" w14:paraId="2CE1E24A" w14:textId="77777777">
      <w:pPr>
        <w:pStyle w:val="NoSpacing"/>
        <w:spacing w:line="360" w:lineRule="auto"/>
        <w:rPr>
          <w:rFonts w:ascii="Times New Roman" w:hAnsi="Times New Roman" w:cs="Times New Roman"/>
          <w:sz w:val="24"/>
          <w:szCs w:val="24"/>
        </w:rPr>
      </w:pPr>
    </w:p>
    <w:p w:rsidRPr="00B713F0" w:rsidR="00E02E0D" w:rsidP="00175F7F" w:rsidRDefault="00E02E0D" w14:paraId="70B2F37E" w14:textId="77777777">
      <w:pPr>
        <w:pStyle w:val="NoSpacing"/>
        <w:spacing w:line="360" w:lineRule="auto"/>
        <w:rPr>
          <w:rFonts w:ascii="Times New Roman" w:hAnsi="Times New Roman" w:cs="Times New Roman"/>
          <w:sz w:val="24"/>
          <w:szCs w:val="24"/>
        </w:rPr>
      </w:pPr>
    </w:p>
    <w:p w:rsidRPr="00B713F0" w:rsidR="00E02E0D" w:rsidP="00175F7F" w:rsidRDefault="00E02E0D" w14:paraId="1C3414F9" w14:textId="77777777">
      <w:pPr>
        <w:pStyle w:val="NoSpacing"/>
        <w:spacing w:line="360" w:lineRule="auto"/>
        <w:contextualSpacing/>
        <w:rPr>
          <w:rFonts w:ascii="Times New Roman" w:hAnsi="Times New Roman" w:cs="Times New Roman"/>
          <w:sz w:val="24"/>
          <w:szCs w:val="24"/>
        </w:rPr>
      </w:pPr>
      <w:r w:rsidRPr="00B713F0">
        <w:rPr>
          <w:rFonts w:ascii="Times New Roman" w:hAnsi="Times New Roman" w:cs="Times New Roman"/>
          <w:sz w:val="24"/>
          <w:szCs w:val="24"/>
        </w:rPr>
        <w:t>* Division of Field Studies and Engineering, Field Research Branch</w:t>
      </w:r>
    </w:p>
    <w:p w:rsidRPr="00B713F0" w:rsidR="00E02E0D" w:rsidP="00175F7F" w:rsidRDefault="00E02E0D" w14:paraId="15155306" w14:textId="77777777">
      <w:pPr>
        <w:pStyle w:val="NoSpacing"/>
        <w:spacing w:line="360" w:lineRule="auto"/>
        <w:contextualSpacing/>
        <w:rPr>
          <w:rFonts w:ascii="Times New Roman" w:hAnsi="Times New Roman" w:cs="Times New Roman"/>
          <w:sz w:val="24"/>
          <w:szCs w:val="24"/>
        </w:rPr>
      </w:pPr>
    </w:p>
    <w:p w:rsidRPr="00B713F0" w:rsidR="00E02E0D" w:rsidP="00175F7F" w:rsidRDefault="00E02E0D" w14:paraId="6E1EDA5A" w14:textId="14E24B9D">
      <w:pPr>
        <w:pStyle w:val="NoSpacing"/>
        <w:spacing w:line="360" w:lineRule="auto"/>
        <w:contextualSpacing/>
        <w:rPr>
          <w:rFonts w:ascii="Times New Roman" w:hAnsi="Times New Roman" w:cs="Times New Roman"/>
          <w:sz w:val="24"/>
          <w:szCs w:val="24"/>
        </w:rPr>
      </w:pPr>
      <w:r w:rsidRPr="161D2574">
        <w:rPr>
          <w:rFonts w:ascii="Times New Roman" w:hAnsi="Times New Roman" w:cs="Times New Roman"/>
          <w:b/>
          <w:bCs/>
          <w:sz w:val="24"/>
          <w:szCs w:val="24"/>
        </w:rPr>
        <w:t>Version:</w:t>
      </w:r>
      <w:r w:rsidRPr="161D2574">
        <w:rPr>
          <w:rFonts w:ascii="Times New Roman" w:hAnsi="Times New Roman" w:cs="Times New Roman"/>
          <w:sz w:val="24"/>
          <w:szCs w:val="24"/>
        </w:rPr>
        <w:t xml:space="preserve"> </w:t>
      </w:r>
      <w:r w:rsidR="002922F6">
        <w:rPr>
          <w:rFonts w:ascii="Times New Roman" w:hAnsi="Times New Roman" w:cs="Times New Roman"/>
          <w:sz w:val="24"/>
          <w:szCs w:val="24"/>
        </w:rPr>
        <w:t>10</w:t>
      </w:r>
      <w:r w:rsidRPr="161D2574" w:rsidR="005F1433">
        <w:rPr>
          <w:rFonts w:ascii="Times New Roman" w:hAnsi="Times New Roman" w:cs="Times New Roman"/>
          <w:sz w:val="24"/>
          <w:szCs w:val="24"/>
        </w:rPr>
        <w:t>/</w:t>
      </w:r>
      <w:r w:rsidR="00C705B9">
        <w:rPr>
          <w:rFonts w:ascii="Times New Roman" w:hAnsi="Times New Roman" w:cs="Times New Roman"/>
          <w:sz w:val="24"/>
          <w:szCs w:val="24"/>
        </w:rPr>
        <w:t>16</w:t>
      </w:r>
      <w:r w:rsidRPr="161D2574" w:rsidR="005F1433">
        <w:rPr>
          <w:rFonts w:ascii="Times New Roman" w:hAnsi="Times New Roman" w:cs="Times New Roman"/>
          <w:sz w:val="24"/>
          <w:szCs w:val="24"/>
        </w:rPr>
        <w:t>/2020</w:t>
      </w:r>
    </w:p>
    <w:p w:rsidRPr="00B713F0" w:rsidR="00E02E0D" w:rsidP="00175F7F" w:rsidRDefault="00E02E0D" w14:paraId="30ABB258" w14:textId="77777777">
      <w:pPr>
        <w:pStyle w:val="NoSpacing"/>
        <w:spacing w:line="360" w:lineRule="auto"/>
        <w:contextualSpacing/>
        <w:rPr>
          <w:rFonts w:ascii="Times New Roman" w:hAnsi="Times New Roman" w:cs="Times New Roman"/>
          <w:sz w:val="24"/>
          <w:szCs w:val="24"/>
        </w:rPr>
      </w:pPr>
    </w:p>
    <w:p w:rsidRPr="00B713F0" w:rsidR="00E02E0D" w:rsidP="00175F7F" w:rsidRDefault="00E02E0D" w14:paraId="45E5B95A" w14:textId="77777777">
      <w:pPr>
        <w:pStyle w:val="NoSpacing"/>
        <w:spacing w:line="360" w:lineRule="auto"/>
        <w:contextualSpacing/>
        <w:rPr>
          <w:rFonts w:ascii="Times New Roman" w:hAnsi="Times New Roman" w:cs="Times New Roman"/>
          <w:sz w:val="24"/>
          <w:szCs w:val="24"/>
        </w:rPr>
      </w:pPr>
    </w:p>
    <w:p w:rsidRPr="00B713F0" w:rsidR="00E02E0D" w:rsidP="00175F7F" w:rsidRDefault="00E02E0D" w14:paraId="13E452E5" w14:textId="16FF58DE">
      <w:pPr>
        <w:pStyle w:val="NoSpacing"/>
        <w:spacing w:line="360" w:lineRule="auto"/>
        <w:contextualSpacing/>
        <w:rPr>
          <w:rFonts w:ascii="Times New Roman" w:hAnsi="Times New Roman" w:cs="Times New Roman"/>
          <w:sz w:val="24"/>
          <w:szCs w:val="24"/>
        </w:rPr>
      </w:pPr>
    </w:p>
    <w:p w:rsidRPr="00B713F0" w:rsidR="006B4F20" w:rsidP="00175F7F" w:rsidRDefault="006B4F20" w14:paraId="5D00EAF4" w14:textId="07427639">
      <w:pPr>
        <w:pStyle w:val="NoSpacing"/>
        <w:spacing w:line="360" w:lineRule="auto"/>
        <w:contextualSpacing/>
        <w:rPr>
          <w:rFonts w:ascii="Times New Roman" w:hAnsi="Times New Roman" w:cs="Times New Roman"/>
          <w:sz w:val="24"/>
          <w:szCs w:val="24"/>
        </w:rPr>
      </w:pPr>
    </w:p>
    <w:p w:rsidRPr="00B713F0" w:rsidR="006B4F20" w:rsidP="00175F7F" w:rsidRDefault="006B4F20" w14:paraId="1BBE2B8C" w14:textId="69994E3B">
      <w:pPr>
        <w:pStyle w:val="NoSpacing"/>
        <w:spacing w:line="360" w:lineRule="auto"/>
        <w:contextualSpacing/>
        <w:rPr>
          <w:rFonts w:ascii="Times New Roman" w:hAnsi="Times New Roman" w:cs="Times New Roman"/>
          <w:sz w:val="24"/>
          <w:szCs w:val="24"/>
        </w:rPr>
      </w:pPr>
    </w:p>
    <w:p w:rsidRPr="00B713F0" w:rsidR="006B4F20" w:rsidP="00175F7F" w:rsidRDefault="006B4F20" w14:paraId="395B2C5D" w14:textId="77777777">
      <w:pPr>
        <w:pStyle w:val="NoSpacing"/>
        <w:spacing w:line="360" w:lineRule="auto"/>
        <w:contextualSpacing/>
        <w:rPr>
          <w:rFonts w:ascii="Times New Roman" w:hAnsi="Times New Roman" w:cs="Times New Roman"/>
          <w:sz w:val="24"/>
          <w:szCs w:val="24"/>
        </w:rPr>
      </w:pPr>
    </w:p>
    <w:p w:rsidRPr="00896D3E" w:rsidR="00E02E0D" w:rsidP="00175F7F" w:rsidRDefault="0088505F" w14:paraId="394CCAC6" w14:textId="7907B3CB">
      <w:pPr>
        <w:pStyle w:val="NoSpacing"/>
        <w:spacing w:line="360" w:lineRule="auto"/>
        <w:contextualSpacing/>
        <w:rPr>
          <w:rFonts w:ascii="Times New Roman" w:hAnsi="Times New Roman" w:cs="Times New Roman"/>
          <w:b/>
          <w:sz w:val="24"/>
          <w:szCs w:val="24"/>
        </w:rPr>
      </w:pPr>
      <w:r w:rsidRPr="00896D3E">
        <w:rPr>
          <w:rFonts w:ascii="Times New Roman" w:hAnsi="Times New Roman" w:cs="Times New Roman"/>
          <w:b/>
          <w:sz w:val="24"/>
          <w:szCs w:val="24"/>
        </w:rPr>
        <w:t>DISCLAIMERS:</w:t>
      </w:r>
    </w:p>
    <w:p w:rsidR="005C0293" w:rsidP="005C0293" w:rsidRDefault="005C0293" w14:paraId="17694D2F" w14:textId="77777777">
      <w:pPr>
        <w:pStyle w:val="NoSpacing"/>
        <w:spacing w:line="360" w:lineRule="auto"/>
        <w:contextualSpacing/>
        <w:rPr>
          <w:rFonts w:ascii="Times New Roman" w:hAnsi="Times New Roman" w:cs="Times New Roman"/>
          <w:sz w:val="24"/>
          <w:szCs w:val="24"/>
        </w:rPr>
      </w:pPr>
      <w:r w:rsidRPr="00B713F0">
        <w:rPr>
          <w:rFonts w:ascii="Times New Roman" w:hAnsi="Times New Roman" w:cs="Times New Roman"/>
          <w:sz w:val="24"/>
          <w:szCs w:val="24"/>
        </w:rPr>
        <w:t>Mention of any company or product does not constitute endorsement by the National Institute for</w:t>
      </w:r>
      <w:r>
        <w:rPr>
          <w:rFonts w:ascii="Times New Roman" w:hAnsi="Times New Roman" w:cs="Times New Roman"/>
          <w:sz w:val="24"/>
          <w:szCs w:val="24"/>
        </w:rPr>
        <w:t xml:space="preserve"> </w:t>
      </w:r>
      <w:r w:rsidRPr="00B713F0">
        <w:rPr>
          <w:rFonts w:ascii="Times New Roman" w:hAnsi="Times New Roman" w:cs="Times New Roman"/>
          <w:sz w:val="24"/>
          <w:szCs w:val="24"/>
        </w:rPr>
        <w:t>Occupational Safety and Health (NIOSH), Centers for Disease Control and Prevention (CDC).</w:t>
      </w:r>
    </w:p>
    <w:p w:rsidR="0088505F" w:rsidP="00175F7F" w:rsidRDefault="005C0293" w14:paraId="308CD4B2" w14:textId="43B13255">
      <w:pPr>
        <w:pStyle w:val="NoSpacing"/>
        <w:spacing w:line="360" w:lineRule="auto"/>
        <w:contextualSpacing/>
        <w:rPr>
          <w:rFonts w:ascii="Times New Roman" w:hAnsi="Times New Roman" w:cs="Times New Roman"/>
          <w:sz w:val="24"/>
          <w:szCs w:val="24"/>
        </w:rPr>
      </w:pPr>
      <w:r w:rsidRPr="005C0293">
        <w:rPr>
          <w:rFonts w:ascii="Times New Roman" w:hAnsi="Times New Roman" w:cs="Times New Roman"/>
          <w:sz w:val="24"/>
          <w:szCs w:val="24"/>
        </w:rPr>
        <w:t xml:space="preserve">This information is distributed solely for the purpose of pre dissemination peer review under applicable information quality guidelines. It has not been formally disseminated by </w:t>
      </w:r>
      <w:r>
        <w:rPr>
          <w:rFonts w:ascii="Times New Roman" w:hAnsi="Times New Roman" w:cs="Times New Roman"/>
          <w:sz w:val="24"/>
          <w:szCs w:val="24"/>
        </w:rPr>
        <w:t>NIOSH, CDC</w:t>
      </w:r>
      <w:r w:rsidRPr="005C0293">
        <w:rPr>
          <w:rFonts w:ascii="Times New Roman" w:hAnsi="Times New Roman" w:cs="Times New Roman"/>
          <w:sz w:val="24"/>
          <w:szCs w:val="24"/>
        </w:rPr>
        <w:t>. It does not represent and should not be construed to represent any agency determination or policy.</w:t>
      </w:r>
      <w:r>
        <w:rPr>
          <w:rFonts w:ascii="Times New Roman" w:hAnsi="Times New Roman" w:cs="Times New Roman"/>
          <w:sz w:val="24"/>
          <w:szCs w:val="24"/>
        </w:rPr>
        <w:t xml:space="preserve"> </w:t>
      </w:r>
    </w:p>
    <w:p w:rsidRPr="00B713F0" w:rsidR="00E02E0D" w:rsidRDefault="00E02E0D" w14:paraId="25939266" w14:textId="77777777">
      <w:pPr>
        <w:rPr>
          <w:rFonts w:ascii="Times New Roman" w:hAnsi="Times New Roman" w:cs="Times New Roman"/>
          <w:sz w:val="24"/>
          <w:szCs w:val="24"/>
        </w:rPr>
      </w:pPr>
      <w:r w:rsidRPr="00B713F0">
        <w:rPr>
          <w:rFonts w:ascii="Times New Roman" w:hAnsi="Times New Roman" w:cs="Times New Roman"/>
          <w:sz w:val="24"/>
          <w:szCs w:val="24"/>
        </w:rPr>
        <w:br w:type="page"/>
      </w:r>
    </w:p>
    <w:p w:rsidR="00644E4F" w:rsidP="00215B22" w:rsidRDefault="00644E4F" w14:paraId="6F8F3730" w14:textId="77777777">
      <w:pPr>
        <w:spacing w:line="240" w:lineRule="auto"/>
        <w:contextualSpacing/>
        <w:mirrorIndents/>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44E4F" w:rsidP="00644E4F" w:rsidRDefault="00644E4F" w14:paraId="6445255F" w14:textId="77777777">
      <w:pPr>
        <w:spacing w:line="240" w:lineRule="auto"/>
        <w:contextualSpacing/>
        <w:mirrorIndents/>
        <w:rPr>
          <w:rFonts w:ascii="Times New Roman" w:hAnsi="Times New Roman" w:cs="Times New Roman"/>
          <w:b/>
          <w:sz w:val="24"/>
          <w:szCs w:val="24"/>
        </w:rPr>
      </w:pPr>
    </w:p>
    <w:p w:rsidR="00644E4F" w:rsidP="0029079C" w:rsidRDefault="00644E4F" w14:paraId="6E35AAEA" w14:textId="45F7A15D">
      <w:pPr>
        <w:spacing w:line="240" w:lineRule="auto"/>
        <w:ind w:left="360"/>
        <w:contextualSpacing/>
        <w:mirrorIndents/>
        <w:rPr>
          <w:rFonts w:ascii="Times New Roman" w:hAnsi="Times New Roman" w:cs="Times New Roman"/>
          <w:b/>
        </w:rPr>
      </w:pPr>
      <w:r w:rsidRPr="00AC2D2A">
        <w:rPr>
          <w:rFonts w:ascii="Times New Roman" w:hAnsi="Times New Roman" w:cs="Times New Roman"/>
          <w:b/>
        </w:rPr>
        <w:t>SUMMARY</w:t>
      </w:r>
    </w:p>
    <w:p w:rsidRPr="00AC2D2A" w:rsidR="0029079C" w:rsidP="0029079C" w:rsidRDefault="0029079C" w14:paraId="47F64BA5" w14:textId="77777777">
      <w:pPr>
        <w:spacing w:line="240" w:lineRule="auto"/>
        <w:ind w:left="360"/>
        <w:contextualSpacing/>
        <w:mirrorIndents/>
        <w:rPr>
          <w:rFonts w:ascii="Times New Roman" w:hAnsi="Times New Roman" w:cs="Times New Roman"/>
          <w:b/>
        </w:rPr>
      </w:pPr>
    </w:p>
    <w:p w:rsidRPr="00AC2D2A" w:rsidR="00644E4F" w:rsidP="0029079C" w:rsidRDefault="00644E4F" w14:paraId="1BEAC234" w14:textId="77777777">
      <w:pPr>
        <w:pStyle w:val="NoSpacing"/>
        <w:ind w:left="360"/>
        <w:contextualSpacing/>
        <w:mirrorIndents/>
        <w:rPr>
          <w:rFonts w:ascii="Times New Roman" w:hAnsi="Times New Roman" w:cs="Times New Roman"/>
          <w:b/>
        </w:rPr>
      </w:pPr>
      <w:r w:rsidRPr="00AC2D2A">
        <w:rPr>
          <w:rFonts w:ascii="Times New Roman" w:hAnsi="Times New Roman" w:cs="Times New Roman"/>
          <w:b/>
        </w:rPr>
        <w:t>I. PERSONNEL AND RESOURCES</w:t>
      </w:r>
    </w:p>
    <w:p w:rsidRPr="00215B22" w:rsidR="00644E4F" w:rsidP="00215B22" w:rsidRDefault="00644E4F" w14:paraId="18290DA6" w14:textId="5D0191A8">
      <w:pPr>
        <w:pStyle w:val="NoSpacing"/>
        <w:ind w:left="360" w:firstLine="360"/>
        <w:contextualSpacing/>
        <w:mirrorIndents/>
        <w:rPr>
          <w:rFonts w:ascii="Times New Roman" w:hAnsi="Times New Roman"/>
        </w:rPr>
      </w:pPr>
      <w:r w:rsidRPr="00930BA5">
        <w:rPr>
          <w:rFonts w:ascii="Times New Roman" w:hAnsi="Times New Roman" w:cs="Times New Roman"/>
        </w:rPr>
        <w:t xml:space="preserve">A. Key </w:t>
      </w:r>
      <w:r w:rsidRPr="00215B22">
        <w:rPr>
          <w:rFonts w:ascii="Times New Roman" w:hAnsi="Times New Roman"/>
        </w:rPr>
        <w:t xml:space="preserve">Personnel </w:t>
      </w:r>
    </w:p>
    <w:p w:rsidRPr="00AC2D2A" w:rsidR="00644E4F" w:rsidP="0029079C" w:rsidRDefault="00644E4F" w14:paraId="79FD5B17" w14:textId="7B8C77F8">
      <w:pPr>
        <w:pStyle w:val="NoSpacing"/>
        <w:ind w:left="360"/>
        <w:contextualSpacing/>
        <w:mirrorIndents/>
        <w:rPr>
          <w:rFonts w:ascii="Times New Roman" w:hAnsi="Times New Roman" w:cs="Times New Roman"/>
        </w:rPr>
      </w:pPr>
    </w:p>
    <w:p w:rsidRPr="00AC2D2A" w:rsidR="00644E4F" w:rsidP="0029079C" w:rsidRDefault="00644E4F" w14:paraId="079C6DA1" w14:textId="33F834BD">
      <w:pPr>
        <w:pStyle w:val="NoSpacing"/>
        <w:ind w:left="360"/>
        <w:contextualSpacing/>
        <w:mirrorIndents/>
        <w:rPr>
          <w:rFonts w:ascii="Times New Roman" w:hAnsi="Times New Roman" w:cs="Times New Roman"/>
          <w:b/>
        </w:rPr>
      </w:pPr>
      <w:r w:rsidRPr="00AC2D2A">
        <w:rPr>
          <w:rFonts w:ascii="Times New Roman" w:hAnsi="Times New Roman" w:cs="Times New Roman"/>
          <w:b/>
        </w:rPr>
        <w:t>II. PURPOSE</w:t>
      </w:r>
    </w:p>
    <w:p w:rsidRPr="00AC2D2A" w:rsidR="00644E4F" w:rsidP="0029079C" w:rsidRDefault="00644E4F" w14:paraId="17267F19" w14:textId="77777777">
      <w:pPr>
        <w:pStyle w:val="NoSpacing"/>
        <w:ind w:left="360"/>
        <w:contextualSpacing/>
        <w:mirrorIndents/>
        <w:rPr>
          <w:rFonts w:ascii="Times New Roman" w:hAnsi="Times New Roman" w:cs="Times New Roman"/>
          <w:i/>
        </w:rPr>
      </w:pPr>
    </w:p>
    <w:p w:rsidRPr="00AC2D2A" w:rsidR="00644E4F" w:rsidP="0029079C" w:rsidRDefault="00644E4F" w14:paraId="3AE6B21B" w14:textId="3575A098">
      <w:pPr>
        <w:pStyle w:val="NoSpacing"/>
        <w:ind w:left="360"/>
        <w:contextualSpacing/>
        <w:mirrorIndents/>
        <w:rPr>
          <w:rFonts w:ascii="Times New Roman" w:hAnsi="Times New Roman" w:cs="Times New Roman"/>
          <w:b/>
        </w:rPr>
      </w:pPr>
      <w:r w:rsidRPr="00AC2D2A">
        <w:rPr>
          <w:rFonts w:ascii="Times New Roman" w:hAnsi="Times New Roman" w:cs="Times New Roman"/>
          <w:b/>
        </w:rPr>
        <w:t>III. BACKGROUND</w:t>
      </w:r>
    </w:p>
    <w:p w:rsidRPr="00930BA5" w:rsidR="00644E4F" w:rsidP="0029079C" w:rsidRDefault="00644E4F" w14:paraId="3F4B8F59" w14:textId="77777777">
      <w:pPr>
        <w:pStyle w:val="NoSpacing"/>
        <w:ind w:left="1296" w:firstLine="432"/>
        <w:contextualSpacing/>
        <w:mirrorIndents/>
        <w:rPr>
          <w:rFonts w:ascii="Times New Roman" w:hAnsi="Times New Roman" w:cs="Times New Roman"/>
        </w:rPr>
      </w:pPr>
      <w:r w:rsidRPr="00930BA5">
        <w:rPr>
          <w:rFonts w:ascii="Times New Roman" w:hAnsi="Times New Roman" w:cs="Times New Roman"/>
        </w:rPr>
        <w:t>A. Exposure studies</w:t>
      </w:r>
    </w:p>
    <w:p w:rsidRPr="00930BA5" w:rsidR="00644E4F" w:rsidP="0029079C" w:rsidRDefault="00644E4F" w14:paraId="50C7257E" w14:textId="77777777">
      <w:pPr>
        <w:pStyle w:val="NormalWeb"/>
        <w:kinsoku w:val="0"/>
        <w:overflowPunct w:val="0"/>
        <w:spacing w:before="0" w:beforeAutospacing="0" w:after="0" w:afterAutospacing="0"/>
        <w:ind w:left="1296" w:firstLine="432"/>
        <w:contextualSpacing/>
        <w:mirrorIndents/>
        <w:textAlignment w:val="baseline"/>
        <w:rPr>
          <w:rFonts w:eastAsiaTheme="minorEastAsia"/>
          <w:sz w:val="22"/>
          <w:szCs w:val="22"/>
        </w:rPr>
      </w:pPr>
      <w:r w:rsidRPr="00930BA5">
        <w:rPr>
          <w:rFonts w:eastAsiaTheme="minorEastAsia"/>
          <w:sz w:val="22"/>
          <w:szCs w:val="22"/>
        </w:rPr>
        <w:t>B. Epidemiological studies</w:t>
      </w:r>
    </w:p>
    <w:p w:rsidRPr="00930BA5" w:rsidR="00644E4F" w:rsidP="0029079C" w:rsidRDefault="00644E4F" w14:paraId="02F63CA7" w14:textId="77777777">
      <w:pPr>
        <w:spacing w:line="240" w:lineRule="auto"/>
        <w:ind w:left="1296" w:firstLine="432"/>
        <w:contextualSpacing/>
        <w:mirrorIndents/>
        <w:rPr>
          <w:rFonts w:ascii="Times New Roman" w:hAnsi="Times New Roman" w:eastAsia="Times New Roman" w:cs="Times New Roman"/>
          <w:color w:val="000000"/>
        </w:rPr>
      </w:pPr>
      <w:r w:rsidRPr="00930BA5">
        <w:rPr>
          <w:rFonts w:ascii="Times New Roman" w:hAnsi="Times New Roman" w:cs="Times New Roman" w:eastAsiaTheme="minorEastAsia"/>
        </w:rPr>
        <w:t>C. Knowledge Gaps</w:t>
      </w:r>
    </w:p>
    <w:p w:rsidRPr="00930BA5" w:rsidR="00644E4F" w:rsidP="0029079C" w:rsidRDefault="00644E4F" w14:paraId="3B817908" w14:textId="77777777">
      <w:pPr>
        <w:pStyle w:val="NoSpacing"/>
        <w:ind w:left="1296" w:firstLine="432"/>
        <w:contextualSpacing/>
        <w:mirrorIndents/>
        <w:rPr>
          <w:rFonts w:ascii="Times New Roman" w:hAnsi="Times New Roman" w:cs="Times New Roman"/>
        </w:rPr>
      </w:pPr>
      <w:r w:rsidRPr="00930BA5">
        <w:rPr>
          <w:rFonts w:ascii="Times New Roman" w:hAnsi="Times New Roman" w:cs="Times New Roman"/>
        </w:rPr>
        <w:t>D. Firefighter Cancer Registry Act of 2018</w:t>
      </w:r>
    </w:p>
    <w:p w:rsidR="00644E4F" w:rsidP="008A3313" w:rsidRDefault="00644E4F" w14:paraId="1B08E510" w14:textId="31494133">
      <w:pPr>
        <w:autoSpaceDE w:val="0"/>
        <w:autoSpaceDN w:val="0"/>
        <w:adjustRightInd w:val="0"/>
        <w:spacing w:line="240" w:lineRule="auto"/>
        <w:ind w:left="1296" w:firstLine="432"/>
        <w:contextualSpacing/>
        <w:mirrorIndents/>
        <w:rPr>
          <w:rFonts w:ascii="Times New Roman" w:hAnsi="Times New Roman" w:cs="Times New Roman"/>
        </w:rPr>
      </w:pPr>
      <w:r w:rsidRPr="00930BA5">
        <w:rPr>
          <w:rFonts w:ascii="Times New Roman" w:hAnsi="Times New Roman" w:cs="Times New Roman"/>
        </w:rPr>
        <w:t>E. Rationale</w:t>
      </w:r>
    </w:p>
    <w:p w:rsidRPr="008A3313" w:rsidR="008A3313" w:rsidP="008A3313" w:rsidRDefault="008A3313" w14:paraId="62570556" w14:textId="77777777">
      <w:pPr>
        <w:autoSpaceDE w:val="0"/>
        <w:autoSpaceDN w:val="0"/>
        <w:adjustRightInd w:val="0"/>
        <w:spacing w:line="240" w:lineRule="auto"/>
        <w:ind w:left="1296" w:firstLine="432"/>
        <w:contextualSpacing/>
        <w:mirrorIndents/>
        <w:rPr>
          <w:rFonts w:ascii="Times New Roman" w:hAnsi="Times New Roman" w:cs="Times New Roman"/>
        </w:rPr>
      </w:pPr>
    </w:p>
    <w:p w:rsidRPr="00AC2D2A" w:rsidR="00644E4F" w:rsidP="0029079C" w:rsidRDefault="00644E4F" w14:paraId="3F486736" w14:textId="59DB4163">
      <w:pPr>
        <w:pStyle w:val="NoSpacing"/>
        <w:ind w:left="360"/>
        <w:contextualSpacing/>
        <w:mirrorIndents/>
        <w:rPr>
          <w:rFonts w:ascii="Times New Roman" w:hAnsi="Times New Roman" w:cs="Times New Roman"/>
          <w:b/>
        </w:rPr>
      </w:pPr>
      <w:r w:rsidRPr="00AC2D2A">
        <w:rPr>
          <w:rFonts w:ascii="Times New Roman" w:hAnsi="Times New Roman" w:cs="Times New Roman"/>
          <w:b/>
        </w:rPr>
        <w:t>IV. PROPOSED APPROACH</w:t>
      </w:r>
    </w:p>
    <w:p w:rsidRPr="00215B22" w:rsidR="00644E4F" w:rsidP="00215B22" w:rsidRDefault="00644E4F" w14:paraId="57AC58A2" w14:textId="56E3606D">
      <w:pPr>
        <w:pStyle w:val="NoSpacing"/>
        <w:ind w:left="864" w:firstLine="432"/>
        <w:contextualSpacing/>
        <w:mirrorIndents/>
        <w:rPr>
          <w:rFonts w:ascii="Times New Roman" w:hAnsi="Times New Roman"/>
        </w:rPr>
      </w:pPr>
      <w:r w:rsidRPr="00930BA5">
        <w:rPr>
          <w:rFonts w:ascii="Times New Roman" w:hAnsi="Times New Roman" w:cs="Times New Roman"/>
        </w:rPr>
        <w:t xml:space="preserve">A. </w:t>
      </w:r>
      <w:r w:rsidR="002E4719">
        <w:rPr>
          <w:rFonts w:ascii="Times New Roman" w:hAnsi="Times New Roman" w:cs="Times New Roman"/>
        </w:rPr>
        <w:t>Participant</w:t>
      </w:r>
      <w:r w:rsidRPr="00215B22" w:rsidR="002E4719">
        <w:rPr>
          <w:rFonts w:ascii="Times New Roman" w:hAnsi="Times New Roman"/>
        </w:rPr>
        <w:t xml:space="preserve"> </w:t>
      </w:r>
      <w:r w:rsidRPr="00215B22">
        <w:rPr>
          <w:rFonts w:ascii="Times New Roman" w:hAnsi="Times New Roman"/>
        </w:rPr>
        <w:t>Population</w:t>
      </w:r>
    </w:p>
    <w:p w:rsidRPr="008A3313" w:rsidR="008A3313" w:rsidP="008A3313" w:rsidRDefault="00644E4F" w14:paraId="163986C8" w14:textId="121C1C09">
      <w:pPr>
        <w:pStyle w:val="NoSpacing"/>
        <w:ind w:left="864" w:firstLine="432"/>
        <w:contextualSpacing/>
        <w:mirrorIndents/>
        <w:rPr>
          <w:rFonts w:ascii="Times New Roman" w:hAnsi="Times New Roman"/>
        </w:rPr>
      </w:pPr>
      <w:r w:rsidRPr="00930BA5">
        <w:rPr>
          <w:rFonts w:ascii="Times New Roman" w:hAnsi="Times New Roman" w:cs="Times New Roman"/>
          <w:bCs/>
        </w:rPr>
        <w:t xml:space="preserve">B. </w:t>
      </w:r>
      <w:r w:rsidRPr="00215B22">
        <w:rPr>
          <w:rFonts w:ascii="Times New Roman" w:hAnsi="Times New Roman"/>
        </w:rPr>
        <w:t>Stakeholder Participation</w:t>
      </w:r>
      <w:r w:rsidRPr="00930BA5">
        <w:rPr>
          <w:rFonts w:ascii="Times New Roman" w:hAnsi="Times New Roman" w:cs="Times New Roman"/>
          <w:bCs/>
        </w:rPr>
        <w:t xml:space="preserve"> and Advisory Committee</w:t>
      </w:r>
    </w:p>
    <w:p w:rsidR="00644E4F" w:rsidP="008A3313" w:rsidRDefault="00644E4F" w14:paraId="3D01778B" w14:textId="3F749CD8">
      <w:pPr>
        <w:pStyle w:val="NoSpacing"/>
        <w:ind w:firstLine="432"/>
        <w:contextualSpacing/>
        <w:mirrorIndents/>
        <w:rPr>
          <w:rFonts w:ascii="Times New Roman" w:hAnsi="Times New Roman"/>
        </w:rPr>
      </w:pPr>
      <w:r w:rsidRPr="00930BA5">
        <w:rPr>
          <w:rFonts w:ascii="Times New Roman" w:hAnsi="Times New Roman" w:cs="Times New Roman"/>
        </w:rPr>
        <w:t xml:space="preserve">C. </w:t>
      </w:r>
      <w:r w:rsidRPr="00215B22">
        <w:rPr>
          <w:rFonts w:ascii="Times New Roman" w:hAnsi="Times New Roman"/>
        </w:rPr>
        <w:t>Objectives</w:t>
      </w:r>
    </w:p>
    <w:p w:rsidRPr="00AC2D2A" w:rsidR="008A3313" w:rsidP="008A3313" w:rsidRDefault="008A3313" w14:paraId="77B1D3D2" w14:textId="77777777">
      <w:pPr>
        <w:pStyle w:val="NoSpacing"/>
        <w:ind w:firstLine="432"/>
        <w:contextualSpacing/>
        <w:mirrorIndents/>
        <w:rPr>
          <w:rFonts w:ascii="Times New Roman" w:hAnsi="Times New Roman" w:cs="Times New Roman"/>
          <w:b/>
        </w:rPr>
      </w:pPr>
    </w:p>
    <w:p w:rsidRPr="00AC2D2A" w:rsidR="00644E4F" w:rsidP="0029079C" w:rsidRDefault="00644E4F" w14:paraId="7C53F565" w14:textId="4B685319">
      <w:pPr>
        <w:pStyle w:val="NoSpacing"/>
        <w:ind w:left="360"/>
        <w:contextualSpacing/>
        <w:mirrorIndents/>
        <w:rPr>
          <w:rFonts w:ascii="Times New Roman" w:hAnsi="Times New Roman" w:cs="Times New Roman"/>
          <w:b/>
        </w:rPr>
      </w:pPr>
      <w:r w:rsidRPr="00AC2D2A">
        <w:rPr>
          <w:rFonts w:ascii="Times New Roman" w:hAnsi="Times New Roman" w:cs="Times New Roman"/>
          <w:b/>
        </w:rPr>
        <w:t>V. DATA MANAGEMENT AND ANALYSIS</w:t>
      </w:r>
    </w:p>
    <w:p w:rsidRPr="00930BA5" w:rsidR="00644E4F" w:rsidP="0029079C" w:rsidRDefault="00644E4F" w14:paraId="3BFA2518" w14:textId="0E3F9944">
      <w:pPr>
        <w:pStyle w:val="NoSpacing"/>
        <w:ind w:firstLine="360"/>
        <w:contextualSpacing/>
        <w:rPr>
          <w:rFonts w:ascii="Times New Roman" w:hAnsi="Times New Roman" w:cs="Times New Roman"/>
        </w:rPr>
      </w:pPr>
      <w:r w:rsidRPr="00930BA5">
        <w:rPr>
          <w:rFonts w:ascii="Times New Roman" w:hAnsi="Times New Roman" w:eastAsia="Times New Roman" w:cs="Times New Roman"/>
        </w:rPr>
        <w:t xml:space="preserve">A. </w:t>
      </w:r>
      <w:r w:rsidRPr="00215B22">
        <w:rPr>
          <w:rFonts w:ascii="Times New Roman" w:hAnsi="Times New Roman"/>
        </w:rPr>
        <w:t xml:space="preserve">Data </w:t>
      </w:r>
      <w:r w:rsidR="009A4511">
        <w:rPr>
          <w:rFonts w:ascii="Times New Roman" w:hAnsi="Times New Roman" w:eastAsia="Times New Roman" w:cs="Times New Roman"/>
        </w:rPr>
        <w:t>S</w:t>
      </w:r>
      <w:r w:rsidRPr="00930BA5">
        <w:rPr>
          <w:rFonts w:ascii="Times New Roman" w:hAnsi="Times New Roman" w:eastAsia="Times New Roman" w:cs="Times New Roman"/>
        </w:rPr>
        <w:t>ecurity</w:t>
      </w:r>
    </w:p>
    <w:p w:rsidRPr="00215B22" w:rsidR="00644E4F" w:rsidP="00215B22" w:rsidRDefault="00644E4F" w14:paraId="066DD7DF" w14:textId="39E60D45">
      <w:pPr>
        <w:pStyle w:val="NoSpacing"/>
        <w:ind w:left="360"/>
        <w:contextualSpacing/>
        <w:rPr>
          <w:rFonts w:ascii="Times New Roman" w:hAnsi="Times New Roman"/>
        </w:rPr>
      </w:pPr>
      <w:r w:rsidRPr="00930BA5">
        <w:rPr>
          <w:rFonts w:ascii="Times New Roman" w:hAnsi="Times New Roman" w:cs="Times New Roman"/>
        </w:rPr>
        <w:t xml:space="preserve">B. Data </w:t>
      </w:r>
      <w:r w:rsidRPr="00215B22">
        <w:rPr>
          <w:rFonts w:ascii="Times New Roman" w:hAnsi="Times New Roman"/>
        </w:rPr>
        <w:t>Analysis</w:t>
      </w:r>
    </w:p>
    <w:p w:rsidR="00644E4F" w:rsidP="008A3313" w:rsidRDefault="00FA415D" w14:paraId="3EFF4ACC" w14:textId="7C1818D2">
      <w:pPr>
        <w:pStyle w:val="NoSpacing"/>
        <w:ind w:left="360"/>
        <w:contextualSpacing/>
        <w:rPr>
          <w:rFonts w:ascii="Times New Roman" w:hAnsi="Times New Roman" w:cs="Times New Roman"/>
          <w:bCs/>
        </w:rPr>
      </w:pPr>
      <w:r w:rsidRPr="002266A4">
        <w:rPr>
          <w:rFonts w:ascii="Times New Roman" w:hAnsi="Times New Roman" w:cs="Times New Roman"/>
          <w:bCs/>
        </w:rPr>
        <w:t>C. Potential Limitations and Considerations</w:t>
      </w:r>
    </w:p>
    <w:p w:rsidRPr="008A3313" w:rsidR="008A3313" w:rsidP="008A3313" w:rsidRDefault="008A3313" w14:paraId="437D221B" w14:textId="77777777">
      <w:pPr>
        <w:pStyle w:val="NoSpacing"/>
        <w:ind w:left="360"/>
        <w:contextualSpacing/>
        <w:rPr>
          <w:rFonts w:ascii="Times New Roman" w:hAnsi="Times New Roman"/>
          <w:bCs/>
        </w:rPr>
      </w:pPr>
    </w:p>
    <w:p w:rsidRPr="00AC2D2A" w:rsidR="00644E4F" w:rsidP="0029079C" w:rsidRDefault="00644E4F" w14:paraId="62E54435" w14:textId="7C48C1A4">
      <w:pPr>
        <w:pStyle w:val="NoSpacing"/>
        <w:ind w:left="360"/>
        <w:contextualSpacing/>
        <w:mirrorIndents/>
        <w:rPr>
          <w:rFonts w:ascii="Times New Roman" w:hAnsi="Times New Roman" w:cs="Times New Roman"/>
          <w:b/>
        </w:rPr>
      </w:pPr>
      <w:r w:rsidRPr="00AC2D2A">
        <w:rPr>
          <w:rFonts w:ascii="Times New Roman" w:hAnsi="Times New Roman" w:cs="Times New Roman"/>
          <w:b/>
        </w:rPr>
        <w:t>VI. HUMAN SUBJECTS PROTECTIONS</w:t>
      </w:r>
    </w:p>
    <w:p w:rsidRPr="00215B22" w:rsidR="00644E4F" w:rsidP="00215B22" w:rsidRDefault="00644E4F" w14:paraId="107685C4" w14:textId="77777777">
      <w:pPr>
        <w:pStyle w:val="NoSpacing"/>
        <w:ind w:left="864" w:firstLine="432"/>
        <w:contextualSpacing/>
        <w:mirrorIndents/>
        <w:rPr>
          <w:rFonts w:ascii="Times New Roman" w:hAnsi="Times New Roman"/>
        </w:rPr>
      </w:pPr>
      <w:r w:rsidRPr="00930BA5">
        <w:rPr>
          <w:rFonts w:ascii="Times New Roman" w:hAnsi="Times New Roman" w:cs="Times New Roman"/>
        </w:rPr>
        <w:t xml:space="preserve">A. </w:t>
      </w:r>
      <w:r w:rsidRPr="00215B22">
        <w:rPr>
          <w:rFonts w:ascii="Times New Roman" w:hAnsi="Times New Roman"/>
        </w:rPr>
        <w:t>Surveillance and Research Activities</w:t>
      </w:r>
    </w:p>
    <w:p w:rsidRPr="00215B22" w:rsidR="00644E4F" w:rsidP="00215B22" w:rsidRDefault="00644E4F" w14:paraId="2DF661E2" w14:textId="77777777">
      <w:pPr>
        <w:pStyle w:val="NoSpacing"/>
        <w:ind w:left="1296" w:firstLine="432"/>
        <w:contextualSpacing/>
        <w:mirrorIndents/>
        <w:rPr>
          <w:rFonts w:ascii="Times New Roman" w:hAnsi="Times New Roman"/>
        </w:rPr>
      </w:pPr>
      <w:r w:rsidRPr="00930BA5">
        <w:rPr>
          <w:rFonts w:ascii="Times New Roman" w:hAnsi="Times New Roman" w:cs="Times New Roman"/>
        </w:rPr>
        <w:t xml:space="preserve">B. </w:t>
      </w:r>
      <w:r w:rsidRPr="00215B22">
        <w:rPr>
          <w:rFonts w:ascii="Times New Roman" w:hAnsi="Times New Roman"/>
        </w:rPr>
        <w:t>Informed Consent</w:t>
      </w:r>
      <w:r w:rsidRPr="00930BA5">
        <w:rPr>
          <w:rFonts w:ascii="Times New Roman" w:hAnsi="Times New Roman" w:cs="Times New Roman"/>
        </w:rPr>
        <w:tab/>
      </w:r>
    </w:p>
    <w:p w:rsidRPr="00215B22" w:rsidR="00644E4F" w:rsidP="00215B22" w:rsidRDefault="00644E4F" w14:paraId="6015DEFC" w14:textId="30CA4F35">
      <w:pPr>
        <w:pStyle w:val="NoSpacing"/>
        <w:ind w:left="864" w:firstLine="432"/>
        <w:contextualSpacing/>
        <w:mirrorIndents/>
        <w:rPr>
          <w:rFonts w:ascii="Times New Roman" w:hAnsi="Times New Roman"/>
        </w:rPr>
      </w:pPr>
      <w:r w:rsidRPr="00930BA5">
        <w:rPr>
          <w:rFonts w:ascii="Times New Roman" w:hAnsi="Times New Roman" w:cs="Times New Roman"/>
          <w:iCs/>
        </w:rPr>
        <w:t xml:space="preserve">C. </w:t>
      </w:r>
      <w:r w:rsidRPr="00215B22">
        <w:rPr>
          <w:rFonts w:ascii="Times New Roman" w:hAnsi="Times New Roman"/>
        </w:rPr>
        <w:t>The Reasonable Person Standard</w:t>
      </w:r>
    </w:p>
    <w:p w:rsidR="00644E4F" w:rsidP="008A3313" w:rsidRDefault="00644E4F" w14:paraId="3B1F9922" w14:textId="32923C5A">
      <w:pPr>
        <w:pStyle w:val="NoSpacing"/>
        <w:ind w:left="864" w:firstLine="432"/>
        <w:contextualSpacing/>
        <w:mirrorIndents/>
        <w:rPr>
          <w:rFonts w:ascii="Times New Roman" w:hAnsi="Times New Roman"/>
        </w:rPr>
      </w:pPr>
      <w:r w:rsidRPr="00930BA5">
        <w:rPr>
          <w:rFonts w:ascii="Times New Roman" w:hAnsi="Times New Roman" w:cs="Times New Roman"/>
          <w:iCs/>
        </w:rPr>
        <w:t xml:space="preserve">D. </w:t>
      </w:r>
      <w:r w:rsidRPr="00215B22">
        <w:rPr>
          <w:rFonts w:ascii="Times New Roman" w:hAnsi="Times New Roman"/>
        </w:rPr>
        <w:t>Confidentiality</w:t>
      </w:r>
    </w:p>
    <w:p w:rsidRPr="008A3313" w:rsidR="008A3313" w:rsidP="008A3313" w:rsidRDefault="008A3313" w14:paraId="2F221AAB" w14:textId="77777777">
      <w:pPr>
        <w:pStyle w:val="NoSpacing"/>
        <w:ind w:left="864" w:firstLine="432"/>
        <w:contextualSpacing/>
        <w:mirrorIndents/>
        <w:rPr>
          <w:rFonts w:ascii="Times New Roman" w:hAnsi="Times New Roman"/>
        </w:rPr>
      </w:pPr>
    </w:p>
    <w:p w:rsidRPr="00AC2D2A" w:rsidR="00644E4F" w:rsidP="0029079C" w:rsidRDefault="00644E4F" w14:paraId="464280E6" w14:textId="0E39AF6F">
      <w:pPr>
        <w:pStyle w:val="NoSpacing"/>
        <w:ind w:left="360"/>
        <w:contextualSpacing/>
        <w:mirrorIndents/>
        <w:rPr>
          <w:rFonts w:ascii="Times New Roman" w:hAnsi="Times New Roman" w:cs="Times New Roman"/>
          <w:b/>
        </w:rPr>
      </w:pPr>
      <w:r w:rsidRPr="00AC2D2A">
        <w:rPr>
          <w:rFonts w:ascii="Times New Roman" w:hAnsi="Times New Roman" w:cs="Times New Roman"/>
          <w:b/>
        </w:rPr>
        <w:t>VII. STUDY RISKS AND BENEFITS</w:t>
      </w:r>
    </w:p>
    <w:p w:rsidRPr="00215B22" w:rsidR="00644E4F" w:rsidP="00215B22" w:rsidRDefault="00644E4F" w14:paraId="0057BF57" w14:textId="77777777">
      <w:pPr>
        <w:pStyle w:val="NoSpacing"/>
        <w:ind w:left="360" w:firstLine="360"/>
        <w:contextualSpacing/>
        <w:mirrorIndents/>
        <w:rPr>
          <w:rFonts w:ascii="Times New Roman" w:hAnsi="Times New Roman"/>
        </w:rPr>
      </w:pPr>
      <w:r w:rsidRPr="00930BA5">
        <w:rPr>
          <w:rFonts w:ascii="Times New Roman" w:hAnsi="Times New Roman" w:cs="Times New Roman"/>
        </w:rPr>
        <w:t xml:space="preserve">A. </w:t>
      </w:r>
      <w:r w:rsidRPr="00215B22">
        <w:rPr>
          <w:rFonts w:ascii="Times New Roman" w:hAnsi="Times New Roman"/>
        </w:rPr>
        <w:t>Assessment of Potential Benefits</w:t>
      </w:r>
    </w:p>
    <w:p w:rsidRPr="00215B22" w:rsidR="00644E4F" w:rsidP="00215B22" w:rsidRDefault="00644E4F" w14:paraId="41542088" w14:textId="77777777">
      <w:pPr>
        <w:pStyle w:val="NoSpacing"/>
        <w:ind w:left="360" w:firstLine="360"/>
        <w:contextualSpacing/>
        <w:mirrorIndents/>
        <w:rPr>
          <w:rFonts w:ascii="Times New Roman" w:hAnsi="Times New Roman"/>
        </w:rPr>
      </w:pPr>
      <w:r w:rsidRPr="00930BA5">
        <w:rPr>
          <w:rFonts w:ascii="Times New Roman" w:hAnsi="Times New Roman" w:cs="Times New Roman"/>
        </w:rPr>
        <w:t xml:space="preserve">B. </w:t>
      </w:r>
      <w:r w:rsidRPr="00215B22">
        <w:rPr>
          <w:rFonts w:ascii="Times New Roman" w:hAnsi="Times New Roman"/>
        </w:rPr>
        <w:t>Assessment of Potential Risks</w:t>
      </w:r>
    </w:p>
    <w:p w:rsidRPr="00215B22" w:rsidR="00644E4F" w:rsidP="00215B22" w:rsidRDefault="00644E4F" w14:paraId="5370D687" w14:textId="77777777">
      <w:pPr>
        <w:pStyle w:val="NoSpacing"/>
        <w:ind w:left="360" w:firstLine="360"/>
        <w:contextualSpacing/>
        <w:mirrorIndents/>
        <w:rPr>
          <w:rFonts w:ascii="Times New Roman" w:hAnsi="Times New Roman"/>
        </w:rPr>
      </w:pPr>
      <w:r w:rsidRPr="00930BA5">
        <w:rPr>
          <w:rFonts w:ascii="Times New Roman" w:hAnsi="Times New Roman" w:cs="Times New Roman"/>
          <w:iCs/>
        </w:rPr>
        <w:t xml:space="preserve">C. </w:t>
      </w:r>
      <w:r w:rsidRPr="00215B22">
        <w:rPr>
          <w:rFonts w:ascii="Times New Roman" w:hAnsi="Times New Roman"/>
        </w:rPr>
        <w:t>Description of Measures Taken to Minimize Potential Risks</w:t>
      </w:r>
    </w:p>
    <w:p w:rsidRPr="00215B22" w:rsidR="00644E4F" w:rsidP="00215B22" w:rsidRDefault="00644E4F" w14:paraId="2AE2C818" w14:textId="0156081B">
      <w:pPr>
        <w:pStyle w:val="NoSpacing"/>
        <w:ind w:left="360" w:firstLine="360"/>
        <w:contextualSpacing/>
        <w:mirrorIndents/>
        <w:rPr>
          <w:rFonts w:ascii="Times New Roman" w:hAnsi="Times New Roman"/>
        </w:rPr>
      </w:pPr>
      <w:r w:rsidRPr="00930BA5">
        <w:rPr>
          <w:rFonts w:ascii="Times New Roman" w:hAnsi="Times New Roman" w:cs="Times New Roman"/>
        </w:rPr>
        <w:t xml:space="preserve">D. </w:t>
      </w:r>
      <w:r w:rsidRPr="00215B22">
        <w:rPr>
          <w:rFonts w:ascii="Times New Roman" w:hAnsi="Times New Roman"/>
        </w:rPr>
        <w:t xml:space="preserve">Vulnerable </w:t>
      </w:r>
      <w:r w:rsidRPr="00930BA5">
        <w:rPr>
          <w:rFonts w:ascii="Times New Roman" w:hAnsi="Times New Roman" w:cs="Times New Roman"/>
        </w:rPr>
        <w:t>populations</w:t>
      </w:r>
    </w:p>
    <w:p w:rsidRPr="00215B22" w:rsidR="00644E4F" w:rsidP="00215B22" w:rsidRDefault="00644E4F" w14:paraId="59230C65" w14:textId="77777777">
      <w:pPr>
        <w:pStyle w:val="NoSpacing"/>
        <w:ind w:left="360" w:firstLine="360"/>
        <w:contextualSpacing/>
        <w:mirrorIndents/>
        <w:rPr>
          <w:rFonts w:ascii="Times New Roman" w:hAnsi="Times New Roman"/>
        </w:rPr>
      </w:pPr>
      <w:r w:rsidRPr="00930BA5">
        <w:rPr>
          <w:rFonts w:ascii="Times New Roman" w:hAnsi="Times New Roman" w:cs="Times New Roman"/>
          <w:iCs/>
        </w:rPr>
        <w:t xml:space="preserve">E. </w:t>
      </w:r>
      <w:r w:rsidRPr="00215B22">
        <w:rPr>
          <w:rFonts w:ascii="Times New Roman" w:hAnsi="Times New Roman"/>
        </w:rPr>
        <w:t>Risk versus Benefit Evaluation</w:t>
      </w:r>
    </w:p>
    <w:p w:rsidRPr="00AC2D2A" w:rsidR="00644E4F" w:rsidP="0029079C" w:rsidRDefault="00644E4F" w14:paraId="309F6A11" w14:textId="77777777">
      <w:pPr>
        <w:pStyle w:val="NoSpacing"/>
        <w:ind w:left="360"/>
        <w:contextualSpacing/>
        <w:mirrorIndents/>
        <w:rPr>
          <w:rFonts w:ascii="Times New Roman" w:hAnsi="Times New Roman" w:cs="Times New Roman"/>
          <w:b/>
        </w:rPr>
      </w:pPr>
    </w:p>
    <w:p w:rsidRPr="00AC2D2A" w:rsidR="00644E4F" w:rsidP="0029079C" w:rsidRDefault="00644E4F" w14:paraId="6EB4CCD0" w14:textId="77777777">
      <w:pPr>
        <w:spacing w:line="240" w:lineRule="auto"/>
        <w:ind w:left="360"/>
        <w:contextualSpacing/>
        <w:mirrorIndents/>
        <w:rPr>
          <w:rFonts w:ascii="Times New Roman" w:hAnsi="Times New Roman" w:cs="Times New Roman"/>
          <w:b/>
        </w:rPr>
      </w:pPr>
      <w:r w:rsidRPr="00AC2D2A">
        <w:rPr>
          <w:rFonts w:ascii="Times New Roman" w:hAnsi="Times New Roman" w:cs="Times New Roman"/>
          <w:b/>
        </w:rPr>
        <w:t>VIII. FUNDING</w:t>
      </w:r>
    </w:p>
    <w:p w:rsidRPr="00AC2D2A" w:rsidR="00644E4F" w:rsidP="0029079C" w:rsidRDefault="00644E4F" w14:paraId="29224212" w14:textId="77777777">
      <w:pPr>
        <w:spacing w:line="240" w:lineRule="auto"/>
        <w:ind w:left="360"/>
        <w:contextualSpacing/>
        <w:mirrorIndents/>
        <w:rPr>
          <w:rFonts w:ascii="Times New Roman" w:hAnsi="Times New Roman" w:cs="Times New Roman"/>
          <w:b/>
        </w:rPr>
      </w:pPr>
    </w:p>
    <w:p w:rsidRPr="00AC2D2A" w:rsidR="00644E4F" w:rsidP="0029079C" w:rsidRDefault="00644E4F" w14:paraId="224D85C8" w14:textId="77777777">
      <w:pPr>
        <w:spacing w:line="240" w:lineRule="auto"/>
        <w:ind w:left="360"/>
        <w:contextualSpacing/>
        <w:mirrorIndents/>
        <w:rPr>
          <w:rFonts w:ascii="Times New Roman" w:hAnsi="Times New Roman" w:cs="Times New Roman"/>
          <w:b/>
        </w:rPr>
      </w:pPr>
      <w:r w:rsidRPr="00AC2D2A">
        <w:rPr>
          <w:rFonts w:ascii="Times New Roman" w:hAnsi="Times New Roman" w:cs="Times New Roman"/>
          <w:b/>
        </w:rPr>
        <w:t>REFERENCES</w:t>
      </w:r>
    </w:p>
    <w:p w:rsidRPr="00AC2D2A" w:rsidR="00644E4F" w:rsidP="0029079C" w:rsidRDefault="00644E4F" w14:paraId="131209F3" w14:textId="77777777">
      <w:pPr>
        <w:spacing w:line="240" w:lineRule="auto"/>
        <w:ind w:left="360"/>
        <w:contextualSpacing/>
        <w:mirrorIndents/>
        <w:rPr>
          <w:rFonts w:ascii="Times New Roman" w:hAnsi="Times New Roman" w:cs="Times New Roman"/>
          <w:b/>
        </w:rPr>
      </w:pPr>
    </w:p>
    <w:p w:rsidRPr="00AC2D2A" w:rsidR="00644E4F" w:rsidP="0029079C" w:rsidRDefault="00644E4F" w14:paraId="36145CE9" w14:textId="77777777">
      <w:pPr>
        <w:spacing w:line="240" w:lineRule="auto"/>
        <w:ind w:left="360"/>
        <w:contextualSpacing/>
        <w:mirrorIndents/>
        <w:rPr>
          <w:rFonts w:ascii="Times New Roman" w:hAnsi="Times New Roman" w:cs="Times New Roman"/>
          <w:b/>
        </w:rPr>
      </w:pPr>
      <w:r w:rsidRPr="00AC2D2A">
        <w:rPr>
          <w:rFonts w:ascii="Times New Roman" w:hAnsi="Times New Roman" w:cs="Times New Roman"/>
          <w:b/>
        </w:rPr>
        <w:t>APPENDICES</w:t>
      </w:r>
    </w:p>
    <w:p w:rsidRPr="00215B22" w:rsidR="00644E4F" w:rsidP="00215B22" w:rsidRDefault="00644E4F" w14:paraId="463D21DF" w14:textId="1F1B1130">
      <w:pPr>
        <w:spacing w:line="240" w:lineRule="auto"/>
        <w:ind w:left="360"/>
        <w:rPr>
          <w:rFonts w:ascii="Times New Roman" w:hAnsi="Times New Roman"/>
        </w:rPr>
      </w:pPr>
      <w:r w:rsidRPr="00215B22">
        <w:rPr>
          <w:rFonts w:ascii="Times New Roman" w:hAnsi="Times New Roman"/>
        </w:rPr>
        <w:t xml:space="preserve">Appendix A – </w:t>
      </w:r>
      <w:r w:rsidR="005979A0">
        <w:rPr>
          <w:rFonts w:ascii="Times New Roman" w:hAnsi="Times New Roman" w:cs="Times New Roman"/>
        </w:rPr>
        <w:t>NFR</w:t>
      </w:r>
      <w:r w:rsidRPr="00215B22">
        <w:rPr>
          <w:rFonts w:ascii="Times New Roman" w:hAnsi="Times New Roman"/>
        </w:rPr>
        <w:t xml:space="preserve"> Design Flowchart</w:t>
      </w:r>
      <w:r w:rsidR="005979A0">
        <w:rPr>
          <w:rFonts w:ascii="Times New Roman" w:hAnsi="Times New Roman"/>
        </w:rPr>
        <w:t>s</w:t>
      </w:r>
    </w:p>
    <w:p w:rsidRPr="00215B22" w:rsidR="00644E4F" w:rsidP="00215B22" w:rsidRDefault="00644E4F" w14:paraId="32494FF0" w14:textId="7E4DF5D0">
      <w:pPr>
        <w:spacing w:line="240" w:lineRule="auto"/>
        <w:ind w:left="360"/>
        <w:rPr>
          <w:rFonts w:ascii="Times New Roman" w:hAnsi="Times New Roman"/>
          <w:color w:val="FF0000"/>
        </w:rPr>
      </w:pPr>
      <w:r w:rsidRPr="00215B22">
        <w:rPr>
          <w:rFonts w:ascii="Times New Roman" w:hAnsi="Times New Roman"/>
        </w:rPr>
        <w:t xml:space="preserve">Appendix B – </w:t>
      </w:r>
      <w:r w:rsidRPr="00BF7025" w:rsidR="00BF7025">
        <w:rPr>
          <w:rFonts w:ascii="Times New Roman" w:hAnsi="Times New Roman"/>
        </w:rPr>
        <w:t>NFR Promotional Campaign</w:t>
      </w:r>
      <w:r w:rsidRPr="00AC2D2A">
        <w:rPr>
          <w:rFonts w:ascii="Times New Roman" w:hAnsi="Times New Roman" w:cs="Times New Roman"/>
        </w:rPr>
        <w:t xml:space="preserve"> </w:t>
      </w:r>
    </w:p>
    <w:p w:rsidRPr="00215B22" w:rsidR="00644E4F" w:rsidP="00215B22" w:rsidRDefault="00644E4F" w14:paraId="4652F67C" w14:textId="1DA8060F">
      <w:pPr>
        <w:spacing w:line="240" w:lineRule="auto"/>
        <w:ind w:left="360"/>
        <w:rPr>
          <w:rFonts w:ascii="Times New Roman" w:hAnsi="Times New Roman"/>
        </w:rPr>
      </w:pPr>
      <w:r w:rsidRPr="00215B22">
        <w:rPr>
          <w:rFonts w:ascii="Times New Roman" w:hAnsi="Times New Roman"/>
        </w:rPr>
        <w:t xml:space="preserve">Appendix </w:t>
      </w:r>
      <w:r w:rsidRPr="00215B22" w:rsidR="00617E7B">
        <w:rPr>
          <w:rFonts w:ascii="Times New Roman" w:hAnsi="Times New Roman"/>
        </w:rPr>
        <w:t>C</w:t>
      </w:r>
      <w:r w:rsidRPr="00215B22">
        <w:rPr>
          <w:rFonts w:ascii="Times New Roman" w:hAnsi="Times New Roman"/>
        </w:rPr>
        <w:t xml:space="preserve"> –</w:t>
      </w:r>
      <w:r w:rsidRPr="00215B22" w:rsidR="00617E7B">
        <w:rPr>
          <w:rFonts w:ascii="Times New Roman" w:hAnsi="Times New Roman"/>
        </w:rPr>
        <w:t xml:space="preserve"> </w:t>
      </w:r>
      <w:r w:rsidRPr="00215B22" w:rsidR="00F81E68">
        <w:rPr>
          <w:rFonts w:ascii="Times New Roman" w:hAnsi="Times New Roman"/>
        </w:rPr>
        <w:t>List of Stakeholders</w:t>
      </w:r>
    </w:p>
    <w:p w:rsidRPr="00215B22" w:rsidR="00644E4F" w:rsidP="00215B22" w:rsidRDefault="00644E4F" w14:paraId="77C6BAFA" w14:textId="6C317A95">
      <w:pPr>
        <w:spacing w:line="240" w:lineRule="auto"/>
        <w:ind w:left="360"/>
        <w:rPr>
          <w:rFonts w:ascii="Times New Roman" w:hAnsi="Times New Roman"/>
        </w:rPr>
      </w:pPr>
      <w:r w:rsidRPr="00215B22" w:rsidDel="00334AE8">
        <w:rPr>
          <w:rFonts w:ascii="Times New Roman" w:hAnsi="Times New Roman"/>
        </w:rPr>
        <w:t xml:space="preserve">Appendix </w:t>
      </w:r>
      <w:r w:rsidRPr="00215B22" w:rsidR="00617E7B">
        <w:rPr>
          <w:rFonts w:ascii="Times New Roman" w:hAnsi="Times New Roman"/>
        </w:rPr>
        <w:t>D</w:t>
      </w:r>
      <w:r w:rsidRPr="00215B22" w:rsidDel="00334AE8">
        <w:rPr>
          <w:rFonts w:ascii="Times New Roman" w:hAnsi="Times New Roman"/>
        </w:rPr>
        <w:t xml:space="preserve"> – </w:t>
      </w:r>
      <w:r w:rsidRPr="00215B22">
        <w:rPr>
          <w:rFonts w:ascii="Times New Roman" w:hAnsi="Times New Roman"/>
        </w:rPr>
        <w:t>Informed Consent Document</w:t>
      </w:r>
    </w:p>
    <w:p w:rsidRPr="00215B22" w:rsidR="00644E4F" w:rsidP="00215B22" w:rsidRDefault="00644E4F" w14:paraId="1DFFF10C" w14:textId="4138A25C">
      <w:pPr>
        <w:spacing w:line="240" w:lineRule="auto"/>
        <w:ind w:left="360"/>
        <w:rPr>
          <w:rFonts w:ascii="Times New Roman" w:hAnsi="Times New Roman"/>
        </w:rPr>
      </w:pPr>
      <w:r w:rsidRPr="00215B22">
        <w:rPr>
          <w:rFonts w:ascii="Times New Roman" w:hAnsi="Times New Roman"/>
        </w:rPr>
        <w:t xml:space="preserve">Appendix </w:t>
      </w:r>
      <w:r w:rsidR="00617E7B">
        <w:rPr>
          <w:rFonts w:ascii="Times New Roman" w:hAnsi="Times New Roman" w:cs="Times New Roman"/>
        </w:rPr>
        <w:t>E</w:t>
      </w:r>
      <w:r w:rsidRPr="00215B22">
        <w:rPr>
          <w:rFonts w:ascii="Times New Roman" w:hAnsi="Times New Roman"/>
        </w:rPr>
        <w:t xml:space="preserve"> – User Profile Questions</w:t>
      </w:r>
    </w:p>
    <w:p w:rsidRPr="00215B22" w:rsidR="00644E4F" w:rsidP="00215B22" w:rsidRDefault="00644E4F" w14:paraId="7ECF264F" w14:textId="4BF8BA26">
      <w:pPr>
        <w:spacing w:line="240" w:lineRule="auto"/>
        <w:ind w:left="360"/>
        <w:rPr>
          <w:rFonts w:ascii="Times New Roman" w:hAnsi="Times New Roman"/>
        </w:rPr>
      </w:pPr>
      <w:r w:rsidRPr="00215B22">
        <w:rPr>
          <w:rFonts w:ascii="Times New Roman" w:hAnsi="Times New Roman"/>
        </w:rPr>
        <w:t xml:space="preserve">Appendix </w:t>
      </w:r>
      <w:r w:rsidR="00617E7B">
        <w:rPr>
          <w:rFonts w:ascii="Times New Roman" w:hAnsi="Times New Roman" w:cs="Times New Roman"/>
        </w:rPr>
        <w:t>F</w:t>
      </w:r>
      <w:r w:rsidRPr="00215B22">
        <w:rPr>
          <w:rFonts w:ascii="Times New Roman" w:hAnsi="Times New Roman"/>
        </w:rPr>
        <w:t xml:space="preserve"> – Enrollment Questionnaire</w:t>
      </w:r>
    </w:p>
    <w:p w:rsidRPr="00AC2D2A" w:rsidR="00F81E68" w:rsidP="0029079C" w:rsidRDefault="00F81E68" w14:paraId="2FC069A6" w14:textId="552F5AD2">
      <w:pPr>
        <w:spacing w:line="240" w:lineRule="auto"/>
        <w:ind w:left="360"/>
        <w:rPr>
          <w:rFonts w:ascii="Times New Roman" w:hAnsi="Times New Roman" w:cs="Times New Roman"/>
        </w:rPr>
      </w:pPr>
      <w:r>
        <w:rPr>
          <w:rFonts w:ascii="Times New Roman" w:hAnsi="Times New Roman" w:cs="Times New Roman"/>
        </w:rPr>
        <w:t xml:space="preserve">Appendix </w:t>
      </w:r>
      <w:r w:rsidR="00617E7B">
        <w:rPr>
          <w:rFonts w:ascii="Times New Roman" w:hAnsi="Times New Roman" w:cs="Times New Roman"/>
        </w:rPr>
        <w:t>G</w:t>
      </w:r>
      <w:r>
        <w:rPr>
          <w:rFonts w:ascii="Times New Roman" w:hAnsi="Times New Roman" w:cs="Times New Roman"/>
        </w:rPr>
        <w:t xml:space="preserve"> – Assurance of Confidentiality</w:t>
      </w:r>
    </w:p>
    <w:p w:rsidRPr="00B713F0" w:rsidR="00E02E0D" w:rsidP="00007E6D" w:rsidRDefault="00E02E0D" w14:paraId="17F8ED87" w14:textId="4B6B5456">
      <w:pPr>
        <w:spacing w:line="240" w:lineRule="auto"/>
        <w:ind w:firstLine="360"/>
        <w:contextualSpacing/>
        <w:rPr>
          <w:rFonts w:ascii="Times New Roman" w:hAnsi="Times New Roman" w:cs="Times New Roman"/>
          <w:b/>
          <w:sz w:val="24"/>
          <w:szCs w:val="24"/>
        </w:rPr>
      </w:pPr>
      <w:r w:rsidRPr="00B713F0">
        <w:rPr>
          <w:rFonts w:ascii="Times New Roman" w:hAnsi="Times New Roman" w:cs="Times New Roman"/>
          <w:b/>
          <w:sz w:val="24"/>
          <w:szCs w:val="24"/>
        </w:rPr>
        <w:br w:type="page"/>
      </w:r>
    </w:p>
    <w:p w:rsidRPr="00B713F0" w:rsidR="00E02E0D" w:rsidP="00175F7F" w:rsidRDefault="00BE0E4C" w14:paraId="43BD075E" w14:textId="794FFF4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ACRONYMS</w:t>
      </w:r>
    </w:p>
    <w:p w:rsidRPr="00B713F0" w:rsidR="00E02E0D" w:rsidP="00175F7F" w:rsidRDefault="00E02E0D" w14:paraId="6C7AD184" w14:textId="0FDC19E3">
      <w:pPr>
        <w:spacing w:line="240" w:lineRule="auto"/>
        <w:rPr>
          <w:rFonts w:ascii="Times New Roman" w:hAnsi="Times New Roman" w:cs="Times New Roman"/>
          <w:sz w:val="24"/>
          <w:szCs w:val="24"/>
        </w:rPr>
      </w:pPr>
      <w:r w:rsidRPr="00B713F0">
        <w:rPr>
          <w:rFonts w:ascii="Times New Roman" w:hAnsi="Times New Roman" w:cs="Times New Roman"/>
          <w:sz w:val="24"/>
          <w:szCs w:val="24"/>
        </w:rPr>
        <w:t>A</w:t>
      </w:r>
      <w:r w:rsidR="00584EE6">
        <w:rPr>
          <w:rFonts w:ascii="Times New Roman" w:hAnsi="Times New Roman" w:cs="Times New Roman"/>
          <w:sz w:val="24"/>
          <w:szCs w:val="24"/>
        </w:rPr>
        <w:t>o</w:t>
      </w:r>
      <w:r w:rsidRPr="00B713F0">
        <w:rPr>
          <w:rFonts w:ascii="Times New Roman" w:hAnsi="Times New Roman" w:cs="Times New Roman"/>
          <w:sz w:val="24"/>
          <w:szCs w:val="24"/>
        </w:rPr>
        <w:t>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Assurance of Confidentiality</w:t>
      </w:r>
    </w:p>
    <w:p w:rsidR="006E28EF" w:rsidP="00175F7F" w:rsidRDefault="006E28EF" w14:paraId="4E324CCA" w14:textId="56B4D0B0">
      <w:pPr>
        <w:spacing w:line="240" w:lineRule="auto"/>
        <w:rPr>
          <w:rFonts w:ascii="Times New Roman" w:hAnsi="Times New Roman" w:cs="Times New Roman"/>
          <w:sz w:val="24"/>
          <w:szCs w:val="24"/>
        </w:rPr>
      </w:pPr>
      <w:r>
        <w:rPr>
          <w:rFonts w:ascii="Times New Roman" w:hAnsi="Times New Roman" w:cs="Times New Roman"/>
          <w:sz w:val="24"/>
          <w:szCs w:val="24"/>
        </w:rPr>
        <w:t>BLS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Bureau of Labor Statistics</w:t>
      </w:r>
    </w:p>
    <w:p w:rsidRPr="00B713F0" w:rsidR="00E02E0D" w:rsidP="00175F7F" w:rsidRDefault="00E02E0D" w14:paraId="198C46B2" w14:textId="6EE12416">
      <w:pPr>
        <w:spacing w:line="240" w:lineRule="auto"/>
        <w:rPr>
          <w:rFonts w:ascii="Times New Roman" w:hAnsi="Times New Roman" w:cs="Times New Roman"/>
          <w:sz w:val="24"/>
          <w:szCs w:val="24"/>
        </w:rPr>
      </w:pPr>
      <w:r w:rsidRPr="00B713F0">
        <w:rPr>
          <w:rFonts w:ascii="Times New Roman" w:hAnsi="Times New Roman" w:cs="Times New Roman"/>
          <w:sz w:val="24"/>
          <w:szCs w:val="24"/>
        </w:rPr>
        <w:t>BSC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 xml:space="preserve">Board of Scientific Counselors </w:t>
      </w:r>
    </w:p>
    <w:p w:rsidRPr="00B713F0" w:rsidR="00E02E0D" w:rsidP="00175F7F" w:rsidRDefault="00E02E0D" w14:paraId="3580D110"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CDC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Centers for Disease Control and Prevention</w:t>
      </w:r>
    </w:p>
    <w:p w:rsidRPr="00B713F0" w:rsidR="00E02E0D" w:rsidP="00175F7F" w:rsidRDefault="00E02E0D" w14:paraId="29E127B5"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DNA</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Deoxyribonucleic acid</w:t>
      </w:r>
    </w:p>
    <w:p w:rsidRPr="00B713F0" w:rsidR="00E02E0D" w:rsidP="00175F7F" w:rsidRDefault="00E02E0D" w14:paraId="3DBD1CE0"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DUA</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Data use agreement</w:t>
      </w:r>
    </w:p>
    <w:p w:rsidRPr="00B713F0" w:rsidR="00E02E0D" w:rsidP="00175F7F" w:rsidRDefault="00E02E0D" w14:paraId="1B099A37" w14:textId="783A9DA8">
      <w:pPr>
        <w:spacing w:line="240" w:lineRule="auto"/>
        <w:rPr>
          <w:rFonts w:ascii="Times New Roman" w:hAnsi="Times New Roman" w:cs="Times New Roman"/>
          <w:sz w:val="24"/>
          <w:szCs w:val="24"/>
        </w:rPr>
      </w:pPr>
      <w:r w:rsidRPr="00B713F0">
        <w:rPr>
          <w:rFonts w:ascii="Times New Roman" w:hAnsi="Times New Roman" w:cs="Times New Roman"/>
          <w:sz w:val="24"/>
          <w:szCs w:val="24"/>
        </w:rPr>
        <w:t>FRs</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Flame retardants</w:t>
      </w:r>
    </w:p>
    <w:p w:rsidRPr="00B713F0" w:rsidR="00E02E0D" w:rsidP="00175F7F" w:rsidRDefault="00E02E0D" w14:paraId="5A6DE57A"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HCN</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Hydrogen cyanide</w:t>
      </w:r>
    </w:p>
    <w:p w:rsidRPr="00B713F0" w:rsidR="00E02E0D" w:rsidP="00175F7F" w:rsidRDefault="00E02E0D" w14:paraId="45096DAF" w14:textId="7BBF4165">
      <w:pPr>
        <w:spacing w:line="240" w:lineRule="auto"/>
        <w:rPr>
          <w:rFonts w:ascii="Times New Roman" w:hAnsi="Times New Roman" w:cs="Times New Roman"/>
          <w:sz w:val="24"/>
          <w:szCs w:val="24"/>
        </w:rPr>
      </w:pPr>
      <w:r w:rsidRPr="00B713F0">
        <w:rPr>
          <w:rFonts w:ascii="Times New Roman" w:hAnsi="Times New Roman" w:cs="Times New Roman"/>
          <w:sz w:val="24"/>
          <w:szCs w:val="24"/>
        </w:rPr>
        <w:t>IABPFF</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 xml:space="preserve">International Association of Black Professional Fire Fighters </w:t>
      </w:r>
    </w:p>
    <w:p w:rsidRPr="00B713F0" w:rsidR="00E02E0D" w:rsidP="00175F7F" w:rsidRDefault="00E02E0D" w14:paraId="15C1AFCA"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IAFC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International Association of Fire Chiefs</w:t>
      </w:r>
    </w:p>
    <w:p w:rsidRPr="00B713F0" w:rsidR="00E02E0D" w:rsidP="00175F7F" w:rsidRDefault="00E02E0D" w14:paraId="42818A5C" w14:textId="38E78ADD">
      <w:pPr>
        <w:spacing w:line="240" w:lineRule="auto"/>
        <w:rPr>
          <w:rFonts w:ascii="Times New Roman" w:hAnsi="Times New Roman" w:cs="Times New Roman"/>
          <w:sz w:val="24"/>
          <w:szCs w:val="24"/>
        </w:rPr>
      </w:pPr>
      <w:r w:rsidRPr="00B713F0">
        <w:rPr>
          <w:rFonts w:ascii="Times New Roman" w:hAnsi="Times New Roman" w:cs="Times New Roman"/>
          <w:sz w:val="24"/>
          <w:szCs w:val="24"/>
        </w:rPr>
        <w:t>IAFF</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International Association of Fire</w:t>
      </w:r>
      <w:r w:rsidR="00E5710B">
        <w:rPr>
          <w:rFonts w:ascii="Times New Roman" w:hAnsi="Times New Roman" w:cs="Times New Roman"/>
          <w:sz w:val="24"/>
          <w:szCs w:val="24"/>
        </w:rPr>
        <w:t xml:space="preserve"> F</w:t>
      </w:r>
      <w:r w:rsidRPr="00B713F0">
        <w:rPr>
          <w:rFonts w:ascii="Times New Roman" w:hAnsi="Times New Roman" w:cs="Times New Roman"/>
          <w:sz w:val="24"/>
          <w:szCs w:val="24"/>
        </w:rPr>
        <w:t>ighters</w:t>
      </w:r>
    </w:p>
    <w:p w:rsidR="00EF1793" w:rsidP="00175F7F" w:rsidRDefault="00EF1793" w14:paraId="6DD07227" w14:textId="57BB74CC">
      <w:pPr>
        <w:spacing w:line="240" w:lineRule="auto"/>
        <w:rPr>
          <w:rFonts w:ascii="Times New Roman" w:hAnsi="Times New Roman" w:cs="Times New Roman"/>
          <w:sz w:val="24"/>
          <w:szCs w:val="24"/>
        </w:rPr>
      </w:pPr>
      <w:r>
        <w:rPr>
          <w:rFonts w:ascii="Times New Roman" w:hAnsi="Times New Roman" w:cs="Times New Roman"/>
          <w:sz w:val="24"/>
          <w:szCs w:val="24"/>
        </w:rPr>
        <w:t>IAWF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F1793">
        <w:rPr>
          <w:rFonts w:ascii="Times New Roman" w:hAnsi="Times New Roman" w:cs="Times New Roman"/>
          <w:sz w:val="24"/>
          <w:szCs w:val="24"/>
        </w:rPr>
        <w:t>International Association of Wildland Fire</w:t>
      </w:r>
    </w:p>
    <w:p w:rsidRPr="00B713F0" w:rsidR="00E02E0D" w:rsidP="00175F7F" w:rsidRDefault="00E02E0D" w14:paraId="7EA5CB2D"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IARC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International Agency for Research on Cancer</w:t>
      </w:r>
    </w:p>
    <w:p w:rsidRPr="00B713F0" w:rsidR="00E02E0D" w:rsidP="00175F7F" w:rsidRDefault="00E02E0D" w14:paraId="397082CC" w14:textId="733CBA32">
      <w:pPr>
        <w:spacing w:line="240" w:lineRule="auto"/>
        <w:rPr>
          <w:rFonts w:ascii="Times New Roman" w:hAnsi="Times New Roman" w:cs="Times New Roman"/>
          <w:sz w:val="24"/>
          <w:szCs w:val="24"/>
        </w:rPr>
      </w:pPr>
      <w:r w:rsidRPr="00B713F0">
        <w:rPr>
          <w:rFonts w:ascii="Times New Roman" w:hAnsi="Times New Roman" w:cs="Times New Roman"/>
          <w:sz w:val="24"/>
          <w:szCs w:val="24"/>
        </w:rPr>
        <w:t>IIF</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Information in Identifiable Form</w:t>
      </w:r>
    </w:p>
    <w:p w:rsidRPr="00B713F0" w:rsidR="00E02E0D" w:rsidP="00175F7F" w:rsidRDefault="00E02E0D" w14:paraId="2C5692EB" w14:textId="7BC00FC3">
      <w:pPr>
        <w:spacing w:line="240" w:lineRule="auto"/>
        <w:rPr>
          <w:rFonts w:ascii="Times New Roman" w:hAnsi="Times New Roman" w:cs="Times New Roman"/>
          <w:sz w:val="24"/>
          <w:szCs w:val="24"/>
        </w:rPr>
      </w:pPr>
      <w:r w:rsidRPr="00B713F0">
        <w:rPr>
          <w:rFonts w:ascii="Times New Roman" w:hAnsi="Times New Roman" w:cs="Times New Roman"/>
          <w:sz w:val="24"/>
          <w:szCs w:val="24"/>
        </w:rPr>
        <w:t>IRB</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Institutional Review Board</w:t>
      </w:r>
    </w:p>
    <w:p w:rsidRPr="00B713F0" w:rsidR="00E02E0D" w:rsidP="00175F7F" w:rsidRDefault="00E02E0D" w14:paraId="4B15BDD8" w14:textId="0C759C65">
      <w:pPr>
        <w:spacing w:line="240" w:lineRule="auto"/>
        <w:rPr>
          <w:rFonts w:ascii="Times New Roman" w:hAnsi="Times New Roman" w:cs="Times New Roman"/>
          <w:sz w:val="24"/>
          <w:szCs w:val="24"/>
        </w:rPr>
      </w:pPr>
      <w:r w:rsidRPr="00B713F0">
        <w:rPr>
          <w:rFonts w:ascii="Times New Roman" w:hAnsi="Times New Roman" w:cs="Times New Roman"/>
          <w:sz w:val="24"/>
          <w:szCs w:val="24"/>
        </w:rPr>
        <w:t xml:space="preserve">LTAS </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Life Table Analysis System</w:t>
      </w:r>
    </w:p>
    <w:p w:rsidRPr="00B713F0" w:rsidR="00E02E0D" w:rsidP="00175F7F" w:rsidRDefault="00E02E0D" w14:paraId="1C20DF5D"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MFA</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 xml:space="preserve">Multi-factored authentication </w:t>
      </w:r>
    </w:p>
    <w:p w:rsidRPr="00B713F0" w:rsidR="00E02E0D" w:rsidP="00175F7F" w:rsidRDefault="00E02E0D" w14:paraId="3425A8BC" w14:textId="303F78D6">
      <w:pPr>
        <w:spacing w:line="240" w:lineRule="auto"/>
        <w:ind w:left="2160" w:hanging="2160"/>
        <w:rPr>
          <w:rFonts w:ascii="Times New Roman" w:hAnsi="Times New Roman" w:cs="Times New Roman"/>
          <w:sz w:val="24"/>
          <w:szCs w:val="24"/>
        </w:rPr>
      </w:pPr>
      <w:r w:rsidRPr="00B713F0">
        <w:rPr>
          <w:rFonts w:ascii="Times New Roman" w:hAnsi="Times New Roman" w:cs="Times New Roman"/>
          <w:sz w:val="24"/>
          <w:szCs w:val="24"/>
        </w:rPr>
        <w:t>NAACCR</w:t>
      </w:r>
      <w:r w:rsidR="00C5039F">
        <w:rPr>
          <w:rFonts w:ascii="Times New Roman" w:hAnsi="Times New Roman" w:cs="Times New Roman"/>
          <w:sz w:val="24"/>
          <w:szCs w:val="24"/>
        </w:rPr>
        <w:t xml:space="preserve">      </w:t>
      </w:r>
      <w:r w:rsidR="00EA4F7A">
        <w:rPr>
          <w:rFonts w:ascii="Times New Roman" w:hAnsi="Times New Roman" w:cs="Times New Roman"/>
          <w:sz w:val="24"/>
          <w:szCs w:val="24"/>
        </w:rPr>
        <w:t xml:space="preserve">      </w:t>
      </w:r>
      <w:r w:rsidRPr="00B713F0">
        <w:rPr>
          <w:rFonts w:ascii="Times New Roman" w:hAnsi="Times New Roman" w:cs="Times New Roman"/>
          <w:sz w:val="24"/>
          <w:szCs w:val="24"/>
        </w:rPr>
        <w:t>North American Association of Central Cancer Registries</w:t>
      </w:r>
    </w:p>
    <w:p w:rsidRPr="00B713F0" w:rsidR="00E02E0D" w:rsidP="00175F7F" w:rsidRDefault="00E02E0D" w14:paraId="23C705BF" w14:textId="1229B8EF">
      <w:pPr>
        <w:spacing w:line="240" w:lineRule="auto"/>
        <w:rPr>
          <w:rFonts w:ascii="Times New Roman" w:hAnsi="Times New Roman" w:cs="Times New Roman"/>
          <w:sz w:val="24"/>
          <w:szCs w:val="24"/>
        </w:rPr>
      </w:pPr>
      <w:r w:rsidRPr="00B713F0">
        <w:rPr>
          <w:rFonts w:ascii="Times New Roman" w:hAnsi="Times New Roman" w:cs="Times New Roman"/>
          <w:sz w:val="24"/>
          <w:szCs w:val="24"/>
        </w:rPr>
        <w:t>NDI</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National Death Index</w:t>
      </w:r>
    </w:p>
    <w:p w:rsidRPr="00B713F0" w:rsidR="00E02E0D" w:rsidP="00175F7F" w:rsidRDefault="00E02E0D" w14:paraId="253434E0" w14:textId="0717C594">
      <w:pPr>
        <w:spacing w:line="240" w:lineRule="auto"/>
        <w:rPr>
          <w:rFonts w:ascii="Times New Roman" w:hAnsi="Times New Roman" w:cs="Times New Roman"/>
          <w:sz w:val="24"/>
          <w:szCs w:val="24"/>
        </w:rPr>
      </w:pPr>
      <w:r w:rsidRPr="00B713F0">
        <w:rPr>
          <w:rFonts w:ascii="Times New Roman" w:hAnsi="Times New Roman" w:cs="Times New Roman"/>
          <w:sz w:val="24"/>
          <w:szCs w:val="24"/>
        </w:rPr>
        <w:t>NFORS</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National Fire Operations Reporting System</w:t>
      </w:r>
    </w:p>
    <w:p w:rsidRPr="00B713F0" w:rsidR="00E02E0D" w:rsidP="00175F7F" w:rsidRDefault="00E02E0D" w14:paraId="5EDD2999"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NFPA</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 xml:space="preserve">National Fire Protection Association </w:t>
      </w:r>
    </w:p>
    <w:p w:rsidRPr="00B713F0" w:rsidR="00E02E0D" w:rsidP="00175F7F" w:rsidRDefault="00E02E0D" w14:paraId="6591C392"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NFR</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National Firefighter Registry</w:t>
      </w:r>
    </w:p>
    <w:p w:rsidRPr="00B713F0" w:rsidR="00E02E0D" w:rsidP="00175F7F" w:rsidRDefault="00E02E0D" w14:paraId="48DAC85D" w14:textId="36037C95">
      <w:pPr>
        <w:spacing w:line="240" w:lineRule="auto"/>
        <w:rPr>
          <w:rFonts w:ascii="Times New Roman" w:hAnsi="Times New Roman" w:cs="Times New Roman"/>
          <w:sz w:val="24"/>
          <w:szCs w:val="24"/>
        </w:rPr>
      </w:pPr>
      <w:r w:rsidRPr="00B713F0">
        <w:rPr>
          <w:rFonts w:ascii="Times New Roman" w:hAnsi="Times New Roman" w:cs="Times New Roman"/>
          <w:sz w:val="24"/>
          <w:szCs w:val="24"/>
        </w:rPr>
        <w:t>NIOSH</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National Institute for Occupational Safety and Health</w:t>
      </w:r>
    </w:p>
    <w:p w:rsidRPr="00B713F0" w:rsidR="00E02E0D" w:rsidP="00175F7F" w:rsidRDefault="00E02E0D" w14:paraId="0C457BF8"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NIST</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National Institute of Standards and Technology</w:t>
      </w:r>
    </w:p>
    <w:p w:rsidRPr="00B713F0" w:rsidR="00E02E0D" w:rsidP="00175F7F" w:rsidRDefault="00E02E0D" w14:paraId="60B186F3"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NVFC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 xml:space="preserve">National Volunteer Fire Council </w:t>
      </w:r>
    </w:p>
    <w:p w:rsidRPr="00B713F0" w:rsidR="00E02E0D" w:rsidP="00175F7F" w:rsidRDefault="00E02E0D" w14:paraId="1592F86A"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OMB</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Office of Management and Budget</w:t>
      </w:r>
    </w:p>
    <w:p w:rsidRPr="00B713F0" w:rsidR="00E02E0D" w:rsidP="00175F7F" w:rsidRDefault="00E02E0D" w14:paraId="4250AFB5"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PAH</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Polycyclic aromatic hydrocarbons</w:t>
      </w:r>
    </w:p>
    <w:p w:rsidRPr="00B713F0" w:rsidR="00E02E0D" w:rsidP="00175F7F" w:rsidRDefault="00E02E0D" w14:paraId="2C718B3F"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PCB</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Polychlorinated biphenyls</w:t>
      </w:r>
    </w:p>
    <w:p w:rsidRPr="00B713F0" w:rsidR="00E02E0D" w:rsidP="00175F7F" w:rsidRDefault="00E02E0D" w14:paraId="2C3CB630" w14:textId="2E181A77">
      <w:pPr>
        <w:spacing w:line="240" w:lineRule="auto"/>
        <w:rPr>
          <w:rFonts w:ascii="Times New Roman" w:hAnsi="Times New Roman" w:cs="Times New Roman"/>
          <w:sz w:val="24"/>
          <w:szCs w:val="24"/>
        </w:rPr>
      </w:pPr>
      <w:r w:rsidRPr="00B713F0">
        <w:rPr>
          <w:rFonts w:ascii="Times New Roman" w:hAnsi="Times New Roman" w:cs="Times New Roman"/>
          <w:sz w:val="24"/>
          <w:szCs w:val="24"/>
        </w:rPr>
        <w:t>PPE</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Personal protective equipment</w:t>
      </w:r>
    </w:p>
    <w:p w:rsidRPr="00B713F0" w:rsidR="00E02E0D" w:rsidP="00175F7F" w:rsidRDefault="00E02E0D" w14:paraId="302616EC" w14:textId="6DBC22CA">
      <w:pPr>
        <w:spacing w:line="240" w:lineRule="auto"/>
        <w:rPr>
          <w:rFonts w:ascii="Times New Roman" w:hAnsi="Times New Roman" w:cs="Times New Roman"/>
          <w:sz w:val="24"/>
          <w:szCs w:val="24"/>
        </w:rPr>
      </w:pPr>
      <w:r w:rsidRPr="00B713F0">
        <w:rPr>
          <w:rFonts w:ascii="Times New Roman" w:hAnsi="Times New Roman" w:cs="Times New Roman"/>
          <w:sz w:val="24"/>
          <w:szCs w:val="24"/>
        </w:rPr>
        <w:t>RFI</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4750AE">
        <w:rPr>
          <w:rFonts w:ascii="Times New Roman" w:hAnsi="Times New Roman" w:cs="Times New Roman"/>
          <w:sz w:val="24"/>
          <w:szCs w:val="24"/>
        </w:rPr>
        <w:tab/>
      </w:r>
      <w:r w:rsidRPr="00B713F0">
        <w:rPr>
          <w:rFonts w:ascii="Times New Roman" w:hAnsi="Times New Roman" w:cs="Times New Roman"/>
          <w:sz w:val="24"/>
          <w:szCs w:val="24"/>
        </w:rPr>
        <w:t>Request for information</w:t>
      </w:r>
    </w:p>
    <w:p w:rsidRPr="00B713F0" w:rsidR="00E02E0D" w:rsidP="00175F7F" w:rsidRDefault="00E02E0D" w14:paraId="404A1A26"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SEER</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Surveillance, Epidemiology, and End Results</w:t>
      </w:r>
    </w:p>
    <w:p w:rsidRPr="00B713F0" w:rsidR="00E02E0D" w:rsidP="00175F7F" w:rsidRDefault="00E02E0D" w14:paraId="75DA0968"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SIRs</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Standardized Incidence Ratios</w:t>
      </w:r>
    </w:p>
    <w:p w:rsidRPr="00B713F0" w:rsidR="00E02E0D" w:rsidP="00175F7F" w:rsidRDefault="00E02E0D" w14:paraId="42672787" w14:textId="68298692">
      <w:pPr>
        <w:spacing w:line="240" w:lineRule="auto"/>
        <w:rPr>
          <w:rFonts w:ascii="Times New Roman" w:hAnsi="Times New Roman" w:cs="Times New Roman"/>
          <w:sz w:val="24"/>
          <w:szCs w:val="24"/>
        </w:rPr>
      </w:pPr>
      <w:r w:rsidRPr="00B713F0">
        <w:rPr>
          <w:rFonts w:ascii="Times New Roman" w:hAnsi="Times New Roman" w:cs="Times New Roman"/>
          <w:sz w:val="24"/>
          <w:szCs w:val="24"/>
        </w:rPr>
        <w:t>SMR</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006505CC">
        <w:rPr>
          <w:rFonts w:ascii="Times New Roman" w:hAnsi="Times New Roman" w:cs="Times New Roman"/>
          <w:sz w:val="24"/>
          <w:szCs w:val="24"/>
        </w:rPr>
        <w:tab/>
      </w:r>
      <w:r w:rsidRPr="00B713F0">
        <w:rPr>
          <w:rFonts w:ascii="Times New Roman" w:hAnsi="Times New Roman" w:cs="Times New Roman"/>
          <w:sz w:val="24"/>
          <w:szCs w:val="24"/>
        </w:rPr>
        <w:t>Standardized mortalit</w:t>
      </w:r>
      <w:r w:rsidR="006505CC">
        <w:rPr>
          <w:rFonts w:ascii="Times New Roman" w:hAnsi="Times New Roman" w:cs="Times New Roman"/>
          <w:sz w:val="24"/>
          <w:szCs w:val="24"/>
        </w:rPr>
        <w:t>y</w:t>
      </w:r>
      <w:r w:rsidRPr="00B713F0">
        <w:rPr>
          <w:rFonts w:ascii="Times New Roman" w:hAnsi="Times New Roman" w:cs="Times New Roman"/>
          <w:sz w:val="24"/>
          <w:szCs w:val="24"/>
        </w:rPr>
        <w:t xml:space="preserve"> ratio</w:t>
      </w:r>
    </w:p>
    <w:p w:rsidRPr="00B713F0" w:rsidR="00E02E0D" w:rsidP="00175F7F" w:rsidRDefault="00E02E0D" w14:paraId="0A64443B"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STEL</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Short term exposure limits</w:t>
      </w:r>
    </w:p>
    <w:p w:rsidRPr="00B713F0" w:rsidR="00E02E0D" w:rsidP="00175F7F" w:rsidRDefault="00E02E0D" w14:paraId="439A4B46"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TDE</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 xml:space="preserve">Transparent Data Encryption </w:t>
      </w:r>
    </w:p>
    <w:p w:rsidRPr="00B713F0" w:rsidR="00E02E0D" w:rsidP="00175F7F" w:rsidRDefault="00E02E0D" w14:paraId="11468CFB"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UUID</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 xml:space="preserve">Universally unique identifier </w:t>
      </w:r>
    </w:p>
    <w:p w:rsidRPr="00B713F0" w:rsidR="00E02E0D" w:rsidP="00175F7F" w:rsidRDefault="00E02E0D" w14:paraId="5A9B36C6"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VOC</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Volatile organic compounds</w:t>
      </w:r>
    </w:p>
    <w:p w:rsidRPr="00B713F0" w:rsidR="00E02E0D" w:rsidP="00175F7F" w:rsidRDefault="00E02E0D" w14:paraId="0F912F9C"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VPR-CLS</w:t>
      </w:r>
      <w:r w:rsidRPr="00B713F0">
        <w:rPr>
          <w:rFonts w:ascii="Times New Roman" w:hAnsi="Times New Roman" w:cs="Times New Roman"/>
          <w:sz w:val="24"/>
          <w:szCs w:val="24"/>
        </w:rPr>
        <w:tab/>
      </w:r>
      <w:r w:rsidRPr="00B713F0">
        <w:rPr>
          <w:rFonts w:ascii="Times New Roman" w:hAnsi="Times New Roman" w:cs="Times New Roman"/>
          <w:sz w:val="24"/>
          <w:szCs w:val="24"/>
        </w:rPr>
        <w:tab/>
        <w:t>Virtual Pooled Registry Cancer Linkage System</w:t>
      </w:r>
    </w:p>
    <w:p w:rsidRPr="00B713F0" w:rsidR="00E02E0D" w:rsidP="00175F7F" w:rsidRDefault="00E02E0D" w14:paraId="4FDC39CE" w14:textId="77777777">
      <w:pPr>
        <w:spacing w:line="240" w:lineRule="auto"/>
        <w:rPr>
          <w:rFonts w:ascii="Times New Roman" w:hAnsi="Times New Roman" w:cs="Times New Roman"/>
          <w:sz w:val="24"/>
          <w:szCs w:val="24"/>
        </w:rPr>
      </w:pPr>
      <w:r w:rsidRPr="00B713F0">
        <w:rPr>
          <w:rFonts w:ascii="Times New Roman" w:hAnsi="Times New Roman" w:cs="Times New Roman"/>
          <w:sz w:val="24"/>
          <w:szCs w:val="24"/>
        </w:rPr>
        <w:t>USFA</w:t>
      </w:r>
      <w:r w:rsidRPr="00B713F0">
        <w:rPr>
          <w:rFonts w:ascii="Times New Roman" w:hAnsi="Times New Roman" w:cs="Times New Roman"/>
          <w:sz w:val="24"/>
          <w:szCs w:val="24"/>
        </w:rPr>
        <w:tab/>
      </w:r>
      <w:r w:rsidRPr="00B713F0">
        <w:rPr>
          <w:rFonts w:ascii="Times New Roman" w:hAnsi="Times New Roman" w:cs="Times New Roman"/>
          <w:sz w:val="24"/>
          <w:szCs w:val="24"/>
        </w:rPr>
        <w:tab/>
      </w:r>
      <w:r w:rsidRPr="00B713F0">
        <w:rPr>
          <w:rFonts w:ascii="Times New Roman" w:hAnsi="Times New Roman" w:cs="Times New Roman"/>
          <w:sz w:val="24"/>
          <w:szCs w:val="24"/>
        </w:rPr>
        <w:tab/>
        <w:t>United States Fire Administration</w:t>
      </w:r>
    </w:p>
    <w:p w:rsidRPr="00B713F0" w:rsidR="00E02E0D" w:rsidRDefault="00E02E0D" w14:paraId="4EA26E46" w14:textId="77777777">
      <w:pPr>
        <w:rPr>
          <w:rFonts w:ascii="Times New Roman" w:hAnsi="Times New Roman" w:cs="Times New Roman"/>
          <w:sz w:val="24"/>
          <w:szCs w:val="24"/>
        </w:rPr>
      </w:pPr>
      <w:r w:rsidRPr="00B713F0">
        <w:rPr>
          <w:rFonts w:ascii="Times New Roman" w:hAnsi="Times New Roman" w:cs="Times New Roman"/>
          <w:sz w:val="24"/>
          <w:szCs w:val="24"/>
        </w:rPr>
        <w:br w:type="page"/>
      </w:r>
    </w:p>
    <w:p w:rsidRPr="00B713F0" w:rsidR="00E02E0D" w:rsidP="00175F7F" w:rsidRDefault="00E02E0D" w14:paraId="486D567C" w14:textId="1C1C70AC">
      <w:pPr>
        <w:contextualSpacing/>
        <w:rPr>
          <w:rFonts w:ascii="Times New Roman" w:hAnsi="Times New Roman" w:cs="Times New Roman"/>
          <w:b/>
          <w:sz w:val="32"/>
          <w:szCs w:val="24"/>
        </w:rPr>
      </w:pPr>
      <w:r w:rsidRPr="00B713F0">
        <w:rPr>
          <w:rFonts w:ascii="Times New Roman" w:hAnsi="Times New Roman" w:cs="Times New Roman"/>
          <w:b/>
          <w:sz w:val="24"/>
          <w:szCs w:val="24"/>
        </w:rPr>
        <w:lastRenderedPageBreak/>
        <w:t>SUMMARY</w:t>
      </w:r>
      <w:r w:rsidRPr="00B713F0">
        <w:rPr>
          <w:rFonts w:ascii="Times New Roman" w:hAnsi="Times New Roman" w:cs="Times New Roman"/>
          <w:sz w:val="24"/>
          <w:szCs w:val="24"/>
        </w:rPr>
        <w:t xml:space="preserve"> </w:t>
      </w:r>
    </w:p>
    <w:p w:rsidRPr="00B713F0" w:rsidR="00E02E0D" w:rsidP="00175F7F" w:rsidRDefault="00E02E0D" w14:paraId="259BB1D5" w14:textId="05E607F4">
      <w:pPr>
        <w:ind w:firstLine="360"/>
        <w:contextualSpacing/>
        <w:rPr>
          <w:rFonts w:ascii="Times New Roman" w:hAnsi="Times New Roman" w:cs="Times New Roman"/>
          <w:sz w:val="24"/>
          <w:szCs w:val="24"/>
          <w:vertAlign w:val="superscript"/>
        </w:rPr>
      </w:pPr>
      <w:r w:rsidRPr="00B713F0">
        <w:rPr>
          <w:rFonts w:ascii="Times New Roman" w:hAnsi="Times New Roman" w:cs="Times New Roman"/>
          <w:color w:val="000000"/>
          <w:sz w:val="24"/>
          <w:szCs w:val="24"/>
        </w:rPr>
        <w:t xml:space="preserve">Cancer risk in the U.S. fire service is a topic of growing concern, and firefighters’ occupational exposure to hazardous contaminants is thought to play an important role in their excess cancer risk. Dozens of chemicals classified by the International Agency for Research on Cancer (IARC) as known or probable carcinogens </w:t>
      </w:r>
      <w:r w:rsidRPr="00B713F0">
        <w:rPr>
          <w:rFonts w:ascii="Times New Roman" w:hAnsi="Times New Roman" w:cs="Times New Roman"/>
          <w:noProof/>
          <w:color w:val="000000"/>
          <w:sz w:val="24"/>
          <w:szCs w:val="24"/>
        </w:rPr>
        <w:t>(IARC, 2010</w:t>
      </w:r>
      <w:r w:rsidR="00BF49E3">
        <w:rPr>
          <w:rFonts w:ascii="Times New Roman" w:hAnsi="Times New Roman" w:cs="Times New Roman"/>
          <w:noProof/>
          <w:color w:val="000000"/>
          <w:sz w:val="24"/>
          <w:szCs w:val="24"/>
        </w:rPr>
        <w:t xml:space="preserve">; </w:t>
      </w:r>
      <w:r w:rsidR="00C36100">
        <w:rPr>
          <w:rFonts w:ascii="Times New Roman" w:hAnsi="Times New Roman" w:cs="Times New Roman"/>
          <w:noProof/>
          <w:color w:val="000000"/>
          <w:sz w:val="24"/>
          <w:szCs w:val="24"/>
        </w:rPr>
        <w:t>IARC, 2020</w:t>
      </w:r>
      <w:r w:rsidRPr="00B713F0">
        <w:rPr>
          <w:rFonts w:ascii="Times New Roman" w:hAnsi="Times New Roman" w:cs="Times New Roman"/>
          <w:noProof/>
          <w:color w:val="000000"/>
          <w:sz w:val="24"/>
          <w:szCs w:val="24"/>
        </w:rPr>
        <w:t>)</w:t>
      </w:r>
      <w:r w:rsidRPr="00B713F0">
        <w:rPr>
          <w:rFonts w:ascii="Times New Roman" w:hAnsi="Times New Roman" w:cs="Times New Roman"/>
          <w:color w:val="000000"/>
          <w:sz w:val="24"/>
          <w:szCs w:val="24"/>
        </w:rPr>
        <w:t xml:space="preserve"> have been identified on the fireground. P</w:t>
      </w:r>
      <w:r w:rsidRPr="00B713F0">
        <w:rPr>
          <w:rFonts w:ascii="Times New Roman" w:hAnsi="Times New Roman" w:cs="Times New Roman"/>
          <w:sz w:val="24"/>
          <w:szCs w:val="24"/>
        </w:rPr>
        <w:t xml:space="preserve">olycyclic aromatic hydrocarbons (PAH) metabolites, some of which are classified as known or probable carcinogens by IARC, have been identified in firefighters’ urine after fire responses </w:t>
      </w:r>
      <w:r w:rsidRPr="00B713F0">
        <w:rPr>
          <w:rFonts w:ascii="Times New Roman" w:hAnsi="Times New Roman" w:cs="Times New Roman"/>
          <w:noProof/>
          <w:sz w:val="24"/>
          <w:szCs w:val="24"/>
        </w:rPr>
        <w:t>(Fent et al., 2014)</w:t>
      </w:r>
      <w:r w:rsidRPr="00B713F0">
        <w:rPr>
          <w:rFonts w:ascii="Times New Roman" w:hAnsi="Times New Roman" w:cs="Times New Roman"/>
          <w:sz w:val="24"/>
          <w:szCs w:val="24"/>
        </w:rPr>
        <w:t xml:space="preserve">. </w:t>
      </w:r>
    </w:p>
    <w:p w:rsidRPr="00B713F0" w:rsidR="00E02E0D" w:rsidP="00175F7F" w:rsidRDefault="00E02E0D" w14:paraId="61020999" w14:textId="09D9CD8B">
      <w:pPr>
        <w:ind w:firstLine="360"/>
        <w:contextualSpacing/>
        <w:rPr>
          <w:rFonts w:ascii="Times New Roman" w:hAnsi="Times New Roman" w:cs="Times New Roman"/>
          <w:sz w:val="24"/>
          <w:szCs w:val="24"/>
        </w:rPr>
      </w:pPr>
      <w:r w:rsidRPr="00B713F0">
        <w:rPr>
          <w:rFonts w:ascii="Times New Roman" w:hAnsi="Times New Roman" w:cs="Times New Roman"/>
          <w:color w:val="000000"/>
          <w:sz w:val="24"/>
          <w:szCs w:val="24"/>
        </w:rPr>
        <w:t xml:space="preserve">Epidemiologic evidence from </w:t>
      </w:r>
      <w:r w:rsidRPr="00B713F0">
        <w:rPr>
          <w:rFonts w:ascii="Times New Roman" w:hAnsi="Times New Roman" w:cs="Times New Roman" w:eastAsiaTheme="minorEastAsia"/>
          <w:sz w:val="24"/>
          <w:szCs w:val="24"/>
        </w:rPr>
        <w:t>recent studies suggest firefighters have an increased risk for cancer. Specifically, a m</w:t>
      </w:r>
      <w:r w:rsidRPr="00B713F0">
        <w:rPr>
          <w:rFonts w:ascii="Times New Roman" w:hAnsi="Times New Roman" w:eastAsia="Times New Roman" w:cs="Times New Roman"/>
          <w:color w:val="000000"/>
          <w:sz w:val="24"/>
          <w:szCs w:val="24"/>
        </w:rPr>
        <w:t xml:space="preserve">eta-analysis conducted by LeMasters et al. in 2006 found firefighters have an increased risk for several types of cancer </w:t>
      </w:r>
      <w:r w:rsidRPr="00B713F0">
        <w:rPr>
          <w:rFonts w:ascii="Times New Roman" w:hAnsi="Times New Roman" w:eastAsia="Times New Roman" w:cs="Times New Roman"/>
          <w:noProof/>
          <w:color w:val="000000"/>
          <w:sz w:val="24"/>
          <w:szCs w:val="24"/>
        </w:rPr>
        <w:t>(LeMasters et al., 2006)</w:t>
      </w:r>
      <w:r w:rsidRPr="00B713F0">
        <w:rPr>
          <w:rFonts w:ascii="Times New Roman" w:hAnsi="Times New Roman" w:eastAsia="Times New Roman" w:cs="Times New Roman"/>
          <w:color w:val="000000"/>
          <w:sz w:val="24"/>
          <w:szCs w:val="24"/>
        </w:rPr>
        <w:t>. I</w:t>
      </w:r>
      <w:r w:rsidRPr="00B713F0">
        <w:rPr>
          <w:rFonts w:ascii="Times New Roman" w:hAnsi="Times New Roman" w:eastAsia="Times New Roman" w:cs="Times New Roman"/>
          <w:sz w:val="24"/>
          <w:szCs w:val="24"/>
        </w:rPr>
        <w:t xml:space="preserve">n 2010, </w:t>
      </w:r>
      <w:r w:rsidRPr="00B713F0">
        <w:rPr>
          <w:rFonts w:ascii="Times New Roman" w:hAnsi="Times New Roman" w:cs="Times New Roman"/>
          <w:sz w:val="24"/>
          <w:szCs w:val="24"/>
          <w:lang w:val="en"/>
        </w:rPr>
        <w:t xml:space="preserve">IARC classified firefighters’ occupational exposure to be possibly carcinogenic (Group 2B) </w:t>
      </w:r>
      <w:r w:rsidRPr="00B713F0">
        <w:rPr>
          <w:rFonts w:ascii="Times New Roman" w:hAnsi="Times New Roman" w:cs="Times New Roman"/>
          <w:noProof/>
          <w:sz w:val="24"/>
          <w:szCs w:val="24"/>
          <w:lang w:val="en"/>
        </w:rPr>
        <w:t>(IARC, 2010)</w:t>
      </w:r>
      <w:r w:rsidRPr="00B713F0">
        <w:rPr>
          <w:rFonts w:ascii="Times New Roman" w:hAnsi="Times New Roman" w:cs="Times New Roman"/>
          <w:sz w:val="24"/>
          <w:szCs w:val="24"/>
          <w:lang w:val="en"/>
        </w:rPr>
        <w:t xml:space="preserve">. In 2014, </w:t>
      </w:r>
      <w:r w:rsidRPr="00B713F0">
        <w:rPr>
          <w:rFonts w:ascii="Times New Roman" w:hAnsi="Times New Roman" w:eastAsia="Times New Roman" w:cs="Times New Roman"/>
          <w:color w:val="000000"/>
          <w:sz w:val="24"/>
          <w:szCs w:val="24"/>
        </w:rPr>
        <w:t xml:space="preserve">Daniels et al. conducted a study with nearly 30,000 firefighters and found 9% more cancer diagnoses than expected based on rates in the general population </w:t>
      </w:r>
      <w:r w:rsidRPr="00B713F0">
        <w:rPr>
          <w:rFonts w:ascii="Times New Roman" w:hAnsi="Times New Roman" w:eastAsia="Times New Roman" w:cs="Times New Roman"/>
          <w:noProof/>
          <w:color w:val="000000"/>
          <w:sz w:val="24"/>
          <w:szCs w:val="24"/>
        </w:rPr>
        <w:t>(Daniels et al., 2014)</w:t>
      </w:r>
      <w:r w:rsidRPr="00B713F0">
        <w:rPr>
          <w:rFonts w:ascii="Times New Roman" w:hAnsi="Times New Roman" w:eastAsia="Times New Roman" w:cs="Times New Roman"/>
          <w:color w:val="000000"/>
          <w:sz w:val="24"/>
          <w:szCs w:val="24"/>
        </w:rPr>
        <w:t>. A</w:t>
      </w:r>
      <w:r w:rsidR="00F06B6A">
        <w:rPr>
          <w:rFonts w:ascii="Times New Roman" w:hAnsi="Times New Roman" w:eastAsia="Times New Roman" w:cs="Times New Roman"/>
          <w:color w:val="000000"/>
          <w:sz w:val="24"/>
          <w:szCs w:val="24"/>
        </w:rPr>
        <w:t xml:space="preserve">n additional analysis </w:t>
      </w:r>
      <w:r w:rsidRPr="00B713F0">
        <w:rPr>
          <w:rFonts w:ascii="Times New Roman" w:hAnsi="Times New Roman" w:eastAsia="Times New Roman" w:cs="Times New Roman"/>
          <w:color w:val="000000"/>
          <w:sz w:val="24"/>
          <w:szCs w:val="24"/>
        </w:rPr>
        <w:t>found a</w:t>
      </w:r>
      <w:r w:rsidR="0043590D">
        <w:rPr>
          <w:rFonts w:ascii="Times New Roman" w:hAnsi="Times New Roman" w:eastAsia="Times New Roman" w:cs="Times New Roman"/>
          <w:color w:val="000000"/>
          <w:sz w:val="24"/>
          <w:szCs w:val="24"/>
        </w:rPr>
        <w:t>n</w:t>
      </w:r>
      <w:r w:rsidRPr="00B713F0">
        <w:rPr>
          <w:rFonts w:ascii="Times New Roman" w:hAnsi="Times New Roman" w:eastAsia="Times New Roman" w:cs="Times New Roman"/>
          <w:color w:val="000000"/>
          <w:sz w:val="24"/>
          <w:szCs w:val="24"/>
        </w:rPr>
        <w:t xml:space="preserve"> </w:t>
      </w:r>
      <w:r w:rsidR="00C85073">
        <w:rPr>
          <w:rFonts w:ascii="Times New Roman" w:hAnsi="Times New Roman" w:eastAsia="Times New Roman" w:cs="Times New Roman"/>
          <w:color w:val="000000"/>
          <w:sz w:val="24"/>
          <w:szCs w:val="24"/>
        </w:rPr>
        <w:t>exposure</w:t>
      </w:r>
      <w:r w:rsidRPr="00B713F0">
        <w:rPr>
          <w:rFonts w:ascii="Times New Roman" w:hAnsi="Times New Roman" w:eastAsia="Times New Roman" w:cs="Times New Roman"/>
          <w:color w:val="000000"/>
          <w:sz w:val="24"/>
          <w:szCs w:val="24"/>
        </w:rPr>
        <w:t xml:space="preserve">-response relationship between fire-runs and leukemia, and fire hours and </w:t>
      </w:r>
      <w:r w:rsidRPr="00B713F0">
        <w:rPr>
          <w:rFonts w:ascii="Times New Roman" w:hAnsi="Times New Roman" w:eastAsia="Times New Roman" w:cs="Times New Roman"/>
          <w:sz w:val="24"/>
          <w:szCs w:val="24"/>
        </w:rPr>
        <w:t xml:space="preserve">lung cancer </w:t>
      </w:r>
      <w:r w:rsidRPr="00B713F0">
        <w:rPr>
          <w:rFonts w:ascii="Times New Roman" w:hAnsi="Times New Roman" w:eastAsia="Times New Roman" w:cs="Times New Roman"/>
          <w:noProof/>
          <w:sz w:val="24"/>
          <w:szCs w:val="24"/>
        </w:rPr>
        <w:t>(Daniels et al., 2015)</w:t>
      </w:r>
      <w:r w:rsidRPr="00B713F0">
        <w:rPr>
          <w:rFonts w:ascii="Times New Roman" w:hAnsi="Times New Roman" w:eastAsia="Times New Roman" w:cs="Times New Roman"/>
          <w:sz w:val="24"/>
          <w:szCs w:val="24"/>
        </w:rPr>
        <w:t xml:space="preserve">. </w:t>
      </w:r>
    </w:p>
    <w:p w:rsidRPr="00B713F0" w:rsidR="00E02E0D" w:rsidP="00175F7F" w:rsidRDefault="00E02E0D" w14:paraId="26372EE4" w14:textId="2A311C3D">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More information is needed to assess the cancer risk for minority and female firefighters. Minority firefighters make up </w:t>
      </w:r>
      <w:r w:rsidR="00A635B1">
        <w:rPr>
          <w:rFonts w:ascii="Times New Roman" w:hAnsi="Times New Roman" w:cs="Times New Roman"/>
          <w:sz w:val="24"/>
          <w:szCs w:val="24"/>
        </w:rPr>
        <w:t>roughly</w:t>
      </w:r>
      <w:r w:rsidRPr="00B713F0" w:rsidR="00094CDF">
        <w:rPr>
          <w:rFonts w:ascii="Times New Roman" w:hAnsi="Times New Roman" w:cs="Times New Roman"/>
          <w:sz w:val="24"/>
          <w:szCs w:val="24"/>
        </w:rPr>
        <w:t xml:space="preserve"> </w:t>
      </w:r>
      <w:r w:rsidRPr="00B713F0">
        <w:rPr>
          <w:rFonts w:ascii="Times New Roman" w:hAnsi="Times New Roman" w:cs="Times New Roman"/>
          <w:sz w:val="24"/>
          <w:szCs w:val="24"/>
        </w:rPr>
        <w:t>20% of the career workforce</w:t>
      </w:r>
      <w:r w:rsidR="00094CDF">
        <w:rPr>
          <w:rFonts w:ascii="Times New Roman" w:hAnsi="Times New Roman" w:cs="Times New Roman"/>
          <w:sz w:val="24"/>
          <w:szCs w:val="24"/>
        </w:rPr>
        <w:t xml:space="preserve"> </w:t>
      </w:r>
      <w:r w:rsidR="00094CDF">
        <w:rPr>
          <w:rFonts w:ascii="Times New Roman" w:hAnsi="Times New Roman" w:cs="Times New Roman"/>
          <w:noProof/>
          <w:sz w:val="24"/>
          <w:szCs w:val="24"/>
        </w:rPr>
        <w:t>(BLS, 2019)</w:t>
      </w:r>
      <w:r w:rsidRPr="00B713F0">
        <w:rPr>
          <w:rFonts w:ascii="Times New Roman" w:hAnsi="Times New Roman" w:cs="Times New Roman"/>
          <w:sz w:val="24"/>
          <w:szCs w:val="24"/>
        </w:rPr>
        <w:t xml:space="preserve">, and </w:t>
      </w:r>
      <w:r w:rsidR="00094CDF">
        <w:rPr>
          <w:rFonts w:ascii="Times New Roman" w:hAnsi="Times New Roman" w:cs="Times New Roman"/>
          <w:sz w:val="24"/>
          <w:szCs w:val="24"/>
        </w:rPr>
        <w:t>roughly</w:t>
      </w:r>
      <w:r w:rsidRPr="00B713F0" w:rsidR="00094CDF">
        <w:rPr>
          <w:rFonts w:ascii="Times New Roman" w:hAnsi="Times New Roman" w:cs="Times New Roman"/>
          <w:sz w:val="24"/>
          <w:szCs w:val="24"/>
        </w:rPr>
        <w:t xml:space="preserve"> </w:t>
      </w:r>
      <w:r w:rsidR="00094CDF">
        <w:rPr>
          <w:rFonts w:ascii="Times New Roman" w:hAnsi="Times New Roman" w:cs="Times New Roman"/>
          <w:sz w:val="24"/>
          <w:szCs w:val="24"/>
        </w:rPr>
        <w:t>8</w:t>
      </w:r>
      <w:r w:rsidRPr="00B713F0">
        <w:rPr>
          <w:rFonts w:ascii="Times New Roman" w:hAnsi="Times New Roman" w:cs="Times New Roman"/>
          <w:sz w:val="24"/>
          <w:szCs w:val="24"/>
        </w:rPr>
        <w:t xml:space="preserve">% of </w:t>
      </w:r>
      <w:r w:rsidR="00094CDF">
        <w:rPr>
          <w:rFonts w:ascii="Times New Roman" w:hAnsi="Times New Roman" w:cs="Times New Roman"/>
          <w:sz w:val="24"/>
          <w:szCs w:val="24"/>
        </w:rPr>
        <w:t>all</w:t>
      </w:r>
      <w:r w:rsidRPr="00B713F0" w:rsidR="00094CDF">
        <w:rPr>
          <w:rFonts w:ascii="Times New Roman" w:hAnsi="Times New Roman" w:cs="Times New Roman"/>
          <w:sz w:val="24"/>
          <w:szCs w:val="24"/>
        </w:rPr>
        <w:t xml:space="preserve"> </w:t>
      </w:r>
      <w:r w:rsidRPr="00B713F0">
        <w:rPr>
          <w:rFonts w:ascii="Times New Roman" w:hAnsi="Times New Roman" w:cs="Times New Roman"/>
          <w:sz w:val="24"/>
          <w:szCs w:val="24"/>
        </w:rPr>
        <w:t xml:space="preserve">firefighters are women </w:t>
      </w:r>
      <w:r w:rsidRPr="00B713F0">
        <w:rPr>
          <w:rFonts w:ascii="Times New Roman" w:hAnsi="Times New Roman" w:cs="Times New Roman"/>
          <w:noProof/>
          <w:sz w:val="24"/>
          <w:szCs w:val="24"/>
        </w:rPr>
        <w:t>(NFPA, 201</w:t>
      </w:r>
      <w:r w:rsidR="00094CDF">
        <w:rPr>
          <w:rFonts w:ascii="Times New Roman" w:hAnsi="Times New Roman" w:cs="Times New Roman"/>
          <w:noProof/>
          <w:sz w:val="24"/>
          <w:szCs w:val="24"/>
        </w:rPr>
        <w:t>8</w:t>
      </w:r>
      <w:r w:rsidRPr="00B713F0">
        <w:rPr>
          <w:rFonts w:ascii="Times New Roman" w:hAnsi="Times New Roman" w:cs="Times New Roman"/>
          <w:noProof/>
          <w:sz w:val="24"/>
          <w:szCs w:val="24"/>
        </w:rPr>
        <w:t>)</w:t>
      </w:r>
      <w:r w:rsidRPr="00B713F0">
        <w:rPr>
          <w:rFonts w:ascii="Times New Roman" w:hAnsi="Times New Roman" w:cs="Times New Roman"/>
          <w:sz w:val="24"/>
          <w:szCs w:val="24"/>
        </w:rPr>
        <w:t xml:space="preserve">. While there is evidence to suggest that minority and female firefighters have an increased risk for some cancers </w:t>
      </w:r>
      <w:r w:rsidRPr="00B713F0">
        <w:rPr>
          <w:rFonts w:ascii="Times New Roman" w:hAnsi="Times New Roman" w:cs="Times New Roman"/>
          <w:noProof/>
          <w:sz w:val="24"/>
          <w:szCs w:val="24"/>
        </w:rPr>
        <w:t>(Daniels et al., 2014; Tsai et al., 2015</w:t>
      </w:r>
      <w:r w:rsidRPr="00094CDF" w:rsidR="00094CDF">
        <w:rPr>
          <w:rFonts w:ascii="Times New Roman" w:hAnsi="Times New Roman" w:cs="Times New Roman"/>
          <w:noProof/>
          <w:sz w:val="24"/>
          <w:szCs w:val="24"/>
        </w:rPr>
        <w:t>; Lee et al., 2020</w:t>
      </w:r>
      <w:r w:rsidRPr="00B713F0">
        <w:rPr>
          <w:rFonts w:ascii="Times New Roman" w:hAnsi="Times New Roman" w:cs="Times New Roman"/>
          <w:noProof/>
          <w:sz w:val="24"/>
          <w:szCs w:val="24"/>
        </w:rPr>
        <w:t>)</w:t>
      </w:r>
      <w:r w:rsidRPr="00B713F0">
        <w:rPr>
          <w:rFonts w:ascii="Times New Roman" w:hAnsi="Times New Roman" w:cs="Times New Roman"/>
          <w:sz w:val="24"/>
          <w:szCs w:val="24"/>
        </w:rPr>
        <w:t xml:space="preserve">, most studies have lacked sufficient power to examine cancer risk for these populations. </w:t>
      </w:r>
    </w:p>
    <w:p w:rsidRPr="00B713F0" w:rsidR="00E02E0D" w:rsidP="00175F7F" w:rsidRDefault="00E02E0D" w14:paraId="2E0EA16B" w14:textId="03AF0A31">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Few studies have examined the potential cancer risk for volunteer firefighters, who comprise </w:t>
      </w:r>
      <w:r w:rsidR="00094CDF">
        <w:rPr>
          <w:rFonts w:ascii="Times New Roman" w:hAnsi="Times New Roman" w:cs="Times New Roman"/>
          <w:sz w:val="24"/>
          <w:szCs w:val="24"/>
        </w:rPr>
        <w:t>a majority</w:t>
      </w:r>
      <w:r w:rsidRPr="00B713F0">
        <w:rPr>
          <w:rFonts w:ascii="Times New Roman" w:hAnsi="Times New Roman" w:cs="Times New Roman"/>
          <w:sz w:val="24"/>
          <w:szCs w:val="24"/>
        </w:rPr>
        <w:t xml:space="preserve"> of the U.S. fire service, as well as subspecialty groups like wildland firefighters, </w:t>
      </w:r>
      <w:r w:rsidR="00704193">
        <w:rPr>
          <w:rFonts w:ascii="Times New Roman" w:hAnsi="Times New Roman" w:cs="Times New Roman"/>
          <w:sz w:val="24"/>
          <w:szCs w:val="24"/>
        </w:rPr>
        <w:t>fire</w:t>
      </w:r>
      <w:r w:rsidRPr="00B713F0" w:rsidR="00704193">
        <w:rPr>
          <w:rFonts w:ascii="Times New Roman" w:hAnsi="Times New Roman" w:cs="Times New Roman"/>
          <w:sz w:val="24"/>
          <w:szCs w:val="24"/>
        </w:rPr>
        <w:t xml:space="preserve"> </w:t>
      </w:r>
      <w:r w:rsidRPr="00B713F0">
        <w:rPr>
          <w:rFonts w:ascii="Times New Roman" w:hAnsi="Times New Roman" w:cs="Times New Roman"/>
          <w:sz w:val="24"/>
          <w:szCs w:val="24"/>
        </w:rPr>
        <w:t xml:space="preserve">investigators, and instructors. Similarly, while nearly half of U.S. fire departments serve rural populations </w:t>
      </w:r>
      <w:r w:rsidRPr="00B713F0">
        <w:rPr>
          <w:rFonts w:ascii="Times New Roman" w:hAnsi="Times New Roman" w:cs="Times New Roman"/>
          <w:noProof/>
          <w:sz w:val="24"/>
          <w:szCs w:val="24"/>
        </w:rPr>
        <w:t>(NFPA, 201</w:t>
      </w:r>
      <w:r w:rsidR="00094CDF">
        <w:rPr>
          <w:rFonts w:ascii="Times New Roman" w:hAnsi="Times New Roman" w:cs="Times New Roman"/>
          <w:noProof/>
          <w:sz w:val="24"/>
          <w:szCs w:val="24"/>
        </w:rPr>
        <w:t>8</w:t>
      </w:r>
      <w:r w:rsidRPr="00B713F0">
        <w:rPr>
          <w:rFonts w:ascii="Times New Roman" w:hAnsi="Times New Roman" w:cs="Times New Roman"/>
          <w:noProof/>
          <w:sz w:val="24"/>
          <w:szCs w:val="24"/>
        </w:rPr>
        <w:t>)</w:t>
      </w:r>
      <w:r w:rsidRPr="00B713F0">
        <w:rPr>
          <w:rFonts w:ascii="Times New Roman" w:hAnsi="Times New Roman" w:cs="Times New Roman"/>
          <w:sz w:val="24"/>
          <w:szCs w:val="24"/>
        </w:rPr>
        <w:t xml:space="preserve">, cancer risk has yet to be evaluated for most firefighters serving rural areas. More information on lifestyle characteristics </w:t>
      </w:r>
      <w:r w:rsidR="00786645">
        <w:rPr>
          <w:rFonts w:ascii="Times New Roman" w:hAnsi="Times New Roman" w:cs="Times New Roman"/>
          <w:sz w:val="24"/>
          <w:szCs w:val="24"/>
        </w:rPr>
        <w:t>is</w:t>
      </w:r>
      <w:r w:rsidRPr="00B713F0">
        <w:rPr>
          <w:rFonts w:ascii="Times New Roman" w:hAnsi="Times New Roman" w:cs="Times New Roman"/>
          <w:sz w:val="24"/>
          <w:szCs w:val="24"/>
        </w:rPr>
        <w:t xml:space="preserve"> needed to better understand the relationship between firefighting and cancer. More comprehensive information on exposure characteristics like fire incidents (e.g., number of fire runs, time spent on fireground) and control measures (e.g. consistent use of respiratory protection, decontamination measures, etc.) and how they relate to cancer would allow for better informed public health decisions relating to efforts to reduce cancer incidence in the U.S. fire service.</w:t>
      </w:r>
    </w:p>
    <w:p w:rsidRPr="00B713F0" w:rsidR="00E02E0D" w:rsidP="00175F7F" w:rsidRDefault="00E02E0D" w14:paraId="02534F61" w14:textId="691EA515">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In order to accurately monitor trends in cancer incidence and evaluate control measures among the U.S. fire service, Congress passed the Firefighter Cancer Registry Act of 2018. Under this legislation, </w:t>
      </w:r>
      <w:r w:rsidR="003C659B">
        <w:rPr>
          <w:rFonts w:ascii="Times New Roman" w:hAnsi="Times New Roman" w:cs="Times New Roman"/>
          <w:sz w:val="24"/>
          <w:szCs w:val="24"/>
        </w:rPr>
        <w:t xml:space="preserve">the U.S. Centers for Disease Control and Prevention’s (CDC) National Institute for Occupational Safety </w:t>
      </w:r>
      <w:r w:rsidR="003C659B">
        <w:rPr>
          <w:rFonts w:ascii="Times New Roman" w:hAnsi="Times New Roman" w:cs="Times New Roman"/>
          <w:sz w:val="24"/>
          <w:szCs w:val="24"/>
        </w:rPr>
        <w:lastRenderedPageBreak/>
        <w:t>and Health (NIOSH)</w:t>
      </w:r>
      <w:r w:rsidRPr="00B713F0">
        <w:rPr>
          <w:rFonts w:ascii="Times New Roman" w:hAnsi="Times New Roman" w:cs="Times New Roman"/>
          <w:sz w:val="24"/>
          <w:szCs w:val="24"/>
        </w:rPr>
        <w:t xml:space="preserve"> was directed to create a registry of U.S. firefighters for the purpose of monitoring cancer incidence and risk factors among the current U.S. fire service. Funding of the project was authorized through this legislation for five years as of fiscal year 2019.</w:t>
      </w:r>
      <w:r w:rsidR="00C5039F">
        <w:rPr>
          <w:rFonts w:ascii="Times New Roman" w:hAnsi="Times New Roman" w:cs="Times New Roman"/>
          <w:sz w:val="24"/>
          <w:szCs w:val="24"/>
        </w:rPr>
        <w:t xml:space="preserve"> </w:t>
      </w:r>
    </w:p>
    <w:p w:rsidRPr="00B713F0" w:rsidR="007E3163" w:rsidP="00596537" w:rsidRDefault="00E02E0D" w14:paraId="1AA1D84D" w14:textId="77BE4EB5">
      <w:pPr>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 main goal of the National Firefighter Registry (NFR), according </w:t>
      </w:r>
      <w:r w:rsidR="0002474F">
        <w:rPr>
          <w:rFonts w:ascii="Times New Roman" w:hAnsi="Times New Roman" w:cs="Times New Roman"/>
          <w:sz w:val="24"/>
          <w:szCs w:val="24"/>
        </w:rPr>
        <w:t xml:space="preserve">to </w:t>
      </w:r>
      <w:r w:rsidRPr="00B713F0">
        <w:rPr>
          <w:rFonts w:ascii="Times New Roman" w:hAnsi="Times New Roman" w:cs="Times New Roman"/>
          <w:sz w:val="24"/>
          <w:szCs w:val="24"/>
        </w:rPr>
        <w:t>the Firefighter Cancer Registry Act of 2018, is “to develop and maintain…a voluntary registry of firefighters to collect relevant health and occupational information of such firefighters for purposes of determining cancer incidence.” Results from the NFR will provide information for decision makers within the fire service and medical or public health community to devise and implement policies and procedures to lessen cancer risk and/or improve early detection of cancer among firefighters. This goal aligns with public health surveillance. Below, we have identified the primary surveillance activities necessary to achieve this goal</w:t>
      </w:r>
      <w:r w:rsidR="00867CBE">
        <w:rPr>
          <w:rFonts w:ascii="Times New Roman" w:hAnsi="Times New Roman" w:cs="Times New Roman"/>
          <w:sz w:val="24"/>
          <w:szCs w:val="24"/>
        </w:rPr>
        <w:t>:</w:t>
      </w:r>
      <w:r w:rsidRPr="00B713F0">
        <w:rPr>
          <w:rFonts w:ascii="Times New Roman" w:hAnsi="Times New Roman" w:cs="Times New Roman"/>
          <w:sz w:val="24"/>
          <w:szCs w:val="24"/>
        </w:rPr>
        <w:t xml:space="preserve"> </w:t>
      </w:r>
    </w:p>
    <w:p w:rsidRPr="00B713F0" w:rsidR="00E02E0D" w:rsidP="00175F7F" w:rsidRDefault="00E02E0D" w14:paraId="209A14F5" w14:textId="77777777">
      <w:pPr>
        <w:pStyle w:val="ListParagraph"/>
        <w:numPr>
          <w:ilvl w:val="0"/>
          <w:numId w:val="37"/>
        </w:numPr>
        <w:rPr>
          <w:rFonts w:ascii="Times New Roman" w:hAnsi="Times New Roman" w:cs="Times New Roman"/>
          <w:sz w:val="24"/>
          <w:szCs w:val="24"/>
        </w:rPr>
      </w:pPr>
      <w:r w:rsidRPr="00B713F0">
        <w:rPr>
          <w:rFonts w:ascii="Times New Roman" w:hAnsi="Times New Roman" w:cs="Times New Roman"/>
          <w:sz w:val="24"/>
          <w:szCs w:val="24"/>
        </w:rPr>
        <w:t xml:space="preserve">Collect self-reported information from firefighters on employment/workplace characteristics, exposure, demographics, lifestyle factors, co-morbidities, and other confounders related to cancer. </w:t>
      </w:r>
    </w:p>
    <w:p w:rsidRPr="00B713F0" w:rsidR="00E02E0D" w:rsidP="00175F7F" w:rsidRDefault="00E02E0D" w14:paraId="5222BE24" w14:textId="60454630">
      <w:pPr>
        <w:pStyle w:val="NoSpacing"/>
        <w:numPr>
          <w:ilvl w:val="0"/>
          <w:numId w:val="37"/>
        </w:numPr>
        <w:spacing w:line="360" w:lineRule="auto"/>
        <w:contextualSpacing/>
        <w:rPr>
          <w:rFonts w:ascii="Times New Roman" w:hAnsi="Times New Roman" w:cs="Times New Roman"/>
          <w:sz w:val="24"/>
          <w:szCs w:val="24"/>
        </w:rPr>
      </w:pPr>
      <w:r w:rsidRPr="00B713F0">
        <w:rPr>
          <w:rFonts w:ascii="Times New Roman" w:hAnsi="Times New Roman" w:cs="Times New Roman"/>
          <w:sz w:val="24"/>
          <w:szCs w:val="24"/>
        </w:rPr>
        <w:t>Obtain records from fire departments/agencies to track trends and patterns of exposure as it relates to cancer in firefighters.</w:t>
      </w:r>
      <w:r w:rsidR="00C5039F">
        <w:rPr>
          <w:rFonts w:ascii="Times New Roman" w:hAnsi="Times New Roman" w:cs="Times New Roman"/>
          <w:sz w:val="24"/>
          <w:szCs w:val="24"/>
        </w:rPr>
        <w:t xml:space="preserve"> </w:t>
      </w:r>
    </w:p>
    <w:p w:rsidRPr="00B713F0" w:rsidR="00E02E0D" w:rsidP="00175F7F" w:rsidRDefault="00E02E0D" w14:paraId="0A21CD9A" w14:textId="009005EF">
      <w:pPr>
        <w:pStyle w:val="NoSpacing"/>
        <w:numPr>
          <w:ilvl w:val="0"/>
          <w:numId w:val="37"/>
        </w:numPr>
        <w:spacing w:line="360" w:lineRule="auto"/>
        <w:contextualSpacing/>
        <w:rPr>
          <w:rFonts w:ascii="Times New Roman" w:hAnsi="Times New Roman" w:cs="Times New Roman"/>
          <w:sz w:val="24"/>
          <w:szCs w:val="24"/>
        </w:rPr>
      </w:pPr>
      <w:r w:rsidRPr="00B713F0">
        <w:rPr>
          <w:rFonts w:ascii="Times New Roman" w:hAnsi="Times New Roman" w:cs="Times New Roman"/>
          <w:sz w:val="24"/>
          <w:szCs w:val="24"/>
        </w:rPr>
        <w:t>Monitor cancer in firefighters by linking with health information databases (</w:t>
      </w:r>
      <w:r w:rsidR="00F049D9">
        <w:rPr>
          <w:rFonts w:ascii="Times New Roman" w:hAnsi="Times New Roman" w:cs="Times New Roman"/>
          <w:sz w:val="24"/>
          <w:szCs w:val="24"/>
        </w:rPr>
        <w:t>e</w:t>
      </w:r>
      <w:r w:rsidRPr="00B713F0">
        <w:rPr>
          <w:rFonts w:ascii="Times New Roman" w:hAnsi="Times New Roman" w:cs="Times New Roman"/>
          <w:sz w:val="24"/>
          <w:szCs w:val="24"/>
        </w:rPr>
        <w:t>.</w:t>
      </w:r>
      <w:r w:rsidR="00F049D9">
        <w:rPr>
          <w:rFonts w:ascii="Times New Roman" w:hAnsi="Times New Roman" w:cs="Times New Roman"/>
          <w:sz w:val="24"/>
          <w:szCs w:val="24"/>
        </w:rPr>
        <w:t>g</w:t>
      </w:r>
      <w:r w:rsidRPr="00B713F0">
        <w:rPr>
          <w:rFonts w:ascii="Times New Roman" w:hAnsi="Times New Roman" w:cs="Times New Roman"/>
          <w:sz w:val="24"/>
          <w:szCs w:val="24"/>
        </w:rPr>
        <w:t xml:space="preserve">., </w:t>
      </w:r>
      <w:r w:rsidR="00202AB0">
        <w:rPr>
          <w:rFonts w:ascii="Times New Roman" w:hAnsi="Times New Roman" w:cs="Times New Roman"/>
          <w:sz w:val="24"/>
          <w:szCs w:val="24"/>
        </w:rPr>
        <w:t>population-based</w:t>
      </w:r>
      <w:r w:rsidRPr="00B713F0" w:rsidR="00202AB0">
        <w:rPr>
          <w:rFonts w:ascii="Times New Roman" w:hAnsi="Times New Roman" w:cs="Times New Roman"/>
          <w:sz w:val="24"/>
          <w:szCs w:val="24"/>
        </w:rPr>
        <w:t xml:space="preserve"> </w:t>
      </w:r>
      <w:r w:rsidRPr="00B713F0">
        <w:rPr>
          <w:rFonts w:ascii="Times New Roman" w:hAnsi="Times New Roman" w:cs="Times New Roman"/>
          <w:sz w:val="24"/>
          <w:szCs w:val="24"/>
        </w:rPr>
        <w:t>cancer registries and the National Death Index</w:t>
      </w:r>
      <w:r w:rsidR="000F2DC2">
        <w:rPr>
          <w:rFonts w:ascii="Times New Roman" w:hAnsi="Times New Roman" w:cs="Times New Roman"/>
          <w:sz w:val="24"/>
          <w:szCs w:val="24"/>
        </w:rPr>
        <w:t xml:space="preserve"> (NDI)</w:t>
      </w:r>
      <w:r w:rsidRPr="00B713F0">
        <w:rPr>
          <w:rFonts w:ascii="Times New Roman" w:hAnsi="Times New Roman" w:cs="Times New Roman"/>
          <w:sz w:val="24"/>
          <w:szCs w:val="24"/>
        </w:rPr>
        <w:t>) to assess cancer incidence and mortality.</w:t>
      </w:r>
    </w:p>
    <w:p w:rsidRPr="00B713F0" w:rsidR="00E02E0D" w:rsidP="00175F7F" w:rsidRDefault="00E02E0D" w14:paraId="4DD93661" w14:textId="77777777">
      <w:pPr>
        <w:pStyle w:val="NoSpacing"/>
        <w:spacing w:line="360" w:lineRule="auto"/>
        <w:contextualSpacing/>
        <w:rPr>
          <w:rFonts w:ascii="Times New Roman" w:hAnsi="Times New Roman" w:cs="Times New Roman"/>
          <w:sz w:val="24"/>
          <w:szCs w:val="24"/>
        </w:rPr>
      </w:pPr>
    </w:p>
    <w:p w:rsidRPr="00B713F0" w:rsidR="00E02E0D" w:rsidP="00175F7F" w:rsidRDefault="00F72FBA" w14:paraId="2108123D" w14:textId="654C0AC2">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w:t>
      </w:r>
      <w:r w:rsidRPr="00B713F0" w:rsidR="00E02E0D">
        <w:rPr>
          <w:rFonts w:ascii="Times New Roman" w:hAnsi="Times New Roman" w:cs="Times New Roman"/>
          <w:b/>
          <w:sz w:val="24"/>
          <w:szCs w:val="24"/>
        </w:rPr>
        <w:t>PERSONNEL AND RESOURCES</w:t>
      </w:r>
    </w:p>
    <w:p w:rsidRPr="00B713F0" w:rsidR="00E02E0D" w:rsidP="00175F7F" w:rsidRDefault="00F72FBA" w14:paraId="4DB07052" w14:textId="3145A7DE">
      <w:pPr>
        <w:pStyle w:val="NoSpacing"/>
        <w:spacing w:line="360" w:lineRule="auto"/>
        <w:contextualSpacing/>
        <w:rPr>
          <w:rFonts w:ascii="Times New Roman" w:hAnsi="Times New Roman" w:cs="Times New Roman"/>
          <w:sz w:val="24"/>
          <w:szCs w:val="24"/>
        </w:rPr>
      </w:pPr>
      <w:r>
        <w:rPr>
          <w:rFonts w:ascii="Times New Roman" w:hAnsi="Times New Roman" w:cs="Times New Roman"/>
          <w:b/>
          <w:sz w:val="24"/>
          <w:szCs w:val="24"/>
        </w:rPr>
        <w:t xml:space="preserve">A. </w:t>
      </w:r>
      <w:r w:rsidRPr="00B713F0" w:rsidR="00E02E0D">
        <w:rPr>
          <w:rFonts w:ascii="Times New Roman" w:hAnsi="Times New Roman" w:cs="Times New Roman"/>
          <w:b/>
          <w:sz w:val="24"/>
          <w:szCs w:val="24"/>
        </w:rPr>
        <w:t>Key Personnel</w:t>
      </w:r>
      <w:r w:rsidRPr="00B713F0" w:rsidR="00E02E0D">
        <w:rPr>
          <w:rFonts w:ascii="Times New Roman" w:hAnsi="Times New Roman" w:cs="Times New Roman"/>
          <w:sz w:val="24"/>
          <w:szCs w:val="24"/>
        </w:rPr>
        <w:t xml:space="preserve"> </w:t>
      </w:r>
    </w:p>
    <w:p w:rsidRPr="00B713F0" w:rsidR="00E02E0D" w:rsidP="0005219B" w:rsidRDefault="003578A3" w14:paraId="04D1E28B" w14:textId="493DF1FD">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Key personnel include </w:t>
      </w:r>
      <w:r w:rsidRPr="00B713F0" w:rsidR="00E02E0D">
        <w:rPr>
          <w:rFonts w:ascii="Times New Roman" w:hAnsi="Times New Roman" w:cs="Times New Roman"/>
          <w:sz w:val="24"/>
          <w:szCs w:val="24"/>
        </w:rPr>
        <w:t>Kenneth Fent</w:t>
      </w:r>
      <w:r>
        <w:rPr>
          <w:rFonts w:ascii="Times New Roman" w:hAnsi="Times New Roman" w:cs="Times New Roman"/>
          <w:sz w:val="24"/>
          <w:szCs w:val="24"/>
        </w:rPr>
        <w:t>, PhD</w:t>
      </w:r>
      <w:r w:rsidRPr="00B713F0" w:rsidR="00E02E0D">
        <w:rPr>
          <w:rFonts w:ascii="Times New Roman" w:hAnsi="Times New Roman" w:cs="Times New Roman"/>
          <w:sz w:val="24"/>
          <w:szCs w:val="24"/>
        </w:rPr>
        <w:t xml:space="preserve"> (Research Industrial Hygienist/Team Lead), Miriam Siegel</w:t>
      </w:r>
      <w:r>
        <w:rPr>
          <w:rFonts w:ascii="Times New Roman" w:hAnsi="Times New Roman" w:cs="Times New Roman"/>
          <w:sz w:val="24"/>
          <w:szCs w:val="24"/>
        </w:rPr>
        <w:t>, DrPH</w:t>
      </w:r>
      <w:r w:rsidRPr="00B713F0" w:rsidR="00E02E0D">
        <w:rPr>
          <w:rFonts w:ascii="Times New Roman" w:hAnsi="Times New Roman" w:cs="Times New Roman"/>
          <w:sz w:val="24"/>
          <w:szCs w:val="24"/>
        </w:rPr>
        <w:t xml:space="preserve"> (Lead Epidemiologist), Alex Mayer</w:t>
      </w:r>
      <w:r>
        <w:rPr>
          <w:rFonts w:ascii="Times New Roman" w:hAnsi="Times New Roman" w:cs="Times New Roman"/>
          <w:sz w:val="24"/>
          <w:szCs w:val="24"/>
        </w:rPr>
        <w:t>, MPH</w:t>
      </w:r>
      <w:r w:rsidRPr="00B713F0" w:rsidR="00E02E0D">
        <w:rPr>
          <w:rFonts w:ascii="Times New Roman" w:hAnsi="Times New Roman" w:cs="Times New Roman"/>
          <w:sz w:val="24"/>
          <w:szCs w:val="24"/>
        </w:rPr>
        <w:t xml:space="preserve"> (Health Scientist), Jill Raudabaugh</w:t>
      </w:r>
      <w:r>
        <w:rPr>
          <w:rFonts w:ascii="Times New Roman" w:hAnsi="Times New Roman" w:cs="Times New Roman"/>
          <w:sz w:val="24"/>
          <w:szCs w:val="24"/>
        </w:rPr>
        <w:t>, MPH</w:t>
      </w:r>
      <w:r w:rsidRPr="00B713F0" w:rsidR="00E02E0D">
        <w:rPr>
          <w:rFonts w:ascii="Times New Roman" w:hAnsi="Times New Roman" w:cs="Times New Roman"/>
          <w:sz w:val="24"/>
          <w:szCs w:val="24"/>
        </w:rPr>
        <w:t xml:space="preserve"> (Data Scientist), Andrea Wilkinson</w:t>
      </w:r>
      <w:r>
        <w:rPr>
          <w:rFonts w:ascii="Times New Roman" w:hAnsi="Times New Roman" w:cs="Times New Roman"/>
          <w:sz w:val="24"/>
          <w:szCs w:val="24"/>
        </w:rPr>
        <w:t>, MS</w:t>
      </w:r>
      <w:r w:rsidRPr="00B713F0" w:rsidR="00E02E0D">
        <w:rPr>
          <w:rFonts w:ascii="Times New Roman" w:hAnsi="Times New Roman" w:cs="Times New Roman"/>
          <w:sz w:val="24"/>
          <w:szCs w:val="24"/>
        </w:rPr>
        <w:t xml:space="preserve"> (Health Scientist), </w:t>
      </w:r>
      <w:r w:rsidR="00481C15">
        <w:rPr>
          <w:rFonts w:ascii="Times New Roman" w:hAnsi="Times New Roman" w:cs="Times New Roman"/>
          <w:sz w:val="24"/>
          <w:szCs w:val="24"/>
        </w:rPr>
        <w:t>William Wepsala</w:t>
      </w:r>
      <w:r>
        <w:rPr>
          <w:rFonts w:ascii="Times New Roman" w:hAnsi="Times New Roman" w:cs="Times New Roman"/>
          <w:sz w:val="24"/>
          <w:szCs w:val="24"/>
        </w:rPr>
        <w:t>, MPA</w:t>
      </w:r>
      <w:r w:rsidR="00481C15">
        <w:rPr>
          <w:rFonts w:ascii="Times New Roman" w:hAnsi="Times New Roman" w:cs="Times New Roman"/>
          <w:sz w:val="24"/>
          <w:szCs w:val="24"/>
        </w:rPr>
        <w:t xml:space="preserve"> (Health Communication Specialist), </w:t>
      </w:r>
      <w:r w:rsidR="00ED5D9F">
        <w:rPr>
          <w:rFonts w:ascii="Times New Roman" w:hAnsi="Times New Roman" w:cs="Times New Roman"/>
          <w:sz w:val="24"/>
          <w:szCs w:val="24"/>
        </w:rPr>
        <w:t xml:space="preserve">Breanna Newton, MPH (Data Scientist), </w:t>
      </w:r>
      <w:r w:rsidRPr="00B713F0" w:rsidR="00E02E0D">
        <w:rPr>
          <w:rFonts w:ascii="Times New Roman" w:hAnsi="Times New Roman" w:cs="Times New Roman"/>
          <w:sz w:val="24"/>
          <w:szCs w:val="24"/>
        </w:rPr>
        <w:t>I-Chen Chen</w:t>
      </w:r>
      <w:r>
        <w:rPr>
          <w:rFonts w:ascii="Times New Roman" w:hAnsi="Times New Roman" w:cs="Times New Roman"/>
          <w:sz w:val="24"/>
          <w:szCs w:val="24"/>
        </w:rPr>
        <w:t>, PhD</w:t>
      </w:r>
      <w:r w:rsidRPr="00B713F0" w:rsidR="00E02E0D">
        <w:rPr>
          <w:rFonts w:ascii="Times New Roman" w:hAnsi="Times New Roman" w:cs="Times New Roman"/>
          <w:sz w:val="24"/>
          <w:szCs w:val="24"/>
        </w:rPr>
        <w:t xml:space="preserve"> (Statistician),</w:t>
      </w:r>
      <w:r w:rsidR="00A71A5C">
        <w:rPr>
          <w:rFonts w:ascii="Times New Roman" w:hAnsi="Times New Roman" w:cs="Times New Roman"/>
          <w:sz w:val="24"/>
          <w:szCs w:val="24"/>
        </w:rPr>
        <w:t xml:space="preserve"> Stephen Bertke</w:t>
      </w:r>
      <w:r>
        <w:rPr>
          <w:rFonts w:ascii="Times New Roman" w:hAnsi="Times New Roman" w:cs="Times New Roman"/>
          <w:sz w:val="24"/>
          <w:szCs w:val="24"/>
        </w:rPr>
        <w:t>, PhD</w:t>
      </w:r>
      <w:r w:rsidR="00A71A5C">
        <w:rPr>
          <w:rFonts w:ascii="Times New Roman" w:hAnsi="Times New Roman" w:cs="Times New Roman"/>
          <w:sz w:val="24"/>
          <w:szCs w:val="24"/>
        </w:rPr>
        <w:t xml:space="preserve"> (Statistician)</w:t>
      </w:r>
      <w:r w:rsidR="00C36807">
        <w:rPr>
          <w:rFonts w:ascii="Times New Roman" w:hAnsi="Times New Roman" w:cs="Times New Roman"/>
          <w:sz w:val="24"/>
          <w:szCs w:val="24"/>
        </w:rPr>
        <w:t>.</w:t>
      </w:r>
      <w:r w:rsidRPr="00B713F0" w:rsidR="00E02E0D">
        <w:rPr>
          <w:rFonts w:ascii="Times New Roman" w:hAnsi="Times New Roman" w:cs="Times New Roman"/>
          <w:sz w:val="24"/>
          <w:szCs w:val="24"/>
        </w:rPr>
        <w:t xml:space="preserve"> </w:t>
      </w:r>
    </w:p>
    <w:p w:rsidRPr="00B713F0" w:rsidR="00E02E0D" w:rsidP="0005219B" w:rsidRDefault="00E02E0D" w14:paraId="02EC9F6E" w14:textId="1F54B1B0">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 investigator leading the project has extensive research experience working on exposure science as it relates to firefighters. Dr. Kenneth Fent has led and published on several projects assessing firefighters’ exposures. Dr. Miriam Siegel is serving as the lead epidemiologist on the project and has experience working with firefighters. Alex Mayer and Andrea Wilkinson will serve as health scientists on the team, and both individuals have published on several projects assessing exposures among firefighters. Jill Raudabaugh is a data scientist and team leader for the Data Science Team in the Field Research Branch. Jill Raudabaugh will lead the data security aspect of the project. </w:t>
      </w:r>
      <w:r w:rsidR="00ED5D9F">
        <w:rPr>
          <w:rFonts w:ascii="Times New Roman" w:hAnsi="Times New Roman" w:cs="Times New Roman"/>
          <w:sz w:val="24"/>
          <w:szCs w:val="24"/>
        </w:rPr>
        <w:t xml:space="preserve">Breanna Newton will assist with data management. </w:t>
      </w:r>
      <w:r w:rsidRPr="00B713F0">
        <w:rPr>
          <w:rFonts w:ascii="Times New Roman" w:hAnsi="Times New Roman" w:cs="Times New Roman"/>
          <w:sz w:val="24"/>
          <w:szCs w:val="24"/>
        </w:rPr>
        <w:t>Dr</w:t>
      </w:r>
      <w:r w:rsidR="003578A3">
        <w:rPr>
          <w:rFonts w:ascii="Times New Roman" w:hAnsi="Times New Roman" w:cs="Times New Roman"/>
          <w:sz w:val="24"/>
          <w:szCs w:val="24"/>
        </w:rPr>
        <w:t>s. Stephen Bertke and</w:t>
      </w:r>
      <w:r w:rsidRPr="00B713F0">
        <w:rPr>
          <w:rFonts w:ascii="Times New Roman" w:hAnsi="Times New Roman" w:cs="Times New Roman"/>
          <w:sz w:val="24"/>
          <w:szCs w:val="24"/>
        </w:rPr>
        <w:t xml:space="preserve"> I-Chen Chen </w:t>
      </w:r>
      <w:r w:rsidR="003578A3">
        <w:rPr>
          <w:rFonts w:ascii="Times New Roman" w:hAnsi="Times New Roman" w:cs="Times New Roman"/>
          <w:sz w:val="24"/>
          <w:szCs w:val="24"/>
        </w:rPr>
        <w:t>are</w:t>
      </w:r>
      <w:r w:rsidRPr="00B713F0">
        <w:rPr>
          <w:rFonts w:ascii="Times New Roman" w:hAnsi="Times New Roman" w:cs="Times New Roman"/>
          <w:sz w:val="24"/>
          <w:szCs w:val="24"/>
        </w:rPr>
        <w:t xml:space="preserve"> experienced statistician</w:t>
      </w:r>
      <w:r w:rsidR="003578A3">
        <w:rPr>
          <w:rFonts w:ascii="Times New Roman" w:hAnsi="Times New Roman" w:cs="Times New Roman"/>
          <w:sz w:val="24"/>
          <w:szCs w:val="24"/>
        </w:rPr>
        <w:t>s</w:t>
      </w:r>
      <w:r w:rsidRPr="00B713F0">
        <w:rPr>
          <w:rFonts w:ascii="Times New Roman" w:hAnsi="Times New Roman" w:cs="Times New Roman"/>
          <w:sz w:val="24"/>
          <w:szCs w:val="24"/>
        </w:rPr>
        <w:t xml:space="preserve"> who </w:t>
      </w:r>
      <w:r w:rsidRPr="00B713F0">
        <w:rPr>
          <w:rFonts w:ascii="Times New Roman" w:hAnsi="Times New Roman" w:cs="Times New Roman"/>
          <w:sz w:val="24"/>
          <w:szCs w:val="24"/>
        </w:rPr>
        <w:lastRenderedPageBreak/>
        <w:t>will provide data analysis support.</w:t>
      </w:r>
      <w:r w:rsidR="00C5039F">
        <w:rPr>
          <w:rFonts w:ascii="Times New Roman" w:hAnsi="Times New Roman" w:cs="Times New Roman"/>
          <w:sz w:val="24"/>
          <w:szCs w:val="24"/>
        </w:rPr>
        <w:t xml:space="preserve"> </w:t>
      </w:r>
      <w:r w:rsidR="003578A3">
        <w:rPr>
          <w:rFonts w:ascii="Times New Roman" w:hAnsi="Times New Roman" w:cs="Times New Roman"/>
          <w:sz w:val="24"/>
          <w:szCs w:val="24"/>
        </w:rPr>
        <w:t>Will Wepsala will lead the communications aspects of the project, including the development of recruiting and promotional materials.</w:t>
      </w:r>
      <w:r w:rsidR="000042E3">
        <w:rPr>
          <w:rFonts w:ascii="Times New Roman" w:hAnsi="Times New Roman" w:cs="Times New Roman"/>
          <w:sz w:val="24"/>
          <w:szCs w:val="24"/>
        </w:rPr>
        <w:t xml:space="preserve"> </w:t>
      </w:r>
    </w:p>
    <w:p w:rsidRPr="00B713F0" w:rsidR="00E02E0D" w:rsidP="00175F7F" w:rsidRDefault="00E02E0D" w14:paraId="4AACE387" w14:textId="77777777">
      <w:pPr>
        <w:pStyle w:val="NoSpacing"/>
        <w:spacing w:line="360" w:lineRule="auto"/>
        <w:ind w:left="360"/>
        <w:contextualSpacing/>
        <w:rPr>
          <w:rFonts w:ascii="Times New Roman" w:hAnsi="Times New Roman" w:cs="Times New Roman"/>
          <w:sz w:val="24"/>
          <w:szCs w:val="24"/>
        </w:rPr>
      </w:pPr>
    </w:p>
    <w:p w:rsidRPr="00B713F0" w:rsidR="00E02E0D" w:rsidP="00175F7F" w:rsidRDefault="00F72FBA" w14:paraId="65A17E18" w14:textId="6DF8B2D3">
      <w:pPr>
        <w:pStyle w:val="NoSpacing"/>
        <w:spacing w:line="360" w:lineRule="auto"/>
        <w:contextualSpacing/>
        <w:rPr>
          <w:rFonts w:ascii="Times New Roman" w:hAnsi="Times New Roman" w:cs="Times New Roman"/>
          <w:i/>
          <w:sz w:val="24"/>
          <w:szCs w:val="24"/>
        </w:rPr>
      </w:pPr>
      <w:r>
        <w:rPr>
          <w:rFonts w:ascii="Times New Roman" w:hAnsi="Times New Roman" w:cs="Times New Roman"/>
          <w:b/>
          <w:sz w:val="24"/>
          <w:szCs w:val="24"/>
        </w:rPr>
        <w:t xml:space="preserve">II. </w:t>
      </w:r>
      <w:r w:rsidRPr="00B713F0" w:rsidR="00E02E0D">
        <w:rPr>
          <w:rFonts w:ascii="Times New Roman" w:hAnsi="Times New Roman" w:cs="Times New Roman"/>
          <w:b/>
          <w:sz w:val="24"/>
          <w:szCs w:val="24"/>
        </w:rPr>
        <w:t>PURPOSE</w:t>
      </w:r>
    </w:p>
    <w:p w:rsidRPr="00B713F0" w:rsidR="00E02E0D" w:rsidP="00175F7F" w:rsidRDefault="00E02E0D" w14:paraId="7F6F5D92" w14:textId="227323B0">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 purpose of the NFR is to evaluate and monitor cancer rates and risk factors in the current U.S. fire service. With voluntary participation from firefighters, the NFR will obtain information about work and exposure history, demographics, co-morbidities, and lifestyle factors. This information will be linked with records from </w:t>
      </w:r>
      <w:r w:rsidR="00D54ADA">
        <w:rPr>
          <w:rFonts w:ascii="Times New Roman" w:hAnsi="Times New Roman" w:cs="Times New Roman"/>
          <w:sz w:val="24"/>
          <w:szCs w:val="24"/>
        </w:rPr>
        <w:t>population-based</w:t>
      </w:r>
      <w:r w:rsidR="00B22057">
        <w:rPr>
          <w:rFonts w:ascii="Times New Roman" w:hAnsi="Times New Roman" w:cs="Times New Roman"/>
          <w:sz w:val="24"/>
          <w:szCs w:val="24"/>
        </w:rPr>
        <w:t>, or state,</w:t>
      </w:r>
      <w:r w:rsidRPr="00B713F0">
        <w:rPr>
          <w:rFonts w:ascii="Times New Roman" w:hAnsi="Times New Roman" w:cs="Times New Roman"/>
          <w:sz w:val="24"/>
          <w:szCs w:val="24"/>
        </w:rPr>
        <w:t xml:space="preserve"> cancer registries to monitor cancer diagnoses and improve our knowledge about cancer risks for firefighters, especially those linked to workplace exposures. Special emphasis will be given to recruit a large sample that is diverse by geography, sex, race/ethnicity, career status, and firefighter specialization.</w:t>
      </w:r>
      <w:r w:rsidR="00C5039F">
        <w:rPr>
          <w:rFonts w:ascii="Times New Roman" w:hAnsi="Times New Roman" w:cs="Times New Roman"/>
          <w:sz w:val="24"/>
          <w:szCs w:val="24"/>
        </w:rPr>
        <w:t xml:space="preserve"> </w:t>
      </w:r>
    </w:p>
    <w:p w:rsidRPr="00B713F0" w:rsidR="00E02E0D" w:rsidP="00175F7F" w:rsidRDefault="00E02E0D" w14:paraId="6E6597BB" w14:textId="77777777">
      <w:pPr>
        <w:pStyle w:val="NoSpacing"/>
        <w:spacing w:line="360" w:lineRule="auto"/>
        <w:contextualSpacing/>
        <w:rPr>
          <w:rFonts w:ascii="Times New Roman" w:hAnsi="Times New Roman" w:cs="Times New Roman"/>
          <w:sz w:val="24"/>
          <w:szCs w:val="24"/>
        </w:rPr>
      </w:pPr>
    </w:p>
    <w:p w:rsidRPr="00B713F0" w:rsidR="00E02E0D" w:rsidP="00175F7F" w:rsidRDefault="00F72FBA" w14:paraId="4A7ADE23" w14:textId="250865EB">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III. </w:t>
      </w:r>
      <w:r w:rsidRPr="00B713F0" w:rsidR="00E02E0D">
        <w:rPr>
          <w:rFonts w:ascii="Times New Roman" w:hAnsi="Times New Roman" w:cs="Times New Roman"/>
          <w:b/>
          <w:sz w:val="24"/>
          <w:szCs w:val="24"/>
        </w:rPr>
        <w:t>BACKGROUND</w:t>
      </w:r>
    </w:p>
    <w:p w:rsidRPr="00B713F0" w:rsidR="00E02E0D" w:rsidP="00175F7F" w:rsidRDefault="00F72FBA" w14:paraId="66A8D2A2" w14:textId="3A81DB58">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A. </w:t>
      </w:r>
      <w:r w:rsidRPr="00B713F0" w:rsidR="00E02E0D">
        <w:rPr>
          <w:rFonts w:ascii="Times New Roman" w:hAnsi="Times New Roman" w:cs="Times New Roman"/>
          <w:b/>
          <w:sz w:val="24"/>
          <w:szCs w:val="24"/>
        </w:rPr>
        <w:t>Exposure studies</w:t>
      </w:r>
    </w:p>
    <w:p w:rsidRPr="00B713F0" w:rsidR="00E02E0D" w:rsidP="00175F7F" w:rsidRDefault="00E02E0D" w14:paraId="75A57C98" w14:textId="2E7FC35F">
      <w:pPr>
        <w:pStyle w:val="NormalWeb"/>
        <w:kinsoku w:val="0"/>
        <w:overflowPunct w:val="0"/>
        <w:spacing w:before="0" w:beforeAutospacing="0" w:after="0" w:afterAutospacing="0" w:line="360" w:lineRule="auto"/>
        <w:ind w:firstLine="360"/>
        <w:contextualSpacing/>
        <w:textAlignment w:val="baseline"/>
      </w:pPr>
      <w:r w:rsidRPr="00B713F0">
        <w:rPr>
          <w:color w:val="000000"/>
        </w:rPr>
        <w:t xml:space="preserve">Structural firefighters are occupationally exposed to a number of hazardous chemicals during emergency fire responses. Chemicals found on the fireground </w:t>
      </w:r>
      <w:r w:rsidRPr="00B713F0">
        <w:t>include</w:t>
      </w:r>
      <w:r w:rsidR="006505CC">
        <w:t xml:space="preserve"> </w:t>
      </w:r>
      <w:r w:rsidRPr="00B713F0">
        <w:t xml:space="preserve">PAHs like benzo[a]pyrene and </w:t>
      </w:r>
      <w:r w:rsidRPr="00B713F0">
        <w:rPr>
          <w:rFonts w:eastAsiaTheme="minorEastAsia"/>
          <w:color w:val="000000"/>
          <w:kern w:val="24"/>
        </w:rPr>
        <w:t>dibenz[a,h]anthracene</w:t>
      </w:r>
      <w:r w:rsidRPr="00B713F0">
        <w:t xml:space="preserve">, volatile organic compounds (VOCs) like benzene, polychlorinated biphenyls (PCBs), dioxins, flame retardants (FRs), formaldehyde, </w:t>
      </w:r>
      <w:r w:rsidR="003578A3">
        <w:t xml:space="preserve">and </w:t>
      </w:r>
      <w:r w:rsidRPr="00B713F0">
        <w:t xml:space="preserve">hydrogen cyanide (HCN), and respirable particulates </w:t>
      </w:r>
      <w:r w:rsidRPr="00B713F0">
        <w:rPr>
          <w:noProof/>
        </w:rPr>
        <w:t>(Bolstad-Johnson et al., 2000; Fent et al., 2018; Fent et al., 2019a; Jankovic et al., 1991)</w:t>
      </w:r>
      <w:r w:rsidRPr="00B713F0">
        <w:t>.</w:t>
      </w:r>
      <w:r w:rsidR="00C5039F">
        <w:t xml:space="preserve"> </w:t>
      </w:r>
      <w:r w:rsidRPr="00B713F0">
        <w:t>Over a dozen of these chemicals are listed by IARC as Group 1, known carcinogens to humans</w:t>
      </w:r>
      <w:r w:rsidR="0002474F">
        <w:t>,</w:t>
      </w:r>
      <w:r w:rsidRPr="00B713F0">
        <w:t xml:space="preserve"> including benzene, benzo[a]pyrene, formaldehyde</w:t>
      </w:r>
      <w:r w:rsidR="00D96DD4">
        <w:t>, and PCBs</w:t>
      </w:r>
      <w:r w:rsidRPr="00B713F0">
        <w:t>, while other chemicals are listed as Group 2A, probably carcinogenic to humans</w:t>
      </w:r>
      <w:r w:rsidR="0002474F">
        <w:t>,</w:t>
      </w:r>
      <w:r w:rsidRPr="00B713F0">
        <w:t xml:space="preserve"> </w:t>
      </w:r>
      <w:r w:rsidR="007560CD">
        <w:t>such as</w:t>
      </w:r>
      <w:r w:rsidRPr="00B713F0">
        <w:t xml:space="preserve"> </w:t>
      </w:r>
      <w:r w:rsidRPr="00B713F0">
        <w:rPr>
          <w:rFonts w:eastAsiaTheme="minorEastAsia"/>
          <w:color w:val="000000"/>
          <w:kern w:val="24"/>
        </w:rPr>
        <w:t>dibenz[a,h]anthracene</w:t>
      </w:r>
      <w:r w:rsidRPr="00B713F0">
        <w:t xml:space="preserve"> </w:t>
      </w:r>
      <w:r w:rsidRPr="00B713F0">
        <w:rPr>
          <w:noProof/>
        </w:rPr>
        <w:t>(</w:t>
      </w:r>
      <w:r w:rsidR="00431EB5">
        <w:rPr>
          <w:noProof/>
        </w:rPr>
        <w:t xml:space="preserve">IARC, 2010; </w:t>
      </w:r>
      <w:r w:rsidR="008D5886">
        <w:rPr>
          <w:noProof/>
        </w:rPr>
        <w:t>IARC, 2020</w:t>
      </w:r>
      <w:r w:rsidRPr="00B713F0">
        <w:rPr>
          <w:noProof/>
        </w:rPr>
        <w:t>)</w:t>
      </w:r>
      <w:r w:rsidRPr="00B713F0">
        <w:t xml:space="preserve">. </w:t>
      </w:r>
    </w:p>
    <w:p w:rsidRPr="00B713F0" w:rsidR="00E02E0D" w:rsidP="00175F7F" w:rsidRDefault="00E02E0D" w14:paraId="68A9DB10" w14:textId="77777777">
      <w:pPr>
        <w:pStyle w:val="NormalWeb"/>
        <w:kinsoku w:val="0"/>
        <w:overflowPunct w:val="0"/>
        <w:spacing w:before="0" w:beforeAutospacing="0" w:after="0" w:afterAutospacing="0" w:line="360" w:lineRule="auto"/>
        <w:ind w:firstLine="360"/>
        <w:contextualSpacing/>
        <w:textAlignment w:val="baseline"/>
      </w:pPr>
      <w:r w:rsidRPr="00B713F0">
        <w:t xml:space="preserve">PAHs are produced during incomplete combustion and have been associated with certain types of cancer </w:t>
      </w:r>
      <w:r w:rsidRPr="00B713F0">
        <w:rPr>
          <w:noProof/>
        </w:rPr>
        <w:t>(Dreij, 2017)</w:t>
      </w:r>
      <w:r w:rsidRPr="00B713F0">
        <w:t xml:space="preserve">. Several studies </w:t>
      </w:r>
      <w:r w:rsidRPr="00B713F0">
        <w:rPr>
          <w:noProof/>
        </w:rPr>
        <w:t>(Fent et al., 2017; Fent et al., 2014; Kirk and Logan, 2015; Stec et al., 2018)</w:t>
      </w:r>
      <w:r w:rsidRPr="00B713F0">
        <w:t xml:space="preserve"> have found structural firefighters are occupationally exposed to PAHs, including a study by Fent et al. in 2014 where PAH metabolites were identified in firefighters’ urine post firefighting.</w:t>
      </w:r>
      <w:r w:rsidRPr="00B713F0">
        <w:rPr>
          <w:vertAlign w:val="superscript"/>
        </w:rPr>
        <w:t xml:space="preserve"> </w:t>
      </w:r>
      <w:r w:rsidRPr="00B713F0">
        <w:t xml:space="preserve">In addition, studies have found phthalates, PAHs, and FRs on firefighters’ personal protective equipment (PPE) after fire responses </w:t>
      </w:r>
      <w:r w:rsidRPr="00B713F0">
        <w:rPr>
          <w:noProof/>
        </w:rPr>
        <w:t>(Alexander and Baxter, 2016; Easter et al., 2016; Fent et al., 2014)</w:t>
      </w:r>
      <w:r w:rsidRPr="00B713F0">
        <w:t>. These contaminants could also be transferred to skin and dermally absorbed, inhaled, or inadvertently ingested.</w:t>
      </w:r>
    </w:p>
    <w:p w:rsidR="00E02E0D" w:rsidP="00175F7F" w:rsidRDefault="00E02E0D" w14:paraId="5745DACA" w14:textId="4AC2FFB5">
      <w:pPr>
        <w:pStyle w:val="NormalWeb"/>
        <w:kinsoku w:val="0"/>
        <w:overflowPunct w:val="0"/>
        <w:spacing w:before="0" w:beforeAutospacing="0" w:after="0" w:afterAutospacing="0" w:line="360" w:lineRule="auto"/>
        <w:ind w:firstLine="360"/>
        <w:contextualSpacing/>
        <w:textAlignment w:val="baseline"/>
        <w:rPr>
          <w:rFonts w:eastAsiaTheme="minorEastAsia"/>
        </w:rPr>
      </w:pPr>
      <w:r w:rsidRPr="00B713F0">
        <w:t xml:space="preserve">By comparison, fewer studies have evaluated exposures in subspecialty groups of firefighters. Of note, a study by Fent et al. examined firefighter instructors supervising three trainings per day and found PAH metabolite concentrations increased after each training </w:t>
      </w:r>
      <w:r w:rsidRPr="00B713F0">
        <w:rPr>
          <w:noProof/>
        </w:rPr>
        <w:t>(Fent et al., 2019b)</w:t>
      </w:r>
      <w:r w:rsidRPr="00B713F0">
        <w:t>. Some studies have examined wildland firefighters</w:t>
      </w:r>
      <w:r w:rsidR="003578A3">
        <w:t>’ exposures</w:t>
      </w:r>
      <w:r w:rsidRPr="00B713F0">
        <w:t xml:space="preserve">, including a study reporting carbon monoxide air exposure </w:t>
      </w:r>
      <w:r w:rsidR="001F2A67">
        <w:lastRenderedPageBreak/>
        <w:t>that exceeded</w:t>
      </w:r>
      <w:r w:rsidRPr="00B713F0" w:rsidR="001F2A67">
        <w:t xml:space="preserve"> </w:t>
      </w:r>
      <w:r w:rsidRPr="00B713F0">
        <w:t xml:space="preserve">short term exposure limits (STEL) </w:t>
      </w:r>
      <w:r w:rsidRPr="00B713F0">
        <w:rPr>
          <w:noProof/>
        </w:rPr>
        <w:t>(Adetona et al., 2013)</w:t>
      </w:r>
      <w:r w:rsidRPr="00B713F0">
        <w:t xml:space="preserve">. Another study investigated prescribed burns and identified </w:t>
      </w:r>
      <w:r w:rsidR="003578A3">
        <w:t xml:space="preserve">increased </w:t>
      </w:r>
      <w:r w:rsidRPr="00B713F0">
        <w:t xml:space="preserve">PAH metabolite concentrations in urine collected from wildland firefighters post-fire </w:t>
      </w:r>
      <w:r w:rsidRPr="00B713F0">
        <w:rPr>
          <w:noProof/>
        </w:rPr>
        <w:t>(Adetona et al., 2017)</w:t>
      </w:r>
      <w:r w:rsidRPr="00B713F0">
        <w:t xml:space="preserve">. </w:t>
      </w:r>
      <w:r w:rsidR="002D2923">
        <w:t>W</w:t>
      </w:r>
      <w:r w:rsidR="00D05B34">
        <w:t xml:space="preserve">orkloads, work schedules, and environments </w:t>
      </w:r>
      <w:r w:rsidR="002D2923">
        <w:t>also</w:t>
      </w:r>
      <w:r w:rsidR="00D05B34">
        <w:t xml:space="preserve"> </w:t>
      </w:r>
      <w:r w:rsidR="002D2923">
        <w:t>vary substantially by firefighting subspecialty</w:t>
      </w:r>
      <w:r w:rsidR="003F2250">
        <w:t xml:space="preserve">, </w:t>
      </w:r>
      <w:r w:rsidR="00523FFA">
        <w:t>impacting</w:t>
      </w:r>
      <w:r w:rsidR="003F2250">
        <w:t xml:space="preserve"> the frequency and duration of exposures</w:t>
      </w:r>
      <w:r w:rsidR="002D2923">
        <w:t>.</w:t>
      </w:r>
      <w:r w:rsidR="00CE53AE">
        <w:t xml:space="preserve"> </w:t>
      </w:r>
      <w:r w:rsidRPr="00B713F0">
        <w:t>Indeed, f</w:t>
      </w:r>
      <w:r w:rsidRPr="00B713F0">
        <w:rPr>
          <w:rFonts w:eastAsiaTheme="minorEastAsia"/>
        </w:rPr>
        <w:t>irefighters’ occupational exposures to contaminants are thought to play an important role in their cancer risk.</w:t>
      </w:r>
      <w:r w:rsidR="00C5039F">
        <w:rPr>
          <w:rFonts w:eastAsiaTheme="minorEastAsia"/>
        </w:rPr>
        <w:t xml:space="preserve"> </w:t>
      </w:r>
    </w:p>
    <w:p w:rsidRPr="00B713F0" w:rsidR="004750AE" w:rsidP="00175F7F" w:rsidRDefault="004750AE" w14:paraId="51B65191" w14:textId="77777777">
      <w:pPr>
        <w:pStyle w:val="NormalWeb"/>
        <w:kinsoku w:val="0"/>
        <w:overflowPunct w:val="0"/>
        <w:spacing w:before="0" w:beforeAutospacing="0" w:after="0" w:afterAutospacing="0" w:line="360" w:lineRule="auto"/>
        <w:ind w:firstLine="360"/>
        <w:contextualSpacing/>
        <w:textAlignment w:val="baseline"/>
        <w:rPr>
          <w:rFonts w:eastAsiaTheme="minorEastAsia"/>
        </w:rPr>
      </w:pPr>
    </w:p>
    <w:p w:rsidRPr="00B713F0" w:rsidR="00E02E0D" w:rsidP="00175F7F" w:rsidRDefault="00F72FBA" w14:paraId="2DE75964" w14:textId="05D404C4">
      <w:pPr>
        <w:pStyle w:val="NormalWeb"/>
        <w:kinsoku w:val="0"/>
        <w:overflowPunct w:val="0"/>
        <w:spacing w:before="0" w:beforeAutospacing="0" w:after="0" w:afterAutospacing="0" w:line="360" w:lineRule="auto"/>
        <w:contextualSpacing/>
        <w:textAlignment w:val="baseline"/>
        <w:rPr>
          <w:rFonts w:eastAsiaTheme="minorEastAsia"/>
          <w:b/>
        </w:rPr>
      </w:pPr>
      <w:r>
        <w:rPr>
          <w:rFonts w:eastAsiaTheme="minorEastAsia"/>
          <w:b/>
        </w:rPr>
        <w:t xml:space="preserve">B. </w:t>
      </w:r>
      <w:r w:rsidRPr="00B713F0" w:rsidR="00E02E0D">
        <w:rPr>
          <w:rFonts w:eastAsiaTheme="minorEastAsia"/>
          <w:b/>
        </w:rPr>
        <w:t>Epidemiological studies</w:t>
      </w:r>
    </w:p>
    <w:p w:rsidRPr="00B713F0" w:rsidR="00E02E0D" w:rsidP="00175F7F" w:rsidRDefault="00E02E0D" w14:paraId="1F5D1B49" w14:textId="77777777">
      <w:pPr>
        <w:ind w:firstLine="360"/>
        <w:contextualSpacing/>
        <w:rPr>
          <w:rFonts w:ascii="Times New Roman" w:hAnsi="Times New Roman" w:cs="Times New Roman" w:eastAsiaTheme="minorEastAsia"/>
          <w:sz w:val="24"/>
          <w:szCs w:val="24"/>
        </w:rPr>
      </w:pPr>
      <w:r w:rsidRPr="00B713F0">
        <w:rPr>
          <w:rFonts w:ascii="Times New Roman" w:hAnsi="Times New Roman" w:cs="Times New Roman" w:eastAsiaTheme="minorEastAsia"/>
          <w:sz w:val="24"/>
          <w:szCs w:val="24"/>
        </w:rPr>
        <w:t xml:space="preserve">Early epidemiological studies on the association between firefighting and cancer mortality in the U.S. often evaluated only a single municipal fire department or a collection of a few regionally-linked departments </w:t>
      </w:r>
      <w:r w:rsidRPr="00B713F0">
        <w:rPr>
          <w:rFonts w:ascii="Times New Roman" w:hAnsi="Times New Roman" w:cs="Times New Roman" w:eastAsiaTheme="minorEastAsia"/>
          <w:noProof/>
          <w:sz w:val="24"/>
          <w:szCs w:val="24"/>
        </w:rPr>
        <w:t>(Baris et al., 2001; Beaumont et al., 1991; Demers et al., 1992; Lewis et al., 1982; Musk et al., 1978; Vena et al., 1987)</w:t>
      </w:r>
      <w:r w:rsidRPr="00B713F0">
        <w:rPr>
          <w:rFonts w:ascii="Times New Roman" w:hAnsi="Times New Roman" w:cs="Times New Roman" w:eastAsiaTheme="minorEastAsia"/>
          <w:sz w:val="24"/>
          <w:szCs w:val="24"/>
        </w:rPr>
        <w:t>. Findings from these individual studies were somewhat inconsistent, with moderately weak measures of association and some variability in the cancers found to be elevated. These studies were limited by relatively small sample sizes, short periods of follow-up, and geographic variation across samples.</w:t>
      </w:r>
    </w:p>
    <w:p w:rsidRPr="00B713F0" w:rsidR="00E02E0D" w:rsidP="00175F7F" w:rsidRDefault="00E02E0D" w14:paraId="51EC7DB6" w14:textId="6013F1D8">
      <w:pPr>
        <w:ind w:firstLine="360"/>
        <w:contextualSpacing/>
        <w:rPr>
          <w:rFonts w:ascii="Times New Roman" w:hAnsi="Times New Roman" w:cs="Times New Roman" w:eastAsiaTheme="minorEastAsia"/>
          <w:sz w:val="24"/>
          <w:szCs w:val="24"/>
        </w:rPr>
      </w:pPr>
      <w:r w:rsidRPr="00B713F0">
        <w:rPr>
          <w:rFonts w:ascii="Times New Roman" w:hAnsi="Times New Roman" w:cs="Times New Roman" w:eastAsiaTheme="minorEastAsia"/>
          <w:sz w:val="24"/>
          <w:szCs w:val="24"/>
        </w:rPr>
        <w:t xml:space="preserve">Several studies have been published in recent years that have evaluated cancer among larger, more diverse samples of firefighters. In the U.S., </w:t>
      </w:r>
      <w:r w:rsidRPr="00B713F0">
        <w:rPr>
          <w:rFonts w:ascii="Times New Roman" w:hAnsi="Times New Roman" w:eastAsia="Times New Roman" w:cs="Times New Roman"/>
          <w:color w:val="000000"/>
          <w:sz w:val="24"/>
          <w:szCs w:val="24"/>
        </w:rPr>
        <w:t xml:space="preserve">Daniels et al. </w:t>
      </w:r>
      <w:r w:rsidR="00EE3156">
        <w:rPr>
          <w:rFonts w:ascii="Times New Roman" w:hAnsi="Times New Roman" w:eastAsia="Times New Roman" w:cs="Times New Roman"/>
          <w:color w:val="000000"/>
          <w:sz w:val="24"/>
          <w:szCs w:val="24"/>
        </w:rPr>
        <w:t>(</w:t>
      </w:r>
      <w:r w:rsidRPr="00B713F0">
        <w:rPr>
          <w:rFonts w:ascii="Times New Roman" w:hAnsi="Times New Roman" w:eastAsia="Times New Roman" w:cs="Times New Roman"/>
          <w:color w:val="000000"/>
          <w:sz w:val="24"/>
          <w:szCs w:val="24"/>
        </w:rPr>
        <w:t>2014</w:t>
      </w:r>
      <w:r w:rsidR="00EE3156">
        <w:rPr>
          <w:rFonts w:ascii="Times New Roman" w:hAnsi="Times New Roman" w:eastAsia="Times New Roman" w:cs="Times New Roman"/>
          <w:color w:val="000000"/>
          <w:sz w:val="24"/>
          <w:szCs w:val="24"/>
        </w:rPr>
        <w:t>)</w:t>
      </w:r>
      <w:r w:rsidRPr="00B713F0">
        <w:rPr>
          <w:rFonts w:ascii="Times New Roman" w:hAnsi="Times New Roman" w:eastAsia="Times New Roman" w:cs="Times New Roman"/>
          <w:color w:val="000000"/>
          <w:sz w:val="24"/>
          <w:szCs w:val="24"/>
        </w:rPr>
        <w:t xml:space="preserve"> conducted a retrospective cohort study of nearly 30,000 firefighters employed in Philadelphia, Chicago, and San Francisco between 1950–2009 and found 14% more cancer deaths and 9% more cancer diagnoses than expected based on rates in the general population. These increases were primarily due to digestive (esophagus, intestine, colon/rectum), respiratory (lung, mesothelioma), urinary (kidney, bladder), and oral (buccal and pharynx) cancers. There was some evidence for elevated prostate cancer and leukemia among non-white firefighters and breast and bladder cancer among female firefighters, but sample sizes were </w:t>
      </w:r>
      <w:r w:rsidRPr="00B713F0" w:rsidR="00941F60">
        <w:rPr>
          <w:rFonts w:ascii="Times New Roman" w:hAnsi="Times New Roman" w:eastAsia="Times New Roman" w:cs="Times New Roman"/>
          <w:color w:val="000000"/>
          <w:sz w:val="24"/>
          <w:szCs w:val="24"/>
        </w:rPr>
        <w:t>small,</w:t>
      </w:r>
      <w:r w:rsidRPr="00B713F0">
        <w:rPr>
          <w:rFonts w:ascii="Times New Roman" w:hAnsi="Times New Roman" w:eastAsia="Times New Roman" w:cs="Times New Roman"/>
          <w:color w:val="000000"/>
          <w:sz w:val="24"/>
          <w:szCs w:val="24"/>
        </w:rPr>
        <w:t xml:space="preserve"> </w:t>
      </w:r>
      <w:r w:rsidR="0002474F">
        <w:rPr>
          <w:rFonts w:ascii="Times New Roman" w:hAnsi="Times New Roman" w:eastAsia="Times New Roman" w:cs="Times New Roman"/>
          <w:color w:val="000000"/>
          <w:sz w:val="24"/>
          <w:szCs w:val="24"/>
        </w:rPr>
        <w:t xml:space="preserve">or estimates were not statistically significant </w:t>
      </w:r>
      <w:r w:rsidRPr="00B713F0">
        <w:rPr>
          <w:rFonts w:ascii="Times New Roman" w:hAnsi="Times New Roman" w:eastAsia="Times New Roman" w:cs="Times New Roman"/>
          <w:color w:val="000000"/>
          <w:sz w:val="24"/>
          <w:szCs w:val="24"/>
        </w:rPr>
        <w:t xml:space="preserve">for these groups. </w:t>
      </w:r>
      <w:r w:rsidR="00941F60">
        <w:rPr>
          <w:rFonts w:ascii="Times New Roman" w:hAnsi="Times New Roman" w:eastAsia="Times New Roman" w:cs="Times New Roman"/>
          <w:color w:val="000000"/>
          <w:sz w:val="24"/>
          <w:szCs w:val="24"/>
        </w:rPr>
        <w:t xml:space="preserve">A mortality update of the cohort </w:t>
      </w:r>
      <w:r w:rsidR="0042717D">
        <w:rPr>
          <w:rFonts w:ascii="Times New Roman" w:hAnsi="Times New Roman" w:eastAsia="Times New Roman" w:cs="Times New Roman"/>
          <w:color w:val="000000"/>
          <w:sz w:val="24"/>
          <w:szCs w:val="24"/>
        </w:rPr>
        <w:t xml:space="preserve">published in 2020 </w:t>
      </w:r>
      <w:r w:rsidR="00941F60">
        <w:rPr>
          <w:rFonts w:ascii="Times New Roman" w:hAnsi="Times New Roman" w:eastAsia="Times New Roman" w:cs="Times New Roman"/>
          <w:color w:val="000000"/>
          <w:sz w:val="24"/>
          <w:szCs w:val="24"/>
        </w:rPr>
        <w:t xml:space="preserve">found additional evidence for elevated mortality due to </w:t>
      </w:r>
      <w:r w:rsidRPr="00941F60" w:rsidR="00941F60">
        <w:rPr>
          <w:rFonts w:ascii="Times New Roman" w:hAnsi="Times New Roman" w:eastAsia="Times New Roman" w:cs="Times New Roman"/>
          <w:color w:val="000000"/>
          <w:sz w:val="24"/>
          <w:szCs w:val="24"/>
        </w:rPr>
        <w:t xml:space="preserve">non-Hodgkin’s lymphoma </w:t>
      </w:r>
      <w:r w:rsidR="00941F60">
        <w:rPr>
          <w:rFonts w:ascii="Times New Roman" w:hAnsi="Times New Roman" w:eastAsia="Times New Roman" w:cs="Times New Roman"/>
          <w:color w:val="000000"/>
          <w:sz w:val="24"/>
          <w:szCs w:val="24"/>
        </w:rPr>
        <w:t>overall (Pinkerton et al.</w:t>
      </w:r>
      <w:r w:rsidR="0042717D">
        <w:rPr>
          <w:rFonts w:ascii="Times New Roman" w:hAnsi="Times New Roman" w:eastAsia="Times New Roman" w:cs="Times New Roman"/>
          <w:color w:val="000000"/>
          <w:sz w:val="24"/>
          <w:szCs w:val="24"/>
        </w:rPr>
        <w:t>,</w:t>
      </w:r>
      <w:r w:rsidR="00941F60">
        <w:rPr>
          <w:rFonts w:ascii="Times New Roman" w:hAnsi="Times New Roman" w:eastAsia="Times New Roman" w:cs="Times New Roman"/>
          <w:color w:val="000000"/>
          <w:sz w:val="24"/>
          <w:szCs w:val="24"/>
        </w:rPr>
        <w:t xml:space="preserve"> 2020). </w:t>
      </w:r>
      <w:r w:rsidRPr="00B713F0">
        <w:rPr>
          <w:rFonts w:ascii="Times New Roman" w:hAnsi="Times New Roman" w:eastAsia="Times New Roman" w:cs="Times New Roman"/>
          <w:color w:val="000000"/>
          <w:sz w:val="24"/>
          <w:szCs w:val="24"/>
        </w:rPr>
        <w:t xml:space="preserve">A </w:t>
      </w:r>
      <w:r w:rsidR="00653D70">
        <w:rPr>
          <w:rFonts w:ascii="Times New Roman" w:hAnsi="Times New Roman" w:eastAsia="Times New Roman" w:cs="Times New Roman"/>
          <w:color w:val="000000"/>
          <w:sz w:val="24"/>
          <w:szCs w:val="24"/>
        </w:rPr>
        <w:t xml:space="preserve">recent </w:t>
      </w:r>
      <w:r w:rsidRPr="00B713F0">
        <w:rPr>
          <w:rFonts w:ascii="Times New Roman" w:hAnsi="Times New Roman" w:eastAsia="Times New Roman" w:cs="Times New Roman"/>
          <w:color w:val="000000"/>
          <w:sz w:val="24"/>
          <w:szCs w:val="24"/>
        </w:rPr>
        <w:t xml:space="preserve">large case-control study of </w:t>
      </w:r>
      <w:r w:rsidR="00212154">
        <w:rPr>
          <w:rFonts w:ascii="Times New Roman" w:hAnsi="Times New Roman" w:eastAsia="Times New Roman" w:cs="Times New Roman"/>
          <w:color w:val="000000"/>
          <w:sz w:val="24"/>
          <w:szCs w:val="24"/>
        </w:rPr>
        <w:t xml:space="preserve">approximately 4,000 </w:t>
      </w:r>
      <w:r w:rsidRPr="00B713F0">
        <w:rPr>
          <w:rFonts w:ascii="Times New Roman" w:hAnsi="Times New Roman" w:eastAsia="Times New Roman" w:cs="Times New Roman"/>
          <w:color w:val="000000"/>
          <w:sz w:val="24"/>
          <w:szCs w:val="24"/>
        </w:rPr>
        <w:t xml:space="preserve">California firefighters found elevated odds of melanoma, multiple myeloma, leukemia, and cancers of the esophagus, prostate, brain, and kidney overall </w:t>
      </w:r>
      <w:r w:rsidRPr="00B713F0">
        <w:rPr>
          <w:rFonts w:ascii="Times New Roman" w:hAnsi="Times New Roman" w:eastAsia="Times New Roman" w:cs="Times New Roman"/>
          <w:noProof/>
          <w:color w:val="000000"/>
          <w:sz w:val="24"/>
          <w:szCs w:val="24"/>
        </w:rPr>
        <w:t>(Tsai et al., 2015)</w:t>
      </w:r>
      <w:r w:rsidR="002F5F2A">
        <w:rPr>
          <w:rFonts w:ascii="Times New Roman" w:hAnsi="Times New Roman" w:eastAsia="Times New Roman" w:cs="Times New Roman"/>
          <w:color w:val="000000"/>
          <w:sz w:val="24"/>
          <w:szCs w:val="24"/>
        </w:rPr>
        <w:t>; and</w:t>
      </w:r>
      <w:r w:rsidRPr="00B713F0">
        <w:rPr>
          <w:rFonts w:ascii="Times New Roman" w:hAnsi="Times New Roman" w:eastAsia="Times New Roman" w:cs="Times New Roman"/>
          <w:color w:val="000000"/>
          <w:sz w:val="24"/>
          <w:szCs w:val="24"/>
        </w:rPr>
        <w:t xml:space="preserve"> </w:t>
      </w:r>
      <w:r w:rsidR="002F5F2A">
        <w:rPr>
          <w:rFonts w:ascii="Times New Roman" w:hAnsi="Times New Roman" w:eastAsia="Times New Roman" w:cs="Times New Roman"/>
          <w:color w:val="000000"/>
          <w:sz w:val="24"/>
          <w:szCs w:val="24"/>
        </w:rPr>
        <w:t>n</w:t>
      </w:r>
      <w:r w:rsidRPr="00B713F0">
        <w:rPr>
          <w:rFonts w:ascii="Times New Roman" w:hAnsi="Times New Roman" w:eastAsia="Times New Roman" w:cs="Times New Roman"/>
          <w:color w:val="000000"/>
          <w:sz w:val="24"/>
          <w:szCs w:val="24"/>
        </w:rPr>
        <w:t>on-Hodgkin</w:t>
      </w:r>
      <w:r w:rsidR="00941F60">
        <w:rPr>
          <w:rFonts w:ascii="Times New Roman" w:hAnsi="Times New Roman" w:eastAsia="Times New Roman" w:cs="Times New Roman"/>
          <w:color w:val="000000"/>
          <w:sz w:val="24"/>
          <w:szCs w:val="24"/>
        </w:rPr>
        <w:t>’s</w:t>
      </w:r>
      <w:r w:rsidRPr="00B713F0">
        <w:rPr>
          <w:rFonts w:ascii="Times New Roman" w:hAnsi="Times New Roman" w:eastAsia="Times New Roman" w:cs="Times New Roman"/>
          <w:color w:val="000000"/>
          <w:sz w:val="24"/>
          <w:szCs w:val="24"/>
        </w:rPr>
        <w:t xml:space="preserve"> lymphoma and cancers of the tongue, testes, and bladder were found to be associated with firefighting among small samples of non-white firefighters. </w:t>
      </w:r>
      <w:r w:rsidR="00EE3156">
        <w:rPr>
          <w:rFonts w:ascii="Times New Roman" w:hAnsi="Times New Roman" w:eastAsia="Times New Roman" w:cs="Times New Roman"/>
          <w:color w:val="000000"/>
          <w:sz w:val="24"/>
          <w:szCs w:val="24"/>
        </w:rPr>
        <w:t xml:space="preserve">A recent </w:t>
      </w:r>
      <w:r w:rsidR="0042717D">
        <w:rPr>
          <w:rFonts w:ascii="Times New Roman" w:hAnsi="Times New Roman" w:eastAsia="Times New Roman" w:cs="Times New Roman"/>
          <w:color w:val="000000"/>
          <w:sz w:val="24"/>
          <w:szCs w:val="24"/>
        </w:rPr>
        <w:t xml:space="preserve">mortality </w:t>
      </w:r>
      <w:r w:rsidR="00EE3156">
        <w:rPr>
          <w:rFonts w:ascii="Times New Roman" w:hAnsi="Times New Roman" w:eastAsia="Times New Roman" w:cs="Times New Roman"/>
          <w:color w:val="000000"/>
          <w:sz w:val="24"/>
          <w:szCs w:val="24"/>
        </w:rPr>
        <w:t xml:space="preserve">study </w:t>
      </w:r>
      <w:r w:rsidR="00015CA6">
        <w:rPr>
          <w:rFonts w:ascii="Times New Roman" w:hAnsi="Times New Roman" w:eastAsia="Times New Roman" w:cs="Times New Roman"/>
          <w:color w:val="000000"/>
          <w:sz w:val="24"/>
          <w:szCs w:val="24"/>
        </w:rPr>
        <w:t xml:space="preserve">of Indiana firefighters </w:t>
      </w:r>
      <w:r w:rsidR="00EE3156">
        <w:rPr>
          <w:rFonts w:ascii="Times New Roman" w:hAnsi="Times New Roman" w:eastAsia="Times New Roman" w:cs="Times New Roman"/>
          <w:color w:val="000000"/>
          <w:sz w:val="24"/>
          <w:szCs w:val="24"/>
        </w:rPr>
        <w:t xml:space="preserve">found excess deaths due to malignant cancers, including oral, pancreatic, kidney, connective tissue, and nervous system cancers (Muegge et al., 2018). </w:t>
      </w:r>
      <w:r w:rsidR="0042717D">
        <w:rPr>
          <w:rFonts w:ascii="Times New Roman" w:hAnsi="Times New Roman" w:eastAsia="Times New Roman" w:cs="Times New Roman"/>
          <w:color w:val="000000"/>
          <w:sz w:val="24"/>
          <w:szCs w:val="24"/>
        </w:rPr>
        <w:t xml:space="preserve">In Florida, a study published in 2020 found firefighting to be associated with melanoma and cancers of the prostate, testes, thyroid, </w:t>
      </w:r>
      <w:r w:rsidR="00A75EA8">
        <w:rPr>
          <w:rFonts w:ascii="Times New Roman" w:hAnsi="Times New Roman" w:eastAsia="Times New Roman" w:cs="Times New Roman"/>
          <w:color w:val="000000"/>
          <w:sz w:val="24"/>
          <w:szCs w:val="24"/>
        </w:rPr>
        <w:t xml:space="preserve">and </w:t>
      </w:r>
      <w:r w:rsidR="0042717D">
        <w:rPr>
          <w:rFonts w:ascii="Times New Roman" w:hAnsi="Times New Roman" w:eastAsia="Times New Roman" w:cs="Times New Roman"/>
          <w:color w:val="000000"/>
          <w:sz w:val="24"/>
          <w:szCs w:val="24"/>
        </w:rPr>
        <w:t>colon</w:t>
      </w:r>
      <w:r w:rsidR="00A75EA8">
        <w:rPr>
          <w:rFonts w:ascii="Times New Roman" w:hAnsi="Times New Roman" w:eastAsia="Times New Roman" w:cs="Times New Roman"/>
          <w:color w:val="000000"/>
          <w:sz w:val="24"/>
          <w:szCs w:val="24"/>
        </w:rPr>
        <w:t xml:space="preserve"> in men; and cancers of the thyroid</w:t>
      </w:r>
      <w:r w:rsidR="0042717D">
        <w:rPr>
          <w:rFonts w:ascii="Times New Roman" w:hAnsi="Times New Roman" w:eastAsia="Times New Roman" w:cs="Times New Roman"/>
          <w:color w:val="000000"/>
          <w:sz w:val="24"/>
          <w:szCs w:val="24"/>
        </w:rPr>
        <w:t xml:space="preserve"> and brain in women </w:t>
      </w:r>
      <w:r w:rsidR="0042717D">
        <w:rPr>
          <w:rFonts w:ascii="Times New Roman" w:hAnsi="Times New Roman" w:eastAsia="Times New Roman" w:cs="Times New Roman"/>
          <w:color w:val="000000"/>
          <w:sz w:val="24"/>
          <w:szCs w:val="24"/>
        </w:rPr>
        <w:lastRenderedPageBreak/>
        <w:t xml:space="preserve">(Lee et al., 2020). </w:t>
      </w:r>
      <w:r w:rsidRPr="00B713F0">
        <w:rPr>
          <w:rFonts w:ascii="Times New Roman" w:hAnsi="Times New Roman" w:eastAsia="Times New Roman" w:cs="Times New Roman"/>
          <w:color w:val="000000"/>
          <w:sz w:val="24"/>
          <w:szCs w:val="24"/>
        </w:rPr>
        <w:t>Large international studies generally support the finding</w:t>
      </w:r>
      <w:r w:rsidR="00015CA6">
        <w:rPr>
          <w:rFonts w:ascii="Times New Roman" w:hAnsi="Times New Roman" w:eastAsia="Times New Roman" w:cs="Times New Roman"/>
          <w:color w:val="000000"/>
          <w:sz w:val="24"/>
          <w:szCs w:val="24"/>
        </w:rPr>
        <w:t xml:space="preserve"> from U.S. studies that firefighters have elevated rates of cancer</w:t>
      </w:r>
      <w:r w:rsidRPr="00B713F0">
        <w:rPr>
          <w:rFonts w:ascii="Times New Roman" w:hAnsi="Times New Roman" w:eastAsia="Times New Roman" w:cs="Times New Roman"/>
          <w:color w:val="000000"/>
          <w:sz w:val="24"/>
          <w:szCs w:val="24"/>
        </w:rPr>
        <w:t xml:space="preserve">, with some variation by cancer site </w:t>
      </w:r>
      <w:r w:rsidRPr="00B713F0">
        <w:rPr>
          <w:rFonts w:ascii="Times New Roman" w:hAnsi="Times New Roman" w:eastAsia="Times New Roman" w:cs="Times New Roman"/>
          <w:noProof/>
          <w:color w:val="000000"/>
          <w:sz w:val="24"/>
          <w:szCs w:val="24"/>
        </w:rPr>
        <w:t xml:space="preserve">(Ahn et al., 2012; Amadeo et al, 2015; Glass et al., 2016b; </w:t>
      </w:r>
      <w:r w:rsidRPr="00B713F0" w:rsidR="00C43220">
        <w:rPr>
          <w:rFonts w:ascii="Times New Roman" w:hAnsi="Times New Roman" w:eastAsia="Times New Roman" w:cs="Times New Roman"/>
          <w:noProof/>
          <w:color w:val="000000"/>
          <w:sz w:val="24"/>
          <w:szCs w:val="24"/>
        </w:rPr>
        <w:t xml:space="preserve">Glass et al., </w:t>
      </w:r>
      <w:r w:rsidRPr="00B713F0">
        <w:rPr>
          <w:rFonts w:ascii="Times New Roman" w:hAnsi="Times New Roman" w:eastAsia="Times New Roman" w:cs="Times New Roman"/>
          <w:noProof/>
          <w:color w:val="000000"/>
          <w:sz w:val="24"/>
          <w:szCs w:val="24"/>
        </w:rPr>
        <w:t xml:space="preserve">2017; </w:t>
      </w:r>
      <w:r w:rsidRPr="00B713F0" w:rsidR="00C43220">
        <w:rPr>
          <w:rFonts w:ascii="Times New Roman" w:hAnsi="Times New Roman" w:eastAsia="Times New Roman" w:cs="Times New Roman"/>
          <w:noProof/>
          <w:color w:val="000000"/>
          <w:sz w:val="24"/>
          <w:szCs w:val="24"/>
        </w:rPr>
        <w:t xml:space="preserve">Glass et al., </w:t>
      </w:r>
      <w:r w:rsidRPr="00B713F0">
        <w:rPr>
          <w:rFonts w:ascii="Times New Roman" w:hAnsi="Times New Roman" w:eastAsia="Times New Roman" w:cs="Times New Roman"/>
          <w:noProof/>
          <w:color w:val="000000"/>
          <w:sz w:val="24"/>
          <w:szCs w:val="24"/>
        </w:rPr>
        <w:t>2019; Harris et al., 2018; Petersen et al., 2018a; b; Pukkala et al., 2014)</w:t>
      </w:r>
      <w:r w:rsidRPr="00B713F0">
        <w:rPr>
          <w:rFonts w:ascii="Times New Roman" w:hAnsi="Times New Roman" w:eastAsia="Times New Roman" w:cs="Times New Roman"/>
          <w:color w:val="000000"/>
          <w:sz w:val="24"/>
          <w:szCs w:val="24"/>
        </w:rPr>
        <w:t>.</w:t>
      </w:r>
      <w:r w:rsidR="00EE3156">
        <w:rPr>
          <w:rFonts w:ascii="Times New Roman" w:hAnsi="Times New Roman" w:eastAsia="Times New Roman" w:cs="Times New Roman"/>
          <w:color w:val="000000"/>
          <w:sz w:val="24"/>
          <w:szCs w:val="24"/>
        </w:rPr>
        <w:t xml:space="preserve"> </w:t>
      </w:r>
    </w:p>
    <w:p w:rsidRPr="00B713F0" w:rsidR="00E02E0D" w:rsidP="00175F7F" w:rsidRDefault="00BC5F3E" w14:paraId="789F7FD0" w14:textId="3FD56966">
      <w:pPr>
        <w:ind w:firstLine="360"/>
        <w:contextualSpacing/>
        <w:rPr>
          <w:rFonts w:ascii="Times New Roman" w:hAnsi="Times New Roman" w:cs="Times New Roman" w:eastAsiaTheme="minorEastAsia"/>
          <w:sz w:val="24"/>
          <w:szCs w:val="24"/>
        </w:rPr>
      </w:pPr>
      <w:r>
        <w:rPr>
          <w:rFonts w:ascii="Times New Roman" w:hAnsi="Times New Roman" w:cs="Times New Roman" w:eastAsiaTheme="minorEastAsia"/>
          <w:sz w:val="24"/>
          <w:szCs w:val="24"/>
        </w:rPr>
        <w:t>Recent m</w:t>
      </w:r>
      <w:r w:rsidRPr="00B713F0" w:rsidR="00E02E0D">
        <w:rPr>
          <w:rFonts w:ascii="Times New Roman" w:hAnsi="Times New Roman" w:cs="Times New Roman" w:eastAsiaTheme="minorEastAsia"/>
          <w:sz w:val="24"/>
          <w:szCs w:val="24"/>
        </w:rPr>
        <w:t xml:space="preserve">eta-analyses have pooled findings from individual epidemiological studies on cancer mortality and incidence in U.S. and international firefighting populations </w:t>
      </w:r>
      <w:r w:rsidRPr="00B713F0" w:rsidR="00E02E0D">
        <w:rPr>
          <w:rFonts w:ascii="Times New Roman" w:hAnsi="Times New Roman" w:cs="Times New Roman" w:eastAsiaTheme="minorEastAsia"/>
          <w:noProof/>
          <w:sz w:val="24"/>
          <w:szCs w:val="24"/>
        </w:rPr>
        <w:t>(</w:t>
      </w:r>
      <w:r w:rsidRPr="00B713F0" w:rsidR="00D86EC2">
        <w:rPr>
          <w:rFonts w:ascii="Times New Roman" w:hAnsi="Times New Roman" w:cs="Times New Roman" w:eastAsiaTheme="minorEastAsia"/>
          <w:noProof/>
          <w:sz w:val="24"/>
          <w:szCs w:val="24"/>
        </w:rPr>
        <w:t>LeMasters et al., 2006;</w:t>
      </w:r>
      <w:r w:rsidR="00D86EC2">
        <w:rPr>
          <w:rFonts w:ascii="Times New Roman" w:hAnsi="Times New Roman" w:cs="Times New Roman" w:eastAsiaTheme="minorEastAsia"/>
          <w:noProof/>
          <w:sz w:val="24"/>
          <w:szCs w:val="24"/>
        </w:rPr>
        <w:t xml:space="preserve"> </w:t>
      </w:r>
      <w:r w:rsidRPr="00B713F0" w:rsidR="00E02E0D">
        <w:rPr>
          <w:rFonts w:ascii="Times New Roman" w:hAnsi="Times New Roman" w:cs="Times New Roman" w:eastAsiaTheme="minorEastAsia"/>
          <w:noProof/>
          <w:sz w:val="24"/>
          <w:szCs w:val="24"/>
        </w:rPr>
        <w:t>Guidotti et al., 2007; IARC, 2010; Sritharan et al., 2017</w:t>
      </w:r>
      <w:r w:rsidR="00C642C4">
        <w:rPr>
          <w:rFonts w:ascii="Times New Roman" w:hAnsi="Times New Roman" w:cs="Times New Roman" w:eastAsiaTheme="minorEastAsia"/>
          <w:noProof/>
          <w:sz w:val="24"/>
          <w:szCs w:val="24"/>
        </w:rPr>
        <w:t xml:space="preserve">; </w:t>
      </w:r>
      <w:bookmarkStart w:name="_Hlk28336443" w:id="1"/>
      <w:r w:rsidRPr="00B713F0" w:rsidR="00D86EC2">
        <w:rPr>
          <w:rFonts w:ascii="Times New Roman" w:hAnsi="Times New Roman" w:cs="Times New Roman" w:eastAsiaTheme="minorEastAsia"/>
          <w:noProof/>
          <w:sz w:val="24"/>
          <w:szCs w:val="24"/>
        </w:rPr>
        <w:t xml:space="preserve">Jalilian et al., 2019; </w:t>
      </w:r>
      <w:r w:rsidRPr="00C642C4" w:rsidR="00C642C4">
        <w:rPr>
          <w:rFonts w:ascii="Times New Roman" w:hAnsi="Times New Roman" w:cs="Times New Roman" w:eastAsiaTheme="minorEastAsia"/>
          <w:noProof/>
          <w:sz w:val="24"/>
          <w:szCs w:val="24"/>
        </w:rPr>
        <w:t>Soteriades</w:t>
      </w:r>
      <w:r w:rsidR="00C642C4">
        <w:rPr>
          <w:rFonts w:ascii="Times New Roman" w:hAnsi="Times New Roman" w:cs="Times New Roman" w:eastAsiaTheme="minorEastAsia"/>
          <w:noProof/>
          <w:sz w:val="24"/>
          <w:szCs w:val="24"/>
        </w:rPr>
        <w:t>, et al., 2019</w:t>
      </w:r>
      <w:bookmarkEnd w:id="1"/>
      <w:r w:rsidR="0059135A">
        <w:rPr>
          <w:rFonts w:ascii="Times New Roman" w:hAnsi="Times New Roman" w:cs="Times New Roman" w:eastAsiaTheme="minorEastAsia"/>
          <w:noProof/>
          <w:sz w:val="24"/>
          <w:szCs w:val="24"/>
        </w:rPr>
        <w:t xml:space="preserve">; </w:t>
      </w:r>
      <w:r w:rsidRPr="00ED68BC" w:rsidR="0059135A">
        <w:rPr>
          <w:rFonts w:ascii="Times New Roman" w:hAnsi="Times New Roman" w:cs="Times New Roman" w:eastAsiaTheme="minorEastAsia"/>
          <w:sz w:val="24"/>
          <w:szCs w:val="24"/>
        </w:rPr>
        <w:t>Casjens et al., 2020</w:t>
      </w:r>
      <w:r w:rsidRPr="00B713F0" w:rsidR="00E02E0D">
        <w:rPr>
          <w:rFonts w:ascii="Times New Roman" w:hAnsi="Times New Roman" w:cs="Times New Roman" w:eastAsiaTheme="minorEastAsia"/>
          <w:noProof/>
          <w:sz w:val="24"/>
          <w:szCs w:val="24"/>
        </w:rPr>
        <w:t>)</w:t>
      </w:r>
      <w:r w:rsidRPr="00B713F0" w:rsidR="00E02E0D">
        <w:rPr>
          <w:rFonts w:ascii="Times New Roman" w:hAnsi="Times New Roman" w:cs="Times New Roman" w:eastAsiaTheme="minorEastAsia"/>
          <w:sz w:val="24"/>
          <w:szCs w:val="24"/>
        </w:rPr>
        <w:t xml:space="preserve">. These meta-analyses identified cancers that appeared to be elevated based on a weight of the evidence, including </w:t>
      </w:r>
      <w:r w:rsidRPr="002B5700" w:rsidR="00E02E0D">
        <w:rPr>
          <w:rFonts w:ascii="Times New Roman" w:hAnsi="Times New Roman" w:cs="Times New Roman" w:eastAsiaTheme="minorEastAsia"/>
          <w:sz w:val="24"/>
          <w:szCs w:val="24"/>
        </w:rPr>
        <w:t>testicular</w:t>
      </w:r>
      <w:r w:rsidRPr="00B713F0" w:rsidR="00E02E0D">
        <w:rPr>
          <w:rFonts w:ascii="Times New Roman" w:hAnsi="Times New Roman" w:cs="Times New Roman" w:eastAsiaTheme="minorEastAsia"/>
          <w:sz w:val="24"/>
          <w:szCs w:val="24"/>
        </w:rPr>
        <w:t xml:space="preserve"> </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L</w:t>
      </w:r>
      <w:r w:rsidRPr="00B713F0" w:rsidR="00CC6315">
        <w:rPr>
          <w:rFonts w:ascii="Times New Roman" w:hAnsi="Times New Roman" w:cs="Times New Roman" w:eastAsiaTheme="minorEastAsia"/>
          <w:sz w:val="24"/>
          <w:szCs w:val="24"/>
        </w:rPr>
        <w:t>emasters et al</w:t>
      </w:r>
      <w:r w:rsidRPr="00B713F0" w:rsidR="00A534F3">
        <w:rPr>
          <w:rFonts w:ascii="Times New Roman" w:hAnsi="Times New Roman" w:cs="Times New Roman" w:eastAsiaTheme="minorEastAsia"/>
          <w:sz w:val="24"/>
          <w:szCs w:val="24"/>
        </w:rPr>
        <w:t>., 2005;</w:t>
      </w:r>
      <w:r w:rsidRPr="00B713F0" w:rsidR="00E02E0D">
        <w:rPr>
          <w:rFonts w:ascii="Times New Roman" w:hAnsi="Times New Roman" w:cs="Times New Roman" w:eastAsiaTheme="minorEastAsia"/>
          <w:sz w:val="24"/>
          <w:szCs w:val="24"/>
        </w:rPr>
        <w:t xml:space="preserve"> G</w:t>
      </w:r>
      <w:r w:rsidRPr="00B713F0" w:rsidR="00A534F3">
        <w:rPr>
          <w:rFonts w:ascii="Times New Roman" w:hAnsi="Times New Roman" w:cs="Times New Roman" w:eastAsiaTheme="minorEastAsia"/>
          <w:sz w:val="24"/>
          <w:szCs w:val="24"/>
        </w:rPr>
        <w:t>uidotti et al., 2007;</w:t>
      </w:r>
      <w:r w:rsidRPr="00B713F0" w:rsidR="00E02E0D">
        <w:rPr>
          <w:rFonts w:ascii="Times New Roman" w:hAnsi="Times New Roman" w:cs="Times New Roman" w:eastAsiaTheme="minorEastAsia"/>
          <w:sz w:val="24"/>
          <w:szCs w:val="24"/>
        </w:rPr>
        <w:t xml:space="preserve"> I</w:t>
      </w:r>
      <w:r w:rsidRPr="00B713F0" w:rsidR="00A534F3">
        <w:rPr>
          <w:rFonts w:ascii="Times New Roman" w:hAnsi="Times New Roman" w:cs="Times New Roman" w:eastAsiaTheme="minorEastAsia"/>
          <w:sz w:val="24"/>
          <w:szCs w:val="24"/>
        </w:rPr>
        <w:t>ARC, 2010;</w:t>
      </w:r>
      <w:r w:rsidRPr="00B713F0" w:rsidR="00E02E0D">
        <w:rPr>
          <w:rFonts w:ascii="Times New Roman" w:hAnsi="Times New Roman" w:cs="Times New Roman" w:eastAsiaTheme="minorEastAsia"/>
          <w:sz w:val="24"/>
          <w:szCs w:val="24"/>
        </w:rPr>
        <w:t xml:space="preserve"> J</w:t>
      </w:r>
      <w:r w:rsidRPr="00B713F0" w:rsidR="00A534F3">
        <w:rPr>
          <w:rFonts w:ascii="Times New Roman" w:hAnsi="Times New Roman" w:cs="Times New Roman" w:eastAsiaTheme="minorEastAsia"/>
          <w:sz w:val="24"/>
          <w:szCs w:val="24"/>
        </w:rPr>
        <w:t>alilian et al., 2019</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0081543C">
        <w:rPr>
          <w:rFonts w:ascii="Times New Roman" w:hAnsi="Times New Roman" w:cs="Times New Roman" w:eastAsiaTheme="minorEastAsia"/>
          <w:sz w:val="24"/>
          <w:szCs w:val="24"/>
        </w:rPr>
        <w:t>;</w:t>
      </w:r>
      <w:r w:rsidR="002B5700">
        <w:rPr>
          <w:rFonts w:ascii="Times New Roman" w:hAnsi="Times New Roman" w:cs="Times New Roman" w:eastAsiaTheme="minorEastAsia"/>
          <w:sz w:val="24"/>
          <w:szCs w:val="24"/>
        </w:rPr>
        <w:t xml:space="preserve"> </w:t>
      </w:r>
      <w:r w:rsidRPr="002B5700" w:rsidR="002B5700">
        <w:rPr>
          <w:rFonts w:ascii="Times New Roman" w:hAnsi="Times New Roman" w:cs="Times New Roman" w:eastAsiaTheme="minorEastAsia"/>
          <w:sz w:val="24"/>
          <w:szCs w:val="24"/>
        </w:rPr>
        <w:t>Casjens et al., 2020</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w:t>
      </w:r>
      <w:r w:rsidRPr="002B5700" w:rsidR="00E02E0D">
        <w:rPr>
          <w:rFonts w:ascii="Times New Roman" w:hAnsi="Times New Roman" w:cs="Times New Roman" w:eastAsiaTheme="minorEastAsia"/>
          <w:sz w:val="24"/>
          <w:szCs w:val="24"/>
        </w:rPr>
        <w:t>prostate</w:t>
      </w:r>
      <w:r w:rsidRPr="00B713F0" w:rsidR="00E02E0D">
        <w:rPr>
          <w:rFonts w:ascii="Times New Roman" w:hAnsi="Times New Roman" w:cs="Times New Roman" w:eastAsiaTheme="minorEastAsia"/>
          <w:sz w:val="24"/>
          <w:szCs w:val="24"/>
        </w:rPr>
        <w:t xml:space="preserve"> </w:t>
      </w:r>
      <w:r w:rsidRPr="00B713F0" w:rsidR="006549F9">
        <w:rPr>
          <w:rFonts w:ascii="Times New Roman" w:hAnsi="Times New Roman" w:cs="Times New Roman" w:eastAsiaTheme="minorEastAsia"/>
          <w:sz w:val="24"/>
          <w:szCs w:val="24"/>
        </w:rPr>
        <w:t>(</w:t>
      </w:r>
      <w:r w:rsidRPr="00B713F0" w:rsidR="00A534F3">
        <w:rPr>
          <w:rFonts w:ascii="Times New Roman" w:hAnsi="Times New Roman" w:cs="Times New Roman" w:eastAsiaTheme="minorEastAsia"/>
          <w:sz w:val="24"/>
          <w:szCs w:val="24"/>
        </w:rPr>
        <w:t>Lemasters et al., 2005; Guidotti et al., 2007; IARC, 2010; Jalilian et al., 2019</w:t>
      </w:r>
      <w:r w:rsidRPr="00B713F0" w:rsidR="00DF0000">
        <w:rPr>
          <w:rFonts w:ascii="Times New Roman" w:hAnsi="Times New Roman" w:cs="Times New Roman" w:eastAsiaTheme="minorEastAsia"/>
          <w:sz w:val="24"/>
          <w:szCs w:val="24"/>
        </w:rPr>
        <w:t>; Sritharan et al., 2017</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002B5700">
        <w:rPr>
          <w:rFonts w:ascii="Times New Roman" w:hAnsi="Times New Roman" w:cs="Times New Roman" w:eastAsiaTheme="minorEastAsia"/>
          <w:sz w:val="24"/>
          <w:szCs w:val="24"/>
        </w:rPr>
        <w:t xml:space="preserve">; </w:t>
      </w:r>
      <w:r w:rsidRPr="00ED68BC" w:rsidR="002B5700">
        <w:rPr>
          <w:rFonts w:ascii="Times New Roman" w:hAnsi="Times New Roman" w:cs="Times New Roman" w:eastAsiaTheme="minorEastAsia"/>
          <w:sz w:val="24"/>
          <w:szCs w:val="24"/>
        </w:rPr>
        <w:t>Casjens et al., 2020</w:t>
      </w:r>
      <w:r w:rsidRPr="00B713F0" w:rsidR="006549F9">
        <w:rPr>
          <w:rFonts w:ascii="Times New Roman" w:hAnsi="Times New Roman" w:cs="Times New Roman" w:eastAsiaTheme="minorEastAsia"/>
          <w:sz w:val="24"/>
          <w:szCs w:val="24"/>
        </w:rPr>
        <w:t>)</w:t>
      </w:r>
      <w:r w:rsidRPr="00B713F0" w:rsidR="00A534F3">
        <w:rPr>
          <w:rFonts w:ascii="Times New Roman" w:hAnsi="Times New Roman" w:cs="Times New Roman" w:eastAsiaTheme="minorEastAsia"/>
          <w:sz w:val="24"/>
          <w:szCs w:val="24"/>
        </w:rPr>
        <w:t xml:space="preserve">, </w:t>
      </w:r>
      <w:r w:rsidRPr="00DA160F" w:rsidR="00E02E0D">
        <w:rPr>
          <w:rFonts w:ascii="Times New Roman" w:hAnsi="Times New Roman" w:cs="Times New Roman" w:eastAsiaTheme="minorEastAsia"/>
          <w:sz w:val="24"/>
          <w:szCs w:val="24"/>
        </w:rPr>
        <w:t>bladder</w:t>
      </w:r>
      <w:r w:rsidRPr="00B713F0" w:rsidR="00E02E0D">
        <w:rPr>
          <w:rFonts w:ascii="Times New Roman" w:hAnsi="Times New Roman" w:cs="Times New Roman" w:eastAsiaTheme="minorEastAsia"/>
          <w:sz w:val="24"/>
          <w:szCs w:val="24"/>
        </w:rPr>
        <w:t xml:space="preserve"> </w:t>
      </w:r>
      <w:r w:rsidRPr="00B713F0" w:rsidR="006549F9">
        <w:rPr>
          <w:rFonts w:ascii="Times New Roman" w:hAnsi="Times New Roman" w:cs="Times New Roman" w:eastAsiaTheme="minorEastAsia"/>
          <w:sz w:val="24"/>
          <w:szCs w:val="24"/>
        </w:rPr>
        <w:t>(</w:t>
      </w:r>
      <w:r w:rsidRPr="00B713F0" w:rsidR="00DF0000">
        <w:rPr>
          <w:rFonts w:ascii="Times New Roman" w:hAnsi="Times New Roman" w:cs="Times New Roman" w:eastAsiaTheme="minorEastAsia"/>
          <w:sz w:val="24"/>
          <w:szCs w:val="24"/>
        </w:rPr>
        <w:t>Guidotti et al., 2007; Jalilian</w:t>
      </w:r>
      <w:r w:rsidRPr="00B713F0" w:rsidR="009B13D0">
        <w:rPr>
          <w:rFonts w:ascii="Times New Roman" w:hAnsi="Times New Roman" w:cs="Times New Roman" w:eastAsiaTheme="minorEastAsia"/>
          <w:sz w:val="24"/>
          <w:szCs w:val="24"/>
        </w:rPr>
        <w:t xml:space="preserve"> et al., 2019</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00DA160F">
        <w:rPr>
          <w:rFonts w:ascii="Times New Roman" w:hAnsi="Times New Roman" w:cs="Times New Roman" w:eastAsiaTheme="minorEastAsia"/>
          <w:sz w:val="24"/>
          <w:szCs w:val="24"/>
        </w:rPr>
        <w:t xml:space="preserve">; </w:t>
      </w:r>
      <w:r w:rsidRPr="00ED68BC" w:rsidR="00DA160F">
        <w:rPr>
          <w:rFonts w:ascii="Times New Roman" w:hAnsi="Times New Roman" w:cs="Times New Roman" w:eastAsiaTheme="minorEastAsia"/>
          <w:sz w:val="24"/>
          <w:szCs w:val="24"/>
        </w:rPr>
        <w:t>Casjens et al., 2020</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w:t>
      </w:r>
      <w:r w:rsidRPr="00DA160F" w:rsidR="00E02E0D">
        <w:rPr>
          <w:rFonts w:ascii="Times New Roman" w:hAnsi="Times New Roman" w:cs="Times New Roman" w:eastAsiaTheme="minorEastAsia"/>
          <w:sz w:val="24"/>
          <w:szCs w:val="24"/>
        </w:rPr>
        <w:t>colo</w:t>
      </w:r>
      <w:r w:rsidRPr="00DA160F" w:rsidR="00BD6F6A">
        <w:rPr>
          <w:rFonts w:ascii="Times New Roman" w:hAnsi="Times New Roman" w:cs="Times New Roman" w:eastAsiaTheme="minorEastAsia"/>
          <w:sz w:val="24"/>
          <w:szCs w:val="24"/>
        </w:rPr>
        <w:t>rectal</w:t>
      </w:r>
      <w:r w:rsidRPr="00B713F0" w:rsidR="00E02E0D">
        <w:rPr>
          <w:rFonts w:ascii="Times New Roman" w:hAnsi="Times New Roman" w:cs="Times New Roman" w:eastAsiaTheme="minorEastAsia"/>
          <w:sz w:val="24"/>
          <w:szCs w:val="24"/>
        </w:rPr>
        <w:t xml:space="preserve"> </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J</w:t>
      </w:r>
      <w:r w:rsidRPr="00B713F0" w:rsidR="009B13D0">
        <w:rPr>
          <w:rFonts w:ascii="Times New Roman" w:hAnsi="Times New Roman" w:cs="Times New Roman" w:eastAsiaTheme="minorEastAsia"/>
          <w:sz w:val="24"/>
          <w:szCs w:val="24"/>
        </w:rPr>
        <w:t>alilian et al., 2019</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00DA160F">
        <w:rPr>
          <w:rFonts w:ascii="Times New Roman" w:hAnsi="Times New Roman" w:cs="Times New Roman" w:eastAsiaTheme="minorEastAsia"/>
          <w:sz w:val="24"/>
          <w:szCs w:val="24"/>
        </w:rPr>
        <w:t xml:space="preserve">; </w:t>
      </w:r>
      <w:r w:rsidRPr="00ED68BC" w:rsidR="00DA160F">
        <w:rPr>
          <w:rFonts w:ascii="Times New Roman" w:hAnsi="Times New Roman" w:cs="Times New Roman" w:eastAsiaTheme="minorEastAsia"/>
          <w:sz w:val="24"/>
          <w:szCs w:val="24"/>
        </w:rPr>
        <w:t>Casjens et al., 2020</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w:t>
      </w:r>
      <w:r w:rsidRPr="00BD6F6A" w:rsidR="00E02E0D">
        <w:rPr>
          <w:rFonts w:ascii="Times New Roman" w:hAnsi="Times New Roman" w:cs="Times New Roman" w:eastAsiaTheme="minorEastAsia"/>
          <w:sz w:val="24"/>
          <w:szCs w:val="24"/>
        </w:rPr>
        <w:t>lymphohematopoietic</w:t>
      </w:r>
      <w:r w:rsidRPr="00B713F0" w:rsidR="00E02E0D">
        <w:rPr>
          <w:rFonts w:ascii="Times New Roman" w:hAnsi="Times New Roman" w:cs="Times New Roman" w:eastAsiaTheme="minorEastAsia"/>
          <w:sz w:val="24"/>
          <w:szCs w:val="24"/>
        </w:rPr>
        <w:t xml:space="preserve"> (e.g., non-Hodgkin lymphoma, multiple myeloma) </w:t>
      </w:r>
      <w:r w:rsidRPr="00B713F0" w:rsidR="006549F9">
        <w:rPr>
          <w:rFonts w:ascii="Times New Roman" w:hAnsi="Times New Roman" w:cs="Times New Roman" w:eastAsiaTheme="minorEastAsia"/>
          <w:sz w:val="24"/>
          <w:szCs w:val="24"/>
        </w:rPr>
        <w:t>(</w:t>
      </w:r>
      <w:r w:rsidRPr="00B713F0" w:rsidR="003920AF">
        <w:rPr>
          <w:rFonts w:ascii="Times New Roman" w:hAnsi="Times New Roman" w:cs="Times New Roman" w:eastAsiaTheme="minorEastAsia"/>
          <w:sz w:val="24"/>
          <w:szCs w:val="24"/>
        </w:rPr>
        <w:t>Lemasters et al., 2005; Guidotti et al., 2007; IARC, 2010; Jalilian et al., 2019; Sritharan et al., 2017</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central nervous system</w:t>
      </w:r>
      <w:r w:rsidR="00BD6F6A">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00BD6F6A">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thyroid </w:t>
      </w:r>
      <w:r w:rsidRPr="00B713F0" w:rsidR="006549F9">
        <w:rPr>
          <w:rFonts w:ascii="Times New Roman" w:hAnsi="Times New Roman" w:cs="Times New Roman" w:eastAsiaTheme="minorEastAsia"/>
          <w:sz w:val="24"/>
          <w:szCs w:val="24"/>
        </w:rPr>
        <w:t>(</w:t>
      </w:r>
      <w:r w:rsidRPr="00B713F0" w:rsidR="003920AF">
        <w:rPr>
          <w:rFonts w:ascii="Times New Roman" w:hAnsi="Times New Roman" w:cs="Times New Roman" w:eastAsiaTheme="minorEastAsia"/>
          <w:sz w:val="24"/>
          <w:szCs w:val="24"/>
        </w:rPr>
        <w:t>Jalilian et al., 2019</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w:t>
      </w:r>
      <w:r w:rsidRPr="009133B3" w:rsidR="006F5EA8">
        <w:rPr>
          <w:rFonts w:ascii="Times New Roman" w:hAnsi="Times New Roman" w:cs="Times New Roman" w:eastAsiaTheme="minorEastAsia"/>
          <w:sz w:val="24"/>
          <w:szCs w:val="24"/>
        </w:rPr>
        <w:t>pancreatic</w:t>
      </w:r>
      <w:r w:rsidRPr="009133B3" w:rsidR="00A84557">
        <w:rPr>
          <w:rFonts w:ascii="Times New Roman" w:hAnsi="Times New Roman" w:cs="Times New Roman" w:eastAsiaTheme="minorEastAsia"/>
          <w:sz w:val="24"/>
          <w:szCs w:val="24"/>
        </w:rPr>
        <w:t xml:space="preserve"> (Casjens et al., 2020),</w:t>
      </w:r>
      <w:r w:rsidR="00A84557">
        <w:rPr>
          <w:rFonts w:ascii="Times New Roman" w:hAnsi="Times New Roman" w:cs="Times New Roman" w:eastAsiaTheme="minorEastAsia"/>
          <w:sz w:val="24"/>
          <w:szCs w:val="24"/>
        </w:rPr>
        <w:t xml:space="preserve"> </w:t>
      </w:r>
      <w:r w:rsidRPr="00B713F0" w:rsidR="00E02E0D">
        <w:rPr>
          <w:rFonts w:ascii="Times New Roman" w:hAnsi="Times New Roman" w:cs="Times New Roman" w:eastAsiaTheme="minorEastAsia"/>
          <w:sz w:val="24"/>
          <w:szCs w:val="24"/>
        </w:rPr>
        <w:t xml:space="preserve">and pleural cancers </w:t>
      </w:r>
      <w:r w:rsidRPr="00B713F0" w:rsidR="006549F9">
        <w:rPr>
          <w:rFonts w:ascii="Times New Roman" w:hAnsi="Times New Roman" w:cs="Times New Roman" w:eastAsiaTheme="minorEastAsia"/>
          <w:sz w:val="24"/>
          <w:szCs w:val="24"/>
        </w:rPr>
        <w:t>(</w:t>
      </w:r>
      <w:r w:rsidRPr="00B713F0" w:rsidR="003920AF">
        <w:rPr>
          <w:rFonts w:ascii="Times New Roman" w:hAnsi="Times New Roman" w:cs="Times New Roman" w:eastAsiaTheme="minorEastAsia"/>
          <w:sz w:val="24"/>
          <w:szCs w:val="24"/>
        </w:rPr>
        <w:t>Jalilian et al., 2019</w:t>
      </w:r>
      <w:r w:rsidR="004F4A1C">
        <w:rPr>
          <w:rFonts w:ascii="Times New Roman" w:hAnsi="Times New Roman" w:cs="Times New Roman" w:eastAsiaTheme="minorEastAsia"/>
          <w:sz w:val="24"/>
          <w:szCs w:val="24"/>
        </w:rPr>
        <w:t xml:space="preserve">; </w:t>
      </w:r>
      <w:r w:rsidRPr="00ED68BC" w:rsidR="004F4A1C">
        <w:rPr>
          <w:rFonts w:ascii="Times New Roman" w:hAnsi="Times New Roman" w:cs="Times New Roman" w:eastAsiaTheme="minorEastAsia"/>
          <w:sz w:val="24"/>
          <w:szCs w:val="24"/>
        </w:rPr>
        <w:t>Casjens et al., 2020</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and </w:t>
      </w:r>
      <w:r w:rsidRPr="009133B3" w:rsidR="00E02E0D">
        <w:rPr>
          <w:rFonts w:ascii="Times New Roman" w:hAnsi="Times New Roman" w:cs="Times New Roman" w:eastAsiaTheme="minorEastAsia"/>
          <w:sz w:val="24"/>
          <w:szCs w:val="24"/>
        </w:rPr>
        <w:t>melanoma</w:t>
      </w:r>
      <w:r w:rsidRPr="00B713F0" w:rsidR="00E02E0D">
        <w:rPr>
          <w:rFonts w:ascii="Times New Roman" w:hAnsi="Times New Roman" w:cs="Times New Roman" w:eastAsiaTheme="minorEastAsia"/>
          <w:sz w:val="24"/>
          <w:szCs w:val="24"/>
        </w:rPr>
        <w:t xml:space="preserve"> </w:t>
      </w:r>
      <w:r w:rsidRPr="00B713F0" w:rsidR="006549F9">
        <w:rPr>
          <w:rFonts w:ascii="Times New Roman" w:hAnsi="Times New Roman" w:cs="Times New Roman" w:eastAsiaTheme="minorEastAsia"/>
          <w:sz w:val="24"/>
          <w:szCs w:val="24"/>
        </w:rPr>
        <w:t>(</w:t>
      </w:r>
      <w:r w:rsidRPr="00B713F0" w:rsidR="009B30DB">
        <w:rPr>
          <w:rFonts w:ascii="Times New Roman" w:hAnsi="Times New Roman" w:cs="Times New Roman" w:eastAsiaTheme="minorEastAsia"/>
          <w:sz w:val="24"/>
          <w:szCs w:val="24"/>
        </w:rPr>
        <w:t>Jalilian et al., 2019</w:t>
      </w:r>
      <w:r w:rsidR="009B30DB">
        <w:rPr>
          <w:rFonts w:ascii="Times New Roman" w:hAnsi="Times New Roman" w:cs="Times New Roman" w:eastAsiaTheme="minorEastAsia"/>
          <w:sz w:val="24"/>
          <w:szCs w:val="24"/>
        </w:rPr>
        <w:t xml:space="preserve">; </w:t>
      </w:r>
      <w:r w:rsidRPr="00BD6F6A" w:rsidR="00BD6F6A">
        <w:rPr>
          <w:rFonts w:ascii="Times New Roman" w:hAnsi="Times New Roman" w:cs="Times New Roman" w:eastAsiaTheme="minorEastAsia"/>
          <w:sz w:val="24"/>
          <w:szCs w:val="24"/>
        </w:rPr>
        <w:t>Soteriades, et al., 2019</w:t>
      </w:r>
      <w:r w:rsidR="009133B3">
        <w:rPr>
          <w:rFonts w:ascii="Times New Roman" w:hAnsi="Times New Roman" w:cs="Times New Roman" w:eastAsiaTheme="minorEastAsia"/>
          <w:sz w:val="24"/>
          <w:szCs w:val="24"/>
        </w:rPr>
        <w:t xml:space="preserve">; </w:t>
      </w:r>
      <w:r w:rsidRPr="00ED68BC" w:rsidR="009133B3">
        <w:rPr>
          <w:rFonts w:ascii="Times New Roman" w:hAnsi="Times New Roman" w:cs="Times New Roman" w:eastAsiaTheme="minorEastAsia"/>
          <w:sz w:val="24"/>
          <w:szCs w:val="24"/>
        </w:rPr>
        <w:t>Casjens et al., 2020</w:t>
      </w:r>
      <w:r w:rsidRPr="00B713F0" w:rsidR="006549F9">
        <w:rPr>
          <w:rFonts w:ascii="Times New Roman" w:hAnsi="Times New Roman" w:cs="Times New Roman" w:eastAsiaTheme="minorEastAsia"/>
          <w:sz w:val="24"/>
          <w:szCs w:val="24"/>
        </w:rPr>
        <w:t>)</w:t>
      </w:r>
      <w:r w:rsidRPr="00B713F0" w:rsidR="00E02E0D">
        <w:rPr>
          <w:rFonts w:ascii="Times New Roman" w:hAnsi="Times New Roman" w:cs="Times New Roman" w:eastAsiaTheme="minorEastAsia"/>
          <w:sz w:val="24"/>
          <w:szCs w:val="24"/>
        </w:rPr>
        <w:t xml:space="preserve">. As a result of the meta-analysis conducted by IARC, the agency classified firefighting to be possibly carcinogenic to humans (Group 2B) </w:t>
      </w:r>
      <w:r w:rsidRPr="00B713F0" w:rsidR="00E02E0D">
        <w:rPr>
          <w:rFonts w:ascii="Times New Roman" w:hAnsi="Times New Roman" w:cs="Times New Roman" w:eastAsiaTheme="minorEastAsia"/>
          <w:noProof/>
          <w:sz w:val="24"/>
          <w:szCs w:val="24"/>
        </w:rPr>
        <w:t>(IARC, 2010)</w:t>
      </w:r>
      <w:r w:rsidRPr="00B713F0" w:rsidR="00E02E0D">
        <w:rPr>
          <w:rFonts w:ascii="Times New Roman" w:hAnsi="Times New Roman" w:cs="Times New Roman" w:eastAsiaTheme="minorEastAsia"/>
          <w:sz w:val="24"/>
          <w:szCs w:val="24"/>
        </w:rPr>
        <w:t xml:space="preserve">. However, in March of 2019, the IARC Advisory Group recommended firefighting as a high priority for reevaluation based on new human cancer and mechanistic evidence </w:t>
      </w:r>
      <w:r w:rsidRPr="00B713F0" w:rsidR="00E02E0D">
        <w:rPr>
          <w:rFonts w:ascii="Times New Roman" w:hAnsi="Times New Roman" w:cs="Times New Roman" w:eastAsiaTheme="minorEastAsia"/>
          <w:noProof/>
          <w:sz w:val="24"/>
          <w:szCs w:val="24"/>
        </w:rPr>
        <w:t>(IARC, 2019)</w:t>
      </w:r>
      <w:r w:rsidRPr="00B713F0" w:rsidR="00E02E0D">
        <w:rPr>
          <w:rFonts w:ascii="Times New Roman" w:hAnsi="Times New Roman" w:cs="Times New Roman" w:eastAsiaTheme="minorEastAsia"/>
          <w:sz w:val="24"/>
          <w:szCs w:val="24"/>
        </w:rPr>
        <w:t>.</w:t>
      </w:r>
      <w:r w:rsidR="00C5039F">
        <w:rPr>
          <w:rFonts w:ascii="Times New Roman" w:hAnsi="Times New Roman" w:cs="Times New Roman" w:eastAsiaTheme="minorEastAsia"/>
          <w:sz w:val="24"/>
          <w:szCs w:val="24"/>
        </w:rPr>
        <w:t xml:space="preserve"> </w:t>
      </w:r>
    </w:p>
    <w:p w:rsidRPr="00B713F0" w:rsidR="00E02E0D" w:rsidP="00175F7F" w:rsidRDefault="00E02E0D" w14:paraId="19F74075" w14:textId="42B9F994">
      <w:pPr>
        <w:ind w:firstLine="360"/>
        <w:contextualSpacing/>
        <w:rPr>
          <w:rFonts w:ascii="Times New Roman" w:hAnsi="Times New Roman" w:eastAsia="Times New Roman" w:cs="Times New Roman"/>
          <w:color w:val="000000"/>
          <w:sz w:val="24"/>
          <w:szCs w:val="24"/>
        </w:rPr>
      </w:pPr>
      <w:r w:rsidRPr="00B713F0">
        <w:rPr>
          <w:rFonts w:ascii="Times New Roman" w:hAnsi="Times New Roman" w:eastAsia="Times New Roman" w:cs="Times New Roman"/>
          <w:color w:val="000000"/>
          <w:sz w:val="24"/>
          <w:szCs w:val="24"/>
        </w:rPr>
        <w:t xml:space="preserve">Few studies have evaluated potential exposure-response relationships. Of these studies, some surrogates of exposure have included duration of employment/firefighting </w:t>
      </w:r>
      <w:r w:rsidRPr="00B713F0">
        <w:rPr>
          <w:rFonts w:ascii="Times New Roman" w:hAnsi="Times New Roman" w:eastAsia="Times New Roman" w:cs="Times New Roman"/>
          <w:noProof/>
          <w:color w:val="000000"/>
          <w:sz w:val="24"/>
          <w:szCs w:val="24"/>
        </w:rPr>
        <w:t>(Aronson et al., 1994; Baris et al., 2001; Bates et al., 2001; Beaumont et al., 1991; Demers et al., 1994; Guidotti et al., 1993; Heyer et al., 1990; Tornling et al., 1994; Vena et al., 1987)</w:t>
      </w:r>
      <w:r w:rsidRPr="00B713F0">
        <w:rPr>
          <w:rFonts w:ascii="Times New Roman" w:hAnsi="Times New Roman" w:eastAsia="Times New Roman" w:cs="Times New Roman"/>
          <w:color w:val="000000"/>
          <w:sz w:val="24"/>
          <w:szCs w:val="24"/>
        </w:rPr>
        <w:t xml:space="preserve">, number of fire runs </w:t>
      </w:r>
      <w:r w:rsidRPr="00B713F0">
        <w:rPr>
          <w:rFonts w:ascii="Times New Roman" w:hAnsi="Times New Roman" w:eastAsia="Times New Roman" w:cs="Times New Roman"/>
          <w:noProof/>
          <w:color w:val="000000"/>
          <w:sz w:val="24"/>
          <w:szCs w:val="24"/>
        </w:rPr>
        <w:t>(Baris et al., 2001; Daniels et al., 2015; Tornling et al., 1994)</w:t>
      </w:r>
      <w:r w:rsidRPr="00B713F0">
        <w:rPr>
          <w:rFonts w:ascii="Times New Roman" w:hAnsi="Times New Roman" w:eastAsia="Times New Roman" w:cs="Times New Roman"/>
          <w:color w:val="000000"/>
          <w:sz w:val="24"/>
          <w:szCs w:val="24"/>
        </w:rPr>
        <w:t xml:space="preserve">, and number of hours spent at fires </w:t>
      </w:r>
      <w:r w:rsidRPr="00B713F0">
        <w:rPr>
          <w:rFonts w:ascii="Times New Roman" w:hAnsi="Times New Roman" w:eastAsia="Times New Roman" w:cs="Times New Roman"/>
          <w:noProof/>
          <w:color w:val="000000"/>
          <w:sz w:val="24"/>
          <w:szCs w:val="24"/>
        </w:rPr>
        <w:t>(Daniels et al., 2015)</w:t>
      </w:r>
      <w:r w:rsidRPr="00B713F0">
        <w:rPr>
          <w:rFonts w:ascii="Times New Roman" w:hAnsi="Times New Roman" w:eastAsia="Times New Roman" w:cs="Times New Roman"/>
          <w:color w:val="000000"/>
          <w:sz w:val="24"/>
          <w:szCs w:val="24"/>
        </w:rPr>
        <w:t xml:space="preserve">. Cancers that were found to be significantly elevated with increasing exposure in these studies included testicular </w:t>
      </w:r>
      <w:r w:rsidRPr="00B713F0">
        <w:rPr>
          <w:rFonts w:ascii="Times New Roman" w:hAnsi="Times New Roman" w:eastAsia="Times New Roman" w:cs="Times New Roman"/>
          <w:noProof/>
          <w:color w:val="000000"/>
          <w:sz w:val="24"/>
          <w:szCs w:val="24"/>
        </w:rPr>
        <w:t>(Bates et al., 2001)</w:t>
      </w:r>
      <w:r w:rsidRPr="00B713F0">
        <w:rPr>
          <w:rFonts w:ascii="Times New Roman" w:hAnsi="Times New Roman" w:eastAsia="Times New Roman" w:cs="Times New Roman"/>
          <w:color w:val="000000"/>
          <w:sz w:val="24"/>
          <w:szCs w:val="24"/>
        </w:rPr>
        <w:t xml:space="preserve">, prostate </w:t>
      </w:r>
      <w:r w:rsidR="00934B29">
        <w:rPr>
          <w:rFonts w:ascii="Times New Roman" w:hAnsi="Times New Roman" w:eastAsia="Times New Roman" w:cs="Times New Roman"/>
          <w:color w:val="000000"/>
          <w:sz w:val="24"/>
          <w:szCs w:val="24"/>
        </w:rPr>
        <w:t>(</w:t>
      </w:r>
      <w:r w:rsidRPr="00B713F0">
        <w:rPr>
          <w:rFonts w:ascii="Times New Roman" w:hAnsi="Times New Roman" w:eastAsia="Times New Roman" w:cs="Times New Roman"/>
          <w:color w:val="000000"/>
          <w:sz w:val="24"/>
          <w:szCs w:val="24"/>
        </w:rPr>
        <w:t>Demers</w:t>
      </w:r>
      <w:r w:rsidRPr="00B713F0" w:rsidR="002C72FA">
        <w:rPr>
          <w:rFonts w:ascii="Times New Roman" w:hAnsi="Times New Roman" w:eastAsia="Times New Roman" w:cs="Times New Roman"/>
          <w:color w:val="000000"/>
          <w:sz w:val="24"/>
          <w:szCs w:val="24"/>
        </w:rPr>
        <w:t xml:space="preserve"> et al., 1994</w:t>
      </w:r>
      <w:r w:rsidR="00934B29">
        <w:rPr>
          <w:rFonts w:ascii="Times New Roman" w:hAnsi="Times New Roman" w:eastAsia="Times New Roman" w:cs="Times New Roman"/>
          <w:color w:val="000000"/>
          <w:sz w:val="24"/>
          <w:szCs w:val="24"/>
        </w:rPr>
        <w:t>)</w:t>
      </w:r>
      <w:r w:rsidRPr="00B713F0">
        <w:rPr>
          <w:rFonts w:ascii="Times New Roman" w:hAnsi="Times New Roman" w:eastAsia="Times New Roman" w:cs="Times New Roman"/>
          <w:color w:val="000000"/>
          <w:sz w:val="24"/>
          <w:szCs w:val="24"/>
        </w:rPr>
        <w:t xml:space="preserve">, and lung cancers, and leukemia </w:t>
      </w:r>
      <w:r w:rsidRPr="00B713F0">
        <w:rPr>
          <w:rFonts w:ascii="Times New Roman" w:hAnsi="Times New Roman" w:eastAsia="Times New Roman" w:cs="Times New Roman"/>
          <w:noProof/>
          <w:color w:val="000000"/>
          <w:sz w:val="24"/>
          <w:szCs w:val="24"/>
        </w:rPr>
        <w:t>(Daniels et al., 2015)</w:t>
      </w:r>
      <w:r w:rsidRPr="00B713F0">
        <w:rPr>
          <w:rFonts w:ascii="Times New Roman" w:hAnsi="Times New Roman" w:eastAsia="Times New Roman" w:cs="Times New Roman"/>
          <w:color w:val="000000"/>
          <w:sz w:val="24"/>
          <w:szCs w:val="24"/>
        </w:rPr>
        <w:t xml:space="preserve">. </w:t>
      </w:r>
    </w:p>
    <w:p w:rsidRPr="00B713F0" w:rsidR="00E02E0D" w:rsidP="00175F7F" w:rsidRDefault="00E02E0D" w14:paraId="3D707F94" w14:textId="44046E38">
      <w:pPr>
        <w:ind w:firstLine="360"/>
        <w:contextualSpacing/>
        <w:rPr>
          <w:rFonts w:ascii="Times New Roman" w:hAnsi="Times New Roman" w:eastAsia="Times New Roman" w:cs="Times New Roman"/>
          <w:color w:val="000000"/>
          <w:sz w:val="24"/>
          <w:szCs w:val="24"/>
        </w:rPr>
      </w:pPr>
      <w:r w:rsidRPr="00B713F0">
        <w:rPr>
          <w:rFonts w:ascii="Times New Roman" w:hAnsi="Times New Roman" w:eastAsia="Times New Roman" w:cs="Times New Roman"/>
          <w:color w:val="000000"/>
          <w:sz w:val="24"/>
          <w:szCs w:val="24"/>
        </w:rPr>
        <w:t xml:space="preserve">The research on cancer for subspecialty groups of firefighters is limited, but a recent study of fire instructors (paid and volunteer) in Australia found an exposure-response relationship between training exposures (based on job activities) and cancer incidence </w:t>
      </w:r>
      <w:r w:rsidRPr="00B713F0">
        <w:rPr>
          <w:rFonts w:ascii="Times New Roman" w:hAnsi="Times New Roman" w:eastAsia="Times New Roman" w:cs="Times New Roman"/>
          <w:noProof/>
          <w:color w:val="000000"/>
          <w:sz w:val="24"/>
          <w:szCs w:val="24"/>
        </w:rPr>
        <w:t>(Glass et al., 2016a)</w:t>
      </w:r>
      <w:r w:rsidRPr="00B713F0">
        <w:rPr>
          <w:rFonts w:ascii="Times New Roman" w:hAnsi="Times New Roman" w:eastAsia="Times New Roman" w:cs="Times New Roman"/>
          <w:color w:val="000000"/>
          <w:sz w:val="24"/>
          <w:szCs w:val="24"/>
        </w:rPr>
        <w:t xml:space="preserve">. </w:t>
      </w:r>
      <w:r w:rsidRPr="00934B29" w:rsidR="00934B29">
        <w:rPr>
          <w:rFonts w:ascii="Times New Roman" w:hAnsi="Times New Roman" w:eastAsia="Times New Roman" w:cs="Times New Roman"/>
          <w:color w:val="000000"/>
          <w:sz w:val="24"/>
          <w:szCs w:val="24"/>
        </w:rPr>
        <w:t xml:space="preserve">To examine cancer risk for wildland firefighters, Navarro et al. </w:t>
      </w:r>
      <w:r w:rsidR="00934B29">
        <w:rPr>
          <w:rFonts w:ascii="Times New Roman" w:hAnsi="Times New Roman" w:eastAsia="Times New Roman" w:cs="Times New Roman"/>
          <w:color w:val="000000"/>
          <w:sz w:val="24"/>
          <w:szCs w:val="24"/>
        </w:rPr>
        <w:t>(</w:t>
      </w:r>
      <w:r w:rsidRPr="00934B29" w:rsidR="00934B29">
        <w:rPr>
          <w:rFonts w:ascii="Times New Roman" w:hAnsi="Times New Roman" w:eastAsia="Times New Roman" w:cs="Times New Roman"/>
          <w:color w:val="000000"/>
          <w:sz w:val="24"/>
          <w:szCs w:val="24"/>
        </w:rPr>
        <w:t>2019</w:t>
      </w:r>
      <w:r w:rsidR="00934B29">
        <w:rPr>
          <w:rFonts w:ascii="Times New Roman" w:hAnsi="Times New Roman" w:eastAsia="Times New Roman" w:cs="Times New Roman"/>
          <w:color w:val="000000"/>
          <w:sz w:val="24"/>
          <w:szCs w:val="24"/>
        </w:rPr>
        <w:t>)</w:t>
      </w:r>
      <w:r w:rsidRPr="00934B29" w:rsidR="00934B29">
        <w:rPr>
          <w:rFonts w:ascii="Times New Roman" w:hAnsi="Times New Roman" w:eastAsia="Times New Roman" w:cs="Times New Roman"/>
          <w:color w:val="000000"/>
          <w:sz w:val="24"/>
          <w:szCs w:val="24"/>
        </w:rPr>
        <w:t xml:space="preserve"> conducted a risk assessment using a</w:t>
      </w:r>
      <w:r w:rsidR="00934B29">
        <w:rPr>
          <w:rFonts w:ascii="Times New Roman" w:hAnsi="Times New Roman" w:eastAsia="Times New Roman" w:cs="Times New Roman"/>
          <w:color w:val="000000"/>
          <w:sz w:val="24"/>
          <w:szCs w:val="24"/>
        </w:rPr>
        <w:t>n</w:t>
      </w:r>
      <w:r w:rsidRPr="00934B29" w:rsidR="00934B29">
        <w:rPr>
          <w:rFonts w:ascii="Times New Roman" w:hAnsi="Times New Roman" w:eastAsia="Times New Roman" w:cs="Times New Roman"/>
          <w:color w:val="000000"/>
          <w:sz w:val="24"/>
          <w:szCs w:val="24"/>
        </w:rPr>
        <w:t xml:space="preserve"> exposure-response relationship for risk of lung cancer mortality and measured particulate matter exposure from smoke at </w:t>
      </w:r>
      <w:r w:rsidRPr="00934B29" w:rsidR="00934B29">
        <w:rPr>
          <w:rFonts w:ascii="Times New Roman" w:hAnsi="Times New Roman" w:eastAsia="Times New Roman" w:cs="Times New Roman"/>
          <w:color w:val="000000"/>
          <w:sz w:val="24"/>
          <w:szCs w:val="24"/>
        </w:rPr>
        <w:lastRenderedPageBreak/>
        <w:t>wildfires. This study estimated that wildland firefighters were at an increased risk of lung cancer mortality (8 to 43 percent) across different exposure scenarios and career durations.</w:t>
      </w:r>
    </w:p>
    <w:p w:rsidR="00E02E0D" w:rsidP="00175F7F" w:rsidRDefault="00E02E0D" w14:paraId="1FDB17A6" w14:textId="675B1B7C">
      <w:pPr>
        <w:ind w:firstLine="360"/>
        <w:contextualSpacing/>
        <w:rPr>
          <w:rFonts w:ascii="Times New Roman" w:hAnsi="Times New Roman" w:cs="Times New Roman" w:eastAsiaTheme="minorEastAsia"/>
          <w:sz w:val="24"/>
          <w:szCs w:val="24"/>
        </w:rPr>
      </w:pPr>
      <w:r w:rsidRPr="00B713F0">
        <w:rPr>
          <w:rFonts w:ascii="Times New Roman" w:hAnsi="Times New Roman" w:cs="Times New Roman" w:eastAsiaTheme="minorEastAsia"/>
          <w:sz w:val="24"/>
          <w:szCs w:val="24"/>
        </w:rPr>
        <w:t xml:space="preserve">In addition to epidemiological studies, </w:t>
      </w:r>
      <w:r w:rsidR="00E01893">
        <w:rPr>
          <w:rFonts w:ascii="Times New Roman" w:hAnsi="Times New Roman" w:cs="Times New Roman" w:eastAsiaTheme="minorEastAsia"/>
          <w:sz w:val="24"/>
          <w:szCs w:val="24"/>
        </w:rPr>
        <w:t>mechanistic studies have used biomarkers to investigate exposures’ effects on biological changes that could be related to cancer development</w:t>
      </w:r>
      <w:r w:rsidRPr="00B713F0">
        <w:rPr>
          <w:rFonts w:ascii="Times New Roman" w:hAnsi="Times New Roman" w:cs="Times New Roman" w:eastAsiaTheme="minorEastAsia"/>
          <w:sz w:val="24"/>
          <w:szCs w:val="24"/>
        </w:rPr>
        <w:t xml:space="preserve">. These studies provide evidence of DNA damage, oxidative stress, and epigenetic changes related to firefighter exposures </w:t>
      </w:r>
      <w:r w:rsidRPr="00B713F0">
        <w:rPr>
          <w:rFonts w:ascii="Times New Roman" w:hAnsi="Times New Roman" w:cs="Times New Roman" w:eastAsiaTheme="minorEastAsia"/>
          <w:noProof/>
          <w:sz w:val="24"/>
          <w:szCs w:val="24"/>
        </w:rPr>
        <w:t>(Abreu et al., 2017; Adetona et al., 2017; Andersen et al., 2017; Hoppe-Jones et al., 2018; Jeong et al., 2018; Keir et al., 2017; Oliveira et al., 2018</w:t>
      </w:r>
      <w:r w:rsidR="003578A3">
        <w:rPr>
          <w:rFonts w:ascii="Times New Roman" w:hAnsi="Times New Roman" w:cs="Times New Roman" w:eastAsiaTheme="minorEastAsia"/>
          <w:noProof/>
          <w:sz w:val="24"/>
          <w:szCs w:val="24"/>
        </w:rPr>
        <w:t>; Zhou et al. 2019</w:t>
      </w:r>
      <w:r w:rsidRPr="00B713F0">
        <w:rPr>
          <w:rFonts w:ascii="Times New Roman" w:hAnsi="Times New Roman" w:cs="Times New Roman" w:eastAsiaTheme="minorEastAsia"/>
          <w:noProof/>
          <w:sz w:val="24"/>
          <w:szCs w:val="24"/>
        </w:rPr>
        <w:t>)</w:t>
      </w:r>
      <w:r w:rsidRPr="00B713F0">
        <w:rPr>
          <w:rFonts w:ascii="Times New Roman" w:hAnsi="Times New Roman" w:cs="Times New Roman" w:eastAsiaTheme="minorEastAsia"/>
          <w:sz w:val="24"/>
          <w:szCs w:val="24"/>
        </w:rPr>
        <w:t xml:space="preserve">. </w:t>
      </w:r>
    </w:p>
    <w:p w:rsidRPr="00B713F0" w:rsidR="004750AE" w:rsidP="00175F7F" w:rsidRDefault="004750AE" w14:paraId="4A334FC5" w14:textId="77777777">
      <w:pPr>
        <w:ind w:firstLine="360"/>
        <w:contextualSpacing/>
        <w:rPr>
          <w:rFonts w:ascii="Times New Roman" w:hAnsi="Times New Roman" w:cs="Times New Roman" w:eastAsiaTheme="minorEastAsia"/>
          <w:sz w:val="24"/>
          <w:szCs w:val="24"/>
        </w:rPr>
      </w:pPr>
    </w:p>
    <w:p w:rsidRPr="00B713F0" w:rsidR="00E02E0D" w:rsidP="00175F7F" w:rsidRDefault="00F72FBA" w14:paraId="33270EB3" w14:textId="4FD12402">
      <w:pPr>
        <w:contextualSpacing/>
        <w:rPr>
          <w:rFonts w:ascii="Times New Roman" w:hAnsi="Times New Roman" w:eastAsia="Times New Roman" w:cs="Times New Roman"/>
          <w:color w:val="000000"/>
          <w:sz w:val="24"/>
          <w:szCs w:val="24"/>
        </w:rPr>
      </w:pPr>
      <w:r>
        <w:rPr>
          <w:rFonts w:ascii="Times New Roman" w:hAnsi="Times New Roman" w:cs="Times New Roman" w:eastAsiaTheme="minorEastAsia"/>
          <w:b/>
          <w:sz w:val="24"/>
          <w:szCs w:val="24"/>
        </w:rPr>
        <w:t xml:space="preserve">C. </w:t>
      </w:r>
      <w:r w:rsidRPr="00B713F0" w:rsidR="00E02E0D">
        <w:rPr>
          <w:rFonts w:ascii="Times New Roman" w:hAnsi="Times New Roman" w:cs="Times New Roman" w:eastAsiaTheme="minorEastAsia"/>
          <w:b/>
          <w:sz w:val="24"/>
          <w:szCs w:val="24"/>
        </w:rPr>
        <w:t>Knowledge Gaps</w:t>
      </w:r>
    </w:p>
    <w:p w:rsidRPr="00B713F0" w:rsidR="00E02E0D" w:rsidP="00175F7F" w:rsidRDefault="00E02E0D" w14:paraId="7C6BC93B" w14:textId="47FD0C2B">
      <w:pPr>
        <w:pStyle w:val="NoSpacing"/>
        <w:spacing w:line="360" w:lineRule="auto"/>
        <w:ind w:firstLine="360"/>
        <w:contextualSpacing/>
        <w:rPr>
          <w:rFonts w:ascii="Times New Roman" w:hAnsi="Times New Roman" w:cs="Times New Roman"/>
          <w:color w:val="9933FF"/>
          <w:sz w:val="24"/>
          <w:szCs w:val="24"/>
        </w:rPr>
      </w:pPr>
      <w:r w:rsidRPr="00B713F0">
        <w:rPr>
          <w:rFonts w:ascii="Times New Roman" w:hAnsi="Times New Roman" w:cs="Times New Roman"/>
          <w:sz w:val="24"/>
          <w:szCs w:val="24"/>
        </w:rPr>
        <w:t xml:space="preserve">Exposure research supports that firefighters are exposed to hundreds of chemicals at fires, many of which are known or probable carcinogens </w:t>
      </w:r>
      <w:r w:rsidRPr="00B713F0">
        <w:rPr>
          <w:rFonts w:ascii="Times New Roman" w:hAnsi="Times New Roman" w:cs="Times New Roman"/>
          <w:noProof/>
          <w:sz w:val="24"/>
          <w:szCs w:val="24"/>
        </w:rPr>
        <w:t>(IARC, 2010</w:t>
      </w:r>
      <w:r w:rsidR="00643A92">
        <w:rPr>
          <w:rFonts w:ascii="Times New Roman" w:hAnsi="Times New Roman" w:cs="Times New Roman"/>
          <w:noProof/>
          <w:sz w:val="24"/>
          <w:szCs w:val="24"/>
        </w:rPr>
        <w:t>; IARC, 2020</w:t>
      </w:r>
      <w:r w:rsidRPr="00B713F0">
        <w:rPr>
          <w:rFonts w:ascii="Times New Roman" w:hAnsi="Times New Roman" w:cs="Times New Roman"/>
          <w:noProof/>
          <w:sz w:val="24"/>
          <w:szCs w:val="24"/>
        </w:rPr>
        <w:t>)</w:t>
      </w:r>
      <w:r w:rsidRPr="00B713F0">
        <w:rPr>
          <w:rFonts w:ascii="Times New Roman" w:hAnsi="Times New Roman" w:cs="Times New Roman"/>
          <w:sz w:val="24"/>
          <w:szCs w:val="24"/>
        </w:rPr>
        <w:t xml:space="preserve">. Epidemiologic evidence suggests that firefighters are at an increased risk for cancer. There is some variation in the literature on the risk of cancer by cancer site, which could be due to chance findings or differences in exposures, workplace practices, and PPE use by geographic region; firefighter characteristics; and time </w:t>
      </w:r>
      <w:r w:rsidRPr="00B713F0">
        <w:rPr>
          <w:rFonts w:ascii="Times New Roman" w:hAnsi="Times New Roman" w:cs="Times New Roman"/>
          <w:noProof/>
          <w:sz w:val="24"/>
          <w:szCs w:val="24"/>
        </w:rPr>
        <w:t>(Fritschi et al., 2014</w:t>
      </w:r>
      <w:r w:rsidR="00AD7CA2">
        <w:rPr>
          <w:rFonts w:ascii="Times New Roman" w:hAnsi="Times New Roman" w:cs="Times New Roman"/>
          <w:noProof/>
          <w:sz w:val="24"/>
          <w:szCs w:val="24"/>
        </w:rPr>
        <w:t xml:space="preserve">; </w:t>
      </w:r>
      <w:r w:rsidRPr="00ED68BC" w:rsidR="00AD7CA2">
        <w:rPr>
          <w:rFonts w:ascii="Times New Roman" w:hAnsi="Times New Roman" w:cs="Times New Roman" w:eastAsiaTheme="minorEastAsia"/>
          <w:sz w:val="24"/>
          <w:szCs w:val="24"/>
        </w:rPr>
        <w:t>Casjens et al., 2020</w:t>
      </w:r>
      <w:r w:rsidRPr="00B713F0">
        <w:rPr>
          <w:rFonts w:ascii="Times New Roman" w:hAnsi="Times New Roman" w:cs="Times New Roman"/>
          <w:noProof/>
          <w:sz w:val="24"/>
          <w:szCs w:val="24"/>
        </w:rPr>
        <w:t>)</w:t>
      </w:r>
      <w:r w:rsidRPr="00B713F0">
        <w:rPr>
          <w:rFonts w:ascii="Times New Roman" w:hAnsi="Times New Roman" w:cs="Times New Roman"/>
          <w:sz w:val="24"/>
          <w:szCs w:val="24"/>
        </w:rPr>
        <w:t xml:space="preserve">. Many details about the risk of cancer among the fire service are still poorly understood. </w:t>
      </w:r>
    </w:p>
    <w:p w:rsidRPr="00B713F0" w:rsidR="00E02E0D" w:rsidP="00175F7F" w:rsidRDefault="00E02E0D" w14:paraId="4E13E554" w14:textId="2496402C">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While there is </w:t>
      </w:r>
      <w:r w:rsidR="00934B29">
        <w:rPr>
          <w:rFonts w:ascii="Times New Roman" w:hAnsi="Times New Roman" w:cs="Times New Roman"/>
          <w:sz w:val="24"/>
          <w:szCs w:val="24"/>
        </w:rPr>
        <w:t xml:space="preserve">some possible </w:t>
      </w:r>
      <w:r w:rsidRPr="00B713F0">
        <w:rPr>
          <w:rFonts w:ascii="Times New Roman" w:hAnsi="Times New Roman" w:cs="Times New Roman"/>
          <w:sz w:val="24"/>
          <w:szCs w:val="24"/>
        </w:rPr>
        <w:t xml:space="preserve">evidence to suggest that non-white </w:t>
      </w:r>
      <w:r w:rsidR="00577493">
        <w:rPr>
          <w:rFonts w:ascii="Times New Roman" w:hAnsi="Times New Roman" w:cs="Times New Roman"/>
          <w:sz w:val="24"/>
          <w:szCs w:val="24"/>
        </w:rPr>
        <w:t xml:space="preserve">or minority </w:t>
      </w:r>
      <w:r w:rsidRPr="00B713F0">
        <w:rPr>
          <w:rFonts w:ascii="Times New Roman" w:hAnsi="Times New Roman" w:cs="Times New Roman"/>
          <w:sz w:val="24"/>
          <w:szCs w:val="24"/>
        </w:rPr>
        <w:t xml:space="preserve">and female firefighters have an increased risk of specific cancers </w:t>
      </w:r>
      <w:r w:rsidRPr="00B713F0">
        <w:rPr>
          <w:rFonts w:ascii="Times New Roman" w:hAnsi="Times New Roman" w:cs="Times New Roman"/>
          <w:noProof/>
          <w:sz w:val="24"/>
          <w:szCs w:val="24"/>
        </w:rPr>
        <w:t>(Daniels et al., 2014; Tsai et al., 2015)</w:t>
      </w:r>
      <w:r w:rsidRPr="00B713F0">
        <w:rPr>
          <w:rFonts w:ascii="Times New Roman" w:hAnsi="Times New Roman" w:cs="Times New Roman"/>
          <w:sz w:val="24"/>
          <w:szCs w:val="24"/>
        </w:rPr>
        <w:t xml:space="preserve">, analyses of demographic subgroups have been underpowered because study samples have consisted of predominantly white male populations. </w:t>
      </w:r>
      <w:r w:rsidR="00985ADD">
        <w:rPr>
          <w:rFonts w:ascii="Times New Roman" w:hAnsi="Times New Roman" w:cs="Times New Roman"/>
          <w:sz w:val="24"/>
          <w:szCs w:val="24"/>
        </w:rPr>
        <w:t>R</w:t>
      </w:r>
      <w:r w:rsidRPr="00B713F0">
        <w:rPr>
          <w:rFonts w:ascii="Times New Roman" w:hAnsi="Times New Roman" w:cs="Times New Roman"/>
          <w:sz w:val="24"/>
          <w:szCs w:val="24"/>
        </w:rPr>
        <w:t>oughly 20% of career firefighters are non-white</w:t>
      </w:r>
      <w:r w:rsidR="00577493">
        <w:rPr>
          <w:rFonts w:ascii="Times New Roman" w:hAnsi="Times New Roman" w:cs="Times New Roman"/>
          <w:sz w:val="24"/>
          <w:szCs w:val="24"/>
        </w:rPr>
        <w:t xml:space="preserve"> or minorit</w:t>
      </w:r>
      <w:r w:rsidR="00094CDF">
        <w:rPr>
          <w:rFonts w:ascii="Times New Roman" w:hAnsi="Times New Roman" w:cs="Times New Roman"/>
          <w:sz w:val="24"/>
          <w:szCs w:val="24"/>
        </w:rPr>
        <w:t>ies</w:t>
      </w:r>
      <w:r w:rsidRPr="00B713F0">
        <w:rPr>
          <w:rFonts w:ascii="Times New Roman" w:hAnsi="Times New Roman" w:cs="Times New Roman"/>
          <w:sz w:val="24"/>
          <w:szCs w:val="24"/>
        </w:rPr>
        <w:t xml:space="preserve">, </w:t>
      </w:r>
      <w:r w:rsidR="00094CDF">
        <w:rPr>
          <w:rFonts w:ascii="Times New Roman" w:hAnsi="Times New Roman" w:cs="Times New Roman"/>
          <w:sz w:val="24"/>
          <w:szCs w:val="24"/>
        </w:rPr>
        <w:t>approximately</w:t>
      </w:r>
      <w:r w:rsidRPr="00B713F0" w:rsidR="00094CDF">
        <w:rPr>
          <w:rFonts w:ascii="Times New Roman" w:hAnsi="Times New Roman" w:cs="Times New Roman"/>
          <w:sz w:val="24"/>
          <w:szCs w:val="24"/>
        </w:rPr>
        <w:t xml:space="preserve"> </w:t>
      </w:r>
      <w:r w:rsidR="00094CDF">
        <w:rPr>
          <w:rFonts w:ascii="Times New Roman" w:hAnsi="Times New Roman" w:cs="Times New Roman"/>
          <w:sz w:val="24"/>
          <w:szCs w:val="24"/>
        </w:rPr>
        <w:t>8</w:t>
      </w:r>
      <w:r w:rsidRPr="00B713F0">
        <w:rPr>
          <w:rFonts w:ascii="Times New Roman" w:hAnsi="Times New Roman" w:cs="Times New Roman"/>
          <w:sz w:val="24"/>
          <w:szCs w:val="24"/>
        </w:rPr>
        <w:t xml:space="preserve">% of </w:t>
      </w:r>
      <w:r w:rsidR="00094CDF">
        <w:rPr>
          <w:rFonts w:ascii="Times New Roman" w:hAnsi="Times New Roman" w:cs="Times New Roman"/>
          <w:sz w:val="24"/>
          <w:szCs w:val="24"/>
        </w:rPr>
        <w:t xml:space="preserve">all </w:t>
      </w:r>
      <w:r w:rsidRPr="00B713F0">
        <w:rPr>
          <w:rFonts w:ascii="Times New Roman" w:hAnsi="Times New Roman" w:cs="Times New Roman"/>
          <w:sz w:val="24"/>
          <w:szCs w:val="24"/>
        </w:rPr>
        <w:t>firefighters are women</w:t>
      </w:r>
      <w:r w:rsidR="00964568">
        <w:rPr>
          <w:rFonts w:ascii="Times New Roman" w:hAnsi="Times New Roman" w:cs="Times New Roman"/>
          <w:sz w:val="24"/>
          <w:szCs w:val="24"/>
        </w:rPr>
        <w:t>, and select subspecialty groups of firefighters may be even more diverse</w:t>
      </w:r>
      <w:r w:rsidRPr="00B713F0">
        <w:rPr>
          <w:rFonts w:ascii="Times New Roman" w:hAnsi="Times New Roman" w:cs="Times New Roman"/>
          <w:sz w:val="24"/>
          <w:szCs w:val="24"/>
        </w:rPr>
        <w:t xml:space="preserve"> </w:t>
      </w:r>
      <w:r w:rsidRPr="00B713F0">
        <w:rPr>
          <w:rFonts w:ascii="Times New Roman" w:hAnsi="Times New Roman" w:cs="Times New Roman"/>
          <w:noProof/>
          <w:sz w:val="24"/>
          <w:szCs w:val="24"/>
        </w:rPr>
        <w:t>(</w:t>
      </w:r>
      <w:r w:rsidR="008E1537">
        <w:rPr>
          <w:rFonts w:ascii="Times New Roman" w:hAnsi="Times New Roman" w:cs="Times New Roman"/>
          <w:noProof/>
          <w:sz w:val="24"/>
          <w:szCs w:val="24"/>
        </w:rPr>
        <w:t xml:space="preserve">BLS, 2019; </w:t>
      </w:r>
      <w:r w:rsidRPr="00B713F0">
        <w:rPr>
          <w:rFonts w:ascii="Times New Roman" w:hAnsi="Times New Roman" w:cs="Times New Roman"/>
          <w:noProof/>
          <w:sz w:val="24"/>
          <w:szCs w:val="24"/>
        </w:rPr>
        <w:t>NFPA, 201</w:t>
      </w:r>
      <w:r w:rsidR="00094CDF">
        <w:rPr>
          <w:rFonts w:ascii="Times New Roman" w:hAnsi="Times New Roman" w:cs="Times New Roman"/>
          <w:noProof/>
          <w:sz w:val="24"/>
          <w:szCs w:val="24"/>
        </w:rPr>
        <w:t>8</w:t>
      </w:r>
      <w:r w:rsidRPr="00B713F0">
        <w:rPr>
          <w:rFonts w:ascii="Times New Roman" w:hAnsi="Times New Roman" w:cs="Times New Roman"/>
          <w:noProof/>
          <w:sz w:val="24"/>
          <w:szCs w:val="24"/>
        </w:rPr>
        <w:t>)</w:t>
      </w:r>
      <w:r w:rsidR="0095442C">
        <w:rPr>
          <w:rFonts w:ascii="Times New Roman" w:hAnsi="Times New Roman" w:cs="Times New Roman"/>
          <w:sz w:val="24"/>
          <w:szCs w:val="24"/>
        </w:rPr>
        <w:t>.</w:t>
      </w:r>
      <w:r w:rsidRPr="00B713F0">
        <w:rPr>
          <w:rFonts w:ascii="Times New Roman" w:hAnsi="Times New Roman" w:cs="Times New Roman"/>
          <w:sz w:val="24"/>
          <w:szCs w:val="24"/>
        </w:rPr>
        <w:t xml:space="preserve"> </w:t>
      </w:r>
      <w:r w:rsidR="0095442C">
        <w:rPr>
          <w:rFonts w:ascii="Times New Roman" w:hAnsi="Times New Roman" w:cs="Times New Roman"/>
          <w:sz w:val="24"/>
          <w:szCs w:val="24"/>
        </w:rPr>
        <w:t xml:space="preserve">Therefore, </w:t>
      </w:r>
      <w:r w:rsidRPr="00B713F0">
        <w:rPr>
          <w:rFonts w:ascii="Times New Roman" w:hAnsi="Times New Roman" w:cs="Times New Roman"/>
          <w:sz w:val="24"/>
          <w:szCs w:val="24"/>
        </w:rPr>
        <w:t xml:space="preserve">findings are not necessarily </w:t>
      </w:r>
      <w:r w:rsidR="0041089A">
        <w:rPr>
          <w:rFonts w:ascii="Times New Roman" w:hAnsi="Times New Roman" w:cs="Times New Roman"/>
          <w:sz w:val="24"/>
          <w:szCs w:val="24"/>
        </w:rPr>
        <w:t>generalizable</w:t>
      </w:r>
      <w:r w:rsidRPr="00B713F0" w:rsidR="0041089A">
        <w:rPr>
          <w:rFonts w:ascii="Times New Roman" w:hAnsi="Times New Roman" w:cs="Times New Roman"/>
          <w:sz w:val="24"/>
          <w:szCs w:val="24"/>
        </w:rPr>
        <w:t xml:space="preserve"> </w:t>
      </w:r>
      <w:r w:rsidR="0041089A">
        <w:rPr>
          <w:rFonts w:ascii="Times New Roman" w:hAnsi="Times New Roman" w:cs="Times New Roman"/>
          <w:sz w:val="24"/>
          <w:szCs w:val="24"/>
        </w:rPr>
        <w:t>to</w:t>
      </w:r>
      <w:r w:rsidRPr="00B713F0">
        <w:rPr>
          <w:rFonts w:ascii="Times New Roman" w:hAnsi="Times New Roman" w:cs="Times New Roman"/>
          <w:sz w:val="24"/>
          <w:szCs w:val="24"/>
        </w:rPr>
        <w:t xml:space="preserve"> the entire workforce unless samples sufficiently represent these demographics. Furthermore, in the general population, cancer rates vary by demographic characteristics, including sex and race/ethnicity </w:t>
      </w:r>
      <w:r w:rsidRPr="00B713F0">
        <w:rPr>
          <w:rFonts w:ascii="Times New Roman" w:hAnsi="Times New Roman" w:cs="Times New Roman"/>
          <w:noProof/>
          <w:sz w:val="24"/>
          <w:szCs w:val="24"/>
        </w:rPr>
        <w:t>(Howlader et al., 2019)</w:t>
      </w:r>
      <w:r w:rsidRPr="00B713F0">
        <w:rPr>
          <w:rFonts w:ascii="Times New Roman" w:hAnsi="Times New Roman" w:cs="Times New Roman"/>
          <w:sz w:val="24"/>
          <w:szCs w:val="24"/>
        </w:rPr>
        <w:t xml:space="preserve">, as do cancer risk factors (e.g., social determinants of health) </w:t>
      </w:r>
      <w:r w:rsidRPr="00B713F0">
        <w:rPr>
          <w:rFonts w:ascii="Times New Roman" w:hAnsi="Times New Roman" w:cs="Times New Roman"/>
          <w:noProof/>
          <w:sz w:val="24"/>
          <w:szCs w:val="24"/>
        </w:rPr>
        <w:t>(Ellis et al., 2018)</w:t>
      </w:r>
      <w:r w:rsidRPr="00B713F0">
        <w:rPr>
          <w:rFonts w:ascii="Times New Roman" w:hAnsi="Times New Roman" w:cs="Times New Roman"/>
          <w:sz w:val="24"/>
          <w:szCs w:val="24"/>
        </w:rPr>
        <w:t xml:space="preserve">, and biological mechanisms for metabolism of substances and/or the development of cancer </w:t>
      </w:r>
      <w:r w:rsidRPr="00B713F0">
        <w:rPr>
          <w:rFonts w:ascii="Times New Roman" w:hAnsi="Times New Roman" w:cs="Times New Roman"/>
          <w:noProof/>
          <w:sz w:val="24"/>
          <w:szCs w:val="24"/>
        </w:rPr>
        <w:t>(Wiencke et al., 2004; Zahm et al., 1995)</w:t>
      </w:r>
      <w:r w:rsidRPr="00B713F0">
        <w:rPr>
          <w:rFonts w:ascii="Times New Roman" w:hAnsi="Times New Roman" w:cs="Times New Roman"/>
          <w:sz w:val="24"/>
          <w:szCs w:val="24"/>
        </w:rPr>
        <w:t>. But little is known about how cancer risk differs across varying demographic groups of firefighters. Additionally, large</w:t>
      </w:r>
      <w:r w:rsidR="00934B29">
        <w:rPr>
          <w:rFonts w:ascii="Times New Roman" w:hAnsi="Times New Roman" w:cs="Times New Roman"/>
          <w:sz w:val="24"/>
          <w:szCs w:val="24"/>
        </w:rPr>
        <w:t>r</w:t>
      </w:r>
      <w:r w:rsidRPr="00B713F0">
        <w:rPr>
          <w:rFonts w:ascii="Times New Roman" w:hAnsi="Times New Roman" w:cs="Times New Roman"/>
          <w:sz w:val="24"/>
          <w:szCs w:val="24"/>
        </w:rPr>
        <w:t xml:space="preserve"> samples of female firefighters are needed to </w:t>
      </w:r>
      <w:r w:rsidR="00644E4F">
        <w:rPr>
          <w:rFonts w:ascii="Times New Roman" w:hAnsi="Times New Roman" w:cs="Times New Roman"/>
          <w:sz w:val="24"/>
          <w:szCs w:val="24"/>
        </w:rPr>
        <w:t>estimate</w:t>
      </w:r>
      <w:r w:rsidRPr="00B713F0" w:rsidR="00644E4F">
        <w:rPr>
          <w:rFonts w:ascii="Times New Roman" w:hAnsi="Times New Roman" w:cs="Times New Roman"/>
          <w:sz w:val="24"/>
          <w:szCs w:val="24"/>
        </w:rPr>
        <w:t xml:space="preserve"> </w:t>
      </w:r>
      <w:r w:rsidRPr="00B713F0">
        <w:rPr>
          <w:rFonts w:ascii="Times New Roman" w:hAnsi="Times New Roman" w:cs="Times New Roman"/>
          <w:sz w:val="24"/>
          <w:szCs w:val="24"/>
        </w:rPr>
        <w:t>specific cancer</w:t>
      </w:r>
      <w:r w:rsidR="00644E4F">
        <w:rPr>
          <w:rFonts w:ascii="Times New Roman" w:hAnsi="Times New Roman" w:cs="Times New Roman"/>
          <w:sz w:val="24"/>
          <w:szCs w:val="24"/>
        </w:rPr>
        <w:t xml:space="preserve"> incidence</w:t>
      </w:r>
      <w:r w:rsidRPr="00B713F0">
        <w:rPr>
          <w:rFonts w:ascii="Times New Roman" w:hAnsi="Times New Roman" w:cs="Times New Roman"/>
          <w:sz w:val="24"/>
          <w:szCs w:val="24"/>
        </w:rPr>
        <w:t xml:space="preserve">, such as cancers of the breast and female reproductive organs. </w:t>
      </w:r>
    </w:p>
    <w:p w:rsidRPr="00B713F0" w:rsidR="00E02E0D" w:rsidP="00175F7F" w:rsidRDefault="00E02E0D" w14:paraId="6C519BF5" w14:textId="1084D133">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Studies support that workplace activities, practices, and exposures can vary based on firefighting specialization </w:t>
      </w:r>
      <w:r w:rsidRPr="00B713F0">
        <w:rPr>
          <w:rFonts w:ascii="Times New Roman" w:hAnsi="Times New Roman" w:cs="Times New Roman"/>
          <w:noProof/>
          <w:sz w:val="24"/>
          <w:szCs w:val="24"/>
        </w:rPr>
        <w:t>(Broyles, 2013; Fritschi et al., 2014; Glass et al., 2016a)</w:t>
      </w:r>
      <w:r w:rsidRPr="00B713F0">
        <w:rPr>
          <w:rFonts w:ascii="Times New Roman" w:hAnsi="Times New Roman" w:cs="Times New Roman"/>
          <w:sz w:val="24"/>
          <w:szCs w:val="24"/>
        </w:rPr>
        <w:t xml:space="preserve">, but </w:t>
      </w:r>
      <w:r w:rsidRPr="00B713F0" w:rsidR="00083CD2">
        <w:rPr>
          <w:rFonts w:ascii="Times New Roman" w:hAnsi="Times New Roman" w:cs="Times New Roman"/>
          <w:sz w:val="24"/>
          <w:szCs w:val="24"/>
        </w:rPr>
        <w:t>most</w:t>
      </w:r>
      <w:r w:rsidRPr="00B713F0">
        <w:rPr>
          <w:rFonts w:ascii="Times New Roman" w:hAnsi="Times New Roman" w:cs="Times New Roman"/>
          <w:sz w:val="24"/>
          <w:szCs w:val="24"/>
        </w:rPr>
        <w:t xml:space="preserve"> epidemiologic studies have evaluated cancer risk only among </w:t>
      </w:r>
      <w:r w:rsidR="00934B29">
        <w:rPr>
          <w:rFonts w:ascii="Times New Roman" w:hAnsi="Times New Roman" w:cs="Times New Roman"/>
          <w:sz w:val="24"/>
          <w:szCs w:val="24"/>
        </w:rPr>
        <w:t xml:space="preserve">groups of </w:t>
      </w:r>
      <w:r w:rsidRPr="00B713F0">
        <w:rPr>
          <w:rFonts w:ascii="Times New Roman" w:hAnsi="Times New Roman" w:cs="Times New Roman"/>
          <w:sz w:val="24"/>
          <w:szCs w:val="24"/>
        </w:rPr>
        <w:t xml:space="preserve">career structural firefighters. More information is needed on cancer rates and risk factors for volunteers, wildland and airport rescue firefighters, fire </w:t>
      </w:r>
      <w:r w:rsidRPr="00B713F0">
        <w:rPr>
          <w:rFonts w:ascii="Times New Roman" w:hAnsi="Times New Roman" w:cs="Times New Roman"/>
          <w:sz w:val="24"/>
          <w:szCs w:val="24"/>
        </w:rPr>
        <w:lastRenderedPageBreak/>
        <w:t>investigators, instructors, and others. Similarly, while nearly half of U.S. fire departments serve rural populations</w:t>
      </w:r>
      <w:r w:rsidR="008427AE">
        <w:rPr>
          <w:rFonts w:ascii="Times New Roman" w:hAnsi="Times New Roman" w:cs="Times New Roman"/>
          <w:sz w:val="24"/>
          <w:szCs w:val="24"/>
        </w:rPr>
        <w:t xml:space="preserve"> of less than 2,500 people (NFPA, 2018)</w:t>
      </w:r>
      <w:r w:rsidRPr="00B713F0">
        <w:rPr>
          <w:rFonts w:ascii="Times New Roman" w:hAnsi="Times New Roman" w:cs="Times New Roman"/>
          <w:sz w:val="24"/>
          <w:szCs w:val="24"/>
        </w:rPr>
        <w:t xml:space="preserve">, cancer risk has yet to be evaluated for firefighters serving rural areas. </w:t>
      </w:r>
    </w:p>
    <w:p w:rsidRPr="00B713F0" w:rsidR="00E02E0D" w:rsidP="00175F7F" w:rsidRDefault="00E02E0D" w14:paraId="11D8FB0C" w14:textId="1DE61C3F">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More accurate information on exposure characteristics like fire incidents (e.g., number of fire runs, time spent on fireground) and control measures (e.g. consistent use of respiratory protection, hood exchange programs, etc.) and how they relate to cancer incidence in the U.S. fire service is needed. It is also important to consider personal and lifestyle risk factors for cancer, such as tobacco and alcohol use, sleep deprivation, diet, and physical activity, in order to better understand how they may affect the relationship between firefighting and cancer; especially because the effects of these personal risk factors on cancer risk appear to be larger than the individual effects of firefighting and firefighting exposures that have been observed </w:t>
      </w:r>
      <w:r w:rsidRPr="00B713F0">
        <w:rPr>
          <w:rFonts w:ascii="Times New Roman" w:hAnsi="Times New Roman" w:cs="Times New Roman"/>
          <w:noProof/>
          <w:sz w:val="24"/>
          <w:szCs w:val="24"/>
        </w:rPr>
        <w:t>(Daniels et al., 2015; IARC, 2012; Schottenfeld et al., 2006)</w:t>
      </w:r>
      <w:r w:rsidRPr="00B713F0">
        <w:rPr>
          <w:rFonts w:ascii="Times New Roman" w:hAnsi="Times New Roman" w:cs="Times New Roman"/>
          <w:sz w:val="24"/>
          <w:szCs w:val="24"/>
        </w:rPr>
        <w:t xml:space="preserve">. Likewise, information on the use of PPE and workplace practices is necessary </w:t>
      </w:r>
      <w:r w:rsidR="00F2163E">
        <w:rPr>
          <w:rFonts w:ascii="Times New Roman" w:hAnsi="Times New Roman" w:cs="Times New Roman"/>
          <w:sz w:val="24"/>
          <w:szCs w:val="24"/>
        </w:rPr>
        <w:t>to obtain a more comprehensive understanding of cancer risk associated with firefighting as an occupation</w:t>
      </w:r>
      <w:r w:rsidRPr="00B713F0">
        <w:rPr>
          <w:rFonts w:ascii="Times New Roman" w:hAnsi="Times New Roman" w:cs="Times New Roman"/>
          <w:sz w:val="24"/>
          <w:szCs w:val="24"/>
        </w:rPr>
        <w:t xml:space="preserve">. Lastly, it is important to collect health information from firefighters because comorbidities (e.g., diabetes) </w:t>
      </w:r>
      <w:r w:rsidR="00F2163E">
        <w:rPr>
          <w:rFonts w:ascii="Times New Roman" w:hAnsi="Times New Roman" w:cs="Times New Roman"/>
          <w:sz w:val="24"/>
          <w:szCs w:val="24"/>
        </w:rPr>
        <w:t xml:space="preserve">and associated health behaviors </w:t>
      </w:r>
      <w:r w:rsidRPr="00B713F0">
        <w:rPr>
          <w:rFonts w:ascii="Times New Roman" w:hAnsi="Times New Roman" w:cs="Times New Roman"/>
          <w:sz w:val="24"/>
          <w:szCs w:val="24"/>
        </w:rPr>
        <w:t xml:space="preserve">may increase </w:t>
      </w:r>
      <w:r w:rsidR="00F2163E">
        <w:rPr>
          <w:rFonts w:ascii="Times New Roman" w:hAnsi="Times New Roman" w:cs="Times New Roman"/>
          <w:sz w:val="24"/>
          <w:szCs w:val="24"/>
        </w:rPr>
        <w:t xml:space="preserve">or mediate </w:t>
      </w:r>
      <w:r w:rsidRPr="00B713F0">
        <w:rPr>
          <w:rFonts w:ascii="Times New Roman" w:hAnsi="Times New Roman" w:cs="Times New Roman"/>
          <w:sz w:val="24"/>
          <w:szCs w:val="24"/>
        </w:rPr>
        <w:t>the risk of certain types of cancer</w:t>
      </w:r>
      <w:r w:rsidR="007274BF">
        <w:rPr>
          <w:rFonts w:ascii="Times New Roman" w:hAnsi="Times New Roman" w:cs="Times New Roman"/>
          <w:sz w:val="24"/>
          <w:szCs w:val="24"/>
        </w:rPr>
        <w:t>.</w:t>
      </w:r>
      <w:r w:rsidR="00C5039F">
        <w:rPr>
          <w:rFonts w:ascii="Times New Roman" w:hAnsi="Times New Roman" w:cs="Times New Roman"/>
          <w:sz w:val="24"/>
          <w:szCs w:val="24"/>
        </w:rPr>
        <w:t xml:space="preserve"> </w:t>
      </w:r>
      <w:r w:rsidR="000042E3">
        <w:rPr>
          <w:rFonts w:ascii="Times New Roman" w:hAnsi="Times New Roman" w:cs="Times New Roman"/>
          <w:sz w:val="24"/>
          <w:szCs w:val="24"/>
        </w:rPr>
        <w:t xml:space="preserve"> </w:t>
      </w:r>
    </w:p>
    <w:p w:rsidR="009E3157" w:rsidP="00175F7F" w:rsidRDefault="00223F9D" w14:paraId="19FCECC7" w14:textId="4F6EE03E">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Some </w:t>
      </w:r>
      <w:r w:rsidR="00D54ADA">
        <w:rPr>
          <w:rFonts w:ascii="Times New Roman" w:hAnsi="Times New Roman" w:cs="Times New Roman"/>
          <w:sz w:val="24"/>
          <w:szCs w:val="24"/>
        </w:rPr>
        <w:t>population-based (i.e., state)</w:t>
      </w:r>
      <w:r w:rsidRPr="00B713F0">
        <w:rPr>
          <w:rFonts w:ascii="Times New Roman" w:hAnsi="Times New Roman" w:cs="Times New Roman"/>
          <w:sz w:val="24"/>
          <w:szCs w:val="24"/>
        </w:rPr>
        <w:t xml:space="preserve"> cancer registries </w:t>
      </w:r>
      <w:r w:rsidRPr="00B713F0" w:rsidR="00C228BD">
        <w:rPr>
          <w:rFonts w:ascii="Times New Roman" w:hAnsi="Times New Roman" w:cs="Times New Roman"/>
          <w:sz w:val="24"/>
          <w:szCs w:val="24"/>
        </w:rPr>
        <w:t>collect occupational information</w:t>
      </w:r>
      <w:r w:rsidRPr="00B713F0" w:rsidR="00BD430C">
        <w:rPr>
          <w:rFonts w:ascii="Times New Roman" w:hAnsi="Times New Roman" w:cs="Times New Roman"/>
          <w:sz w:val="24"/>
          <w:szCs w:val="24"/>
        </w:rPr>
        <w:t xml:space="preserve">, but it is often </w:t>
      </w:r>
      <w:r w:rsidRPr="00B713F0" w:rsidR="00654CE1">
        <w:rPr>
          <w:rFonts w:ascii="Times New Roman" w:hAnsi="Times New Roman" w:cs="Times New Roman"/>
          <w:sz w:val="24"/>
          <w:szCs w:val="24"/>
        </w:rPr>
        <w:t xml:space="preserve">vague </w:t>
      </w:r>
      <w:r w:rsidRPr="00B713F0" w:rsidR="007E5B45">
        <w:rPr>
          <w:rFonts w:ascii="Times New Roman" w:hAnsi="Times New Roman" w:cs="Times New Roman"/>
          <w:sz w:val="24"/>
          <w:szCs w:val="24"/>
        </w:rPr>
        <w:t xml:space="preserve">and </w:t>
      </w:r>
      <w:r w:rsidRPr="00B713F0" w:rsidR="00BD430C">
        <w:rPr>
          <w:rFonts w:ascii="Times New Roman" w:hAnsi="Times New Roman" w:cs="Times New Roman"/>
          <w:sz w:val="24"/>
          <w:szCs w:val="24"/>
        </w:rPr>
        <w:t>incomplete</w:t>
      </w:r>
      <w:r w:rsidRPr="00B713F0" w:rsidR="00167F01">
        <w:rPr>
          <w:rFonts w:ascii="Times New Roman" w:hAnsi="Times New Roman" w:cs="Times New Roman"/>
          <w:sz w:val="24"/>
          <w:szCs w:val="24"/>
        </w:rPr>
        <w:t xml:space="preserve"> </w:t>
      </w:r>
      <w:r w:rsidRPr="00B713F0" w:rsidR="00EF0153">
        <w:rPr>
          <w:rFonts w:ascii="Times New Roman" w:hAnsi="Times New Roman" w:cs="Times New Roman"/>
          <w:sz w:val="24"/>
          <w:szCs w:val="24"/>
        </w:rPr>
        <w:t>(</w:t>
      </w:r>
      <w:r w:rsidRPr="00B713F0" w:rsidR="00167F01">
        <w:rPr>
          <w:rFonts w:ascii="Times New Roman" w:hAnsi="Times New Roman" w:cs="Times New Roman"/>
          <w:sz w:val="24"/>
          <w:szCs w:val="24"/>
        </w:rPr>
        <w:t>Freeman, et al. 2017</w:t>
      </w:r>
      <w:r w:rsidRPr="00B713F0" w:rsidR="00EF0153">
        <w:rPr>
          <w:rFonts w:ascii="Times New Roman" w:hAnsi="Times New Roman" w:cs="Times New Roman"/>
          <w:sz w:val="24"/>
          <w:szCs w:val="24"/>
        </w:rPr>
        <w:t>)</w:t>
      </w:r>
      <w:r w:rsidR="007274BF">
        <w:rPr>
          <w:rFonts w:ascii="Times New Roman" w:hAnsi="Times New Roman" w:cs="Times New Roman"/>
          <w:sz w:val="24"/>
          <w:szCs w:val="24"/>
        </w:rPr>
        <w:t xml:space="preserve"> because patient information related to work history is often not obtained in the healthcare setting</w:t>
      </w:r>
      <w:r w:rsidRPr="00B713F0" w:rsidR="00167F01">
        <w:rPr>
          <w:rFonts w:ascii="Times New Roman" w:hAnsi="Times New Roman" w:cs="Times New Roman"/>
          <w:sz w:val="24"/>
          <w:szCs w:val="24"/>
        </w:rPr>
        <w:t xml:space="preserve">. Among firefighters specifically, one study found that </w:t>
      </w:r>
      <w:r w:rsidRPr="00B713F0" w:rsidR="00183811">
        <w:rPr>
          <w:rFonts w:ascii="Times New Roman" w:hAnsi="Times New Roman" w:cs="Times New Roman"/>
          <w:sz w:val="24"/>
          <w:szCs w:val="24"/>
        </w:rPr>
        <w:t>roughly half</w:t>
      </w:r>
      <w:r w:rsidRPr="00B713F0" w:rsidR="00D94F2B">
        <w:rPr>
          <w:rFonts w:ascii="Times New Roman" w:hAnsi="Times New Roman" w:cs="Times New Roman"/>
          <w:sz w:val="24"/>
          <w:szCs w:val="24"/>
        </w:rPr>
        <w:t xml:space="preserve"> of career firefighters in Florida </w:t>
      </w:r>
      <w:r w:rsidRPr="00B713F0" w:rsidR="006F220C">
        <w:rPr>
          <w:rFonts w:ascii="Times New Roman" w:hAnsi="Times New Roman" w:cs="Times New Roman"/>
          <w:sz w:val="24"/>
          <w:szCs w:val="24"/>
        </w:rPr>
        <w:t xml:space="preserve">with a cancer diagnosis </w:t>
      </w:r>
      <w:r w:rsidRPr="00B713F0" w:rsidR="00D94F2B">
        <w:rPr>
          <w:rFonts w:ascii="Times New Roman" w:hAnsi="Times New Roman" w:cs="Times New Roman"/>
          <w:sz w:val="24"/>
          <w:szCs w:val="24"/>
        </w:rPr>
        <w:t xml:space="preserve">were missing an occupation classification in the cancer registry, and </w:t>
      </w:r>
      <w:r w:rsidRPr="00B713F0" w:rsidR="00167F01">
        <w:rPr>
          <w:rFonts w:ascii="Times New Roman" w:hAnsi="Times New Roman" w:cs="Times New Roman"/>
          <w:sz w:val="24"/>
          <w:szCs w:val="24"/>
        </w:rPr>
        <w:t>only 17%</w:t>
      </w:r>
      <w:r w:rsidRPr="00B713F0" w:rsidR="00D94F2B">
        <w:rPr>
          <w:rFonts w:ascii="Times New Roman" w:hAnsi="Times New Roman" w:cs="Times New Roman"/>
          <w:sz w:val="24"/>
          <w:szCs w:val="24"/>
        </w:rPr>
        <w:t xml:space="preserve"> were classified as a firefighter in the cancer registry</w:t>
      </w:r>
      <w:r w:rsidRPr="00B713F0" w:rsidR="006F220C">
        <w:rPr>
          <w:rFonts w:ascii="Times New Roman" w:hAnsi="Times New Roman" w:cs="Times New Roman"/>
          <w:sz w:val="24"/>
          <w:szCs w:val="24"/>
        </w:rPr>
        <w:t xml:space="preserve"> </w:t>
      </w:r>
      <w:r w:rsidRPr="00B713F0" w:rsidR="00EF0153">
        <w:rPr>
          <w:rFonts w:ascii="Times New Roman" w:hAnsi="Times New Roman" w:cs="Times New Roman"/>
          <w:sz w:val="24"/>
          <w:szCs w:val="24"/>
        </w:rPr>
        <w:t>(</w:t>
      </w:r>
      <w:r w:rsidRPr="00B713F0" w:rsidR="006F220C">
        <w:rPr>
          <w:rFonts w:ascii="Times New Roman" w:hAnsi="Times New Roman" w:cs="Times New Roman"/>
          <w:sz w:val="24"/>
          <w:szCs w:val="24"/>
        </w:rPr>
        <w:t xml:space="preserve">McClure et al., </w:t>
      </w:r>
      <w:r w:rsidRPr="00B713F0" w:rsidR="00AA6CA3">
        <w:rPr>
          <w:rFonts w:ascii="Times New Roman" w:hAnsi="Times New Roman" w:cs="Times New Roman"/>
          <w:sz w:val="24"/>
          <w:szCs w:val="24"/>
        </w:rPr>
        <w:t>2019</w:t>
      </w:r>
      <w:r w:rsidRPr="00B713F0" w:rsidR="00EF0153">
        <w:rPr>
          <w:rFonts w:ascii="Times New Roman" w:hAnsi="Times New Roman" w:cs="Times New Roman"/>
          <w:sz w:val="24"/>
          <w:szCs w:val="24"/>
        </w:rPr>
        <w:t>)</w:t>
      </w:r>
      <w:r w:rsidRPr="00B713F0" w:rsidR="00D94F2B">
        <w:rPr>
          <w:rFonts w:ascii="Times New Roman" w:hAnsi="Times New Roman" w:cs="Times New Roman"/>
          <w:sz w:val="24"/>
          <w:szCs w:val="24"/>
        </w:rPr>
        <w:t>.</w:t>
      </w:r>
      <w:r w:rsidRPr="00B713F0" w:rsidR="00A7637E">
        <w:rPr>
          <w:rFonts w:ascii="Times New Roman" w:hAnsi="Times New Roman" w:cs="Times New Roman"/>
          <w:sz w:val="24"/>
          <w:szCs w:val="24"/>
        </w:rPr>
        <w:t xml:space="preserve"> </w:t>
      </w:r>
      <w:r w:rsidRPr="00B713F0" w:rsidR="002C0522">
        <w:rPr>
          <w:rFonts w:ascii="Times New Roman" w:hAnsi="Times New Roman" w:cs="Times New Roman"/>
          <w:sz w:val="24"/>
          <w:szCs w:val="24"/>
        </w:rPr>
        <w:t xml:space="preserve">This estimate would likely be much smaller for </w:t>
      </w:r>
      <w:r w:rsidRPr="00B713F0" w:rsidR="005752A8">
        <w:rPr>
          <w:rFonts w:ascii="Times New Roman" w:hAnsi="Times New Roman" w:cs="Times New Roman"/>
          <w:sz w:val="24"/>
          <w:szCs w:val="24"/>
        </w:rPr>
        <w:t xml:space="preserve">former or </w:t>
      </w:r>
      <w:r w:rsidRPr="00B713F0" w:rsidR="002C0522">
        <w:rPr>
          <w:rFonts w:ascii="Times New Roman" w:hAnsi="Times New Roman" w:cs="Times New Roman"/>
          <w:sz w:val="24"/>
          <w:szCs w:val="24"/>
        </w:rPr>
        <w:t xml:space="preserve">retired </w:t>
      </w:r>
      <w:r w:rsidRPr="00B713F0" w:rsidR="005752A8">
        <w:rPr>
          <w:rFonts w:ascii="Times New Roman" w:hAnsi="Times New Roman" w:cs="Times New Roman"/>
          <w:sz w:val="24"/>
          <w:szCs w:val="24"/>
        </w:rPr>
        <w:t xml:space="preserve">firefighters, or volunteers working a non-firefighting job, </w:t>
      </w:r>
      <w:r w:rsidRPr="00B713F0" w:rsidR="002C0522">
        <w:rPr>
          <w:rFonts w:ascii="Times New Roman" w:hAnsi="Times New Roman" w:cs="Times New Roman"/>
          <w:sz w:val="24"/>
          <w:szCs w:val="24"/>
        </w:rPr>
        <w:t>at the time of cancer diagnosis</w:t>
      </w:r>
      <w:r w:rsidR="00DE7893">
        <w:rPr>
          <w:rFonts w:ascii="Times New Roman" w:hAnsi="Times New Roman" w:cs="Times New Roman"/>
          <w:sz w:val="24"/>
          <w:szCs w:val="24"/>
        </w:rPr>
        <w:t>, since the extent of occupational information ascertained may relate only to current job</w:t>
      </w:r>
      <w:r w:rsidRPr="00B713F0" w:rsidR="002C0522">
        <w:rPr>
          <w:rFonts w:ascii="Times New Roman" w:hAnsi="Times New Roman" w:cs="Times New Roman"/>
          <w:sz w:val="24"/>
          <w:szCs w:val="24"/>
        </w:rPr>
        <w:t xml:space="preserve">. </w:t>
      </w:r>
      <w:r w:rsidRPr="00B713F0" w:rsidR="00A7637E">
        <w:rPr>
          <w:rFonts w:ascii="Times New Roman" w:hAnsi="Times New Roman" w:cs="Times New Roman"/>
          <w:sz w:val="24"/>
          <w:szCs w:val="24"/>
        </w:rPr>
        <w:t xml:space="preserve">Therefore, </w:t>
      </w:r>
      <w:r w:rsidRPr="00B713F0" w:rsidR="00997CEE">
        <w:rPr>
          <w:rFonts w:ascii="Times New Roman" w:hAnsi="Times New Roman" w:cs="Times New Roman"/>
          <w:sz w:val="24"/>
          <w:szCs w:val="24"/>
        </w:rPr>
        <w:t xml:space="preserve">there is not enough accurate information available from state cancer registries alone to produce </w:t>
      </w:r>
      <w:r w:rsidRPr="00B713F0" w:rsidR="00070B7E">
        <w:rPr>
          <w:rFonts w:ascii="Times New Roman" w:hAnsi="Times New Roman" w:cs="Times New Roman"/>
          <w:sz w:val="24"/>
          <w:szCs w:val="24"/>
        </w:rPr>
        <w:t>comprehensive estimates of cancer burden and risk factors among the fire service nationally.</w:t>
      </w:r>
    </w:p>
    <w:p w:rsidRPr="00B713F0" w:rsidR="004750AE" w:rsidP="00175F7F" w:rsidRDefault="004750AE" w14:paraId="59E8FDEC" w14:textId="77777777">
      <w:pPr>
        <w:pStyle w:val="NoSpacing"/>
        <w:spacing w:line="360" w:lineRule="auto"/>
        <w:ind w:firstLine="360"/>
        <w:contextualSpacing/>
        <w:rPr>
          <w:rFonts w:ascii="Times New Roman" w:hAnsi="Times New Roman" w:cs="Times New Roman"/>
          <w:sz w:val="24"/>
          <w:szCs w:val="24"/>
        </w:rPr>
      </w:pPr>
    </w:p>
    <w:p w:rsidRPr="00B713F0" w:rsidR="00E02E0D" w:rsidP="00175F7F" w:rsidRDefault="00F72FBA" w14:paraId="4C23A458" w14:textId="54FCD451">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D. </w:t>
      </w:r>
      <w:r w:rsidRPr="00B713F0" w:rsidR="00E02E0D">
        <w:rPr>
          <w:rFonts w:ascii="Times New Roman" w:hAnsi="Times New Roman" w:cs="Times New Roman"/>
          <w:b/>
          <w:sz w:val="24"/>
          <w:szCs w:val="24"/>
        </w:rPr>
        <w:t>Firefighter Cancer Registry Act of 2018</w:t>
      </w:r>
    </w:p>
    <w:p w:rsidRPr="00B713F0" w:rsidR="00E02E0D" w:rsidP="00175F7F" w:rsidRDefault="00E02E0D" w14:paraId="0E64AB86" w14:textId="4B976CCA">
      <w:pPr>
        <w:autoSpaceDE w:val="0"/>
        <w:autoSpaceDN w:val="0"/>
        <w:adjustRightInd w:val="0"/>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 President of the United States signed the Firefighter Cancer Registry Act of 2018 in July 2018, authorizing the Secretary of Health and Human Services to develop a voluntary registry to collect data on cancer incidence among firefighters </w:t>
      </w:r>
      <w:r w:rsidRPr="00B713F0">
        <w:rPr>
          <w:rFonts w:ascii="Times New Roman" w:hAnsi="Times New Roman" w:cs="Times New Roman"/>
          <w:noProof/>
          <w:sz w:val="24"/>
          <w:szCs w:val="24"/>
        </w:rPr>
        <w:t>(Congress, 2018)</w:t>
      </w:r>
      <w:r w:rsidRPr="00B713F0">
        <w:rPr>
          <w:rFonts w:ascii="Times New Roman" w:hAnsi="Times New Roman" w:cs="Times New Roman"/>
          <w:sz w:val="24"/>
          <w:szCs w:val="24"/>
        </w:rPr>
        <w:t>. This law charged NIOSH</w:t>
      </w:r>
      <w:r w:rsidR="003C659B">
        <w:rPr>
          <w:rFonts w:ascii="Times New Roman" w:hAnsi="Times New Roman" w:cs="Times New Roman"/>
          <w:sz w:val="24"/>
          <w:szCs w:val="24"/>
        </w:rPr>
        <w:t>—</w:t>
      </w:r>
      <w:r w:rsidRPr="00B713F0">
        <w:rPr>
          <w:rFonts w:ascii="Times New Roman" w:hAnsi="Times New Roman" w:cs="Times New Roman"/>
          <w:sz w:val="24"/>
          <w:szCs w:val="24"/>
        </w:rPr>
        <w:t>through</w:t>
      </w:r>
      <w:r w:rsidR="003C659B">
        <w:rPr>
          <w:rFonts w:ascii="Times New Roman" w:hAnsi="Times New Roman" w:cs="Times New Roman"/>
          <w:sz w:val="24"/>
          <w:szCs w:val="24"/>
        </w:rPr>
        <w:t xml:space="preserve"> CDC’s Director—to</w:t>
      </w:r>
      <w:r w:rsidRPr="00B713F0">
        <w:rPr>
          <w:rFonts w:ascii="Times New Roman" w:hAnsi="Times New Roman" w:cs="Times New Roman"/>
          <w:sz w:val="24"/>
          <w:szCs w:val="24"/>
        </w:rPr>
        <w:t xml:space="preserve"> create the National Firefighter Registry. </w:t>
      </w:r>
    </w:p>
    <w:p w:rsidR="00E02E0D" w:rsidP="00175F7F" w:rsidRDefault="00E02E0D" w14:paraId="4714E834" w14:textId="5209EE7C">
      <w:pPr>
        <w:autoSpaceDE w:val="0"/>
        <w:autoSpaceDN w:val="0"/>
        <w:adjustRightInd w:val="0"/>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Specifically, NIOSH is required to “improve data collection and data coordination activities related to the nationwide monitoring of the incidence of cancer among firefighters” and “to collect, consolidate, </w:t>
      </w:r>
      <w:r w:rsidRPr="00B713F0">
        <w:rPr>
          <w:rFonts w:ascii="Times New Roman" w:hAnsi="Times New Roman" w:cs="Times New Roman"/>
          <w:sz w:val="24"/>
          <w:szCs w:val="24"/>
        </w:rPr>
        <w:lastRenderedPageBreak/>
        <w:t>and maintain, epidemiological information and analyses related to cancer incidence and trends among volunteer, paid-on-call and career firefighters”. The law also requires NIOSH to “generate a statistically reliable representation of minority, female, and volunteer firefighters” and requires NIOSH “consult with non-Federal experts on the Firefighter Registry”</w:t>
      </w:r>
      <w:r w:rsidR="000042E3">
        <w:rPr>
          <w:rFonts w:ascii="Times New Roman" w:hAnsi="Times New Roman" w:cs="Times New Roman"/>
          <w:sz w:val="24"/>
          <w:szCs w:val="24"/>
        </w:rPr>
        <w:t>.</w:t>
      </w:r>
      <w:r w:rsidRPr="00B713F0">
        <w:rPr>
          <w:rFonts w:ascii="Times New Roman" w:hAnsi="Times New Roman" w:cs="Times New Roman"/>
          <w:sz w:val="24"/>
          <w:szCs w:val="24"/>
        </w:rPr>
        <w:t xml:space="preserve"> Lastly, NIOSH is responsible for developing a “reliable and standardized method for estimating the number of fire incidents attended by a firefighter as well as the type of fire incident”.</w:t>
      </w:r>
    </w:p>
    <w:p w:rsidRPr="00B713F0" w:rsidR="004750AE" w:rsidP="00175F7F" w:rsidRDefault="004750AE" w14:paraId="05F22641" w14:textId="77777777">
      <w:pPr>
        <w:autoSpaceDE w:val="0"/>
        <w:autoSpaceDN w:val="0"/>
        <w:adjustRightInd w:val="0"/>
        <w:ind w:firstLine="360"/>
        <w:contextualSpacing/>
        <w:rPr>
          <w:rFonts w:ascii="Times New Roman" w:hAnsi="Times New Roman" w:cs="Times New Roman"/>
          <w:sz w:val="24"/>
          <w:szCs w:val="24"/>
        </w:rPr>
      </w:pPr>
    </w:p>
    <w:p w:rsidRPr="00B713F0" w:rsidR="00E02E0D" w:rsidP="00175F7F" w:rsidRDefault="00F72FBA" w14:paraId="081CF965" w14:textId="382F7A55">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 xml:space="preserve">E. </w:t>
      </w:r>
      <w:r w:rsidRPr="00B713F0" w:rsidR="00E02E0D">
        <w:rPr>
          <w:rFonts w:ascii="Times New Roman" w:hAnsi="Times New Roman" w:cs="Times New Roman"/>
          <w:b/>
          <w:sz w:val="24"/>
          <w:szCs w:val="24"/>
        </w:rPr>
        <w:t>Rationale</w:t>
      </w:r>
    </w:p>
    <w:p w:rsidRPr="00B713F0" w:rsidR="00E02E0D" w:rsidP="00175F7F" w:rsidRDefault="4DB12B67" w14:paraId="5A985DC0" w14:textId="487B7FCE">
      <w:pPr>
        <w:autoSpaceDE w:val="0"/>
        <w:autoSpaceDN w:val="0"/>
        <w:adjustRightInd w:val="0"/>
        <w:ind w:firstLine="360"/>
        <w:contextualSpacing/>
        <w:rPr>
          <w:rFonts w:ascii="Times New Roman" w:hAnsi="Times New Roman" w:cs="Times New Roman"/>
          <w:sz w:val="24"/>
          <w:szCs w:val="24"/>
        </w:rPr>
      </w:pPr>
      <w:r w:rsidRPr="4DB12B67">
        <w:rPr>
          <w:rFonts w:ascii="Times New Roman" w:hAnsi="Times New Roman" w:cs="Times New Roman"/>
          <w:sz w:val="24"/>
          <w:szCs w:val="24"/>
        </w:rPr>
        <w:t xml:space="preserve">There are </w:t>
      </w:r>
      <w:r w:rsidR="005B7108">
        <w:rPr>
          <w:rFonts w:ascii="Times New Roman" w:hAnsi="Times New Roman" w:cs="Times New Roman"/>
          <w:sz w:val="24"/>
          <w:szCs w:val="24"/>
        </w:rPr>
        <w:t>over</w:t>
      </w:r>
      <w:r w:rsidRPr="4DB12B67" w:rsidR="005B7108">
        <w:rPr>
          <w:rFonts w:ascii="Times New Roman" w:hAnsi="Times New Roman" w:cs="Times New Roman"/>
          <w:sz w:val="24"/>
          <w:szCs w:val="24"/>
        </w:rPr>
        <w:t xml:space="preserve"> </w:t>
      </w:r>
      <w:r w:rsidRPr="4DB12B67">
        <w:rPr>
          <w:rFonts w:ascii="Times New Roman" w:hAnsi="Times New Roman" w:cs="Times New Roman"/>
          <w:sz w:val="24"/>
          <w:szCs w:val="24"/>
        </w:rPr>
        <w:t xml:space="preserve">1.1 million firefighters currently serving in the United States (NFPA, 2018). Though roughly 20% of the firefighting workforce are </w:t>
      </w:r>
      <w:r w:rsidR="00D37AC7">
        <w:rPr>
          <w:rFonts w:ascii="Times New Roman" w:hAnsi="Times New Roman" w:cs="Times New Roman"/>
          <w:sz w:val="24"/>
          <w:szCs w:val="24"/>
        </w:rPr>
        <w:t xml:space="preserve">racial/ethnic </w:t>
      </w:r>
      <w:r w:rsidRPr="4DB12B67">
        <w:rPr>
          <w:rFonts w:ascii="Times New Roman" w:hAnsi="Times New Roman" w:cs="Times New Roman"/>
          <w:sz w:val="24"/>
          <w:szCs w:val="24"/>
        </w:rPr>
        <w:t xml:space="preserve">minorities, 8% are women, and 67% are volunteers (BLS, 2019; NFPA, 2018), these subgroups have been understudied in relation to cancer risk. In order to obtain a diverse sample of U.S. firefighters to accurately assess cancer incidence, NIOSH investigators will seek to enroll firefighters at fire departments with higher numbers of female and minority firefighters from all regions of the country. In addition, NIOSH will encourage participation from subspecialty groups of firefighters including but not limited to wildland firefighters, </w:t>
      </w:r>
      <w:r w:rsidR="003A26B5">
        <w:rPr>
          <w:rFonts w:ascii="Times New Roman" w:hAnsi="Times New Roman" w:cs="Times New Roman"/>
          <w:sz w:val="24"/>
          <w:szCs w:val="24"/>
        </w:rPr>
        <w:t>fire</w:t>
      </w:r>
      <w:r w:rsidRPr="4DB12B67" w:rsidR="003A26B5">
        <w:rPr>
          <w:rFonts w:ascii="Times New Roman" w:hAnsi="Times New Roman" w:cs="Times New Roman"/>
          <w:sz w:val="24"/>
          <w:szCs w:val="24"/>
        </w:rPr>
        <w:t xml:space="preserve"> </w:t>
      </w:r>
      <w:r w:rsidRPr="4DB12B67">
        <w:rPr>
          <w:rFonts w:ascii="Times New Roman" w:hAnsi="Times New Roman" w:cs="Times New Roman"/>
          <w:sz w:val="24"/>
          <w:szCs w:val="24"/>
        </w:rPr>
        <w:t xml:space="preserve">investigators, and fire instructors. Overall, the NFR will seek to register approximately 200,000 firefighters in an effort to capture a more generalizable sample of the workforce. </w:t>
      </w:r>
    </w:p>
    <w:p w:rsidRPr="00B713F0" w:rsidR="00E02E0D" w:rsidP="00175F7F" w:rsidRDefault="00E02E0D" w14:paraId="22516239" w14:textId="674D3841">
      <w:pPr>
        <w:autoSpaceDE w:val="0"/>
        <w:autoSpaceDN w:val="0"/>
        <w:adjustRightInd w:val="0"/>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This would be the largest database of firefighters ever assembled </w:t>
      </w:r>
      <w:r w:rsidR="00441E71">
        <w:rPr>
          <w:rFonts w:ascii="Times New Roman" w:hAnsi="Times New Roman" w:cs="Times New Roman"/>
          <w:sz w:val="24"/>
          <w:szCs w:val="24"/>
        </w:rPr>
        <w:t xml:space="preserve">for health purposes </w:t>
      </w:r>
      <w:r w:rsidRPr="00B713F0">
        <w:rPr>
          <w:rFonts w:ascii="Times New Roman" w:hAnsi="Times New Roman" w:cs="Times New Roman"/>
          <w:sz w:val="24"/>
          <w:szCs w:val="24"/>
        </w:rPr>
        <w:t xml:space="preserve">and would allow NIOSH investigators to monitor cancer incidence in the U.S. fire service. Specifically, this sample size may enable investigators to monitor firefighters for rare types of cancer not previously identified in this workforce. Additionally, </w:t>
      </w:r>
      <w:r w:rsidR="00CB5DF3">
        <w:rPr>
          <w:rFonts w:ascii="Times New Roman" w:hAnsi="Times New Roman" w:cs="Times New Roman"/>
          <w:sz w:val="24"/>
          <w:szCs w:val="24"/>
        </w:rPr>
        <w:t xml:space="preserve">previous studies like Daniels et al. </w:t>
      </w:r>
      <w:r w:rsidR="00441E71">
        <w:rPr>
          <w:rFonts w:ascii="Times New Roman" w:hAnsi="Times New Roman" w:cs="Times New Roman"/>
          <w:sz w:val="24"/>
          <w:szCs w:val="24"/>
        </w:rPr>
        <w:t>(</w:t>
      </w:r>
      <w:r w:rsidR="00CB5DF3">
        <w:rPr>
          <w:rFonts w:ascii="Times New Roman" w:hAnsi="Times New Roman" w:cs="Times New Roman"/>
          <w:sz w:val="24"/>
          <w:szCs w:val="24"/>
        </w:rPr>
        <w:t>2015</w:t>
      </w:r>
      <w:r w:rsidR="00441E71">
        <w:rPr>
          <w:rFonts w:ascii="Times New Roman" w:hAnsi="Times New Roman" w:cs="Times New Roman"/>
          <w:sz w:val="24"/>
          <w:szCs w:val="24"/>
        </w:rPr>
        <w:t>)</w:t>
      </w:r>
      <w:r w:rsidR="00CB5DF3">
        <w:rPr>
          <w:rFonts w:ascii="Times New Roman" w:hAnsi="Times New Roman" w:cs="Times New Roman"/>
          <w:sz w:val="24"/>
          <w:szCs w:val="24"/>
        </w:rPr>
        <w:t xml:space="preserve"> examined firefighters’ cancer risk based on exposure</w:t>
      </w:r>
      <w:r w:rsidR="00C601E8">
        <w:rPr>
          <w:rFonts w:ascii="Times New Roman" w:hAnsi="Times New Roman" w:cs="Times New Roman"/>
          <w:sz w:val="24"/>
          <w:szCs w:val="24"/>
        </w:rPr>
        <w:t>s</w:t>
      </w:r>
      <w:r w:rsidR="00CB5DF3">
        <w:rPr>
          <w:rFonts w:ascii="Times New Roman" w:hAnsi="Times New Roman" w:cs="Times New Roman"/>
          <w:sz w:val="24"/>
          <w:szCs w:val="24"/>
        </w:rPr>
        <w:t xml:space="preserve"> to burning of older structures (1950-2009). Through the NFR, </w:t>
      </w:r>
      <w:r w:rsidRPr="00B713F0">
        <w:rPr>
          <w:rFonts w:ascii="Times New Roman" w:hAnsi="Times New Roman" w:cs="Times New Roman"/>
          <w:sz w:val="24"/>
          <w:szCs w:val="24"/>
        </w:rPr>
        <w:t>NIOSH investigators can examine cancer risk among firefighters</w:t>
      </w:r>
      <w:r w:rsidR="00F2163E">
        <w:rPr>
          <w:rFonts w:ascii="Times New Roman" w:hAnsi="Times New Roman" w:cs="Times New Roman"/>
          <w:sz w:val="24"/>
          <w:szCs w:val="24"/>
        </w:rPr>
        <w:t xml:space="preserve"> who</w:t>
      </w:r>
      <w:r w:rsidR="00441E71">
        <w:rPr>
          <w:rFonts w:ascii="Times New Roman" w:hAnsi="Times New Roman" w:cs="Times New Roman"/>
          <w:sz w:val="24"/>
          <w:szCs w:val="24"/>
        </w:rPr>
        <w:t xml:space="preserve"> </w:t>
      </w:r>
      <w:r w:rsidR="00283C30">
        <w:rPr>
          <w:rFonts w:ascii="Times New Roman" w:hAnsi="Times New Roman" w:cs="Times New Roman"/>
          <w:sz w:val="24"/>
          <w:szCs w:val="24"/>
        </w:rPr>
        <w:t>may have different exposures, such as</w:t>
      </w:r>
      <w:r w:rsidR="00970828">
        <w:rPr>
          <w:rFonts w:ascii="Times New Roman" w:hAnsi="Times New Roman" w:cs="Times New Roman"/>
          <w:sz w:val="24"/>
          <w:szCs w:val="24"/>
        </w:rPr>
        <w:t xml:space="preserve"> those experienced from the</w:t>
      </w:r>
      <w:r w:rsidR="00283C30">
        <w:rPr>
          <w:rFonts w:ascii="Times New Roman" w:hAnsi="Times New Roman" w:cs="Times New Roman"/>
          <w:sz w:val="24"/>
          <w:szCs w:val="24"/>
        </w:rPr>
        <w:t xml:space="preserve"> </w:t>
      </w:r>
      <w:r w:rsidRPr="00B713F0">
        <w:rPr>
          <w:rFonts w:ascii="Times New Roman" w:hAnsi="Times New Roman" w:cs="Times New Roman"/>
          <w:sz w:val="24"/>
          <w:szCs w:val="24"/>
        </w:rPr>
        <w:t xml:space="preserve">burning </w:t>
      </w:r>
      <w:r w:rsidR="00EC6851">
        <w:rPr>
          <w:rFonts w:ascii="Times New Roman" w:hAnsi="Times New Roman" w:cs="Times New Roman"/>
          <w:sz w:val="24"/>
          <w:szCs w:val="24"/>
        </w:rPr>
        <w:t xml:space="preserve">of </w:t>
      </w:r>
      <w:r w:rsidRPr="00B713F0">
        <w:rPr>
          <w:rFonts w:ascii="Times New Roman" w:hAnsi="Times New Roman" w:cs="Times New Roman"/>
          <w:sz w:val="24"/>
          <w:szCs w:val="24"/>
        </w:rPr>
        <w:t xml:space="preserve">synthetic materials present in newer structures. By aiming for a </w:t>
      </w:r>
      <w:r w:rsidR="00AE69F3">
        <w:rPr>
          <w:rFonts w:ascii="Times New Roman" w:hAnsi="Times New Roman" w:cs="Times New Roman"/>
          <w:sz w:val="24"/>
          <w:szCs w:val="24"/>
        </w:rPr>
        <w:t xml:space="preserve">diverse </w:t>
      </w:r>
      <w:r w:rsidRPr="00B713F0">
        <w:rPr>
          <w:rFonts w:ascii="Times New Roman" w:hAnsi="Times New Roman" w:cs="Times New Roman"/>
          <w:sz w:val="24"/>
          <w:szCs w:val="24"/>
        </w:rPr>
        <w:t>sample</w:t>
      </w:r>
      <w:r w:rsidR="00CA56BC">
        <w:rPr>
          <w:rFonts w:ascii="Times New Roman" w:hAnsi="Times New Roman" w:cs="Times New Roman"/>
          <w:sz w:val="24"/>
          <w:szCs w:val="24"/>
        </w:rPr>
        <w:t xml:space="preserve"> with representation from subgroups specified in the Act (i.e., women, minorities, and volunteers)</w:t>
      </w:r>
      <w:r w:rsidRPr="00B713F0">
        <w:rPr>
          <w:rFonts w:ascii="Times New Roman" w:hAnsi="Times New Roman" w:cs="Times New Roman"/>
          <w:sz w:val="24"/>
          <w:szCs w:val="24"/>
        </w:rPr>
        <w:t>, investigators can be more confident that results will better inform public health action.</w:t>
      </w:r>
    </w:p>
    <w:p w:rsidRPr="00B713F0" w:rsidR="00E02E0D" w:rsidP="00175F7F" w:rsidRDefault="00E02E0D" w14:paraId="2731E586" w14:textId="77777777">
      <w:pPr>
        <w:autoSpaceDE w:val="0"/>
        <w:autoSpaceDN w:val="0"/>
        <w:adjustRightInd w:val="0"/>
        <w:contextualSpacing/>
        <w:rPr>
          <w:rFonts w:ascii="Times New Roman" w:hAnsi="Times New Roman" w:cs="Times New Roman"/>
          <w:sz w:val="24"/>
          <w:szCs w:val="24"/>
        </w:rPr>
      </w:pPr>
    </w:p>
    <w:p w:rsidRPr="00B713F0" w:rsidR="00E02E0D" w:rsidP="00175F7F" w:rsidRDefault="00F72FBA" w14:paraId="403EFDBA" w14:textId="123C2FCF">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IV. </w:t>
      </w:r>
      <w:r w:rsidRPr="00B713F0" w:rsidR="00E02E0D">
        <w:rPr>
          <w:rFonts w:ascii="Times New Roman" w:hAnsi="Times New Roman" w:cs="Times New Roman"/>
          <w:b/>
          <w:sz w:val="24"/>
          <w:szCs w:val="24"/>
        </w:rPr>
        <w:t>PROPOSED APPROACH</w:t>
      </w:r>
    </w:p>
    <w:p w:rsidRPr="00B713F0" w:rsidR="00E02E0D" w:rsidP="00175F7F" w:rsidRDefault="00F72FBA" w14:paraId="4B989D50" w14:textId="2A02D737">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A. </w:t>
      </w:r>
      <w:r w:rsidR="002E4719">
        <w:rPr>
          <w:rFonts w:ascii="Times New Roman" w:hAnsi="Times New Roman" w:cs="Times New Roman"/>
          <w:b/>
          <w:sz w:val="24"/>
          <w:szCs w:val="24"/>
        </w:rPr>
        <w:t>Participant</w:t>
      </w:r>
      <w:r w:rsidRPr="00B713F0" w:rsidR="002E4719">
        <w:rPr>
          <w:rFonts w:ascii="Times New Roman" w:hAnsi="Times New Roman" w:cs="Times New Roman"/>
          <w:b/>
          <w:sz w:val="24"/>
          <w:szCs w:val="24"/>
        </w:rPr>
        <w:t xml:space="preserve"> </w:t>
      </w:r>
      <w:r w:rsidRPr="00B713F0" w:rsidR="00E02E0D">
        <w:rPr>
          <w:rFonts w:ascii="Times New Roman" w:hAnsi="Times New Roman" w:cs="Times New Roman"/>
          <w:b/>
          <w:sz w:val="24"/>
          <w:szCs w:val="24"/>
        </w:rPr>
        <w:t>Population</w:t>
      </w:r>
    </w:p>
    <w:p w:rsidR="00E02E0D" w:rsidP="00175F7F" w:rsidRDefault="00E02E0D" w14:paraId="38D7F09C" w14:textId="3835E5C6">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The NFR will be a surveillance system of adult (</w:t>
      </w:r>
      <w:r w:rsidRPr="00B713F0">
        <w:rPr>
          <w:rFonts w:ascii="Times New Roman" w:hAnsi="Times New Roman" w:cs="Times New Roman"/>
          <w:sz w:val="24"/>
          <w:szCs w:val="24"/>
          <w:u w:val="single"/>
        </w:rPr>
        <w:t>&gt;</w:t>
      </w:r>
      <w:r w:rsidRPr="00B713F0">
        <w:rPr>
          <w:rFonts w:ascii="Times New Roman" w:hAnsi="Times New Roman" w:cs="Times New Roman"/>
          <w:sz w:val="24"/>
          <w:szCs w:val="24"/>
        </w:rPr>
        <w:t xml:space="preserve"> 18 years of age) U.S. firefighters designed to evaluate cancer rates and occupational risk factors in the current U.S. firefighting workforce. The goal is to achieve a total NFR sample (i.e., General NFR Sample) </w:t>
      </w:r>
      <w:r w:rsidRPr="004F4867">
        <w:rPr>
          <w:rFonts w:ascii="Times New Roman" w:hAnsi="Times New Roman" w:cs="Times New Roman"/>
          <w:sz w:val="24"/>
          <w:szCs w:val="24"/>
        </w:rPr>
        <w:t xml:space="preserve">of </w:t>
      </w:r>
      <w:r w:rsidRPr="004F4867" w:rsidR="00C12E31">
        <w:rPr>
          <w:rFonts w:ascii="Times New Roman" w:hAnsi="Times New Roman" w:cs="Times New Roman"/>
          <w:sz w:val="24"/>
          <w:szCs w:val="24"/>
        </w:rPr>
        <w:t xml:space="preserve">close to </w:t>
      </w:r>
      <w:r w:rsidRPr="004F4867">
        <w:rPr>
          <w:rFonts w:ascii="Times New Roman" w:hAnsi="Times New Roman" w:cs="Times New Roman"/>
          <w:sz w:val="24"/>
          <w:szCs w:val="24"/>
        </w:rPr>
        <w:t>200,0</w:t>
      </w:r>
      <w:r w:rsidRPr="00B713F0">
        <w:rPr>
          <w:rFonts w:ascii="Times New Roman" w:hAnsi="Times New Roman" w:cs="Times New Roman"/>
          <w:sz w:val="24"/>
          <w:szCs w:val="24"/>
        </w:rPr>
        <w:t xml:space="preserve">00 participants 5 years after beginning enrollment that is diverse demographically (gender, race, etc.), geographically, and by </w:t>
      </w:r>
      <w:r w:rsidRPr="00B713F0">
        <w:rPr>
          <w:rFonts w:ascii="Times New Roman" w:hAnsi="Times New Roman" w:cs="Times New Roman"/>
          <w:sz w:val="24"/>
          <w:szCs w:val="24"/>
        </w:rPr>
        <w:lastRenderedPageBreak/>
        <w:t xml:space="preserve">firefighting specialization (investigation, wildland firefighting, etc.) and type of firefighter (career, volunteer, paid-on call, etc.). There will be no exclusion or inclusion criteria based on cancer or health status. There will be two components of the comprehensive General NFR Sample: a subsample comprised of a </w:t>
      </w:r>
      <w:r w:rsidRPr="00B713F0">
        <w:rPr>
          <w:rFonts w:ascii="Times New Roman" w:hAnsi="Times New Roman" w:cs="Times New Roman"/>
          <w:b/>
          <w:sz w:val="24"/>
          <w:szCs w:val="24"/>
        </w:rPr>
        <w:t>Targeted Cohort</w:t>
      </w:r>
      <w:r w:rsidRPr="00B713F0">
        <w:rPr>
          <w:rFonts w:ascii="Times New Roman" w:hAnsi="Times New Roman" w:cs="Times New Roman"/>
          <w:sz w:val="24"/>
          <w:szCs w:val="24"/>
        </w:rPr>
        <w:t xml:space="preserve"> for assessing cancer incidence; and a more-inclusive </w:t>
      </w:r>
      <w:r w:rsidRPr="00B713F0">
        <w:rPr>
          <w:rFonts w:ascii="Times New Roman" w:hAnsi="Times New Roman" w:cs="Times New Roman"/>
          <w:b/>
          <w:sz w:val="24"/>
          <w:szCs w:val="24"/>
        </w:rPr>
        <w:t xml:space="preserve">Open Cohort </w:t>
      </w:r>
      <w:r w:rsidRPr="00B713F0">
        <w:rPr>
          <w:rFonts w:ascii="Times New Roman" w:hAnsi="Times New Roman" w:cs="Times New Roman"/>
          <w:sz w:val="24"/>
          <w:szCs w:val="24"/>
        </w:rPr>
        <w:t xml:space="preserve">for </w:t>
      </w:r>
      <w:r w:rsidR="00EC6851">
        <w:rPr>
          <w:rFonts w:ascii="Times New Roman" w:hAnsi="Times New Roman" w:cs="Times New Roman"/>
          <w:sz w:val="24"/>
          <w:szCs w:val="24"/>
        </w:rPr>
        <w:t xml:space="preserve">describing </w:t>
      </w:r>
      <w:r w:rsidR="006740A8">
        <w:rPr>
          <w:rFonts w:ascii="Times New Roman" w:hAnsi="Times New Roman" w:cs="Times New Roman"/>
          <w:sz w:val="24"/>
          <w:szCs w:val="24"/>
        </w:rPr>
        <w:t xml:space="preserve">cancer risk factors and other </w:t>
      </w:r>
      <w:r w:rsidR="00441E71">
        <w:rPr>
          <w:rFonts w:ascii="Times New Roman" w:hAnsi="Times New Roman" w:cs="Times New Roman"/>
          <w:sz w:val="24"/>
          <w:szCs w:val="24"/>
        </w:rPr>
        <w:t xml:space="preserve">cross-sectional </w:t>
      </w:r>
      <w:r w:rsidR="006740A8">
        <w:rPr>
          <w:rFonts w:ascii="Times New Roman" w:hAnsi="Times New Roman" w:cs="Times New Roman"/>
          <w:sz w:val="24"/>
          <w:szCs w:val="24"/>
        </w:rPr>
        <w:t>analyses</w:t>
      </w:r>
      <w:r w:rsidRPr="00B713F0">
        <w:rPr>
          <w:rFonts w:ascii="Times New Roman" w:hAnsi="Times New Roman" w:cs="Times New Roman"/>
          <w:sz w:val="24"/>
          <w:szCs w:val="24"/>
        </w:rPr>
        <w:t xml:space="preserve"> (Appendix A). Specific inclusion criteria and sampling/recruitment strategies for each NFR component are outlined below. </w:t>
      </w:r>
    </w:p>
    <w:p w:rsidRPr="00B713F0" w:rsidR="004750AE" w:rsidP="00175F7F" w:rsidRDefault="004750AE" w14:paraId="10DAD629" w14:textId="77777777">
      <w:pPr>
        <w:pStyle w:val="NoSpacing"/>
        <w:spacing w:line="360" w:lineRule="auto"/>
        <w:ind w:firstLine="360"/>
        <w:contextualSpacing/>
        <w:rPr>
          <w:rFonts w:ascii="Times New Roman" w:hAnsi="Times New Roman" w:cs="Times New Roman"/>
          <w:sz w:val="24"/>
          <w:szCs w:val="24"/>
        </w:rPr>
      </w:pPr>
    </w:p>
    <w:p w:rsidRPr="00B713F0" w:rsidR="00E02E0D" w:rsidP="00175F7F" w:rsidRDefault="00F72FBA" w14:paraId="4F3675C0" w14:textId="5BF34BC1">
      <w:pPr>
        <w:pStyle w:val="NoSpacing"/>
        <w:spacing w:line="360" w:lineRule="auto"/>
        <w:contextualSpacing/>
        <w:rPr>
          <w:rFonts w:ascii="Times New Roman" w:hAnsi="Times New Roman" w:cs="Times New Roman"/>
          <w:i/>
          <w:sz w:val="24"/>
          <w:szCs w:val="24"/>
        </w:rPr>
      </w:pPr>
      <w:r>
        <w:rPr>
          <w:rFonts w:ascii="Times New Roman" w:hAnsi="Times New Roman" w:cs="Times New Roman"/>
          <w:i/>
          <w:sz w:val="24"/>
          <w:szCs w:val="24"/>
        </w:rPr>
        <w:t xml:space="preserve">1. </w:t>
      </w:r>
      <w:r w:rsidRPr="00B713F0" w:rsidR="00E02E0D">
        <w:rPr>
          <w:rFonts w:ascii="Times New Roman" w:hAnsi="Times New Roman" w:cs="Times New Roman"/>
          <w:i/>
          <w:sz w:val="24"/>
          <w:szCs w:val="24"/>
        </w:rPr>
        <w:t>Targeted Cohort</w:t>
      </w:r>
      <w:r w:rsidR="00C5039F">
        <w:rPr>
          <w:rFonts w:ascii="Times New Roman" w:hAnsi="Times New Roman" w:cs="Times New Roman"/>
          <w:i/>
          <w:sz w:val="24"/>
          <w:szCs w:val="24"/>
        </w:rPr>
        <w:t xml:space="preserve"> </w:t>
      </w:r>
    </w:p>
    <w:p w:rsidRPr="009A18F7" w:rsidR="00527B6E" w:rsidP="00F031CA" w:rsidRDefault="00D717E4" w14:paraId="0781E943" w14:textId="4F25B1F1">
      <w:pPr>
        <w:pStyle w:val="NoSpacing"/>
        <w:spacing w:line="360" w:lineRule="auto"/>
        <w:ind w:firstLine="360"/>
        <w:contextualSpacing/>
        <w:rPr>
          <w:rFonts w:ascii="Times New Roman" w:hAnsi="Times New Roman" w:cs="Times New Roman"/>
          <w:sz w:val="24"/>
          <w:szCs w:val="24"/>
        </w:rPr>
      </w:pPr>
      <w:bookmarkStart w:name="_Hlk25234344" w:id="2"/>
      <w:r w:rsidRPr="00B713F0">
        <w:rPr>
          <w:rFonts w:ascii="Times New Roman" w:hAnsi="Times New Roman" w:cs="Times New Roman"/>
          <w:sz w:val="24"/>
          <w:szCs w:val="24"/>
        </w:rPr>
        <w:t xml:space="preserve">The Targeted Cohort will provide the population at risk required for assessing cancer incidence by targeting a sample of firefighters from career and volunteer fire departments that </w:t>
      </w:r>
      <w:r w:rsidR="006021A7">
        <w:rPr>
          <w:rFonts w:ascii="Times New Roman" w:hAnsi="Times New Roman" w:cs="Times New Roman"/>
          <w:sz w:val="24"/>
          <w:szCs w:val="24"/>
        </w:rPr>
        <w:t>is</w:t>
      </w:r>
      <w:r w:rsidRPr="00B713F0">
        <w:rPr>
          <w:rFonts w:ascii="Times New Roman" w:hAnsi="Times New Roman" w:cs="Times New Roman"/>
          <w:sz w:val="24"/>
          <w:szCs w:val="24"/>
        </w:rPr>
        <w:t xml:space="preserve"> diverse by geographic, demographic, and occupational characteristics, and following their vital and cancer status. The Targeted Cohort will be a </w:t>
      </w:r>
      <w:r w:rsidR="00777FD1">
        <w:rPr>
          <w:rFonts w:ascii="Times New Roman" w:hAnsi="Times New Roman" w:cs="Times New Roman"/>
          <w:sz w:val="24"/>
          <w:szCs w:val="24"/>
        </w:rPr>
        <w:t>prospective</w:t>
      </w:r>
      <w:r w:rsidRPr="00B713F0" w:rsidR="00777FD1">
        <w:rPr>
          <w:rFonts w:ascii="Times New Roman" w:hAnsi="Times New Roman" w:cs="Times New Roman"/>
          <w:sz w:val="24"/>
          <w:szCs w:val="24"/>
        </w:rPr>
        <w:t xml:space="preserve"> </w:t>
      </w:r>
      <w:r w:rsidR="00BF7025">
        <w:rPr>
          <w:rFonts w:ascii="Times New Roman" w:hAnsi="Times New Roman" w:cs="Times New Roman"/>
          <w:sz w:val="24"/>
          <w:szCs w:val="24"/>
        </w:rPr>
        <w:t xml:space="preserve">dynamic </w:t>
      </w:r>
      <w:r w:rsidRPr="00B713F0">
        <w:rPr>
          <w:rFonts w:ascii="Times New Roman" w:hAnsi="Times New Roman" w:cs="Times New Roman"/>
          <w:sz w:val="24"/>
          <w:szCs w:val="24"/>
        </w:rPr>
        <w:t xml:space="preserve">cohort (continuous enrollment). </w:t>
      </w:r>
      <w:r w:rsidR="000A50BA">
        <w:rPr>
          <w:rFonts w:ascii="Times New Roman" w:hAnsi="Times New Roman" w:cs="Times New Roman"/>
          <w:sz w:val="24"/>
          <w:szCs w:val="24"/>
        </w:rPr>
        <w:t>Firefighters in the Targeted Cohort will be recrui</w:t>
      </w:r>
      <w:r w:rsidR="00D830F8">
        <w:rPr>
          <w:rFonts w:ascii="Times New Roman" w:hAnsi="Times New Roman" w:cs="Times New Roman"/>
          <w:sz w:val="24"/>
          <w:szCs w:val="24"/>
        </w:rPr>
        <w:t xml:space="preserve">ted from two sampling frames: </w:t>
      </w:r>
      <w:r w:rsidR="001530F0">
        <w:rPr>
          <w:rFonts w:ascii="Times New Roman" w:hAnsi="Times New Roman" w:cs="Times New Roman"/>
          <w:sz w:val="24"/>
          <w:szCs w:val="24"/>
        </w:rPr>
        <w:t>selected</w:t>
      </w:r>
      <w:r w:rsidR="00D830F8">
        <w:rPr>
          <w:rFonts w:ascii="Times New Roman" w:hAnsi="Times New Roman" w:cs="Times New Roman"/>
          <w:sz w:val="24"/>
          <w:szCs w:val="24"/>
        </w:rPr>
        <w:t xml:space="preserve"> departments </w:t>
      </w:r>
      <w:r w:rsidR="00AF4337">
        <w:rPr>
          <w:rFonts w:ascii="Times New Roman" w:hAnsi="Times New Roman" w:cs="Times New Roman"/>
          <w:sz w:val="24"/>
          <w:szCs w:val="24"/>
        </w:rPr>
        <w:t>and</w:t>
      </w:r>
      <w:r w:rsidR="00D830F8">
        <w:rPr>
          <w:rFonts w:ascii="Times New Roman" w:hAnsi="Times New Roman" w:cs="Times New Roman"/>
          <w:sz w:val="24"/>
          <w:szCs w:val="24"/>
        </w:rPr>
        <w:t xml:space="preserve"> </w:t>
      </w:r>
      <w:r w:rsidR="00215239">
        <w:rPr>
          <w:rFonts w:ascii="Times New Roman" w:hAnsi="Times New Roman" w:cs="Times New Roman"/>
          <w:sz w:val="24"/>
          <w:szCs w:val="24"/>
        </w:rPr>
        <w:t xml:space="preserve">state </w:t>
      </w:r>
      <w:r w:rsidRPr="00527B6E" w:rsidR="00527B6E">
        <w:rPr>
          <w:rFonts w:ascii="Times New Roman" w:hAnsi="Times New Roman" w:cs="Times New Roman"/>
          <w:sz w:val="24"/>
          <w:szCs w:val="24"/>
        </w:rPr>
        <w:t xml:space="preserve">firefighter certification </w:t>
      </w:r>
      <w:r w:rsidR="001F6FAB">
        <w:rPr>
          <w:rFonts w:ascii="Times New Roman" w:hAnsi="Times New Roman" w:cs="Times New Roman"/>
          <w:sz w:val="24"/>
          <w:szCs w:val="24"/>
        </w:rPr>
        <w:t>databases</w:t>
      </w:r>
      <w:r w:rsidR="00D830F8">
        <w:rPr>
          <w:rFonts w:ascii="Times New Roman" w:hAnsi="Times New Roman" w:cs="Times New Roman"/>
          <w:sz w:val="24"/>
          <w:szCs w:val="24"/>
        </w:rPr>
        <w:t>.</w:t>
      </w:r>
      <w:r w:rsidR="000A50BA">
        <w:rPr>
          <w:rFonts w:ascii="Times New Roman" w:hAnsi="Times New Roman" w:cs="Times New Roman"/>
          <w:sz w:val="24"/>
          <w:szCs w:val="24"/>
        </w:rPr>
        <w:t xml:space="preserve"> </w:t>
      </w:r>
      <w:r w:rsidR="00D81DF5">
        <w:rPr>
          <w:rFonts w:ascii="Times New Roman" w:hAnsi="Times New Roman" w:cs="Times New Roman"/>
          <w:sz w:val="24"/>
          <w:szCs w:val="24"/>
        </w:rPr>
        <w:t>Eligible</w:t>
      </w:r>
      <w:r w:rsidRPr="00B713F0" w:rsidR="00D81DF5">
        <w:rPr>
          <w:rFonts w:ascii="Times New Roman" w:hAnsi="Times New Roman" w:cs="Times New Roman"/>
          <w:sz w:val="24"/>
          <w:szCs w:val="24"/>
        </w:rPr>
        <w:t xml:space="preserve"> </w:t>
      </w:r>
      <w:r w:rsidRPr="00B713F0">
        <w:rPr>
          <w:rFonts w:ascii="Times New Roman" w:hAnsi="Times New Roman" w:cs="Times New Roman"/>
          <w:sz w:val="24"/>
          <w:szCs w:val="24"/>
        </w:rPr>
        <w:t xml:space="preserve">participants will be </w:t>
      </w:r>
      <w:r w:rsidR="00D81DF5">
        <w:rPr>
          <w:rFonts w:ascii="Times New Roman" w:hAnsi="Times New Roman" w:cs="Times New Roman"/>
          <w:sz w:val="24"/>
          <w:szCs w:val="24"/>
        </w:rPr>
        <w:t xml:space="preserve">all current </w:t>
      </w:r>
      <w:r w:rsidRPr="00B713F0">
        <w:rPr>
          <w:rFonts w:ascii="Times New Roman" w:hAnsi="Times New Roman" w:cs="Times New Roman"/>
          <w:sz w:val="24"/>
          <w:szCs w:val="24"/>
        </w:rPr>
        <w:t xml:space="preserve">firefighters </w:t>
      </w:r>
      <w:r w:rsidR="00D81DF5">
        <w:rPr>
          <w:rFonts w:ascii="Times New Roman" w:hAnsi="Times New Roman" w:cs="Times New Roman"/>
          <w:sz w:val="24"/>
          <w:szCs w:val="24"/>
        </w:rPr>
        <w:t>from</w:t>
      </w:r>
      <w:r w:rsidRPr="00B713F0">
        <w:rPr>
          <w:rFonts w:ascii="Times New Roman" w:hAnsi="Times New Roman" w:cs="Times New Roman"/>
          <w:sz w:val="24"/>
          <w:szCs w:val="24"/>
        </w:rPr>
        <w:t xml:space="preserve"> </w:t>
      </w:r>
      <w:r w:rsidR="00D81DF5">
        <w:rPr>
          <w:rFonts w:ascii="Times New Roman" w:hAnsi="Times New Roman" w:cs="Times New Roman"/>
          <w:sz w:val="24"/>
          <w:szCs w:val="24"/>
        </w:rPr>
        <w:t>selected</w:t>
      </w:r>
      <w:r w:rsidRPr="00B713F0" w:rsidR="00D81DF5">
        <w:rPr>
          <w:rFonts w:ascii="Times New Roman" w:hAnsi="Times New Roman" w:cs="Times New Roman"/>
          <w:sz w:val="24"/>
          <w:szCs w:val="24"/>
        </w:rPr>
        <w:t xml:space="preserve"> </w:t>
      </w:r>
      <w:r w:rsidRPr="00B713F0">
        <w:rPr>
          <w:rFonts w:ascii="Times New Roman" w:hAnsi="Times New Roman" w:cs="Times New Roman"/>
          <w:sz w:val="24"/>
          <w:szCs w:val="24"/>
        </w:rPr>
        <w:t>department</w:t>
      </w:r>
      <w:r w:rsidR="00D81DF5">
        <w:rPr>
          <w:rFonts w:ascii="Times New Roman" w:hAnsi="Times New Roman" w:cs="Times New Roman"/>
          <w:sz w:val="24"/>
          <w:szCs w:val="24"/>
        </w:rPr>
        <w:t>s</w:t>
      </w:r>
      <w:r w:rsidRPr="00B713F0">
        <w:rPr>
          <w:rFonts w:ascii="Times New Roman" w:hAnsi="Times New Roman" w:cs="Times New Roman"/>
          <w:sz w:val="24"/>
          <w:szCs w:val="24"/>
        </w:rPr>
        <w:t xml:space="preserve"> </w:t>
      </w:r>
      <w:r w:rsidR="00D44B34">
        <w:rPr>
          <w:rFonts w:ascii="Times New Roman" w:hAnsi="Times New Roman" w:cs="Times New Roman"/>
          <w:sz w:val="24"/>
          <w:szCs w:val="24"/>
        </w:rPr>
        <w:t>or state</w:t>
      </w:r>
      <w:r w:rsidR="00D81DF5">
        <w:rPr>
          <w:rFonts w:ascii="Times New Roman" w:hAnsi="Times New Roman" w:cs="Times New Roman"/>
          <w:sz w:val="24"/>
          <w:szCs w:val="24"/>
        </w:rPr>
        <w:t>s</w:t>
      </w:r>
      <w:r w:rsidR="00D44B34">
        <w:rPr>
          <w:rFonts w:ascii="Times New Roman" w:hAnsi="Times New Roman" w:cs="Times New Roman"/>
          <w:sz w:val="24"/>
          <w:szCs w:val="24"/>
        </w:rPr>
        <w:t xml:space="preserve"> with</w:t>
      </w:r>
      <w:r w:rsidR="00277179">
        <w:rPr>
          <w:rFonts w:ascii="Times New Roman" w:hAnsi="Times New Roman" w:cs="Times New Roman"/>
          <w:sz w:val="24"/>
          <w:szCs w:val="24"/>
        </w:rPr>
        <w:t xml:space="preserve"> rosters of </w:t>
      </w:r>
      <w:r w:rsidR="00D44B34">
        <w:rPr>
          <w:rFonts w:ascii="Times New Roman" w:hAnsi="Times New Roman" w:cs="Times New Roman"/>
          <w:sz w:val="24"/>
          <w:szCs w:val="24"/>
        </w:rPr>
        <w:t>firefighter</w:t>
      </w:r>
      <w:r w:rsidR="00277179">
        <w:rPr>
          <w:rFonts w:ascii="Times New Roman" w:hAnsi="Times New Roman" w:cs="Times New Roman"/>
          <w:sz w:val="24"/>
          <w:szCs w:val="24"/>
        </w:rPr>
        <w:t>s</w:t>
      </w:r>
      <w:r w:rsidRPr="00B713F0">
        <w:rPr>
          <w:rFonts w:ascii="Times New Roman" w:hAnsi="Times New Roman" w:cs="Times New Roman"/>
          <w:sz w:val="24"/>
          <w:szCs w:val="24"/>
        </w:rPr>
        <w:t>.</w:t>
      </w:r>
      <w:r w:rsidR="008E50B3">
        <w:rPr>
          <w:rFonts w:ascii="Times New Roman" w:hAnsi="Times New Roman" w:cs="Times New Roman"/>
          <w:sz w:val="24"/>
          <w:szCs w:val="24"/>
        </w:rPr>
        <w:t xml:space="preserve"> </w:t>
      </w:r>
      <w:r w:rsidR="00D81DF5">
        <w:rPr>
          <w:rFonts w:ascii="Times New Roman" w:hAnsi="Times New Roman" w:cs="Times New Roman"/>
          <w:sz w:val="24"/>
          <w:szCs w:val="24"/>
        </w:rPr>
        <w:t xml:space="preserve">These eligible fire personnel </w:t>
      </w:r>
      <w:r w:rsidR="00450A21">
        <w:rPr>
          <w:rFonts w:ascii="Times New Roman" w:hAnsi="Times New Roman" w:cs="Times New Roman"/>
          <w:sz w:val="24"/>
          <w:szCs w:val="24"/>
        </w:rPr>
        <w:t>will be invited by NIOSH to participate in the NFR.</w:t>
      </w:r>
      <w:r w:rsidR="00D81DF5">
        <w:rPr>
          <w:rFonts w:ascii="Times New Roman" w:hAnsi="Times New Roman" w:cs="Times New Roman"/>
          <w:sz w:val="24"/>
          <w:szCs w:val="24"/>
        </w:rPr>
        <w:t xml:space="preserve"> Additionally, d</w:t>
      </w:r>
      <w:r w:rsidR="00494F48">
        <w:rPr>
          <w:rFonts w:ascii="Times New Roman" w:hAnsi="Times New Roman" w:cs="Times New Roman"/>
          <w:sz w:val="24"/>
          <w:szCs w:val="24"/>
        </w:rPr>
        <w:t xml:space="preserve">epartments with high participation from the </w:t>
      </w:r>
      <w:r w:rsidRPr="008E50B3" w:rsidR="00494F48">
        <w:rPr>
          <w:rFonts w:ascii="Times New Roman" w:hAnsi="Times New Roman" w:cs="Times New Roman"/>
          <w:sz w:val="24"/>
          <w:szCs w:val="24"/>
        </w:rPr>
        <w:t>Open Cohort</w:t>
      </w:r>
      <w:r w:rsidR="00494F48">
        <w:rPr>
          <w:rFonts w:ascii="Times New Roman" w:hAnsi="Times New Roman" w:cs="Times New Roman"/>
          <w:sz w:val="24"/>
          <w:szCs w:val="24"/>
        </w:rPr>
        <w:t xml:space="preserve"> </w:t>
      </w:r>
      <w:r w:rsidR="002F2B3F">
        <w:rPr>
          <w:rFonts w:ascii="Times New Roman" w:hAnsi="Times New Roman" w:cs="Times New Roman"/>
          <w:sz w:val="24"/>
          <w:szCs w:val="24"/>
        </w:rPr>
        <w:t xml:space="preserve">(e.g., </w:t>
      </w:r>
      <w:r w:rsidRPr="002F2B3F" w:rsidR="002F2B3F">
        <w:rPr>
          <w:rFonts w:ascii="Times New Roman" w:hAnsi="Times New Roman" w:cs="Times New Roman"/>
          <w:sz w:val="24"/>
          <w:szCs w:val="24"/>
          <w:u w:val="single"/>
        </w:rPr>
        <w:t>&gt;</w:t>
      </w:r>
      <w:r w:rsidR="002F2B3F">
        <w:rPr>
          <w:rFonts w:ascii="Times New Roman" w:hAnsi="Times New Roman" w:cs="Times New Roman"/>
          <w:sz w:val="24"/>
          <w:szCs w:val="24"/>
        </w:rPr>
        <w:t>70% of the department’s fire personnel) m</w:t>
      </w:r>
      <w:r w:rsidR="00CB0261">
        <w:rPr>
          <w:rFonts w:ascii="Times New Roman" w:hAnsi="Times New Roman" w:cs="Times New Roman"/>
          <w:sz w:val="24"/>
          <w:szCs w:val="24"/>
        </w:rPr>
        <w:t>ight</w:t>
      </w:r>
      <w:r w:rsidR="002F2B3F">
        <w:rPr>
          <w:rFonts w:ascii="Times New Roman" w:hAnsi="Times New Roman" w:cs="Times New Roman"/>
          <w:sz w:val="24"/>
          <w:szCs w:val="24"/>
        </w:rPr>
        <w:t xml:space="preserve"> also be added to </w:t>
      </w:r>
      <w:r w:rsidR="00494F48">
        <w:rPr>
          <w:rFonts w:ascii="Times New Roman" w:hAnsi="Times New Roman" w:cs="Times New Roman"/>
          <w:sz w:val="24"/>
          <w:szCs w:val="24"/>
        </w:rPr>
        <w:t xml:space="preserve">the Targeted Cohort, as described below in the </w:t>
      </w:r>
      <w:r w:rsidRPr="008E50B3" w:rsidR="00494F48">
        <w:rPr>
          <w:rFonts w:ascii="Times New Roman" w:hAnsi="Times New Roman" w:cs="Times New Roman"/>
          <w:i/>
          <w:sz w:val="24"/>
          <w:szCs w:val="24"/>
        </w:rPr>
        <w:t>Open Cohort</w:t>
      </w:r>
      <w:r w:rsidR="00494F48">
        <w:rPr>
          <w:rFonts w:ascii="Times New Roman" w:hAnsi="Times New Roman" w:cs="Times New Roman"/>
          <w:sz w:val="24"/>
          <w:szCs w:val="24"/>
        </w:rPr>
        <w:t xml:space="preserve"> </w:t>
      </w:r>
      <w:r w:rsidRPr="009A18F7" w:rsidR="00494F48">
        <w:rPr>
          <w:rFonts w:ascii="Times New Roman" w:hAnsi="Times New Roman" w:cs="Times New Roman"/>
          <w:sz w:val="24"/>
          <w:szCs w:val="24"/>
        </w:rPr>
        <w:t>section.</w:t>
      </w:r>
      <w:r w:rsidRPr="009A18F7" w:rsidR="0006764E">
        <w:rPr>
          <w:rFonts w:ascii="Times New Roman" w:hAnsi="Times New Roman" w:cs="Times New Roman"/>
          <w:sz w:val="24"/>
          <w:szCs w:val="24"/>
        </w:rPr>
        <w:t xml:space="preserve"> </w:t>
      </w:r>
      <w:r w:rsidRPr="009A18F7" w:rsidR="009A18F7">
        <w:rPr>
          <w:rFonts w:ascii="Times New Roman" w:hAnsi="Times New Roman" w:cs="Times New Roman"/>
          <w:sz w:val="24"/>
          <w:szCs w:val="24"/>
        </w:rPr>
        <w:t xml:space="preserve">If individuals decline to participate or do not respond to our request, their information will not be used for </w:t>
      </w:r>
      <w:r w:rsidR="00BF4CD8">
        <w:rPr>
          <w:rFonts w:ascii="Times New Roman" w:hAnsi="Times New Roman" w:cs="Times New Roman"/>
          <w:sz w:val="24"/>
          <w:szCs w:val="24"/>
        </w:rPr>
        <w:t>NFR</w:t>
      </w:r>
      <w:r w:rsidRPr="009A18F7" w:rsidR="009A18F7">
        <w:rPr>
          <w:rFonts w:ascii="Times New Roman" w:hAnsi="Times New Roman" w:cs="Times New Roman"/>
          <w:sz w:val="24"/>
          <w:szCs w:val="24"/>
        </w:rPr>
        <w:t xml:space="preserve"> analyses.</w:t>
      </w:r>
    </w:p>
    <w:p w:rsidR="00D717E4" w:rsidP="00527B6E" w:rsidRDefault="00527B6E" w14:paraId="4B4E1B11" w14:textId="17884432">
      <w:pPr>
        <w:pStyle w:val="NoSpacing"/>
        <w:spacing w:line="360" w:lineRule="auto"/>
        <w:ind w:firstLine="360"/>
        <w:contextualSpacing/>
        <w:rPr>
          <w:rFonts w:ascii="Times New Roman" w:hAnsi="Times New Roman" w:cs="Times New Roman"/>
          <w:sz w:val="24"/>
          <w:szCs w:val="24"/>
        </w:rPr>
      </w:pPr>
      <w:r w:rsidRPr="009A18F7">
        <w:rPr>
          <w:rFonts w:ascii="Times New Roman" w:hAnsi="Times New Roman" w:cs="Times New Roman"/>
          <w:sz w:val="24"/>
          <w:szCs w:val="24"/>
        </w:rPr>
        <w:t>The Targeted Cohort will be important for several reasons,</w:t>
      </w:r>
      <w:r w:rsidRPr="00B713F0">
        <w:rPr>
          <w:rFonts w:ascii="Times New Roman" w:hAnsi="Times New Roman" w:cs="Times New Roman"/>
          <w:sz w:val="24"/>
          <w:szCs w:val="24"/>
        </w:rPr>
        <w:t xml:space="preserve"> including: 1) </w:t>
      </w:r>
      <w:r>
        <w:rPr>
          <w:rFonts w:ascii="Times New Roman" w:hAnsi="Times New Roman" w:cs="Times New Roman"/>
          <w:sz w:val="24"/>
          <w:szCs w:val="24"/>
        </w:rPr>
        <w:t xml:space="preserve">this approach will </w:t>
      </w:r>
      <w:r w:rsidR="006740A8">
        <w:rPr>
          <w:rFonts w:ascii="Times New Roman" w:hAnsi="Times New Roman" w:cs="Times New Roman"/>
          <w:sz w:val="24"/>
          <w:szCs w:val="24"/>
        </w:rPr>
        <w:t>limit selection/</w:t>
      </w:r>
      <w:r w:rsidR="001F6FAB">
        <w:rPr>
          <w:rFonts w:ascii="Times New Roman" w:hAnsi="Times New Roman" w:cs="Times New Roman"/>
          <w:sz w:val="24"/>
          <w:szCs w:val="24"/>
        </w:rPr>
        <w:t xml:space="preserve">participation </w:t>
      </w:r>
      <w:r w:rsidR="006740A8">
        <w:rPr>
          <w:rFonts w:ascii="Times New Roman" w:hAnsi="Times New Roman" w:cs="Times New Roman"/>
          <w:sz w:val="24"/>
          <w:szCs w:val="24"/>
        </w:rPr>
        <w:t>bias with specific eligibility criteria and a sampling design</w:t>
      </w:r>
      <w:r w:rsidR="00633A57">
        <w:rPr>
          <w:rFonts w:ascii="Times New Roman" w:hAnsi="Times New Roman" w:cs="Times New Roman"/>
          <w:sz w:val="24"/>
          <w:szCs w:val="24"/>
        </w:rPr>
        <w:t>;</w:t>
      </w:r>
      <w:r w:rsidR="006740A8">
        <w:rPr>
          <w:rFonts w:ascii="Times New Roman" w:hAnsi="Times New Roman" w:cs="Times New Roman"/>
          <w:sz w:val="24"/>
          <w:szCs w:val="24"/>
        </w:rPr>
        <w:t xml:space="preserve"> </w:t>
      </w:r>
      <w:r w:rsidRPr="00B713F0">
        <w:rPr>
          <w:rFonts w:ascii="Times New Roman" w:hAnsi="Times New Roman" w:cs="Times New Roman"/>
          <w:sz w:val="24"/>
          <w:szCs w:val="24"/>
        </w:rPr>
        <w:t xml:space="preserve">2) </w:t>
      </w:r>
      <w:r>
        <w:rPr>
          <w:rFonts w:ascii="Times New Roman" w:hAnsi="Times New Roman" w:cs="Times New Roman"/>
          <w:sz w:val="24"/>
          <w:szCs w:val="24"/>
        </w:rPr>
        <w:t xml:space="preserve">quality exposure information can be obtained from </w:t>
      </w:r>
      <w:r w:rsidR="00D81DF5">
        <w:rPr>
          <w:rFonts w:ascii="Times New Roman" w:hAnsi="Times New Roman" w:cs="Times New Roman"/>
          <w:sz w:val="24"/>
          <w:szCs w:val="24"/>
        </w:rPr>
        <w:t>department</w:t>
      </w:r>
      <w:r w:rsidRPr="00B713F0">
        <w:rPr>
          <w:rFonts w:ascii="Times New Roman" w:hAnsi="Times New Roman" w:cs="Times New Roman"/>
          <w:sz w:val="24"/>
          <w:szCs w:val="24"/>
        </w:rPr>
        <w:t xml:space="preserve"> records</w:t>
      </w:r>
      <w:r w:rsidR="00633A57">
        <w:rPr>
          <w:rFonts w:ascii="Times New Roman" w:hAnsi="Times New Roman" w:cs="Times New Roman"/>
          <w:sz w:val="24"/>
          <w:szCs w:val="24"/>
        </w:rPr>
        <w:t>;</w:t>
      </w:r>
      <w:r w:rsidR="00EE3352">
        <w:rPr>
          <w:rFonts w:ascii="Times New Roman" w:hAnsi="Times New Roman" w:cs="Times New Roman"/>
          <w:sz w:val="24"/>
          <w:szCs w:val="24"/>
        </w:rPr>
        <w:t xml:space="preserve"> </w:t>
      </w:r>
      <w:r w:rsidR="00CE3FEE">
        <w:rPr>
          <w:rFonts w:ascii="Times New Roman" w:hAnsi="Times New Roman" w:cs="Times New Roman"/>
          <w:sz w:val="24"/>
          <w:szCs w:val="24"/>
        </w:rPr>
        <w:t>3</w:t>
      </w:r>
      <w:r w:rsidRPr="00B713F0">
        <w:rPr>
          <w:rFonts w:ascii="Times New Roman" w:hAnsi="Times New Roman" w:cs="Times New Roman"/>
          <w:sz w:val="24"/>
          <w:szCs w:val="24"/>
        </w:rPr>
        <w:t xml:space="preserve">) </w:t>
      </w:r>
      <w:r w:rsidR="00C021B7">
        <w:rPr>
          <w:rFonts w:ascii="Times New Roman" w:hAnsi="Times New Roman" w:cs="Times New Roman"/>
          <w:sz w:val="24"/>
          <w:szCs w:val="24"/>
        </w:rPr>
        <w:t xml:space="preserve">the design </w:t>
      </w:r>
      <w:r w:rsidR="00061521">
        <w:rPr>
          <w:rFonts w:ascii="Times New Roman" w:hAnsi="Times New Roman" w:cs="Times New Roman"/>
          <w:sz w:val="24"/>
          <w:szCs w:val="24"/>
        </w:rPr>
        <w:t>provides</w:t>
      </w:r>
      <w:r w:rsidR="00C021B7">
        <w:rPr>
          <w:rFonts w:ascii="Times New Roman" w:hAnsi="Times New Roman" w:cs="Times New Roman"/>
          <w:sz w:val="24"/>
          <w:szCs w:val="24"/>
        </w:rPr>
        <w:t xml:space="preserve"> a defined population at risk </w:t>
      </w:r>
      <w:r w:rsidR="00647924">
        <w:rPr>
          <w:rFonts w:ascii="Times New Roman" w:hAnsi="Times New Roman" w:cs="Times New Roman"/>
          <w:sz w:val="24"/>
          <w:szCs w:val="24"/>
        </w:rPr>
        <w:t>for estimating cancer incidence rates; and, 4)</w:t>
      </w:r>
      <w:r w:rsidR="007C74E8">
        <w:rPr>
          <w:rFonts w:ascii="Times New Roman" w:hAnsi="Times New Roman" w:cs="Times New Roman"/>
          <w:sz w:val="24"/>
          <w:szCs w:val="24"/>
        </w:rPr>
        <w:t xml:space="preserve"> </w:t>
      </w:r>
      <w:r w:rsidR="00D1401E">
        <w:rPr>
          <w:rFonts w:ascii="Times New Roman" w:hAnsi="Times New Roman" w:cs="Times New Roman"/>
          <w:sz w:val="24"/>
          <w:szCs w:val="24"/>
        </w:rPr>
        <w:t>department workforce</w:t>
      </w:r>
      <w:r w:rsidR="00A77529">
        <w:rPr>
          <w:rFonts w:ascii="Times New Roman" w:hAnsi="Times New Roman" w:cs="Times New Roman"/>
          <w:sz w:val="24"/>
          <w:szCs w:val="24"/>
        </w:rPr>
        <w:t xml:space="preserve"> information</w:t>
      </w:r>
      <w:r w:rsidR="00D1401E">
        <w:rPr>
          <w:rFonts w:ascii="Times New Roman" w:hAnsi="Times New Roman" w:cs="Times New Roman"/>
          <w:sz w:val="24"/>
          <w:szCs w:val="24"/>
        </w:rPr>
        <w:t xml:space="preserve"> </w:t>
      </w:r>
      <w:r>
        <w:rPr>
          <w:rFonts w:ascii="Times New Roman" w:hAnsi="Times New Roman" w:cs="Times New Roman"/>
          <w:sz w:val="24"/>
          <w:szCs w:val="24"/>
        </w:rPr>
        <w:t>allow</w:t>
      </w:r>
      <w:r w:rsidR="009C0F7B">
        <w:rPr>
          <w:rFonts w:ascii="Times New Roman" w:hAnsi="Times New Roman" w:cs="Times New Roman"/>
          <w:sz w:val="24"/>
          <w:szCs w:val="24"/>
        </w:rPr>
        <w:t>s</w:t>
      </w:r>
      <w:r>
        <w:rPr>
          <w:rFonts w:ascii="Times New Roman" w:hAnsi="Times New Roman" w:cs="Times New Roman"/>
          <w:sz w:val="24"/>
          <w:szCs w:val="24"/>
        </w:rPr>
        <w:t xml:space="preserve"> </w:t>
      </w:r>
      <w:r w:rsidRPr="00B713F0">
        <w:rPr>
          <w:rFonts w:ascii="Times New Roman" w:hAnsi="Times New Roman" w:cs="Times New Roman"/>
          <w:sz w:val="24"/>
          <w:szCs w:val="24"/>
        </w:rPr>
        <w:t>for</w:t>
      </w:r>
      <w:r w:rsidR="00E81D00">
        <w:rPr>
          <w:rFonts w:ascii="Times New Roman" w:hAnsi="Times New Roman" w:cs="Times New Roman"/>
          <w:sz w:val="24"/>
          <w:szCs w:val="24"/>
        </w:rPr>
        <w:t xml:space="preserve"> the</w:t>
      </w:r>
      <w:r w:rsidR="00D1401E">
        <w:rPr>
          <w:rFonts w:ascii="Times New Roman" w:hAnsi="Times New Roman" w:cs="Times New Roman"/>
          <w:sz w:val="24"/>
          <w:szCs w:val="24"/>
        </w:rPr>
        <w:t xml:space="preserve"> </w:t>
      </w:r>
      <w:r w:rsidRPr="00B713F0">
        <w:rPr>
          <w:rFonts w:ascii="Times New Roman" w:hAnsi="Times New Roman" w:cs="Times New Roman"/>
          <w:sz w:val="24"/>
          <w:szCs w:val="24"/>
        </w:rPr>
        <w:t>assess</w:t>
      </w:r>
      <w:r>
        <w:rPr>
          <w:rFonts w:ascii="Times New Roman" w:hAnsi="Times New Roman" w:cs="Times New Roman"/>
          <w:sz w:val="24"/>
          <w:szCs w:val="24"/>
        </w:rPr>
        <w:t>ment of</w:t>
      </w:r>
      <w:r w:rsidRPr="00B713F0">
        <w:rPr>
          <w:rFonts w:ascii="Times New Roman" w:hAnsi="Times New Roman" w:cs="Times New Roman"/>
          <w:sz w:val="24"/>
          <w:szCs w:val="24"/>
        </w:rPr>
        <w:t xml:space="preserve"> </w:t>
      </w:r>
      <w:r w:rsidR="00ED3C58">
        <w:rPr>
          <w:rFonts w:ascii="Times New Roman" w:hAnsi="Times New Roman" w:cs="Times New Roman"/>
          <w:sz w:val="24"/>
          <w:szCs w:val="24"/>
        </w:rPr>
        <w:t xml:space="preserve">NFR </w:t>
      </w:r>
      <w:r w:rsidRPr="00B713F0">
        <w:rPr>
          <w:rFonts w:ascii="Times New Roman" w:hAnsi="Times New Roman" w:cs="Times New Roman"/>
          <w:sz w:val="24"/>
          <w:szCs w:val="24"/>
        </w:rPr>
        <w:t xml:space="preserve">response characteristics and potential biases of the </w:t>
      </w:r>
      <w:r w:rsidR="002F28A6">
        <w:rPr>
          <w:rFonts w:ascii="Times New Roman" w:hAnsi="Times New Roman" w:cs="Times New Roman"/>
          <w:sz w:val="24"/>
          <w:szCs w:val="24"/>
        </w:rPr>
        <w:t>Open Cohort</w:t>
      </w:r>
      <w:r w:rsidRPr="00B713F0">
        <w:rPr>
          <w:rFonts w:ascii="Times New Roman" w:hAnsi="Times New Roman" w:cs="Times New Roman"/>
          <w:sz w:val="24"/>
          <w:szCs w:val="24"/>
        </w:rPr>
        <w:t xml:space="preserve">. </w:t>
      </w:r>
    </w:p>
    <w:p w:rsidR="00527B6E" w:rsidP="00527B6E" w:rsidRDefault="00527B6E" w14:paraId="7CCC617A" w14:textId="77777777">
      <w:pPr>
        <w:pStyle w:val="NoSpacing"/>
        <w:spacing w:line="360" w:lineRule="auto"/>
        <w:ind w:firstLine="360"/>
        <w:contextualSpacing/>
        <w:rPr>
          <w:rFonts w:ascii="Times New Roman" w:hAnsi="Times New Roman" w:cs="Times New Roman"/>
          <w:sz w:val="24"/>
          <w:szCs w:val="24"/>
        </w:rPr>
      </w:pPr>
    </w:p>
    <w:p w:rsidRPr="00226B19" w:rsidR="00D44B34" w:rsidP="00C93EEC" w:rsidRDefault="00F72FBA" w14:paraId="02BC2DD4" w14:textId="215764A3">
      <w:pPr>
        <w:pStyle w:val="NoSpacing"/>
        <w:spacing w:line="360" w:lineRule="auto"/>
        <w:contextualSpacing/>
        <w:rPr>
          <w:rFonts w:ascii="Times New Roman" w:hAnsi="Times New Roman" w:cs="Times New Roman"/>
          <w:sz w:val="24"/>
          <w:szCs w:val="24"/>
        </w:rPr>
      </w:pPr>
      <w:r w:rsidRPr="00C93EEC">
        <w:rPr>
          <w:rFonts w:ascii="Times New Roman" w:hAnsi="Times New Roman" w:cs="Times New Roman"/>
          <w:sz w:val="24"/>
          <w:szCs w:val="24"/>
        </w:rPr>
        <w:t xml:space="preserve">a. </w:t>
      </w:r>
      <w:r w:rsidRPr="00C93EEC" w:rsidR="001530F0">
        <w:rPr>
          <w:rFonts w:ascii="Times New Roman" w:hAnsi="Times New Roman" w:cs="Times New Roman"/>
          <w:sz w:val="24"/>
          <w:szCs w:val="24"/>
        </w:rPr>
        <w:t>Targeted Cohort</w:t>
      </w:r>
      <w:r w:rsidRPr="00226B19" w:rsidR="001530F0">
        <w:rPr>
          <w:rFonts w:ascii="Times New Roman" w:hAnsi="Times New Roman" w:cs="Times New Roman"/>
          <w:sz w:val="24"/>
          <w:szCs w:val="24"/>
        </w:rPr>
        <w:t>: Selected</w:t>
      </w:r>
      <w:r w:rsidRPr="00226B19" w:rsidR="00D44B34">
        <w:rPr>
          <w:rFonts w:ascii="Times New Roman" w:hAnsi="Times New Roman" w:cs="Times New Roman"/>
          <w:sz w:val="24"/>
          <w:szCs w:val="24"/>
        </w:rPr>
        <w:t xml:space="preserve"> Fire Departments</w:t>
      </w:r>
    </w:p>
    <w:bookmarkEnd w:id="2"/>
    <w:p w:rsidRPr="00B713F0" w:rsidR="00E02E0D" w:rsidP="00D43FC5" w:rsidRDefault="00E02E0D" w14:paraId="582FF054" w14:textId="6F1D6DCB">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Targeted </w:t>
      </w:r>
      <w:r w:rsidRPr="00B713F0" w:rsidR="00611626">
        <w:rPr>
          <w:rFonts w:ascii="Times New Roman" w:hAnsi="Times New Roman" w:cs="Times New Roman"/>
          <w:sz w:val="24"/>
          <w:szCs w:val="24"/>
        </w:rPr>
        <w:t>career and volunteer</w:t>
      </w:r>
      <w:r w:rsidRPr="00B713F0">
        <w:rPr>
          <w:rFonts w:ascii="Times New Roman" w:hAnsi="Times New Roman" w:cs="Times New Roman"/>
          <w:sz w:val="24"/>
          <w:szCs w:val="24"/>
        </w:rPr>
        <w:t xml:space="preserve"> departments will be selected in two sampling phases, as outlined below in </w:t>
      </w:r>
      <w:r w:rsidR="00B401C7">
        <w:rPr>
          <w:rFonts w:ascii="Times New Roman" w:hAnsi="Times New Roman" w:cs="Times New Roman"/>
          <w:i/>
          <w:sz w:val="24"/>
          <w:szCs w:val="24"/>
        </w:rPr>
        <w:t>Fire Department</w:t>
      </w:r>
      <w:r w:rsidRPr="00B713F0">
        <w:rPr>
          <w:rFonts w:ascii="Times New Roman" w:hAnsi="Times New Roman" w:cs="Times New Roman"/>
          <w:sz w:val="24"/>
          <w:szCs w:val="24"/>
        </w:rPr>
        <w:t xml:space="preserve"> </w:t>
      </w:r>
      <w:r w:rsidRPr="00B713F0">
        <w:rPr>
          <w:rFonts w:ascii="Times New Roman" w:hAnsi="Times New Roman" w:cs="Times New Roman"/>
          <w:i/>
          <w:sz w:val="24"/>
          <w:szCs w:val="24"/>
        </w:rPr>
        <w:t>Sampling Strategy</w:t>
      </w:r>
      <w:r w:rsidRPr="00B713F0">
        <w:rPr>
          <w:rFonts w:ascii="Times New Roman" w:hAnsi="Times New Roman" w:cs="Times New Roman"/>
          <w:sz w:val="24"/>
          <w:szCs w:val="24"/>
        </w:rPr>
        <w:t xml:space="preserve">. Phase 1 will be </w:t>
      </w:r>
      <w:r w:rsidR="00941608">
        <w:rPr>
          <w:rFonts w:ascii="Times New Roman" w:hAnsi="Times New Roman" w:cs="Times New Roman"/>
          <w:sz w:val="24"/>
          <w:szCs w:val="24"/>
        </w:rPr>
        <w:t>recruit</w:t>
      </w:r>
      <w:r w:rsidR="005D59B9">
        <w:rPr>
          <w:rFonts w:ascii="Times New Roman" w:hAnsi="Times New Roman" w:cs="Times New Roman"/>
          <w:sz w:val="24"/>
          <w:szCs w:val="24"/>
        </w:rPr>
        <w:t>ment</w:t>
      </w:r>
      <w:r w:rsidRPr="00B713F0">
        <w:rPr>
          <w:rFonts w:ascii="Times New Roman" w:hAnsi="Times New Roman" w:cs="Times New Roman"/>
          <w:sz w:val="24"/>
          <w:szCs w:val="24"/>
        </w:rPr>
        <w:t xml:space="preserve"> </w:t>
      </w:r>
      <w:r w:rsidR="005E0B2C">
        <w:rPr>
          <w:rFonts w:ascii="Times New Roman" w:hAnsi="Times New Roman" w:cs="Times New Roman"/>
          <w:sz w:val="24"/>
          <w:szCs w:val="24"/>
        </w:rPr>
        <w:t xml:space="preserve">from </w:t>
      </w:r>
      <w:r w:rsidRPr="00B713F0">
        <w:rPr>
          <w:rFonts w:ascii="Times New Roman" w:hAnsi="Times New Roman" w:cs="Times New Roman"/>
          <w:sz w:val="24"/>
          <w:szCs w:val="24"/>
        </w:rPr>
        <w:t xml:space="preserve">departments with high numbers of female, minority, and volunteer firefighters, </w:t>
      </w:r>
      <w:r w:rsidR="005E0B2C">
        <w:rPr>
          <w:rFonts w:ascii="Times New Roman" w:hAnsi="Times New Roman" w:cs="Times New Roman"/>
          <w:sz w:val="24"/>
          <w:szCs w:val="24"/>
        </w:rPr>
        <w:t>to ensure adequate sample size for analysis</w:t>
      </w:r>
      <w:r w:rsidR="00487164">
        <w:rPr>
          <w:rFonts w:ascii="Times New Roman" w:hAnsi="Times New Roman" w:cs="Times New Roman"/>
          <w:sz w:val="24"/>
          <w:szCs w:val="24"/>
        </w:rPr>
        <w:t>. Fire departments with large numbers of female and minority firefighters will generally be those with a large overall workforce</w:t>
      </w:r>
      <w:r w:rsidR="00323D51">
        <w:rPr>
          <w:rFonts w:ascii="Times New Roman" w:hAnsi="Times New Roman" w:cs="Times New Roman"/>
          <w:sz w:val="24"/>
          <w:szCs w:val="24"/>
        </w:rPr>
        <w:t>,</w:t>
      </w:r>
      <w:r w:rsidR="00487164">
        <w:rPr>
          <w:rFonts w:ascii="Times New Roman" w:hAnsi="Times New Roman" w:cs="Times New Roman"/>
          <w:sz w:val="24"/>
          <w:szCs w:val="24"/>
        </w:rPr>
        <w:t xml:space="preserve"> thus these departments will also contribute large numbers of firefighters to the Targeted Cohort overall. </w:t>
      </w:r>
      <w:r w:rsidRPr="00B713F0">
        <w:rPr>
          <w:rFonts w:ascii="Times New Roman" w:hAnsi="Times New Roman" w:cs="Times New Roman"/>
          <w:sz w:val="24"/>
          <w:szCs w:val="24"/>
        </w:rPr>
        <w:t xml:space="preserve">Phase 2 will </w:t>
      </w:r>
      <w:r w:rsidR="005D59B9">
        <w:rPr>
          <w:rFonts w:ascii="Times New Roman" w:hAnsi="Times New Roman" w:cs="Times New Roman"/>
          <w:sz w:val="24"/>
          <w:szCs w:val="24"/>
        </w:rPr>
        <w:t>utilize</w:t>
      </w:r>
      <w:r w:rsidRPr="00B713F0">
        <w:rPr>
          <w:rFonts w:ascii="Times New Roman" w:hAnsi="Times New Roman" w:cs="Times New Roman"/>
          <w:sz w:val="24"/>
          <w:szCs w:val="24"/>
        </w:rPr>
        <w:t xml:space="preserve"> a stratified random design to select a </w:t>
      </w:r>
      <w:r w:rsidR="00AE69F3">
        <w:rPr>
          <w:rFonts w:ascii="Times New Roman" w:hAnsi="Times New Roman" w:cs="Times New Roman"/>
          <w:sz w:val="24"/>
          <w:szCs w:val="24"/>
        </w:rPr>
        <w:t xml:space="preserve">geographically </w:t>
      </w:r>
      <w:r w:rsidR="00CA56BC">
        <w:rPr>
          <w:rFonts w:ascii="Times New Roman" w:hAnsi="Times New Roman" w:cs="Times New Roman"/>
          <w:sz w:val="24"/>
          <w:szCs w:val="24"/>
        </w:rPr>
        <w:t>diverse</w:t>
      </w:r>
      <w:r w:rsidRPr="00B713F0" w:rsidR="00CA56BC">
        <w:rPr>
          <w:rFonts w:ascii="Times New Roman" w:hAnsi="Times New Roman" w:cs="Times New Roman"/>
          <w:sz w:val="24"/>
          <w:szCs w:val="24"/>
        </w:rPr>
        <w:t xml:space="preserve"> </w:t>
      </w:r>
      <w:r w:rsidRPr="00B713F0">
        <w:rPr>
          <w:rFonts w:ascii="Times New Roman" w:hAnsi="Times New Roman" w:cs="Times New Roman"/>
          <w:sz w:val="24"/>
          <w:szCs w:val="24"/>
        </w:rPr>
        <w:t xml:space="preserve">sample of career and volunteer departments from across the country. </w:t>
      </w:r>
    </w:p>
    <w:p w:rsidR="00527B6E" w:rsidP="00527B6E" w:rsidRDefault="00D717E4" w14:paraId="4BEEA20B" w14:textId="1FC1071E">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lastRenderedPageBreak/>
        <w:t xml:space="preserve">The departments selected for targeted recruitment will be contacted to </w:t>
      </w:r>
      <w:r w:rsidR="005364F7">
        <w:rPr>
          <w:rFonts w:ascii="Times New Roman" w:hAnsi="Times New Roman" w:cs="Times New Roman"/>
          <w:sz w:val="24"/>
          <w:szCs w:val="24"/>
        </w:rPr>
        <w:t>identify a primary point of contact for all NFR-related matters. The NIOSH team will</w:t>
      </w:r>
      <w:r w:rsidRPr="00B713F0">
        <w:rPr>
          <w:rFonts w:ascii="Times New Roman" w:hAnsi="Times New Roman" w:cs="Times New Roman"/>
          <w:sz w:val="24"/>
          <w:szCs w:val="24"/>
        </w:rPr>
        <w:t xml:space="preserve"> </w:t>
      </w:r>
      <w:r w:rsidR="00FF3E91">
        <w:rPr>
          <w:rFonts w:ascii="Times New Roman" w:hAnsi="Times New Roman" w:cs="Times New Roman"/>
          <w:sz w:val="24"/>
          <w:szCs w:val="24"/>
        </w:rPr>
        <w:t xml:space="preserve">then </w:t>
      </w:r>
      <w:r w:rsidRPr="00B713F0">
        <w:rPr>
          <w:rFonts w:ascii="Times New Roman" w:hAnsi="Times New Roman" w:cs="Times New Roman"/>
          <w:sz w:val="24"/>
          <w:szCs w:val="24"/>
        </w:rPr>
        <w:t xml:space="preserve">obtain rosters of </w:t>
      </w:r>
      <w:r w:rsidR="001D6D9F">
        <w:rPr>
          <w:rFonts w:ascii="Times New Roman" w:hAnsi="Times New Roman" w:cs="Times New Roman"/>
          <w:sz w:val="24"/>
          <w:szCs w:val="24"/>
        </w:rPr>
        <w:t>the</w:t>
      </w:r>
      <w:r w:rsidR="00FF3E91">
        <w:rPr>
          <w:rFonts w:ascii="Times New Roman" w:hAnsi="Times New Roman" w:cs="Times New Roman"/>
          <w:sz w:val="24"/>
          <w:szCs w:val="24"/>
        </w:rPr>
        <w:t xml:space="preserve"> </w:t>
      </w:r>
      <w:r w:rsidR="00D81DF5">
        <w:rPr>
          <w:rFonts w:ascii="Times New Roman" w:hAnsi="Times New Roman" w:cs="Times New Roman"/>
          <w:sz w:val="24"/>
          <w:szCs w:val="24"/>
        </w:rPr>
        <w:t>current firefighting workforce</w:t>
      </w:r>
      <w:r w:rsidR="00B778A7">
        <w:rPr>
          <w:rFonts w:ascii="Times New Roman" w:hAnsi="Times New Roman" w:cs="Times New Roman"/>
          <w:sz w:val="24"/>
          <w:szCs w:val="24"/>
        </w:rPr>
        <w:t xml:space="preserve"> (i.e., employed at the time of NIOSH’s roster solicitation)</w:t>
      </w:r>
      <w:r w:rsidR="001D6D9F">
        <w:rPr>
          <w:rFonts w:ascii="Times New Roman" w:hAnsi="Times New Roman" w:cs="Times New Roman"/>
          <w:sz w:val="24"/>
          <w:szCs w:val="24"/>
        </w:rPr>
        <w:t xml:space="preserve"> for these departments</w:t>
      </w:r>
      <w:r w:rsidRPr="00B713F0">
        <w:rPr>
          <w:rFonts w:ascii="Times New Roman" w:hAnsi="Times New Roman" w:cs="Times New Roman"/>
          <w:sz w:val="24"/>
          <w:szCs w:val="24"/>
        </w:rPr>
        <w:t xml:space="preserve">. </w:t>
      </w:r>
      <w:r w:rsidR="00D81DF5">
        <w:rPr>
          <w:rFonts w:ascii="Times New Roman" w:hAnsi="Times New Roman" w:cs="Times New Roman"/>
          <w:sz w:val="24"/>
          <w:szCs w:val="24"/>
        </w:rPr>
        <w:t xml:space="preserve">These rosters will provide the total number of current fire personnel and </w:t>
      </w:r>
      <w:r w:rsidR="00F031CA">
        <w:rPr>
          <w:rFonts w:ascii="Times New Roman" w:hAnsi="Times New Roman" w:cs="Times New Roman"/>
          <w:sz w:val="24"/>
          <w:szCs w:val="24"/>
        </w:rPr>
        <w:t xml:space="preserve">firefighters’ </w:t>
      </w:r>
      <w:r w:rsidR="00D81DF5">
        <w:rPr>
          <w:rFonts w:ascii="Times New Roman" w:hAnsi="Times New Roman" w:cs="Times New Roman"/>
          <w:sz w:val="24"/>
          <w:szCs w:val="24"/>
        </w:rPr>
        <w:t xml:space="preserve">contact information (e.g., name and email address) to allow NIOSH to send individual invitations </w:t>
      </w:r>
      <w:r w:rsidR="00F031CA">
        <w:rPr>
          <w:rFonts w:ascii="Times New Roman" w:hAnsi="Times New Roman" w:cs="Times New Roman"/>
          <w:sz w:val="24"/>
          <w:szCs w:val="24"/>
        </w:rPr>
        <w:t xml:space="preserve">for firefighters </w:t>
      </w:r>
      <w:r w:rsidR="00D81DF5">
        <w:rPr>
          <w:rFonts w:ascii="Times New Roman" w:hAnsi="Times New Roman" w:cs="Times New Roman"/>
          <w:sz w:val="24"/>
          <w:szCs w:val="24"/>
        </w:rPr>
        <w:t xml:space="preserve">to </w:t>
      </w:r>
      <w:r w:rsidR="00F031CA">
        <w:rPr>
          <w:rFonts w:ascii="Times New Roman" w:hAnsi="Times New Roman" w:cs="Times New Roman"/>
          <w:sz w:val="24"/>
          <w:szCs w:val="24"/>
        </w:rPr>
        <w:t xml:space="preserve">voluntarily </w:t>
      </w:r>
      <w:r w:rsidR="00D81DF5">
        <w:rPr>
          <w:rFonts w:ascii="Times New Roman" w:hAnsi="Times New Roman" w:cs="Times New Roman"/>
          <w:sz w:val="24"/>
          <w:szCs w:val="24"/>
        </w:rPr>
        <w:t>enroll</w:t>
      </w:r>
      <w:r w:rsidRPr="00B713F0">
        <w:rPr>
          <w:rFonts w:ascii="Times New Roman" w:hAnsi="Times New Roman" w:cs="Times New Roman"/>
          <w:sz w:val="24"/>
          <w:szCs w:val="24"/>
        </w:rPr>
        <w:t xml:space="preserve">. NIOSH investigators will also request support in individual firefighter recruitment from department </w:t>
      </w:r>
      <w:r w:rsidR="00F031CA">
        <w:rPr>
          <w:rFonts w:ascii="Times New Roman" w:hAnsi="Times New Roman" w:cs="Times New Roman"/>
          <w:sz w:val="24"/>
          <w:szCs w:val="24"/>
        </w:rPr>
        <w:t xml:space="preserve">and state </w:t>
      </w:r>
      <w:r w:rsidRPr="00B713F0">
        <w:rPr>
          <w:rFonts w:ascii="Times New Roman" w:hAnsi="Times New Roman" w:cs="Times New Roman"/>
          <w:sz w:val="24"/>
          <w:szCs w:val="24"/>
        </w:rPr>
        <w:t xml:space="preserve">leadership and from the local union/memberships (if applicable). Fire departments may be unable or decline to participate, in which case, NIOSH will reach out to other departments with similar characteristics </w:t>
      </w:r>
      <w:r w:rsidR="00970828">
        <w:rPr>
          <w:rFonts w:ascii="Times New Roman" w:hAnsi="Times New Roman" w:cs="Times New Roman"/>
          <w:sz w:val="24"/>
          <w:szCs w:val="24"/>
        </w:rPr>
        <w:t>by</w:t>
      </w:r>
      <w:r w:rsidRPr="00B713F0">
        <w:rPr>
          <w:rFonts w:ascii="Times New Roman" w:hAnsi="Times New Roman" w:cs="Times New Roman"/>
          <w:sz w:val="24"/>
          <w:szCs w:val="24"/>
        </w:rPr>
        <w:t xml:space="preserve"> using the same means of selection or from the same sampling stratum. </w:t>
      </w:r>
      <w:bookmarkStart w:name="_Hlk25234387" w:id="3"/>
      <w:r w:rsidRPr="00B713F0">
        <w:rPr>
          <w:rFonts w:ascii="Times New Roman" w:hAnsi="Times New Roman" w:cs="Times New Roman"/>
          <w:sz w:val="24"/>
          <w:szCs w:val="24"/>
        </w:rPr>
        <w:t xml:space="preserve">For those departments that agree to participate, NIOSH investigators will provide informational and promotional materials (directly and through the department/union) to encourage all </w:t>
      </w:r>
      <w:r w:rsidR="00754633">
        <w:rPr>
          <w:rFonts w:ascii="Times New Roman" w:hAnsi="Times New Roman" w:cs="Times New Roman"/>
          <w:sz w:val="24"/>
          <w:szCs w:val="24"/>
        </w:rPr>
        <w:t>eligible firefighters</w:t>
      </w:r>
      <w:r w:rsidRPr="00B713F0">
        <w:rPr>
          <w:rFonts w:ascii="Times New Roman" w:hAnsi="Times New Roman" w:cs="Times New Roman"/>
          <w:sz w:val="24"/>
          <w:szCs w:val="24"/>
        </w:rPr>
        <w:t xml:space="preserve"> to enroll through the NFR web portal. See Appendix B for </w:t>
      </w:r>
      <w:r w:rsidR="00BF7025">
        <w:rPr>
          <w:rFonts w:ascii="Times New Roman" w:hAnsi="Times New Roman" w:cs="Times New Roman"/>
          <w:sz w:val="24"/>
          <w:szCs w:val="24"/>
        </w:rPr>
        <w:t xml:space="preserve">an example of </w:t>
      </w:r>
      <w:r w:rsidRPr="00B713F0">
        <w:rPr>
          <w:rFonts w:ascii="Times New Roman" w:hAnsi="Times New Roman" w:cs="Times New Roman"/>
          <w:sz w:val="24"/>
          <w:szCs w:val="24"/>
        </w:rPr>
        <w:t xml:space="preserve">recruiting materials. Additionally, NIOSH will request incident records from departments dating back to </w:t>
      </w:r>
      <w:r w:rsidR="00A02DB8">
        <w:rPr>
          <w:rFonts w:ascii="Times New Roman" w:hAnsi="Times New Roman" w:cs="Times New Roman"/>
          <w:sz w:val="24"/>
          <w:szCs w:val="24"/>
        </w:rPr>
        <w:t xml:space="preserve">at least </w:t>
      </w:r>
      <w:r w:rsidRPr="00B713F0">
        <w:rPr>
          <w:rFonts w:ascii="Times New Roman" w:hAnsi="Times New Roman" w:cs="Times New Roman"/>
          <w:sz w:val="24"/>
          <w:szCs w:val="24"/>
        </w:rPr>
        <w:t>January 1, 2010</w:t>
      </w:r>
      <w:r w:rsidR="0011003C">
        <w:rPr>
          <w:rFonts w:ascii="Times New Roman" w:hAnsi="Times New Roman" w:cs="Times New Roman"/>
          <w:sz w:val="24"/>
          <w:szCs w:val="24"/>
        </w:rPr>
        <w:t xml:space="preserve">, </w:t>
      </w:r>
      <w:r w:rsidR="00C56AB1">
        <w:rPr>
          <w:rFonts w:ascii="Times New Roman" w:hAnsi="Times New Roman" w:cs="Times New Roman"/>
          <w:sz w:val="24"/>
          <w:szCs w:val="24"/>
        </w:rPr>
        <w:t xml:space="preserve">and preferably older, </w:t>
      </w:r>
      <w:r w:rsidR="0011003C">
        <w:rPr>
          <w:rFonts w:ascii="Times New Roman" w:hAnsi="Times New Roman" w:cs="Times New Roman"/>
          <w:sz w:val="24"/>
          <w:szCs w:val="24"/>
        </w:rPr>
        <w:t xml:space="preserve">as discussed under </w:t>
      </w:r>
      <w:r w:rsidRPr="0011003C" w:rsidR="0011003C">
        <w:rPr>
          <w:rFonts w:ascii="Times New Roman" w:hAnsi="Times New Roman" w:cs="Times New Roman"/>
          <w:i/>
          <w:iCs/>
          <w:sz w:val="24"/>
          <w:szCs w:val="24"/>
        </w:rPr>
        <w:t>Objective 2</w:t>
      </w:r>
      <w:r w:rsidRPr="0011003C" w:rsidR="0011003C">
        <w:rPr>
          <w:rFonts w:ascii="Times New Roman" w:hAnsi="Times New Roman" w:cs="Times New Roman"/>
          <w:sz w:val="24"/>
          <w:szCs w:val="24"/>
        </w:rPr>
        <w:t>, for</w:t>
      </w:r>
      <w:r w:rsidR="0011003C">
        <w:rPr>
          <w:rFonts w:ascii="Times New Roman" w:hAnsi="Times New Roman" w:cs="Times New Roman"/>
          <w:sz w:val="24"/>
          <w:szCs w:val="24"/>
        </w:rPr>
        <w:t xml:space="preserve"> ascertaining incident-specific exposure information</w:t>
      </w:r>
      <w:r w:rsidR="00A02DB8">
        <w:rPr>
          <w:rFonts w:ascii="Times New Roman" w:hAnsi="Times New Roman" w:cs="Times New Roman"/>
          <w:sz w:val="24"/>
          <w:szCs w:val="24"/>
        </w:rPr>
        <w:t xml:space="preserve">. Updated </w:t>
      </w:r>
      <w:r w:rsidR="00F031CA">
        <w:rPr>
          <w:rFonts w:ascii="Times New Roman" w:hAnsi="Times New Roman" w:cs="Times New Roman"/>
          <w:sz w:val="24"/>
          <w:szCs w:val="24"/>
        </w:rPr>
        <w:t xml:space="preserve">rosters </w:t>
      </w:r>
      <w:r w:rsidR="00A02DB8">
        <w:rPr>
          <w:rFonts w:ascii="Times New Roman" w:hAnsi="Times New Roman" w:cs="Times New Roman"/>
          <w:sz w:val="24"/>
          <w:szCs w:val="24"/>
        </w:rPr>
        <w:t>and incident records will be requested</w:t>
      </w:r>
      <w:r w:rsidRPr="00B713F0">
        <w:rPr>
          <w:rFonts w:ascii="Times New Roman" w:hAnsi="Times New Roman" w:cs="Times New Roman"/>
          <w:sz w:val="24"/>
          <w:szCs w:val="24"/>
        </w:rPr>
        <w:t xml:space="preserve"> on a recurring basis (e.g., every two years) </w:t>
      </w:r>
      <w:r w:rsidR="00955EED">
        <w:rPr>
          <w:rFonts w:ascii="Times New Roman" w:hAnsi="Times New Roman" w:cs="Times New Roman"/>
          <w:sz w:val="24"/>
          <w:szCs w:val="24"/>
        </w:rPr>
        <w:t xml:space="preserve">to recruit firefighters new to the department and to update </w:t>
      </w:r>
      <w:r w:rsidR="0011003C">
        <w:rPr>
          <w:rFonts w:ascii="Times New Roman" w:hAnsi="Times New Roman" w:cs="Times New Roman"/>
          <w:sz w:val="24"/>
          <w:szCs w:val="24"/>
        </w:rPr>
        <w:t>incident information</w:t>
      </w:r>
      <w:bookmarkStart w:name="_Hlk31718613" w:id="4"/>
      <w:r w:rsidRPr="00B713F0">
        <w:rPr>
          <w:rFonts w:ascii="Times New Roman" w:hAnsi="Times New Roman" w:cs="Times New Roman"/>
          <w:sz w:val="24"/>
          <w:szCs w:val="24"/>
        </w:rPr>
        <w:t xml:space="preserve">. Departments that are unwilling or unable to provide incident records </w:t>
      </w:r>
      <w:r w:rsidR="00955EED">
        <w:rPr>
          <w:rFonts w:ascii="Times New Roman" w:hAnsi="Times New Roman" w:cs="Times New Roman"/>
          <w:sz w:val="24"/>
          <w:szCs w:val="24"/>
        </w:rPr>
        <w:t>m</w:t>
      </w:r>
      <w:r w:rsidR="00CB0261">
        <w:rPr>
          <w:rFonts w:ascii="Times New Roman" w:hAnsi="Times New Roman" w:cs="Times New Roman"/>
          <w:sz w:val="24"/>
          <w:szCs w:val="24"/>
        </w:rPr>
        <w:t>ight</w:t>
      </w:r>
      <w:r w:rsidRPr="00B713F0" w:rsidR="00955EED">
        <w:rPr>
          <w:rFonts w:ascii="Times New Roman" w:hAnsi="Times New Roman" w:cs="Times New Roman"/>
          <w:sz w:val="24"/>
          <w:szCs w:val="24"/>
        </w:rPr>
        <w:t xml:space="preserve"> </w:t>
      </w:r>
      <w:r w:rsidRPr="00B713F0">
        <w:rPr>
          <w:rFonts w:ascii="Times New Roman" w:hAnsi="Times New Roman" w:cs="Times New Roman"/>
          <w:sz w:val="24"/>
          <w:szCs w:val="24"/>
        </w:rPr>
        <w:t xml:space="preserve">still be included in the Targeted Cohort, </w:t>
      </w:r>
      <w:r w:rsidR="004E3260">
        <w:rPr>
          <w:rFonts w:ascii="Times New Roman" w:hAnsi="Times New Roman" w:cs="Times New Roman"/>
          <w:sz w:val="24"/>
          <w:szCs w:val="24"/>
        </w:rPr>
        <w:t>however,</w:t>
      </w:r>
      <w:r w:rsidRPr="00B713F0" w:rsidR="004E3260">
        <w:rPr>
          <w:rFonts w:ascii="Times New Roman" w:hAnsi="Times New Roman" w:cs="Times New Roman"/>
          <w:sz w:val="24"/>
          <w:szCs w:val="24"/>
        </w:rPr>
        <w:t xml:space="preserve"> </w:t>
      </w:r>
      <w:r w:rsidRPr="00B713F0">
        <w:rPr>
          <w:rFonts w:ascii="Times New Roman" w:hAnsi="Times New Roman" w:cs="Times New Roman"/>
          <w:sz w:val="24"/>
          <w:szCs w:val="24"/>
        </w:rPr>
        <w:t xml:space="preserve">NIOSH may recruit additional </w:t>
      </w:r>
      <w:r w:rsidR="004E3260">
        <w:rPr>
          <w:rFonts w:ascii="Times New Roman" w:hAnsi="Times New Roman" w:cs="Times New Roman"/>
          <w:sz w:val="24"/>
          <w:szCs w:val="24"/>
        </w:rPr>
        <w:t xml:space="preserve">or alternate </w:t>
      </w:r>
      <w:r w:rsidRPr="00B713F0">
        <w:rPr>
          <w:rFonts w:ascii="Times New Roman" w:hAnsi="Times New Roman" w:cs="Times New Roman"/>
          <w:sz w:val="24"/>
          <w:szCs w:val="24"/>
        </w:rPr>
        <w:t>departments with similar characteristics (i.e., from the same phase/strata)</w:t>
      </w:r>
      <w:r w:rsidR="004E3260">
        <w:rPr>
          <w:rFonts w:ascii="Times New Roman" w:hAnsi="Times New Roman" w:cs="Times New Roman"/>
          <w:sz w:val="24"/>
          <w:szCs w:val="24"/>
        </w:rPr>
        <w:t xml:space="preserve"> in order to obtain adequate rosters with incident records for the Targeted Cohort</w:t>
      </w:r>
      <w:r w:rsidRPr="00B713F0">
        <w:rPr>
          <w:rFonts w:ascii="Times New Roman" w:hAnsi="Times New Roman" w:cs="Times New Roman"/>
          <w:sz w:val="24"/>
          <w:szCs w:val="24"/>
        </w:rPr>
        <w:t>.</w:t>
      </w:r>
      <w:r w:rsidR="00970828">
        <w:rPr>
          <w:rFonts w:ascii="Times New Roman" w:hAnsi="Times New Roman" w:cs="Times New Roman"/>
          <w:sz w:val="24"/>
          <w:szCs w:val="24"/>
        </w:rPr>
        <w:t xml:space="preserve"> A</w:t>
      </w:r>
      <w:r w:rsidRPr="00B713F0">
        <w:rPr>
          <w:rFonts w:ascii="Times New Roman" w:hAnsi="Times New Roman" w:cs="Times New Roman"/>
          <w:sz w:val="24"/>
          <w:szCs w:val="24"/>
        </w:rPr>
        <w:t xml:space="preserve">ll new firefighters identified in rosters </w:t>
      </w:r>
      <w:r w:rsidR="007F4321">
        <w:rPr>
          <w:rFonts w:ascii="Times New Roman" w:hAnsi="Times New Roman" w:cs="Times New Roman"/>
          <w:sz w:val="24"/>
          <w:szCs w:val="24"/>
        </w:rPr>
        <w:t xml:space="preserve">obtained by </w:t>
      </w:r>
      <w:r w:rsidRPr="00B713F0">
        <w:rPr>
          <w:rFonts w:ascii="Times New Roman" w:hAnsi="Times New Roman" w:cs="Times New Roman"/>
          <w:sz w:val="24"/>
          <w:szCs w:val="24"/>
        </w:rPr>
        <w:t xml:space="preserve">NIOSH </w:t>
      </w:r>
      <w:r w:rsidR="00955EED">
        <w:rPr>
          <w:rFonts w:ascii="Times New Roman" w:hAnsi="Times New Roman" w:cs="Times New Roman"/>
          <w:sz w:val="24"/>
          <w:szCs w:val="24"/>
        </w:rPr>
        <w:t>periodically (e.g., every</w:t>
      </w:r>
      <w:r w:rsidRPr="00B713F0">
        <w:rPr>
          <w:rFonts w:ascii="Times New Roman" w:hAnsi="Times New Roman" w:cs="Times New Roman"/>
          <w:sz w:val="24"/>
          <w:szCs w:val="24"/>
        </w:rPr>
        <w:t xml:space="preserve"> two </w:t>
      </w:r>
      <w:r w:rsidR="006A5A8D">
        <w:rPr>
          <w:rFonts w:ascii="Times New Roman" w:hAnsi="Times New Roman" w:cs="Times New Roman"/>
          <w:sz w:val="24"/>
          <w:szCs w:val="24"/>
        </w:rPr>
        <w:t>or three</w:t>
      </w:r>
      <w:r w:rsidRPr="00B713F0">
        <w:rPr>
          <w:rFonts w:ascii="Times New Roman" w:hAnsi="Times New Roman" w:cs="Times New Roman"/>
          <w:sz w:val="24"/>
          <w:szCs w:val="24"/>
        </w:rPr>
        <w:t xml:space="preserve"> years</w:t>
      </w:r>
      <w:r w:rsidR="00955EED">
        <w:rPr>
          <w:rFonts w:ascii="Times New Roman" w:hAnsi="Times New Roman" w:cs="Times New Roman"/>
          <w:sz w:val="24"/>
          <w:szCs w:val="24"/>
        </w:rPr>
        <w:t>)</w:t>
      </w:r>
      <w:r w:rsidRPr="00B713F0">
        <w:rPr>
          <w:rFonts w:ascii="Times New Roman" w:hAnsi="Times New Roman" w:cs="Times New Roman"/>
          <w:sz w:val="24"/>
          <w:szCs w:val="24"/>
        </w:rPr>
        <w:t xml:space="preserve"> will be </w:t>
      </w:r>
      <w:r w:rsidR="00C02878">
        <w:rPr>
          <w:rFonts w:ascii="Times New Roman" w:hAnsi="Times New Roman" w:cs="Times New Roman"/>
          <w:sz w:val="24"/>
          <w:szCs w:val="24"/>
        </w:rPr>
        <w:t xml:space="preserve">actively </w:t>
      </w:r>
      <w:r w:rsidRPr="00B713F0">
        <w:rPr>
          <w:rFonts w:ascii="Times New Roman" w:hAnsi="Times New Roman" w:cs="Times New Roman"/>
          <w:sz w:val="24"/>
          <w:szCs w:val="24"/>
        </w:rPr>
        <w:t>invited to participate in NFR enrollment</w:t>
      </w:r>
      <w:r w:rsidR="00C02878">
        <w:rPr>
          <w:rFonts w:ascii="Times New Roman" w:hAnsi="Times New Roman" w:cs="Times New Roman"/>
          <w:sz w:val="24"/>
          <w:szCs w:val="24"/>
        </w:rPr>
        <w:t xml:space="preserve"> (</w:t>
      </w:r>
      <w:r w:rsidR="009A4271">
        <w:rPr>
          <w:rFonts w:ascii="Times New Roman" w:hAnsi="Times New Roman" w:cs="Times New Roman"/>
          <w:sz w:val="24"/>
          <w:szCs w:val="24"/>
        </w:rPr>
        <w:t>firefighters</w:t>
      </w:r>
      <w:r w:rsidR="00C02878">
        <w:rPr>
          <w:rFonts w:ascii="Times New Roman" w:hAnsi="Times New Roman" w:cs="Times New Roman"/>
          <w:sz w:val="24"/>
          <w:szCs w:val="24"/>
        </w:rPr>
        <w:t xml:space="preserve"> can also enroll themselves through the web portal before then)</w:t>
      </w:r>
      <w:r w:rsidR="00993A5A">
        <w:rPr>
          <w:rFonts w:ascii="Times New Roman" w:hAnsi="Times New Roman" w:cs="Times New Roman"/>
          <w:sz w:val="24"/>
          <w:szCs w:val="24"/>
        </w:rPr>
        <w:t xml:space="preserve"> until</w:t>
      </w:r>
      <w:r w:rsidR="00B429E3">
        <w:rPr>
          <w:rFonts w:ascii="Times New Roman" w:hAnsi="Times New Roman" w:cs="Times New Roman"/>
          <w:sz w:val="24"/>
          <w:szCs w:val="24"/>
        </w:rPr>
        <w:t xml:space="preserve"> a sufficient number of firefighters are enrolled to</w:t>
      </w:r>
      <w:r w:rsidR="00F06E4D">
        <w:rPr>
          <w:rFonts w:ascii="Times New Roman" w:hAnsi="Times New Roman" w:cs="Times New Roman"/>
          <w:sz w:val="24"/>
          <w:szCs w:val="24"/>
        </w:rPr>
        <w:t xml:space="preserve"> provide statistical power to detect meaningful differences in risk estimates according to the</w:t>
      </w:r>
      <w:r w:rsidR="00993A5A">
        <w:rPr>
          <w:rFonts w:ascii="Times New Roman" w:hAnsi="Times New Roman" w:cs="Times New Roman"/>
          <w:sz w:val="24"/>
          <w:szCs w:val="24"/>
        </w:rPr>
        <w:t xml:space="preserve"> sample size calculation (see </w:t>
      </w:r>
      <w:r w:rsidRPr="00215B22" w:rsidR="00993A5A">
        <w:rPr>
          <w:rFonts w:ascii="Times New Roman" w:hAnsi="Times New Roman" w:cs="Times New Roman"/>
          <w:i/>
          <w:sz w:val="24"/>
          <w:szCs w:val="24"/>
        </w:rPr>
        <w:t>Sample Size Calculation (Targeted Cohort)</w:t>
      </w:r>
      <w:r w:rsidR="00993A5A">
        <w:rPr>
          <w:rFonts w:ascii="Times New Roman" w:hAnsi="Times New Roman" w:cs="Times New Roman"/>
          <w:sz w:val="24"/>
          <w:szCs w:val="24"/>
        </w:rPr>
        <w:t>)</w:t>
      </w:r>
      <w:r w:rsidRPr="00B713F0">
        <w:rPr>
          <w:rFonts w:ascii="Times New Roman" w:hAnsi="Times New Roman" w:cs="Times New Roman"/>
          <w:sz w:val="24"/>
          <w:szCs w:val="24"/>
        </w:rPr>
        <w:t>.</w:t>
      </w:r>
      <w:r w:rsidR="00C5039F">
        <w:rPr>
          <w:rFonts w:ascii="Times New Roman" w:hAnsi="Times New Roman" w:cs="Times New Roman"/>
          <w:sz w:val="24"/>
          <w:szCs w:val="24"/>
        </w:rPr>
        <w:t xml:space="preserve">  </w:t>
      </w:r>
    </w:p>
    <w:bookmarkEnd w:id="4"/>
    <w:p w:rsidRPr="00B713F0" w:rsidR="00C12E31" w:rsidP="00527B6E" w:rsidRDefault="00C12E31" w14:paraId="0E20EAD5" w14:textId="7700F04B">
      <w:pPr>
        <w:pStyle w:val="NoSpacing"/>
        <w:spacing w:line="360" w:lineRule="auto"/>
        <w:ind w:firstLine="360"/>
        <w:contextualSpacing/>
        <w:rPr>
          <w:rFonts w:ascii="Times New Roman" w:hAnsi="Times New Roman" w:cs="Times New Roman"/>
          <w:sz w:val="24"/>
          <w:szCs w:val="24"/>
        </w:rPr>
      </w:pPr>
    </w:p>
    <w:bookmarkEnd w:id="3"/>
    <w:p w:rsidRPr="00B713F0" w:rsidR="00E02E0D" w:rsidP="00175F7F" w:rsidRDefault="00F72FBA" w14:paraId="2B306224" w14:textId="17A7D0F4">
      <w:pPr>
        <w:pStyle w:val="NoSpacing"/>
        <w:spacing w:line="360" w:lineRule="auto"/>
        <w:contextualSpacing/>
        <w:rPr>
          <w:rFonts w:ascii="Times New Roman" w:hAnsi="Times New Roman" w:cs="Times New Roman"/>
          <w:i/>
          <w:sz w:val="24"/>
          <w:szCs w:val="24"/>
        </w:rPr>
      </w:pPr>
      <w:r>
        <w:rPr>
          <w:rFonts w:ascii="Times New Roman" w:hAnsi="Times New Roman" w:cs="Times New Roman"/>
          <w:i/>
          <w:sz w:val="24"/>
          <w:szCs w:val="24"/>
        </w:rPr>
        <w:t xml:space="preserve">i. </w:t>
      </w:r>
      <w:r w:rsidR="006E6BD4">
        <w:rPr>
          <w:rFonts w:ascii="Times New Roman" w:hAnsi="Times New Roman" w:cs="Times New Roman"/>
          <w:i/>
          <w:sz w:val="24"/>
          <w:szCs w:val="24"/>
        </w:rPr>
        <w:t>Fire Department</w:t>
      </w:r>
      <w:r w:rsidRPr="00B713F0" w:rsidR="00E02E0D">
        <w:rPr>
          <w:rFonts w:ascii="Times New Roman" w:hAnsi="Times New Roman" w:cs="Times New Roman"/>
          <w:i/>
          <w:sz w:val="24"/>
          <w:szCs w:val="24"/>
        </w:rPr>
        <w:t xml:space="preserve"> Sampling Strategy</w:t>
      </w:r>
    </w:p>
    <w:p w:rsidRPr="00B713F0" w:rsidR="00E02E0D" w:rsidP="000F5C29" w:rsidRDefault="00E02E0D" w14:paraId="7A31C67B" w14:textId="209FE5B8">
      <w:pPr>
        <w:pStyle w:val="NoSpacing"/>
        <w:spacing w:line="360" w:lineRule="auto"/>
        <w:contextualSpacing/>
        <w:rPr>
          <w:rFonts w:ascii="Times New Roman" w:hAnsi="Times New Roman" w:cs="Times New Roman"/>
          <w:sz w:val="24"/>
          <w:szCs w:val="24"/>
        </w:rPr>
      </w:pPr>
      <w:r w:rsidRPr="00B713F0">
        <w:rPr>
          <w:rFonts w:ascii="Times New Roman" w:hAnsi="Times New Roman" w:cs="Times New Roman"/>
          <w:sz w:val="24"/>
          <w:szCs w:val="24"/>
        </w:rPr>
        <w:t>Phase 1:</w:t>
      </w:r>
      <w:r w:rsidR="00754633">
        <w:rPr>
          <w:rFonts w:ascii="Times New Roman" w:hAnsi="Times New Roman" w:cs="Times New Roman"/>
          <w:sz w:val="24"/>
          <w:szCs w:val="24"/>
        </w:rPr>
        <w:t xml:space="preserve"> </w:t>
      </w:r>
      <w:r w:rsidR="007508CE">
        <w:rPr>
          <w:rFonts w:ascii="Times New Roman" w:hAnsi="Times New Roman" w:cs="Times New Roman"/>
          <w:sz w:val="24"/>
          <w:szCs w:val="24"/>
        </w:rPr>
        <w:t>Focused Enrollment of</w:t>
      </w:r>
      <w:r w:rsidR="00271BB3">
        <w:rPr>
          <w:rFonts w:ascii="Times New Roman" w:hAnsi="Times New Roman" w:cs="Times New Roman"/>
          <w:sz w:val="24"/>
          <w:szCs w:val="24"/>
        </w:rPr>
        <w:t xml:space="preserve"> Women, Minorities</w:t>
      </w:r>
      <w:r w:rsidR="005E0B2C">
        <w:rPr>
          <w:rFonts w:ascii="Times New Roman" w:hAnsi="Times New Roman" w:cs="Times New Roman"/>
          <w:sz w:val="24"/>
          <w:szCs w:val="24"/>
        </w:rPr>
        <w:t>,</w:t>
      </w:r>
      <w:r w:rsidR="00271BB3">
        <w:rPr>
          <w:rFonts w:ascii="Times New Roman" w:hAnsi="Times New Roman" w:cs="Times New Roman"/>
          <w:sz w:val="24"/>
          <w:szCs w:val="24"/>
        </w:rPr>
        <w:t xml:space="preserve"> and Volunteers</w:t>
      </w:r>
      <w:r w:rsidR="00450A21">
        <w:rPr>
          <w:rFonts w:ascii="Times New Roman" w:hAnsi="Times New Roman" w:cs="Times New Roman"/>
          <w:sz w:val="24"/>
          <w:szCs w:val="24"/>
        </w:rPr>
        <w:t>:</w:t>
      </w:r>
    </w:p>
    <w:p w:rsidR="00021FA1" w:rsidP="00021FA1" w:rsidRDefault="007508CE" w14:paraId="5CED0D99" w14:textId="74283D6B">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Phase 1 will involve focused enrollment of</w:t>
      </w:r>
      <w:r w:rsidR="00CD3B7C">
        <w:rPr>
          <w:rFonts w:ascii="Times New Roman" w:hAnsi="Times New Roman" w:cs="Times New Roman"/>
          <w:sz w:val="24"/>
          <w:szCs w:val="24"/>
        </w:rPr>
        <w:t xml:space="preserve"> </w:t>
      </w:r>
      <w:r w:rsidRPr="00B713F0" w:rsidR="359027BD">
        <w:rPr>
          <w:rFonts w:ascii="Times New Roman" w:hAnsi="Times New Roman" w:cs="Times New Roman"/>
          <w:sz w:val="24"/>
          <w:szCs w:val="24"/>
        </w:rPr>
        <w:t>female</w:t>
      </w:r>
      <w:r w:rsidR="00094A92">
        <w:rPr>
          <w:rFonts w:ascii="Times New Roman" w:hAnsi="Times New Roman" w:cs="Times New Roman"/>
          <w:sz w:val="24"/>
          <w:szCs w:val="24"/>
        </w:rPr>
        <w:t xml:space="preserve">, minority, and volunteer </w:t>
      </w:r>
      <w:r w:rsidRPr="00B713F0" w:rsidR="359027BD">
        <w:rPr>
          <w:rFonts w:ascii="Times New Roman" w:hAnsi="Times New Roman" w:cs="Times New Roman"/>
          <w:sz w:val="24"/>
          <w:szCs w:val="24"/>
        </w:rPr>
        <w:t>firefighters</w:t>
      </w:r>
      <w:r w:rsidR="00617E7B">
        <w:rPr>
          <w:rFonts w:ascii="Times New Roman" w:hAnsi="Times New Roman" w:cs="Times New Roman"/>
          <w:sz w:val="24"/>
          <w:szCs w:val="24"/>
        </w:rPr>
        <w:t xml:space="preserve"> (Appendix A)</w:t>
      </w:r>
      <w:r w:rsidR="00094A92">
        <w:rPr>
          <w:rFonts w:ascii="Times New Roman" w:hAnsi="Times New Roman" w:cs="Times New Roman"/>
          <w:sz w:val="24"/>
          <w:szCs w:val="24"/>
        </w:rPr>
        <w:t>.</w:t>
      </w:r>
      <w:r w:rsidRPr="00B713F0" w:rsidR="359027BD">
        <w:rPr>
          <w:rFonts w:ascii="Times New Roman" w:hAnsi="Times New Roman" w:cs="Times New Roman"/>
          <w:sz w:val="24"/>
          <w:szCs w:val="24"/>
        </w:rPr>
        <w:t xml:space="preserve"> </w:t>
      </w:r>
      <w:r w:rsidR="00021FA1">
        <w:rPr>
          <w:rFonts w:ascii="Times New Roman" w:hAnsi="Times New Roman" w:cs="Times New Roman"/>
          <w:sz w:val="24"/>
          <w:szCs w:val="24"/>
        </w:rPr>
        <w:t>Departments with high numbers of female and minority firefighters</w:t>
      </w:r>
      <w:r w:rsidR="003A7E62">
        <w:rPr>
          <w:rFonts w:ascii="Times New Roman" w:hAnsi="Times New Roman" w:cs="Times New Roman"/>
          <w:sz w:val="24"/>
          <w:szCs w:val="24"/>
        </w:rPr>
        <w:t xml:space="preserve">, defined as the </w:t>
      </w:r>
      <w:r w:rsidR="00E63A36">
        <w:rPr>
          <w:rFonts w:ascii="Times New Roman" w:hAnsi="Times New Roman" w:cs="Times New Roman"/>
          <w:sz w:val="24"/>
          <w:szCs w:val="24"/>
        </w:rPr>
        <w:t>approximate number currently active with the department,</w:t>
      </w:r>
      <w:r w:rsidR="00021FA1">
        <w:rPr>
          <w:rFonts w:ascii="Times New Roman" w:hAnsi="Times New Roman" w:cs="Times New Roman"/>
          <w:sz w:val="24"/>
          <w:szCs w:val="24"/>
        </w:rPr>
        <w:t xml:space="preserve"> will be identified</w:t>
      </w:r>
      <w:r w:rsidRPr="00B713F0" w:rsidR="359027BD">
        <w:rPr>
          <w:rFonts w:ascii="Times New Roman" w:hAnsi="Times New Roman" w:cs="Times New Roman"/>
          <w:sz w:val="24"/>
          <w:szCs w:val="24"/>
        </w:rPr>
        <w:t xml:space="preserve"> </w:t>
      </w:r>
      <w:r w:rsidRPr="00B713F0" w:rsidR="00021FA1">
        <w:rPr>
          <w:rFonts w:ascii="Times New Roman" w:hAnsi="Times New Roman" w:cs="Times New Roman"/>
          <w:sz w:val="24"/>
          <w:szCs w:val="24"/>
        </w:rPr>
        <w:t>by recent estimates from surveys of fire departments (</w:t>
      </w:r>
      <w:r w:rsidR="00021FA1">
        <w:rPr>
          <w:rFonts w:ascii="Times New Roman" w:hAnsi="Times New Roman" w:cs="Times New Roman"/>
          <w:sz w:val="24"/>
          <w:szCs w:val="24"/>
        </w:rPr>
        <w:t>e.g.</w:t>
      </w:r>
      <w:r w:rsidRPr="00B713F0" w:rsidR="00021FA1">
        <w:rPr>
          <w:rFonts w:ascii="Times New Roman" w:hAnsi="Times New Roman" w:cs="Times New Roman"/>
          <w:sz w:val="24"/>
          <w:szCs w:val="24"/>
        </w:rPr>
        <w:t>, NFPA</w:t>
      </w:r>
      <w:r w:rsidR="00021FA1">
        <w:rPr>
          <w:rFonts w:ascii="Times New Roman" w:hAnsi="Times New Roman" w:cs="Times New Roman"/>
          <w:sz w:val="24"/>
          <w:szCs w:val="24"/>
        </w:rPr>
        <w:t xml:space="preserve"> census estimates</w:t>
      </w:r>
      <w:r w:rsidRPr="00B713F0" w:rsidR="00021FA1">
        <w:rPr>
          <w:rFonts w:ascii="Times New Roman" w:hAnsi="Times New Roman" w:cs="Times New Roman"/>
          <w:sz w:val="24"/>
          <w:szCs w:val="24"/>
        </w:rPr>
        <w:t>)</w:t>
      </w:r>
      <w:r w:rsidR="00021FA1">
        <w:rPr>
          <w:rFonts w:ascii="Times New Roman" w:hAnsi="Times New Roman" w:cs="Times New Roman"/>
          <w:sz w:val="24"/>
          <w:szCs w:val="24"/>
        </w:rPr>
        <w:t xml:space="preserve"> and/or conversations with relevant stakeholder groups. At least 10 departments with large numbers of female firefighters and 20 departments with large numbers of minority firefighters will be recruited; otherwise, </w:t>
      </w:r>
      <w:r w:rsidRPr="00021FA1" w:rsidR="00021FA1">
        <w:rPr>
          <w:rFonts w:ascii="Times New Roman" w:hAnsi="Times New Roman" w:cs="Times New Roman"/>
          <w:sz w:val="24"/>
          <w:szCs w:val="24"/>
        </w:rPr>
        <w:t xml:space="preserve">departments will be recruited until sufficient </w:t>
      </w:r>
      <w:r w:rsidRPr="00021FA1" w:rsidR="00021FA1">
        <w:rPr>
          <w:rFonts w:ascii="Times New Roman" w:hAnsi="Times New Roman" w:cs="Times New Roman"/>
          <w:sz w:val="24"/>
          <w:szCs w:val="24"/>
        </w:rPr>
        <w:lastRenderedPageBreak/>
        <w:t>sample</w:t>
      </w:r>
      <w:r w:rsidR="00021FA1">
        <w:rPr>
          <w:rFonts w:ascii="Times New Roman" w:hAnsi="Times New Roman" w:cs="Times New Roman"/>
          <w:sz w:val="24"/>
          <w:szCs w:val="24"/>
        </w:rPr>
        <w:t>s</w:t>
      </w:r>
      <w:r w:rsidRPr="00021FA1" w:rsidR="00021FA1">
        <w:rPr>
          <w:rFonts w:ascii="Times New Roman" w:hAnsi="Times New Roman" w:cs="Times New Roman"/>
          <w:sz w:val="24"/>
          <w:szCs w:val="24"/>
        </w:rPr>
        <w:t xml:space="preserve"> of female </w:t>
      </w:r>
      <w:r w:rsidR="00021FA1">
        <w:rPr>
          <w:rFonts w:ascii="Times New Roman" w:hAnsi="Times New Roman" w:cs="Times New Roman"/>
          <w:sz w:val="24"/>
          <w:szCs w:val="24"/>
        </w:rPr>
        <w:t xml:space="preserve">and minority </w:t>
      </w:r>
      <w:r w:rsidRPr="00021FA1" w:rsidR="00021FA1">
        <w:rPr>
          <w:rFonts w:ascii="Times New Roman" w:hAnsi="Times New Roman" w:cs="Times New Roman"/>
          <w:sz w:val="24"/>
          <w:szCs w:val="24"/>
        </w:rPr>
        <w:t>firefighters ha</w:t>
      </w:r>
      <w:r w:rsidR="00021FA1">
        <w:rPr>
          <w:rFonts w:ascii="Times New Roman" w:hAnsi="Times New Roman" w:cs="Times New Roman"/>
          <w:sz w:val="24"/>
          <w:szCs w:val="24"/>
        </w:rPr>
        <w:t>ve</w:t>
      </w:r>
      <w:r w:rsidRPr="00021FA1" w:rsidR="00021FA1">
        <w:rPr>
          <w:rFonts w:ascii="Times New Roman" w:hAnsi="Times New Roman" w:cs="Times New Roman"/>
          <w:sz w:val="24"/>
          <w:szCs w:val="24"/>
        </w:rPr>
        <w:t xml:space="preserve"> been obtained for the Targeted Cohort (as indicated by </w:t>
      </w:r>
      <w:r w:rsidRPr="00021FA1" w:rsidR="00021FA1">
        <w:rPr>
          <w:rFonts w:ascii="Times New Roman" w:hAnsi="Times New Roman" w:cs="Times New Roman"/>
          <w:i/>
          <w:sz w:val="24"/>
          <w:szCs w:val="24"/>
        </w:rPr>
        <w:t>Sample Size Calculations (Targeted Cohort)</w:t>
      </w:r>
      <w:r w:rsidRPr="00021FA1" w:rsidR="00021FA1">
        <w:rPr>
          <w:rFonts w:ascii="Times New Roman" w:hAnsi="Times New Roman" w:cs="Times New Roman"/>
          <w:sz w:val="24"/>
          <w:szCs w:val="24"/>
        </w:rPr>
        <w:t>).</w:t>
      </w:r>
      <w:r w:rsidR="00021FA1">
        <w:rPr>
          <w:rFonts w:ascii="Times New Roman" w:hAnsi="Times New Roman" w:cs="Times New Roman"/>
          <w:sz w:val="24"/>
          <w:szCs w:val="24"/>
        </w:rPr>
        <w:t xml:space="preserve"> </w:t>
      </w:r>
    </w:p>
    <w:p w:rsidR="004750AE" w:rsidP="00021FA1" w:rsidRDefault="00E52F1E" w14:paraId="3606C754" w14:textId="086E1036">
      <w:pPr>
        <w:pStyle w:val="NoSpacing"/>
        <w:spacing w:line="360" w:lineRule="auto"/>
        <w:ind w:firstLine="360"/>
        <w:contextualSpacing/>
        <w:rPr>
          <w:rFonts w:ascii="Times New Roman" w:hAnsi="Times New Roman" w:cs="Times New Roman"/>
          <w:sz w:val="24"/>
          <w:szCs w:val="24"/>
        </w:rPr>
      </w:pPr>
      <w:r w:rsidRPr="008D6672">
        <w:rPr>
          <w:rFonts w:ascii="Times New Roman" w:hAnsi="Times New Roman" w:cs="Times New Roman"/>
          <w:sz w:val="24"/>
          <w:szCs w:val="24"/>
        </w:rPr>
        <w:t>Additionally</w:t>
      </w:r>
      <w:r w:rsidRPr="008D6672" w:rsidR="00E02E0D">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NIOSH will consult </w:t>
      </w:r>
      <w:r w:rsidRPr="00021FA1" w:rsidR="00021FA1">
        <w:rPr>
          <w:rFonts w:ascii="Times New Roman" w:hAnsi="Times New Roman" w:cs="Times New Roman"/>
          <w:sz w:val="24"/>
          <w:szCs w:val="24"/>
        </w:rPr>
        <w:t xml:space="preserve">estimates from surveys of fire departments (e.g., NFPA census estimates) </w:t>
      </w:r>
      <w:r w:rsidR="00021FA1">
        <w:rPr>
          <w:rFonts w:ascii="Times New Roman" w:hAnsi="Times New Roman" w:cs="Times New Roman"/>
          <w:sz w:val="24"/>
          <w:szCs w:val="24"/>
        </w:rPr>
        <w:t xml:space="preserve">and </w:t>
      </w:r>
      <w:r w:rsidRPr="00B713F0" w:rsidR="00E02E0D">
        <w:rPr>
          <w:rFonts w:ascii="Times New Roman" w:hAnsi="Times New Roman" w:cs="Times New Roman"/>
          <w:sz w:val="24"/>
          <w:szCs w:val="24"/>
        </w:rPr>
        <w:t>stakeholder groups to identify a list of large volunteer</w:t>
      </w:r>
      <w:r w:rsidR="0024319C">
        <w:rPr>
          <w:rFonts w:ascii="Times New Roman" w:hAnsi="Times New Roman" w:cs="Times New Roman"/>
          <w:sz w:val="24"/>
          <w:szCs w:val="24"/>
        </w:rPr>
        <w:t>/</w:t>
      </w:r>
      <w:r w:rsidRPr="00B713F0" w:rsidR="00E02E0D">
        <w:rPr>
          <w:rFonts w:ascii="Times New Roman" w:hAnsi="Times New Roman" w:cs="Times New Roman"/>
          <w:sz w:val="24"/>
          <w:szCs w:val="24"/>
        </w:rPr>
        <w:t xml:space="preserve">mostly volunteer departments </w:t>
      </w:r>
      <w:r w:rsidR="00FB4D18">
        <w:rPr>
          <w:rFonts w:ascii="Times New Roman" w:hAnsi="Times New Roman" w:cs="Times New Roman"/>
          <w:sz w:val="24"/>
          <w:szCs w:val="24"/>
        </w:rPr>
        <w:t>or career departments with a large volunteer workforce</w:t>
      </w:r>
      <w:r w:rsidR="0024319C">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from across the country (i.e., with representation in all four U.S. regions). NIOSH will randomly select </w:t>
      </w:r>
      <w:r w:rsidR="006A1AA1">
        <w:rPr>
          <w:rFonts w:ascii="Times New Roman" w:hAnsi="Times New Roman" w:cs="Times New Roman"/>
          <w:sz w:val="24"/>
          <w:szCs w:val="24"/>
        </w:rPr>
        <w:t>approximately six</w:t>
      </w:r>
      <w:r w:rsidRPr="00B713F0" w:rsidR="00C622FB">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of these departments from each of the </w:t>
      </w:r>
      <w:r w:rsidR="001A0993">
        <w:rPr>
          <w:rFonts w:ascii="Times New Roman" w:hAnsi="Times New Roman" w:cs="Times New Roman"/>
          <w:sz w:val="24"/>
          <w:szCs w:val="24"/>
        </w:rPr>
        <w:t>four</w:t>
      </w:r>
      <w:r w:rsidRPr="00B713F0" w:rsidR="001A0993">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regions defined by the U.S. Census Bureau (Northeast, </w:t>
      </w:r>
      <w:r w:rsidR="008165E9">
        <w:rPr>
          <w:rFonts w:ascii="Times New Roman" w:hAnsi="Times New Roman" w:cs="Times New Roman"/>
          <w:sz w:val="24"/>
          <w:szCs w:val="24"/>
        </w:rPr>
        <w:t xml:space="preserve">Midwest, </w:t>
      </w:r>
      <w:r w:rsidRPr="00B713F0" w:rsidR="00E02E0D">
        <w:rPr>
          <w:rFonts w:ascii="Times New Roman" w:hAnsi="Times New Roman" w:cs="Times New Roman"/>
          <w:sz w:val="24"/>
          <w:szCs w:val="24"/>
        </w:rPr>
        <w:t>South, West) to ensure geo</w:t>
      </w:r>
      <w:r w:rsidRPr="008D6672" w:rsidR="00E02E0D">
        <w:rPr>
          <w:rFonts w:ascii="Times New Roman" w:hAnsi="Times New Roman" w:cs="Times New Roman"/>
          <w:sz w:val="24"/>
          <w:szCs w:val="24"/>
        </w:rPr>
        <w:t>graphic variability</w:t>
      </w:r>
      <w:r w:rsidRPr="008D6672" w:rsidR="001A0993">
        <w:rPr>
          <w:rFonts w:ascii="Times New Roman" w:hAnsi="Times New Roman" w:cs="Times New Roman"/>
          <w:sz w:val="24"/>
          <w:szCs w:val="24"/>
        </w:rPr>
        <w:t>.</w:t>
      </w:r>
      <w:r w:rsidRPr="008D6672" w:rsidR="00C622FB">
        <w:rPr>
          <w:rFonts w:ascii="Times New Roman" w:hAnsi="Times New Roman" w:cs="Times New Roman"/>
          <w:sz w:val="24"/>
          <w:szCs w:val="24"/>
        </w:rPr>
        <w:t xml:space="preserve"> Otherwise, volunteer departments will be recruited from the four regions until a sample of volunteer firefighters has been obtained that is adequate for analysis </w:t>
      </w:r>
      <w:r w:rsidRPr="008D6672" w:rsidR="006A1AA1">
        <w:rPr>
          <w:rFonts w:ascii="Times New Roman" w:hAnsi="Times New Roman" w:cs="Times New Roman"/>
          <w:sz w:val="24"/>
          <w:szCs w:val="24"/>
        </w:rPr>
        <w:t xml:space="preserve">(as indicated by </w:t>
      </w:r>
      <w:r w:rsidRPr="008D6672" w:rsidR="006A1AA1">
        <w:rPr>
          <w:rFonts w:ascii="Times New Roman" w:hAnsi="Times New Roman" w:cs="Times New Roman"/>
          <w:i/>
          <w:sz w:val="24"/>
          <w:szCs w:val="24"/>
        </w:rPr>
        <w:t>Sample Size Calculations (Targeted Cohort)</w:t>
      </w:r>
      <w:r w:rsidR="008D6672">
        <w:rPr>
          <w:rFonts w:ascii="Times New Roman" w:hAnsi="Times New Roman" w:cs="Times New Roman"/>
          <w:sz w:val="24"/>
          <w:szCs w:val="24"/>
        </w:rPr>
        <w:t>).</w:t>
      </w:r>
    </w:p>
    <w:p w:rsidRPr="00B713F0" w:rsidR="00E02E0D" w:rsidP="000F5C29" w:rsidRDefault="00C5039F" w14:paraId="4CF9FE4F" w14:textId="25A9475D">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 </w:t>
      </w:r>
    </w:p>
    <w:p w:rsidRPr="00B713F0" w:rsidR="00E02E0D" w:rsidP="000F5C29" w:rsidRDefault="00E02E0D" w14:paraId="2D9DFEC8" w14:textId="433C1ABE">
      <w:pPr>
        <w:pStyle w:val="NoSpacing"/>
        <w:spacing w:line="360" w:lineRule="auto"/>
        <w:contextualSpacing/>
        <w:rPr>
          <w:rFonts w:ascii="Times New Roman" w:hAnsi="Times New Roman" w:cs="Times New Roman"/>
          <w:sz w:val="24"/>
          <w:szCs w:val="24"/>
        </w:rPr>
      </w:pPr>
      <w:bookmarkStart w:name="_Hlk25234446" w:id="5"/>
      <w:r w:rsidRPr="00B713F0">
        <w:rPr>
          <w:rFonts w:ascii="Times New Roman" w:hAnsi="Times New Roman" w:cs="Times New Roman"/>
          <w:sz w:val="24"/>
          <w:szCs w:val="24"/>
        </w:rPr>
        <w:t>Phase 2:</w:t>
      </w:r>
      <w:r w:rsidR="00271BB3">
        <w:rPr>
          <w:rFonts w:ascii="Times New Roman" w:hAnsi="Times New Roman" w:cs="Times New Roman"/>
          <w:sz w:val="24"/>
          <w:szCs w:val="24"/>
        </w:rPr>
        <w:t xml:space="preserve"> Stratified Random Sample</w:t>
      </w:r>
      <w:r w:rsidR="00450A21">
        <w:rPr>
          <w:rFonts w:ascii="Times New Roman" w:hAnsi="Times New Roman" w:cs="Times New Roman"/>
          <w:sz w:val="24"/>
          <w:szCs w:val="24"/>
        </w:rPr>
        <w:t>:</w:t>
      </w:r>
    </w:p>
    <w:p w:rsidRPr="00B713F0" w:rsidR="00FC596D" w:rsidP="00FC596D" w:rsidRDefault="00D717E4" w14:paraId="4F3E81F6" w14:textId="1FA42981">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NIOSH will use a three-level sampling design to sample from career/mostly career and volunteer/mostly volunteer departments across the country</w:t>
      </w:r>
      <w:r w:rsidR="00A6200F">
        <w:rPr>
          <w:rFonts w:ascii="Times New Roman" w:hAnsi="Times New Roman" w:cs="Times New Roman"/>
          <w:sz w:val="24"/>
          <w:szCs w:val="24"/>
        </w:rPr>
        <w:t xml:space="preserve"> (Appendix A)</w:t>
      </w:r>
      <w:r w:rsidRPr="00B713F0">
        <w:rPr>
          <w:rFonts w:ascii="Times New Roman" w:hAnsi="Times New Roman" w:cs="Times New Roman"/>
          <w:sz w:val="24"/>
          <w:szCs w:val="24"/>
        </w:rPr>
        <w:t xml:space="preserve">. The U.S. will be divided into </w:t>
      </w:r>
      <w:r w:rsidR="001A0993">
        <w:rPr>
          <w:rFonts w:ascii="Times New Roman" w:hAnsi="Times New Roman" w:cs="Times New Roman"/>
          <w:sz w:val="24"/>
          <w:szCs w:val="24"/>
        </w:rPr>
        <w:t>nine</w:t>
      </w:r>
      <w:r w:rsidRPr="00B713F0" w:rsidR="001A0993">
        <w:rPr>
          <w:rFonts w:ascii="Times New Roman" w:hAnsi="Times New Roman" w:cs="Times New Roman"/>
          <w:sz w:val="24"/>
          <w:szCs w:val="24"/>
        </w:rPr>
        <w:t xml:space="preserve"> </w:t>
      </w:r>
      <w:r w:rsidRPr="00B713F0">
        <w:rPr>
          <w:rFonts w:ascii="Times New Roman" w:hAnsi="Times New Roman" w:cs="Times New Roman"/>
          <w:sz w:val="24"/>
          <w:szCs w:val="24"/>
        </w:rPr>
        <w:t xml:space="preserve">geographic units </w:t>
      </w:r>
      <w:r w:rsidR="001369C7">
        <w:rPr>
          <w:rFonts w:ascii="Times New Roman" w:hAnsi="Times New Roman" w:cs="Times New Roman"/>
          <w:sz w:val="24"/>
          <w:szCs w:val="24"/>
        </w:rPr>
        <w:t xml:space="preserve">that fall within the </w:t>
      </w:r>
      <w:r w:rsidR="00461514">
        <w:rPr>
          <w:rFonts w:ascii="Times New Roman" w:hAnsi="Times New Roman" w:cs="Times New Roman"/>
          <w:sz w:val="24"/>
          <w:szCs w:val="24"/>
        </w:rPr>
        <w:t xml:space="preserve">four US regions </w:t>
      </w:r>
      <w:r w:rsidRPr="00461514" w:rsidR="00461514">
        <w:rPr>
          <w:rFonts w:ascii="Times New Roman" w:hAnsi="Times New Roman" w:cs="Times New Roman"/>
          <w:sz w:val="24"/>
          <w:szCs w:val="24"/>
        </w:rPr>
        <w:t>(Northeast, Midwest, South, West)</w:t>
      </w:r>
      <w:r w:rsidR="00461514">
        <w:rPr>
          <w:rFonts w:ascii="Times New Roman" w:hAnsi="Times New Roman" w:cs="Times New Roman"/>
          <w:sz w:val="24"/>
          <w:szCs w:val="24"/>
        </w:rPr>
        <w:t xml:space="preserve"> </w:t>
      </w:r>
      <w:r w:rsidRPr="00B713F0">
        <w:rPr>
          <w:rFonts w:ascii="Times New Roman" w:hAnsi="Times New Roman" w:cs="Times New Roman"/>
          <w:sz w:val="24"/>
          <w:szCs w:val="24"/>
        </w:rPr>
        <w:t>specified by the U.S. Census Bureau (</w:t>
      </w:r>
      <w:r w:rsidR="005810C1">
        <w:rPr>
          <w:rFonts w:ascii="Times New Roman" w:hAnsi="Times New Roman" w:cs="Times New Roman"/>
          <w:sz w:val="24"/>
          <w:szCs w:val="24"/>
        </w:rPr>
        <w:t xml:space="preserve">i.e., </w:t>
      </w:r>
      <w:r w:rsidR="00461514">
        <w:rPr>
          <w:rFonts w:ascii="Times New Roman" w:hAnsi="Times New Roman" w:cs="Times New Roman"/>
          <w:sz w:val="24"/>
          <w:szCs w:val="24"/>
        </w:rPr>
        <w:t xml:space="preserve">New England, Middle Atlantic, East North Central, West North Central, South Atlantic, </w:t>
      </w:r>
      <w:r w:rsidR="005A7C26">
        <w:rPr>
          <w:rFonts w:ascii="Times New Roman" w:hAnsi="Times New Roman" w:cs="Times New Roman"/>
          <w:sz w:val="24"/>
          <w:szCs w:val="24"/>
        </w:rPr>
        <w:t xml:space="preserve">East South Central, West South Central, </w:t>
      </w:r>
      <w:r w:rsidR="005810C1">
        <w:rPr>
          <w:rFonts w:ascii="Times New Roman" w:hAnsi="Times New Roman" w:cs="Times New Roman"/>
          <w:sz w:val="24"/>
          <w:szCs w:val="24"/>
        </w:rPr>
        <w:t xml:space="preserve">Mountain, and Pacific; </w:t>
      </w:r>
      <w:hyperlink w:history="1" r:id="rId11">
        <w:r w:rsidRPr="00B713F0">
          <w:rPr>
            <w:rStyle w:val="Hyperlink"/>
            <w:rFonts w:ascii="Times New Roman" w:hAnsi="Times New Roman" w:cs="Times New Roman"/>
            <w:sz w:val="24"/>
            <w:szCs w:val="24"/>
          </w:rPr>
          <w:t>https://www2.census.gov/geo/pdfs/maps-data/maps/reference/us_regdiv.pdf</w:t>
        </w:r>
      </w:hyperlink>
      <w:r w:rsidRPr="00B713F0">
        <w:rPr>
          <w:rFonts w:ascii="Times New Roman" w:hAnsi="Times New Roman" w:cs="Times New Roman"/>
          <w:sz w:val="24"/>
          <w:szCs w:val="24"/>
        </w:rPr>
        <w:t xml:space="preserve">). Using recent national estimates from fire department </w:t>
      </w:r>
      <w:bookmarkEnd w:id="5"/>
      <w:r w:rsidR="00B56035">
        <w:rPr>
          <w:rFonts w:ascii="Times New Roman" w:hAnsi="Times New Roman" w:cs="Times New Roman"/>
          <w:sz w:val="24"/>
          <w:szCs w:val="24"/>
        </w:rPr>
        <w:t xml:space="preserve">surveys </w:t>
      </w:r>
      <w:r w:rsidR="00804F15">
        <w:rPr>
          <w:rFonts w:ascii="Times New Roman" w:hAnsi="Times New Roman" w:cs="Times New Roman"/>
          <w:sz w:val="24"/>
          <w:szCs w:val="24"/>
        </w:rPr>
        <w:t>or databases</w:t>
      </w:r>
      <w:r w:rsidR="00B56035">
        <w:rPr>
          <w:rFonts w:ascii="Times New Roman" w:hAnsi="Times New Roman" w:cs="Times New Roman"/>
          <w:sz w:val="24"/>
          <w:szCs w:val="24"/>
        </w:rPr>
        <w:t xml:space="preserve"> (e.g., NFPA, USFA</w:t>
      </w:r>
      <w:r w:rsidRPr="4798F38B" w:rsidR="0B3A4D1A">
        <w:rPr>
          <w:rFonts w:ascii="Times New Roman" w:hAnsi="Times New Roman" w:cs="Times New Roman"/>
          <w:sz w:val="24"/>
          <w:szCs w:val="24"/>
        </w:rPr>
        <w:t xml:space="preserve">, </w:t>
      </w:r>
      <w:r w:rsidR="00804F15">
        <w:rPr>
          <w:rFonts w:ascii="Times New Roman" w:hAnsi="Times New Roman" w:cs="Times New Roman"/>
          <w:sz w:val="24"/>
          <w:szCs w:val="24"/>
        </w:rPr>
        <w:t>FireCARES</w:t>
      </w:r>
      <w:r w:rsidR="00B56035">
        <w:rPr>
          <w:rFonts w:ascii="Times New Roman" w:hAnsi="Times New Roman" w:cs="Times New Roman"/>
          <w:sz w:val="24"/>
          <w:szCs w:val="24"/>
        </w:rPr>
        <w:t>)</w:t>
      </w:r>
      <w:r w:rsidRPr="00B713F0">
        <w:rPr>
          <w:rFonts w:ascii="Times New Roman" w:hAnsi="Times New Roman" w:cs="Times New Roman"/>
          <w:sz w:val="24"/>
          <w:szCs w:val="24"/>
        </w:rPr>
        <w:t xml:space="preserve">, departments within each region will be stratified by career/mostly career and volunteer/mostly volunteer status. Career/mostly career departments will then be categorized according to population size served (i.e., </w:t>
      </w:r>
      <w:r w:rsidRPr="00B713F0">
        <w:rPr>
          <w:rFonts w:ascii="Times New Roman" w:hAnsi="Times New Roman" w:cs="Times New Roman"/>
          <w:sz w:val="24"/>
          <w:szCs w:val="24"/>
          <w:u w:val="single"/>
        </w:rPr>
        <w:t>&gt;</w:t>
      </w:r>
      <w:r w:rsidRPr="00B713F0">
        <w:rPr>
          <w:rFonts w:ascii="Times New Roman" w:hAnsi="Times New Roman" w:cs="Times New Roman"/>
          <w:sz w:val="24"/>
          <w:szCs w:val="24"/>
        </w:rPr>
        <w:t xml:space="preserve">100,000 vs. &lt;100,000). </w:t>
      </w:r>
      <w:r w:rsidRPr="00252A36" w:rsidR="00252A36">
        <w:rPr>
          <w:rFonts w:ascii="Times New Roman" w:hAnsi="Times New Roman" w:cs="Times New Roman"/>
          <w:sz w:val="24"/>
          <w:szCs w:val="24"/>
        </w:rPr>
        <w:t>The population size served for all departments will be obtained from resources on department characteristics and population data, including USFA, NFPA, FireCARES, and the U.S. Census.</w:t>
      </w:r>
      <w:r w:rsidR="00252A36">
        <w:rPr>
          <w:rFonts w:ascii="Times New Roman" w:hAnsi="Times New Roman" w:cs="Times New Roman"/>
          <w:sz w:val="24"/>
          <w:szCs w:val="24"/>
        </w:rPr>
        <w:t xml:space="preserve"> </w:t>
      </w:r>
      <w:r w:rsidRPr="00B713F0">
        <w:rPr>
          <w:rFonts w:ascii="Times New Roman" w:hAnsi="Times New Roman" w:cs="Times New Roman"/>
          <w:sz w:val="24"/>
          <w:szCs w:val="24"/>
        </w:rPr>
        <w:t xml:space="preserve">From each geographic region, NIOSH will </w:t>
      </w:r>
      <w:bookmarkStart w:name="_Hlk23846343" w:id="6"/>
      <w:r w:rsidRPr="00B713F0">
        <w:rPr>
          <w:rFonts w:ascii="Times New Roman" w:hAnsi="Times New Roman" w:cs="Times New Roman"/>
          <w:sz w:val="24"/>
          <w:szCs w:val="24"/>
        </w:rPr>
        <w:t xml:space="preserve">first randomly select </w:t>
      </w:r>
      <w:bookmarkEnd w:id="6"/>
      <w:r w:rsidR="001A0993">
        <w:rPr>
          <w:rFonts w:ascii="Times New Roman" w:hAnsi="Times New Roman" w:cs="Times New Roman"/>
          <w:sz w:val="24"/>
          <w:szCs w:val="24"/>
        </w:rPr>
        <w:t xml:space="preserve">at least </w:t>
      </w:r>
      <w:r w:rsidR="00C622FB">
        <w:rPr>
          <w:rFonts w:ascii="Times New Roman" w:hAnsi="Times New Roman" w:cs="Times New Roman"/>
          <w:sz w:val="24"/>
          <w:szCs w:val="24"/>
        </w:rPr>
        <w:t>three</w:t>
      </w:r>
      <w:r w:rsidRPr="00B713F0" w:rsidR="00C622FB">
        <w:rPr>
          <w:rFonts w:ascii="Times New Roman" w:hAnsi="Times New Roman" w:cs="Times New Roman"/>
          <w:sz w:val="24"/>
          <w:szCs w:val="24"/>
        </w:rPr>
        <w:t xml:space="preserve"> </w:t>
      </w:r>
      <w:r w:rsidRPr="00B713F0">
        <w:rPr>
          <w:rFonts w:ascii="Times New Roman" w:hAnsi="Times New Roman" w:cs="Times New Roman"/>
          <w:sz w:val="24"/>
          <w:szCs w:val="24"/>
        </w:rPr>
        <w:t>career/mostly career department</w:t>
      </w:r>
      <w:r w:rsidR="00970828">
        <w:rPr>
          <w:rFonts w:ascii="Times New Roman" w:hAnsi="Times New Roman" w:cs="Times New Roman"/>
          <w:sz w:val="24"/>
          <w:szCs w:val="24"/>
        </w:rPr>
        <w:t>s</w:t>
      </w:r>
      <w:r w:rsidRPr="00B713F0">
        <w:rPr>
          <w:rFonts w:ascii="Times New Roman" w:hAnsi="Times New Roman" w:cs="Times New Roman"/>
          <w:sz w:val="24"/>
          <w:szCs w:val="24"/>
        </w:rPr>
        <w:t xml:space="preserve"> with at least 100 </w:t>
      </w:r>
      <w:r w:rsidR="00337FD8">
        <w:rPr>
          <w:rFonts w:ascii="Times New Roman" w:hAnsi="Times New Roman" w:cs="Times New Roman"/>
          <w:sz w:val="24"/>
          <w:szCs w:val="24"/>
        </w:rPr>
        <w:t xml:space="preserve">current </w:t>
      </w:r>
      <w:r w:rsidRPr="00B713F0">
        <w:rPr>
          <w:rFonts w:ascii="Times New Roman" w:hAnsi="Times New Roman" w:cs="Times New Roman"/>
          <w:sz w:val="24"/>
          <w:szCs w:val="24"/>
        </w:rPr>
        <w:t xml:space="preserve">firefighters from each category of population size served to invite to participate (Tier 1); and will then randomly select </w:t>
      </w:r>
      <w:r w:rsidR="001A0993">
        <w:rPr>
          <w:rFonts w:ascii="Times New Roman" w:hAnsi="Times New Roman" w:cs="Times New Roman"/>
          <w:sz w:val="24"/>
          <w:szCs w:val="24"/>
        </w:rPr>
        <w:t xml:space="preserve">at least </w:t>
      </w:r>
      <w:r w:rsidR="00C622FB">
        <w:rPr>
          <w:rFonts w:ascii="Times New Roman" w:hAnsi="Times New Roman" w:cs="Times New Roman"/>
          <w:sz w:val="24"/>
          <w:szCs w:val="24"/>
        </w:rPr>
        <w:t>three</w:t>
      </w:r>
      <w:r w:rsidRPr="00B713F0" w:rsidR="00C622FB">
        <w:rPr>
          <w:rFonts w:ascii="Times New Roman" w:hAnsi="Times New Roman" w:cs="Times New Roman"/>
          <w:sz w:val="24"/>
          <w:szCs w:val="24"/>
        </w:rPr>
        <w:t xml:space="preserve"> </w:t>
      </w:r>
      <w:r w:rsidRPr="00B713F0">
        <w:rPr>
          <w:rFonts w:ascii="Times New Roman" w:hAnsi="Times New Roman" w:cs="Times New Roman"/>
          <w:sz w:val="24"/>
          <w:szCs w:val="24"/>
        </w:rPr>
        <w:t xml:space="preserve">volunteer/mostly volunteer departments to invite to participate (Tier 2). Volunteer departments will not be stratified by population size served since a majority serve populations of &lt;50,000, therefore it may be difficult to find larger </w:t>
      </w:r>
      <w:r w:rsidR="00970828">
        <w:rPr>
          <w:rFonts w:ascii="Times New Roman" w:hAnsi="Times New Roman" w:cs="Times New Roman"/>
          <w:sz w:val="24"/>
          <w:szCs w:val="24"/>
        </w:rPr>
        <w:t xml:space="preserve">volunteer </w:t>
      </w:r>
      <w:r w:rsidRPr="00B713F0">
        <w:rPr>
          <w:rFonts w:ascii="Times New Roman" w:hAnsi="Times New Roman" w:cs="Times New Roman"/>
          <w:sz w:val="24"/>
          <w:szCs w:val="24"/>
        </w:rPr>
        <w:t>departments in some regions.</w:t>
      </w:r>
      <w:r w:rsidRPr="00FC596D" w:rsidR="00FC596D">
        <w:rPr>
          <w:rFonts w:ascii="Times New Roman" w:hAnsi="Times New Roman" w:cs="Times New Roman"/>
          <w:sz w:val="24"/>
          <w:szCs w:val="24"/>
        </w:rPr>
        <w:t xml:space="preserve"> </w:t>
      </w:r>
    </w:p>
    <w:p w:rsidRPr="00B713F0" w:rsidR="00527B6E" w:rsidP="00C93EEC" w:rsidRDefault="00527B6E" w14:paraId="7168A59A" w14:textId="77777777">
      <w:pPr>
        <w:pStyle w:val="NoSpacing"/>
        <w:spacing w:line="360" w:lineRule="auto"/>
        <w:contextualSpacing/>
        <w:rPr>
          <w:rFonts w:ascii="Times New Roman" w:hAnsi="Times New Roman" w:cs="Times New Roman"/>
          <w:sz w:val="24"/>
          <w:szCs w:val="24"/>
        </w:rPr>
      </w:pPr>
      <w:bookmarkStart w:name="_Hlk25234462" w:id="7"/>
    </w:p>
    <w:bookmarkEnd w:id="7"/>
    <w:p w:rsidRPr="00C93EEC" w:rsidR="00527B6E" w:rsidP="00527B6E" w:rsidRDefault="00EE0DDF" w14:paraId="12355D56" w14:textId="74F4C4ED">
      <w:pPr>
        <w:pStyle w:val="NoSpacing"/>
        <w:spacing w:line="360" w:lineRule="auto"/>
        <w:contextualSpacing/>
        <w:rPr>
          <w:rFonts w:ascii="Times New Roman" w:hAnsi="Times New Roman" w:cs="Times New Roman"/>
          <w:sz w:val="24"/>
          <w:szCs w:val="24"/>
        </w:rPr>
      </w:pPr>
      <w:r w:rsidRPr="00C93EEC">
        <w:rPr>
          <w:rFonts w:ascii="Times New Roman" w:hAnsi="Times New Roman" w:cs="Times New Roman"/>
          <w:sz w:val="24"/>
          <w:szCs w:val="24"/>
        </w:rPr>
        <w:t xml:space="preserve">b. </w:t>
      </w:r>
      <w:r w:rsidRPr="00C93EEC" w:rsidR="00527B6E">
        <w:rPr>
          <w:rFonts w:ascii="Times New Roman" w:hAnsi="Times New Roman" w:cs="Times New Roman"/>
          <w:sz w:val="24"/>
          <w:szCs w:val="24"/>
        </w:rPr>
        <w:t xml:space="preserve">Targeted Cohort: </w:t>
      </w:r>
      <w:r w:rsidRPr="00226B19" w:rsidR="00527B6E">
        <w:rPr>
          <w:rFonts w:ascii="Times New Roman" w:hAnsi="Times New Roman" w:cs="Times New Roman"/>
          <w:sz w:val="24"/>
          <w:szCs w:val="24"/>
        </w:rPr>
        <w:t xml:space="preserve">State </w:t>
      </w:r>
      <w:r w:rsidR="00BE0E4C">
        <w:rPr>
          <w:rFonts w:ascii="Times New Roman" w:hAnsi="Times New Roman" w:cs="Times New Roman"/>
          <w:sz w:val="24"/>
          <w:szCs w:val="24"/>
        </w:rPr>
        <w:t>F</w:t>
      </w:r>
      <w:r w:rsidRPr="00226B19" w:rsidR="00527B6E">
        <w:rPr>
          <w:rFonts w:ascii="Times New Roman" w:hAnsi="Times New Roman" w:cs="Times New Roman"/>
          <w:sz w:val="24"/>
          <w:szCs w:val="24"/>
        </w:rPr>
        <w:t xml:space="preserve">irefighter </w:t>
      </w:r>
      <w:r w:rsidR="00BE0E4C">
        <w:rPr>
          <w:rFonts w:ascii="Times New Roman" w:hAnsi="Times New Roman" w:cs="Times New Roman"/>
          <w:sz w:val="24"/>
          <w:szCs w:val="24"/>
        </w:rPr>
        <w:t>C</w:t>
      </w:r>
      <w:r w:rsidRPr="00226B19" w:rsidR="00527B6E">
        <w:rPr>
          <w:rFonts w:ascii="Times New Roman" w:hAnsi="Times New Roman" w:cs="Times New Roman"/>
          <w:sz w:val="24"/>
          <w:szCs w:val="24"/>
        </w:rPr>
        <w:t xml:space="preserve">ertification </w:t>
      </w:r>
      <w:r w:rsidR="001F6FAB">
        <w:rPr>
          <w:rFonts w:ascii="Times New Roman" w:hAnsi="Times New Roman" w:cs="Times New Roman"/>
          <w:sz w:val="24"/>
          <w:szCs w:val="24"/>
        </w:rPr>
        <w:t>Databases</w:t>
      </w:r>
    </w:p>
    <w:p w:rsidR="00527B6E" w:rsidP="00527B6E" w:rsidRDefault="00527B6E" w14:paraId="244A75AD" w14:textId="07D15060">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In addition to the fire department sampling frame, </w:t>
      </w:r>
      <w:r w:rsidR="0024319C">
        <w:rPr>
          <w:rFonts w:ascii="Times New Roman" w:hAnsi="Times New Roman" w:cs="Times New Roman"/>
          <w:sz w:val="24"/>
          <w:szCs w:val="24"/>
        </w:rPr>
        <w:t xml:space="preserve">NIOSH will incorporate </w:t>
      </w:r>
      <w:r>
        <w:rPr>
          <w:rFonts w:ascii="Times New Roman" w:hAnsi="Times New Roman" w:cs="Times New Roman"/>
          <w:sz w:val="24"/>
          <w:szCs w:val="24"/>
        </w:rPr>
        <w:t xml:space="preserve">other sampling frames </w:t>
      </w:r>
      <w:r w:rsidR="0024319C">
        <w:rPr>
          <w:rFonts w:ascii="Times New Roman" w:hAnsi="Times New Roman" w:cs="Times New Roman"/>
          <w:sz w:val="24"/>
          <w:szCs w:val="24"/>
        </w:rPr>
        <w:t>for</w:t>
      </w:r>
      <w:r>
        <w:rPr>
          <w:rFonts w:ascii="Times New Roman" w:hAnsi="Times New Roman" w:cs="Times New Roman"/>
          <w:sz w:val="24"/>
          <w:szCs w:val="24"/>
        </w:rPr>
        <w:t xml:space="preserve"> the Targeted Cohort, including state </w:t>
      </w:r>
      <w:r w:rsidR="00A6200F">
        <w:rPr>
          <w:rFonts w:ascii="Times New Roman" w:hAnsi="Times New Roman" w:cs="Times New Roman"/>
          <w:sz w:val="24"/>
          <w:szCs w:val="24"/>
        </w:rPr>
        <w:t>rosters of certified firefighters</w:t>
      </w:r>
      <w:r>
        <w:rPr>
          <w:rFonts w:ascii="Times New Roman" w:hAnsi="Times New Roman" w:cs="Times New Roman"/>
          <w:sz w:val="24"/>
          <w:szCs w:val="24"/>
        </w:rPr>
        <w:t xml:space="preserve">. A </w:t>
      </w:r>
      <w:r w:rsidR="00A71A7B">
        <w:rPr>
          <w:rFonts w:ascii="Times New Roman" w:hAnsi="Times New Roman" w:cs="Times New Roman"/>
          <w:sz w:val="24"/>
          <w:szCs w:val="24"/>
        </w:rPr>
        <w:t>few</w:t>
      </w:r>
      <w:r>
        <w:rPr>
          <w:rFonts w:ascii="Times New Roman" w:hAnsi="Times New Roman" w:cs="Times New Roman"/>
          <w:sz w:val="24"/>
          <w:szCs w:val="24"/>
        </w:rPr>
        <w:t xml:space="preserve"> states</w:t>
      </w:r>
      <w:r w:rsidR="00A90048">
        <w:rPr>
          <w:rFonts w:ascii="Times New Roman" w:hAnsi="Times New Roman" w:cs="Times New Roman"/>
          <w:sz w:val="24"/>
          <w:szCs w:val="24"/>
        </w:rPr>
        <w:t xml:space="preserve"> </w:t>
      </w:r>
      <w:r w:rsidR="000C7895">
        <w:rPr>
          <w:rFonts w:ascii="Times New Roman" w:hAnsi="Times New Roman" w:cs="Times New Roman"/>
          <w:sz w:val="24"/>
          <w:szCs w:val="24"/>
        </w:rPr>
        <w:t xml:space="preserve">(e.g., </w:t>
      </w:r>
      <w:r w:rsidR="008C7377">
        <w:rPr>
          <w:rFonts w:ascii="Times New Roman" w:hAnsi="Times New Roman" w:cs="Times New Roman"/>
          <w:sz w:val="24"/>
          <w:szCs w:val="24"/>
        </w:rPr>
        <w:t xml:space="preserve">Georgia, </w:t>
      </w:r>
      <w:r w:rsidR="008C7377">
        <w:rPr>
          <w:rFonts w:ascii="Times New Roman" w:hAnsi="Times New Roman" w:cs="Times New Roman"/>
          <w:sz w:val="24"/>
          <w:szCs w:val="24"/>
        </w:rPr>
        <w:lastRenderedPageBreak/>
        <w:t xml:space="preserve">Kentucky, </w:t>
      </w:r>
      <w:r w:rsidR="00A75EA8">
        <w:rPr>
          <w:rFonts w:ascii="Times New Roman" w:hAnsi="Times New Roman" w:cs="Times New Roman"/>
          <w:sz w:val="24"/>
          <w:szCs w:val="24"/>
        </w:rPr>
        <w:t xml:space="preserve">Ohio, </w:t>
      </w:r>
      <w:r w:rsidR="000C7895">
        <w:rPr>
          <w:rFonts w:ascii="Times New Roman" w:hAnsi="Times New Roman" w:cs="Times New Roman"/>
          <w:sz w:val="24"/>
          <w:szCs w:val="24"/>
        </w:rPr>
        <w:t>etc.)</w:t>
      </w:r>
      <w:r>
        <w:rPr>
          <w:rFonts w:ascii="Times New Roman" w:hAnsi="Times New Roman" w:cs="Times New Roman"/>
          <w:sz w:val="24"/>
          <w:szCs w:val="24"/>
        </w:rPr>
        <w:t xml:space="preserve"> require all firefighters, career and volunteer, to be certified and regularly re-certified to be active in that state. </w:t>
      </w:r>
      <w:r w:rsidR="00A6200F">
        <w:rPr>
          <w:rFonts w:ascii="Times New Roman" w:hAnsi="Times New Roman" w:cs="Times New Roman"/>
          <w:sz w:val="24"/>
          <w:szCs w:val="24"/>
        </w:rPr>
        <w:t xml:space="preserve">Each of these states has a governing body that keeps track of all active firefighters </w:t>
      </w:r>
      <w:r w:rsidR="00A71A7B">
        <w:rPr>
          <w:rFonts w:ascii="Times New Roman" w:hAnsi="Times New Roman" w:cs="Times New Roman"/>
          <w:sz w:val="24"/>
          <w:szCs w:val="24"/>
        </w:rPr>
        <w:t xml:space="preserve">and their </w:t>
      </w:r>
      <w:r w:rsidR="00A6200F">
        <w:rPr>
          <w:rFonts w:ascii="Times New Roman" w:hAnsi="Times New Roman" w:cs="Times New Roman"/>
          <w:sz w:val="24"/>
          <w:szCs w:val="24"/>
        </w:rPr>
        <w:t>certifications</w:t>
      </w:r>
      <w:r>
        <w:rPr>
          <w:rFonts w:ascii="Times New Roman" w:hAnsi="Times New Roman" w:cs="Times New Roman"/>
          <w:sz w:val="24"/>
          <w:szCs w:val="24"/>
        </w:rPr>
        <w:t xml:space="preserve">. NIOSH will </w:t>
      </w:r>
      <w:r w:rsidR="00A6200F">
        <w:rPr>
          <w:rFonts w:ascii="Times New Roman" w:hAnsi="Times New Roman" w:cs="Times New Roman"/>
          <w:sz w:val="24"/>
          <w:szCs w:val="24"/>
        </w:rPr>
        <w:t>work with these</w:t>
      </w:r>
      <w:r>
        <w:rPr>
          <w:rFonts w:ascii="Times New Roman" w:hAnsi="Times New Roman" w:cs="Times New Roman"/>
          <w:sz w:val="24"/>
          <w:szCs w:val="24"/>
        </w:rPr>
        <w:t xml:space="preserve"> states to obtain</w:t>
      </w:r>
      <w:r w:rsidR="008C7377">
        <w:rPr>
          <w:rFonts w:ascii="Times New Roman" w:hAnsi="Times New Roman" w:cs="Times New Roman"/>
          <w:sz w:val="24"/>
          <w:szCs w:val="24"/>
        </w:rPr>
        <w:t xml:space="preserve"> contact information (e.g., name and email address)</w:t>
      </w:r>
      <w:r>
        <w:rPr>
          <w:rFonts w:ascii="Times New Roman" w:hAnsi="Times New Roman" w:cs="Times New Roman"/>
          <w:sz w:val="24"/>
          <w:szCs w:val="24"/>
        </w:rPr>
        <w:t xml:space="preserve"> for all </w:t>
      </w:r>
      <w:r w:rsidR="008C7377">
        <w:rPr>
          <w:rFonts w:ascii="Times New Roman" w:hAnsi="Times New Roman" w:cs="Times New Roman"/>
          <w:sz w:val="24"/>
          <w:szCs w:val="24"/>
        </w:rPr>
        <w:t xml:space="preserve">currently active </w:t>
      </w:r>
      <w:r>
        <w:rPr>
          <w:rFonts w:ascii="Times New Roman" w:hAnsi="Times New Roman" w:cs="Times New Roman"/>
          <w:sz w:val="24"/>
          <w:szCs w:val="24"/>
        </w:rPr>
        <w:t xml:space="preserve">firefighters </w:t>
      </w:r>
      <w:r w:rsidR="008C7377">
        <w:rPr>
          <w:rFonts w:ascii="Times New Roman" w:hAnsi="Times New Roman" w:cs="Times New Roman"/>
          <w:sz w:val="24"/>
          <w:szCs w:val="24"/>
        </w:rPr>
        <w:t>in that state</w:t>
      </w:r>
      <w:r>
        <w:rPr>
          <w:rFonts w:ascii="Times New Roman" w:hAnsi="Times New Roman" w:cs="Times New Roman"/>
          <w:sz w:val="24"/>
          <w:szCs w:val="24"/>
        </w:rPr>
        <w:t>. A</w:t>
      </w:r>
      <w:r w:rsidRPr="001530F0">
        <w:rPr>
          <w:rFonts w:ascii="Times New Roman" w:hAnsi="Times New Roman" w:cs="Times New Roman"/>
          <w:sz w:val="24"/>
          <w:szCs w:val="24"/>
        </w:rPr>
        <w:t xml:space="preserve">ll new firefighters identified in </w:t>
      </w:r>
      <w:r>
        <w:rPr>
          <w:rFonts w:ascii="Times New Roman" w:hAnsi="Times New Roman" w:cs="Times New Roman"/>
          <w:sz w:val="24"/>
          <w:szCs w:val="24"/>
        </w:rPr>
        <w:t>state records</w:t>
      </w:r>
      <w:r w:rsidRPr="001530F0">
        <w:rPr>
          <w:rFonts w:ascii="Times New Roman" w:hAnsi="Times New Roman" w:cs="Times New Roman"/>
          <w:sz w:val="24"/>
          <w:szCs w:val="24"/>
        </w:rPr>
        <w:t xml:space="preserve"> sent to NIOSH </w:t>
      </w:r>
      <w:r w:rsidR="00955EED">
        <w:rPr>
          <w:rFonts w:ascii="Times New Roman" w:hAnsi="Times New Roman" w:cs="Times New Roman"/>
          <w:sz w:val="24"/>
          <w:szCs w:val="24"/>
        </w:rPr>
        <w:t>periodically</w:t>
      </w:r>
      <w:r w:rsidRPr="001530F0">
        <w:rPr>
          <w:rFonts w:ascii="Times New Roman" w:hAnsi="Times New Roman" w:cs="Times New Roman"/>
          <w:sz w:val="24"/>
          <w:szCs w:val="24"/>
        </w:rPr>
        <w:t xml:space="preserve"> </w:t>
      </w:r>
      <w:r w:rsidR="00955EED">
        <w:rPr>
          <w:rFonts w:ascii="Times New Roman" w:hAnsi="Times New Roman" w:cs="Times New Roman"/>
          <w:sz w:val="24"/>
          <w:szCs w:val="24"/>
        </w:rPr>
        <w:t xml:space="preserve">(e.g., </w:t>
      </w:r>
      <w:r w:rsidRPr="001530F0">
        <w:rPr>
          <w:rFonts w:ascii="Times New Roman" w:hAnsi="Times New Roman" w:cs="Times New Roman"/>
          <w:sz w:val="24"/>
          <w:szCs w:val="24"/>
        </w:rPr>
        <w:t xml:space="preserve">every two </w:t>
      </w:r>
      <w:r w:rsidR="006A5A8D">
        <w:rPr>
          <w:rFonts w:ascii="Times New Roman" w:hAnsi="Times New Roman" w:cs="Times New Roman"/>
          <w:sz w:val="24"/>
          <w:szCs w:val="24"/>
        </w:rPr>
        <w:t xml:space="preserve">or three </w:t>
      </w:r>
      <w:r w:rsidRPr="001530F0">
        <w:rPr>
          <w:rFonts w:ascii="Times New Roman" w:hAnsi="Times New Roman" w:cs="Times New Roman"/>
          <w:sz w:val="24"/>
          <w:szCs w:val="24"/>
        </w:rPr>
        <w:t>years</w:t>
      </w:r>
      <w:r w:rsidR="00955EED">
        <w:rPr>
          <w:rFonts w:ascii="Times New Roman" w:hAnsi="Times New Roman" w:cs="Times New Roman"/>
          <w:sz w:val="24"/>
          <w:szCs w:val="24"/>
        </w:rPr>
        <w:t>)</w:t>
      </w:r>
      <w:r w:rsidRPr="001530F0">
        <w:rPr>
          <w:rFonts w:ascii="Times New Roman" w:hAnsi="Times New Roman" w:cs="Times New Roman"/>
          <w:sz w:val="24"/>
          <w:szCs w:val="24"/>
        </w:rPr>
        <w:t xml:space="preserve"> will be invited to </w:t>
      </w:r>
      <w:r w:rsidR="001F77FD">
        <w:rPr>
          <w:rFonts w:ascii="Times New Roman" w:hAnsi="Times New Roman" w:cs="Times New Roman"/>
          <w:sz w:val="24"/>
          <w:szCs w:val="24"/>
        </w:rPr>
        <w:t>enroll</w:t>
      </w:r>
      <w:r w:rsidRPr="001530F0">
        <w:rPr>
          <w:rFonts w:ascii="Times New Roman" w:hAnsi="Times New Roman" w:cs="Times New Roman"/>
          <w:sz w:val="24"/>
          <w:szCs w:val="24"/>
        </w:rPr>
        <w:t>.</w:t>
      </w:r>
      <w:r w:rsidR="000C7895">
        <w:rPr>
          <w:rFonts w:ascii="Times New Roman" w:hAnsi="Times New Roman" w:cs="Times New Roman"/>
          <w:sz w:val="24"/>
          <w:szCs w:val="24"/>
        </w:rPr>
        <w:t xml:space="preserve"> Additionally, some states could potentially include </w:t>
      </w:r>
      <w:r w:rsidR="00A71A7B">
        <w:rPr>
          <w:rFonts w:ascii="Times New Roman" w:hAnsi="Times New Roman" w:cs="Times New Roman"/>
          <w:sz w:val="24"/>
          <w:szCs w:val="24"/>
        </w:rPr>
        <w:t>a link or invitation to the NFR</w:t>
      </w:r>
      <w:r w:rsidR="000C7895">
        <w:rPr>
          <w:rFonts w:ascii="Times New Roman" w:hAnsi="Times New Roman" w:cs="Times New Roman"/>
          <w:sz w:val="24"/>
          <w:szCs w:val="24"/>
        </w:rPr>
        <w:t xml:space="preserve"> during their </w:t>
      </w:r>
      <w:r w:rsidR="0065116D">
        <w:rPr>
          <w:rFonts w:ascii="Times New Roman" w:hAnsi="Times New Roman" w:cs="Times New Roman"/>
          <w:sz w:val="24"/>
          <w:szCs w:val="24"/>
        </w:rPr>
        <w:t xml:space="preserve">initial </w:t>
      </w:r>
      <w:r w:rsidR="000C7895">
        <w:rPr>
          <w:rFonts w:ascii="Times New Roman" w:hAnsi="Times New Roman" w:cs="Times New Roman"/>
          <w:sz w:val="24"/>
          <w:szCs w:val="24"/>
        </w:rPr>
        <w:t xml:space="preserve">certification </w:t>
      </w:r>
      <w:r w:rsidR="00FF73F7">
        <w:rPr>
          <w:rFonts w:ascii="Times New Roman" w:hAnsi="Times New Roman" w:cs="Times New Roman"/>
          <w:sz w:val="24"/>
          <w:szCs w:val="24"/>
        </w:rPr>
        <w:t>and/</w:t>
      </w:r>
      <w:r w:rsidR="000C7895">
        <w:rPr>
          <w:rFonts w:ascii="Times New Roman" w:hAnsi="Times New Roman" w:cs="Times New Roman"/>
          <w:sz w:val="24"/>
          <w:szCs w:val="24"/>
        </w:rPr>
        <w:t>or recertification process.</w:t>
      </w:r>
      <w:r w:rsidRPr="001530F0">
        <w:rPr>
          <w:rFonts w:ascii="Times New Roman" w:hAnsi="Times New Roman" w:cs="Times New Roman"/>
          <w:sz w:val="24"/>
          <w:szCs w:val="24"/>
        </w:rPr>
        <w:t xml:space="preserve"> </w:t>
      </w:r>
      <w:r w:rsidR="008162B5">
        <w:rPr>
          <w:rFonts w:ascii="Times New Roman" w:hAnsi="Times New Roman" w:cs="Times New Roman"/>
          <w:sz w:val="24"/>
          <w:szCs w:val="24"/>
        </w:rPr>
        <w:t xml:space="preserve">Some of the state governing bodies may also have </w:t>
      </w:r>
      <w:r w:rsidR="00A71A7B">
        <w:rPr>
          <w:rFonts w:ascii="Times New Roman" w:hAnsi="Times New Roman" w:cs="Times New Roman"/>
          <w:sz w:val="24"/>
          <w:szCs w:val="24"/>
        </w:rPr>
        <w:t>access to incident records</w:t>
      </w:r>
      <w:r w:rsidR="00CE3FEE">
        <w:rPr>
          <w:rFonts w:ascii="Times New Roman" w:hAnsi="Times New Roman" w:cs="Times New Roman"/>
          <w:sz w:val="24"/>
          <w:szCs w:val="24"/>
        </w:rPr>
        <w:t>.</w:t>
      </w:r>
      <w:r w:rsidR="00A71A7B">
        <w:rPr>
          <w:rFonts w:ascii="Times New Roman" w:hAnsi="Times New Roman" w:cs="Times New Roman"/>
          <w:sz w:val="24"/>
          <w:szCs w:val="24"/>
        </w:rPr>
        <w:t xml:space="preserve"> NIOSH will explore obtaining these records either from the state or from individual fire departments in the state.</w:t>
      </w:r>
      <w:r w:rsidR="007F4321">
        <w:rPr>
          <w:rFonts w:ascii="Times New Roman" w:hAnsi="Times New Roman" w:cs="Times New Roman"/>
          <w:sz w:val="24"/>
          <w:szCs w:val="24"/>
        </w:rPr>
        <w:t xml:space="preserve"> In most cases, however, state certification </w:t>
      </w:r>
      <w:r w:rsidR="00183FC6">
        <w:rPr>
          <w:rFonts w:ascii="Times New Roman" w:hAnsi="Times New Roman" w:cs="Times New Roman"/>
          <w:sz w:val="24"/>
          <w:szCs w:val="24"/>
        </w:rPr>
        <w:t>databases</w:t>
      </w:r>
      <w:r w:rsidR="007F4321">
        <w:rPr>
          <w:rFonts w:ascii="Times New Roman" w:hAnsi="Times New Roman" w:cs="Times New Roman"/>
          <w:sz w:val="24"/>
          <w:szCs w:val="24"/>
        </w:rPr>
        <w:t xml:space="preserve"> </w:t>
      </w:r>
      <w:r w:rsidR="000305B0">
        <w:rPr>
          <w:rFonts w:ascii="Times New Roman" w:hAnsi="Times New Roman" w:cs="Times New Roman"/>
          <w:sz w:val="24"/>
          <w:szCs w:val="24"/>
        </w:rPr>
        <w:t>are not anticipated to</w:t>
      </w:r>
      <w:r w:rsidR="007F4321">
        <w:rPr>
          <w:rFonts w:ascii="Times New Roman" w:hAnsi="Times New Roman" w:cs="Times New Roman"/>
          <w:sz w:val="24"/>
          <w:szCs w:val="24"/>
        </w:rPr>
        <w:t xml:space="preserve"> have records with the level of detail related to </w:t>
      </w:r>
      <w:r w:rsidR="008C7377">
        <w:rPr>
          <w:rFonts w:ascii="Times New Roman" w:hAnsi="Times New Roman" w:cs="Times New Roman"/>
          <w:sz w:val="24"/>
          <w:szCs w:val="24"/>
        </w:rPr>
        <w:t>fire incidents</w:t>
      </w:r>
      <w:r w:rsidR="007F4321">
        <w:rPr>
          <w:rFonts w:ascii="Times New Roman" w:hAnsi="Times New Roman" w:cs="Times New Roman"/>
          <w:sz w:val="24"/>
          <w:szCs w:val="24"/>
        </w:rPr>
        <w:t xml:space="preserve"> </w:t>
      </w:r>
      <w:r w:rsidR="000305B0">
        <w:rPr>
          <w:rFonts w:ascii="Times New Roman" w:hAnsi="Times New Roman" w:cs="Times New Roman"/>
          <w:sz w:val="24"/>
          <w:szCs w:val="24"/>
        </w:rPr>
        <w:t xml:space="preserve">that are </w:t>
      </w:r>
      <w:r w:rsidR="007F4321">
        <w:rPr>
          <w:rFonts w:ascii="Times New Roman" w:hAnsi="Times New Roman" w:cs="Times New Roman"/>
          <w:sz w:val="24"/>
          <w:szCs w:val="24"/>
        </w:rPr>
        <w:t xml:space="preserve">available from individual departments.  </w:t>
      </w:r>
      <w:r w:rsidR="00C5039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B500F" w:rsidP="00DB500F" w:rsidRDefault="00DB500F" w14:paraId="5956071E" w14:textId="77777777">
      <w:pPr>
        <w:pStyle w:val="NoSpacing"/>
        <w:spacing w:line="360" w:lineRule="auto"/>
        <w:contextualSpacing/>
        <w:rPr>
          <w:rFonts w:ascii="Times New Roman" w:hAnsi="Times New Roman" w:cs="Times New Roman"/>
          <w:i/>
          <w:sz w:val="24"/>
          <w:szCs w:val="24"/>
        </w:rPr>
      </w:pPr>
    </w:p>
    <w:p w:rsidR="00DB500F" w:rsidP="00DB500F" w:rsidRDefault="00DB500F" w14:paraId="2E658B8D" w14:textId="2800E7D0">
      <w:pPr>
        <w:pStyle w:val="NoSpacing"/>
        <w:spacing w:line="360" w:lineRule="auto"/>
        <w:contextualSpacing/>
        <w:rPr>
          <w:rFonts w:ascii="Times New Roman" w:hAnsi="Times New Roman" w:cs="Times New Roman"/>
          <w:sz w:val="24"/>
          <w:szCs w:val="24"/>
        </w:rPr>
      </w:pPr>
      <w:bookmarkStart w:name="_Hlk29548004" w:id="8"/>
      <w:r w:rsidRPr="00DB500F">
        <w:rPr>
          <w:rFonts w:ascii="Times New Roman" w:hAnsi="Times New Roman" w:cs="Times New Roman"/>
          <w:sz w:val="24"/>
          <w:szCs w:val="24"/>
        </w:rPr>
        <w:t>c. Sample Size Calculation</w:t>
      </w:r>
      <w:r w:rsidR="0098367B">
        <w:rPr>
          <w:rFonts w:ascii="Times New Roman" w:hAnsi="Times New Roman" w:cs="Times New Roman"/>
          <w:sz w:val="24"/>
          <w:szCs w:val="24"/>
        </w:rPr>
        <w:t xml:space="preserve"> (Targeted Cohort)</w:t>
      </w:r>
    </w:p>
    <w:bookmarkEnd w:id="8"/>
    <w:p w:rsidR="000305B0" w:rsidP="00A35265" w:rsidRDefault="000305B0" w14:paraId="20C53F1D" w14:textId="55D58BA6">
      <w:pPr>
        <w:pStyle w:val="NoSpacing"/>
        <w:spacing w:line="360" w:lineRule="auto"/>
        <w:ind w:firstLine="360"/>
        <w:contextualSpacing/>
        <w:rPr>
          <w:rFonts w:ascii="Times New Roman" w:hAnsi="Times New Roman" w:cs="Times New Roman"/>
          <w:sz w:val="24"/>
          <w:szCs w:val="24"/>
        </w:rPr>
      </w:pPr>
      <w:r w:rsidRPr="000305B0">
        <w:rPr>
          <w:rFonts w:ascii="Times New Roman" w:hAnsi="Times New Roman" w:cs="Times New Roman"/>
          <w:sz w:val="24"/>
          <w:szCs w:val="24"/>
        </w:rPr>
        <w:t xml:space="preserve">A sample size calculation was used to determine the minimum baseline sample sizes (i.e., number of </w:t>
      </w:r>
      <w:r w:rsidR="00A31EBB">
        <w:rPr>
          <w:rFonts w:ascii="Times New Roman" w:hAnsi="Times New Roman" w:cs="Times New Roman"/>
          <w:sz w:val="24"/>
          <w:szCs w:val="24"/>
        </w:rPr>
        <w:t xml:space="preserve">currently </w:t>
      </w:r>
      <w:r w:rsidRPr="000305B0">
        <w:rPr>
          <w:rFonts w:ascii="Times New Roman" w:hAnsi="Times New Roman" w:cs="Times New Roman"/>
          <w:sz w:val="24"/>
          <w:szCs w:val="24"/>
        </w:rPr>
        <w:t>active firefighters) necessary to detect elevated cancer rates for select subgroups of interest. The sample size calculations were based on attaining 80% power from a Poisson regression with 30 years of follow-up, comparing the observed cancer rate of the cohort to the U</w:t>
      </w:r>
      <w:r w:rsidR="00D46B5C">
        <w:rPr>
          <w:rFonts w:ascii="Times New Roman" w:hAnsi="Times New Roman" w:cs="Times New Roman"/>
          <w:sz w:val="24"/>
          <w:szCs w:val="24"/>
        </w:rPr>
        <w:t>.</w:t>
      </w:r>
      <w:r w:rsidRPr="000305B0">
        <w:rPr>
          <w:rFonts w:ascii="Times New Roman" w:hAnsi="Times New Roman" w:cs="Times New Roman"/>
          <w:sz w:val="24"/>
          <w:szCs w:val="24"/>
        </w:rPr>
        <w:t>S</w:t>
      </w:r>
      <w:r w:rsidR="00D46B5C">
        <w:rPr>
          <w:rFonts w:ascii="Times New Roman" w:hAnsi="Times New Roman" w:cs="Times New Roman"/>
          <w:sz w:val="24"/>
          <w:szCs w:val="24"/>
        </w:rPr>
        <w:t>.</w:t>
      </w:r>
      <w:r w:rsidRPr="000305B0">
        <w:rPr>
          <w:rFonts w:ascii="Times New Roman" w:hAnsi="Times New Roman" w:cs="Times New Roman"/>
          <w:sz w:val="24"/>
          <w:szCs w:val="24"/>
        </w:rPr>
        <w:t xml:space="preserve"> population cancer rate with a</w:t>
      </w:r>
      <w:r w:rsidR="00F06E4D">
        <w:rPr>
          <w:rFonts w:ascii="Times New Roman" w:hAnsi="Times New Roman" w:cs="Times New Roman"/>
          <w:sz w:val="24"/>
          <w:szCs w:val="24"/>
        </w:rPr>
        <w:t>n</w:t>
      </w:r>
      <w:r w:rsidRPr="000305B0">
        <w:rPr>
          <w:rFonts w:ascii="Times New Roman" w:hAnsi="Times New Roman" w:cs="Times New Roman"/>
          <w:sz w:val="24"/>
          <w:szCs w:val="24"/>
        </w:rPr>
        <w:t xml:space="preserve"> α = 0.05 level of significance. It was further assumed that the cohort would grow by 2.5% per year as was calculated from the Daniels et al. (2014) study data. Population death rates and cancer incidence rates were obtained from CDC Wonder and the average of the most recent 5 years (2012-2017 for mortality and 2011-2016 for incidence) was used and assumed to remain constant into the future. Using this information, a</w:t>
      </w:r>
      <w:r w:rsidR="00F06E4D">
        <w:rPr>
          <w:rFonts w:ascii="Times New Roman" w:hAnsi="Times New Roman" w:cs="Times New Roman"/>
          <w:sz w:val="24"/>
          <w:szCs w:val="24"/>
        </w:rPr>
        <w:t>n initial targeted</w:t>
      </w:r>
      <w:r w:rsidRPr="000305B0">
        <w:rPr>
          <w:rFonts w:ascii="Times New Roman" w:hAnsi="Times New Roman" w:cs="Times New Roman"/>
          <w:sz w:val="24"/>
          <w:szCs w:val="24"/>
        </w:rPr>
        <w:t xml:space="preserve"> cohort of 5,000 firefighters is needed to observe a </w:t>
      </w:r>
      <w:r w:rsidR="00A75EA8">
        <w:rPr>
          <w:rFonts w:ascii="Times New Roman" w:hAnsi="Times New Roman" w:cs="Times New Roman"/>
          <w:sz w:val="24"/>
          <w:szCs w:val="24"/>
        </w:rPr>
        <w:t>standardized incidence ratio (SIR)</w:t>
      </w:r>
      <w:r w:rsidRPr="000305B0">
        <w:rPr>
          <w:rFonts w:ascii="Times New Roman" w:hAnsi="Times New Roman" w:cs="Times New Roman"/>
          <w:sz w:val="24"/>
          <w:szCs w:val="24"/>
        </w:rPr>
        <w:t xml:space="preserve"> of 1.09 for all cancer sites</w:t>
      </w:r>
      <w:r w:rsidR="00835270">
        <w:rPr>
          <w:rFonts w:ascii="Times New Roman" w:hAnsi="Times New Roman" w:cs="Times New Roman"/>
          <w:sz w:val="24"/>
          <w:szCs w:val="24"/>
        </w:rPr>
        <w:t xml:space="preserve"> among a general sample of firefighters</w:t>
      </w:r>
      <w:r w:rsidR="00A404F0">
        <w:rPr>
          <w:rFonts w:ascii="Times New Roman" w:hAnsi="Times New Roman" w:cs="Times New Roman"/>
          <w:sz w:val="24"/>
          <w:szCs w:val="24"/>
        </w:rPr>
        <w:t>;</w:t>
      </w:r>
      <w:r w:rsidRPr="000305B0">
        <w:rPr>
          <w:rFonts w:ascii="Times New Roman" w:hAnsi="Times New Roman" w:cs="Times New Roman"/>
          <w:sz w:val="24"/>
          <w:szCs w:val="24"/>
        </w:rPr>
        <w:t xml:space="preserve"> </w:t>
      </w:r>
      <w:r w:rsidR="00251A7A">
        <w:rPr>
          <w:rFonts w:ascii="Times New Roman" w:hAnsi="Times New Roman" w:cs="Times New Roman"/>
          <w:sz w:val="24"/>
          <w:szCs w:val="24"/>
        </w:rPr>
        <w:t>a similar number</w:t>
      </w:r>
      <w:r w:rsidRPr="000305B0">
        <w:rPr>
          <w:rFonts w:ascii="Times New Roman" w:hAnsi="Times New Roman" w:cs="Times New Roman"/>
          <w:sz w:val="24"/>
          <w:szCs w:val="24"/>
        </w:rPr>
        <w:t xml:space="preserve"> </w:t>
      </w:r>
      <w:r w:rsidR="00251A7A">
        <w:rPr>
          <w:rFonts w:ascii="Times New Roman" w:hAnsi="Times New Roman" w:cs="Times New Roman"/>
          <w:sz w:val="24"/>
          <w:szCs w:val="24"/>
        </w:rPr>
        <w:t>of</w:t>
      </w:r>
      <w:r w:rsidRPr="000305B0">
        <w:rPr>
          <w:rFonts w:ascii="Times New Roman" w:hAnsi="Times New Roman" w:cs="Times New Roman"/>
          <w:sz w:val="24"/>
          <w:szCs w:val="24"/>
        </w:rPr>
        <w:t xml:space="preserve"> non-white firefighters </w:t>
      </w:r>
      <w:r w:rsidR="000E0706">
        <w:rPr>
          <w:rFonts w:ascii="Times New Roman" w:hAnsi="Times New Roman" w:cs="Times New Roman"/>
          <w:sz w:val="24"/>
          <w:szCs w:val="24"/>
        </w:rPr>
        <w:t xml:space="preserve">(i.e., </w:t>
      </w:r>
      <w:r w:rsidRPr="000305B0" w:rsidR="000E0706">
        <w:rPr>
          <w:rFonts w:ascii="Times New Roman" w:hAnsi="Times New Roman" w:cs="Times New Roman"/>
          <w:sz w:val="24"/>
          <w:szCs w:val="24"/>
        </w:rPr>
        <w:t>6,500</w:t>
      </w:r>
      <w:r w:rsidR="000E0706">
        <w:rPr>
          <w:rFonts w:ascii="Times New Roman" w:hAnsi="Times New Roman" w:cs="Times New Roman"/>
          <w:sz w:val="24"/>
          <w:szCs w:val="24"/>
        </w:rPr>
        <w:t xml:space="preserve">) </w:t>
      </w:r>
      <w:r w:rsidR="009520F3">
        <w:rPr>
          <w:rFonts w:ascii="Times New Roman" w:hAnsi="Times New Roman" w:cs="Times New Roman"/>
          <w:sz w:val="24"/>
          <w:szCs w:val="24"/>
        </w:rPr>
        <w:t>is</w:t>
      </w:r>
      <w:r w:rsidRPr="000305B0">
        <w:rPr>
          <w:rFonts w:ascii="Times New Roman" w:hAnsi="Times New Roman" w:cs="Times New Roman"/>
          <w:sz w:val="24"/>
          <w:szCs w:val="24"/>
        </w:rPr>
        <w:t xml:space="preserve"> needed to observe an SIR 1.09 for all cancer sites</w:t>
      </w:r>
      <w:r w:rsidR="00835270">
        <w:rPr>
          <w:rFonts w:ascii="Times New Roman" w:hAnsi="Times New Roman" w:cs="Times New Roman"/>
          <w:sz w:val="24"/>
          <w:szCs w:val="24"/>
        </w:rPr>
        <w:t xml:space="preserve"> among a sample of </w:t>
      </w:r>
      <w:r w:rsidR="00D64F52">
        <w:rPr>
          <w:rFonts w:ascii="Times New Roman" w:hAnsi="Times New Roman" w:cs="Times New Roman"/>
          <w:sz w:val="24"/>
          <w:szCs w:val="24"/>
        </w:rPr>
        <w:t xml:space="preserve">only </w:t>
      </w:r>
      <w:r w:rsidR="00835270">
        <w:rPr>
          <w:rFonts w:ascii="Times New Roman" w:hAnsi="Times New Roman" w:cs="Times New Roman"/>
          <w:sz w:val="24"/>
          <w:szCs w:val="24"/>
        </w:rPr>
        <w:t>non-white firefighters</w:t>
      </w:r>
      <w:r w:rsidR="00FA148D">
        <w:rPr>
          <w:rFonts w:ascii="Times New Roman" w:hAnsi="Times New Roman" w:cs="Times New Roman"/>
          <w:sz w:val="24"/>
          <w:szCs w:val="24"/>
        </w:rPr>
        <w:t>;</w:t>
      </w:r>
      <w:r w:rsidRPr="000305B0">
        <w:rPr>
          <w:rFonts w:ascii="Times New Roman" w:hAnsi="Times New Roman" w:cs="Times New Roman"/>
          <w:sz w:val="24"/>
          <w:szCs w:val="24"/>
        </w:rPr>
        <w:t xml:space="preserve"> and 1,000 </w:t>
      </w:r>
      <w:r w:rsidR="00D634A3">
        <w:rPr>
          <w:rFonts w:ascii="Times New Roman" w:hAnsi="Times New Roman" w:cs="Times New Roman"/>
          <w:sz w:val="24"/>
          <w:szCs w:val="24"/>
        </w:rPr>
        <w:t>female</w:t>
      </w:r>
      <w:r w:rsidRPr="000305B0">
        <w:rPr>
          <w:rFonts w:ascii="Times New Roman" w:hAnsi="Times New Roman" w:cs="Times New Roman"/>
          <w:sz w:val="24"/>
          <w:szCs w:val="24"/>
        </w:rPr>
        <w:t xml:space="preserve"> firefighters are needed to observe an SIR of 1.45 for breast cancer</w:t>
      </w:r>
      <w:r w:rsidR="008033FA">
        <w:rPr>
          <w:rFonts w:ascii="Times New Roman" w:hAnsi="Times New Roman" w:cs="Times New Roman"/>
          <w:sz w:val="24"/>
          <w:szCs w:val="24"/>
        </w:rPr>
        <w:t xml:space="preserve"> among a sample of </w:t>
      </w:r>
      <w:r w:rsidR="00D64F52">
        <w:rPr>
          <w:rFonts w:ascii="Times New Roman" w:hAnsi="Times New Roman" w:cs="Times New Roman"/>
          <w:sz w:val="24"/>
          <w:szCs w:val="24"/>
        </w:rPr>
        <w:t xml:space="preserve">only </w:t>
      </w:r>
      <w:r w:rsidR="008033FA">
        <w:rPr>
          <w:rFonts w:ascii="Times New Roman" w:hAnsi="Times New Roman" w:cs="Times New Roman"/>
          <w:sz w:val="24"/>
          <w:szCs w:val="24"/>
        </w:rPr>
        <w:t xml:space="preserve">female </w:t>
      </w:r>
      <w:r w:rsidR="00D634A3">
        <w:rPr>
          <w:rFonts w:ascii="Times New Roman" w:hAnsi="Times New Roman" w:cs="Times New Roman"/>
          <w:sz w:val="24"/>
          <w:szCs w:val="24"/>
        </w:rPr>
        <w:t>firefighters</w:t>
      </w:r>
      <w:r w:rsidRPr="000305B0">
        <w:rPr>
          <w:rFonts w:ascii="Times New Roman" w:hAnsi="Times New Roman" w:cs="Times New Roman"/>
          <w:sz w:val="24"/>
          <w:szCs w:val="24"/>
        </w:rPr>
        <w:t xml:space="preserve">. The SIRs for these calculations were </w:t>
      </w:r>
      <w:r w:rsidR="001F77FD">
        <w:rPr>
          <w:rFonts w:ascii="Times New Roman" w:hAnsi="Times New Roman" w:cs="Times New Roman"/>
          <w:sz w:val="24"/>
          <w:szCs w:val="24"/>
        </w:rPr>
        <w:t>obtained</w:t>
      </w:r>
      <w:r w:rsidRPr="000305B0">
        <w:rPr>
          <w:rFonts w:ascii="Times New Roman" w:hAnsi="Times New Roman" w:cs="Times New Roman"/>
          <w:sz w:val="24"/>
          <w:szCs w:val="24"/>
        </w:rPr>
        <w:t xml:space="preserve"> from the Daniels et al. (2014) study.</w:t>
      </w:r>
    </w:p>
    <w:p w:rsidR="009E3324" w:rsidP="002F28A6" w:rsidRDefault="00E4276C" w14:paraId="76E4DC17" w14:textId="5657C873">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These sample sizes were used to determine the </w:t>
      </w:r>
      <w:r w:rsidR="009E3324">
        <w:rPr>
          <w:rFonts w:ascii="Times New Roman" w:hAnsi="Times New Roman" w:cs="Times New Roman"/>
          <w:sz w:val="24"/>
          <w:szCs w:val="24"/>
        </w:rPr>
        <w:t xml:space="preserve">minimum </w:t>
      </w:r>
      <w:r>
        <w:rPr>
          <w:rFonts w:ascii="Times New Roman" w:hAnsi="Times New Roman" w:cs="Times New Roman"/>
          <w:sz w:val="24"/>
          <w:szCs w:val="24"/>
        </w:rPr>
        <w:t xml:space="preserve">number of departments </w:t>
      </w:r>
      <w:r w:rsidR="009E3324">
        <w:rPr>
          <w:rFonts w:ascii="Times New Roman" w:hAnsi="Times New Roman" w:cs="Times New Roman"/>
          <w:sz w:val="24"/>
          <w:szCs w:val="24"/>
        </w:rPr>
        <w:t xml:space="preserve">to </w:t>
      </w:r>
      <w:r>
        <w:rPr>
          <w:rFonts w:ascii="Times New Roman" w:hAnsi="Times New Roman" w:cs="Times New Roman"/>
          <w:sz w:val="24"/>
          <w:szCs w:val="24"/>
        </w:rPr>
        <w:t xml:space="preserve">recruit with the fire department sampling strategy. More specifically, </w:t>
      </w:r>
      <w:r w:rsidRPr="00E4276C">
        <w:rPr>
          <w:rFonts w:ascii="Times New Roman" w:hAnsi="Times New Roman" w:cs="Times New Roman"/>
          <w:sz w:val="24"/>
          <w:szCs w:val="24"/>
        </w:rPr>
        <w:t xml:space="preserve">mean reported counts of firefighters from </w:t>
      </w:r>
      <w:r>
        <w:rPr>
          <w:rFonts w:ascii="Times New Roman" w:hAnsi="Times New Roman" w:cs="Times New Roman"/>
          <w:sz w:val="24"/>
          <w:szCs w:val="24"/>
        </w:rPr>
        <w:t>a recent</w:t>
      </w:r>
      <w:r w:rsidRPr="00E4276C">
        <w:rPr>
          <w:rFonts w:ascii="Times New Roman" w:hAnsi="Times New Roman" w:cs="Times New Roman"/>
          <w:sz w:val="24"/>
          <w:szCs w:val="24"/>
        </w:rPr>
        <w:t xml:space="preserve"> NFPA census of U.S. fire departments</w:t>
      </w:r>
      <w:r>
        <w:rPr>
          <w:rFonts w:ascii="Times New Roman" w:hAnsi="Times New Roman" w:cs="Times New Roman"/>
          <w:sz w:val="24"/>
          <w:szCs w:val="24"/>
        </w:rPr>
        <w:t xml:space="preserve"> were used to estimate </w:t>
      </w:r>
      <w:r w:rsidR="00A31EBB">
        <w:rPr>
          <w:rFonts w:ascii="Times New Roman" w:hAnsi="Times New Roman" w:cs="Times New Roman"/>
          <w:sz w:val="24"/>
          <w:szCs w:val="24"/>
        </w:rPr>
        <w:t xml:space="preserve">current </w:t>
      </w:r>
      <w:r>
        <w:rPr>
          <w:rFonts w:ascii="Times New Roman" w:hAnsi="Times New Roman" w:cs="Times New Roman"/>
          <w:sz w:val="24"/>
          <w:szCs w:val="24"/>
        </w:rPr>
        <w:t xml:space="preserve">workforce sizes. Under an assumption of </w:t>
      </w:r>
      <w:r w:rsidR="00C622FB">
        <w:rPr>
          <w:rFonts w:ascii="Times New Roman" w:hAnsi="Times New Roman" w:cs="Times New Roman"/>
          <w:sz w:val="24"/>
          <w:szCs w:val="24"/>
        </w:rPr>
        <w:t>5</w:t>
      </w:r>
      <w:r>
        <w:rPr>
          <w:rFonts w:ascii="Times New Roman" w:hAnsi="Times New Roman" w:cs="Times New Roman"/>
          <w:sz w:val="24"/>
          <w:szCs w:val="24"/>
        </w:rPr>
        <w:t xml:space="preserve">0% </w:t>
      </w:r>
      <w:r w:rsidR="009E3324">
        <w:rPr>
          <w:rFonts w:ascii="Times New Roman" w:hAnsi="Times New Roman" w:cs="Times New Roman"/>
          <w:sz w:val="24"/>
          <w:szCs w:val="24"/>
        </w:rPr>
        <w:t>participation</w:t>
      </w:r>
      <w:r>
        <w:rPr>
          <w:rFonts w:ascii="Times New Roman" w:hAnsi="Times New Roman" w:cs="Times New Roman"/>
          <w:sz w:val="24"/>
          <w:szCs w:val="24"/>
        </w:rPr>
        <w:t xml:space="preserve"> rate, we estimate that the proposed fire department sampling strategy</w:t>
      </w:r>
      <w:r w:rsidR="00970828">
        <w:rPr>
          <w:rFonts w:ascii="Times New Roman" w:hAnsi="Times New Roman" w:cs="Times New Roman"/>
          <w:sz w:val="24"/>
          <w:szCs w:val="24"/>
        </w:rPr>
        <w:t xml:space="preserve"> (Appendix A)</w:t>
      </w:r>
      <w:r>
        <w:rPr>
          <w:rFonts w:ascii="Times New Roman" w:hAnsi="Times New Roman" w:cs="Times New Roman"/>
          <w:sz w:val="24"/>
          <w:szCs w:val="24"/>
        </w:rPr>
        <w:t xml:space="preserve"> </w:t>
      </w:r>
      <w:r w:rsidR="00D90135">
        <w:rPr>
          <w:rFonts w:ascii="Times New Roman" w:hAnsi="Times New Roman" w:cs="Times New Roman"/>
          <w:sz w:val="24"/>
          <w:szCs w:val="24"/>
        </w:rPr>
        <w:t xml:space="preserve">will contribute a baseline sample of roughly </w:t>
      </w:r>
      <w:r w:rsidR="00C622FB">
        <w:rPr>
          <w:rFonts w:ascii="Times New Roman" w:hAnsi="Times New Roman" w:cs="Times New Roman"/>
          <w:sz w:val="24"/>
          <w:szCs w:val="24"/>
        </w:rPr>
        <w:t>26</w:t>
      </w:r>
      <w:r w:rsidR="00D90135">
        <w:rPr>
          <w:rFonts w:ascii="Times New Roman" w:hAnsi="Times New Roman" w:cs="Times New Roman"/>
          <w:sz w:val="24"/>
          <w:szCs w:val="24"/>
        </w:rPr>
        <w:t xml:space="preserve">,000 firefighters, including </w:t>
      </w:r>
      <w:r w:rsidR="000A609D">
        <w:rPr>
          <w:rFonts w:ascii="Times New Roman" w:hAnsi="Times New Roman" w:cs="Times New Roman"/>
          <w:sz w:val="24"/>
          <w:szCs w:val="24"/>
        </w:rPr>
        <w:t>approximately</w:t>
      </w:r>
      <w:r w:rsidR="00C97FB3">
        <w:rPr>
          <w:rFonts w:ascii="Times New Roman" w:hAnsi="Times New Roman" w:cs="Times New Roman"/>
          <w:sz w:val="24"/>
          <w:szCs w:val="24"/>
        </w:rPr>
        <w:t xml:space="preserve"> </w:t>
      </w:r>
      <w:r w:rsidR="00D90135">
        <w:rPr>
          <w:rFonts w:ascii="Times New Roman" w:hAnsi="Times New Roman" w:cs="Times New Roman"/>
          <w:sz w:val="24"/>
          <w:szCs w:val="24"/>
        </w:rPr>
        <w:t>1,</w:t>
      </w:r>
      <w:r w:rsidR="00C97FB3">
        <w:rPr>
          <w:rFonts w:ascii="Times New Roman" w:hAnsi="Times New Roman" w:cs="Times New Roman"/>
          <w:sz w:val="24"/>
          <w:szCs w:val="24"/>
        </w:rPr>
        <w:t>0</w:t>
      </w:r>
      <w:r w:rsidR="00D90135">
        <w:rPr>
          <w:rFonts w:ascii="Times New Roman" w:hAnsi="Times New Roman" w:cs="Times New Roman"/>
          <w:sz w:val="24"/>
          <w:szCs w:val="24"/>
        </w:rPr>
        <w:t>00 women</w:t>
      </w:r>
      <w:r w:rsidR="00C97FB3">
        <w:rPr>
          <w:rFonts w:ascii="Times New Roman" w:hAnsi="Times New Roman" w:cs="Times New Roman"/>
          <w:sz w:val="24"/>
          <w:szCs w:val="24"/>
        </w:rPr>
        <w:t xml:space="preserve">, </w:t>
      </w:r>
      <w:r w:rsidR="00C622FB">
        <w:rPr>
          <w:rFonts w:ascii="Times New Roman" w:hAnsi="Times New Roman" w:cs="Times New Roman"/>
          <w:sz w:val="24"/>
          <w:szCs w:val="24"/>
        </w:rPr>
        <w:t>6</w:t>
      </w:r>
      <w:r w:rsidR="00D90135">
        <w:rPr>
          <w:rFonts w:ascii="Times New Roman" w:hAnsi="Times New Roman" w:cs="Times New Roman"/>
          <w:sz w:val="24"/>
          <w:szCs w:val="24"/>
        </w:rPr>
        <w:t>,</w:t>
      </w:r>
      <w:r w:rsidR="00C622FB">
        <w:rPr>
          <w:rFonts w:ascii="Times New Roman" w:hAnsi="Times New Roman" w:cs="Times New Roman"/>
          <w:sz w:val="24"/>
          <w:szCs w:val="24"/>
        </w:rPr>
        <w:t>5</w:t>
      </w:r>
      <w:r w:rsidR="00D90135">
        <w:rPr>
          <w:rFonts w:ascii="Times New Roman" w:hAnsi="Times New Roman" w:cs="Times New Roman"/>
          <w:sz w:val="24"/>
          <w:szCs w:val="24"/>
        </w:rPr>
        <w:t xml:space="preserve">00 </w:t>
      </w:r>
      <w:r w:rsidR="007F4321">
        <w:rPr>
          <w:rFonts w:ascii="Times New Roman" w:hAnsi="Times New Roman" w:cs="Times New Roman"/>
          <w:sz w:val="24"/>
          <w:szCs w:val="24"/>
        </w:rPr>
        <w:t>non-white firefighters</w:t>
      </w:r>
      <w:r w:rsidR="00C97FB3">
        <w:rPr>
          <w:rFonts w:ascii="Times New Roman" w:hAnsi="Times New Roman" w:cs="Times New Roman"/>
          <w:sz w:val="24"/>
          <w:szCs w:val="24"/>
        </w:rPr>
        <w:t>, and 5,000 volunteers</w:t>
      </w:r>
      <w:r w:rsidR="009E3324">
        <w:rPr>
          <w:rFonts w:ascii="Times New Roman" w:hAnsi="Times New Roman" w:cs="Times New Roman"/>
          <w:sz w:val="24"/>
          <w:szCs w:val="24"/>
        </w:rPr>
        <w:t>,</w:t>
      </w:r>
      <w:r w:rsidR="00D90135">
        <w:rPr>
          <w:rFonts w:ascii="Times New Roman" w:hAnsi="Times New Roman" w:cs="Times New Roman"/>
          <w:sz w:val="24"/>
          <w:szCs w:val="24"/>
        </w:rPr>
        <w:t xml:space="preserve"> that will grow to roughly 5</w:t>
      </w:r>
      <w:r w:rsidR="00C622FB">
        <w:rPr>
          <w:rFonts w:ascii="Times New Roman" w:hAnsi="Times New Roman" w:cs="Times New Roman"/>
          <w:sz w:val="24"/>
          <w:szCs w:val="24"/>
        </w:rPr>
        <w:t>6</w:t>
      </w:r>
      <w:r w:rsidR="00D90135">
        <w:rPr>
          <w:rFonts w:ascii="Times New Roman" w:hAnsi="Times New Roman" w:cs="Times New Roman"/>
          <w:sz w:val="24"/>
          <w:szCs w:val="24"/>
        </w:rPr>
        <w:t xml:space="preserve">,000 after </w:t>
      </w:r>
      <w:r w:rsidR="00D90135">
        <w:rPr>
          <w:rFonts w:ascii="Times New Roman" w:hAnsi="Times New Roman" w:cs="Times New Roman"/>
          <w:sz w:val="24"/>
          <w:szCs w:val="24"/>
        </w:rPr>
        <w:lastRenderedPageBreak/>
        <w:t xml:space="preserve">30 years of follow-up by </w:t>
      </w:r>
      <w:r w:rsidR="00777FD1">
        <w:rPr>
          <w:rFonts w:ascii="Times New Roman" w:hAnsi="Times New Roman" w:cs="Times New Roman"/>
          <w:sz w:val="24"/>
          <w:szCs w:val="24"/>
        </w:rPr>
        <w:t>2050</w:t>
      </w:r>
      <w:r w:rsidR="00D90135">
        <w:rPr>
          <w:rFonts w:ascii="Times New Roman" w:hAnsi="Times New Roman" w:cs="Times New Roman"/>
          <w:sz w:val="24"/>
          <w:szCs w:val="24"/>
        </w:rPr>
        <w:t xml:space="preserve"> (assuming an annual growth rate of </w:t>
      </w:r>
      <w:r w:rsidR="00C622FB">
        <w:rPr>
          <w:rFonts w:ascii="Times New Roman" w:hAnsi="Times New Roman" w:cs="Times New Roman"/>
          <w:sz w:val="24"/>
          <w:szCs w:val="24"/>
        </w:rPr>
        <w:t>2.5</w:t>
      </w:r>
      <w:r w:rsidR="00D90135">
        <w:rPr>
          <w:rFonts w:ascii="Times New Roman" w:hAnsi="Times New Roman" w:cs="Times New Roman"/>
          <w:sz w:val="24"/>
          <w:szCs w:val="24"/>
        </w:rPr>
        <w:t>%).</w:t>
      </w:r>
      <w:r w:rsidR="000C5A40">
        <w:rPr>
          <w:rFonts w:ascii="Times New Roman" w:hAnsi="Times New Roman" w:cs="Times New Roman"/>
          <w:sz w:val="24"/>
          <w:szCs w:val="24"/>
        </w:rPr>
        <w:t xml:space="preserve"> The number of necessary fire departments could change based on observed participation rates and participation from state firefighter certification </w:t>
      </w:r>
      <w:r w:rsidR="00C71C26">
        <w:rPr>
          <w:rFonts w:ascii="Times New Roman" w:hAnsi="Times New Roman" w:cs="Times New Roman"/>
          <w:sz w:val="24"/>
          <w:szCs w:val="24"/>
        </w:rPr>
        <w:t>databases</w:t>
      </w:r>
      <w:r w:rsidR="000C5A40">
        <w:rPr>
          <w:rFonts w:ascii="Times New Roman" w:hAnsi="Times New Roman" w:cs="Times New Roman"/>
          <w:sz w:val="24"/>
          <w:szCs w:val="24"/>
        </w:rPr>
        <w:t>.</w:t>
      </w:r>
    </w:p>
    <w:p w:rsidR="00152293" w:rsidP="002F28A6" w:rsidRDefault="009E3324" w14:paraId="2C70805D" w14:textId="00B1CEB4">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NIOSH anticipates including several states’ firefighter certification </w:t>
      </w:r>
      <w:r w:rsidR="00C71C26">
        <w:rPr>
          <w:rFonts w:ascii="Times New Roman" w:hAnsi="Times New Roman" w:cs="Times New Roman"/>
          <w:sz w:val="24"/>
          <w:szCs w:val="24"/>
        </w:rPr>
        <w:t>databases</w:t>
      </w:r>
      <w:r w:rsidR="000E13DD">
        <w:rPr>
          <w:rFonts w:ascii="Times New Roman" w:hAnsi="Times New Roman" w:cs="Times New Roman"/>
          <w:sz w:val="24"/>
          <w:szCs w:val="24"/>
        </w:rPr>
        <w:t xml:space="preserve"> </w:t>
      </w:r>
      <w:r>
        <w:rPr>
          <w:rFonts w:ascii="Times New Roman" w:hAnsi="Times New Roman" w:cs="Times New Roman"/>
          <w:sz w:val="24"/>
          <w:szCs w:val="24"/>
        </w:rPr>
        <w:t>in the Targeted Cohort, which would greatly increase the sample size</w:t>
      </w:r>
      <w:r w:rsidR="00C622FB">
        <w:rPr>
          <w:rFonts w:ascii="Times New Roman" w:hAnsi="Times New Roman" w:cs="Times New Roman"/>
          <w:sz w:val="24"/>
          <w:szCs w:val="24"/>
        </w:rPr>
        <w:t xml:space="preserve"> and potentially reduce the number of individual departments necessary to recruit for the fire department sampling strategy</w:t>
      </w:r>
      <w:r>
        <w:rPr>
          <w:rFonts w:ascii="Times New Roman" w:hAnsi="Times New Roman" w:cs="Times New Roman"/>
          <w:sz w:val="24"/>
          <w:szCs w:val="24"/>
        </w:rPr>
        <w:t xml:space="preserve">. </w:t>
      </w:r>
      <w:bookmarkStart w:name="_Hlk35439839" w:id="9"/>
      <w:r w:rsidR="001B24B3">
        <w:rPr>
          <w:rFonts w:ascii="Times New Roman" w:hAnsi="Times New Roman" w:cs="Times New Roman"/>
          <w:sz w:val="24"/>
          <w:szCs w:val="24"/>
        </w:rPr>
        <w:t>Hypothetically, if a state with 40,000 active firefighters participated in the NFR, the Targeted Cohort would increase by roughly 20,000 participants, assuming the same participation rate as above.</w:t>
      </w:r>
      <w:bookmarkEnd w:id="9"/>
      <w:r w:rsidR="001B24B3">
        <w:rPr>
          <w:rFonts w:ascii="Times New Roman" w:hAnsi="Times New Roman" w:cs="Times New Roman"/>
          <w:sz w:val="24"/>
          <w:szCs w:val="24"/>
        </w:rPr>
        <w:t xml:space="preserve"> </w:t>
      </w:r>
      <w:r w:rsidR="002D79E0">
        <w:rPr>
          <w:rFonts w:ascii="Times New Roman" w:hAnsi="Times New Roman" w:cs="Times New Roman"/>
          <w:sz w:val="24"/>
          <w:szCs w:val="24"/>
        </w:rPr>
        <w:t>Thus,</w:t>
      </w:r>
      <w:r w:rsidR="00152293">
        <w:rPr>
          <w:rFonts w:ascii="Times New Roman" w:hAnsi="Times New Roman" w:cs="Times New Roman"/>
          <w:sz w:val="24"/>
          <w:szCs w:val="24"/>
        </w:rPr>
        <w:t xml:space="preserve"> a </w:t>
      </w:r>
      <w:r w:rsidR="001829C0">
        <w:rPr>
          <w:rFonts w:ascii="Times New Roman" w:hAnsi="Times New Roman" w:cs="Times New Roman"/>
          <w:sz w:val="24"/>
          <w:szCs w:val="24"/>
        </w:rPr>
        <w:t xml:space="preserve">total </w:t>
      </w:r>
      <w:r w:rsidR="00152293">
        <w:rPr>
          <w:rFonts w:ascii="Times New Roman" w:hAnsi="Times New Roman" w:cs="Times New Roman"/>
          <w:sz w:val="24"/>
          <w:szCs w:val="24"/>
        </w:rPr>
        <w:t xml:space="preserve">Targeted Cohort of approximately </w:t>
      </w:r>
      <w:r w:rsidR="000D52F6">
        <w:rPr>
          <w:rFonts w:ascii="Times New Roman" w:hAnsi="Times New Roman" w:cs="Times New Roman"/>
          <w:sz w:val="24"/>
          <w:szCs w:val="24"/>
        </w:rPr>
        <w:t>46</w:t>
      </w:r>
      <w:r w:rsidR="00152293">
        <w:rPr>
          <w:rFonts w:ascii="Times New Roman" w:hAnsi="Times New Roman" w:cs="Times New Roman"/>
          <w:sz w:val="24"/>
          <w:szCs w:val="24"/>
        </w:rPr>
        <w:t xml:space="preserve">,000 firefighters at baseline would grow to </w:t>
      </w:r>
      <w:r w:rsidR="000D52F6">
        <w:rPr>
          <w:rFonts w:ascii="Times New Roman" w:hAnsi="Times New Roman" w:cs="Times New Roman"/>
          <w:sz w:val="24"/>
          <w:szCs w:val="24"/>
        </w:rPr>
        <w:t xml:space="preserve">approximately </w:t>
      </w:r>
      <w:r w:rsidR="00152293">
        <w:rPr>
          <w:rFonts w:ascii="Times New Roman" w:hAnsi="Times New Roman" w:cs="Times New Roman"/>
          <w:sz w:val="24"/>
          <w:szCs w:val="24"/>
        </w:rPr>
        <w:t>100,000 after 30 years of follow-up.</w:t>
      </w:r>
      <w:r w:rsidR="002D59CC">
        <w:rPr>
          <w:rFonts w:ascii="Times New Roman" w:hAnsi="Times New Roman" w:cs="Times New Roman"/>
          <w:sz w:val="24"/>
          <w:szCs w:val="24"/>
        </w:rPr>
        <w:t xml:space="preserve"> Additions of departments </w:t>
      </w:r>
      <w:r w:rsidR="00A31EBB">
        <w:rPr>
          <w:rFonts w:ascii="Times New Roman" w:hAnsi="Times New Roman" w:cs="Times New Roman"/>
          <w:sz w:val="24"/>
          <w:szCs w:val="24"/>
        </w:rPr>
        <w:t xml:space="preserve">with high participation </w:t>
      </w:r>
      <w:r w:rsidR="002D59CC">
        <w:rPr>
          <w:rFonts w:ascii="Times New Roman" w:hAnsi="Times New Roman" w:cs="Times New Roman"/>
          <w:sz w:val="24"/>
          <w:szCs w:val="24"/>
        </w:rPr>
        <w:t>from the Open Cohort would further increase the size of the Targeted Cohort.</w:t>
      </w:r>
      <w:r w:rsidR="00C5039F">
        <w:rPr>
          <w:rFonts w:ascii="Times New Roman" w:hAnsi="Times New Roman" w:cs="Times New Roman"/>
          <w:sz w:val="24"/>
          <w:szCs w:val="24"/>
        </w:rPr>
        <w:t xml:space="preserve"> </w:t>
      </w:r>
      <w:r w:rsidR="000042E3">
        <w:rPr>
          <w:rFonts w:ascii="Times New Roman" w:hAnsi="Times New Roman" w:cs="Times New Roman"/>
          <w:sz w:val="24"/>
          <w:szCs w:val="24"/>
        </w:rPr>
        <w:t xml:space="preserve"> </w:t>
      </w:r>
    </w:p>
    <w:p w:rsidR="0087601D" w:rsidP="00152293" w:rsidRDefault="00152293" w14:paraId="2E0E9D6F" w14:textId="40538A96">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With </w:t>
      </w:r>
      <w:r w:rsidR="00B9762A">
        <w:rPr>
          <w:rFonts w:ascii="Times New Roman" w:hAnsi="Times New Roman" w:cs="Times New Roman"/>
          <w:sz w:val="24"/>
          <w:szCs w:val="24"/>
        </w:rPr>
        <w:t>high</w:t>
      </w:r>
      <w:r>
        <w:rPr>
          <w:rFonts w:ascii="Times New Roman" w:hAnsi="Times New Roman" w:cs="Times New Roman"/>
          <w:sz w:val="24"/>
          <w:szCs w:val="24"/>
        </w:rPr>
        <w:t xml:space="preserve"> participation from fire departments selected in the fire department sampling strategy and multiple states, the Targeted Cohort </w:t>
      </w:r>
      <w:r w:rsidR="00100D47">
        <w:rPr>
          <w:rFonts w:ascii="Times New Roman" w:hAnsi="Times New Roman" w:cs="Times New Roman"/>
          <w:sz w:val="24"/>
          <w:szCs w:val="24"/>
        </w:rPr>
        <w:t xml:space="preserve">will </w:t>
      </w:r>
      <w:r>
        <w:rPr>
          <w:rFonts w:ascii="Times New Roman" w:hAnsi="Times New Roman" w:cs="Times New Roman"/>
          <w:sz w:val="24"/>
          <w:szCs w:val="24"/>
        </w:rPr>
        <w:t>be used to evaluate even smaller measures of effect, more subgroups of firefighters, and rarer cancers.</w:t>
      </w:r>
    </w:p>
    <w:p w:rsidRPr="00B713F0" w:rsidR="00E02E0D" w:rsidP="0087601D" w:rsidRDefault="00E02E0D" w14:paraId="4B168133" w14:textId="65B2A0DE">
      <w:pPr>
        <w:pStyle w:val="NoSpacing"/>
        <w:spacing w:line="360" w:lineRule="auto"/>
        <w:contextualSpacing/>
        <w:rPr>
          <w:rFonts w:ascii="Times New Roman" w:hAnsi="Times New Roman" w:cs="Times New Roman"/>
          <w:sz w:val="24"/>
          <w:szCs w:val="24"/>
        </w:rPr>
      </w:pPr>
    </w:p>
    <w:p w:rsidRPr="00B713F0" w:rsidR="00E02E0D" w:rsidP="000F5C29" w:rsidRDefault="00EE0DDF" w14:paraId="3967529A" w14:textId="2DD42207">
      <w:pPr>
        <w:pStyle w:val="NoSpacing"/>
        <w:spacing w:line="360" w:lineRule="auto"/>
        <w:contextualSpacing/>
        <w:rPr>
          <w:rFonts w:ascii="Times New Roman" w:hAnsi="Times New Roman" w:cs="Times New Roman"/>
          <w:i/>
          <w:sz w:val="24"/>
          <w:szCs w:val="24"/>
        </w:rPr>
      </w:pPr>
      <w:r>
        <w:rPr>
          <w:rFonts w:ascii="Times New Roman" w:hAnsi="Times New Roman" w:cs="Times New Roman"/>
          <w:i/>
          <w:sz w:val="24"/>
          <w:szCs w:val="24"/>
        </w:rPr>
        <w:t xml:space="preserve">2. </w:t>
      </w:r>
      <w:r w:rsidRPr="00B713F0" w:rsidR="00E02E0D">
        <w:rPr>
          <w:rFonts w:ascii="Times New Roman" w:hAnsi="Times New Roman" w:cs="Times New Roman"/>
          <w:i/>
          <w:sz w:val="24"/>
          <w:szCs w:val="24"/>
        </w:rPr>
        <w:t>Open Cohort</w:t>
      </w:r>
    </w:p>
    <w:p w:rsidRPr="00B713F0" w:rsidR="00E02E0D" w:rsidP="000F5C29" w:rsidRDefault="00E02E0D" w14:paraId="4BD8A5F3" w14:textId="4CA449E7">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 Open Cohort will involve a non-probability sampling design and include all firefighters that complete enrollment through </w:t>
      </w:r>
      <w:r w:rsidR="00970828">
        <w:rPr>
          <w:rFonts w:ascii="Times New Roman" w:hAnsi="Times New Roman" w:cs="Times New Roman"/>
          <w:sz w:val="24"/>
          <w:szCs w:val="24"/>
        </w:rPr>
        <w:t xml:space="preserve">the secure </w:t>
      </w:r>
      <w:r w:rsidRPr="00B713F0">
        <w:rPr>
          <w:rFonts w:ascii="Times New Roman" w:hAnsi="Times New Roman" w:cs="Times New Roman"/>
          <w:sz w:val="24"/>
          <w:szCs w:val="24"/>
        </w:rPr>
        <w:t xml:space="preserve">web portal not otherwise recruited for the Targeted Cohort. All adult members of the U.S. fire service, including active, former, and retired members, who have ever been an active firefighter will be eligible to join the NFR through this method. This will include former firefighters at fire departments selected for the Targeted Cohort. Additionally, the Open Cohort will be designed to recruit large representation from sub-specialties of firefighting, such as wildland, instructors, fire investigators, and airport rescue. Participants will be able to enroll on a continuous basis. </w:t>
      </w:r>
    </w:p>
    <w:p w:rsidRPr="00B713F0" w:rsidR="00E02E0D" w:rsidP="000F5C29" w:rsidRDefault="00E02E0D" w14:paraId="51634A78" w14:textId="5FF86300">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Firefighters will be recruited for the Open Cohort by disseminating informational and promotional materials through stakeholders, membership organizations, social media, and trade literature. Appendix </w:t>
      </w:r>
      <w:r w:rsidRPr="00B713F0" w:rsidR="008F26FE">
        <w:rPr>
          <w:rFonts w:ascii="Times New Roman" w:hAnsi="Times New Roman" w:cs="Times New Roman"/>
          <w:sz w:val="24"/>
          <w:szCs w:val="24"/>
        </w:rPr>
        <w:t>B</w:t>
      </w:r>
      <w:r w:rsidRPr="00B713F0">
        <w:rPr>
          <w:rFonts w:ascii="Times New Roman" w:hAnsi="Times New Roman" w:cs="Times New Roman"/>
          <w:sz w:val="24"/>
          <w:szCs w:val="24"/>
        </w:rPr>
        <w:t xml:space="preserve"> provides </w:t>
      </w:r>
      <w:r w:rsidR="00BF7025">
        <w:rPr>
          <w:rFonts w:ascii="Times New Roman" w:hAnsi="Times New Roman" w:cs="Times New Roman"/>
          <w:sz w:val="24"/>
          <w:szCs w:val="24"/>
        </w:rPr>
        <w:t xml:space="preserve">an </w:t>
      </w:r>
      <w:r w:rsidRPr="00B713F0">
        <w:rPr>
          <w:rFonts w:ascii="Times New Roman" w:hAnsi="Times New Roman" w:cs="Times New Roman"/>
          <w:sz w:val="24"/>
          <w:szCs w:val="24"/>
        </w:rPr>
        <w:t xml:space="preserve">informational </w:t>
      </w:r>
      <w:r w:rsidR="00BF7025">
        <w:rPr>
          <w:rFonts w:ascii="Times New Roman" w:hAnsi="Times New Roman" w:cs="Times New Roman"/>
          <w:sz w:val="24"/>
          <w:szCs w:val="24"/>
        </w:rPr>
        <w:t>brochure</w:t>
      </w:r>
      <w:r w:rsidRPr="00B713F0">
        <w:rPr>
          <w:rFonts w:ascii="Times New Roman" w:hAnsi="Times New Roman" w:cs="Times New Roman"/>
          <w:sz w:val="24"/>
          <w:szCs w:val="24"/>
        </w:rPr>
        <w:t xml:space="preserve">. These materials will be provided to our list of stakeholders (Appendix </w:t>
      </w:r>
      <w:r w:rsidR="00617E7B">
        <w:rPr>
          <w:rFonts w:ascii="Times New Roman" w:hAnsi="Times New Roman" w:cs="Times New Roman"/>
          <w:sz w:val="24"/>
          <w:szCs w:val="24"/>
        </w:rPr>
        <w:t>C</w:t>
      </w:r>
      <w:r w:rsidRPr="00B713F0">
        <w:rPr>
          <w:rFonts w:ascii="Times New Roman" w:hAnsi="Times New Roman" w:cs="Times New Roman"/>
          <w:sz w:val="24"/>
          <w:szCs w:val="24"/>
        </w:rPr>
        <w:t xml:space="preserve">) for dissemination to their membership. </w:t>
      </w:r>
    </w:p>
    <w:p w:rsidRPr="00B713F0" w:rsidR="00E02E0D" w:rsidP="00175F7F" w:rsidRDefault="00E02E0D" w14:paraId="692CCCB6" w14:textId="5F75497B">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NIOSH investigators will </w:t>
      </w:r>
      <w:r w:rsidR="00F07049">
        <w:rPr>
          <w:rFonts w:ascii="Times New Roman" w:hAnsi="Times New Roman" w:cs="Times New Roman"/>
          <w:sz w:val="24"/>
          <w:szCs w:val="24"/>
        </w:rPr>
        <w:t>deliver</w:t>
      </w:r>
      <w:r w:rsidRPr="00B713F0">
        <w:rPr>
          <w:rFonts w:ascii="Times New Roman" w:hAnsi="Times New Roman" w:cs="Times New Roman"/>
          <w:sz w:val="24"/>
          <w:szCs w:val="24"/>
        </w:rPr>
        <w:t xml:space="preserve"> presentations on the NFR at professional conferences and meetings all over the United States. NIOSH will also set up booths at professional conferences where firefighters can obtain informational materials and </w:t>
      </w:r>
      <w:r w:rsidR="002230F8">
        <w:rPr>
          <w:rFonts w:ascii="Times New Roman" w:hAnsi="Times New Roman" w:cs="Times New Roman"/>
          <w:sz w:val="24"/>
          <w:szCs w:val="24"/>
        </w:rPr>
        <w:t xml:space="preserve">possibly </w:t>
      </w:r>
      <w:r w:rsidRPr="00B713F0">
        <w:rPr>
          <w:rFonts w:ascii="Times New Roman" w:hAnsi="Times New Roman" w:cs="Times New Roman"/>
          <w:sz w:val="24"/>
          <w:szCs w:val="24"/>
        </w:rPr>
        <w:t>even register by using electronic tablets at the booth.</w:t>
      </w:r>
    </w:p>
    <w:p w:rsidR="00E02E0D" w:rsidP="00175F7F" w:rsidRDefault="00E02E0D" w14:paraId="76B64A44" w14:textId="70724B08">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Through non-probability sampling, some firefighters may be more likely to register than others based on characteristics such as cancer status</w:t>
      </w:r>
      <w:r w:rsidR="00DB500F">
        <w:rPr>
          <w:rFonts w:ascii="Times New Roman" w:hAnsi="Times New Roman" w:cs="Times New Roman"/>
          <w:sz w:val="24"/>
          <w:szCs w:val="24"/>
        </w:rPr>
        <w:t xml:space="preserve"> (i.e., selection/</w:t>
      </w:r>
      <w:r w:rsidR="001F6FAB">
        <w:rPr>
          <w:rFonts w:ascii="Times New Roman" w:hAnsi="Times New Roman" w:cs="Times New Roman"/>
          <w:sz w:val="24"/>
          <w:szCs w:val="24"/>
        </w:rPr>
        <w:t xml:space="preserve">participation </w:t>
      </w:r>
      <w:r w:rsidR="00DB500F">
        <w:rPr>
          <w:rFonts w:ascii="Times New Roman" w:hAnsi="Times New Roman" w:cs="Times New Roman"/>
          <w:sz w:val="24"/>
          <w:szCs w:val="24"/>
        </w:rPr>
        <w:t>bias)</w:t>
      </w:r>
      <w:r w:rsidRPr="00B713F0">
        <w:rPr>
          <w:rFonts w:ascii="Times New Roman" w:hAnsi="Times New Roman" w:cs="Times New Roman"/>
          <w:sz w:val="24"/>
          <w:szCs w:val="24"/>
        </w:rPr>
        <w:t xml:space="preserve">. Therefore, the Open Cohort may limit the ability of investigators to make statistical inferences </w:t>
      </w:r>
      <w:r w:rsidR="00215239">
        <w:rPr>
          <w:rFonts w:ascii="Times New Roman" w:hAnsi="Times New Roman" w:cs="Times New Roman"/>
          <w:sz w:val="24"/>
          <w:szCs w:val="24"/>
        </w:rPr>
        <w:t xml:space="preserve">related to cancer rates </w:t>
      </w:r>
      <w:r w:rsidRPr="00B713F0">
        <w:rPr>
          <w:rFonts w:ascii="Times New Roman" w:hAnsi="Times New Roman" w:cs="Times New Roman"/>
          <w:sz w:val="24"/>
          <w:szCs w:val="24"/>
        </w:rPr>
        <w:t xml:space="preserve">from </w:t>
      </w:r>
      <w:r w:rsidRPr="00B713F0">
        <w:rPr>
          <w:rFonts w:ascii="Times New Roman" w:hAnsi="Times New Roman" w:cs="Times New Roman"/>
          <w:sz w:val="24"/>
          <w:szCs w:val="24"/>
        </w:rPr>
        <w:lastRenderedPageBreak/>
        <w:t xml:space="preserve">this sample. Nevertheless, </w:t>
      </w:r>
      <w:r w:rsidR="004238D2">
        <w:rPr>
          <w:rFonts w:ascii="Times New Roman" w:hAnsi="Times New Roman" w:cs="Times New Roman"/>
          <w:sz w:val="24"/>
          <w:szCs w:val="24"/>
        </w:rPr>
        <w:t>enrolling large numbers of NFR participants through this design will be relatively quick and cost-effective.</w:t>
      </w:r>
      <w:r w:rsidRPr="00B713F0">
        <w:rPr>
          <w:rFonts w:ascii="Times New Roman" w:hAnsi="Times New Roman" w:cs="Times New Roman"/>
          <w:sz w:val="24"/>
          <w:szCs w:val="24"/>
        </w:rPr>
        <w:t xml:space="preserve"> Further, </w:t>
      </w:r>
      <w:r w:rsidR="004238D2">
        <w:rPr>
          <w:rFonts w:ascii="Times New Roman" w:hAnsi="Times New Roman" w:cs="Times New Roman"/>
          <w:sz w:val="24"/>
          <w:szCs w:val="24"/>
        </w:rPr>
        <w:t xml:space="preserve">because of the broad eligibility criteria, </w:t>
      </w:r>
      <w:r w:rsidRPr="00B713F0">
        <w:rPr>
          <w:rFonts w:ascii="Times New Roman" w:hAnsi="Times New Roman" w:cs="Times New Roman"/>
          <w:sz w:val="24"/>
          <w:szCs w:val="24"/>
        </w:rPr>
        <w:t>this approach would provide the opportunity for any fire service members to participate in the NFR</w:t>
      </w:r>
      <w:r w:rsidR="004238D2">
        <w:rPr>
          <w:rFonts w:ascii="Times New Roman" w:hAnsi="Times New Roman" w:cs="Times New Roman"/>
          <w:sz w:val="24"/>
          <w:szCs w:val="24"/>
        </w:rPr>
        <w:t>, including subgroups not initially eligible or selected for the Targeted Cohort.</w:t>
      </w:r>
      <w:r w:rsidRPr="00B713F0">
        <w:rPr>
          <w:rFonts w:ascii="Times New Roman" w:hAnsi="Times New Roman" w:cs="Times New Roman"/>
          <w:sz w:val="24"/>
          <w:szCs w:val="24"/>
        </w:rPr>
        <w:t xml:space="preserve"> </w:t>
      </w:r>
      <w:r w:rsidR="004238D2">
        <w:rPr>
          <w:rFonts w:ascii="Times New Roman" w:hAnsi="Times New Roman" w:cs="Times New Roman"/>
          <w:sz w:val="24"/>
          <w:szCs w:val="24"/>
        </w:rPr>
        <w:t xml:space="preserve">Lastly, </w:t>
      </w:r>
      <w:r w:rsidR="00917823">
        <w:rPr>
          <w:rFonts w:ascii="Times New Roman" w:hAnsi="Times New Roman" w:cs="Times New Roman"/>
          <w:sz w:val="24"/>
          <w:szCs w:val="24"/>
        </w:rPr>
        <w:t>previous cohorts of a similar design (</w:t>
      </w:r>
      <w:r w:rsidR="00441E71">
        <w:rPr>
          <w:rFonts w:ascii="Times New Roman" w:hAnsi="Times New Roman" w:cs="Times New Roman"/>
          <w:sz w:val="24"/>
          <w:szCs w:val="24"/>
        </w:rPr>
        <w:t xml:space="preserve">e.g., the Women’s Health Initiative </w:t>
      </w:r>
      <w:r w:rsidR="002F1156">
        <w:rPr>
          <w:rFonts w:ascii="Times New Roman" w:hAnsi="Times New Roman" w:cs="Times New Roman"/>
          <w:sz w:val="24"/>
          <w:szCs w:val="24"/>
        </w:rPr>
        <w:t xml:space="preserve">Observational Study </w:t>
      </w:r>
      <w:r w:rsidR="00441E71">
        <w:rPr>
          <w:rFonts w:ascii="Times New Roman" w:hAnsi="Times New Roman" w:cs="Times New Roman"/>
          <w:sz w:val="24"/>
          <w:szCs w:val="24"/>
        </w:rPr>
        <w:t>and Nurse’s Health Study</w:t>
      </w:r>
      <w:r w:rsidR="002F1156">
        <w:rPr>
          <w:rFonts w:ascii="Times New Roman" w:hAnsi="Times New Roman" w:cs="Times New Roman"/>
          <w:sz w:val="24"/>
          <w:szCs w:val="24"/>
        </w:rPr>
        <w:t xml:space="preserve"> III</w:t>
      </w:r>
      <w:r w:rsidR="00917823">
        <w:rPr>
          <w:rFonts w:ascii="Times New Roman" w:hAnsi="Times New Roman" w:cs="Times New Roman"/>
          <w:sz w:val="24"/>
          <w:szCs w:val="24"/>
        </w:rPr>
        <w:t>) have demonstrated that the Open Cohort will have strong utility for descriptive and hypothesis-generating</w:t>
      </w:r>
      <w:r w:rsidR="004238D2">
        <w:rPr>
          <w:rFonts w:ascii="Times New Roman" w:hAnsi="Times New Roman" w:cs="Times New Roman"/>
          <w:sz w:val="24"/>
          <w:szCs w:val="24"/>
        </w:rPr>
        <w:t xml:space="preserve"> </w:t>
      </w:r>
      <w:r w:rsidRPr="00B713F0">
        <w:rPr>
          <w:rFonts w:ascii="Times New Roman" w:hAnsi="Times New Roman" w:cs="Times New Roman"/>
          <w:sz w:val="24"/>
          <w:szCs w:val="24"/>
        </w:rPr>
        <w:t>analys</w:t>
      </w:r>
      <w:r w:rsidR="00917823">
        <w:rPr>
          <w:rFonts w:ascii="Times New Roman" w:hAnsi="Times New Roman" w:cs="Times New Roman"/>
          <w:sz w:val="24"/>
          <w:szCs w:val="24"/>
        </w:rPr>
        <w:t xml:space="preserve">es of cancer risk factors, including those cross-sectional and </w:t>
      </w:r>
      <w:r w:rsidR="00D4794B">
        <w:rPr>
          <w:rFonts w:ascii="Times New Roman" w:hAnsi="Times New Roman" w:cs="Times New Roman"/>
          <w:sz w:val="24"/>
          <w:szCs w:val="24"/>
        </w:rPr>
        <w:t xml:space="preserve">prospective </w:t>
      </w:r>
      <w:r w:rsidR="00917823">
        <w:rPr>
          <w:rFonts w:ascii="Times New Roman" w:hAnsi="Times New Roman" w:cs="Times New Roman"/>
          <w:sz w:val="24"/>
          <w:szCs w:val="24"/>
        </w:rPr>
        <w:t>in design</w:t>
      </w:r>
      <w:r w:rsidR="002178A7">
        <w:rPr>
          <w:rFonts w:ascii="Times New Roman" w:hAnsi="Times New Roman" w:cs="Times New Roman"/>
          <w:sz w:val="24"/>
          <w:szCs w:val="24"/>
        </w:rPr>
        <w:t xml:space="preserve"> (Hays, et al. 2003; Chlebowski, et al. 2019; Bao, et al., 2016)</w:t>
      </w:r>
      <w:r w:rsidR="00917823">
        <w:rPr>
          <w:rFonts w:ascii="Times New Roman" w:hAnsi="Times New Roman" w:cs="Times New Roman"/>
          <w:sz w:val="24"/>
          <w:szCs w:val="24"/>
        </w:rPr>
        <w:t>.</w:t>
      </w:r>
    </w:p>
    <w:p w:rsidR="00917823" w:rsidP="00917823" w:rsidRDefault="00917823" w14:paraId="7D3D7DE0" w14:textId="3B12F02A">
      <w:pPr>
        <w:pStyle w:val="NoSpacing"/>
        <w:spacing w:line="360" w:lineRule="auto"/>
        <w:contextualSpacing/>
        <w:rPr>
          <w:rFonts w:ascii="Times New Roman" w:hAnsi="Times New Roman" w:cs="Times New Roman"/>
          <w:sz w:val="24"/>
          <w:szCs w:val="24"/>
        </w:rPr>
      </w:pPr>
    </w:p>
    <w:p w:rsidRPr="00B713F0" w:rsidR="00917823" w:rsidP="00986E6F" w:rsidRDefault="00917823" w14:paraId="60944369" w14:textId="4382BB10">
      <w:pPr>
        <w:pStyle w:val="NoSpacing"/>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a. </w:t>
      </w:r>
      <w:bookmarkStart w:name="_Hlk29548051" w:id="10"/>
      <w:r>
        <w:rPr>
          <w:rFonts w:ascii="Times New Roman" w:hAnsi="Times New Roman" w:cs="Times New Roman"/>
          <w:sz w:val="24"/>
          <w:szCs w:val="24"/>
        </w:rPr>
        <w:t xml:space="preserve">Adding Open Cohort </w:t>
      </w:r>
      <w:r w:rsidR="00986E6F">
        <w:rPr>
          <w:rFonts w:ascii="Times New Roman" w:hAnsi="Times New Roman" w:cs="Times New Roman"/>
          <w:sz w:val="24"/>
          <w:szCs w:val="24"/>
        </w:rPr>
        <w:t>G</w:t>
      </w:r>
      <w:r>
        <w:rPr>
          <w:rFonts w:ascii="Times New Roman" w:hAnsi="Times New Roman" w:cs="Times New Roman"/>
          <w:sz w:val="24"/>
          <w:szCs w:val="24"/>
        </w:rPr>
        <w:t xml:space="preserve">roups to the Targeted Cohort </w:t>
      </w:r>
      <w:bookmarkEnd w:id="10"/>
    </w:p>
    <w:p w:rsidRPr="00215B22" w:rsidR="00E02E0D" w:rsidP="00F74DF2" w:rsidRDefault="00E02E0D" w14:paraId="4A4BFEF9" w14:textId="49E24525">
      <w:pPr>
        <w:pStyle w:val="NoSpacing"/>
        <w:spacing w:line="360" w:lineRule="auto"/>
        <w:ind w:firstLine="432"/>
        <w:contextualSpacing/>
        <w:rPr>
          <w:rFonts w:ascii="Times New Roman" w:hAnsi="Times New Roman"/>
          <w:sz w:val="24"/>
        </w:rPr>
      </w:pPr>
      <w:r w:rsidRPr="00B713F0">
        <w:rPr>
          <w:rFonts w:ascii="Times New Roman" w:hAnsi="Times New Roman" w:cs="Times New Roman"/>
          <w:sz w:val="24"/>
          <w:szCs w:val="24"/>
        </w:rPr>
        <w:t xml:space="preserve">NFR investigators will evaluate the opportunity for </w:t>
      </w:r>
      <w:r w:rsidR="00917823">
        <w:rPr>
          <w:rFonts w:ascii="Times New Roman" w:hAnsi="Times New Roman" w:cs="Times New Roman"/>
          <w:sz w:val="24"/>
          <w:szCs w:val="24"/>
        </w:rPr>
        <w:t>treating subgroups from the Open Cohort as part of the Targeted Cohort</w:t>
      </w:r>
      <w:r w:rsidRPr="00B713F0">
        <w:rPr>
          <w:rFonts w:ascii="Times New Roman" w:hAnsi="Times New Roman" w:cs="Times New Roman"/>
          <w:sz w:val="24"/>
          <w:szCs w:val="24"/>
        </w:rPr>
        <w:t xml:space="preserve"> and/or additional </w:t>
      </w:r>
      <w:r w:rsidR="006D706B">
        <w:rPr>
          <w:rFonts w:ascii="Times New Roman" w:hAnsi="Times New Roman" w:cs="Times New Roman"/>
          <w:sz w:val="24"/>
          <w:szCs w:val="24"/>
        </w:rPr>
        <w:t>department</w:t>
      </w:r>
      <w:r w:rsidRPr="00B713F0">
        <w:rPr>
          <w:rFonts w:ascii="Times New Roman" w:hAnsi="Times New Roman" w:cs="Times New Roman"/>
          <w:sz w:val="24"/>
          <w:szCs w:val="24"/>
        </w:rPr>
        <w:t xml:space="preserve"> records collection based on the estimated severity of </w:t>
      </w:r>
      <w:r w:rsidR="001F6FAB">
        <w:rPr>
          <w:rFonts w:ascii="Times New Roman" w:hAnsi="Times New Roman" w:cs="Times New Roman"/>
          <w:sz w:val="24"/>
          <w:szCs w:val="24"/>
        </w:rPr>
        <w:t>participation</w:t>
      </w:r>
      <w:r w:rsidRPr="00B713F0" w:rsidR="001F6FAB">
        <w:rPr>
          <w:rFonts w:ascii="Times New Roman" w:hAnsi="Times New Roman" w:cs="Times New Roman"/>
          <w:sz w:val="24"/>
          <w:szCs w:val="24"/>
        </w:rPr>
        <w:t xml:space="preserve"> </w:t>
      </w:r>
      <w:r w:rsidRPr="00B713F0">
        <w:rPr>
          <w:rFonts w:ascii="Times New Roman" w:hAnsi="Times New Roman" w:cs="Times New Roman"/>
          <w:sz w:val="24"/>
          <w:szCs w:val="24"/>
        </w:rPr>
        <w:t xml:space="preserve">bias (e.g., based on cancer status) and participation rates of </w:t>
      </w:r>
      <w:r w:rsidR="00917823">
        <w:rPr>
          <w:rFonts w:ascii="Times New Roman" w:hAnsi="Times New Roman" w:cs="Times New Roman"/>
          <w:sz w:val="24"/>
          <w:szCs w:val="24"/>
        </w:rPr>
        <w:t xml:space="preserve">such </w:t>
      </w:r>
      <w:r w:rsidRPr="00B713F0">
        <w:rPr>
          <w:rFonts w:ascii="Times New Roman" w:hAnsi="Times New Roman" w:cs="Times New Roman"/>
          <w:sz w:val="24"/>
          <w:szCs w:val="24"/>
        </w:rPr>
        <w:t xml:space="preserve">subgroups (e.g., high participation from single departments, states, or organizational memberships for which denominator information is available). For example, if select departments have high participation </w:t>
      </w:r>
      <w:r w:rsidR="002F6300">
        <w:rPr>
          <w:rFonts w:ascii="Times New Roman" w:hAnsi="Times New Roman" w:cs="Times New Roman"/>
          <w:sz w:val="24"/>
          <w:szCs w:val="24"/>
        </w:rPr>
        <w:t xml:space="preserve">(e.g., </w:t>
      </w:r>
      <w:r w:rsidRPr="00825A3B" w:rsidR="002F6300">
        <w:rPr>
          <w:rFonts w:ascii="Times New Roman" w:hAnsi="Times New Roman" w:cs="Times New Roman"/>
          <w:sz w:val="24"/>
          <w:szCs w:val="24"/>
          <w:u w:val="single"/>
        </w:rPr>
        <w:t>&gt;</w:t>
      </w:r>
      <w:r w:rsidR="002F6300">
        <w:rPr>
          <w:rFonts w:ascii="Times New Roman" w:hAnsi="Times New Roman" w:cs="Times New Roman"/>
          <w:sz w:val="24"/>
          <w:szCs w:val="24"/>
        </w:rPr>
        <w:t>70% of the department</w:t>
      </w:r>
      <w:r w:rsidR="005C61C3">
        <w:rPr>
          <w:rFonts w:ascii="Times New Roman" w:hAnsi="Times New Roman" w:cs="Times New Roman"/>
          <w:sz w:val="24"/>
          <w:szCs w:val="24"/>
        </w:rPr>
        <w:t>’</w:t>
      </w:r>
      <w:r w:rsidR="002F6300">
        <w:rPr>
          <w:rFonts w:ascii="Times New Roman" w:hAnsi="Times New Roman" w:cs="Times New Roman"/>
          <w:sz w:val="24"/>
          <w:szCs w:val="24"/>
        </w:rPr>
        <w:t xml:space="preserve">s fire personnel) </w:t>
      </w:r>
      <w:r w:rsidRPr="00B713F0">
        <w:rPr>
          <w:rFonts w:ascii="Times New Roman" w:hAnsi="Times New Roman" w:cs="Times New Roman"/>
          <w:sz w:val="24"/>
          <w:szCs w:val="24"/>
        </w:rPr>
        <w:t>in the Open Cohort and</w:t>
      </w:r>
      <w:r w:rsidR="002F6300">
        <w:rPr>
          <w:rFonts w:ascii="Times New Roman" w:hAnsi="Times New Roman" w:cs="Times New Roman"/>
          <w:sz w:val="24"/>
          <w:szCs w:val="24"/>
        </w:rPr>
        <w:t>, thus,</w:t>
      </w:r>
      <w:r w:rsidRPr="00B713F0">
        <w:rPr>
          <w:rFonts w:ascii="Times New Roman" w:hAnsi="Times New Roman" w:cs="Times New Roman"/>
          <w:sz w:val="24"/>
          <w:szCs w:val="24"/>
        </w:rPr>
        <w:t xml:space="preserve"> minimal </w:t>
      </w:r>
      <w:r w:rsidR="001F6FAB">
        <w:rPr>
          <w:rFonts w:ascii="Times New Roman" w:hAnsi="Times New Roman" w:cs="Times New Roman"/>
          <w:sz w:val="24"/>
          <w:szCs w:val="24"/>
        </w:rPr>
        <w:t>participation</w:t>
      </w:r>
      <w:r w:rsidRPr="00B713F0" w:rsidR="001F6FAB">
        <w:rPr>
          <w:rFonts w:ascii="Times New Roman" w:hAnsi="Times New Roman" w:cs="Times New Roman"/>
          <w:sz w:val="24"/>
          <w:szCs w:val="24"/>
        </w:rPr>
        <w:t xml:space="preserve"> </w:t>
      </w:r>
      <w:r w:rsidRPr="00B713F0">
        <w:rPr>
          <w:rFonts w:ascii="Times New Roman" w:hAnsi="Times New Roman" w:cs="Times New Roman"/>
          <w:sz w:val="24"/>
          <w:szCs w:val="24"/>
        </w:rPr>
        <w:t xml:space="preserve">bias based on cancer status, NFR investigators may treat this subgroup </w:t>
      </w:r>
      <w:r w:rsidR="00215239">
        <w:rPr>
          <w:rFonts w:ascii="Times New Roman" w:hAnsi="Times New Roman" w:cs="Times New Roman"/>
          <w:sz w:val="24"/>
          <w:szCs w:val="24"/>
        </w:rPr>
        <w:t>as part of the Targeted Cohort</w:t>
      </w:r>
      <w:r w:rsidR="00016C15">
        <w:rPr>
          <w:rFonts w:ascii="Times New Roman" w:hAnsi="Times New Roman" w:cs="Times New Roman"/>
          <w:sz w:val="24"/>
          <w:szCs w:val="24"/>
        </w:rPr>
        <w:t>;</w:t>
      </w:r>
      <w:r w:rsidR="00215239">
        <w:rPr>
          <w:rFonts w:ascii="Times New Roman" w:hAnsi="Times New Roman" w:cs="Times New Roman"/>
          <w:sz w:val="24"/>
          <w:szCs w:val="24"/>
        </w:rPr>
        <w:t xml:space="preserve"> that is, </w:t>
      </w:r>
      <w:r w:rsidR="00986E6F">
        <w:rPr>
          <w:rFonts w:ascii="Times New Roman" w:hAnsi="Times New Roman" w:cs="Times New Roman"/>
          <w:sz w:val="24"/>
          <w:szCs w:val="24"/>
        </w:rPr>
        <w:t>by possibly</w:t>
      </w:r>
      <w:r w:rsidRPr="00B713F0">
        <w:rPr>
          <w:rFonts w:ascii="Times New Roman" w:hAnsi="Times New Roman" w:cs="Times New Roman"/>
          <w:sz w:val="24"/>
          <w:szCs w:val="24"/>
        </w:rPr>
        <w:t xml:space="preserve"> solicit</w:t>
      </w:r>
      <w:r w:rsidR="00986E6F">
        <w:rPr>
          <w:rFonts w:ascii="Times New Roman" w:hAnsi="Times New Roman" w:cs="Times New Roman"/>
          <w:sz w:val="24"/>
          <w:szCs w:val="24"/>
        </w:rPr>
        <w:t>ing</w:t>
      </w:r>
      <w:r w:rsidRPr="00B713F0">
        <w:rPr>
          <w:rFonts w:ascii="Times New Roman" w:hAnsi="Times New Roman" w:cs="Times New Roman"/>
          <w:sz w:val="24"/>
          <w:szCs w:val="24"/>
        </w:rPr>
        <w:t xml:space="preserve"> incident records and perform</w:t>
      </w:r>
      <w:r w:rsidR="00986E6F">
        <w:rPr>
          <w:rFonts w:ascii="Times New Roman" w:hAnsi="Times New Roman" w:cs="Times New Roman"/>
          <w:sz w:val="24"/>
          <w:szCs w:val="24"/>
        </w:rPr>
        <w:t>ing</w:t>
      </w:r>
      <w:r w:rsidRPr="00B713F0">
        <w:rPr>
          <w:rFonts w:ascii="Times New Roman" w:hAnsi="Times New Roman" w:cs="Times New Roman"/>
          <w:sz w:val="24"/>
          <w:szCs w:val="24"/>
        </w:rPr>
        <w:t xml:space="preserve"> </w:t>
      </w:r>
      <w:r w:rsidR="00901844">
        <w:rPr>
          <w:rFonts w:ascii="Times New Roman" w:hAnsi="Times New Roman" w:cs="Times New Roman"/>
          <w:sz w:val="24"/>
          <w:szCs w:val="24"/>
        </w:rPr>
        <w:t xml:space="preserve">prospective </w:t>
      </w:r>
      <w:r w:rsidRPr="00B713F0">
        <w:rPr>
          <w:rFonts w:ascii="Times New Roman" w:hAnsi="Times New Roman" w:cs="Times New Roman"/>
          <w:sz w:val="24"/>
          <w:szCs w:val="24"/>
        </w:rPr>
        <w:t>analyses</w:t>
      </w:r>
      <w:r w:rsidR="00215239">
        <w:rPr>
          <w:rFonts w:ascii="Times New Roman" w:hAnsi="Times New Roman" w:cs="Times New Roman"/>
          <w:sz w:val="24"/>
          <w:szCs w:val="24"/>
        </w:rPr>
        <w:t xml:space="preserve"> related to </w:t>
      </w:r>
      <w:r w:rsidRPr="00F74DF2" w:rsidR="00215239">
        <w:rPr>
          <w:rFonts w:ascii="Times New Roman" w:hAnsi="Times New Roman" w:cs="Times New Roman"/>
          <w:sz w:val="24"/>
          <w:szCs w:val="24"/>
        </w:rPr>
        <w:t>cancer incidence</w:t>
      </w:r>
      <w:r w:rsidRPr="00F74DF2">
        <w:rPr>
          <w:rFonts w:ascii="Times New Roman" w:hAnsi="Times New Roman" w:cs="Times New Roman"/>
          <w:sz w:val="24"/>
          <w:szCs w:val="24"/>
        </w:rPr>
        <w:t>.</w:t>
      </w:r>
      <w:r w:rsidR="00016C15">
        <w:rPr>
          <w:rFonts w:ascii="Times New Roman" w:hAnsi="Times New Roman" w:cs="Times New Roman"/>
          <w:sz w:val="24"/>
          <w:szCs w:val="24"/>
        </w:rPr>
        <w:t xml:space="preserve"> NIOSH will determine participation rates using </w:t>
      </w:r>
      <w:r w:rsidR="001C4FFD">
        <w:rPr>
          <w:rFonts w:ascii="Times New Roman" w:hAnsi="Times New Roman" w:cs="Times New Roman"/>
          <w:sz w:val="24"/>
          <w:szCs w:val="24"/>
        </w:rPr>
        <w:t xml:space="preserve">denominator </w:t>
      </w:r>
      <w:r w:rsidR="00016C15">
        <w:rPr>
          <w:rFonts w:ascii="Times New Roman" w:hAnsi="Times New Roman" w:cs="Times New Roman"/>
          <w:sz w:val="24"/>
          <w:szCs w:val="24"/>
        </w:rPr>
        <w:t>information available from NFPA, USFA, and/or contact with individual departments/states.</w:t>
      </w:r>
      <w:r w:rsidRPr="00F74DF2">
        <w:rPr>
          <w:rFonts w:ascii="Times New Roman" w:hAnsi="Times New Roman" w:cs="Times New Roman"/>
          <w:sz w:val="24"/>
          <w:szCs w:val="24"/>
        </w:rPr>
        <w:t xml:space="preserve"> </w:t>
      </w:r>
    </w:p>
    <w:p w:rsidRPr="00F74DF2" w:rsidR="00DE771B" w:rsidP="00F74DF2" w:rsidRDefault="00DE771B" w14:paraId="18C470F7" w14:textId="77777777">
      <w:pPr>
        <w:pStyle w:val="NoSpacing"/>
        <w:spacing w:line="360" w:lineRule="auto"/>
        <w:contextualSpacing/>
        <w:rPr>
          <w:rFonts w:ascii="Times New Roman" w:hAnsi="Times New Roman" w:cs="Times New Roman"/>
          <w:sz w:val="24"/>
          <w:szCs w:val="24"/>
        </w:rPr>
      </w:pPr>
    </w:p>
    <w:p w:rsidRPr="00215B22" w:rsidR="00DE771B" w:rsidP="00F74DF2" w:rsidRDefault="00917823" w14:paraId="503F55B1" w14:textId="513A2AC7">
      <w:pPr>
        <w:pStyle w:val="NoSpacing"/>
        <w:spacing w:line="360" w:lineRule="auto"/>
        <w:contextualSpacing/>
        <w:rPr>
          <w:rFonts w:ascii="Times New Roman" w:hAnsi="Times New Roman"/>
          <w:sz w:val="24"/>
        </w:rPr>
      </w:pPr>
      <w:bookmarkStart w:name="_Hlk29548062" w:id="11"/>
      <w:r w:rsidRPr="00F74DF2">
        <w:rPr>
          <w:rFonts w:ascii="Times New Roman" w:hAnsi="Times New Roman" w:cs="Times New Roman"/>
          <w:sz w:val="24"/>
          <w:szCs w:val="24"/>
        </w:rPr>
        <w:t>b</w:t>
      </w:r>
      <w:r w:rsidRPr="00F74DF2" w:rsidR="001752BD">
        <w:rPr>
          <w:rFonts w:ascii="Times New Roman" w:hAnsi="Times New Roman" w:cs="Times New Roman"/>
          <w:sz w:val="24"/>
          <w:szCs w:val="24"/>
        </w:rPr>
        <w:t xml:space="preserve">. </w:t>
      </w:r>
      <w:r w:rsidRPr="00215B22" w:rsidR="00DE771B">
        <w:rPr>
          <w:rFonts w:ascii="Times New Roman" w:hAnsi="Times New Roman"/>
          <w:sz w:val="24"/>
        </w:rPr>
        <w:t xml:space="preserve">Power/Sample Size </w:t>
      </w:r>
      <w:r w:rsidRPr="00F74DF2" w:rsidR="00DE771B">
        <w:rPr>
          <w:rFonts w:ascii="Times New Roman" w:hAnsi="Times New Roman" w:cs="Times New Roman"/>
          <w:sz w:val="24"/>
          <w:szCs w:val="24"/>
        </w:rPr>
        <w:t>Calculation</w:t>
      </w:r>
      <w:r w:rsidRPr="00F74DF2" w:rsidR="0098367B">
        <w:rPr>
          <w:rFonts w:ascii="Times New Roman" w:hAnsi="Times New Roman" w:cs="Times New Roman"/>
          <w:sz w:val="24"/>
          <w:szCs w:val="24"/>
        </w:rPr>
        <w:t xml:space="preserve"> (Open Cohort)</w:t>
      </w:r>
    </w:p>
    <w:bookmarkEnd w:id="11"/>
    <w:p w:rsidR="00E02E0D" w:rsidP="007509D8" w:rsidRDefault="003F2FB7" w14:paraId="2EA1EE16" w14:textId="088368F2">
      <w:pPr>
        <w:pStyle w:val="NoSpacing"/>
        <w:spacing w:line="360" w:lineRule="auto"/>
        <w:ind w:firstLine="432"/>
        <w:contextualSpacing/>
        <w:rPr>
          <w:rFonts w:ascii="Times New Roman" w:hAnsi="Times New Roman" w:cs="Times New Roman"/>
          <w:sz w:val="24"/>
          <w:szCs w:val="24"/>
        </w:rPr>
      </w:pPr>
      <w:r>
        <w:rPr>
          <w:rFonts w:ascii="Times New Roman" w:hAnsi="Times New Roman" w:cs="Times New Roman"/>
          <w:sz w:val="24"/>
          <w:szCs w:val="24"/>
        </w:rPr>
        <w:t>Previous</w:t>
      </w:r>
      <w:r w:rsidRPr="00F74DF2" w:rsidR="00DE771B">
        <w:rPr>
          <w:rFonts w:ascii="Times New Roman" w:hAnsi="Times New Roman" w:cs="Times New Roman"/>
          <w:sz w:val="24"/>
          <w:szCs w:val="24"/>
        </w:rPr>
        <w:t xml:space="preserve"> power calculations for a cohort of a similar design to the NFR Open Cohort have </w:t>
      </w:r>
      <w:r w:rsidR="00F74DF2">
        <w:rPr>
          <w:rFonts w:ascii="Times New Roman" w:hAnsi="Times New Roman" w:cs="Times New Roman"/>
          <w:sz w:val="24"/>
          <w:szCs w:val="24"/>
        </w:rPr>
        <w:t>shown the capability of such a</w:t>
      </w:r>
      <w:r w:rsidR="0007757B">
        <w:rPr>
          <w:rFonts w:ascii="Times New Roman" w:hAnsi="Times New Roman" w:cs="Times New Roman"/>
          <w:sz w:val="24"/>
          <w:szCs w:val="24"/>
        </w:rPr>
        <w:t>n approach</w:t>
      </w:r>
      <w:r w:rsidRPr="00F74DF2" w:rsidR="00DE771B">
        <w:rPr>
          <w:rFonts w:ascii="Times New Roman" w:hAnsi="Times New Roman" w:cs="Times New Roman"/>
          <w:sz w:val="24"/>
          <w:szCs w:val="24"/>
        </w:rPr>
        <w:t>.</w:t>
      </w:r>
      <w:r w:rsidRPr="00F74DF2" w:rsidR="0098367B">
        <w:rPr>
          <w:rFonts w:ascii="Times New Roman" w:hAnsi="Times New Roman" w:cs="Times New Roman"/>
          <w:sz w:val="24"/>
          <w:szCs w:val="24"/>
        </w:rPr>
        <w:t xml:space="preserve"> </w:t>
      </w:r>
      <w:r w:rsidRPr="00F74DF2" w:rsidR="003A2009">
        <w:rPr>
          <w:rFonts w:ascii="Times New Roman" w:hAnsi="Times New Roman" w:cs="Times New Roman"/>
          <w:sz w:val="24"/>
          <w:szCs w:val="24"/>
        </w:rPr>
        <w:t xml:space="preserve">For example, the Women’s Health Initiative Observational Study provides the opportunity for comparing characteristics between participants that have developed a given disease (e.g., cancer) with a suitable number of time-from-enrollment matched controls, i.e., using a nested case-control analysis. </w:t>
      </w:r>
      <w:r w:rsidRPr="007509D8" w:rsidR="003A2009">
        <w:rPr>
          <w:rFonts w:ascii="Times New Roman" w:hAnsi="Times New Roman" w:cs="Times New Roman"/>
          <w:sz w:val="24"/>
          <w:szCs w:val="24"/>
        </w:rPr>
        <w:t xml:space="preserve">Power analyses demonstrate that, for example, a 1:1 matched case-control analysis based on a cohort size </w:t>
      </w:r>
      <w:r w:rsidR="002F6300">
        <w:rPr>
          <w:rFonts w:ascii="Times New Roman" w:hAnsi="Times New Roman" w:cs="Times New Roman"/>
          <w:sz w:val="24"/>
          <w:szCs w:val="24"/>
        </w:rPr>
        <w:t xml:space="preserve">of </w:t>
      </w:r>
      <w:r w:rsidRPr="007509D8" w:rsidR="003A2009">
        <w:rPr>
          <w:rFonts w:ascii="Times New Roman" w:hAnsi="Times New Roman" w:cs="Times New Roman"/>
          <w:sz w:val="24"/>
          <w:szCs w:val="24"/>
        </w:rPr>
        <w:t>80,000 is approximately equal to a full-cohort analysis based on a cohort of size 40,000</w:t>
      </w:r>
      <w:r w:rsidRPr="007509D8" w:rsidR="00F74DF2">
        <w:rPr>
          <w:rFonts w:ascii="Times New Roman" w:hAnsi="Times New Roman" w:cs="Times New Roman"/>
          <w:sz w:val="24"/>
          <w:szCs w:val="24"/>
        </w:rPr>
        <w:t>. Furthermore, in a hypothetical cohort of 40,000</w:t>
      </w:r>
      <w:r w:rsidR="00F74DF2">
        <w:rPr>
          <w:rFonts w:ascii="Times New Roman" w:hAnsi="Times New Roman" w:cs="Times New Roman"/>
          <w:sz w:val="24"/>
          <w:szCs w:val="24"/>
        </w:rPr>
        <w:t>,</w:t>
      </w:r>
      <w:r w:rsidRPr="00F74DF2" w:rsidR="00F74DF2">
        <w:rPr>
          <w:rFonts w:ascii="Times New Roman" w:hAnsi="Times New Roman" w:cs="Times New Roman"/>
          <w:sz w:val="24"/>
          <w:szCs w:val="24"/>
        </w:rPr>
        <w:t xml:space="preserve"> </w:t>
      </w:r>
      <w:r w:rsidR="00F74DF2">
        <w:rPr>
          <w:rFonts w:ascii="Times New Roman" w:hAnsi="Times New Roman" w:cs="Times New Roman"/>
          <w:sz w:val="24"/>
          <w:szCs w:val="24"/>
        </w:rPr>
        <w:t>investigators suggest that “a</w:t>
      </w:r>
      <w:r w:rsidRPr="00F74DF2" w:rsidR="00F74DF2">
        <w:rPr>
          <w:rFonts w:ascii="Times New Roman" w:hAnsi="Times New Roman" w:cs="Times New Roman"/>
          <w:sz w:val="24"/>
          <w:szCs w:val="24"/>
        </w:rPr>
        <w:t>n odds ratio as small as 1.50 for an exposure having</w:t>
      </w:r>
      <w:r w:rsidR="00F74DF2">
        <w:rPr>
          <w:rFonts w:ascii="Times New Roman" w:hAnsi="Times New Roman" w:cs="Times New Roman"/>
          <w:sz w:val="24"/>
          <w:szCs w:val="24"/>
        </w:rPr>
        <w:t xml:space="preserve"> </w:t>
      </w:r>
      <w:r w:rsidRPr="00F74DF2" w:rsidR="00F74DF2">
        <w:rPr>
          <w:rFonts w:ascii="Times New Roman" w:hAnsi="Times New Roman" w:cs="Times New Roman"/>
          <w:sz w:val="24"/>
          <w:szCs w:val="24"/>
        </w:rPr>
        <w:t>a frequency of 0.50 can be detected with a probability (power) of 90% or greater</w:t>
      </w:r>
      <w:r w:rsidR="00F74DF2">
        <w:rPr>
          <w:rFonts w:ascii="Times New Roman" w:hAnsi="Times New Roman" w:cs="Times New Roman"/>
          <w:sz w:val="24"/>
          <w:szCs w:val="24"/>
        </w:rPr>
        <w:t xml:space="preserve"> </w:t>
      </w:r>
      <w:r w:rsidRPr="00F74DF2" w:rsidR="00F74DF2">
        <w:rPr>
          <w:rFonts w:ascii="Times New Roman" w:hAnsi="Times New Roman" w:cs="Times New Roman"/>
          <w:sz w:val="24"/>
          <w:szCs w:val="24"/>
        </w:rPr>
        <w:t>by an average of 3 years of follow-up for diseases such as breast cancer</w:t>
      </w:r>
      <w:r w:rsidR="00F74DF2">
        <w:rPr>
          <w:rFonts w:ascii="Times New Roman" w:hAnsi="Times New Roman" w:cs="Times New Roman"/>
          <w:sz w:val="24"/>
          <w:szCs w:val="24"/>
        </w:rPr>
        <w:t xml:space="preserve">… </w:t>
      </w:r>
      <w:r w:rsidRPr="00F74DF2" w:rsidR="00F74DF2">
        <w:rPr>
          <w:rFonts w:ascii="Times New Roman" w:hAnsi="Times New Roman" w:cs="Times New Roman"/>
          <w:sz w:val="24"/>
          <w:szCs w:val="24"/>
        </w:rPr>
        <w:t>having an annual incidence of at least 0.20%. Such an odds</w:t>
      </w:r>
      <w:r w:rsidR="00F74DF2">
        <w:rPr>
          <w:rFonts w:ascii="Times New Roman" w:hAnsi="Times New Roman" w:cs="Times New Roman"/>
          <w:sz w:val="24"/>
          <w:szCs w:val="24"/>
        </w:rPr>
        <w:t xml:space="preserve"> </w:t>
      </w:r>
      <w:r w:rsidRPr="00F74DF2" w:rsidR="00F74DF2">
        <w:rPr>
          <w:rFonts w:ascii="Times New Roman" w:hAnsi="Times New Roman" w:cs="Times New Roman"/>
          <w:sz w:val="24"/>
          <w:szCs w:val="24"/>
        </w:rPr>
        <w:t>ratio can be detected with a power of 80% for much rarer diseases having an</w:t>
      </w:r>
      <w:r w:rsidR="00F74DF2">
        <w:rPr>
          <w:rFonts w:ascii="Times New Roman" w:hAnsi="Times New Roman" w:cs="Times New Roman"/>
          <w:sz w:val="24"/>
          <w:szCs w:val="24"/>
        </w:rPr>
        <w:t xml:space="preserve"> </w:t>
      </w:r>
      <w:r w:rsidRPr="00F74DF2" w:rsidR="00F74DF2">
        <w:rPr>
          <w:rFonts w:ascii="Times New Roman" w:hAnsi="Times New Roman" w:cs="Times New Roman"/>
          <w:sz w:val="24"/>
          <w:szCs w:val="24"/>
        </w:rPr>
        <w:t>annual incidence of 0.05% by an average of 9 years of follow-up</w:t>
      </w:r>
      <w:r w:rsidR="00F74DF2">
        <w:rPr>
          <w:rFonts w:ascii="Times New Roman" w:hAnsi="Times New Roman" w:cs="Times New Roman"/>
          <w:sz w:val="24"/>
          <w:szCs w:val="24"/>
        </w:rPr>
        <w:t>”</w:t>
      </w:r>
      <w:r w:rsidRPr="00F74DF2" w:rsidR="00F74DF2">
        <w:rPr>
          <w:rFonts w:ascii="Times New Roman" w:hAnsi="Times New Roman" w:cs="Times New Roman"/>
          <w:sz w:val="24"/>
          <w:szCs w:val="24"/>
        </w:rPr>
        <w:t xml:space="preserve"> </w:t>
      </w:r>
      <w:r w:rsidRPr="00F74DF2" w:rsidR="002178A7">
        <w:rPr>
          <w:rFonts w:ascii="Times New Roman" w:hAnsi="Times New Roman" w:cs="Times New Roman"/>
          <w:sz w:val="24"/>
          <w:szCs w:val="24"/>
        </w:rPr>
        <w:lastRenderedPageBreak/>
        <w:t>(The Women's Health Initiative Study Group, 1998</w:t>
      </w:r>
      <w:r w:rsidRPr="00F74DF2" w:rsidR="00F74DF2">
        <w:rPr>
          <w:rFonts w:ascii="Times New Roman" w:hAnsi="Times New Roman" w:cs="Times New Roman"/>
          <w:sz w:val="24"/>
          <w:szCs w:val="24"/>
        </w:rPr>
        <w:t>, pg. 90–91</w:t>
      </w:r>
      <w:r w:rsidRPr="00F74DF2" w:rsidR="002178A7">
        <w:rPr>
          <w:rFonts w:ascii="Times New Roman" w:hAnsi="Times New Roman" w:cs="Times New Roman"/>
          <w:sz w:val="24"/>
          <w:szCs w:val="24"/>
        </w:rPr>
        <w:t>).</w:t>
      </w:r>
      <w:r w:rsidR="00F74DF2">
        <w:rPr>
          <w:rFonts w:ascii="Times New Roman" w:hAnsi="Times New Roman" w:cs="Times New Roman"/>
          <w:sz w:val="24"/>
          <w:szCs w:val="24"/>
        </w:rPr>
        <w:t xml:space="preserve"> The NFR Open Cohort is anticipated to be much larger than 40,000.</w:t>
      </w:r>
      <w:r w:rsidR="00C5039F">
        <w:rPr>
          <w:rFonts w:ascii="Times New Roman" w:hAnsi="Times New Roman" w:cs="Times New Roman"/>
          <w:sz w:val="24"/>
          <w:szCs w:val="24"/>
        </w:rPr>
        <w:t xml:space="preserve"> </w:t>
      </w:r>
    </w:p>
    <w:p w:rsidRPr="00F74DF2" w:rsidR="007509D8" w:rsidP="007509D8" w:rsidRDefault="007509D8" w14:paraId="5D741BB5" w14:textId="77777777">
      <w:pPr>
        <w:pStyle w:val="NoSpacing"/>
        <w:spacing w:line="360" w:lineRule="auto"/>
        <w:ind w:firstLine="432"/>
        <w:contextualSpacing/>
        <w:rPr>
          <w:rFonts w:ascii="Times New Roman" w:hAnsi="Times New Roman" w:cs="Times New Roman"/>
          <w:sz w:val="24"/>
          <w:szCs w:val="24"/>
        </w:rPr>
      </w:pPr>
    </w:p>
    <w:p w:rsidRPr="00F74DF2" w:rsidR="00E02E0D" w:rsidP="007509D8" w:rsidRDefault="00605F9F" w14:paraId="15379E28" w14:textId="40F18E83">
      <w:pPr>
        <w:pStyle w:val="NoSpacing"/>
        <w:spacing w:line="360" w:lineRule="auto"/>
        <w:contextualSpacing/>
        <w:rPr>
          <w:rFonts w:ascii="Times New Roman" w:hAnsi="Times New Roman" w:cs="Times New Roman"/>
          <w:b/>
          <w:bCs/>
          <w:sz w:val="24"/>
          <w:szCs w:val="24"/>
        </w:rPr>
      </w:pPr>
      <w:r w:rsidRPr="00F74DF2">
        <w:rPr>
          <w:rFonts w:ascii="Times New Roman" w:hAnsi="Times New Roman" w:cs="Times New Roman"/>
          <w:b/>
          <w:bCs/>
          <w:sz w:val="24"/>
          <w:szCs w:val="24"/>
        </w:rPr>
        <w:t xml:space="preserve">B. </w:t>
      </w:r>
      <w:r w:rsidRPr="00F74DF2" w:rsidR="00E02E0D">
        <w:rPr>
          <w:rFonts w:ascii="Times New Roman" w:hAnsi="Times New Roman" w:cs="Times New Roman"/>
          <w:b/>
          <w:bCs/>
          <w:sz w:val="24"/>
          <w:szCs w:val="24"/>
        </w:rPr>
        <w:t xml:space="preserve">Stakeholder Participation and Advisory Committee </w:t>
      </w:r>
    </w:p>
    <w:p w:rsidRPr="00B713F0" w:rsidR="00E02E0D" w:rsidP="007509D8" w:rsidRDefault="00E02E0D" w14:paraId="11BB280B" w14:textId="476F06EA">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There are many stakeholders interested in the </w:t>
      </w:r>
      <w:r w:rsidR="00291C83">
        <w:rPr>
          <w:rFonts w:ascii="Times New Roman" w:hAnsi="Times New Roman" w:cs="Times New Roman"/>
          <w:sz w:val="24"/>
          <w:szCs w:val="24"/>
        </w:rPr>
        <w:t>NFR</w:t>
      </w:r>
      <w:r w:rsidR="00C64651">
        <w:rPr>
          <w:rFonts w:ascii="Times New Roman" w:hAnsi="Times New Roman" w:cs="Times New Roman"/>
          <w:sz w:val="24"/>
          <w:szCs w:val="24"/>
        </w:rPr>
        <w:t xml:space="preserve"> (Appendix C)</w:t>
      </w:r>
      <w:r w:rsidRPr="00B713F0">
        <w:rPr>
          <w:rFonts w:ascii="Times New Roman" w:hAnsi="Times New Roman" w:cs="Times New Roman"/>
          <w:sz w:val="24"/>
          <w:szCs w:val="24"/>
        </w:rPr>
        <w:t xml:space="preserve">. NIOSH investigators have identified a list of individuals and organizations to be included </w:t>
      </w:r>
      <w:r w:rsidR="006401A9">
        <w:rPr>
          <w:rFonts w:ascii="Times New Roman" w:hAnsi="Times New Roman" w:cs="Times New Roman"/>
          <w:sz w:val="24"/>
          <w:szCs w:val="24"/>
        </w:rPr>
        <w:t>i</w:t>
      </w:r>
      <w:r w:rsidRPr="00B713F0">
        <w:rPr>
          <w:rFonts w:ascii="Times New Roman" w:hAnsi="Times New Roman" w:cs="Times New Roman"/>
          <w:sz w:val="24"/>
          <w:szCs w:val="24"/>
        </w:rPr>
        <w:t xml:space="preserve">n communications regarding the </w:t>
      </w:r>
      <w:r w:rsidR="00A039E9">
        <w:rPr>
          <w:rFonts w:ascii="Times New Roman" w:hAnsi="Times New Roman" w:cs="Times New Roman"/>
          <w:sz w:val="24"/>
          <w:szCs w:val="24"/>
        </w:rPr>
        <w:t>NFR</w:t>
      </w:r>
      <w:r w:rsidRPr="00B713F0" w:rsidR="00A039E9">
        <w:rPr>
          <w:rFonts w:ascii="Times New Roman" w:hAnsi="Times New Roman" w:cs="Times New Roman"/>
          <w:sz w:val="24"/>
          <w:szCs w:val="24"/>
        </w:rPr>
        <w:t xml:space="preserve"> </w:t>
      </w:r>
      <w:r w:rsidRPr="00B713F0">
        <w:rPr>
          <w:rFonts w:ascii="Times New Roman" w:hAnsi="Times New Roman" w:cs="Times New Roman"/>
          <w:sz w:val="24"/>
          <w:szCs w:val="24"/>
        </w:rPr>
        <w:t>including representatives from academic institutions, other federal agencies, fire and emergency response organizations, firefighter unions, fire departments, and cancer registry experts. Specifically, members of the International Association of Fire Fighters (IAFF), International Association of Fire Chiefs (IAFC), Firefighter Cancer Support Network, United States Fire Administration (USFA), National Fire Protection Association (NFPA)</w:t>
      </w:r>
      <w:r w:rsidR="00E87CAA">
        <w:rPr>
          <w:rFonts w:ascii="Times New Roman" w:hAnsi="Times New Roman" w:cs="Times New Roman"/>
          <w:sz w:val="24"/>
          <w:szCs w:val="24"/>
        </w:rPr>
        <w:t xml:space="preserve">, and </w:t>
      </w:r>
      <w:r w:rsidRPr="00E87CAA" w:rsidR="00E87CAA">
        <w:rPr>
          <w:rFonts w:ascii="Times New Roman" w:hAnsi="Times New Roman" w:cs="Times New Roman"/>
          <w:sz w:val="24"/>
          <w:szCs w:val="24"/>
        </w:rPr>
        <w:t>International Association of Wildland Fire (IAWF)</w:t>
      </w:r>
      <w:r w:rsidRPr="00B713F0">
        <w:rPr>
          <w:rFonts w:ascii="Times New Roman" w:hAnsi="Times New Roman" w:cs="Times New Roman"/>
          <w:sz w:val="24"/>
          <w:szCs w:val="24"/>
        </w:rPr>
        <w:t xml:space="preserve"> have expressed interest in assisting with efforts to maximize participation in the </w:t>
      </w:r>
      <w:r w:rsidR="00C953D3">
        <w:rPr>
          <w:rFonts w:ascii="Times New Roman" w:hAnsi="Times New Roman" w:cs="Times New Roman"/>
          <w:sz w:val="24"/>
          <w:szCs w:val="24"/>
        </w:rPr>
        <w:t>NFR</w:t>
      </w:r>
      <w:r w:rsidRPr="00B713F0">
        <w:rPr>
          <w:rFonts w:ascii="Times New Roman" w:hAnsi="Times New Roman" w:cs="Times New Roman"/>
          <w:sz w:val="24"/>
          <w:szCs w:val="24"/>
        </w:rPr>
        <w:t xml:space="preserve">. In addition, the Firefighter Cancer Registry Act of 2018 specifically mentions generating representation of female, volunteer, and minority firefighters, so NIOSH investigators have communicated with representatives from the National Volunteer Fire Council (NVFC), Women in Fire, National Association of Hispanic Fire Fighters, and the International Association of Black Professional Fire Fighters (IABPFF). </w:t>
      </w:r>
    </w:p>
    <w:p w:rsidR="00E62C7E" w:rsidP="00175F7F" w:rsidRDefault="00E02E0D" w14:paraId="0FBAF401" w14:textId="1FC2D051">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NIOSH engages with stakeholders for the </w:t>
      </w:r>
      <w:r w:rsidR="00C953D3">
        <w:rPr>
          <w:rFonts w:ascii="Times New Roman" w:hAnsi="Times New Roman" w:cs="Times New Roman"/>
          <w:sz w:val="24"/>
          <w:szCs w:val="24"/>
        </w:rPr>
        <w:t>NFR</w:t>
      </w:r>
      <w:r w:rsidRPr="00B713F0" w:rsidR="00C953D3">
        <w:rPr>
          <w:rFonts w:ascii="Times New Roman" w:hAnsi="Times New Roman" w:cs="Times New Roman"/>
          <w:sz w:val="24"/>
          <w:szCs w:val="24"/>
        </w:rPr>
        <w:t xml:space="preserve"> </w:t>
      </w:r>
      <w:r w:rsidRPr="00B713F0">
        <w:rPr>
          <w:rFonts w:ascii="Times New Roman" w:hAnsi="Times New Roman" w:cs="Times New Roman"/>
          <w:sz w:val="24"/>
          <w:szCs w:val="24"/>
        </w:rPr>
        <w:t xml:space="preserve">through various forms of communication including periodic emails, quarterly newsletters, individual conference calls, and presentations at conferences. NIOSH investigators published a request for information (RFI) in the Federal Register and presented at meetings open to the general public including at the NIOSH Board of Scientific Counselors (BSC) bi-annual meeting and the 2019 Firefighter Cancer Symposium. Additionally, NIOSH investigators provided </w:t>
      </w:r>
      <w:r w:rsidR="00311375">
        <w:rPr>
          <w:rFonts w:ascii="Times New Roman" w:hAnsi="Times New Roman" w:cs="Times New Roman"/>
          <w:sz w:val="24"/>
          <w:szCs w:val="24"/>
        </w:rPr>
        <w:t>NFR</w:t>
      </w:r>
      <w:r w:rsidRPr="00B713F0" w:rsidR="00311375">
        <w:rPr>
          <w:rFonts w:ascii="Times New Roman" w:hAnsi="Times New Roman" w:cs="Times New Roman"/>
          <w:sz w:val="24"/>
          <w:szCs w:val="24"/>
        </w:rPr>
        <w:t xml:space="preserve"> </w:t>
      </w:r>
      <w:r w:rsidRPr="00B713F0">
        <w:rPr>
          <w:rFonts w:ascii="Times New Roman" w:hAnsi="Times New Roman" w:cs="Times New Roman"/>
          <w:sz w:val="24"/>
          <w:szCs w:val="24"/>
        </w:rPr>
        <w:t>updates to members of Congress and will continue to do so annually. Through these mechanisms, stakeholders were able to express opinions and share insights in both public and private forums, and their perspectives were instrumental during the development of the protocol. NIOSH investigators will continue to provide opportunities for stakeholder feedback at upcoming conferences.</w:t>
      </w:r>
      <w:r w:rsidR="008E70A4">
        <w:rPr>
          <w:rFonts w:ascii="Times New Roman" w:hAnsi="Times New Roman" w:cs="Times New Roman"/>
          <w:sz w:val="24"/>
          <w:szCs w:val="24"/>
        </w:rPr>
        <w:t xml:space="preserve"> </w:t>
      </w:r>
    </w:p>
    <w:p w:rsidRPr="00B713F0" w:rsidR="00E02E0D" w:rsidP="00175F7F" w:rsidRDefault="00A35DBC" w14:paraId="53FBFAB9" w14:textId="365D98C1">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Additionally</w:t>
      </w:r>
      <w:r w:rsidR="0077049C">
        <w:rPr>
          <w:rFonts w:ascii="Times New Roman" w:hAnsi="Times New Roman" w:cs="Times New Roman"/>
          <w:sz w:val="24"/>
          <w:szCs w:val="24"/>
        </w:rPr>
        <w:t xml:space="preserve">, the NFR team will continue holding conference calls with </w:t>
      </w:r>
      <w:r>
        <w:rPr>
          <w:rFonts w:ascii="Times New Roman" w:hAnsi="Times New Roman" w:cs="Times New Roman"/>
          <w:sz w:val="24"/>
          <w:szCs w:val="24"/>
        </w:rPr>
        <w:t>important stakeholder groups</w:t>
      </w:r>
      <w:r w:rsidR="006C0B37">
        <w:rPr>
          <w:rFonts w:ascii="Times New Roman" w:hAnsi="Times New Roman" w:cs="Times New Roman"/>
          <w:sz w:val="24"/>
          <w:szCs w:val="24"/>
        </w:rPr>
        <w:t>, such as</w:t>
      </w:r>
      <w:r w:rsidR="00F01C42">
        <w:rPr>
          <w:rFonts w:ascii="Times New Roman" w:hAnsi="Times New Roman" w:cs="Times New Roman"/>
          <w:sz w:val="24"/>
          <w:szCs w:val="24"/>
        </w:rPr>
        <w:t xml:space="preserve"> </w:t>
      </w:r>
      <w:r w:rsidR="0077049C">
        <w:rPr>
          <w:rFonts w:ascii="Times New Roman" w:hAnsi="Times New Roman" w:cs="Times New Roman"/>
          <w:sz w:val="24"/>
          <w:szCs w:val="24"/>
        </w:rPr>
        <w:t>IAWF and IAFF</w:t>
      </w:r>
      <w:r w:rsidR="006C0B37">
        <w:rPr>
          <w:rFonts w:ascii="Times New Roman" w:hAnsi="Times New Roman" w:cs="Times New Roman"/>
          <w:sz w:val="24"/>
          <w:szCs w:val="24"/>
        </w:rPr>
        <w:t>,</w:t>
      </w:r>
      <w:r w:rsidR="0077049C">
        <w:rPr>
          <w:rFonts w:ascii="Times New Roman" w:hAnsi="Times New Roman" w:cs="Times New Roman"/>
          <w:sz w:val="24"/>
          <w:szCs w:val="24"/>
        </w:rPr>
        <w:t xml:space="preserve"> to di</w:t>
      </w:r>
      <w:r w:rsidR="00741F2F">
        <w:rPr>
          <w:rFonts w:ascii="Times New Roman" w:hAnsi="Times New Roman" w:cs="Times New Roman"/>
          <w:sz w:val="24"/>
          <w:szCs w:val="24"/>
        </w:rPr>
        <w:t>scuss recruitment strategies</w:t>
      </w:r>
      <w:r w:rsidR="001F1AF7">
        <w:rPr>
          <w:rFonts w:ascii="Times New Roman" w:hAnsi="Times New Roman" w:cs="Times New Roman"/>
          <w:sz w:val="24"/>
          <w:szCs w:val="24"/>
        </w:rPr>
        <w:t xml:space="preserve"> and disseminate promotional materials</w:t>
      </w:r>
      <w:r w:rsidR="00D96DBD">
        <w:rPr>
          <w:rFonts w:ascii="Times New Roman" w:hAnsi="Times New Roman" w:cs="Times New Roman"/>
          <w:sz w:val="24"/>
          <w:szCs w:val="24"/>
        </w:rPr>
        <w:t xml:space="preserve"> being developed as part of </w:t>
      </w:r>
      <w:r w:rsidR="00B85477">
        <w:rPr>
          <w:rFonts w:ascii="Times New Roman" w:hAnsi="Times New Roman" w:cs="Times New Roman"/>
          <w:sz w:val="24"/>
          <w:szCs w:val="24"/>
        </w:rPr>
        <w:t>a promotional campaign for the NFR</w:t>
      </w:r>
      <w:r w:rsidR="00741F2F">
        <w:rPr>
          <w:rFonts w:ascii="Times New Roman" w:hAnsi="Times New Roman" w:cs="Times New Roman"/>
          <w:sz w:val="24"/>
          <w:szCs w:val="24"/>
        </w:rPr>
        <w:t xml:space="preserve">. </w:t>
      </w:r>
      <w:r w:rsidR="000B153A">
        <w:rPr>
          <w:rFonts w:ascii="Times New Roman" w:hAnsi="Times New Roman" w:cs="Times New Roman"/>
          <w:sz w:val="24"/>
          <w:szCs w:val="24"/>
        </w:rPr>
        <w:t>This</w:t>
      </w:r>
      <w:r w:rsidR="00B85477">
        <w:rPr>
          <w:rFonts w:ascii="Times New Roman" w:hAnsi="Times New Roman" w:cs="Times New Roman"/>
          <w:sz w:val="24"/>
          <w:szCs w:val="24"/>
        </w:rPr>
        <w:t xml:space="preserve"> campaign </w:t>
      </w:r>
      <w:r w:rsidR="000B153A">
        <w:rPr>
          <w:rFonts w:ascii="Times New Roman" w:hAnsi="Times New Roman" w:cs="Times New Roman"/>
          <w:sz w:val="24"/>
          <w:szCs w:val="24"/>
        </w:rPr>
        <w:t>will include a social media plan</w:t>
      </w:r>
      <w:r w:rsidR="001E51D5">
        <w:rPr>
          <w:rFonts w:ascii="Times New Roman" w:hAnsi="Times New Roman" w:cs="Times New Roman"/>
          <w:sz w:val="24"/>
          <w:szCs w:val="24"/>
        </w:rPr>
        <w:t xml:space="preserve"> and digital advertisements</w:t>
      </w:r>
      <w:r w:rsidR="000B153A">
        <w:rPr>
          <w:rFonts w:ascii="Times New Roman" w:hAnsi="Times New Roman" w:cs="Times New Roman"/>
          <w:sz w:val="24"/>
          <w:szCs w:val="24"/>
        </w:rPr>
        <w:t xml:space="preserve"> to</w:t>
      </w:r>
      <w:r w:rsidR="00E62C7E">
        <w:rPr>
          <w:rFonts w:ascii="Times New Roman" w:hAnsi="Times New Roman" w:cs="Times New Roman"/>
          <w:sz w:val="24"/>
          <w:szCs w:val="24"/>
        </w:rPr>
        <w:t xml:space="preserve"> reach firefighters</w:t>
      </w:r>
      <w:r w:rsidR="0099570F">
        <w:rPr>
          <w:rFonts w:ascii="Times New Roman" w:hAnsi="Times New Roman" w:cs="Times New Roman"/>
          <w:sz w:val="24"/>
          <w:szCs w:val="24"/>
        </w:rPr>
        <w:t xml:space="preserve"> through CDC and NIOSH social media channels and</w:t>
      </w:r>
      <w:r w:rsidR="00741F2F">
        <w:rPr>
          <w:rFonts w:ascii="Times New Roman" w:hAnsi="Times New Roman" w:cs="Times New Roman"/>
          <w:sz w:val="24"/>
          <w:szCs w:val="24"/>
        </w:rPr>
        <w:t xml:space="preserve"> </w:t>
      </w:r>
      <w:r w:rsidR="00F448C8">
        <w:rPr>
          <w:rFonts w:ascii="Times New Roman" w:hAnsi="Times New Roman" w:cs="Times New Roman"/>
          <w:sz w:val="24"/>
          <w:szCs w:val="24"/>
        </w:rPr>
        <w:t>leverag</w:t>
      </w:r>
      <w:r w:rsidR="00F6329F">
        <w:rPr>
          <w:rFonts w:ascii="Times New Roman" w:hAnsi="Times New Roman" w:cs="Times New Roman"/>
          <w:sz w:val="24"/>
          <w:szCs w:val="24"/>
        </w:rPr>
        <w:t>e</w:t>
      </w:r>
      <w:r w:rsidR="00F448C8">
        <w:rPr>
          <w:rFonts w:ascii="Times New Roman" w:hAnsi="Times New Roman" w:cs="Times New Roman"/>
          <w:sz w:val="24"/>
          <w:szCs w:val="24"/>
        </w:rPr>
        <w:t xml:space="preserve"> </w:t>
      </w:r>
      <w:r w:rsidR="00B430D9">
        <w:rPr>
          <w:rFonts w:ascii="Times New Roman" w:hAnsi="Times New Roman" w:cs="Times New Roman"/>
          <w:sz w:val="24"/>
          <w:szCs w:val="24"/>
        </w:rPr>
        <w:t xml:space="preserve">relationships with stakeholders such as unions and affinity groups </w:t>
      </w:r>
      <w:r w:rsidR="00DE4F30">
        <w:rPr>
          <w:rFonts w:ascii="Times New Roman" w:hAnsi="Times New Roman" w:cs="Times New Roman"/>
          <w:sz w:val="24"/>
          <w:szCs w:val="24"/>
        </w:rPr>
        <w:t>that will share</w:t>
      </w:r>
      <w:r w:rsidRPr="00B713F0" w:rsidR="00E02E0D">
        <w:rPr>
          <w:rFonts w:ascii="Times New Roman" w:hAnsi="Times New Roman" w:cs="Times New Roman"/>
          <w:sz w:val="24"/>
          <w:szCs w:val="24"/>
        </w:rPr>
        <w:t xml:space="preserve"> </w:t>
      </w:r>
      <w:r w:rsidR="00265240">
        <w:rPr>
          <w:rFonts w:ascii="Times New Roman" w:hAnsi="Times New Roman" w:cs="Times New Roman"/>
          <w:sz w:val="24"/>
          <w:szCs w:val="24"/>
        </w:rPr>
        <w:t>information and materials on behalf of the NFR team.</w:t>
      </w:r>
      <w:r w:rsidRPr="00B713F0" w:rsidR="00E02E0D">
        <w:rPr>
          <w:rFonts w:ascii="Times New Roman" w:hAnsi="Times New Roman" w:cs="Times New Roman"/>
          <w:sz w:val="24"/>
          <w:szCs w:val="24"/>
        </w:rPr>
        <w:t xml:space="preserve"> </w:t>
      </w:r>
      <w:r w:rsidR="00D72CEC">
        <w:rPr>
          <w:rFonts w:ascii="Times New Roman" w:hAnsi="Times New Roman" w:cs="Times New Roman"/>
          <w:sz w:val="24"/>
          <w:szCs w:val="24"/>
        </w:rPr>
        <w:t xml:space="preserve">The NFR team is using firefighter focus groups to inform the development of this promotional campaign. </w:t>
      </w:r>
      <w:r w:rsidRPr="00B713F0" w:rsidR="00E02E0D">
        <w:rPr>
          <w:rFonts w:ascii="Times New Roman" w:hAnsi="Times New Roman" w:cs="Times New Roman"/>
          <w:sz w:val="24"/>
          <w:szCs w:val="24"/>
        </w:rPr>
        <w:t>NIOSH investigators also created an email address</w:t>
      </w:r>
      <w:r w:rsidR="00A80BBC">
        <w:rPr>
          <w:rFonts w:ascii="Times New Roman" w:hAnsi="Times New Roman" w:cs="Times New Roman"/>
          <w:sz w:val="24"/>
          <w:szCs w:val="24"/>
        </w:rPr>
        <w:t xml:space="preserve"> (</w:t>
      </w:r>
      <w:r w:rsidR="009A4271">
        <w:rPr>
          <w:rFonts w:ascii="Times New Roman" w:hAnsi="Times New Roman" w:cs="Times New Roman"/>
          <w:sz w:val="24"/>
          <w:szCs w:val="24"/>
        </w:rPr>
        <w:t>NFRegistry@cdc.gov</w:t>
      </w:r>
      <w:r w:rsidR="00A80BBC">
        <w:rPr>
          <w:rFonts w:ascii="Times New Roman" w:hAnsi="Times New Roman" w:cs="Times New Roman"/>
          <w:sz w:val="24"/>
          <w:szCs w:val="24"/>
        </w:rPr>
        <w:t>)</w:t>
      </w:r>
      <w:r w:rsidRPr="00B713F0" w:rsidR="00E02E0D">
        <w:rPr>
          <w:rFonts w:ascii="Times New Roman" w:hAnsi="Times New Roman" w:cs="Times New Roman"/>
          <w:sz w:val="24"/>
          <w:szCs w:val="24"/>
        </w:rPr>
        <w:t xml:space="preserve"> solely dedicated to answering questions regarding the </w:t>
      </w:r>
      <w:r w:rsidR="00311375">
        <w:rPr>
          <w:rFonts w:ascii="Times New Roman" w:hAnsi="Times New Roman" w:cs="Times New Roman"/>
          <w:sz w:val="24"/>
          <w:szCs w:val="24"/>
        </w:rPr>
        <w:t>NFR</w:t>
      </w:r>
      <w:r w:rsidRPr="00B713F0" w:rsidR="00E02E0D">
        <w:rPr>
          <w:rFonts w:ascii="Times New Roman" w:hAnsi="Times New Roman" w:cs="Times New Roman"/>
          <w:sz w:val="24"/>
          <w:szCs w:val="24"/>
        </w:rPr>
        <w:t xml:space="preserve">. Through a </w:t>
      </w:r>
      <w:r w:rsidRPr="00B713F0" w:rsidR="00E02E0D">
        <w:rPr>
          <w:rFonts w:ascii="Times New Roman" w:hAnsi="Times New Roman" w:cs="Times New Roman"/>
          <w:sz w:val="24"/>
          <w:szCs w:val="24"/>
        </w:rPr>
        <w:lastRenderedPageBreak/>
        <w:t xml:space="preserve">subcommittee of the </w:t>
      </w:r>
      <w:r w:rsidR="00C64651">
        <w:rPr>
          <w:rFonts w:ascii="Times New Roman" w:hAnsi="Times New Roman" w:cs="Times New Roman"/>
          <w:sz w:val="24"/>
          <w:szCs w:val="24"/>
        </w:rPr>
        <w:t xml:space="preserve">NIOSH </w:t>
      </w:r>
      <w:r w:rsidRPr="00B713F0" w:rsidR="00E02E0D">
        <w:rPr>
          <w:rFonts w:ascii="Times New Roman" w:hAnsi="Times New Roman" w:cs="Times New Roman"/>
          <w:sz w:val="24"/>
          <w:szCs w:val="24"/>
        </w:rPr>
        <w:t xml:space="preserve">BSC, NIOSH created </w:t>
      </w:r>
      <w:r w:rsidR="00C64651">
        <w:rPr>
          <w:rFonts w:ascii="Times New Roman" w:hAnsi="Times New Roman" w:cs="Times New Roman"/>
          <w:sz w:val="24"/>
          <w:szCs w:val="24"/>
        </w:rPr>
        <w:t>the</w:t>
      </w:r>
      <w:r w:rsidRPr="00B713F0" w:rsidR="00C64651">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NFR </w:t>
      </w:r>
      <w:r w:rsidR="00C64651">
        <w:rPr>
          <w:rFonts w:ascii="Times New Roman" w:hAnsi="Times New Roman" w:cs="Times New Roman"/>
          <w:sz w:val="24"/>
          <w:szCs w:val="24"/>
        </w:rPr>
        <w:t>Subcommittee</w:t>
      </w:r>
      <w:r w:rsidR="00291C83">
        <w:rPr>
          <w:rFonts w:ascii="Times New Roman" w:hAnsi="Times New Roman" w:cs="Times New Roman"/>
          <w:sz w:val="24"/>
          <w:szCs w:val="24"/>
        </w:rPr>
        <w:t>—an advisory committee for the NFR</w:t>
      </w:r>
      <w:r w:rsidRPr="00B713F0" w:rsidR="00E02E0D">
        <w:rPr>
          <w:rFonts w:ascii="Times New Roman" w:hAnsi="Times New Roman" w:cs="Times New Roman"/>
          <w:sz w:val="24"/>
          <w:szCs w:val="24"/>
        </w:rPr>
        <w:t xml:space="preserve">. The NFR </w:t>
      </w:r>
      <w:r w:rsidR="00C64651">
        <w:rPr>
          <w:rFonts w:ascii="Times New Roman" w:hAnsi="Times New Roman" w:cs="Times New Roman"/>
          <w:sz w:val="24"/>
          <w:szCs w:val="24"/>
        </w:rPr>
        <w:t>Subcommitte</w:t>
      </w:r>
      <w:r w:rsidR="00291C83">
        <w:rPr>
          <w:rFonts w:ascii="Times New Roman" w:hAnsi="Times New Roman" w:cs="Times New Roman"/>
          <w:sz w:val="24"/>
          <w:szCs w:val="24"/>
        </w:rPr>
        <w:t>e</w:t>
      </w:r>
      <w:r w:rsidRPr="00B713F0" w:rsidR="00E02E0D">
        <w:rPr>
          <w:rFonts w:ascii="Times New Roman" w:hAnsi="Times New Roman" w:cs="Times New Roman"/>
          <w:sz w:val="24"/>
          <w:szCs w:val="24"/>
        </w:rPr>
        <w:t>, as outlined in the Firefighter Cancer Registry Act of 2018, is comprised of non-federal experts in related fields including cancer registries, cancer epidemiology, clinicians with expertise in cancer or firefighter health, fire and emergency response organizations, active firefighters, state health departments, and state department</w:t>
      </w:r>
      <w:r w:rsidR="00A80BBC">
        <w:rPr>
          <w:rFonts w:ascii="Times New Roman" w:hAnsi="Times New Roman" w:cs="Times New Roman"/>
          <w:sz w:val="24"/>
          <w:szCs w:val="24"/>
        </w:rPr>
        <w:t>s</w:t>
      </w:r>
      <w:r w:rsidRPr="00B713F0" w:rsidR="00E02E0D">
        <w:rPr>
          <w:rFonts w:ascii="Times New Roman" w:hAnsi="Times New Roman" w:cs="Times New Roman"/>
          <w:sz w:val="24"/>
          <w:szCs w:val="24"/>
        </w:rPr>
        <w:t xml:space="preserve"> of homeland security. The NFR </w:t>
      </w:r>
      <w:r w:rsidR="00291C83">
        <w:rPr>
          <w:rFonts w:ascii="Times New Roman" w:hAnsi="Times New Roman" w:cs="Times New Roman"/>
          <w:sz w:val="24"/>
          <w:szCs w:val="24"/>
        </w:rPr>
        <w:t>Sub</w:t>
      </w:r>
      <w:r w:rsidRPr="00B713F0" w:rsidR="00E02E0D">
        <w:rPr>
          <w:rFonts w:ascii="Times New Roman" w:hAnsi="Times New Roman" w:cs="Times New Roman"/>
          <w:sz w:val="24"/>
          <w:szCs w:val="24"/>
        </w:rPr>
        <w:t xml:space="preserve">committee will provide guidance on the </w:t>
      </w:r>
      <w:r w:rsidR="00EB58A5">
        <w:rPr>
          <w:rFonts w:ascii="Times New Roman" w:hAnsi="Times New Roman" w:cs="Times New Roman"/>
          <w:sz w:val="24"/>
          <w:szCs w:val="24"/>
        </w:rPr>
        <w:t>design, implementation, and reporting for the</w:t>
      </w:r>
      <w:r w:rsidRPr="00B713F0" w:rsidR="00EB58A5">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NFR and meet at least once a year. </w:t>
      </w:r>
    </w:p>
    <w:p w:rsidRPr="00B713F0" w:rsidR="00E02E0D" w:rsidP="00175F7F" w:rsidRDefault="00E02E0D" w14:paraId="04CE650D" w14:textId="49906F22">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The results from our study will be communicated to stakeholders via scientific journal publications, presentations, and communications to the public.</w:t>
      </w:r>
      <w:r w:rsidR="00C5039F">
        <w:rPr>
          <w:rFonts w:ascii="Times New Roman" w:hAnsi="Times New Roman" w:cs="Times New Roman"/>
          <w:sz w:val="24"/>
          <w:szCs w:val="24"/>
        </w:rPr>
        <w:t xml:space="preserve"> </w:t>
      </w:r>
    </w:p>
    <w:p w:rsidRPr="00B713F0" w:rsidR="00E02E0D" w:rsidP="00175F7F" w:rsidRDefault="00E02E0D" w14:paraId="7D074F07" w14:textId="77777777">
      <w:pPr>
        <w:pStyle w:val="NoSpacing"/>
        <w:spacing w:line="360" w:lineRule="auto"/>
        <w:ind w:firstLine="360"/>
        <w:contextualSpacing/>
        <w:rPr>
          <w:rFonts w:ascii="Times New Roman" w:hAnsi="Times New Roman" w:cs="Times New Roman"/>
          <w:sz w:val="24"/>
          <w:szCs w:val="24"/>
        </w:rPr>
      </w:pPr>
    </w:p>
    <w:p w:rsidRPr="00B713F0" w:rsidR="00E02E0D" w:rsidP="00175F7F" w:rsidRDefault="00605F9F" w14:paraId="1C6FBF4C" w14:textId="24D18F4C">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C. </w:t>
      </w:r>
      <w:r w:rsidRPr="00B713F0" w:rsidR="00E02E0D">
        <w:rPr>
          <w:rFonts w:ascii="Times New Roman" w:hAnsi="Times New Roman" w:cs="Times New Roman"/>
          <w:b/>
          <w:sz w:val="24"/>
          <w:szCs w:val="24"/>
        </w:rPr>
        <w:t>Objectives</w:t>
      </w:r>
    </w:p>
    <w:p w:rsidRPr="00B713F0" w:rsidR="00E02E0D" w:rsidP="00215B22" w:rsidRDefault="007E3163" w14:paraId="0B12BB02" w14:textId="4F2742C0">
      <w:pPr>
        <w:pStyle w:val="NoSpacing"/>
        <w:spacing w:line="360" w:lineRule="auto"/>
        <w:contextualSpacing/>
        <w:rPr>
          <w:rFonts w:ascii="Times New Roman" w:hAnsi="Times New Roman" w:cs="Times New Roman"/>
          <w:i/>
          <w:sz w:val="24"/>
          <w:szCs w:val="24"/>
        </w:rPr>
      </w:pPr>
      <w:r>
        <w:rPr>
          <w:rFonts w:ascii="Times New Roman" w:hAnsi="Times New Roman" w:cs="Times New Roman"/>
          <w:i/>
          <w:sz w:val="24"/>
          <w:szCs w:val="24"/>
        </w:rPr>
        <w:t>Objective</w:t>
      </w:r>
      <w:r w:rsidRPr="00215B22">
        <w:rPr>
          <w:rFonts w:ascii="Times New Roman" w:hAnsi="Times New Roman"/>
          <w:i/>
          <w:sz w:val="24"/>
        </w:rPr>
        <w:t xml:space="preserve"> 1:</w:t>
      </w:r>
      <w:r>
        <w:rPr>
          <w:rFonts w:ascii="Times New Roman" w:hAnsi="Times New Roman" w:cs="Times New Roman"/>
          <w:i/>
          <w:sz w:val="24"/>
          <w:szCs w:val="24"/>
        </w:rPr>
        <w:t xml:space="preserve"> </w:t>
      </w:r>
      <w:r w:rsidRPr="00B713F0" w:rsidR="00E02E0D">
        <w:rPr>
          <w:rFonts w:ascii="Times New Roman" w:hAnsi="Times New Roman" w:cs="Times New Roman"/>
          <w:i/>
          <w:sz w:val="24"/>
          <w:szCs w:val="24"/>
        </w:rPr>
        <w:t xml:space="preserve">Enroll firefighters and collect self-reported information on employment/workplace characteristics, exposure, demographics, lifestyle factors, co-morbidities, and other confounders related to cancer. </w:t>
      </w:r>
    </w:p>
    <w:p w:rsidR="00E02E0D" w:rsidP="26D1AF8C" w:rsidRDefault="26D1AF8C" w14:paraId="68AE02C2" w14:textId="540C30DA">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NIOSH will develop a secure web portal that allows any firefighter in the nation to self-register. </w:t>
      </w:r>
      <w:r w:rsidR="00EB58A5">
        <w:rPr>
          <w:rFonts w:ascii="Times New Roman" w:hAnsi="Times New Roman" w:cs="Times New Roman"/>
          <w:sz w:val="24"/>
          <w:szCs w:val="24"/>
        </w:rPr>
        <w:t xml:space="preserve">All firefighters participating in the NFR will enroll through the web portal. </w:t>
      </w:r>
      <w:r w:rsidRPr="00B713F0">
        <w:rPr>
          <w:rFonts w:ascii="Times New Roman" w:hAnsi="Times New Roman" w:cs="Times New Roman"/>
          <w:sz w:val="24"/>
          <w:szCs w:val="24"/>
        </w:rPr>
        <w:t>The web</w:t>
      </w:r>
      <w:r w:rsidR="00EB58A5">
        <w:rPr>
          <w:rFonts w:ascii="Times New Roman" w:hAnsi="Times New Roman" w:cs="Times New Roman"/>
          <w:sz w:val="24"/>
          <w:szCs w:val="24"/>
        </w:rPr>
        <w:t xml:space="preserve"> </w:t>
      </w:r>
      <w:r w:rsidRPr="00B713F0">
        <w:rPr>
          <w:rFonts w:ascii="Times New Roman" w:hAnsi="Times New Roman" w:cs="Times New Roman"/>
          <w:sz w:val="24"/>
          <w:szCs w:val="24"/>
        </w:rPr>
        <w:t xml:space="preserve">portal will meet all requirements of the Federal Information Security Management Act of 2002 (FISMA). Firefighters will access the web portal through the dedicated NFR </w:t>
      </w:r>
      <w:r w:rsidRPr="007B7EE4">
        <w:rPr>
          <w:rFonts w:ascii="Times New Roman" w:hAnsi="Times New Roman" w:cs="Times New Roman"/>
          <w:sz w:val="24"/>
          <w:szCs w:val="24"/>
        </w:rPr>
        <w:t>website (</w:t>
      </w:r>
      <w:hyperlink w:history="1" r:id="rId12">
        <w:r w:rsidRPr="006A60B5" w:rsidR="00291C83">
          <w:rPr>
            <w:rStyle w:val="Hyperlink"/>
            <w:rFonts w:ascii="Times New Roman" w:hAnsi="Times New Roman" w:cs="Times New Roman"/>
            <w:sz w:val="24"/>
            <w:szCs w:val="24"/>
          </w:rPr>
          <w:t>www.cdc.gov/niosh/firefighters/registry.html</w:t>
        </w:r>
      </w:hyperlink>
      <w:r w:rsidR="00291C83">
        <w:rPr>
          <w:rStyle w:val="Hyperlink"/>
          <w:rFonts w:ascii="Times New Roman" w:hAnsi="Times New Roman" w:cs="Times New Roman"/>
          <w:color w:val="auto"/>
          <w:sz w:val="24"/>
          <w:szCs w:val="24"/>
        </w:rPr>
        <w:t xml:space="preserve"> </w:t>
      </w:r>
      <w:r w:rsidRPr="007B7EE4" w:rsidR="007B7EE4">
        <w:rPr>
          <w:rStyle w:val="Hyperlink"/>
          <w:rFonts w:ascii="Times New Roman" w:hAnsi="Times New Roman" w:cs="Times New Roman"/>
          <w:color w:val="auto"/>
          <w:sz w:val="24"/>
          <w:szCs w:val="24"/>
        </w:rPr>
        <w:t xml:space="preserve"> </w:t>
      </w:r>
      <w:r w:rsidR="007B7EE4">
        <w:rPr>
          <w:rStyle w:val="Hyperlink"/>
          <w:rFonts w:ascii="Times New Roman" w:hAnsi="Times New Roman" w:cs="Times New Roman"/>
          <w:color w:val="auto"/>
          <w:sz w:val="24"/>
          <w:szCs w:val="24"/>
        </w:rPr>
        <w:t>or</w:t>
      </w:r>
      <w:r w:rsidRPr="007B7EE4" w:rsidR="007B7EE4">
        <w:rPr>
          <w:rStyle w:val="Hyperlink"/>
          <w:rFonts w:ascii="Times New Roman" w:hAnsi="Times New Roman" w:cs="Times New Roman"/>
          <w:color w:val="auto"/>
          <w:sz w:val="24"/>
          <w:szCs w:val="24"/>
        </w:rPr>
        <w:t xml:space="preserve"> </w:t>
      </w:r>
      <w:hyperlink w:history="1" r:id="rId13">
        <w:r w:rsidRPr="006928E9" w:rsidR="00291C83">
          <w:rPr>
            <w:rStyle w:val="Hyperlink"/>
            <w:rFonts w:ascii="Times New Roman" w:hAnsi="Times New Roman" w:cs="Times New Roman"/>
            <w:sz w:val="24"/>
            <w:szCs w:val="24"/>
          </w:rPr>
          <w:t>www.cdc.gov/NFR</w:t>
        </w:r>
      </w:hyperlink>
      <w:r w:rsidRPr="007B7EE4">
        <w:rPr>
          <w:rFonts w:ascii="Times New Roman" w:hAnsi="Times New Roman" w:cs="Times New Roman"/>
          <w:sz w:val="24"/>
          <w:szCs w:val="24"/>
        </w:rPr>
        <w:t xml:space="preserve">). This website will include frequently asked questions (FAQs) and other important background </w:t>
      </w:r>
      <w:r w:rsidRPr="00B713F0">
        <w:rPr>
          <w:rFonts w:ascii="Times New Roman" w:hAnsi="Times New Roman" w:cs="Times New Roman"/>
          <w:sz w:val="24"/>
          <w:szCs w:val="24"/>
        </w:rPr>
        <w:t xml:space="preserve">information about the NFR. After reviewing the NFR website, if firefighters are interested in enrolling in the </w:t>
      </w:r>
      <w:r w:rsidR="00C45459">
        <w:rPr>
          <w:rFonts w:ascii="Times New Roman" w:hAnsi="Times New Roman" w:cs="Times New Roman"/>
          <w:sz w:val="24"/>
          <w:szCs w:val="24"/>
        </w:rPr>
        <w:t>NFR</w:t>
      </w:r>
      <w:r w:rsidRPr="00B713F0">
        <w:rPr>
          <w:rFonts w:ascii="Times New Roman" w:hAnsi="Times New Roman" w:cs="Times New Roman"/>
          <w:sz w:val="24"/>
          <w:szCs w:val="24"/>
        </w:rPr>
        <w:t xml:space="preserve">, they will click the “REGISTER” icon. This will take them to the secure web portal, which will have </w:t>
      </w:r>
      <w:r w:rsidRPr="00B713F0">
        <w:rPr>
          <w:rFonts w:ascii="Times New Roman" w:hAnsi="Times New Roman" w:eastAsia="Times New Roman" w:cs="Times New Roman"/>
          <w:sz w:val="24"/>
          <w:szCs w:val="24"/>
        </w:rPr>
        <w:t xml:space="preserve">multi-factored authentication (MFA) (see </w:t>
      </w:r>
      <w:r w:rsidRPr="00215B22">
        <w:rPr>
          <w:rFonts w:ascii="Times New Roman" w:hAnsi="Times New Roman"/>
          <w:i/>
          <w:sz w:val="24"/>
        </w:rPr>
        <w:t>Data Security</w:t>
      </w:r>
      <w:r w:rsidRPr="00B713F0">
        <w:rPr>
          <w:rFonts w:ascii="Times New Roman" w:hAnsi="Times New Roman" w:eastAsia="Times New Roman" w:cs="Times New Roman"/>
          <w:sz w:val="24"/>
          <w:szCs w:val="24"/>
        </w:rPr>
        <w:t xml:space="preserve"> section for more details)</w:t>
      </w:r>
      <w:r w:rsidRPr="00B713F0">
        <w:rPr>
          <w:rFonts w:ascii="Times New Roman" w:hAnsi="Times New Roman" w:cs="Times New Roman"/>
          <w:sz w:val="24"/>
          <w:szCs w:val="24"/>
        </w:rPr>
        <w:t xml:space="preserve">. </w:t>
      </w:r>
      <w:r w:rsidR="001E0CDE">
        <w:rPr>
          <w:rFonts w:ascii="Times New Roman" w:hAnsi="Times New Roman" w:cs="Times New Roman"/>
          <w:sz w:val="24"/>
          <w:szCs w:val="24"/>
        </w:rPr>
        <w:t>The</w:t>
      </w:r>
      <w:r w:rsidR="00E417C3">
        <w:rPr>
          <w:rFonts w:ascii="Times New Roman" w:hAnsi="Times New Roman" w:cs="Times New Roman"/>
          <w:sz w:val="24"/>
          <w:szCs w:val="24"/>
        </w:rPr>
        <w:t xml:space="preserve"> NFR team will</w:t>
      </w:r>
      <w:r w:rsidR="009070A8">
        <w:rPr>
          <w:rFonts w:ascii="Times New Roman" w:hAnsi="Times New Roman" w:cs="Times New Roman"/>
          <w:sz w:val="24"/>
          <w:szCs w:val="24"/>
        </w:rPr>
        <w:t xml:space="preserve"> </w:t>
      </w:r>
      <w:r w:rsidR="00CC2173">
        <w:rPr>
          <w:rFonts w:ascii="Times New Roman" w:hAnsi="Times New Roman" w:cs="Times New Roman"/>
          <w:sz w:val="24"/>
          <w:szCs w:val="24"/>
        </w:rPr>
        <w:t xml:space="preserve">pilot test the enrollment process with </w:t>
      </w:r>
      <w:r w:rsidR="00A56D78">
        <w:rPr>
          <w:rFonts w:ascii="Times New Roman" w:hAnsi="Times New Roman" w:cs="Times New Roman"/>
          <w:sz w:val="24"/>
          <w:szCs w:val="24"/>
        </w:rPr>
        <w:t>multiple</w:t>
      </w:r>
      <w:r w:rsidR="00CC2173">
        <w:rPr>
          <w:rFonts w:ascii="Times New Roman" w:hAnsi="Times New Roman" w:cs="Times New Roman"/>
          <w:sz w:val="24"/>
          <w:szCs w:val="24"/>
        </w:rPr>
        <w:t xml:space="preserve"> </w:t>
      </w:r>
      <w:r w:rsidR="007E2ECF">
        <w:rPr>
          <w:rFonts w:ascii="Times New Roman" w:hAnsi="Times New Roman" w:cs="Times New Roman"/>
          <w:sz w:val="24"/>
          <w:szCs w:val="24"/>
        </w:rPr>
        <w:t>firefighters</w:t>
      </w:r>
      <w:r w:rsidR="00A56D78">
        <w:rPr>
          <w:rFonts w:ascii="Times New Roman" w:hAnsi="Times New Roman" w:cs="Times New Roman"/>
          <w:sz w:val="24"/>
          <w:szCs w:val="24"/>
        </w:rPr>
        <w:t xml:space="preserve"> </w:t>
      </w:r>
      <w:r w:rsidR="00D0751C">
        <w:rPr>
          <w:rFonts w:ascii="Times New Roman" w:hAnsi="Times New Roman" w:cs="Times New Roman"/>
          <w:sz w:val="24"/>
          <w:szCs w:val="24"/>
        </w:rPr>
        <w:t xml:space="preserve">prior to deploying the web portal nationwide. </w:t>
      </w:r>
      <w:r w:rsidR="00C611A2">
        <w:rPr>
          <w:rFonts w:ascii="Times New Roman" w:hAnsi="Times New Roman" w:cs="Times New Roman"/>
          <w:sz w:val="24"/>
          <w:szCs w:val="24"/>
        </w:rPr>
        <w:t>Appendix A.2 outline</w:t>
      </w:r>
      <w:r w:rsidR="00A64E4E">
        <w:rPr>
          <w:rFonts w:ascii="Times New Roman" w:hAnsi="Times New Roman" w:cs="Times New Roman"/>
          <w:sz w:val="24"/>
          <w:szCs w:val="24"/>
        </w:rPr>
        <w:t>s</w:t>
      </w:r>
      <w:r w:rsidR="00C611A2">
        <w:rPr>
          <w:rFonts w:ascii="Times New Roman" w:hAnsi="Times New Roman" w:cs="Times New Roman"/>
          <w:sz w:val="24"/>
          <w:szCs w:val="24"/>
        </w:rPr>
        <w:t xml:space="preserve"> the planned enrollment process</w:t>
      </w:r>
      <w:r w:rsidR="00A64E4E">
        <w:rPr>
          <w:rFonts w:ascii="Times New Roman" w:hAnsi="Times New Roman" w:cs="Times New Roman"/>
          <w:sz w:val="24"/>
          <w:szCs w:val="24"/>
        </w:rPr>
        <w:t xml:space="preserve"> and design steps following enrollment</w:t>
      </w:r>
      <w:r w:rsidR="00C611A2">
        <w:rPr>
          <w:rFonts w:ascii="Times New Roman" w:hAnsi="Times New Roman" w:cs="Times New Roman"/>
          <w:sz w:val="24"/>
          <w:szCs w:val="24"/>
        </w:rPr>
        <w:t>.</w:t>
      </w:r>
      <w:r w:rsidRPr="00B713F0">
        <w:rPr>
          <w:rFonts w:ascii="Times New Roman" w:hAnsi="Times New Roman" w:cs="Times New Roman"/>
          <w:sz w:val="24"/>
          <w:szCs w:val="24"/>
        </w:rPr>
        <w:t xml:space="preserve"> </w:t>
      </w:r>
    </w:p>
    <w:p w:rsidR="00450A21" w:rsidP="00450A21" w:rsidRDefault="00450A21" w14:paraId="47BA534A" w14:textId="521A2236">
      <w:pPr>
        <w:pStyle w:val="NoSpacing"/>
        <w:spacing w:line="360" w:lineRule="auto"/>
        <w:contextualSpacing/>
        <w:rPr>
          <w:rFonts w:ascii="Times New Roman" w:hAnsi="Times New Roman" w:cs="Times New Roman"/>
          <w:sz w:val="24"/>
          <w:szCs w:val="24"/>
        </w:rPr>
      </w:pPr>
    </w:p>
    <w:p w:rsidRPr="00B713F0" w:rsidR="00450A21" w:rsidP="00CF5A04" w:rsidRDefault="00450A21" w14:paraId="4F9F53C6" w14:textId="277753B5">
      <w:pPr>
        <w:pStyle w:val="NoSpacing"/>
        <w:spacing w:line="360" w:lineRule="auto"/>
        <w:contextualSpacing/>
        <w:rPr>
          <w:rFonts w:ascii="Times New Roman" w:hAnsi="Times New Roman" w:cs="Times New Roman"/>
          <w:sz w:val="24"/>
          <w:szCs w:val="24"/>
        </w:rPr>
      </w:pPr>
      <w:r>
        <w:rPr>
          <w:rFonts w:ascii="Times New Roman" w:hAnsi="Times New Roman" w:cs="Times New Roman"/>
          <w:sz w:val="24"/>
          <w:szCs w:val="24"/>
        </w:rPr>
        <w:t>a. Enrollment</w:t>
      </w:r>
    </w:p>
    <w:p w:rsidRPr="00B713F0" w:rsidR="00E02E0D" w:rsidP="084F914E" w:rsidRDefault="084F914E" w14:paraId="5A7D8BB0" w14:textId="0238BE5A">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To complete enrollment in the NFR, the firefighters will need to first complete the informed consent document (Appendix </w:t>
      </w:r>
      <w:r w:rsidR="00617E7B">
        <w:rPr>
          <w:rFonts w:ascii="Times New Roman" w:hAnsi="Times New Roman" w:cs="Times New Roman"/>
          <w:sz w:val="24"/>
          <w:szCs w:val="24"/>
        </w:rPr>
        <w:t>D</w:t>
      </w:r>
      <w:r w:rsidRPr="00B713F0">
        <w:rPr>
          <w:rFonts w:ascii="Times New Roman" w:hAnsi="Times New Roman" w:cs="Times New Roman"/>
          <w:sz w:val="24"/>
          <w:szCs w:val="24"/>
        </w:rPr>
        <w:t xml:space="preserve">) and then the user profile (Appendix </w:t>
      </w:r>
      <w:r w:rsidR="00617E7B">
        <w:rPr>
          <w:rFonts w:ascii="Times New Roman" w:hAnsi="Times New Roman" w:cs="Times New Roman"/>
          <w:sz w:val="24"/>
          <w:szCs w:val="24"/>
        </w:rPr>
        <w:t>E</w:t>
      </w:r>
      <w:r w:rsidRPr="00B713F0">
        <w:rPr>
          <w:rFonts w:ascii="Times New Roman" w:hAnsi="Times New Roman" w:cs="Times New Roman"/>
          <w:sz w:val="24"/>
          <w:szCs w:val="24"/>
        </w:rPr>
        <w:t xml:space="preserve">) and then the enrollment questionnaire (Appendix </w:t>
      </w:r>
      <w:r w:rsidR="00617E7B">
        <w:rPr>
          <w:rFonts w:ascii="Times New Roman" w:hAnsi="Times New Roman" w:cs="Times New Roman"/>
          <w:sz w:val="24"/>
          <w:szCs w:val="24"/>
        </w:rPr>
        <w:t>F</w:t>
      </w:r>
      <w:r w:rsidRPr="00B713F0">
        <w:rPr>
          <w:rFonts w:ascii="Times New Roman" w:hAnsi="Times New Roman" w:cs="Times New Roman"/>
          <w:sz w:val="24"/>
          <w:szCs w:val="24"/>
        </w:rPr>
        <w:t>). Icons for each of these documents will be included on their profile page or dashboard. If firefighters have questions that are not included or fully answered in the FAQs, they can call the NIOSH investigators at the phone number provided on the informed consent document.</w:t>
      </w:r>
    </w:p>
    <w:p w:rsidRPr="00B713F0" w:rsidR="00E02E0D" w:rsidP="084F914E" w:rsidRDefault="084F914E" w14:paraId="1D64CDC2" w14:textId="48940531">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lastRenderedPageBreak/>
        <w:t>After completing and electronically signing the informed consent document, the firefighters will be taken to</w:t>
      </w:r>
      <w:r w:rsidR="00291C83">
        <w:rPr>
          <w:rFonts w:ascii="Times New Roman" w:hAnsi="Times New Roman" w:cs="Times New Roman"/>
          <w:sz w:val="24"/>
          <w:szCs w:val="24"/>
        </w:rPr>
        <w:t xml:space="preserve"> the</w:t>
      </w:r>
      <w:r w:rsidRPr="00B713F0">
        <w:rPr>
          <w:rFonts w:ascii="Times New Roman" w:hAnsi="Times New Roman" w:cs="Times New Roman"/>
          <w:sz w:val="24"/>
          <w:szCs w:val="24"/>
        </w:rPr>
        <w:t xml:space="preserve"> user profile page. This page will serve to collect basic information from the firefighter that could change over</w:t>
      </w:r>
      <w:r w:rsidR="00A80BBC">
        <w:rPr>
          <w:rFonts w:ascii="Times New Roman" w:hAnsi="Times New Roman" w:cs="Times New Roman"/>
          <w:sz w:val="24"/>
          <w:szCs w:val="24"/>
        </w:rPr>
        <w:t xml:space="preserve"> </w:t>
      </w:r>
      <w:r w:rsidRPr="00B713F0">
        <w:rPr>
          <w:rFonts w:ascii="Times New Roman" w:hAnsi="Times New Roman" w:cs="Times New Roman"/>
          <w:sz w:val="24"/>
          <w:szCs w:val="24"/>
        </w:rPr>
        <w:t xml:space="preserve">time and hence can be accessed and updated by the user. After completing the user profile questions, the firefighter will </w:t>
      </w:r>
      <w:r w:rsidR="00A80BBC">
        <w:rPr>
          <w:rFonts w:ascii="Times New Roman" w:hAnsi="Times New Roman" w:cs="Times New Roman"/>
          <w:sz w:val="24"/>
          <w:szCs w:val="24"/>
        </w:rPr>
        <w:t>be directed to</w:t>
      </w:r>
      <w:r w:rsidRPr="00B713F0">
        <w:rPr>
          <w:rFonts w:ascii="Times New Roman" w:hAnsi="Times New Roman" w:cs="Times New Roman"/>
          <w:sz w:val="24"/>
          <w:szCs w:val="24"/>
        </w:rPr>
        <w:t xml:space="preserve"> complet</w:t>
      </w:r>
      <w:r w:rsidR="00A80BBC">
        <w:rPr>
          <w:rFonts w:ascii="Times New Roman" w:hAnsi="Times New Roman" w:cs="Times New Roman"/>
          <w:sz w:val="24"/>
          <w:szCs w:val="24"/>
        </w:rPr>
        <w:t>e</w:t>
      </w:r>
      <w:r w:rsidRPr="00B713F0">
        <w:rPr>
          <w:rFonts w:ascii="Times New Roman" w:hAnsi="Times New Roman" w:cs="Times New Roman"/>
          <w:sz w:val="24"/>
          <w:szCs w:val="24"/>
        </w:rPr>
        <w:t xml:space="preserve"> the enrollment questionnaire. The questionnaire will collect information on employment/workplace characteristics, exposure, demographics, lifestyle factors, co-morbidities, and other confounders. The </w:t>
      </w:r>
      <w:r w:rsidR="00B0746D">
        <w:rPr>
          <w:rFonts w:ascii="Times New Roman" w:hAnsi="Times New Roman" w:cs="Times New Roman"/>
          <w:sz w:val="24"/>
          <w:szCs w:val="24"/>
        </w:rPr>
        <w:t xml:space="preserve">enrollment process, including the </w:t>
      </w:r>
      <w:r w:rsidRPr="00B713F0">
        <w:rPr>
          <w:rFonts w:ascii="Times New Roman" w:hAnsi="Times New Roman" w:cs="Times New Roman"/>
          <w:sz w:val="24"/>
          <w:szCs w:val="24"/>
        </w:rPr>
        <w:t>questionnaire</w:t>
      </w:r>
      <w:r w:rsidR="00B0746D">
        <w:rPr>
          <w:rFonts w:ascii="Times New Roman" w:hAnsi="Times New Roman" w:cs="Times New Roman"/>
          <w:sz w:val="24"/>
          <w:szCs w:val="24"/>
        </w:rPr>
        <w:t>,</w:t>
      </w:r>
      <w:r w:rsidRPr="00B713F0">
        <w:rPr>
          <w:rFonts w:ascii="Times New Roman" w:hAnsi="Times New Roman" w:cs="Times New Roman"/>
          <w:sz w:val="24"/>
          <w:szCs w:val="24"/>
        </w:rPr>
        <w:t xml:space="preserve"> is expected to take </w:t>
      </w:r>
      <w:r w:rsidRPr="00FC1079" w:rsidR="006A5A53">
        <w:rPr>
          <w:rFonts w:ascii="Times New Roman" w:hAnsi="Times New Roman" w:cs="Times New Roman"/>
          <w:sz w:val="24"/>
          <w:szCs w:val="24"/>
        </w:rPr>
        <w:t>30–45</w:t>
      </w:r>
      <w:r w:rsidRPr="00FC1079" w:rsidR="00E55608">
        <w:rPr>
          <w:rFonts w:ascii="Times New Roman" w:hAnsi="Times New Roman" w:cs="Times New Roman"/>
          <w:sz w:val="24"/>
          <w:szCs w:val="24"/>
        </w:rPr>
        <w:t xml:space="preserve"> </w:t>
      </w:r>
      <w:r w:rsidRPr="00FC1079">
        <w:rPr>
          <w:rFonts w:ascii="Times New Roman" w:hAnsi="Times New Roman" w:cs="Times New Roman"/>
          <w:sz w:val="24"/>
          <w:szCs w:val="24"/>
        </w:rPr>
        <w:t>minutes</w:t>
      </w:r>
      <w:r w:rsidRPr="00B713F0">
        <w:rPr>
          <w:rFonts w:ascii="Times New Roman" w:hAnsi="Times New Roman" w:cs="Times New Roman"/>
          <w:sz w:val="24"/>
          <w:szCs w:val="24"/>
        </w:rPr>
        <w:t xml:space="preserve"> to complete</w:t>
      </w:r>
      <w:r w:rsidR="001A5695">
        <w:rPr>
          <w:rFonts w:ascii="Times New Roman" w:hAnsi="Times New Roman" w:cs="Times New Roman"/>
          <w:sz w:val="24"/>
          <w:szCs w:val="24"/>
        </w:rPr>
        <w:t xml:space="preserve"> and </w:t>
      </w:r>
      <w:r w:rsidR="008B3677">
        <w:rPr>
          <w:rFonts w:ascii="Times New Roman" w:hAnsi="Times New Roman" w:cs="Times New Roman"/>
          <w:sz w:val="24"/>
          <w:szCs w:val="24"/>
        </w:rPr>
        <w:t>has been</w:t>
      </w:r>
      <w:r w:rsidR="001A5695">
        <w:rPr>
          <w:rFonts w:ascii="Times New Roman" w:hAnsi="Times New Roman" w:cs="Times New Roman"/>
          <w:sz w:val="24"/>
          <w:szCs w:val="24"/>
        </w:rPr>
        <w:t xml:space="preserve"> pilot tested </w:t>
      </w:r>
      <w:r w:rsidR="008D149E">
        <w:rPr>
          <w:rFonts w:ascii="Times New Roman" w:hAnsi="Times New Roman" w:cs="Times New Roman"/>
          <w:sz w:val="24"/>
          <w:szCs w:val="24"/>
        </w:rPr>
        <w:t xml:space="preserve">with </w:t>
      </w:r>
      <w:r w:rsidR="00E878F1">
        <w:rPr>
          <w:rFonts w:ascii="Times New Roman" w:hAnsi="Times New Roman" w:cs="Times New Roman"/>
          <w:sz w:val="24"/>
          <w:szCs w:val="24"/>
        </w:rPr>
        <w:t>multiple</w:t>
      </w:r>
      <w:r w:rsidR="008D149E">
        <w:rPr>
          <w:rFonts w:ascii="Times New Roman" w:hAnsi="Times New Roman" w:cs="Times New Roman"/>
          <w:sz w:val="24"/>
          <w:szCs w:val="24"/>
        </w:rPr>
        <w:t xml:space="preserve"> firefighters </w:t>
      </w:r>
      <w:r w:rsidR="00E878F1">
        <w:rPr>
          <w:rFonts w:ascii="Times New Roman" w:hAnsi="Times New Roman" w:cs="Times New Roman"/>
          <w:sz w:val="24"/>
          <w:szCs w:val="24"/>
        </w:rPr>
        <w:t xml:space="preserve">from a variety of backgrounds </w:t>
      </w:r>
      <w:r w:rsidR="002D67B1">
        <w:rPr>
          <w:rFonts w:ascii="Times New Roman" w:hAnsi="Times New Roman" w:cs="Times New Roman"/>
          <w:sz w:val="24"/>
          <w:szCs w:val="24"/>
        </w:rPr>
        <w:t xml:space="preserve">to ensure clarity and brevity </w:t>
      </w:r>
      <w:r w:rsidR="008D149E">
        <w:rPr>
          <w:rFonts w:ascii="Times New Roman" w:hAnsi="Times New Roman" w:cs="Times New Roman"/>
          <w:sz w:val="24"/>
          <w:szCs w:val="24"/>
        </w:rPr>
        <w:t xml:space="preserve">prior to </w:t>
      </w:r>
      <w:r w:rsidR="00FD5061">
        <w:rPr>
          <w:rFonts w:ascii="Times New Roman" w:hAnsi="Times New Roman" w:cs="Times New Roman"/>
          <w:sz w:val="24"/>
          <w:szCs w:val="24"/>
        </w:rPr>
        <w:t>deployment</w:t>
      </w:r>
      <w:r w:rsidRPr="00B713F0">
        <w:rPr>
          <w:rFonts w:ascii="Times New Roman" w:hAnsi="Times New Roman" w:cs="Times New Roman"/>
          <w:sz w:val="24"/>
          <w:szCs w:val="24"/>
        </w:rPr>
        <w:t xml:space="preserve">. </w:t>
      </w:r>
      <w:r w:rsidR="004579CB">
        <w:rPr>
          <w:rFonts w:ascii="Times New Roman" w:hAnsi="Times New Roman" w:cs="Times New Roman"/>
          <w:sz w:val="24"/>
          <w:szCs w:val="24"/>
        </w:rPr>
        <w:t xml:space="preserve">Further pilot testing will continue </w:t>
      </w:r>
      <w:r w:rsidR="003E7BB1">
        <w:rPr>
          <w:rFonts w:ascii="Times New Roman" w:hAnsi="Times New Roman" w:cs="Times New Roman"/>
          <w:sz w:val="24"/>
          <w:szCs w:val="24"/>
        </w:rPr>
        <w:t>in an electronic format to test</w:t>
      </w:r>
      <w:r w:rsidR="00624190">
        <w:rPr>
          <w:rFonts w:ascii="Times New Roman" w:hAnsi="Times New Roman" w:cs="Times New Roman"/>
          <w:sz w:val="24"/>
          <w:szCs w:val="24"/>
        </w:rPr>
        <w:t xml:space="preserve"> </w:t>
      </w:r>
      <w:r w:rsidR="00E06163">
        <w:rPr>
          <w:rFonts w:ascii="Times New Roman" w:hAnsi="Times New Roman" w:cs="Times New Roman"/>
          <w:sz w:val="24"/>
          <w:szCs w:val="24"/>
        </w:rPr>
        <w:t xml:space="preserve">the enrollment process and </w:t>
      </w:r>
      <w:r w:rsidR="004E736A">
        <w:rPr>
          <w:rFonts w:ascii="Times New Roman" w:hAnsi="Times New Roman" w:cs="Times New Roman"/>
          <w:sz w:val="24"/>
          <w:szCs w:val="24"/>
        </w:rPr>
        <w:t>system load.</w:t>
      </w:r>
    </w:p>
    <w:p w:rsidRPr="00B713F0" w:rsidR="00E02E0D" w:rsidRDefault="00E02E0D" w14:paraId="3F3657C1" w14:textId="74088A6C">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The very last question on the questionnaire asks for the participant’s Social Security Number (SSN). The questionnaire explains why the SSN is needed, “</w:t>
      </w:r>
      <w:r w:rsidRPr="006A60B5" w:rsidR="00A02397">
        <w:rPr>
          <w:rFonts w:ascii="Times New Roman" w:hAnsi="Times New Roman" w:cs="Times New Roman"/>
          <w:i/>
          <w:sz w:val="24"/>
          <w:szCs w:val="24"/>
        </w:rPr>
        <w:t xml:space="preserve">In the United States, </w:t>
      </w:r>
      <w:r w:rsidRPr="006A60B5" w:rsidR="00D17392">
        <w:rPr>
          <w:rFonts w:ascii="Times New Roman" w:hAnsi="Times New Roman" w:cs="Times New Roman"/>
          <w:i/>
          <w:sz w:val="24"/>
          <w:szCs w:val="24"/>
        </w:rPr>
        <w:t xml:space="preserve">each state has a cancer registry </w:t>
      </w:r>
      <w:r w:rsidRPr="006A60B5" w:rsidR="00E63127">
        <w:rPr>
          <w:rFonts w:ascii="Times New Roman" w:hAnsi="Times New Roman" w:cs="Times New Roman"/>
          <w:i/>
          <w:sz w:val="24"/>
          <w:szCs w:val="24"/>
        </w:rPr>
        <w:t xml:space="preserve">that collects and combines </w:t>
      </w:r>
      <w:r w:rsidRPr="006A60B5" w:rsidR="00EE4EB6">
        <w:rPr>
          <w:rFonts w:ascii="Times New Roman" w:hAnsi="Times New Roman" w:cs="Times New Roman"/>
          <w:i/>
          <w:sz w:val="24"/>
          <w:szCs w:val="24"/>
        </w:rPr>
        <w:t xml:space="preserve">information on </w:t>
      </w:r>
      <w:r w:rsidRPr="006A60B5" w:rsidR="00E63127">
        <w:rPr>
          <w:rFonts w:ascii="Times New Roman" w:hAnsi="Times New Roman" w:cs="Times New Roman"/>
          <w:i/>
          <w:sz w:val="24"/>
          <w:szCs w:val="24"/>
        </w:rPr>
        <w:t>all cancer diagnoses from all hospitals in that state</w:t>
      </w:r>
      <w:r w:rsidRPr="006A60B5" w:rsidR="00D17392">
        <w:rPr>
          <w:rFonts w:ascii="Times New Roman" w:hAnsi="Times New Roman" w:cs="Times New Roman"/>
          <w:i/>
          <w:sz w:val="24"/>
          <w:szCs w:val="24"/>
        </w:rPr>
        <w:t xml:space="preserve">. </w:t>
      </w:r>
      <w:r w:rsidRPr="00215B22" w:rsidR="00D771E5">
        <w:rPr>
          <w:rFonts w:ascii="Times New Roman" w:hAnsi="Times New Roman"/>
          <w:i/>
          <w:sz w:val="24"/>
        </w:rPr>
        <w:t>In order to match the information you have provided in this survey with any</w:t>
      </w:r>
      <w:r w:rsidRPr="006A60B5" w:rsidR="00D771E5">
        <w:rPr>
          <w:rFonts w:ascii="Times New Roman" w:hAnsi="Times New Roman" w:cs="Times New Roman"/>
          <w:i/>
          <w:sz w:val="24"/>
          <w:szCs w:val="24"/>
        </w:rPr>
        <w:t xml:space="preserve"> </w:t>
      </w:r>
      <w:r w:rsidRPr="006A60B5" w:rsidR="00E63127">
        <w:rPr>
          <w:rFonts w:ascii="Times New Roman" w:hAnsi="Times New Roman" w:cs="Times New Roman"/>
          <w:i/>
          <w:sz w:val="24"/>
          <w:szCs w:val="24"/>
        </w:rPr>
        <w:t>potential</w:t>
      </w:r>
      <w:r w:rsidRPr="00215B22" w:rsidR="00E63127">
        <w:rPr>
          <w:rFonts w:ascii="Times New Roman" w:hAnsi="Times New Roman"/>
          <w:i/>
          <w:sz w:val="24"/>
        </w:rPr>
        <w:t xml:space="preserve"> </w:t>
      </w:r>
      <w:r w:rsidRPr="00215B22" w:rsidR="00D771E5">
        <w:rPr>
          <w:rFonts w:ascii="Times New Roman" w:hAnsi="Times New Roman"/>
          <w:i/>
          <w:sz w:val="24"/>
        </w:rPr>
        <w:t>cancer diagnosis reported to a state, we need your social security number (SSN)</w:t>
      </w:r>
      <w:r w:rsidRPr="00215B22">
        <w:rPr>
          <w:rFonts w:ascii="Times New Roman" w:hAnsi="Times New Roman"/>
          <w:i/>
          <w:sz w:val="24"/>
        </w:rPr>
        <w:t>.</w:t>
      </w:r>
      <w:r w:rsidRPr="00B713F0">
        <w:rPr>
          <w:rFonts w:ascii="Times New Roman" w:hAnsi="Times New Roman" w:cs="Times New Roman"/>
          <w:sz w:val="24"/>
          <w:szCs w:val="24"/>
        </w:rPr>
        <w:t xml:space="preserve">” If a firefighter submits the questionnaire without providing their SSN, a warning textbox will pop-up that says, </w:t>
      </w:r>
    </w:p>
    <w:p w:rsidRPr="00B713F0" w:rsidR="00E02E0D" w:rsidP="000A0938" w:rsidRDefault="00E02E0D" w14:paraId="22D15D82" w14:textId="26623D5E">
      <w:pPr>
        <w:ind w:firstLine="360"/>
        <w:textAlignment w:val="baseline"/>
        <w:rPr>
          <w:rFonts w:ascii="Times New Roman" w:hAnsi="Times New Roman" w:eastAsia="Times New Roman" w:cs="Times New Roman"/>
          <w:sz w:val="24"/>
          <w:szCs w:val="24"/>
        </w:rPr>
      </w:pPr>
      <w:r w:rsidRPr="00B713F0">
        <w:rPr>
          <w:rFonts w:ascii="Times New Roman" w:hAnsi="Times New Roman" w:eastAsia="Times New Roman" w:cs="Times New Roman"/>
          <w:i/>
          <w:iCs/>
          <w:sz w:val="24"/>
          <w:szCs w:val="24"/>
        </w:rPr>
        <w:t>“</w:t>
      </w:r>
      <w:r w:rsidRPr="00B713F0">
        <w:rPr>
          <w:rFonts w:ascii="Times New Roman" w:hAnsi="Times New Roman" w:eastAsia="Times New Roman" w:cs="Times New Roman"/>
          <w:i/>
          <w:sz w:val="24"/>
          <w:szCs w:val="24"/>
        </w:rPr>
        <w:t>We noticed that you did not include an SSN. Would you consider providing the last four digits of your SSN</w:t>
      </w:r>
      <w:r w:rsidR="00A71A7B">
        <w:rPr>
          <w:rFonts w:ascii="Times New Roman" w:hAnsi="Times New Roman" w:eastAsia="Times New Roman" w:cs="Times New Roman"/>
          <w:i/>
          <w:sz w:val="24"/>
          <w:szCs w:val="24"/>
        </w:rPr>
        <w:t xml:space="preserve">? </w:t>
      </w:r>
      <w:r w:rsidRPr="00F324CB" w:rsidR="00795551">
        <w:rPr>
          <w:rFonts w:ascii="Times New Roman" w:hAnsi="Times New Roman" w:cs="Times New Roman"/>
          <w:i/>
          <w:sz w:val="24"/>
          <w:szCs w:val="24"/>
        </w:rPr>
        <w:t>Although not as reliable as your full SSN, the last four digits of your SSN would increase the likelihood of linking your information to any future cancer diagnosis.</w:t>
      </w:r>
      <w:r w:rsidRPr="00B713F0">
        <w:rPr>
          <w:rFonts w:ascii="Times New Roman" w:hAnsi="Times New Roman" w:eastAsia="Times New Roman" w:cs="Times New Roman"/>
          <w:i/>
          <w:iCs/>
          <w:sz w:val="24"/>
          <w:szCs w:val="24"/>
        </w:rPr>
        <w:t>”</w:t>
      </w:r>
      <w:r w:rsidRPr="00B713F0">
        <w:rPr>
          <w:rFonts w:ascii="Times New Roman" w:hAnsi="Times New Roman" w:eastAsia="Times New Roman" w:cs="Times New Roman"/>
          <w:sz w:val="24"/>
          <w:szCs w:val="24"/>
        </w:rPr>
        <w:t> </w:t>
      </w:r>
    </w:p>
    <w:p w:rsidRPr="00B713F0" w:rsidR="00E02E0D" w:rsidP="00175F7F" w:rsidRDefault="00D60283" w14:paraId="54FD0843" w14:textId="087189D0">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Two </w:t>
      </w:r>
      <w:r w:rsidRPr="00B713F0" w:rsidR="00E02E0D">
        <w:rPr>
          <w:rFonts w:ascii="Times New Roman" w:hAnsi="Times New Roman" w:cs="Times New Roman"/>
          <w:sz w:val="24"/>
          <w:szCs w:val="24"/>
        </w:rPr>
        <w:t xml:space="preserve">clickable icons will be provided in the text box: </w:t>
      </w:r>
    </w:p>
    <w:p w:rsidRPr="00B713F0" w:rsidR="00E02E0D" w:rsidP="00175F7F" w:rsidRDefault="00E02E0D" w14:paraId="0A32C97C" w14:textId="6DB5F5C0">
      <w:pPr>
        <w:pStyle w:val="NoSpacing"/>
        <w:numPr>
          <w:ilvl w:val="0"/>
          <w:numId w:val="42"/>
        </w:numPr>
        <w:spacing w:line="360" w:lineRule="auto"/>
        <w:contextualSpacing/>
        <w:rPr>
          <w:rFonts w:ascii="Times New Roman" w:hAnsi="Times New Roman" w:cs="Times New Roman"/>
          <w:i/>
          <w:sz w:val="24"/>
          <w:szCs w:val="24"/>
        </w:rPr>
      </w:pPr>
      <w:r w:rsidRPr="00B713F0">
        <w:rPr>
          <w:rFonts w:ascii="Times New Roman" w:hAnsi="Times New Roman" w:cs="Times New Roman"/>
          <w:i/>
          <w:sz w:val="24"/>
          <w:szCs w:val="24"/>
        </w:rPr>
        <w:t>Yes, I</w:t>
      </w:r>
      <w:r w:rsidR="00E80D2F">
        <w:rPr>
          <w:rFonts w:ascii="Times New Roman" w:hAnsi="Times New Roman" w:cs="Times New Roman"/>
          <w:i/>
          <w:sz w:val="24"/>
          <w:szCs w:val="24"/>
        </w:rPr>
        <w:t>’ll</w:t>
      </w:r>
      <w:r w:rsidRPr="00B713F0">
        <w:rPr>
          <w:rFonts w:ascii="Times New Roman" w:hAnsi="Times New Roman" w:cs="Times New Roman"/>
          <w:i/>
          <w:sz w:val="24"/>
          <w:szCs w:val="24"/>
        </w:rPr>
        <w:t xml:space="preserve"> provide my last four digits here </w:t>
      </w:r>
    </w:p>
    <w:p w:rsidRPr="00B713F0" w:rsidR="00E02E0D" w:rsidP="000A0938" w:rsidRDefault="00E02E0D" w14:paraId="12DFEEEE" w14:textId="6F82E598">
      <w:pPr>
        <w:pStyle w:val="NoSpacing"/>
        <w:numPr>
          <w:ilvl w:val="0"/>
          <w:numId w:val="42"/>
        </w:numPr>
        <w:spacing w:line="360" w:lineRule="auto"/>
        <w:contextualSpacing/>
        <w:rPr>
          <w:rFonts w:ascii="Times New Roman" w:hAnsi="Times New Roman" w:cs="Times New Roman"/>
          <w:i/>
          <w:sz w:val="24"/>
          <w:szCs w:val="24"/>
        </w:rPr>
      </w:pPr>
      <w:r w:rsidRPr="00B713F0">
        <w:rPr>
          <w:rFonts w:ascii="Times New Roman" w:hAnsi="Times New Roman" w:cs="Times New Roman"/>
          <w:i/>
          <w:sz w:val="24"/>
          <w:szCs w:val="24"/>
        </w:rPr>
        <w:t xml:space="preserve">No, I do not wish to </w:t>
      </w:r>
      <w:r w:rsidRPr="00727909" w:rsidR="00727909">
        <w:rPr>
          <w:rFonts w:ascii="Times New Roman" w:hAnsi="Times New Roman" w:cs="Times New Roman"/>
          <w:i/>
          <w:sz w:val="24"/>
          <w:szCs w:val="24"/>
        </w:rPr>
        <w:t>ensure my identity is correct. I understand this may exclude my information from analyses conducted to estimate cancer risks in firefighters</w:t>
      </w:r>
      <w:r w:rsidR="007622E7">
        <w:rPr>
          <w:rFonts w:ascii="Times New Roman" w:hAnsi="Times New Roman" w:cs="Times New Roman"/>
          <w:i/>
          <w:sz w:val="24"/>
          <w:szCs w:val="24"/>
        </w:rPr>
        <w:t>.</w:t>
      </w:r>
    </w:p>
    <w:p w:rsidRPr="00B713F0" w:rsidR="00E02E0D" w:rsidP="00175F7F" w:rsidRDefault="00EF28BA" w14:paraId="621538F8" w14:textId="0A0E08A5">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This language has been </w:t>
      </w:r>
      <w:r w:rsidR="0071009D">
        <w:rPr>
          <w:rFonts w:ascii="Times New Roman" w:hAnsi="Times New Roman" w:cs="Times New Roman"/>
          <w:sz w:val="24"/>
          <w:szCs w:val="24"/>
        </w:rPr>
        <w:t xml:space="preserve">discussed </w:t>
      </w:r>
      <w:r w:rsidR="00A456D1">
        <w:rPr>
          <w:rFonts w:ascii="Times New Roman" w:hAnsi="Times New Roman" w:cs="Times New Roman"/>
          <w:sz w:val="24"/>
          <w:szCs w:val="24"/>
        </w:rPr>
        <w:t xml:space="preserve">with stakeholders </w:t>
      </w:r>
      <w:r w:rsidR="0071009D">
        <w:rPr>
          <w:rFonts w:ascii="Times New Roman" w:hAnsi="Times New Roman" w:cs="Times New Roman"/>
          <w:sz w:val="24"/>
          <w:szCs w:val="24"/>
        </w:rPr>
        <w:t xml:space="preserve">at multiple meetings and conferences and has been </w:t>
      </w:r>
      <w:r>
        <w:rPr>
          <w:rFonts w:ascii="Times New Roman" w:hAnsi="Times New Roman" w:cs="Times New Roman"/>
          <w:sz w:val="24"/>
          <w:szCs w:val="24"/>
        </w:rPr>
        <w:t>reviewed by firefighter</w:t>
      </w:r>
      <w:r w:rsidR="007B2CF9">
        <w:rPr>
          <w:rFonts w:ascii="Times New Roman" w:hAnsi="Times New Roman" w:cs="Times New Roman"/>
          <w:sz w:val="24"/>
          <w:szCs w:val="24"/>
        </w:rPr>
        <w:t xml:space="preserve">s, </w:t>
      </w:r>
      <w:r w:rsidR="00544847">
        <w:rPr>
          <w:rFonts w:ascii="Times New Roman" w:hAnsi="Times New Roman" w:cs="Times New Roman"/>
          <w:sz w:val="24"/>
          <w:szCs w:val="24"/>
        </w:rPr>
        <w:t>investigators</w:t>
      </w:r>
      <w:r w:rsidR="00327720">
        <w:rPr>
          <w:rFonts w:ascii="Times New Roman" w:hAnsi="Times New Roman" w:cs="Times New Roman"/>
          <w:sz w:val="24"/>
          <w:szCs w:val="24"/>
        </w:rPr>
        <w:t xml:space="preserve">, </w:t>
      </w:r>
      <w:r w:rsidR="001440F1">
        <w:rPr>
          <w:rFonts w:ascii="Times New Roman" w:hAnsi="Times New Roman" w:cs="Times New Roman"/>
          <w:sz w:val="24"/>
          <w:szCs w:val="24"/>
        </w:rPr>
        <w:t xml:space="preserve">cancer researchers, </w:t>
      </w:r>
      <w:r w:rsidR="00327720">
        <w:rPr>
          <w:rFonts w:ascii="Times New Roman" w:hAnsi="Times New Roman" w:cs="Times New Roman"/>
          <w:sz w:val="24"/>
          <w:szCs w:val="24"/>
        </w:rPr>
        <w:t xml:space="preserve">and health communication specialists. </w:t>
      </w:r>
      <w:r w:rsidR="00F43EDC">
        <w:rPr>
          <w:rFonts w:ascii="Times New Roman" w:hAnsi="Times New Roman" w:cs="Times New Roman"/>
          <w:sz w:val="24"/>
          <w:szCs w:val="24"/>
        </w:rPr>
        <w:t xml:space="preserve">The NFR team </w:t>
      </w:r>
      <w:r w:rsidR="001440F1">
        <w:rPr>
          <w:rFonts w:ascii="Times New Roman" w:hAnsi="Times New Roman" w:cs="Times New Roman"/>
          <w:sz w:val="24"/>
          <w:szCs w:val="24"/>
        </w:rPr>
        <w:t>will hold additional</w:t>
      </w:r>
      <w:r w:rsidR="00FE2374">
        <w:rPr>
          <w:rFonts w:ascii="Times New Roman" w:hAnsi="Times New Roman" w:cs="Times New Roman"/>
          <w:sz w:val="24"/>
          <w:szCs w:val="24"/>
        </w:rPr>
        <w:t xml:space="preserve"> focus groups with firefighters to discuss </w:t>
      </w:r>
      <w:r w:rsidR="00670FDF">
        <w:rPr>
          <w:rFonts w:ascii="Times New Roman" w:hAnsi="Times New Roman" w:cs="Times New Roman"/>
          <w:sz w:val="24"/>
          <w:szCs w:val="24"/>
        </w:rPr>
        <w:t xml:space="preserve">potential </w:t>
      </w:r>
      <w:r w:rsidR="006B2BB0">
        <w:rPr>
          <w:rFonts w:ascii="Times New Roman" w:hAnsi="Times New Roman" w:cs="Times New Roman"/>
          <w:sz w:val="24"/>
          <w:szCs w:val="24"/>
        </w:rPr>
        <w:t xml:space="preserve">communication strategies for </w:t>
      </w:r>
      <w:r w:rsidR="00563848">
        <w:rPr>
          <w:rFonts w:ascii="Times New Roman" w:hAnsi="Times New Roman" w:cs="Times New Roman"/>
          <w:sz w:val="24"/>
          <w:szCs w:val="24"/>
        </w:rPr>
        <w:t xml:space="preserve">the </w:t>
      </w:r>
      <w:r w:rsidR="00842F68">
        <w:rPr>
          <w:rFonts w:ascii="Times New Roman" w:hAnsi="Times New Roman" w:cs="Times New Roman"/>
          <w:sz w:val="24"/>
          <w:szCs w:val="24"/>
        </w:rPr>
        <w:t>N</w:t>
      </w:r>
      <w:r w:rsidR="000E4F33">
        <w:rPr>
          <w:rFonts w:ascii="Times New Roman" w:hAnsi="Times New Roman" w:cs="Times New Roman"/>
          <w:sz w:val="24"/>
          <w:szCs w:val="24"/>
        </w:rPr>
        <w:t>FR</w:t>
      </w:r>
      <w:r w:rsidR="008D52C5">
        <w:rPr>
          <w:rFonts w:ascii="Times New Roman" w:hAnsi="Times New Roman" w:cs="Times New Roman"/>
          <w:sz w:val="24"/>
          <w:szCs w:val="24"/>
        </w:rPr>
        <w:t>, including discussion items</w:t>
      </w:r>
      <w:r w:rsidR="00670FDF">
        <w:rPr>
          <w:rFonts w:ascii="Times New Roman" w:hAnsi="Times New Roman" w:cs="Times New Roman"/>
          <w:sz w:val="24"/>
          <w:szCs w:val="24"/>
        </w:rPr>
        <w:t xml:space="preserve"> </w:t>
      </w:r>
      <w:r w:rsidR="006B2BB0">
        <w:rPr>
          <w:rFonts w:ascii="Times New Roman" w:hAnsi="Times New Roman" w:cs="Times New Roman"/>
          <w:sz w:val="24"/>
          <w:szCs w:val="24"/>
        </w:rPr>
        <w:t>about</w:t>
      </w:r>
      <w:r w:rsidR="00FE2374">
        <w:rPr>
          <w:rFonts w:ascii="Times New Roman" w:hAnsi="Times New Roman" w:cs="Times New Roman"/>
          <w:sz w:val="24"/>
          <w:szCs w:val="24"/>
        </w:rPr>
        <w:t xml:space="preserve"> the </w:t>
      </w:r>
      <w:r w:rsidR="00D03E25">
        <w:rPr>
          <w:rFonts w:ascii="Times New Roman" w:hAnsi="Times New Roman" w:cs="Times New Roman"/>
          <w:sz w:val="24"/>
          <w:szCs w:val="24"/>
        </w:rPr>
        <w:t>collection of SSNs</w:t>
      </w:r>
      <w:r w:rsidR="006B2BB0">
        <w:rPr>
          <w:rFonts w:ascii="Times New Roman" w:hAnsi="Times New Roman" w:cs="Times New Roman"/>
          <w:sz w:val="24"/>
          <w:szCs w:val="24"/>
        </w:rPr>
        <w:t>.</w:t>
      </w:r>
      <w:r w:rsidR="00D03E25">
        <w:rPr>
          <w:rFonts w:ascii="Times New Roman" w:hAnsi="Times New Roman" w:cs="Times New Roman"/>
          <w:sz w:val="24"/>
          <w:szCs w:val="24"/>
        </w:rPr>
        <w:t xml:space="preserve"> </w:t>
      </w:r>
      <w:r w:rsidR="00341EB1">
        <w:rPr>
          <w:rFonts w:ascii="Times New Roman" w:hAnsi="Times New Roman" w:cs="Times New Roman"/>
          <w:sz w:val="24"/>
          <w:szCs w:val="24"/>
        </w:rPr>
        <w:t>Promotional materials will be developed</w:t>
      </w:r>
      <w:r w:rsidR="000D1E7D">
        <w:rPr>
          <w:rFonts w:ascii="Times New Roman" w:hAnsi="Times New Roman" w:cs="Times New Roman"/>
          <w:sz w:val="24"/>
          <w:szCs w:val="24"/>
        </w:rPr>
        <w:t xml:space="preserve"> </w:t>
      </w:r>
      <w:r w:rsidR="006D08E6">
        <w:rPr>
          <w:rFonts w:ascii="Times New Roman" w:hAnsi="Times New Roman" w:cs="Times New Roman"/>
          <w:sz w:val="24"/>
          <w:szCs w:val="24"/>
        </w:rPr>
        <w:t xml:space="preserve">to communicate the importance of </w:t>
      </w:r>
      <w:r w:rsidR="001D4B13">
        <w:rPr>
          <w:rFonts w:ascii="Times New Roman" w:hAnsi="Times New Roman" w:cs="Times New Roman"/>
          <w:sz w:val="24"/>
          <w:szCs w:val="24"/>
        </w:rPr>
        <w:t xml:space="preserve">collecting </w:t>
      </w:r>
      <w:r w:rsidR="008077D8">
        <w:rPr>
          <w:rFonts w:ascii="Times New Roman" w:hAnsi="Times New Roman" w:cs="Times New Roman"/>
          <w:sz w:val="24"/>
          <w:szCs w:val="24"/>
        </w:rPr>
        <w:t>SSN</w:t>
      </w:r>
      <w:r w:rsidR="007701BA">
        <w:rPr>
          <w:rFonts w:ascii="Times New Roman" w:hAnsi="Times New Roman" w:cs="Times New Roman"/>
          <w:sz w:val="24"/>
          <w:szCs w:val="24"/>
        </w:rPr>
        <w:t>s</w:t>
      </w:r>
      <w:r w:rsidR="00D03E25">
        <w:rPr>
          <w:rFonts w:ascii="Times New Roman" w:hAnsi="Times New Roman" w:cs="Times New Roman"/>
          <w:sz w:val="24"/>
          <w:szCs w:val="24"/>
        </w:rPr>
        <w:t xml:space="preserve"> based on feedback received through th</w:t>
      </w:r>
      <w:r w:rsidR="006B2BB0">
        <w:rPr>
          <w:rFonts w:ascii="Times New Roman" w:hAnsi="Times New Roman" w:cs="Times New Roman"/>
          <w:sz w:val="24"/>
          <w:szCs w:val="24"/>
        </w:rPr>
        <w:t>ese focus groups</w:t>
      </w:r>
      <w:r w:rsidR="00616C38">
        <w:rPr>
          <w:rFonts w:ascii="Times New Roman" w:hAnsi="Times New Roman" w:cs="Times New Roman"/>
          <w:sz w:val="24"/>
          <w:szCs w:val="24"/>
        </w:rPr>
        <w:t xml:space="preserve"> and other conversations</w:t>
      </w:r>
      <w:r w:rsidR="008077D8">
        <w:rPr>
          <w:rFonts w:ascii="Times New Roman" w:hAnsi="Times New Roman" w:cs="Times New Roman"/>
          <w:sz w:val="24"/>
          <w:szCs w:val="24"/>
        </w:rPr>
        <w:t>.</w:t>
      </w:r>
      <w:r w:rsidR="006D08E6">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If firefighters are unable to complete the questionnaire in one sitting, they can log-off and return at a later date to complete it. If they have not completed the questionnaire within 7 days of completing the informed consent, the firefighters will be sent a reminder email using the email address they provided during login and/or a text message using the mobile phone number they provided as part of the </w:t>
      </w:r>
      <w:r w:rsidR="00795551">
        <w:rPr>
          <w:rFonts w:ascii="Times New Roman" w:hAnsi="Times New Roman" w:cs="Times New Roman"/>
          <w:sz w:val="24"/>
          <w:szCs w:val="24"/>
        </w:rPr>
        <w:t>registration</w:t>
      </w:r>
      <w:r w:rsidRPr="00B713F0" w:rsidR="00795551">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process. If necessary, another reminder </w:t>
      </w:r>
      <w:r w:rsidRPr="00B713F0" w:rsidR="00E02E0D">
        <w:rPr>
          <w:rFonts w:ascii="Times New Roman" w:hAnsi="Times New Roman" w:cs="Times New Roman"/>
          <w:sz w:val="24"/>
          <w:szCs w:val="24"/>
        </w:rPr>
        <w:lastRenderedPageBreak/>
        <w:t xml:space="preserve">email or text message will be sent 14 days, 28 days, and 42 days later. If there is no response after 42 days, no further emails or text messages will be sent. </w:t>
      </w:r>
    </w:p>
    <w:p w:rsidR="00E02E0D" w:rsidP="084F914E" w:rsidRDefault="084F914E" w14:paraId="63375AF5" w14:textId="64CAA7E4">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Once the questionnaire has been completed and submitted, all responses will be uploaded to a secure server and the firefighter participant will no longer be able to access the</w:t>
      </w:r>
      <w:r w:rsidR="0097355E">
        <w:rPr>
          <w:rFonts w:ascii="Times New Roman" w:hAnsi="Times New Roman" w:cs="Times New Roman"/>
          <w:sz w:val="24"/>
          <w:szCs w:val="24"/>
        </w:rPr>
        <w:t>ir</w:t>
      </w:r>
      <w:r w:rsidRPr="00B713F0">
        <w:rPr>
          <w:rFonts w:ascii="Times New Roman" w:hAnsi="Times New Roman" w:cs="Times New Roman"/>
          <w:sz w:val="24"/>
          <w:szCs w:val="24"/>
        </w:rPr>
        <w:t xml:space="preserve"> questionnaire responses. However, the profile page or dashboard will include the profile data that w</w:t>
      </w:r>
      <w:r w:rsidR="005822A6">
        <w:rPr>
          <w:rFonts w:ascii="Times New Roman" w:hAnsi="Times New Roman" w:cs="Times New Roman"/>
          <w:sz w:val="24"/>
          <w:szCs w:val="24"/>
        </w:rPr>
        <w:t>ere</w:t>
      </w:r>
      <w:r w:rsidRPr="00B713F0">
        <w:rPr>
          <w:rFonts w:ascii="Times New Roman" w:hAnsi="Times New Roman" w:cs="Times New Roman"/>
          <w:sz w:val="24"/>
          <w:szCs w:val="24"/>
        </w:rPr>
        <w:t xml:space="preserve"> entered (see Appendix </w:t>
      </w:r>
      <w:r w:rsidR="00617E7B">
        <w:rPr>
          <w:rFonts w:ascii="Times New Roman" w:hAnsi="Times New Roman" w:cs="Times New Roman"/>
          <w:sz w:val="24"/>
          <w:szCs w:val="24"/>
        </w:rPr>
        <w:t>E</w:t>
      </w:r>
      <w:r w:rsidRPr="00B713F0">
        <w:rPr>
          <w:rFonts w:ascii="Times New Roman" w:hAnsi="Times New Roman" w:cs="Times New Roman"/>
          <w:sz w:val="24"/>
          <w:szCs w:val="24"/>
        </w:rPr>
        <w:t>). All this information can be viewed and edited from the dashboard, but only after the participant successfully logs in using MFA.</w:t>
      </w:r>
    </w:p>
    <w:p w:rsidR="00450A21" w:rsidP="00450A21" w:rsidRDefault="00450A21" w14:paraId="489A82CC" w14:textId="6A98B827">
      <w:pPr>
        <w:pStyle w:val="NoSpacing"/>
        <w:spacing w:line="360" w:lineRule="auto"/>
        <w:contextualSpacing/>
        <w:rPr>
          <w:rFonts w:ascii="Times New Roman" w:hAnsi="Times New Roman" w:cs="Times New Roman"/>
          <w:sz w:val="24"/>
          <w:szCs w:val="24"/>
        </w:rPr>
      </w:pPr>
    </w:p>
    <w:p w:rsidR="00C71397" w:rsidP="00DF34D6" w:rsidRDefault="00450A21" w14:paraId="66713BED" w14:textId="4D97C3E6">
      <w:pPr>
        <w:pStyle w:val="NoSpacing"/>
        <w:spacing w:line="360" w:lineRule="auto"/>
        <w:contextualSpacing/>
        <w:rPr>
          <w:rFonts w:ascii="Times New Roman" w:hAnsi="Times New Roman" w:cs="Times New Roman"/>
          <w:sz w:val="24"/>
          <w:szCs w:val="24"/>
        </w:rPr>
      </w:pPr>
      <w:bookmarkStart w:name="_Hlk29548101" w:id="12"/>
      <w:r>
        <w:rPr>
          <w:rFonts w:ascii="Times New Roman" w:hAnsi="Times New Roman" w:cs="Times New Roman"/>
          <w:sz w:val="24"/>
          <w:szCs w:val="24"/>
        </w:rPr>
        <w:t>b. Follow-Up Questionnaires</w:t>
      </w:r>
      <w:r w:rsidR="00DF34D6">
        <w:rPr>
          <w:rFonts w:ascii="Times New Roman" w:hAnsi="Times New Roman" w:cs="Times New Roman"/>
          <w:sz w:val="24"/>
          <w:szCs w:val="24"/>
        </w:rPr>
        <w:t xml:space="preserve"> and Continued Engagement</w:t>
      </w:r>
    </w:p>
    <w:p w:rsidR="00C71397" w:rsidP="00DF34D6" w:rsidRDefault="00C71397" w14:paraId="3B50C7F3" w14:textId="0AA74346">
      <w:pPr>
        <w:pStyle w:val="NoSpacing"/>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Following enrollment, NIOSH will send NFR participants </w:t>
      </w:r>
      <w:r w:rsidR="008800BB">
        <w:rPr>
          <w:rFonts w:ascii="Times New Roman" w:hAnsi="Times New Roman" w:cs="Times New Roman"/>
          <w:sz w:val="24"/>
          <w:szCs w:val="24"/>
        </w:rPr>
        <w:t xml:space="preserve">notifications for </w:t>
      </w:r>
      <w:r>
        <w:rPr>
          <w:rFonts w:ascii="Times New Roman" w:hAnsi="Times New Roman" w:cs="Times New Roman"/>
          <w:sz w:val="24"/>
          <w:szCs w:val="24"/>
        </w:rPr>
        <w:t xml:space="preserve">periodic follow-up questionnaires (e.g., </w:t>
      </w:r>
      <w:r w:rsidRPr="4C3C5B06" w:rsidR="4C3C5B06">
        <w:rPr>
          <w:rFonts w:ascii="Times New Roman" w:hAnsi="Times New Roman" w:cs="Times New Roman"/>
          <w:sz w:val="24"/>
          <w:szCs w:val="24"/>
        </w:rPr>
        <w:t>one per year</w:t>
      </w:r>
      <w:r>
        <w:rPr>
          <w:rFonts w:ascii="Times New Roman" w:hAnsi="Times New Roman" w:cs="Times New Roman"/>
          <w:sz w:val="24"/>
          <w:szCs w:val="24"/>
        </w:rPr>
        <w:t>)</w:t>
      </w:r>
      <w:r w:rsidR="008800BB">
        <w:rPr>
          <w:rFonts w:ascii="Times New Roman" w:hAnsi="Times New Roman" w:cs="Times New Roman"/>
          <w:sz w:val="24"/>
          <w:szCs w:val="24"/>
        </w:rPr>
        <w:t xml:space="preserve"> to be filled out through the web portal</w:t>
      </w:r>
      <w:r>
        <w:rPr>
          <w:rFonts w:ascii="Times New Roman" w:hAnsi="Times New Roman" w:cs="Times New Roman"/>
          <w:sz w:val="24"/>
          <w:szCs w:val="24"/>
        </w:rPr>
        <w:t>. These follow-up questionnaires will contain questions related to documenting changes in work history (e.g., incident frequency/type, department, position), workplace practices (e.g., PPE use, shiftwork), and covariates (e.g., smoking and alcohol use) longitudinally, as well as more focused questions related to particular risk factors or health outcomes (e.g., reproductive health and breast cancer risk factors). These questionnaires will be</w:t>
      </w:r>
      <w:r w:rsidRPr="00C71397">
        <w:rPr>
          <w:rFonts w:ascii="Times New Roman" w:hAnsi="Times New Roman" w:cs="Times New Roman"/>
          <w:sz w:val="24"/>
          <w:szCs w:val="24"/>
        </w:rPr>
        <w:t xml:space="preserve"> voluntary but important for understanding the relationship between firefighting and health status over time</w:t>
      </w:r>
      <w:r>
        <w:rPr>
          <w:rFonts w:ascii="Times New Roman" w:hAnsi="Times New Roman" w:cs="Times New Roman"/>
          <w:sz w:val="24"/>
          <w:szCs w:val="24"/>
        </w:rPr>
        <w:t xml:space="preserve">. </w:t>
      </w:r>
      <w:r w:rsidR="008800BB">
        <w:rPr>
          <w:rFonts w:ascii="Times New Roman" w:hAnsi="Times New Roman" w:cs="Times New Roman"/>
          <w:sz w:val="24"/>
          <w:szCs w:val="24"/>
        </w:rPr>
        <w:t>All questionnaires will be designed to be short and minimize the time burden on NFR participants.</w:t>
      </w:r>
    </w:p>
    <w:p w:rsidRPr="00B713F0" w:rsidR="00450A21" w:rsidP="00DF34D6" w:rsidRDefault="008800BB" w14:paraId="7FDDAD85" w14:textId="2655718E">
      <w:pPr>
        <w:pStyle w:val="NoSpacing"/>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addition to notifications for follow-up questionnaires, NIOSH will send NFR participants regular updates/newsletters (e.g., every six months) </w:t>
      </w:r>
      <w:r w:rsidR="0024445A">
        <w:rPr>
          <w:rFonts w:ascii="Times New Roman" w:hAnsi="Times New Roman" w:cs="Times New Roman"/>
          <w:sz w:val="24"/>
          <w:szCs w:val="24"/>
        </w:rPr>
        <w:t xml:space="preserve">by email and/or text </w:t>
      </w:r>
      <w:r w:rsidR="00226685">
        <w:rPr>
          <w:rFonts w:ascii="Times New Roman" w:hAnsi="Times New Roman" w:cs="Times New Roman"/>
          <w:sz w:val="24"/>
          <w:szCs w:val="24"/>
        </w:rPr>
        <w:t>messag</w:t>
      </w:r>
      <w:r w:rsidR="00971A67">
        <w:rPr>
          <w:rFonts w:ascii="Times New Roman" w:hAnsi="Times New Roman" w:cs="Times New Roman"/>
          <w:sz w:val="24"/>
          <w:szCs w:val="24"/>
        </w:rPr>
        <w:t>e</w:t>
      </w:r>
      <w:r w:rsidR="00226685">
        <w:rPr>
          <w:rFonts w:ascii="Times New Roman" w:hAnsi="Times New Roman" w:cs="Times New Roman"/>
          <w:sz w:val="24"/>
          <w:szCs w:val="24"/>
        </w:rPr>
        <w:t xml:space="preserve"> </w:t>
      </w:r>
      <w:r>
        <w:rPr>
          <w:rFonts w:ascii="Times New Roman" w:hAnsi="Times New Roman" w:cs="Times New Roman"/>
          <w:sz w:val="24"/>
          <w:szCs w:val="24"/>
        </w:rPr>
        <w:t>to keep participants engaged and remind them to keep their contact information</w:t>
      </w:r>
      <w:r w:rsidR="00513DA4">
        <w:rPr>
          <w:rFonts w:ascii="Times New Roman" w:hAnsi="Times New Roman" w:cs="Times New Roman"/>
          <w:sz w:val="24"/>
          <w:szCs w:val="24"/>
        </w:rPr>
        <w:t xml:space="preserve"> and user profile information</w:t>
      </w:r>
      <w:r>
        <w:rPr>
          <w:rFonts w:ascii="Times New Roman" w:hAnsi="Times New Roman" w:cs="Times New Roman"/>
          <w:sz w:val="24"/>
          <w:szCs w:val="24"/>
        </w:rPr>
        <w:t xml:space="preserve"> up</w:t>
      </w:r>
      <w:r w:rsidR="007D1939">
        <w:rPr>
          <w:rFonts w:ascii="Times New Roman" w:hAnsi="Times New Roman" w:cs="Times New Roman"/>
          <w:sz w:val="24"/>
          <w:szCs w:val="24"/>
        </w:rPr>
        <w:t xml:space="preserve"> </w:t>
      </w:r>
      <w:r>
        <w:rPr>
          <w:rFonts w:ascii="Times New Roman" w:hAnsi="Times New Roman" w:cs="Times New Roman"/>
          <w:sz w:val="24"/>
          <w:szCs w:val="24"/>
        </w:rPr>
        <w:t>to</w:t>
      </w:r>
      <w:r w:rsidR="007D1939">
        <w:rPr>
          <w:rFonts w:ascii="Times New Roman" w:hAnsi="Times New Roman" w:cs="Times New Roman"/>
          <w:sz w:val="24"/>
          <w:szCs w:val="24"/>
        </w:rPr>
        <w:t xml:space="preserve"> </w:t>
      </w:r>
      <w:r>
        <w:rPr>
          <w:rFonts w:ascii="Times New Roman" w:hAnsi="Times New Roman" w:cs="Times New Roman"/>
          <w:sz w:val="24"/>
          <w:szCs w:val="24"/>
        </w:rPr>
        <w:t xml:space="preserve">date. </w:t>
      </w:r>
      <w:r w:rsidR="00823FB2">
        <w:rPr>
          <w:rFonts w:ascii="Times New Roman" w:hAnsi="Times New Roman" w:cs="Times New Roman"/>
          <w:sz w:val="24"/>
          <w:szCs w:val="24"/>
        </w:rPr>
        <w:t xml:space="preserve">Additionally, NIOSH may </w:t>
      </w:r>
      <w:r w:rsidR="007F1AB0">
        <w:rPr>
          <w:rFonts w:ascii="Times New Roman" w:hAnsi="Times New Roman" w:cs="Times New Roman"/>
          <w:sz w:val="24"/>
          <w:szCs w:val="24"/>
        </w:rPr>
        <w:t xml:space="preserve">provide </w:t>
      </w:r>
      <w:r w:rsidR="00B53D09">
        <w:rPr>
          <w:rFonts w:ascii="Times New Roman" w:hAnsi="Times New Roman" w:cs="Times New Roman"/>
          <w:sz w:val="24"/>
          <w:szCs w:val="24"/>
        </w:rPr>
        <w:t>links</w:t>
      </w:r>
      <w:r w:rsidR="007F1AB0">
        <w:rPr>
          <w:rFonts w:ascii="Times New Roman" w:hAnsi="Times New Roman" w:cs="Times New Roman"/>
          <w:sz w:val="24"/>
          <w:szCs w:val="24"/>
        </w:rPr>
        <w:t xml:space="preserve"> </w:t>
      </w:r>
      <w:r w:rsidR="00B53D09">
        <w:rPr>
          <w:rFonts w:ascii="Times New Roman" w:hAnsi="Times New Roman" w:cs="Times New Roman"/>
          <w:sz w:val="24"/>
          <w:szCs w:val="24"/>
        </w:rPr>
        <w:t xml:space="preserve">to </w:t>
      </w:r>
      <w:r w:rsidR="003676C5">
        <w:rPr>
          <w:rFonts w:ascii="Times New Roman" w:hAnsi="Times New Roman" w:cs="Times New Roman"/>
          <w:sz w:val="24"/>
          <w:szCs w:val="24"/>
        </w:rPr>
        <w:t>recent publications</w:t>
      </w:r>
      <w:r w:rsidR="00753590">
        <w:rPr>
          <w:rFonts w:ascii="Times New Roman" w:hAnsi="Times New Roman" w:cs="Times New Roman"/>
          <w:sz w:val="24"/>
          <w:szCs w:val="24"/>
        </w:rPr>
        <w:t>,</w:t>
      </w:r>
      <w:r w:rsidR="002F2A4B">
        <w:rPr>
          <w:rFonts w:ascii="Times New Roman" w:hAnsi="Times New Roman" w:cs="Times New Roman"/>
          <w:sz w:val="24"/>
          <w:szCs w:val="24"/>
        </w:rPr>
        <w:t xml:space="preserve"> study opportunities</w:t>
      </w:r>
      <w:r w:rsidR="00753590">
        <w:rPr>
          <w:rFonts w:ascii="Times New Roman" w:hAnsi="Times New Roman" w:cs="Times New Roman"/>
          <w:sz w:val="24"/>
          <w:szCs w:val="24"/>
        </w:rPr>
        <w:t xml:space="preserve">, or preliminary results from the </w:t>
      </w:r>
      <w:r w:rsidR="001923E4">
        <w:rPr>
          <w:rFonts w:ascii="Times New Roman" w:hAnsi="Times New Roman" w:cs="Times New Roman"/>
          <w:sz w:val="24"/>
          <w:szCs w:val="24"/>
        </w:rPr>
        <w:t>NFR</w:t>
      </w:r>
      <w:r w:rsidR="005C345A">
        <w:rPr>
          <w:rFonts w:ascii="Times New Roman" w:hAnsi="Times New Roman" w:cs="Times New Roman"/>
          <w:sz w:val="24"/>
          <w:szCs w:val="24"/>
        </w:rPr>
        <w:t xml:space="preserve"> in </w:t>
      </w:r>
      <w:r w:rsidR="0041162D">
        <w:rPr>
          <w:rFonts w:ascii="Times New Roman" w:hAnsi="Times New Roman" w:cs="Times New Roman"/>
          <w:sz w:val="24"/>
          <w:szCs w:val="24"/>
        </w:rPr>
        <w:t xml:space="preserve">the </w:t>
      </w:r>
      <w:r w:rsidR="005C345A">
        <w:rPr>
          <w:rFonts w:ascii="Times New Roman" w:hAnsi="Times New Roman" w:cs="Times New Roman"/>
          <w:sz w:val="24"/>
          <w:szCs w:val="24"/>
        </w:rPr>
        <w:t>participants’ user profile.</w:t>
      </w:r>
      <w:r w:rsidR="002F2A4B">
        <w:rPr>
          <w:rFonts w:ascii="Times New Roman" w:hAnsi="Times New Roman" w:cs="Times New Roman"/>
          <w:sz w:val="24"/>
          <w:szCs w:val="24"/>
        </w:rPr>
        <w:t xml:space="preserve"> </w:t>
      </w:r>
      <w:r>
        <w:rPr>
          <w:rFonts w:ascii="Times New Roman" w:hAnsi="Times New Roman" w:cs="Times New Roman"/>
          <w:sz w:val="24"/>
          <w:szCs w:val="24"/>
        </w:rPr>
        <w:t xml:space="preserve">This continued engagement will also likely improve response rate for follow-up questionnaires and provide a mechanism for notifying participants of external study opportunities (refer to </w:t>
      </w:r>
      <w:r w:rsidRPr="00B713F0">
        <w:rPr>
          <w:rFonts w:ascii="Times New Roman" w:hAnsi="Times New Roman" w:cs="Times New Roman"/>
          <w:i/>
          <w:sz w:val="24"/>
          <w:szCs w:val="24"/>
        </w:rPr>
        <w:t>Sharing Data with External Investigators</w:t>
      </w:r>
      <w:r>
        <w:rPr>
          <w:rFonts w:ascii="Times New Roman" w:hAnsi="Times New Roman" w:cs="Times New Roman"/>
          <w:i/>
          <w:sz w:val="24"/>
          <w:szCs w:val="24"/>
        </w:rPr>
        <w:t>).</w:t>
      </w:r>
    </w:p>
    <w:bookmarkEnd w:id="12"/>
    <w:p w:rsidRPr="00B713F0" w:rsidR="00E02E0D" w:rsidP="0007641C" w:rsidRDefault="00E02E0D" w14:paraId="43E8CDF3" w14:textId="77777777">
      <w:pPr>
        <w:pStyle w:val="NoSpacing"/>
        <w:spacing w:line="360" w:lineRule="auto"/>
        <w:contextualSpacing/>
        <w:rPr>
          <w:rFonts w:ascii="Times New Roman" w:hAnsi="Times New Roman" w:cs="Times New Roman"/>
          <w:sz w:val="24"/>
          <w:szCs w:val="24"/>
        </w:rPr>
      </w:pPr>
    </w:p>
    <w:p w:rsidRPr="00B713F0" w:rsidR="00E02E0D" w:rsidP="00175F7F" w:rsidRDefault="007E3163" w14:paraId="5D602F7B" w14:textId="75A4432A">
      <w:pPr>
        <w:pStyle w:val="NoSpacing"/>
        <w:spacing w:line="360" w:lineRule="auto"/>
        <w:contextualSpacing/>
        <w:rPr>
          <w:rFonts w:ascii="Times New Roman" w:hAnsi="Times New Roman" w:cs="Times New Roman"/>
          <w:i/>
          <w:sz w:val="24"/>
          <w:szCs w:val="24"/>
        </w:rPr>
      </w:pPr>
      <w:r>
        <w:rPr>
          <w:rFonts w:ascii="Times New Roman" w:hAnsi="Times New Roman" w:cs="Times New Roman"/>
          <w:i/>
          <w:sz w:val="24"/>
          <w:szCs w:val="24"/>
        </w:rPr>
        <w:t>Objective</w:t>
      </w:r>
      <w:r w:rsidRPr="00215B22">
        <w:rPr>
          <w:rFonts w:ascii="Times New Roman" w:hAnsi="Times New Roman"/>
          <w:i/>
          <w:sz w:val="24"/>
        </w:rPr>
        <w:t xml:space="preserve"> 2</w:t>
      </w:r>
      <w:r>
        <w:rPr>
          <w:rFonts w:ascii="Times New Roman" w:hAnsi="Times New Roman" w:cs="Times New Roman"/>
          <w:i/>
          <w:sz w:val="24"/>
          <w:szCs w:val="24"/>
        </w:rPr>
        <w:t xml:space="preserve">: </w:t>
      </w:r>
      <w:r w:rsidRPr="00B713F0" w:rsidR="00E02E0D">
        <w:rPr>
          <w:rFonts w:ascii="Times New Roman" w:hAnsi="Times New Roman" w:cs="Times New Roman"/>
          <w:i/>
          <w:sz w:val="24"/>
          <w:szCs w:val="24"/>
        </w:rPr>
        <w:t>Obtain records from fire departments/agencies to track trends and patterns of exposure as related to cancer in firefighters.</w:t>
      </w:r>
      <w:r w:rsidR="00C5039F">
        <w:rPr>
          <w:rFonts w:ascii="Times New Roman" w:hAnsi="Times New Roman" w:cs="Times New Roman"/>
          <w:i/>
          <w:sz w:val="24"/>
          <w:szCs w:val="24"/>
        </w:rPr>
        <w:t xml:space="preserve"> </w:t>
      </w:r>
    </w:p>
    <w:p w:rsidR="00B94586" w:rsidP="00B94586" w:rsidRDefault="4C3C5B06" w14:paraId="1948C23C" w14:textId="698FD84F">
      <w:pPr>
        <w:pStyle w:val="NoSpacing"/>
        <w:spacing w:line="360" w:lineRule="auto"/>
        <w:ind w:firstLine="360"/>
        <w:contextualSpacing/>
        <w:rPr>
          <w:rFonts w:ascii="Times New Roman" w:hAnsi="Times New Roman" w:cs="Times New Roman"/>
          <w:sz w:val="24"/>
          <w:szCs w:val="24"/>
        </w:rPr>
      </w:pPr>
      <w:r w:rsidRPr="4C3C5B06">
        <w:rPr>
          <w:rFonts w:ascii="Times New Roman" w:hAnsi="Times New Roman" w:cs="Times New Roman"/>
          <w:sz w:val="24"/>
          <w:szCs w:val="24"/>
        </w:rPr>
        <w:t>In addition to roster information, NIOSH will</w:t>
      </w:r>
      <w:r>
        <w:t xml:space="preserve"> </w:t>
      </w:r>
      <w:r w:rsidRPr="4C3C5B06">
        <w:rPr>
          <w:rFonts w:ascii="Times New Roman" w:hAnsi="Times New Roman" w:cs="Times New Roman"/>
          <w:sz w:val="24"/>
          <w:szCs w:val="24"/>
        </w:rPr>
        <w:t xml:space="preserve">request fire incident records dating back to January 1, 2010, or earlier when available, from fire departments participating in the Targeted Cohort. Fire departments are required to collect some basic information about fire incidents under the National Fire Incident Reporting System (NFIRS) established by the U.S. Fire Administration. Department incident records will provide NIOSH investigators with apparatus and incident-specific information to be used as </w:t>
      </w:r>
      <w:r w:rsidRPr="4C3C5B06">
        <w:rPr>
          <w:rFonts w:ascii="Times New Roman" w:hAnsi="Times New Roman" w:cs="Times New Roman"/>
          <w:sz w:val="24"/>
          <w:szCs w:val="24"/>
        </w:rPr>
        <w:lastRenderedPageBreak/>
        <w:t xml:space="preserve">surrogates of exposure for </w:t>
      </w:r>
      <w:r w:rsidR="009F042C">
        <w:rPr>
          <w:rFonts w:ascii="Times New Roman" w:hAnsi="Times New Roman" w:cs="Times New Roman"/>
          <w:sz w:val="24"/>
          <w:szCs w:val="24"/>
        </w:rPr>
        <w:t>exposure</w:t>
      </w:r>
      <w:r w:rsidRPr="4C3C5B06">
        <w:rPr>
          <w:rFonts w:ascii="Times New Roman" w:hAnsi="Times New Roman" w:cs="Times New Roman"/>
          <w:sz w:val="24"/>
          <w:szCs w:val="24"/>
        </w:rPr>
        <w:t>-response analyses. Specific variables of interest that will be requested from department incident records will include but are not limited to: incident number, fire station, apparatus, incident type</w:t>
      </w:r>
      <w:r w:rsidR="00B56D92">
        <w:rPr>
          <w:rFonts w:ascii="Times New Roman" w:hAnsi="Times New Roman" w:cs="Times New Roman"/>
          <w:sz w:val="24"/>
          <w:szCs w:val="24"/>
        </w:rPr>
        <w:t xml:space="preserve"> (</w:t>
      </w:r>
      <w:r w:rsidR="00015F8B">
        <w:rPr>
          <w:rFonts w:ascii="Times New Roman" w:hAnsi="Times New Roman" w:cs="Times New Roman"/>
          <w:sz w:val="24"/>
          <w:szCs w:val="24"/>
        </w:rPr>
        <w:t>structure fire, car fire, etc.)</w:t>
      </w:r>
      <w:r w:rsidRPr="4C3C5B06">
        <w:rPr>
          <w:rFonts w:ascii="Times New Roman" w:hAnsi="Times New Roman" w:cs="Times New Roman"/>
          <w:sz w:val="24"/>
          <w:szCs w:val="24"/>
        </w:rPr>
        <w:t xml:space="preserve">, on scene time, off scene time, job assignments, number of fire runs, and duration at fires. </w:t>
      </w:r>
      <w:r w:rsidR="00774645">
        <w:rPr>
          <w:rFonts w:ascii="Times New Roman" w:hAnsi="Times New Roman" w:cs="Times New Roman"/>
          <w:sz w:val="24"/>
          <w:szCs w:val="24"/>
        </w:rPr>
        <w:t xml:space="preserve">For departments </w:t>
      </w:r>
      <w:r w:rsidR="002500A7">
        <w:rPr>
          <w:rFonts w:ascii="Times New Roman" w:hAnsi="Times New Roman" w:cs="Times New Roman"/>
          <w:sz w:val="24"/>
          <w:szCs w:val="24"/>
        </w:rPr>
        <w:t>able</w:t>
      </w:r>
      <w:r w:rsidR="00774645">
        <w:rPr>
          <w:rFonts w:ascii="Times New Roman" w:hAnsi="Times New Roman" w:cs="Times New Roman"/>
          <w:sz w:val="24"/>
          <w:szCs w:val="24"/>
        </w:rPr>
        <w:t xml:space="preserve"> to share their incident records</w:t>
      </w:r>
      <w:r w:rsidR="00016F0A">
        <w:rPr>
          <w:rFonts w:ascii="Times New Roman" w:hAnsi="Times New Roman" w:cs="Times New Roman"/>
          <w:sz w:val="24"/>
          <w:szCs w:val="24"/>
        </w:rPr>
        <w:t xml:space="preserve"> as part of the Targeted Cohort</w:t>
      </w:r>
      <w:r w:rsidR="00774645">
        <w:rPr>
          <w:rFonts w:ascii="Times New Roman" w:hAnsi="Times New Roman" w:cs="Times New Roman"/>
          <w:sz w:val="24"/>
          <w:szCs w:val="24"/>
        </w:rPr>
        <w:t xml:space="preserve">, </w:t>
      </w:r>
      <w:r w:rsidR="00CA6E7A">
        <w:rPr>
          <w:rFonts w:ascii="Times New Roman" w:hAnsi="Times New Roman" w:cs="Times New Roman"/>
          <w:sz w:val="24"/>
          <w:szCs w:val="24"/>
        </w:rPr>
        <w:t>NIOSH will explore obtaining records</w:t>
      </w:r>
      <w:r w:rsidR="00EF1554">
        <w:rPr>
          <w:rFonts w:ascii="Times New Roman" w:hAnsi="Times New Roman" w:cs="Times New Roman"/>
          <w:sz w:val="24"/>
          <w:szCs w:val="24"/>
        </w:rPr>
        <w:t xml:space="preserve"> </w:t>
      </w:r>
      <w:r w:rsidR="007350B0">
        <w:rPr>
          <w:rFonts w:ascii="Times New Roman" w:hAnsi="Times New Roman" w:cs="Times New Roman"/>
          <w:sz w:val="24"/>
          <w:szCs w:val="24"/>
        </w:rPr>
        <w:t xml:space="preserve">directly through </w:t>
      </w:r>
      <w:r w:rsidR="00F13162">
        <w:rPr>
          <w:rFonts w:ascii="Times New Roman" w:hAnsi="Times New Roman" w:cs="Times New Roman"/>
          <w:sz w:val="24"/>
          <w:szCs w:val="24"/>
        </w:rPr>
        <w:t xml:space="preserve">states, </w:t>
      </w:r>
      <w:r w:rsidR="0073303A">
        <w:rPr>
          <w:rFonts w:ascii="Times New Roman" w:hAnsi="Times New Roman" w:cs="Times New Roman"/>
          <w:sz w:val="24"/>
          <w:szCs w:val="24"/>
        </w:rPr>
        <w:t xml:space="preserve">NFIRS, and/or software </w:t>
      </w:r>
      <w:r w:rsidR="00D172F1">
        <w:rPr>
          <w:rFonts w:ascii="Times New Roman" w:hAnsi="Times New Roman" w:cs="Times New Roman"/>
          <w:sz w:val="24"/>
          <w:szCs w:val="24"/>
        </w:rPr>
        <w:t>vendors (</w:t>
      </w:r>
      <w:r w:rsidR="006667B1">
        <w:rPr>
          <w:rFonts w:ascii="Times New Roman" w:hAnsi="Times New Roman" w:cs="Times New Roman"/>
          <w:sz w:val="24"/>
          <w:szCs w:val="24"/>
        </w:rPr>
        <w:t>F</w:t>
      </w:r>
      <w:r w:rsidR="00042C30">
        <w:rPr>
          <w:rFonts w:ascii="Times New Roman" w:hAnsi="Times New Roman" w:cs="Times New Roman"/>
          <w:sz w:val="24"/>
          <w:szCs w:val="24"/>
        </w:rPr>
        <w:t xml:space="preserve">IREHOUSE, </w:t>
      </w:r>
      <w:r w:rsidR="00F90ED4">
        <w:rPr>
          <w:rFonts w:ascii="Times New Roman" w:hAnsi="Times New Roman" w:cs="Times New Roman"/>
          <w:sz w:val="24"/>
          <w:szCs w:val="24"/>
        </w:rPr>
        <w:t>ImageTrend, etc.)</w:t>
      </w:r>
      <w:r w:rsidR="00774645">
        <w:rPr>
          <w:rFonts w:ascii="Times New Roman" w:hAnsi="Times New Roman" w:cs="Times New Roman"/>
          <w:sz w:val="24"/>
          <w:szCs w:val="24"/>
        </w:rPr>
        <w:t xml:space="preserve"> to </w:t>
      </w:r>
      <w:r w:rsidR="00252D6D">
        <w:rPr>
          <w:rFonts w:ascii="Times New Roman" w:hAnsi="Times New Roman" w:cs="Times New Roman"/>
          <w:sz w:val="24"/>
          <w:szCs w:val="24"/>
        </w:rPr>
        <w:t>reduce</w:t>
      </w:r>
      <w:r w:rsidR="00774645">
        <w:rPr>
          <w:rFonts w:ascii="Times New Roman" w:hAnsi="Times New Roman" w:cs="Times New Roman"/>
          <w:sz w:val="24"/>
          <w:szCs w:val="24"/>
        </w:rPr>
        <w:t xml:space="preserve"> the burden on each participating fire departmen</w:t>
      </w:r>
      <w:r w:rsidR="008C55EA">
        <w:rPr>
          <w:rFonts w:ascii="Times New Roman" w:hAnsi="Times New Roman" w:cs="Times New Roman"/>
          <w:sz w:val="24"/>
          <w:szCs w:val="24"/>
        </w:rPr>
        <w:t>t</w:t>
      </w:r>
      <w:r w:rsidR="00774645">
        <w:rPr>
          <w:rFonts w:ascii="Times New Roman" w:hAnsi="Times New Roman" w:cs="Times New Roman"/>
          <w:sz w:val="24"/>
          <w:szCs w:val="24"/>
        </w:rPr>
        <w:t xml:space="preserve">. </w:t>
      </w:r>
      <w:r w:rsidR="00DD4001">
        <w:rPr>
          <w:rFonts w:ascii="Times New Roman" w:hAnsi="Times New Roman" w:cs="Times New Roman"/>
          <w:sz w:val="24"/>
          <w:szCs w:val="24"/>
        </w:rPr>
        <w:t xml:space="preserve">This process will be pilot tested prior to collection of records. </w:t>
      </w:r>
    </w:p>
    <w:p w:rsidR="00E73256" w:rsidP="00B94586" w:rsidRDefault="00B94586" w14:paraId="6EA70423" w14:textId="58685C26">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NIOSH will also solicit e</w:t>
      </w:r>
      <w:r w:rsidRPr="00B713F0">
        <w:rPr>
          <w:rFonts w:ascii="Times New Roman" w:hAnsi="Times New Roman" w:cs="Times New Roman"/>
          <w:sz w:val="24"/>
          <w:szCs w:val="24"/>
        </w:rPr>
        <w:t xml:space="preserve">mployment records </w:t>
      </w:r>
      <w:r>
        <w:rPr>
          <w:rFonts w:ascii="Times New Roman" w:hAnsi="Times New Roman" w:cs="Times New Roman"/>
          <w:sz w:val="24"/>
          <w:szCs w:val="24"/>
        </w:rPr>
        <w:t xml:space="preserve">for firefighters participating in the NFR, which </w:t>
      </w:r>
      <w:r w:rsidRPr="00B713F0">
        <w:rPr>
          <w:rFonts w:ascii="Times New Roman" w:hAnsi="Times New Roman" w:cs="Times New Roman"/>
          <w:sz w:val="24"/>
          <w:szCs w:val="24"/>
        </w:rPr>
        <w:t>will provide investigators with key individual-level information</w:t>
      </w:r>
      <w:r>
        <w:rPr>
          <w:rFonts w:ascii="Times New Roman" w:hAnsi="Times New Roman" w:cs="Times New Roman"/>
          <w:sz w:val="24"/>
          <w:szCs w:val="24"/>
        </w:rPr>
        <w:t xml:space="preserve">. </w:t>
      </w:r>
      <w:r w:rsidR="00D32B4D">
        <w:rPr>
          <w:rFonts w:ascii="Times New Roman" w:hAnsi="Times New Roman" w:cs="Times New Roman"/>
          <w:sz w:val="24"/>
          <w:szCs w:val="24"/>
        </w:rPr>
        <w:t>Specific</w:t>
      </w:r>
      <w:r>
        <w:rPr>
          <w:rFonts w:ascii="Times New Roman" w:hAnsi="Times New Roman" w:cs="Times New Roman"/>
          <w:sz w:val="24"/>
          <w:szCs w:val="24"/>
        </w:rPr>
        <w:t xml:space="preserve"> variables of interest requested from</w:t>
      </w:r>
      <w:r w:rsidR="00D32B4D">
        <w:rPr>
          <w:rFonts w:ascii="Times New Roman" w:hAnsi="Times New Roman" w:cs="Times New Roman"/>
          <w:sz w:val="24"/>
          <w:szCs w:val="24"/>
        </w:rPr>
        <w:t xml:space="preserve"> employment</w:t>
      </w:r>
      <w:r w:rsidRPr="00B713F0" w:rsidR="00D32B4D">
        <w:rPr>
          <w:rFonts w:ascii="Times New Roman" w:hAnsi="Times New Roman" w:cs="Times New Roman"/>
          <w:sz w:val="24"/>
          <w:szCs w:val="24"/>
        </w:rPr>
        <w:t xml:space="preserve"> record</w:t>
      </w:r>
      <w:r>
        <w:rPr>
          <w:rFonts w:ascii="Times New Roman" w:hAnsi="Times New Roman" w:cs="Times New Roman"/>
          <w:sz w:val="24"/>
          <w:szCs w:val="24"/>
        </w:rPr>
        <w:t>s</w:t>
      </w:r>
      <w:r w:rsidRPr="00B713F0" w:rsidR="00D32B4D">
        <w:rPr>
          <w:rFonts w:ascii="Times New Roman" w:hAnsi="Times New Roman" w:cs="Times New Roman"/>
          <w:sz w:val="24"/>
          <w:szCs w:val="24"/>
        </w:rPr>
        <w:t xml:space="preserve"> for each firefighter</w:t>
      </w:r>
      <w:r w:rsidR="00D32B4D">
        <w:rPr>
          <w:rFonts w:ascii="Times New Roman" w:hAnsi="Times New Roman" w:cs="Times New Roman"/>
          <w:sz w:val="24"/>
          <w:szCs w:val="24"/>
        </w:rPr>
        <w:t xml:space="preserve"> participating in the NFR will include but </w:t>
      </w:r>
      <w:r>
        <w:rPr>
          <w:rFonts w:ascii="Times New Roman" w:hAnsi="Times New Roman" w:cs="Times New Roman"/>
          <w:sz w:val="24"/>
          <w:szCs w:val="24"/>
        </w:rPr>
        <w:t xml:space="preserve">are </w:t>
      </w:r>
      <w:r w:rsidR="00D32B4D">
        <w:rPr>
          <w:rFonts w:ascii="Times New Roman" w:hAnsi="Times New Roman" w:cs="Times New Roman"/>
          <w:sz w:val="24"/>
          <w:szCs w:val="24"/>
        </w:rPr>
        <w:t>not be limited to</w:t>
      </w:r>
      <w:r w:rsidRPr="00B713F0" w:rsidR="00D32B4D">
        <w:rPr>
          <w:rFonts w:ascii="Times New Roman" w:hAnsi="Times New Roman" w:cs="Times New Roman"/>
          <w:sz w:val="24"/>
          <w:szCs w:val="24"/>
        </w:rPr>
        <w:t xml:space="preserve">: </w:t>
      </w:r>
      <w:r w:rsidR="00D32B4D">
        <w:rPr>
          <w:rFonts w:ascii="Times New Roman" w:hAnsi="Times New Roman" w:cs="Times New Roman"/>
          <w:sz w:val="24"/>
          <w:szCs w:val="24"/>
        </w:rPr>
        <w:t xml:space="preserve">full name, </w:t>
      </w:r>
      <w:r w:rsidRPr="00B713F0" w:rsidR="00D32B4D">
        <w:rPr>
          <w:rFonts w:ascii="Times New Roman" w:hAnsi="Times New Roman" w:cs="Times New Roman"/>
          <w:sz w:val="24"/>
          <w:szCs w:val="24"/>
        </w:rPr>
        <w:t xml:space="preserve">employee ID, </w:t>
      </w:r>
      <w:r w:rsidR="00D32B4D">
        <w:rPr>
          <w:rFonts w:ascii="Times New Roman" w:hAnsi="Times New Roman" w:cs="Times New Roman"/>
          <w:sz w:val="24"/>
          <w:szCs w:val="24"/>
        </w:rPr>
        <w:t xml:space="preserve">current and past job titles (e.g., recruit, firefighter, chief, etc.), </w:t>
      </w:r>
      <w:r w:rsidRPr="00B713F0" w:rsidR="00D32B4D">
        <w:rPr>
          <w:rFonts w:ascii="Times New Roman" w:hAnsi="Times New Roman" w:cs="Times New Roman"/>
          <w:sz w:val="24"/>
          <w:szCs w:val="24"/>
        </w:rPr>
        <w:t>hire date, termination date (if applicable),</w:t>
      </w:r>
      <w:r w:rsidR="00DD6400">
        <w:rPr>
          <w:rFonts w:ascii="Times New Roman" w:hAnsi="Times New Roman" w:cs="Times New Roman"/>
          <w:sz w:val="24"/>
          <w:szCs w:val="24"/>
        </w:rPr>
        <w:t xml:space="preserve"> promotion history</w:t>
      </w:r>
      <w:r w:rsidR="009F5096">
        <w:rPr>
          <w:rFonts w:ascii="Times New Roman" w:hAnsi="Times New Roman" w:cs="Times New Roman"/>
          <w:sz w:val="24"/>
          <w:szCs w:val="24"/>
        </w:rPr>
        <w:t>, duration of employment,</w:t>
      </w:r>
      <w:r w:rsidRPr="00B713F0" w:rsidR="00D32B4D">
        <w:rPr>
          <w:rFonts w:ascii="Times New Roman" w:hAnsi="Times New Roman" w:cs="Times New Roman"/>
          <w:sz w:val="24"/>
          <w:szCs w:val="24"/>
        </w:rPr>
        <w:t xml:space="preserve"> fire station</w:t>
      </w:r>
      <w:r w:rsidR="00D32B4D">
        <w:rPr>
          <w:rFonts w:ascii="Times New Roman" w:hAnsi="Times New Roman" w:cs="Times New Roman"/>
          <w:sz w:val="24"/>
          <w:szCs w:val="24"/>
        </w:rPr>
        <w:t>, apparatus,</w:t>
      </w:r>
      <w:r w:rsidRPr="00B713F0" w:rsidR="00D32B4D">
        <w:rPr>
          <w:rFonts w:ascii="Times New Roman" w:hAnsi="Times New Roman" w:cs="Times New Roman"/>
          <w:sz w:val="24"/>
          <w:szCs w:val="24"/>
        </w:rPr>
        <w:t xml:space="preserve"> and crew assignment(s). </w:t>
      </w:r>
      <w:r w:rsidR="009F5096">
        <w:rPr>
          <w:rFonts w:ascii="Times New Roman" w:hAnsi="Times New Roman" w:cs="Times New Roman"/>
          <w:sz w:val="24"/>
          <w:szCs w:val="24"/>
        </w:rPr>
        <w:t>Where possible, NIOSH will attempt to collect electronic records from departments instead of paper records.</w:t>
      </w:r>
      <w:r w:rsidRPr="00B713F0" w:rsidR="00E02E0D">
        <w:rPr>
          <w:rFonts w:ascii="Times New Roman" w:hAnsi="Times New Roman" w:cs="Times New Roman"/>
          <w:sz w:val="24"/>
          <w:szCs w:val="24"/>
        </w:rPr>
        <w:t xml:space="preserve"> </w:t>
      </w:r>
    </w:p>
    <w:p w:rsidRPr="00B713F0" w:rsidR="00E02E0D" w:rsidP="00E73256" w:rsidRDefault="008B25DF" w14:paraId="359C07DD" w14:textId="26F33A7F">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Meetings will be held with individual departments </w:t>
      </w:r>
      <w:r w:rsidR="009932A2">
        <w:rPr>
          <w:rFonts w:ascii="Times New Roman" w:hAnsi="Times New Roman" w:cs="Times New Roman"/>
          <w:sz w:val="24"/>
          <w:szCs w:val="24"/>
        </w:rPr>
        <w:t xml:space="preserve">and local unions </w:t>
      </w:r>
      <w:r>
        <w:rPr>
          <w:rFonts w:ascii="Times New Roman" w:hAnsi="Times New Roman" w:cs="Times New Roman"/>
          <w:sz w:val="24"/>
          <w:szCs w:val="24"/>
        </w:rPr>
        <w:t>to reach agreement on their support to participate in the Targeted Cohort.</w:t>
      </w:r>
      <w:r w:rsidR="00E73256">
        <w:rPr>
          <w:rFonts w:ascii="Times New Roman" w:hAnsi="Times New Roman" w:cs="Times New Roman"/>
          <w:sz w:val="24"/>
          <w:szCs w:val="24"/>
        </w:rPr>
        <w:t xml:space="preserve"> </w:t>
      </w:r>
      <w:r>
        <w:rPr>
          <w:rFonts w:ascii="Times New Roman" w:hAnsi="Times New Roman" w:cs="Times New Roman"/>
          <w:sz w:val="24"/>
          <w:szCs w:val="24"/>
        </w:rPr>
        <w:t>Specifically, the NFR team will w</w:t>
      </w:r>
      <w:r w:rsidRPr="00B713F0" w:rsidR="00E02E0D">
        <w:rPr>
          <w:rFonts w:ascii="Times New Roman" w:hAnsi="Times New Roman" w:cs="Times New Roman"/>
          <w:sz w:val="24"/>
          <w:szCs w:val="24"/>
        </w:rPr>
        <w:t>ork with</w:t>
      </w:r>
      <w:r>
        <w:rPr>
          <w:rFonts w:ascii="Times New Roman" w:hAnsi="Times New Roman" w:cs="Times New Roman"/>
          <w:sz w:val="24"/>
          <w:szCs w:val="24"/>
        </w:rPr>
        <w:t xml:space="preserve"> individual</w:t>
      </w:r>
      <w:r w:rsidRPr="00B713F0" w:rsidR="00E02E0D">
        <w:rPr>
          <w:rFonts w:ascii="Times New Roman" w:hAnsi="Times New Roman" w:cs="Times New Roman"/>
          <w:sz w:val="24"/>
          <w:szCs w:val="24"/>
        </w:rPr>
        <w:t xml:space="preserve"> fire department leadership to determine the most effective and secure mechanism for sharing employment and incident records with NIOSH. This will include employment records </w:t>
      </w:r>
      <w:r w:rsidR="00450A21">
        <w:rPr>
          <w:rFonts w:ascii="Times New Roman" w:hAnsi="Times New Roman" w:cs="Times New Roman"/>
          <w:sz w:val="24"/>
          <w:szCs w:val="24"/>
        </w:rPr>
        <w:t xml:space="preserve">for all fire personnel </w:t>
      </w:r>
      <w:r w:rsidR="00A336AE">
        <w:rPr>
          <w:rFonts w:ascii="Times New Roman" w:hAnsi="Times New Roman" w:cs="Times New Roman"/>
          <w:sz w:val="24"/>
          <w:szCs w:val="24"/>
        </w:rPr>
        <w:t xml:space="preserve">participating in the NFR </w:t>
      </w:r>
      <w:r w:rsidRPr="00B713F0" w:rsidR="00E02E0D">
        <w:rPr>
          <w:rFonts w:ascii="Times New Roman" w:hAnsi="Times New Roman" w:cs="Times New Roman"/>
          <w:sz w:val="24"/>
          <w:szCs w:val="24"/>
        </w:rPr>
        <w:t xml:space="preserve">and </w:t>
      </w:r>
      <w:r w:rsidR="00A336AE">
        <w:rPr>
          <w:rFonts w:ascii="Times New Roman" w:hAnsi="Times New Roman" w:cs="Times New Roman"/>
          <w:sz w:val="24"/>
          <w:szCs w:val="24"/>
        </w:rPr>
        <w:t xml:space="preserve">department </w:t>
      </w:r>
      <w:r w:rsidRPr="00B713F0" w:rsidR="00E02E0D">
        <w:rPr>
          <w:rFonts w:ascii="Times New Roman" w:hAnsi="Times New Roman" w:cs="Times New Roman"/>
          <w:sz w:val="24"/>
          <w:szCs w:val="24"/>
        </w:rPr>
        <w:t xml:space="preserve">incident records </w:t>
      </w:r>
      <w:r w:rsidR="00A336AE">
        <w:rPr>
          <w:rFonts w:ascii="Times New Roman" w:hAnsi="Times New Roman" w:cs="Times New Roman"/>
          <w:sz w:val="24"/>
          <w:szCs w:val="24"/>
        </w:rPr>
        <w:t>dating back to at least January 1</w:t>
      </w:r>
      <w:r w:rsidRPr="00A336AE" w:rsidR="00A336AE">
        <w:rPr>
          <w:rFonts w:ascii="Times New Roman" w:hAnsi="Times New Roman" w:cs="Times New Roman"/>
          <w:sz w:val="24"/>
          <w:szCs w:val="24"/>
          <w:vertAlign w:val="superscript"/>
        </w:rPr>
        <w:t>st</w:t>
      </w:r>
      <w:r w:rsidR="00A336AE">
        <w:rPr>
          <w:rFonts w:ascii="Times New Roman" w:hAnsi="Times New Roman" w:cs="Times New Roman"/>
          <w:sz w:val="24"/>
          <w:szCs w:val="24"/>
        </w:rPr>
        <w:t>, 2010</w:t>
      </w:r>
      <w:r w:rsidR="00785FF9">
        <w:rPr>
          <w:rFonts w:ascii="Times New Roman" w:hAnsi="Times New Roman" w:cs="Times New Roman"/>
          <w:sz w:val="24"/>
          <w:szCs w:val="24"/>
        </w:rPr>
        <w:t xml:space="preserve"> or earlier when available (i.e., for information on eligible firefighters that were active at the department prior to 2010)</w:t>
      </w:r>
      <w:r w:rsidRPr="00B713F0" w:rsidR="00E02E0D">
        <w:rPr>
          <w:rFonts w:ascii="Times New Roman" w:hAnsi="Times New Roman" w:cs="Times New Roman"/>
          <w:sz w:val="24"/>
          <w:szCs w:val="24"/>
        </w:rPr>
        <w:t xml:space="preserve">. </w:t>
      </w:r>
      <w:r w:rsidR="00CE315F">
        <w:rPr>
          <w:rFonts w:ascii="Times New Roman" w:hAnsi="Times New Roman" w:cs="Times New Roman"/>
          <w:sz w:val="24"/>
          <w:szCs w:val="24"/>
        </w:rPr>
        <w:t>Data use agreements (</w:t>
      </w:r>
      <w:r w:rsidRPr="00B713F0" w:rsidR="00E02E0D">
        <w:rPr>
          <w:rFonts w:ascii="Times New Roman" w:hAnsi="Times New Roman" w:cs="Times New Roman"/>
          <w:sz w:val="24"/>
          <w:szCs w:val="24"/>
        </w:rPr>
        <w:t>DUAs</w:t>
      </w:r>
      <w:r w:rsidR="00CE315F">
        <w:rPr>
          <w:rFonts w:ascii="Times New Roman" w:hAnsi="Times New Roman" w:cs="Times New Roman"/>
          <w:sz w:val="24"/>
          <w:szCs w:val="24"/>
        </w:rPr>
        <w:t>)</w:t>
      </w:r>
      <w:r w:rsidR="00527D5F">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can be developed if necessary. </w:t>
      </w:r>
    </w:p>
    <w:p w:rsidR="00E02E0D" w:rsidP="00175F7F" w:rsidRDefault="00E02E0D" w14:paraId="5CC9D1ED" w14:textId="0ACB2D3B">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Firefighters from</w:t>
      </w:r>
      <w:r w:rsidR="00D17392">
        <w:rPr>
          <w:rFonts w:ascii="Times New Roman" w:hAnsi="Times New Roman" w:cs="Times New Roman"/>
          <w:sz w:val="24"/>
          <w:szCs w:val="24"/>
        </w:rPr>
        <w:t xml:space="preserve"> departments in</w:t>
      </w:r>
      <w:r w:rsidRPr="00B713F0">
        <w:rPr>
          <w:rFonts w:ascii="Times New Roman" w:hAnsi="Times New Roman" w:cs="Times New Roman"/>
          <w:sz w:val="24"/>
          <w:szCs w:val="24"/>
        </w:rPr>
        <w:t xml:space="preserve"> the Targeted Cohort will be asked to </w:t>
      </w:r>
      <w:r w:rsidR="00905AF1">
        <w:rPr>
          <w:rFonts w:ascii="Times New Roman" w:hAnsi="Times New Roman" w:cs="Times New Roman"/>
          <w:sz w:val="24"/>
          <w:szCs w:val="24"/>
        </w:rPr>
        <w:t>enroll through</w:t>
      </w:r>
      <w:r w:rsidRPr="00B713F0" w:rsidR="00905AF1">
        <w:rPr>
          <w:rFonts w:ascii="Times New Roman" w:hAnsi="Times New Roman" w:cs="Times New Roman"/>
          <w:sz w:val="24"/>
          <w:szCs w:val="24"/>
        </w:rPr>
        <w:t xml:space="preserve"> </w:t>
      </w:r>
      <w:r w:rsidRPr="00B713F0">
        <w:rPr>
          <w:rFonts w:ascii="Times New Roman" w:hAnsi="Times New Roman" w:cs="Times New Roman"/>
          <w:sz w:val="24"/>
          <w:szCs w:val="24"/>
        </w:rPr>
        <w:t xml:space="preserve">the NFR web registration. NIOSH investigators will be able to track </w:t>
      </w:r>
      <w:r w:rsidR="00541A1C">
        <w:rPr>
          <w:rFonts w:ascii="Times New Roman" w:hAnsi="Times New Roman" w:cs="Times New Roman"/>
          <w:sz w:val="24"/>
          <w:szCs w:val="24"/>
        </w:rPr>
        <w:t>response rate</w:t>
      </w:r>
      <w:r w:rsidRPr="00B713F0">
        <w:rPr>
          <w:rFonts w:ascii="Times New Roman" w:hAnsi="Times New Roman" w:cs="Times New Roman"/>
          <w:sz w:val="24"/>
          <w:szCs w:val="24"/>
        </w:rPr>
        <w:t xml:space="preserve"> by running queries of the database. NIOSH investigators will code work history and incident and response records and combine data from each department into one database with linkages to individual participants where such linkages can be reliably made. </w:t>
      </w:r>
    </w:p>
    <w:p w:rsidRPr="00B713F0" w:rsidR="00344C34" w:rsidP="00175F7F" w:rsidRDefault="00344C34" w14:paraId="2F073419" w14:textId="645F2D43">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Additionally, if participants are currently tracking their exposures, they can </w:t>
      </w:r>
      <w:r>
        <w:rPr>
          <w:rFonts w:ascii="Times New Roman" w:hAnsi="Times New Roman" w:cs="Times New Roman"/>
          <w:sz w:val="24"/>
          <w:szCs w:val="24"/>
        </w:rPr>
        <w:t xml:space="preserve">individually </w:t>
      </w:r>
      <w:r w:rsidRPr="00B713F0">
        <w:rPr>
          <w:rFonts w:ascii="Times New Roman" w:hAnsi="Times New Roman" w:cs="Times New Roman"/>
          <w:sz w:val="24"/>
          <w:szCs w:val="24"/>
        </w:rPr>
        <w:t>give</w:t>
      </w:r>
      <w:r w:rsidR="005725CE">
        <w:rPr>
          <w:rFonts w:ascii="Times New Roman" w:hAnsi="Times New Roman" w:cs="Times New Roman"/>
          <w:sz w:val="24"/>
          <w:szCs w:val="24"/>
        </w:rPr>
        <w:t xml:space="preserve"> the </w:t>
      </w:r>
      <w:r w:rsidRPr="00B713F0" w:rsidR="005725CE">
        <w:rPr>
          <w:rFonts w:ascii="Times New Roman" w:hAnsi="Times New Roman" w:cs="Times New Roman"/>
          <w:sz w:val="24"/>
          <w:szCs w:val="24"/>
        </w:rPr>
        <w:t>exposure tracking programs (e.g., PER, NFORS, PIIERS, FirstForward)</w:t>
      </w:r>
      <w:r w:rsidR="005725CE">
        <w:rPr>
          <w:rFonts w:ascii="Times New Roman" w:hAnsi="Times New Roman" w:cs="Times New Roman"/>
          <w:sz w:val="24"/>
          <w:szCs w:val="24"/>
        </w:rPr>
        <w:t xml:space="preserve"> permission to provide this information to the NFR.</w:t>
      </w:r>
      <w:r w:rsidR="004E2DEF">
        <w:rPr>
          <w:rFonts w:ascii="Times New Roman" w:hAnsi="Times New Roman" w:cs="Times New Roman"/>
          <w:sz w:val="24"/>
          <w:szCs w:val="24"/>
        </w:rPr>
        <w:t xml:space="preserve"> At this time, it is not clear how many firefighters use exposure tracking systems, how long they have been using these systems</w:t>
      </w:r>
      <w:r w:rsidR="00FF165F">
        <w:rPr>
          <w:rFonts w:ascii="Times New Roman" w:hAnsi="Times New Roman" w:cs="Times New Roman"/>
          <w:sz w:val="24"/>
          <w:szCs w:val="24"/>
        </w:rPr>
        <w:t xml:space="preserve"> (most are relatively new)</w:t>
      </w:r>
      <w:r w:rsidR="004E2DEF">
        <w:rPr>
          <w:rFonts w:ascii="Times New Roman" w:hAnsi="Times New Roman" w:cs="Times New Roman"/>
          <w:sz w:val="24"/>
          <w:szCs w:val="24"/>
        </w:rPr>
        <w:t xml:space="preserve">, </w:t>
      </w:r>
      <w:r w:rsidR="00FF165F">
        <w:rPr>
          <w:rFonts w:ascii="Times New Roman" w:hAnsi="Times New Roman" w:cs="Times New Roman"/>
          <w:sz w:val="24"/>
          <w:szCs w:val="24"/>
        </w:rPr>
        <w:t>or</w:t>
      </w:r>
      <w:r w:rsidR="004E2DEF">
        <w:rPr>
          <w:rFonts w:ascii="Times New Roman" w:hAnsi="Times New Roman" w:cs="Times New Roman"/>
          <w:sz w:val="24"/>
          <w:szCs w:val="24"/>
        </w:rPr>
        <w:t xml:space="preserve"> how complete or consistent the data are across the different platforms. If these programs gain in popularity and meet specific data standards</w:t>
      </w:r>
      <w:r w:rsidR="00F06E4D">
        <w:rPr>
          <w:rFonts w:ascii="Times New Roman" w:hAnsi="Times New Roman" w:cs="Times New Roman"/>
          <w:sz w:val="24"/>
          <w:szCs w:val="24"/>
        </w:rPr>
        <w:t xml:space="preserve"> and quality</w:t>
      </w:r>
      <w:r w:rsidR="004E2DEF">
        <w:rPr>
          <w:rFonts w:ascii="Times New Roman" w:hAnsi="Times New Roman" w:cs="Times New Roman"/>
          <w:sz w:val="24"/>
          <w:szCs w:val="24"/>
        </w:rPr>
        <w:t xml:space="preserve">, there may be an opportunity to use the data to estimate exposures </w:t>
      </w:r>
      <w:r w:rsidR="00F06E4D">
        <w:rPr>
          <w:rFonts w:ascii="Times New Roman" w:hAnsi="Times New Roman" w:cs="Times New Roman"/>
          <w:sz w:val="24"/>
          <w:szCs w:val="24"/>
        </w:rPr>
        <w:t>longitudinally</w:t>
      </w:r>
      <w:r w:rsidR="004E2DEF">
        <w:rPr>
          <w:rFonts w:ascii="Times New Roman" w:hAnsi="Times New Roman" w:cs="Times New Roman"/>
          <w:sz w:val="24"/>
          <w:szCs w:val="24"/>
        </w:rPr>
        <w:t xml:space="preserve">, at least for certain groups of firefighters (e.g., new recruits). Therefore, although </w:t>
      </w:r>
      <w:r w:rsidR="004E2DEF">
        <w:rPr>
          <w:rFonts w:ascii="Times New Roman" w:hAnsi="Times New Roman" w:cs="Times New Roman"/>
          <w:sz w:val="24"/>
          <w:szCs w:val="24"/>
        </w:rPr>
        <w:lastRenderedPageBreak/>
        <w:t>exposure tracking programs are not the primary data source</w:t>
      </w:r>
      <w:r w:rsidR="00FF165F">
        <w:rPr>
          <w:rFonts w:ascii="Times New Roman" w:hAnsi="Times New Roman" w:cs="Times New Roman"/>
          <w:sz w:val="24"/>
          <w:szCs w:val="24"/>
        </w:rPr>
        <w:t xml:space="preserve"> for estimating lifetime exposures, the NFR program will consider these data for exploratory analyses and possible use in future assessments of exposure</w:t>
      </w:r>
      <w:r w:rsidR="004E2DEF">
        <w:rPr>
          <w:rFonts w:ascii="Times New Roman" w:hAnsi="Times New Roman" w:cs="Times New Roman"/>
          <w:sz w:val="24"/>
          <w:szCs w:val="24"/>
        </w:rPr>
        <w:t>.</w:t>
      </w:r>
      <w:r w:rsidR="00332E22">
        <w:rPr>
          <w:rFonts w:ascii="Times New Roman" w:hAnsi="Times New Roman" w:cs="Times New Roman"/>
          <w:sz w:val="24"/>
          <w:szCs w:val="24"/>
        </w:rPr>
        <w:t xml:space="preserve"> Other data collection methods for individual and department level information will </w:t>
      </w:r>
      <w:r w:rsidR="00FF165F">
        <w:rPr>
          <w:rFonts w:ascii="Times New Roman" w:hAnsi="Times New Roman" w:cs="Times New Roman"/>
          <w:sz w:val="24"/>
          <w:szCs w:val="24"/>
        </w:rPr>
        <w:t xml:space="preserve">also </w:t>
      </w:r>
      <w:r w:rsidR="00332E22">
        <w:rPr>
          <w:rFonts w:ascii="Times New Roman" w:hAnsi="Times New Roman" w:cs="Times New Roman"/>
          <w:sz w:val="24"/>
          <w:szCs w:val="24"/>
        </w:rPr>
        <w:t>be considered</w:t>
      </w:r>
      <w:r w:rsidR="00FF165F">
        <w:rPr>
          <w:rFonts w:ascii="Times New Roman" w:hAnsi="Times New Roman" w:cs="Times New Roman"/>
          <w:sz w:val="24"/>
          <w:szCs w:val="24"/>
        </w:rPr>
        <w:t xml:space="preserve"> and added as amendments to this protocol</w:t>
      </w:r>
      <w:r w:rsidR="00332E22">
        <w:rPr>
          <w:rFonts w:ascii="Times New Roman" w:hAnsi="Times New Roman" w:cs="Times New Roman"/>
          <w:sz w:val="24"/>
          <w:szCs w:val="24"/>
        </w:rPr>
        <w:t>.</w:t>
      </w:r>
      <w:r w:rsidR="00C5039F">
        <w:rPr>
          <w:rFonts w:ascii="Times New Roman" w:hAnsi="Times New Roman" w:cs="Times New Roman"/>
          <w:sz w:val="24"/>
          <w:szCs w:val="24"/>
        </w:rPr>
        <w:t xml:space="preserve"> </w:t>
      </w:r>
    </w:p>
    <w:p w:rsidRPr="00B713F0" w:rsidR="00E02E0D" w:rsidP="00175F7F" w:rsidRDefault="00E02E0D" w14:paraId="45875CFF" w14:textId="77777777">
      <w:pPr>
        <w:pStyle w:val="NoSpacing"/>
        <w:spacing w:line="360" w:lineRule="auto"/>
        <w:contextualSpacing/>
        <w:rPr>
          <w:rFonts w:ascii="Times New Roman" w:hAnsi="Times New Roman" w:cs="Times New Roman"/>
          <w:sz w:val="24"/>
          <w:szCs w:val="24"/>
        </w:rPr>
      </w:pPr>
    </w:p>
    <w:p w:rsidRPr="00B713F0" w:rsidR="00E02E0D" w:rsidP="00BC3D0A" w:rsidRDefault="007E3163" w14:paraId="3DB0DBD9" w14:textId="5D4B1DA5">
      <w:pPr>
        <w:pStyle w:val="NoSpacing"/>
        <w:spacing w:line="360" w:lineRule="auto"/>
        <w:contextualSpacing/>
        <w:rPr>
          <w:rFonts w:ascii="Times New Roman" w:hAnsi="Times New Roman" w:cs="Times New Roman"/>
          <w:i/>
          <w:sz w:val="24"/>
          <w:szCs w:val="24"/>
        </w:rPr>
      </w:pPr>
      <w:r>
        <w:rPr>
          <w:rFonts w:ascii="Times New Roman" w:hAnsi="Times New Roman" w:cs="Times New Roman"/>
          <w:i/>
          <w:iCs/>
          <w:sz w:val="24"/>
          <w:szCs w:val="24"/>
        </w:rPr>
        <w:t>Objective</w:t>
      </w:r>
      <w:r w:rsidRPr="00215B22">
        <w:rPr>
          <w:rFonts w:ascii="Times New Roman" w:hAnsi="Times New Roman"/>
          <w:i/>
          <w:sz w:val="24"/>
        </w:rPr>
        <w:t xml:space="preserve"> 3:</w:t>
      </w:r>
      <w:r>
        <w:rPr>
          <w:rFonts w:ascii="Times New Roman" w:hAnsi="Times New Roman" w:cs="Times New Roman"/>
          <w:i/>
          <w:iCs/>
          <w:sz w:val="24"/>
          <w:szCs w:val="24"/>
        </w:rPr>
        <w:t xml:space="preserve"> </w:t>
      </w:r>
      <w:r w:rsidRPr="00B713F0" w:rsidR="00E02E0D">
        <w:rPr>
          <w:rFonts w:ascii="Times New Roman" w:hAnsi="Times New Roman" w:cs="Times New Roman"/>
          <w:i/>
          <w:iCs/>
          <w:sz w:val="24"/>
          <w:szCs w:val="24"/>
        </w:rPr>
        <w:t>Monitor cancer in firefighters by linking with health information databases (</w:t>
      </w:r>
      <w:r w:rsidR="00F049D9">
        <w:rPr>
          <w:rFonts w:ascii="Times New Roman" w:hAnsi="Times New Roman" w:cs="Times New Roman"/>
          <w:i/>
          <w:iCs/>
          <w:sz w:val="24"/>
          <w:szCs w:val="24"/>
        </w:rPr>
        <w:t>e</w:t>
      </w:r>
      <w:r w:rsidRPr="00B713F0" w:rsidR="00E02E0D">
        <w:rPr>
          <w:rFonts w:ascii="Times New Roman" w:hAnsi="Times New Roman" w:cs="Times New Roman"/>
          <w:i/>
          <w:iCs/>
          <w:sz w:val="24"/>
          <w:szCs w:val="24"/>
        </w:rPr>
        <w:t>.</w:t>
      </w:r>
      <w:r w:rsidR="00F049D9">
        <w:rPr>
          <w:rFonts w:ascii="Times New Roman" w:hAnsi="Times New Roman" w:cs="Times New Roman"/>
          <w:i/>
          <w:iCs/>
          <w:sz w:val="24"/>
          <w:szCs w:val="24"/>
        </w:rPr>
        <w:t>g</w:t>
      </w:r>
      <w:r w:rsidRPr="00B713F0" w:rsidR="00E02E0D">
        <w:rPr>
          <w:rFonts w:ascii="Times New Roman" w:hAnsi="Times New Roman" w:cs="Times New Roman"/>
          <w:i/>
          <w:iCs/>
          <w:sz w:val="24"/>
          <w:szCs w:val="24"/>
        </w:rPr>
        <w:t xml:space="preserve">., </w:t>
      </w:r>
      <w:r w:rsidR="00202AB0">
        <w:rPr>
          <w:rFonts w:ascii="Times New Roman" w:hAnsi="Times New Roman" w:cs="Times New Roman"/>
          <w:i/>
          <w:iCs/>
          <w:sz w:val="24"/>
          <w:szCs w:val="24"/>
        </w:rPr>
        <w:t>population-based</w:t>
      </w:r>
      <w:r w:rsidRPr="00B713F0" w:rsidR="00202AB0">
        <w:rPr>
          <w:rFonts w:ascii="Times New Roman" w:hAnsi="Times New Roman" w:cs="Times New Roman"/>
          <w:i/>
          <w:iCs/>
          <w:sz w:val="24"/>
          <w:szCs w:val="24"/>
        </w:rPr>
        <w:t xml:space="preserve"> </w:t>
      </w:r>
      <w:r w:rsidRPr="00B713F0" w:rsidR="00E02E0D">
        <w:rPr>
          <w:rFonts w:ascii="Times New Roman" w:hAnsi="Times New Roman" w:cs="Times New Roman"/>
          <w:i/>
          <w:iCs/>
          <w:sz w:val="24"/>
          <w:szCs w:val="24"/>
        </w:rPr>
        <w:t>cancer registries and the National Death Index) to assess cancer incidence and mortality.</w:t>
      </w:r>
    </w:p>
    <w:p w:rsidRPr="00B713F0" w:rsidR="00EE4EB6" w:rsidP="00175F7F" w:rsidRDefault="00EE4EB6" w14:paraId="00E8E3F2" w14:textId="12612FA8">
      <w:pPr>
        <w:pStyle w:val="NoSpacing"/>
        <w:spacing w:line="360" w:lineRule="auto"/>
        <w:ind w:firstLine="360"/>
        <w:contextualSpacing/>
        <w:rPr>
          <w:rFonts w:ascii="Times New Roman" w:hAnsi="Times New Roman" w:cs="Times New Roman"/>
          <w:sz w:val="24"/>
          <w:szCs w:val="24"/>
        </w:rPr>
      </w:pPr>
      <w:bookmarkStart w:name="_Hlk25234524" w:id="13"/>
      <w:r>
        <w:rPr>
          <w:rFonts w:ascii="Times New Roman" w:hAnsi="Times New Roman" w:cs="Times New Roman"/>
          <w:sz w:val="24"/>
          <w:szCs w:val="24"/>
        </w:rPr>
        <w:t xml:space="preserve">NIOSH will identify all cancer diagnoses and determine vital status for all NFR participants by </w:t>
      </w:r>
      <w:r w:rsidR="00D878F1">
        <w:rPr>
          <w:rFonts w:ascii="Times New Roman" w:hAnsi="Times New Roman" w:cs="Times New Roman"/>
          <w:sz w:val="24"/>
          <w:szCs w:val="24"/>
        </w:rPr>
        <w:t xml:space="preserve">periodically </w:t>
      </w:r>
      <w:r>
        <w:rPr>
          <w:rFonts w:ascii="Times New Roman" w:hAnsi="Times New Roman" w:cs="Times New Roman"/>
          <w:sz w:val="24"/>
          <w:szCs w:val="24"/>
        </w:rPr>
        <w:t xml:space="preserve">linking with health information databases. </w:t>
      </w:r>
      <w:r w:rsidR="00761332">
        <w:rPr>
          <w:rFonts w:ascii="Times New Roman" w:hAnsi="Times New Roman" w:cs="Times New Roman"/>
          <w:sz w:val="24"/>
          <w:szCs w:val="24"/>
        </w:rPr>
        <w:t xml:space="preserve">These linkages will be used to associate NFR participants’ occupational information with cancer and/or cause of death information. </w:t>
      </w:r>
      <w:r>
        <w:rPr>
          <w:rFonts w:ascii="Times New Roman" w:hAnsi="Times New Roman" w:cs="Times New Roman"/>
          <w:sz w:val="24"/>
          <w:szCs w:val="24"/>
        </w:rPr>
        <w:t>NIOSH</w:t>
      </w:r>
      <w:r w:rsidRPr="00B713F0">
        <w:rPr>
          <w:rFonts w:ascii="Times New Roman" w:hAnsi="Times New Roman" w:cs="Times New Roman"/>
          <w:sz w:val="24"/>
          <w:szCs w:val="24"/>
        </w:rPr>
        <w:t xml:space="preserve"> will link to all outcome databases (i.e., Social Security Administration Death Master File, </w:t>
      </w:r>
      <w:r w:rsidR="007F34A3">
        <w:rPr>
          <w:rFonts w:ascii="Times New Roman" w:hAnsi="Times New Roman" w:cs="Times New Roman"/>
          <w:sz w:val="24"/>
          <w:szCs w:val="24"/>
        </w:rPr>
        <w:t>NDI</w:t>
      </w:r>
      <w:r w:rsidRPr="00B713F0">
        <w:rPr>
          <w:rFonts w:ascii="Times New Roman" w:hAnsi="Times New Roman" w:cs="Times New Roman"/>
          <w:sz w:val="24"/>
          <w:szCs w:val="24"/>
        </w:rPr>
        <w:t xml:space="preserve">, and </w:t>
      </w:r>
      <w:r w:rsidR="00761332">
        <w:rPr>
          <w:rFonts w:ascii="Times New Roman" w:hAnsi="Times New Roman" w:cs="Times New Roman"/>
          <w:sz w:val="24"/>
          <w:szCs w:val="24"/>
        </w:rPr>
        <w:t xml:space="preserve">population-based </w:t>
      </w:r>
      <w:r w:rsidRPr="00B713F0">
        <w:rPr>
          <w:rFonts w:ascii="Times New Roman" w:hAnsi="Times New Roman" w:cs="Times New Roman"/>
          <w:sz w:val="24"/>
          <w:szCs w:val="24"/>
        </w:rPr>
        <w:t xml:space="preserve">cancer registries) using identifying information ascertained in the </w:t>
      </w:r>
      <w:r w:rsidR="00202AB0">
        <w:rPr>
          <w:rFonts w:ascii="Times New Roman" w:hAnsi="Times New Roman" w:cs="Times New Roman"/>
          <w:sz w:val="24"/>
          <w:szCs w:val="24"/>
        </w:rPr>
        <w:t xml:space="preserve">NFR web portal’s profile and </w:t>
      </w:r>
      <w:r w:rsidRPr="00B713F0">
        <w:rPr>
          <w:rFonts w:ascii="Times New Roman" w:hAnsi="Times New Roman" w:cs="Times New Roman"/>
          <w:sz w:val="24"/>
          <w:szCs w:val="24"/>
        </w:rPr>
        <w:t>enrollment questionnaire (e.g., name, social security number, date of birth, address, sex).</w:t>
      </w:r>
    </w:p>
    <w:p w:rsidR="000F2816" w:rsidP="000F2816" w:rsidRDefault="00E02E0D" w14:paraId="7A28B92B" w14:textId="4D108CE9">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For participants who </w:t>
      </w:r>
      <w:r w:rsidR="007B6AFF">
        <w:rPr>
          <w:rFonts w:ascii="Times New Roman" w:hAnsi="Times New Roman" w:cs="Times New Roman"/>
          <w:sz w:val="24"/>
          <w:szCs w:val="24"/>
        </w:rPr>
        <w:t>become</w:t>
      </w:r>
      <w:r w:rsidRPr="00B713F0" w:rsidR="007B6AFF">
        <w:rPr>
          <w:rFonts w:ascii="Times New Roman" w:hAnsi="Times New Roman" w:cs="Times New Roman"/>
          <w:sz w:val="24"/>
          <w:szCs w:val="24"/>
        </w:rPr>
        <w:t xml:space="preserve"> </w:t>
      </w:r>
      <w:r w:rsidRPr="00B713F0">
        <w:rPr>
          <w:rFonts w:ascii="Times New Roman" w:hAnsi="Times New Roman" w:cs="Times New Roman"/>
          <w:sz w:val="24"/>
          <w:szCs w:val="24"/>
        </w:rPr>
        <w:t xml:space="preserve">deceased, we will obtain underlying and contributing causes of death </w:t>
      </w:r>
      <w:r w:rsidR="006C471F">
        <w:rPr>
          <w:rFonts w:ascii="Times New Roman" w:hAnsi="Times New Roman" w:cs="Times New Roman"/>
          <w:sz w:val="24"/>
          <w:szCs w:val="24"/>
        </w:rPr>
        <w:t xml:space="preserve">from NDI to determine cancer mortality and mortality due to other causes. </w:t>
      </w:r>
      <w:bookmarkEnd w:id="13"/>
      <w:r w:rsidRPr="00B713F0">
        <w:rPr>
          <w:rFonts w:ascii="Times New Roman" w:hAnsi="Times New Roman" w:cs="Times New Roman"/>
          <w:sz w:val="24"/>
          <w:szCs w:val="24"/>
        </w:rPr>
        <w:t xml:space="preserve">Cancer incidence will be determined to more accurately assess the risk of specific cancers </w:t>
      </w:r>
      <w:r w:rsidR="00D115FA">
        <w:rPr>
          <w:rFonts w:ascii="Times New Roman" w:hAnsi="Times New Roman" w:cs="Times New Roman"/>
          <w:sz w:val="24"/>
          <w:szCs w:val="24"/>
        </w:rPr>
        <w:t xml:space="preserve">in the initial analysis and </w:t>
      </w:r>
      <w:r w:rsidRPr="00B713F0">
        <w:rPr>
          <w:rFonts w:ascii="Times New Roman" w:hAnsi="Times New Roman" w:cs="Times New Roman"/>
          <w:sz w:val="24"/>
          <w:szCs w:val="24"/>
        </w:rPr>
        <w:t>among living participants at each period of follow-up</w:t>
      </w:r>
      <w:r w:rsidR="00D878F1">
        <w:rPr>
          <w:rFonts w:ascii="Times New Roman" w:hAnsi="Times New Roman" w:cs="Times New Roman"/>
          <w:sz w:val="24"/>
          <w:szCs w:val="24"/>
        </w:rPr>
        <w:t xml:space="preserve"> (i.e., linkage update)</w:t>
      </w:r>
      <w:r w:rsidRPr="00B713F0">
        <w:rPr>
          <w:rFonts w:ascii="Times New Roman" w:hAnsi="Times New Roman" w:cs="Times New Roman"/>
          <w:sz w:val="24"/>
          <w:szCs w:val="24"/>
        </w:rPr>
        <w:t>, which is a</w:t>
      </w:r>
      <w:r w:rsidR="00E4765F">
        <w:rPr>
          <w:rFonts w:ascii="Times New Roman" w:hAnsi="Times New Roman" w:cs="Times New Roman"/>
          <w:sz w:val="24"/>
          <w:szCs w:val="24"/>
        </w:rPr>
        <w:t xml:space="preserve"> more accurate</w:t>
      </w:r>
      <w:r w:rsidRPr="00B713F0">
        <w:rPr>
          <w:rFonts w:ascii="Times New Roman" w:hAnsi="Times New Roman" w:cs="Times New Roman"/>
          <w:sz w:val="24"/>
          <w:szCs w:val="24"/>
        </w:rPr>
        <w:t xml:space="preserve"> measure for cancers with high survival rates (e.g., testicular and prostate). Cancer diagnoses will be identified by matching participant records with applicable </w:t>
      </w:r>
      <w:r w:rsidR="00202AB0">
        <w:rPr>
          <w:rFonts w:ascii="Times New Roman" w:hAnsi="Times New Roman" w:cs="Times New Roman"/>
          <w:sz w:val="24"/>
          <w:szCs w:val="24"/>
        </w:rPr>
        <w:t>population-based cancer registries (commonly referred to as state cancer registries) from all states and territories in the U.S.</w:t>
      </w:r>
      <w:r w:rsidR="008C6E68">
        <w:rPr>
          <w:rFonts w:ascii="Times New Roman" w:hAnsi="Times New Roman" w:cs="Times New Roman"/>
          <w:sz w:val="24"/>
          <w:szCs w:val="24"/>
        </w:rPr>
        <w:t xml:space="preserve"> </w:t>
      </w:r>
      <w:r w:rsidRPr="00B713F0">
        <w:rPr>
          <w:rFonts w:ascii="Times New Roman" w:hAnsi="Times New Roman" w:cs="Times New Roman"/>
          <w:sz w:val="24"/>
          <w:szCs w:val="24"/>
        </w:rPr>
        <w:t xml:space="preserve">Records will be obtained </w:t>
      </w:r>
      <w:r w:rsidR="00E4765F">
        <w:rPr>
          <w:rFonts w:ascii="Times New Roman" w:hAnsi="Times New Roman" w:cs="Times New Roman"/>
          <w:sz w:val="24"/>
          <w:szCs w:val="24"/>
        </w:rPr>
        <w:t>from</w:t>
      </w:r>
      <w:r w:rsidRPr="00B713F0">
        <w:rPr>
          <w:rFonts w:ascii="Times New Roman" w:hAnsi="Times New Roman" w:cs="Times New Roman"/>
          <w:sz w:val="24"/>
          <w:szCs w:val="24"/>
        </w:rPr>
        <w:t xml:space="preserve"> cancer registries either by applying for data from registries individually or, when available, from </w:t>
      </w:r>
      <w:r w:rsidR="00924AE4">
        <w:rPr>
          <w:rFonts w:ascii="Times New Roman" w:hAnsi="Times New Roman" w:cs="Times New Roman"/>
          <w:sz w:val="24"/>
          <w:szCs w:val="24"/>
        </w:rPr>
        <w:t xml:space="preserve">pooled resources such as </w:t>
      </w:r>
      <w:r w:rsidRPr="00B713F0">
        <w:rPr>
          <w:rFonts w:ascii="Times New Roman" w:hAnsi="Times New Roman" w:cs="Times New Roman"/>
          <w:sz w:val="24"/>
          <w:szCs w:val="24"/>
        </w:rPr>
        <w:t>the North American Association of Central Cancer Registries’ Virtual Pooled Registry Cancer Linkage System (NAACCR VPR-CLS)</w:t>
      </w:r>
      <w:r w:rsidR="000A3126">
        <w:rPr>
          <w:rFonts w:ascii="Times New Roman" w:hAnsi="Times New Roman" w:cs="Times New Roman"/>
          <w:sz w:val="24"/>
          <w:szCs w:val="24"/>
        </w:rPr>
        <w:t xml:space="preserve">, which is </w:t>
      </w:r>
      <w:r w:rsidRPr="00B713F0">
        <w:rPr>
          <w:rFonts w:ascii="Times New Roman" w:hAnsi="Times New Roman" w:cs="Times New Roman"/>
          <w:sz w:val="24"/>
          <w:szCs w:val="24"/>
        </w:rPr>
        <w:t xml:space="preserve">an automated, standard linkage methodology and streamlined application process available for cancer registries that volunteer to participate </w:t>
      </w:r>
      <w:r w:rsidR="000A3126">
        <w:rPr>
          <w:rFonts w:ascii="Times New Roman" w:hAnsi="Times New Roman" w:cs="Times New Roman"/>
          <w:sz w:val="24"/>
          <w:szCs w:val="24"/>
        </w:rPr>
        <w:t>(</w:t>
      </w:r>
      <w:hyperlink w:history="1" r:id="rId14">
        <w:r w:rsidRPr="006928E9" w:rsidR="000A3126">
          <w:rPr>
            <w:rStyle w:val="Hyperlink"/>
            <w:rFonts w:ascii="Times New Roman" w:hAnsi="Times New Roman" w:cs="Times New Roman"/>
            <w:sz w:val="24"/>
            <w:szCs w:val="24"/>
          </w:rPr>
          <w:t>https://www.naaccr.org/about-vpr-cls/</w:t>
        </w:r>
      </w:hyperlink>
      <w:r w:rsidR="000A3126">
        <w:rPr>
          <w:rFonts w:ascii="Times New Roman" w:hAnsi="Times New Roman" w:cs="Times New Roman"/>
          <w:sz w:val="24"/>
          <w:szCs w:val="24"/>
        </w:rPr>
        <w:t>)</w:t>
      </w:r>
      <w:r w:rsidRPr="00B713F0">
        <w:rPr>
          <w:rFonts w:ascii="Times New Roman" w:hAnsi="Times New Roman" w:cs="Times New Roman"/>
          <w:sz w:val="24"/>
          <w:szCs w:val="24"/>
        </w:rPr>
        <w:t>.</w:t>
      </w:r>
      <w:r w:rsidR="00BF7025">
        <w:rPr>
          <w:rFonts w:ascii="Times New Roman" w:hAnsi="Times New Roman" w:cs="Times New Roman"/>
          <w:sz w:val="24"/>
          <w:szCs w:val="24"/>
        </w:rPr>
        <w:t xml:space="preserve"> </w:t>
      </w:r>
      <w:r w:rsidR="000F2816">
        <w:rPr>
          <w:rFonts w:ascii="Times New Roman" w:hAnsi="Times New Roman" w:cs="Times New Roman"/>
          <w:sz w:val="24"/>
          <w:szCs w:val="24"/>
        </w:rPr>
        <w:t xml:space="preserve">The VPR-CLS offers a secure mechanism for NIOSH to submit NFR identifiers for linking with participating state cancer registries. </w:t>
      </w:r>
      <w:r w:rsidRPr="000F2816" w:rsidR="000F2816">
        <w:rPr>
          <w:rFonts w:ascii="Times New Roman" w:hAnsi="Times New Roman" w:cs="Times New Roman"/>
          <w:sz w:val="24"/>
          <w:szCs w:val="24"/>
        </w:rPr>
        <w:t xml:space="preserve">The deliverable to NIOSH </w:t>
      </w:r>
      <w:r w:rsidR="00DB4FB8">
        <w:rPr>
          <w:rFonts w:ascii="Times New Roman" w:hAnsi="Times New Roman" w:cs="Times New Roman"/>
          <w:sz w:val="24"/>
          <w:szCs w:val="24"/>
        </w:rPr>
        <w:t>will be</w:t>
      </w:r>
      <w:r w:rsidRPr="000F2816" w:rsidR="000F2816">
        <w:rPr>
          <w:rFonts w:ascii="Times New Roman" w:hAnsi="Times New Roman" w:cs="Times New Roman"/>
          <w:sz w:val="24"/>
          <w:szCs w:val="24"/>
        </w:rPr>
        <w:t xml:space="preserve"> a report of the number of matches by state that occurred</w:t>
      </w:r>
      <w:r w:rsidR="009367D5">
        <w:rPr>
          <w:rFonts w:ascii="Times New Roman" w:hAnsi="Times New Roman" w:cs="Times New Roman"/>
          <w:sz w:val="24"/>
          <w:szCs w:val="24"/>
        </w:rPr>
        <w:t>,</w:t>
      </w:r>
      <w:r w:rsidR="000F2816">
        <w:rPr>
          <w:rFonts w:ascii="Times New Roman" w:hAnsi="Times New Roman" w:cs="Times New Roman"/>
          <w:sz w:val="24"/>
          <w:szCs w:val="24"/>
        </w:rPr>
        <w:t xml:space="preserve"> allowing NIOSH to prioritize individual state cancer registries for individual-level data exchange</w:t>
      </w:r>
      <w:r w:rsidR="009367D5">
        <w:rPr>
          <w:rFonts w:ascii="Times New Roman" w:hAnsi="Times New Roman" w:cs="Times New Roman"/>
          <w:sz w:val="24"/>
          <w:szCs w:val="24"/>
        </w:rPr>
        <w:t>.</w:t>
      </w:r>
    </w:p>
    <w:p w:rsidRPr="00B713F0" w:rsidR="003E5D10" w:rsidP="003E5D10" w:rsidRDefault="003E5D10" w14:paraId="4827FD32" w14:textId="54FE04ED">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In order to conduct </w:t>
      </w:r>
      <w:r w:rsidR="00D878F1">
        <w:rPr>
          <w:rFonts w:ascii="Times New Roman" w:hAnsi="Times New Roman" w:cs="Times New Roman"/>
          <w:sz w:val="24"/>
          <w:szCs w:val="24"/>
        </w:rPr>
        <w:t xml:space="preserve">further </w:t>
      </w:r>
      <w:r>
        <w:rPr>
          <w:rFonts w:ascii="Times New Roman" w:hAnsi="Times New Roman" w:cs="Times New Roman"/>
          <w:sz w:val="24"/>
          <w:szCs w:val="24"/>
        </w:rPr>
        <w:t xml:space="preserve">vital status tracing over time and ensure quality control in data linkages, NIOSH will refer to existing administrative records resources, such as those available through </w:t>
      </w:r>
      <w:r w:rsidR="00C56B19">
        <w:rPr>
          <w:rFonts w:ascii="Times New Roman" w:hAnsi="Times New Roman" w:cs="Times New Roman"/>
          <w:sz w:val="24"/>
          <w:szCs w:val="24"/>
        </w:rPr>
        <w:t xml:space="preserve">the </w:t>
      </w:r>
      <w:r>
        <w:rPr>
          <w:rFonts w:ascii="Times New Roman" w:hAnsi="Times New Roman" w:cs="Times New Roman"/>
          <w:sz w:val="24"/>
          <w:szCs w:val="24"/>
        </w:rPr>
        <w:t xml:space="preserve">Internal Revenue Service (IRS) and LexisNexis. </w:t>
      </w:r>
    </w:p>
    <w:p w:rsidR="00772F12" w:rsidP="00D878F1" w:rsidRDefault="00E02E0D" w14:paraId="7AA2BBEB" w14:textId="7C5B3159">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lastRenderedPageBreak/>
        <w:t>Vital status, cause of death, and cancer incidence</w:t>
      </w:r>
      <w:r w:rsidR="00E4765F">
        <w:rPr>
          <w:rFonts w:ascii="Times New Roman" w:hAnsi="Times New Roman" w:cs="Times New Roman"/>
          <w:sz w:val="24"/>
          <w:szCs w:val="24"/>
        </w:rPr>
        <w:t xml:space="preserve"> data</w:t>
      </w:r>
      <w:r w:rsidRPr="00B713F0">
        <w:rPr>
          <w:rFonts w:ascii="Times New Roman" w:hAnsi="Times New Roman" w:cs="Times New Roman"/>
          <w:sz w:val="24"/>
          <w:szCs w:val="24"/>
        </w:rPr>
        <w:t xml:space="preserve"> will be updated</w:t>
      </w:r>
      <w:r w:rsidR="00E4765F">
        <w:rPr>
          <w:rFonts w:ascii="Times New Roman" w:hAnsi="Times New Roman" w:cs="Times New Roman"/>
          <w:sz w:val="24"/>
          <w:szCs w:val="24"/>
        </w:rPr>
        <w:t xml:space="preserve"> periodically </w:t>
      </w:r>
      <w:r w:rsidRPr="00B713F0">
        <w:rPr>
          <w:rFonts w:ascii="Times New Roman" w:hAnsi="Times New Roman" w:cs="Times New Roman"/>
          <w:sz w:val="24"/>
          <w:szCs w:val="24"/>
        </w:rPr>
        <w:t>as new participants enroll and as the cohort ages. Linkages between exposure</w:t>
      </w:r>
      <w:r w:rsidR="00202AB0">
        <w:rPr>
          <w:rFonts w:ascii="Times New Roman" w:hAnsi="Times New Roman" w:cs="Times New Roman"/>
          <w:sz w:val="24"/>
          <w:szCs w:val="24"/>
        </w:rPr>
        <w:t xml:space="preserve">, </w:t>
      </w:r>
      <w:r w:rsidRPr="00B713F0">
        <w:rPr>
          <w:rFonts w:ascii="Times New Roman" w:hAnsi="Times New Roman" w:cs="Times New Roman"/>
          <w:sz w:val="24"/>
          <w:szCs w:val="24"/>
        </w:rPr>
        <w:t>demographic</w:t>
      </w:r>
      <w:r w:rsidR="00202AB0">
        <w:rPr>
          <w:rFonts w:ascii="Times New Roman" w:hAnsi="Times New Roman" w:cs="Times New Roman"/>
          <w:sz w:val="24"/>
          <w:szCs w:val="24"/>
        </w:rPr>
        <w:t xml:space="preserve">, and </w:t>
      </w:r>
      <w:r w:rsidRPr="00B713F0">
        <w:rPr>
          <w:rFonts w:ascii="Times New Roman" w:hAnsi="Times New Roman" w:cs="Times New Roman"/>
          <w:sz w:val="24"/>
          <w:szCs w:val="24"/>
        </w:rPr>
        <w:t>lifestyle information and mortality/cancer diagnosis information will be used to determine rates of death due to cancer and other causes, as well as the incidence of cancer among firefighters, overall and for specific subgroups/subspecialties of firefighters (e.g., men, women, non-white</w:t>
      </w:r>
      <w:r w:rsidR="00577493">
        <w:rPr>
          <w:rFonts w:ascii="Times New Roman" w:hAnsi="Times New Roman" w:cs="Times New Roman"/>
          <w:sz w:val="24"/>
          <w:szCs w:val="24"/>
        </w:rPr>
        <w:t xml:space="preserve"> or minority</w:t>
      </w:r>
      <w:r w:rsidRPr="00B713F0">
        <w:rPr>
          <w:rFonts w:ascii="Times New Roman" w:hAnsi="Times New Roman" w:cs="Times New Roman"/>
          <w:sz w:val="24"/>
          <w:szCs w:val="24"/>
        </w:rPr>
        <w:t>, instructors, investigators, urban/rural, structural/</w:t>
      </w:r>
      <w:r w:rsidR="00D37AC7">
        <w:rPr>
          <w:rFonts w:ascii="Times New Roman" w:hAnsi="Times New Roman" w:cs="Times New Roman"/>
          <w:sz w:val="24"/>
          <w:szCs w:val="24"/>
        </w:rPr>
        <w:t>wildland</w:t>
      </w:r>
      <w:r w:rsidRPr="00B713F0">
        <w:rPr>
          <w:rFonts w:ascii="Times New Roman" w:hAnsi="Times New Roman" w:cs="Times New Roman"/>
          <w:sz w:val="24"/>
          <w:szCs w:val="24"/>
        </w:rPr>
        <w:t>, career/volunteer, geographic regions, exposure amounts).</w:t>
      </w:r>
    </w:p>
    <w:p w:rsidRPr="00B713F0" w:rsidR="002F1156" w:rsidRDefault="002F1156" w14:paraId="21899BE1" w14:textId="77777777">
      <w:pPr>
        <w:pStyle w:val="NoSpacing"/>
        <w:spacing w:line="360" w:lineRule="auto"/>
        <w:contextualSpacing/>
        <w:rPr>
          <w:rFonts w:ascii="Times New Roman" w:hAnsi="Times New Roman" w:cs="Times New Roman"/>
          <w:sz w:val="24"/>
          <w:szCs w:val="24"/>
        </w:rPr>
      </w:pPr>
    </w:p>
    <w:p w:rsidRPr="00B713F0" w:rsidR="00E02E0D" w:rsidP="00175F7F" w:rsidRDefault="006E7AB1" w14:paraId="26E15BAA" w14:textId="5EFF3C25">
      <w:pPr>
        <w:pStyle w:val="NoSpacing"/>
        <w:spacing w:line="360" w:lineRule="auto"/>
        <w:contextualSpacing/>
        <w:rPr>
          <w:rFonts w:ascii="Times New Roman" w:hAnsi="Times New Roman" w:cs="Times New Roman"/>
          <w:b/>
          <w:sz w:val="24"/>
          <w:szCs w:val="24"/>
        </w:rPr>
      </w:pPr>
      <w:bookmarkStart w:name="_Hlk28955354" w:id="14"/>
      <w:r>
        <w:rPr>
          <w:rFonts w:ascii="Times New Roman" w:hAnsi="Times New Roman" w:cs="Times New Roman"/>
          <w:b/>
          <w:sz w:val="24"/>
          <w:szCs w:val="24"/>
        </w:rPr>
        <w:t xml:space="preserve">V. </w:t>
      </w:r>
      <w:r w:rsidRPr="00B713F0" w:rsidR="00E02E0D">
        <w:rPr>
          <w:rFonts w:ascii="Times New Roman" w:hAnsi="Times New Roman" w:cs="Times New Roman"/>
          <w:b/>
          <w:sz w:val="24"/>
          <w:szCs w:val="24"/>
        </w:rPr>
        <w:t>DATA MANAGEMENT AND ANALYSIS:</w:t>
      </w:r>
    </w:p>
    <w:p w:rsidRPr="00215B22" w:rsidR="00E02E0D" w:rsidP="00175F7F" w:rsidRDefault="006E7AB1" w14:paraId="2E864D18" w14:textId="2D2E5171">
      <w:pPr>
        <w:pStyle w:val="NoSpacing"/>
        <w:spacing w:line="360" w:lineRule="auto"/>
        <w:contextualSpacing/>
        <w:rPr>
          <w:rFonts w:ascii="Times New Roman" w:hAnsi="Times New Roman"/>
          <w:i/>
          <w:sz w:val="24"/>
        </w:rPr>
      </w:pPr>
      <w:r>
        <w:rPr>
          <w:rFonts w:ascii="Times New Roman" w:hAnsi="Times New Roman" w:eastAsia="Times New Roman" w:cs="Times New Roman"/>
          <w:b/>
          <w:sz w:val="24"/>
          <w:szCs w:val="24"/>
        </w:rPr>
        <w:t xml:space="preserve">A. </w:t>
      </w:r>
      <w:r w:rsidRPr="00B713F0" w:rsidR="00E02E0D">
        <w:rPr>
          <w:rFonts w:ascii="Times New Roman" w:hAnsi="Times New Roman" w:eastAsia="Times New Roman" w:cs="Times New Roman"/>
          <w:b/>
          <w:sz w:val="24"/>
          <w:szCs w:val="24"/>
        </w:rPr>
        <w:t>Data security</w:t>
      </w:r>
    </w:p>
    <w:p w:rsidRPr="00215B22" w:rsidR="00E02E0D" w:rsidP="00215B22" w:rsidRDefault="002C7AD0" w14:paraId="71485E5E" w14:textId="2DE8F552">
      <w:pPr>
        <w:pStyle w:val="NoSpacing"/>
        <w:spacing w:line="360" w:lineRule="auto"/>
        <w:contextualSpacing/>
        <w:rPr>
          <w:rFonts w:ascii="Times New Roman" w:hAnsi="Times New Roman"/>
          <w:i/>
          <w:sz w:val="24"/>
        </w:rPr>
      </w:pPr>
      <w:r>
        <w:rPr>
          <w:rFonts w:ascii="Times New Roman" w:hAnsi="Times New Roman" w:eastAsia="Times New Roman" w:cs="Times New Roman"/>
          <w:i/>
          <w:sz w:val="24"/>
          <w:szCs w:val="24"/>
        </w:rPr>
        <w:t xml:space="preserve">1. </w:t>
      </w:r>
      <w:r w:rsidRPr="00226B19" w:rsidR="00E02E0D">
        <w:rPr>
          <w:rFonts w:ascii="Times New Roman" w:hAnsi="Times New Roman" w:eastAsia="Times New Roman" w:cs="Times New Roman"/>
          <w:i/>
          <w:sz w:val="24"/>
          <w:szCs w:val="24"/>
        </w:rPr>
        <w:t>Creating an account</w:t>
      </w:r>
    </w:p>
    <w:bookmarkEnd w:id="14"/>
    <w:p w:rsidR="00821552" w:rsidP="001D290A" w:rsidRDefault="0064761F" w14:paraId="430CAFDC" w14:textId="155AF1AC">
      <w:pPr>
        <w:pStyle w:val="ListParagraph"/>
        <w:ind w:left="0" w:firstLine="360"/>
        <w:rPr>
          <w:rFonts w:ascii="Times New Roman" w:hAnsi="Times New Roman" w:eastAsia="Times New Roman" w:cs="Times New Roman"/>
          <w:sz w:val="24"/>
          <w:szCs w:val="24"/>
        </w:rPr>
      </w:pPr>
      <w:r w:rsidRPr="00B713F0">
        <w:rPr>
          <w:rFonts w:ascii="Times New Roman" w:hAnsi="Times New Roman" w:eastAsia="Times New Roman" w:cs="Times New Roman"/>
          <w:sz w:val="24"/>
          <w:szCs w:val="24"/>
        </w:rPr>
        <w:t xml:space="preserve">Account creation begins with the interested participant clicking the “Register” button on the CDC/NIOSH </w:t>
      </w:r>
      <w:r w:rsidR="00B12996">
        <w:rPr>
          <w:rFonts w:ascii="Times New Roman" w:hAnsi="Times New Roman" w:eastAsia="Times New Roman" w:cs="Times New Roman"/>
          <w:sz w:val="24"/>
          <w:szCs w:val="24"/>
        </w:rPr>
        <w:t>NFR</w:t>
      </w:r>
      <w:r w:rsidRPr="00B713F0">
        <w:rPr>
          <w:rFonts w:ascii="Times New Roman" w:hAnsi="Times New Roman" w:eastAsia="Times New Roman" w:cs="Times New Roman"/>
          <w:sz w:val="24"/>
          <w:szCs w:val="24"/>
        </w:rPr>
        <w:t xml:space="preserve"> web portal application.</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This self-registration initiates the process of creating a login.gov managed account.</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Login.gov is a single sign-on solution for U</w:t>
      </w:r>
      <w:r w:rsidR="00B12996">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S</w:t>
      </w:r>
      <w:r w:rsidR="00B12996">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 xml:space="preserve"> government websites.</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This federal government service enables participants to log in to federal government applications using MFA.</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MFA is an authentication method that requires more than one method of authentication from independent categories of credentials to verify the user’s identity for a login or other transaction.</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 xml:space="preserve">When the participant clicks the “Register” button it will redirect to login.gov where they can sign in or create an account. The login.gov page that the participant is redirected to will be branded with the </w:t>
      </w:r>
      <w:r w:rsidR="00B12996">
        <w:rPr>
          <w:rFonts w:ascii="Times New Roman" w:hAnsi="Times New Roman" w:eastAsia="Times New Roman" w:cs="Times New Roman"/>
          <w:sz w:val="24"/>
          <w:szCs w:val="24"/>
        </w:rPr>
        <w:t>NFR</w:t>
      </w:r>
      <w:r w:rsidRPr="00B713F0">
        <w:rPr>
          <w:rFonts w:ascii="Times New Roman" w:hAnsi="Times New Roman" w:eastAsia="Times New Roman" w:cs="Times New Roman"/>
          <w:sz w:val="24"/>
          <w:szCs w:val="24"/>
        </w:rPr>
        <w:t xml:space="preserve"> logo to give the participant a consistent user interface experience.</w:t>
      </w:r>
      <w:r w:rsidR="00C5039F">
        <w:rPr>
          <w:rFonts w:ascii="Times New Roman" w:hAnsi="Times New Roman" w:eastAsia="Times New Roman" w:cs="Times New Roman"/>
          <w:sz w:val="24"/>
          <w:szCs w:val="24"/>
        </w:rPr>
        <w:t xml:space="preserve"> </w:t>
      </w:r>
    </w:p>
    <w:p w:rsidR="0064761F" w:rsidP="001D290A" w:rsidRDefault="0064761F" w14:paraId="2FE69009" w14:textId="1D419654">
      <w:pPr>
        <w:pStyle w:val="ListParagraph"/>
        <w:ind w:left="0" w:firstLine="360"/>
        <w:rPr>
          <w:rFonts w:ascii="Times New Roman" w:hAnsi="Times New Roman" w:cs="Times New Roman"/>
          <w:sz w:val="24"/>
          <w:szCs w:val="24"/>
        </w:rPr>
      </w:pPr>
      <w:r w:rsidRPr="00B713F0">
        <w:rPr>
          <w:rFonts w:ascii="Times New Roman" w:hAnsi="Times New Roman" w:eastAsia="Times New Roman" w:cs="Times New Roman"/>
          <w:sz w:val="24"/>
          <w:szCs w:val="24"/>
        </w:rPr>
        <w:t>Account creation requires entering one’s first and last name and an email address or phone number, creating a password and confirming it, and choosing a preferred language from a drop-down menu.</w:t>
      </w:r>
      <w:r w:rsidR="00C5039F">
        <w:rPr>
          <w:rFonts w:ascii="Times New Roman" w:hAnsi="Times New Roman" w:eastAsia="Times New Roman" w:cs="Times New Roman"/>
          <w:sz w:val="24"/>
          <w:szCs w:val="24"/>
        </w:rPr>
        <w:t xml:space="preserve"> </w:t>
      </w:r>
      <w:r w:rsidRPr="00B713F0">
        <w:rPr>
          <w:rFonts w:ascii="Times New Roman" w:hAnsi="Times New Roman" w:cs="Times New Roman"/>
          <w:sz w:val="24"/>
          <w:szCs w:val="24"/>
        </w:rPr>
        <w:t>The web portal will require firefighters to create an account using MFA.</w:t>
      </w:r>
      <w:r w:rsidRPr="00B713F0">
        <w:rPr>
          <w:rFonts w:ascii="Times New Roman" w:hAnsi="Times New Roman" w:eastAsia="Times New Roman" w:cs="Times New Roman"/>
          <w:sz w:val="24"/>
          <w:szCs w:val="24"/>
        </w:rPr>
        <w:t xml:space="preserve"> Briefly, the firefighters will enter their email address and a strong password and then be asked to provide at least two levels of authentication, which could include: 1) passcode via text message to their mobile phone</w:t>
      </w:r>
      <w:r w:rsidR="00B12996">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 xml:space="preserve"> 2) security token via third-party authenticator app</w:t>
      </w:r>
      <w:r w:rsidR="00B12996">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 xml:space="preserve"> and/or 3) answers to challenge questions. Through the login.gov authentication process, a universally unique identifier (UUID) that identifies the user is assigned to the participant.</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T</w:t>
      </w:r>
      <w:r w:rsidRPr="00B713F0">
        <w:rPr>
          <w:rFonts w:ascii="Times New Roman" w:hAnsi="Times New Roman" w:cs="Times New Roman"/>
          <w:sz w:val="24"/>
          <w:szCs w:val="24"/>
        </w:rPr>
        <w:t>he firefighters’ UUID and email will be shared with NIOSH.</w:t>
      </w:r>
      <w:r w:rsidR="00C5039F">
        <w:rPr>
          <w:rFonts w:ascii="Times New Roman" w:hAnsi="Times New Roman" w:cs="Times New Roman"/>
          <w:sz w:val="24"/>
          <w:szCs w:val="24"/>
        </w:rPr>
        <w:t xml:space="preserve"> </w:t>
      </w:r>
      <w:r w:rsidRPr="00B713F0">
        <w:rPr>
          <w:rFonts w:ascii="Times New Roman" w:hAnsi="Times New Roman" w:eastAsia="Times New Roman" w:cs="Times New Roman"/>
          <w:sz w:val="24"/>
          <w:szCs w:val="24"/>
        </w:rPr>
        <w:t xml:space="preserve">Participants can find assistance for creating accounts at </w:t>
      </w:r>
      <w:hyperlink r:id="rId15">
        <w:r w:rsidRPr="00B713F0">
          <w:rPr>
            <w:rStyle w:val="Hyperlink"/>
            <w:rFonts w:ascii="Times New Roman" w:hAnsi="Times New Roman" w:eastAsia="Times New Roman" w:cs="Times New Roman"/>
            <w:sz w:val="24"/>
            <w:szCs w:val="24"/>
          </w:rPr>
          <w:t>https://login.gov/help/</w:t>
        </w:r>
      </w:hyperlink>
      <w:r w:rsidRPr="00B713F0">
        <w:rPr>
          <w:rFonts w:ascii="Times New Roman" w:hAnsi="Times New Roman" w:eastAsia="Times New Roman" w:cs="Times New Roman"/>
          <w:sz w:val="24"/>
          <w:szCs w:val="24"/>
        </w:rPr>
        <w:t>.</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 xml:space="preserve">After account creation, the participant is redirected back to the </w:t>
      </w:r>
      <w:r w:rsidR="00B12996">
        <w:rPr>
          <w:rFonts w:ascii="Times New Roman" w:hAnsi="Times New Roman" w:eastAsia="Times New Roman" w:cs="Times New Roman"/>
          <w:sz w:val="24"/>
          <w:szCs w:val="24"/>
        </w:rPr>
        <w:t>NFR</w:t>
      </w:r>
      <w:r w:rsidRPr="00B713F0">
        <w:rPr>
          <w:rFonts w:ascii="Times New Roman" w:hAnsi="Times New Roman" w:eastAsia="Times New Roman" w:cs="Times New Roman"/>
          <w:sz w:val="24"/>
          <w:szCs w:val="24"/>
        </w:rPr>
        <w:t xml:space="preserve"> web portal with the UUID that identifies the participant.</w:t>
      </w:r>
      <w:r w:rsidR="00C5039F">
        <w:rPr>
          <w:rFonts w:ascii="Times New Roman" w:hAnsi="Times New Roman" w:eastAsia="Times New Roman" w:cs="Times New Roman"/>
          <w:sz w:val="24"/>
          <w:szCs w:val="24"/>
        </w:rPr>
        <w:t xml:space="preserve"> </w:t>
      </w:r>
      <w:r w:rsidRPr="00B713F0">
        <w:rPr>
          <w:rFonts w:ascii="Times New Roman" w:hAnsi="Times New Roman" w:cs="Times New Roman"/>
          <w:sz w:val="24"/>
          <w:szCs w:val="24"/>
        </w:rPr>
        <w:t xml:space="preserve">After completing account creation (and informed consent document if not already signed), the firefighters will be taken to a profile page and asked to enter (or update if returning to the site) their legal first, middle, and last name; current email address, mobile phone number, current or most recent fire department, current work status, and job title (see Appendix </w:t>
      </w:r>
      <w:r w:rsidR="009C38AA">
        <w:rPr>
          <w:rFonts w:ascii="Times New Roman" w:hAnsi="Times New Roman" w:cs="Times New Roman"/>
          <w:sz w:val="24"/>
          <w:szCs w:val="24"/>
        </w:rPr>
        <w:t>E</w:t>
      </w:r>
      <w:r w:rsidRPr="00B713F0">
        <w:rPr>
          <w:rFonts w:ascii="Times New Roman" w:hAnsi="Times New Roman" w:cs="Times New Roman"/>
          <w:sz w:val="24"/>
          <w:szCs w:val="24"/>
        </w:rPr>
        <w:t>). This will establish their profile.</w:t>
      </w:r>
    </w:p>
    <w:p w:rsidRPr="00B713F0" w:rsidR="007E3163" w:rsidP="001D290A" w:rsidRDefault="007E3163" w14:paraId="5753156C" w14:textId="77777777">
      <w:pPr>
        <w:pStyle w:val="ListParagraph"/>
        <w:ind w:left="0" w:firstLine="360"/>
        <w:rPr>
          <w:rFonts w:ascii="Times New Roman" w:hAnsi="Times New Roman" w:eastAsia="Times New Roman" w:cs="Times New Roman"/>
          <w:sz w:val="24"/>
          <w:szCs w:val="24"/>
        </w:rPr>
      </w:pPr>
    </w:p>
    <w:p w:rsidRPr="002C7AD0" w:rsidR="00E02E0D" w:rsidP="00215B22" w:rsidRDefault="002C7AD0" w14:paraId="7961C68B" w14:textId="7F30DADE">
      <w:pPr>
        <w:rPr>
          <w:rFonts w:ascii="Times New Roman" w:hAnsi="Times New Roman" w:eastAsia="Times New Roman" w:cs="Times New Roman"/>
          <w:i/>
          <w:sz w:val="24"/>
          <w:szCs w:val="24"/>
        </w:rPr>
      </w:pPr>
      <w:bookmarkStart w:name="_Hlk28955362" w:id="15"/>
      <w:r w:rsidRPr="002C7AD0">
        <w:rPr>
          <w:rFonts w:ascii="Times New Roman" w:hAnsi="Times New Roman" w:eastAsia="Times New Roman" w:cs="Times New Roman"/>
          <w:i/>
          <w:sz w:val="24"/>
          <w:szCs w:val="24"/>
        </w:rPr>
        <w:t xml:space="preserve">2. </w:t>
      </w:r>
      <w:r w:rsidRPr="002C7AD0" w:rsidR="00E02E0D">
        <w:rPr>
          <w:rFonts w:ascii="Times New Roman" w:hAnsi="Times New Roman" w:eastAsia="Times New Roman" w:cs="Times New Roman"/>
          <w:i/>
          <w:sz w:val="24"/>
          <w:szCs w:val="24"/>
        </w:rPr>
        <w:t>Login procedures</w:t>
      </w:r>
    </w:p>
    <w:bookmarkEnd w:id="15"/>
    <w:p w:rsidRPr="00B713F0" w:rsidR="00E02E0D" w:rsidP="00BF7025" w:rsidRDefault="00E02E0D" w14:paraId="370AA973" w14:textId="2D2A54D5">
      <w:pPr>
        <w:ind w:firstLine="360"/>
        <w:contextualSpacing/>
        <w:rPr>
          <w:rFonts w:ascii="Times New Roman" w:hAnsi="Times New Roman" w:eastAsia="Times New Roman" w:cs="Times New Roman"/>
          <w:i/>
          <w:sz w:val="24"/>
          <w:szCs w:val="24"/>
        </w:rPr>
      </w:pPr>
      <w:r w:rsidRPr="00B713F0">
        <w:rPr>
          <w:rFonts w:ascii="Times New Roman" w:hAnsi="Times New Roman" w:eastAsia="Times New Roman" w:cs="Times New Roman"/>
          <w:sz w:val="24"/>
          <w:szCs w:val="24"/>
        </w:rPr>
        <w:t xml:space="preserve">The </w:t>
      </w:r>
      <w:r w:rsidR="00B12996">
        <w:rPr>
          <w:rFonts w:ascii="Times New Roman" w:hAnsi="Times New Roman" w:eastAsia="Times New Roman" w:cs="Times New Roman"/>
          <w:sz w:val="24"/>
          <w:szCs w:val="24"/>
        </w:rPr>
        <w:t>NFR</w:t>
      </w:r>
      <w:r w:rsidRPr="00B713F0">
        <w:rPr>
          <w:rFonts w:ascii="Times New Roman" w:hAnsi="Times New Roman" w:eastAsia="Times New Roman" w:cs="Times New Roman"/>
          <w:sz w:val="24"/>
          <w:szCs w:val="24"/>
        </w:rPr>
        <w:t xml:space="preserve"> web portal will have a</w:t>
      </w:r>
      <w:r w:rsidR="005725CE">
        <w:rPr>
          <w:rFonts w:ascii="Times New Roman" w:hAnsi="Times New Roman" w:eastAsia="Times New Roman" w:cs="Times New Roman"/>
          <w:sz w:val="24"/>
          <w:szCs w:val="24"/>
        </w:rPr>
        <w:t xml:space="preserve"> register/</w:t>
      </w:r>
      <w:r w:rsidRPr="00B713F0">
        <w:rPr>
          <w:rFonts w:ascii="Times New Roman" w:hAnsi="Times New Roman" w:eastAsia="Times New Roman" w:cs="Times New Roman"/>
          <w:sz w:val="24"/>
          <w:szCs w:val="24"/>
        </w:rPr>
        <w:t>log in button.</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When the participant clicks the button, it will redirect to login.gov to handle the MFA process.</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Every time the participant signs in to the NFR web portal, they will need their email address, their password, and access to one of the two-factor authentication methods they chose to set up.</w:t>
      </w:r>
      <w:r w:rsidR="000042E3">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After the participant enters their email address and password to sign in, login.gov will ask them to authenticate (enter a security code sent to their phone by voice or text or enter the security code from their authentication application).</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After authenticating with login.gov</w:t>
      </w:r>
      <w:r w:rsidR="00821552">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 xml:space="preserve"> they are redirected back to the NFR web portal.</w:t>
      </w:r>
      <w:r w:rsidR="00C5039F">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Once a participant is authenticated on login.gov and passed back to the NFR web portal, the session will be managed by secure CDC on-premise infrastructure, including CDC</w:t>
      </w:r>
      <w:r w:rsidR="003B709F">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 xml:space="preserve">managed web servers and database servers. </w:t>
      </w:r>
    </w:p>
    <w:p w:rsidR="00E02E0D" w:rsidP="00BF7025" w:rsidRDefault="084F914E" w14:paraId="1909146F" w14:textId="19425130">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When completing the questionnaire (Appendix </w:t>
      </w:r>
      <w:r w:rsidR="009C38AA">
        <w:rPr>
          <w:rFonts w:ascii="Times New Roman" w:hAnsi="Times New Roman" w:cs="Times New Roman"/>
          <w:sz w:val="24"/>
          <w:szCs w:val="24"/>
        </w:rPr>
        <w:t>F</w:t>
      </w:r>
      <w:r w:rsidRPr="00B713F0">
        <w:rPr>
          <w:rFonts w:ascii="Times New Roman" w:hAnsi="Times New Roman" w:cs="Times New Roman"/>
          <w:sz w:val="24"/>
          <w:szCs w:val="24"/>
        </w:rPr>
        <w:t>), firefighters will be automatically logged-off if there is no online activity for 5 minutes. To log back in, the firefighters will be required to successfully perform MFA as described previously.</w:t>
      </w:r>
      <w:r w:rsidR="00C5039F">
        <w:rPr>
          <w:rFonts w:ascii="Times New Roman" w:hAnsi="Times New Roman" w:cs="Times New Roman"/>
          <w:sz w:val="24"/>
          <w:szCs w:val="24"/>
        </w:rPr>
        <w:t xml:space="preserve"> </w:t>
      </w:r>
      <w:r w:rsidRPr="00B713F0">
        <w:rPr>
          <w:rFonts w:ascii="Times New Roman" w:hAnsi="Times New Roman" w:cs="Times New Roman"/>
          <w:sz w:val="24"/>
          <w:szCs w:val="24"/>
        </w:rPr>
        <w:t xml:space="preserve"> </w:t>
      </w:r>
    </w:p>
    <w:p w:rsidR="00BF7025" w:rsidP="00BF7025" w:rsidRDefault="00BF7025" w14:paraId="2ECE04EB" w14:textId="77777777">
      <w:pPr>
        <w:pStyle w:val="NoSpacing"/>
        <w:spacing w:line="360" w:lineRule="auto"/>
        <w:contextualSpacing/>
        <w:rPr>
          <w:rFonts w:ascii="Times New Roman" w:hAnsi="Times New Roman" w:cs="Times New Roman"/>
          <w:sz w:val="24"/>
          <w:szCs w:val="24"/>
        </w:rPr>
      </w:pPr>
    </w:p>
    <w:p w:rsidRPr="00BF7025" w:rsidR="00BF7025" w:rsidP="00BF7025" w:rsidRDefault="00BF7025" w14:paraId="0C61B7C6" w14:textId="7C499320">
      <w:pPr>
        <w:pStyle w:val="NoSpacing"/>
        <w:spacing w:line="360" w:lineRule="auto"/>
        <w:contextualSpacing/>
        <w:rPr>
          <w:rFonts w:ascii="Times New Roman" w:hAnsi="Times New Roman" w:cs="Times New Roman"/>
          <w:i/>
          <w:iCs/>
          <w:sz w:val="24"/>
          <w:szCs w:val="24"/>
        </w:rPr>
      </w:pPr>
      <w:r w:rsidRPr="00BF7025">
        <w:rPr>
          <w:rFonts w:ascii="Times New Roman" w:hAnsi="Times New Roman" w:cs="Times New Roman"/>
          <w:i/>
          <w:iCs/>
          <w:sz w:val="24"/>
          <w:szCs w:val="24"/>
        </w:rPr>
        <w:t>3. Password management</w:t>
      </w:r>
    </w:p>
    <w:p w:rsidR="00BF7025" w:rsidP="00BF7025" w:rsidRDefault="00BF7025" w14:paraId="70862054" w14:textId="19D01378">
      <w:pPr>
        <w:pStyle w:val="NoSpacing"/>
        <w:spacing w:line="360" w:lineRule="auto"/>
        <w:ind w:firstLine="432"/>
        <w:contextualSpacing/>
        <w:rPr>
          <w:rFonts w:ascii="Times New Roman" w:hAnsi="Times New Roman" w:cs="Times New Roman"/>
          <w:sz w:val="24"/>
          <w:szCs w:val="24"/>
        </w:rPr>
      </w:pPr>
      <w:r w:rsidRPr="00BF7025">
        <w:rPr>
          <w:rFonts w:ascii="Times New Roman" w:hAnsi="Times New Roman" w:cs="Times New Roman"/>
          <w:sz w:val="24"/>
          <w:szCs w:val="24"/>
        </w:rPr>
        <w:t>To change their password, participants will be redirected to the “Manage Account” page on login.gov. They will select “Edit” next to password, enter the new password and submit their change.  Login.gov enforces strong passwords that meet National Institute of Standards and Technology (NIST) requirements</w:t>
      </w:r>
    </w:p>
    <w:p w:rsidR="00BF7025" w:rsidP="00BF7025" w:rsidRDefault="00BF7025" w14:paraId="60E0B166" w14:textId="77777777">
      <w:pPr>
        <w:pStyle w:val="NoSpacing"/>
        <w:spacing w:line="360" w:lineRule="auto"/>
        <w:ind w:firstLine="432"/>
        <w:contextualSpacing/>
        <w:rPr>
          <w:rFonts w:ascii="Times New Roman" w:hAnsi="Times New Roman" w:cs="Times New Roman"/>
          <w:sz w:val="24"/>
          <w:szCs w:val="24"/>
        </w:rPr>
      </w:pPr>
    </w:p>
    <w:p w:rsidRPr="00BF7025" w:rsidR="00BF7025" w:rsidP="00BF7025" w:rsidRDefault="00BF7025" w14:paraId="2BFB1C19" w14:textId="5EEA62E4">
      <w:pPr>
        <w:pStyle w:val="NoSpacing"/>
        <w:spacing w:line="360" w:lineRule="auto"/>
        <w:contextualSpacing/>
        <w:rPr>
          <w:rFonts w:ascii="Times New Roman" w:hAnsi="Times New Roman" w:cs="Times New Roman"/>
          <w:i/>
          <w:iCs/>
          <w:sz w:val="24"/>
          <w:szCs w:val="24"/>
        </w:rPr>
      </w:pPr>
      <w:r w:rsidRPr="00BF7025">
        <w:rPr>
          <w:rFonts w:ascii="Times New Roman" w:hAnsi="Times New Roman" w:cs="Times New Roman"/>
          <w:i/>
          <w:iCs/>
          <w:sz w:val="24"/>
          <w:szCs w:val="24"/>
        </w:rPr>
        <w:t>4. Encryption</w:t>
      </w:r>
    </w:p>
    <w:p w:rsidR="00BF7025" w:rsidP="00BF7025" w:rsidRDefault="00BF7025" w14:paraId="5B71B5B6" w14:textId="000FDCD7">
      <w:pPr>
        <w:pStyle w:val="NoSpacing"/>
        <w:spacing w:line="360" w:lineRule="auto"/>
        <w:ind w:firstLine="432"/>
        <w:contextualSpacing/>
        <w:rPr>
          <w:rFonts w:ascii="Times New Roman" w:hAnsi="Times New Roman" w:eastAsia="Times New Roman" w:cs="Times New Roman"/>
          <w:sz w:val="24"/>
          <w:szCs w:val="24"/>
        </w:rPr>
      </w:pPr>
      <w:r w:rsidRPr="00BF7025">
        <w:rPr>
          <w:rFonts w:ascii="Times New Roman" w:hAnsi="Times New Roman" w:cs="Times New Roman"/>
          <w:sz w:val="24"/>
          <w:szCs w:val="24"/>
        </w:rPr>
        <w:t xml:space="preserve">Collected data (including questionnaire data, exposure data, and matched cancer data) will be stored by unique participant ID. This unique participant ID will be a UUID, assigned by login.gov. User accounts will be proofed at (LOA3), corresponding to NIST 800-63-2 levels of assurance (LOA). All </w:t>
      </w:r>
      <w:r w:rsidRPr="00B713F0">
        <w:rPr>
          <w:rFonts w:ascii="Times New Roman" w:hAnsi="Times New Roman" w:eastAsia="Times New Roman" w:cs="Times New Roman"/>
          <w:sz w:val="24"/>
          <w:szCs w:val="24"/>
        </w:rPr>
        <w:t>collected data will be stored in a secure database that meets NIST 800-53, SC-28 PROTECTION OF INFORMATION AT REST standards.</w:t>
      </w:r>
      <w:r>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Multiple layers of encryption will be implemented on the database.</w:t>
      </w:r>
      <w:r>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Information in Identifiable Form (IIF) fields will be masked on the Graphical User Interface because of the sensitivity of the data. For example, month and year of birth will be masked.</w:t>
      </w:r>
      <w:r>
        <w:rPr>
          <w:rFonts w:ascii="Times New Roman" w:hAnsi="Times New Roman" w:eastAsia="Times New Roman" w:cs="Times New Roman"/>
          <w:sz w:val="24"/>
          <w:szCs w:val="24"/>
        </w:rPr>
        <w:t xml:space="preserve"> </w:t>
      </w:r>
    </w:p>
    <w:p w:rsidRPr="00B713F0" w:rsidR="00BF7025" w:rsidP="00BF7025" w:rsidRDefault="00BF7025" w14:paraId="7CEC5681" w14:textId="77777777">
      <w:pPr>
        <w:pStyle w:val="NoSpacing"/>
        <w:spacing w:line="360" w:lineRule="auto"/>
        <w:contextualSpacing/>
        <w:rPr>
          <w:rFonts w:ascii="Times New Roman" w:hAnsi="Times New Roman" w:eastAsia="Times New Roman" w:cs="Times New Roman"/>
          <w:sz w:val="24"/>
          <w:szCs w:val="24"/>
        </w:rPr>
      </w:pPr>
    </w:p>
    <w:p w:rsidRPr="00BF7025" w:rsidR="00BF7025" w:rsidP="00BF7025" w:rsidRDefault="00BF7025" w14:paraId="3454DDA9" w14:textId="01980A4B">
      <w:pPr>
        <w:pStyle w:val="NoSpacing"/>
        <w:spacing w:line="360" w:lineRule="auto"/>
        <w:contextualSpacing/>
        <w:rPr>
          <w:rFonts w:ascii="Times New Roman" w:hAnsi="Times New Roman" w:cs="Times New Roman"/>
          <w:i/>
          <w:iCs/>
          <w:sz w:val="24"/>
          <w:szCs w:val="24"/>
        </w:rPr>
      </w:pPr>
      <w:r w:rsidRPr="00BF7025">
        <w:rPr>
          <w:rFonts w:ascii="Times New Roman" w:hAnsi="Times New Roman" w:cs="Times New Roman"/>
          <w:i/>
          <w:iCs/>
          <w:sz w:val="24"/>
          <w:szCs w:val="24"/>
        </w:rPr>
        <w:t xml:space="preserve">5. Minimize collection of identifiable information </w:t>
      </w:r>
    </w:p>
    <w:p w:rsidR="00BF7025" w:rsidP="00BF7025" w:rsidRDefault="00BF7025" w14:paraId="36C86E5E" w14:textId="1B784E41">
      <w:pPr>
        <w:pStyle w:val="NoSpacing"/>
        <w:spacing w:line="360" w:lineRule="auto"/>
        <w:ind w:firstLine="432"/>
        <w:contextualSpacing/>
        <w:rPr>
          <w:rFonts w:ascii="Times New Roman" w:hAnsi="Times New Roman" w:eastAsia="Times New Roman" w:cs="Times New Roman"/>
          <w:sz w:val="24"/>
          <w:szCs w:val="24"/>
        </w:rPr>
      </w:pPr>
      <w:r w:rsidRPr="00B713F0">
        <w:rPr>
          <w:rFonts w:ascii="Times New Roman" w:hAnsi="Times New Roman" w:eastAsia="Times New Roman" w:cs="Times New Roman"/>
          <w:sz w:val="24"/>
          <w:szCs w:val="24"/>
        </w:rPr>
        <w:t xml:space="preserve">The information required for registration has been limited to only that needed to confidently link an individual to state cancer registries and </w:t>
      </w:r>
      <w:r>
        <w:rPr>
          <w:rFonts w:ascii="Times New Roman" w:hAnsi="Times New Roman" w:eastAsia="Times New Roman" w:cs="Times New Roman"/>
          <w:sz w:val="24"/>
          <w:szCs w:val="24"/>
        </w:rPr>
        <w:t xml:space="preserve">the </w:t>
      </w:r>
      <w:r w:rsidRPr="00B713F0">
        <w:rPr>
          <w:rFonts w:ascii="Times New Roman" w:hAnsi="Times New Roman" w:eastAsia="Times New Roman" w:cs="Times New Roman"/>
          <w:sz w:val="24"/>
          <w:szCs w:val="24"/>
        </w:rPr>
        <w:t xml:space="preserve">NDI. </w:t>
      </w:r>
    </w:p>
    <w:p w:rsidRPr="00B713F0" w:rsidR="00BF7025" w:rsidP="00BF7025" w:rsidRDefault="00BF7025" w14:paraId="78015546" w14:textId="77777777">
      <w:pPr>
        <w:pStyle w:val="NoSpacing"/>
        <w:spacing w:line="360" w:lineRule="auto"/>
        <w:contextualSpacing/>
        <w:rPr>
          <w:rFonts w:ascii="Times New Roman" w:hAnsi="Times New Roman" w:eastAsia="Times New Roman" w:cs="Times New Roman"/>
          <w:sz w:val="24"/>
          <w:szCs w:val="24"/>
        </w:rPr>
      </w:pPr>
    </w:p>
    <w:p w:rsidRPr="00BF7025" w:rsidR="00BF7025" w:rsidP="00BF7025" w:rsidRDefault="00BF7025" w14:paraId="423EDB0C" w14:textId="4C15D174">
      <w:pPr>
        <w:pStyle w:val="NoSpacing"/>
        <w:spacing w:line="360" w:lineRule="auto"/>
        <w:contextualSpacing/>
        <w:rPr>
          <w:rFonts w:ascii="Times New Roman" w:hAnsi="Times New Roman" w:cs="Times New Roman"/>
          <w:i/>
          <w:iCs/>
          <w:sz w:val="24"/>
          <w:szCs w:val="24"/>
        </w:rPr>
      </w:pPr>
      <w:r w:rsidRPr="00BF7025">
        <w:rPr>
          <w:rFonts w:ascii="Times New Roman" w:hAnsi="Times New Roman" w:cs="Times New Roman"/>
          <w:i/>
          <w:iCs/>
          <w:sz w:val="24"/>
          <w:szCs w:val="24"/>
        </w:rPr>
        <w:t>6. Internal Access</w:t>
      </w:r>
    </w:p>
    <w:p w:rsidRPr="00BF7025" w:rsidR="00BF7025" w:rsidP="00BF7025" w:rsidRDefault="00BF7025" w14:paraId="5FCF5CA9" w14:textId="77777777">
      <w:pPr>
        <w:pStyle w:val="NoSpacing"/>
        <w:spacing w:line="360" w:lineRule="auto"/>
        <w:ind w:firstLine="432"/>
        <w:contextualSpacing/>
        <w:rPr>
          <w:rFonts w:ascii="Times New Roman" w:hAnsi="Times New Roman" w:cs="Times New Roman"/>
          <w:sz w:val="24"/>
          <w:szCs w:val="24"/>
        </w:rPr>
      </w:pPr>
      <w:r w:rsidRPr="00BF7025">
        <w:rPr>
          <w:rFonts w:ascii="Times New Roman" w:hAnsi="Times New Roman" w:cs="Times New Roman"/>
          <w:sz w:val="24"/>
          <w:szCs w:val="24"/>
        </w:rPr>
        <w:t>Restrictions on internal access and auditing of internal access will be implemented to meet the controls listed in NIST Special Publication 800-53 (as amended), Security and Privacy Controls for Federal Information Systems and Organizations.</w:t>
      </w:r>
    </w:p>
    <w:p w:rsidRPr="00B713F0" w:rsidR="00BF7025" w:rsidP="00BF7025" w:rsidRDefault="00BF7025" w14:paraId="00663F78" w14:textId="1DB47A46">
      <w:pPr>
        <w:pStyle w:val="NoSpacing"/>
        <w:spacing w:line="360" w:lineRule="auto"/>
        <w:contextualSpacing/>
        <w:rPr>
          <w:rFonts w:ascii="Times New Roman" w:hAnsi="Times New Roman" w:eastAsia="Times New Roman" w:cs="Times New Roman"/>
          <w:sz w:val="24"/>
          <w:szCs w:val="24"/>
        </w:rPr>
      </w:pPr>
      <w:r w:rsidRPr="00BF7025">
        <w:rPr>
          <w:rFonts w:ascii="Times New Roman" w:hAnsi="Times New Roman" w:cs="Times New Roman"/>
          <w:sz w:val="24"/>
          <w:szCs w:val="24"/>
        </w:rPr>
        <w:t xml:space="preserve">  </w:t>
      </w:r>
    </w:p>
    <w:p w:rsidRPr="00BF7025" w:rsidR="00BF7025" w:rsidP="00BF7025" w:rsidRDefault="00BF7025" w14:paraId="6D9D857B" w14:textId="31AD47CB">
      <w:pPr>
        <w:pStyle w:val="NoSpacing"/>
        <w:spacing w:line="360" w:lineRule="auto"/>
        <w:contextualSpacing/>
        <w:rPr>
          <w:rFonts w:ascii="Times New Roman" w:hAnsi="Times New Roman" w:cs="Times New Roman"/>
          <w:i/>
          <w:iCs/>
          <w:sz w:val="24"/>
          <w:szCs w:val="24"/>
        </w:rPr>
      </w:pPr>
      <w:r w:rsidRPr="00BF7025">
        <w:rPr>
          <w:rFonts w:ascii="Times New Roman" w:hAnsi="Times New Roman" w:cs="Times New Roman"/>
          <w:i/>
          <w:iCs/>
          <w:sz w:val="24"/>
          <w:szCs w:val="24"/>
        </w:rPr>
        <w:t>7. Physical and Environmental Protection (PE)</w:t>
      </w:r>
    </w:p>
    <w:p w:rsidRPr="00B713F0" w:rsidR="00BF7025" w:rsidP="00BF7025" w:rsidRDefault="00BF7025" w14:paraId="4F16A3F0" w14:textId="2F7B1A9B">
      <w:pPr>
        <w:pStyle w:val="NoSpacing"/>
        <w:spacing w:line="360" w:lineRule="auto"/>
        <w:ind w:firstLine="432"/>
        <w:contextualSpacing/>
        <w:rPr>
          <w:rFonts w:ascii="Times New Roman" w:hAnsi="Times New Roman" w:eastAsia="Times New Roman" w:cs="Times New Roman"/>
          <w:sz w:val="24"/>
          <w:szCs w:val="24"/>
        </w:rPr>
      </w:pPr>
      <w:r w:rsidRPr="00B713F0">
        <w:rPr>
          <w:rFonts w:ascii="Times New Roman" w:hAnsi="Times New Roman" w:eastAsia="Times New Roman" w:cs="Times New Roman"/>
          <w:sz w:val="24"/>
          <w:szCs w:val="24"/>
        </w:rPr>
        <w:t>CDC facilities meet security controls in accordance with the PE security control requirements stated in NIST SP 800-53, Revision 4, Security and Privacy Controls for Federal Information Systems and Organizations.</w:t>
      </w:r>
      <w:r>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Servers are stored in a server room secured by the CDC.</w:t>
      </w:r>
      <w:r>
        <w:rPr>
          <w:rFonts w:ascii="Times New Roman" w:hAnsi="Times New Roman" w:eastAsia="Times New Roman" w:cs="Times New Roman"/>
          <w:sz w:val="24"/>
          <w:szCs w:val="24"/>
        </w:rPr>
        <w:t xml:space="preserve"> </w:t>
      </w:r>
      <w:r w:rsidRPr="00B713F0">
        <w:rPr>
          <w:rFonts w:ascii="Times New Roman" w:hAnsi="Times New Roman" w:eastAsia="Times New Roman" w:cs="Times New Roman"/>
          <w:sz w:val="24"/>
          <w:szCs w:val="24"/>
        </w:rPr>
        <w:t>Physical controls are in place to secure entry into CDC buildings (Guards, ID Badges, Key Card, Cipher Locks, and Closed-Circuit TV).</w:t>
      </w:r>
    </w:p>
    <w:p w:rsidRPr="00B713F0" w:rsidR="00BF7025" w:rsidP="00BF7025" w:rsidRDefault="00BF7025" w14:paraId="2475DFEE" w14:textId="20B870A5">
      <w:pPr>
        <w:pStyle w:val="NoSpacing"/>
        <w:spacing w:line="360" w:lineRule="auto"/>
        <w:contextualSpacing/>
        <w:rPr>
          <w:rFonts w:ascii="Times New Roman" w:hAnsi="Times New Roman" w:eastAsia="Times New Roman" w:cs="Times New Roman"/>
          <w:sz w:val="24"/>
          <w:szCs w:val="24"/>
        </w:rPr>
      </w:pPr>
      <w:r w:rsidRPr="00B713F0">
        <w:rPr>
          <w:rFonts w:ascii="Times New Roman" w:hAnsi="Times New Roman" w:eastAsia="Times New Roman" w:cs="Times New Roman"/>
          <w:sz w:val="24"/>
          <w:szCs w:val="24"/>
        </w:rPr>
        <w:t xml:space="preserve">All incidents involving a suspected or confirmed breach of Personally Identifiable Information (PII) must be reported to </w:t>
      </w:r>
      <w:r>
        <w:rPr>
          <w:rFonts w:ascii="Times New Roman" w:hAnsi="Times New Roman" w:eastAsia="Times New Roman" w:cs="Times New Roman"/>
          <w:sz w:val="24"/>
          <w:szCs w:val="24"/>
        </w:rPr>
        <w:t>CDC Office of the Chief Information Security Officer (</w:t>
      </w:r>
      <w:r w:rsidRPr="00B713F0">
        <w:rPr>
          <w:rFonts w:ascii="Times New Roman" w:hAnsi="Times New Roman" w:eastAsia="Times New Roman" w:cs="Times New Roman"/>
          <w:sz w:val="24"/>
          <w:szCs w:val="24"/>
        </w:rPr>
        <w:t>OCISO</w:t>
      </w:r>
      <w:r>
        <w:rPr>
          <w:rFonts w:ascii="Times New Roman" w:hAnsi="Times New Roman" w:eastAsia="Times New Roman" w:cs="Times New Roman"/>
          <w:sz w:val="24"/>
          <w:szCs w:val="24"/>
        </w:rPr>
        <w:t>)</w:t>
      </w:r>
      <w:r w:rsidRPr="00B713F0">
        <w:rPr>
          <w:rFonts w:ascii="Times New Roman" w:hAnsi="Times New Roman" w:eastAsia="Times New Roman" w:cs="Times New Roman"/>
          <w:sz w:val="24"/>
          <w:szCs w:val="24"/>
        </w:rPr>
        <w:t xml:space="preserve"> according to the policy titled “OCISO/CDC Standard for Responding to Breaches of Personally Identifiable Information (PII).”</w:t>
      </w:r>
    </w:p>
    <w:p w:rsidRPr="00B713F0" w:rsidR="00C4100E" w:rsidP="00BF7025" w:rsidRDefault="00C4100E" w14:paraId="272D12C5" w14:textId="77777777">
      <w:pPr>
        <w:contextualSpacing/>
        <w:rPr>
          <w:rFonts w:ascii="Times New Roman" w:hAnsi="Times New Roman" w:eastAsia="Times New Roman" w:cs="Times New Roman"/>
          <w:sz w:val="24"/>
          <w:szCs w:val="24"/>
        </w:rPr>
      </w:pPr>
    </w:p>
    <w:p w:rsidRPr="00B713F0" w:rsidR="00E02E0D" w:rsidP="00175F7F" w:rsidRDefault="006E7AB1" w14:paraId="329C17C3" w14:textId="57C5000A">
      <w:pPr>
        <w:pStyle w:val="NoSpacing"/>
        <w:spacing w:line="360" w:lineRule="auto"/>
        <w:contextualSpacing/>
        <w:rPr>
          <w:rFonts w:ascii="Times New Roman" w:hAnsi="Times New Roman" w:cs="Times New Roman"/>
          <w:b/>
          <w:sz w:val="24"/>
          <w:szCs w:val="24"/>
        </w:rPr>
      </w:pPr>
      <w:bookmarkStart w:name="_Hlk28955422" w:id="16"/>
      <w:r>
        <w:rPr>
          <w:rFonts w:ascii="Times New Roman" w:hAnsi="Times New Roman" w:cs="Times New Roman"/>
          <w:b/>
          <w:sz w:val="24"/>
          <w:szCs w:val="24"/>
        </w:rPr>
        <w:t xml:space="preserve">B. </w:t>
      </w:r>
      <w:r w:rsidRPr="00B713F0" w:rsidR="00E02E0D">
        <w:rPr>
          <w:rFonts w:ascii="Times New Roman" w:hAnsi="Times New Roman" w:cs="Times New Roman"/>
          <w:b/>
          <w:sz w:val="24"/>
          <w:szCs w:val="24"/>
        </w:rPr>
        <w:t>Data Analysis</w:t>
      </w:r>
    </w:p>
    <w:bookmarkEnd w:id="16"/>
    <w:p w:rsidR="00220928" w:rsidP="00175F7F" w:rsidRDefault="00220928" w14:paraId="285684A2" w14:textId="5839060C">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The primary goal of this surveillance system is to monitor</w:t>
      </w:r>
      <w:r w:rsidR="00105282">
        <w:rPr>
          <w:rFonts w:ascii="Times New Roman" w:hAnsi="Times New Roman" w:cs="Times New Roman"/>
          <w:sz w:val="24"/>
          <w:szCs w:val="24"/>
        </w:rPr>
        <w:t xml:space="preserve"> trends in</w:t>
      </w:r>
      <w:r>
        <w:rPr>
          <w:rFonts w:ascii="Times New Roman" w:hAnsi="Times New Roman" w:cs="Times New Roman"/>
          <w:sz w:val="24"/>
          <w:szCs w:val="24"/>
        </w:rPr>
        <w:t xml:space="preserve"> </w:t>
      </w:r>
      <w:r w:rsidR="00FA4D5F">
        <w:rPr>
          <w:rFonts w:ascii="Times New Roman" w:hAnsi="Times New Roman" w:cs="Times New Roman"/>
          <w:sz w:val="24"/>
          <w:szCs w:val="24"/>
        </w:rPr>
        <w:t>cancer incidence among firefighters</w:t>
      </w:r>
      <w:r w:rsidR="00E71C92">
        <w:rPr>
          <w:rFonts w:ascii="Times New Roman" w:hAnsi="Times New Roman" w:cs="Times New Roman"/>
          <w:sz w:val="24"/>
          <w:szCs w:val="24"/>
        </w:rPr>
        <w:t xml:space="preserve"> (e.g., incidence rate</w:t>
      </w:r>
      <w:r w:rsidR="00B356AD">
        <w:rPr>
          <w:rFonts w:ascii="Times New Roman" w:hAnsi="Times New Roman" w:cs="Times New Roman"/>
          <w:sz w:val="24"/>
          <w:szCs w:val="24"/>
        </w:rPr>
        <w:t>s</w:t>
      </w:r>
      <w:r w:rsidR="00E71C92">
        <w:rPr>
          <w:rFonts w:ascii="Times New Roman" w:hAnsi="Times New Roman" w:cs="Times New Roman"/>
          <w:sz w:val="24"/>
          <w:szCs w:val="24"/>
        </w:rPr>
        <w:t>)</w:t>
      </w:r>
      <w:r w:rsidR="00FA4D5F">
        <w:rPr>
          <w:rFonts w:ascii="Times New Roman" w:hAnsi="Times New Roman" w:cs="Times New Roman"/>
          <w:sz w:val="24"/>
          <w:szCs w:val="24"/>
        </w:rPr>
        <w:t xml:space="preserve">, as specified in the mandate. Beyond this goal, the data will be evaluated </w:t>
      </w:r>
      <w:r w:rsidR="000E5A89">
        <w:rPr>
          <w:rFonts w:ascii="Times New Roman" w:hAnsi="Times New Roman" w:cs="Times New Roman"/>
          <w:sz w:val="24"/>
          <w:szCs w:val="24"/>
        </w:rPr>
        <w:t xml:space="preserve">by NIOSH staff and external researchers </w:t>
      </w:r>
      <w:r w:rsidR="00FA4D5F">
        <w:rPr>
          <w:rFonts w:ascii="Times New Roman" w:hAnsi="Times New Roman" w:cs="Times New Roman"/>
          <w:sz w:val="24"/>
          <w:szCs w:val="24"/>
        </w:rPr>
        <w:t xml:space="preserve">for various potential analytic objectives, including but not limited to descriptive and hypothesis-generating investigations of cancer risk factors, </w:t>
      </w:r>
      <w:r w:rsidR="00C85073">
        <w:rPr>
          <w:rFonts w:ascii="Times New Roman" w:hAnsi="Times New Roman" w:cs="Times New Roman"/>
          <w:sz w:val="24"/>
          <w:szCs w:val="24"/>
        </w:rPr>
        <w:t>exposure</w:t>
      </w:r>
      <w:r w:rsidR="00FA4D5F">
        <w:rPr>
          <w:rFonts w:ascii="Times New Roman" w:hAnsi="Times New Roman" w:cs="Times New Roman"/>
          <w:sz w:val="24"/>
          <w:szCs w:val="24"/>
        </w:rPr>
        <w:t>-response analyses, and comparisons of cancer risk and risk factors b</w:t>
      </w:r>
      <w:r w:rsidR="006743F9">
        <w:rPr>
          <w:rFonts w:ascii="Times New Roman" w:hAnsi="Times New Roman" w:cs="Times New Roman"/>
          <w:sz w:val="24"/>
          <w:szCs w:val="24"/>
        </w:rPr>
        <w:t>etween</w:t>
      </w:r>
      <w:r w:rsidR="00FA4D5F">
        <w:rPr>
          <w:rFonts w:ascii="Times New Roman" w:hAnsi="Times New Roman" w:cs="Times New Roman"/>
          <w:sz w:val="24"/>
          <w:szCs w:val="24"/>
        </w:rPr>
        <w:t xml:space="preserve"> subgroups of firefighters</w:t>
      </w:r>
      <w:r w:rsidR="006743F9">
        <w:rPr>
          <w:rFonts w:ascii="Times New Roman" w:hAnsi="Times New Roman" w:cs="Times New Roman"/>
          <w:sz w:val="24"/>
          <w:szCs w:val="24"/>
        </w:rPr>
        <w:t xml:space="preserve"> as well as external/general populations</w:t>
      </w:r>
      <w:r w:rsidR="00FA4D5F">
        <w:rPr>
          <w:rFonts w:ascii="Times New Roman" w:hAnsi="Times New Roman" w:cs="Times New Roman"/>
          <w:sz w:val="24"/>
          <w:szCs w:val="24"/>
        </w:rPr>
        <w:t>. Data analys</w:t>
      </w:r>
      <w:r w:rsidR="004E6454">
        <w:rPr>
          <w:rFonts w:ascii="Times New Roman" w:hAnsi="Times New Roman" w:cs="Times New Roman"/>
          <w:sz w:val="24"/>
          <w:szCs w:val="24"/>
        </w:rPr>
        <w:t>i</w:t>
      </w:r>
      <w:r w:rsidR="00FA4D5F">
        <w:rPr>
          <w:rFonts w:ascii="Times New Roman" w:hAnsi="Times New Roman" w:cs="Times New Roman"/>
          <w:sz w:val="24"/>
          <w:szCs w:val="24"/>
        </w:rPr>
        <w:t xml:space="preserve">s objectives and plans may change and evolve over time as the cohort grows and surveillance needs develop. </w:t>
      </w:r>
      <w:r w:rsidR="00B47098">
        <w:rPr>
          <w:rFonts w:ascii="Times New Roman" w:hAnsi="Times New Roman" w:cs="Times New Roman"/>
          <w:sz w:val="24"/>
          <w:szCs w:val="24"/>
        </w:rPr>
        <w:t xml:space="preserve">While the objectives in this protocol outline the design of the NFR, a data analysis plan for select analyses related to </w:t>
      </w:r>
      <w:r w:rsidR="00FA4D5F">
        <w:rPr>
          <w:rFonts w:ascii="Times New Roman" w:hAnsi="Times New Roman" w:cs="Times New Roman"/>
          <w:sz w:val="24"/>
          <w:szCs w:val="24"/>
        </w:rPr>
        <w:t>the primary goal of the NFR is described below.</w:t>
      </w:r>
      <w:r w:rsidR="00C5039F">
        <w:rPr>
          <w:rFonts w:ascii="Times New Roman" w:hAnsi="Times New Roman" w:cs="Times New Roman"/>
          <w:sz w:val="24"/>
          <w:szCs w:val="24"/>
        </w:rPr>
        <w:t xml:space="preserve"> </w:t>
      </w:r>
    </w:p>
    <w:p w:rsidR="002D79E0" w:rsidP="002D79E0" w:rsidRDefault="002D79E0" w14:paraId="69BABDCE" w14:textId="77777777">
      <w:pPr>
        <w:pStyle w:val="NoSpacing"/>
        <w:spacing w:line="360" w:lineRule="auto"/>
        <w:contextualSpacing/>
        <w:rPr>
          <w:rFonts w:ascii="Times New Roman" w:hAnsi="Times New Roman" w:cs="Times New Roman"/>
          <w:sz w:val="24"/>
          <w:szCs w:val="24"/>
        </w:rPr>
      </w:pPr>
    </w:p>
    <w:p w:rsidRPr="00537A92" w:rsidR="00537A92" w:rsidP="00537A92" w:rsidRDefault="00015ADA" w14:paraId="652BC508" w14:textId="396F2864">
      <w:pPr>
        <w:pStyle w:val="NoSpacing"/>
        <w:spacing w:line="360" w:lineRule="auto"/>
        <w:contextualSpacing/>
        <w:rPr>
          <w:rFonts w:ascii="Times New Roman" w:hAnsi="Times New Roman" w:cs="Times New Roman"/>
          <w:i/>
          <w:iCs/>
          <w:sz w:val="24"/>
          <w:szCs w:val="24"/>
        </w:rPr>
      </w:pPr>
      <w:r w:rsidRPr="00EA3960">
        <w:rPr>
          <w:rFonts w:ascii="Times New Roman" w:hAnsi="Times New Roman" w:cs="Times New Roman"/>
          <w:i/>
          <w:iCs/>
          <w:sz w:val="24"/>
          <w:szCs w:val="24"/>
        </w:rPr>
        <w:t>1. Comparing Cohort Characteristics</w:t>
      </w:r>
    </w:p>
    <w:p w:rsidRPr="00117C05" w:rsidR="00AC64DA" w:rsidP="00015ADA" w:rsidRDefault="00AC64DA" w14:paraId="22080002" w14:textId="51811F90">
      <w:pPr>
        <w:pStyle w:val="NoSpacing"/>
        <w:spacing w:line="360" w:lineRule="auto"/>
        <w:contextualSpacing/>
        <w:rPr>
          <w:rFonts w:ascii="Times New Roman" w:hAnsi="Times New Roman" w:cs="Times New Roman"/>
          <w:sz w:val="24"/>
          <w:szCs w:val="24"/>
        </w:rPr>
      </w:pPr>
      <w:r w:rsidRPr="002B54F6">
        <w:rPr>
          <w:rFonts w:ascii="Times New Roman" w:hAnsi="Times New Roman" w:cs="Times New Roman"/>
          <w:sz w:val="24"/>
          <w:szCs w:val="24"/>
        </w:rPr>
        <w:tab/>
      </w:r>
      <w:r w:rsidR="00A30184">
        <w:rPr>
          <w:rFonts w:ascii="Times New Roman" w:hAnsi="Times New Roman" w:cs="Times New Roman"/>
          <w:sz w:val="24"/>
          <w:szCs w:val="24"/>
        </w:rPr>
        <w:t>Initially, c</w:t>
      </w:r>
      <w:r w:rsidRPr="002B54F6" w:rsidR="00207E81">
        <w:rPr>
          <w:rFonts w:ascii="Times New Roman" w:hAnsi="Times New Roman" w:cs="Times New Roman"/>
          <w:sz w:val="24"/>
          <w:szCs w:val="24"/>
        </w:rPr>
        <w:t>haracteristics</w:t>
      </w:r>
      <w:r w:rsidRPr="002B54F6" w:rsidR="00C97177">
        <w:rPr>
          <w:rFonts w:ascii="Times New Roman" w:hAnsi="Times New Roman" w:cs="Times New Roman"/>
          <w:sz w:val="24"/>
          <w:szCs w:val="24"/>
        </w:rPr>
        <w:t xml:space="preserve"> of NFR </w:t>
      </w:r>
      <w:r w:rsidRPr="002B54F6" w:rsidR="008A5914">
        <w:rPr>
          <w:rFonts w:ascii="Times New Roman" w:hAnsi="Times New Roman" w:cs="Times New Roman"/>
          <w:sz w:val="24"/>
          <w:szCs w:val="24"/>
        </w:rPr>
        <w:t xml:space="preserve">sample subgroups will be </w:t>
      </w:r>
      <w:r w:rsidRPr="002B54F6" w:rsidR="00AD14D3">
        <w:rPr>
          <w:rFonts w:ascii="Times New Roman" w:hAnsi="Times New Roman" w:cs="Times New Roman"/>
          <w:sz w:val="24"/>
          <w:szCs w:val="24"/>
        </w:rPr>
        <w:t xml:space="preserve">evaluated to </w:t>
      </w:r>
      <w:r w:rsidR="0035529F">
        <w:rPr>
          <w:rFonts w:ascii="Times New Roman" w:hAnsi="Times New Roman" w:cs="Times New Roman"/>
          <w:sz w:val="24"/>
          <w:szCs w:val="24"/>
        </w:rPr>
        <w:t xml:space="preserve">understand inherent </w:t>
      </w:r>
      <w:r w:rsidR="007A7B72">
        <w:rPr>
          <w:rFonts w:ascii="Times New Roman" w:hAnsi="Times New Roman" w:cs="Times New Roman"/>
          <w:sz w:val="24"/>
          <w:szCs w:val="24"/>
        </w:rPr>
        <w:t>discrepancies</w:t>
      </w:r>
      <w:r w:rsidR="0035529F">
        <w:rPr>
          <w:rFonts w:ascii="Times New Roman" w:hAnsi="Times New Roman" w:cs="Times New Roman"/>
          <w:sz w:val="24"/>
          <w:szCs w:val="24"/>
        </w:rPr>
        <w:t xml:space="preserve"> </w:t>
      </w:r>
      <w:r w:rsidR="009C0FE5">
        <w:rPr>
          <w:rFonts w:ascii="Times New Roman" w:hAnsi="Times New Roman" w:cs="Times New Roman"/>
          <w:sz w:val="24"/>
          <w:szCs w:val="24"/>
        </w:rPr>
        <w:t xml:space="preserve">between enrollment groups of the NFR sample. </w:t>
      </w:r>
      <w:r w:rsidR="0068733D">
        <w:rPr>
          <w:rFonts w:ascii="Times New Roman" w:hAnsi="Times New Roman" w:cs="Times New Roman"/>
          <w:sz w:val="24"/>
          <w:szCs w:val="24"/>
        </w:rPr>
        <w:t>B</w:t>
      </w:r>
      <w:r w:rsidR="00F35254">
        <w:rPr>
          <w:rFonts w:ascii="Times New Roman" w:hAnsi="Times New Roman" w:cs="Times New Roman"/>
          <w:sz w:val="24"/>
          <w:szCs w:val="24"/>
        </w:rPr>
        <w:t xml:space="preserve">ecause of the varying enrollment strategies </w:t>
      </w:r>
      <w:r w:rsidR="00F41AB7">
        <w:rPr>
          <w:rFonts w:ascii="Times New Roman" w:hAnsi="Times New Roman" w:cs="Times New Roman"/>
          <w:sz w:val="24"/>
          <w:szCs w:val="24"/>
        </w:rPr>
        <w:t xml:space="preserve">implemented for the </w:t>
      </w:r>
      <w:r w:rsidR="006E63A5">
        <w:rPr>
          <w:rFonts w:ascii="Times New Roman" w:hAnsi="Times New Roman" w:cs="Times New Roman"/>
          <w:sz w:val="24"/>
          <w:szCs w:val="24"/>
        </w:rPr>
        <w:t xml:space="preserve">sampling design, </w:t>
      </w:r>
      <w:r w:rsidR="003E137F">
        <w:rPr>
          <w:rFonts w:ascii="Times New Roman" w:hAnsi="Times New Roman" w:cs="Times New Roman"/>
          <w:sz w:val="24"/>
          <w:szCs w:val="24"/>
        </w:rPr>
        <w:t>firefighter</w:t>
      </w:r>
      <w:r w:rsidR="003B2D73">
        <w:rPr>
          <w:rFonts w:ascii="Times New Roman" w:hAnsi="Times New Roman" w:cs="Times New Roman"/>
          <w:sz w:val="24"/>
          <w:szCs w:val="24"/>
        </w:rPr>
        <w:t xml:space="preserve">s </w:t>
      </w:r>
      <w:r w:rsidR="0014169F">
        <w:rPr>
          <w:rFonts w:ascii="Times New Roman" w:hAnsi="Times New Roman" w:cs="Times New Roman"/>
          <w:sz w:val="24"/>
          <w:szCs w:val="24"/>
        </w:rPr>
        <w:t>may differ</w:t>
      </w:r>
      <w:r w:rsidR="00D44097">
        <w:rPr>
          <w:rFonts w:ascii="Times New Roman" w:hAnsi="Times New Roman" w:cs="Times New Roman"/>
          <w:sz w:val="24"/>
          <w:szCs w:val="24"/>
        </w:rPr>
        <w:t xml:space="preserve"> depending on whether they were</w:t>
      </w:r>
      <w:r w:rsidR="0029704F">
        <w:rPr>
          <w:rFonts w:ascii="Times New Roman" w:hAnsi="Times New Roman" w:cs="Times New Roman"/>
          <w:sz w:val="24"/>
          <w:szCs w:val="24"/>
        </w:rPr>
        <w:t xml:space="preserve"> enrolled through </w:t>
      </w:r>
      <w:r w:rsidR="008B4435">
        <w:rPr>
          <w:rFonts w:ascii="Times New Roman" w:hAnsi="Times New Roman" w:cs="Times New Roman"/>
          <w:sz w:val="24"/>
          <w:szCs w:val="24"/>
        </w:rPr>
        <w:t xml:space="preserve">the Targeted Cohort Phase 1, Targeted Cohort Phase 2, </w:t>
      </w:r>
      <w:r w:rsidR="006E197A">
        <w:rPr>
          <w:rFonts w:ascii="Times New Roman" w:hAnsi="Times New Roman" w:cs="Times New Roman"/>
          <w:sz w:val="24"/>
          <w:szCs w:val="24"/>
        </w:rPr>
        <w:t>or</w:t>
      </w:r>
      <w:r w:rsidR="008B4435">
        <w:rPr>
          <w:rFonts w:ascii="Times New Roman" w:hAnsi="Times New Roman" w:cs="Times New Roman"/>
          <w:sz w:val="24"/>
          <w:szCs w:val="24"/>
        </w:rPr>
        <w:t xml:space="preserve"> Open Cohort.</w:t>
      </w:r>
      <w:r w:rsidR="00C76146">
        <w:rPr>
          <w:rFonts w:ascii="Times New Roman" w:hAnsi="Times New Roman" w:cs="Times New Roman"/>
          <w:sz w:val="24"/>
          <w:szCs w:val="24"/>
        </w:rPr>
        <w:t xml:space="preserve"> </w:t>
      </w:r>
      <w:r w:rsidR="005C0EFB">
        <w:rPr>
          <w:rFonts w:ascii="Times New Roman" w:hAnsi="Times New Roman" w:cs="Times New Roman"/>
          <w:sz w:val="24"/>
          <w:szCs w:val="24"/>
        </w:rPr>
        <w:t xml:space="preserve">Baseline </w:t>
      </w:r>
      <w:r w:rsidR="005B6A5D">
        <w:rPr>
          <w:rFonts w:ascii="Times New Roman" w:hAnsi="Times New Roman" w:cs="Times New Roman"/>
          <w:sz w:val="24"/>
          <w:szCs w:val="24"/>
        </w:rPr>
        <w:t xml:space="preserve">characteristics </w:t>
      </w:r>
      <w:r w:rsidR="007A7B72">
        <w:rPr>
          <w:rFonts w:ascii="Times New Roman" w:hAnsi="Times New Roman" w:cs="Times New Roman"/>
          <w:sz w:val="24"/>
          <w:szCs w:val="24"/>
        </w:rPr>
        <w:t xml:space="preserve">will be compared to </w:t>
      </w:r>
      <w:r w:rsidRPr="002B54F6" w:rsidR="00AD14D3">
        <w:rPr>
          <w:rFonts w:ascii="Times New Roman" w:hAnsi="Times New Roman" w:cs="Times New Roman"/>
          <w:sz w:val="24"/>
          <w:szCs w:val="24"/>
        </w:rPr>
        <w:t>assess</w:t>
      </w:r>
      <w:r w:rsidRPr="002B54F6" w:rsidR="00F73D46">
        <w:rPr>
          <w:rFonts w:ascii="Times New Roman" w:hAnsi="Times New Roman" w:cs="Times New Roman"/>
          <w:sz w:val="24"/>
          <w:szCs w:val="24"/>
        </w:rPr>
        <w:t xml:space="preserve"> </w:t>
      </w:r>
      <w:r w:rsidRPr="002B54F6" w:rsidR="002D53F2">
        <w:rPr>
          <w:rFonts w:ascii="Times New Roman" w:hAnsi="Times New Roman" w:cs="Times New Roman"/>
          <w:sz w:val="24"/>
          <w:szCs w:val="24"/>
        </w:rPr>
        <w:t>the advantages of stratified and sensitivity analyses,</w:t>
      </w:r>
      <w:r w:rsidRPr="002B54F6" w:rsidR="00207E81">
        <w:rPr>
          <w:rFonts w:ascii="Times New Roman" w:hAnsi="Times New Roman" w:cs="Times New Roman"/>
          <w:sz w:val="24"/>
          <w:szCs w:val="24"/>
        </w:rPr>
        <w:t xml:space="preserve"> </w:t>
      </w:r>
      <w:r w:rsidRPr="002B54F6" w:rsidR="002D53F2">
        <w:rPr>
          <w:rFonts w:ascii="Times New Roman" w:hAnsi="Times New Roman" w:cs="Times New Roman"/>
          <w:sz w:val="24"/>
          <w:szCs w:val="24"/>
        </w:rPr>
        <w:t>identif</w:t>
      </w:r>
      <w:r w:rsidR="00681C4C">
        <w:rPr>
          <w:rFonts w:ascii="Times New Roman" w:hAnsi="Times New Roman" w:cs="Times New Roman"/>
          <w:sz w:val="24"/>
          <w:szCs w:val="24"/>
        </w:rPr>
        <w:t>y</w:t>
      </w:r>
      <w:r w:rsidRPr="00117C05" w:rsidR="002D53F2">
        <w:rPr>
          <w:rFonts w:ascii="Times New Roman" w:hAnsi="Times New Roman" w:cs="Times New Roman"/>
          <w:sz w:val="24"/>
          <w:szCs w:val="24"/>
        </w:rPr>
        <w:t xml:space="preserve"> </w:t>
      </w:r>
      <w:r w:rsidRPr="00117C05" w:rsidR="002D53F2">
        <w:rPr>
          <w:rFonts w:ascii="Times New Roman" w:hAnsi="Times New Roman" w:cs="Times New Roman"/>
          <w:sz w:val="24"/>
          <w:szCs w:val="24"/>
        </w:rPr>
        <w:lastRenderedPageBreak/>
        <w:t>potential confounding variables</w:t>
      </w:r>
      <w:r w:rsidR="00681C4C">
        <w:rPr>
          <w:rFonts w:ascii="Times New Roman" w:hAnsi="Times New Roman" w:cs="Times New Roman"/>
          <w:sz w:val="24"/>
          <w:szCs w:val="24"/>
        </w:rPr>
        <w:t xml:space="preserve">, and </w:t>
      </w:r>
      <w:r w:rsidR="00117C05">
        <w:rPr>
          <w:rFonts w:ascii="Times New Roman" w:hAnsi="Times New Roman" w:cs="Times New Roman"/>
          <w:sz w:val="24"/>
          <w:szCs w:val="24"/>
        </w:rPr>
        <w:t>evaluate</w:t>
      </w:r>
      <w:r w:rsidRPr="00117C05" w:rsidR="00207E81">
        <w:rPr>
          <w:rFonts w:ascii="Times New Roman" w:hAnsi="Times New Roman" w:cs="Times New Roman"/>
          <w:sz w:val="24"/>
          <w:szCs w:val="24"/>
        </w:rPr>
        <w:t xml:space="preserve"> the </w:t>
      </w:r>
      <w:r w:rsidR="00011936">
        <w:rPr>
          <w:rFonts w:ascii="Times New Roman" w:hAnsi="Times New Roman" w:cs="Times New Roman"/>
          <w:sz w:val="24"/>
          <w:szCs w:val="24"/>
        </w:rPr>
        <w:t>impacts of pooling</w:t>
      </w:r>
      <w:r w:rsidRPr="00117C05" w:rsidR="00207E81">
        <w:rPr>
          <w:rFonts w:ascii="Times New Roman" w:hAnsi="Times New Roman" w:cs="Times New Roman"/>
          <w:sz w:val="24"/>
          <w:szCs w:val="24"/>
        </w:rPr>
        <w:t xml:space="preserve"> data</w:t>
      </w:r>
      <w:r w:rsidR="00F569A6">
        <w:rPr>
          <w:rFonts w:ascii="Times New Roman" w:hAnsi="Times New Roman" w:cs="Times New Roman"/>
          <w:sz w:val="24"/>
          <w:szCs w:val="24"/>
        </w:rPr>
        <w:t xml:space="preserve"> for </w:t>
      </w:r>
      <w:r w:rsidR="00994793">
        <w:rPr>
          <w:rFonts w:ascii="Times New Roman" w:hAnsi="Times New Roman" w:cs="Times New Roman"/>
          <w:sz w:val="24"/>
          <w:szCs w:val="24"/>
        </w:rPr>
        <w:t>any analyses</w:t>
      </w:r>
      <w:r w:rsidR="006F0E45">
        <w:rPr>
          <w:rFonts w:ascii="Times New Roman" w:hAnsi="Times New Roman" w:cs="Times New Roman"/>
          <w:sz w:val="24"/>
          <w:szCs w:val="24"/>
        </w:rPr>
        <w:t xml:space="preserve">. </w:t>
      </w:r>
      <w:r w:rsidR="00C23D93">
        <w:rPr>
          <w:rFonts w:ascii="Times New Roman" w:hAnsi="Times New Roman" w:cs="Times New Roman"/>
          <w:sz w:val="24"/>
          <w:szCs w:val="24"/>
        </w:rPr>
        <w:t xml:space="preserve">The examination of subcohort characteristics will also </w:t>
      </w:r>
      <w:r w:rsidR="008D4CC0">
        <w:rPr>
          <w:rFonts w:ascii="Times New Roman" w:hAnsi="Times New Roman" w:cs="Times New Roman"/>
          <w:sz w:val="24"/>
          <w:szCs w:val="24"/>
        </w:rPr>
        <w:t xml:space="preserve">aid in identifying </w:t>
      </w:r>
      <w:r w:rsidR="00536B3E">
        <w:rPr>
          <w:rFonts w:ascii="Times New Roman" w:hAnsi="Times New Roman" w:cs="Times New Roman"/>
          <w:sz w:val="24"/>
          <w:szCs w:val="24"/>
        </w:rPr>
        <w:t xml:space="preserve">the </w:t>
      </w:r>
      <w:r w:rsidR="00D37AC7">
        <w:rPr>
          <w:rFonts w:ascii="Times New Roman" w:hAnsi="Times New Roman" w:cs="Times New Roman"/>
          <w:sz w:val="24"/>
          <w:szCs w:val="24"/>
        </w:rPr>
        <w:t>level</w:t>
      </w:r>
      <w:r w:rsidR="00536B3E">
        <w:rPr>
          <w:rFonts w:ascii="Times New Roman" w:hAnsi="Times New Roman" w:cs="Times New Roman"/>
          <w:sz w:val="24"/>
          <w:szCs w:val="24"/>
        </w:rPr>
        <w:t xml:space="preserve"> of selection bias in the Open Cohort, and subsequently the ability to pool these participants </w:t>
      </w:r>
      <w:r w:rsidR="00D65C90">
        <w:rPr>
          <w:rFonts w:ascii="Times New Roman" w:hAnsi="Times New Roman" w:cs="Times New Roman"/>
          <w:sz w:val="24"/>
          <w:szCs w:val="24"/>
        </w:rPr>
        <w:t xml:space="preserve">with </w:t>
      </w:r>
      <w:r w:rsidR="003C721A">
        <w:rPr>
          <w:rFonts w:ascii="Times New Roman" w:hAnsi="Times New Roman" w:cs="Times New Roman"/>
          <w:sz w:val="24"/>
          <w:szCs w:val="24"/>
        </w:rPr>
        <w:t xml:space="preserve">the </w:t>
      </w:r>
      <w:r w:rsidR="00D65C90">
        <w:rPr>
          <w:rFonts w:ascii="Times New Roman" w:hAnsi="Times New Roman" w:cs="Times New Roman"/>
          <w:sz w:val="24"/>
          <w:szCs w:val="24"/>
        </w:rPr>
        <w:t>Targeted Cohort for prospective (</w:t>
      </w:r>
      <w:r w:rsidR="005E25A3">
        <w:rPr>
          <w:rFonts w:ascii="Times New Roman" w:hAnsi="Times New Roman" w:cs="Times New Roman"/>
          <w:sz w:val="24"/>
          <w:szCs w:val="24"/>
        </w:rPr>
        <w:t>e.g.</w:t>
      </w:r>
      <w:r w:rsidR="00D65C90">
        <w:rPr>
          <w:rFonts w:ascii="Times New Roman" w:hAnsi="Times New Roman" w:cs="Times New Roman"/>
          <w:sz w:val="24"/>
          <w:szCs w:val="24"/>
        </w:rPr>
        <w:t xml:space="preserve">, </w:t>
      </w:r>
      <w:r w:rsidR="00D85189">
        <w:rPr>
          <w:rFonts w:ascii="Times New Roman" w:hAnsi="Times New Roman" w:cs="Times New Roman"/>
          <w:sz w:val="24"/>
          <w:szCs w:val="24"/>
        </w:rPr>
        <w:t xml:space="preserve">mortality and </w:t>
      </w:r>
      <w:r w:rsidR="00D65C90">
        <w:rPr>
          <w:rFonts w:ascii="Times New Roman" w:hAnsi="Times New Roman" w:cs="Times New Roman"/>
          <w:sz w:val="24"/>
          <w:szCs w:val="24"/>
        </w:rPr>
        <w:t>inciden</w:t>
      </w:r>
      <w:r w:rsidR="005E25A3">
        <w:rPr>
          <w:rFonts w:ascii="Times New Roman" w:hAnsi="Times New Roman" w:cs="Times New Roman"/>
          <w:sz w:val="24"/>
          <w:szCs w:val="24"/>
        </w:rPr>
        <w:t>ce) analyses of cancer.</w:t>
      </w:r>
      <w:r w:rsidR="00C76146">
        <w:rPr>
          <w:rFonts w:ascii="Times New Roman" w:hAnsi="Times New Roman" w:cs="Times New Roman"/>
          <w:sz w:val="24"/>
          <w:szCs w:val="24"/>
        </w:rPr>
        <w:t xml:space="preserve"> </w:t>
      </w:r>
    </w:p>
    <w:p w:rsidR="00015ADA" w:rsidP="002D79E0" w:rsidRDefault="00015ADA" w14:paraId="17564F45" w14:textId="77777777">
      <w:pPr>
        <w:pStyle w:val="NoSpacing"/>
        <w:spacing w:line="360" w:lineRule="auto"/>
        <w:contextualSpacing/>
        <w:rPr>
          <w:rFonts w:ascii="Times New Roman" w:hAnsi="Times New Roman" w:cs="Times New Roman"/>
          <w:sz w:val="24"/>
          <w:szCs w:val="24"/>
        </w:rPr>
      </w:pPr>
    </w:p>
    <w:p w:rsidRPr="00215B22" w:rsidR="00873964" w:rsidP="00215B22" w:rsidRDefault="009753D3" w14:paraId="3D7E36BF" w14:textId="1EA9F193">
      <w:pPr>
        <w:pStyle w:val="NoSpacing"/>
        <w:spacing w:line="360" w:lineRule="auto"/>
        <w:contextualSpacing/>
        <w:rPr>
          <w:rFonts w:ascii="Times New Roman" w:hAnsi="Times New Roman"/>
          <w:i/>
          <w:sz w:val="24"/>
        </w:rPr>
      </w:pPr>
      <w:r>
        <w:rPr>
          <w:rFonts w:ascii="Times New Roman" w:hAnsi="Times New Roman" w:cs="Times New Roman"/>
          <w:i/>
          <w:sz w:val="24"/>
          <w:szCs w:val="24"/>
        </w:rPr>
        <w:t>2</w:t>
      </w:r>
      <w:r w:rsidRPr="00873964" w:rsidR="00873964">
        <w:rPr>
          <w:rFonts w:ascii="Times New Roman" w:hAnsi="Times New Roman" w:cs="Times New Roman"/>
          <w:i/>
          <w:sz w:val="24"/>
          <w:szCs w:val="24"/>
        </w:rPr>
        <w:t xml:space="preserve">. Analyzing </w:t>
      </w:r>
      <w:r w:rsidR="003F2216">
        <w:rPr>
          <w:rFonts w:ascii="Times New Roman" w:hAnsi="Times New Roman" w:cs="Times New Roman"/>
          <w:i/>
          <w:sz w:val="24"/>
          <w:szCs w:val="24"/>
        </w:rPr>
        <w:t xml:space="preserve">Mortality and </w:t>
      </w:r>
      <w:r w:rsidRPr="00873964" w:rsidR="00873964">
        <w:rPr>
          <w:rFonts w:ascii="Times New Roman" w:hAnsi="Times New Roman" w:cs="Times New Roman"/>
          <w:i/>
          <w:sz w:val="24"/>
          <w:szCs w:val="24"/>
        </w:rPr>
        <w:t xml:space="preserve">Cancer </w:t>
      </w:r>
      <w:r w:rsidR="00D85189">
        <w:rPr>
          <w:rFonts w:ascii="Times New Roman" w:hAnsi="Times New Roman" w:cs="Times New Roman"/>
          <w:i/>
          <w:sz w:val="24"/>
          <w:szCs w:val="24"/>
        </w:rPr>
        <w:t xml:space="preserve">Incidence </w:t>
      </w:r>
      <w:r w:rsidRPr="00873964" w:rsidR="00873964">
        <w:rPr>
          <w:rFonts w:ascii="Times New Roman" w:hAnsi="Times New Roman" w:cs="Times New Roman"/>
          <w:i/>
          <w:sz w:val="24"/>
          <w:szCs w:val="24"/>
        </w:rPr>
        <w:t>Rates</w:t>
      </w:r>
      <w:r w:rsidRPr="00215B22" w:rsidR="00873964">
        <w:rPr>
          <w:rFonts w:ascii="Times New Roman" w:hAnsi="Times New Roman"/>
          <w:i/>
          <w:sz w:val="24"/>
        </w:rPr>
        <w:t xml:space="preserve"> </w:t>
      </w:r>
    </w:p>
    <w:p w:rsidR="009167C0" w:rsidP="00215B22" w:rsidRDefault="009167C0" w14:paraId="41B8987A" w14:textId="408707CD">
      <w:pPr>
        <w:pStyle w:val="NoSpacing"/>
        <w:spacing w:line="360" w:lineRule="auto"/>
        <w:ind w:firstLine="360"/>
        <w:contextualSpacing/>
        <w:rPr>
          <w:rFonts w:ascii="Times New Roman" w:hAnsi="Times New Roman" w:cs="Times New Roman"/>
          <w:sz w:val="24"/>
          <w:szCs w:val="24"/>
        </w:rPr>
      </w:pPr>
      <w:r w:rsidRPr="00215B22">
        <w:rPr>
          <w:rFonts w:ascii="Times New Roman" w:hAnsi="Times New Roman"/>
          <w:sz w:val="24"/>
        </w:rPr>
        <w:t xml:space="preserve">Mortality </w:t>
      </w:r>
      <w:r>
        <w:rPr>
          <w:rFonts w:ascii="Times New Roman" w:hAnsi="Times New Roman" w:cs="Times New Roman"/>
          <w:sz w:val="24"/>
          <w:szCs w:val="24"/>
        </w:rPr>
        <w:t xml:space="preserve">and </w:t>
      </w:r>
      <w:r w:rsidRPr="00215B22">
        <w:rPr>
          <w:rFonts w:ascii="Times New Roman" w:hAnsi="Times New Roman"/>
          <w:sz w:val="24"/>
        </w:rPr>
        <w:t xml:space="preserve">cancer </w:t>
      </w:r>
      <w:r>
        <w:rPr>
          <w:rFonts w:ascii="Times New Roman" w:hAnsi="Times New Roman" w:cs="Times New Roman"/>
          <w:sz w:val="24"/>
          <w:szCs w:val="24"/>
        </w:rPr>
        <w:t>rates will be calculated and compared to the general U.S. population as</w:t>
      </w:r>
      <w:r w:rsidR="00105282">
        <w:rPr>
          <w:rFonts w:ascii="Times New Roman" w:hAnsi="Times New Roman" w:cs="Times New Roman"/>
          <w:sz w:val="24"/>
          <w:szCs w:val="24"/>
        </w:rPr>
        <w:t xml:space="preserve"> was</w:t>
      </w:r>
      <w:r>
        <w:rPr>
          <w:rFonts w:ascii="Times New Roman" w:hAnsi="Times New Roman" w:cs="Times New Roman"/>
          <w:sz w:val="24"/>
          <w:szCs w:val="24"/>
        </w:rPr>
        <w:t xml:space="preserve"> done in previous NIOSH studies</w:t>
      </w:r>
      <w:r w:rsidR="00105282">
        <w:rPr>
          <w:rFonts w:ascii="Times New Roman" w:hAnsi="Times New Roman" w:cs="Times New Roman"/>
          <w:sz w:val="24"/>
          <w:szCs w:val="24"/>
        </w:rPr>
        <w:t xml:space="preserve"> of firefighters</w:t>
      </w:r>
      <w:r>
        <w:rPr>
          <w:rFonts w:ascii="Times New Roman" w:hAnsi="Times New Roman" w:cs="Times New Roman"/>
          <w:sz w:val="24"/>
          <w:szCs w:val="24"/>
        </w:rPr>
        <w:t xml:space="preserve"> (Daniels et al., 2014; Pinkerton, et al., 2020)</w:t>
      </w:r>
      <w:r w:rsidR="003F2216">
        <w:rPr>
          <w:rFonts w:ascii="Times New Roman" w:hAnsi="Times New Roman" w:cs="Times New Roman"/>
          <w:sz w:val="24"/>
          <w:szCs w:val="24"/>
        </w:rPr>
        <w:t>.</w:t>
      </w:r>
      <w:r>
        <w:rPr>
          <w:rFonts w:ascii="Times New Roman" w:hAnsi="Times New Roman" w:cs="Times New Roman"/>
          <w:sz w:val="24"/>
          <w:szCs w:val="24"/>
        </w:rPr>
        <w:t xml:space="preserve"> </w:t>
      </w:r>
      <w:r w:rsidR="003F2216">
        <w:rPr>
          <w:rFonts w:ascii="Times New Roman" w:hAnsi="Times New Roman" w:cs="Times New Roman"/>
          <w:sz w:val="24"/>
          <w:szCs w:val="24"/>
        </w:rPr>
        <w:t>S</w:t>
      </w:r>
      <w:r>
        <w:rPr>
          <w:rFonts w:ascii="Times New Roman" w:hAnsi="Times New Roman" w:cs="Times New Roman"/>
          <w:sz w:val="24"/>
          <w:szCs w:val="24"/>
        </w:rPr>
        <w:t xml:space="preserve">tate rates </w:t>
      </w:r>
      <w:r w:rsidR="003F2216">
        <w:rPr>
          <w:rFonts w:ascii="Times New Roman" w:hAnsi="Times New Roman" w:cs="Times New Roman"/>
          <w:sz w:val="24"/>
          <w:szCs w:val="24"/>
        </w:rPr>
        <w:t>will be used for comparison where available.</w:t>
      </w:r>
      <w:r>
        <w:rPr>
          <w:rFonts w:ascii="Times New Roman" w:hAnsi="Times New Roman" w:cs="Times New Roman"/>
          <w:sz w:val="24"/>
          <w:szCs w:val="24"/>
        </w:rPr>
        <w:t xml:space="preserve"> Briefly, mortality rates will be assessed by using t</w:t>
      </w:r>
      <w:r w:rsidRPr="00B670DE">
        <w:rPr>
          <w:rFonts w:ascii="Times New Roman" w:hAnsi="Times New Roman" w:cs="Times New Roman"/>
          <w:sz w:val="24"/>
          <w:szCs w:val="24"/>
        </w:rPr>
        <w:t xml:space="preserve">he NIOSH Life Table Analysis System (LTAS.NET) or a similar program to generate expected numbers </w:t>
      </w:r>
      <w:r>
        <w:rPr>
          <w:rFonts w:ascii="Times New Roman" w:hAnsi="Times New Roman" w:cs="Times New Roman"/>
          <w:sz w:val="24"/>
          <w:szCs w:val="24"/>
        </w:rPr>
        <w:t>of cancer deaths</w:t>
      </w:r>
      <w:r w:rsidRPr="00B670DE">
        <w:rPr>
          <w:rFonts w:ascii="Times New Roman" w:hAnsi="Times New Roman" w:cs="Times New Roman"/>
          <w:sz w:val="24"/>
          <w:szCs w:val="24"/>
        </w:rPr>
        <w:t xml:space="preserve"> (NIOSH, 2001). </w:t>
      </w:r>
      <w:r>
        <w:rPr>
          <w:rFonts w:ascii="Times New Roman" w:hAnsi="Times New Roman" w:cs="Times New Roman"/>
          <w:sz w:val="24"/>
          <w:szCs w:val="24"/>
        </w:rPr>
        <w:t>E</w:t>
      </w:r>
      <w:r w:rsidRPr="00EF71F8">
        <w:rPr>
          <w:rFonts w:ascii="Times New Roman" w:hAnsi="Times New Roman" w:cs="Times New Roman"/>
          <w:sz w:val="24"/>
          <w:szCs w:val="24"/>
        </w:rPr>
        <w:t xml:space="preserve">numeration of observed deaths and person-years at risk </w:t>
      </w:r>
      <w:r>
        <w:rPr>
          <w:rFonts w:ascii="Times New Roman" w:hAnsi="Times New Roman" w:cs="Times New Roman"/>
          <w:sz w:val="24"/>
          <w:szCs w:val="24"/>
        </w:rPr>
        <w:t xml:space="preserve">for NFR participants will </w:t>
      </w:r>
      <w:r w:rsidRPr="00EF71F8">
        <w:rPr>
          <w:rFonts w:ascii="Times New Roman" w:hAnsi="Times New Roman" w:cs="Times New Roman"/>
          <w:sz w:val="24"/>
          <w:szCs w:val="24"/>
        </w:rPr>
        <w:t>begin at enrollment and end at the date deceased or end of observation, whichever is earliest.</w:t>
      </w:r>
      <w:r w:rsidRPr="00B670DE">
        <w:rPr>
          <w:rFonts w:ascii="Times New Roman" w:hAnsi="Times New Roman" w:cs="Times New Roman"/>
          <w:sz w:val="24"/>
          <w:szCs w:val="24"/>
        </w:rPr>
        <w:t xml:space="preserve"> Numbers of deaths observed for each cause </w:t>
      </w:r>
      <w:r>
        <w:rPr>
          <w:rFonts w:ascii="Times New Roman" w:hAnsi="Times New Roman" w:cs="Times New Roman"/>
          <w:sz w:val="24"/>
          <w:szCs w:val="24"/>
        </w:rPr>
        <w:t xml:space="preserve">(e.g., cancer site) </w:t>
      </w:r>
      <w:r w:rsidRPr="00B670DE">
        <w:rPr>
          <w:rFonts w:ascii="Times New Roman" w:hAnsi="Times New Roman" w:cs="Times New Roman"/>
          <w:sz w:val="24"/>
          <w:szCs w:val="24"/>
        </w:rPr>
        <w:t>will be divided by the expected number of deaths to obtain cause-specific standardized mortality ratios (SMRs). The precision of each estimated SMR will be assessed assuming a Poisson or Negative Binomial distribution, with two-sided 95% confidence intervals.</w:t>
      </w:r>
    </w:p>
    <w:p w:rsidR="009167C0" w:rsidP="00215B22" w:rsidRDefault="009167C0" w14:paraId="61BE65EC" w14:textId="2E57741C">
      <w:pPr>
        <w:pStyle w:val="NoSpacing"/>
        <w:spacing w:line="360" w:lineRule="auto"/>
        <w:ind w:firstLine="360"/>
        <w:contextualSpacing/>
        <w:rPr>
          <w:rFonts w:ascii="Times New Roman" w:hAnsi="Times New Roman" w:cs="Times New Roman"/>
          <w:sz w:val="24"/>
          <w:szCs w:val="24"/>
        </w:rPr>
      </w:pPr>
      <w:r w:rsidRPr="00EF71F8">
        <w:rPr>
          <w:rFonts w:ascii="Times New Roman" w:hAnsi="Times New Roman" w:cs="Times New Roman"/>
          <w:sz w:val="24"/>
          <w:szCs w:val="24"/>
        </w:rPr>
        <w:t>To analyze cancer incidence, SIRs, person days at risk, and the expected number of cancer incidence cases will be calculated using LTAS.NET, SEER*Stat, or a similar program. The methods for producing these estimates are the same as those used for the mortality analyses. Person-days at risk will accumulate beginning at enrollment. Each individual contributes person-days until the date of diagnosis of cancer, the date of death</w:t>
      </w:r>
      <w:r w:rsidR="00F64487">
        <w:rPr>
          <w:rFonts w:ascii="Times New Roman" w:hAnsi="Times New Roman" w:cs="Times New Roman"/>
          <w:sz w:val="24"/>
          <w:szCs w:val="24"/>
        </w:rPr>
        <w:t>,</w:t>
      </w:r>
      <w:r w:rsidRPr="00EF71F8">
        <w:rPr>
          <w:rFonts w:ascii="Times New Roman" w:hAnsi="Times New Roman" w:cs="Times New Roman"/>
          <w:sz w:val="24"/>
          <w:szCs w:val="24"/>
        </w:rPr>
        <w:t xml:space="preserve"> or </w:t>
      </w:r>
      <w:r w:rsidR="00F64487">
        <w:rPr>
          <w:rFonts w:ascii="Times New Roman" w:hAnsi="Times New Roman" w:cs="Times New Roman"/>
          <w:sz w:val="24"/>
          <w:szCs w:val="24"/>
        </w:rPr>
        <w:t>the end of observation</w:t>
      </w:r>
      <w:r w:rsidRPr="00EF71F8">
        <w:rPr>
          <w:rFonts w:ascii="Times New Roman" w:hAnsi="Times New Roman" w:cs="Times New Roman"/>
          <w:sz w:val="24"/>
          <w:szCs w:val="24"/>
        </w:rPr>
        <w:t>, whichever is earliest.</w:t>
      </w:r>
    </w:p>
    <w:p w:rsidR="009167C0" w:rsidP="009167C0" w:rsidRDefault="009167C0" w14:paraId="6058F443" w14:textId="78A54780">
      <w:pPr>
        <w:pStyle w:val="NoSpacing"/>
        <w:spacing w:line="360" w:lineRule="auto"/>
        <w:ind w:firstLine="360"/>
        <w:contextualSpacing/>
        <w:rPr>
          <w:rFonts w:ascii="Times New Roman" w:hAnsi="Times New Roman" w:cs="Times New Roman"/>
          <w:sz w:val="24"/>
          <w:szCs w:val="24"/>
        </w:rPr>
      </w:pPr>
      <w:r w:rsidRPr="006C0EBC">
        <w:rPr>
          <w:rFonts w:ascii="Times New Roman" w:hAnsi="Times New Roman" w:cs="Times New Roman"/>
          <w:sz w:val="24"/>
          <w:szCs w:val="24"/>
        </w:rPr>
        <w:t xml:space="preserve">Regression analyses will be conducted to further evaluate the associations between risk factors and selected </w:t>
      </w:r>
      <w:r>
        <w:rPr>
          <w:rFonts w:ascii="Times New Roman" w:hAnsi="Times New Roman" w:cs="Times New Roman"/>
          <w:sz w:val="24"/>
          <w:szCs w:val="24"/>
        </w:rPr>
        <w:t xml:space="preserve">cancer </w:t>
      </w:r>
      <w:r w:rsidRPr="006C0EBC">
        <w:rPr>
          <w:rFonts w:ascii="Times New Roman" w:hAnsi="Times New Roman" w:cs="Times New Roman"/>
          <w:sz w:val="24"/>
          <w:szCs w:val="24"/>
        </w:rPr>
        <w:t>outcomes</w:t>
      </w:r>
      <w:r>
        <w:rPr>
          <w:rFonts w:ascii="Times New Roman" w:hAnsi="Times New Roman" w:cs="Times New Roman"/>
          <w:sz w:val="24"/>
          <w:szCs w:val="24"/>
        </w:rPr>
        <w:t xml:space="preserve"> through internal comparisons</w:t>
      </w:r>
      <w:r w:rsidRPr="006C0EBC">
        <w:rPr>
          <w:rFonts w:ascii="Times New Roman" w:hAnsi="Times New Roman" w:cs="Times New Roman"/>
          <w:sz w:val="24"/>
          <w:szCs w:val="24"/>
        </w:rPr>
        <w:t>.</w:t>
      </w:r>
      <w:r>
        <w:rPr>
          <w:rFonts w:ascii="Times New Roman" w:hAnsi="Times New Roman" w:cs="Times New Roman"/>
          <w:sz w:val="24"/>
          <w:szCs w:val="24"/>
        </w:rPr>
        <w:t xml:space="preserve"> </w:t>
      </w:r>
      <w:r w:rsidRPr="00EF71F8">
        <w:rPr>
          <w:rFonts w:ascii="Times New Roman" w:hAnsi="Times New Roman" w:cs="Times New Roman"/>
          <w:sz w:val="24"/>
          <w:szCs w:val="24"/>
        </w:rPr>
        <w:t xml:space="preserve">In general, </w:t>
      </w:r>
      <w:r w:rsidR="00C85073">
        <w:rPr>
          <w:rFonts w:ascii="Times New Roman" w:hAnsi="Times New Roman" w:cs="Times New Roman"/>
          <w:sz w:val="24"/>
          <w:szCs w:val="24"/>
        </w:rPr>
        <w:t>exposure</w:t>
      </w:r>
      <w:r w:rsidRPr="00EF71F8">
        <w:rPr>
          <w:rFonts w:ascii="Times New Roman" w:hAnsi="Times New Roman" w:cs="Times New Roman"/>
          <w:sz w:val="24"/>
          <w:szCs w:val="24"/>
        </w:rPr>
        <w:t>-response modeling of longitudinal data will be approached using standard methods of regression modeling of survival data (i.e., failure-time data). Analys</w:t>
      </w:r>
      <w:r>
        <w:rPr>
          <w:rFonts w:ascii="Times New Roman" w:hAnsi="Times New Roman" w:cs="Times New Roman"/>
          <w:sz w:val="24"/>
          <w:szCs w:val="24"/>
        </w:rPr>
        <w:t>i</w:t>
      </w:r>
      <w:r w:rsidRPr="00EF71F8">
        <w:rPr>
          <w:rFonts w:ascii="Times New Roman" w:hAnsi="Times New Roman" w:cs="Times New Roman"/>
          <w:sz w:val="24"/>
          <w:szCs w:val="24"/>
        </w:rPr>
        <w:t>s plans guiding specific modeling strategies will be developed based on review of available data.</w:t>
      </w:r>
    </w:p>
    <w:p w:rsidR="001E0C4E" w:rsidP="001E0C4E" w:rsidRDefault="009167C0" w14:paraId="15D98D36" w14:textId="560B0943">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Analyses of the Targeted Cohort </w:t>
      </w:r>
      <w:r w:rsidR="0099611A">
        <w:rPr>
          <w:rFonts w:ascii="Times New Roman" w:hAnsi="Times New Roman" w:cs="Times New Roman"/>
          <w:sz w:val="24"/>
          <w:szCs w:val="24"/>
        </w:rPr>
        <w:t xml:space="preserve">might potentially incorporate </w:t>
      </w:r>
      <w:r>
        <w:rPr>
          <w:rFonts w:ascii="Times New Roman" w:hAnsi="Times New Roman" w:cs="Times New Roman"/>
          <w:sz w:val="24"/>
          <w:szCs w:val="24"/>
        </w:rPr>
        <w:t>sampling weights</w:t>
      </w:r>
      <w:r w:rsidR="00C363E9">
        <w:rPr>
          <w:rFonts w:ascii="Times New Roman" w:hAnsi="Times New Roman" w:cs="Times New Roman"/>
          <w:sz w:val="24"/>
          <w:szCs w:val="24"/>
        </w:rPr>
        <w:t>, as appropriate,</w:t>
      </w:r>
      <w:r>
        <w:rPr>
          <w:rFonts w:ascii="Times New Roman" w:hAnsi="Times New Roman" w:cs="Times New Roman"/>
          <w:sz w:val="24"/>
          <w:szCs w:val="24"/>
        </w:rPr>
        <w:t xml:space="preserve"> </w:t>
      </w:r>
      <w:r w:rsidR="00C363E9">
        <w:rPr>
          <w:rFonts w:ascii="Times New Roman" w:hAnsi="Times New Roman" w:cs="Times New Roman"/>
          <w:sz w:val="24"/>
          <w:szCs w:val="24"/>
        </w:rPr>
        <w:t>for</w:t>
      </w:r>
      <w:r>
        <w:rPr>
          <w:rFonts w:ascii="Times New Roman" w:hAnsi="Times New Roman" w:cs="Times New Roman"/>
          <w:sz w:val="24"/>
          <w:szCs w:val="24"/>
        </w:rPr>
        <w:t xml:space="preserve"> the oversampling of women and minorities of Phase 1 and the stratified sampling design of Phase 2</w:t>
      </w:r>
      <w:r w:rsidR="000858C2">
        <w:rPr>
          <w:rFonts w:ascii="Times New Roman" w:hAnsi="Times New Roman" w:cs="Times New Roman"/>
          <w:sz w:val="24"/>
          <w:szCs w:val="24"/>
        </w:rPr>
        <w:t xml:space="preserve"> to improve the generalizability of results</w:t>
      </w:r>
      <w:r>
        <w:rPr>
          <w:rFonts w:ascii="Times New Roman" w:hAnsi="Times New Roman" w:cs="Times New Roman"/>
          <w:sz w:val="24"/>
          <w:szCs w:val="24"/>
        </w:rPr>
        <w:t xml:space="preserve">. </w:t>
      </w:r>
    </w:p>
    <w:p w:rsidR="001E0C4E" w:rsidP="001E0C4E" w:rsidRDefault="001E0C4E" w14:paraId="4563062C" w14:textId="77777777">
      <w:pPr>
        <w:pStyle w:val="NoSpacing"/>
        <w:spacing w:line="360" w:lineRule="auto"/>
        <w:contextualSpacing/>
        <w:rPr>
          <w:rFonts w:ascii="Times New Roman" w:hAnsi="Times New Roman" w:cs="Times New Roman"/>
          <w:b/>
          <w:sz w:val="24"/>
          <w:szCs w:val="24"/>
        </w:rPr>
      </w:pPr>
    </w:p>
    <w:p w:rsidR="001E0C4E" w:rsidP="001E0C4E" w:rsidRDefault="00FA415D" w14:paraId="51694BA2" w14:textId="006F3579">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C. Potential Limitations and Considerations </w:t>
      </w:r>
    </w:p>
    <w:p w:rsidR="00305F66" w:rsidP="00EE1E3F" w:rsidRDefault="00EE1E3F" w14:paraId="1A647060" w14:textId="43E20868">
      <w:pPr>
        <w:pStyle w:val="NoSpacing"/>
        <w:spacing w:line="360" w:lineRule="auto"/>
        <w:ind w:firstLine="432"/>
        <w:contextualSpacing/>
        <w:rPr>
          <w:rFonts w:ascii="Times New Roman" w:hAnsi="Times New Roman" w:cs="Times New Roman"/>
          <w:sz w:val="24"/>
          <w:szCs w:val="24"/>
        </w:rPr>
      </w:pPr>
      <w:r w:rsidRPr="006E2C4A">
        <w:rPr>
          <w:rFonts w:ascii="Times New Roman" w:hAnsi="Times New Roman" w:cs="Times New Roman"/>
          <w:sz w:val="24"/>
          <w:szCs w:val="24"/>
        </w:rPr>
        <w:t xml:space="preserve">The </w:t>
      </w:r>
      <w:r>
        <w:rPr>
          <w:rFonts w:ascii="Times New Roman" w:hAnsi="Times New Roman" w:cs="Times New Roman"/>
          <w:sz w:val="24"/>
          <w:szCs w:val="24"/>
        </w:rPr>
        <w:t xml:space="preserve">proposed approach for the </w:t>
      </w:r>
      <w:r w:rsidRPr="006E2C4A">
        <w:rPr>
          <w:rFonts w:ascii="Times New Roman" w:hAnsi="Times New Roman" w:cs="Times New Roman"/>
          <w:sz w:val="24"/>
          <w:szCs w:val="24"/>
        </w:rPr>
        <w:t xml:space="preserve">NFR surveillance system has </w:t>
      </w:r>
      <w:r>
        <w:rPr>
          <w:rFonts w:ascii="Times New Roman" w:hAnsi="Times New Roman" w:cs="Times New Roman"/>
          <w:sz w:val="24"/>
          <w:szCs w:val="24"/>
        </w:rPr>
        <w:t xml:space="preserve">some </w:t>
      </w:r>
      <w:r w:rsidRPr="006E2C4A">
        <w:rPr>
          <w:rFonts w:ascii="Times New Roman" w:hAnsi="Times New Roman" w:cs="Times New Roman"/>
          <w:sz w:val="24"/>
          <w:szCs w:val="24"/>
        </w:rPr>
        <w:t xml:space="preserve">limitations. </w:t>
      </w:r>
      <w:r>
        <w:rPr>
          <w:rFonts w:ascii="Times New Roman" w:hAnsi="Times New Roman" w:cs="Times New Roman"/>
          <w:sz w:val="24"/>
          <w:szCs w:val="24"/>
        </w:rPr>
        <w:t xml:space="preserve">The Targeted Cohort will be much more resource-intensive than the Open Cohort, but it provides the most scientifically </w:t>
      </w:r>
      <w:r>
        <w:rPr>
          <w:rFonts w:ascii="Times New Roman" w:hAnsi="Times New Roman" w:cs="Times New Roman"/>
          <w:sz w:val="24"/>
          <w:szCs w:val="24"/>
        </w:rPr>
        <w:lastRenderedPageBreak/>
        <w:t>rigorous method for assessing prospective cancer incidence and mortality and a streamlined method for obtaining incident records. Despite specific inclusion criteria and a sampling design for the Targeted Cohort, the participant population will be limited to fire service personnel from departments/states that are willing</w:t>
      </w:r>
      <w:r w:rsidR="00464069">
        <w:rPr>
          <w:rFonts w:ascii="Times New Roman" w:hAnsi="Times New Roman" w:cs="Times New Roman"/>
          <w:sz w:val="24"/>
          <w:szCs w:val="24"/>
        </w:rPr>
        <w:t xml:space="preserve"> and </w:t>
      </w:r>
      <w:r w:rsidR="00E32A0C">
        <w:rPr>
          <w:rFonts w:ascii="Times New Roman" w:hAnsi="Times New Roman" w:cs="Times New Roman"/>
          <w:sz w:val="24"/>
          <w:szCs w:val="24"/>
        </w:rPr>
        <w:t>able</w:t>
      </w:r>
      <w:r>
        <w:rPr>
          <w:rFonts w:ascii="Times New Roman" w:hAnsi="Times New Roman" w:cs="Times New Roman"/>
          <w:sz w:val="24"/>
          <w:szCs w:val="24"/>
        </w:rPr>
        <w:t xml:space="preserve"> to participate in the NFR. These departments and states may employ workplace practices and policies for firefighters that differ from departments/states that decline </w:t>
      </w:r>
      <w:r w:rsidR="00E32A0C">
        <w:rPr>
          <w:rFonts w:ascii="Times New Roman" w:hAnsi="Times New Roman" w:cs="Times New Roman"/>
          <w:sz w:val="24"/>
          <w:szCs w:val="24"/>
        </w:rPr>
        <w:t xml:space="preserve">or are unable </w:t>
      </w:r>
      <w:r>
        <w:rPr>
          <w:rFonts w:ascii="Times New Roman" w:hAnsi="Times New Roman" w:cs="Times New Roman"/>
          <w:sz w:val="24"/>
          <w:szCs w:val="24"/>
        </w:rPr>
        <w:t xml:space="preserve">to participate in the NFR, potentially limiting the generalizability of the NFR. Additionally, efforts to ensure large representation of women, minorities, and volunteers from large departments in Phase 1 of the Targeted Cohort may further impact generalizability of a pooled sample. </w:t>
      </w:r>
      <w:r w:rsidRPr="006E2C4A">
        <w:rPr>
          <w:rFonts w:ascii="Times New Roman" w:hAnsi="Times New Roman" w:cs="Times New Roman"/>
          <w:sz w:val="24"/>
          <w:szCs w:val="24"/>
        </w:rPr>
        <w:t xml:space="preserve">Some analyses </w:t>
      </w:r>
      <w:r>
        <w:rPr>
          <w:rFonts w:ascii="Times New Roman" w:hAnsi="Times New Roman" w:cs="Times New Roman"/>
          <w:sz w:val="24"/>
          <w:szCs w:val="24"/>
        </w:rPr>
        <w:t>like</w:t>
      </w:r>
      <w:r w:rsidRPr="006E2C4A">
        <w:rPr>
          <w:rFonts w:ascii="Times New Roman" w:hAnsi="Times New Roman" w:cs="Times New Roman"/>
          <w:sz w:val="24"/>
          <w:szCs w:val="24"/>
        </w:rPr>
        <w:t xml:space="preserve"> mortality/incidence for rare cancers and subgroups (</w:t>
      </w:r>
      <w:r>
        <w:rPr>
          <w:rFonts w:ascii="Times New Roman" w:hAnsi="Times New Roman" w:cs="Times New Roman"/>
          <w:sz w:val="24"/>
          <w:szCs w:val="24"/>
        </w:rPr>
        <w:t xml:space="preserve">e.g., </w:t>
      </w:r>
      <w:r w:rsidRPr="006E2C4A">
        <w:rPr>
          <w:rFonts w:ascii="Times New Roman" w:hAnsi="Times New Roman" w:cs="Times New Roman"/>
          <w:sz w:val="24"/>
          <w:szCs w:val="24"/>
        </w:rPr>
        <w:t>women, minorities, rural, volunteers)</w:t>
      </w:r>
      <w:r>
        <w:rPr>
          <w:rFonts w:ascii="Times New Roman" w:hAnsi="Times New Roman" w:cs="Times New Roman"/>
          <w:sz w:val="24"/>
          <w:szCs w:val="24"/>
        </w:rPr>
        <w:t xml:space="preserve"> of firefighters</w:t>
      </w:r>
      <w:r w:rsidRPr="006E2C4A">
        <w:rPr>
          <w:rFonts w:ascii="Times New Roman" w:hAnsi="Times New Roman" w:cs="Times New Roman"/>
          <w:sz w:val="24"/>
          <w:szCs w:val="24"/>
        </w:rPr>
        <w:t xml:space="preserve"> </w:t>
      </w:r>
      <w:r>
        <w:rPr>
          <w:rFonts w:ascii="Times New Roman" w:hAnsi="Times New Roman" w:cs="Times New Roman"/>
          <w:sz w:val="24"/>
          <w:szCs w:val="24"/>
        </w:rPr>
        <w:t xml:space="preserve">may </w:t>
      </w:r>
      <w:r w:rsidRPr="006E2C4A">
        <w:rPr>
          <w:rFonts w:ascii="Times New Roman" w:hAnsi="Times New Roman" w:cs="Times New Roman"/>
          <w:sz w:val="24"/>
          <w:szCs w:val="24"/>
        </w:rPr>
        <w:t>be limited by small sample sizes</w:t>
      </w:r>
      <w:r>
        <w:rPr>
          <w:rFonts w:ascii="Times New Roman" w:hAnsi="Times New Roman" w:cs="Times New Roman"/>
          <w:sz w:val="24"/>
          <w:szCs w:val="24"/>
        </w:rPr>
        <w:t xml:space="preserve">; and </w:t>
      </w:r>
      <w:r w:rsidRPr="006E2C4A">
        <w:rPr>
          <w:rFonts w:ascii="Times New Roman" w:hAnsi="Times New Roman" w:cs="Times New Roman"/>
          <w:sz w:val="24"/>
          <w:szCs w:val="24"/>
        </w:rPr>
        <w:t xml:space="preserve">sample sizes </w:t>
      </w:r>
      <w:r>
        <w:rPr>
          <w:rFonts w:ascii="Times New Roman" w:hAnsi="Times New Roman" w:cs="Times New Roman"/>
          <w:sz w:val="24"/>
          <w:szCs w:val="24"/>
        </w:rPr>
        <w:t xml:space="preserve">for smaller subgroups </w:t>
      </w:r>
      <w:r w:rsidRPr="006E2C4A">
        <w:rPr>
          <w:rFonts w:ascii="Times New Roman" w:hAnsi="Times New Roman" w:cs="Times New Roman"/>
          <w:sz w:val="24"/>
          <w:szCs w:val="24"/>
        </w:rPr>
        <w:t xml:space="preserve">may not be </w:t>
      </w:r>
      <w:r>
        <w:rPr>
          <w:rFonts w:ascii="Times New Roman" w:hAnsi="Times New Roman" w:cs="Times New Roman"/>
          <w:sz w:val="24"/>
          <w:szCs w:val="24"/>
        </w:rPr>
        <w:t>generalizable</w:t>
      </w:r>
      <w:r w:rsidRPr="006E2C4A">
        <w:rPr>
          <w:rFonts w:ascii="Times New Roman" w:hAnsi="Times New Roman" w:cs="Times New Roman"/>
          <w:sz w:val="24"/>
          <w:szCs w:val="24"/>
        </w:rPr>
        <w:t xml:space="preserve"> (</w:t>
      </w:r>
      <w:r w:rsidRPr="000618EF">
        <w:rPr>
          <w:rFonts w:ascii="Times New Roman" w:hAnsi="Times New Roman" w:cs="Times New Roman"/>
          <w:sz w:val="24"/>
          <w:szCs w:val="24"/>
        </w:rPr>
        <w:t xml:space="preserve">e.g., </w:t>
      </w:r>
      <w:r>
        <w:rPr>
          <w:rFonts w:ascii="Times New Roman" w:hAnsi="Times New Roman" w:cs="Times New Roman"/>
          <w:sz w:val="24"/>
          <w:szCs w:val="24"/>
        </w:rPr>
        <w:t>samples</w:t>
      </w:r>
      <w:r w:rsidRPr="000618EF">
        <w:rPr>
          <w:rFonts w:ascii="Times New Roman" w:hAnsi="Times New Roman" w:cs="Times New Roman"/>
          <w:sz w:val="24"/>
          <w:szCs w:val="24"/>
        </w:rPr>
        <w:t xml:space="preserve"> of women</w:t>
      </w:r>
      <w:r>
        <w:rPr>
          <w:rFonts w:ascii="Times New Roman" w:hAnsi="Times New Roman" w:cs="Times New Roman"/>
          <w:sz w:val="24"/>
          <w:szCs w:val="24"/>
        </w:rPr>
        <w:t xml:space="preserve"> and </w:t>
      </w:r>
      <w:r w:rsidRPr="000618EF">
        <w:rPr>
          <w:rFonts w:ascii="Times New Roman" w:hAnsi="Times New Roman" w:cs="Times New Roman"/>
          <w:sz w:val="24"/>
          <w:szCs w:val="24"/>
        </w:rPr>
        <w:t xml:space="preserve">minorities, </w:t>
      </w:r>
      <w:r>
        <w:rPr>
          <w:rFonts w:ascii="Times New Roman" w:hAnsi="Times New Roman" w:cs="Times New Roman"/>
          <w:sz w:val="24"/>
          <w:szCs w:val="24"/>
        </w:rPr>
        <w:t>who</w:t>
      </w:r>
      <w:r w:rsidRPr="000618EF">
        <w:rPr>
          <w:rFonts w:ascii="Times New Roman" w:hAnsi="Times New Roman" w:cs="Times New Roman"/>
          <w:sz w:val="24"/>
          <w:szCs w:val="24"/>
        </w:rPr>
        <w:t xml:space="preserve"> will </w:t>
      </w:r>
      <w:r>
        <w:rPr>
          <w:rFonts w:ascii="Times New Roman" w:hAnsi="Times New Roman" w:cs="Times New Roman"/>
          <w:sz w:val="24"/>
          <w:szCs w:val="24"/>
        </w:rPr>
        <w:t>likely</w:t>
      </w:r>
      <w:r w:rsidRPr="000618EF">
        <w:rPr>
          <w:rFonts w:ascii="Times New Roman" w:hAnsi="Times New Roman" w:cs="Times New Roman"/>
          <w:sz w:val="24"/>
          <w:szCs w:val="24"/>
        </w:rPr>
        <w:t xml:space="preserve"> come from </w:t>
      </w:r>
      <w:r>
        <w:rPr>
          <w:rFonts w:ascii="Times New Roman" w:hAnsi="Times New Roman" w:cs="Times New Roman"/>
          <w:sz w:val="24"/>
          <w:szCs w:val="24"/>
        </w:rPr>
        <w:t xml:space="preserve">mostly </w:t>
      </w:r>
      <w:r w:rsidRPr="000618EF">
        <w:rPr>
          <w:rFonts w:ascii="Times New Roman" w:hAnsi="Times New Roman" w:cs="Times New Roman"/>
          <w:sz w:val="24"/>
          <w:szCs w:val="24"/>
        </w:rPr>
        <w:t>large/urban settings in certain regions)</w:t>
      </w:r>
      <w:r>
        <w:rPr>
          <w:rFonts w:ascii="Times New Roman" w:hAnsi="Times New Roman" w:cs="Times New Roman"/>
          <w:sz w:val="24"/>
          <w:szCs w:val="24"/>
        </w:rPr>
        <w:t xml:space="preserve">. </w:t>
      </w:r>
    </w:p>
    <w:p w:rsidR="00A924D1" w:rsidP="00EE1E3F" w:rsidRDefault="00A924D1" w14:paraId="2E35A5A5" w14:textId="1DEA757E">
      <w:pPr>
        <w:pStyle w:val="NoSpacing"/>
        <w:spacing w:line="360" w:lineRule="auto"/>
        <w:ind w:firstLine="432"/>
        <w:contextualSpacing/>
        <w:rPr>
          <w:rFonts w:ascii="Times New Roman" w:hAnsi="Times New Roman" w:cs="Times New Roman"/>
          <w:sz w:val="24"/>
          <w:szCs w:val="24"/>
        </w:rPr>
      </w:pPr>
      <w:r w:rsidRPr="00B713F0">
        <w:rPr>
          <w:rFonts w:ascii="Times New Roman" w:hAnsi="Times New Roman" w:cs="Times New Roman"/>
          <w:sz w:val="24"/>
          <w:szCs w:val="24"/>
        </w:rPr>
        <w:t xml:space="preserve">NIOSH will have the ability to identify potential biases affecting the NFR sample by comparing the demographics and characteristics of NFR participants to those of the U.S. firefighter workforce that are provided by </w:t>
      </w:r>
      <w:r>
        <w:rPr>
          <w:rFonts w:ascii="Times New Roman" w:hAnsi="Times New Roman" w:cs="Times New Roman"/>
          <w:sz w:val="24"/>
          <w:szCs w:val="24"/>
        </w:rPr>
        <w:t xml:space="preserve">external sources, such as </w:t>
      </w:r>
      <w:r w:rsidRPr="00B713F0">
        <w:rPr>
          <w:rFonts w:ascii="Times New Roman" w:hAnsi="Times New Roman" w:cs="Times New Roman"/>
          <w:sz w:val="24"/>
          <w:szCs w:val="24"/>
        </w:rPr>
        <w:t>NFPA, USFA, and</w:t>
      </w:r>
      <w:r>
        <w:rPr>
          <w:rFonts w:ascii="Times New Roman" w:hAnsi="Times New Roman" w:cs="Times New Roman"/>
          <w:sz w:val="24"/>
          <w:szCs w:val="24"/>
        </w:rPr>
        <w:t xml:space="preserve"> the U.S. Bureau of Labor Statistics. Likewise, internal comparisons of NFR subsamples will identify strengths and limitations of pooling data, stratified analyses, sensitivity analyses, and controlling for select covariates.</w:t>
      </w:r>
      <w:r w:rsidRPr="00930671">
        <w:rPr>
          <w:rFonts w:ascii="Times New Roman" w:hAnsi="Times New Roman" w:cs="Times New Roman"/>
          <w:sz w:val="24"/>
          <w:szCs w:val="24"/>
        </w:rPr>
        <w:t xml:space="preserve"> </w:t>
      </w:r>
      <w:r w:rsidRPr="00B713F0">
        <w:rPr>
          <w:rFonts w:ascii="Times New Roman" w:hAnsi="Times New Roman" w:cs="Times New Roman"/>
          <w:sz w:val="24"/>
          <w:szCs w:val="24"/>
        </w:rPr>
        <w:t xml:space="preserve">Additionally, with roster information available from fire departments </w:t>
      </w:r>
      <w:r w:rsidR="00F96111">
        <w:rPr>
          <w:rFonts w:ascii="Times New Roman" w:hAnsi="Times New Roman" w:cs="Times New Roman"/>
          <w:sz w:val="24"/>
          <w:szCs w:val="24"/>
        </w:rPr>
        <w:t xml:space="preserve">and states </w:t>
      </w:r>
      <w:r w:rsidRPr="00B713F0">
        <w:rPr>
          <w:rFonts w:ascii="Times New Roman" w:hAnsi="Times New Roman" w:cs="Times New Roman"/>
          <w:sz w:val="24"/>
          <w:szCs w:val="24"/>
        </w:rPr>
        <w:t xml:space="preserve">selected in the Targeted Cohort serving as denominator estimates, NIOSH will be able to evaluate </w:t>
      </w:r>
      <w:r>
        <w:rPr>
          <w:rFonts w:ascii="Times New Roman" w:hAnsi="Times New Roman" w:cs="Times New Roman"/>
          <w:sz w:val="24"/>
          <w:szCs w:val="24"/>
        </w:rPr>
        <w:t>estimates</w:t>
      </w:r>
      <w:r w:rsidRPr="00B713F0">
        <w:rPr>
          <w:rFonts w:ascii="Times New Roman" w:hAnsi="Times New Roman" w:cs="Times New Roman"/>
          <w:sz w:val="24"/>
          <w:szCs w:val="24"/>
        </w:rPr>
        <w:t xml:space="preserve"> of response and non-response.</w:t>
      </w:r>
    </w:p>
    <w:p w:rsidR="00EE1E3F" w:rsidP="00A924D1" w:rsidRDefault="00EE1E3F" w14:paraId="7DE2B02F" w14:textId="5EBA5AAE">
      <w:pPr>
        <w:pStyle w:val="NoSpacing"/>
        <w:spacing w:line="360" w:lineRule="auto"/>
        <w:ind w:firstLine="432"/>
        <w:contextualSpacing/>
        <w:rPr>
          <w:rFonts w:ascii="Times New Roman" w:hAnsi="Times New Roman" w:cs="Times New Roman"/>
          <w:sz w:val="24"/>
          <w:szCs w:val="24"/>
        </w:rPr>
      </w:pPr>
      <w:r>
        <w:rPr>
          <w:rFonts w:ascii="Times New Roman" w:hAnsi="Times New Roman" w:cs="Times New Roman"/>
          <w:sz w:val="24"/>
          <w:szCs w:val="24"/>
        </w:rPr>
        <w:t>Exposure-response analyses using department incident records will be limited to participants and time periods for which records are available from each department. However, questionnaire data will be used to examine exposure-response for all participants based on comprehensive work history and estimated number of fire responses (even across multiple departments).</w:t>
      </w:r>
    </w:p>
    <w:p w:rsidR="006C0EBC" w:rsidP="00B356AD" w:rsidRDefault="00B356AD" w14:paraId="46E649A2" w14:textId="2145628E">
      <w:pPr>
        <w:pStyle w:val="NoSpacing"/>
        <w:spacing w:line="360" w:lineRule="auto"/>
        <w:ind w:firstLine="360"/>
        <w:contextualSpacing/>
        <w:rPr>
          <w:rFonts w:ascii="Times New Roman" w:hAnsi="Times New Roman" w:cs="Times New Roman"/>
          <w:sz w:val="24"/>
          <w:szCs w:val="24"/>
        </w:rPr>
      </w:pPr>
      <w:r w:rsidRPr="00B356AD">
        <w:rPr>
          <w:rFonts w:ascii="Times New Roman" w:hAnsi="Times New Roman" w:cs="Times New Roman"/>
          <w:sz w:val="24"/>
          <w:szCs w:val="24"/>
        </w:rPr>
        <w:t xml:space="preserve">The NFR analyses </w:t>
      </w:r>
      <w:r>
        <w:rPr>
          <w:rFonts w:ascii="Times New Roman" w:hAnsi="Times New Roman" w:cs="Times New Roman"/>
          <w:sz w:val="24"/>
          <w:szCs w:val="24"/>
        </w:rPr>
        <w:t>may</w:t>
      </w:r>
      <w:r w:rsidRPr="00B356AD">
        <w:rPr>
          <w:rFonts w:ascii="Times New Roman" w:hAnsi="Times New Roman" w:cs="Times New Roman"/>
          <w:sz w:val="24"/>
          <w:szCs w:val="24"/>
        </w:rPr>
        <w:t xml:space="preserve"> be affected by </w:t>
      </w:r>
      <w:r w:rsidR="00372D4C">
        <w:rPr>
          <w:rFonts w:ascii="Times New Roman" w:hAnsi="Times New Roman" w:cs="Times New Roman"/>
          <w:sz w:val="24"/>
          <w:szCs w:val="24"/>
        </w:rPr>
        <w:t>“</w:t>
      </w:r>
      <w:r w:rsidRPr="00B356AD">
        <w:rPr>
          <w:rFonts w:ascii="Times New Roman" w:hAnsi="Times New Roman" w:cs="Times New Roman"/>
          <w:sz w:val="24"/>
          <w:szCs w:val="24"/>
        </w:rPr>
        <w:t>healthy worker</w:t>
      </w:r>
      <w:r w:rsidR="00372D4C">
        <w:rPr>
          <w:rFonts w:ascii="Times New Roman" w:hAnsi="Times New Roman" w:cs="Times New Roman"/>
          <w:sz w:val="24"/>
          <w:szCs w:val="24"/>
        </w:rPr>
        <w:t>”</w:t>
      </w:r>
      <w:r w:rsidRPr="00B356AD">
        <w:rPr>
          <w:rFonts w:ascii="Times New Roman" w:hAnsi="Times New Roman" w:cs="Times New Roman"/>
          <w:sz w:val="24"/>
          <w:szCs w:val="24"/>
        </w:rPr>
        <w:t xml:space="preserve"> biases since a firefighting population is healthier than the general U.S. population, and firefighters in the Targeted Cohort must have survived </w:t>
      </w:r>
      <w:r w:rsidR="00C57310">
        <w:rPr>
          <w:rFonts w:ascii="Times New Roman" w:hAnsi="Times New Roman" w:cs="Times New Roman"/>
          <w:sz w:val="24"/>
          <w:szCs w:val="24"/>
        </w:rPr>
        <w:t>until present day</w:t>
      </w:r>
      <w:r w:rsidRPr="00B356AD">
        <w:rPr>
          <w:rFonts w:ascii="Times New Roman" w:hAnsi="Times New Roman" w:cs="Times New Roman"/>
          <w:sz w:val="24"/>
          <w:szCs w:val="24"/>
        </w:rPr>
        <w:t xml:space="preserve"> to be eligible (healthy worker survivor effect</w:t>
      </w:r>
      <w:r w:rsidR="00903B87">
        <w:rPr>
          <w:rFonts w:ascii="Times New Roman" w:hAnsi="Times New Roman" w:cs="Times New Roman"/>
          <w:sz w:val="24"/>
          <w:szCs w:val="24"/>
        </w:rPr>
        <w:t xml:space="preserve"> </w:t>
      </w:r>
      <w:r w:rsidR="00C57310">
        <w:rPr>
          <w:rFonts w:ascii="Times New Roman" w:hAnsi="Times New Roman" w:cs="Times New Roman"/>
          <w:sz w:val="24"/>
          <w:szCs w:val="24"/>
        </w:rPr>
        <w:t>(</w:t>
      </w:r>
      <w:r w:rsidR="00EE119E">
        <w:rPr>
          <w:rFonts w:ascii="Times New Roman" w:hAnsi="Times New Roman" w:cs="Times New Roman"/>
          <w:sz w:val="24"/>
          <w:szCs w:val="24"/>
        </w:rPr>
        <w:t>HWSE</w:t>
      </w:r>
      <w:r w:rsidR="00C57310">
        <w:rPr>
          <w:rFonts w:ascii="Times New Roman" w:hAnsi="Times New Roman" w:cs="Times New Roman"/>
          <w:sz w:val="24"/>
          <w:szCs w:val="24"/>
        </w:rPr>
        <w:t>)</w:t>
      </w:r>
      <w:r w:rsidR="00903B87">
        <w:rPr>
          <w:rFonts w:ascii="Times New Roman" w:hAnsi="Times New Roman" w:cs="Times New Roman"/>
          <w:sz w:val="24"/>
          <w:szCs w:val="24"/>
        </w:rPr>
        <w:t>)</w:t>
      </w:r>
      <w:r w:rsidR="004755B0">
        <w:rPr>
          <w:rFonts w:ascii="Times New Roman" w:hAnsi="Times New Roman" w:cs="Times New Roman"/>
          <w:sz w:val="24"/>
          <w:szCs w:val="24"/>
        </w:rPr>
        <w:t xml:space="preserve"> (Checkoway et al., 1989; </w:t>
      </w:r>
      <w:r w:rsidRPr="004755B0" w:rsidR="004755B0">
        <w:rPr>
          <w:rFonts w:ascii="Times New Roman" w:hAnsi="Times New Roman" w:cs="Times New Roman"/>
          <w:sz w:val="24"/>
          <w:szCs w:val="24"/>
        </w:rPr>
        <w:t>Naimi et al., 2013</w:t>
      </w:r>
      <w:r w:rsidR="004755B0">
        <w:rPr>
          <w:rFonts w:ascii="Times New Roman" w:hAnsi="Times New Roman" w:cs="Times New Roman"/>
          <w:sz w:val="24"/>
          <w:szCs w:val="24"/>
        </w:rPr>
        <w:t>)</w:t>
      </w:r>
      <w:r w:rsidRPr="00B356AD">
        <w:rPr>
          <w:rFonts w:ascii="Times New Roman" w:hAnsi="Times New Roman" w:cs="Times New Roman"/>
          <w:sz w:val="24"/>
          <w:szCs w:val="24"/>
        </w:rPr>
        <w:t>. These biases will be evaluated analytically where possible.</w:t>
      </w:r>
      <w:r>
        <w:rPr>
          <w:rFonts w:ascii="Times New Roman" w:hAnsi="Times New Roman" w:cs="Times New Roman"/>
          <w:sz w:val="24"/>
          <w:szCs w:val="24"/>
        </w:rPr>
        <w:t xml:space="preserve"> </w:t>
      </w:r>
      <w:r w:rsidRPr="006C0EBC" w:rsidR="006C0EBC">
        <w:rPr>
          <w:rFonts w:ascii="Times New Roman" w:hAnsi="Times New Roman" w:cs="Times New Roman"/>
          <w:sz w:val="24"/>
          <w:szCs w:val="24"/>
        </w:rPr>
        <w:t>Methods accounting for HWSE are currently evolving (e.g., Naimi et al</w:t>
      </w:r>
      <w:r w:rsidR="00873964">
        <w:rPr>
          <w:rFonts w:ascii="Times New Roman" w:hAnsi="Times New Roman" w:cs="Times New Roman"/>
          <w:sz w:val="24"/>
          <w:szCs w:val="24"/>
        </w:rPr>
        <w:t>.,</w:t>
      </w:r>
      <w:r w:rsidRPr="006C0EBC" w:rsidR="006C0EBC">
        <w:rPr>
          <w:rFonts w:ascii="Times New Roman" w:hAnsi="Times New Roman" w:cs="Times New Roman"/>
          <w:sz w:val="24"/>
          <w:szCs w:val="24"/>
        </w:rPr>
        <w:t xml:space="preserve"> 2013). NIOSH will keep current with the literature on HWSEs and utilize proven methodology as practicable.</w:t>
      </w:r>
    </w:p>
    <w:p w:rsidRPr="00B713F0" w:rsidR="00E02E0D" w:rsidP="00175F7F" w:rsidRDefault="009B24BF" w14:paraId="366710B4" w14:textId="0E1F89BD">
      <w:pPr>
        <w:pStyle w:val="NoSpacing"/>
        <w:spacing w:line="360" w:lineRule="auto"/>
        <w:contextualSpacing/>
        <w:rPr>
          <w:rFonts w:ascii="Times New Roman" w:hAnsi="Times New Roman" w:cs="Times New Roman"/>
          <w:sz w:val="24"/>
          <w:szCs w:val="24"/>
        </w:rPr>
      </w:pPr>
      <w:r>
        <w:rPr>
          <w:rFonts w:ascii="Times New Roman" w:hAnsi="Times New Roman" w:cs="Times New Roman"/>
          <w:sz w:val="24"/>
          <w:szCs w:val="24"/>
        </w:rPr>
        <w:t>The ability to perform lagged analyses may be difficult where timing of exposures or behaviors cannot be accurately ascertained through self-report. However, information will be obtained longitudinally with follow-up questionnaires and cancer can also be evaluated prospectively in relation to some self-reported information after expected latency periods have occurred. Timing of incidents</w:t>
      </w:r>
      <w:r w:rsidR="0081181D">
        <w:rPr>
          <w:rFonts w:ascii="Times New Roman" w:hAnsi="Times New Roman" w:cs="Times New Roman"/>
          <w:sz w:val="24"/>
          <w:szCs w:val="24"/>
        </w:rPr>
        <w:t>/practices</w:t>
      </w:r>
      <w:r>
        <w:rPr>
          <w:rFonts w:ascii="Times New Roman" w:hAnsi="Times New Roman" w:cs="Times New Roman"/>
          <w:sz w:val="24"/>
          <w:szCs w:val="24"/>
        </w:rPr>
        <w:t xml:space="preserve"> will </w:t>
      </w:r>
      <w:r>
        <w:rPr>
          <w:rFonts w:ascii="Times New Roman" w:hAnsi="Times New Roman" w:cs="Times New Roman"/>
          <w:sz w:val="24"/>
          <w:szCs w:val="24"/>
        </w:rPr>
        <w:lastRenderedPageBreak/>
        <w:t>also be available from department records for some participants</w:t>
      </w:r>
      <w:r w:rsidR="00A1114E">
        <w:rPr>
          <w:rFonts w:ascii="Times New Roman" w:hAnsi="Times New Roman" w:cs="Times New Roman"/>
          <w:sz w:val="24"/>
          <w:szCs w:val="24"/>
        </w:rPr>
        <w:t xml:space="preserve"> and s</w:t>
      </w:r>
      <w:r w:rsidR="0081181D">
        <w:rPr>
          <w:rFonts w:ascii="Times New Roman" w:hAnsi="Times New Roman" w:cs="Times New Roman"/>
          <w:sz w:val="24"/>
          <w:szCs w:val="24"/>
        </w:rPr>
        <w:t>ome self-reported items in the questionnaire for all participants</w:t>
      </w:r>
      <w:r>
        <w:rPr>
          <w:rFonts w:ascii="Times New Roman" w:hAnsi="Times New Roman" w:cs="Times New Roman"/>
          <w:sz w:val="24"/>
          <w:szCs w:val="24"/>
        </w:rPr>
        <w:t xml:space="preserve">. </w:t>
      </w:r>
      <w:r w:rsidR="004B0E9F">
        <w:rPr>
          <w:rFonts w:ascii="Times New Roman" w:hAnsi="Times New Roman" w:cs="Times New Roman"/>
          <w:sz w:val="24"/>
          <w:szCs w:val="24"/>
        </w:rPr>
        <w:t>However, because of the long latency period of cancer and the NFR’s prospective design, it will be some time before cancer incidence rates, comparisons with the general population, and some cancer risk factors may be evaluated.</w:t>
      </w:r>
    </w:p>
    <w:p w:rsidR="001E0C4E" w:rsidP="00175F7F" w:rsidRDefault="001E0C4E" w14:paraId="66526637" w14:textId="77777777">
      <w:pPr>
        <w:pStyle w:val="NoSpacing"/>
        <w:spacing w:line="360" w:lineRule="auto"/>
        <w:contextualSpacing/>
        <w:rPr>
          <w:rFonts w:ascii="Times New Roman" w:hAnsi="Times New Roman" w:cs="Times New Roman"/>
          <w:b/>
          <w:sz w:val="24"/>
          <w:szCs w:val="24"/>
        </w:rPr>
      </w:pPr>
      <w:bookmarkStart w:name="_Hlk28955465" w:id="17"/>
    </w:p>
    <w:p w:rsidRPr="00B713F0" w:rsidR="00E02E0D" w:rsidP="00175F7F" w:rsidRDefault="006E7AB1" w14:paraId="2AF89DFC" w14:textId="02F0AE11">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VI. </w:t>
      </w:r>
      <w:r w:rsidRPr="00B713F0" w:rsidR="00E02E0D">
        <w:rPr>
          <w:rFonts w:ascii="Times New Roman" w:hAnsi="Times New Roman" w:cs="Times New Roman"/>
          <w:b/>
          <w:sz w:val="24"/>
          <w:szCs w:val="24"/>
        </w:rPr>
        <w:t>HUMAN SUBJECTS PROTECTIONS</w:t>
      </w:r>
    </w:p>
    <w:p w:rsidRPr="00B713F0" w:rsidR="00E02E0D" w:rsidP="00175F7F" w:rsidRDefault="006E7AB1" w14:paraId="1ED1A929" w14:textId="5929AA8D">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A. </w:t>
      </w:r>
      <w:r w:rsidRPr="00B713F0" w:rsidR="00E02E0D">
        <w:rPr>
          <w:rFonts w:ascii="Times New Roman" w:hAnsi="Times New Roman" w:cs="Times New Roman"/>
          <w:b/>
          <w:sz w:val="24"/>
          <w:szCs w:val="24"/>
        </w:rPr>
        <w:t>Surveillance and Research Activities</w:t>
      </w:r>
    </w:p>
    <w:p w:rsidRPr="00B713F0" w:rsidR="00E02E0D" w:rsidP="00175F7F" w:rsidRDefault="006E7AB1" w14:paraId="6C5350D9" w14:textId="1CC2A0D5">
      <w:pPr>
        <w:pStyle w:val="NoSpacing"/>
        <w:spacing w:line="360" w:lineRule="auto"/>
        <w:contextualSpacing/>
        <w:rPr>
          <w:rFonts w:ascii="Times New Roman" w:hAnsi="Times New Roman" w:cs="Times New Roman"/>
          <w:sz w:val="24"/>
          <w:szCs w:val="24"/>
        </w:rPr>
      </w:pPr>
      <w:r>
        <w:rPr>
          <w:rFonts w:ascii="Times New Roman" w:hAnsi="Times New Roman" w:cs="Times New Roman"/>
          <w:i/>
          <w:sz w:val="24"/>
          <w:szCs w:val="24"/>
        </w:rPr>
        <w:t xml:space="preserve">1. </w:t>
      </w:r>
      <w:r w:rsidRPr="00B713F0" w:rsidR="00E02E0D">
        <w:rPr>
          <w:rFonts w:ascii="Times New Roman" w:hAnsi="Times New Roman" w:cs="Times New Roman"/>
          <w:i/>
          <w:sz w:val="24"/>
          <w:szCs w:val="24"/>
        </w:rPr>
        <w:t>Surveillance</w:t>
      </w:r>
      <w:r w:rsidRPr="00B713F0" w:rsidR="00E02E0D">
        <w:rPr>
          <w:rFonts w:ascii="Times New Roman" w:hAnsi="Times New Roman" w:cs="Times New Roman"/>
          <w:b/>
          <w:sz w:val="24"/>
          <w:szCs w:val="24"/>
        </w:rPr>
        <w:t xml:space="preserve"> </w:t>
      </w:r>
      <w:r w:rsidRPr="00B713F0" w:rsidR="00E02E0D">
        <w:rPr>
          <w:rFonts w:ascii="Times New Roman" w:hAnsi="Times New Roman" w:cs="Times New Roman"/>
          <w:i/>
          <w:sz w:val="24"/>
          <w:szCs w:val="24"/>
        </w:rPr>
        <w:t>Activities</w:t>
      </w:r>
      <w:r w:rsidRPr="00B713F0" w:rsidR="00E02E0D">
        <w:rPr>
          <w:rFonts w:ascii="Times New Roman" w:hAnsi="Times New Roman" w:cs="Times New Roman"/>
          <w:b/>
          <w:sz w:val="24"/>
          <w:szCs w:val="24"/>
        </w:rPr>
        <w:t xml:space="preserve"> </w:t>
      </w:r>
    </w:p>
    <w:bookmarkEnd w:id="17"/>
    <w:p w:rsidRPr="00B713F0" w:rsidR="00E02E0D" w:rsidP="00A51C63" w:rsidRDefault="00E02E0D" w14:paraId="5351958F" w14:textId="6A5045EA">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The primary objective of the NFR </w:t>
      </w:r>
      <w:r w:rsidR="0028748F">
        <w:rPr>
          <w:rFonts w:ascii="Times New Roman" w:hAnsi="Times New Roman" w:cs="Times New Roman"/>
          <w:sz w:val="24"/>
          <w:szCs w:val="24"/>
        </w:rPr>
        <w:t xml:space="preserve">is </w:t>
      </w:r>
      <w:r w:rsidRPr="00B713F0">
        <w:rPr>
          <w:rFonts w:ascii="Times New Roman" w:hAnsi="Times New Roman" w:cs="Times New Roman"/>
          <w:sz w:val="24"/>
          <w:szCs w:val="24"/>
        </w:rPr>
        <w:t>to monitor cancer and cancer risk factors among the U.S. fire service. Th</w:t>
      </w:r>
      <w:r w:rsidR="0028748F">
        <w:rPr>
          <w:rFonts w:ascii="Times New Roman" w:hAnsi="Times New Roman" w:cs="Times New Roman"/>
          <w:sz w:val="24"/>
          <w:szCs w:val="24"/>
        </w:rPr>
        <w:t>i</w:t>
      </w:r>
      <w:r w:rsidRPr="00B713F0">
        <w:rPr>
          <w:rFonts w:ascii="Times New Roman" w:hAnsi="Times New Roman" w:cs="Times New Roman"/>
          <w:sz w:val="24"/>
          <w:szCs w:val="24"/>
        </w:rPr>
        <w:t xml:space="preserve">s primary objective </w:t>
      </w:r>
      <w:r w:rsidR="0028748F">
        <w:rPr>
          <w:rFonts w:ascii="Times New Roman" w:hAnsi="Times New Roman" w:cs="Times New Roman"/>
          <w:sz w:val="24"/>
          <w:szCs w:val="24"/>
        </w:rPr>
        <w:t xml:space="preserve">is a </w:t>
      </w:r>
      <w:r w:rsidRPr="00B713F0">
        <w:rPr>
          <w:rFonts w:ascii="Times New Roman" w:hAnsi="Times New Roman" w:cs="Times New Roman"/>
          <w:sz w:val="24"/>
          <w:szCs w:val="24"/>
        </w:rPr>
        <w:t>public health surveillance activit</w:t>
      </w:r>
      <w:r w:rsidR="0028748F">
        <w:rPr>
          <w:rFonts w:ascii="Times New Roman" w:hAnsi="Times New Roman" w:cs="Times New Roman"/>
          <w:sz w:val="24"/>
          <w:szCs w:val="24"/>
        </w:rPr>
        <w:t>y</w:t>
      </w:r>
      <w:r w:rsidRPr="00B713F0">
        <w:rPr>
          <w:rFonts w:ascii="Times New Roman" w:hAnsi="Times New Roman" w:cs="Times New Roman"/>
          <w:sz w:val="24"/>
          <w:szCs w:val="24"/>
        </w:rPr>
        <w:t xml:space="preserve"> deemed not to be research under the 2018 Requirements (subpart A of 45 CFR part 46), and therefore do</w:t>
      </w:r>
      <w:r w:rsidR="0028748F">
        <w:rPr>
          <w:rFonts w:ascii="Times New Roman" w:hAnsi="Times New Roman" w:cs="Times New Roman"/>
          <w:sz w:val="24"/>
          <w:szCs w:val="24"/>
        </w:rPr>
        <w:t>es</w:t>
      </w:r>
      <w:r w:rsidRPr="00B713F0">
        <w:rPr>
          <w:rFonts w:ascii="Times New Roman" w:hAnsi="Times New Roman" w:cs="Times New Roman"/>
          <w:sz w:val="24"/>
          <w:szCs w:val="24"/>
        </w:rPr>
        <w:t xml:space="preserve"> not require </w:t>
      </w:r>
      <w:r w:rsidR="00CE315F">
        <w:rPr>
          <w:rFonts w:ascii="Times New Roman" w:hAnsi="Times New Roman" w:cs="Times New Roman"/>
          <w:sz w:val="24"/>
          <w:szCs w:val="24"/>
        </w:rPr>
        <w:t>Institutional Review Board (</w:t>
      </w:r>
      <w:r w:rsidRPr="00B713F0">
        <w:rPr>
          <w:rFonts w:ascii="Times New Roman" w:hAnsi="Times New Roman" w:cs="Times New Roman"/>
          <w:sz w:val="24"/>
          <w:szCs w:val="24"/>
        </w:rPr>
        <w:t>IRB</w:t>
      </w:r>
      <w:r w:rsidR="00CE315F">
        <w:rPr>
          <w:rFonts w:ascii="Times New Roman" w:hAnsi="Times New Roman" w:cs="Times New Roman"/>
          <w:sz w:val="24"/>
          <w:szCs w:val="24"/>
        </w:rPr>
        <w:t>)</w:t>
      </w:r>
      <w:r w:rsidRPr="00B713F0">
        <w:rPr>
          <w:rFonts w:ascii="Times New Roman" w:hAnsi="Times New Roman" w:cs="Times New Roman"/>
          <w:sz w:val="24"/>
          <w:szCs w:val="24"/>
        </w:rPr>
        <w:t xml:space="preserve"> submission. </w:t>
      </w:r>
    </w:p>
    <w:p w:rsidRPr="00215B22" w:rsidR="007E3163" w:rsidP="00A51C63" w:rsidRDefault="00E02E0D" w14:paraId="2D706CAD" w14:textId="24971E04">
      <w:pPr>
        <w:pStyle w:val="NoSpacing"/>
        <w:spacing w:line="360" w:lineRule="auto"/>
        <w:ind w:firstLine="360"/>
        <w:contextualSpacing/>
        <w:rPr>
          <w:rStyle w:val="Hyperlink"/>
          <w:color w:val="auto"/>
        </w:rPr>
      </w:pPr>
      <w:r w:rsidRPr="00B713F0">
        <w:rPr>
          <w:rFonts w:ascii="Times New Roman" w:hAnsi="Times New Roman" w:cs="Times New Roman"/>
          <w:sz w:val="24"/>
          <w:szCs w:val="24"/>
        </w:rPr>
        <w:t xml:space="preserve">By definition, public health surveillance activities include “the collection and testing of information or biospecimens, conducted, supported, requested, ordered, required, or authorized by a public health authority. Such activities are limited to those necessary to allow a public health authority to identify, monitor, assess, or investigate potential public health signals, onsets of disease outbreaks, or conditions of public health importance (including trends, signals, risk factors, </w:t>
      </w:r>
      <w:r w:rsidRPr="008B44C6">
        <w:rPr>
          <w:rFonts w:ascii="Times New Roman" w:hAnsi="Times New Roman" w:cs="Times New Roman"/>
          <w:sz w:val="24"/>
          <w:szCs w:val="24"/>
        </w:rPr>
        <w:t xml:space="preserve">patterns in diseases, or increases in injuries from using consumer products)” </w:t>
      </w:r>
      <w:r w:rsidR="00FE32D9">
        <w:rPr>
          <w:rFonts w:ascii="Times New Roman" w:hAnsi="Times New Roman" w:cs="Times New Roman"/>
          <w:sz w:val="24"/>
          <w:szCs w:val="24"/>
        </w:rPr>
        <w:t>(</w:t>
      </w:r>
      <w:hyperlink w:history="1" r:id="rId16">
        <w:r w:rsidRPr="002522DE" w:rsidR="00FE32D9">
          <w:rPr>
            <w:rStyle w:val="Hyperlink"/>
            <w:rFonts w:ascii="Times New Roman" w:hAnsi="Times New Roman" w:cs="Times New Roman"/>
            <w:sz w:val="24"/>
            <w:szCs w:val="24"/>
          </w:rPr>
          <w:t>https://www.hhs.gov/ohrp/regulations-and-policy/requests-for-comments/draft-guidance-activities-deemed-not-be-research-public-health-surveillance/index.html</w:t>
        </w:r>
      </w:hyperlink>
      <w:r w:rsidR="00FE32D9">
        <w:rPr>
          <w:rStyle w:val="Hyperlink"/>
          <w:rFonts w:ascii="Times New Roman" w:hAnsi="Times New Roman" w:cs="Times New Roman"/>
          <w:color w:val="auto"/>
          <w:sz w:val="24"/>
          <w:szCs w:val="24"/>
        </w:rPr>
        <w:t>)</w:t>
      </w:r>
      <w:r w:rsidRPr="008B44C6">
        <w:rPr>
          <w:rStyle w:val="Hyperlink"/>
          <w:rFonts w:ascii="Times New Roman" w:hAnsi="Times New Roman" w:cs="Times New Roman"/>
          <w:color w:val="auto"/>
          <w:sz w:val="24"/>
          <w:szCs w:val="24"/>
        </w:rPr>
        <w:t xml:space="preserve">. </w:t>
      </w:r>
      <w:r w:rsidRPr="00B713F0">
        <w:rPr>
          <w:rStyle w:val="Hyperlink"/>
          <w:rFonts w:ascii="Times New Roman" w:hAnsi="Times New Roman" w:cs="Times New Roman"/>
          <w:color w:val="auto"/>
          <w:sz w:val="24"/>
          <w:szCs w:val="24"/>
        </w:rPr>
        <w:t xml:space="preserve">The NFR has been authorized by CDC/NIOSH to collect information to allow NFR investigators to identify and monitor cancer trends and risk factors among the U.S. fire service. Public health surveillance activities of the NFR </w:t>
      </w:r>
      <w:r w:rsidR="0028748F">
        <w:rPr>
          <w:rStyle w:val="Hyperlink"/>
          <w:rFonts w:ascii="Times New Roman" w:hAnsi="Times New Roman" w:cs="Times New Roman"/>
          <w:color w:val="auto"/>
          <w:sz w:val="24"/>
          <w:szCs w:val="24"/>
        </w:rPr>
        <w:t>include</w:t>
      </w:r>
      <w:r w:rsidRPr="00B713F0">
        <w:rPr>
          <w:rStyle w:val="Hyperlink"/>
          <w:rFonts w:ascii="Times New Roman" w:hAnsi="Times New Roman" w:cs="Times New Roman"/>
          <w:color w:val="auto"/>
          <w:sz w:val="24"/>
          <w:szCs w:val="24"/>
        </w:rPr>
        <w:t xml:space="preserve"> ongoing recruitment and enrollment of participants; follow-up or supplemental questionnaire administration related to cancer and cancer risk factors, including but not limited to work history, exposure, comorbidities, and lifestyle characteristics; and routine linkages with NDI and cancer registries to determine cancer status and/or cause of death.</w:t>
      </w:r>
    </w:p>
    <w:p w:rsidRPr="00B713F0" w:rsidR="00E02E0D" w:rsidP="00A51C63" w:rsidRDefault="00E02E0D" w14:paraId="7BE36B2F" w14:textId="08E75339">
      <w:pPr>
        <w:pStyle w:val="NoSpacing"/>
        <w:spacing w:line="360" w:lineRule="auto"/>
        <w:ind w:firstLine="360"/>
        <w:contextualSpacing/>
        <w:rPr>
          <w:rFonts w:ascii="Times New Roman" w:hAnsi="Times New Roman" w:cs="Times New Roman"/>
          <w:sz w:val="24"/>
          <w:szCs w:val="24"/>
        </w:rPr>
      </w:pPr>
      <w:r w:rsidRPr="00B713F0">
        <w:rPr>
          <w:rStyle w:val="Hyperlink"/>
          <w:rFonts w:ascii="Times New Roman" w:hAnsi="Times New Roman" w:cs="Times New Roman"/>
          <w:color w:val="auto"/>
          <w:sz w:val="24"/>
          <w:szCs w:val="24"/>
        </w:rPr>
        <w:t xml:space="preserve"> </w:t>
      </w:r>
    </w:p>
    <w:p w:rsidRPr="00B713F0" w:rsidR="00E02E0D" w:rsidP="00175F7F" w:rsidRDefault="006E7AB1" w14:paraId="5E93DAEA" w14:textId="1D4B9F1C">
      <w:pPr>
        <w:pStyle w:val="NoSpacing"/>
        <w:spacing w:line="360" w:lineRule="auto"/>
        <w:contextualSpacing/>
        <w:rPr>
          <w:rFonts w:ascii="Times New Roman" w:hAnsi="Times New Roman" w:cs="Times New Roman"/>
          <w:sz w:val="24"/>
          <w:szCs w:val="24"/>
        </w:rPr>
      </w:pPr>
      <w:bookmarkStart w:name="_Hlk28955471" w:id="18"/>
      <w:bookmarkStart w:name="_Hlk25234586" w:id="19"/>
      <w:r>
        <w:rPr>
          <w:rFonts w:ascii="Times New Roman" w:hAnsi="Times New Roman" w:cs="Times New Roman"/>
          <w:i/>
          <w:sz w:val="24"/>
          <w:szCs w:val="24"/>
        </w:rPr>
        <w:t xml:space="preserve">2. </w:t>
      </w:r>
      <w:r w:rsidRPr="00B713F0" w:rsidR="00E02E0D">
        <w:rPr>
          <w:rFonts w:ascii="Times New Roman" w:hAnsi="Times New Roman" w:cs="Times New Roman"/>
          <w:i/>
          <w:sz w:val="24"/>
          <w:szCs w:val="24"/>
        </w:rPr>
        <w:t>Secondary</w:t>
      </w:r>
      <w:r w:rsidRPr="00B713F0" w:rsidR="00E02E0D">
        <w:rPr>
          <w:rFonts w:ascii="Times New Roman" w:hAnsi="Times New Roman" w:cs="Times New Roman"/>
          <w:b/>
          <w:sz w:val="24"/>
          <w:szCs w:val="24"/>
        </w:rPr>
        <w:t xml:space="preserve"> </w:t>
      </w:r>
      <w:r w:rsidRPr="00B713F0" w:rsidR="00E02E0D">
        <w:rPr>
          <w:rFonts w:ascii="Times New Roman" w:hAnsi="Times New Roman" w:cs="Times New Roman"/>
          <w:i/>
          <w:sz w:val="24"/>
          <w:szCs w:val="24"/>
        </w:rPr>
        <w:t>Activities</w:t>
      </w:r>
    </w:p>
    <w:bookmarkEnd w:id="18"/>
    <w:p w:rsidRPr="00B713F0" w:rsidR="00E02E0D" w:rsidP="00175F7F" w:rsidRDefault="00E02E0D" w14:paraId="69423220" w14:textId="3EB72345">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NIOSH investigators </w:t>
      </w:r>
      <w:r w:rsidR="00DE71A3">
        <w:rPr>
          <w:rFonts w:ascii="Times New Roman" w:hAnsi="Times New Roman" w:cs="Times New Roman"/>
          <w:sz w:val="24"/>
          <w:szCs w:val="24"/>
        </w:rPr>
        <w:t>will</w:t>
      </w:r>
      <w:r w:rsidRPr="00B713F0">
        <w:rPr>
          <w:rFonts w:ascii="Times New Roman" w:hAnsi="Times New Roman" w:cs="Times New Roman"/>
          <w:sz w:val="24"/>
          <w:szCs w:val="24"/>
        </w:rPr>
        <w:t xml:space="preserve"> create and administer </w:t>
      </w:r>
      <w:r w:rsidR="00DE71A3">
        <w:rPr>
          <w:rFonts w:ascii="Times New Roman" w:hAnsi="Times New Roman" w:cs="Times New Roman"/>
          <w:sz w:val="24"/>
          <w:szCs w:val="24"/>
        </w:rPr>
        <w:t>follow-up</w:t>
      </w:r>
      <w:r w:rsidRPr="00B713F0" w:rsidR="00DE71A3">
        <w:rPr>
          <w:rFonts w:ascii="Times New Roman" w:hAnsi="Times New Roman" w:cs="Times New Roman"/>
          <w:sz w:val="24"/>
          <w:szCs w:val="24"/>
        </w:rPr>
        <w:t xml:space="preserve"> </w:t>
      </w:r>
      <w:r w:rsidRPr="00B713F0">
        <w:rPr>
          <w:rFonts w:ascii="Times New Roman" w:hAnsi="Times New Roman" w:cs="Times New Roman"/>
          <w:sz w:val="24"/>
          <w:szCs w:val="24"/>
        </w:rPr>
        <w:t xml:space="preserve">questionnaires to capture additional information related to firefighters’ work, cancer, or other health conditions. </w:t>
      </w:r>
      <w:r w:rsidR="00DE71A3">
        <w:rPr>
          <w:rFonts w:ascii="Times New Roman" w:hAnsi="Times New Roman" w:cs="Times New Roman"/>
          <w:sz w:val="24"/>
          <w:szCs w:val="24"/>
        </w:rPr>
        <w:t xml:space="preserve">Any potential questionnaires not related to the primary goal of monitoring cancer and cancer risk factors among firefighters </w:t>
      </w:r>
      <w:bookmarkEnd w:id="19"/>
      <w:r w:rsidRPr="00B713F0">
        <w:rPr>
          <w:rFonts w:ascii="Times New Roman" w:hAnsi="Times New Roman" w:cs="Times New Roman"/>
          <w:sz w:val="24"/>
          <w:szCs w:val="24"/>
        </w:rPr>
        <w:t xml:space="preserve">will need to undergo research/non-research determination at CDC/NIOSH. If the questionnaires and related activities are deemed a public health surveillance activity under the goals of the NFR, they will be added to this protocol as an amendment and submitted for review and approval according to CDC/NIOSH </w:t>
      </w:r>
      <w:r w:rsidRPr="00B713F0">
        <w:rPr>
          <w:rFonts w:ascii="Times New Roman" w:hAnsi="Times New Roman" w:cs="Times New Roman"/>
          <w:sz w:val="24"/>
          <w:szCs w:val="24"/>
        </w:rPr>
        <w:lastRenderedPageBreak/>
        <w:t xml:space="preserve">procedures. The questionnaire will also be submitted to </w:t>
      </w:r>
      <w:r w:rsidR="00717AF7">
        <w:rPr>
          <w:rFonts w:ascii="Times New Roman" w:hAnsi="Times New Roman" w:cs="Times New Roman"/>
          <w:sz w:val="24"/>
          <w:szCs w:val="24"/>
        </w:rPr>
        <w:t>the U.S. Office of Management and Budget (</w:t>
      </w:r>
      <w:r w:rsidRPr="00B713F0">
        <w:rPr>
          <w:rFonts w:ascii="Times New Roman" w:hAnsi="Times New Roman" w:cs="Times New Roman"/>
          <w:sz w:val="24"/>
          <w:szCs w:val="24"/>
        </w:rPr>
        <w:t>OMB</w:t>
      </w:r>
      <w:r w:rsidR="00717AF7">
        <w:rPr>
          <w:rFonts w:ascii="Times New Roman" w:hAnsi="Times New Roman" w:cs="Times New Roman"/>
          <w:sz w:val="24"/>
          <w:szCs w:val="24"/>
        </w:rPr>
        <w:t>)</w:t>
      </w:r>
      <w:r w:rsidRPr="00B713F0">
        <w:rPr>
          <w:rFonts w:ascii="Times New Roman" w:hAnsi="Times New Roman" w:cs="Times New Roman"/>
          <w:sz w:val="24"/>
          <w:szCs w:val="24"/>
        </w:rPr>
        <w:t xml:space="preserve"> for approval. If the new questionnaires are deemed research, the NIOSH investigators will develop a new protocol, undergo CDC/NIOSH review procedures, and obtain all the necessary IRB and OMB approvals before posting these questionnaires to the web portal and notifying participants via email or text message of the new questionnaire.</w:t>
      </w:r>
      <w:r w:rsidR="00C5039F">
        <w:rPr>
          <w:rFonts w:ascii="Times New Roman" w:hAnsi="Times New Roman" w:cs="Times New Roman"/>
          <w:sz w:val="24"/>
          <w:szCs w:val="24"/>
        </w:rPr>
        <w:t xml:space="preserve"> </w:t>
      </w:r>
    </w:p>
    <w:p w:rsidRPr="00476BCC" w:rsidR="00427A74" w:rsidP="00427A74" w:rsidRDefault="00427A74" w14:paraId="7016640F" w14:textId="1D0B9E8D">
      <w:pPr>
        <w:tabs>
          <w:tab w:val="left" w:pos="-1440"/>
        </w:tabs>
        <w:rPr>
          <w:rFonts w:ascii="Times New Roman" w:hAnsi="Times New Roman" w:cs="Times New Roman"/>
          <w:sz w:val="24"/>
          <w:szCs w:val="24"/>
        </w:rPr>
      </w:pPr>
      <w:bookmarkStart w:name="_Hlk25234600" w:id="20"/>
      <w:r>
        <w:rPr>
          <w:rFonts w:ascii="Times New Roman" w:hAnsi="Times New Roman" w:eastAsia="Calibri" w:cs="Times New Roman"/>
          <w:sz w:val="24"/>
          <w:szCs w:val="24"/>
        </w:rPr>
        <w:tab/>
        <w:t xml:space="preserve">External researchers can also request that NIOSH reach out to NFR participants to solicit their interest in an outside study. NIOSH will review and approve these requests on a case-by-case basis, ensuring that all studies have received appropriate review and approvals. </w:t>
      </w:r>
      <w:r w:rsidRPr="00476BCC">
        <w:rPr>
          <w:rFonts w:ascii="Times New Roman" w:hAnsi="Times New Roman" w:eastAsia="Calibri" w:cs="Times New Roman"/>
          <w:sz w:val="24"/>
          <w:szCs w:val="24"/>
        </w:rPr>
        <w:t xml:space="preserve">Once NIOSH has approved the proposal, </w:t>
      </w:r>
      <w:r>
        <w:rPr>
          <w:rFonts w:ascii="Times New Roman" w:hAnsi="Times New Roman" w:eastAsia="Calibri" w:cs="Times New Roman"/>
          <w:sz w:val="24"/>
          <w:szCs w:val="24"/>
        </w:rPr>
        <w:t>the NFR program</w:t>
      </w:r>
      <w:r w:rsidRPr="00476BCC">
        <w:rPr>
          <w:rFonts w:ascii="Times New Roman" w:hAnsi="Times New Roman" w:eastAsia="Calibri" w:cs="Times New Roman"/>
          <w:sz w:val="24"/>
          <w:szCs w:val="24"/>
        </w:rPr>
        <w:t xml:space="preserve"> will be responsible for re-contacting participants</w:t>
      </w:r>
      <w:r w:rsidR="00A63C10">
        <w:rPr>
          <w:rFonts w:ascii="Times New Roman" w:hAnsi="Times New Roman" w:eastAsia="Calibri" w:cs="Times New Roman"/>
          <w:sz w:val="24"/>
          <w:szCs w:val="24"/>
        </w:rPr>
        <w:t xml:space="preserve"> and sharing resources for the external study</w:t>
      </w:r>
      <w:r w:rsidRPr="00476BCC">
        <w:rPr>
          <w:rFonts w:ascii="Times New Roman" w:hAnsi="Times New Roman" w:eastAsia="Calibri" w:cs="Times New Roman"/>
          <w:sz w:val="24"/>
          <w:szCs w:val="24"/>
        </w:rPr>
        <w:t xml:space="preserve">. </w:t>
      </w:r>
    </w:p>
    <w:p w:rsidRPr="00B713F0" w:rsidR="00672274" w:rsidP="00175F7F" w:rsidRDefault="00E02E0D" w14:paraId="035E4578" w14:textId="2341CFA7">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Additionally, NIOSH </w:t>
      </w:r>
      <w:r w:rsidRPr="00B713F0" w:rsidR="00744EB2">
        <w:rPr>
          <w:rFonts w:ascii="Times New Roman" w:hAnsi="Times New Roman" w:cs="Times New Roman"/>
          <w:sz w:val="24"/>
          <w:szCs w:val="24"/>
        </w:rPr>
        <w:t xml:space="preserve">is required to make </w:t>
      </w:r>
      <w:r w:rsidRPr="00B713F0">
        <w:rPr>
          <w:rFonts w:ascii="Times New Roman" w:hAnsi="Times New Roman" w:cs="Times New Roman"/>
          <w:sz w:val="24"/>
          <w:szCs w:val="24"/>
        </w:rPr>
        <w:t xml:space="preserve">NFR data </w:t>
      </w:r>
      <w:r w:rsidRPr="00B713F0" w:rsidR="00672274">
        <w:rPr>
          <w:rFonts w:ascii="Times New Roman" w:hAnsi="Times New Roman" w:cs="Times New Roman"/>
          <w:sz w:val="24"/>
          <w:szCs w:val="24"/>
        </w:rPr>
        <w:t xml:space="preserve">available to </w:t>
      </w:r>
      <w:r w:rsidRPr="00B713F0">
        <w:rPr>
          <w:rFonts w:ascii="Times New Roman" w:hAnsi="Times New Roman" w:cs="Times New Roman"/>
          <w:sz w:val="24"/>
          <w:szCs w:val="24"/>
        </w:rPr>
        <w:t xml:space="preserve">external </w:t>
      </w:r>
      <w:r w:rsidRPr="00B713F0" w:rsidR="00672274">
        <w:rPr>
          <w:rFonts w:ascii="Times New Roman" w:hAnsi="Times New Roman" w:cs="Times New Roman"/>
          <w:sz w:val="24"/>
          <w:szCs w:val="24"/>
        </w:rPr>
        <w:t xml:space="preserve">researchers </w:t>
      </w:r>
      <w:r w:rsidRPr="00B713F0">
        <w:rPr>
          <w:rFonts w:ascii="Times New Roman" w:hAnsi="Times New Roman" w:cs="Times New Roman"/>
          <w:sz w:val="24"/>
          <w:szCs w:val="24"/>
        </w:rPr>
        <w:t>as stated in the legislation (subparts (2)(f)-(g))</w:t>
      </w:r>
      <w:r w:rsidRPr="00B713F0" w:rsidR="00744EB2">
        <w:rPr>
          <w:rFonts w:ascii="Times New Roman" w:hAnsi="Times New Roman" w:cs="Times New Roman"/>
          <w:sz w:val="24"/>
          <w:szCs w:val="24"/>
        </w:rPr>
        <w:t xml:space="preserve">. </w:t>
      </w:r>
      <w:r w:rsidR="00903B87">
        <w:rPr>
          <w:rFonts w:ascii="Times New Roman" w:hAnsi="Times New Roman" w:cs="Times New Roman"/>
          <w:sz w:val="24"/>
          <w:szCs w:val="24"/>
        </w:rPr>
        <w:t xml:space="preserve">See the </w:t>
      </w:r>
      <w:r w:rsidRPr="006A60B5" w:rsidR="00903B87">
        <w:rPr>
          <w:rFonts w:ascii="Times New Roman" w:hAnsi="Times New Roman" w:cs="Times New Roman"/>
          <w:i/>
          <w:sz w:val="24"/>
          <w:szCs w:val="24"/>
        </w:rPr>
        <w:t>Assurance of Confidentiality</w:t>
      </w:r>
      <w:r w:rsidR="00903B87">
        <w:rPr>
          <w:rFonts w:ascii="Times New Roman" w:hAnsi="Times New Roman" w:cs="Times New Roman"/>
          <w:sz w:val="24"/>
          <w:szCs w:val="24"/>
        </w:rPr>
        <w:t xml:space="preserve"> section (below) for more details on how data will be made available to external researchers</w:t>
      </w:r>
      <w:r w:rsidRPr="00B713F0" w:rsidR="00672274">
        <w:rPr>
          <w:rFonts w:ascii="Times New Roman" w:hAnsi="Times New Roman" w:cs="Times New Roman"/>
          <w:sz w:val="24"/>
          <w:szCs w:val="24"/>
        </w:rPr>
        <w:t>.</w:t>
      </w:r>
    </w:p>
    <w:p w:rsidRPr="00B713F0" w:rsidR="00E02E0D" w:rsidP="00175F7F" w:rsidRDefault="00E02E0D" w14:paraId="2B89DDC7" w14:textId="42D869C3">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 xml:space="preserve"> </w:t>
      </w:r>
    </w:p>
    <w:p w:rsidRPr="00B713F0" w:rsidR="00E02E0D" w:rsidP="00175F7F" w:rsidRDefault="006E7AB1" w14:paraId="630DE133" w14:textId="265516A9">
      <w:pPr>
        <w:pStyle w:val="NoSpacing"/>
        <w:spacing w:line="360" w:lineRule="auto"/>
        <w:contextualSpacing/>
        <w:rPr>
          <w:rFonts w:ascii="Times New Roman" w:hAnsi="Times New Roman" w:cs="Times New Roman"/>
          <w:b/>
          <w:sz w:val="24"/>
          <w:szCs w:val="24"/>
        </w:rPr>
      </w:pPr>
      <w:bookmarkStart w:name="_Hlk28955475" w:id="21"/>
      <w:bookmarkEnd w:id="20"/>
      <w:r>
        <w:rPr>
          <w:rFonts w:ascii="Times New Roman" w:hAnsi="Times New Roman" w:cs="Times New Roman"/>
          <w:b/>
          <w:sz w:val="24"/>
          <w:szCs w:val="24"/>
        </w:rPr>
        <w:t xml:space="preserve">B. </w:t>
      </w:r>
      <w:r w:rsidRPr="00B713F0" w:rsidR="00E02E0D">
        <w:rPr>
          <w:rFonts w:ascii="Times New Roman" w:hAnsi="Times New Roman" w:cs="Times New Roman"/>
          <w:b/>
          <w:sz w:val="24"/>
          <w:szCs w:val="24"/>
        </w:rPr>
        <w:t>Informed Consent</w:t>
      </w:r>
      <w:r w:rsidRPr="00B713F0" w:rsidR="00E02E0D">
        <w:rPr>
          <w:rFonts w:ascii="Times New Roman" w:hAnsi="Times New Roman" w:cs="Times New Roman"/>
          <w:b/>
          <w:sz w:val="24"/>
          <w:szCs w:val="24"/>
        </w:rPr>
        <w:tab/>
      </w:r>
    </w:p>
    <w:bookmarkEnd w:id="21"/>
    <w:p w:rsidRPr="0061335E" w:rsidR="00E02E0D" w:rsidP="26D1AF8C" w:rsidRDefault="26D1AF8C" w14:paraId="26854D6D" w14:textId="106893B6">
      <w:pPr>
        <w:ind w:firstLine="360"/>
        <w:contextualSpacing/>
        <w:rPr>
          <w:rFonts w:ascii="Times New Roman" w:hAnsi="Times New Roman" w:eastAsia="Times New Roman" w:cs="Times New Roman"/>
          <w:sz w:val="24"/>
          <w:szCs w:val="24"/>
        </w:rPr>
      </w:pPr>
      <w:r w:rsidRPr="00B713F0">
        <w:rPr>
          <w:rFonts w:ascii="Times New Roman" w:hAnsi="Times New Roman" w:cs="Times New Roman"/>
          <w:sz w:val="24"/>
          <w:szCs w:val="24"/>
        </w:rPr>
        <w:t xml:space="preserve">NIOSH will obtain informed consent as described in </w:t>
      </w:r>
      <w:r w:rsidR="00F90A8A">
        <w:rPr>
          <w:rFonts w:ascii="Times New Roman" w:hAnsi="Times New Roman" w:cs="Times New Roman"/>
          <w:i/>
          <w:sz w:val="24"/>
          <w:szCs w:val="24"/>
        </w:rPr>
        <w:t>Objective</w:t>
      </w:r>
      <w:r w:rsidRPr="00215B22" w:rsidR="00F90A8A">
        <w:rPr>
          <w:rFonts w:ascii="Times New Roman" w:hAnsi="Times New Roman"/>
          <w:i/>
          <w:sz w:val="24"/>
        </w:rPr>
        <w:t xml:space="preserve"> 1</w:t>
      </w:r>
      <w:r w:rsidR="0028748F">
        <w:rPr>
          <w:rFonts w:ascii="Times New Roman" w:hAnsi="Times New Roman"/>
          <w:i/>
          <w:sz w:val="24"/>
        </w:rPr>
        <w:t>.</w:t>
      </w:r>
      <w:r w:rsidR="000F5144">
        <w:rPr>
          <w:rFonts w:ascii="Times New Roman" w:hAnsi="Times New Roman"/>
          <w:i/>
          <w:sz w:val="24"/>
        </w:rPr>
        <w:t xml:space="preserve"> </w:t>
      </w:r>
      <w:r w:rsidR="0028748F">
        <w:rPr>
          <w:rFonts w:ascii="Times New Roman" w:hAnsi="Times New Roman" w:cs="Times New Roman"/>
          <w:sz w:val="24"/>
          <w:szCs w:val="24"/>
        </w:rPr>
        <w:t>I</w:t>
      </w:r>
      <w:r w:rsidRPr="00B713F0">
        <w:rPr>
          <w:rFonts w:ascii="Times New Roman" w:hAnsi="Times New Roman" w:cs="Times New Roman"/>
          <w:sz w:val="24"/>
          <w:szCs w:val="24"/>
        </w:rPr>
        <w:t xml:space="preserve">nterested firefighters will be able to read the consent form in its entirety and provide an electronic signature </w:t>
      </w:r>
      <w:r w:rsidR="003F4B48">
        <w:rPr>
          <w:rFonts w:ascii="Times New Roman" w:hAnsi="Times New Roman" w:cs="Times New Roman"/>
          <w:sz w:val="24"/>
          <w:szCs w:val="24"/>
        </w:rPr>
        <w:t>indicating</w:t>
      </w:r>
      <w:r w:rsidRPr="00B713F0">
        <w:rPr>
          <w:rFonts w:ascii="Times New Roman" w:hAnsi="Times New Roman" w:cs="Times New Roman"/>
          <w:sz w:val="24"/>
          <w:szCs w:val="24"/>
        </w:rPr>
        <w:t xml:space="preserve"> their consent. If firefighters have questions, they</w:t>
      </w:r>
      <w:r w:rsidR="0028748F">
        <w:rPr>
          <w:rFonts w:ascii="Times New Roman" w:hAnsi="Times New Roman" w:cs="Times New Roman"/>
          <w:sz w:val="24"/>
          <w:szCs w:val="24"/>
        </w:rPr>
        <w:t xml:space="preserve"> will be referred to</w:t>
      </w:r>
      <w:r w:rsidRPr="00B713F0">
        <w:rPr>
          <w:rFonts w:ascii="Times New Roman" w:hAnsi="Times New Roman" w:cs="Times New Roman"/>
          <w:sz w:val="24"/>
          <w:szCs w:val="24"/>
        </w:rPr>
        <w:t xml:space="preserve"> the FAQs on the NFR website and if their questions are not answered there, we will </w:t>
      </w:r>
      <w:r w:rsidRPr="0061335E">
        <w:rPr>
          <w:rFonts w:ascii="Times New Roman" w:hAnsi="Times New Roman" w:cs="Times New Roman"/>
          <w:sz w:val="24"/>
          <w:szCs w:val="24"/>
        </w:rPr>
        <w:t>provide a phone number that they can call t</w:t>
      </w:r>
      <w:r w:rsidRPr="00476BCC">
        <w:rPr>
          <w:rFonts w:ascii="Times New Roman" w:hAnsi="Times New Roman" w:cs="Times New Roman"/>
          <w:sz w:val="24"/>
          <w:szCs w:val="24"/>
        </w:rPr>
        <w:t xml:space="preserve">o reach a member of the NFR investigation team. </w:t>
      </w:r>
      <w:r w:rsidRPr="00825A3B">
        <w:rPr>
          <w:rFonts w:ascii="Times New Roman" w:hAnsi="Times New Roman" w:eastAsia="Times New Roman" w:cs="Times New Roman"/>
          <w:sz w:val="24"/>
          <w:szCs w:val="24"/>
        </w:rPr>
        <w:t xml:space="preserve">The consent form was determined to have a Flesch-Kincaid </w:t>
      </w:r>
      <w:r w:rsidR="0028748F">
        <w:rPr>
          <w:rFonts w:ascii="Times New Roman" w:hAnsi="Times New Roman" w:eastAsia="Times New Roman" w:cs="Times New Roman"/>
          <w:sz w:val="24"/>
          <w:szCs w:val="24"/>
        </w:rPr>
        <w:t>10</w:t>
      </w:r>
      <w:r w:rsidRPr="000F5144" w:rsidR="0028748F">
        <w:rPr>
          <w:rFonts w:ascii="Times New Roman" w:hAnsi="Times New Roman" w:eastAsia="Times New Roman" w:cs="Times New Roman"/>
          <w:sz w:val="24"/>
          <w:szCs w:val="24"/>
          <w:vertAlign w:val="superscript"/>
        </w:rPr>
        <w:t>th</w:t>
      </w:r>
      <w:r w:rsidR="0028748F">
        <w:rPr>
          <w:rFonts w:ascii="Times New Roman" w:hAnsi="Times New Roman" w:eastAsia="Times New Roman" w:cs="Times New Roman"/>
          <w:sz w:val="24"/>
          <w:szCs w:val="24"/>
        </w:rPr>
        <w:t xml:space="preserve"> </w:t>
      </w:r>
      <w:r w:rsidRPr="00825A3B">
        <w:rPr>
          <w:rFonts w:ascii="Times New Roman" w:hAnsi="Times New Roman" w:eastAsia="Times New Roman" w:cs="Times New Roman"/>
          <w:sz w:val="24"/>
          <w:szCs w:val="24"/>
        </w:rPr>
        <w:t>grade</w:t>
      </w:r>
      <w:r w:rsidR="0028748F">
        <w:rPr>
          <w:rFonts w:ascii="Times New Roman" w:hAnsi="Times New Roman" w:eastAsia="Times New Roman" w:cs="Times New Roman"/>
          <w:sz w:val="24"/>
          <w:szCs w:val="24"/>
        </w:rPr>
        <w:t xml:space="preserve"> reading</w:t>
      </w:r>
      <w:r w:rsidRPr="00825A3B">
        <w:rPr>
          <w:rFonts w:ascii="Times New Roman" w:hAnsi="Times New Roman" w:eastAsia="Times New Roman" w:cs="Times New Roman"/>
          <w:sz w:val="24"/>
          <w:szCs w:val="24"/>
        </w:rPr>
        <w:t xml:space="preserve"> level and was thought to be adequate for the target audience of firefighters. It is important to note that most car</w:t>
      </w:r>
      <w:r w:rsidRPr="0061335E">
        <w:rPr>
          <w:rFonts w:ascii="Times New Roman" w:hAnsi="Times New Roman" w:eastAsia="Times New Roman" w:cs="Times New Roman"/>
          <w:sz w:val="24"/>
          <w:szCs w:val="24"/>
        </w:rPr>
        <w:t xml:space="preserve">eer fire departments require at least a high school education and </w:t>
      </w:r>
      <w:r w:rsidRPr="0061335E" w:rsidR="00DD1534">
        <w:rPr>
          <w:rFonts w:ascii="Times New Roman" w:hAnsi="Times New Roman" w:eastAsia="Times New Roman" w:cs="Times New Roman"/>
          <w:sz w:val="24"/>
          <w:szCs w:val="24"/>
        </w:rPr>
        <w:t xml:space="preserve">nearly all fire departments (including volunteer departments) require </w:t>
      </w:r>
      <w:r w:rsidRPr="0061335E">
        <w:rPr>
          <w:rFonts w:ascii="Times New Roman" w:hAnsi="Times New Roman" w:eastAsia="Times New Roman" w:cs="Times New Roman"/>
          <w:sz w:val="24"/>
          <w:szCs w:val="24"/>
        </w:rPr>
        <w:t xml:space="preserve">fluency in English. </w:t>
      </w:r>
    </w:p>
    <w:p w:rsidRPr="0061335E" w:rsidR="00CF5A04" w:rsidP="000E779F" w:rsidRDefault="00CF5A04" w14:paraId="3BB67C25" w14:textId="77777777">
      <w:pPr>
        <w:contextualSpacing/>
        <w:rPr>
          <w:rFonts w:ascii="Times New Roman" w:hAnsi="Times New Roman" w:eastAsia="Times New Roman" w:cs="Times New Roman"/>
          <w:sz w:val="24"/>
          <w:szCs w:val="24"/>
        </w:rPr>
      </w:pPr>
    </w:p>
    <w:p w:rsidRPr="0061335E" w:rsidR="00E02E0D" w:rsidP="00175F7F" w:rsidRDefault="006E7AB1" w14:paraId="62F817A7" w14:textId="29714670">
      <w:pPr>
        <w:pStyle w:val="NoSpacing"/>
        <w:spacing w:line="360" w:lineRule="auto"/>
        <w:contextualSpacing/>
        <w:rPr>
          <w:rFonts w:ascii="Times New Roman" w:hAnsi="Times New Roman" w:cs="Times New Roman"/>
          <w:b/>
          <w:iCs/>
          <w:sz w:val="24"/>
          <w:szCs w:val="24"/>
        </w:rPr>
      </w:pPr>
      <w:bookmarkStart w:name="_Hlk28955482" w:id="22"/>
      <w:r w:rsidRPr="0061335E">
        <w:rPr>
          <w:rFonts w:ascii="Times New Roman" w:hAnsi="Times New Roman" w:cs="Times New Roman"/>
          <w:b/>
          <w:iCs/>
          <w:sz w:val="24"/>
          <w:szCs w:val="24"/>
        </w:rPr>
        <w:t xml:space="preserve">C. </w:t>
      </w:r>
      <w:r w:rsidRPr="0061335E" w:rsidR="00E02E0D">
        <w:rPr>
          <w:rFonts w:ascii="Times New Roman" w:hAnsi="Times New Roman" w:cs="Times New Roman"/>
          <w:b/>
          <w:iCs/>
          <w:sz w:val="24"/>
          <w:szCs w:val="24"/>
        </w:rPr>
        <w:t>The Reasonable Person Standard</w:t>
      </w:r>
    </w:p>
    <w:bookmarkEnd w:id="22"/>
    <w:p w:rsidRPr="00215B22" w:rsidR="00E02E0D" w:rsidP="00175F7F" w:rsidRDefault="00DC4FE3" w14:paraId="62B03F54" w14:textId="066E2D2B">
      <w:pPr>
        <w:pStyle w:val="NoSpacing"/>
        <w:spacing w:line="360" w:lineRule="auto"/>
        <w:ind w:firstLine="360"/>
        <w:contextualSpacing/>
        <w:rPr>
          <w:rFonts w:ascii="Times New Roman" w:hAnsi="Times New Roman"/>
          <w:sz w:val="24"/>
        </w:rPr>
      </w:pPr>
      <w:r w:rsidRPr="0061335E">
        <w:rPr>
          <w:rFonts w:ascii="Times New Roman" w:hAnsi="Times New Roman" w:eastAsia="Times New Roman" w:cs="Times New Roman"/>
          <w:sz w:val="24"/>
          <w:szCs w:val="24"/>
        </w:rPr>
        <w:t>Application of t</w:t>
      </w:r>
      <w:r w:rsidRPr="0061335E" w:rsidR="00E02E0D">
        <w:rPr>
          <w:rFonts w:ascii="Times New Roman" w:hAnsi="Times New Roman" w:eastAsia="Times New Roman" w:cs="Times New Roman"/>
          <w:sz w:val="24"/>
          <w:szCs w:val="24"/>
        </w:rPr>
        <w:t xml:space="preserve">he </w:t>
      </w:r>
      <w:r w:rsidRPr="0061335E" w:rsidR="00E02E0D">
        <w:rPr>
          <w:rFonts w:ascii="Times New Roman" w:hAnsi="Times New Roman" w:eastAsia="Times New Roman" w:cs="Times New Roman"/>
          <w:b/>
          <w:bCs/>
          <w:sz w:val="24"/>
          <w:szCs w:val="24"/>
        </w:rPr>
        <w:t>reasonable person</w:t>
      </w:r>
      <w:r w:rsidRPr="0061335E" w:rsidR="00E02E0D">
        <w:rPr>
          <w:rFonts w:ascii="Times New Roman" w:hAnsi="Times New Roman" w:eastAsia="Times New Roman" w:cs="Times New Roman"/>
          <w:sz w:val="24"/>
          <w:szCs w:val="24"/>
        </w:rPr>
        <w:t xml:space="preserve"> standard is </w:t>
      </w:r>
      <w:r w:rsidRPr="0061335E" w:rsidR="003F4B48">
        <w:rPr>
          <w:rFonts w:ascii="Times New Roman" w:hAnsi="Times New Roman" w:eastAsia="Times New Roman" w:cs="Times New Roman"/>
          <w:sz w:val="24"/>
          <w:szCs w:val="24"/>
        </w:rPr>
        <w:t>required</w:t>
      </w:r>
      <w:r w:rsidRPr="0061335E" w:rsidR="00E02E0D">
        <w:rPr>
          <w:rFonts w:ascii="Times New Roman" w:hAnsi="Times New Roman" w:eastAsia="Times New Roman" w:cs="Times New Roman"/>
          <w:sz w:val="24"/>
          <w:szCs w:val="24"/>
        </w:rPr>
        <w:t xml:space="preserve"> by the revised Common Rule </w:t>
      </w:r>
      <w:r w:rsidRPr="0061335E" w:rsidR="00D878F1">
        <w:rPr>
          <w:rFonts w:ascii="Times New Roman" w:hAnsi="Times New Roman" w:eastAsia="Times New Roman" w:cs="Times New Roman"/>
          <w:sz w:val="24"/>
          <w:szCs w:val="24"/>
        </w:rPr>
        <w:t>in development</w:t>
      </w:r>
      <w:r w:rsidRPr="0061335E">
        <w:rPr>
          <w:rFonts w:ascii="Times New Roman" w:hAnsi="Times New Roman" w:eastAsia="Times New Roman" w:cs="Times New Roman"/>
          <w:sz w:val="24"/>
          <w:szCs w:val="24"/>
        </w:rPr>
        <w:t xml:space="preserve"> of </w:t>
      </w:r>
      <w:r w:rsidRPr="0061335E" w:rsidR="00E02E0D">
        <w:rPr>
          <w:rFonts w:ascii="Times New Roman" w:hAnsi="Times New Roman" w:eastAsia="Times New Roman" w:cs="Times New Roman"/>
          <w:sz w:val="24"/>
          <w:szCs w:val="24"/>
        </w:rPr>
        <w:t xml:space="preserve">the consent process and form. That is, </w:t>
      </w:r>
      <w:r w:rsidRPr="0061335E">
        <w:rPr>
          <w:rFonts w:ascii="Times New Roman" w:hAnsi="Times New Roman" w:eastAsia="Times New Roman" w:cs="Times New Roman"/>
          <w:sz w:val="24"/>
          <w:szCs w:val="24"/>
        </w:rPr>
        <w:t xml:space="preserve">the </w:t>
      </w:r>
      <w:r w:rsidRPr="0061335E" w:rsidR="00E02E0D">
        <w:rPr>
          <w:rFonts w:ascii="Times New Roman" w:hAnsi="Times New Roman" w:eastAsia="Times New Roman" w:cs="Times New Roman"/>
          <w:sz w:val="24"/>
          <w:szCs w:val="24"/>
        </w:rPr>
        <w:t>consent</w:t>
      </w:r>
      <w:r w:rsidRPr="0061335E">
        <w:rPr>
          <w:rFonts w:ascii="Times New Roman" w:hAnsi="Times New Roman" w:eastAsia="Times New Roman" w:cs="Times New Roman"/>
          <w:sz w:val="24"/>
          <w:szCs w:val="24"/>
        </w:rPr>
        <w:t xml:space="preserve"> form</w:t>
      </w:r>
      <w:r w:rsidRPr="0061335E" w:rsidR="00E02E0D">
        <w:rPr>
          <w:rFonts w:ascii="Times New Roman" w:hAnsi="Times New Roman" w:eastAsia="Times New Roman" w:cs="Times New Roman"/>
          <w:sz w:val="24"/>
          <w:szCs w:val="24"/>
        </w:rPr>
        <w:t xml:space="preserve"> must provide the information that a reasonable person would want to have in order to make an informed decision about whether to participate. </w:t>
      </w:r>
      <w:r w:rsidRPr="0061335E" w:rsidR="00E02E0D">
        <w:rPr>
          <w:rFonts w:ascii="Times New Roman" w:hAnsi="Times New Roman" w:eastAsia="Times New Roman" w:cs="Times New Roman"/>
          <w:b/>
          <w:bCs/>
          <w:sz w:val="24"/>
          <w:szCs w:val="24"/>
        </w:rPr>
        <w:t>Key Information</w:t>
      </w:r>
      <w:r w:rsidRPr="0061335E" w:rsidR="00E02E0D">
        <w:rPr>
          <w:rFonts w:ascii="Times New Roman" w:hAnsi="Times New Roman" w:eastAsia="Times New Roman" w:cs="Times New Roman"/>
          <w:sz w:val="24"/>
          <w:szCs w:val="24"/>
        </w:rPr>
        <w:t xml:space="preserve"> is the phrase used to describe a new requirement for consent processes and forms: Obtaining consent must begin by presenting the potential participants with the key information that is most likely to assist them in understanding the reasons why they might or might not want to participate in this surveillance project.</w:t>
      </w:r>
    </w:p>
    <w:p w:rsidRPr="00215B22" w:rsidR="00E02E0D" w:rsidP="084F914E" w:rsidRDefault="084F914E" w14:paraId="1E7A554E" w14:textId="3E57611A">
      <w:pPr>
        <w:pStyle w:val="NoSpacing"/>
        <w:spacing w:line="360" w:lineRule="auto"/>
        <w:ind w:firstLine="360"/>
        <w:contextualSpacing/>
        <w:rPr>
          <w:rFonts w:ascii="Times New Roman" w:hAnsi="Times New Roman"/>
          <w:sz w:val="24"/>
        </w:rPr>
      </w:pPr>
      <w:r w:rsidRPr="0061335E">
        <w:rPr>
          <w:rFonts w:ascii="Times New Roman" w:hAnsi="Times New Roman" w:eastAsia="Times New Roman" w:cs="Times New Roman"/>
          <w:sz w:val="24"/>
          <w:szCs w:val="24"/>
        </w:rPr>
        <w:lastRenderedPageBreak/>
        <w:t>Based on conversations the NFR team has had with stakeholders, it is clear that confidentiality of data is of ut</w:t>
      </w:r>
      <w:r w:rsidRPr="00476BCC">
        <w:rPr>
          <w:rFonts w:ascii="Times New Roman" w:hAnsi="Times New Roman" w:eastAsia="Times New Roman" w:cs="Times New Roman"/>
          <w:sz w:val="24"/>
          <w:szCs w:val="24"/>
        </w:rPr>
        <w:t>most importance to the firefighters. It is also clear that there is confusion among firefighters regarding who can register in the NFR. Consequently, it is important that firefighters understand that their data will be protected to the fullest extent all</w:t>
      </w:r>
      <w:r w:rsidRPr="00825A3B">
        <w:rPr>
          <w:rFonts w:ascii="Times New Roman" w:hAnsi="Times New Roman" w:eastAsia="Times New Roman" w:cs="Times New Roman"/>
          <w:sz w:val="24"/>
          <w:szCs w:val="24"/>
        </w:rPr>
        <w:t xml:space="preserve">owed by law and cannot be released to their fire departments or insurance companies and that all firefighters in the United States can register, regardless of their position or health status. The “Key Information” section of the consent form (first paragraph, Appendix </w:t>
      </w:r>
      <w:r w:rsidR="009C38AA">
        <w:rPr>
          <w:rFonts w:ascii="Times New Roman" w:hAnsi="Times New Roman" w:eastAsia="Times New Roman" w:cs="Times New Roman"/>
          <w:sz w:val="24"/>
          <w:szCs w:val="24"/>
        </w:rPr>
        <w:t>D</w:t>
      </w:r>
      <w:r w:rsidRPr="00825A3B">
        <w:rPr>
          <w:rFonts w:ascii="Times New Roman" w:hAnsi="Times New Roman" w:eastAsia="Times New Roman" w:cs="Times New Roman"/>
          <w:sz w:val="24"/>
          <w:szCs w:val="24"/>
        </w:rPr>
        <w:t>) provides these details i</w:t>
      </w:r>
      <w:r w:rsidRPr="0061335E">
        <w:rPr>
          <w:rFonts w:ascii="Times New Roman" w:hAnsi="Times New Roman" w:eastAsia="Times New Roman" w:cs="Times New Roman"/>
          <w:sz w:val="24"/>
          <w:szCs w:val="24"/>
        </w:rPr>
        <w:t>n a short and understandable format so that a firefighter (or any reasonable person) has these details up-front as they continue to read the consent form. The rest of the consent form then provides additional details (including potential risks) that are also necessary to make an informed decision about whether or not to participate in the study.</w:t>
      </w:r>
    </w:p>
    <w:p w:rsidRPr="00825A3B" w:rsidR="00E02E0D" w:rsidP="26D1AF8C" w:rsidRDefault="26D1AF8C" w14:paraId="5627585E" w14:textId="3E5829DE">
      <w:pPr>
        <w:pStyle w:val="NoSpacing"/>
        <w:spacing w:line="360" w:lineRule="auto"/>
        <w:ind w:firstLine="360"/>
        <w:contextualSpacing/>
        <w:rPr>
          <w:rFonts w:ascii="Times New Roman" w:hAnsi="Times New Roman" w:eastAsia="Times New Roman" w:cs="Times New Roman"/>
          <w:sz w:val="24"/>
          <w:szCs w:val="24"/>
        </w:rPr>
      </w:pPr>
      <w:r w:rsidRPr="0061335E">
        <w:rPr>
          <w:rFonts w:ascii="Times New Roman" w:hAnsi="Times New Roman" w:eastAsia="Times New Roman" w:cs="Times New Roman"/>
          <w:sz w:val="24"/>
          <w:szCs w:val="24"/>
        </w:rPr>
        <w:t xml:space="preserve">In addition to the details in the consent form, the participants will also be provided with a link to </w:t>
      </w:r>
      <w:r w:rsidRPr="00185B55">
        <w:rPr>
          <w:rFonts w:ascii="Times New Roman" w:hAnsi="Times New Roman" w:eastAsia="Times New Roman" w:cs="Times New Roman"/>
          <w:sz w:val="24"/>
          <w:szCs w:val="24"/>
        </w:rPr>
        <w:t xml:space="preserve">FAQs </w:t>
      </w:r>
      <w:r w:rsidR="003F3D06">
        <w:rPr>
          <w:rFonts w:ascii="Times New Roman" w:hAnsi="Times New Roman" w:eastAsia="Times New Roman" w:cs="Times New Roman"/>
          <w:sz w:val="24"/>
          <w:szCs w:val="24"/>
        </w:rPr>
        <w:t>(</w:t>
      </w:r>
      <w:hyperlink w:history="1" r:id="rId17">
        <w:r w:rsidRPr="006A60B5" w:rsidR="003F3D06">
          <w:rPr>
            <w:rStyle w:val="Hyperlink"/>
            <w:rFonts w:ascii="Times New Roman" w:hAnsi="Times New Roman" w:eastAsia="Times New Roman" w:cs="Times New Roman"/>
            <w:sz w:val="24"/>
            <w:szCs w:val="24"/>
          </w:rPr>
          <w:t>www.cdc.gov/niosh/firefighters/registry.html</w:t>
        </w:r>
      </w:hyperlink>
      <w:r w:rsidR="003F3D06">
        <w:rPr>
          <w:rFonts w:ascii="Times New Roman" w:hAnsi="Times New Roman" w:eastAsia="Times New Roman" w:cs="Times New Roman"/>
          <w:sz w:val="24"/>
          <w:szCs w:val="24"/>
        </w:rPr>
        <w:t xml:space="preserve">) </w:t>
      </w:r>
      <w:r w:rsidRPr="00185B55">
        <w:rPr>
          <w:rFonts w:ascii="Times New Roman" w:hAnsi="Times New Roman" w:eastAsia="Times New Roman" w:cs="Times New Roman"/>
          <w:sz w:val="24"/>
          <w:szCs w:val="24"/>
        </w:rPr>
        <w:t xml:space="preserve">and a phone </w:t>
      </w:r>
      <w:r w:rsidRPr="0061335E">
        <w:rPr>
          <w:rFonts w:ascii="Times New Roman" w:hAnsi="Times New Roman" w:eastAsia="Times New Roman" w:cs="Times New Roman"/>
          <w:sz w:val="24"/>
          <w:szCs w:val="24"/>
        </w:rPr>
        <w:t>number to reach a member of the NFR team if they have additional questions. However, we have strived to make the consent form comprehensive, co</w:t>
      </w:r>
      <w:r w:rsidRPr="00476BCC">
        <w:rPr>
          <w:rFonts w:ascii="Times New Roman" w:hAnsi="Times New Roman" w:eastAsia="Times New Roman" w:cs="Times New Roman"/>
          <w:sz w:val="24"/>
          <w:szCs w:val="24"/>
        </w:rPr>
        <w:t xml:space="preserve">ncise, and understandable (Flesch-Kincaid grade level of </w:t>
      </w:r>
      <w:r w:rsidRPr="00476BCC" w:rsidR="00DD1534">
        <w:rPr>
          <w:rFonts w:ascii="Times New Roman" w:hAnsi="Times New Roman" w:eastAsia="Times New Roman" w:cs="Times New Roman"/>
          <w:sz w:val="24"/>
          <w:szCs w:val="24"/>
        </w:rPr>
        <w:t>10.</w:t>
      </w:r>
      <w:r w:rsidR="00543B1C">
        <w:rPr>
          <w:rFonts w:ascii="Times New Roman" w:hAnsi="Times New Roman" w:eastAsia="Times New Roman" w:cs="Times New Roman"/>
          <w:sz w:val="24"/>
          <w:szCs w:val="24"/>
        </w:rPr>
        <w:t>0)</w:t>
      </w:r>
      <w:r w:rsidRPr="00476BCC">
        <w:rPr>
          <w:rFonts w:ascii="Times New Roman" w:hAnsi="Times New Roman" w:eastAsia="Times New Roman" w:cs="Times New Roman"/>
          <w:sz w:val="24"/>
          <w:szCs w:val="24"/>
        </w:rPr>
        <w:t>, so that a reasonable person has all</w:t>
      </w:r>
      <w:r w:rsidRPr="00825A3B">
        <w:rPr>
          <w:rFonts w:ascii="Times New Roman" w:hAnsi="Times New Roman" w:eastAsia="Times New Roman" w:cs="Times New Roman"/>
          <w:sz w:val="24"/>
          <w:szCs w:val="24"/>
        </w:rPr>
        <w:t xml:space="preserve"> the information in the consent form necessary to decide whether or not to participate.</w:t>
      </w:r>
    </w:p>
    <w:p w:rsidR="003F3D06" w:rsidP="00175F7F" w:rsidRDefault="003F3D06" w14:paraId="789BB869" w14:textId="77777777">
      <w:pPr>
        <w:pStyle w:val="NoSpacing"/>
        <w:spacing w:line="360" w:lineRule="auto"/>
        <w:contextualSpacing/>
        <w:rPr>
          <w:rFonts w:ascii="Times New Roman" w:hAnsi="Times New Roman" w:cs="Times New Roman"/>
          <w:b/>
          <w:iCs/>
          <w:sz w:val="24"/>
          <w:szCs w:val="24"/>
        </w:rPr>
      </w:pPr>
      <w:bookmarkStart w:name="_Hlk28955487" w:id="23"/>
    </w:p>
    <w:p w:rsidRPr="00825A3B" w:rsidR="00E02E0D" w:rsidP="00175F7F" w:rsidRDefault="006E7AB1" w14:paraId="3E75EF7B" w14:textId="3D68CD60">
      <w:pPr>
        <w:pStyle w:val="NoSpacing"/>
        <w:spacing w:line="360" w:lineRule="auto"/>
        <w:contextualSpacing/>
        <w:rPr>
          <w:rFonts w:ascii="Times New Roman" w:hAnsi="Times New Roman" w:cs="Times New Roman"/>
          <w:b/>
          <w:iCs/>
          <w:sz w:val="24"/>
          <w:szCs w:val="24"/>
        </w:rPr>
      </w:pPr>
      <w:r w:rsidRPr="00825A3B">
        <w:rPr>
          <w:rFonts w:ascii="Times New Roman" w:hAnsi="Times New Roman" w:cs="Times New Roman"/>
          <w:b/>
          <w:iCs/>
          <w:sz w:val="24"/>
          <w:szCs w:val="24"/>
        </w:rPr>
        <w:t xml:space="preserve">D. </w:t>
      </w:r>
      <w:r w:rsidRPr="00825A3B" w:rsidR="00E02E0D">
        <w:rPr>
          <w:rFonts w:ascii="Times New Roman" w:hAnsi="Times New Roman" w:cs="Times New Roman"/>
          <w:b/>
          <w:iCs/>
          <w:sz w:val="24"/>
          <w:szCs w:val="24"/>
        </w:rPr>
        <w:t>Confidentiality</w:t>
      </w:r>
    </w:p>
    <w:p w:rsidRPr="0061335E" w:rsidR="00E02E0D" w:rsidP="00175F7F" w:rsidRDefault="006E7AB1" w14:paraId="4D7119A6" w14:textId="6530FB37">
      <w:pPr>
        <w:pStyle w:val="NoSpacing"/>
        <w:spacing w:line="360" w:lineRule="auto"/>
        <w:contextualSpacing/>
        <w:rPr>
          <w:rFonts w:ascii="Times New Roman" w:hAnsi="Times New Roman" w:eastAsia="Times New Roman" w:cs="Times New Roman"/>
          <w:i/>
          <w:sz w:val="24"/>
          <w:szCs w:val="24"/>
        </w:rPr>
      </w:pPr>
      <w:r w:rsidRPr="0061335E">
        <w:rPr>
          <w:rFonts w:ascii="Times New Roman" w:hAnsi="Times New Roman" w:eastAsia="Times New Roman" w:cs="Times New Roman"/>
          <w:i/>
          <w:sz w:val="24"/>
          <w:szCs w:val="24"/>
        </w:rPr>
        <w:t xml:space="preserve">1. </w:t>
      </w:r>
      <w:r w:rsidRPr="0061335E" w:rsidR="00E02E0D">
        <w:rPr>
          <w:rFonts w:ascii="Times New Roman" w:hAnsi="Times New Roman" w:eastAsia="Times New Roman" w:cs="Times New Roman"/>
          <w:i/>
          <w:sz w:val="24"/>
          <w:szCs w:val="24"/>
        </w:rPr>
        <w:t>Assurance of Confidentiality</w:t>
      </w:r>
    </w:p>
    <w:bookmarkEnd w:id="23"/>
    <w:p w:rsidRPr="00ED206C" w:rsidR="006F56D7" w:rsidP="00ED206C" w:rsidRDefault="00E02E0D" w14:paraId="07F899F4" w14:textId="1C477277">
      <w:pPr>
        <w:pStyle w:val="NoSpacing"/>
        <w:spacing w:line="360" w:lineRule="auto"/>
        <w:ind w:firstLine="360"/>
        <w:contextualSpacing/>
        <w:rPr>
          <w:rFonts w:ascii="Times New Roman" w:hAnsi="Times New Roman" w:cs="Times New Roman"/>
          <w:sz w:val="24"/>
          <w:szCs w:val="24"/>
        </w:rPr>
      </w:pPr>
      <w:r w:rsidRPr="00825A3B">
        <w:rPr>
          <w:rFonts w:ascii="Times New Roman" w:hAnsi="Times New Roman" w:eastAsia="Times New Roman" w:cs="Times New Roman"/>
          <w:sz w:val="24"/>
          <w:szCs w:val="24"/>
        </w:rPr>
        <w:t>NIOSH will seek to obtain an Assurance of Confidentiality</w:t>
      </w:r>
      <w:r w:rsidR="003F3D06">
        <w:rPr>
          <w:rFonts w:ascii="Times New Roman" w:hAnsi="Times New Roman" w:eastAsia="Times New Roman" w:cs="Times New Roman"/>
          <w:sz w:val="24"/>
          <w:szCs w:val="24"/>
        </w:rPr>
        <w:t xml:space="preserve"> (A</w:t>
      </w:r>
      <w:r w:rsidR="002B6968">
        <w:rPr>
          <w:rFonts w:ascii="Times New Roman" w:hAnsi="Times New Roman" w:eastAsia="Times New Roman" w:cs="Times New Roman"/>
          <w:sz w:val="24"/>
          <w:szCs w:val="24"/>
        </w:rPr>
        <w:t>o</w:t>
      </w:r>
      <w:r w:rsidR="003F3D06">
        <w:rPr>
          <w:rFonts w:ascii="Times New Roman" w:hAnsi="Times New Roman" w:eastAsia="Times New Roman" w:cs="Times New Roman"/>
          <w:sz w:val="24"/>
          <w:szCs w:val="24"/>
        </w:rPr>
        <w:t>C)</w:t>
      </w:r>
      <w:r w:rsidRPr="00825A3B">
        <w:rPr>
          <w:rFonts w:ascii="Times New Roman" w:hAnsi="Times New Roman" w:eastAsia="Times New Roman" w:cs="Times New Roman"/>
          <w:sz w:val="24"/>
          <w:szCs w:val="24"/>
        </w:rPr>
        <w:t xml:space="preserve"> for the NFR</w:t>
      </w:r>
      <w:r w:rsidRPr="0061335E">
        <w:rPr>
          <w:rFonts w:ascii="Times New Roman" w:hAnsi="Times New Roman" w:eastAsia="Times New Roman" w:cs="Times New Roman"/>
          <w:sz w:val="24"/>
          <w:szCs w:val="24"/>
        </w:rPr>
        <w:t>. An A</w:t>
      </w:r>
      <w:r w:rsidR="00252313">
        <w:rPr>
          <w:rFonts w:ascii="Times New Roman" w:hAnsi="Times New Roman" w:eastAsia="Times New Roman" w:cs="Times New Roman"/>
          <w:sz w:val="24"/>
          <w:szCs w:val="24"/>
        </w:rPr>
        <w:t>o</w:t>
      </w:r>
      <w:r w:rsidRPr="0061335E">
        <w:rPr>
          <w:rFonts w:ascii="Times New Roman" w:hAnsi="Times New Roman" w:eastAsia="Times New Roman" w:cs="Times New Roman"/>
          <w:sz w:val="24"/>
          <w:szCs w:val="24"/>
        </w:rPr>
        <w:t>C</w:t>
      </w:r>
      <w:r w:rsidR="003F3D06">
        <w:rPr>
          <w:rFonts w:ascii="Times New Roman" w:hAnsi="Times New Roman" w:eastAsia="Times New Roman" w:cs="Times New Roman"/>
          <w:sz w:val="24"/>
          <w:szCs w:val="24"/>
        </w:rPr>
        <w:t xml:space="preserve"> </w:t>
      </w:r>
      <w:r w:rsidRPr="0061335E">
        <w:rPr>
          <w:rFonts w:ascii="Times New Roman" w:hAnsi="Times New Roman" w:eastAsia="Times New Roman" w:cs="Times New Roman"/>
          <w:sz w:val="24"/>
          <w:szCs w:val="24"/>
        </w:rPr>
        <w:t>is a formal confidentiality protection authorized under Section 308(d) of the Public Health Service Act. An A</w:t>
      </w:r>
      <w:r w:rsidR="00252313">
        <w:rPr>
          <w:rFonts w:ascii="Times New Roman" w:hAnsi="Times New Roman" w:eastAsia="Times New Roman" w:cs="Times New Roman"/>
          <w:sz w:val="24"/>
          <w:szCs w:val="24"/>
        </w:rPr>
        <w:t>o</w:t>
      </w:r>
      <w:r w:rsidRPr="0061335E">
        <w:rPr>
          <w:rFonts w:ascii="Times New Roman" w:hAnsi="Times New Roman" w:eastAsia="Times New Roman" w:cs="Times New Roman"/>
          <w:sz w:val="24"/>
          <w:szCs w:val="24"/>
        </w:rPr>
        <w:t xml:space="preserve">C protects individuals and institutions involved in either research or non-research (e.g., surveillance), thereby protecting the confidentiality of participants involved in both surveillance and </w:t>
      </w:r>
      <w:r w:rsidR="00C01CEA">
        <w:rPr>
          <w:rFonts w:ascii="Times New Roman" w:hAnsi="Times New Roman" w:eastAsia="Times New Roman" w:cs="Times New Roman"/>
          <w:sz w:val="24"/>
          <w:szCs w:val="24"/>
        </w:rPr>
        <w:t>any future research involving NFR data</w:t>
      </w:r>
      <w:r w:rsidRPr="0061335E">
        <w:rPr>
          <w:rFonts w:ascii="Times New Roman" w:hAnsi="Times New Roman" w:eastAsia="Times New Roman" w:cs="Times New Roman"/>
          <w:sz w:val="24"/>
          <w:szCs w:val="24"/>
        </w:rPr>
        <w:t>.</w:t>
      </w:r>
      <w:r w:rsidR="006F56D7">
        <w:rPr>
          <w:rFonts w:ascii="Times New Roman" w:hAnsi="Times New Roman" w:eastAsia="Times New Roman" w:cs="Times New Roman"/>
          <w:sz w:val="24"/>
          <w:szCs w:val="24"/>
        </w:rPr>
        <w:t xml:space="preserve"> </w:t>
      </w:r>
      <w:r w:rsidR="00C01CEA">
        <w:rPr>
          <w:rFonts w:ascii="Times New Roman" w:hAnsi="Times New Roman" w:eastAsia="Times New Roman" w:cs="Times New Roman"/>
          <w:sz w:val="24"/>
          <w:szCs w:val="24"/>
        </w:rPr>
        <w:t xml:space="preserve">Only individuals that are part of the NFR program will have access to </w:t>
      </w:r>
      <w:r w:rsidR="00596D3B">
        <w:rPr>
          <w:rFonts w:ascii="Times New Roman" w:hAnsi="Times New Roman" w:eastAsia="Times New Roman" w:cs="Times New Roman"/>
          <w:sz w:val="24"/>
          <w:szCs w:val="24"/>
        </w:rPr>
        <w:t xml:space="preserve">directly identifiable </w:t>
      </w:r>
      <w:r w:rsidR="00D17CF6">
        <w:rPr>
          <w:rFonts w:ascii="Times New Roman" w:hAnsi="Times New Roman" w:eastAsia="Times New Roman" w:cs="Times New Roman"/>
          <w:sz w:val="24"/>
          <w:szCs w:val="24"/>
        </w:rPr>
        <w:t xml:space="preserve">information </w:t>
      </w:r>
      <w:r w:rsidR="00596D3B">
        <w:rPr>
          <w:rFonts w:ascii="Times New Roman" w:hAnsi="Times New Roman" w:eastAsia="Times New Roman" w:cs="Times New Roman"/>
          <w:sz w:val="24"/>
          <w:szCs w:val="24"/>
        </w:rPr>
        <w:t xml:space="preserve">(e.g., name, </w:t>
      </w:r>
      <w:r w:rsidR="0063159A">
        <w:rPr>
          <w:rFonts w:ascii="Times New Roman" w:hAnsi="Times New Roman" w:eastAsia="Times New Roman" w:cs="Times New Roman"/>
          <w:sz w:val="24"/>
          <w:szCs w:val="24"/>
        </w:rPr>
        <w:t>SSN</w:t>
      </w:r>
      <w:r w:rsidR="00883AA7">
        <w:rPr>
          <w:rFonts w:ascii="Times New Roman" w:hAnsi="Times New Roman" w:eastAsia="Times New Roman" w:cs="Times New Roman"/>
          <w:sz w:val="24"/>
          <w:szCs w:val="24"/>
        </w:rPr>
        <w:t>,</w:t>
      </w:r>
      <w:r w:rsidR="0063159A">
        <w:rPr>
          <w:rFonts w:ascii="Times New Roman" w:hAnsi="Times New Roman" w:eastAsia="Times New Roman" w:cs="Times New Roman"/>
          <w:sz w:val="24"/>
          <w:szCs w:val="24"/>
        </w:rPr>
        <w:t xml:space="preserve"> email address, etc.)</w:t>
      </w:r>
      <w:r w:rsidR="00FD6A11">
        <w:rPr>
          <w:rFonts w:ascii="Times New Roman" w:hAnsi="Times New Roman" w:eastAsia="Times New Roman" w:cs="Times New Roman"/>
          <w:sz w:val="24"/>
          <w:szCs w:val="24"/>
        </w:rPr>
        <w:t>.</w:t>
      </w:r>
      <w:r w:rsidR="00C01CEA">
        <w:rPr>
          <w:rFonts w:ascii="Times New Roman" w:hAnsi="Times New Roman" w:eastAsia="Times New Roman" w:cs="Times New Roman"/>
          <w:sz w:val="24"/>
          <w:szCs w:val="24"/>
        </w:rPr>
        <w:t xml:space="preserve"> These individuals may include NIOSH employees, Federal contractors, or cooperative agreement partners. However, all individuals with access to </w:t>
      </w:r>
      <w:r w:rsidR="00D17CF6">
        <w:rPr>
          <w:rFonts w:ascii="Times New Roman" w:hAnsi="Times New Roman" w:eastAsia="Times New Roman" w:cs="Times New Roman"/>
          <w:sz w:val="24"/>
          <w:szCs w:val="24"/>
        </w:rPr>
        <w:t>direct identifiers</w:t>
      </w:r>
      <w:r w:rsidR="00C01CEA">
        <w:rPr>
          <w:rFonts w:ascii="Times New Roman" w:hAnsi="Times New Roman" w:eastAsia="Times New Roman" w:cs="Times New Roman"/>
          <w:sz w:val="24"/>
          <w:szCs w:val="24"/>
        </w:rPr>
        <w:t xml:space="preserve"> will have to comply with the data security requirements outlined </w:t>
      </w:r>
      <w:r w:rsidR="00F13E43">
        <w:rPr>
          <w:rFonts w:ascii="Times New Roman" w:hAnsi="Times New Roman" w:eastAsia="Times New Roman" w:cs="Times New Roman"/>
          <w:sz w:val="24"/>
          <w:szCs w:val="24"/>
        </w:rPr>
        <w:t xml:space="preserve">above in the </w:t>
      </w:r>
      <w:r w:rsidRPr="00F13E43" w:rsidR="00F13E43">
        <w:rPr>
          <w:rFonts w:ascii="Times New Roman" w:hAnsi="Times New Roman" w:eastAsia="Times New Roman" w:cs="Times New Roman"/>
          <w:i/>
          <w:sz w:val="24"/>
          <w:szCs w:val="24"/>
        </w:rPr>
        <w:t>Data Security</w:t>
      </w:r>
      <w:r w:rsidR="00F13E43">
        <w:rPr>
          <w:rFonts w:ascii="Times New Roman" w:hAnsi="Times New Roman" w:eastAsia="Times New Roman" w:cs="Times New Roman"/>
          <w:sz w:val="24"/>
          <w:szCs w:val="24"/>
        </w:rPr>
        <w:t xml:space="preserve"> section.</w:t>
      </w:r>
    </w:p>
    <w:p w:rsidRPr="00D37AC7" w:rsidR="00E02E0D" w:rsidP="00175F7F" w:rsidRDefault="00E02E0D" w14:paraId="070EBFD2" w14:textId="4F403DCD">
      <w:pPr>
        <w:pStyle w:val="NoSpacing"/>
        <w:spacing w:line="360" w:lineRule="auto"/>
        <w:ind w:firstLine="360"/>
        <w:contextualSpacing/>
        <w:rPr>
          <w:rFonts w:ascii="Times New Roman" w:hAnsi="Times New Roman" w:eastAsia="Times New Roman" w:cs="Times New Roman"/>
          <w:sz w:val="24"/>
          <w:szCs w:val="24"/>
        </w:rPr>
      </w:pPr>
      <w:r w:rsidRPr="0061335E">
        <w:rPr>
          <w:rFonts w:ascii="Times New Roman" w:hAnsi="Times New Roman" w:eastAsia="Times New Roman" w:cs="Times New Roman"/>
          <w:sz w:val="24"/>
          <w:szCs w:val="24"/>
        </w:rPr>
        <w:t>This protection will allow the NFR team to assure participants, departments, and other institutions that NIOSH will protect the confidentiality of the data collected. The legislation states that no identifiable information may be used for any purpose other than the purpose for which it was supplied</w:t>
      </w:r>
      <w:r w:rsidRPr="0061335E" w:rsidR="00DC4FE3">
        <w:rPr>
          <w:rFonts w:ascii="Times New Roman" w:hAnsi="Times New Roman" w:eastAsia="Times New Roman" w:cs="Times New Roman"/>
          <w:sz w:val="24"/>
          <w:szCs w:val="24"/>
        </w:rPr>
        <w:t xml:space="preserve">, and </w:t>
      </w:r>
      <w:r w:rsidRPr="00D37AC7" w:rsidR="00DC4FE3">
        <w:rPr>
          <w:rFonts w:ascii="Times New Roman" w:hAnsi="Times New Roman" w:eastAsia="Times New Roman" w:cs="Times New Roman"/>
          <w:sz w:val="24"/>
          <w:szCs w:val="24"/>
        </w:rPr>
        <w:t>that</w:t>
      </w:r>
      <w:r w:rsidRPr="0061335E" w:rsidR="00DC4FE3">
        <w:rPr>
          <w:rFonts w:ascii="Times New Roman" w:hAnsi="Times New Roman" w:eastAsia="Times New Roman" w:cs="Times New Roman"/>
          <w:sz w:val="24"/>
          <w:szCs w:val="24"/>
        </w:rPr>
        <w:t xml:space="preserve"> no disclosure of the data may be made</w:t>
      </w:r>
      <w:r w:rsidRPr="0061335E">
        <w:rPr>
          <w:rFonts w:ascii="Times New Roman" w:hAnsi="Times New Roman" w:eastAsia="Times New Roman" w:cs="Times New Roman"/>
          <w:sz w:val="24"/>
          <w:szCs w:val="24"/>
        </w:rPr>
        <w:t xml:space="preserve"> unless such institution or individual has consented to that disclosure</w:t>
      </w:r>
      <w:r w:rsidRPr="00D37AC7">
        <w:rPr>
          <w:rFonts w:ascii="Times New Roman" w:hAnsi="Times New Roman" w:eastAsia="Times New Roman" w:cs="Times New Roman"/>
          <w:sz w:val="24"/>
          <w:szCs w:val="24"/>
        </w:rPr>
        <w:t>.</w:t>
      </w:r>
    </w:p>
    <w:p w:rsidRPr="00476BCC" w:rsidR="00E02E0D" w:rsidP="00EB370B" w:rsidRDefault="00D37AC7" w14:paraId="5BE1A026" w14:textId="3A2D91A3">
      <w:pPr>
        <w:pStyle w:val="NoSpacing"/>
        <w:spacing w:line="360" w:lineRule="auto"/>
        <w:ind w:firstLine="360"/>
        <w:contextualSpacing/>
        <w:rPr>
          <w:rFonts w:ascii="Times New Roman" w:hAnsi="Times New Roman" w:eastAsia="Times New Roman" w:cs="Times New Roman"/>
          <w:sz w:val="24"/>
          <w:szCs w:val="24"/>
        </w:rPr>
      </w:pPr>
      <w:r w:rsidRPr="00D37AC7">
        <w:rPr>
          <w:rFonts w:ascii="Times New Roman" w:hAnsi="Times New Roman" w:cs="Times New Roman"/>
          <w:sz w:val="24"/>
          <w:szCs w:val="24"/>
        </w:rPr>
        <w:lastRenderedPageBreak/>
        <w:t>The main purpose of NFR data is to monitor cancer incidence among firefighters and evaluate the relationship between occupational factors and other risk factors and cancer incidence as specified under the Firefight</w:t>
      </w:r>
      <w:r w:rsidR="00FC7174">
        <w:rPr>
          <w:rFonts w:ascii="Times New Roman" w:hAnsi="Times New Roman" w:cs="Times New Roman"/>
          <w:sz w:val="24"/>
          <w:szCs w:val="24"/>
        </w:rPr>
        <w:t>er</w:t>
      </w:r>
      <w:r w:rsidRPr="00D37AC7">
        <w:rPr>
          <w:rFonts w:ascii="Times New Roman" w:hAnsi="Times New Roman" w:cs="Times New Roman"/>
          <w:sz w:val="24"/>
          <w:szCs w:val="24"/>
        </w:rPr>
        <w:t xml:space="preserve"> Cancer Registry Act of 2018. The data can also be analyzed for other purposes provided those purposes are related to public health surveillance or firefighter health and safety research.</w:t>
      </w:r>
      <w:r w:rsidRPr="0061335E" w:rsidR="00E02E0D">
        <w:rPr>
          <w:rFonts w:ascii="Times New Roman" w:hAnsi="Times New Roman" w:eastAsia="Times New Roman" w:cs="Times New Roman"/>
          <w:sz w:val="24"/>
          <w:szCs w:val="24"/>
        </w:rPr>
        <w:t xml:space="preserve"> </w:t>
      </w:r>
    </w:p>
    <w:p w:rsidRPr="007F1A13" w:rsidR="00941012" w:rsidP="007F1A13" w:rsidRDefault="4C3C5B06" w14:paraId="2812A5BA" w14:textId="0139000C">
      <w:pPr>
        <w:pStyle w:val="NoSpacing"/>
        <w:spacing w:line="360" w:lineRule="auto"/>
        <w:ind w:firstLine="360"/>
        <w:contextualSpacing/>
        <w:rPr>
          <w:rFonts w:ascii="Times New Roman" w:hAnsi="Times New Roman" w:eastAsia="Calibri" w:cs="Times New Roman"/>
          <w:sz w:val="24"/>
          <w:szCs w:val="24"/>
        </w:rPr>
      </w:pPr>
      <w:bookmarkStart w:name="_Hlk25234617" w:id="24"/>
      <w:r w:rsidRPr="4C3C5B06">
        <w:rPr>
          <w:rFonts w:ascii="Times New Roman" w:hAnsi="Times New Roman" w:eastAsia="Times New Roman" w:cs="Times New Roman"/>
          <w:sz w:val="24"/>
          <w:szCs w:val="24"/>
        </w:rPr>
        <w:t xml:space="preserve">NIOSH will make </w:t>
      </w:r>
      <w:r w:rsidRPr="4C3C5B06">
        <w:rPr>
          <w:rFonts w:ascii="Times New Roman" w:hAnsi="Times New Roman" w:eastAsia="Calibri" w:cs="Times New Roman"/>
          <w:sz w:val="24"/>
          <w:szCs w:val="24"/>
        </w:rPr>
        <w:t xml:space="preserve">NFR data accessible, upon request, to external researchers through a </w:t>
      </w:r>
      <w:r w:rsidRPr="00977D25">
        <w:rPr>
          <w:rFonts w:ascii="Times New Roman" w:hAnsi="Times New Roman" w:eastAsia="Calibri" w:cs="Times New Roman"/>
          <w:sz w:val="24"/>
          <w:szCs w:val="24"/>
        </w:rPr>
        <w:t xml:space="preserve">Research Data Center (RDC). All requests for NFR data files must be made through a proposal to the RDC. The proposal will be reviewed by the RDC, NIOSH, and state cancer registry </w:t>
      </w:r>
      <w:r w:rsidR="00A63C10">
        <w:rPr>
          <w:rFonts w:ascii="Times New Roman" w:hAnsi="Times New Roman" w:eastAsia="Calibri" w:cs="Times New Roman"/>
          <w:sz w:val="24"/>
          <w:szCs w:val="24"/>
        </w:rPr>
        <w:t>staff, if applicable</w:t>
      </w:r>
      <w:r w:rsidRPr="00977D25">
        <w:rPr>
          <w:rFonts w:ascii="Times New Roman" w:hAnsi="Times New Roman" w:eastAsia="Calibri" w:cs="Times New Roman"/>
          <w:sz w:val="24"/>
          <w:szCs w:val="24"/>
        </w:rPr>
        <w:t xml:space="preserve">. If approved by all parties, the appropriate de-identified data files will be provided to the RDC for analysis. </w:t>
      </w:r>
      <w:r w:rsidRPr="00977D25" w:rsidR="00247E62">
        <w:rPr>
          <w:rFonts w:ascii="Times New Roman" w:hAnsi="Times New Roman" w:eastAsia="Calibri" w:cs="Times New Roman"/>
          <w:sz w:val="24"/>
          <w:szCs w:val="24"/>
        </w:rPr>
        <w:t>All direct identifiers will be removed but indirect identifiers</w:t>
      </w:r>
      <w:r w:rsidRPr="00977D25" w:rsidR="006267A2">
        <w:rPr>
          <w:rFonts w:ascii="Times New Roman" w:hAnsi="Times New Roman" w:eastAsia="Calibri" w:cs="Times New Roman"/>
          <w:sz w:val="24"/>
          <w:szCs w:val="24"/>
        </w:rPr>
        <w:t xml:space="preserve"> (e.g., sex, race</w:t>
      </w:r>
      <w:r w:rsidRPr="00977D25" w:rsidR="00071C85">
        <w:rPr>
          <w:rFonts w:ascii="Times New Roman" w:hAnsi="Times New Roman" w:eastAsia="Calibri" w:cs="Times New Roman"/>
          <w:sz w:val="24"/>
          <w:szCs w:val="24"/>
        </w:rPr>
        <w:t>, etc.</w:t>
      </w:r>
      <w:r w:rsidRPr="00977D25" w:rsidR="006267A2">
        <w:rPr>
          <w:rFonts w:ascii="Times New Roman" w:hAnsi="Times New Roman" w:eastAsia="Calibri" w:cs="Times New Roman"/>
          <w:sz w:val="24"/>
          <w:szCs w:val="24"/>
        </w:rPr>
        <w:t>)</w:t>
      </w:r>
      <w:r w:rsidRPr="00977D25" w:rsidR="00247E62">
        <w:rPr>
          <w:rFonts w:ascii="Times New Roman" w:hAnsi="Times New Roman" w:eastAsia="Calibri" w:cs="Times New Roman"/>
          <w:sz w:val="24"/>
          <w:szCs w:val="24"/>
        </w:rPr>
        <w:t xml:space="preserve"> </w:t>
      </w:r>
      <w:r w:rsidR="00A63C10">
        <w:rPr>
          <w:rFonts w:ascii="Times New Roman" w:hAnsi="Times New Roman" w:eastAsia="Calibri" w:cs="Times New Roman"/>
          <w:sz w:val="24"/>
          <w:szCs w:val="24"/>
        </w:rPr>
        <w:t>will</w:t>
      </w:r>
      <w:r w:rsidRPr="00977D25" w:rsidR="00247E62">
        <w:rPr>
          <w:rFonts w:ascii="Times New Roman" w:hAnsi="Times New Roman" w:eastAsia="Calibri" w:cs="Times New Roman"/>
          <w:sz w:val="24"/>
          <w:szCs w:val="24"/>
        </w:rPr>
        <w:t xml:space="preserve"> be provided at the individual level for analysis. </w:t>
      </w:r>
      <w:r w:rsidRPr="00977D25" w:rsidR="00977D25">
        <w:rPr>
          <w:rFonts w:ascii="Times New Roman" w:hAnsi="Times New Roman" w:eastAsia="Calibri" w:cs="Times New Roman"/>
          <w:sz w:val="24"/>
          <w:szCs w:val="24"/>
        </w:rPr>
        <w:t xml:space="preserve">Some </w:t>
      </w:r>
      <w:r w:rsidR="00932F2A">
        <w:rPr>
          <w:rFonts w:ascii="Times New Roman" w:hAnsi="Times New Roman" w:eastAsia="Calibri" w:cs="Times New Roman"/>
          <w:sz w:val="24"/>
          <w:szCs w:val="24"/>
        </w:rPr>
        <w:t xml:space="preserve">indirectly identifying </w:t>
      </w:r>
      <w:r w:rsidRPr="00977D25" w:rsidR="00977D25">
        <w:rPr>
          <w:rFonts w:ascii="Times New Roman" w:hAnsi="Times New Roman" w:eastAsia="Calibri" w:cs="Times New Roman"/>
          <w:sz w:val="24"/>
          <w:szCs w:val="24"/>
        </w:rPr>
        <w:t>data (e.g., cells with n&lt;10) may be redacted to minimize the possibility of identifying participants</w:t>
      </w:r>
      <w:r w:rsidR="006F2B6A">
        <w:rPr>
          <w:rFonts w:ascii="Times New Roman" w:hAnsi="Times New Roman" w:eastAsia="Calibri" w:cs="Times New Roman"/>
          <w:sz w:val="24"/>
          <w:szCs w:val="24"/>
        </w:rPr>
        <w:t xml:space="preserve"> through these identifiers</w:t>
      </w:r>
      <w:r w:rsidRPr="00977D25" w:rsidR="00977D25">
        <w:rPr>
          <w:rFonts w:ascii="Times New Roman" w:hAnsi="Times New Roman" w:eastAsia="Calibri" w:cs="Times New Roman"/>
          <w:sz w:val="24"/>
          <w:szCs w:val="24"/>
        </w:rPr>
        <w:t xml:space="preserve">. </w:t>
      </w:r>
      <w:r w:rsidRPr="00977D25" w:rsidR="00247E62">
        <w:rPr>
          <w:rFonts w:ascii="Times New Roman" w:hAnsi="Times New Roman" w:eastAsia="Calibri" w:cs="Times New Roman"/>
          <w:sz w:val="24"/>
          <w:szCs w:val="24"/>
        </w:rPr>
        <w:t xml:space="preserve">External researchers will only be permitted to </w:t>
      </w:r>
      <w:r w:rsidR="009E0423">
        <w:rPr>
          <w:rFonts w:ascii="Times New Roman" w:hAnsi="Times New Roman" w:eastAsia="Calibri" w:cs="Times New Roman"/>
          <w:sz w:val="24"/>
          <w:szCs w:val="24"/>
        </w:rPr>
        <w:t>leave the RDC with</w:t>
      </w:r>
      <w:r w:rsidRPr="00977D25" w:rsidR="00247E62">
        <w:rPr>
          <w:rFonts w:ascii="Times New Roman" w:hAnsi="Times New Roman" w:eastAsia="Calibri" w:cs="Times New Roman"/>
          <w:sz w:val="24"/>
          <w:szCs w:val="24"/>
        </w:rPr>
        <w:t xml:space="preserve"> summary data tables</w:t>
      </w:r>
      <w:r w:rsidR="009E0423">
        <w:rPr>
          <w:rFonts w:ascii="Times New Roman" w:hAnsi="Times New Roman" w:eastAsia="Calibri" w:cs="Times New Roman"/>
          <w:sz w:val="24"/>
          <w:szCs w:val="24"/>
        </w:rPr>
        <w:t xml:space="preserve"> </w:t>
      </w:r>
      <w:r w:rsidRPr="00977D25" w:rsidR="00247E62">
        <w:rPr>
          <w:rFonts w:ascii="Times New Roman" w:hAnsi="Times New Roman" w:eastAsia="Calibri" w:cs="Times New Roman"/>
          <w:sz w:val="24"/>
          <w:szCs w:val="24"/>
        </w:rPr>
        <w:t>which will be reviewed by RDC staff to ensure that participants canno</w:t>
      </w:r>
      <w:r w:rsidRPr="00932F2A" w:rsidR="00247E62">
        <w:rPr>
          <w:rFonts w:ascii="Times New Roman" w:hAnsi="Times New Roman" w:eastAsia="Calibri" w:cs="Times New Roman"/>
          <w:sz w:val="24"/>
          <w:szCs w:val="24"/>
        </w:rPr>
        <w:t>t be indirectly identified.</w:t>
      </w:r>
    </w:p>
    <w:p w:rsidRPr="00B713F0" w:rsidR="00E02E0D" w:rsidP="00175F7F" w:rsidRDefault="00941012" w14:paraId="31D2D48C" w14:textId="02E114BF">
      <w:pPr>
        <w:pStyle w:val="NoSpacing"/>
        <w:spacing w:line="360" w:lineRule="auto"/>
        <w:ind w:firstLine="360"/>
        <w:contextualSpacing/>
        <w:rPr>
          <w:rFonts w:ascii="Times New Roman" w:hAnsi="Times New Roman" w:eastAsia="Times New Roman" w:cs="Times New Roman"/>
          <w:sz w:val="24"/>
          <w:szCs w:val="24"/>
        </w:rPr>
      </w:pPr>
      <w:r w:rsidRPr="00476BCC">
        <w:rPr>
          <w:rFonts w:ascii="Times New Roman" w:hAnsi="Times New Roman" w:eastAsia="Calibri" w:cs="Times New Roman"/>
          <w:sz w:val="24"/>
          <w:szCs w:val="24"/>
        </w:rPr>
        <w:t xml:space="preserve"> </w:t>
      </w:r>
      <w:bookmarkStart w:name="_Hlk25234630" w:id="25"/>
      <w:bookmarkEnd w:id="24"/>
      <w:r w:rsidRPr="00825A3B" w:rsidR="00E02E0D">
        <w:rPr>
          <w:rFonts w:ascii="Times New Roman" w:hAnsi="Times New Roman" w:eastAsia="Times New Roman" w:cs="Times New Roman"/>
          <w:sz w:val="24"/>
          <w:szCs w:val="24"/>
          <w:lang w:val="en"/>
        </w:rPr>
        <w:t xml:space="preserve">Collected data (including questionnaire data, exposure data, and matched cancer and death data) will </w:t>
      </w:r>
      <w:r w:rsidRPr="0061335E" w:rsidR="00E02E0D">
        <w:rPr>
          <w:rFonts w:ascii="Times New Roman" w:hAnsi="Times New Roman" w:eastAsia="Times New Roman" w:cs="Times New Roman"/>
          <w:sz w:val="24"/>
          <w:szCs w:val="24"/>
          <w:lang w:val="en"/>
        </w:rPr>
        <w:t>be stored by unique participant ID.</w:t>
      </w:r>
      <w:r w:rsidR="00C5039F">
        <w:rPr>
          <w:rFonts w:ascii="Times New Roman" w:hAnsi="Times New Roman" w:eastAsia="Times New Roman" w:cs="Times New Roman"/>
          <w:sz w:val="24"/>
          <w:szCs w:val="24"/>
          <w:lang w:val="en"/>
        </w:rPr>
        <w:t xml:space="preserve"> </w:t>
      </w:r>
      <w:r w:rsidRPr="0061335E" w:rsidR="00E02E0D">
        <w:rPr>
          <w:rFonts w:ascii="Times New Roman" w:hAnsi="Times New Roman" w:eastAsia="Times New Roman" w:cs="Times New Roman"/>
          <w:sz w:val="24"/>
          <w:szCs w:val="24"/>
          <w:lang w:val="en"/>
        </w:rPr>
        <w:t>This participant ID will be a UUID, assigned by login.gov.</w:t>
      </w:r>
      <w:r w:rsidR="00C5039F">
        <w:rPr>
          <w:rFonts w:ascii="Times New Roman" w:hAnsi="Times New Roman" w:eastAsia="Times New Roman" w:cs="Times New Roman"/>
          <w:sz w:val="24"/>
          <w:szCs w:val="24"/>
          <w:lang w:val="en"/>
        </w:rPr>
        <w:t xml:space="preserve"> </w:t>
      </w:r>
      <w:r w:rsidR="000042E3">
        <w:rPr>
          <w:rFonts w:ascii="Times New Roman" w:hAnsi="Times New Roman" w:eastAsia="Times New Roman" w:cs="Times New Roman"/>
          <w:sz w:val="24"/>
          <w:szCs w:val="24"/>
          <w:lang w:val="en"/>
        </w:rPr>
        <w:t xml:space="preserve"> </w:t>
      </w:r>
      <w:bookmarkEnd w:id="25"/>
      <w:r w:rsidRPr="0061335E" w:rsidR="00E02E0D">
        <w:rPr>
          <w:rFonts w:ascii="Times New Roman" w:hAnsi="Times New Roman" w:eastAsia="Times New Roman" w:cs="Times New Roman"/>
          <w:sz w:val="24"/>
          <w:szCs w:val="24"/>
          <w:lang w:val="en"/>
        </w:rPr>
        <w:t>User accounts will be proofed at (LOA3</w:t>
      </w:r>
      <w:r w:rsidRPr="00476BCC" w:rsidR="00E02E0D">
        <w:rPr>
          <w:rFonts w:ascii="Times New Roman" w:hAnsi="Times New Roman" w:eastAsia="Times New Roman" w:cs="Times New Roman"/>
          <w:sz w:val="24"/>
          <w:szCs w:val="24"/>
          <w:lang w:val="en"/>
        </w:rPr>
        <w:t xml:space="preserve">), </w:t>
      </w:r>
      <w:r w:rsidRPr="00185B55" w:rsidR="00E02E0D">
        <w:rPr>
          <w:rFonts w:ascii="Times New Roman" w:hAnsi="Times New Roman" w:eastAsia="Times New Roman" w:cs="Times New Roman"/>
          <w:sz w:val="24"/>
          <w:szCs w:val="24"/>
          <w:lang w:val="en"/>
        </w:rPr>
        <w:t xml:space="preserve">corresponding to </w:t>
      </w:r>
      <w:hyperlink r:id="rId18">
        <w:r w:rsidRPr="00215B22" w:rsidR="00E02E0D">
          <w:rPr>
            <w:rStyle w:val="Hyperlink"/>
            <w:rFonts w:ascii="Times New Roman" w:hAnsi="Times New Roman"/>
            <w:color w:val="auto"/>
            <w:sz w:val="24"/>
            <w:lang w:val="en"/>
          </w:rPr>
          <w:t>NIST 800-63-2</w:t>
        </w:r>
      </w:hyperlink>
      <w:r w:rsidRPr="00185B55" w:rsidR="00E02E0D">
        <w:rPr>
          <w:rFonts w:ascii="Times New Roman" w:hAnsi="Times New Roman" w:eastAsia="Times New Roman" w:cs="Times New Roman"/>
          <w:sz w:val="24"/>
          <w:szCs w:val="24"/>
          <w:lang w:val="en"/>
        </w:rPr>
        <w:t xml:space="preserve"> levels of assurance (LOA).</w:t>
      </w:r>
      <w:r w:rsidR="00C5039F">
        <w:rPr>
          <w:rFonts w:ascii="Times New Roman" w:hAnsi="Times New Roman" w:eastAsia="Times New Roman" w:cs="Times New Roman"/>
          <w:sz w:val="24"/>
          <w:szCs w:val="24"/>
          <w:lang w:val="en"/>
        </w:rPr>
        <w:t xml:space="preserve"> </w:t>
      </w:r>
      <w:r w:rsidRPr="00185B55" w:rsidR="00E02E0D">
        <w:rPr>
          <w:rFonts w:ascii="Times New Roman" w:hAnsi="Times New Roman" w:eastAsia="Times New Roman" w:cs="Times New Roman"/>
          <w:sz w:val="24"/>
          <w:szCs w:val="24"/>
          <w:lang w:val="en"/>
        </w:rPr>
        <w:t xml:space="preserve">All </w:t>
      </w:r>
      <w:r w:rsidRPr="00185B55" w:rsidR="00E02E0D">
        <w:rPr>
          <w:rFonts w:ascii="Times New Roman" w:hAnsi="Times New Roman" w:eastAsia="Times New Roman" w:cs="Times New Roman"/>
          <w:sz w:val="24"/>
          <w:szCs w:val="24"/>
        </w:rPr>
        <w:t xml:space="preserve">collected data will </w:t>
      </w:r>
      <w:r w:rsidRPr="00185B55" w:rsidR="00D878F1">
        <w:rPr>
          <w:rFonts w:ascii="Times New Roman" w:hAnsi="Times New Roman" w:eastAsia="Times New Roman" w:cs="Times New Roman"/>
          <w:sz w:val="24"/>
          <w:szCs w:val="24"/>
        </w:rPr>
        <w:t>be stored</w:t>
      </w:r>
      <w:r w:rsidRPr="00185B55" w:rsidR="00E02E0D">
        <w:rPr>
          <w:rFonts w:ascii="Times New Roman" w:hAnsi="Times New Roman" w:eastAsia="Times New Roman" w:cs="Times New Roman"/>
          <w:sz w:val="24"/>
          <w:szCs w:val="24"/>
        </w:rPr>
        <w:t xml:space="preserve"> in a Transparent Data Encryption </w:t>
      </w:r>
      <w:r w:rsidRPr="00B713F0" w:rsidR="00E02E0D">
        <w:rPr>
          <w:rFonts w:ascii="Times New Roman" w:hAnsi="Times New Roman" w:eastAsia="Times New Roman" w:cs="Times New Roman"/>
          <w:sz w:val="24"/>
          <w:szCs w:val="24"/>
        </w:rPr>
        <w:t>(TDE) database with the additional layer of column –level encryption for Personally Identifiable Information fields.</w:t>
      </w:r>
    </w:p>
    <w:p w:rsidRPr="00B713F0" w:rsidR="00E02E0D" w:rsidP="00175F7F" w:rsidRDefault="00E02E0D" w14:paraId="0030C632" w14:textId="77777777">
      <w:pPr>
        <w:pStyle w:val="NoSpacing"/>
        <w:spacing w:line="360" w:lineRule="auto"/>
        <w:ind w:left="1080"/>
        <w:contextualSpacing/>
        <w:rPr>
          <w:rFonts w:ascii="Times New Roman" w:hAnsi="Times New Roman" w:eastAsia="Times New Roman" w:cs="Times New Roman"/>
          <w:sz w:val="24"/>
          <w:szCs w:val="24"/>
        </w:rPr>
      </w:pPr>
    </w:p>
    <w:p w:rsidRPr="00B713F0" w:rsidR="00E02E0D" w:rsidP="00175F7F" w:rsidRDefault="006E7AB1" w14:paraId="6A301CA4" w14:textId="2B83EF92">
      <w:pPr>
        <w:pStyle w:val="NoSpacing"/>
        <w:spacing w:line="360" w:lineRule="auto"/>
        <w:contextualSpacing/>
        <w:rPr>
          <w:rFonts w:ascii="Times New Roman" w:hAnsi="Times New Roman" w:cs="Times New Roman"/>
          <w:b/>
          <w:sz w:val="24"/>
          <w:szCs w:val="24"/>
        </w:rPr>
      </w:pPr>
      <w:bookmarkStart w:name="_Hlk28955493" w:id="26"/>
      <w:r>
        <w:rPr>
          <w:rFonts w:ascii="Times New Roman" w:hAnsi="Times New Roman" w:cs="Times New Roman"/>
          <w:b/>
          <w:sz w:val="24"/>
          <w:szCs w:val="24"/>
        </w:rPr>
        <w:t xml:space="preserve">VII. </w:t>
      </w:r>
      <w:r w:rsidRPr="00B713F0" w:rsidR="00E02E0D">
        <w:rPr>
          <w:rFonts w:ascii="Times New Roman" w:hAnsi="Times New Roman" w:cs="Times New Roman"/>
          <w:b/>
          <w:sz w:val="24"/>
          <w:szCs w:val="24"/>
        </w:rPr>
        <w:t>RISKS AND BENEFITS:</w:t>
      </w:r>
    </w:p>
    <w:p w:rsidRPr="00B713F0" w:rsidR="00E02E0D" w:rsidP="00175F7F" w:rsidRDefault="006E7AB1" w14:paraId="52C7AD6C" w14:textId="77E76687">
      <w:pPr>
        <w:pStyle w:val="NoSpacing"/>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A. </w:t>
      </w:r>
      <w:r w:rsidRPr="00B713F0" w:rsidR="00E02E0D">
        <w:rPr>
          <w:rFonts w:ascii="Times New Roman" w:hAnsi="Times New Roman" w:cs="Times New Roman"/>
          <w:b/>
          <w:sz w:val="24"/>
          <w:szCs w:val="24"/>
        </w:rPr>
        <w:t>Assessment of Potential Benefits</w:t>
      </w:r>
    </w:p>
    <w:bookmarkEnd w:id="26"/>
    <w:p w:rsidR="00E02E0D" w:rsidP="00175F7F" w:rsidRDefault="003F3D06" w14:paraId="5154FB66" w14:textId="0A4E9839">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There are no direct benefits from participating in the NFR. However, f</w:t>
      </w:r>
      <w:r w:rsidRPr="00B713F0" w:rsidR="00E02E0D">
        <w:rPr>
          <w:rFonts w:ascii="Times New Roman" w:hAnsi="Times New Roman" w:cs="Times New Roman"/>
          <w:sz w:val="24"/>
          <w:szCs w:val="24"/>
        </w:rPr>
        <w:t xml:space="preserve">irefighters will indirectly benefit from participating in the NFR by contributing to a knowledge base that could influence practices and policies aimed at preventing cancer in firefighting </w:t>
      </w:r>
      <w:r w:rsidR="00E71000">
        <w:rPr>
          <w:rFonts w:ascii="Times New Roman" w:hAnsi="Times New Roman" w:cs="Times New Roman"/>
          <w:sz w:val="24"/>
          <w:szCs w:val="24"/>
        </w:rPr>
        <w:t xml:space="preserve">for </w:t>
      </w:r>
      <w:r w:rsidRPr="00B713F0" w:rsidR="00E02E0D">
        <w:rPr>
          <w:rFonts w:ascii="Times New Roman" w:hAnsi="Times New Roman" w:cs="Times New Roman"/>
          <w:sz w:val="24"/>
          <w:szCs w:val="24"/>
        </w:rPr>
        <w:t xml:space="preserve">generations to come. For example, the NFR could find that certain control measures are related to a reduced risk of cancer, which would provide additional evidence and support for fire departments to implement these measures. </w:t>
      </w:r>
    </w:p>
    <w:p w:rsidRPr="00B713F0" w:rsidR="007E3163" w:rsidP="00175F7F" w:rsidRDefault="007E3163" w14:paraId="7A5A0ED7" w14:textId="77777777">
      <w:pPr>
        <w:pStyle w:val="NoSpacing"/>
        <w:spacing w:line="360" w:lineRule="auto"/>
        <w:ind w:firstLine="360"/>
        <w:contextualSpacing/>
        <w:rPr>
          <w:rFonts w:ascii="Times New Roman" w:hAnsi="Times New Roman" w:cs="Times New Roman"/>
          <w:sz w:val="24"/>
          <w:szCs w:val="24"/>
        </w:rPr>
      </w:pPr>
    </w:p>
    <w:p w:rsidRPr="00B713F0" w:rsidR="00E02E0D" w:rsidP="00175F7F" w:rsidRDefault="006E7AB1" w14:paraId="443D58DD" w14:textId="1051CC10">
      <w:pPr>
        <w:pStyle w:val="NoSpacing"/>
        <w:spacing w:line="360" w:lineRule="auto"/>
        <w:contextualSpacing/>
        <w:rPr>
          <w:rFonts w:ascii="Times New Roman" w:hAnsi="Times New Roman" w:cs="Times New Roman"/>
          <w:b/>
          <w:sz w:val="24"/>
          <w:szCs w:val="24"/>
        </w:rPr>
      </w:pPr>
      <w:bookmarkStart w:name="_Hlk28955498" w:id="27"/>
      <w:r>
        <w:rPr>
          <w:rFonts w:ascii="Times New Roman" w:hAnsi="Times New Roman" w:cs="Times New Roman"/>
          <w:b/>
          <w:sz w:val="24"/>
          <w:szCs w:val="24"/>
        </w:rPr>
        <w:t xml:space="preserve">B. </w:t>
      </w:r>
      <w:r w:rsidRPr="00B713F0" w:rsidR="00E02E0D">
        <w:rPr>
          <w:rFonts w:ascii="Times New Roman" w:hAnsi="Times New Roman" w:cs="Times New Roman"/>
          <w:b/>
          <w:sz w:val="24"/>
          <w:szCs w:val="24"/>
        </w:rPr>
        <w:t>Assessment of Potential Risks</w:t>
      </w:r>
    </w:p>
    <w:bookmarkEnd w:id="27"/>
    <w:p w:rsidR="00E02E0D" w:rsidP="00175F7F" w:rsidRDefault="00E02E0D" w14:paraId="0086E3D7" w14:textId="759C483B">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The risk to participants in this study is minimal. There is a slight risk of unintended disclosure of the personal information for participants in this study. Participants may also experience emotional stress by participating in a study focused on cancer or answering questions related to cancer. However, these risks will be minimized as summarized below.</w:t>
      </w:r>
    </w:p>
    <w:p w:rsidRPr="00B713F0" w:rsidR="007E3163" w:rsidP="00175F7F" w:rsidRDefault="007E3163" w14:paraId="078C0928" w14:textId="77777777">
      <w:pPr>
        <w:pStyle w:val="NoSpacing"/>
        <w:spacing w:line="360" w:lineRule="auto"/>
        <w:ind w:firstLine="360"/>
        <w:contextualSpacing/>
        <w:rPr>
          <w:rFonts w:ascii="Times New Roman" w:hAnsi="Times New Roman" w:cs="Times New Roman"/>
          <w:sz w:val="24"/>
          <w:szCs w:val="24"/>
        </w:rPr>
      </w:pPr>
    </w:p>
    <w:p w:rsidRPr="00B713F0" w:rsidR="00E02E0D" w:rsidP="00175F7F" w:rsidRDefault="006E7AB1" w14:paraId="51DF6281" w14:textId="5F52E42F">
      <w:pPr>
        <w:pStyle w:val="NoSpacing"/>
        <w:spacing w:line="360" w:lineRule="auto"/>
        <w:contextualSpacing/>
        <w:rPr>
          <w:rFonts w:ascii="Times New Roman" w:hAnsi="Times New Roman" w:cs="Times New Roman"/>
          <w:b/>
          <w:iCs/>
          <w:sz w:val="24"/>
          <w:szCs w:val="24"/>
        </w:rPr>
      </w:pPr>
      <w:bookmarkStart w:name="_Hlk28955502" w:id="28"/>
      <w:r>
        <w:rPr>
          <w:rFonts w:ascii="Times New Roman" w:hAnsi="Times New Roman" w:cs="Times New Roman"/>
          <w:b/>
          <w:iCs/>
          <w:sz w:val="24"/>
          <w:szCs w:val="24"/>
        </w:rPr>
        <w:lastRenderedPageBreak/>
        <w:t xml:space="preserve">C. </w:t>
      </w:r>
      <w:r w:rsidRPr="00B713F0" w:rsidR="00E02E0D">
        <w:rPr>
          <w:rFonts w:ascii="Times New Roman" w:hAnsi="Times New Roman" w:cs="Times New Roman"/>
          <w:b/>
          <w:iCs/>
          <w:sz w:val="24"/>
          <w:szCs w:val="24"/>
        </w:rPr>
        <w:t>Description of Measures Taken to Minimize Potential Risks</w:t>
      </w:r>
    </w:p>
    <w:bookmarkEnd w:id="28"/>
    <w:p w:rsidR="00E02E0D" w:rsidP="00175F7F" w:rsidRDefault="00E02E0D" w14:paraId="01D2DFEF" w14:textId="541F3F8F">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t>Several steps are being taken to protect participants</w:t>
      </w:r>
      <w:r w:rsidR="00DE0039">
        <w:rPr>
          <w:rFonts w:ascii="Times New Roman" w:hAnsi="Times New Roman" w:cs="Times New Roman"/>
          <w:sz w:val="24"/>
          <w:szCs w:val="24"/>
        </w:rPr>
        <w:t>’</w:t>
      </w:r>
      <w:r w:rsidRPr="00B713F0">
        <w:rPr>
          <w:rFonts w:ascii="Times New Roman" w:hAnsi="Times New Roman" w:cs="Times New Roman"/>
          <w:sz w:val="24"/>
          <w:szCs w:val="24"/>
        </w:rPr>
        <w:t xml:space="preserve"> confidentiality and prevent unintended disclosure of personal information at each step along the registration, cancer diagnosis matching, data sharing, and dissemination processes.</w:t>
      </w:r>
    </w:p>
    <w:p w:rsidRPr="00B713F0" w:rsidR="007E3163" w:rsidP="00175F7F" w:rsidRDefault="007E3163" w14:paraId="7BBE1009" w14:textId="77777777">
      <w:pPr>
        <w:pStyle w:val="NoSpacing"/>
        <w:spacing w:line="360" w:lineRule="auto"/>
        <w:ind w:firstLine="360"/>
        <w:contextualSpacing/>
        <w:rPr>
          <w:rFonts w:ascii="Times New Roman" w:hAnsi="Times New Roman" w:cs="Times New Roman"/>
          <w:sz w:val="24"/>
          <w:szCs w:val="24"/>
        </w:rPr>
      </w:pPr>
    </w:p>
    <w:p w:rsidRPr="00B713F0" w:rsidR="00E02E0D" w:rsidP="00215B22" w:rsidRDefault="002C7AD0" w14:paraId="11E59670" w14:textId="4D3F9924">
      <w:pPr>
        <w:pStyle w:val="NoSpacing"/>
        <w:spacing w:line="360" w:lineRule="auto"/>
        <w:contextualSpacing/>
        <w:rPr>
          <w:rFonts w:ascii="Times New Roman" w:hAnsi="Times New Roman" w:cs="Times New Roman"/>
          <w:i/>
          <w:sz w:val="24"/>
          <w:szCs w:val="24"/>
        </w:rPr>
      </w:pPr>
      <w:bookmarkStart w:name="_Hlk28955508" w:id="29"/>
      <w:r>
        <w:rPr>
          <w:rFonts w:ascii="Times New Roman" w:hAnsi="Times New Roman" w:cs="Times New Roman"/>
          <w:i/>
          <w:sz w:val="24"/>
          <w:szCs w:val="24"/>
        </w:rPr>
        <w:t xml:space="preserve">1. </w:t>
      </w:r>
      <w:r w:rsidRPr="00B713F0" w:rsidR="00E02E0D">
        <w:rPr>
          <w:rFonts w:ascii="Times New Roman" w:hAnsi="Times New Roman" w:cs="Times New Roman"/>
          <w:i/>
          <w:sz w:val="24"/>
          <w:szCs w:val="24"/>
        </w:rPr>
        <w:t>Enrollment/Registration</w:t>
      </w:r>
      <w:r w:rsidR="00C5039F">
        <w:rPr>
          <w:rFonts w:ascii="Times New Roman" w:hAnsi="Times New Roman" w:cs="Times New Roman"/>
          <w:i/>
          <w:sz w:val="24"/>
          <w:szCs w:val="24"/>
        </w:rPr>
        <w:t xml:space="preserve"> </w:t>
      </w:r>
    </w:p>
    <w:bookmarkEnd w:id="29"/>
    <w:p w:rsidRPr="00B713F0" w:rsidR="00E02E0D" w:rsidP="001D290A" w:rsidRDefault="26D1AF8C" w14:paraId="07A5286A" w14:textId="1618B349">
      <w:pPr>
        <w:pStyle w:val="NoSpacing"/>
        <w:numPr>
          <w:ilvl w:val="0"/>
          <w:numId w:val="6"/>
        </w:numPr>
        <w:spacing w:line="360" w:lineRule="auto"/>
        <w:ind w:left="720"/>
        <w:contextualSpacing/>
        <w:rPr>
          <w:rFonts w:ascii="Times New Roman" w:hAnsi="Times New Roman" w:cs="Times New Roman"/>
          <w:sz w:val="24"/>
          <w:szCs w:val="24"/>
        </w:rPr>
      </w:pPr>
      <w:r w:rsidRPr="00B713F0">
        <w:rPr>
          <w:rFonts w:ascii="Times New Roman" w:hAnsi="Times New Roman" w:cs="Times New Roman"/>
          <w:sz w:val="24"/>
          <w:szCs w:val="24"/>
        </w:rPr>
        <w:t xml:space="preserve">Participants will only be able to enter their information, answer questions, and/or see previously entered responses after successfully logging in using MFA. </w:t>
      </w:r>
    </w:p>
    <w:p w:rsidRPr="00B713F0" w:rsidR="00E02E0D" w:rsidP="001D290A" w:rsidRDefault="084F914E" w14:paraId="4EF2463F" w14:textId="31D5AFE8">
      <w:pPr>
        <w:pStyle w:val="NoSpacing"/>
        <w:numPr>
          <w:ilvl w:val="0"/>
          <w:numId w:val="6"/>
        </w:numPr>
        <w:spacing w:line="360" w:lineRule="auto"/>
        <w:ind w:left="720"/>
        <w:contextualSpacing/>
        <w:rPr>
          <w:sz w:val="24"/>
          <w:szCs w:val="24"/>
        </w:rPr>
      </w:pPr>
      <w:r w:rsidRPr="00B713F0">
        <w:rPr>
          <w:rFonts w:ascii="Times New Roman" w:hAnsi="Times New Roman" w:cs="Times New Roman"/>
          <w:sz w:val="24"/>
          <w:szCs w:val="24"/>
        </w:rPr>
        <w:t>If a firefighter is uncomfortable answering a question, he or she can skip the question. All questions are optional.</w:t>
      </w:r>
    </w:p>
    <w:p w:rsidR="00E02E0D" w:rsidP="001D290A" w:rsidRDefault="00E02E0D" w14:paraId="3F7DC95C" w14:textId="590B78B3">
      <w:pPr>
        <w:pStyle w:val="NoSpacing"/>
        <w:numPr>
          <w:ilvl w:val="0"/>
          <w:numId w:val="6"/>
        </w:numPr>
        <w:spacing w:line="360" w:lineRule="auto"/>
        <w:ind w:left="720"/>
        <w:contextualSpacing/>
        <w:rPr>
          <w:rFonts w:ascii="Times New Roman" w:hAnsi="Times New Roman" w:cs="Times New Roman"/>
          <w:sz w:val="24"/>
          <w:szCs w:val="24"/>
        </w:rPr>
      </w:pPr>
      <w:r w:rsidRPr="00B713F0">
        <w:rPr>
          <w:rFonts w:ascii="Times New Roman" w:hAnsi="Times New Roman" w:cs="Times New Roman"/>
          <w:sz w:val="24"/>
          <w:szCs w:val="24"/>
        </w:rPr>
        <w:t>Once the participants submit their questionnaire, their responses are uploaded to an on-premise secure and encrypted database. Their questionnaire and responses are then cleared from the web portal and can no longer be accessed by them, with the exception of the information that is part of their profile page or dashboard for possible future updating. This information includes firefighter</w:t>
      </w:r>
      <w:r w:rsidR="001F1E67">
        <w:rPr>
          <w:rFonts w:ascii="Times New Roman" w:hAnsi="Times New Roman" w:cs="Times New Roman"/>
          <w:sz w:val="24"/>
          <w:szCs w:val="24"/>
        </w:rPr>
        <w:t>’</w:t>
      </w:r>
      <w:r w:rsidRPr="00B713F0">
        <w:rPr>
          <w:rFonts w:ascii="Times New Roman" w:hAnsi="Times New Roman" w:cs="Times New Roman"/>
          <w:sz w:val="24"/>
          <w:szCs w:val="24"/>
        </w:rPr>
        <w:t>s name, current physical address, current email address, mobile phone number, current or most recent fire department, position, and employment status</w:t>
      </w:r>
      <w:r w:rsidRPr="00B713F0" w:rsidR="001D57CB">
        <w:rPr>
          <w:rFonts w:ascii="Times New Roman" w:hAnsi="Times New Roman" w:cs="Times New Roman"/>
          <w:sz w:val="24"/>
          <w:szCs w:val="24"/>
        </w:rPr>
        <w:t xml:space="preserve"> (Appendix </w:t>
      </w:r>
      <w:r w:rsidR="00793A07">
        <w:rPr>
          <w:rFonts w:ascii="Times New Roman" w:hAnsi="Times New Roman" w:cs="Times New Roman"/>
          <w:sz w:val="24"/>
          <w:szCs w:val="24"/>
        </w:rPr>
        <w:t>E</w:t>
      </w:r>
      <w:r w:rsidRPr="00B713F0" w:rsidR="001D57CB">
        <w:rPr>
          <w:rFonts w:ascii="Times New Roman" w:hAnsi="Times New Roman" w:cs="Times New Roman"/>
          <w:sz w:val="24"/>
          <w:szCs w:val="24"/>
        </w:rPr>
        <w:t>)</w:t>
      </w:r>
      <w:r w:rsidRPr="00B713F0">
        <w:rPr>
          <w:rFonts w:ascii="Times New Roman" w:hAnsi="Times New Roman" w:cs="Times New Roman"/>
          <w:sz w:val="24"/>
          <w:szCs w:val="24"/>
        </w:rPr>
        <w:t>. This information will be editable from their profile page but can only be accessed after successfully logging in using MFA.</w:t>
      </w:r>
    </w:p>
    <w:p w:rsidRPr="00B713F0" w:rsidR="007E3163" w:rsidP="007E3163" w:rsidRDefault="007E3163" w14:paraId="03EED627" w14:textId="77777777">
      <w:pPr>
        <w:pStyle w:val="NoSpacing"/>
        <w:spacing w:line="360" w:lineRule="auto"/>
        <w:ind w:left="720"/>
        <w:contextualSpacing/>
        <w:rPr>
          <w:rFonts w:ascii="Times New Roman" w:hAnsi="Times New Roman" w:cs="Times New Roman"/>
          <w:sz w:val="24"/>
          <w:szCs w:val="24"/>
        </w:rPr>
      </w:pPr>
    </w:p>
    <w:p w:rsidRPr="00B713F0" w:rsidR="00E02E0D" w:rsidP="00215B22" w:rsidRDefault="002C7AD0" w14:paraId="57A2AC88" w14:textId="150BCDFF">
      <w:pPr>
        <w:pStyle w:val="NoSpacing"/>
        <w:spacing w:line="360" w:lineRule="auto"/>
        <w:contextualSpacing/>
        <w:rPr>
          <w:rFonts w:ascii="Times New Roman" w:hAnsi="Times New Roman" w:cs="Times New Roman"/>
          <w:i/>
          <w:sz w:val="24"/>
          <w:szCs w:val="24"/>
        </w:rPr>
      </w:pPr>
      <w:bookmarkStart w:name="_Hlk28955514" w:id="30"/>
      <w:r>
        <w:rPr>
          <w:rFonts w:ascii="Times New Roman" w:hAnsi="Times New Roman" w:cs="Times New Roman"/>
          <w:i/>
          <w:sz w:val="24"/>
          <w:szCs w:val="24"/>
        </w:rPr>
        <w:t xml:space="preserve">2. </w:t>
      </w:r>
      <w:r w:rsidRPr="00B713F0" w:rsidR="00E47AE0">
        <w:rPr>
          <w:rFonts w:ascii="Times New Roman" w:hAnsi="Times New Roman" w:cs="Times New Roman"/>
          <w:i/>
          <w:sz w:val="24"/>
          <w:szCs w:val="24"/>
        </w:rPr>
        <w:t>Encryption</w:t>
      </w:r>
    </w:p>
    <w:bookmarkEnd w:id="30"/>
    <w:p w:rsidR="00161E05" w:rsidP="001D290A" w:rsidRDefault="00161E05" w14:paraId="3CFD7A9E" w14:textId="038E53B4">
      <w:pPr>
        <w:pStyle w:val="ListParagraph"/>
        <w:numPr>
          <w:ilvl w:val="0"/>
          <w:numId w:val="48"/>
        </w:numPr>
        <w:ind w:left="720"/>
        <w:rPr>
          <w:rFonts w:ascii="Times New Roman" w:hAnsi="Times New Roman" w:cs="Times New Roman"/>
          <w:sz w:val="24"/>
          <w:szCs w:val="24"/>
        </w:rPr>
      </w:pPr>
      <w:r w:rsidRPr="00B713F0">
        <w:rPr>
          <w:rFonts w:ascii="Times New Roman" w:hAnsi="Times New Roman" w:cs="Times New Roman"/>
          <w:sz w:val="24"/>
          <w:szCs w:val="24"/>
        </w:rPr>
        <w:t>Following controls listed in </w:t>
      </w:r>
      <w:hyperlink w:history="1" r:id="rId19">
        <w:r w:rsidRPr="00B713F0">
          <w:rPr>
            <w:rStyle w:val="Hyperlink"/>
            <w:rFonts w:ascii="Times New Roman" w:hAnsi="Times New Roman" w:cs="Times New Roman"/>
            <w:sz w:val="24"/>
            <w:szCs w:val="24"/>
          </w:rPr>
          <w:t>NIST Special Publication 800-53</w:t>
        </w:r>
      </w:hyperlink>
      <w:r w:rsidRPr="00B713F0">
        <w:rPr>
          <w:rFonts w:ascii="Times New Roman" w:hAnsi="Times New Roman" w:cs="Times New Roman"/>
          <w:sz w:val="24"/>
          <w:szCs w:val="24"/>
        </w:rPr>
        <w:t>, Security and Privacy Controls for Federal Information Systems and Organizations, data will be encrypted at rest and in transit.</w:t>
      </w:r>
    </w:p>
    <w:p w:rsidRPr="00B713F0" w:rsidR="007E3163" w:rsidP="007E3163" w:rsidRDefault="007E3163" w14:paraId="062DCEB3" w14:textId="77777777">
      <w:pPr>
        <w:pStyle w:val="ListParagraph"/>
        <w:rPr>
          <w:rFonts w:ascii="Times New Roman" w:hAnsi="Times New Roman" w:cs="Times New Roman"/>
          <w:sz w:val="24"/>
          <w:szCs w:val="24"/>
        </w:rPr>
      </w:pPr>
    </w:p>
    <w:p w:rsidRPr="00B713F0" w:rsidR="007E3163" w:rsidP="00215B22" w:rsidRDefault="007E3163" w14:paraId="4132FC8F" w14:textId="370630E3">
      <w:pPr>
        <w:pStyle w:val="NoSpacing"/>
        <w:spacing w:line="360" w:lineRule="auto"/>
        <w:contextualSpacing/>
        <w:rPr>
          <w:rFonts w:ascii="Times New Roman" w:hAnsi="Times New Roman" w:cs="Times New Roman"/>
          <w:i/>
          <w:sz w:val="24"/>
          <w:szCs w:val="24"/>
        </w:rPr>
      </w:pPr>
      <w:bookmarkStart w:name="_Hlk28955519" w:id="31"/>
      <w:r w:rsidRPr="007E3163">
        <w:rPr>
          <w:rFonts w:ascii="Times New Roman" w:hAnsi="Times New Roman" w:cs="Times New Roman"/>
          <w:i/>
          <w:sz w:val="24"/>
          <w:szCs w:val="24"/>
        </w:rPr>
        <w:t>3.</w:t>
      </w:r>
      <w:r>
        <w:rPr>
          <w:rFonts w:ascii="Times New Roman" w:hAnsi="Times New Roman" w:cs="Times New Roman"/>
          <w:i/>
          <w:sz w:val="24"/>
          <w:szCs w:val="24"/>
        </w:rPr>
        <w:t xml:space="preserve"> </w:t>
      </w:r>
      <w:r w:rsidRPr="00B713F0" w:rsidR="00E02E0D">
        <w:rPr>
          <w:rFonts w:ascii="Times New Roman" w:hAnsi="Times New Roman" w:cs="Times New Roman"/>
          <w:i/>
          <w:sz w:val="24"/>
          <w:szCs w:val="24"/>
        </w:rPr>
        <w:t>Matching to State Cancer Registries and the National Death Index</w:t>
      </w:r>
    </w:p>
    <w:p w:rsidR="00E02E0D" w:rsidP="001D290A" w:rsidRDefault="00672274" w14:paraId="0982966F" w14:textId="4BEC607E">
      <w:pPr>
        <w:pStyle w:val="NoSpacing"/>
        <w:numPr>
          <w:ilvl w:val="0"/>
          <w:numId w:val="6"/>
        </w:numPr>
        <w:spacing w:line="360" w:lineRule="auto"/>
        <w:ind w:left="720"/>
        <w:contextualSpacing/>
        <w:rPr>
          <w:rFonts w:ascii="Times New Roman" w:hAnsi="Times New Roman" w:cs="Times New Roman"/>
          <w:sz w:val="24"/>
          <w:szCs w:val="24"/>
        </w:rPr>
      </w:pPr>
      <w:bookmarkStart w:name="_Hlk25234652" w:id="32"/>
      <w:bookmarkEnd w:id="31"/>
      <w:r w:rsidRPr="00B713F0">
        <w:rPr>
          <w:rFonts w:ascii="Times New Roman" w:hAnsi="Times New Roman" w:cs="Times New Roman"/>
          <w:sz w:val="24"/>
          <w:szCs w:val="24"/>
        </w:rPr>
        <w:t xml:space="preserve">Identifiable information provided to state cancer registries or the </w:t>
      </w:r>
      <w:r w:rsidR="00CD7293">
        <w:rPr>
          <w:rFonts w:ascii="Times New Roman" w:hAnsi="Times New Roman" w:cs="Times New Roman"/>
          <w:sz w:val="24"/>
          <w:szCs w:val="24"/>
        </w:rPr>
        <w:t>NDI</w:t>
      </w:r>
      <w:r w:rsidRPr="00B713F0">
        <w:rPr>
          <w:rFonts w:ascii="Times New Roman" w:hAnsi="Times New Roman" w:cs="Times New Roman"/>
          <w:sz w:val="24"/>
          <w:szCs w:val="24"/>
        </w:rPr>
        <w:t xml:space="preserve"> </w:t>
      </w:r>
      <w:r w:rsidR="00C92C75">
        <w:rPr>
          <w:rFonts w:ascii="Times New Roman" w:hAnsi="Times New Roman" w:cs="Times New Roman"/>
          <w:sz w:val="24"/>
          <w:szCs w:val="24"/>
        </w:rPr>
        <w:t xml:space="preserve">for linkage </w:t>
      </w:r>
      <w:r w:rsidRPr="00B713F0">
        <w:rPr>
          <w:rFonts w:ascii="Times New Roman" w:hAnsi="Times New Roman" w:cs="Times New Roman"/>
          <w:sz w:val="24"/>
          <w:szCs w:val="24"/>
        </w:rPr>
        <w:t xml:space="preserve">will not be kept by those programs. </w:t>
      </w:r>
      <w:r w:rsidRPr="00B713F0" w:rsidR="00E02E0D">
        <w:rPr>
          <w:rFonts w:ascii="Times New Roman" w:hAnsi="Times New Roman" w:cs="Times New Roman"/>
          <w:sz w:val="24"/>
          <w:szCs w:val="24"/>
        </w:rPr>
        <w:t xml:space="preserve">State cancer registry data and </w:t>
      </w:r>
      <w:r w:rsidR="003B0A6D">
        <w:rPr>
          <w:rFonts w:ascii="Times New Roman" w:hAnsi="Times New Roman" w:cs="Times New Roman"/>
          <w:sz w:val="24"/>
          <w:szCs w:val="24"/>
        </w:rPr>
        <w:t>NDI</w:t>
      </w:r>
      <w:r w:rsidRPr="00B713F0" w:rsidR="00E02E0D">
        <w:rPr>
          <w:rFonts w:ascii="Times New Roman" w:hAnsi="Times New Roman" w:cs="Times New Roman"/>
          <w:sz w:val="24"/>
          <w:szCs w:val="24"/>
        </w:rPr>
        <w:t xml:space="preserve"> data are protected by Assurances of Confidentiality within the </w:t>
      </w:r>
      <w:r w:rsidR="002303B8">
        <w:rPr>
          <w:rFonts w:ascii="Times New Roman" w:hAnsi="Times New Roman" w:cs="Times New Roman"/>
          <w:sz w:val="24"/>
          <w:szCs w:val="24"/>
        </w:rPr>
        <w:t xml:space="preserve">NIOSH </w:t>
      </w:r>
      <w:r w:rsidRPr="00B713F0" w:rsidR="00E02E0D">
        <w:rPr>
          <w:rFonts w:ascii="Times New Roman" w:hAnsi="Times New Roman" w:cs="Times New Roman"/>
          <w:sz w:val="24"/>
          <w:szCs w:val="24"/>
        </w:rPr>
        <w:t>D</w:t>
      </w:r>
      <w:r w:rsidR="002303B8">
        <w:rPr>
          <w:rFonts w:ascii="Times New Roman" w:hAnsi="Times New Roman" w:cs="Times New Roman"/>
          <w:sz w:val="24"/>
          <w:szCs w:val="24"/>
        </w:rPr>
        <w:t xml:space="preserve">ivision of </w:t>
      </w:r>
      <w:r w:rsidRPr="00B713F0" w:rsidR="00E02E0D">
        <w:rPr>
          <w:rFonts w:ascii="Times New Roman" w:hAnsi="Times New Roman" w:cs="Times New Roman"/>
          <w:sz w:val="24"/>
          <w:szCs w:val="24"/>
        </w:rPr>
        <w:t>F</w:t>
      </w:r>
      <w:r w:rsidR="002303B8">
        <w:rPr>
          <w:rFonts w:ascii="Times New Roman" w:hAnsi="Times New Roman" w:cs="Times New Roman"/>
          <w:sz w:val="24"/>
          <w:szCs w:val="24"/>
        </w:rPr>
        <w:t xml:space="preserve">ield </w:t>
      </w:r>
      <w:r w:rsidRPr="00B713F0" w:rsidR="00E02E0D">
        <w:rPr>
          <w:rFonts w:ascii="Times New Roman" w:hAnsi="Times New Roman" w:cs="Times New Roman"/>
          <w:sz w:val="24"/>
          <w:szCs w:val="24"/>
        </w:rPr>
        <w:t>S</w:t>
      </w:r>
      <w:r w:rsidR="00AF47D8">
        <w:rPr>
          <w:rFonts w:ascii="Times New Roman" w:hAnsi="Times New Roman" w:cs="Times New Roman"/>
          <w:sz w:val="24"/>
          <w:szCs w:val="24"/>
        </w:rPr>
        <w:t>tudies</w:t>
      </w:r>
      <w:r w:rsidR="002303B8">
        <w:rPr>
          <w:rFonts w:ascii="Times New Roman" w:hAnsi="Times New Roman" w:cs="Times New Roman"/>
          <w:sz w:val="24"/>
          <w:szCs w:val="24"/>
        </w:rPr>
        <w:t xml:space="preserve"> and </w:t>
      </w:r>
      <w:r w:rsidRPr="00B713F0" w:rsidR="002303B8">
        <w:rPr>
          <w:rFonts w:ascii="Times New Roman" w:hAnsi="Times New Roman" w:cs="Times New Roman"/>
          <w:sz w:val="24"/>
          <w:szCs w:val="24"/>
        </w:rPr>
        <w:t>E</w:t>
      </w:r>
      <w:r w:rsidR="002303B8">
        <w:rPr>
          <w:rFonts w:ascii="Times New Roman" w:hAnsi="Times New Roman" w:cs="Times New Roman"/>
          <w:sz w:val="24"/>
          <w:szCs w:val="24"/>
        </w:rPr>
        <w:t xml:space="preserve">ngineering </w:t>
      </w:r>
      <w:r w:rsidR="00707067">
        <w:rPr>
          <w:rFonts w:ascii="Times New Roman" w:hAnsi="Times New Roman" w:cs="Times New Roman"/>
          <w:sz w:val="24"/>
          <w:szCs w:val="24"/>
        </w:rPr>
        <w:t>which restrict release of the data</w:t>
      </w:r>
      <w:r w:rsidRPr="00B713F0" w:rsidR="00E02E0D">
        <w:rPr>
          <w:rFonts w:ascii="Times New Roman" w:hAnsi="Times New Roman" w:cs="Times New Roman"/>
          <w:sz w:val="24"/>
          <w:szCs w:val="24"/>
        </w:rPr>
        <w:t>. Under the Assurance</w:t>
      </w:r>
      <w:r w:rsidR="00995CCC">
        <w:rPr>
          <w:rFonts w:ascii="Times New Roman" w:hAnsi="Times New Roman" w:cs="Times New Roman"/>
          <w:sz w:val="24"/>
          <w:szCs w:val="24"/>
        </w:rPr>
        <w:t xml:space="preserve"> for death certificate data</w:t>
      </w:r>
      <w:r w:rsidRPr="00B713F0" w:rsidR="00E02E0D">
        <w:rPr>
          <w:rFonts w:ascii="Times New Roman" w:hAnsi="Times New Roman" w:cs="Times New Roman"/>
          <w:sz w:val="24"/>
          <w:szCs w:val="24"/>
        </w:rPr>
        <w:t>, NIOSH is</w:t>
      </w:r>
      <w:r w:rsidR="00995CCC">
        <w:rPr>
          <w:rFonts w:ascii="Times New Roman" w:hAnsi="Times New Roman" w:cs="Times New Roman"/>
          <w:sz w:val="24"/>
          <w:szCs w:val="24"/>
        </w:rPr>
        <w:t xml:space="preserve"> allowed to share de-identified individual-level data with external investigators under an approved protocol and within a secure data enclave such as </w:t>
      </w:r>
      <w:r w:rsidR="003F3D06">
        <w:rPr>
          <w:rFonts w:ascii="Times New Roman" w:hAnsi="Times New Roman" w:cs="Times New Roman"/>
          <w:sz w:val="24"/>
          <w:szCs w:val="24"/>
        </w:rPr>
        <w:t>a</w:t>
      </w:r>
      <w:r w:rsidR="00995CCC">
        <w:rPr>
          <w:rFonts w:ascii="Times New Roman" w:hAnsi="Times New Roman" w:cs="Times New Roman"/>
          <w:sz w:val="24"/>
          <w:szCs w:val="24"/>
        </w:rPr>
        <w:t xml:space="preserve"> </w:t>
      </w:r>
      <w:r w:rsidR="003F3D06">
        <w:rPr>
          <w:rFonts w:ascii="Times New Roman" w:hAnsi="Times New Roman" w:cs="Times New Roman"/>
          <w:sz w:val="24"/>
          <w:szCs w:val="24"/>
        </w:rPr>
        <w:t xml:space="preserve">National Center for Health Statistics - </w:t>
      </w:r>
      <w:r w:rsidR="00995CCC">
        <w:rPr>
          <w:rFonts w:ascii="Times New Roman" w:hAnsi="Times New Roman" w:cs="Times New Roman"/>
          <w:sz w:val="24"/>
          <w:szCs w:val="24"/>
        </w:rPr>
        <w:t>Research Data Center (RDC).</w:t>
      </w:r>
      <w:r w:rsidR="00C5039F">
        <w:rPr>
          <w:rFonts w:ascii="Times New Roman" w:hAnsi="Times New Roman" w:cs="Times New Roman"/>
          <w:sz w:val="24"/>
          <w:szCs w:val="24"/>
        </w:rPr>
        <w:t xml:space="preserve"> </w:t>
      </w:r>
      <w:r w:rsidR="00995CCC">
        <w:rPr>
          <w:rFonts w:ascii="Times New Roman" w:hAnsi="Times New Roman" w:cs="Times New Roman"/>
          <w:sz w:val="24"/>
          <w:szCs w:val="24"/>
        </w:rPr>
        <w:t xml:space="preserve">The </w:t>
      </w:r>
      <w:r w:rsidR="003F3D06">
        <w:rPr>
          <w:rFonts w:ascii="Times New Roman" w:hAnsi="Times New Roman" w:cs="Times New Roman"/>
          <w:sz w:val="24"/>
          <w:szCs w:val="24"/>
        </w:rPr>
        <w:t xml:space="preserve">current </w:t>
      </w:r>
      <w:r w:rsidR="006E7C37">
        <w:rPr>
          <w:rFonts w:ascii="Times New Roman" w:hAnsi="Times New Roman" w:cs="Times New Roman"/>
          <w:sz w:val="24"/>
          <w:szCs w:val="24"/>
        </w:rPr>
        <w:t>A</w:t>
      </w:r>
      <w:r w:rsidR="000611C4">
        <w:rPr>
          <w:rFonts w:ascii="Times New Roman" w:hAnsi="Times New Roman" w:cs="Times New Roman"/>
          <w:sz w:val="24"/>
          <w:szCs w:val="24"/>
        </w:rPr>
        <w:t>o</w:t>
      </w:r>
      <w:r w:rsidR="006E7C37">
        <w:rPr>
          <w:rFonts w:ascii="Times New Roman" w:hAnsi="Times New Roman" w:cs="Times New Roman"/>
          <w:sz w:val="24"/>
          <w:szCs w:val="24"/>
        </w:rPr>
        <w:t>C</w:t>
      </w:r>
      <w:r w:rsidR="00995CCC">
        <w:rPr>
          <w:rFonts w:ascii="Times New Roman" w:hAnsi="Times New Roman" w:cs="Times New Roman"/>
          <w:sz w:val="24"/>
          <w:szCs w:val="24"/>
        </w:rPr>
        <w:t xml:space="preserve"> for cancer registry data does</w:t>
      </w:r>
      <w:r w:rsidRPr="00B713F0" w:rsidR="00E02E0D">
        <w:rPr>
          <w:rFonts w:ascii="Times New Roman" w:hAnsi="Times New Roman" w:cs="Times New Roman"/>
          <w:sz w:val="24"/>
          <w:szCs w:val="24"/>
        </w:rPr>
        <w:t xml:space="preserve"> not permit</w:t>
      </w:r>
      <w:r w:rsidR="00BC6315">
        <w:rPr>
          <w:rFonts w:ascii="Times New Roman" w:hAnsi="Times New Roman" w:cs="Times New Roman"/>
          <w:sz w:val="24"/>
          <w:szCs w:val="24"/>
        </w:rPr>
        <w:t xml:space="preserve"> </w:t>
      </w:r>
      <w:r w:rsidR="00995CCC">
        <w:rPr>
          <w:rFonts w:ascii="Times New Roman" w:hAnsi="Times New Roman" w:cs="Times New Roman"/>
          <w:sz w:val="24"/>
          <w:szCs w:val="24"/>
        </w:rPr>
        <w:t>NIOSH</w:t>
      </w:r>
      <w:r w:rsidRPr="00B713F0" w:rsidR="00E02E0D">
        <w:rPr>
          <w:rFonts w:ascii="Times New Roman" w:hAnsi="Times New Roman" w:cs="Times New Roman"/>
          <w:sz w:val="24"/>
          <w:szCs w:val="24"/>
        </w:rPr>
        <w:t xml:space="preserve"> to share th</w:t>
      </w:r>
      <w:r w:rsidR="00995CCC">
        <w:rPr>
          <w:rFonts w:ascii="Times New Roman" w:hAnsi="Times New Roman" w:cs="Times New Roman"/>
          <w:sz w:val="24"/>
          <w:szCs w:val="24"/>
        </w:rPr>
        <w:t>e</w:t>
      </w:r>
      <w:r w:rsidRPr="00B713F0" w:rsidR="00E02E0D">
        <w:rPr>
          <w:rFonts w:ascii="Times New Roman" w:hAnsi="Times New Roman" w:cs="Times New Roman"/>
          <w:sz w:val="24"/>
          <w:szCs w:val="24"/>
        </w:rPr>
        <w:t>s</w:t>
      </w:r>
      <w:r w:rsidR="00995CCC">
        <w:rPr>
          <w:rFonts w:ascii="Times New Roman" w:hAnsi="Times New Roman" w:cs="Times New Roman"/>
          <w:sz w:val="24"/>
          <w:szCs w:val="24"/>
        </w:rPr>
        <w:t>e</w:t>
      </w:r>
      <w:r w:rsidRPr="00B713F0" w:rsidR="00E02E0D">
        <w:rPr>
          <w:rFonts w:ascii="Times New Roman" w:hAnsi="Times New Roman" w:cs="Times New Roman"/>
          <w:sz w:val="24"/>
          <w:szCs w:val="24"/>
        </w:rPr>
        <w:t xml:space="preserve"> data with external investigators.</w:t>
      </w:r>
      <w:r w:rsidR="003F3D06">
        <w:rPr>
          <w:rFonts w:ascii="Times New Roman" w:hAnsi="Times New Roman" w:cs="Times New Roman"/>
          <w:sz w:val="24"/>
          <w:szCs w:val="24"/>
        </w:rPr>
        <w:t xml:space="preserve"> However, NIOSH is </w:t>
      </w:r>
      <w:r w:rsidR="006E7C37">
        <w:rPr>
          <w:rFonts w:ascii="Times New Roman" w:hAnsi="Times New Roman" w:cs="Times New Roman"/>
          <w:sz w:val="24"/>
          <w:szCs w:val="24"/>
        </w:rPr>
        <w:t>exploring an update to this A</w:t>
      </w:r>
      <w:r w:rsidR="000611C4">
        <w:rPr>
          <w:rFonts w:ascii="Times New Roman" w:hAnsi="Times New Roman" w:cs="Times New Roman"/>
          <w:sz w:val="24"/>
          <w:szCs w:val="24"/>
        </w:rPr>
        <w:t>o</w:t>
      </w:r>
      <w:r w:rsidR="006E7C37">
        <w:rPr>
          <w:rFonts w:ascii="Times New Roman" w:hAnsi="Times New Roman" w:cs="Times New Roman"/>
          <w:sz w:val="24"/>
          <w:szCs w:val="24"/>
        </w:rPr>
        <w:t>C that</w:t>
      </w:r>
      <w:r w:rsidR="007274F7">
        <w:rPr>
          <w:rFonts w:ascii="Times New Roman" w:hAnsi="Times New Roman" w:cs="Times New Roman"/>
          <w:sz w:val="24"/>
          <w:szCs w:val="24"/>
        </w:rPr>
        <w:t xml:space="preserve"> would </w:t>
      </w:r>
      <w:r w:rsidR="009C5C89">
        <w:rPr>
          <w:rFonts w:ascii="Times New Roman" w:hAnsi="Times New Roman" w:cs="Times New Roman"/>
          <w:sz w:val="24"/>
          <w:szCs w:val="24"/>
        </w:rPr>
        <w:t>function in a manner</w:t>
      </w:r>
      <w:r w:rsidR="007274F7">
        <w:rPr>
          <w:rFonts w:ascii="Times New Roman" w:hAnsi="Times New Roman" w:cs="Times New Roman"/>
          <w:sz w:val="24"/>
          <w:szCs w:val="24"/>
        </w:rPr>
        <w:t xml:space="preserve"> similar to the death certificate Assurance</w:t>
      </w:r>
      <w:r w:rsidR="009326F6">
        <w:rPr>
          <w:rFonts w:ascii="Times New Roman" w:hAnsi="Times New Roman" w:cs="Times New Roman"/>
          <w:sz w:val="24"/>
          <w:szCs w:val="24"/>
        </w:rPr>
        <w:t xml:space="preserve"> and</w:t>
      </w:r>
      <w:r w:rsidR="006E7C37">
        <w:rPr>
          <w:rFonts w:ascii="Times New Roman" w:hAnsi="Times New Roman" w:cs="Times New Roman"/>
          <w:sz w:val="24"/>
          <w:szCs w:val="24"/>
        </w:rPr>
        <w:t xml:space="preserve"> could permit </w:t>
      </w:r>
      <w:r w:rsidR="00C17B05">
        <w:rPr>
          <w:rFonts w:ascii="Times New Roman" w:hAnsi="Times New Roman" w:cs="Times New Roman"/>
          <w:sz w:val="24"/>
          <w:szCs w:val="24"/>
        </w:rPr>
        <w:t xml:space="preserve">sharing of de-identified </w:t>
      </w:r>
      <w:r w:rsidR="00C17B05">
        <w:rPr>
          <w:rFonts w:ascii="Times New Roman" w:hAnsi="Times New Roman" w:cs="Times New Roman"/>
          <w:sz w:val="24"/>
          <w:szCs w:val="24"/>
        </w:rPr>
        <w:lastRenderedPageBreak/>
        <w:t>individual-level data with external investigators</w:t>
      </w:r>
      <w:r w:rsidR="006E7C37">
        <w:rPr>
          <w:rFonts w:ascii="Times New Roman" w:hAnsi="Times New Roman" w:cs="Times New Roman"/>
          <w:sz w:val="24"/>
          <w:szCs w:val="24"/>
        </w:rPr>
        <w:t xml:space="preserve"> via RDCs</w:t>
      </w:r>
      <w:r w:rsidR="00951D77">
        <w:rPr>
          <w:rFonts w:ascii="Times New Roman" w:hAnsi="Times New Roman" w:cs="Times New Roman"/>
          <w:sz w:val="24"/>
          <w:szCs w:val="24"/>
        </w:rPr>
        <w:t>,</w:t>
      </w:r>
      <w:r w:rsidR="00C92C75">
        <w:rPr>
          <w:rFonts w:ascii="Times New Roman" w:hAnsi="Times New Roman" w:cs="Times New Roman"/>
          <w:sz w:val="24"/>
          <w:szCs w:val="24"/>
        </w:rPr>
        <w:t xml:space="preserve"> if permitted by the state cancer registry</w:t>
      </w:r>
      <w:r w:rsidR="006E7C37">
        <w:rPr>
          <w:rFonts w:ascii="Times New Roman" w:hAnsi="Times New Roman" w:cs="Times New Roman"/>
          <w:sz w:val="24"/>
          <w:szCs w:val="24"/>
        </w:rPr>
        <w:t xml:space="preserve">. </w:t>
      </w:r>
    </w:p>
    <w:p w:rsidRPr="00B713F0" w:rsidR="007E3163" w:rsidP="007E3163" w:rsidRDefault="007E3163" w14:paraId="12EAB566" w14:textId="77777777">
      <w:pPr>
        <w:pStyle w:val="NoSpacing"/>
        <w:spacing w:line="360" w:lineRule="auto"/>
        <w:ind w:left="720"/>
        <w:contextualSpacing/>
        <w:rPr>
          <w:rFonts w:ascii="Times New Roman" w:hAnsi="Times New Roman" w:cs="Times New Roman"/>
          <w:sz w:val="24"/>
          <w:szCs w:val="24"/>
        </w:rPr>
      </w:pPr>
    </w:p>
    <w:p w:rsidRPr="00B713F0" w:rsidR="00E02E0D" w:rsidP="00215B22" w:rsidRDefault="002C7AD0" w14:paraId="71D1D4B2" w14:textId="00261CB1">
      <w:pPr>
        <w:pStyle w:val="NoSpacing"/>
        <w:spacing w:line="360" w:lineRule="auto"/>
        <w:contextualSpacing/>
        <w:rPr>
          <w:rFonts w:ascii="Times New Roman" w:hAnsi="Times New Roman" w:cs="Times New Roman"/>
          <w:i/>
          <w:sz w:val="24"/>
          <w:szCs w:val="24"/>
        </w:rPr>
      </w:pPr>
      <w:bookmarkStart w:name="_Hlk28955524" w:id="33"/>
      <w:r>
        <w:rPr>
          <w:rFonts w:ascii="Times New Roman" w:hAnsi="Times New Roman" w:cs="Times New Roman"/>
          <w:i/>
          <w:sz w:val="24"/>
          <w:szCs w:val="24"/>
        </w:rPr>
        <w:t xml:space="preserve">4. </w:t>
      </w:r>
      <w:r w:rsidRPr="00B713F0" w:rsidR="00E02E0D">
        <w:rPr>
          <w:rFonts w:ascii="Times New Roman" w:hAnsi="Times New Roman" w:cs="Times New Roman"/>
          <w:i/>
          <w:sz w:val="24"/>
          <w:szCs w:val="24"/>
        </w:rPr>
        <w:t>Sharing Data with External Investigators</w:t>
      </w:r>
    </w:p>
    <w:bookmarkEnd w:id="33"/>
    <w:p w:rsidR="006E68B9" w:rsidP="00DD7B1D" w:rsidRDefault="4C3C5B06" w14:paraId="17031379" w14:textId="79061276">
      <w:pPr>
        <w:pStyle w:val="NoSpacing"/>
        <w:numPr>
          <w:ilvl w:val="0"/>
          <w:numId w:val="6"/>
        </w:numPr>
        <w:spacing w:line="360" w:lineRule="auto"/>
        <w:ind w:left="720"/>
        <w:contextualSpacing/>
        <w:rPr>
          <w:rFonts w:ascii="Times New Roman" w:hAnsi="Times New Roman" w:cs="Times New Roman"/>
          <w:sz w:val="24"/>
          <w:szCs w:val="24"/>
        </w:rPr>
      </w:pPr>
      <w:r w:rsidRPr="4C3C5B06">
        <w:rPr>
          <w:rFonts w:ascii="Times New Roman" w:hAnsi="Times New Roman" w:cs="Times New Roman"/>
          <w:sz w:val="24"/>
          <w:szCs w:val="24"/>
        </w:rPr>
        <w:t>The NFR Team will be the stewards of the collected data. Individual</w:t>
      </w:r>
      <w:r w:rsidR="00A63C10">
        <w:rPr>
          <w:rFonts w:ascii="Times New Roman" w:hAnsi="Times New Roman" w:cs="Times New Roman"/>
          <w:sz w:val="24"/>
          <w:szCs w:val="24"/>
        </w:rPr>
        <w:t>ly</w:t>
      </w:r>
      <w:r w:rsidRPr="4C3C5B06">
        <w:rPr>
          <w:rFonts w:ascii="Times New Roman" w:hAnsi="Times New Roman" w:cs="Times New Roman"/>
          <w:sz w:val="24"/>
          <w:szCs w:val="24"/>
        </w:rPr>
        <w:t xml:space="preserve"> identifiable data will not be shared with external researchers. External researchers will be able to request access to </w:t>
      </w:r>
      <w:r w:rsidR="005F3B65">
        <w:rPr>
          <w:rFonts w:ascii="Times New Roman" w:hAnsi="Times New Roman" w:cs="Times New Roman"/>
          <w:sz w:val="24"/>
          <w:szCs w:val="24"/>
        </w:rPr>
        <w:t>indirectly identifiable</w:t>
      </w:r>
      <w:r w:rsidRPr="4C3C5B06">
        <w:rPr>
          <w:rFonts w:ascii="Times New Roman" w:hAnsi="Times New Roman" w:cs="Times New Roman"/>
          <w:sz w:val="24"/>
          <w:szCs w:val="24"/>
        </w:rPr>
        <w:t xml:space="preserve"> NFR data through an RDC as outlined in the </w:t>
      </w:r>
      <w:r w:rsidRPr="4C3C5B06">
        <w:rPr>
          <w:rFonts w:ascii="Times New Roman" w:hAnsi="Times New Roman" w:cs="Times New Roman"/>
          <w:i/>
          <w:iCs/>
          <w:sz w:val="24"/>
          <w:szCs w:val="24"/>
        </w:rPr>
        <w:t>Assurance of Confidentiality</w:t>
      </w:r>
      <w:r w:rsidRPr="4C3C5B06">
        <w:rPr>
          <w:rFonts w:ascii="Times New Roman" w:hAnsi="Times New Roman" w:cs="Times New Roman"/>
          <w:sz w:val="24"/>
          <w:szCs w:val="24"/>
        </w:rPr>
        <w:t xml:space="preserve"> section (above).</w:t>
      </w:r>
    </w:p>
    <w:p w:rsidRPr="00B713F0" w:rsidR="007E3163" w:rsidP="007E3163" w:rsidRDefault="007E3163" w14:paraId="34E241B9" w14:textId="77777777">
      <w:pPr>
        <w:pStyle w:val="NoSpacing"/>
        <w:spacing w:line="360" w:lineRule="auto"/>
        <w:ind w:left="720"/>
        <w:contextualSpacing/>
        <w:rPr>
          <w:rFonts w:ascii="Times New Roman" w:hAnsi="Times New Roman" w:cs="Times New Roman"/>
          <w:sz w:val="24"/>
          <w:szCs w:val="24"/>
        </w:rPr>
      </w:pPr>
    </w:p>
    <w:p w:rsidRPr="00B713F0" w:rsidR="00E02E0D" w:rsidP="00215B22" w:rsidRDefault="002C7AD0" w14:paraId="4F3228AB" w14:textId="7C3438CD">
      <w:pPr>
        <w:pStyle w:val="NoSpacing"/>
        <w:spacing w:line="360" w:lineRule="auto"/>
        <w:contextualSpacing/>
        <w:rPr>
          <w:rFonts w:ascii="Times New Roman" w:hAnsi="Times New Roman" w:cs="Times New Roman"/>
          <w:i/>
          <w:sz w:val="24"/>
          <w:szCs w:val="24"/>
        </w:rPr>
      </w:pPr>
      <w:bookmarkStart w:name="_Hlk28955529" w:id="34"/>
      <w:bookmarkEnd w:id="32"/>
      <w:r>
        <w:rPr>
          <w:rFonts w:ascii="Times New Roman" w:hAnsi="Times New Roman" w:cs="Times New Roman"/>
          <w:i/>
          <w:sz w:val="24"/>
          <w:szCs w:val="24"/>
        </w:rPr>
        <w:t xml:space="preserve">5. </w:t>
      </w:r>
      <w:r w:rsidRPr="00B713F0" w:rsidR="00E02E0D">
        <w:rPr>
          <w:rFonts w:ascii="Times New Roman" w:hAnsi="Times New Roman" w:cs="Times New Roman"/>
          <w:i/>
          <w:sz w:val="24"/>
          <w:szCs w:val="24"/>
        </w:rPr>
        <w:t xml:space="preserve">Dissemination of Results </w:t>
      </w:r>
    </w:p>
    <w:bookmarkEnd w:id="34"/>
    <w:p w:rsidR="00E02E0D" w:rsidP="001D290A" w:rsidRDefault="00E02E0D" w14:paraId="524F08C7" w14:textId="74C462FD">
      <w:pPr>
        <w:pStyle w:val="NoSpacing"/>
        <w:numPr>
          <w:ilvl w:val="0"/>
          <w:numId w:val="6"/>
        </w:numPr>
        <w:spacing w:line="360" w:lineRule="auto"/>
        <w:ind w:left="720"/>
        <w:contextualSpacing/>
        <w:rPr>
          <w:rFonts w:ascii="Times New Roman" w:hAnsi="Times New Roman" w:cs="Times New Roman"/>
          <w:sz w:val="24"/>
          <w:szCs w:val="24"/>
        </w:rPr>
      </w:pPr>
      <w:r w:rsidRPr="00B713F0">
        <w:rPr>
          <w:rFonts w:ascii="Times New Roman" w:hAnsi="Times New Roman" w:cs="Times New Roman"/>
          <w:sz w:val="24"/>
          <w:szCs w:val="24"/>
        </w:rPr>
        <w:t>Results will be published in academic peer-reviewed journals</w:t>
      </w:r>
      <w:r w:rsidR="00BC6315">
        <w:rPr>
          <w:rFonts w:ascii="Times New Roman" w:hAnsi="Times New Roman" w:cs="Times New Roman"/>
          <w:sz w:val="24"/>
          <w:szCs w:val="24"/>
        </w:rPr>
        <w:t xml:space="preserve"> or NIOSH publications</w:t>
      </w:r>
      <w:r w:rsidRPr="00B713F0">
        <w:rPr>
          <w:rFonts w:ascii="Times New Roman" w:hAnsi="Times New Roman" w:cs="Times New Roman"/>
          <w:sz w:val="24"/>
          <w:szCs w:val="24"/>
        </w:rPr>
        <w:t>. All dissemination products will be reviewed following NIOSH publication guidelines. After NIOSH publication clearance and submission to the academic journal, results and findings will be further disseminated via trade magazine articles, presentations, and in other products through fire service stakeholders. Only summary aggregate data that cannot be linked back to an individual will be disseminated.</w:t>
      </w:r>
    </w:p>
    <w:p w:rsidRPr="00B713F0" w:rsidR="007E3163" w:rsidP="007E3163" w:rsidRDefault="007E3163" w14:paraId="2D167B46" w14:textId="77777777">
      <w:pPr>
        <w:pStyle w:val="NoSpacing"/>
        <w:spacing w:line="360" w:lineRule="auto"/>
        <w:ind w:left="720"/>
        <w:contextualSpacing/>
        <w:rPr>
          <w:rFonts w:ascii="Times New Roman" w:hAnsi="Times New Roman" w:cs="Times New Roman"/>
          <w:sz w:val="24"/>
          <w:szCs w:val="24"/>
        </w:rPr>
      </w:pPr>
    </w:p>
    <w:p w:rsidRPr="00B713F0" w:rsidR="00E02E0D" w:rsidP="00175F7F" w:rsidRDefault="006E7AB1" w14:paraId="3D10A045" w14:textId="353EF094">
      <w:pPr>
        <w:pStyle w:val="NoSpacing"/>
        <w:spacing w:line="360" w:lineRule="auto"/>
        <w:contextualSpacing/>
        <w:rPr>
          <w:rFonts w:ascii="Times New Roman" w:hAnsi="Times New Roman" w:cs="Times New Roman"/>
          <w:b/>
          <w:sz w:val="24"/>
          <w:szCs w:val="24"/>
        </w:rPr>
      </w:pPr>
      <w:bookmarkStart w:name="_Hlk28955533" w:id="35"/>
      <w:r>
        <w:rPr>
          <w:rFonts w:ascii="Times New Roman" w:hAnsi="Times New Roman" w:cs="Times New Roman"/>
          <w:b/>
          <w:sz w:val="24"/>
          <w:szCs w:val="24"/>
        </w:rPr>
        <w:t xml:space="preserve">D. </w:t>
      </w:r>
      <w:r w:rsidRPr="00B713F0" w:rsidR="00E02E0D">
        <w:rPr>
          <w:rFonts w:ascii="Times New Roman" w:hAnsi="Times New Roman" w:cs="Times New Roman"/>
          <w:b/>
          <w:sz w:val="24"/>
          <w:szCs w:val="24"/>
        </w:rPr>
        <w:t>Vulnerable populations</w:t>
      </w:r>
    </w:p>
    <w:bookmarkEnd w:id="35"/>
    <w:p w:rsidR="009D1110" w:rsidP="009D1110" w:rsidRDefault="00803342" w14:paraId="712AA96C" w14:textId="254356C8">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The </w:t>
      </w:r>
      <w:r w:rsidR="00D878F1">
        <w:rPr>
          <w:rFonts w:ascii="Times New Roman" w:hAnsi="Times New Roman" w:cs="Times New Roman"/>
          <w:sz w:val="24"/>
          <w:szCs w:val="24"/>
        </w:rPr>
        <w:t>NFR</w:t>
      </w:r>
      <w:r w:rsidRPr="00B713F0" w:rsidR="00E02E0D">
        <w:rPr>
          <w:rFonts w:ascii="Times New Roman" w:hAnsi="Times New Roman" w:cs="Times New Roman"/>
          <w:sz w:val="24"/>
          <w:szCs w:val="24"/>
        </w:rPr>
        <w:t xml:space="preserve"> will </w:t>
      </w:r>
      <w:r>
        <w:rPr>
          <w:rFonts w:ascii="Times New Roman" w:hAnsi="Times New Roman" w:cs="Times New Roman"/>
          <w:sz w:val="24"/>
          <w:szCs w:val="24"/>
        </w:rPr>
        <w:t>include</w:t>
      </w:r>
      <w:r w:rsidRPr="00B713F0" w:rsidR="00E02E0D">
        <w:rPr>
          <w:rFonts w:ascii="Times New Roman" w:hAnsi="Times New Roman" w:cs="Times New Roman"/>
          <w:sz w:val="24"/>
          <w:szCs w:val="24"/>
        </w:rPr>
        <w:t xml:space="preserve"> </w:t>
      </w:r>
      <w:r w:rsidR="00121377">
        <w:rPr>
          <w:rFonts w:ascii="Times New Roman" w:hAnsi="Times New Roman" w:cs="Times New Roman"/>
          <w:sz w:val="24"/>
          <w:szCs w:val="24"/>
        </w:rPr>
        <w:t>current</w:t>
      </w:r>
      <w:r w:rsidRPr="00B713F0" w:rsidR="00E02E0D">
        <w:rPr>
          <w:rFonts w:ascii="Times New Roman" w:hAnsi="Times New Roman" w:cs="Times New Roman"/>
          <w:sz w:val="24"/>
          <w:szCs w:val="24"/>
        </w:rPr>
        <w:t xml:space="preserve"> or former U.S. firefighters and will exclude prisoners and children under the age of 18 as specified in the consent form. However, former prisoners who were once part of a wild</w:t>
      </w:r>
      <w:r w:rsidR="00121377">
        <w:rPr>
          <w:rFonts w:ascii="Times New Roman" w:hAnsi="Times New Roman" w:cs="Times New Roman"/>
          <w:sz w:val="24"/>
          <w:szCs w:val="24"/>
        </w:rPr>
        <w:t xml:space="preserve">land </w:t>
      </w:r>
      <w:r w:rsidRPr="00B713F0" w:rsidR="00E02E0D">
        <w:rPr>
          <w:rFonts w:ascii="Times New Roman" w:hAnsi="Times New Roman" w:cs="Times New Roman"/>
          <w:sz w:val="24"/>
          <w:szCs w:val="24"/>
        </w:rPr>
        <w:t>fire prison crew would be eligible to voluntarily register</w:t>
      </w:r>
      <w:r w:rsidR="006E7C37">
        <w:rPr>
          <w:rFonts w:ascii="Times New Roman" w:hAnsi="Times New Roman" w:cs="Times New Roman"/>
          <w:sz w:val="24"/>
          <w:szCs w:val="24"/>
        </w:rPr>
        <w:t xml:space="preserve"> (open cohort)</w:t>
      </w:r>
      <w:r w:rsidRPr="00B713F0" w:rsidR="00E02E0D">
        <w:rPr>
          <w:rFonts w:ascii="Times New Roman" w:hAnsi="Times New Roman" w:cs="Times New Roman"/>
          <w:sz w:val="24"/>
          <w:szCs w:val="24"/>
        </w:rPr>
        <w:t>. Because the web</w:t>
      </w:r>
      <w:r w:rsidR="00042B79">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portal provides an opportunity for any firefighter to register, it is likely that our </w:t>
      </w:r>
      <w:r w:rsidR="002E4719">
        <w:rPr>
          <w:rFonts w:ascii="Times New Roman" w:hAnsi="Times New Roman" w:cs="Times New Roman"/>
          <w:sz w:val="24"/>
          <w:szCs w:val="24"/>
        </w:rPr>
        <w:t>participant</w:t>
      </w:r>
      <w:r w:rsidRPr="00B713F0" w:rsidR="002E4719">
        <w:rPr>
          <w:rFonts w:ascii="Times New Roman" w:hAnsi="Times New Roman" w:cs="Times New Roman"/>
          <w:sz w:val="24"/>
          <w:szCs w:val="24"/>
        </w:rPr>
        <w:t xml:space="preserve"> </w:t>
      </w:r>
      <w:r w:rsidRPr="00B713F0" w:rsidR="00E02E0D">
        <w:rPr>
          <w:rFonts w:ascii="Times New Roman" w:hAnsi="Times New Roman" w:cs="Times New Roman"/>
          <w:sz w:val="24"/>
          <w:szCs w:val="24"/>
        </w:rPr>
        <w:t xml:space="preserve">population will be diverse and include firefighters of both sexes and every race and ethnicity and socioeconomic background. </w:t>
      </w:r>
      <w:bookmarkStart w:name="_Hlk25234668" w:id="36"/>
      <w:r w:rsidRPr="00B713F0" w:rsidR="00E02E0D">
        <w:rPr>
          <w:rFonts w:ascii="Times New Roman" w:hAnsi="Times New Roman" w:cs="Times New Roman"/>
          <w:sz w:val="24"/>
          <w:szCs w:val="24"/>
        </w:rPr>
        <w:t xml:space="preserve">Pregnant women are eligible to be included in the </w:t>
      </w:r>
      <w:r w:rsidRPr="00B713F0" w:rsidR="007F4A29">
        <w:rPr>
          <w:rFonts w:ascii="Times New Roman" w:hAnsi="Times New Roman" w:cs="Times New Roman"/>
          <w:sz w:val="24"/>
          <w:szCs w:val="24"/>
        </w:rPr>
        <w:t>NFR</w:t>
      </w:r>
      <w:r w:rsidRPr="00B713F0" w:rsidR="00E02E0D">
        <w:rPr>
          <w:rFonts w:ascii="Times New Roman" w:hAnsi="Times New Roman" w:cs="Times New Roman"/>
          <w:sz w:val="24"/>
          <w:szCs w:val="24"/>
        </w:rPr>
        <w:t>. We are providing no incentives to participate in the NFR.</w:t>
      </w:r>
      <w:r w:rsidR="00C5039F">
        <w:rPr>
          <w:rFonts w:ascii="Times New Roman" w:hAnsi="Times New Roman" w:cs="Times New Roman"/>
          <w:sz w:val="24"/>
          <w:szCs w:val="24"/>
        </w:rPr>
        <w:t xml:space="preserve"> </w:t>
      </w:r>
    </w:p>
    <w:p w:rsidRPr="00B713F0" w:rsidR="009D1110" w:rsidP="009D1110" w:rsidRDefault="009D1110" w14:paraId="303B45B2" w14:textId="39F6C026">
      <w:pPr>
        <w:pStyle w:val="NoSpacing"/>
        <w:spacing w:line="36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It is possible that firefighters will feel obligated to participate if their superiors were to tell them participation is required. In working with fire department management (and local unions) we will convey that the NFR is entirely voluntary. The voluntary nature of the NFR is also clearly noted in the recruiting flyer and consent form. If a fire department were to ask us who has registered from their department, NIOSH would only provide summary statistics (e.g., percent of their active firefighters who registered) that could not be used to identify specific people or subgroups. </w:t>
      </w:r>
    </w:p>
    <w:p w:rsidRPr="00B713F0" w:rsidR="00E02E0D" w:rsidP="00175F7F" w:rsidRDefault="00E02E0D" w14:paraId="7D22F7DA" w14:textId="6B7AAE4D">
      <w:pPr>
        <w:pStyle w:val="NoSpacing"/>
        <w:spacing w:line="360" w:lineRule="auto"/>
        <w:ind w:firstLine="360"/>
        <w:contextualSpacing/>
        <w:rPr>
          <w:rFonts w:ascii="Times New Roman" w:hAnsi="Times New Roman" w:cs="Times New Roman"/>
          <w:sz w:val="24"/>
          <w:szCs w:val="24"/>
        </w:rPr>
      </w:pPr>
    </w:p>
    <w:p w:rsidRPr="00B713F0" w:rsidR="00E02E0D" w:rsidP="00175F7F" w:rsidRDefault="006E7AB1" w14:paraId="418B711D" w14:textId="7759315E">
      <w:pPr>
        <w:pStyle w:val="NoSpacing"/>
        <w:spacing w:line="360" w:lineRule="auto"/>
        <w:contextualSpacing/>
        <w:rPr>
          <w:rFonts w:ascii="Times New Roman" w:hAnsi="Times New Roman" w:cs="Times New Roman"/>
          <w:b/>
          <w:iCs/>
          <w:sz w:val="24"/>
          <w:szCs w:val="24"/>
        </w:rPr>
      </w:pPr>
      <w:bookmarkStart w:name="_Hlk28955551" w:id="37"/>
      <w:bookmarkEnd w:id="36"/>
      <w:r>
        <w:rPr>
          <w:rFonts w:ascii="Times New Roman" w:hAnsi="Times New Roman" w:cs="Times New Roman"/>
          <w:b/>
          <w:iCs/>
          <w:sz w:val="24"/>
          <w:szCs w:val="24"/>
        </w:rPr>
        <w:t xml:space="preserve">E. </w:t>
      </w:r>
      <w:r w:rsidRPr="00B713F0" w:rsidR="00E02E0D">
        <w:rPr>
          <w:rFonts w:ascii="Times New Roman" w:hAnsi="Times New Roman" w:cs="Times New Roman"/>
          <w:b/>
          <w:iCs/>
          <w:sz w:val="24"/>
          <w:szCs w:val="24"/>
        </w:rPr>
        <w:t>Risk versus Benefit Evaluation</w:t>
      </w:r>
      <w:bookmarkEnd w:id="37"/>
    </w:p>
    <w:p w:rsidRPr="00B713F0" w:rsidR="00E02E0D" w:rsidP="00175F7F" w:rsidRDefault="00E02E0D" w14:paraId="1D7F3663" w14:textId="764254CC">
      <w:pPr>
        <w:pStyle w:val="NoSpacing"/>
        <w:spacing w:line="360" w:lineRule="auto"/>
        <w:ind w:firstLine="360"/>
        <w:contextualSpacing/>
        <w:rPr>
          <w:rFonts w:ascii="Times New Roman" w:hAnsi="Times New Roman" w:cs="Times New Roman"/>
          <w:sz w:val="24"/>
          <w:szCs w:val="24"/>
        </w:rPr>
      </w:pPr>
      <w:r w:rsidRPr="00B713F0">
        <w:rPr>
          <w:rFonts w:ascii="Times New Roman" w:hAnsi="Times New Roman" w:cs="Times New Roman"/>
          <w:sz w:val="24"/>
          <w:szCs w:val="24"/>
        </w:rPr>
        <w:lastRenderedPageBreak/>
        <w:t xml:space="preserve">Information gleaned from this study is likely to result in better understanding of cancer in the fire service and improved protections for firefighters as a whole. The risks associated with this study are considered to be minimal. The primary risk is unintended disclosure of private information, </w:t>
      </w:r>
      <w:r w:rsidR="00121377">
        <w:rPr>
          <w:rFonts w:ascii="Times New Roman" w:hAnsi="Times New Roman" w:cs="Times New Roman"/>
          <w:sz w:val="24"/>
          <w:szCs w:val="24"/>
        </w:rPr>
        <w:t>and</w:t>
      </w:r>
      <w:r w:rsidRPr="00B713F0">
        <w:rPr>
          <w:rFonts w:ascii="Times New Roman" w:hAnsi="Times New Roman" w:cs="Times New Roman"/>
          <w:sz w:val="24"/>
          <w:szCs w:val="24"/>
        </w:rPr>
        <w:t xml:space="preserve"> numerous safeguards will be in place to minimize that risk. The anticipated benefits</w:t>
      </w:r>
      <w:r w:rsidR="00121377">
        <w:rPr>
          <w:rFonts w:ascii="Times New Roman" w:hAnsi="Times New Roman" w:cs="Times New Roman"/>
          <w:sz w:val="24"/>
          <w:szCs w:val="24"/>
        </w:rPr>
        <w:t xml:space="preserve"> are thought to</w:t>
      </w:r>
      <w:r w:rsidRPr="00B713F0">
        <w:rPr>
          <w:rFonts w:ascii="Times New Roman" w:hAnsi="Times New Roman" w:cs="Times New Roman"/>
          <w:sz w:val="24"/>
          <w:szCs w:val="24"/>
        </w:rPr>
        <w:t xml:space="preserve"> outweigh the potential harm and discomfort to the study participants.</w:t>
      </w:r>
      <w:r w:rsidR="00C5039F">
        <w:rPr>
          <w:rFonts w:ascii="Times New Roman" w:hAnsi="Times New Roman" w:cs="Times New Roman"/>
          <w:sz w:val="24"/>
          <w:szCs w:val="24"/>
        </w:rPr>
        <w:t xml:space="preserve"> </w:t>
      </w:r>
    </w:p>
    <w:p w:rsidRPr="00B713F0" w:rsidR="00E02E0D" w:rsidP="00175F7F" w:rsidRDefault="00E02E0D" w14:paraId="0386E026" w14:textId="77777777">
      <w:pPr>
        <w:pStyle w:val="NoSpacing"/>
        <w:spacing w:line="360" w:lineRule="auto"/>
        <w:contextualSpacing/>
        <w:rPr>
          <w:rFonts w:ascii="Times New Roman" w:hAnsi="Times New Roman" w:cs="Times New Roman"/>
          <w:b/>
          <w:sz w:val="24"/>
          <w:szCs w:val="24"/>
        </w:rPr>
      </w:pPr>
    </w:p>
    <w:p w:rsidRPr="00B713F0" w:rsidR="00E02E0D" w:rsidP="00175F7F" w:rsidRDefault="006E7AB1" w14:paraId="6851B7CB" w14:textId="383A3C0D">
      <w:pPr>
        <w:pStyle w:val="NoSpacing"/>
        <w:spacing w:line="360" w:lineRule="auto"/>
        <w:contextualSpacing/>
        <w:rPr>
          <w:rFonts w:ascii="Times New Roman" w:hAnsi="Times New Roman" w:cs="Times New Roman"/>
          <w:b/>
          <w:sz w:val="24"/>
          <w:szCs w:val="24"/>
        </w:rPr>
      </w:pPr>
      <w:bookmarkStart w:name="_Hlk28955562" w:id="38"/>
      <w:r>
        <w:rPr>
          <w:rFonts w:ascii="Times New Roman" w:hAnsi="Times New Roman" w:cs="Times New Roman"/>
          <w:b/>
          <w:sz w:val="24"/>
          <w:szCs w:val="24"/>
        </w:rPr>
        <w:t xml:space="preserve">VIII. </w:t>
      </w:r>
      <w:r w:rsidRPr="00B713F0" w:rsidR="00E02E0D">
        <w:rPr>
          <w:rFonts w:ascii="Times New Roman" w:hAnsi="Times New Roman" w:cs="Times New Roman"/>
          <w:b/>
          <w:sz w:val="24"/>
          <w:szCs w:val="24"/>
        </w:rPr>
        <w:t>FUNDING</w:t>
      </w:r>
      <w:bookmarkEnd w:id="38"/>
      <w:r w:rsidRPr="00B713F0" w:rsidR="00E02E0D">
        <w:rPr>
          <w:rFonts w:ascii="Times New Roman" w:hAnsi="Times New Roman" w:cs="Times New Roman"/>
          <w:b/>
          <w:sz w:val="24"/>
          <w:szCs w:val="24"/>
        </w:rPr>
        <w:t xml:space="preserve">: </w:t>
      </w:r>
      <w:r w:rsidRPr="00B713F0" w:rsidR="00E02E0D">
        <w:rPr>
          <w:rFonts w:ascii="Times New Roman" w:hAnsi="Times New Roman" w:cs="Times New Roman"/>
          <w:sz w:val="24"/>
          <w:szCs w:val="24"/>
        </w:rPr>
        <w:t>The NFR is funded annually by Congress as authorized in the Firefighter Cancer Registry Act of 2018 (H.R.931).</w:t>
      </w:r>
      <w:r w:rsidRPr="00B713F0" w:rsidR="00E02E0D">
        <w:rPr>
          <w:rFonts w:ascii="Times New Roman" w:hAnsi="Times New Roman" w:cs="Times New Roman"/>
          <w:b/>
          <w:sz w:val="24"/>
          <w:szCs w:val="24"/>
        </w:rPr>
        <w:t xml:space="preserve"> </w:t>
      </w:r>
    </w:p>
    <w:p w:rsidRPr="00B713F0" w:rsidR="00E02E0D" w:rsidP="00175F7F" w:rsidRDefault="00E02E0D" w14:paraId="2204C41C" w14:textId="77777777">
      <w:pPr>
        <w:pStyle w:val="NoSpacing"/>
        <w:spacing w:line="360" w:lineRule="auto"/>
        <w:contextualSpacing/>
        <w:rPr>
          <w:rFonts w:ascii="Times New Roman" w:hAnsi="Times New Roman" w:cs="Times New Roman"/>
          <w:b/>
          <w:sz w:val="24"/>
          <w:szCs w:val="24"/>
        </w:rPr>
      </w:pPr>
    </w:p>
    <w:p w:rsidRPr="00B713F0" w:rsidR="00E02E0D" w:rsidP="00175F7F" w:rsidRDefault="00E02E0D" w14:paraId="2BE42616" w14:textId="77777777">
      <w:pPr>
        <w:pStyle w:val="NoSpacing"/>
        <w:spacing w:line="360" w:lineRule="auto"/>
        <w:contextualSpacing/>
        <w:rPr>
          <w:rFonts w:ascii="Times New Roman" w:hAnsi="Times New Roman" w:cs="Times New Roman"/>
          <w:b/>
          <w:sz w:val="24"/>
          <w:szCs w:val="24"/>
        </w:rPr>
      </w:pPr>
    </w:p>
    <w:p w:rsidRPr="00B713F0" w:rsidR="00E02E0D" w:rsidP="00175F7F" w:rsidRDefault="00E02E0D" w14:paraId="6A95F182" w14:textId="77777777">
      <w:pPr>
        <w:pStyle w:val="NoSpacing"/>
        <w:spacing w:line="360" w:lineRule="auto"/>
        <w:contextualSpacing/>
        <w:rPr>
          <w:rFonts w:ascii="Times New Roman" w:hAnsi="Times New Roman" w:cs="Times New Roman"/>
          <w:b/>
          <w:sz w:val="24"/>
          <w:szCs w:val="24"/>
        </w:rPr>
      </w:pPr>
    </w:p>
    <w:p w:rsidRPr="00B713F0" w:rsidR="00C32924" w:rsidRDefault="00C32924" w14:paraId="2AF0F748" w14:textId="77777777">
      <w:pPr>
        <w:spacing w:after="160" w:line="259" w:lineRule="auto"/>
        <w:rPr>
          <w:rFonts w:ascii="Times New Roman" w:hAnsi="Times New Roman" w:cs="Times New Roman"/>
          <w:b/>
          <w:sz w:val="24"/>
          <w:szCs w:val="24"/>
        </w:rPr>
      </w:pPr>
      <w:r w:rsidRPr="00B713F0">
        <w:rPr>
          <w:rFonts w:ascii="Times New Roman" w:hAnsi="Times New Roman" w:cs="Times New Roman"/>
          <w:b/>
          <w:sz w:val="24"/>
          <w:szCs w:val="24"/>
        </w:rPr>
        <w:br w:type="page"/>
      </w:r>
    </w:p>
    <w:p w:rsidRPr="00215B22" w:rsidR="00E02E0D" w:rsidP="00175F7F" w:rsidRDefault="00E02E0D" w14:paraId="155EE810" w14:textId="1581ADB0">
      <w:pPr>
        <w:rPr>
          <w:rFonts w:ascii="Times New Roman" w:hAnsi="Times New Roman"/>
          <w:b/>
          <w:sz w:val="24"/>
          <w:lang w:val="es-419"/>
        </w:rPr>
      </w:pPr>
      <w:r w:rsidRPr="00215B22">
        <w:rPr>
          <w:rFonts w:ascii="Times New Roman" w:hAnsi="Times New Roman"/>
          <w:b/>
          <w:sz w:val="24"/>
          <w:lang w:val="es-419"/>
        </w:rPr>
        <w:lastRenderedPageBreak/>
        <w:t>REFERENCES:</w:t>
      </w:r>
    </w:p>
    <w:p w:rsidRPr="00215B22" w:rsidR="00CD2C7B" w:rsidP="00175F7F" w:rsidRDefault="00CD2C7B" w14:paraId="661A34F9" w14:textId="77777777">
      <w:pPr>
        <w:rPr>
          <w:rFonts w:ascii="Times New Roman" w:hAnsi="Times New Roman"/>
          <w:sz w:val="24"/>
          <w:lang w:val="es-419"/>
        </w:rPr>
      </w:pPr>
    </w:p>
    <w:p w:rsidRPr="00215B22" w:rsidR="00E02E0D" w:rsidP="00E02E0D" w:rsidRDefault="5CDABC6E" w14:paraId="7335D252" w14:textId="75545B67">
      <w:pPr>
        <w:pStyle w:val="EndNoteBibliography"/>
        <w:ind w:left="720" w:hanging="720"/>
        <w:rPr>
          <w:rFonts w:ascii="Times New Roman" w:hAnsi="Times New Roman"/>
          <w:sz w:val="24"/>
          <w:lang w:val="es-419"/>
        </w:rPr>
      </w:pPr>
      <w:r w:rsidRPr="00215B22">
        <w:rPr>
          <w:rFonts w:ascii="Times New Roman" w:hAnsi="Times New Roman"/>
          <w:sz w:val="24"/>
          <w:lang w:val="es-419"/>
        </w:rPr>
        <w:t xml:space="preserve">Abreu, A.C., C.; Silva, S.; Morais, S.; Pereira, M.; et al. </w:t>
      </w:r>
    </w:p>
    <w:p w:rsidRPr="00215B22" w:rsidR="00E02E0D" w:rsidP="5CDABC6E" w:rsidRDefault="5CDABC6E" w14:paraId="45E3A69F" w14:textId="075F3E03">
      <w:pPr>
        <w:pStyle w:val="EndNoteBibliography"/>
        <w:ind w:left="720"/>
        <w:rPr>
          <w:rFonts w:ascii="Times New Roman" w:hAnsi="Times New Roman"/>
          <w:b/>
          <w:sz w:val="24"/>
        </w:rPr>
      </w:pPr>
      <w:r w:rsidRPr="00215B22">
        <w:rPr>
          <w:rFonts w:ascii="Times New Roman" w:hAnsi="Times New Roman"/>
          <w:b/>
          <w:sz w:val="24"/>
        </w:rPr>
        <w:t xml:space="preserve">Wood smoke exposure of Portuguese wildland firefighters: DNA and oxidative damage evaluation. </w:t>
      </w:r>
    </w:p>
    <w:p w:rsidRPr="00215B22" w:rsidR="00E02E0D" w:rsidP="5CDABC6E" w:rsidRDefault="5CDABC6E" w14:paraId="74F96D80" w14:textId="3A64C3B0">
      <w:pPr>
        <w:pStyle w:val="EndNoteBibliography"/>
        <w:ind w:left="720"/>
        <w:rPr>
          <w:rFonts w:ascii="Times New Roman" w:hAnsi="Times New Roman"/>
          <w:sz w:val="24"/>
        </w:rPr>
      </w:pPr>
      <w:r w:rsidRPr="00215B22">
        <w:rPr>
          <w:rFonts w:ascii="Times New Roman" w:hAnsi="Times New Roman"/>
          <w:sz w:val="24"/>
        </w:rPr>
        <w:t>J Toxicol Environ Health, 80 (2017)</w:t>
      </w:r>
    </w:p>
    <w:p w:rsidRPr="00215B22" w:rsidR="00E02E0D" w:rsidP="00E02E0D" w:rsidRDefault="5CDABC6E" w14:paraId="5263E57D" w14:textId="42199CD5">
      <w:pPr>
        <w:pStyle w:val="EndNoteBibliography"/>
        <w:ind w:left="720" w:hanging="720"/>
        <w:rPr>
          <w:rFonts w:ascii="Times New Roman" w:hAnsi="Times New Roman"/>
          <w:sz w:val="24"/>
        </w:rPr>
      </w:pPr>
      <w:r w:rsidRPr="00215B22">
        <w:rPr>
          <w:rFonts w:ascii="Times New Roman" w:hAnsi="Times New Roman"/>
          <w:sz w:val="24"/>
        </w:rPr>
        <w:t xml:space="preserve">Adetona, O.S., C.; Li, Z.; Sjodin, A.; Calafat, A.; Naeher, L. </w:t>
      </w:r>
    </w:p>
    <w:p w:rsidRPr="00215B22" w:rsidR="00E02E0D" w:rsidP="5CDABC6E" w:rsidRDefault="5CDABC6E" w14:paraId="1FEAB07A" w14:textId="423FD7D3">
      <w:pPr>
        <w:pStyle w:val="EndNoteBibliography"/>
        <w:ind w:left="720"/>
        <w:rPr>
          <w:rFonts w:ascii="Times New Roman" w:hAnsi="Times New Roman"/>
          <w:b/>
          <w:sz w:val="24"/>
          <w:lang w:val="es-419"/>
        </w:rPr>
      </w:pPr>
      <w:r w:rsidRPr="00215B22">
        <w:rPr>
          <w:rFonts w:ascii="Times New Roman" w:hAnsi="Times New Roman"/>
          <w:b/>
          <w:sz w:val="24"/>
        </w:rPr>
        <w:t xml:space="preserve">Hydroxylated polycyclic aromatic hydrocarbons as biomarkers of exposure to wood smoke in wildland firefighters. </w:t>
      </w:r>
      <w:r w:rsidRPr="00215B22" w:rsidR="00E02E0D">
        <w:rPr>
          <w:rFonts w:ascii="Times New Roman" w:hAnsi="Times New Roman"/>
          <w:sz w:val="24"/>
        </w:rPr>
        <w:br/>
      </w:r>
      <w:r w:rsidRPr="00215B22">
        <w:rPr>
          <w:rFonts w:ascii="Times New Roman" w:hAnsi="Times New Roman"/>
          <w:sz w:val="24"/>
          <w:lang w:val="es-419"/>
        </w:rPr>
        <w:t>J Expo Sci Environ Epidemiol, 27 (2017), pp.78-83</w:t>
      </w:r>
    </w:p>
    <w:p w:rsidRPr="00215B22" w:rsidR="00E02E0D" w:rsidP="00E02E0D" w:rsidRDefault="5CDABC6E" w14:paraId="0980FE3B" w14:textId="75A892F3">
      <w:pPr>
        <w:pStyle w:val="EndNoteBibliography"/>
        <w:ind w:left="720" w:hanging="720"/>
        <w:rPr>
          <w:rFonts w:ascii="Times New Roman" w:hAnsi="Times New Roman"/>
          <w:sz w:val="24"/>
        </w:rPr>
      </w:pPr>
      <w:r w:rsidRPr="00215B22">
        <w:rPr>
          <w:rFonts w:ascii="Times New Roman" w:hAnsi="Times New Roman"/>
          <w:sz w:val="24"/>
          <w:lang w:val="es-419"/>
        </w:rPr>
        <w:t xml:space="preserve">Adetona, O.S., C.; Onstad, G.; Naeher, L. </w:t>
      </w:r>
      <w:r w:rsidRPr="00215B22" w:rsidR="00E02E0D">
        <w:rPr>
          <w:rFonts w:ascii="Times New Roman" w:hAnsi="Times New Roman"/>
          <w:sz w:val="24"/>
          <w:lang w:val="es-419"/>
        </w:rPr>
        <w:br/>
      </w:r>
      <w:r w:rsidRPr="00215B22">
        <w:rPr>
          <w:rFonts w:ascii="Times New Roman" w:hAnsi="Times New Roman"/>
          <w:b/>
          <w:sz w:val="24"/>
        </w:rPr>
        <w:t xml:space="preserve">Exposure of wildland firefighters to carbon monoxide, fine particles, and levoglucosan. </w:t>
      </w:r>
      <w:r w:rsidRPr="00215B22" w:rsidR="00E02E0D">
        <w:rPr>
          <w:rFonts w:ascii="Times New Roman" w:hAnsi="Times New Roman"/>
          <w:sz w:val="24"/>
        </w:rPr>
        <w:br/>
      </w:r>
      <w:r w:rsidRPr="00215B22">
        <w:rPr>
          <w:rFonts w:ascii="Times New Roman" w:hAnsi="Times New Roman"/>
          <w:sz w:val="24"/>
        </w:rPr>
        <w:t>Ann Occup Hyg, 57 (2013) pp. 979-991</w:t>
      </w:r>
    </w:p>
    <w:p w:rsidRPr="00215B22" w:rsidR="00E02E0D" w:rsidP="00E02E0D" w:rsidRDefault="5CDABC6E" w14:paraId="34A5E2F8" w14:textId="01689FAF">
      <w:pPr>
        <w:pStyle w:val="EndNoteBibliography"/>
        <w:ind w:left="720" w:hanging="720"/>
        <w:rPr>
          <w:rFonts w:ascii="Times New Roman" w:hAnsi="Times New Roman"/>
          <w:sz w:val="24"/>
        </w:rPr>
      </w:pPr>
      <w:r w:rsidRPr="00215B22">
        <w:rPr>
          <w:rFonts w:ascii="Times New Roman" w:hAnsi="Times New Roman"/>
          <w:sz w:val="24"/>
        </w:rPr>
        <w:t xml:space="preserve">Ahn, Y.S.; Jeong, K.S.; Kim, K.S. </w:t>
      </w:r>
      <w:r w:rsidRPr="00215B22" w:rsidR="00E02E0D">
        <w:rPr>
          <w:rFonts w:ascii="Times New Roman" w:hAnsi="Times New Roman"/>
          <w:sz w:val="24"/>
        </w:rPr>
        <w:br/>
      </w:r>
      <w:r w:rsidRPr="00215B22">
        <w:rPr>
          <w:rFonts w:ascii="Times New Roman" w:hAnsi="Times New Roman"/>
          <w:b/>
          <w:sz w:val="24"/>
        </w:rPr>
        <w:t xml:space="preserve">Cancer morbidity of professional emergency responders in Korea. </w:t>
      </w:r>
      <w:r w:rsidRPr="00215B22" w:rsidR="00E02E0D">
        <w:rPr>
          <w:rFonts w:ascii="Times New Roman" w:hAnsi="Times New Roman"/>
          <w:sz w:val="24"/>
        </w:rPr>
        <w:br/>
      </w:r>
      <w:r w:rsidRPr="00215B22">
        <w:rPr>
          <w:rFonts w:ascii="Times New Roman" w:hAnsi="Times New Roman"/>
          <w:sz w:val="24"/>
        </w:rPr>
        <w:t>Am J Ind Med, 55 (2012), pp. 768-778</w:t>
      </w:r>
    </w:p>
    <w:p w:rsidRPr="00215B22" w:rsidR="00E02E0D" w:rsidP="00E02E0D" w:rsidRDefault="5CDABC6E" w14:paraId="5B010D26" w14:textId="75650F38">
      <w:pPr>
        <w:pStyle w:val="EndNoteBibliography"/>
        <w:ind w:left="720" w:hanging="720"/>
        <w:rPr>
          <w:rFonts w:ascii="Times New Roman" w:hAnsi="Times New Roman"/>
          <w:sz w:val="24"/>
        </w:rPr>
      </w:pPr>
      <w:r w:rsidRPr="00215B22">
        <w:rPr>
          <w:rFonts w:ascii="Times New Roman" w:hAnsi="Times New Roman"/>
          <w:sz w:val="24"/>
        </w:rPr>
        <w:t xml:space="preserve">Alexander, B.M.; Baxter, C.S. </w:t>
      </w:r>
      <w:r w:rsidRPr="00215B22" w:rsidR="00E02E0D">
        <w:rPr>
          <w:rFonts w:ascii="Times New Roman" w:hAnsi="Times New Roman"/>
          <w:sz w:val="24"/>
        </w:rPr>
        <w:br/>
      </w:r>
      <w:r w:rsidRPr="00215B22">
        <w:rPr>
          <w:rFonts w:ascii="Times New Roman" w:hAnsi="Times New Roman"/>
          <w:b/>
          <w:sz w:val="24"/>
        </w:rPr>
        <w:t xml:space="preserve">Flame Retardant Contamination of Firefighter Personal Protective Clothing - a Potential Health Risk for Firefighters. </w:t>
      </w:r>
      <w:r w:rsidRPr="00215B22" w:rsidR="00E02E0D">
        <w:rPr>
          <w:rFonts w:ascii="Times New Roman" w:hAnsi="Times New Roman"/>
          <w:sz w:val="24"/>
        </w:rPr>
        <w:br/>
      </w:r>
      <w:r w:rsidRPr="00215B22">
        <w:rPr>
          <w:rFonts w:ascii="Times New Roman" w:hAnsi="Times New Roman"/>
          <w:sz w:val="24"/>
        </w:rPr>
        <w:t>J Occup Environ Hyg, (2016), pp. 1-26</w:t>
      </w:r>
    </w:p>
    <w:p w:rsidRPr="00215B22" w:rsidR="00E02E0D" w:rsidP="00E02E0D" w:rsidRDefault="5CDABC6E" w14:paraId="52624877" w14:textId="1783EE92">
      <w:pPr>
        <w:pStyle w:val="EndNoteBibliography"/>
        <w:ind w:left="720" w:hanging="720"/>
        <w:rPr>
          <w:rFonts w:ascii="Times New Roman" w:hAnsi="Times New Roman"/>
          <w:sz w:val="24"/>
        </w:rPr>
      </w:pPr>
      <w:r w:rsidRPr="00215B22">
        <w:rPr>
          <w:rFonts w:ascii="Times New Roman" w:hAnsi="Times New Roman"/>
          <w:sz w:val="24"/>
        </w:rPr>
        <w:t xml:space="preserve">Amadeo, B.M., J.; Moisan, F.; Donnadieu, S.; Gaelle, C.; Simone, M.; Lembeye, C. </w:t>
      </w:r>
      <w:r w:rsidRPr="00215B22" w:rsidR="00E02E0D">
        <w:rPr>
          <w:rFonts w:ascii="Times New Roman" w:hAnsi="Times New Roman"/>
          <w:sz w:val="24"/>
        </w:rPr>
        <w:br/>
      </w:r>
      <w:r w:rsidRPr="00215B22">
        <w:rPr>
          <w:rFonts w:ascii="Times New Roman" w:hAnsi="Times New Roman"/>
          <w:b/>
          <w:sz w:val="24"/>
        </w:rPr>
        <w:t xml:space="preserve">French firefighter mortality: analysis over a 30-year period. </w:t>
      </w:r>
      <w:r w:rsidRPr="00215B22" w:rsidR="00E02E0D">
        <w:rPr>
          <w:rFonts w:ascii="Times New Roman" w:hAnsi="Times New Roman"/>
          <w:sz w:val="24"/>
        </w:rPr>
        <w:br/>
      </w:r>
      <w:r w:rsidRPr="00215B22">
        <w:rPr>
          <w:rFonts w:ascii="Times New Roman" w:hAnsi="Times New Roman"/>
          <w:sz w:val="24"/>
        </w:rPr>
        <w:t>Am J Ind Med, 58 (2015), pp. 437-443</w:t>
      </w:r>
    </w:p>
    <w:p w:rsidRPr="00215B22" w:rsidR="00E02E0D" w:rsidP="00E02E0D" w:rsidRDefault="5CDABC6E" w14:paraId="1F82D905" w14:textId="4431427E">
      <w:pPr>
        <w:pStyle w:val="EndNoteBibliography"/>
        <w:ind w:left="720" w:hanging="720"/>
        <w:rPr>
          <w:rFonts w:ascii="Times New Roman" w:hAnsi="Times New Roman"/>
          <w:sz w:val="24"/>
        </w:rPr>
      </w:pPr>
      <w:r w:rsidRPr="00215B22">
        <w:rPr>
          <w:rFonts w:ascii="Times New Roman" w:hAnsi="Times New Roman"/>
          <w:sz w:val="24"/>
        </w:rPr>
        <w:t xml:space="preserve">Andersen, M.H.G.; Saber, A.T.; Clausen, P.A.; Pedersen, J.E.; Lohr, M.; Kermanizadeh, A.; Loft, S.; Ebbehoj, N.; Hansen, A.M.; Pedersen, P.B.; Koponen, I.K.; Norskov, E.C.; Moller, P.; Vogel, U. </w:t>
      </w:r>
      <w:r w:rsidRPr="00215B22" w:rsidR="00E02E0D">
        <w:rPr>
          <w:rFonts w:ascii="Times New Roman" w:hAnsi="Times New Roman"/>
          <w:sz w:val="24"/>
        </w:rPr>
        <w:br/>
      </w:r>
      <w:r w:rsidRPr="00215B22">
        <w:rPr>
          <w:rFonts w:ascii="Times New Roman" w:hAnsi="Times New Roman"/>
          <w:b/>
          <w:sz w:val="24"/>
        </w:rPr>
        <w:t xml:space="preserve">Association between polycyclic aromatic hydrocarbon exposure and peripheral blood mononuclear cell DNA damage in human volunteers during fire extinction exercises. </w:t>
      </w:r>
      <w:r w:rsidRPr="00215B22" w:rsidR="00E02E0D">
        <w:rPr>
          <w:rFonts w:ascii="Times New Roman" w:hAnsi="Times New Roman"/>
          <w:sz w:val="24"/>
        </w:rPr>
        <w:br/>
      </w:r>
      <w:r w:rsidRPr="00215B22">
        <w:rPr>
          <w:rFonts w:ascii="Times New Roman" w:hAnsi="Times New Roman"/>
          <w:sz w:val="24"/>
        </w:rPr>
        <w:t>Mutagenesis, (2017)</w:t>
      </w:r>
    </w:p>
    <w:p w:rsidRPr="00215B22" w:rsidR="00A90CE9" w:rsidP="00A90CE9" w:rsidRDefault="5CDABC6E" w14:paraId="721592BF" w14:textId="40AB8ADE">
      <w:pPr>
        <w:pStyle w:val="EndNoteBibliography"/>
        <w:ind w:left="720" w:hanging="720"/>
        <w:rPr>
          <w:rFonts w:ascii="Times New Roman" w:hAnsi="Times New Roman"/>
          <w:sz w:val="24"/>
        </w:rPr>
      </w:pPr>
      <w:r w:rsidRPr="00215B22">
        <w:rPr>
          <w:rFonts w:ascii="Times New Roman" w:hAnsi="Times New Roman"/>
          <w:sz w:val="24"/>
        </w:rPr>
        <w:t xml:space="preserve">Aronson, K.T., G.; Smith, L. </w:t>
      </w:r>
      <w:r w:rsidRPr="00215B22" w:rsidR="00E02E0D">
        <w:rPr>
          <w:rFonts w:ascii="Times New Roman" w:hAnsi="Times New Roman"/>
          <w:sz w:val="24"/>
        </w:rPr>
        <w:br/>
      </w:r>
      <w:r w:rsidRPr="00215B22">
        <w:rPr>
          <w:rFonts w:ascii="Times New Roman" w:hAnsi="Times New Roman"/>
          <w:b/>
          <w:sz w:val="24"/>
        </w:rPr>
        <w:t xml:space="preserve">Mortality among fire fighters in metropolitan Toronto. </w:t>
      </w:r>
      <w:r w:rsidRPr="00215B22" w:rsidR="00E02E0D">
        <w:rPr>
          <w:rFonts w:ascii="Times New Roman" w:hAnsi="Times New Roman"/>
          <w:sz w:val="24"/>
        </w:rPr>
        <w:br/>
      </w:r>
      <w:r w:rsidRPr="00215B22">
        <w:rPr>
          <w:rFonts w:ascii="Times New Roman" w:hAnsi="Times New Roman"/>
          <w:sz w:val="24"/>
        </w:rPr>
        <w:t>Am J Ind Med, 26 (1994), pp. 89-101</w:t>
      </w:r>
    </w:p>
    <w:p w:rsidRPr="00D0651E" w:rsidR="00A90CE9" w:rsidP="00E02E0D" w:rsidRDefault="00A90CE9" w14:paraId="06716EFA" w14:textId="0FFB4CA1">
      <w:pPr>
        <w:pStyle w:val="EndNoteBibliography"/>
        <w:ind w:left="720" w:hanging="720"/>
        <w:rPr>
          <w:rFonts w:ascii="Times New Roman" w:hAnsi="Times New Roman" w:cs="Times New Roman"/>
          <w:sz w:val="24"/>
          <w:szCs w:val="24"/>
        </w:rPr>
      </w:pPr>
      <w:r w:rsidRPr="00D0651E">
        <w:rPr>
          <w:rFonts w:ascii="Times New Roman" w:hAnsi="Times New Roman" w:cs="Times New Roman"/>
          <w:sz w:val="24"/>
          <w:szCs w:val="24"/>
        </w:rPr>
        <w:t>Bao, Y.; Bertoia, M. L.; Lenart, E. B.; Stampfer, M. J.; Willett, W. C.; Speizer, F. E.; Chavarro, J. E.</w:t>
      </w:r>
    </w:p>
    <w:p w:rsidRPr="00D0651E" w:rsidR="00A90CE9" w:rsidP="00E02E0D" w:rsidRDefault="00A90CE9" w14:paraId="36B77822" w14:textId="75DE7833">
      <w:pPr>
        <w:pStyle w:val="EndNoteBibliography"/>
        <w:ind w:left="720" w:hanging="720"/>
        <w:rPr>
          <w:rFonts w:ascii="Times New Roman" w:hAnsi="Times New Roman" w:cs="Times New Roman"/>
          <w:b/>
          <w:sz w:val="24"/>
          <w:szCs w:val="24"/>
        </w:rPr>
      </w:pPr>
      <w:r w:rsidRPr="00D0651E">
        <w:rPr>
          <w:rFonts w:ascii="Times New Roman" w:hAnsi="Times New Roman" w:cs="Times New Roman"/>
          <w:sz w:val="24"/>
          <w:szCs w:val="24"/>
        </w:rPr>
        <w:tab/>
      </w:r>
      <w:r w:rsidRPr="00D0651E">
        <w:rPr>
          <w:rFonts w:ascii="Times New Roman" w:hAnsi="Times New Roman" w:cs="Times New Roman"/>
          <w:b/>
          <w:sz w:val="24"/>
          <w:szCs w:val="24"/>
        </w:rPr>
        <w:t>Origin, Methods, and Evolution of the Three Nurses' Health Studies</w:t>
      </w:r>
    </w:p>
    <w:p w:rsidRPr="001D2CDD" w:rsidR="00A90CE9" w:rsidP="00E02E0D" w:rsidRDefault="00A90CE9" w14:paraId="72B63648" w14:textId="5BE86AAC">
      <w:pPr>
        <w:pStyle w:val="EndNoteBibliography"/>
        <w:ind w:left="720" w:hanging="720"/>
        <w:rPr>
          <w:rFonts w:ascii="Times New Roman" w:hAnsi="Times New Roman" w:cs="Times New Roman"/>
          <w:sz w:val="24"/>
          <w:szCs w:val="24"/>
        </w:rPr>
      </w:pPr>
      <w:r w:rsidRPr="001D2CDD">
        <w:rPr>
          <w:rFonts w:ascii="Times New Roman" w:hAnsi="Times New Roman" w:cs="Times New Roman"/>
          <w:sz w:val="24"/>
          <w:szCs w:val="24"/>
        </w:rPr>
        <w:tab/>
        <w:t>Am J Public Health, 106 (2016), pp. 1573-1581</w:t>
      </w:r>
    </w:p>
    <w:p w:rsidRPr="00215B22" w:rsidR="00E02E0D" w:rsidP="00E02E0D" w:rsidRDefault="5CDABC6E" w14:paraId="2FEC752A" w14:textId="4CDBBF0A">
      <w:pPr>
        <w:pStyle w:val="EndNoteBibliography"/>
        <w:ind w:left="720" w:hanging="720"/>
        <w:rPr>
          <w:rFonts w:ascii="Times New Roman" w:hAnsi="Times New Roman"/>
          <w:sz w:val="24"/>
        </w:rPr>
      </w:pPr>
      <w:r w:rsidRPr="00215B22">
        <w:rPr>
          <w:rFonts w:ascii="Times New Roman" w:hAnsi="Times New Roman"/>
          <w:sz w:val="24"/>
        </w:rPr>
        <w:t>Baris, D.G., T.; Telles,</w:t>
      </w:r>
      <w:r w:rsidRPr="00215B22" w:rsidR="00C5039F">
        <w:rPr>
          <w:rFonts w:ascii="Times New Roman" w:hAnsi="Times New Roman"/>
          <w:sz w:val="24"/>
        </w:rPr>
        <w:t xml:space="preserve"> </w:t>
      </w:r>
      <w:r w:rsidRPr="00215B22">
        <w:rPr>
          <w:rFonts w:ascii="Times New Roman" w:hAnsi="Times New Roman"/>
          <w:sz w:val="24"/>
        </w:rPr>
        <w:t xml:space="preserve">J.; Heineman, E.; Olshan, A.; Zahm, S. </w:t>
      </w:r>
      <w:r w:rsidRPr="00215B22" w:rsidR="00E02E0D">
        <w:rPr>
          <w:rFonts w:ascii="Times New Roman" w:hAnsi="Times New Roman"/>
          <w:sz w:val="24"/>
        </w:rPr>
        <w:br/>
      </w:r>
      <w:r w:rsidRPr="00215B22">
        <w:rPr>
          <w:rFonts w:ascii="Times New Roman" w:hAnsi="Times New Roman"/>
          <w:b/>
          <w:sz w:val="24"/>
        </w:rPr>
        <w:t>Cohort mortality study of Philadelphia firefighters.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Am J Ind Med, 39 (2001), pp. 463-476</w:t>
      </w:r>
    </w:p>
    <w:p w:rsidRPr="00215B22" w:rsidR="00E02E0D" w:rsidP="00E02E0D" w:rsidRDefault="5CDABC6E" w14:paraId="1D57A44D" w14:textId="1FBAB0E9">
      <w:pPr>
        <w:pStyle w:val="EndNoteBibliography"/>
        <w:ind w:left="720" w:hanging="720"/>
        <w:rPr>
          <w:rFonts w:ascii="Times New Roman" w:hAnsi="Times New Roman"/>
          <w:sz w:val="24"/>
        </w:rPr>
      </w:pPr>
      <w:r w:rsidRPr="00215B22">
        <w:rPr>
          <w:rFonts w:ascii="Times New Roman" w:hAnsi="Times New Roman"/>
          <w:sz w:val="24"/>
        </w:rPr>
        <w:t xml:space="preserve">Bates, M.N.; Fawcett, J.; Garrett, N.; Arnold, R.; Pearce, N.; Woodward, A. </w:t>
      </w:r>
      <w:r w:rsidRPr="00215B22" w:rsidR="00E02E0D">
        <w:rPr>
          <w:rFonts w:ascii="Times New Roman" w:hAnsi="Times New Roman"/>
          <w:sz w:val="24"/>
        </w:rPr>
        <w:br/>
      </w:r>
      <w:r w:rsidRPr="00215B22">
        <w:rPr>
          <w:rFonts w:ascii="Times New Roman" w:hAnsi="Times New Roman"/>
          <w:b/>
          <w:sz w:val="24"/>
        </w:rPr>
        <w:t xml:space="preserve">Is testicular cancer an occupational disease of fire fighters? </w:t>
      </w:r>
      <w:r w:rsidRPr="00215B22" w:rsidR="00E02E0D">
        <w:rPr>
          <w:rFonts w:ascii="Times New Roman" w:hAnsi="Times New Roman"/>
          <w:sz w:val="24"/>
        </w:rPr>
        <w:br/>
      </w:r>
      <w:r w:rsidRPr="00215B22">
        <w:rPr>
          <w:rFonts w:ascii="Times New Roman" w:hAnsi="Times New Roman"/>
          <w:sz w:val="24"/>
        </w:rPr>
        <w:t>Am J Ind Med, 40 (2001), pp. 263-270</w:t>
      </w:r>
    </w:p>
    <w:p w:rsidR="00E02E0D" w:rsidP="00E02E0D" w:rsidRDefault="5CDABC6E" w14:paraId="4646E1DC" w14:textId="66720FF8">
      <w:pPr>
        <w:pStyle w:val="EndNoteBibliography"/>
        <w:ind w:left="720" w:hanging="720"/>
        <w:rPr>
          <w:rFonts w:ascii="Times New Roman" w:hAnsi="Times New Roman"/>
          <w:sz w:val="24"/>
        </w:rPr>
      </w:pPr>
      <w:r w:rsidRPr="00215B22">
        <w:rPr>
          <w:rFonts w:ascii="Times New Roman" w:hAnsi="Times New Roman"/>
          <w:sz w:val="24"/>
        </w:rPr>
        <w:t>Beaumont, J.C., G.; Jones, J.; Schenker,</w:t>
      </w:r>
      <w:r w:rsidRPr="00215B22" w:rsidR="00C5039F">
        <w:rPr>
          <w:rFonts w:ascii="Times New Roman" w:hAnsi="Times New Roman"/>
          <w:sz w:val="24"/>
        </w:rPr>
        <w:t xml:space="preserve"> </w:t>
      </w:r>
      <w:r w:rsidRPr="00215B22">
        <w:rPr>
          <w:rFonts w:ascii="Times New Roman" w:hAnsi="Times New Roman"/>
          <w:sz w:val="24"/>
        </w:rPr>
        <w:t xml:space="preserve">M.; Signelton, J.; Piantanida, L.; Reiterman, M. </w:t>
      </w:r>
      <w:r w:rsidRPr="00215B22" w:rsidR="00E02E0D">
        <w:rPr>
          <w:rFonts w:ascii="Times New Roman" w:hAnsi="Times New Roman"/>
          <w:sz w:val="24"/>
        </w:rPr>
        <w:br/>
      </w:r>
      <w:r w:rsidRPr="00215B22">
        <w:rPr>
          <w:rFonts w:ascii="Times New Roman" w:hAnsi="Times New Roman"/>
          <w:b/>
          <w:sz w:val="24"/>
        </w:rPr>
        <w:t xml:space="preserve">An epidemiologic study of cancer and other causes of mortality in San Francisco firefighters. </w:t>
      </w:r>
      <w:r w:rsidRPr="00215B22" w:rsidR="00E02E0D">
        <w:rPr>
          <w:rFonts w:ascii="Times New Roman" w:hAnsi="Times New Roman"/>
          <w:sz w:val="24"/>
        </w:rPr>
        <w:br/>
      </w:r>
      <w:r w:rsidRPr="00215B22">
        <w:rPr>
          <w:rFonts w:ascii="Times New Roman" w:hAnsi="Times New Roman"/>
          <w:sz w:val="24"/>
        </w:rPr>
        <w:t>Am J Ind Med, 19 (1991), pp. 357-372</w:t>
      </w:r>
    </w:p>
    <w:p w:rsidR="0081448C" w:rsidP="0081448C" w:rsidRDefault="0081448C" w14:paraId="43FD607B" w14:textId="77777777">
      <w:pPr>
        <w:pStyle w:val="EndNoteBibliography"/>
        <w:ind w:left="720" w:hanging="720"/>
        <w:rPr>
          <w:rFonts w:ascii="Times New Roman" w:hAnsi="Times New Roman"/>
          <w:sz w:val="24"/>
        </w:rPr>
      </w:pPr>
      <w:r>
        <w:rPr>
          <w:rFonts w:ascii="Times New Roman" w:hAnsi="Times New Roman"/>
          <w:sz w:val="24"/>
        </w:rPr>
        <w:t>BLS.</w:t>
      </w:r>
    </w:p>
    <w:p w:rsidRPr="0081448C" w:rsidR="0081448C" w:rsidP="00D50213" w:rsidRDefault="0081448C" w14:paraId="40DB9C06" w14:textId="5C29D5DF">
      <w:pPr>
        <w:pStyle w:val="EndNoteBibliography"/>
        <w:ind w:left="720"/>
        <w:rPr>
          <w:rFonts w:ascii="Times New Roman" w:hAnsi="Times New Roman"/>
          <w:b/>
          <w:sz w:val="24"/>
          <w:szCs w:val="24"/>
        </w:rPr>
      </w:pPr>
      <w:r w:rsidRPr="19621C8E">
        <w:rPr>
          <w:rFonts w:ascii="Times New Roman" w:hAnsi="Times New Roman"/>
          <w:b/>
          <w:sz w:val="24"/>
          <w:szCs w:val="24"/>
        </w:rPr>
        <w:t>Employed persons by detailed occupation, sex, race, and Hispanic or Latino ethnicity (2019).</w:t>
      </w:r>
    </w:p>
    <w:p w:rsidRPr="00215B22" w:rsidR="00E02E0D" w:rsidP="00E02E0D" w:rsidRDefault="5CDABC6E" w14:paraId="28537E21" w14:textId="06CCB3D2">
      <w:pPr>
        <w:pStyle w:val="EndNoteBibliography"/>
        <w:ind w:left="720" w:hanging="720"/>
        <w:rPr>
          <w:rFonts w:ascii="Times New Roman" w:hAnsi="Times New Roman"/>
          <w:sz w:val="24"/>
        </w:rPr>
      </w:pPr>
      <w:r w:rsidRPr="00215B22">
        <w:rPr>
          <w:rFonts w:ascii="Times New Roman" w:hAnsi="Times New Roman"/>
          <w:sz w:val="24"/>
        </w:rPr>
        <w:lastRenderedPageBreak/>
        <w:t xml:space="preserve">Bolstad-Johnson, D.M.; Burgess, J.L.; Crutchfield, C.D.; Storment, S.; Gerkin, R.; Wilson, J.R. </w:t>
      </w:r>
      <w:r w:rsidRPr="00215B22" w:rsidR="00E02E0D">
        <w:rPr>
          <w:rFonts w:ascii="Times New Roman" w:hAnsi="Times New Roman"/>
          <w:sz w:val="24"/>
        </w:rPr>
        <w:br/>
      </w:r>
      <w:r w:rsidRPr="00215B22">
        <w:rPr>
          <w:rFonts w:ascii="Times New Roman" w:hAnsi="Times New Roman"/>
          <w:b/>
          <w:sz w:val="24"/>
        </w:rPr>
        <w:t xml:space="preserve">Characterization of firefighter exposures during fire overhaul. </w:t>
      </w:r>
      <w:r w:rsidRPr="00215B22" w:rsidR="00E02E0D">
        <w:rPr>
          <w:rFonts w:ascii="Times New Roman" w:hAnsi="Times New Roman"/>
          <w:sz w:val="24"/>
        </w:rPr>
        <w:br/>
      </w:r>
      <w:r w:rsidRPr="00215B22">
        <w:rPr>
          <w:rFonts w:ascii="Times New Roman" w:hAnsi="Times New Roman"/>
          <w:sz w:val="24"/>
        </w:rPr>
        <w:t>AIHAJ, 61 (2000), pp. 636-641</w:t>
      </w:r>
    </w:p>
    <w:p w:rsidR="00E02E0D" w:rsidP="00E02E0D" w:rsidRDefault="5CDABC6E" w14:paraId="261A7D39" w14:textId="556E36BC">
      <w:pPr>
        <w:pStyle w:val="EndNoteBibliography"/>
        <w:ind w:left="720" w:hanging="720"/>
        <w:rPr>
          <w:rFonts w:ascii="Times New Roman" w:hAnsi="Times New Roman"/>
          <w:sz w:val="24"/>
        </w:rPr>
      </w:pPr>
      <w:r w:rsidRPr="00215B22">
        <w:rPr>
          <w:rFonts w:ascii="Times New Roman" w:hAnsi="Times New Roman"/>
          <w:sz w:val="24"/>
        </w:rPr>
        <w:t xml:space="preserve">Broyles, G. </w:t>
      </w:r>
      <w:r w:rsidRPr="00215B22" w:rsidR="00E02E0D">
        <w:rPr>
          <w:rFonts w:ascii="Times New Roman" w:hAnsi="Times New Roman"/>
          <w:sz w:val="24"/>
        </w:rPr>
        <w:br/>
      </w:r>
      <w:r w:rsidRPr="00215B22">
        <w:rPr>
          <w:rFonts w:ascii="Times New Roman" w:hAnsi="Times New Roman"/>
          <w:b/>
          <w:sz w:val="24"/>
        </w:rPr>
        <w:t xml:space="preserve">Wildland Firefighter Smoke Exposure. </w:t>
      </w:r>
      <w:r w:rsidRPr="00215B22" w:rsidR="00E02E0D">
        <w:rPr>
          <w:rFonts w:ascii="Times New Roman" w:hAnsi="Times New Roman"/>
          <w:sz w:val="24"/>
        </w:rPr>
        <w:br/>
      </w:r>
      <w:r w:rsidRPr="00215B22">
        <w:rPr>
          <w:rFonts w:ascii="Times New Roman" w:hAnsi="Times New Roman"/>
          <w:sz w:val="24"/>
        </w:rPr>
        <w:t>US Forest Service (2013)</w:t>
      </w:r>
    </w:p>
    <w:p w:rsidR="00275692" w:rsidP="004755B0" w:rsidRDefault="00275692" w14:paraId="38ADF4C4" w14:textId="77777777">
      <w:pPr>
        <w:pStyle w:val="EndNoteBibliography"/>
        <w:ind w:left="720" w:hanging="720"/>
        <w:rPr>
          <w:rFonts w:ascii="Times New Roman" w:hAnsi="Times New Roman"/>
          <w:sz w:val="24"/>
        </w:rPr>
      </w:pPr>
      <w:r w:rsidRPr="00275692">
        <w:rPr>
          <w:rFonts w:ascii="Times New Roman" w:hAnsi="Times New Roman"/>
          <w:sz w:val="24"/>
        </w:rPr>
        <w:t>Casjens</w:t>
      </w:r>
      <w:r>
        <w:rPr>
          <w:rFonts w:ascii="Times New Roman" w:hAnsi="Times New Roman"/>
          <w:sz w:val="24"/>
        </w:rPr>
        <w:t>,</w:t>
      </w:r>
      <w:r w:rsidRPr="00275692">
        <w:rPr>
          <w:rFonts w:ascii="Times New Roman" w:hAnsi="Times New Roman"/>
          <w:sz w:val="24"/>
        </w:rPr>
        <w:t xml:space="preserve"> S</w:t>
      </w:r>
      <w:r>
        <w:rPr>
          <w:rFonts w:ascii="Times New Roman" w:hAnsi="Times New Roman"/>
          <w:sz w:val="24"/>
        </w:rPr>
        <w:t>.;</w:t>
      </w:r>
      <w:r w:rsidRPr="00275692">
        <w:rPr>
          <w:rFonts w:ascii="Times New Roman" w:hAnsi="Times New Roman"/>
          <w:sz w:val="24"/>
        </w:rPr>
        <w:t xml:space="preserve"> Brüning</w:t>
      </w:r>
      <w:r>
        <w:rPr>
          <w:rFonts w:ascii="Times New Roman" w:hAnsi="Times New Roman"/>
          <w:sz w:val="24"/>
        </w:rPr>
        <w:t>,</w:t>
      </w:r>
      <w:r w:rsidRPr="00275692">
        <w:rPr>
          <w:rFonts w:ascii="Times New Roman" w:hAnsi="Times New Roman"/>
          <w:sz w:val="24"/>
        </w:rPr>
        <w:t xml:space="preserve"> T</w:t>
      </w:r>
      <w:r>
        <w:rPr>
          <w:rFonts w:ascii="Times New Roman" w:hAnsi="Times New Roman"/>
          <w:sz w:val="24"/>
        </w:rPr>
        <w:t>.;</w:t>
      </w:r>
      <w:r w:rsidRPr="00275692">
        <w:rPr>
          <w:rFonts w:ascii="Times New Roman" w:hAnsi="Times New Roman"/>
          <w:sz w:val="24"/>
        </w:rPr>
        <w:t xml:space="preserve"> Taeger</w:t>
      </w:r>
      <w:r>
        <w:rPr>
          <w:rFonts w:ascii="Times New Roman" w:hAnsi="Times New Roman"/>
          <w:sz w:val="24"/>
        </w:rPr>
        <w:t>,</w:t>
      </w:r>
      <w:r w:rsidRPr="00275692">
        <w:rPr>
          <w:rFonts w:ascii="Times New Roman" w:hAnsi="Times New Roman"/>
          <w:sz w:val="24"/>
        </w:rPr>
        <w:t xml:space="preserve"> D. </w:t>
      </w:r>
    </w:p>
    <w:p w:rsidR="00897BDB" w:rsidP="00275692" w:rsidRDefault="00275692" w14:paraId="6F224710" w14:textId="77777777">
      <w:pPr>
        <w:pStyle w:val="EndNoteBibliography"/>
        <w:ind w:left="720"/>
        <w:rPr>
          <w:rFonts w:ascii="Times New Roman" w:hAnsi="Times New Roman"/>
          <w:sz w:val="24"/>
        </w:rPr>
      </w:pPr>
      <w:r w:rsidRPr="00D112A3">
        <w:rPr>
          <w:rFonts w:ascii="Times New Roman" w:hAnsi="Times New Roman"/>
          <w:b/>
          <w:bCs/>
          <w:sz w:val="24"/>
        </w:rPr>
        <w:t>Cancer risks of firefighters: a systematic review and meta-analysis of secular trends and region-specific differences.</w:t>
      </w:r>
      <w:r w:rsidRPr="00275692">
        <w:rPr>
          <w:rFonts w:ascii="Times New Roman" w:hAnsi="Times New Roman"/>
          <w:sz w:val="24"/>
        </w:rPr>
        <w:t xml:space="preserve"> </w:t>
      </w:r>
    </w:p>
    <w:p w:rsidR="00275692" w:rsidP="00275692" w:rsidRDefault="00275692" w14:paraId="3ACAF436" w14:textId="24AA7845">
      <w:pPr>
        <w:pStyle w:val="EndNoteBibliography"/>
        <w:ind w:left="720"/>
        <w:rPr>
          <w:rFonts w:ascii="Times New Roman" w:hAnsi="Times New Roman"/>
          <w:sz w:val="24"/>
        </w:rPr>
      </w:pPr>
      <w:r w:rsidRPr="00275692">
        <w:rPr>
          <w:rFonts w:ascii="Times New Roman" w:hAnsi="Times New Roman"/>
          <w:sz w:val="24"/>
        </w:rPr>
        <w:t>Int Arch Occup Environ Health</w:t>
      </w:r>
      <w:r w:rsidR="00287A3C">
        <w:rPr>
          <w:rFonts w:ascii="Times New Roman" w:hAnsi="Times New Roman"/>
          <w:sz w:val="24"/>
        </w:rPr>
        <w:t>,</w:t>
      </w:r>
      <w:r w:rsidRPr="00275692">
        <w:rPr>
          <w:rFonts w:ascii="Times New Roman" w:hAnsi="Times New Roman"/>
          <w:sz w:val="24"/>
        </w:rPr>
        <w:t xml:space="preserve"> </w:t>
      </w:r>
      <w:r w:rsidR="00287A3C">
        <w:rPr>
          <w:rFonts w:ascii="Times New Roman" w:hAnsi="Times New Roman"/>
          <w:sz w:val="24"/>
        </w:rPr>
        <w:t>9</w:t>
      </w:r>
      <w:r w:rsidR="00914810">
        <w:rPr>
          <w:rFonts w:ascii="Times New Roman" w:hAnsi="Times New Roman"/>
          <w:sz w:val="24"/>
        </w:rPr>
        <w:t>3 (</w:t>
      </w:r>
      <w:r w:rsidRPr="00275692">
        <w:rPr>
          <w:rFonts w:ascii="Times New Roman" w:hAnsi="Times New Roman"/>
          <w:sz w:val="24"/>
        </w:rPr>
        <w:t>2020</w:t>
      </w:r>
      <w:r w:rsidR="00914810">
        <w:rPr>
          <w:rFonts w:ascii="Times New Roman" w:hAnsi="Times New Roman"/>
          <w:sz w:val="24"/>
        </w:rPr>
        <w:t>)</w:t>
      </w:r>
      <w:r w:rsidR="00F83C11">
        <w:rPr>
          <w:rFonts w:ascii="Times New Roman" w:hAnsi="Times New Roman"/>
          <w:sz w:val="24"/>
        </w:rPr>
        <w:t>, pp</w:t>
      </w:r>
      <w:r w:rsidR="00A45711">
        <w:rPr>
          <w:rFonts w:ascii="Times New Roman" w:hAnsi="Times New Roman"/>
          <w:sz w:val="24"/>
        </w:rPr>
        <w:t xml:space="preserve">. </w:t>
      </w:r>
      <w:r w:rsidRPr="00275692">
        <w:rPr>
          <w:rFonts w:ascii="Times New Roman" w:hAnsi="Times New Roman"/>
          <w:sz w:val="24"/>
        </w:rPr>
        <w:t>839-852</w:t>
      </w:r>
    </w:p>
    <w:p w:rsidR="004755B0" w:rsidP="004755B0" w:rsidRDefault="004755B0" w14:paraId="2C240A07" w14:textId="551FAA09">
      <w:pPr>
        <w:pStyle w:val="EndNoteBibliography"/>
        <w:ind w:left="720" w:hanging="720"/>
        <w:rPr>
          <w:rFonts w:ascii="Times New Roman" w:hAnsi="Times New Roman"/>
          <w:sz w:val="24"/>
        </w:rPr>
      </w:pPr>
      <w:r w:rsidRPr="004755B0">
        <w:rPr>
          <w:rFonts w:ascii="Times New Roman" w:hAnsi="Times New Roman"/>
          <w:sz w:val="24"/>
        </w:rPr>
        <w:t>Checkoway</w:t>
      </w:r>
      <w:r>
        <w:rPr>
          <w:rFonts w:ascii="Times New Roman" w:hAnsi="Times New Roman"/>
          <w:sz w:val="24"/>
        </w:rPr>
        <w:t>,</w:t>
      </w:r>
      <w:r w:rsidRPr="004755B0">
        <w:rPr>
          <w:rFonts w:ascii="Times New Roman" w:hAnsi="Times New Roman"/>
          <w:sz w:val="24"/>
        </w:rPr>
        <w:t xml:space="preserve"> H</w:t>
      </w:r>
      <w:r>
        <w:rPr>
          <w:rFonts w:ascii="Times New Roman" w:hAnsi="Times New Roman"/>
          <w:sz w:val="24"/>
        </w:rPr>
        <w:t>.;</w:t>
      </w:r>
      <w:r w:rsidRPr="004755B0">
        <w:rPr>
          <w:rFonts w:ascii="Times New Roman" w:hAnsi="Times New Roman"/>
          <w:sz w:val="24"/>
        </w:rPr>
        <w:t xml:space="preserve"> Pearce</w:t>
      </w:r>
      <w:r>
        <w:rPr>
          <w:rFonts w:ascii="Times New Roman" w:hAnsi="Times New Roman"/>
          <w:sz w:val="24"/>
        </w:rPr>
        <w:t>,</w:t>
      </w:r>
      <w:r w:rsidRPr="004755B0">
        <w:rPr>
          <w:rFonts w:ascii="Times New Roman" w:hAnsi="Times New Roman"/>
          <w:sz w:val="24"/>
        </w:rPr>
        <w:t xml:space="preserve"> N</w:t>
      </w:r>
      <w:r>
        <w:rPr>
          <w:rFonts w:ascii="Times New Roman" w:hAnsi="Times New Roman"/>
          <w:sz w:val="24"/>
        </w:rPr>
        <w:t>.</w:t>
      </w:r>
      <w:r w:rsidRPr="004755B0">
        <w:rPr>
          <w:rFonts w:ascii="Times New Roman" w:hAnsi="Times New Roman"/>
          <w:sz w:val="24"/>
        </w:rPr>
        <w:t>E</w:t>
      </w:r>
      <w:r>
        <w:rPr>
          <w:rFonts w:ascii="Times New Roman" w:hAnsi="Times New Roman"/>
          <w:sz w:val="24"/>
        </w:rPr>
        <w:t>.;</w:t>
      </w:r>
      <w:r w:rsidRPr="004755B0">
        <w:rPr>
          <w:rFonts w:ascii="Times New Roman" w:hAnsi="Times New Roman"/>
          <w:sz w:val="24"/>
        </w:rPr>
        <w:t xml:space="preserve"> Crawford-Brown</w:t>
      </w:r>
      <w:r>
        <w:rPr>
          <w:rFonts w:ascii="Times New Roman" w:hAnsi="Times New Roman"/>
          <w:sz w:val="24"/>
        </w:rPr>
        <w:t>,</w:t>
      </w:r>
      <w:r w:rsidRPr="004755B0">
        <w:rPr>
          <w:rFonts w:ascii="Times New Roman" w:hAnsi="Times New Roman"/>
          <w:sz w:val="24"/>
        </w:rPr>
        <w:t xml:space="preserve"> D</w:t>
      </w:r>
      <w:r>
        <w:rPr>
          <w:rFonts w:ascii="Times New Roman" w:hAnsi="Times New Roman"/>
          <w:sz w:val="24"/>
        </w:rPr>
        <w:t>.</w:t>
      </w:r>
      <w:r w:rsidRPr="004755B0">
        <w:rPr>
          <w:rFonts w:ascii="Times New Roman" w:hAnsi="Times New Roman"/>
          <w:sz w:val="24"/>
        </w:rPr>
        <w:t xml:space="preserve">J. </w:t>
      </w:r>
    </w:p>
    <w:p w:rsidR="004755B0" w:rsidP="004755B0" w:rsidRDefault="004755B0" w14:paraId="14232EC5" w14:textId="77777777">
      <w:pPr>
        <w:pStyle w:val="EndNoteBibliography"/>
        <w:ind w:left="1008" w:hanging="288"/>
        <w:rPr>
          <w:rFonts w:ascii="Times New Roman" w:hAnsi="Times New Roman"/>
          <w:sz w:val="24"/>
        </w:rPr>
      </w:pPr>
      <w:r w:rsidRPr="004755B0">
        <w:rPr>
          <w:rFonts w:ascii="Times New Roman" w:hAnsi="Times New Roman"/>
          <w:b/>
          <w:bCs/>
          <w:sz w:val="24"/>
        </w:rPr>
        <w:t>Research Methods in Occupational Epidemiology.</w:t>
      </w:r>
      <w:r w:rsidRPr="004755B0">
        <w:rPr>
          <w:rFonts w:ascii="Times New Roman" w:hAnsi="Times New Roman"/>
          <w:sz w:val="24"/>
        </w:rPr>
        <w:t xml:space="preserve"> </w:t>
      </w:r>
    </w:p>
    <w:p w:rsidRPr="00215B22" w:rsidR="004755B0" w:rsidP="004755B0" w:rsidRDefault="004755B0" w14:paraId="0036A2F1" w14:textId="6E5300D5">
      <w:pPr>
        <w:pStyle w:val="EndNoteBibliography"/>
        <w:ind w:left="1008" w:hanging="288"/>
        <w:rPr>
          <w:rFonts w:ascii="Times New Roman" w:hAnsi="Times New Roman"/>
          <w:sz w:val="24"/>
        </w:rPr>
      </w:pPr>
      <w:r w:rsidRPr="004755B0">
        <w:rPr>
          <w:rFonts w:ascii="Times New Roman" w:hAnsi="Times New Roman"/>
          <w:sz w:val="24"/>
        </w:rPr>
        <w:t>New York: Oxford University Press</w:t>
      </w:r>
      <w:r>
        <w:rPr>
          <w:rFonts w:ascii="Times New Roman" w:hAnsi="Times New Roman"/>
          <w:sz w:val="24"/>
        </w:rPr>
        <w:t xml:space="preserve"> (</w:t>
      </w:r>
      <w:r w:rsidRPr="004755B0">
        <w:rPr>
          <w:rFonts w:ascii="Times New Roman" w:hAnsi="Times New Roman"/>
          <w:sz w:val="24"/>
        </w:rPr>
        <w:t>1989</w:t>
      </w:r>
      <w:r>
        <w:rPr>
          <w:rFonts w:ascii="Times New Roman" w:hAnsi="Times New Roman"/>
          <w:sz w:val="24"/>
        </w:rPr>
        <w:t>)</w:t>
      </w:r>
    </w:p>
    <w:p w:rsidRPr="00D0651E" w:rsidR="00A90CE9" w:rsidP="00E02E0D" w:rsidRDefault="0091055B" w14:paraId="64799B0C" w14:textId="26E91ACE">
      <w:pPr>
        <w:pStyle w:val="EndNoteBibliography"/>
        <w:ind w:left="720" w:hanging="720"/>
        <w:rPr>
          <w:rFonts w:ascii="Times New Roman" w:hAnsi="Times New Roman" w:cs="Times New Roman"/>
          <w:sz w:val="24"/>
          <w:szCs w:val="24"/>
        </w:rPr>
      </w:pPr>
      <w:r w:rsidRPr="00D0651E">
        <w:rPr>
          <w:rFonts w:ascii="Times New Roman" w:hAnsi="Times New Roman" w:cs="Times New Roman"/>
          <w:sz w:val="24"/>
          <w:szCs w:val="24"/>
        </w:rPr>
        <w:t>Chlebowski, R. T.; Luo, J.; Anderson, G. L.; Barrington, W.; Reding, K.; Simon, M. S.;</w:t>
      </w:r>
      <w:r w:rsidR="00C5039F">
        <w:rPr>
          <w:rFonts w:ascii="Times New Roman" w:hAnsi="Times New Roman" w:cs="Times New Roman"/>
          <w:sz w:val="24"/>
          <w:szCs w:val="24"/>
        </w:rPr>
        <w:t xml:space="preserve"> </w:t>
      </w:r>
      <w:r w:rsidRPr="00D0651E">
        <w:rPr>
          <w:rFonts w:ascii="Times New Roman" w:hAnsi="Times New Roman" w:cs="Times New Roman"/>
          <w:sz w:val="24"/>
          <w:szCs w:val="24"/>
        </w:rPr>
        <w:t>Manson, J. E.; Rohan, T. E.; Wactawski-Wende, J.; Lane, D.; Strickler, H.; Mosaver-Rahmani, Y.; Freudenheim, J. L.; Saquib, N.; Stefanick, M. L.</w:t>
      </w:r>
    </w:p>
    <w:p w:rsidRPr="00D0651E" w:rsidR="0091055B" w:rsidP="00E02E0D" w:rsidRDefault="0091055B" w14:paraId="1F5B351E" w14:textId="18B650B6">
      <w:pPr>
        <w:pStyle w:val="EndNoteBibliography"/>
        <w:ind w:left="720" w:hanging="720"/>
        <w:rPr>
          <w:rFonts w:ascii="Times New Roman" w:hAnsi="Times New Roman" w:cs="Times New Roman"/>
          <w:b/>
          <w:sz w:val="24"/>
          <w:szCs w:val="24"/>
        </w:rPr>
      </w:pPr>
      <w:r w:rsidRPr="00D0651E">
        <w:rPr>
          <w:rFonts w:ascii="Times New Roman" w:hAnsi="Times New Roman" w:cs="Times New Roman"/>
          <w:sz w:val="24"/>
          <w:szCs w:val="24"/>
        </w:rPr>
        <w:tab/>
      </w:r>
      <w:r w:rsidRPr="00D0651E">
        <w:rPr>
          <w:rFonts w:ascii="Times New Roman" w:hAnsi="Times New Roman" w:cs="Times New Roman"/>
          <w:b/>
          <w:sz w:val="24"/>
          <w:szCs w:val="24"/>
        </w:rPr>
        <w:t>Weight loss and breast cancer incidence in postmenopausal women</w:t>
      </w:r>
      <w:r w:rsidR="00D112A3">
        <w:rPr>
          <w:rFonts w:ascii="Times New Roman" w:hAnsi="Times New Roman" w:cs="Times New Roman"/>
          <w:b/>
          <w:sz w:val="24"/>
          <w:szCs w:val="24"/>
        </w:rPr>
        <w:t>.</w:t>
      </w:r>
    </w:p>
    <w:p w:rsidRPr="00D0651E" w:rsidR="0091055B" w:rsidP="00E02E0D" w:rsidRDefault="0091055B" w14:paraId="13AEB9DD" w14:textId="23A5E831">
      <w:pPr>
        <w:pStyle w:val="EndNoteBibliography"/>
        <w:ind w:left="720" w:hanging="720"/>
        <w:rPr>
          <w:rFonts w:ascii="Times New Roman" w:hAnsi="Times New Roman" w:cs="Times New Roman"/>
          <w:sz w:val="24"/>
          <w:szCs w:val="24"/>
        </w:rPr>
      </w:pPr>
      <w:r w:rsidRPr="00D0651E">
        <w:rPr>
          <w:rFonts w:ascii="Times New Roman" w:hAnsi="Times New Roman" w:cs="Times New Roman"/>
          <w:sz w:val="24"/>
          <w:szCs w:val="24"/>
        </w:rPr>
        <w:tab/>
        <w:t>Cancer, 125 (2019), pp. 205-212</w:t>
      </w:r>
    </w:p>
    <w:p w:rsidRPr="00215B22" w:rsidR="00E02E0D" w:rsidP="00E02E0D" w:rsidRDefault="5CDABC6E" w14:paraId="6142C740" w14:textId="0CC978E2">
      <w:pPr>
        <w:pStyle w:val="EndNoteBibliography"/>
        <w:ind w:left="720" w:hanging="720"/>
        <w:rPr>
          <w:rFonts w:ascii="Times New Roman" w:hAnsi="Times New Roman"/>
          <w:sz w:val="24"/>
        </w:rPr>
      </w:pPr>
      <w:r w:rsidRPr="00215B22">
        <w:rPr>
          <w:rFonts w:ascii="Times New Roman" w:hAnsi="Times New Roman"/>
          <w:sz w:val="24"/>
        </w:rPr>
        <w:t>Congress.</w:t>
      </w:r>
      <w:r w:rsidRPr="00215B22" w:rsidR="00E02E0D">
        <w:rPr>
          <w:rFonts w:ascii="Times New Roman" w:hAnsi="Times New Roman"/>
          <w:sz w:val="24"/>
        </w:rPr>
        <w:br/>
      </w:r>
      <w:r w:rsidRPr="00215B22">
        <w:rPr>
          <w:rFonts w:ascii="Times New Roman" w:hAnsi="Times New Roman"/>
          <w:b/>
          <w:sz w:val="24"/>
        </w:rPr>
        <w:t>U.S. Firefighter Cancer Registry Act of 2018.</w:t>
      </w:r>
    </w:p>
    <w:p w:rsidRPr="00215B22" w:rsidR="00E02E0D" w:rsidP="00E02E0D" w:rsidRDefault="5CDABC6E" w14:paraId="6D618CFA" w14:textId="4586C995">
      <w:pPr>
        <w:pStyle w:val="EndNoteBibliography"/>
        <w:ind w:left="720" w:hanging="720"/>
        <w:rPr>
          <w:rFonts w:ascii="Times New Roman" w:hAnsi="Times New Roman"/>
          <w:sz w:val="24"/>
        </w:rPr>
      </w:pPr>
      <w:r w:rsidRPr="00215B22">
        <w:rPr>
          <w:rFonts w:ascii="Times New Roman" w:hAnsi="Times New Roman"/>
          <w:sz w:val="24"/>
        </w:rPr>
        <w:t xml:space="preserve">Daniels, R.D.; Bertke, S.; Dahm, M.M.; Yiin, J.H.; Kubale, T.L.; Hales, T.R.; Baris, D.; Zahm, S.H.; Beaumont, J.J.; Waters, K.M.; Pinkerton, L.E. </w:t>
      </w:r>
      <w:r w:rsidRPr="00215B22" w:rsidR="00E02E0D">
        <w:rPr>
          <w:rFonts w:ascii="Times New Roman" w:hAnsi="Times New Roman"/>
          <w:sz w:val="24"/>
        </w:rPr>
        <w:br/>
      </w:r>
      <w:r w:rsidRPr="00215B22">
        <w:rPr>
          <w:rFonts w:ascii="Times New Roman" w:hAnsi="Times New Roman"/>
          <w:b/>
          <w:sz w:val="24"/>
        </w:rPr>
        <w:t xml:space="preserve">Exposure-response relationships for select cancer and non-cancer health outcomes in a cohort of US firefighters from San Francisco, Chicago and Philadelphia (1950-2009). </w:t>
      </w:r>
      <w:r w:rsidRPr="00215B22" w:rsidR="00E02E0D">
        <w:rPr>
          <w:rFonts w:ascii="Times New Roman" w:hAnsi="Times New Roman"/>
          <w:sz w:val="24"/>
        </w:rPr>
        <w:br/>
      </w:r>
      <w:r w:rsidRPr="00215B22">
        <w:rPr>
          <w:rFonts w:ascii="Times New Roman" w:hAnsi="Times New Roman"/>
          <w:sz w:val="24"/>
        </w:rPr>
        <w:t>Occup Environ Med, 72 (2015), pp. 699-706</w:t>
      </w:r>
    </w:p>
    <w:p w:rsidRPr="00215B22" w:rsidR="00E02E0D" w:rsidP="00E02E0D" w:rsidRDefault="5CDABC6E" w14:paraId="526A4E4D" w14:textId="22547191">
      <w:pPr>
        <w:pStyle w:val="EndNoteBibliography"/>
        <w:ind w:left="720" w:hanging="720"/>
        <w:rPr>
          <w:rFonts w:ascii="Times New Roman" w:hAnsi="Times New Roman"/>
          <w:sz w:val="24"/>
        </w:rPr>
      </w:pPr>
      <w:r w:rsidRPr="00215B22">
        <w:rPr>
          <w:rFonts w:ascii="Times New Roman" w:hAnsi="Times New Roman"/>
          <w:sz w:val="24"/>
        </w:rPr>
        <w:t xml:space="preserve">Daniels, R.D.; Kubale, T.L.; Yiin, J.H.; Dahm, M.M.; Hales, T.R.; Baris, D.; Zahm, S.H.; Beaumont, J.J.; Waters, K.M.; Pinkerton, L.E. </w:t>
      </w:r>
      <w:r w:rsidRPr="00215B22" w:rsidR="00E02E0D">
        <w:rPr>
          <w:rFonts w:ascii="Times New Roman" w:hAnsi="Times New Roman"/>
          <w:sz w:val="24"/>
        </w:rPr>
        <w:br/>
      </w:r>
      <w:r w:rsidRPr="00215B22">
        <w:rPr>
          <w:rFonts w:ascii="Times New Roman" w:hAnsi="Times New Roman"/>
          <w:b/>
          <w:sz w:val="24"/>
        </w:rPr>
        <w:t xml:space="preserve">Mortality and cancer incidence in a pooled cohort of US firefighters from San Francisco, Chicago and Philadelphia (1950-2009). </w:t>
      </w:r>
      <w:r w:rsidRPr="00215B22" w:rsidR="00E02E0D">
        <w:rPr>
          <w:rFonts w:ascii="Times New Roman" w:hAnsi="Times New Roman"/>
          <w:sz w:val="24"/>
        </w:rPr>
        <w:br/>
      </w:r>
      <w:r w:rsidRPr="00215B22">
        <w:rPr>
          <w:rFonts w:ascii="Times New Roman" w:hAnsi="Times New Roman"/>
          <w:sz w:val="24"/>
        </w:rPr>
        <w:t>Occup Environ Med, 71 (2014), pp. 388-397</w:t>
      </w:r>
    </w:p>
    <w:p w:rsidRPr="00215B22" w:rsidR="00E02E0D" w:rsidP="00E02E0D" w:rsidRDefault="5CDABC6E" w14:paraId="534AC700" w14:textId="4A989EEA">
      <w:pPr>
        <w:pStyle w:val="EndNoteBibliography"/>
        <w:ind w:left="720" w:hanging="720"/>
        <w:rPr>
          <w:rFonts w:ascii="Times New Roman" w:hAnsi="Times New Roman"/>
          <w:sz w:val="24"/>
        </w:rPr>
      </w:pPr>
      <w:r w:rsidRPr="00215B22">
        <w:rPr>
          <w:rFonts w:ascii="Times New Roman" w:hAnsi="Times New Roman"/>
          <w:sz w:val="24"/>
        </w:rPr>
        <w:t xml:space="preserve">Demers, P.A.C., H.; Vaughan, T.; Weiss, N.; Heyer, N.; Rosenstock, L. </w:t>
      </w:r>
      <w:r w:rsidRPr="00215B22" w:rsidR="00E02E0D">
        <w:rPr>
          <w:rFonts w:ascii="Times New Roman" w:hAnsi="Times New Roman"/>
          <w:sz w:val="24"/>
        </w:rPr>
        <w:br/>
      </w:r>
      <w:r w:rsidRPr="00215B22">
        <w:rPr>
          <w:rFonts w:ascii="Times New Roman" w:hAnsi="Times New Roman"/>
          <w:b/>
          <w:sz w:val="24"/>
        </w:rPr>
        <w:t xml:space="preserve">Cancer incidence among firefighters in Seattle and Tacoma, Washington (United States). </w:t>
      </w:r>
      <w:r w:rsidRPr="00215B22" w:rsidR="00E02E0D">
        <w:rPr>
          <w:rFonts w:ascii="Times New Roman" w:hAnsi="Times New Roman"/>
          <w:sz w:val="24"/>
        </w:rPr>
        <w:br/>
      </w:r>
      <w:r w:rsidRPr="00215B22">
        <w:rPr>
          <w:rFonts w:ascii="Times New Roman" w:hAnsi="Times New Roman"/>
          <w:sz w:val="24"/>
        </w:rPr>
        <w:t>Cancer Causes Control, 5 (1994), pp. 129-135</w:t>
      </w:r>
    </w:p>
    <w:p w:rsidRPr="00215B22" w:rsidR="00E02E0D" w:rsidP="00E02E0D" w:rsidRDefault="6248F100" w14:paraId="76C11B78" w14:textId="231B94B1">
      <w:pPr>
        <w:pStyle w:val="EndNoteBibliography"/>
        <w:ind w:left="720" w:hanging="720"/>
        <w:rPr>
          <w:rFonts w:ascii="Times New Roman" w:hAnsi="Times New Roman"/>
          <w:sz w:val="24"/>
        </w:rPr>
      </w:pPr>
      <w:r w:rsidRPr="00215B22">
        <w:rPr>
          <w:rFonts w:ascii="Times New Roman" w:hAnsi="Times New Roman"/>
          <w:sz w:val="24"/>
        </w:rPr>
        <w:t xml:space="preserve">Demers, P.A.H., N.; Rosenstock, L. </w:t>
      </w:r>
      <w:r w:rsidRPr="00215B22" w:rsidR="00E02E0D">
        <w:rPr>
          <w:rFonts w:ascii="Times New Roman" w:hAnsi="Times New Roman"/>
          <w:sz w:val="24"/>
        </w:rPr>
        <w:br/>
      </w:r>
      <w:r w:rsidRPr="00215B22">
        <w:rPr>
          <w:rFonts w:ascii="Times New Roman" w:hAnsi="Times New Roman"/>
          <w:b/>
          <w:sz w:val="24"/>
        </w:rPr>
        <w:t>Mortality among firefighters from three northwestern United States cities.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Br J Ind Med, 49 (1992), pp. 664-670</w:t>
      </w:r>
    </w:p>
    <w:p w:rsidRPr="00215B22" w:rsidR="00E02E0D" w:rsidP="00E02E0D" w:rsidRDefault="5CDABC6E" w14:paraId="6947CDF1" w14:textId="17D3851A">
      <w:pPr>
        <w:pStyle w:val="EndNoteBibliography"/>
        <w:ind w:left="720" w:hanging="720"/>
        <w:rPr>
          <w:rFonts w:ascii="Times New Roman" w:hAnsi="Times New Roman"/>
          <w:sz w:val="24"/>
        </w:rPr>
      </w:pPr>
      <w:r w:rsidRPr="00215B22">
        <w:rPr>
          <w:rFonts w:ascii="Times New Roman" w:hAnsi="Times New Roman"/>
          <w:sz w:val="24"/>
        </w:rPr>
        <w:t xml:space="preserve">Dreij, K.M., A.; Jarvis, I.; Lim, H.; Hurkmans, J.; Gustafsson, J.; Bergvaill, C.; Westerholm, R.; Johansson, C.; Stenius, U. </w:t>
      </w:r>
      <w:r w:rsidRPr="00215B22" w:rsidR="00E02E0D">
        <w:rPr>
          <w:rFonts w:ascii="Times New Roman" w:hAnsi="Times New Roman"/>
          <w:sz w:val="24"/>
        </w:rPr>
        <w:br/>
      </w:r>
      <w:r w:rsidRPr="00215B22">
        <w:rPr>
          <w:rFonts w:ascii="Times New Roman" w:hAnsi="Times New Roman"/>
          <w:b/>
          <w:sz w:val="24"/>
        </w:rPr>
        <w:t xml:space="preserve">Cancer Risk Assessment of Airborne PAHs Based on in Vitro Mixture Potency Factors. </w:t>
      </w:r>
      <w:r w:rsidRPr="00215B22" w:rsidR="00E02E0D">
        <w:rPr>
          <w:rFonts w:ascii="Times New Roman" w:hAnsi="Times New Roman"/>
          <w:sz w:val="24"/>
        </w:rPr>
        <w:br/>
      </w:r>
      <w:r w:rsidRPr="00215B22">
        <w:rPr>
          <w:rFonts w:ascii="Times New Roman" w:hAnsi="Times New Roman"/>
          <w:sz w:val="24"/>
        </w:rPr>
        <w:t>Environ Sci Technol. 51 (2017), pp. 8805-8814</w:t>
      </w:r>
    </w:p>
    <w:p w:rsidRPr="00215B22" w:rsidR="00E02E0D" w:rsidP="00E02E0D" w:rsidRDefault="5CDABC6E" w14:paraId="02B4806E" w14:textId="21EBCDDE">
      <w:pPr>
        <w:pStyle w:val="EndNoteBibliography"/>
        <w:ind w:left="720" w:hanging="720"/>
        <w:rPr>
          <w:rFonts w:ascii="Times New Roman" w:hAnsi="Times New Roman"/>
          <w:sz w:val="24"/>
        </w:rPr>
      </w:pPr>
      <w:r w:rsidRPr="00215B22">
        <w:rPr>
          <w:rFonts w:ascii="Times New Roman" w:hAnsi="Times New Roman"/>
          <w:sz w:val="24"/>
        </w:rPr>
        <w:t xml:space="preserve">Easter, E.; Lander, D.; Huston, T. </w:t>
      </w:r>
      <w:r w:rsidRPr="00215B22" w:rsidR="00E02E0D">
        <w:rPr>
          <w:rFonts w:ascii="Times New Roman" w:hAnsi="Times New Roman"/>
          <w:sz w:val="24"/>
        </w:rPr>
        <w:br/>
      </w:r>
      <w:r w:rsidRPr="00215B22">
        <w:rPr>
          <w:rFonts w:ascii="Times New Roman" w:hAnsi="Times New Roman"/>
          <w:b/>
          <w:sz w:val="24"/>
        </w:rPr>
        <w:t xml:space="preserve">Risk assessment of soils identified on firefighter turnout gear. </w:t>
      </w:r>
      <w:r w:rsidRPr="00215B22" w:rsidR="00E02E0D">
        <w:rPr>
          <w:rFonts w:ascii="Times New Roman" w:hAnsi="Times New Roman"/>
          <w:sz w:val="24"/>
        </w:rPr>
        <w:br/>
      </w:r>
      <w:r w:rsidRPr="00215B22">
        <w:rPr>
          <w:rFonts w:ascii="Times New Roman" w:hAnsi="Times New Roman"/>
          <w:sz w:val="24"/>
        </w:rPr>
        <w:t>J Occup Environ Hyg, 13 (2016), pp. 647-657</w:t>
      </w:r>
    </w:p>
    <w:p w:rsidRPr="00215B22" w:rsidR="00E02E0D" w:rsidP="00E02E0D" w:rsidRDefault="5CDABC6E" w14:paraId="61AFA253" w14:textId="02C73BF8">
      <w:pPr>
        <w:pStyle w:val="EndNoteBibliography"/>
        <w:ind w:left="720" w:hanging="720"/>
        <w:rPr>
          <w:rFonts w:ascii="Times New Roman" w:hAnsi="Times New Roman"/>
          <w:sz w:val="24"/>
        </w:rPr>
      </w:pPr>
      <w:r w:rsidRPr="00215B22">
        <w:rPr>
          <w:rFonts w:ascii="Times New Roman" w:hAnsi="Times New Roman"/>
          <w:sz w:val="24"/>
        </w:rPr>
        <w:t xml:space="preserve">Ellis, L.C., A.; Spiegel, D.; Ladabaum, U.; Haile, R.; Gomez, S. </w:t>
      </w:r>
      <w:r w:rsidRPr="00215B22" w:rsidR="00E02E0D">
        <w:rPr>
          <w:rFonts w:ascii="Times New Roman" w:hAnsi="Times New Roman"/>
          <w:sz w:val="24"/>
        </w:rPr>
        <w:br/>
      </w:r>
      <w:r w:rsidRPr="00215B22">
        <w:rPr>
          <w:rFonts w:ascii="Times New Roman" w:hAnsi="Times New Roman"/>
          <w:b/>
          <w:sz w:val="24"/>
        </w:rPr>
        <w:t xml:space="preserve">Racial and Ethnic Disparities in Cancer Survival: The Contribution of Tumor, Sociodemographic, Institutional, and Neighborhood Characteristics. </w:t>
      </w:r>
      <w:r w:rsidRPr="00215B22" w:rsidR="00E02E0D">
        <w:rPr>
          <w:rFonts w:ascii="Times New Roman" w:hAnsi="Times New Roman"/>
          <w:sz w:val="24"/>
        </w:rPr>
        <w:br/>
      </w:r>
      <w:r w:rsidRPr="00215B22">
        <w:rPr>
          <w:rFonts w:ascii="Times New Roman" w:hAnsi="Times New Roman"/>
          <w:sz w:val="24"/>
        </w:rPr>
        <w:t>J Clin Oncol, 1 (2018), pp. 25-33</w:t>
      </w:r>
    </w:p>
    <w:p w:rsidRPr="00215B22" w:rsidR="00E02E0D" w:rsidP="00E02E0D" w:rsidRDefault="5CDABC6E" w14:paraId="29F323FF" w14:textId="357B8F0C">
      <w:pPr>
        <w:pStyle w:val="EndNoteBibliography"/>
        <w:ind w:left="720" w:hanging="720"/>
        <w:rPr>
          <w:rFonts w:ascii="Times New Roman" w:hAnsi="Times New Roman"/>
          <w:sz w:val="24"/>
        </w:rPr>
      </w:pPr>
      <w:r w:rsidRPr="00215B22">
        <w:rPr>
          <w:rFonts w:ascii="Times New Roman" w:hAnsi="Times New Roman"/>
          <w:sz w:val="24"/>
        </w:rPr>
        <w:t xml:space="preserve">Fent, K.W.; Alexander, B.; Roberts, J.; Robertson, S.; Toennis, C.; Sammons, D.; Bertke, S.; Kerber, S.; Smith, D.; Horn, G. </w:t>
      </w:r>
      <w:r w:rsidRPr="00215B22" w:rsidR="00E02E0D">
        <w:rPr>
          <w:rFonts w:ascii="Times New Roman" w:hAnsi="Times New Roman"/>
          <w:sz w:val="24"/>
        </w:rPr>
        <w:br/>
      </w:r>
      <w:r w:rsidRPr="00215B22">
        <w:rPr>
          <w:rFonts w:ascii="Times New Roman" w:hAnsi="Times New Roman"/>
          <w:b/>
          <w:sz w:val="24"/>
        </w:rPr>
        <w:lastRenderedPageBreak/>
        <w:t xml:space="preserve">Contamination of firefighter personal protective equipment and skin and the effectiveness of decontamination procedures. </w:t>
      </w:r>
      <w:r w:rsidRPr="00215B22" w:rsidR="00E02E0D">
        <w:rPr>
          <w:rFonts w:ascii="Times New Roman" w:hAnsi="Times New Roman"/>
          <w:sz w:val="24"/>
        </w:rPr>
        <w:br/>
      </w:r>
      <w:r w:rsidRPr="00215B22">
        <w:rPr>
          <w:rFonts w:ascii="Times New Roman" w:hAnsi="Times New Roman"/>
          <w:sz w:val="24"/>
        </w:rPr>
        <w:t>J Occup Environ Hyg, (2017), http://dx.doi.org/10.1080/15459624.15452017.11334904</w:t>
      </w:r>
    </w:p>
    <w:p w:rsidRPr="00215B22" w:rsidR="00E02E0D" w:rsidP="00E02E0D" w:rsidRDefault="5CDABC6E" w14:paraId="6FB8AFF2" w14:textId="5B714B29">
      <w:pPr>
        <w:pStyle w:val="EndNoteBibliography"/>
        <w:ind w:left="720" w:hanging="720"/>
        <w:rPr>
          <w:rFonts w:ascii="Times New Roman" w:hAnsi="Times New Roman"/>
          <w:sz w:val="24"/>
        </w:rPr>
      </w:pPr>
      <w:r w:rsidRPr="00215B22">
        <w:rPr>
          <w:rFonts w:ascii="Times New Roman" w:hAnsi="Times New Roman"/>
          <w:sz w:val="24"/>
        </w:rPr>
        <w:t xml:space="preserve">Fent, K.W.; Eisenberg, J.; Snawder, J.; Sammons, D.; Pleil, J.D.; Stiegel, M.A.; Mueller, C.; Horn, G.P.; Dalton, J. </w:t>
      </w:r>
      <w:r w:rsidRPr="00215B22">
        <w:rPr>
          <w:rFonts w:ascii="Times New Roman" w:hAnsi="Times New Roman"/>
          <w:b/>
          <w:sz w:val="24"/>
        </w:rPr>
        <w:t xml:space="preserve">Systemic exposure to PAHs and benzene in firefighters suppressing controlled structure fires. </w:t>
      </w:r>
      <w:r w:rsidRPr="00215B22" w:rsidR="00E02E0D">
        <w:rPr>
          <w:rFonts w:ascii="Times New Roman" w:hAnsi="Times New Roman"/>
          <w:sz w:val="24"/>
        </w:rPr>
        <w:br/>
      </w:r>
      <w:r w:rsidRPr="00215B22">
        <w:rPr>
          <w:rFonts w:ascii="Times New Roman" w:hAnsi="Times New Roman"/>
          <w:sz w:val="24"/>
        </w:rPr>
        <w:t>Ann Occup Hyg, 58 (2014), pp. 830-845</w:t>
      </w:r>
    </w:p>
    <w:p w:rsidRPr="00215B22" w:rsidR="00E02E0D" w:rsidP="00E02E0D" w:rsidRDefault="5CDABC6E" w14:paraId="1B42CD9A" w14:textId="74040342">
      <w:pPr>
        <w:pStyle w:val="EndNoteBibliography"/>
        <w:ind w:left="720" w:hanging="720"/>
        <w:rPr>
          <w:rFonts w:ascii="Times New Roman" w:hAnsi="Times New Roman"/>
          <w:sz w:val="24"/>
        </w:rPr>
      </w:pPr>
      <w:r w:rsidRPr="00215B22">
        <w:rPr>
          <w:rFonts w:ascii="Times New Roman" w:hAnsi="Times New Roman"/>
          <w:sz w:val="24"/>
        </w:rPr>
        <w:t xml:space="preserve">Fent, K.W.; Evans, D.E.; Babik, K.; Striley, C.; Bertke, S.; Kerber, S.; Smith, D.; Horn, G.P. </w:t>
      </w:r>
      <w:r w:rsidRPr="00215B22" w:rsidR="00E02E0D">
        <w:rPr>
          <w:rFonts w:ascii="Times New Roman" w:hAnsi="Times New Roman"/>
          <w:sz w:val="24"/>
        </w:rPr>
        <w:br/>
      </w:r>
      <w:r w:rsidRPr="00215B22">
        <w:rPr>
          <w:rFonts w:ascii="Times New Roman" w:hAnsi="Times New Roman"/>
          <w:b/>
          <w:sz w:val="24"/>
        </w:rPr>
        <w:t xml:space="preserve">Airborne contaminants during controlled residential fires. </w:t>
      </w:r>
      <w:r w:rsidRPr="00215B22" w:rsidR="00E02E0D">
        <w:rPr>
          <w:rFonts w:ascii="Times New Roman" w:hAnsi="Times New Roman"/>
          <w:sz w:val="24"/>
        </w:rPr>
        <w:br/>
      </w:r>
      <w:r w:rsidRPr="00215B22">
        <w:rPr>
          <w:rFonts w:ascii="Times New Roman" w:hAnsi="Times New Roman"/>
          <w:sz w:val="24"/>
        </w:rPr>
        <w:t>J Occup Environ Hyg, (2018), pp. 1-34</w:t>
      </w:r>
    </w:p>
    <w:p w:rsidRPr="00215B22" w:rsidR="00E02E0D" w:rsidP="00E02E0D" w:rsidRDefault="5CDABC6E" w14:paraId="6CD65BFE" w14:textId="2FAC93BF">
      <w:pPr>
        <w:pStyle w:val="EndNoteBibliography"/>
        <w:ind w:left="720" w:hanging="720"/>
        <w:rPr>
          <w:rFonts w:ascii="Times New Roman" w:hAnsi="Times New Roman"/>
          <w:sz w:val="24"/>
        </w:rPr>
      </w:pPr>
      <w:r w:rsidRPr="00215B22">
        <w:rPr>
          <w:rFonts w:ascii="Times New Roman" w:hAnsi="Times New Roman"/>
          <w:sz w:val="24"/>
        </w:rPr>
        <w:t xml:space="preserve">Fent, K.W.; Mayer, A.; Bertke, S.; Kerber, S.; Smith, D.; Horn, G.P. </w:t>
      </w:r>
      <w:r w:rsidRPr="00215B22" w:rsidR="00E02E0D">
        <w:rPr>
          <w:rFonts w:ascii="Times New Roman" w:hAnsi="Times New Roman"/>
          <w:sz w:val="24"/>
        </w:rPr>
        <w:br/>
      </w:r>
      <w:r w:rsidRPr="00215B22">
        <w:rPr>
          <w:rFonts w:ascii="Times New Roman" w:hAnsi="Times New Roman"/>
          <w:b/>
          <w:sz w:val="24"/>
        </w:rPr>
        <w:t>Understanding airborne contaminants produced by different fuel packages during training fires.</w:t>
      </w:r>
      <w:r w:rsidRPr="00215B22" w:rsidR="00E02E0D">
        <w:rPr>
          <w:rFonts w:ascii="Times New Roman" w:hAnsi="Times New Roman"/>
          <w:sz w:val="24"/>
        </w:rPr>
        <w:br/>
      </w:r>
      <w:r w:rsidRPr="00215B22">
        <w:rPr>
          <w:rFonts w:ascii="Times New Roman" w:hAnsi="Times New Roman"/>
          <w:sz w:val="24"/>
        </w:rPr>
        <w:t>J Occup Environ Hyg, 16 (2019a), pp. 532-543</w:t>
      </w:r>
    </w:p>
    <w:p w:rsidRPr="00215B22" w:rsidR="00E02E0D" w:rsidP="00E02E0D" w:rsidRDefault="5CDABC6E" w14:paraId="76941150" w14:textId="31577AC6">
      <w:pPr>
        <w:pStyle w:val="EndNoteBibliography"/>
        <w:ind w:left="720" w:hanging="720"/>
        <w:rPr>
          <w:rFonts w:ascii="Times New Roman" w:hAnsi="Times New Roman"/>
          <w:sz w:val="24"/>
        </w:rPr>
      </w:pPr>
      <w:r w:rsidRPr="00215B22">
        <w:rPr>
          <w:rFonts w:ascii="Times New Roman" w:hAnsi="Times New Roman"/>
          <w:sz w:val="24"/>
        </w:rPr>
        <w:t xml:space="preserve">Fent, K.W.; Toennis, C.; Sammons, D.; Robertson, S.; Bertke, S.; Calafat, A.M.; Pleil, J.D.; Geer Wallace, M.A.; Kerber, S.; Smith, D.L.; Horn, </w:t>
      </w:r>
      <w:r w:rsidRPr="00215B22" w:rsidR="00E02E0D">
        <w:rPr>
          <w:rFonts w:ascii="Times New Roman" w:hAnsi="Times New Roman"/>
          <w:sz w:val="24"/>
        </w:rPr>
        <w:br/>
      </w:r>
      <w:r w:rsidRPr="00215B22">
        <w:rPr>
          <w:rFonts w:ascii="Times New Roman" w:hAnsi="Times New Roman"/>
          <w:b/>
          <w:sz w:val="24"/>
        </w:rPr>
        <w:t xml:space="preserve">G.P. Firefighters' and instructors' absorption of PAHs and benzene during training exercises. </w:t>
      </w:r>
      <w:r w:rsidRPr="00215B22" w:rsidR="00E02E0D">
        <w:rPr>
          <w:rFonts w:ascii="Times New Roman" w:hAnsi="Times New Roman"/>
          <w:sz w:val="24"/>
        </w:rPr>
        <w:br/>
      </w:r>
      <w:r w:rsidRPr="00215B22">
        <w:rPr>
          <w:rFonts w:ascii="Times New Roman" w:hAnsi="Times New Roman"/>
          <w:sz w:val="24"/>
        </w:rPr>
        <w:t>Int J Hyg Environ Health, 222 (2019b), pp. 991-1000</w:t>
      </w:r>
    </w:p>
    <w:p w:rsidRPr="00215B22" w:rsidR="002C218B" w:rsidP="002C218B" w:rsidRDefault="002C218B" w14:paraId="70FF861B" w14:textId="6642F45C">
      <w:pPr>
        <w:pStyle w:val="EndNoteBibliography"/>
        <w:ind w:left="720" w:hanging="720"/>
        <w:rPr>
          <w:rFonts w:ascii="Times New Roman" w:hAnsi="Times New Roman"/>
          <w:sz w:val="24"/>
        </w:rPr>
      </w:pPr>
      <w:r w:rsidRPr="00215B22">
        <w:rPr>
          <w:rFonts w:ascii="Times New Roman" w:hAnsi="Times New Roman"/>
          <w:sz w:val="24"/>
        </w:rPr>
        <w:t>Freeman, M.; Pollack, L.; Rees, J.; Johnson, C.; Rycroft, R.; Rousseau, D.; Hsieh, M.</w:t>
      </w:r>
    </w:p>
    <w:p w:rsidRPr="00215B22" w:rsidR="006A78D0" w:rsidP="00D42535" w:rsidRDefault="002C218B" w14:paraId="3C5D21C4" w14:textId="52E39F6F">
      <w:pPr>
        <w:autoSpaceDE w:val="0"/>
        <w:autoSpaceDN w:val="0"/>
        <w:adjustRightInd w:val="0"/>
        <w:spacing w:line="240" w:lineRule="auto"/>
        <w:ind w:left="720"/>
        <w:rPr>
          <w:rFonts w:ascii="Times New Roman" w:hAnsi="Times New Roman"/>
          <w:sz w:val="24"/>
        </w:rPr>
      </w:pPr>
      <w:r w:rsidRPr="00215B22">
        <w:rPr>
          <w:rFonts w:ascii="Times New Roman" w:hAnsi="Times New Roman"/>
          <w:b/>
          <w:sz w:val="24"/>
        </w:rPr>
        <w:t>Capture and coding of industry and occupation measures: Findings from eight National Program of Cancer Registries states.</w:t>
      </w:r>
      <w:r w:rsidRPr="00215B22" w:rsidR="00D42535">
        <w:rPr>
          <w:rFonts w:ascii="Times New Roman" w:hAnsi="Times New Roman"/>
          <w:b/>
          <w:sz w:val="24"/>
        </w:rPr>
        <w:t xml:space="preserve"> </w:t>
      </w:r>
      <w:r w:rsidRPr="00215B22">
        <w:rPr>
          <w:rFonts w:ascii="Times New Roman" w:hAnsi="Times New Roman"/>
          <w:sz w:val="24"/>
        </w:rPr>
        <w:t>Am J Ind Med, 60 (2017), pp. 689-695</w:t>
      </w:r>
    </w:p>
    <w:p w:rsidRPr="00215B22" w:rsidR="00E02E0D" w:rsidP="00E02E0D" w:rsidRDefault="5CDABC6E" w14:paraId="29691596" w14:textId="07E6D3EF">
      <w:pPr>
        <w:pStyle w:val="EndNoteBibliography"/>
        <w:ind w:left="720" w:hanging="720"/>
        <w:rPr>
          <w:rFonts w:ascii="Times New Roman" w:hAnsi="Times New Roman"/>
          <w:sz w:val="24"/>
        </w:rPr>
      </w:pPr>
      <w:r w:rsidRPr="00215B22">
        <w:rPr>
          <w:rFonts w:ascii="Times New Roman" w:hAnsi="Times New Roman"/>
          <w:sz w:val="24"/>
        </w:rPr>
        <w:t xml:space="preserve">Fritschi, L.G., D. </w:t>
      </w:r>
      <w:r w:rsidRPr="00215B22" w:rsidR="00E02E0D">
        <w:rPr>
          <w:rFonts w:ascii="Times New Roman" w:hAnsi="Times New Roman"/>
          <w:sz w:val="24"/>
        </w:rPr>
        <w:br/>
      </w:r>
      <w:r w:rsidRPr="00215B22">
        <w:rPr>
          <w:rFonts w:ascii="Times New Roman" w:hAnsi="Times New Roman"/>
          <w:b/>
          <w:sz w:val="24"/>
        </w:rPr>
        <w:t xml:space="preserve">Firefighters and cancer: where are we and where to now? </w:t>
      </w:r>
      <w:r w:rsidRPr="00215B22" w:rsidR="00E02E0D">
        <w:rPr>
          <w:rFonts w:ascii="Times New Roman" w:hAnsi="Times New Roman"/>
          <w:sz w:val="24"/>
        </w:rPr>
        <w:br/>
      </w:r>
      <w:r w:rsidRPr="00215B22">
        <w:rPr>
          <w:rFonts w:ascii="Times New Roman" w:hAnsi="Times New Roman"/>
          <w:sz w:val="24"/>
        </w:rPr>
        <w:t>Occup Environ Med, 71 (2014), pp. 525-526</w:t>
      </w:r>
    </w:p>
    <w:p w:rsidRPr="00215B22" w:rsidR="00E02E0D" w:rsidP="00E02E0D" w:rsidRDefault="5CDABC6E" w14:paraId="3F6DE825" w14:textId="7D8D6D53">
      <w:pPr>
        <w:pStyle w:val="EndNoteBibliography"/>
        <w:ind w:left="720" w:hanging="720"/>
        <w:rPr>
          <w:rFonts w:ascii="Times New Roman" w:hAnsi="Times New Roman"/>
          <w:sz w:val="24"/>
        </w:rPr>
      </w:pPr>
      <w:r w:rsidRPr="00215B22">
        <w:rPr>
          <w:rFonts w:ascii="Times New Roman" w:hAnsi="Times New Roman"/>
          <w:sz w:val="24"/>
        </w:rPr>
        <w:t xml:space="preserve">Glass, D.D.M., A.; Pircher, S.; Vander Hoorn, S.; Sim, M. </w:t>
      </w:r>
      <w:r w:rsidRPr="00215B22" w:rsidR="00E02E0D">
        <w:rPr>
          <w:rFonts w:ascii="Times New Roman" w:hAnsi="Times New Roman"/>
          <w:sz w:val="24"/>
        </w:rPr>
        <w:br/>
      </w:r>
      <w:r w:rsidRPr="00215B22">
        <w:rPr>
          <w:rFonts w:ascii="Times New Roman" w:hAnsi="Times New Roman"/>
          <w:b/>
          <w:sz w:val="24"/>
        </w:rPr>
        <w:t xml:space="preserve">Mortality and cancer incidence at a fire training college. </w:t>
      </w:r>
      <w:r w:rsidRPr="00215B22" w:rsidR="00E02E0D">
        <w:rPr>
          <w:rFonts w:ascii="Times New Roman" w:hAnsi="Times New Roman"/>
          <w:sz w:val="24"/>
        </w:rPr>
        <w:br/>
      </w:r>
      <w:r w:rsidRPr="00215B22">
        <w:rPr>
          <w:rFonts w:ascii="Times New Roman" w:hAnsi="Times New Roman"/>
          <w:sz w:val="24"/>
        </w:rPr>
        <w:t>Occup Med (Lond), 66 (2016a), pp. 536-542</w:t>
      </w:r>
    </w:p>
    <w:p w:rsidRPr="00215B22" w:rsidR="00E02E0D" w:rsidP="00E02E0D" w:rsidRDefault="5CDABC6E" w14:paraId="766FA64F" w14:textId="1D2532D4">
      <w:pPr>
        <w:pStyle w:val="EndNoteBibliography"/>
        <w:ind w:left="720" w:hanging="720"/>
        <w:rPr>
          <w:rFonts w:ascii="Times New Roman" w:hAnsi="Times New Roman"/>
          <w:sz w:val="24"/>
        </w:rPr>
      </w:pPr>
      <w:r w:rsidRPr="00215B22">
        <w:rPr>
          <w:rFonts w:ascii="Times New Roman" w:hAnsi="Times New Roman"/>
          <w:sz w:val="24"/>
        </w:rPr>
        <w:t xml:space="preserve">Glass, D.D.M., A.; Pircher, S.; Vander Hoorn, S.; Sim, M. </w:t>
      </w:r>
      <w:r w:rsidRPr="00215B22" w:rsidR="00E02E0D">
        <w:rPr>
          <w:rFonts w:ascii="Times New Roman" w:hAnsi="Times New Roman"/>
          <w:sz w:val="24"/>
        </w:rPr>
        <w:br/>
      </w:r>
      <w:r w:rsidRPr="00215B22">
        <w:rPr>
          <w:rFonts w:ascii="Times New Roman" w:hAnsi="Times New Roman"/>
          <w:b/>
          <w:sz w:val="24"/>
        </w:rPr>
        <w:t xml:space="preserve">Mortality and cancer incidence in a cohort of male paid Australian firefighters. </w:t>
      </w:r>
      <w:r w:rsidRPr="00215B22" w:rsidR="00E02E0D">
        <w:rPr>
          <w:rFonts w:ascii="Times New Roman" w:hAnsi="Times New Roman"/>
          <w:sz w:val="24"/>
        </w:rPr>
        <w:br/>
      </w:r>
      <w:r w:rsidRPr="00215B22">
        <w:rPr>
          <w:rFonts w:ascii="Times New Roman" w:hAnsi="Times New Roman"/>
          <w:sz w:val="24"/>
        </w:rPr>
        <w:t>Occup Environ Med, 73 (2016b), pp. 761-771</w:t>
      </w:r>
    </w:p>
    <w:p w:rsidRPr="00215B22" w:rsidR="00E02E0D" w:rsidP="00E02E0D" w:rsidRDefault="5CDABC6E" w14:paraId="344C20DB" w14:textId="024E2A5F">
      <w:pPr>
        <w:pStyle w:val="EndNoteBibliography"/>
        <w:ind w:left="720" w:hanging="720"/>
        <w:rPr>
          <w:rFonts w:ascii="Times New Roman" w:hAnsi="Times New Roman"/>
          <w:sz w:val="24"/>
        </w:rPr>
      </w:pPr>
      <w:r w:rsidRPr="00215B22">
        <w:rPr>
          <w:rFonts w:ascii="Times New Roman" w:hAnsi="Times New Roman"/>
          <w:sz w:val="24"/>
        </w:rPr>
        <w:t xml:space="preserve">Glass, D.D.M., A.; Pircher, S.; Vander Hoorn, S.; Sim, M. </w:t>
      </w:r>
      <w:r w:rsidRPr="00215B22" w:rsidR="00E02E0D">
        <w:rPr>
          <w:rFonts w:ascii="Times New Roman" w:hAnsi="Times New Roman"/>
          <w:sz w:val="24"/>
        </w:rPr>
        <w:br/>
      </w:r>
      <w:r w:rsidRPr="00215B22">
        <w:rPr>
          <w:rFonts w:ascii="Times New Roman" w:hAnsi="Times New Roman"/>
          <w:b/>
          <w:sz w:val="24"/>
        </w:rPr>
        <w:t>Mortality and cancer incidence among male volunteer Australian firefighters.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Occup Environ Med, 74 (2017), pp. 628-638</w:t>
      </w:r>
    </w:p>
    <w:p w:rsidRPr="00215B22" w:rsidR="00E02E0D" w:rsidP="00E02E0D" w:rsidRDefault="5CDABC6E" w14:paraId="67954AA5" w14:textId="6062D259">
      <w:pPr>
        <w:pStyle w:val="EndNoteBibliography"/>
        <w:ind w:left="720" w:hanging="720"/>
        <w:rPr>
          <w:rFonts w:ascii="Times New Roman" w:hAnsi="Times New Roman"/>
          <w:sz w:val="24"/>
        </w:rPr>
      </w:pPr>
      <w:r w:rsidRPr="00215B22">
        <w:rPr>
          <w:rFonts w:ascii="Times New Roman" w:hAnsi="Times New Roman"/>
          <w:sz w:val="24"/>
        </w:rPr>
        <w:t xml:space="preserve">Glass, D.D.M., A.; Pircher, S.; Vander Hoorn, S.; Sim, M. </w:t>
      </w:r>
      <w:r w:rsidRPr="00215B22" w:rsidR="00E02E0D">
        <w:rPr>
          <w:rFonts w:ascii="Times New Roman" w:hAnsi="Times New Roman"/>
          <w:sz w:val="24"/>
        </w:rPr>
        <w:br/>
      </w:r>
      <w:r w:rsidRPr="00215B22">
        <w:rPr>
          <w:rFonts w:ascii="Times New Roman" w:hAnsi="Times New Roman"/>
          <w:b/>
          <w:sz w:val="24"/>
        </w:rPr>
        <w:t xml:space="preserve">Mortality and cancer incidence among female Australian firefighters. </w:t>
      </w:r>
      <w:r w:rsidRPr="00215B22" w:rsidR="00E02E0D">
        <w:rPr>
          <w:rFonts w:ascii="Times New Roman" w:hAnsi="Times New Roman"/>
          <w:sz w:val="24"/>
        </w:rPr>
        <w:br/>
      </w:r>
      <w:r w:rsidRPr="00215B22">
        <w:rPr>
          <w:rFonts w:ascii="Times New Roman" w:hAnsi="Times New Roman"/>
          <w:sz w:val="24"/>
        </w:rPr>
        <w:t>Occup Environ Med, 76 (2019), pp. 215-221</w:t>
      </w:r>
    </w:p>
    <w:p w:rsidRPr="00215B22" w:rsidR="00E02E0D" w:rsidP="00E02E0D" w:rsidRDefault="5CDABC6E" w14:paraId="655D9B05" w14:textId="52BDBDBD">
      <w:pPr>
        <w:pStyle w:val="EndNoteBibliography"/>
        <w:ind w:left="720" w:hanging="720"/>
        <w:rPr>
          <w:rFonts w:ascii="Times New Roman" w:hAnsi="Times New Roman"/>
          <w:sz w:val="24"/>
        </w:rPr>
      </w:pPr>
      <w:r w:rsidRPr="00215B22">
        <w:rPr>
          <w:rFonts w:ascii="Times New Roman" w:hAnsi="Times New Roman"/>
          <w:sz w:val="24"/>
        </w:rPr>
        <w:t xml:space="preserve">Guidotti, T.L. </w:t>
      </w:r>
      <w:r w:rsidRPr="00215B22" w:rsidR="00E02E0D">
        <w:rPr>
          <w:rFonts w:ascii="Times New Roman" w:hAnsi="Times New Roman"/>
          <w:sz w:val="24"/>
        </w:rPr>
        <w:br/>
      </w:r>
      <w:r w:rsidRPr="00215B22">
        <w:rPr>
          <w:rFonts w:ascii="Times New Roman" w:hAnsi="Times New Roman"/>
          <w:b/>
          <w:sz w:val="24"/>
        </w:rPr>
        <w:t xml:space="preserve">Mortality of urban firefighters in Alberta, 1927-1987. </w:t>
      </w:r>
      <w:r w:rsidRPr="00215B22" w:rsidR="00E02E0D">
        <w:rPr>
          <w:rFonts w:ascii="Times New Roman" w:hAnsi="Times New Roman"/>
          <w:sz w:val="24"/>
        </w:rPr>
        <w:br/>
      </w:r>
      <w:r w:rsidRPr="00215B22">
        <w:rPr>
          <w:rFonts w:ascii="Times New Roman" w:hAnsi="Times New Roman"/>
          <w:sz w:val="24"/>
        </w:rPr>
        <w:t>Am J Ind Med, 23 (1993), pp. 921-940</w:t>
      </w:r>
    </w:p>
    <w:p w:rsidRPr="00215B22" w:rsidR="00E02E0D" w:rsidP="00E02E0D" w:rsidRDefault="5CDABC6E" w14:paraId="5310EB0D" w14:textId="067CF7EE">
      <w:pPr>
        <w:pStyle w:val="EndNoteBibliography"/>
        <w:ind w:left="720" w:hanging="720"/>
        <w:rPr>
          <w:rFonts w:ascii="Times New Roman" w:hAnsi="Times New Roman"/>
          <w:sz w:val="24"/>
        </w:rPr>
      </w:pPr>
      <w:r w:rsidRPr="00215B22">
        <w:rPr>
          <w:rFonts w:ascii="Times New Roman" w:hAnsi="Times New Roman"/>
          <w:sz w:val="24"/>
        </w:rPr>
        <w:t xml:space="preserve">Guidotti, T.L. </w:t>
      </w:r>
      <w:r w:rsidRPr="00215B22" w:rsidR="00E02E0D">
        <w:rPr>
          <w:rFonts w:ascii="Times New Roman" w:hAnsi="Times New Roman"/>
          <w:sz w:val="24"/>
        </w:rPr>
        <w:br/>
      </w:r>
      <w:r w:rsidRPr="00215B22">
        <w:rPr>
          <w:rFonts w:ascii="Times New Roman" w:hAnsi="Times New Roman"/>
          <w:b/>
          <w:sz w:val="24"/>
        </w:rPr>
        <w:t>Evaluating causality for occupational cancers: the example of firefighters.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Occup Med (Lond), 57 (2007), pp. 466-471</w:t>
      </w:r>
    </w:p>
    <w:p w:rsidRPr="00215B22" w:rsidR="00E02E0D" w:rsidP="00E02E0D" w:rsidRDefault="5CDABC6E" w14:paraId="4B164290" w14:textId="73B28584">
      <w:pPr>
        <w:pStyle w:val="EndNoteBibliography"/>
        <w:ind w:left="720" w:hanging="720"/>
        <w:rPr>
          <w:rFonts w:ascii="Times New Roman" w:hAnsi="Times New Roman"/>
          <w:sz w:val="24"/>
        </w:rPr>
      </w:pPr>
      <w:r w:rsidRPr="00215B22">
        <w:rPr>
          <w:rFonts w:ascii="Times New Roman" w:hAnsi="Times New Roman"/>
          <w:sz w:val="24"/>
        </w:rPr>
        <w:t xml:space="preserve">Harris, M.K., T.; MacLeod, J.; Tjepkema, M.; Peters, P.; Demers, P. </w:t>
      </w:r>
      <w:r w:rsidRPr="00215B22" w:rsidR="00E02E0D">
        <w:rPr>
          <w:rFonts w:ascii="Times New Roman" w:hAnsi="Times New Roman"/>
          <w:sz w:val="24"/>
        </w:rPr>
        <w:br/>
      </w:r>
      <w:r w:rsidRPr="00215B22">
        <w:rPr>
          <w:rFonts w:ascii="Times New Roman" w:hAnsi="Times New Roman"/>
          <w:b/>
          <w:sz w:val="24"/>
        </w:rPr>
        <w:t xml:space="preserve">Surveillance of cancer risks for firefighters, police, and armed forces among men in a Canadian census cohort. </w:t>
      </w:r>
      <w:r w:rsidRPr="00215B22" w:rsidR="00E02E0D">
        <w:rPr>
          <w:rFonts w:ascii="Times New Roman" w:hAnsi="Times New Roman"/>
          <w:sz w:val="24"/>
        </w:rPr>
        <w:br/>
      </w:r>
      <w:r w:rsidRPr="00215B22">
        <w:rPr>
          <w:rFonts w:ascii="Times New Roman" w:hAnsi="Times New Roman"/>
          <w:sz w:val="24"/>
        </w:rPr>
        <w:t>Am J Ind Med, 61 (2018), pp. 815-823</w:t>
      </w:r>
    </w:p>
    <w:p w:rsidRPr="00D0651E" w:rsidR="0091055B" w:rsidP="00E02E0D" w:rsidRDefault="0091055B" w14:paraId="22B903F4" w14:textId="2955A884">
      <w:pPr>
        <w:pStyle w:val="EndNoteBibliography"/>
        <w:ind w:left="720" w:hanging="720"/>
        <w:rPr>
          <w:rFonts w:ascii="Times New Roman" w:hAnsi="Times New Roman" w:cs="Times New Roman"/>
          <w:sz w:val="24"/>
          <w:szCs w:val="24"/>
        </w:rPr>
      </w:pPr>
      <w:r w:rsidRPr="00D0651E">
        <w:rPr>
          <w:rFonts w:ascii="Times New Roman" w:hAnsi="Times New Roman" w:cs="Times New Roman"/>
          <w:sz w:val="24"/>
          <w:szCs w:val="24"/>
        </w:rPr>
        <w:t>Hays, J.; Hunt, J. R.; Hubbell, F. A.; Anderson, G. L.; Limacher, M.; Allen, C.; Rossouw, J. E.</w:t>
      </w:r>
    </w:p>
    <w:p w:rsidRPr="00D0651E" w:rsidR="0091055B" w:rsidP="00E02E0D" w:rsidRDefault="0091055B" w14:paraId="562E9170" w14:textId="39759AF2">
      <w:pPr>
        <w:pStyle w:val="EndNoteBibliography"/>
        <w:ind w:left="720" w:hanging="720"/>
        <w:rPr>
          <w:rFonts w:ascii="Times New Roman" w:hAnsi="Times New Roman" w:cs="Times New Roman"/>
          <w:b/>
          <w:sz w:val="24"/>
          <w:szCs w:val="24"/>
        </w:rPr>
      </w:pPr>
      <w:r w:rsidRPr="00D0651E">
        <w:rPr>
          <w:rFonts w:ascii="Times New Roman" w:hAnsi="Times New Roman" w:cs="Times New Roman"/>
          <w:sz w:val="24"/>
          <w:szCs w:val="24"/>
        </w:rPr>
        <w:tab/>
      </w:r>
      <w:r w:rsidRPr="00D0651E">
        <w:rPr>
          <w:rFonts w:ascii="Times New Roman" w:hAnsi="Times New Roman" w:cs="Times New Roman"/>
          <w:b/>
          <w:sz w:val="24"/>
          <w:szCs w:val="24"/>
        </w:rPr>
        <w:t>The Women's Health Initiative recruitment methods and results</w:t>
      </w:r>
    </w:p>
    <w:p w:rsidRPr="00D0651E" w:rsidR="0091055B" w:rsidP="00E02E0D" w:rsidRDefault="0091055B" w14:paraId="6FC617FE" w14:textId="61C899CF">
      <w:pPr>
        <w:pStyle w:val="EndNoteBibliography"/>
        <w:ind w:left="720" w:hanging="720"/>
        <w:rPr>
          <w:rFonts w:ascii="Times New Roman" w:hAnsi="Times New Roman" w:cs="Times New Roman"/>
          <w:sz w:val="24"/>
          <w:szCs w:val="24"/>
        </w:rPr>
      </w:pPr>
      <w:r w:rsidRPr="00D0651E">
        <w:rPr>
          <w:rFonts w:ascii="Times New Roman" w:hAnsi="Times New Roman" w:cs="Times New Roman"/>
          <w:sz w:val="24"/>
          <w:szCs w:val="24"/>
        </w:rPr>
        <w:lastRenderedPageBreak/>
        <w:tab/>
        <w:t>Ann Epidemiol, 13 (2003), pp. S18-77</w:t>
      </w:r>
    </w:p>
    <w:p w:rsidRPr="00215B22" w:rsidR="00E02E0D" w:rsidP="00E02E0D" w:rsidRDefault="5CDABC6E" w14:paraId="30047D48" w14:textId="2A945045">
      <w:pPr>
        <w:pStyle w:val="EndNoteBibliography"/>
        <w:ind w:left="720" w:hanging="720"/>
        <w:rPr>
          <w:rFonts w:ascii="Times New Roman" w:hAnsi="Times New Roman"/>
          <w:sz w:val="24"/>
        </w:rPr>
      </w:pPr>
      <w:r w:rsidRPr="00215B22">
        <w:rPr>
          <w:rFonts w:ascii="Times New Roman" w:hAnsi="Times New Roman"/>
          <w:sz w:val="24"/>
        </w:rPr>
        <w:t xml:space="preserve">Heyer, N.W., N.; Demers, P.; Rosenstock, L. </w:t>
      </w:r>
      <w:r w:rsidRPr="00215B22" w:rsidR="00E02E0D">
        <w:rPr>
          <w:rFonts w:ascii="Times New Roman" w:hAnsi="Times New Roman"/>
          <w:sz w:val="24"/>
        </w:rPr>
        <w:br/>
      </w:r>
      <w:r w:rsidRPr="00215B22">
        <w:rPr>
          <w:rFonts w:ascii="Times New Roman" w:hAnsi="Times New Roman"/>
          <w:b/>
          <w:sz w:val="24"/>
        </w:rPr>
        <w:t>Cohort mortality study of Seattle fire fighters: 1945-1983.</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Am J Ind Med, 17 (1990), pp. 493-504</w:t>
      </w:r>
    </w:p>
    <w:p w:rsidRPr="00215B22" w:rsidR="00E02E0D" w:rsidP="00E02E0D" w:rsidRDefault="5CDABC6E" w14:paraId="37470D5F" w14:textId="3E666835">
      <w:pPr>
        <w:pStyle w:val="EndNoteBibliography"/>
        <w:ind w:left="720" w:hanging="720"/>
        <w:rPr>
          <w:rFonts w:ascii="Times New Roman" w:hAnsi="Times New Roman"/>
          <w:sz w:val="24"/>
        </w:rPr>
      </w:pPr>
      <w:r w:rsidRPr="00215B22">
        <w:rPr>
          <w:rFonts w:ascii="Times New Roman" w:hAnsi="Times New Roman"/>
          <w:sz w:val="24"/>
        </w:rPr>
        <w:t xml:space="preserve">Hoppe-Jones, C.B., S.; Burgess, J.; Snyder, S.; Flahr, L.; Griffin, S. </w:t>
      </w:r>
      <w:r w:rsidRPr="00215B22" w:rsidR="00E02E0D">
        <w:rPr>
          <w:rFonts w:ascii="Times New Roman" w:hAnsi="Times New Roman"/>
          <w:sz w:val="24"/>
        </w:rPr>
        <w:br/>
      </w:r>
      <w:r w:rsidRPr="00215B22">
        <w:rPr>
          <w:rFonts w:ascii="Times New Roman" w:hAnsi="Times New Roman"/>
          <w:b/>
          <w:sz w:val="24"/>
        </w:rPr>
        <w:t xml:space="preserve">Use of urinary biomarkers and bioassays to evaluate chemical exposure and activation of cancer pathways in firefighters. </w:t>
      </w:r>
      <w:r w:rsidRPr="00215B22" w:rsidR="00E02E0D">
        <w:rPr>
          <w:rFonts w:ascii="Times New Roman" w:hAnsi="Times New Roman"/>
          <w:sz w:val="24"/>
        </w:rPr>
        <w:br/>
      </w:r>
      <w:r w:rsidRPr="00215B22">
        <w:rPr>
          <w:rFonts w:ascii="Times New Roman" w:hAnsi="Times New Roman"/>
          <w:sz w:val="24"/>
        </w:rPr>
        <w:t>Occup Environ Med, 75 (2018), pp. 412-413</w:t>
      </w:r>
    </w:p>
    <w:p w:rsidRPr="00215B22" w:rsidR="00E02E0D" w:rsidP="00E02E0D" w:rsidRDefault="5CDABC6E" w14:paraId="3BD8C3AA" w14:textId="5E3ECAB1">
      <w:pPr>
        <w:pStyle w:val="EndNoteBibliography"/>
        <w:ind w:left="720" w:hanging="720"/>
        <w:rPr>
          <w:rFonts w:ascii="Times New Roman" w:hAnsi="Times New Roman"/>
          <w:sz w:val="24"/>
        </w:rPr>
      </w:pPr>
      <w:r w:rsidRPr="00215B22">
        <w:rPr>
          <w:rFonts w:ascii="Times New Roman" w:hAnsi="Times New Roman"/>
          <w:sz w:val="24"/>
        </w:rPr>
        <w:t xml:space="preserve">Howlader, N.N., A.; Krapcho, M.; Miller, D.; Brest, A.; Yu, M.; Ruhl, J.; Tatalovich, Z.; Mariotto, A.; Lewis, D.; Chen, H.; Feuer, E.; </w:t>
      </w:r>
      <w:r w:rsidRPr="00215B22" w:rsidR="00E02E0D">
        <w:rPr>
          <w:rFonts w:ascii="Times New Roman" w:hAnsi="Times New Roman"/>
          <w:sz w:val="24"/>
        </w:rPr>
        <w:br/>
      </w:r>
      <w:r w:rsidRPr="00215B22">
        <w:rPr>
          <w:rFonts w:ascii="Times New Roman" w:hAnsi="Times New Roman"/>
          <w:b/>
          <w:sz w:val="24"/>
        </w:rPr>
        <w:t>Cronin K. SEER Cancer Statistics Review, 1975-2016.</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Bethesda, MD: National Cancer Institute (2019)</w:t>
      </w:r>
    </w:p>
    <w:p w:rsidRPr="00215B22" w:rsidR="00BD214E" w:rsidP="00BD214E" w:rsidRDefault="00BD214E" w14:paraId="6DFBA3C7" w14:textId="7B5D6AC5">
      <w:pPr>
        <w:pStyle w:val="EndNoteBibliography"/>
        <w:ind w:left="720" w:hanging="720"/>
        <w:rPr>
          <w:rFonts w:ascii="Times New Roman" w:hAnsi="Times New Roman"/>
          <w:sz w:val="24"/>
        </w:rPr>
      </w:pPr>
      <w:r w:rsidRPr="00215B22">
        <w:rPr>
          <w:rFonts w:ascii="Times New Roman" w:hAnsi="Times New Roman"/>
          <w:sz w:val="24"/>
        </w:rPr>
        <w:t xml:space="preserve">IARC. </w:t>
      </w:r>
      <w:r w:rsidRPr="00215B22">
        <w:rPr>
          <w:rFonts w:ascii="Times New Roman" w:hAnsi="Times New Roman"/>
          <w:sz w:val="24"/>
        </w:rPr>
        <w:br/>
      </w:r>
      <w:r w:rsidRPr="00215B22">
        <w:rPr>
          <w:rFonts w:ascii="Times New Roman" w:hAnsi="Times New Roman"/>
          <w:b/>
          <w:sz w:val="24"/>
        </w:rPr>
        <w:t xml:space="preserve">Painting, Firefighting, and Shiftwork. IARC Monographs on the Evaluation of Carcinogenic Risks to Humans Vol 98. </w:t>
      </w:r>
      <w:r w:rsidRPr="00215B22">
        <w:rPr>
          <w:rFonts w:ascii="Times New Roman" w:hAnsi="Times New Roman"/>
          <w:sz w:val="24"/>
        </w:rPr>
        <w:br/>
        <w:t>Lyon, France: World Health Organization (2010)</w:t>
      </w:r>
    </w:p>
    <w:p w:rsidRPr="00215B22" w:rsidR="00E02E0D" w:rsidP="00E02E0D" w:rsidRDefault="5CDABC6E" w14:paraId="27624599" w14:textId="4F158097">
      <w:pPr>
        <w:pStyle w:val="EndNoteBibliography"/>
        <w:ind w:left="720" w:hanging="720"/>
        <w:rPr>
          <w:rFonts w:ascii="Times New Roman" w:hAnsi="Times New Roman"/>
          <w:sz w:val="24"/>
        </w:rPr>
      </w:pPr>
      <w:r w:rsidRPr="00215B22">
        <w:rPr>
          <w:rFonts w:ascii="Times New Roman" w:hAnsi="Times New Roman"/>
          <w:sz w:val="24"/>
        </w:rPr>
        <w:t xml:space="preserve">IARC. </w:t>
      </w:r>
      <w:r w:rsidRPr="00215B22" w:rsidR="00E02E0D">
        <w:rPr>
          <w:rFonts w:ascii="Times New Roman" w:hAnsi="Times New Roman"/>
          <w:sz w:val="24"/>
        </w:rPr>
        <w:br/>
      </w:r>
      <w:r w:rsidRPr="00215B22">
        <w:rPr>
          <w:rFonts w:ascii="Times New Roman" w:hAnsi="Times New Roman"/>
          <w:b/>
          <w:sz w:val="24"/>
        </w:rPr>
        <w:t>IARC Working Group on the Evaluation of Carcinogenic Risks to Humans. Personal habits and indoor combustions. Volume 100 E</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A review of human carcinogens ed (2012)</w:t>
      </w:r>
    </w:p>
    <w:p w:rsidRPr="00215B22" w:rsidR="00E02E0D" w:rsidP="00E02E0D" w:rsidRDefault="5CDABC6E" w14:paraId="0014B8BB" w14:textId="78B2B9C1">
      <w:pPr>
        <w:pStyle w:val="EndNoteBibliography"/>
        <w:ind w:left="720" w:hanging="720"/>
        <w:rPr>
          <w:rFonts w:ascii="Times New Roman" w:hAnsi="Times New Roman"/>
          <w:sz w:val="24"/>
          <w:szCs w:val="24"/>
        </w:rPr>
      </w:pPr>
      <w:r w:rsidRPr="18CDC67F">
        <w:rPr>
          <w:rFonts w:ascii="Times New Roman" w:hAnsi="Times New Roman"/>
          <w:sz w:val="24"/>
          <w:szCs w:val="24"/>
        </w:rPr>
        <w:t xml:space="preserve">IARC. </w:t>
      </w:r>
      <w:r w:rsidR="00E02E0D">
        <w:br/>
      </w:r>
      <w:r w:rsidRPr="18CDC67F">
        <w:rPr>
          <w:rFonts w:ascii="Times New Roman" w:hAnsi="Times New Roman"/>
          <w:b/>
          <w:sz w:val="24"/>
          <w:szCs w:val="24"/>
        </w:rPr>
        <w:t xml:space="preserve">Advisory Group recommendations on priorities for the IARC Monographs. </w:t>
      </w:r>
      <w:r w:rsidR="00E02E0D">
        <w:br/>
      </w:r>
      <w:r w:rsidRPr="18CDC67F">
        <w:rPr>
          <w:rFonts w:ascii="Times New Roman" w:hAnsi="Times New Roman"/>
          <w:sz w:val="24"/>
          <w:szCs w:val="24"/>
        </w:rPr>
        <w:t>Lancet Oncol, 20 (2019), pp. 763-764</w:t>
      </w:r>
    </w:p>
    <w:p w:rsidR="00BC2811" w:rsidP="00E02E0D" w:rsidRDefault="00BC2811" w14:paraId="56B70E41" w14:textId="78B2B9C1">
      <w:pPr>
        <w:pStyle w:val="EndNoteBibliography"/>
        <w:ind w:left="720" w:hanging="720"/>
        <w:rPr>
          <w:rFonts w:ascii="Times New Roman" w:hAnsi="Times New Roman"/>
          <w:sz w:val="24"/>
          <w:szCs w:val="24"/>
        </w:rPr>
      </w:pPr>
      <w:r w:rsidRPr="18CDC67F">
        <w:rPr>
          <w:rFonts w:ascii="Times New Roman" w:hAnsi="Times New Roman"/>
          <w:sz w:val="24"/>
          <w:szCs w:val="24"/>
        </w:rPr>
        <w:t>IARC.</w:t>
      </w:r>
    </w:p>
    <w:p w:rsidRPr="00215B22" w:rsidR="00BC2811" w:rsidP="00E02E0D" w:rsidRDefault="00BC2811" w14:paraId="18A99B9C" w14:textId="3B5F6F1B">
      <w:pPr>
        <w:pStyle w:val="EndNoteBibliography"/>
        <w:ind w:left="720" w:hanging="720"/>
        <w:rPr>
          <w:rFonts w:ascii="Times New Roman" w:hAnsi="Times New Roman"/>
          <w:sz w:val="24"/>
          <w:szCs w:val="24"/>
        </w:rPr>
      </w:pPr>
      <w:r>
        <w:rPr>
          <w:rFonts w:ascii="Times New Roman" w:hAnsi="Times New Roman"/>
          <w:sz w:val="24"/>
        </w:rPr>
        <w:tab/>
      </w:r>
      <w:r w:rsidRPr="007303D3" w:rsidR="001221B3">
        <w:rPr>
          <w:rFonts w:ascii="Times New Roman" w:hAnsi="Times New Roman"/>
          <w:b/>
          <w:bCs/>
          <w:sz w:val="24"/>
        </w:rPr>
        <w:t>IARC Monographs on the Identification of Carcinogenic Hazards to Humans</w:t>
      </w:r>
      <w:r w:rsidRPr="007303D3" w:rsidR="00C94C4B">
        <w:rPr>
          <w:rFonts w:ascii="Times New Roman" w:hAnsi="Times New Roman"/>
          <w:b/>
          <w:bCs/>
          <w:sz w:val="24"/>
        </w:rPr>
        <w:t>: Agents classified by the IARC Monographs, Volumes 1–127</w:t>
      </w:r>
      <w:r w:rsidRPr="007303D3" w:rsidR="003F3C12">
        <w:rPr>
          <w:rFonts w:ascii="Times New Roman" w:hAnsi="Times New Roman"/>
          <w:b/>
          <w:bCs/>
          <w:sz w:val="24"/>
        </w:rPr>
        <w:t>.</w:t>
      </w:r>
      <w:r w:rsidR="003F3C12">
        <w:rPr>
          <w:rFonts w:ascii="Times New Roman" w:hAnsi="Times New Roman"/>
          <w:sz w:val="24"/>
        </w:rPr>
        <w:t xml:space="preserve"> </w:t>
      </w:r>
      <w:r w:rsidRPr="007303D3" w:rsidR="007303D3">
        <w:rPr>
          <w:rFonts w:ascii="Times New Roman" w:hAnsi="Times New Roman"/>
          <w:sz w:val="24"/>
        </w:rPr>
        <w:t>https://monographs.iarc.fr/list-of-classifications</w:t>
      </w:r>
      <w:r w:rsidR="00304974">
        <w:rPr>
          <w:rFonts w:ascii="Times New Roman" w:hAnsi="Times New Roman"/>
          <w:sz w:val="24"/>
        </w:rPr>
        <w:t>.</w:t>
      </w:r>
      <w:r w:rsidRPr="007303D3" w:rsidR="007303D3">
        <w:rPr>
          <w:rFonts w:ascii="Times New Roman" w:hAnsi="Times New Roman"/>
          <w:sz w:val="24"/>
        </w:rPr>
        <w:t xml:space="preserve"> </w:t>
      </w:r>
      <w:r w:rsidR="003F3C12">
        <w:rPr>
          <w:rFonts w:ascii="Times New Roman" w:hAnsi="Times New Roman"/>
          <w:sz w:val="24"/>
        </w:rPr>
        <w:t>(2020)</w:t>
      </w:r>
    </w:p>
    <w:p w:rsidRPr="00215B22" w:rsidR="00E02E0D" w:rsidP="00E02E0D" w:rsidRDefault="5CDABC6E" w14:paraId="28353DEC" w14:textId="10E2DC82">
      <w:pPr>
        <w:pStyle w:val="EndNoteBibliography"/>
        <w:ind w:left="720" w:hanging="720"/>
        <w:rPr>
          <w:rFonts w:ascii="Times New Roman" w:hAnsi="Times New Roman"/>
          <w:sz w:val="24"/>
        </w:rPr>
      </w:pPr>
      <w:r w:rsidRPr="00215B22">
        <w:rPr>
          <w:rFonts w:ascii="Times New Roman" w:hAnsi="Times New Roman"/>
          <w:sz w:val="24"/>
        </w:rPr>
        <w:t xml:space="preserve">Jalilian, H.Z., M.; Weiderpass, E.; Rueegg, C.; Khosravi, Y.; Kjaerheim, K. </w:t>
      </w:r>
      <w:r w:rsidRPr="00215B22" w:rsidR="00E02E0D">
        <w:rPr>
          <w:rFonts w:ascii="Times New Roman" w:hAnsi="Times New Roman"/>
          <w:sz w:val="24"/>
        </w:rPr>
        <w:br/>
      </w:r>
      <w:r w:rsidRPr="00215B22">
        <w:rPr>
          <w:rFonts w:ascii="Times New Roman" w:hAnsi="Times New Roman"/>
          <w:b/>
          <w:sz w:val="24"/>
        </w:rPr>
        <w:t xml:space="preserve">Cancer incidence and mortality among firefighters. </w:t>
      </w:r>
      <w:r w:rsidRPr="00215B22" w:rsidR="00E02E0D">
        <w:rPr>
          <w:rFonts w:ascii="Times New Roman" w:hAnsi="Times New Roman"/>
          <w:sz w:val="24"/>
        </w:rPr>
        <w:br/>
      </w:r>
      <w:r w:rsidRPr="00215B22">
        <w:rPr>
          <w:rFonts w:ascii="Times New Roman" w:hAnsi="Times New Roman"/>
          <w:sz w:val="24"/>
        </w:rPr>
        <w:t>Int J Cancer, 145 (2019), pp. 2639-2646</w:t>
      </w:r>
    </w:p>
    <w:p w:rsidRPr="00215B22" w:rsidR="00E02E0D" w:rsidP="00E02E0D" w:rsidRDefault="5CDABC6E" w14:paraId="1D955D94" w14:textId="4CA20D72">
      <w:pPr>
        <w:pStyle w:val="EndNoteBibliography"/>
        <w:ind w:left="720" w:hanging="720"/>
        <w:rPr>
          <w:rFonts w:ascii="Times New Roman" w:hAnsi="Times New Roman"/>
          <w:sz w:val="24"/>
        </w:rPr>
      </w:pPr>
      <w:r w:rsidRPr="00215B22">
        <w:rPr>
          <w:rFonts w:ascii="Times New Roman" w:hAnsi="Times New Roman"/>
          <w:sz w:val="24"/>
        </w:rPr>
        <w:t xml:space="preserve">Jankovic, J.; Jones, W.; Burkhart, J.; Noonan, G. </w:t>
      </w:r>
      <w:r w:rsidRPr="00215B22" w:rsidR="00E02E0D">
        <w:rPr>
          <w:rFonts w:ascii="Times New Roman" w:hAnsi="Times New Roman"/>
          <w:sz w:val="24"/>
        </w:rPr>
        <w:br/>
      </w:r>
      <w:r w:rsidRPr="00215B22">
        <w:rPr>
          <w:rFonts w:ascii="Times New Roman" w:hAnsi="Times New Roman"/>
          <w:b/>
          <w:sz w:val="24"/>
        </w:rPr>
        <w:t xml:space="preserve">Environmental study of firefighters. </w:t>
      </w:r>
      <w:r w:rsidRPr="00215B22" w:rsidR="00E02E0D">
        <w:rPr>
          <w:rFonts w:ascii="Times New Roman" w:hAnsi="Times New Roman"/>
          <w:sz w:val="24"/>
        </w:rPr>
        <w:br/>
      </w:r>
      <w:r w:rsidRPr="00215B22">
        <w:rPr>
          <w:rFonts w:ascii="Times New Roman" w:hAnsi="Times New Roman"/>
          <w:sz w:val="24"/>
        </w:rPr>
        <w:t>Ann Occup Hyg, 35 (1991), pp. 581-602</w:t>
      </w:r>
    </w:p>
    <w:p w:rsidRPr="00215B22" w:rsidR="00E02E0D" w:rsidP="00E02E0D" w:rsidRDefault="5CDABC6E" w14:paraId="0633BE40" w14:textId="0AFF4AAD">
      <w:pPr>
        <w:pStyle w:val="EndNoteBibliography"/>
        <w:ind w:left="720" w:hanging="720"/>
        <w:rPr>
          <w:rFonts w:ascii="Times New Roman" w:hAnsi="Times New Roman"/>
          <w:sz w:val="24"/>
        </w:rPr>
      </w:pPr>
      <w:r w:rsidRPr="00215B22">
        <w:rPr>
          <w:rFonts w:ascii="Times New Roman" w:hAnsi="Times New Roman"/>
          <w:sz w:val="24"/>
        </w:rPr>
        <w:t xml:space="preserve">Jeong, K.S.Z., J.; Griffin, S.; Jacobs, E.; Dearmon-Moore, D.; Zhai, J.; et al. </w:t>
      </w:r>
      <w:r w:rsidRPr="00215B22" w:rsidR="00E02E0D">
        <w:rPr>
          <w:rFonts w:ascii="Times New Roman" w:hAnsi="Times New Roman"/>
          <w:sz w:val="24"/>
        </w:rPr>
        <w:br/>
      </w:r>
      <w:r w:rsidRPr="00215B22">
        <w:rPr>
          <w:rFonts w:ascii="Times New Roman" w:hAnsi="Times New Roman"/>
          <w:b/>
          <w:sz w:val="24"/>
        </w:rPr>
        <w:t xml:space="preserve">MicroRNA Changes in Firefighters. </w:t>
      </w:r>
      <w:r w:rsidRPr="00215B22" w:rsidR="00E02E0D">
        <w:rPr>
          <w:rFonts w:ascii="Times New Roman" w:hAnsi="Times New Roman"/>
          <w:sz w:val="24"/>
        </w:rPr>
        <w:br/>
      </w:r>
      <w:r w:rsidRPr="00215B22">
        <w:rPr>
          <w:rFonts w:ascii="Times New Roman" w:hAnsi="Times New Roman"/>
          <w:sz w:val="24"/>
        </w:rPr>
        <w:t>J Occup Environ Med, 60 (2018), pp. 469-474</w:t>
      </w:r>
    </w:p>
    <w:p w:rsidRPr="00215B22" w:rsidR="00E02E0D" w:rsidP="00E02E0D" w:rsidRDefault="5CDABC6E" w14:paraId="0A165BAB" w14:textId="37796D31">
      <w:pPr>
        <w:pStyle w:val="EndNoteBibliography"/>
        <w:ind w:left="720" w:hanging="720"/>
        <w:rPr>
          <w:rFonts w:ascii="Times New Roman" w:hAnsi="Times New Roman"/>
          <w:sz w:val="24"/>
        </w:rPr>
      </w:pPr>
      <w:r w:rsidRPr="00215B22">
        <w:rPr>
          <w:rFonts w:ascii="Times New Roman" w:hAnsi="Times New Roman"/>
          <w:sz w:val="24"/>
        </w:rPr>
        <w:t xml:space="preserve">Keir, J.L.A.; Akhtar, U.S.; Matschke, D.M.J.; Kirkham, T.L.; Chan, H.M.; Ayotte, P.; White, P.A.; Blais, J.M. </w:t>
      </w:r>
      <w:r w:rsidRPr="00215B22" w:rsidR="00E02E0D">
        <w:rPr>
          <w:rFonts w:ascii="Times New Roman" w:hAnsi="Times New Roman"/>
          <w:sz w:val="24"/>
        </w:rPr>
        <w:br/>
      </w:r>
      <w:r w:rsidRPr="00215B22">
        <w:rPr>
          <w:rFonts w:ascii="Times New Roman" w:hAnsi="Times New Roman"/>
          <w:b/>
          <w:sz w:val="24"/>
        </w:rPr>
        <w:t xml:space="preserve">Elevated Exposures to Polycyclic Aromatic Hydrocarbons and Other Organic Mutagens in Ottawa Firefighters Participating in Emergency, On-Shift Fire Suppression. </w:t>
      </w:r>
      <w:r w:rsidRPr="00215B22" w:rsidR="00E02E0D">
        <w:rPr>
          <w:rFonts w:ascii="Times New Roman" w:hAnsi="Times New Roman"/>
          <w:sz w:val="24"/>
        </w:rPr>
        <w:br/>
      </w:r>
      <w:r w:rsidRPr="00215B22">
        <w:rPr>
          <w:rFonts w:ascii="Times New Roman" w:hAnsi="Times New Roman"/>
          <w:sz w:val="24"/>
        </w:rPr>
        <w:t>Environ Sci Technol, 51 (2017), pp. 12745-12755</w:t>
      </w:r>
    </w:p>
    <w:p w:rsidRPr="00215B22" w:rsidR="00E02E0D" w:rsidP="00E02E0D" w:rsidRDefault="5CDABC6E" w14:paraId="16C76E5D" w14:textId="1720BAFF">
      <w:pPr>
        <w:pStyle w:val="EndNoteBibliography"/>
        <w:ind w:left="720" w:hanging="720"/>
        <w:rPr>
          <w:rFonts w:ascii="Times New Roman" w:hAnsi="Times New Roman"/>
          <w:sz w:val="24"/>
        </w:rPr>
      </w:pPr>
      <w:r w:rsidRPr="00215B22">
        <w:rPr>
          <w:rFonts w:ascii="Times New Roman" w:hAnsi="Times New Roman"/>
          <w:sz w:val="24"/>
        </w:rPr>
        <w:t xml:space="preserve">Kirk, K.M.; Logan, M.B. </w:t>
      </w:r>
      <w:r w:rsidRPr="00215B22" w:rsidR="00E02E0D">
        <w:rPr>
          <w:rFonts w:ascii="Times New Roman" w:hAnsi="Times New Roman"/>
          <w:sz w:val="24"/>
        </w:rPr>
        <w:br/>
      </w:r>
      <w:r w:rsidRPr="00215B22">
        <w:rPr>
          <w:rFonts w:ascii="Times New Roman" w:hAnsi="Times New Roman"/>
          <w:b/>
          <w:sz w:val="24"/>
        </w:rPr>
        <w:t>Structural Fire Fighting Ensembles: Accumulation and Off-gassing of Combustion Products.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J Occup Environ Hyg, 12 (2015), pp. 376-383</w:t>
      </w:r>
    </w:p>
    <w:p w:rsidR="00C21FAE" w:rsidP="00E02E0D" w:rsidRDefault="00C21FAE" w14:paraId="05DA3A58" w14:textId="03971232">
      <w:pPr>
        <w:pStyle w:val="EndNoteBibliography"/>
        <w:ind w:left="720" w:hanging="720"/>
        <w:rPr>
          <w:rFonts w:ascii="Times New Roman" w:hAnsi="Times New Roman" w:cs="Times New Roman"/>
          <w:sz w:val="24"/>
          <w:szCs w:val="24"/>
        </w:rPr>
      </w:pPr>
      <w:r w:rsidRPr="00C21FAE">
        <w:rPr>
          <w:rFonts w:ascii="Times New Roman" w:hAnsi="Times New Roman" w:cs="Times New Roman"/>
          <w:sz w:val="24"/>
          <w:szCs w:val="24"/>
        </w:rPr>
        <w:t xml:space="preserve">Lee, D. J., Koru-Sengul, T., Hernandez, M. N., Caban-Martinez, A. J., McClure, L. A., Mackinnon, J. A., &amp; Kobetz, E. N. (2020). </w:t>
      </w:r>
      <w:r w:rsidRPr="00C21FAE">
        <w:rPr>
          <w:rFonts w:ascii="Times New Roman" w:hAnsi="Times New Roman" w:cs="Times New Roman"/>
          <w:b/>
          <w:sz w:val="24"/>
          <w:szCs w:val="24"/>
        </w:rPr>
        <w:t>Cancer risk among career male and female Florida firefighters: Evidence from the Florida Firefighter Cancer Registry (1981-2014).</w:t>
      </w:r>
      <w:r w:rsidRPr="00C21FAE">
        <w:rPr>
          <w:rFonts w:ascii="Times New Roman" w:hAnsi="Times New Roman" w:cs="Times New Roman"/>
          <w:sz w:val="24"/>
          <w:szCs w:val="24"/>
        </w:rPr>
        <w:t xml:space="preserve"> American Journal of Industrial Medicine</w:t>
      </w:r>
      <w:r>
        <w:rPr>
          <w:rFonts w:ascii="Times New Roman" w:hAnsi="Times New Roman" w:cs="Times New Roman"/>
          <w:sz w:val="24"/>
          <w:szCs w:val="24"/>
        </w:rPr>
        <w:t>, (2020)</w:t>
      </w:r>
      <w:r w:rsidRPr="00C21FAE">
        <w:rPr>
          <w:rFonts w:ascii="Times New Roman" w:hAnsi="Times New Roman" w:cs="Times New Roman"/>
          <w:sz w:val="24"/>
          <w:szCs w:val="24"/>
        </w:rPr>
        <w:t xml:space="preserve">. </w:t>
      </w:r>
    </w:p>
    <w:p w:rsidRPr="00215B22" w:rsidR="00E02E0D" w:rsidP="00E02E0D" w:rsidRDefault="5CDABC6E" w14:paraId="7BE1A4F2" w14:textId="0FECADF5">
      <w:pPr>
        <w:pStyle w:val="EndNoteBibliography"/>
        <w:ind w:left="720" w:hanging="720"/>
        <w:rPr>
          <w:rFonts w:ascii="Times New Roman" w:hAnsi="Times New Roman"/>
          <w:sz w:val="24"/>
        </w:rPr>
      </w:pPr>
      <w:r w:rsidRPr="00215B22">
        <w:rPr>
          <w:rFonts w:ascii="Times New Roman" w:hAnsi="Times New Roman"/>
          <w:sz w:val="24"/>
        </w:rPr>
        <w:lastRenderedPageBreak/>
        <w:t xml:space="preserve">LeMasters, G.K.; Genaidy, A.M.; Succop, P.; Deddens, J.; Sobeih, T.; Barriera-Viruet, H.; Dunning, K.; Lockey, J. </w:t>
      </w:r>
      <w:r w:rsidRPr="00215B22">
        <w:rPr>
          <w:rFonts w:ascii="Times New Roman" w:hAnsi="Times New Roman"/>
          <w:b/>
          <w:sz w:val="24"/>
        </w:rPr>
        <w:t>Cancer risk among firefighters: a review and meta-analysis of 32 studies.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J Occup Environ Med, 48 (2006), pp. 1189-1202</w:t>
      </w:r>
    </w:p>
    <w:p w:rsidRPr="00215B22" w:rsidR="00E02E0D" w:rsidP="00E02E0D" w:rsidRDefault="5CDABC6E" w14:paraId="1A81DCD7" w14:textId="4E063F25">
      <w:pPr>
        <w:pStyle w:val="EndNoteBibliography"/>
        <w:ind w:left="720" w:hanging="720"/>
        <w:rPr>
          <w:rFonts w:ascii="Times New Roman" w:hAnsi="Times New Roman"/>
          <w:sz w:val="24"/>
        </w:rPr>
      </w:pPr>
      <w:r w:rsidRPr="00215B22">
        <w:rPr>
          <w:rFonts w:ascii="Times New Roman" w:hAnsi="Times New Roman"/>
          <w:sz w:val="24"/>
        </w:rPr>
        <w:t xml:space="preserve">Lewis, S.B., H.; Faith, M. </w:t>
      </w:r>
      <w:r w:rsidRPr="00215B22" w:rsidR="00E02E0D">
        <w:rPr>
          <w:rFonts w:ascii="Times New Roman" w:hAnsi="Times New Roman"/>
          <w:sz w:val="24"/>
        </w:rPr>
        <w:br/>
      </w:r>
      <w:r w:rsidRPr="00215B22">
        <w:rPr>
          <w:rFonts w:ascii="Times New Roman" w:hAnsi="Times New Roman"/>
          <w:b/>
          <w:sz w:val="24"/>
        </w:rPr>
        <w:t xml:space="preserve">Cancer mortality among Los Angeles city firefighters. </w:t>
      </w:r>
      <w:r w:rsidRPr="00215B22" w:rsidR="00E02E0D">
        <w:rPr>
          <w:rFonts w:ascii="Times New Roman" w:hAnsi="Times New Roman"/>
          <w:sz w:val="24"/>
        </w:rPr>
        <w:br/>
      </w:r>
      <w:r w:rsidRPr="00215B22">
        <w:rPr>
          <w:rFonts w:ascii="Times New Roman" w:hAnsi="Times New Roman"/>
          <w:sz w:val="24"/>
        </w:rPr>
        <w:t>Beverly Hills, CA: Institute for Cancer and Blood Research (1982)</w:t>
      </w:r>
    </w:p>
    <w:p w:rsidRPr="00215B22" w:rsidR="00B7070E" w:rsidP="00D42535" w:rsidRDefault="00B7070E" w14:paraId="44B35A47" w14:textId="3E97D441">
      <w:pPr>
        <w:pStyle w:val="EndNoteBibliography"/>
        <w:ind w:left="720" w:hanging="720"/>
        <w:rPr>
          <w:rFonts w:ascii="Times New Roman" w:hAnsi="Times New Roman"/>
          <w:sz w:val="24"/>
        </w:rPr>
      </w:pPr>
      <w:r w:rsidRPr="00215B22">
        <w:rPr>
          <w:rFonts w:ascii="Times New Roman" w:hAnsi="Times New Roman"/>
          <w:sz w:val="24"/>
        </w:rPr>
        <w:t>McClure, L.; Koru-Sengul, T.; Hernandez, MN.; Mackinnon, J.; Schaefer-Solle, N.; Caban-Martinez, A.; Lee, D.; Kobetz, E.</w:t>
      </w:r>
      <w:r w:rsidRPr="00215B22" w:rsidR="00D42535">
        <w:rPr>
          <w:rFonts w:ascii="Times New Roman" w:hAnsi="Times New Roman"/>
          <w:sz w:val="24"/>
        </w:rPr>
        <w:t xml:space="preserve"> </w:t>
      </w:r>
      <w:r w:rsidRPr="00215B22">
        <w:rPr>
          <w:rFonts w:ascii="Times New Roman" w:hAnsi="Times New Roman"/>
          <w:sz w:val="24"/>
        </w:rPr>
        <w:t>Availability and accuracy of occupation in cancer registry data among Florida firefighters.</w:t>
      </w:r>
      <w:r w:rsidRPr="00215B22" w:rsidR="00D42535">
        <w:rPr>
          <w:rFonts w:ascii="Times New Roman" w:hAnsi="Times New Roman"/>
          <w:sz w:val="24"/>
        </w:rPr>
        <w:t xml:space="preserve"> </w:t>
      </w:r>
      <w:r w:rsidRPr="00215B22">
        <w:rPr>
          <w:rFonts w:ascii="Times New Roman" w:hAnsi="Times New Roman"/>
          <w:sz w:val="24"/>
        </w:rPr>
        <w:t>Plos One, 14 (2019)</w:t>
      </w:r>
    </w:p>
    <w:p w:rsidRPr="002C7AD0" w:rsidR="00BB6115" w:rsidP="00D42535" w:rsidRDefault="00F21975" w14:paraId="61B69156" w14:textId="61C2E6DC">
      <w:pPr>
        <w:pStyle w:val="EndNoteBibliography"/>
        <w:ind w:left="720" w:hanging="720"/>
        <w:rPr>
          <w:rFonts w:ascii="Times New Roman" w:hAnsi="Times New Roman" w:cs="Times New Roman"/>
          <w:sz w:val="24"/>
          <w:szCs w:val="24"/>
        </w:rPr>
      </w:pPr>
      <w:r w:rsidRPr="002C7AD0">
        <w:rPr>
          <w:rFonts w:ascii="Times New Roman" w:hAnsi="Times New Roman" w:cs="Times New Roman"/>
          <w:sz w:val="24"/>
          <w:szCs w:val="24"/>
        </w:rPr>
        <w:t>Muegge, C.M.; Zollinger, T.; Song, Y.; Wessel, J.; Monahan, P.; Moffatt, S.</w:t>
      </w:r>
    </w:p>
    <w:p w:rsidRPr="002C7AD0" w:rsidR="00F21975" w:rsidP="00D42535" w:rsidRDefault="00F21975" w14:paraId="0D1F7E09" w14:textId="2438214D">
      <w:pPr>
        <w:pStyle w:val="EndNoteBibliography"/>
        <w:ind w:left="720" w:hanging="720"/>
        <w:rPr>
          <w:rFonts w:ascii="Times New Roman" w:hAnsi="Times New Roman" w:cs="Times New Roman"/>
          <w:b/>
          <w:sz w:val="24"/>
          <w:szCs w:val="24"/>
        </w:rPr>
      </w:pPr>
      <w:r w:rsidRPr="002C7AD0">
        <w:rPr>
          <w:rFonts w:ascii="Times New Roman" w:hAnsi="Times New Roman" w:cs="Times New Roman"/>
          <w:sz w:val="24"/>
          <w:szCs w:val="24"/>
        </w:rPr>
        <w:tab/>
      </w:r>
      <w:r w:rsidRPr="002C7AD0">
        <w:rPr>
          <w:rFonts w:ascii="Times New Roman" w:hAnsi="Times New Roman" w:cs="Times New Roman"/>
          <w:b/>
          <w:sz w:val="24"/>
          <w:szCs w:val="24"/>
        </w:rPr>
        <w:t>Excess mortality among Indiana firefighters, 1985-2013</w:t>
      </w:r>
    </w:p>
    <w:p w:rsidRPr="002C7AD0" w:rsidR="00F21975" w:rsidP="00D42535" w:rsidRDefault="00F21975" w14:paraId="18625EB7" w14:textId="6B3742F5">
      <w:pPr>
        <w:pStyle w:val="EndNoteBibliography"/>
        <w:ind w:left="720" w:hanging="720"/>
        <w:rPr>
          <w:rFonts w:ascii="Times New Roman" w:hAnsi="Times New Roman" w:cs="Times New Roman"/>
          <w:sz w:val="24"/>
          <w:szCs w:val="24"/>
        </w:rPr>
      </w:pPr>
      <w:r w:rsidRPr="002C7AD0">
        <w:rPr>
          <w:rFonts w:ascii="Times New Roman" w:hAnsi="Times New Roman" w:cs="Times New Roman"/>
          <w:sz w:val="24"/>
          <w:szCs w:val="24"/>
        </w:rPr>
        <w:tab/>
        <w:t>Am J Ind Med. 61 (2018); pp.961-967</w:t>
      </w:r>
    </w:p>
    <w:p w:rsidRPr="00215B22" w:rsidR="00E02E0D" w:rsidP="00E02E0D" w:rsidRDefault="5CDABC6E" w14:paraId="0301E094" w14:textId="18AD2F27">
      <w:pPr>
        <w:pStyle w:val="EndNoteBibliography"/>
        <w:ind w:left="720" w:hanging="720"/>
        <w:rPr>
          <w:rFonts w:ascii="Times New Roman" w:hAnsi="Times New Roman"/>
          <w:sz w:val="24"/>
        </w:rPr>
      </w:pPr>
      <w:r w:rsidRPr="00215B22">
        <w:rPr>
          <w:rFonts w:ascii="Times New Roman" w:hAnsi="Times New Roman"/>
          <w:sz w:val="24"/>
        </w:rPr>
        <w:t xml:space="preserve">Musk, A.W.; Monson, R.R.; Peters, J.M.; Peters, R.K. </w:t>
      </w:r>
      <w:r w:rsidRPr="00215B22" w:rsidR="00E02E0D">
        <w:rPr>
          <w:rFonts w:ascii="Times New Roman" w:hAnsi="Times New Roman"/>
          <w:sz w:val="24"/>
        </w:rPr>
        <w:br/>
      </w:r>
      <w:r w:rsidRPr="00215B22">
        <w:rPr>
          <w:rFonts w:ascii="Times New Roman" w:hAnsi="Times New Roman"/>
          <w:b/>
          <w:sz w:val="24"/>
        </w:rPr>
        <w:t>Mortality among Boston firefighters, 1915--1975.</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Br J Ind Med, 35 (1978), pp. 104-108</w:t>
      </w:r>
    </w:p>
    <w:p w:rsidRPr="002C7AD0" w:rsidR="00DE3F7E" w:rsidP="00E02E0D" w:rsidRDefault="00DE3F7E" w14:paraId="46F6A8C2" w14:textId="21174C83">
      <w:pPr>
        <w:pStyle w:val="EndNoteBibliography"/>
        <w:ind w:left="720" w:hanging="720"/>
        <w:rPr>
          <w:rFonts w:ascii="Times New Roman" w:hAnsi="Times New Roman" w:cs="Times New Roman"/>
          <w:sz w:val="24"/>
          <w:szCs w:val="24"/>
        </w:rPr>
      </w:pPr>
      <w:r w:rsidRPr="00DE3F7E">
        <w:rPr>
          <w:rFonts w:ascii="Times New Roman" w:hAnsi="Times New Roman" w:cs="Times New Roman"/>
          <w:sz w:val="24"/>
          <w:szCs w:val="24"/>
        </w:rPr>
        <w:t xml:space="preserve">Naimi, A. I., Richardson, D. B., &amp; Cole, S. R. </w:t>
      </w:r>
      <w:r w:rsidRPr="00DE3F7E">
        <w:rPr>
          <w:rFonts w:ascii="Times New Roman" w:hAnsi="Times New Roman" w:cs="Times New Roman"/>
          <w:b/>
          <w:sz w:val="24"/>
          <w:szCs w:val="24"/>
        </w:rPr>
        <w:t>Causal inference in occupational epidemiology: accounting for the healthy worker effect by using structural nested models.</w:t>
      </w:r>
      <w:r w:rsidRPr="00DE3F7E">
        <w:rPr>
          <w:rFonts w:ascii="Times New Roman" w:hAnsi="Times New Roman" w:cs="Times New Roman"/>
          <w:sz w:val="24"/>
          <w:szCs w:val="24"/>
        </w:rPr>
        <w:t xml:space="preserve"> American Journal of Epidemiology, 178</w:t>
      </w:r>
      <w:r>
        <w:rPr>
          <w:rFonts w:ascii="Times New Roman" w:hAnsi="Times New Roman" w:cs="Times New Roman"/>
          <w:sz w:val="24"/>
          <w:szCs w:val="24"/>
        </w:rPr>
        <w:t xml:space="preserve"> </w:t>
      </w:r>
      <w:r w:rsidRPr="00DE3F7E">
        <w:rPr>
          <w:rFonts w:ascii="Times New Roman" w:hAnsi="Times New Roman" w:cs="Times New Roman"/>
          <w:sz w:val="24"/>
          <w:szCs w:val="24"/>
        </w:rPr>
        <w:t>(</w:t>
      </w:r>
      <w:r>
        <w:rPr>
          <w:rFonts w:ascii="Times New Roman" w:hAnsi="Times New Roman" w:cs="Times New Roman"/>
          <w:sz w:val="24"/>
          <w:szCs w:val="24"/>
        </w:rPr>
        <w:t>2013</w:t>
      </w:r>
      <w:r w:rsidRPr="00DE3F7E">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DE3F7E">
        <w:rPr>
          <w:rFonts w:ascii="Times New Roman" w:hAnsi="Times New Roman" w:cs="Times New Roman"/>
          <w:sz w:val="24"/>
          <w:szCs w:val="24"/>
        </w:rPr>
        <w:t>1681-1686.</w:t>
      </w:r>
    </w:p>
    <w:p w:rsidRPr="00215B22" w:rsidR="00E02E0D" w:rsidP="00E02E0D" w:rsidRDefault="5CDABC6E" w14:paraId="7A113147" w14:textId="41C205FC">
      <w:pPr>
        <w:pStyle w:val="EndNoteBibliography"/>
        <w:ind w:left="720" w:hanging="720"/>
        <w:rPr>
          <w:rFonts w:ascii="Times New Roman" w:hAnsi="Times New Roman"/>
          <w:sz w:val="24"/>
        </w:rPr>
      </w:pPr>
      <w:r w:rsidRPr="00215B22">
        <w:rPr>
          <w:rFonts w:ascii="Times New Roman" w:hAnsi="Times New Roman"/>
          <w:sz w:val="24"/>
        </w:rPr>
        <w:t xml:space="preserve">Navarro, K.K., M.; Mackay, C.; Reinhardt, T.; Balmes, J.; Broyles, G.; Ottmar, R.; Naher, L.; Domitrovich, J. </w:t>
      </w:r>
      <w:r w:rsidRPr="00215B22">
        <w:rPr>
          <w:rFonts w:ascii="Times New Roman" w:hAnsi="Times New Roman"/>
          <w:b/>
          <w:sz w:val="24"/>
        </w:rPr>
        <w:t>Wildland firefighter smoke exposure and risk of lung cancer and cardiovascular disease mortality.</w:t>
      </w:r>
      <w:r w:rsidRPr="00215B22">
        <w:rPr>
          <w:rFonts w:ascii="Times New Roman" w:hAnsi="Times New Roman"/>
          <w:sz w:val="24"/>
        </w:rPr>
        <w:t xml:space="preserve"> Environ Res, (2019), pp. 462-468</w:t>
      </w:r>
    </w:p>
    <w:p w:rsidRPr="00215B22" w:rsidR="00E02E0D" w:rsidP="00E02E0D" w:rsidRDefault="5CDABC6E" w14:paraId="009C74C0" w14:textId="2DE26749">
      <w:pPr>
        <w:pStyle w:val="EndNoteBibliography"/>
        <w:ind w:left="720" w:hanging="720"/>
        <w:rPr>
          <w:rFonts w:ascii="Times New Roman" w:hAnsi="Times New Roman"/>
          <w:sz w:val="24"/>
        </w:rPr>
      </w:pPr>
      <w:r w:rsidRPr="00215B22">
        <w:rPr>
          <w:rFonts w:ascii="Times New Roman" w:hAnsi="Times New Roman"/>
          <w:sz w:val="24"/>
        </w:rPr>
        <w:t xml:space="preserve">NFPA. </w:t>
      </w:r>
      <w:r w:rsidRPr="00215B22" w:rsidR="00E02E0D">
        <w:rPr>
          <w:rFonts w:ascii="Times New Roman" w:hAnsi="Times New Roman"/>
          <w:sz w:val="24"/>
        </w:rPr>
        <w:br/>
      </w:r>
      <w:r w:rsidRPr="00215B22">
        <w:rPr>
          <w:rFonts w:ascii="Times New Roman" w:hAnsi="Times New Roman"/>
          <w:b/>
          <w:sz w:val="24"/>
        </w:rPr>
        <w:t>U.S. Fire Department Profile (201</w:t>
      </w:r>
      <w:r w:rsidR="001834BA">
        <w:rPr>
          <w:rFonts w:ascii="Times New Roman" w:hAnsi="Times New Roman"/>
          <w:b/>
          <w:sz w:val="24"/>
        </w:rPr>
        <w:t>8</w:t>
      </w:r>
      <w:r w:rsidRPr="00215B22">
        <w:rPr>
          <w:rFonts w:ascii="Times New Roman" w:hAnsi="Times New Roman"/>
          <w:b/>
          <w:sz w:val="24"/>
        </w:rPr>
        <w:t>)</w:t>
      </w:r>
    </w:p>
    <w:p w:rsidRPr="00215B22" w:rsidR="00E02E0D" w:rsidP="00E02E0D" w:rsidRDefault="5CDABC6E" w14:paraId="0D3788D9" w14:textId="65E5394C">
      <w:pPr>
        <w:pStyle w:val="EndNoteBibliography"/>
        <w:ind w:left="720" w:hanging="720"/>
        <w:rPr>
          <w:rFonts w:ascii="Times New Roman" w:hAnsi="Times New Roman"/>
          <w:sz w:val="24"/>
        </w:rPr>
      </w:pPr>
      <w:r w:rsidRPr="00215B22">
        <w:rPr>
          <w:rFonts w:ascii="Times New Roman" w:hAnsi="Times New Roman"/>
          <w:sz w:val="24"/>
        </w:rPr>
        <w:t xml:space="preserve">Oliveira, M.D.-M., C.; Morais, S.; Slezakova, K.; Pereira, MC.; Fernandes, A. </w:t>
      </w:r>
      <w:r w:rsidRPr="00215B22" w:rsidR="00E02E0D">
        <w:rPr>
          <w:rFonts w:ascii="Times New Roman" w:hAnsi="Times New Roman"/>
          <w:sz w:val="24"/>
        </w:rPr>
        <w:br/>
      </w:r>
      <w:r w:rsidRPr="00215B22">
        <w:rPr>
          <w:rFonts w:ascii="Times New Roman" w:hAnsi="Times New Roman"/>
          <w:b/>
          <w:sz w:val="24"/>
        </w:rPr>
        <w:t>Levels of urinary biomarkers of exposure and potential genotoxic risks in firefighter</w:t>
      </w:r>
      <w:r w:rsidRPr="00215B22">
        <w:rPr>
          <w:rFonts w:ascii="Times New Roman" w:hAnsi="Times New Roman"/>
          <w:sz w:val="24"/>
        </w:rPr>
        <w:t xml:space="preserve">s. </w:t>
      </w:r>
      <w:r w:rsidRPr="00215B22" w:rsidR="00E02E0D">
        <w:rPr>
          <w:rFonts w:ascii="Times New Roman" w:hAnsi="Times New Roman"/>
          <w:sz w:val="24"/>
        </w:rPr>
        <w:br/>
      </w:r>
      <w:r w:rsidRPr="00215B22">
        <w:rPr>
          <w:rFonts w:ascii="Times New Roman" w:hAnsi="Times New Roman"/>
          <w:sz w:val="24"/>
        </w:rPr>
        <w:t>Occupational Safety and Hygiene VI - Selected contributions from the International Symposium Occupational Safety and Hygiene 2018;</w:t>
      </w:r>
    </w:p>
    <w:p w:rsidRPr="00215B22" w:rsidR="00E02E0D" w:rsidP="00E02E0D" w:rsidRDefault="5CDABC6E" w14:paraId="2689AEEC" w14:textId="523236E3">
      <w:pPr>
        <w:pStyle w:val="EndNoteBibliography"/>
        <w:ind w:left="720" w:hanging="720"/>
        <w:rPr>
          <w:rFonts w:ascii="Times New Roman" w:hAnsi="Times New Roman"/>
          <w:sz w:val="24"/>
        </w:rPr>
      </w:pPr>
      <w:r w:rsidRPr="00215B22">
        <w:rPr>
          <w:rFonts w:ascii="Times New Roman" w:hAnsi="Times New Roman"/>
          <w:sz w:val="24"/>
        </w:rPr>
        <w:t xml:space="preserve">Petersen, K.P., J.; Bonde, J.; Ebbehoej, N.; Hansen, J. </w:t>
      </w:r>
      <w:r w:rsidRPr="00215B22" w:rsidR="00E02E0D">
        <w:rPr>
          <w:rFonts w:ascii="Times New Roman" w:hAnsi="Times New Roman"/>
          <w:sz w:val="24"/>
        </w:rPr>
        <w:br/>
      </w:r>
      <w:r w:rsidRPr="00215B22">
        <w:rPr>
          <w:rFonts w:ascii="Times New Roman" w:hAnsi="Times New Roman"/>
          <w:b/>
          <w:sz w:val="24"/>
        </w:rPr>
        <w:t>Long-term follow-up for cancer incidence in a cohort of Danish firefighters.</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Occup Environ Med, 75 (2018a), pp. 263-269</w:t>
      </w:r>
    </w:p>
    <w:p w:rsidRPr="00215B22" w:rsidR="00E02E0D" w:rsidP="00E02E0D" w:rsidRDefault="5CDABC6E" w14:paraId="0B085AA8" w14:textId="1B6E2558">
      <w:pPr>
        <w:pStyle w:val="EndNoteBibliography"/>
        <w:ind w:left="720" w:hanging="720"/>
        <w:rPr>
          <w:rFonts w:ascii="Times New Roman" w:hAnsi="Times New Roman"/>
          <w:sz w:val="24"/>
        </w:rPr>
      </w:pPr>
      <w:r w:rsidRPr="00215B22">
        <w:rPr>
          <w:rFonts w:ascii="Times New Roman" w:hAnsi="Times New Roman"/>
          <w:sz w:val="24"/>
        </w:rPr>
        <w:t xml:space="preserve">Petersen, K.P., J.; Bonde, J.; Ebbehøj, N.; Hansen J. </w:t>
      </w:r>
      <w:r w:rsidRPr="00215B22" w:rsidR="00E02E0D">
        <w:rPr>
          <w:rFonts w:ascii="Times New Roman" w:hAnsi="Times New Roman"/>
          <w:sz w:val="24"/>
        </w:rPr>
        <w:br/>
      </w:r>
      <w:r w:rsidRPr="00215B22">
        <w:rPr>
          <w:rFonts w:ascii="Times New Roman" w:hAnsi="Times New Roman"/>
          <w:b/>
          <w:sz w:val="24"/>
        </w:rPr>
        <w:t>Mortality in a cohort of Danish firefighters; 1970-2014.</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Int Arch Occup Environ Health, 91 (2018b), pp. 759-766</w:t>
      </w:r>
    </w:p>
    <w:p w:rsidRPr="002C7AD0" w:rsidR="009E34E5" w:rsidP="00DE71A3" w:rsidRDefault="009E34E5" w14:paraId="7DB86437" w14:textId="6857DF64">
      <w:pPr>
        <w:pStyle w:val="EndNoteBibliography"/>
        <w:ind w:left="720" w:hanging="720"/>
        <w:rPr>
          <w:rFonts w:ascii="Times New Roman" w:hAnsi="Times New Roman" w:cs="Times New Roman"/>
          <w:sz w:val="24"/>
          <w:szCs w:val="24"/>
        </w:rPr>
      </w:pPr>
      <w:r>
        <w:rPr>
          <w:rFonts w:ascii="Times New Roman" w:hAnsi="Times New Roman" w:cs="Times New Roman"/>
          <w:sz w:val="24"/>
          <w:szCs w:val="24"/>
        </w:rPr>
        <w:t>Pinkerton, L.; Bertke, S.; Yiin, J.; Dahm, M.; Kubales, T.; Hales, T.; Purdue, M.; Beaumont, J.; Daniels, R.</w:t>
      </w:r>
      <w:r w:rsidR="00DE71A3">
        <w:rPr>
          <w:rFonts w:ascii="Times New Roman" w:hAnsi="Times New Roman" w:cs="Times New Roman"/>
          <w:sz w:val="24"/>
          <w:szCs w:val="24"/>
        </w:rPr>
        <w:t xml:space="preserve"> </w:t>
      </w:r>
      <w:r w:rsidRPr="009E34E5">
        <w:rPr>
          <w:rFonts w:ascii="Times New Roman" w:hAnsi="Times New Roman" w:cs="Times New Roman"/>
          <w:b/>
          <w:sz w:val="24"/>
          <w:szCs w:val="24"/>
        </w:rPr>
        <w:t>Mortality in a cohort of US firefighters from San Francisco, Chicago and Philadelphia: an update</w:t>
      </w:r>
      <w:r w:rsidR="00DE71A3">
        <w:rPr>
          <w:rFonts w:ascii="Times New Roman" w:hAnsi="Times New Roman" w:cs="Times New Roman"/>
          <w:sz w:val="24"/>
          <w:szCs w:val="24"/>
        </w:rPr>
        <w:t xml:space="preserve"> </w:t>
      </w:r>
      <w:r>
        <w:rPr>
          <w:rFonts w:ascii="Times New Roman" w:hAnsi="Times New Roman" w:cs="Times New Roman"/>
          <w:sz w:val="24"/>
          <w:szCs w:val="24"/>
        </w:rPr>
        <w:t>Occup Enviorn Med (2020)</w:t>
      </w:r>
    </w:p>
    <w:p w:rsidRPr="00215B22" w:rsidR="00E02E0D" w:rsidP="00E02E0D" w:rsidRDefault="5CDABC6E" w14:paraId="5A8AA2BA" w14:textId="52D143B2">
      <w:pPr>
        <w:pStyle w:val="EndNoteBibliography"/>
        <w:ind w:left="720" w:hanging="720"/>
        <w:rPr>
          <w:rFonts w:ascii="Times New Roman" w:hAnsi="Times New Roman"/>
          <w:sz w:val="24"/>
        </w:rPr>
      </w:pPr>
      <w:r w:rsidRPr="00215B22">
        <w:rPr>
          <w:rFonts w:ascii="Times New Roman" w:hAnsi="Times New Roman"/>
          <w:sz w:val="24"/>
        </w:rPr>
        <w:t xml:space="preserve">Pukkala, E.M., J.; Weiderpass, E.; Kjaerheim, K.; Lynge, E.; Tryggvadottir, L.; Sparén, P.; Demers P. </w:t>
      </w:r>
      <w:r w:rsidRPr="00215B22" w:rsidR="00E02E0D">
        <w:rPr>
          <w:rFonts w:ascii="Times New Roman" w:hAnsi="Times New Roman"/>
          <w:sz w:val="24"/>
        </w:rPr>
        <w:br/>
      </w:r>
      <w:r w:rsidRPr="00215B22">
        <w:rPr>
          <w:rFonts w:ascii="Times New Roman" w:hAnsi="Times New Roman"/>
          <w:b/>
          <w:sz w:val="24"/>
        </w:rPr>
        <w:t xml:space="preserve">Cancer incidence among firefighters: 45 years of follow-up in five Nordic countries. </w:t>
      </w:r>
      <w:r w:rsidRPr="00215B22" w:rsidR="00E02E0D">
        <w:rPr>
          <w:rFonts w:ascii="Times New Roman" w:hAnsi="Times New Roman"/>
          <w:sz w:val="24"/>
        </w:rPr>
        <w:br/>
      </w:r>
      <w:r w:rsidRPr="00215B22">
        <w:rPr>
          <w:rFonts w:ascii="Times New Roman" w:hAnsi="Times New Roman"/>
          <w:sz w:val="24"/>
        </w:rPr>
        <w:t>Occup Environ Med, 71 (2014), pp. 398-404</w:t>
      </w:r>
    </w:p>
    <w:p w:rsidRPr="00215B22" w:rsidR="00E02E0D" w:rsidP="00DE71A3" w:rsidRDefault="5CDABC6E" w14:paraId="1391AAE7" w14:textId="4210A871">
      <w:pPr>
        <w:pStyle w:val="EndNoteBibliography"/>
        <w:ind w:left="720" w:hanging="720"/>
        <w:rPr>
          <w:rFonts w:ascii="Times New Roman" w:hAnsi="Times New Roman"/>
          <w:sz w:val="24"/>
        </w:rPr>
      </w:pPr>
      <w:r w:rsidRPr="00215B22">
        <w:rPr>
          <w:rFonts w:ascii="Times New Roman" w:hAnsi="Times New Roman"/>
          <w:sz w:val="24"/>
        </w:rPr>
        <w:t xml:space="preserve">Schottenfeld, D.F., J. </w:t>
      </w:r>
      <w:r w:rsidRPr="00215B22" w:rsidR="00E02E0D">
        <w:rPr>
          <w:rFonts w:ascii="Times New Roman" w:hAnsi="Times New Roman"/>
          <w:sz w:val="24"/>
        </w:rPr>
        <w:br/>
      </w:r>
      <w:r w:rsidRPr="00215B22">
        <w:rPr>
          <w:rFonts w:ascii="Times New Roman" w:hAnsi="Times New Roman"/>
          <w:b/>
          <w:sz w:val="24"/>
        </w:rPr>
        <w:t xml:space="preserve">Cancer epidemiology and prevention eds. </w:t>
      </w:r>
      <w:r w:rsidRPr="00215B22" w:rsidR="00E02E0D">
        <w:rPr>
          <w:rFonts w:ascii="Times New Roman" w:hAnsi="Times New Roman"/>
          <w:sz w:val="24"/>
        </w:rPr>
        <w:br/>
      </w:r>
      <w:r w:rsidRPr="00215B22">
        <w:rPr>
          <w:rFonts w:ascii="Times New Roman" w:hAnsi="Times New Roman"/>
          <w:sz w:val="24"/>
        </w:rPr>
        <w:t>New York, New York (2006)</w:t>
      </w:r>
    </w:p>
    <w:p w:rsidRPr="002C7AD0" w:rsidR="00F21975" w:rsidP="00E02E0D" w:rsidRDefault="00F21975" w14:paraId="141ABF36" w14:textId="4C491A3D">
      <w:pPr>
        <w:pStyle w:val="EndNoteBibliography"/>
        <w:ind w:left="720" w:hanging="720"/>
        <w:rPr>
          <w:rFonts w:ascii="Times New Roman" w:hAnsi="Times New Roman" w:cs="Times New Roman"/>
          <w:sz w:val="24"/>
          <w:szCs w:val="24"/>
        </w:rPr>
      </w:pPr>
      <w:r w:rsidRPr="002C7AD0">
        <w:rPr>
          <w:rFonts w:ascii="Times New Roman" w:hAnsi="Times New Roman" w:cs="Times New Roman"/>
          <w:sz w:val="24"/>
          <w:szCs w:val="24"/>
        </w:rPr>
        <w:t>Soteriades, E.S; Kim, J.; Christophi, C.; Kales, S.</w:t>
      </w:r>
    </w:p>
    <w:p w:rsidRPr="00DE71A3" w:rsidR="00F21975" w:rsidP="00DE71A3" w:rsidRDefault="00F21975" w14:paraId="2B8069EE" w14:textId="7D642F55">
      <w:pPr>
        <w:autoSpaceDE w:val="0"/>
        <w:autoSpaceDN w:val="0"/>
        <w:adjustRightInd w:val="0"/>
        <w:spacing w:line="240" w:lineRule="auto"/>
        <w:ind w:left="720"/>
        <w:rPr>
          <w:rFonts w:ascii="Times New Roman" w:hAnsi="Times New Roman" w:cs="Times New Roman"/>
          <w:b/>
          <w:sz w:val="24"/>
          <w:szCs w:val="24"/>
        </w:rPr>
      </w:pPr>
      <w:r w:rsidRPr="002C7AD0">
        <w:rPr>
          <w:rFonts w:ascii="Times New Roman" w:hAnsi="Times New Roman" w:cs="Times New Roman"/>
          <w:b/>
          <w:sz w:val="24"/>
          <w:szCs w:val="24"/>
        </w:rPr>
        <w:t>Cancer Incidence and Mortality in Firefighters: A State-of-the-Art Review and Meta-Analysis.</w:t>
      </w:r>
      <w:r w:rsidR="00DE71A3">
        <w:rPr>
          <w:rFonts w:ascii="Times New Roman" w:hAnsi="Times New Roman" w:cs="Times New Roman"/>
          <w:b/>
          <w:sz w:val="24"/>
          <w:szCs w:val="24"/>
        </w:rPr>
        <w:t xml:space="preserve"> </w:t>
      </w:r>
      <w:r w:rsidRPr="002C7AD0">
        <w:rPr>
          <w:rStyle w:val="jrnl"/>
          <w:rFonts w:ascii="Times New Roman" w:hAnsi="Times New Roman" w:cs="Times New Roman"/>
          <w:color w:val="000000"/>
          <w:sz w:val="24"/>
          <w:szCs w:val="24"/>
        </w:rPr>
        <w:t>Asian Pac J </w:t>
      </w:r>
      <w:r w:rsidRPr="002C7AD0">
        <w:rPr>
          <w:rStyle w:val="jrnl"/>
          <w:rFonts w:ascii="Times New Roman" w:hAnsi="Times New Roman" w:cs="Times New Roman"/>
          <w:b/>
          <w:bCs/>
          <w:color w:val="000000"/>
          <w:sz w:val="24"/>
          <w:szCs w:val="24"/>
        </w:rPr>
        <w:t>Cancer</w:t>
      </w:r>
      <w:r w:rsidRPr="002C7AD0">
        <w:rPr>
          <w:rStyle w:val="jrnl"/>
          <w:rFonts w:ascii="Times New Roman" w:hAnsi="Times New Roman" w:cs="Times New Roman"/>
          <w:color w:val="000000"/>
          <w:sz w:val="24"/>
          <w:szCs w:val="24"/>
        </w:rPr>
        <w:t> Prev, 20 (2019), pp.3221-3231</w:t>
      </w:r>
    </w:p>
    <w:p w:rsidRPr="00215B22" w:rsidR="00E02E0D" w:rsidP="00E02E0D" w:rsidRDefault="5CDABC6E" w14:paraId="56561C4F" w14:textId="329F2728">
      <w:pPr>
        <w:pStyle w:val="EndNoteBibliography"/>
        <w:ind w:left="720" w:hanging="720"/>
        <w:rPr>
          <w:rFonts w:ascii="Times New Roman" w:hAnsi="Times New Roman"/>
          <w:sz w:val="24"/>
        </w:rPr>
      </w:pPr>
      <w:r w:rsidRPr="00215B22">
        <w:rPr>
          <w:rFonts w:ascii="Times New Roman" w:hAnsi="Times New Roman"/>
          <w:sz w:val="24"/>
        </w:rPr>
        <w:t xml:space="preserve">Sritharan, J.P., M.; Demers, P.; Harris, S.; Cole, D.; Parent, M. </w:t>
      </w:r>
      <w:r w:rsidRPr="00215B22" w:rsidR="00E02E0D">
        <w:rPr>
          <w:rFonts w:ascii="Times New Roman" w:hAnsi="Times New Roman"/>
          <w:sz w:val="24"/>
        </w:rPr>
        <w:br/>
      </w:r>
      <w:r w:rsidRPr="00215B22">
        <w:rPr>
          <w:rFonts w:ascii="Times New Roman" w:hAnsi="Times New Roman"/>
          <w:b/>
          <w:sz w:val="24"/>
        </w:rPr>
        <w:t xml:space="preserve">Prostate cancer in firefighting and police work: a systematic review and meta-analysis of epidemiologic studies. </w:t>
      </w:r>
      <w:r w:rsidRPr="00215B22" w:rsidR="00E02E0D">
        <w:rPr>
          <w:rFonts w:ascii="Times New Roman" w:hAnsi="Times New Roman"/>
          <w:sz w:val="24"/>
        </w:rPr>
        <w:br/>
      </w:r>
      <w:r w:rsidRPr="00215B22">
        <w:rPr>
          <w:rFonts w:ascii="Times New Roman" w:hAnsi="Times New Roman"/>
          <w:sz w:val="24"/>
        </w:rPr>
        <w:t>Environ Health, 16 (2017), pp. 124</w:t>
      </w:r>
    </w:p>
    <w:p w:rsidRPr="00215B22" w:rsidR="00E02E0D" w:rsidP="00E02E0D" w:rsidRDefault="5CDABC6E" w14:paraId="4088EBF9" w14:textId="20099933">
      <w:pPr>
        <w:pStyle w:val="EndNoteBibliography"/>
        <w:ind w:left="720" w:hanging="720"/>
        <w:rPr>
          <w:rFonts w:ascii="Times New Roman" w:hAnsi="Times New Roman"/>
          <w:sz w:val="24"/>
        </w:rPr>
      </w:pPr>
      <w:r w:rsidRPr="00215B22">
        <w:rPr>
          <w:rFonts w:ascii="Times New Roman" w:hAnsi="Times New Roman"/>
          <w:sz w:val="24"/>
        </w:rPr>
        <w:lastRenderedPageBreak/>
        <w:t xml:space="preserve">Stec, A.A.; Dickens, K.E.; Salden, M.; Hewitt, F.E.; Watts, D.P.; Houldsworth, P.E.; Martin, F.L. </w:t>
      </w:r>
      <w:r w:rsidRPr="00215B22" w:rsidR="00E02E0D">
        <w:rPr>
          <w:rFonts w:ascii="Times New Roman" w:hAnsi="Times New Roman"/>
          <w:sz w:val="24"/>
        </w:rPr>
        <w:br/>
      </w:r>
      <w:r w:rsidRPr="00215B22">
        <w:rPr>
          <w:rFonts w:ascii="Times New Roman" w:hAnsi="Times New Roman"/>
          <w:b/>
          <w:sz w:val="24"/>
        </w:rPr>
        <w:t xml:space="preserve">Occupational Exposure to Polycyclic Aromatic Hydrocarbons and Elevated Cancer Incidence in Firefighters. </w:t>
      </w:r>
      <w:r w:rsidRPr="00215B22" w:rsidR="00E02E0D">
        <w:rPr>
          <w:rFonts w:ascii="Times New Roman" w:hAnsi="Times New Roman"/>
          <w:sz w:val="24"/>
        </w:rPr>
        <w:br/>
      </w:r>
      <w:r w:rsidRPr="00215B22">
        <w:rPr>
          <w:rFonts w:ascii="Times New Roman" w:hAnsi="Times New Roman"/>
          <w:sz w:val="24"/>
        </w:rPr>
        <w:t>Sci Rep, 8 (2018), pp. 2476</w:t>
      </w:r>
    </w:p>
    <w:p w:rsidRPr="00215B22" w:rsidR="00E02E0D" w:rsidP="00E02E0D" w:rsidRDefault="5CDABC6E" w14:paraId="5FD19129" w14:textId="19D260C4">
      <w:pPr>
        <w:pStyle w:val="EndNoteBibliography"/>
        <w:ind w:left="720" w:hanging="720"/>
        <w:rPr>
          <w:rFonts w:ascii="Times New Roman" w:hAnsi="Times New Roman"/>
          <w:sz w:val="24"/>
        </w:rPr>
      </w:pPr>
      <w:r w:rsidRPr="00215B22">
        <w:rPr>
          <w:rFonts w:ascii="Times New Roman" w:hAnsi="Times New Roman"/>
          <w:sz w:val="24"/>
        </w:rPr>
        <w:t xml:space="preserve">Tornling, G.G., P.; Hogstedt, C. </w:t>
      </w:r>
      <w:r w:rsidRPr="00215B22" w:rsidR="00E02E0D">
        <w:rPr>
          <w:rFonts w:ascii="Times New Roman" w:hAnsi="Times New Roman"/>
          <w:sz w:val="24"/>
        </w:rPr>
        <w:br/>
      </w:r>
      <w:r w:rsidRPr="00215B22">
        <w:rPr>
          <w:rFonts w:ascii="Times New Roman" w:hAnsi="Times New Roman"/>
          <w:b/>
          <w:sz w:val="24"/>
        </w:rPr>
        <w:t xml:space="preserve">Mortality and cancer incidence in Stockholm fire fighters. </w:t>
      </w:r>
      <w:r w:rsidRPr="00215B22" w:rsidR="00E02E0D">
        <w:rPr>
          <w:rFonts w:ascii="Times New Roman" w:hAnsi="Times New Roman"/>
          <w:sz w:val="24"/>
        </w:rPr>
        <w:br/>
      </w:r>
      <w:r w:rsidRPr="00215B22">
        <w:rPr>
          <w:rFonts w:ascii="Times New Roman" w:hAnsi="Times New Roman"/>
          <w:sz w:val="24"/>
        </w:rPr>
        <w:t>Am J Ind Med, 25 (1994), pp. 219-228</w:t>
      </w:r>
    </w:p>
    <w:p w:rsidRPr="00215B22" w:rsidR="00E02E0D" w:rsidP="00E02E0D" w:rsidRDefault="5CDABC6E" w14:paraId="05BACCB5" w14:textId="57139607">
      <w:pPr>
        <w:pStyle w:val="EndNoteBibliography"/>
        <w:ind w:left="720" w:hanging="720"/>
        <w:rPr>
          <w:rFonts w:ascii="Times New Roman" w:hAnsi="Times New Roman"/>
          <w:sz w:val="24"/>
        </w:rPr>
      </w:pPr>
      <w:r w:rsidRPr="00215B22">
        <w:rPr>
          <w:rFonts w:ascii="Times New Roman" w:hAnsi="Times New Roman"/>
          <w:sz w:val="24"/>
        </w:rPr>
        <w:t xml:space="preserve">Tsai, R.J.; Luckhaupt, S.E.; Schumacher, P.; Cress, R.D.; Deapen, D.M.; Calvert, G.M. </w:t>
      </w:r>
      <w:r w:rsidRPr="00215B22" w:rsidR="00E02E0D">
        <w:rPr>
          <w:rFonts w:ascii="Times New Roman" w:hAnsi="Times New Roman"/>
          <w:sz w:val="24"/>
        </w:rPr>
        <w:br/>
      </w:r>
      <w:r w:rsidRPr="00215B22">
        <w:rPr>
          <w:rFonts w:ascii="Times New Roman" w:hAnsi="Times New Roman"/>
          <w:b/>
          <w:sz w:val="24"/>
        </w:rPr>
        <w:t xml:space="preserve">Risk of cancer among firefighters in California, 1988-2007. </w:t>
      </w:r>
      <w:r w:rsidRPr="00215B22" w:rsidR="00E02E0D">
        <w:rPr>
          <w:rFonts w:ascii="Times New Roman" w:hAnsi="Times New Roman"/>
          <w:sz w:val="24"/>
        </w:rPr>
        <w:br/>
      </w:r>
      <w:r w:rsidRPr="00215B22">
        <w:rPr>
          <w:rFonts w:ascii="Times New Roman" w:hAnsi="Times New Roman"/>
          <w:sz w:val="24"/>
        </w:rPr>
        <w:t>Am J Ind Med, 58 (2015), pp. 715-729</w:t>
      </w:r>
    </w:p>
    <w:p w:rsidRPr="00215B22" w:rsidR="00E02E0D" w:rsidP="00E02E0D" w:rsidRDefault="5CDABC6E" w14:paraId="6A4BE410" w14:textId="51578C51">
      <w:pPr>
        <w:pStyle w:val="EndNoteBibliography"/>
        <w:ind w:left="720" w:hanging="720"/>
        <w:rPr>
          <w:rFonts w:ascii="Times New Roman" w:hAnsi="Times New Roman"/>
          <w:sz w:val="24"/>
        </w:rPr>
      </w:pPr>
      <w:r w:rsidRPr="00215B22">
        <w:rPr>
          <w:rFonts w:ascii="Times New Roman" w:hAnsi="Times New Roman"/>
          <w:sz w:val="24"/>
        </w:rPr>
        <w:t xml:space="preserve">Vena, J.F., R. </w:t>
      </w:r>
      <w:r w:rsidRPr="00215B22" w:rsidR="00E02E0D">
        <w:rPr>
          <w:rFonts w:ascii="Times New Roman" w:hAnsi="Times New Roman"/>
          <w:sz w:val="24"/>
        </w:rPr>
        <w:br/>
      </w:r>
      <w:r w:rsidRPr="00215B22">
        <w:rPr>
          <w:rFonts w:ascii="Times New Roman" w:hAnsi="Times New Roman"/>
          <w:b/>
          <w:sz w:val="24"/>
        </w:rPr>
        <w:t xml:space="preserve">Mortality of a municipal-worker cohort: IV. Fire fighters. </w:t>
      </w:r>
      <w:r w:rsidRPr="00215B22" w:rsidR="00E02E0D">
        <w:rPr>
          <w:rFonts w:ascii="Times New Roman" w:hAnsi="Times New Roman"/>
          <w:sz w:val="24"/>
        </w:rPr>
        <w:br/>
      </w:r>
      <w:r w:rsidRPr="00215B22">
        <w:rPr>
          <w:rFonts w:ascii="Times New Roman" w:hAnsi="Times New Roman"/>
          <w:sz w:val="24"/>
        </w:rPr>
        <w:t>Am J Ind Med, 11 (1987), pp. 671-684</w:t>
      </w:r>
    </w:p>
    <w:p w:rsidRPr="00215B22" w:rsidR="00E02E0D" w:rsidP="00E02E0D" w:rsidRDefault="5CDABC6E" w14:paraId="7C792F5F" w14:textId="6F1DAAB6">
      <w:pPr>
        <w:pStyle w:val="EndNoteBibliography"/>
        <w:ind w:left="720" w:hanging="720"/>
        <w:rPr>
          <w:rFonts w:ascii="Times New Roman" w:hAnsi="Times New Roman"/>
          <w:sz w:val="24"/>
        </w:rPr>
      </w:pPr>
      <w:r w:rsidRPr="00215B22">
        <w:rPr>
          <w:rFonts w:ascii="Times New Roman" w:hAnsi="Times New Roman"/>
          <w:sz w:val="24"/>
        </w:rPr>
        <w:t xml:space="preserve">Wiencke, J. </w:t>
      </w:r>
      <w:r w:rsidRPr="00215B22" w:rsidR="00E02E0D">
        <w:rPr>
          <w:rFonts w:ascii="Times New Roman" w:hAnsi="Times New Roman"/>
          <w:sz w:val="24"/>
        </w:rPr>
        <w:br/>
      </w:r>
      <w:r w:rsidRPr="00215B22">
        <w:rPr>
          <w:rFonts w:ascii="Times New Roman" w:hAnsi="Times New Roman"/>
          <w:b/>
          <w:sz w:val="24"/>
        </w:rPr>
        <w:t>Impact of race/ethnicity on molecular pathways in human cancer.</w:t>
      </w:r>
      <w:r w:rsidRPr="00215B22">
        <w:rPr>
          <w:rFonts w:ascii="Times New Roman" w:hAnsi="Times New Roman"/>
          <w:sz w:val="24"/>
        </w:rPr>
        <w:t xml:space="preserve"> </w:t>
      </w:r>
      <w:r w:rsidRPr="00215B22" w:rsidR="00E02E0D">
        <w:rPr>
          <w:rFonts w:ascii="Times New Roman" w:hAnsi="Times New Roman"/>
          <w:sz w:val="24"/>
        </w:rPr>
        <w:br/>
      </w:r>
      <w:r w:rsidRPr="00215B22">
        <w:rPr>
          <w:rFonts w:ascii="Times New Roman" w:hAnsi="Times New Roman"/>
          <w:sz w:val="24"/>
        </w:rPr>
        <w:t>Nat Rev Cancer, 4 (2004), pp. 79-84</w:t>
      </w:r>
    </w:p>
    <w:p w:rsidRPr="009216DE" w:rsidR="009216DE" w:rsidP="00E02E0D" w:rsidRDefault="009216DE" w14:paraId="602AF98F" w14:textId="67FE1BE8">
      <w:pPr>
        <w:pStyle w:val="EndNoteBibliography"/>
        <w:ind w:left="720" w:hanging="720"/>
        <w:rPr>
          <w:rFonts w:ascii="Times New Roman" w:hAnsi="Times New Roman" w:cs="Times New Roman"/>
          <w:sz w:val="24"/>
          <w:szCs w:val="24"/>
        </w:rPr>
      </w:pPr>
      <w:r w:rsidRPr="009216DE">
        <w:rPr>
          <w:rFonts w:ascii="Times New Roman" w:hAnsi="Times New Roman" w:cs="Times New Roman"/>
          <w:sz w:val="24"/>
          <w:szCs w:val="24"/>
        </w:rPr>
        <w:t>The Women's Health Initiative Study Group</w:t>
      </w:r>
    </w:p>
    <w:p w:rsidRPr="009216DE" w:rsidR="009216DE" w:rsidP="00E02E0D" w:rsidRDefault="009216DE" w14:paraId="1A8182DA" w14:textId="4108DD58">
      <w:pPr>
        <w:pStyle w:val="EndNoteBibliography"/>
        <w:ind w:left="720" w:hanging="720"/>
        <w:rPr>
          <w:rFonts w:ascii="Times New Roman" w:hAnsi="Times New Roman" w:cs="Times New Roman"/>
          <w:b/>
          <w:sz w:val="24"/>
          <w:szCs w:val="24"/>
        </w:rPr>
      </w:pPr>
      <w:r w:rsidRPr="009216DE">
        <w:rPr>
          <w:rFonts w:ascii="Times New Roman" w:hAnsi="Times New Roman" w:cs="Times New Roman"/>
          <w:sz w:val="24"/>
          <w:szCs w:val="24"/>
        </w:rPr>
        <w:tab/>
      </w:r>
      <w:r w:rsidRPr="009216DE">
        <w:rPr>
          <w:rFonts w:ascii="Times New Roman" w:hAnsi="Times New Roman" w:cs="Times New Roman"/>
          <w:b/>
          <w:sz w:val="24"/>
          <w:szCs w:val="24"/>
        </w:rPr>
        <w:t>Design of the Women's Health Initiative clinical trial and observational study. The Women's Health Initiative Study Group</w:t>
      </w:r>
    </w:p>
    <w:p w:rsidRPr="009216DE" w:rsidR="009216DE" w:rsidP="009216DE" w:rsidRDefault="009216DE" w14:paraId="0C204CF8" w14:textId="29A8425C">
      <w:pPr>
        <w:autoSpaceDE w:val="0"/>
        <w:autoSpaceDN w:val="0"/>
        <w:adjustRightInd w:val="0"/>
        <w:spacing w:line="240" w:lineRule="auto"/>
        <w:rPr>
          <w:rFonts w:ascii="Times New Roman" w:hAnsi="Times New Roman" w:cs="Times New Roman"/>
          <w:sz w:val="24"/>
          <w:szCs w:val="24"/>
        </w:rPr>
      </w:pPr>
      <w:r w:rsidRPr="00D0651E">
        <w:rPr>
          <w:rFonts w:ascii="Times New Roman" w:hAnsi="Times New Roman" w:cs="Times New Roman"/>
          <w:sz w:val="24"/>
          <w:szCs w:val="24"/>
        </w:rPr>
        <w:tab/>
        <w:t>Control Clin Trials, 19 (1998), pp. 61-109</w:t>
      </w:r>
    </w:p>
    <w:p w:rsidRPr="00215B22" w:rsidR="00E02E0D" w:rsidP="00E02E0D" w:rsidRDefault="5CDABC6E" w14:paraId="501B4F7D" w14:textId="4787268D">
      <w:pPr>
        <w:pStyle w:val="EndNoteBibliography"/>
        <w:ind w:left="720" w:hanging="720"/>
        <w:rPr>
          <w:rFonts w:ascii="Times New Roman" w:hAnsi="Times New Roman"/>
          <w:sz w:val="24"/>
        </w:rPr>
      </w:pPr>
      <w:r w:rsidRPr="00215B22">
        <w:rPr>
          <w:rFonts w:ascii="Times New Roman" w:hAnsi="Times New Roman"/>
          <w:sz w:val="24"/>
        </w:rPr>
        <w:t xml:space="preserve">Zahm, S.F., J. </w:t>
      </w:r>
      <w:r w:rsidRPr="00215B22" w:rsidR="00E02E0D">
        <w:rPr>
          <w:rFonts w:ascii="Times New Roman" w:hAnsi="Times New Roman"/>
          <w:sz w:val="24"/>
        </w:rPr>
        <w:br/>
      </w:r>
      <w:r w:rsidRPr="00215B22">
        <w:rPr>
          <w:rFonts w:ascii="Times New Roman" w:hAnsi="Times New Roman"/>
          <w:b/>
          <w:sz w:val="24"/>
        </w:rPr>
        <w:t>Racial, ethnic, and gender variations in cancer risk: considerations for future epidemiologic research.</w:t>
      </w:r>
      <w:r w:rsidRPr="00215B22">
        <w:rPr>
          <w:rFonts w:ascii="Times New Roman" w:hAnsi="Times New Roman"/>
          <w:sz w:val="24"/>
        </w:rPr>
        <w:t xml:space="preserve"> Environ Health Perspect, 103 (1995), pp. 283-286</w:t>
      </w:r>
    </w:p>
    <w:p w:rsidR="001172A2" w:rsidP="006E7C37" w:rsidRDefault="006E7C37" w14:paraId="6F83EA0C" w14:textId="77777777">
      <w:pPr>
        <w:pStyle w:val="EndNoteBibliography"/>
        <w:ind w:left="720" w:hanging="720"/>
        <w:rPr>
          <w:rFonts w:ascii="Times New Roman" w:hAnsi="Times New Roman" w:cs="Times New Roman"/>
          <w:sz w:val="24"/>
          <w:szCs w:val="24"/>
        </w:rPr>
      </w:pPr>
      <w:r>
        <w:rPr>
          <w:rFonts w:ascii="Times New Roman" w:hAnsi="Times New Roman" w:cs="Times New Roman"/>
          <w:sz w:val="24"/>
          <w:szCs w:val="24"/>
        </w:rPr>
        <w:t>Zhou, J.; Jenkins, T.G.; Jung</w:t>
      </w:r>
      <w:r w:rsidR="001172A2">
        <w:rPr>
          <w:rFonts w:ascii="Times New Roman" w:hAnsi="Times New Roman" w:cs="Times New Roman"/>
          <w:sz w:val="24"/>
          <w:szCs w:val="24"/>
        </w:rPr>
        <w:t>, A.M.; Jeong, K.Y.; Zhai, J.; Jacobs, E.T.; Griffin, S.C.; Dearmon-Moore, D.; Littau, S.R.; Peate, W.F.; Ellis, N.A.; Lance, P.; Chen, Y.; Burgess, J.L.</w:t>
      </w:r>
      <w:r w:rsidRPr="002C7AD0">
        <w:rPr>
          <w:rFonts w:ascii="Times New Roman" w:hAnsi="Times New Roman" w:cs="Times New Roman"/>
          <w:sz w:val="24"/>
          <w:szCs w:val="24"/>
        </w:rPr>
        <w:t xml:space="preserve"> </w:t>
      </w:r>
      <w:r w:rsidRPr="002C7AD0">
        <w:rPr>
          <w:rFonts w:ascii="Times New Roman" w:hAnsi="Times New Roman" w:cs="Times New Roman"/>
          <w:sz w:val="24"/>
          <w:szCs w:val="24"/>
        </w:rPr>
        <w:br/>
      </w:r>
      <w:r w:rsidR="001172A2">
        <w:rPr>
          <w:rFonts w:ascii="Times New Roman" w:hAnsi="Times New Roman" w:cs="Times New Roman"/>
          <w:b/>
          <w:bCs/>
          <w:sz w:val="24"/>
          <w:szCs w:val="24"/>
        </w:rPr>
        <w:t>DNA methylation among firefighters</w:t>
      </w:r>
      <w:r w:rsidRPr="002C7AD0">
        <w:rPr>
          <w:rFonts w:ascii="Times New Roman" w:hAnsi="Times New Roman" w:cs="Times New Roman"/>
          <w:b/>
          <w:bCs/>
          <w:sz w:val="24"/>
          <w:szCs w:val="24"/>
        </w:rPr>
        <w:t>.</w:t>
      </w:r>
      <w:r w:rsidRPr="002C7AD0">
        <w:rPr>
          <w:rFonts w:ascii="Times New Roman" w:hAnsi="Times New Roman" w:cs="Times New Roman"/>
          <w:sz w:val="24"/>
          <w:szCs w:val="24"/>
        </w:rPr>
        <w:t xml:space="preserve"> </w:t>
      </w:r>
    </w:p>
    <w:p w:rsidRPr="002C7AD0" w:rsidR="006E7C37" w:rsidP="006A60B5" w:rsidRDefault="001172A2" w14:paraId="4EACCE69" w14:textId="67769596">
      <w:pPr>
        <w:pStyle w:val="EndNoteBibliography"/>
        <w:ind w:left="720"/>
        <w:rPr>
          <w:rFonts w:ascii="Times New Roman" w:hAnsi="Times New Roman" w:cs="Times New Roman"/>
          <w:sz w:val="24"/>
          <w:szCs w:val="24"/>
        </w:rPr>
      </w:pPr>
      <w:r>
        <w:rPr>
          <w:rFonts w:ascii="Times New Roman" w:hAnsi="Times New Roman" w:cs="Times New Roman"/>
          <w:sz w:val="24"/>
          <w:szCs w:val="24"/>
        </w:rPr>
        <w:t>PLOS One</w:t>
      </w:r>
      <w:r w:rsidRPr="002C7AD0" w:rsidR="006E7C37">
        <w:rPr>
          <w:rFonts w:ascii="Times New Roman" w:hAnsi="Times New Roman" w:cs="Times New Roman"/>
          <w:sz w:val="24"/>
          <w:szCs w:val="24"/>
        </w:rPr>
        <w:t xml:space="preserve">, </w:t>
      </w:r>
      <w:r>
        <w:rPr>
          <w:rFonts w:ascii="Times New Roman" w:hAnsi="Times New Roman" w:cs="Times New Roman"/>
          <w:sz w:val="24"/>
          <w:szCs w:val="24"/>
        </w:rPr>
        <w:t>14(3)</w:t>
      </w:r>
      <w:r w:rsidRPr="002C7AD0" w:rsidR="006E7C37">
        <w:rPr>
          <w:rFonts w:ascii="Times New Roman" w:hAnsi="Times New Roman" w:cs="Times New Roman"/>
          <w:sz w:val="24"/>
          <w:szCs w:val="24"/>
        </w:rPr>
        <w:t xml:space="preserve"> (</w:t>
      </w:r>
      <w:r>
        <w:rPr>
          <w:rFonts w:ascii="Times New Roman" w:hAnsi="Times New Roman" w:cs="Times New Roman"/>
          <w:sz w:val="24"/>
          <w:szCs w:val="24"/>
        </w:rPr>
        <w:t>2019</w:t>
      </w:r>
      <w:r w:rsidRPr="002C7AD0" w:rsidR="006E7C37">
        <w:rPr>
          <w:rFonts w:ascii="Times New Roman" w:hAnsi="Times New Roman" w:cs="Times New Roman"/>
          <w:sz w:val="24"/>
          <w:szCs w:val="24"/>
        </w:rPr>
        <w:t xml:space="preserve">), </w:t>
      </w:r>
      <w:r>
        <w:rPr>
          <w:rFonts w:ascii="Times New Roman" w:hAnsi="Times New Roman" w:cs="Times New Roman"/>
          <w:sz w:val="24"/>
          <w:szCs w:val="24"/>
        </w:rPr>
        <w:t>e0214282</w:t>
      </w:r>
    </w:p>
    <w:p w:rsidRPr="002C7AD0" w:rsidR="00E02E0D" w:rsidP="00175F7F" w:rsidRDefault="00E02E0D" w14:paraId="42C5518A" w14:textId="77777777">
      <w:pPr>
        <w:rPr>
          <w:rFonts w:ascii="Times New Roman" w:hAnsi="Times New Roman" w:cs="Times New Roman"/>
          <w:sz w:val="24"/>
          <w:szCs w:val="24"/>
        </w:rPr>
      </w:pPr>
    </w:p>
    <w:p w:rsidR="002C7AD0" w:rsidRDefault="002C7AD0" w14:paraId="5245D201" w14:textId="777777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Pr="00215B22" w:rsidR="002C7AD0" w:rsidP="00175F7F" w:rsidRDefault="002C7AD0" w14:paraId="31AC076A" w14:textId="1935866F">
      <w:pPr>
        <w:rPr>
          <w:rFonts w:ascii="Times New Roman" w:hAnsi="Times New Roman"/>
          <w:b/>
          <w:sz w:val="24"/>
        </w:rPr>
      </w:pPr>
      <w:bookmarkStart w:name="_Hlk31291541" w:id="39"/>
      <w:r w:rsidRPr="002C7AD0">
        <w:rPr>
          <w:rFonts w:ascii="Times New Roman" w:hAnsi="Times New Roman" w:cs="Times New Roman"/>
          <w:b/>
          <w:sz w:val="24"/>
          <w:szCs w:val="24"/>
        </w:rPr>
        <w:lastRenderedPageBreak/>
        <w:t>ADDENDICES</w:t>
      </w:r>
    </w:p>
    <w:p w:rsidRPr="00215B22" w:rsidR="00E02E0D" w:rsidP="00175F7F" w:rsidRDefault="00E02E0D" w14:paraId="26D600E3" w14:textId="6309B87F">
      <w:pPr>
        <w:rPr>
          <w:rFonts w:ascii="Times New Roman" w:hAnsi="Times New Roman"/>
          <w:sz w:val="24"/>
        </w:rPr>
      </w:pPr>
      <w:bookmarkStart w:name="_Hlk28956979" w:id="40"/>
      <w:r w:rsidRPr="00215B22">
        <w:rPr>
          <w:rFonts w:ascii="Times New Roman" w:hAnsi="Times New Roman"/>
          <w:sz w:val="24"/>
        </w:rPr>
        <w:t xml:space="preserve">Appendix A – </w:t>
      </w:r>
      <w:r w:rsidR="00534170">
        <w:rPr>
          <w:rFonts w:ascii="Times New Roman" w:hAnsi="Times New Roman" w:cs="Times New Roman"/>
          <w:sz w:val="24"/>
          <w:szCs w:val="24"/>
        </w:rPr>
        <w:t>NFR</w:t>
      </w:r>
      <w:r w:rsidRPr="00215B22">
        <w:rPr>
          <w:rFonts w:ascii="Times New Roman" w:hAnsi="Times New Roman"/>
          <w:sz w:val="24"/>
        </w:rPr>
        <w:t xml:space="preserve"> Design Flowchart</w:t>
      </w:r>
      <w:r w:rsidR="00534170">
        <w:rPr>
          <w:rFonts w:ascii="Times New Roman" w:hAnsi="Times New Roman"/>
          <w:sz w:val="24"/>
        </w:rPr>
        <w:t>s</w:t>
      </w:r>
    </w:p>
    <w:p w:rsidRPr="00215B22" w:rsidR="00E02E0D" w:rsidP="00175F7F" w:rsidRDefault="00E02E0D" w14:paraId="7AECD190" w14:textId="06F7D15B">
      <w:pPr>
        <w:rPr>
          <w:rFonts w:ascii="Times New Roman" w:hAnsi="Times New Roman"/>
          <w:color w:val="FF0000"/>
          <w:sz w:val="24"/>
        </w:rPr>
      </w:pPr>
      <w:r w:rsidRPr="00215B22">
        <w:rPr>
          <w:rFonts w:ascii="Times New Roman" w:hAnsi="Times New Roman"/>
          <w:sz w:val="24"/>
        </w:rPr>
        <w:t xml:space="preserve">Appendix B – </w:t>
      </w:r>
      <w:r w:rsidRPr="00BF7025" w:rsidR="00BF7025">
        <w:rPr>
          <w:rFonts w:ascii="Times New Roman" w:hAnsi="Times New Roman"/>
          <w:sz w:val="24"/>
        </w:rPr>
        <w:t>NFR Promotional Campaign</w:t>
      </w:r>
      <w:r w:rsidRPr="00215B22">
        <w:rPr>
          <w:rFonts w:ascii="Times New Roman" w:hAnsi="Times New Roman"/>
          <w:sz w:val="24"/>
        </w:rPr>
        <w:t xml:space="preserve"> </w:t>
      </w:r>
    </w:p>
    <w:p w:rsidRPr="00215B22" w:rsidR="00E02E0D" w:rsidP="00175F7F" w:rsidRDefault="00E02E0D" w14:paraId="6A307DFE" w14:textId="1435DD13">
      <w:pPr>
        <w:rPr>
          <w:rFonts w:ascii="Times New Roman" w:hAnsi="Times New Roman"/>
          <w:color w:val="FF0000"/>
          <w:sz w:val="24"/>
        </w:rPr>
      </w:pPr>
      <w:r w:rsidRPr="00215B22">
        <w:rPr>
          <w:rFonts w:ascii="Times New Roman" w:hAnsi="Times New Roman"/>
          <w:sz w:val="24"/>
        </w:rPr>
        <w:t xml:space="preserve">Appendix </w:t>
      </w:r>
      <w:r w:rsidRPr="00215B22" w:rsidR="007A21BC">
        <w:rPr>
          <w:rFonts w:ascii="Times New Roman" w:hAnsi="Times New Roman"/>
          <w:sz w:val="24"/>
        </w:rPr>
        <w:t>C</w:t>
      </w:r>
      <w:r w:rsidRPr="00215B22">
        <w:rPr>
          <w:rFonts w:ascii="Times New Roman" w:hAnsi="Times New Roman"/>
          <w:sz w:val="24"/>
        </w:rPr>
        <w:t xml:space="preserve"> – </w:t>
      </w:r>
      <w:r w:rsidRPr="00215B22" w:rsidR="00F81E68">
        <w:rPr>
          <w:rFonts w:ascii="Times New Roman" w:hAnsi="Times New Roman"/>
          <w:sz w:val="24"/>
        </w:rPr>
        <w:t>List of Stakeholders</w:t>
      </w:r>
      <w:r w:rsidRPr="002C7AD0" w:rsidR="00F81E68">
        <w:rPr>
          <w:rFonts w:ascii="Times New Roman" w:hAnsi="Times New Roman" w:cs="Times New Roman"/>
          <w:sz w:val="24"/>
          <w:szCs w:val="24"/>
        </w:rPr>
        <w:t xml:space="preserve"> </w:t>
      </w:r>
    </w:p>
    <w:p w:rsidRPr="00215B22" w:rsidR="00E02E0D" w:rsidP="00175F7F" w:rsidRDefault="00E02E0D" w14:paraId="231829A6" w14:textId="06A04B66">
      <w:pPr>
        <w:rPr>
          <w:rFonts w:ascii="Times New Roman" w:hAnsi="Times New Roman"/>
          <w:sz w:val="24"/>
        </w:rPr>
      </w:pPr>
      <w:r w:rsidRPr="00215B22" w:rsidDel="00334AE8">
        <w:rPr>
          <w:rFonts w:ascii="Times New Roman" w:hAnsi="Times New Roman"/>
          <w:sz w:val="24"/>
        </w:rPr>
        <w:t xml:space="preserve">Appendix </w:t>
      </w:r>
      <w:r w:rsidRPr="00215B22" w:rsidR="007A21BC">
        <w:rPr>
          <w:rFonts w:ascii="Times New Roman" w:hAnsi="Times New Roman"/>
          <w:sz w:val="24"/>
        </w:rPr>
        <w:t>D</w:t>
      </w:r>
      <w:r w:rsidRPr="00215B22" w:rsidDel="00334AE8">
        <w:rPr>
          <w:rFonts w:ascii="Times New Roman" w:hAnsi="Times New Roman"/>
          <w:sz w:val="24"/>
        </w:rPr>
        <w:t xml:space="preserve"> – </w:t>
      </w:r>
      <w:bookmarkStart w:name="_Hlk25234707" w:id="41"/>
      <w:r w:rsidRPr="00215B22">
        <w:rPr>
          <w:rFonts w:ascii="Times New Roman" w:hAnsi="Times New Roman"/>
          <w:sz w:val="24"/>
        </w:rPr>
        <w:t>Informed Consent Document</w:t>
      </w:r>
    </w:p>
    <w:bookmarkEnd w:id="41"/>
    <w:p w:rsidRPr="00215B22" w:rsidR="00E02E0D" w:rsidP="00175F7F" w:rsidRDefault="084F914E" w14:paraId="71029D31" w14:textId="4E794678">
      <w:pPr>
        <w:rPr>
          <w:rFonts w:ascii="Times New Roman" w:hAnsi="Times New Roman"/>
          <w:sz w:val="24"/>
        </w:rPr>
      </w:pPr>
      <w:r w:rsidRPr="00215B22">
        <w:rPr>
          <w:rFonts w:ascii="Times New Roman" w:hAnsi="Times New Roman"/>
          <w:sz w:val="24"/>
        </w:rPr>
        <w:t xml:space="preserve">Appendix </w:t>
      </w:r>
      <w:r w:rsidR="007A21BC">
        <w:rPr>
          <w:rFonts w:ascii="Times New Roman" w:hAnsi="Times New Roman" w:cs="Times New Roman"/>
          <w:sz w:val="24"/>
          <w:szCs w:val="24"/>
        </w:rPr>
        <w:t>E</w:t>
      </w:r>
      <w:r w:rsidRPr="00215B22">
        <w:rPr>
          <w:rFonts w:ascii="Times New Roman" w:hAnsi="Times New Roman"/>
          <w:sz w:val="24"/>
        </w:rPr>
        <w:t xml:space="preserve"> – User Profile Questions</w:t>
      </w:r>
    </w:p>
    <w:p w:rsidRPr="00215B22" w:rsidR="084F914E" w:rsidRDefault="084F914E" w14:paraId="37437528" w14:textId="1D914F33">
      <w:pPr>
        <w:rPr>
          <w:rFonts w:ascii="Times New Roman" w:hAnsi="Times New Roman"/>
          <w:sz w:val="24"/>
        </w:rPr>
      </w:pPr>
      <w:r w:rsidRPr="00215B22">
        <w:rPr>
          <w:rFonts w:ascii="Times New Roman" w:hAnsi="Times New Roman"/>
          <w:sz w:val="24"/>
        </w:rPr>
        <w:t xml:space="preserve">Appendix </w:t>
      </w:r>
      <w:r w:rsidR="007A21BC">
        <w:rPr>
          <w:rFonts w:ascii="Times New Roman" w:hAnsi="Times New Roman" w:cs="Times New Roman"/>
          <w:sz w:val="24"/>
          <w:szCs w:val="24"/>
        </w:rPr>
        <w:t>F</w:t>
      </w:r>
      <w:r w:rsidRPr="00215B22">
        <w:rPr>
          <w:rFonts w:ascii="Times New Roman" w:hAnsi="Times New Roman"/>
          <w:sz w:val="24"/>
        </w:rPr>
        <w:t xml:space="preserve"> – Enrollment Questionnaire</w:t>
      </w:r>
    </w:p>
    <w:p w:rsidRPr="002C7AD0" w:rsidR="0047288B" w:rsidRDefault="0047288B" w14:paraId="525CEEAE" w14:textId="28C4AC3A">
      <w:pPr>
        <w:rPr>
          <w:rFonts w:ascii="Times New Roman" w:hAnsi="Times New Roman" w:cs="Times New Roman"/>
          <w:sz w:val="24"/>
          <w:szCs w:val="24"/>
        </w:rPr>
      </w:pPr>
      <w:r>
        <w:rPr>
          <w:rFonts w:ascii="Times New Roman" w:hAnsi="Times New Roman" w:cs="Times New Roman"/>
          <w:sz w:val="24"/>
          <w:szCs w:val="24"/>
        </w:rPr>
        <w:t>Appendix G – Assurance of Confidentiality</w:t>
      </w:r>
    </w:p>
    <w:bookmarkEnd w:id="39"/>
    <w:bookmarkEnd w:id="40"/>
    <w:p w:rsidRPr="00B713F0" w:rsidR="084F914E" w:rsidP="084F914E" w:rsidRDefault="084F914E" w14:paraId="294E2FEF" w14:textId="604AFF14"/>
    <w:p w:rsidRPr="00B713F0" w:rsidR="00E02E0D" w:rsidP="00175F7F" w:rsidRDefault="00E02E0D" w14:paraId="344A3F50" w14:textId="77777777"/>
    <w:p w:rsidRPr="00B713F0" w:rsidR="00E02E0D" w:rsidRDefault="00E02E0D" w14:paraId="1F6BAAB2" w14:textId="77777777">
      <w:r w:rsidRPr="00B713F0">
        <w:br w:type="page"/>
      </w:r>
    </w:p>
    <w:p w:rsidRPr="00B713F0" w:rsidR="004731BA" w:rsidP="00175F7F" w:rsidRDefault="004731BA" w14:paraId="4C5259FE" w14:textId="77777777">
      <w:pPr>
        <w:sectPr w:rsidRPr="00B713F0" w:rsidR="004731BA" w:rsidSect="00175F7F">
          <w:headerReference w:type="even" r:id="rId20"/>
          <w:headerReference w:type="default" r:id="rId21"/>
          <w:footerReference w:type="even" r:id="rId22"/>
          <w:footerReference w:type="default" r:id="rId23"/>
          <w:headerReference w:type="first" r:id="rId24"/>
          <w:footerReference w:type="first" r:id="rId25"/>
          <w:pgSz w:w="12240" w:h="15840"/>
          <w:pgMar w:top="1080" w:right="1080" w:bottom="1080" w:left="1080" w:header="720" w:footer="720" w:gutter="0"/>
          <w:cols w:space="720"/>
          <w:docGrid w:linePitch="360"/>
        </w:sectPr>
      </w:pPr>
    </w:p>
    <w:p w:rsidRPr="00215B22" w:rsidR="00E02E0D" w:rsidP="00175F7F" w:rsidRDefault="00E02E0D" w14:paraId="00801ED9" w14:textId="1DFCF38D">
      <w:pPr>
        <w:rPr>
          <w:rFonts w:ascii="Times New Roman" w:hAnsi="Times New Roman"/>
          <w:sz w:val="24"/>
        </w:rPr>
      </w:pPr>
      <w:r w:rsidRPr="00215B22">
        <w:rPr>
          <w:rFonts w:ascii="Times New Roman" w:hAnsi="Times New Roman"/>
          <w:sz w:val="24"/>
        </w:rPr>
        <w:lastRenderedPageBreak/>
        <w:t xml:space="preserve">Appendix A – </w:t>
      </w:r>
      <w:r w:rsidR="00996CA6">
        <w:rPr>
          <w:rFonts w:ascii="Times New Roman" w:hAnsi="Times New Roman"/>
          <w:sz w:val="24"/>
        </w:rPr>
        <w:t>NFR</w:t>
      </w:r>
      <w:r w:rsidRPr="00215B22">
        <w:rPr>
          <w:rFonts w:ascii="Times New Roman" w:hAnsi="Times New Roman"/>
          <w:sz w:val="24"/>
        </w:rPr>
        <w:t xml:space="preserve"> Design Flowchart</w:t>
      </w:r>
      <w:r w:rsidR="00996CA6">
        <w:rPr>
          <w:rFonts w:ascii="Times New Roman" w:hAnsi="Times New Roman"/>
          <w:sz w:val="24"/>
        </w:rPr>
        <w:t>s</w:t>
      </w:r>
    </w:p>
    <w:p w:rsidR="00FC1549" w:rsidP="00175F7F" w:rsidRDefault="00FC1549" w14:paraId="20D101BC" w14:textId="41C30689">
      <w:pPr>
        <w:rPr>
          <w:rFonts w:ascii="Times New Roman" w:hAnsi="Times New Roman"/>
          <w:sz w:val="24"/>
        </w:rPr>
      </w:pPr>
      <w:r>
        <w:rPr>
          <w:rFonts w:ascii="Times New Roman" w:hAnsi="Times New Roman"/>
          <w:sz w:val="24"/>
        </w:rPr>
        <w:t>A</w:t>
      </w:r>
      <w:r w:rsidR="00C611A2">
        <w:rPr>
          <w:rFonts w:ascii="Times New Roman" w:hAnsi="Times New Roman"/>
          <w:sz w:val="24"/>
        </w:rPr>
        <w:t>.</w:t>
      </w:r>
      <w:r>
        <w:rPr>
          <w:rFonts w:ascii="Times New Roman" w:hAnsi="Times New Roman"/>
          <w:sz w:val="24"/>
        </w:rPr>
        <w:t>1.</w:t>
      </w:r>
      <w:r w:rsidR="00127413">
        <w:rPr>
          <w:rFonts w:ascii="Times New Roman" w:hAnsi="Times New Roman"/>
          <w:sz w:val="24"/>
        </w:rPr>
        <w:t xml:space="preserve"> Participant Population Recruitment</w:t>
      </w:r>
      <w:r w:rsidR="00C83367">
        <w:rPr>
          <w:rFonts w:ascii="Times New Roman" w:hAnsi="Times New Roman"/>
          <w:sz w:val="24"/>
        </w:rPr>
        <w:t xml:space="preserve"> (Overall, </w:t>
      </w:r>
      <w:r w:rsidR="00991D2C">
        <w:rPr>
          <w:rFonts w:ascii="Times New Roman" w:hAnsi="Times New Roman"/>
          <w:sz w:val="24"/>
        </w:rPr>
        <w:t>Targeted Cohort, and Open Cohort)</w:t>
      </w:r>
    </w:p>
    <w:p w:rsidR="005221A3" w:rsidP="00B9479D" w:rsidRDefault="00146AA2" w14:paraId="571BA8EF" w14:textId="73E80605">
      <w:pPr>
        <w:jc w:val="center"/>
        <w:rPr>
          <w:rFonts w:ascii="Times New Roman" w:hAnsi="Times New Roman"/>
          <w:sz w:val="24"/>
        </w:rPr>
      </w:pPr>
      <w:r>
        <w:rPr>
          <w:noProof/>
        </w:rPr>
        <w:drawing>
          <wp:inline distT="0" distB="0" distL="0" distR="0" wp14:anchorId="16C837A6" wp14:editId="2580FFE8">
            <wp:extent cx="6643299" cy="1524000"/>
            <wp:effectExtent l="0" t="0" r="0" b="0"/>
            <wp:docPr id="16519649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3299" cy="1524000"/>
                    </a:xfrm>
                    <a:prstGeom prst="rect">
                      <a:avLst/>
                    </a:prstGeom>
                  </pic:spPr>
                </pic:pic>
              </a:graphicData>
            </a:graphic>
          </wp:inline>
        </w:drawing>
      </w:r>
    </w:p>
    <w:p w:rsidR="00A64E4E" w:rsidP="00175F7F" w:rsidRDefault="00A64E4E" w14:paraId="6051F0DF" w14:textId="77777777">
      <w:pPr>
        <w:rPr>
          <w:rFonts w:ascii="Times New Roman" w:hAnsi="Times New Roman"/>
          <w:sz w:val="24"/>
        </w:rPr>
      </w:pPr>
    </w:p>
    <w:p w:rsidR="00161E05" w:rsidP="00B9479D" w:rsidRDefault="000C711E" w14:paraId="667FB44F" w14:textId="25A14B37">
      <w:pPr>
        <w:jc w:val="center"/>
        <w:rPr>
          <w:rFonts w:ascii="Times New Roman" w:hAnsi="Times New Roman"/>
          <w:sz w:val="24"/>
        </w:rPr>
      </w:pPr>
      <w:r>
        <w:rPr>
          <w:noProof/>
        </w:rPr>
        <w:drawing>
          <wp:inline distT="0" distB="0" distL="0" distR="0" wp14:anchorId="2DF52104" wp14:editId="163658F3">
            <wp:extent cx="6835940" cy="3947160"/>
            <wp:effectExtent l="0" t="0" r="3175" b="0"/>
            <wp:docPr id="15064499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35940" cy="3947160"/>
                    </a:xfrm>
                    <a:prstGeom prst="rect">
                      <a:avLst/>
                    </a:prstGeom>
                  </pic:spPr>
                </pic:pic>
              </a:graphicData>
            </a:graphic>
          </wp:inline>
        </w:drawing>
      </w:r>
    </w:p>
    <w:p w:rsidR="00A40765" w:rsidP="00A40765" w:rsidRDefault="00A40765" w14:paraId="2326A2CE" w14:textId="77777777">
      <w:pPr>
        <w:rPr>
          <w:rFonts w:ascii="Times New Roman" w:hAnsi="Times New Roman"/>
          <w:sz w:val="24"/>
        </w:rPr>
      </w:pPr>
    </w:p>
    <w:p w:rsidRPr="005221A3" w:rsidR="00A40765" w:rsidP="00B9479D" w:rsidRDefault="00A97D48" w14:paraId="73817171" w14:textId="4C7C2AD2">
      <w:pPr>
        <w:jc w:val="center"/>
        <w:rPr>
          <w:rFonts w:ascii="Times New Roman" w:hAnsi="Times New Roman"/>
          <w:sz w:val="24"/>
        </w:rPr>
      </w:pPr>
      <w:r>
        <w:rPr>
          <w:noProof/>
        </w:rPr>
        <w:drawing>
          <wp:inline distT="0" distB="0" distL="0" distR="0" wp14:anchorId="142D939A" wp14:editId="7785A6E0">
            <wp:extent cx="5087708" cy="4333141"/>
            <wp:effectExtent l="0" t="0" r="0" b="0"/>
            <wp:docPr id="6100580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87708" cy="4333141"/>
                    </a:xfrm>
                    <a:prstGeom prst="rect">
                      <a:avLst/>
                    </a:prstGeom>
                  </pic:spPr>
                </pic:pic>
              </a:graphicData>
            </a:graphic>
          </wp:inline>
        </w:drawing>
      </w:r>
    </w:p>
    <w:p w:rsidR="00C47691" w:rsidP="00C23BD0" w:rsidRDefault="00C47691" w14:paraId="0909D859" w14:textId="3C57290A">
      <w:pPr>
        <w:jc w:val="center"/>
        <w:rPr>
          <w:bCs/>
          <w:iCs/>
        </w:rPr>
      </w:pPr>
    </w:p>
    <w:p w:rsidR="00C23BD0" w:rsidP="00C23BD0" w:rsidRDefault="00C23BD0" w14:paraId="7D766C66" w14:textId="76CE4523">
      <w:pPr>
        <w:jc w:val="center"/>
        <w:rPr>
          <w:bCs/>
          <w:iCs/>
        </w:rPr>
      </w:pPr>
    </w:p>
    <w:p w:rsidRPr="00C23BD0" w:rsidR="00DF6321" w:rsidP="00C23BD0" w:rsidRDefault="00DF6321" w14:paraId="2FD7C0EB" w14:textId="623F4E1E">
      <w:pPr>
        <w:jc w:val="center"/>
        <w:rPr>
          <w:bCs/>
          <w:iCs/>
        </w:rPr>
      </w:pPr>
    </w:p>
    <w:p w:rsidRPr="00B713F0" w:rsidR="00BB6654" w:rsidP="00161E05" w:rsidRDefault="00BB6654" w14:paraId="66629851" w14:textId="7F651FC4"/>
    <w:p w:rsidRPr="00B713F0" w:rsidR="004731BA" w:rsidP="00175F7F" w:rsidRDefault="00BB6654" w14:paraId="0332A7BA" w14:textId="765BC628">
      <w:pPr>
        <w:sectPr w:rsidRPr="00B713F0" w:rsidR="004731BA" w:rsidSect="004731BA">
          <w:pgSz w:w="15840" w:h="12240" w:orient="landscape"/>
          <w:pgMar w:top="1080" w:right="1080" w:bottom="1080" w:left="1080" w:header="720" w:footer="720" w:gutter="0"/>
          <w:cols w:space="720"/>
          <w:docGrid w:linePitch="360"/>
        </w:sectPr>
      </w:pPr>
      <w:r w:rsidRPr="00B713F0">
        <w:t xml:space="preserve"> </w:t>
      </w:r>
      <w:r w:rsidRPr="00B713F0" w:rsidR="00E02E0D">
        <w:br w:type="page"/>
      </w:r>
    </w:p>
    <w:p w:rsidRPr="00215B22" w:rsidR="005221A3" w:rsidP="005221A3" w:rsidRDefault="00B9479D" w14:paraId="3E3C1FAB" w14:textId="71DE95E6">
      <w:pPr>
        <w:rPr>
          <w:rFonts w:ascii="Times New Roman" w:hAnsi="Times New Roman"/>
          <w:sz w:val="24"/>
        </w:rPr>
      </w:pPr>
      <w:r>
        <w:rPr>
          <w:rFonts w:ascii="Times New Roman" w:hAnsi="Times New Roman"/>
          <w:sz w:val="24"/>
        </w:rPr>
        <w:lastRenderedPageBreak/>
        <w:t>A</w:t>
      </w:r>
      <w:r w:rsidR="00C611A2">
        <w:rPr>
          <w:rFonts w:ascii="Times New Roman" w:hAnsi="Times New Roman"/>
          <w:sz w:val="24"/>
        </w:rPr>
        <w:t>.</w:t>
      </w:r>
      <w:r>
        <w:rPr>
          <w:rFonts w:ascii="Times New Roman" w:hAnsi="Times New Roman"/>
          <w:sz w:val="24"/>
        </w:rPr>
        <w:t>2. Enrollment Process</w:t>
      </w:r>
    </w:p>
    <w:p w:rsidR="00AE59BF" w:rsidP="00B019EA" w:rsidRDefault="00056B49" w14:paraId="1848BDE2" w14:textId="4169C1AA">
      <w:pPr>
        <w:spacing w:after="160" w:line="259" w:lineRule="auto"/>
        <w:jc w:val="center"/>
        <w:rPr>
          <w:rFonts w:ascii="Times New Roman" w:hAnsi="Times New Roman"/>
          <w:sz w:val="24"/>
        </w:rPr>
      </w:pPr>
      <w:r>
        <w:rPr>
          <w:noProof/>
        </w:rPr>
        <w:drawing>
          <wp:inline distT="0" distB="0" distL="0" distR="0" wp14:anchorId="1AA3B0E0" wp14:editId="14F0D9A3">
            <wp:extent cx="7991476" cy="444993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7991476" cy="4449931"/>
                    </a:xfrm>
                    <a:prstGeom prst="rect">
                      <a:avLst/>
                    </a:prstGeom>
                  </pic:spPr>
                </pic:pic>
              </a:graphicData>
            </a:graphic>
          </wp:inline>
        </w:drawing>
      </w:r>
    </w:p>
    <w:p w:rsidR="00AE59BF" w:rsidP="00175F7F" w:rsidRDefault="00AE59BF" w14:paraId="3C7C0565" w14:textId="77777777">
      <w:pPr>
        <w:rPr>
          <w:rFonts w:ascii="Times New Roman" w:hAnsi="Times New Roman"/>
          <w:sz w:val="24"/>
        </w:rPr>
        <w:sectPr w:rsidR="00AE59BF" w:rsidSect="00AE59BF">
          <w:pgSz w:w="15840" w:h="12240" w:orient="landscape"/>
          <w:pgMar w:top="1080" w:right="1080" w:bottom="1080" w:left="1080" w:header="720" w:footer="720" w:gutter="0"/>
          <w:cols w:space="720"/>
          <w:docGrid w:linePitch="360"/>
        </w:sectPr>
      </w:pPr>
    </w:p>
    <w:p w:rsidR="00BF7025" w:rsidRDefault="00BF7025" w14:paraId="3CF7847B" w14:textId="5EBB1252">
      <w:pPr>
        <w:rPr>
          <w:rFonts w:ascii="Times New Roman" w:hAnsi="Times New Roman" w:cs="Times New Roman"/>
          <w:noProof/>
          <w:sz w:val="24"/>
          <w:szCs w:val="24"/>
        </w:rPr>
      </w:pPr>
      <w:r w:rsidRPr="00BF7025">
        <w:rPr>
          <w:rFonts w:ascii="Times New Roman" w:hAnsi="Times New Roman" w:cs="Times New Roman"/>
          <w:noProof/>
          <w:sz w:val="24"/>
          <w:szCs w:val="24"/>
        </w:rPr>
        <w:lastRenderedPageBreak/>
        <w:t>Appendix B – NFR Promotional Campaign</w:t>
      </w:r>
      <w:r>
        <w:rPr>
          <w:rFonts w:ascii="Times New Roman" w:hAnsi="Times New Roman" w:cs="Times New Roman"/>
          <w:noProof/>
          <w:sz w:val="24"/>
          <w:szCs w:val="24"/>
        </w:rPr>
        <w:t>*</w:t>
      </w:r>
    </w:p>
    <w:p w:rsidRPr="00BF7025" w:rsidR="00BF7025" w:rsidRDefault="00BF7025" w14:paraId="5E76D6E8" w14:textId="619EC295">
      <w:pPr>
        <w:rPr>
          <w:rFonts w:ascii="Times New Roman" w:hAnsi="Times New Roman" w:cs="Times New Roman"/>
          <w:i/>
          <w:iCs/>
          <w:noProof/>
          <w:sz w:val="24"/>
          <w:szCs w:val="24"/>
        </w:rPr>
      </w:pPr>
      <w:r>
        <w:rPr>
          <w:rFonts w:ascii="Times New Roman" w:hAnsi="Times New Roman" w:cs="Times New Roman"/>
          <w:noProof/>
          <w:sz w:val="24"/>
          <w:szCs w:val="24"/>
        </w:rPr>
        <w:t>*Previously cleared by DFSE 7/2/2020</w:t>
      </w:r>
      <w:r w:rsidR="00587CDE">
        <w:rPr>
          <w:rFonts w:ascii="Times New Roman" w:hAnsi="Times New Roman" w:cs="Times New Roman"/>
          <w:noProof/>
          <w:sz w:val="24"/>
          <w:szCs w:val="24"/>
        </w:rPr>
        <w:t xml:space="preserve">, </w:t>
      </w:r>
      <w:r w:rsidR="0005637C">
        <w:rPr>
          <w:rFonts w:ascii="Times New Roman" w:hAnsi="Times New Roman" w:cs="Times New Roman"/>
          <w:noProof/>
          <w:sz w:val="24"/>
          <w:szCs w:val="24"/>
        </w:rPr>
        <w:t>this promotional brochure</w:t>
      </w:r>
      <w:r w:rsidR="002D754E">
        <w:rPr>
          <w:rFonts w:ascii="Times New Roman" w:hAnsi="Times New Roman" w:cs="Times New Roman"/>
          <w:noProof/>
          <w:sz w:val="24"/>
          <w:szCs w:val="24"/>
        </w:rPr>
        <w:t xml:space="preserve"> is pending final design</w:t>
      </w:r>
      <w:r w:rsidR="0074337E">
        <w:rPr>
          <w:rFonts w:ascii="Times New Roman" w:hAnsi="Times New Roman" w:cs="Times New Roman"/>
          <w:noProof/>
          <w:sz w:val="24"/>
          <w:szCs w:val="24"/>
        </w:rPr>
        <w:t xml:space="preserve">, which will </w:t>
      </w:r>
      <w:r w:rsidR="009A19DD">
        <w:rPr>
          <w:rFonts w:ascii="Times New Roman" w:hAnsi="Times New Roman" w:cs="Times New Roman"/>
          <w:noProof/>
          <w:sz w:val="24"/>
          <w:szCs w:val="24"/>
        </w:rPr>
        <w:t xml:space="preserve">be updated to </w:t>
      </w:r>
      <w:r w:rsidR="0074337E">
        <w:rPr>
          <w:rFonts w:ascii="Times New Roman" w:hAnsi="Times New Roman" w:cs="Times New Roman"/>
          <w:noProof/>
          <w:sz w:val="24"/>
          <w:szCs w:val="24"/>
        </w:rPr>
        <w:t>reflect the NFR’s new logo and</w:t>
      </w:r>
      <w:r w:rsidR="009A19DD">
        <w:rPr>
          <w:rFonts w:ascii="Times New Roman" w:hAnsi="Times New Roman" w:cs="Times New Roman"/>
          <w:noProof/>
          <w:sz w:val="24"/>
          <w:szCs w:val="24"/>
        </w:rPr>
        <w:t xml:space="preserve"> color scheme</w:t>
      </w:r>
      <w:r w:rsidR="00ED27E6">
        <w:rPr>
          <w:rFonts w:ascii="Times New Roman" w:hAnsi="Times New Roman" w:cs="Times New Roman"/>
          <w:noProof/>
          <w:sz w:val="24"/>
          <w:szCs w:val="24"/>
        </w:rPr>
        <w:t>.</w:t>
      </w:r>
      <w:r w:rsidR="0074337E">
        <w:rPr>
          <w:rFonts w:ascii="Times New Roman" w:hAnsi="Times New Roman" w:cs="Times New Roman"/>
          <w:noProof/>
          <w:sz w:val="24"/>
          <w:szCs w:val="24"/>
        </w:rPr>
        <w:t xml:space="preserve"> </w:t>
      </w:r>
      <w:r w:rsidR="00587CDE">
        <w:rPr>
          <w:rFonts w:ascii="Times New Roman" w:hAnsi="Times New Roman" w:cs="Times New Roman"/>
          <w:noProof/>
          <w:sz w:val="24"/>
          <w:szCs w:val="24"/>
        </w:rPr>
        <w:t xml:space="preserve"> </w:t>
      </w:r>
    </w:p>
    <w:p w:rsidRPr="00D6371C" w:rsidR="00D6371C" w:rsidP="00D6371C" w:rsidRDefault="00CE41F2" w14:paraId="582AA0F2" w14:textId="32F1D901">
      <w:pPr>
        <w:rPr>
          <w:noProof/>
        </w:rPr>
      </w:pPr>
      <w:r>
        <w:rPr>
          <w:noProof/>
        </w:rPr>
        <w:drawing>
          <wp:inline distT="0" distB="0" distL="0" distR="0" wp14:anchorId="6C0351B3" wp14:editId="4A828F40">
            <wp:extent cx="5892800" cy="7626146"/>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92800" cy="7626146"/>
                    </a:xfrm>
                    <a:prstGeom prst="rect">
                      <a:avLst/>
                    </a:prstGeom>
                  </pic:spPr>
                </pic:pic>
              </a:graphicData>
            </a:graphic>
          </wp:inline>
        </w:drawing>
      </w:r>
    </w:p>
    <w:p w:rsidR="009A19DD" w:rsidRDefault="009A19DD" w14:paraId="00B1E70F" w14:textId="77777777">
      <w:pPr>
        <w:rPr>
          <w:noProof/>
        </w:rPr>
      </w:pPr>
    </w:p>
    <w:p w:rsidR="009A19DD" w:rsidRDefault="009A19DD" w14:paraId="632865C1" w14:textId="35659A7E">
      <w:pPr>
        <w:rPr>
          <w:noProof/>
        </w:rPr>
      </w:pPr>
      <w:r>
        <w:rPr>
          <w:noProof/>
        </w:rPr>
        <w:lastRenderedPageBreak/>
        <w:drawing>
          <wp:inline distT="0" distB="0" distL="0" distR="0" wp14:anchorId="15E4B389" wp14:editId="558A1321">
            <wp:extent cx="6400800" cy="8283576"/>
            <wp:effectExtent l="0" t="0" r="0" b="317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8283576"/>
                    </a:xfrm>
                    <a:prstGeom prst="rect">
                      <a:avLst/>
                    </a:prstGeom>
                  </pic:spPr>
                </pic:pic>
              </a:graphicData>
            </a:graphic>
          </wp:inline>
        </w:drawing>
      </w:r>
    </w:p>
    <w:p w:rsidR="002A0A5D" w:rsidRDefault="002A0A5D" w14:paraId="30D5F860" w14:textId="77777777">
      <w:pPr>
        <w:spacing w:after="160" w:line="259" w:lineRule="auto"/>
        <w:rPr>
          <w:noProof/>
        </w:rPr>
      </w:pPr>
      <w:r>
        <w:rPr>
          <w:noProof/>
        </w:rPr>
        <w:br w:type="page"/>
      </w:r>
    </w:p>
    <w:p w:rsidR="00F81E68" w:rsidP="00F81E68" w:rsidRDefault="00F81E68" w14:paraId="579CCE85" w14:textId="5822675F">
      <w:pPr>
        <w:rPr>
          <w:rFonts w:ascii="Times New Roman" w:hAnsi="Times New Roman"/>
          <w:sz w:val="24"/>
        </w:rPr>
      </w:pPr>
      <w:r w:rsidRPr="00215B22">
        <w:rPr>
          <w:rFonts w:ascii="Times New Roman" w:hAnsi="Times New Roman"/>
          <w:sz w:val="24"/>
        </w:rPr>
        <w:lastRenderedPageBreak/>
        <w:t xml:space="preserve">Appendix </w:t>
      </w:r>
      <w:r w:rsidRPr="00215B22" w:rsidR="007A21BC">
        <w:rPr>
          <w:rFonts w:ascii="Times New Roman" w:hAnsi="Times New Roman"/>
          <w:sz w:val="24"/>
        </w:rPr>
        <w:t>C</w:t>
      </w:r>
      <w:r w:rsidRPr="00215B22">
        <w:rPr>
          <w:rFonts w:ascii="Times New Roman" w:hAnsi="Times New Roman"/>
          <w:sz w:val="24"/>
        </w:rPr>
        <w:t xml:space="preserve"> – </w:t>
      </w:r>
      <w:r w:rsidR="001800E7">
        <w:rPr>
          <w:rFonts w:ascii="Times New Roman" w:hAnsi="Times New Roman"/>
          <w:sz w:val="24"/>
        </w:rPr>
        <w:t xml:space="preserve">Self-Identified </w:t>
      </w:r>
      <w:r w:rsidRPr="00215B22">
        <w:rPr>
          <w:rFonts w:ascii="Times New Roman" w:hAnsi="Times New Roman"/>
          <w:sz w:val="24"/>
        </w:rPr>
        <w:t>List of Stakeholders</w:t>
      </w:r>
      <w:r w:rsidR="00D7765A">
        <w:rPr>
          <w:rFonts w:ascii="Times New Roman" w:hAnsi="Times New Roman"/>
          <w:sz w:val="24"/>
        </w:rPr>
        <w:t>*</w:t>
      </w:r>
    </w:p>
    <w:p w:rsidRPr="00215B22" w:rsidR="00D7765A" w:rsidP="00F81E68" w:rsidRDefault="00D7765A" w14:paraId="6CBE9A4B" w14:textId="3E4E8D6A">
      <w:pPr>
        <w:rPr>
          <w:rFonts w:ascii="Times New Roman" w:hAnsi="Times New Roman"/>
          <w:sz w:val="24"/>
        </w:rPr>
      </w:pPr>
      <w:r>
        <w:rPr>
          <w:rFonts w:ascii="Times New Roman" w:hAnsi="Times New Roman"/>
          <w:sz w:val="24"/>
        </w:rPr>
        <w:t>*Th</w:t>
      </w:r>
      <w:r w:rsidR="00660C73">
        <w:rPr>
          <w:rFonts w:ascii="Times New Roman" w:hAnsi="Times New Roman"/>
          <w:sz w:val="24"/>
        </w:rPr>
        <w:t>is is a list of</w:t>
      </w:r>
      <w:r>
        <w:rPr>
          <w:rFonts w:ascii="Times New Roman" w:hAnsi="Times New Roman"/>
          <w:sz w:val="24"/>
        </w:rPr>
        <w:t xml:space="preserve"> organization</w:t>
      </w:r>
      <w:r w:rsidR="00184BA2">
        <w:rPr>
          <w:rFonts w:ascii="Times New Roman" w:hAnsi="Times New Roman"/>
          <w:sz w:val="24"/>
        </w:rPr>
        <w:t>s</w:t>
      </w:r>
      <w:r w:rsidR="00C84936">
        <w:rPr>
          <w:rFonts w:ascii="Times New Roman" w:hAnsi="Times New Roman"/>
          <w:sz w:val="24"/>
        </w:rPr>
        <w:t xml:space="preserve"> </w:t>
      </w:r>
      <w:r w:rsidR="00660C73">
        <w:rPr>
          <w:rFonts w:ascii="Times New Roman" w:hAnsi="Times New Roman"/>
          <w:sz w:val="24"/>
        </w:rPr>
        <w:t xml:space="preserve">that </w:t>
      </w:r>
      <w:r w:rsidR="00143671">
        <w:rPr>
          <w:rFonts w:ascii="Times New Roman" w:hAnsi="Times New Roman"/>
          <w:sz w:val="24"/>
        </w:rPr>
        <w:t>participated</w:t>
      </w:r>
      <w:r w:rsidR="00C84936">
        <w:rPr>
          <w:rFonts w:ascii="Times New Roman" w:hAnsi="Times New Roman"/>
          <w:sz w:val="24"/>
        </w:rPr>
        <w:t xml:space="preserve"> </w:t>
      </w:r>
      <w:r w:rsidR="00143671">
        <w:rPr>
          <w:rFonts w:ascii="Times New Roman" w:hAnsi="Times New Roman"/>
          <w:sz w:val="24"/>
        </w:rPr>
        <w:t>in</w:t>
      </w:r>
      <w:r w:rsidR="00C84936">
        <w:rPr>
          <w:rFonts w:ascii="Times New Roman" w:hAnsi="Times New Roman"/>
          <w:sz w:val="24"/>
        </w:rPr>
        <w:t xml:space="preserve"> conversations </w:t>
      </w:r>
      <w:r w:rsidR="004214AC">
        <w:rPr>
          <w:rFonts w:ascii="Times New Roman" w:hAnsi="Times New Roman"/>
          <w:sz w:val="24"/>
        </w:rPr>
        <w:t xml:space="preserve">with NIOSH </w:t>
      </w:r>
      <w:r w:rsidR="00C81B10">
        <w:rPr>
          <w:rFonts w:ascii="Times New Roman" w:hAnsi="Times New Roman"/>
          <w:sz w:val="24"/>
        </w:rPr>
        <w:t xml:space="preserve">or were otherwise </w:t>
      </w:r>
      <w:r w:rsidR="00920E11">
        <w:rPr>
          <w:rFonts w:ascii="Times New Roman" w:hAnsi="Times New Roman"/>
          <w:sz w:val="24"/>
        </w:rPr>
        <w:t xml:space="preserve">involved in planning </w:t>
      </w:r>
      <w:r w:rsidR="004214AC">
        <w:rPr>
          <w:rFonts w:ascii="Times New Roman" w:hAnsi="Times New Roman"/>
          <w:sz w:val="24"/>
        </w:rPr>
        <w:t>during</w:t>
      </w:r>
      <w:r w:rsidR="00F612A2">
        <w:rPr>
          <w:rFonts w:ascii="Times New Roman" w:hAnsi="Times New Roman"/>
          <w:sz w:val="24"/>
        </w:rPr>
        <w:t xml:space="preserve"> </w:t>
      </w:r>
      <w:r w:rsidR="00C84936">
        <w:rPr>
          <w:rFonts w:ascii="Times New Roman" w:hAnsi="Times New Roman"/>
          <w:sz w:val="24"/>
        </w:rPr>
        <w:t xml:space="preserve">the </w:t>
      </w:r>
      <w:r w:rsidR="00F612A2">
        <w:rPr>
          <w:rFonts w:ascii="Times New Roman" w:hAnsi="Times New Roman"/>
          <w:sz w:val="24"/>
        </w:rPr>
        <w:t>development of the NF</w:t>
      </w:r>
      <w:r w:rsidR="00DF15CA">
        <w:rPr>
          <w:rFonts w:ascii="Times New Roman" w:hAnsi="Times New Roman"/>
          <w:sz w:val="24"/>
        </w:rPr>
        <w:t>R and is not meant to be an exhaustive list of all related stakeholders. This list will</w:t>
      </w:r>
      <w:r w:rsidR="00184BA2">
        <w:rPr>
          <w:rFonts w:ascii="Times New Roman" w:hAnsi="Times New Roman"/>
          <w:sz w:val="24"/>
        </w:rPr>
        <w:t xml:space="preserve"> be updated periodically by </w:t>
      </w:r>
      <w:r w:rsidR="00DF15CA">
        <w:rPr>
          <w:rFonts w:ascii="Times New Roman" w:hAnsi="Times New Roman"/>
          <w:sz w:val="24"/>
        </w:rPr>
        <w:t>NIOSH</w:t>
      </w:r>
      <w:r w:rsidR="00184BA2">
        <w:rPr>
          <w:rFonts w:ascii="Times New Roman" w:hAnsi="Times New Roman"/>
          <w:sz w:val="24"/>
        </w:rPr>
        <w:t xml:space="preserve"> as the NFR progresses</w:t>
      </w:r>
      <w:r w:rsidR="00356823">
        <w:rPr>
          <w:rFonts w:ascii="Times New Roman" w:hAnsi="Times New Roman"/>
          <w:sz w:val="24"/>
        </w:rPr>
        <w:t xml:space="preserve"> and new partnerships are established</w:t>
      </w:r>
      <w:r w:rsidR="00606506">
        <w:rPr>
          <w:rFonts w:ascii="Times New Roman" w:hAnsi="Times New Roman"/>
          <w:sz w:val="24"/>
        </w:rPr>
        <w:t xml:space="preserve">. </w:t>
      </w:r>
      <w:r w:rsidR="00F612A2">
        <w:rPr>
          <w:rFonts w:ascii="Times New Roman" w:hAnsi="Times New Roman"/>
          <w:sz w:val="24"/>
        </w:rPr>
        <w:t xml:space="preserve"> </w:t>
      </w:r>
      <w:r>
        <w:rPr>
          <w:rFonts w:ascii="Times New Roman" w:hAnsi="Times New Roman"/>
          <w:sz w:val="24"/>
        </w:rPr>
        <w:t xml:space="preserve"> </w:t>
      </w:r>
    </w:p>
    <w:tbl>
      <w:tblPr>
        <w:tblW w:w="6560" w:type="dxa"/>
        <w:tblLook w:val="04A0" w:firstRow="1" w:lastRow="0" w:firstColumn="1" w:lastColumn="0" w:noHBand="0" w:noVBand="1"/>
      </w:tblPr>
      <w:tblGrid>
        <w:gridCol w:w="6560"/>
      </w:tblGrid>
      <w:tr w:rsidRPr="00C80250" w:rsidR="00C80250" w:rsidTr="000141FD" w14:paraId="68FFC810" w14:textId="77777777">
        <w:trPr>
          <w:trHeight w:val="300"/>
        </w:trPr>
        <w:tc>
          <w:tcPr>
            <w:tcW w:w="6560"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7913004F" w14:textId="77777777">
            <w:pPr>
              <w:spacing w:line="240" w:lineRule="auto"/>
              <w:rPr>
                <w:rFonts w:ascii="Times New Roman" w:hAnsi="Times New Roman" w:eastAsia="Times New Roman" w:cs="Times New Roman"/>
                <w:b/>
                <w:bCs/>
                <w:color w:val="000000"/>
              </w:rPr>
            </w:pPr>
            <w:r w:rsidRPr="00C80250">
              <w:rPr>
                <w:rFonts w:ascii="Times New Roman" w:hAnsi="Times New Roman" w:eastAsia="Times New Roman" w:cs="Times New Roman"/>
                <w:b/>
                <w:bCs/>
                <w:color w:val="000000"/>
              </w:rPr>
              <w:t>Organization</w:t>
            </w:r>
          </w:p>
        </w:tc>
      </w:tr>
      <w:tr w:rsidRPr="00C80250" w:rsidR="00C80250" w:rsidTr="000141FD" w14:paraId="3742CCC4"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37AB074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Boston Fire Department</w:t>
            </w:r>
          </w:p>
        </w:tc>
      </w:tr>
      <w:tr w:rsidRPr="00C80250" w:rsidR="00C80250" w:rsidTr="000141FD" w14:paraId="23EF6F6E"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18B647D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Bureau of Indian Affairs</w:t>
            </w:r>
          </w:p>
        </w:tc>
      </w:tr>
      <w:tr w:rsidRPr="00C80250" w:rsidR="00C80250" w:rsidTr="000141FD" w14:paraId="1BC75921"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3392A4C1"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Cal Fire</w:t>
            </w:r>
          </w:p>
        </w:tc>
      </w:tr>
      <w:tr w:rsidRPr="00C80250" w:rsidR="00C80250" w:rsidTr="000141FD" w14:paraId="76C8C4A7"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9B318B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California Department of Public Health</w:t>
            </w:r>
          </w:p>
        </w:tc>
      </w:tr>
      <w:tr w:rsidRPr="00C80250" w:rsidR="00C80250" w:rsidTr="000141FD" w14:paraId="52DCA9EB"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F2D2B23"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Cancer Institute and Infusion Center</w:t>
            </w:r>
          </w:p>
        </w:tc>
      </w:tr>
      <w:tr w:rsidRPr="00C80250" w:rsidR="00C80250" w:rsidTr="000141FD" w14:paraId="2B873944"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766F6BCB"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Chicago Fire Department</w:t>
            </w:r>
          </w:p>
        </w:tc>
      </w:tr>
      <w:tr w:rsidRPr="00C80250" w:rsidR="00C80250" w:rsidTr="000141FD" w14:paraId="66CA0E57"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7DACBC8B"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Commonweal Biomonitoring Resource Center</w:t>
            </w:r>
          </w:p>
        </w:tc>
      </w:tr>
      <w:tr w:rsidRPr="00C80250" w:rsidR="00C80250" w:rsidTr="000141FD" w14:paraId="1FDBC8F3"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70950488"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Congressional Fire Services Institute</w:t>
            </w:r>
          </w:p>
        </w:tc>
      </w:tr>
      <w:tr w:rsidRPr="00C80250" w:rsidR="00C80250" w:rsidTr="000141FD" w14:paraId="45114894"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DB8C959"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 xml:space="preserve">Fire Department Instructors Conference </w:t>
            </w:r>
          </w:p>
        </w:tc>
      </w:tr>
      <w:tr w:rsidRPr="00C80250" w:rsidR="00C80250" w:rsidTr="000141FD" w14:paraId="5DA9EA1A"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31A2929"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Fire Department of New York (FDNY)</w:t>
            </w:r>
          </w:p>
        </w:tc>
      </w:tr>
      <w:tr w:rsidRPr="00C80250" w:rsidR="00C80250" w:rsidTr="000141FD" w14:paraId="7FFF5030"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5A86C9FA"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Firefighter Cancer Support Network</w:t>
            </w:r>
          </w:p>
        </w:tc>
      </w:tr>
      <w:tr w:rsidRPr="00C80250" w:rsidR="00C80250" w:rsidTr="000141FD" w14:paraId="1B8F61A0"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0B42F83"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Firehouse Magazine</w:t>
            </w:r>
          </w:p>
        </w:tc>
      </w:tr>
      <w:tr w:rsidRPr="00C80250" w:rsidR="00C80250" w:rsidTr="000141FD" w14:paraId="47494820"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66A0F0F8"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First Responder Center for Excellence for Reducing Occupational Illness, Injuries and Deaths, Inc.</w:t>
            </w:r>
          </w:p>
        </w:tc>
      </w:tr>
      <w:tr w:rsidRPr="00C80250" w:rsidR="00C80250" w:rsidTr="000141FD" w14:paraId="5B18AFFE"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6160D6AE"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Idaho Cancer Registry</w:t>
            </w:r>
          </w:p>
        </w:tc>
      </w:tr>
      <w:tr w:rsidRPr="00C80250" w:rsidR="00C80250" w:rsidTr="000141FD" w14:paraId="6055BFDD"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5D249AD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 xml:space="preserve">Illinois Fire Service Institute </w:t>
            </w:r>
          </w:p>
        </w:tc>
      </w:tr>
      <w:tr w:rsidRPr="00C80250" w:rsidR="00C80250" w:rsidTr="000141FD" w14:paraId="41E1B5AA"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54AE683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 xml:space="preserve">International Association of Black Professional Fire Fighters </w:t>
            </w:r>
          </w:p>
        </w:tc>
      </w:tr>
      <w:tr w:rsidRPr="00C80250" w:rsidR="00C80250" w:rsidTr="000141FD" w14:paraId="1150D6B6"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B031BDE"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International Association of Fire Chiefs</w:t>
            </w:r>
          </w:p>
        </w:tc>
      </w:tr>
      <w:tr w:rsidRPr="00C80250" w:rsidR="00C80250" w:rsidTr="000141FD" w14:paraId="5B598E41"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6549CD65"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International Association of Fire Fighters</w:t>
            </w:r>
          </w:p>
        </w:tc>
      </w:tr>
      <w:tr w:rsidRPr="00C80250" w:rsidR="00C80250" w:rsidTr="000141FD" w14:paraId="1A13BC94"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15B34967"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International Association of Fire Fighters Wildfire Division</w:t>
            </w:r>
          </w:p>
        </w:tc>
      </w:tr>
      <w:tr w:rsidRPr="00C80250" w:rsidR="00C80250" w:rsidTr="000141FD" w14:paraId="72FC9A7F"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2362A2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International Association of Wildland Fire</w:t>
            </w:r>
          </w:p>
        </w:tc>
      </w:tr>
      <w:tr w:rsidRPr="00C80250" w:rsidR="00C80250" w:rsidTr="000141FD" w14:paraId="5F75CC93"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5FBFE309"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International Association of Women in Fire &amp; Emergency Services (Women in Fire)</w:t>
            </w:r>
          </w:p>
        </w:tc>
      </w:tr>
      <w:tr w:rsidRPr="00C80250" w:rsidR="00C80250" w:rsidTr="000141FD" w14:paraId="45380E90"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5360A5B"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Johns Hopkins University Bloomberg School of Public Health</w:t>
            </w:r>
          </w:p>
        </w:tc>
      </w:tr>
      <w:tr w:rsidRPr="00C80250" w:rsidR="00C80250" w:rsidTr="000141FD" w14:paraId="4158714C"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12938B6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Lebanon Fire District</w:t>
            </w:r>
          </w:p>
        </w:tc>
      </w:tr>
      <w:tr w:rsidRPr="00C80250" w:rsidR="00C80250" w:rsidTr="000141FD" w14:paraId="725CAC07"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78FF39E3"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Loveland-Symmes Fire Department</w:t>
            </w:r>
          </w:p>
        </w:tc>
      </w:tr>
      <w:tr w:rsidRPr="00C80250" w:rsidR="00C80250" w:rsidTr="000141FD" w14:paraId="0D3E2AFC"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68407E67"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National Association of Hispanic Firefighters</w:t>
            </w:r>
          </w:p>
        </w:tc>
      </w:tr>
      <w:tr w:rsidRPr="00C80250" w:rsidR="00C80250" w:rsidTr="000141FD" w14:paraId="1AD54D3E"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2503B8CD"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National Fallen Firefighter Foundation</w:t>
            </w:r>
          </w:p>
        </w:tc>
      </w:tr>
      <w:tr w:rsidRPr="00C80250" w:rsidR="00C80250" w:rsidTr="000141FD" w14:paraId="35D9981C"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40102EB"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National Fire Protection Association</w:t>
            </w:r>
          </w:p>
        </w:tc>
      </w:tr>
      <w:tr w:rsidRPr="00C80250" w:rsidR="00C80250" w:rsidTr="000141FD" w14:paraId="4C8FDED7"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77AD407C"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National Volunteer Fire Council</w:t>
            </w:r>
          </w:p>
        </w:tc>
      </w:tr>
      <w:tr w:rsidRPr="00C80250" w:rsidR="00C80250" w:rsidTr="000141FD" w14:paraId="212B0E00"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664B971"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Nebraska Department of Health and Human Services</w:t>
            </w:r>
          </w:p>
        </w:tc>
      </w:tr>
      <w:tr w:rsidRPr="00C80250" w:rsidR="00C80250" w:rsidTr="000141FD" w14:paraId="1C462762"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BC4E9B3"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New York State Fire Prevention and Control</w:t>
            </w:r>
          </w:p>
        </w:tc>
      </w:tr>
      <w:tr w:rsidRPr="00C80250" w:rsidR="00C80250" w:rsidTr="000141FD" w14:paraId="2029322D"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A61ACA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North American Association of Central Cancer Registries</w:t>
            </w:r>
          </w:p>
        </w:tc>
      </w:tr>
      <w:tr w:rsidRPr="00C80250" w:rsidR="00C80250" w:rsidTr="000141FD" w14:paraId="4D3074B8"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6776A1F7"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Oakland Fire Department</w:t>
            </w:r>
          </w:p>
        </w:tc>
      </w:tr>
      <w:tr w:rsidRPr="00C80250" w:rsidR="00C80250" w:rsidTr="000141FD" w14:paraId="6695CF59"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56FA9793"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 xml:space="preserve">Portsmouth, New Hampshire Office of the Mayor      </w:t>
            </w:r>
          </w:p>
        </w:tc>
      </w:tr>
      <w:tr w:rsidRPr="00C80250" w:rsidR="00C80250" w:rsidTr="000141FD" w14:paraId="6DC499AC"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1C406738"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lastRenderedPageBreak/>
              <w:t xml:space="preserve">Rutgers School of Public Health </w:t>
            </w:r>
          </w:p>
        </w:tc>
      </w:tr>
      <w:tr w:rsidRPr="00C80250" w:rsidR="00C80250" w:rsidTr="000141FD" w14:paraId="3046767C"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2A483C85"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San Antonio Fire Department</w:t>
            </w:r>
          </w:p>
        </w:tc>
      </w:tr>
      <w:tr w:rsidRPr="00C80250" w:rsidR="00C80250" w:rsidTr="000141FD" w14:paraId="158C9B95"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1A3C476B"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Skidmore College</w:t>
            </w:r>
          </w:p>
        </w:tc>
      </w:tr>
      <w:tr w:rsidRPr="00C80250" w:rsidR="00C80250" w:rsidTr="000141FD" w14:paraId="07C2353C"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E39501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Tucson Fire Department</w:t>
            </w:r>
          </w:p>
        </w:tc>
      </w:tr>
      <w:tr w:rsidRPr="00C80250" w:rsidR="00C80250" w:rsidTr="000141FD" w14:paraId="2FC6C2FD"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4080FF1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Underwriters Laboratories (UL) Firefighter Safety Research Institute</w:t>
            </w:r>
          </w:p>
        </w:tc>
      </w:tr>
      <w:tr w:rsidRPr="00C80250" w:rsidR="00A36748" w:rsidTr="000141FD" w14:paraId="2944B68B"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tcPr>
          <w:p w:rsidRPr="00C80250" w:rsidR="00A36748" w:rsidP="00A36748" w:rsidRDefault="00A36748" w14:paraId="78A9E860" w14:textId="20470335">
            <w:pPr>
              <w:spacing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United States Department of Interior</w:t>
            </w:r>
          </w:p>
        </w:tc>
      </w:tr>
      <w:tr w:rsidRPr="00C80250" w:rsidR="00C80250" w:rsidTr="000141FD" w14:paraId="01A439A5" w14:textId="77777777">
        <w:trPr>
          <w:trHeight w:val="300"/>
        </w:trPr>
        <w:tc>
          <w:tcPr>
            <w:tcW w:w="6560" w:type="dxa"/>
            <w:tcBorders>
              <w:top w:val="nil"/>
              <w:left w:val="single" w:color="auto" w:sz="8" w:space="0"/>
              <w:bottom w:val="single" w:color="auto" w:sz="8" w:space="0"/>
              <w:right w:val="single" w:color="auto" w:sz="8" w:space="0"/>
            </w:tcBorders>
            <w:shd w:val="clear" w:color="auto" w:fill="auto"/>
            <w:vAlign w:val="center"/>
            <w:hideMark/>
          </w:tcPr>
          <w:p w:rsidRPr="00C80250" w:rsidR="00C80250" w:rsidP="00C80250" w:rsidRDefault="00C80250" w14:paraId="77332F23"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United States Fire Administration</w:t>
            </w:r>
          </w:p>
        </w:tc>
      </w:tr>
      <w:tr w:rsidRPr="00C80250" w:rsidR="00E40DC4" w:rsidTr="000141FD" w14:paraId="1E50990C" w14:textId="77777777">
        <w:trPr>
          <w:trHeight w:val="300"/>
        </w:trPr>
        <w:tc>
          <w:tcPr>
            <w:tcW w:w="6560" w:type="dxa"/>
            <w:tcBorders>
              <w:top w:val="nil"/>
              <w:left w:val="single" w:color="auto" w:sz="8" w:space="0"/>
              <w:bottom w:val="single" w:color="auto" w:sz="8" w:space="0"/>
              <w:right w:val="single" w:color="auto" w:sz="8" w:space="0"/>
            </w:tcBorders>
            <w:shd w:val="clear" w:color="auto" w:fill="auto"/>
            <w:vAlign w:val="center"/>
          </w:tcPr>
          <w:p w:rsidRPr="00C80250" w:rsidR="00E40DC4" w:rsidP="00C80250" w:rsidRDefault="00E40DC4" w14:paraId="7765FABA" w14:textId="4C652076">
            <w:pPr>
              <w:spacing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United States Forest Service</w:t>
            </w:r>
          </w:p>
        </w:tc>
      </w:tr>
      <w:tr w:rsidRPr="00C80250" w:rsidR="00C80250" w:rsidTr="000141FD" w14:paraId="148D38AF"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1444200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University of Arizona</w:t>
            </w:r>
          </w:p>
        </w:tc>
      </w:tr>
      <w:tr w:rsidRPr="00C80250" w:rsidR="00C80250" w:rsidTr="000141FD" w14:paraId="70C5B559"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8C460E4"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University of Miami</w:t>
            </w:r>
          </w:p>
        </w:tc>
      </w:tr>
      <w:tr w:rsidRPr="00C80250" w:rsidR="00C80250" w:rsidTr="000141FD" w14:paraId="66EA204B"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6BCB077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University of Southern California</w:t>
            </w:r>
          </w:p>
        </w:tc>
      </w:tr>
      <w:tr w:rsidRPr="00C80250" w:rsidR="00C80250" w:rsidTr="000141FD" w14:paraId="0F6E047E"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3EE5C2C6"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Wildfire Today</w:t>
            </w:r>
          </w:p>
        </w:tc>
      </w:tr>
      <w:tr w:rsidRPr="00C80250" w:rsidR="00C80250" w:rsidTr="000141FD" w14:paraId="7955DEA9" w14:textId="77777777">
        <w:trPr>
          <w:trHeight w:val="300"/>
        </w:trPr>
        <w:tc>
          <w:tcPr>
            <w:tcW w:w="6560" w:type="dxa"/>
            <w:tcBorders>
              <w:top w:val="nil"/>
              <w:left w:val="single" w:color="auto" w:sz="8" w:space="0"/>
              <w:bottom w:val="single" w:color="auto" w:sz="8" w:space="0"/>
              <w:right w:val="single" w:color="auto" w:sz="8" w:space="0"/>
            </w:tcBorders>
            <w:shd w:val="clear" w:color="auto" w:fill="auto"/>
            <w:noWrap/>
            <w:vAlign w:val="center"/>
            <w:hideMark/>
          </w:tcPr>
          <w:p w:rsidRPr="00C80250" w:rsidR="00C80250" w:rsidP="00C80250" w:rsidRDefault="00C80250" w14:paraId="0AAF1218" w14:textId="77777777">
            <w:pPr>
              <w:spacing w:line="240" w:lineRule="auto"/>
              <w:rPr>
                <w:rFonts w:ascii="Times New Roman" w:hAnsi="Times New Roman" w:eastAsia="Times New Roman" w:cs="Times New Roman"/>
                <w:color w:val="000000"/>
              </w:rPr>
            </w:pPr>
            <w:r w:rsidRPr="00C80250">
              <w:rPr>
                <w:rFonts w:ascii="Times New Roman" w:hAnsi="Times New Roman" w:eastAsia="Times New Roman" w:cs="Times New Roman"/>
                <w:color w:val="000000"/>
              </w:rPr>
              <w:t>Yale School of Public Health</w:t>
            </w:r>
          </w:p>
        </w:tc>
      </w:tr>
      <w:tr w:rsidRPr="00C80250" w:rsidR="00C80250" w:rsidTr="000141FD" w14:paraId="6FBF61D9" w14:textId="77777777">
        <w:trPr>
          <w:trHeight w:val="288"/>
        </w:trPr>
        <w:tc>
          <w:tcPr>
            <w:tcW w:w="6560" w:type="dxa"/>
            <w:tcBorders>
              <w:top w:val="nil"/>
              <w:left w:val="nil"/>
              <w:bottom w:val="nil"/>
              <w:right w:val="nil"/>
            </w:tcBorders>
            <w:shd w:val="clear" w:color="auto" w:fill="auto"/>
            <w:noWrap/>
            <w:vAlign w:val="center"/>
            <w:hideMark/>
          </w:tcPr>
          <w:p w:rsidRPr="00C80250" w:rsidR="00C80250" w:rsidP="00C80250" w:rsidRDefault="00C80250" w14:paraId="6E4BDF38" w14:textId="77777777">
            <w:pPr>
              <w:spacing w:line="240" w:lineRule="auto"/>
              <w:rPr>
                <w:rFonts w:ascii="Times New Roman" w:hAnsi="Times New Roman" w:eastAsia="Times New Roman" w:cs="Times New Roman"/>
                <w:color w:val="000000"/>
              </w:rPr>
            </w:pPr>
          </w:p>
        </w:tc>
      </w:tr>
    </w:tbl>
    <w:p w:rsidRPr="00B713F0" w:rsidR="00F81E68" w:rsidP="00F81E68" w:rsidRDefault="00F81E68" w14:paraId="35ABBB01" w14:textId="77777777"/>
    <w:p w:rsidR="00F81E68" w:rsidRDefault="00F81E68" w14:paraId="49E4E316" w14:textId="6CE89A95"/>
    <w:p w:rsidR="00F81E68" w:rsidRDefault="00F81E68" w14:paraId="327F2CEF" w14:textId="53EB8864"/>
    <w:p w:rsidR="00F81E68" w:rsidRDefault="00F81E68" w14:paraId="0DDC4DAE" w14:textId="77777777"/>
    <w:p w:rsidR="00F81E68" w:rsidRDefault="00F81E68" w14:paraId="2DAC8287" w14:textId="4E18533A"/>
    <w:p w:rsidR="00F81E68" w:rsidRDefault="00F81E68" w14:paraId="163DBE46" w14:textId="59B953FA"/>
    <w:p w:rsidR="00F81E68" w:rsidRDefault="00F81E68" w14:paraId="35D781C7" w14:textId="279A6E9C"/>
    <w:p w:rsidR="00F81E68" w:rsidRDefault="00F81E68" w14:paraId="6A921CCD" w14:textId="0267E547"/>
    <w:p w:rsidR="00F81E68" w:rsidRDefault="00F81E68" w14:paraId="66D3917C" w14:textId="5D8120D5"/>
    <w:p w:rsidR="00F81E68" w:rsidRDefault="00F81E68" w14:paraId="3DD5739B" w14:textId="40C0CE2F"/>
    <w:p w:rsidRPr="00B713F0" w:rsidR="00F81E68" w:rsidRDefault="00F81E68" w14:paraId="3FB2C8DA" w14:textId="77777777"/>
    <w:p w:rsidR="00792419" w:rsidRDefault="00792419" w14:paraId="70F527F0" w14:textId="777777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F81E68" w:rsidP="00FB1822" w:rsidRDefault="00F81E68" w14:paraId="5A13D947" w14:textId="1093B5EF">
      <w:pPr>
        <w:tabs>
          <w:tab w:val="left" w:pos="-1440"/>
        </w:tabs>
        <w:rPr>
          <w:rFonts w:ascii="Times New Roman" w:hAnsi="Times New Roman" w:cs="Times New Roman"/>
        </w:rPr>
      </w:pPr>
    </w:p>
    <w:sectPr w:rsidR="00F81E68" w:rsidSect="004731BA">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1DB9A" w14:textId="77777777" w:rsidR="009C21D7" w:rsidRDefault="009C21D7">
      <w:pPr>
        <w:spacing w:line="240" w:lineRule="auto"/>
      </w:pPr>
      <w:r>
        <w:separator/>
      </w:r>
    </w:p>
  </w:endnote>
  <w:endnote w:type="continuationSeparator" w:id="0">
    <w:p w14:paraId="5A66C18C" w14:textId="77777777" w:rsidR="009C21D7" w:rsidRDefault="009C21D7">
      <w:pPr>
        <w:spacing w:line="240" w:lineRule="auto"/>
      </w:pPr>
      <w:r>
        <w:continuationSeparator/>
      </w:r>
    </w:p>
  </w:endnote>
  <w:endnote w:type="continuationNotice" w:id="1">
    <w:p w14:paraId="558F499B" w14:textId="77777777" w:rsidR="009C21D7" w:rsidRDefault="009C21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05275" w14:textId="77777777" w:rsidR="001E0C4E" w:rsidRDefault="001E0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215768"/>
      <w:docPartObj>
        <w:docPartGallery w:val="Page Numbers (Bottom of Page)"/>
        <w:docPartUnique/>
      </w:docPartObj>
    </w:sdtPr>
    <w:sdtEndPr>
      <w:rPr>
        <w:noProof/>
      </w:rPr>
    </w:sdtEndPr>
    <w:sdtContent>
      <w:p w14:paraId="12D36808" w14:textId="77777777" w:rsidR="005A0EC8" w:rsidRDefault="005A0EC8" w:rsidP="00175F7F">
        <w:pPr>
          <w:pStyle w:val="Footer"/>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4994" w14:textId="77777777" w:rsidR="001E0C4E" w:rsidRDefault="001E0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296FD" w14:textId="77777777" w:rsidR="009C21D7" w:rsidRDefault="009C21D7">
      <w:pPr>
        <w:spacing w:line="240" w:lineRule="auto"/>
      </w:pPr>
      <w:r>
        <w:separator/>
      </w:r>
    </w:p>
  </w:footnote>
  <w:footnote w:type="continuationSeparator" w:id="0">
    <w:p w14:paraId="53DF695B" w14:textId="77777777" w:rsidR="009C21D7" w:rsidRDefault="009C21D7">
      <w:pPr>
        <w:spacing w:line="240" w:lineRule="auto"/>
      </w:pPr>
      <w:r>
        <w:continuationSeparator/>
      </w:r>
    </w:p>
  </w:footnote>
  <w:footnote w:type="continuationNotice" w:id="1">
    <w:p w14:paraId="0563D7E0" w14:textId="77777777" w:rsidR="009C21D7" w:rsidRDefault="009C21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1985" w14:textId="77777777" w:rsidR="001E0C4E" w:rsidRDefault="001E0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6485" w14:textId="401F6A29" w:rsidR="005A0EC8" w:rsidRPr="004A091F" w:rsidRDefault="003510E4" w:rsidP="00175F7F">
    <w:pPr>
      <w:pStyle w:val="Header"/>
      <w:jc w:val="right"/>
      <w:rPr>
        <w:rFonts w:ascii="Times New Roman" w:hAnsi="Times New Roman" w:cs="Times New Roman"/>
        <w:sz w:val="24"/>
        <w:szCs w:val="24"/>
      </w:rPr>
    </w:pPr>
    <w:sdt>
      <w:sdtPr>
        <w:rPr>
          <w:rFonts w:ascii="Times New Roman" w:hAnsi="Times New Roman" w:cs="Times New Roman"/>
          <w:sz w:val="24"/>
          <w:szCs w:val="24"/>
        </w:rPr>
        <w:id w:val="-1986305782"/>
        <w:docPartObj>
          <w:docPartGallery w:val="Watermarks"/>
          <w:docPartUnique/>
        </w:docPartObj>
      </w:sdtPr>
      <w:sdtEndPr/>
      <w:sdtContent>
        <w:r w:rsidR="005A0EC8">
          <w:rPr>
            <w:rFonts w:ascii="Times New Roman" w:hAnsi="Times New Roman" w:cs="Times New Roman"/>
            <w:noProof/>
            <w:sz w:val="24"/>
            <w:szCs w:val="24"/>
          </w:rPr>
          <mc:AlternateContent>
            <mc:Choice Requires="wps">
              <w:drawing>
                <wp:anchor distT="0" distB="0" distL="114300" distR="114300" simplePos="0" relativeHeight="251658240" behindDoc="1" locked="0" layoutInCell="0" allowOverlap="1" wp14:anchorId="36D6C33C" wp14:editId="715DDE7D">
                  <wp:simplePos x="0" y="0"/>
                  <wp:positionH relativeFrom="margin">
                    <wp:align>center</wp:align>
                  </wp:positionH>
                  <wp:positionV relativeFrom="margin">
                    <wp:align>center</wp:align>
                  </wp:positionV>
                  <wp:extent cx="5237480" cy="3142615"/>
                  <wp:effectExtent l="0" t="0" r="0" b="0"/>
                  <wp:wrapNone/>
                  <wp:docPr id="3"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598121" w14:textId="77777777" w:rsidR="005A0EC8" w:rsidRDefault="005A0EC8" w:rsidP="001531E3">
                              <w:pPr>
                                <w:jc w:val="center"/>
                                <w:rPr>
                                  <w:sz w:val="24"/>
                                  <w:szCs w:val="24"/>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6D6C33C" id="_x0000_t202" coordsize="21600,21600" o:spt="202" path="m,l,21600r21600,l21600,xe">
                  <v:stroke joinstyle="miter"/>
                  <v:path gradientshapeok="t" o:connecttype="rect"/>
                </v:shapetype>
                <v:shape id="PowerPlusWaterMarkObject357831064" o:spid="_x0000_s1026" type="#_x0000_t202" style="position:absolute;left:0;text-align:left;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" o:allowincell="f" filled="f" stroked="f">
                  <v:stroke joinstyle="round"/>
                  <o:lock v:ext="edit" rotation="t" aspectratio="t" verticies="t" adjusthandles="t" grouping="t" shapetype="t"/>
                  <v:textbox>
                    <w:txbxContent>
                      <w:p w14:paraId="2B598121" w14:textId="77777777" w:rsidR="005A0EC8" w:rsidRDefault="005A0EC8" w:rsidP="001531E3">
                        <w:pPr>
                          <w:jc w:val="center"/>
                          <w:rPr>
                            <w:sz w:val="24"/>
                            <w:szCs w:val="24"/>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sdtContent>
    </w:sdt>
    <w:r w:rsidR="005A0EC8">
      <w:rPr>
        <w:rFonts w:ascii="Times New Roman" w:hAnsi="Times New Roman" w:cs="Times New Roman"/>
        <w:sz w:val="24"/>
        <w:szCs w:val="24"/>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D89B" w14:textId="77777777" w:rsidR="001E0C4E" w:rsidRDefault="001E0C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0B2"/>
    <w:multiLevelType w:val="hybridMultilevel"/>
    <w:tmpl w:val="936283F0"/>
    <w:lvl w:ilvl="0" w:tplc="042EB638">
      <w:start w:val="1"/>
      <w:numFmt w:val="bullet"/>
      <w:lvlText w:val=""/>
      <w:lvlJc w:val="left"/>
      <w:pPr>
        <w:ind w:left="720" w:hanging="360"/>
      </w:pPr>
      <w:rPr>
        <w:rFonts w:ascii="Symbol" w:hAnsi="Symbol" w:hint="default"/>
      </w:rPr>
    </w:lvl>
    <w:lvl w:ilvl="1" w:tplc="F4CA7C4E">
      <w:start w:val="1"/>
      <w:numFmt w:val="bullet"/>
      <w:lvlText w:val="o"/>
      <w:lvlJc w:val="left"/>
      <w:pPr>
        <w:ind w:left="1440" w:hanging="360"/>
      </w:pPr>
      <w:rPr>
        <w:rFonts w:ascii="Courier New" w:hAnsi="Courier New" w:hint="default"/>
      </w:rPr>
    </w:lvl>
    <w:lvl w:ilvl="2" w:tplc="41361434">
      <w:start w:val="1"/>
      <w:numFmt w:val="bullet"/>
      <w:lvlText w:val=""/>
      <w:lvlJc w:val="left"/>
      <w:pPr>
        <w:ind w:left="2160" w:hanging="360"/>
      </w:pPr>
      <w:rPr>
        <w:rFonts w:ascii="Symbol" w:hAnsi="Symbol" w:hint="default"/>
      </w:rPr>
    </w:lvl>
    <w:lvl w:ilvl="3" w:tplc="55C83BDE">
      <w:start w:val="1"/>
      <w:numFmt w:val="bullet"/>
      <w:lvlText w:val=""/>
      <w:lvlJc w:val="left"/>
      <w:pPr>
        <w:ind w:left="2880" w:hanging="360"/>
      </w:pPr>
      <w:rPr>
        <w:rFonts w:ascii="Symbol" w:hAnsi="Symbol" w:hint="default"/>
      </w:rPr>
    </w:lvl>
    <w:lvl w:ilvl="4" w:tplc="33222B2E">
      <w:start w:val="1"/>
      <w:numFmt w:val="bullet"/>
      <w:lvlText w:val="o"/>
      <w:lvlJc w:val="left"/>
      <w:pPr>
        <w:ind w:left="3600" w:hanging="360"/>
      </w:pPr>
      <w:rPr>
        <w:rFonts w:ascii="Courier New" w:hAnsi="Courier New" w:hint="default"/>
      </w:rPr>
    </w:lvl>
    <w:lvl w:ilvl="5" w:tplc="EC783A8A">
      <w:start w:val="1"/>
      <w:numFmt w:val="bullet"/>
      <w:lvlText w:val=""/>
      <w:lvlJc w:val="left"/>
      <w:pPr>
        <w:ind w:left="4320" w:hanging="360"/>
      </w:pPr>
      <w:rPr>
        <w:rFonts w:ascii="Wingdings" w:hAnsi="Wingdings" w:hint="default"/>
      </w:rPr>
    </w:lvl>
    <w:lvl w:ilvl="6" w:tplc="1EF0347E">
      <w:start w:val="1"/>
      <w:numFmt w:val="bullet"/>
      <w:lvlText w:val=""/>
      <w:lvlJc w:val="left"/>
      <w:pPr>
        <w:ind w:left="5040" w:hanging="360"/>
      </w:pPr>
      <w:rPr>
        <w:rFonts w:ascii="Symbol" w:hAnsi="Symbol" w:hint="default"/>
      </w:rPr>
    </w:lvl>
    <w:lvl w:ilvl="7" w:tplc="433E09AA">
      <w:start w:val="1"/>
      <w:numFmt w:val="bullet"/>
      <w:lvlText w:val="o"/>
      <w:lvlJc w:val="left"/>
      <w:pPr>
        <w:ind w:left="5760" w:hanging="360"/>
      </w:pPr>
      <w:rPr>
        <w:rFonts w:ascii="Courier New" w:hAnsi="Courier New" w:hint="default"/>
      </w:rPr>
    </w:lvl>
    <w:lvl w:ilvl="8" w:tplc="2FECFFC2">
      <w:start w:val="1"/>
      <w:numFmt w:val="bullet"/>
      <w:lvlText w:val=""/>
      <w:lvlJc w:val="left"/>
      <w:pPr>
        <w:ind w:left="6480" w:hanging="360"/>
      </w:pPr>
      <w:rPr>
        <w:rFonts w:ascii="Wingdings" w:hAnsi="Wingdings" w:hint="default"/>
      </w:rPr>
    </w:lvl>
  </w:abstractNum>
  <w:abstractNum w:abstractNumId="1" w15:restartNumberingAfterBreak="0">
    <w:nsid w:val="01460AAC"/>
    <w:multiLevelType w:val="hybridMultilevel"/>
    <w:tmpl w:val="13C6E0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52F67"/>
    <w:multiLevelType w:val="hybridMultilevel"/>
    <w:tmpl w:val="F10E5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A1A0D26">
      <w:start w:val="1"/>
      <w:numFmt w:val="bullet"/>
      <w:lvlText w:val=""/>
      <w:lvlJc w:val="left"/>
      <w:pPr>
        <w:ind w:left="2880" w:hanging="360"/>
      </w:pPr>
      <w:rPr>
        <w:rFonts w:ascii="Symbol" w:hAnsi="Symbol"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0243D1"/>
    <w:multiLevelType w:val="hybridMultilevel"/>
    <w:tmpl w:val="EA0695AE"/>
    <w:lvl w:ilvl="0" w:tplc="CB8AFF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5C759A6"/>
    <w:multiLevelType w:val="hybridMultilevel"/>
    <w:tmpl w:val="04F6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076E"/>
    <w:multiLevelType w:val="hybridMultilevel"/>
    <w:tmpl w:val="F24CD6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6EA5DFD"/>
    <w:multiLevelType w:val="hybridMultilevel"/>
    <w:tmpl w:val="D464B226"/>
    <w:lvl w:ilvl="0" w:tplc="8DD004C2">
      <w:start w:val="1"/>
      <w:numFmt w:val="decimal"/>
      <w:lvlText w:val="%1."/>
      <w:lvlJc w:val="left"/>
      <w:pPr>
        <w:ind w:left="720" w:hanging="360"/>
      </w:pPr>
      <w:rPr>
        <w:b/>
        <w:bCs/>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180"/>
      </w:pPr>
      <w:rPr>
        <w:rFonts w:ascii="Courier New" w:hAnsi="Courier New" w:cs="Courier New"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C80014"/>
    <w:multiLevelType w:val="hybridMultilevel"/>
    <w:tmpl w:val="A1EC8C56"/>
    <w:lvl w:ilvl="0" w:tplc="9B3E23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4226B"/>
    <w:multiLevelType w:val="multilevel"/>
    <w:tmpl w:val="2CD68A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6644D5"/>
    <w:multiLevelType w:val="hybridMultilevel"/>
    <w:tmpl w:val="375083FC"/>
    <w:lvl w:ilvl="0" w:tplc="DC3A5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1800C9"/>
    <w:multiLevelType w:val="hybridMultilevel"/>
    <w:tmpl w:val="441A1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E8083F"/>
    <w:multiLevelType w:val="hybridMultilevel"/>
    <w:tmpl w:val="1058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2E4E98"/>
    <w:multiLevelType w:val="hybridMultilevel"/>
    <w:tmpl w:val="E4DC5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423EB1"/>
    <w:multiLevelType w:val="hybridMultilevel"/>
    <w:tmpl w:val="95AA1A94"/>
    <w:lvl w:ilvl="0" w:tplc="3E1C1F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A048C"/>
    <w:multiLevelType w:val="hybridMultilevel"/>
    <w:tmpl w:val="FD4268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77C1422"/>
    <w:multiLevelType w:val="hybridMultilevel"/>
    <w:tmpl w:val="7464BC8A"/>
    <w:lvl w:ilvl="0" w:tplc="719AA46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7A13E0"/>
    <w:multiLevelType w:val="hybridMultilevel"/>
    <w:tmpl w:val="3660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44F7F"/>
    <w:multiLevelType w:val="hybridMultilevel"/>
    <w:tmpl w:val="18E0C480"/>
    <w:lvl w:ilvl="0" w:tplc="FD425D98">
      <w:start w:val="1"/>
      <w:numFmt w:val="bullet"/>
      <w:lvlText w:val=""/>
      <w:lvlJc w:val="left"/>
      <w:pPr>
        <w:ind w:left="720" w:hanging="360"/>
      </w:pPr>
      <w:rPr>
        <w:rFonts w:ascii="Symbol" w:hAnsi="Symbol" w:hint="default"/>
      </w:rPr>
    </w:lvl>
    <w:lvl w:ilvl="1" w:tplc="EAFC5460">
      <w:start w:val="1"/>
      <w:numFmt w:val="bullet"/>
      <w:lvlText w:val="o"/>
      <w:lvlJc w:val="left"/>
      <w:pPr>
        <w:ind w:left="1440" w:hanging="360"/>
      </w:pPr>
      <w:rPr>
        <w:rFonts w:ascii="Courier New" w:hAnsi="Courier New" w:hint="default"/>
      </w:rPr>
    </w:lvl>
    <w:lvl w:ilvl="2" w:tplc="581CAF32">
      <w:start w:val="1"/>
      <w:numFmt w:val="bullet"/>
      <w:lvlText w:val=""/>
      <w:lvlJc w:val="left"/>
      <w:pPr>
        <w:ind w:left="2160" w:hanging="360"/>
      </w:pPr>
      <w:rPr>
        <w:rFonts w:ascii="Wingdings" w:hAnsi="Wingdings" w:hint="default"/>
      </w:rPr>
    </w:lvl>
    <w:lvl w:ilvl="3" w:tplc="8304AAC0">
      <w:start w:val="1"/>
      <w:numFmt w:val="bullet"/>
      <w:lvlText w:val=""/>
      <w:lvlJc w:val="left"/>
      <w:pPr>
        <w:ind w:left="2880" w:hanging="360"/>
      </w:pPr>
      <w:rPr>
        <w:rFonts w:ascii="Symbol" w:hAnsi="Symbol" w:hint="default"/>
      </w:rPr>
    </w:lvl>
    <w:lvl w:ilvl="4" w:tplc="2A86A61A">
      <w:start w:val="1"/>
      <w:numFmt w:val="bullet"/>
      <w:lvlText w:val="o"/>
      <w:lvlJc w:val="left"/>
      <w:pPr>
        <w:ind w:left="3600" w:hanging="360"/>
      </w:pPr>
      <w:rPr>
        <w:rFonts w:ascii="Courier New" w:hAnsi="Courier New" w:hint="default"/>
      </w:rPr>
    </w:lvl>
    <w:lvl w:ilvl="5" w:tplc="B24C9BF6">
      <w:start w:val="1"/>
      <w:numFmt w:val="bullet"/>
      <w:lvlText w:val=""/>
      <w:lvlJc w:val="left"/>
      <w:pPr>
        <w:ind w:left="4320" w:hanging="360"/>
      </w:pPr>
      <w:rPr>
        <w:rFonts w:ascii="Wingdings" w:hAnsi="Wingdings" w:hint="default"/>
      </w:rPr>
    </w:lvl>
    <w:lvl w:ilvl="6" w:tplc="CE924A30">
      <w:start w:val="1"/>
      <w:numFmt w:val="bullet"/>
      <w:lvlText w:val=""/>
      <w:lvlJc w:val="left"/>
      <w:pPr>
        <w:ind w:left="5040" w:hanging="360"/>
      </w:pPr>
      <w:rPr>
        <w:rFonts w:ascii="Symbol" w:hAnsi="Symbol" w:hint="default"/>
      </w:rPr>
    </w:lvl>
    <w:lvl w:ilvl="7" w:tplc="904E8658">
      <w:start w:val="1"/>
      <w:numFmt w:val="bullet"/>
      <w:lvlText w:val="o"/>
      <w:lvlJc w:val="left"/>
      <w:pPr>
        <w:ind w:left="5760" w:hanging="360"/>
      </w:pPr>
      <w:rPr>
        <w:rFonts w:ascii="Courier New" w:hAnsi="Courier New" w:hint="default"/>
      </w:rPr>
    </w:lvl>
    <w:lvl w:ilvl="8" w:tplc="871E068E">
      <w:start w:val="1"/>
      <w:numFmt w:val="bullet"/>
      <w:lvlText w:val=""/>
      <w:lvlJc w:val="left"/>
      <w:pPr>
        <w:ind w:left="6480" w:hanging="360"/>
      </w:pPr>
      <w:rPr>
        <w:rFonts w:ascii="Wingdings" w:hAnsi="Wingdings" w:hint="default"/>
      </w:rPr>
    </w:lvl>
  </w:abstractNum>
  <w:abstractNum w:abstractNumId="18" w15:restartNumberingAfterBreak="0">
    <w:nsid w:val="1FC57741"/>
    <w:multiLevelType w:val="multilevel"/>
    <w:tmpl w:val="9E0A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854864"/>
    <w:multiLevelType w:val="hybridMultilevel"/>
    <w:tmpl w:val="F1E6B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BF7A98"/>
    <w:multiLevelType w:val="multilevel"/>
    <w:tmpl w:val="E0FA8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76529D"/>
    <w:multiLevelType w:val="hybridMultilevel"/>
    <w:tmpl w:val="E46457DE"/>
    <w:lvl w:ilvl="0" w:tplc="FFFFFFFF">
      <w:start w:val="1"/>
      <w:numFmt w:val="decimal"/>
      <w:lvlText w:val="%1."/>
      <w:lvlJc w:val="left"/>
      <w:pPr>
        <w:ind w:left="720" w:hanging="360"/>
      </w:pPr>
      <w:rPr>
        <w:b/>
        <w:bCs/>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180"/>
      </w:pPr>
      <w:rPr>
        <w:rFonts w:ascii="Courier New" w:hAnsi="Courier New" w:cs="Courier Ne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443EB6"/>
    <w:multiLevelType w:val="hybridMultilevel"/>
    <w:tmpl w:val="FEEC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9968DD"/>
    <w:multiLevelType w:val="hybridMultilevel"/>
    <w:tmpl w:val="20522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C90FA0"/>
    <w:multiLevelType w:val="hybridMultilevel"/>
    <w:tmpl w:val="4AAAAA1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6850395"/>
    <w:multiLevelType w:val="hybridMultilevel"/>
    <w:tmpl w:val="2DFC6174"/>
    <w:lvl w:ilvl="0" w:tplc="05C4A09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E54A4E"/>
    <w:multiLevelType w:val="hybridMultilevel"/>
    <w:tmpl w:val="CC881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05353F"/>
    <w:multiLevelType w:val="hybridMultilevel"/>
    <w:tmpl w:val="BB5E969C"/>
    <w:lvl w:ilvl="0" w:tplc="BDE8F0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781AC1"/>
    <w:multiLevelType w:val="hybridMultilevel"/>
    <w:tmpl w:val="158E4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61E51C5"/>
    <w:multiLevelType w:val="hybridMultilevel"/>
    <w:tmpl w:val="977E21F2"/>
    <w:lvl w:ilvl="0" w:tplc="04090003">
      <w:start w:val="1"/>
      <w:numFmt w:val="bullet"/>
      <w:lvlText w:val="o"/>
      <w:lvlJc w:val="left"/>
      <w:pPr>
        <w:ind w:left="2595" w:hanging="360"/>
      </w:pPr>
      <w:rPr>
        <w:rFonts w:ascii="Courier New" w:hAnsi="Courier New" w:cs="Courier New" w:hint="default"/>
      </w:rPr>
    </w:lvl>
    <w:lvl w:ilvl="1" w:tplc="04090003" w:tentative="1">
      <w:start w:val="1"/>
      <w:numFmt w:val="bullet"/>
      <w:lvlText w:val="o"/>
      <w:lvlJc w:val="left"/>
      <w:pPr>
        <w:ind w:left="3315" w:hanging="360"/>
      </w:pPr>
      <w:rPr>
        <w:rFonts w:ascii="Courier New" w:hAnsi="Courier New" w:cs="Courier New" w:hint="default"/>
      </w:rPr>
    </w:lvl>
    <w:lvl w:ilvl="2" w:tplc="04090005" w:tentative="1">
      <w:start w:val="1"/>
      <w:numFmt w:val="bullet"/>
      <w:lvlText w:val=""/>
      <w:lvlJc w:val="left"/>
      <w:pPr>
        <w:ind w:left="4035" w:hanging="360"/>
      </w:pPr>
      <w:rPr>
        <w:rFonts w:ascii="Wingdings" w:hAnsi="Wingdings" w:hint="default"/>
      </w:rPr>
    </w:lvl>
    <w:lvl w:ilvl="3" w:tplc="04090001" w:tentative="1">
      <w:start w:val="1"/>
      <w:numFmt w:val="bullet"/>
      <w:lvlText w:val=""/>
      <w:lvlJc w:val="left"/>
      <w:pPr>
        <w:ind w:left="4755" w:hanging="360"/>
      </w:pPr>
      <w:rPr>
        <w:rFonts w:ascii="Symbol" w:hAnsi="Symbol" w:hint="default"/>
      </w:rPr>
    </w:lvl>
    <w:lvl w:ilvl="4" w:tplc="04090003" w:tentative="1">
      <w:start w:val="1"/>
      <w:numFmt w:val="bullet"/>
      <w:lvlText w:val="o"/>
      <w:lvlJc w:val="left"/>
      <w:pPr>
        <w:ind w:left="5475" w:hanging="360"/>
      </w:pPr>
      <w:rPr>
        <w:rFonts w:ascii="Courier New" w:hAnsi="Courier New" w:cs="Courier New" w:hint="default"/>
      </w:rPr>
    </w:lvl>
    <w:lvl w:ilvl="5" w:tplc="04090005" w:tentative="1">
      <w:start w:val="1"/>
      <w:numFmt w:val="bullet"/>
      <w:lvlText w:val=""/>
      <w:lvlJc w:val="left"/>
      <w:pPr>
        <w:ind w:left="6195" w:hanging="360"/>
      </w:pPr>
      <w:rPr>
        <w:rFonts w:ascii="Wingdings" w:hAnsi="Wingdings" w:hint="default"/>
      </w:rPr>
    </w:lvl>
    <w:lvl w:ilvl="6" w:tplc="04090001" w:tentative="1">
      <w:start w:val="1"/>
      <w:numFmt w:val="bullet"/>
      <w:lvlText w:val=""/>
      <w:lvlJc w:val="left"/>
      <w:pPr>
        <w:ind w:left="6915" w:hanging="360"/>
      </w:pPr>
      <w:rPr>
        <w:rFonts w:ascii="Symbol" w:hAnsi="Symbol" w:hint="default"/>
      </w:rPr>
    </w:lvl>
    <w:lvl w:ilvl="7" w:tplc="04090003" w:tentative="1">
      <w:start w:val="1"/>
      <w:numFmt w:val="bullet"/>
      <w:lvlText w:val="o"/>
      <w:lvlJc w:val="left"/>
      <w:pPr>
        <w:ind w:left="7635" w:hanging="360"/>
      </w:pPr>
      <w:rPr>
        <w:rFonts w:ascii="Courier New" w:hAnsi="Courier New" w:cs="Courier New" w:hint="default"/>
      </w:rPr>
    </w:lvl>
    <w:lvl w:ilvl="8" w:tplc="04090005" w:tentative="1">
      <w:start w:val="1"/>
      <w:numFmt w:val="bullet"/>
      <w:lvlText w:val=""/>
      <w:lvlJc w:val="left"/>
      <w:pPr>
        <w:ind w:left="8355" w:hanging="360"/>
      </w:pPr>
      <w:rPr>
        <w:rFonts w:ascii="Wingdings" w:hAnsi="Wingdings" w:hint="default"/>
      </w:rPr>
    </w:lvl>
  </w:abstractNum>
  <w:abstractNum w:abstractNumId="30" w15:restartNumberingAfterBreak="0">
    <w:nsid w:val="371428D1"/>
    <w:multiLevelType w:val="hybridMultilevel"/>
    <w:tmpl w:val="794AAF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7E87B74"/>
    <w:multiLevelType w:val="hybridMultilevel"/>
    <w:tmpl w:val="3F06201E"/>
    <w:lvl w:ilvl="0" w:tplc="7A7C4FE0">
      <w:start w:val="1"/>
      <w:numFmt w:val="decimal"/>
      <w:lvlText w:val="%1."/>
      <w:lvlJc w:val="left"/>
      <w:pPr>
        <w:ind w:left="720" w:hanging="360"/>
      </w:pPr>
      <w:rPr>
        <w:rFonts w:ascii="Times New Roman" w:eastAsiaTheme="minorHAnsi" w:hAnsi="Times New Roman" w:cs="Times New Roman"/>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669CA"/>
    <w:multiLevelType w:val="hybridMultilevel"/>
    <w:tmpl w:val="EFDC86CC"/>
    <w:lvl w:ilvl="0" w:tplc="14741B8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CF2429"/>
    <w:multiLevelType w:val="hybridMultilevel"/>
    <w:tmpl w:val="09F451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BF3090C"/>
    <w:multiLevelType w:val="hybridMultilevel"/>
    <w:tmpl w:val="A2AE8E7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3C6E121E"/>
    <w:multiLevelType w:val="hybridMultilevel"/>
    <w:tmpl w:val="811C6CB6"/>
    <w:lvl w:ilvl="0" w:tplc="0409000F">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F8B73D9"/>
    <w:multiLevelType w:val="hybridMultilevel"/>
    <w:tmpl w:val="ACE2D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CC69B6"/>
    <w:multiLevelType w:val="multilevel"/>
    <w:tmpl w:val="7C56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B124CF"/>
    <w:multiLevelType w:val="hybridMultilevel"/>
    <w:tmpl w:val="F24CD6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AF133CB"/>
    <w:multiLevelType w:val="hybridMultilevel"/>
    <w:tmpl w:val="D5A6B9E8"/>
    <w:lvl w:ilvl="0" w:tplc="D38E810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8C313D"/>
    <w:multiLevelType w:val="hybridMultilevel"/>
    <w:tmpl w:val="6640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E7471F"/>
    <w:multiLevelType w:val="hybridMultilevel"/>
    <w:tmpl w:val="9196C3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F47255B"/>
    <w:multiLevelType w:val="hybridMultilevel"/>
    <w:tmpl w:val="BA921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2F836B4"/>
    <w:multiLevelType w:val="hybridMultilevel"/>
    <w:tmpl w:val="D10EB0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944E5C"/>
    <w:multiLevelType w:val="hybridMultilevel"/>
    <w:tmpl w:val="69986F1A"/>
    <w:lvl w:ilvl="0" w:tplc="461CEDA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6F2ED3"/>
    <w:multiLevelType w:val="hybridMultilevel"/>
    <w:tmpl w:val="35DA3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960AE2"/>
    <w:multiLevelType w:val="hybridMultilevel"/>
    <w:tmpl w:val="602E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DF6591"/>
    <w:multiLevelType w:val="hybridMultilevel"/>
    <w:tmpl w:val="29564386"/>
    <w:lvl w:ilvl="0" w:tplc="0409000F">
      <w:start w:val="1"/>
      <w:numFmt w:val="decimal"/>
      <w:lvlText w:val="%1."/>
      <w:lvlJc w:val="left"/>
      <w:pPr>
        <w:ind w:left="36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430" w:hanging="180"/>
      </w:pPr>
      <w:rPr>
        <w:rFonts w:ascii="Courier New" w:hAnsi="Courier New" w:cs="Courier New" w:hint="default"/>
      </w:rPr>
    </w:lvl>
    <w:lvl w:ilvl="3" w:tplc="04090003">
      <w:start w:val="1"/>
      <w:numFmt w:val="bullet"/>
      <w:lvlText w:val="o"/>
      <w:lvlJc w:val="left"/>
      <w:pPr>
        <w:ind w:left="324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180"/>
      </w:pPr>
      <w:rPr>
        <w:rFonts w:ascii="Courier New" w:hAnsi="Courier New" w:cs="Courier New" w:hint="default"/>
      </w:r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5D2CA2"/>
    <w:multiLevelType w:val="hybridMultilevel"/>
    <w:tmpl w:val="1D44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6C631C"/>
    <w:multiLevelType w:val="hybridMultilevel"/>
    <w:tmpl w:val="C7A81B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3F631FE"/>
    <w:multiLevelType w:val="hybridMultilevel"/>
    <w:tmpl w:val="52DE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C04CC6"/>
    <w:multiLevelType w:val="hybridMultilevel"/>
    <w:tmpl w:val="0CCA1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8F42525"/>
    <w:multiLevelType w:val="hybridMultilevel"/>
    <w:tmpl w:val="9398DB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95526E0"/>
    <w:multiLevelType w:val="multilevel"/>
    <w:tmpl w:val="16E6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A641BD"/>
    <w:multiLevelType w:val="hybridMultilevel"/>
    <w:tmpl w:val="97483BC6"/>
    <w:lvl w:ilvl="0" w:tplc="B0D2D648">
      <w:start w:val="1"/>
      <w:numFmt w:val="decimal"/>
      <w:lvlText w:val="%1."/>
      <w:lvlJc w:val="left"/>
      <w:pPr>
        <w:ind w:left="36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B877774"/>
    <w:multiLevelType w:val="hybridMultilevel"/>
    <w:tmpl w:val="95066D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6D1B696D"/>
    <w:multiLevelType w:val="multilevel"/>
    <w:tmpl w:val="6C3833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D982010"/>
    <w:multiLevelType w:val="hybridMultilevel"/>
    <w:tmpl w:val="A10C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156F05"/>
    <w:multiLevelType w:val="hybridMultilevel"/>
    <w:tmpl w:val="B3CC3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EA62631"/>
    <w:multiLevelType w:val="hybridMultilevel"/>
    <w:tmpl w:val="1FCE8B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0105741"/>
    <w:multiLevelType w:val="hybridMultilevel"/>
    <w:tmpl w:val="4E64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DB59C7"/>
    <w:multiLevelType w:val="hybridMultilevel"/>
    <w:tmpl w:val="5C0EE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57D1A47"/>
    <w:multiLevelType w:val="hybridMultilevel"/>
    <w:tmpl w:val="87A0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BA208F"/>
    <w:multiLevelType w:val="multilevel"/>
    <w:tmpl w:val="9CD0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B4437A6"/>
    <w:multiLevelType w:val="hybridMultilevel"/>
    <w:tmpl w:val="47004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9540B9"/>
    <w:multiLevelType w:val="hybridMultilevel"/>
    <w:tmpl w:val="46524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4D3465"/>
    <w:multiLevelType w:val="hybridMultilevel"/>
    <w:tmpl w:val="88163D2A"/>
    <w:lvl w:ilvl="0" w:tplc="20C81A70">
      <w:start w:val="1"/>
      <w:numFmt w:val="bullet"/>
      <w:lvlText w:val=""/>
      <w:lvlJc w:val="left"/>
      <w:pPr>
        <w:ind w:left="720" w:hanging="360"/>
      </w:pPr>
      <w:rPr>
        <w:rFonts w:ascii="Symbol" w:hAnsi="Symbol" w:hint="default"/>
      </w:rPr>
    </w:lvl>
    <w:lvl w:ilvl="1" w:tplc="A5DA0832">
      <w:start w:val="1"/>
      <w:numFmt w:val="bullet"/>
      <w:lvlText w:val=""/>
      <w:lvlJc w:val="left"/>
      <w:pPr>
        <w:ind w:left="1440" w:hanging="360"/>
      </w:pPr>
      <w:rPr>
        <w:rFonts w:ascii="Symbol" w:hAnsi="Symbol" w:hint="default"/>
      </w:rPr>
    </w:lvl>
    <w:lvl w:ilvl="2" w:tplc="A1421280">
      <w:start w:val="1"/>
      <w:numFmt w:val="bullet"/>
      <w:lvlText w:val=""/>
      <w:lvlJc w:val="left"/>
      <w:pPr>
        <w:ind w:left="2160" w:hanging="360"/>
      </w:pPr>
      <w:rPr>
        <w:rFonts w:ascii="Symbol" w:hAnsi="Symbol" w:hint="default"/>
      </w:rPr>
    </w:lvl>
    <w:lvl w:ilvl="3" w:tplc="05A6FFFA">
      <w:start w:val="1"/>
      <w:numFmt w:val="bullet"/>
      <w:lvlText w:val=""/>
      <w:lvlJc w:val="left"/>
      <w:pPr>
        <w:ind w:left="2880" w:hanging="360"/>
      </w:pPr>
      <w:rPr>
        <w:rFonts w:ascii="Symbol" w:hAnsi="Symbol" w:hint="default"/>
      </w:rPr>
    </w:lvl>
    <w:lvl w:ilvl="4" w:tplc="C2E8C2B2">
      <w:start w:val="1"/>
      <w:numFmt w:val="bullet"/>
      <w:lvlText w:val=""/>
      <w:lvlJc w:val="left"/>
      <w:pPr>
        <w:ind w:left="3600" w:hanging="360"/>
      </w:pPr>
      <w:rPr>
        <w:rFonts w:ascii="Symbol" w:hAnsi="Symbol" w:hint="default"/>
      </w:rPr>
    </w:lvl>
    <w:lvl w:ilvl="5" w:tplc="D8D4BB9A">
      <w:start w:val="1"/>
      <w:numFmt w:val="bullet"/>
      <w:lvlText w:val=""/>
      <w:lvlJc w:val="left"/>
      <w:pPr>
        <w:ind w:left="4320" w:hanging="360"/>
      </w:pPr>
      <w:rPr>
        <w:rFonts w:ascii="Symbol" w:hAnsi="Symbol" w:hint="default"/>
      </w:rPr>
    </w:lvl>
    <w:lvl w:ilvl="6" w:tplc="9CE69982">
      <w:start w:val="1"/>
      <w:numFmt w:val="bullet"/>
      <w:lvlText w:val=""/>
      <w:lvlJc w:val="left"/>
      <w:pPr>
        <w:ind w:left="5040" w:hanging="360"/>
      </w:pPr>
      <w:rPr>
        <w:rFonts w:ascii="Symbol" w:hAnsi="Symbol" w:hint="default"/>
      </w:rPr>
    </w:lvl>
    <w:lvl w:ilvl="7" w:tplc="91887CFE">
      <w:start w:val="1"/>
      <w:numFmt w:val="bullet"/>
      <w:lvlText w:val="o"/>
      <w:lvlJc w:val="left"/>
      <w:pPr>
        <w:ind w:left="5760" w:hanging="360"/>
      </w:pPr>
      <w:rPr>
        <w:rFonts w:ascii="Courier New" w:hAnsi="Courier New" w:hint="default"/>
      </w:rPr>
    </w:lvl>
    <w:lvl w:ilvl="8" w:tplc="BEA2EB00">
      <w:start w:val="1"/>
      <w:numFmt w:val="bullet"/>
      <w:lvlText w:val=""/>
      <w:lvlJc w:val="left"/>
      <w:pPr>
        <w:ind w:left="6480" w:hanging="360"/>
      </w:pPr>
      <w:rPr>
        <w:rFonts w:ascii="Wingdings" w:hAnsi="Wingdings" w:hint="default"/>
      </w:rPr>
    </w:lvl>
  </w:abstractNum>
  <w:num w:numId="1">
    <w:abstractNumId w:val="66"/>
  </w:num>
  <w:num w:numId="2">
    <w:abstractNumId w:val="0"/>
  </w:num>
  <w:num w:numId="3">
    <w:abstractNumId w:val="17"/>
  </w:num>
  <w:num w:numId="4">
    <w:abstractNumId w:val="15"/>
  </w:num>
  <w:num w:numId="5">
    <w:abstractNumId w:val="12"/>
  </w:num>
  <w:num w:numId="6">
    <w:abstractNumId w:val="43"/>
  </w:num>
  <w:num w:numId="7">
    <w:abstractNumId w:val="40"/>
  </w:num>
  <w:num w:numId="8">
    <w:abstractNumId w:val="50"/>
  </w:num>
  <w:num w:numId="9">
    <w:abstractNumId w:val="16"/>
  </w:num>
  <w:num w:numId="10">
    <w:abstractNumId w:val="4"/>
  </w:num>
  <w:num w:numId="11">
    <w:abstractNumId w:val="25"/>
  </w:num>
  <w:num w:numId="12">
    <w:abstractNumId w:val="31"/>
  </w:num>
  <w:num w:numId="13">
    <w:abstractNumId w:val="47"/>
  </w:num>
  <w:num w:numId="14">
    <w:abstractNumId w:val="23"/>
  </w:num>
  <w:num w:numId="15">
    <w:abstractNumId w:val="36"/>
  </w:num>
  <w:num w:numId="16">
    <w:abstractNumId w:val="45"/>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47"/>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64"/>
  </w:num>
  <w:num w:numId="22">
    <w:abstractNumId w:val="22"/>
  </w:num>
  <w:num w:numId="23">
    <w:abstractNumId w:val="57"/>
  </w:num>
  <w:num w:numId="24">
    <w:abstractNumId w:val="42"/>
  </w:num>
  <w:num w:numId="25">
    <w:abstractNumId w:val="52"/>
  </w:num>
  <w:num w:numId="26">
    <w:abstractNumId w:val="30"/>
  </w:num>
  <w:num w:numId="27">
    <w:abstractNumId w:val="35"/>
  </w:num>
  <w:num w:numId="28">
    <w:abstractNumId w:val="1"/>
  </w:num>
  <w:num w:numId="29">
    <w:abstractNumId w:val="21"/>
  </w:num>
  <w:num w:numId="30">
    <w:abstractNumId w:val="8"/>
  </w:num>
  <w:num w:numId="31">
    <w:abstractNumId w:val="8"/>
    <w:lvlOverride w:ilvl="2">
      <w:lvl w:ilvl="2">
        <w:numFmt w:val="decimal"/>
        <w:lvlText w:val="%3."/>
        <w:lvlJc w:val="left"/>
      </w:lvl>
    </w:lvlOverride>
  </w:num>
  <w:num w:numId="32">
    <w:abstractNumId w:val="8"/>
    <w:lvlOverride w:ilvl="2">
      <w:lvl w:ilvl="2">
        <w:numFmt w:val="lowerRoman"/>
        <w:lvlText w:val="%3."/>
        <w:lvlJc w:val="right"/>
      </w:lvl>
    </w:lvlOverride>
  </w:num>
  <w:num w:numId="33">
    <w:abstractNumId w:val="28"/>
  </w:num>
  <w:num w:numId="34">
    <w:abstractNumId w:val="2"/>
  </w:num>
  <w:num w:numId="35">
    <w:abstractNumId w:val="41"/>
  </w:num>
  <w:num w:numId="36">
    <w:abstractNumId w:val="29"/>
  </w:num>
  <w:num w:numId="37">
    <w:abstractNumId w:val="61"/>
  </w:num>
  <w:num w:numId="38">
    <w:abstractNumId w:val="59"/>
  </w:num>
  <w:num w:numId="39">
    <w:abstractNumId w:val="20"/>
    <w:lvlOverride w:ilvl="0">
      <w:startOverride w:val="1"/>
    </w:lvlOverride>
  </w:num>
  <w:num w:numId="40">
    <w:abstractNumId w:val="56"/>
  </w:num>
  <w:num w:numId="41">
    <w:abstractNumId w:val="19"/>
  </w:num>
  <w:num w:numId="42">
    <w:abstractNumId w:val="9"/>
  </w:num>
  <w:num w:numId="43">
    <w:abstractNumId w:val="13"/>
  </w:num>
  <w:num w:numId="44">
    <w:abstractNumId w:val="62"/>
  </w:num>
  <w:num w:numId="45">
    <w:abstractNumId w:val="44"/>
  </w:num>
  <w:num w:numId="46">
    <w:abstractNumId w:val="39"/>
  </w:num>
  <w:num w:numId="47">
    <w:abstractNumId w:val="58"/>
  </w:num>
  <w:num w:numId="48">
    <w:abstractNumId w:val="51"/>
  </w:num>
  <w:num w:numId="49">
    <w:abstractNumId w:val="49"/>
  </w:num>
  <w:num w:numId="50">
    <w:abstractNumId w:val="63"/>
    <w:lvlOverride w:ilvl="0">
      <w:startOverride w:val="1"/>
    </w:lvlOverride>
  </w:num>
  <w:num w:numId="51">
    <w:abstractNumId w:val="32"/>
  </w:num>
  <w:num w:numId="52">
    <w:abstractNumId w:val="26"/>
  </w:num>
  <w:num w:numId="53">
    <w:abstractNumId w:val="65"/>
  </w:num>
  <w:num w:numId="54">
    <w:abstractNumId w:val="10"/>
  </w:num>
  <w:num w:numId="55">
    <w:abstractNumId w:val="27"/>
  </w:num>
  <w:num w:numId="56">
    <w:abstractNumId w:val="7"/>
  </w:num>
  <w:num w:numId="57">
    <w:abstractNumId w:val="24"/>
  </w:num>
  <w:num w:numId="58">
    <w:abstractNumId w:val="11"/>
  </w:num>
  <w:num w:numId="59">
    <w:abstractNumId w:val="48"/>
  </w:num>
  <w:num w:numId="60">
    <w:abstractNumId w:val="60"/>
  </w:num>
  <w:num w:numId="61">
    <w:abstractNumId w:val="46"/>
  </w:num>
  <w:num w:numId="62">
    <w:abstractNumId w:val="34"/>
  </w:num>
  <w:num w:numId="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num>
  <w:num w:numId="69">
    <w:abstractNumId w:val="18"/>
  </w:num>
  <w:num w:numId="70">
    <w:abstractNumId w:val="37"/>
  </w:num>
  <w:num w:numId="71">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43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02E0D"/>
    <w:rsid w:val="000002E6"/>
    <w:rsid w:val="0000035B"/>
    <w:rsid w:val="00000593"/>
    <w:rsid w:val="00000AD7"/>
    <w:rsid w:val="00002210"/>
    <w:rsid w:val="000026E6"/>
    <w:rsid w:val="00002715"/>
    <w:rsid w:val="0000291E"/>
    <w:rsid w:val="00002A03"/>
    <w:rsid w:val="00003421"/>
    <w:rsid w:val="000036D1"/>
    <w:rsid w:val="000036E8"/>
    <w:rsid w:val="00003B8F"/>
    <w:rsid w:val="00003DA9"/>
    <w:rsid w:val="00003F50"/>
    <w:rsid w:val="000042E3"/>
    <w:rsid w:val="00004BAE"/>
    <w:rsid w:val="00005BB7"/>
    <w:rsid w:val="00006114"/>
    <w:rsid w:val="000066FD"/>
    <w:rsid w:val="00006A0C"/>
    <w:rsid w:val="00006A3A"/>
    <w:rsid w:val="00006AD5"/>
    <w:rsid w:val="0000711E"/>
    <w:rsid w:val="00007947"/>
    <w:rsid w:val="000079D9"/>
    <w:rsid w:val="000079F3"/>
    <w:rsid w:val="00007A0F"/>
    <w:rsid w:val="00007A6D"/>
    <w:rsid w:val="00007BED"/>
    <w:rsid w:val="00007D12"/>
    <w:rsid w:val="00007E6D"/>
    <w:rsid w:val="00010229"/>
    <w:rsid w:val="00010286"/>
    <w:rsid w:val="000103F8"/>
    <w:rsid w:val="00010F14"/>
    <w:rsid w:val="000118C0"/>
    <w:rsid w:val="00011936"/>
    <w:rsid w:val="00012205"/>
    <w:rsid w:val="00012583"/>
    <w:rsid w:val="000128AE"/>
    <w:rsid w:val="00012AFC"/>
    <w:rsid w:val="00012E86"/>
    <w:rsid w:val="0001316C"/>
    <w:rsid w:val="000134D5"/>
    <w:rsid w:val="000135BE"/>
    <w:rsid w:val="00013C5F"/>
    <w:rsid w:val="00013CBB"/>
    <w:rsid w:val="00013ECA"/>
    <w:rsid w:val="000141FD"/>
    <w:rsid w:val="0001442E"/>
    <w:rsid w:val="0001465F"/>
    <w:rsid w:val="00014927"/>
    <w:rsid w:val="00015190"/>
    <w:rsid w:val="000158FC"/>
    <w:rsid w:val="00015ADA"/>
    <w:rsid w:val="00015AFF"/>
    <w:rsid w:val="00015CA6"/>
    <w:rsid w:val="00015F8B"/>
    <w:rsid w:val="000160C1"/>
    <w:rsid w:val="00016368"/>
    <w:rsid w:val="000163D6"/>
    <w:rsid w:val="000167DD"/>
    <w:rsid w:val="00016AF5"/>
    <w:rsid w:val="00016BC8"/>
    <w:rsid w:val="00016C15"/>
    <w:rsid w:val="00016D59"/>
    <w:rsid w:val="00016ECB"/>
    <w:rsid w:val="00016F0A"/>
    <w:rsid w:val="00017276"/>
    <w:rsid w:val="00017476"/>
    <w:rsid w:val="000201D9"/>
    <w:rsid w:val="000206D7"/>
    <w:rsid w:val="000208D6"/>
    <w:rsid w:val="000210FF"/>
    <w:rsid w:val="00021362"/>
    <w:rsid w:val="0002155C"/>
    <w:rsid w:val="0002160A"/>
    <w:rsid w:val="00021896"/>
    <w:rsid w:val="00021CB6"/>
    <w:rsid w:val="00021DF3"/>
    <w:rsid w:val="00021FA1"/>
    <w:rsid w:val="00022386"/>
    <w:rsid w:val="000225E9"/>
    <w:rsid w:val="000228FA"/>
    <w:rsid w:val="00022B2A"/>
    <w:rsid w:val="00022F73"/>
    <w:rsid w:val="00023073"/>
    <w:rsid w:val="00023137"/>
    <w:rsid w:val="0002335C"/>
    <w:rsid w:val="0002349A"/>
    <w:rsid w:val="000234A5"/>
    <w:rsid w:val="000234A6"/>
    <w:rsid w:val="000239A8"/>
    <w:rsid w:val="00023B41"/>
    <w:rsid w:val="00023E18"/>
    <w:rsid w:val="00023E6F"/>
    <w:rsid w:val="0002474F"/>
    <w:rsid w:val="0002483E"/>
    <w:rsid w:val="00024A54"/>
    <w:rsid w:val="00024F5D"/>
    <w:rsid w:val="00024FCC"/>
    <w:rsid w:val="000250F4"/>
    <w:rsid w:val="000251DB"/>
    <w:rsid w:val="00025342"/>
    <w:rsid w:val="00025B38"/>
    <w:rsid w:val="00025F79"/>
    <w:rsid w:val="00026007"/>
    <w:rsid w:val="000267DA"/>
    <w:rsid w:val="000269CE"/>
    <w:rsid w:val="000273B4"/>
    <w:rsid w:val="00027804"/>
    <w:rsid w:val="000305B0"/>
    <w:rsid w:val="000307DB"/>
    <w:rsid w:val="00030FDE"/>
    <w:rsid w:val="00031564"/>
    <w:rsid w:val="00031967"/>
    <w:rsid w:val="000319CC"/>
    <w:rsid w:val="00031E09"/>
    <w:rsid w:val="00032482"/>
    <w:rsid w:val="000325CA"/>
    <w:rsid w:val="00032777"/>
    <w:rsid w:val="000328CE"/>
    <w:rsid w:val="00032A6A"/>
    <w:rsid w:val="00032D3D"/>
    <w:rsid w:val="00032D69"/>
    <w:rsid w:val="00033568"/>
    <w:rsid w:val="000336E2"/>
    <w:rsid w:val="00033738"/>
    <w:rsid w:val="0003387F"/>
    <w:rsid w:val="000339CF"/>
    <w:rsid w:val="00033FC9"/>
    <w:rsid w:val="000345FF"/>
    <w:rsid w:val="00034851"/>
    <w:rsid w:val="00034C3E"/>
    <w:rsid w:val="0003517B"/>
    <w:rsid w:val="00035540"/>
    <w:rsid w:val="0003578A"/>
    <w:rsid w:val="00035F11"/>
    <w:rsid w:val="00036098"/>
    <w:rsid w:val="00036231"/>
    <w:rsid w:val="000364FE"/>
    <w:rsid w:val="00036567"/>
    <w:rsid w:val="0003656E"/>
    <w:rsid w:val="00036734"/>
    <w:rsid w:val="00036794"/>
    <w:rsid w:val="00036817"/>
    <w:rsid w:val="00036844"/>
    <w:rsid w:val="00036C3A"/>
    <w:rsid w:val="00036C4C"/>
    <w:rsid w:val="0004012D"/>
    <w:rsid w:val="00040550"/>
    <w:rsid w:val="0004065A"/>
    <w:rsid w:val="00040D64"/>
    <w:rsid w:val="00040F2C"/>
    <w:rsid w:val="00041106"/>
    <w:rsid w:val="00041155"/>
    <w:rsid w:val="00041649"/>
    <w:rsid w:val="000416CE"/>
    <w:rsid w:val="00041806"/>
    <w:rsid w:val="00041A5B"/>
    <w:rsid w:val="000420EB"/>
    <w:rsid w:val="000422C6"/>
    <w:rsid w:val="000426D0"/>
    <w:rsid w:val="00042A87"/>
    <w:rsid w:val="00042B79"/>
    <w:rsid w:val="00042C30"/>
    <w:rsid w:val="0004340A"/>
    <w:rsid w:val="00043BCB"/>
    <w:rsid w:val="00044622"/>
    <w:rsid w:val="00044789"/>
    <w:rsid w:val="00044ED1"/>
    <w:rsid w:val="00045543"/>
    <w:rsid w:val="0004594D"/>
    <w:rsid w:val="00045AAD"/>
    <w:rsid w:val="00045DA4"/>
    <w:rsid w:val="00046247"/>
    <w:rsid w:val="00046407"/>
    <w:rsid w:val="0004640F"/>
    <w:rsid w:val="0004646F"/>
    <w:rsid w:val="00046552"/>
    <w:rsid w:val="0004673A"/>
    <w:rsid w:val="000471DA"/>
    <w:rsid w:val="000474B0"/>
    <w:rsid w:val="0004752A"/>
    <w:rsid w:val="00047605"/>
    <w:rsid w:val="00047A37"/>
    <w:rsid w:val="0005025B"/>
    <w:rsid w:val="0005027D"/>
    <w:rsid w:val="00050B44"/>
    <w:rsid w:val="00051155"/>
    <w:rsid w:val="000513C7"/>
    <w:rsid w:val="00051E4F"/>
    <w:rsid w:val="00051F37"/>
    <w:rsid w:val="00051F8A"/>
    <w:rsid w:val="00051FBE"/>
    <w:rsid w:val="00052039"/>
    <w:rsid w:val="0005219B"/>
    <w:rsid w:val="00052411"/>
    <w:rsid w:val="0005244F"/>
    <w:rsid w:val="00052A55"/>
    <w:rsid w:val="00052B72"/>
    <w:rsid w:val="000530C3"/>
    <w:rsid w:val="000530C9"/>
    <w:rsid w:val="000534F2"/>
    <w:rsid w:val="0005391C"/>
    <w:rsid w:val="00053A26"/>
    <w:rsid w:val="00054519"/>
    <w:rsid w:val="0005461F"/>
    <w:rsid w:val="00054AEB"/>
    <w:rsid w:val="00055121"/>
    <w:rsid w:val="00055640"/>
    <w:rsid w:val="000556DD"/>
    <w:rsid w:val="00055AAA"/>
    <w:rsid w:val="00055E81"/>
    <w:rsid w:val="0005606D"/>
    <w:rsid w:val="0005637C"/>
    <w:rsid w:val="000565DD"/>
    <w:rsid w:val="00056803"/>
    <w:rsid w:val="0005696D"/>
    <w:rsid w:val="00056B49"/>
    <w:rsid w:val="00056B8F"/>
    <w:rsid w:val="00056CF1"/>
    <w:rsid w:val="00056FBB"/>
    <w:rsid w:val="000570EB"/>
    <w:rsid w:val="0005714B"/>
    <w:rsid w:val="000573F4"/>
    <w:rsid w:val="00057410"/>
    <w:rsid w:val="00057528"/>
    <w:rsid w:val="00057853"/>
    <w:rsid w:val="00057DDE"/>
    <w:rsid w:val="00057FCB"/>
    <w:rsid w:val="00060647"/>
    <w:rsid w:val="00060681"/>
    <w:rsid w:val="000608AF"/>
    <w:rsid w:val="00060A8C"/>
    <w:rsid w:val="00060BA7"/>
    <w:rsid w:val="00060BCE"/>
    <w:rsid w:val="00060F67"/>
    <w:rsid w:val="000611C4"/>
    <w:rsid w:val="00061521"/>
    <w:rsid w:val="00061735"/>
    <w:rsid w:val="000618EF"/>
    <w:rsid w:val="00061B7E"/>
    <w:rsid w:val="00061DC7"/>
    <w:rsid w:val="00061E08"/>
    <w:rsid w:val="00061F8D"/>
    <w:rsid w:val="00061F8F"/>
    <w:rsid w:val="0006230E"/>
    <w:rsid w:val="00062522"/>
    <w:rsid w:val="00062559"/>
    <w:rsid w:val="00062596"/>
    <w:rsid w:val="00062D4A"/>
    <w:rsid w:val="00062F8E"/>
    <w:rsid w:val="00063032"/>
    <w:rsid w:val="00063128"/>
    <w:rsid w:val="00063158"/>
    <w:rsid w:val="00063AEC"/>
    <w:rsid w:val="00063CB6"/>
    <w:rsid w:val="00063DDE"/>
    <w:rsid w:val="00063E33"/>
    <w:rsid w:val="000640E9"/>
    <w:rsid w:val="00064373"/>
    <w:rsid w:val="0006483D"/>
    <w:rsid w:val="00064B35"/>
    <w:rsid w:val="000651CB"/>
    <w:rsid w:val="00065254"/>
    <w:rsid w:val="00065693"/>
    <w:rsid w:val="000657C2"/>
    <w:rsid w:val="0006597D"/>
    <w:rsid w:val="00065D2A"/>
    <w:rsid w:val="00065EB9"/>
    <w:rsid w:val="00066292"/>
    <w:rsid w:val="00066A6D"/>
    <w:rsid w:val="00066E01"/>
    <w:rsid w:val="000672B2"/>
    <w:rsid w:val="0006761A"/>
    <w:rsid w:val="0006764E"/>
    <w:rsid w:val="00067871"/>
    <w:rsid w:val="000679AE"/>
    <w:rsid w:val="00067F4D"/>
    <w:rsid w:val="000705CB"/>
    <w:rsid w:val="0007090D"/>
    <w:rsid w:val="00070AEB"/>
    <w:rsid w:val="00070B7E"/>
    <w:rsid w:val="00070CB5"/>
    <w:rsid w:val="00070F05"/>
    <w:rsid w:val="00071388"/>
    <w:rsid w:val="000715DF"/>
    <w:rsid w:val="00071690"/>
    <w:rsid w:val="00071B41"/>
    <w:rsid w:val="00071C85"/>
    <w:rsid w:val="00071D7C"/>
    <w:rsid w:val="00071DF8"/>
    <w:rsid w:val="0007222E"/>
    <w:rsid w:val="000728B6"/>
    <w:rsid w:val="00072DD9"/>
    <w:rsid w:val="00073011"/>
    <w:rsid w:val="00073956"/>
    <w:rsid w:val="00073B60"/>
    <w:rsid w:val="00073EB1"/>
    <w:rsid w:val="000743E3"/>
    <w:rsid w:val="0007458D"/>
    <w:rsid w:val="00074BD7"/>
    <w:rsid w:val="00074CD6"/>
    <w:rsid w:val="000751D2"/>
    <w:rsid w:val="0007547B"/>
    <w:rsid w:val="00075FD2"/>
    <w:rsid w:val="0007641C"/>
    <w:rsid w:val="0007645C"/>
    <w:rsid w:val="0007683D"/>
    <w:rsid w:val="000774A1"/>
    <w:rsid w:val="0007757B"/>
    <w:rsid w:val="00077855"/>
    <w:rsid w:val="00077BB2"/>
    <w:rsid w:val="00077BFD"/>
    <w:rsid w:val="0008000D"/>
    <w:rsid w:val="000801A4"/>
    <w:rsid w:val="00080672"/>
    <w:rsid w:val="0008089F"/>
    <w:rsid w:val="000818CA"/>
    <w:rsid w:val="00081B85"/>
    <w:rsid w:val="00081DF2"/>
    <w:rsid w:val="000823B9"/>
    <w:rsid w:val="0008240E"/>
    <w:rsid w:val="00082545"/>
    <w:rsid w:val="00082696"/>
    <w:rsid w:val="000832BE"/>
    <w:rsid w:val="00083CD2"/>
    <w:rsid w:val="00083DB6"/>
    <w:rsid w:val="00083FFD"/>
    <w:rsid w:val="00084B7F"/>
    <w:rsid w:val="00084E51"/>
    <w:rsid w:val="00085109"/>
    <w:rsid w:val="00085406"/>
    <w:rsid w:val="00085667"/>
    <w:rsid w:val="000858C2"/>
    <w:rsid w:val="00085D9D"/>
    <w:rsid w:val="00086222"/>
    <w:rsid w:val="0008632E"/>
    <w:rsid w:val="0008668E"/>
    <w:rsid w:val="00086AA0"/>
    <w:rsid w:val="000870FD"/>
    <w:rsid w:val="0008727B"/>
    <w:rsid w:val="000873A7"/>
    <w:rsid w:val="000873C3"/>
    <w:rsid w:val="0008744C"/>
    <w:rsid w:val="00087A20"/>
    <w:rsid w:val="00087BB9"/>
    <w:rsid w:val="0009035C"/>
    <w:rsid w:val="000907A6"/>
    <w:rsid w:val="00090C7E"/>
    <w:rsid w:val="0009154E"/>
    <w:rsid w:val="000915F1"/>
    <w:rsid w:val="00091922"/>
    <w:rsid w:val="00091C73"/>
    <w:rsid w:val="00092172"/>
    <w:rsid w:val="00092892"/>
    <w:rsid w:val="00092994"/>
    <w:rsid w:val="00092D1B"/>
    <w:rsid w:val="0009329A"/>
    <w:rsid w:val="0009335B"/>
    <w:rsid w:val="00093A18"/>
    <w:rsid w:val="00093CAC"/>
    <w:rsid w:val="00093E16"/>
    <w:rsid w:val="00094150"/>
    <w:rsid w:val="000942E3"/>
    <w:rsid w:val="00094446"/>
    <w:rsid w:val="00094A92"/>
    <w:rsid w:val="00094AB3"/>
    <w:rsid w:val="00094C55"/>
    <w:rsid w:val="00094CDF"/>
    <w:rsid w:val="00094D19"/>
    <w:rsid w:val="00094E51"/>
    <w:rsid w:val="00095624"/>
    <w:rsid w:val="0009569F"/>
    <w:rsid w:val="00095923"/>
    <w:rsid w:val="00095F09"/>
    <w:rsid w:val="00096393"/>
    <w:rsid w:val="00096FC4"/>
    <w:rsid w:val="000970EC"/>
    <w:rsid w:val="00097245"/>
    <w:rsid w:val="0009726E"/>
    <w:rsid w:val="00097449"/>
    <w:rsid w:val="00097EFF"/>
    <w:rsid w:val="000A046E"/>
    <w:rsid w:val="000A0938"/>
    <w:rsid w:val="000A0CE3"/>
    <w:rsid w:val="000A0E36"/>
    <w:rsid w:val="000A0F06"/>
    <w:rsid w:val="000A0F76"/>
    <w:rsid w:val="000A14BB"/>
    <w:rsid w:val="000A17CA"/>
    <w:rsid w:val="000A1FFC"/>
    <w:rsid w:val="000A200E"/>
    <w:rsid w:val="000A2131"/>
    <w:rsid w:val="000A3126"/>
    <w:rsid w:val="000A3581"/>
    <w:rsid w:val="000A393D"/>
    <w:rsid w:val="000A4124"/>
    <w:rsid w:val="000A431A"/>
    <w:rsid w:val="000A453E"/>
    <w:rsid w:val="000A497B"/>
    <w:rsid w:val="000A4A0A"/>
    <w:rsid w:val="000A5027"/>
    <w:rsid w:val="000A50BA"/>
    <w:rsid w:val="000A5471"/>
    <w:rsid w:val="000A58B0"/>
    <w:rsid w:val="000A5AD2"/>
    <w:rsid w:val="000A5DDC"/>
    <w:rsid w:val="000A5E09"/>
    <w:rsid w:val="000A609D"/>
    <w:rsid w:val="000A6379"/>
    <w:rsid w:val="000A6405"/>
    <w:rsid w:val="000A66AB"/>
    <w:rsid w:val="000A672B"/>
    <w:rsid w:val="000A6BE3"/>
    <w:rsid w:val="000A6E20"/>
    <w:rsid w:val="000A72B3"/>
    <w:rsid w:val="000A72C5"/>
    <w:rsid w:val="000A79E1"/>
    <w:rsid w:val="000A7EC5"/>
    <w:rsid w:val="000B01E9"/>
    <w:rsid w:val="000B0306"/>
    <w:rsid w:val="000B03F4"/>
    <w:rsid w:val="000B053F"/>
    <w:rsid w:val="000B0846"/>
    <w:rsid w:val="000B0A62"/>
    <w:rsid w:val="000B0D98"/>
    <w:rsid w:val="000B1408"/>
    <w:rsid w:val="000B153A"/>
    <w:rsid w:val="000B15F4"/>
    <w:rsid w:val="000B1837"/>
    <w:rsid w:val="000B21FB"/>
    <w:rsid w:val="000B2F40"/>
    <w:rsid w:val="000B3096"/>
    <w:rsid w:val="000B345C"/>
    <w:rsid w:val="000B34E8"/>
    <w:rsid w:val="000B3703"/>
    <w:rsid w:val="000B37DE"/>
    <w:rsid w:val="000B4B4A"/>
    <w:rsid w:val="000B56F1"/>
    <w:rsid w:val="000B5704"/>
    <w:rsid w:val="000B581E"/>
    <w:rsid w:val="000B5A8F"/>
    <w:rsid w:val="000B5ED1"/>
    <w:rsid w:val="000B6C9E"/>
    <w:rsid w:val="000B712B"/>
    <w:rsid w:val="000B7600"/>
    <w:rsid w:val="000B7E59"/>
    <w:rsid w:val="000C0122"/>
    <w:rsid w:val="000C05B5"/>
    <w:rsid w:val="000C1017"/>
    <w:rsid w:val="000C10F9"/>
    <w:rsid w:val="000C12A1"/>
    <w:rsid w:val="000C1499"/>
    <w:rsid w:val="000C1779"/>
    <w:rsid w:val="000C1788"/>
    <w:rsid w:val="000C22DA"/>
    <w:rsid w:val="000C2397"/>
    <w:rsid w:val="000C27E4"/>
    <w:rsid w:val="000C2B02"/>
    <w:rsid w:val="000C2F26"/>
    <w:rsid w:val="000C343E"/>
    <w:rsid w:val="000C395A"/>
    <w:rsid w:val="000C3D82"/>
    <w:rsid w:val="000C3DDF"/>
    <w:rsid w:val="000C3F69"/>
    <w:rsid w:val="000C4100"/>
    <w:rsid w:val="000C41DC"/>
    <w:rsid w:val="000C41EB"/>
    <w:rsid w:val="000C4336"/>
    <w:rsid w:val="000C4363"/>
    <w:rsid w:val="000C4521"/>
    <w:rsid w:val="000C4718"/>
    <w:rsid w:val="000C4838"/>
    <w:rsid w:val="000C4959"/>
    <w:rsid w:val="000C4A26"/>
    <w:rsid w:val="000C4EE2"/>
    <w:rsid w:val="000C511C"/>
    <w:rsid w:val="000C5425"/>
    <w:rsid w:val="000C57F0"/>
    <w:rsid w:val="000C599B"/>
    <w:rsid w:val="000C59A7"/>
    <w:rsid w:val="000C59BA"/>
    <w:rsid w:val="000C5A40"/>
    <w:rsid w:val="000C5B9A"/>
    <w:rsid w:val="000C5DA7"/>
    <w:rsid w:val="000C610C"/>
    <w:rsid w:val="000C6202"/>
    <w:rsid w:val="000C65EC"/>
    <w:rsid w:val="000C68D2"/>
    <w:rsid w:val="000C6AAC"/>
    <w:rsid w:val="000C6EC6"/>
    <w:rsid w:val="000C7055"/>
    <w:rsid w:val="000C711E"/>
    <w:rsid w:val="000C71C5"/>
    <w:rsid w:val="000C7808"/>
    <w:rsid w:val="000C7895"/>
    <w:rsid w:val="000C7A28"/>
    <w:rsid w:val="000C7DB5"/>
    <w:rsid w:val="000D09CB"/>
    <w:rsid w:val="000D0AAC"/>
    <w:rsid w:val="000D0C87"/>
    <w:rsid w:val="000D1321"/>
    <w:rsid w:val="000D164D"/>
    <w:rsid w:val="000D18F8"/>
    <w:rsid w:val="000D1E7D"/>
    <w:rsid w:val="000D27D5"/>
    <w:rsid w:val="000D2DEB"/>
    <w:rsid w:val="000D2EAD"/>
    <w:rsid w:val="000D2FAF"/>
    <w:rsid w:val="000D3235"/>
    <w:rsid w:val="000D339A"/>
    <w:rsid w:val="000D3407"/>
    <w:rsid w:val="000D342C"/>
    <w:rsid w:val="000D39F2"/>
    <w:rsid w:val="000D43BB"/>
    <w:rsid w:val="000D4C98"/>
    <w:rsid w:val="000D52F6"/>
    <w:rsid w:val="000D5CB6"/>
    <w:rsid w:val="000D5D4E"/>
    <w:rsid w:val="000D5FC0"/>
    <w:rsid w:val="000D6CAC"/>
    <w:rsid w:val="000D6D1E"/>
    <w:rsid w:val="000D6DD5"/>
    <w:rsid w:val="000D72D5"/>
    <w:rsid w:val="000D73F8"/>
    <w:rsid w:val="000E0706"/>
    <w:rsid w:val="000E07B8"/>
    <w:rsid w:val="000E0A91"/>
    <w:rsid w:val="000E11F3"/>
    <w:rsid w:val="000E122D"/>
    <w:rsid w:val="000E12BA"/>
    <w:rsid w:val="000E13DD"/>
    <w:rsid w:val="000E1AED"/>
    <w:rsid w:val="000E1E1E"/>
    <w:rsid w:val="000E1EE5"/>
    <w:rsid w:val="000E2D45"/>
    <w:rsid w:val="000E3747"/>
    <w:rsid w:val="000E3A5D"/>
    <w:rsid w:val="000E3AC0"/>
    <w:rsid w:val="000E3E01"/>
    <w:rsid w:val="000E3FF5"/>
    <w:rsid w:val="000E43AB"/>
    <w:rsid w:val="000E45A7"/>
    <w:rsid w:val="000E4651"/>
    <w:rsid w:val="000E4BD1"/>
    <w:rsid w:val="000E4F33"/>
    <w:rsid w:val="000E5040"/>
    <w:rsid w:val="000E52C5"/>
    <w:rsid w:val="000E59CF"/>
    <w:rsid w:val="000E5A89"/>
    <w:rsid w:val="000E5D7C"/>
    <w:rsid w:val="000E5D87"/>
    <w:rsid w:val="000E650F"/>
    <w:rsid w:val="000E65F3"/>
    <w:rsid w:val="000E664B"/>
    <w:rsid w:val="000E746B"/>
    <w:rsid w:val="000E7505"/>
    <w:rsid w:val="000E779F"/>
    <w:rsid w:val="000E789F"/>
    <w:rsid w:val="000E78D7"/>
    <w:rsid w:val="000E7F76"/>
    <w:rsid w:val="000F072A"/>
    <w:rsid w:val="000F07FC"/>
    <w:rsid w:val="000F090F"/>
    <w:rsid w:val="000F0AED"/>
    <w:rsid w:val="000F1292"/>
    <w:rsid w:val="000F189D"/>
    <w:rsid w:val="000F1974"/>
    <w:rsid w:val="000F1B28"/>
    <w:rsid w:val="000F1BA6"/>
    <w:rsid w:val="000F1BDA"/>
    <w:rsid w:val="000F1E6C"/>
    <w:rsid w:val="000F2514"/>
    <w:rsid w:val="000F2816"/>
    <w:rsid w:val="000F289F"/>
    <w:rsid w:val="000F2910"/>
    <w:rsid w:val="000F2DC2"/>
    <w:rsid w:val="000F2ED5"/>
    <w:rsid w:val="000F3022"/>
    <w:rsid w:val="000F306D"/>
    <w:rsid w:val="000F32DD"/>
    <w:rsid w:val="000F354D"/>
    <w:rsid w:val="000F35BE"/>
    <w:rsid w:val="000F372A"/>
    <w:rsid w:val="000F3979"/>
    <w:rsid w:val="000F3B27"/>
    <w:rsid w:val="000F3C69"/>
    <w:rsid w:val="000F3CA4"/>
    <w:rsid w:val="000F3DD7"/>
    <w:rsid w:val="000F499B"/>
    <w:rsid w:val="000F4D97"/>
    <w:rsid w:val="000F4F5F"/>
    <w:rsid w:val="000F5144"/>
    <w:rsid w:val="000F583A"/>
    <w:rsid w:val="000F5A1A"/>
    <w:rsid w:val="000F5C29"/>
    <w:rsid w:val="000F639A"/>
    <w:rsid w:val="000F6933"/>
    <w:rsid w:val="000F6AAE"/>
    <w:rsid w:val="000F6FC2"/>
    <w:rsid w:val="000F7E67"/>
    <w:rsid w:val="000F7FA5"/>
    <w:rsid w:val="0010084C"/>
    <w:rsid w:val="001008F5"/>
    <w:rsid w:val="00100D47"/>
    <w:rsid w:val="00101864"/>
    <w:rsid w:val="001024F9"/>
    <w:rsid w:val="00102994"/>
    <w:rsid w:val="00103193"/>
    <w:rsid w:val="00103742"/>
    <w:rsid w:val="00103C1C"/>
    <w:rsid w:val="00103DB7"/>
    <w:rsid w:val="00103EC5"/>
    <w:rsid w:val="0010419D"/>
    <w:rsid w:val="00104CC5"/>
    <w:rsid w:val="00104E1D"/>
    <w:rsid w:val="00105061"/>
    <w:rsid w:val="00105282"/>
    <w:rsid w:val="0010547D"/>
    <w:rsid w:val="00105A39"/>
    <w:rsid w:val="00105A6D"/>
    <w:rsid w:val="00105BBA"/>
    <w:rsid w:val="00105CE3"/>
    <w:rsid w:val="00105FAC"/>
    <w:rsid w:val="00106266"/>
    <w:rsid w:val="00106317"/>
    <w:rsid w:val="001063B5"/>
    <w:rsid w:val="00106D48"/>
    <w:rsid w:val="00107DAA"/>
    <w:rsid w:val="00107ECC"/>
    <w:rsid w:val="0011003C"/>
    <w:rsid w:val="001105D5"/>
    <w:rsid w:val="00110651"/>
    <w:rsid w:val="00110CF6"/>
    <w:rsid w:val="00110E37"/>
    <w:rsid w:val="0011112C"/>
    <w:rsid w:val="001111DB"/>
    <w:rsid w:val="001111E8"/>
    <w:rsid w:val="00111265"/>
    <w:rsid w:val="001114D1"/>
    <w:rsid w:val="001115BB"/>
    <w:rsid w:val="001118B8"/>
    <w:rsid w:val="001118C6"/>
    <w:rsid w:val="00112284"/>
    <w:rsid w:val="00112949"/>
    <w:rsid w:val="00112DB6"/>
    <w:rsid w:val="001133B2"/>
    <w:rsid w:val="00113686"/>
    <w:rsid w:val="001136DF"/>
    <w:rsid w:val="001138C2"/>
    <w:rsid w:val="00113A6F"/>
    <w:rsid w:val="00113B81"/>
    <w:rsid w:val="00113C06"/>
    <w:rsid w:val="00114067"/>
    <w:rsid w:val="00114172"/>
    <w:rsid w:val="001145DB"/>
    <w:rsid w:val="0011511F"/>
    <w:rsid w:val="00115D07"/>
    <w:rsid w:val="00115D7D"/>
    <w:rsid w:val="00115EA7"/>
    <w:rsid w:val="00116135"/>
    <w:rsid w:val="00116747"/>
    <w:rsid w:val="001169C0"/>
    <w:rsid w:val="00116ACC"/>
    <w:rsid w:val="00116C99"/>
    <w:rsid w:val="00116ECD"/>
    <w:rsid w:val="001172A2"/>
    <w:rsid w:val="0011762E"/>
    <w:rsid w:val="001179A5"/>
    <w:rsid w:val="00117C05"/>
    <w:rsid w:val="00117E65"/>
    <w:rsid w:val="00117FF4"/>
    <w:rsid w:val="00120030"/>
    <w:rsid w:val="0012039A"/>
    <w:rsid w:val="00120756"/>
    <w:rsid w:val="00120B92"/>
    <w:rsid w:val="00121377"/>
    <w:rsid w:val="0012139A"/>
    <w:rsid w:val="001214C2"/>
    <w:rsid w:val="00121508"/>
    <w:rsid w:val="00121C5C"/>
    <w:rsid w:val="001221B3"/>
    <w:rsid w:val="00122992"/>
    <w:rsid w:val="001229C1"/>
    <w:rsid w:val="00122D34"/>
    <w:rsid w:val="00122D5B"/>
    <w:rsid w:val="0012307C"/>
    <w:rsid w:val="001235FC"/>
    <w:rsid w:val="001236E1"/>
    <w:rsid w:val="00123BB4"/>
    <w:rsid w:val="00123CC6"/>
    <w:rsid w:val="001243D0"/>
    <w:rsid w:val="0012462E"/>
    <w:rsid w:val="001246C8"/>
    <w:rsid w:val="00125075"/>
    <w:rsid w:val="00125185"/>
    <w:rsid w:val="0012549D"/>
    <w:rsid w:val="00125FAE"/>
    <w:rsid w:val="0012603B"/>
    <w:rsid w:val="0012613D"/>
    <w:rsid w:val="001261A7"/>
    <w:rsid w:val="00126240"/>
    <w:rsid w:val="001265F9"/>
    <w:rsid w:val="00126B44"/>
    <w:rsid w:val="00126BA7"/>
    <w:rsid w:val="00127413"/>
    <w:rsid w:val="001274F6"/>
    <w:rsid w:val="0012753F"/>
    <w:rsid w:val="00127617"/>
    <w:rsid w:val="00127B4F"/>
    <w:rsid w:val="001301AF"/>
    <w:rsid w:val="00130600"/>
    <w:rsid w:val="00130FCB"/>
    <w:rsid w:val="00131595"/>
    <w:rsid w:val="00131A83"/>
    <w:rsid w:val="00131E44"/>
    <w:rsid w:val="001331CF"/>
    <w:rsid w:val="00133226"/>
    <w:rsid w:val="00133677"/>
    <w:rsid w:val="00133795"/>
    <w:rsid w:val="00133F40"/>
    <w:rsid w:val="001342B7"/>
    <w:rsid w:val="00134734"/>
    <w:rsid w:val="001348A6"/>
    <w:rsid w:val="001348EB"/>
    <w:rsid w:val="00134B57"/>
    <w:rsid w:val="00134C30"/>
    <w:rsid w:val="00134F01"/>
    <w:rsid w:val="00134F9A"/>
    <w:rsid w:val="00136089"/>
    <w:rsid w:val="001362D7"/>
    <w:rsid w:val="001369C7"/>
    <w:rsid w:val="00137180"/>
    <w:rsid w:val="00137277"/>
    <w:rsid w:val="0013736D"/>
    <w:rsid w:val="00137560"/>
    <w:rsid w:val="001376EA"/>
    <w:rsid w:val="00137D96"/>
    <w:rsid w:val="0014014A"/>
    <w:rsid w:val="0014022A"/>
    <w:rsid w:val="00140258"/>
    <w:rsid w:val="00140915"/>
    <w:rsid w:val="00140AF8"/>
    <w:rsid w:val="00140FA8"/>
    <w:rsid w:val="00141379"/>
    <w:rsid w:val="00141480"/>
    <w:rsid w:val="0014169F"/>
    <w:rsid w:val="00141AC6"/>
    <w:rsid w:val="00141DBC"/>
    <w:rsid w:val="001420C1"/>
    <w:rsid w:val="001420FF"/>
    <w:rsid w:val="001424BF"/>
    <w:rsid w:val="00142573"/>
    <w:rsid w:val="00142732"/>
    <w:rsid w:val="00142860"/>
    <w:rsid w:val="00142A91"/>
    <w:rsid w:val="00142EA8"/>
    <w:rsid w:val="00143181"/>
    <w:rsid w:val="001432A3"/>
    <w:rsid w:val="00143383"/>
    <w:rsid w:val="001434B9"/>
    <w:rsid w:val="0014360F"/>
    <w:rsid w:val="00143671"/>
    <w:rsid w:val="00143E94"/>
    <w:rsid w:val="001440F1"/>
    <w:rsid w:val="0014420C"/>
    <w:rsid w:val="00144B5E"/>
    <w:rsid w:val="00145242"/>
    <w:rsid w:val="00145437"/>
    <w:rsid w:val="001454C0"/>
    <w:rsid w:val="0014584D"/>
    <w:rsid w:val="00145C01"/>
    <w:rsid w:val="00145EF6"/>
    <w:rsid w:val="00145F6C"/>
    <w:rsid w:val="001461FD"/>
    <w:rsid w:val="00146294"/>
    <w:rsid w:val="0014638F"/>
    <w:rsid w:val="0014661F"/>
    <w:rsid w:val="00146AA2"/>
    <w:rsid w:val="00146BA0"/>
    <w:rsid w:val="00146C64"/>
    <w:rsid w:val="001473E0"/>
    <w:rsid w:val="001476BB"/>
    <w:rsid w:val="00147A2D"/>
    <w:rsid w:val="00147AE9"/>
    <w:rsid w:val="0014ECAF"/>
    <w:rsid w:val="00150087"/>
    <w:rsid w:val="00150242"/>
    <w:rsid w:val="0015029E"/>
    <w:rsid w:val="00150888"/>
    <w:rsid w:val="001509D6"/>
    <w:rsid w:val="00150DD2"/>
    <w:rsid w:val="0015121C"/>
    <w:rsid w:val="00151252"/>
    <w:rsid w:val="00151457"/>
    <w:rsid w:val="0015188F"/>
    <w:rsid w:val="001519C6"/>
    <w:rsid w:val="00151A78"/>
    <w:rsid w:val="00152293"/>
    <w:rsid w:val="0015239B"/>
    <w:rsid w:val="0015261B"/>
    <w:rsid w:val="00152A53"/>
    <w:rsid w:val="00153086"/>
    <w:rsid w:val="001530F0"/>
    <w:rsid w:val="001531E3"/>
    <w:rsid w:val="00153279"/>
    <w:rsid w:val="001532E2"/>
    <w:rsid w:val="0015360B"/>
    <w:rsid w:val="00153739"/>
    <w:rsid w:val="00153AA1"/>
    <w:rsid w:val="00153C31"/>
    <w:rsid w:val="00153DBA"/>
    <w:rsid w:val="00153F3B"/>
    <w:rsid w:val="001545AB"/>
    <w:rsid w:val="001545B8"/>
    <w:rsid w:val="001545CC"/>
    <w:rsid w:val="00154B78"/>
    <w:rsid w:val="00154D31"/>
    <w:rsid w:val="0015513A"/>
    <w:rsid w:val="0015547C"/>
    <w:rsid w:val="001556AE"/>
    <w:rsid w:val="00155C31"/>
    <w:rsid w:val="001560E2"/>
    <w:rsid w:val="00156562"/>
    <w:rsid w:val="001567AF"/>
    <w:rsid w:val="00156819"/>
    <w:rsid w:val="00156A49"/>
    <w:rsid w:val="001578C8"/>
    <w:rsid w:val="001578E6"/>
    <w:rsid w:val="001578F6"/>
    <w:rsid w:val="00157921"/>
    <w:rsid w:val="00160364"/>
    <w:rsid w:val="001603FE"/>
    <w:rsid w:val="00161138"/>
    <w:rsid w:val="001615CA"/>
    <w:rsid w:val="00161D4A"/>
    <w:rsid w:val="00161DFD"/>
    <w:rsid w:val="00161E05"/>
    <w:rsid w:val="001627BA"/>
    <w:rsid w:val="0016307C"/>
    <w:rsid w:val="001633EB"/>
    <w:rsid w:val="00163442"/>
    <w:rsid w:val="00163618"/>
    <w:rsid w:val="001639D0"/>
    <w:rsid w:val="00163A05"/>
    <w:rsid w:val="00163FF0"/>
    <w:rsid w:val="00164135"/>
    <w:rsid w:val="00164225"/>
    <w:rsid w:val="00164BCC"/>
    <w:rsid w:val="00165427"/>
    <w:rsid w:val="0016571D"/>
    <w:rsid w:val="001657D4"/>
    <w:rsid w:val="00166572"/>
    <w:rsid w:val="00166997"/>
    <w:rsid w:val="00166A8C"/>
    <w:rsid w:val="001672FA"/>
    <w:rsid w:val="001679C1"/>
    <w:rsid w:val="00167E07"/>
    <w:rsid w:val="00167E73"/>
    <w:rsid w:val="00167F01"/>
    <w:rsid w:val="00167F43"/>
    <w:rsid w:val="0017092E"/>
    <w:rsid w:val="00170A31"/>
    <w:rsid w:val="00170B54"/>
    <w:rsid w:val="00170BB7"/>
    <w:rsid w:val="001716F5"/>
    <w:rsid w:val="0017212F"/>
    <w:rsid w:val="00172B49"/>
    <w:rsid w:val="00172C29"/>
    <w:rsid w:val="001730C0"/>
    <w:rsid w:val="0017348A"/>
    <w:rsid w:val="00173B46"/>
    <w:rsid w:val="00173E8F"/>
    <w:rsid w:val="00173EE3"/>
    <w:rsid w:val="001740BC"/>
    <w:rsid w:val="001741AC"/>
    <w:rsid w:val="00174313"/>
    <w:rsid w:val="00175141"/>
    <w:rsid w:val="001752BD"/>
    <w:rsid w:val="00175A7E"/>
    <w:rsid w:val="00175C39"/>
    <w:rsid w:val="00175DDE"/>
    <w:rsid w:val="00175F7F"/>
    <w:rsid w:val="001763A8"/>
    <w:rsid w:val="001763FA"/>
    <w:rsid w:val="001767B1"/>
    <w:rsid w:val="00177541"/>
    <w:rsid w:val="00177716"/>
    <w:rsid w:val="00177A2F"/>
    <w:rsid w:val="00177A8F"/>
    <w:rsid w:val="00177FFC"/>
    <w:rsid w:val="001800E7"/>
    <w:rsid w:val="00180821"/>
    <w:rsid w:val="00180CDE"/>
    <w:rsid w:val="00180E05"/>
    <w:rsid w:val="00180FAE"/>
    <w:rsid w:val="00181289"/>
    <w:rsid w:val="001815DC"/>
    <w:rsid w:val="00181815"/>
    <w:rsid w:val="00182465"/>
    <w:rsid w:val="0018277B"/>
    <w:rsid w:val="001829C0"/>
    <w:rsid w:val="00182E17"/>
    <w:rsid w:val="00183328"/>
    <w:rsid w:val="001834BA"/>
    <w:rsid w:val="00183811"/>
    <w:rsid w:val="00183A1B"/>
    <w:rsid w:val="00183BC5"/>
    <w:rsid w:val="00183D42"/>
    <w:rsid w:val="00183FC6"/>
    <w:rsid w:val="00184BA2"/>
    <w:rsid w:val="00184BBE"/>
    <w:rsid w:val="0018594B"/>
    <w:rsid w:val="00185975"/>
    <w:rsid w:val="00185ABA"/>
    <w:rsid w:val="00185B55"/>
    <w:rsid w:val="00186671"/>
    <w:rsid w:val="001869DF"/>
    <w:rsid w:val="00186F20"/>
    <w:rsid w:val="00186F32"/>
    <w:rsid w:val="001871FF"/>
    <w:rsid w:val="001872C0"/>
    <w:rsid w:val="00187CF5"/>
    <w:rsid w:val="0019004C"/>
    <w:rsid w:val="001903E4"/>
    <w:rsid w:val="00190428"/>
    <w:rsid w:val="001906DD"/>
    <w:rsid w:val="00190778"/>
    <w:rsid w:val="001909DA"/>
    <w:rsid w:val="00190AC8"/>
    <w:rsid w:val="00190B64"/>
    <w:rsid w:val="00190B7F"/>
    <w:rsid w:val="00191631"/>
    <w:rsid w:val="00191FD1"/>
    <w:rsid w:val="001922ED"/>
    <w:rsid w:val="001923E4"/>
    <w:rsid w:val="001928C8"/>
    <w:rsid w:val="00192B97"/>
    <w:rsid w:val="00192EA4"/>
    <w:rsid w:val="001931AD"/>
    <w:rsid w:val="001935EF"/>
    <w:rsid w:val="001937EB"/>
    <w:rsid w:val="00193856"/>
    <w:rsid w:val="0019448A"/>
    <w:rsid w:val="00194596"/>
    <w:rsid w:val="001946B8"/>
    <w:rsid w:val="00194771"/>
    <w:rsid w:val="001948EA"/>
    <w:rsid w:val="00194B40"/>
    <w:rsid w:val="00195118"/>
    <w:rsid w:val="001953AB"/>
    <w:rsid w:val="001960BA"/>
    <w:rsid w:val="001964F3"/>
    <w:rsid w:val="00196912"/>
    <w:rsid w:val="00196ADE"/>
    <w:rsid w:val="00196DB4"/>
    <w:rsid w:val="00197341"/>
    <w:rsid w:val="00197387"/>
    <w:rsid w:val="0019775C"/>
    <w:rsid w:val="001977F0"/>
    <w:rsid w:val="00197AD1"/>
    <w:rsid w:val="00197D6E"/>
    <w:rsid w:val="001A0320"/>
    <w:rsid w:val="001A05E4"/>
    <w:rsid w:val="001A06A2"/>
    <w:rsid w:val="001A089B"/>
    <w:rsid w:val="001A0993"/>
    <w:rsid w:val="001A0A8F"/>
    <w:rsid w:val="001A0DCF"/>
    <w:rsid w:val="001A10EB"/>
    <w:rsid w:val="001A10FE"/>
    <w:rsid w:val="001A1383"/>
    <w:rsid w:val="001A13C2"/>
    <w:rsid w:val="001A164E"/>
    <w:rsid w:val="001A1908"/>
    <w:rsid w:val="001A27F9"/>
    <w:rsid w:val="001A2AD5"/>
    <w:rsid w:val="001A2ADF"/>
    <w:rsid w:val="001A34DA"/>
    <w:rsid w:val="001A3E62"/>
    <w:rsid w:val="001A3EAF"/>
    <w:rsid w:val="001A3F31"/>
    <w:rsid w:val="001A3F8E"/>
    <w:rsid w:val="001A45ED"/>
    <w:rsid w:val="001A4606"/>
    <w:rsid w:val="001A46E0"/>
    <w:rsid w:val="001A4A10"/>
    <w:rsid w:val="001A4FB8"/>
    <w:rsid w:val="001A5695"/>
    <w:rsid w:val="001A5CA2"/>
    <w:rsid w:val="001A6271"/>
    <w:rsid w:val="001A6385"/>
    <w:rsid w:val="001A6776"/>
    <w:rsid w:val="001A6802"/>
    <w:rsid w:val="001A77B9"/>
    <w:rsid w:val="001A7826"/>
    <w:rsid w:val="001A7AAA"/>
    <w:rsid w:val="001A7EFB"/>
    <w:rsid w:val="001A7F6F"/>
    <w:rsid w:val="001B0F59"/>
    <w:rsid w:val="001B1063"/>
    <w:rsid w:val="001B138E"/>
    <w:rsid w:val="001B1FC5"/>
    <w:rsid w:val="001B2211"/>
    <w:rsid w:val="001B24B3"/>
    <w:rsid w:val="001B299F"/>
    <w:rsid w:val="001B2C3F"/>
    <w:rsid w:val="001B2FF4"/>
    <w:rsid w:val="001B32AE"/>
    <w:rsid w:val="001B435B"/>
    <w:rsid w:val="001B5009"/>
    <w:rsid w:val="001B59A7"/>
    <w:rsid w:val="001B5ADE"/>
    <w:rsid w:val="001B5DBA"/>
    <w:rsid w:val="001B5FFB"/>
    <w:rsid w:val="001B6055"/>
    <w:rsid w:val="001B63F3"/>
    <w:rsid w:val="001B63F8"/>
    <w:rsid w:val="001B6C48"/>
    <w:rsid w:val="001B6FCC"/>
    <w:rsid w:val="001B6FEC"/>
    <w:rsid w:val="001B72A4"/>
    <w:rsid w:val="001B758D"/>
    <w:rsid w:val="001B776A"/>
    <w:rsid w:val="001B7A68"/>
    <w:rsid w:val="001B7AB7"/>
    <w:rsid w:val="001B7C61"/>
    <w:rsid w:val="001B7F56"/>
    <w:rsid w:val="001C01FC"/>
    <w:rsid w:val="001C02A1"/>
    <w:rsid w:val="001C05E1"/>
    <w:rsid w:val="001C067E"/>
    <w:rsid w:val="001C0908"/>
    <w:rsid w:val="001C0C60"/>
    <w:rsid w:val="001C0D5B"/>
    <w:rsid w:val="001C0F49"/>
    <w:rsid w:val="001C0FF0"/>
    <w:rsid w:val="001C16D9"/>
    <w:rsid w:val="001C1774"/>
    <w:rsid w:val="001C1825"/>
    <w:rsid w:val="001C1B0B"/>
    <w:rsid w:val="001C1E72"/>
    <w:rsid w:val="001C2C1C"/>
    <w:rsid w:val="001C2D3F"/>
    <w:rsid w:val="001C32F1"/>
    <w:rsid w:val="001C3647"/>
    <w:rsid w:val="001C395D"/>
    <w:rsid w:val="001C3CE7"/>
    <w:rsid w:val="001C3D70"/>
    <w:rsid w:val="001C3FDB"/>
    <w:rsid w:val="001C4629"/>
    <w:rsid w:val="001C4846"/>
    <w:rsid w:val="001C4FFD"/>
    <w:rsid w:val="001C5334"/>
    <w:rsid w:val="001C5AE9"/>
    <w:rsid w:val="001C5F93"/>
    <w:rsid w:val="001C62A3"/>
    <w:rsid w:val="001C62CD"/>
    <w:rsid w:val="001C6548"/>
    <w:rsid w:val="001C70FF"/>
    <w:rsid w:val="001C7716"/>
    <w:rsid w:val="001C7893"/>
    <w:rsid w:val="001C7A86"/>
    <w:rsid w:val="001D00D9"/>
    <w:rsid w:val="001D01CE"/>
    <w:rsid w:val="001D04D6"/>
    <w:rsid w:val="001D07BE"/>
    <w:rsid w:val="001D0E2B"/>
    <w:rsid w:val="001D0FA8"/>
    <w:rsid w:val="001D0FE7"/>
    <w:rsid w:val="001D1206"/>
    <w:rsid w:val="001D1847"/>
    <w:rsid w:val="001D1C1B"/>
    <w:rsid w:val="001D1D4B"/>
    <w:rsid w:val="001D2570"/>
    <w:rsid w:val="001D26BD"/>
    <w:rsid w:val="001D290A"/>
    <w:rsid w:val="001D2C9A"/>
    <w:rsid w:val="001D2CDD"/>
    <w:rsid w:val="001D330F"/>
    <w:rsid w:val="001D365D"/>
    <w:rsid w:val="001D3694"/>
    <w:rsid w:val="001D3BD2"/>
    <w:rsid w:val="001D3E49"/>
    <w:rsid w:val="001D3E85"/>
    <w:rsid w:val="001D4085"/>
    <w:rsid w:val="001D4151"/>
    <w:rsid w:val="001D453D"/>
    <w:rsid w:val="001D46C0"/>
    <w:rsid w:val="001D4763"/>
    <w:rsid w:val="001D4B13"/>
    <w:rsid w:val="001D4BAC"/>
    <w:rsid w:val="001D4FE3"/>
    <w:rsid w:val="001D5360"/>
    <w:rsid w:val="001D54A9"/>
    <w:rsid w:val="001D55B6"/>
    <w:rsid w:val="001D56B2"/>
    <w:rsid w:val="001D56DB"/>
    <w:rsid w:val="001D57CB"/>
    <w:rsid w:val="001D5FCD"/>
    <w:rsid w:val="001D6250"/>
    <w:rsid w:val="001D6318"/>
    <w:rsid w:val="001D6775"/>
    <w:rsid w:val="001D68BD"/>
    <w:rsid w:val="001D6BAC"/>
    <w:rsid w:val="001D6D9F"/>
    <w:rsid w:val="001D6DAB"/>
    <w:rsid w:val="001D6F24"/>
    <w:rsid w:val="001D6F29"/>
    <w:rsid w:val="001D77A5"/>
    <w:rsid w:val="001D7EC8"/>
    <w:rsid w:val="001E0118"/>
    <w:rsid w:val="001E06C6"/>
    <w:rsid w:val="001E0C4E"/>
    <w:rsid w:val="001E0CDE"/>
    <w:rsid w:val="001E0DEC"/>
    <w:rsid w:val="001E118C"/>
    <w:rsid w:val="001E1249"/>
    <w:rsid w:val="001E138A"/>
    <w:rsid w:val="001E13B3"/>
    <w:rsid w:val="001E199C"/>
    <w:rsid w:val="001E2473"/>
    <w:rsid w:val="001E2573"/>
    <w:rsid w:val="001E2E63"/>
    <w:rsid w:val="001E3251"/>
    <w:rsid w:val="001E34A7"/>
    <w:rsid w:val="001E36AB"/>
    <w:rsid w:val="001E3957"/>
    <w:rsid w:val="001E3C04"/>
    <w:rsid w:val="001E4A55"/>
    <w:rsid w:val="001E4E0B"/>
    <w:rsid w:val="001E51D5"/>
    <w:rsid w:val="001E5A88"/>
    <w:rsid w:val="001E5C34"/>
    <w:rsid w:val="001E5C89"/>
    <w:rsid w:val="001E60FA"/>
    <w:rsid w:val="001E6505"/>
    <w:rsid w:val="001E6BC0"/>
    <w:rsid w:val="001E6DC0"/>
    <w:rsid w:val="001E6E9D"/>
    <w:rsid w:val="001E6FE4"/>
    <w:rsid w:val="001E7050"/>
    <w:rsid w:val="001E7455"/>
    <w:rsid w:val="001E75F0"/>
    <w:rsid w:val="001E7976"/>
    <w:rsid w:val="001E7A9F"/>
    <w:rsid w:val="001F0277"/>
    <w:rsid w:val="001F09A5"/>
    <w:rsid w:val="001F09BC"/>
    <w:rsid w:val="001F19BC"/>
    <w:rsid w:val="001F1AF7"/>
    <w:rsid w:val="001F1B59"/>
    <w:rsid w:val="001F1E67"/>
    <w:rsid w:val="001F20FF"/>
    <w:rsid w:val="001F2A67"/>
    <w:rsid w:val="001F3757"/>
    <w:rsid w:val="001F3D37"/>
    <w:rsid w:val="001F40BF"/>
    <w:rsid w:val="001F444E"/>
    <w:rsid w:val="001F4EFB"/>
    <w:rsid w:val="001F4F44"/>
    <w:rsid w:val="001F4FDD"/>
    <w:rsid w:val="001F4FE6"/>
    <w:rsid w:val="001F52E9"/>
    <w:rsid w:val="001F54C2"/>
    <w:rsid w:val="001F57EF"/>
    <w:rsid w:val="001F5978"/>
    <w:rsid w:val="001F59D5"/>
    <w:rsid w:val="001F5D03"/>
    <w:rsid w:val="001F613C"/>
    <w:rsid w:val="001F6990"/>
    <w:rsid w:val="001F69D0"/>
    <w:rsid w:val="001F6B3B"/>
    <w:rsid w:val="001F6E7C"/>
    <w:rsid w:val="001F6FAB"/>
    <w:rsid w:val="001F723D"/>
    <w:rsid w:val="001F73E5"/>
    <w:rsid w:val="001F77FD"/>
    <w:rsid w:val="001F78D7"/>
    <w:rsid w:val="001F7A00"/>
    <w:rsid w:val="002000AA"/>
    <w:rsid w:val="0020082B"/>
    <w:rsid w:val="00201500"/>
    <w:rsid w:val="00202138"/>
    <w:rsid w:val="002021BA"/>
    <w:rsid w:val="00202AB0"/>
    <w:rsid w:val="00202EA4"/>
    <w:rsid w:val="00202F63"/>
    <w:rsid w:val="0020319A"/>
    <w:rsid w:val="002036C8"/>
    <w:rsid w:val="002038F9"/>
    <w:rsid w:val="00203A38"/>
    <w:rsid w:val="00204558"/>
    <w:rsid w:val="00204580"/>
    <w:rsid w:val="00204D7E"/>
    <w:rsid w:val="00204D9A"/>
    <w:rsid w:val="002051FC"/>
    <w:rsid w:val="0020559D"/>
    <w:rsid w:val="00205BAE"/>
    <w:rsid w:val="00205E34"/>
    <w:rsid w:val="00205FA2"/>
    <w:rsid w:val="00206208"/>
    <w:rsid w:val="00206EE9"/>
    <w:rsid w:val="00207102"/>
    <w:rsid w:val="00207465"/>
    <w:rsid w:val="002077F6"/>
    <w:rsid w:val="00207BCB"/>
    <w:rsid w:val="00207E81"/>
    <w:rsid w:val="0021005B"/>
    <w:rsid w:val="00210B9E"/>
    <w:rsid w:val="00210C2C"/>
    <w:rsid w:val="00211294"/>
    <w:rsid w:val="002119F8"/>
    <w:rsid w:val="00211DDA"/>
    <w:rsid w:val="00211DEB"/>
    <w:rsid w:val="00212154"/>
    <w:rsid w:val="002122BF"/>
    <w:rsid w:val="00212673"/>
    <w:rsid w:val="00212824"/>
    <w:rsid w:val="00212DB4"/>
    <w:rsid w:val="0021347F"/>
    <w:rsid w:val="00214054"/>
    <w:rsid w:val="0021448C"/>
    <w:rsid w:val="00215239"/>
    <w:rsid w:val="0021539C"/>
    <w:rsid w:val="00215830"/>
    <w:rsid w:val="00215B22"/>
    <w:rsid w:val="00215D94"/>
    <w:rsid w:val="00215FF1"/>
    <w:rsid w:val="002161E7"/>
    <w:rsid w:val="0021646F"/>
    <w:rsid w:val="0021652D"/>
    <w:rsid w:val="00216877"/>
    <w:rsid w:val="002169A2"/>
    <w:rsid w:val="002169F9"/>
    <w:rsid w:val="00216EFD"/>
    <w:rsid w:val="0021711E"/>
    <w:rsid w:val="002178A7"/>
    <w:rsid w:val="00217DB4"/>
    <w:rsid w:val="00217DE7"/>
    <w:rsid w:val="002204FF"/>
    <w:rsid w:val="0022083F"/>
    <w:rsid w:val="00220863"/>
    <w:rsid w:val="00220928"/>
    <w:rsid w:val="00220D20"/>
    <w:rsid w:val="002210C8"/>
    <w:rsid w:val="002214BC"/>
    <w:rsid w:val="002215BB"/>
    <w:rsid w:val="002215FD"/>
    <w:rsid w:val="0022188D"/>
    <w:rsid w:val="00221C1A"/>
    <w:rsid w:val="00221C6B"/>
    <w:rsid w:val="00221D6C"/>
    <w:rsid w:val="00221EB3"/>
    <w:rsid w:val="00222191"/>
    <w:rsid w:val="0022279B"/>
    <w:rsid w:val="002228E5"/>
    <w:rsid w:val="00222A1B"/>
    <w:rsid w:val="00222BA7"/>
    <w:rsid w:val="00222F4C"/>
    <w:rsid w:val="002230F8"/>
    <w:rsid w:val="002233CC"/>
    <w:rsid w:val="0022362E"/>
    <w:rsid w:val="002237FF"/>
    <w:rsid w:val="002238D7"/>
    <w:rsid w:val="00223A70"/>
    <w:rsid w:val="00223F9D"/>
    <w:rsid w:val="002240DF"/>
    <w:rsid w:val="00224631"/>
    <w:rsid w:val="00224E4C"/>
    <w:rsid w:val="00224E6E"/>
    <w:rsid w:val="00225341"/>
    <w:rsid w:val="002256AE"/>
    <w:rsid w:val="0022599F"/>
    <w:rsid w:val="00225C6C"/>
    <w:rsid w:val="00225C7F"/>
    <w:rsid w:val="00226674"/>
    <w:rsid w:val="00226685"/>
    <w:rsid w:val="002266A4"/>
    <w:rsid w:val="0022675A"/>
    <w:rsid w:val="00226953"/>
    <w:rsid w:val="002269FB"/>
    <w:rsid w:val="00226B19"/>
    <w:rsid w:val="00226BFA"/>
    <w:rsid w:val="00226CC7"/>
    <w:rsid w:val="00227066"/>
    <w:rsid w:val="0022782D"/>
    <w:rsid w:val="00227C44"/>
    <w:rsid w:val="00227D1D"/>
    <w:rsid w:val="00227F35"/>
    <w:rsid w:val="00227F72"/>
    <w:rsid w:val="002303B8"/>
    <w:rsid w:val="0023040C"/>
    <w:rsid w:val="00230413"/>
    <w:rsid w:val="002304B9"/>
    <w:rsid w:val="002305E9"/>
    <w:rsid w:val="00230ABC"/>
    <w:rsid w:val="00230BD8"/>
    <w:rsid w:val="00230E2A"/>
    <w:rsid w:val="00230FF4"/>
    <w:rsid w:val="00231266"/>
    <w:rsid w:val="00231284"/>
    <w:rsid w:val="0023171C"/>
    <w:rsid w:val="00231D01"/>
    <w:rsid w:val="00231F8D"/>
    <w:rsid w:val="0023208F"/>
    <w:rsid w:val="0023212C"/>
    <w:rsid w:val="002321C1"/>
    <w:rsid w:val="0023227C"/>
    <w:rsid w:val="00232448"/>
    <w:rsid w:val="00232517"/>
    <w:rsid w:val="002327DB"/>
    <w:rsid w:val="0023293E"/>
    <w:rsid w:val="00232976"/>
    <w:rsid w:val="00232B33"/>
    <w:rsid w:val="00232C48"/>
    <w:rsid w:val="00232DDE"/>
    <w:rsid w:val="002332A3"/>
    <w:rsid w:val="0023355B"/>
    <w:rsid w:val="00233832"/>
    <w:rsid w:val="0023398D"/>
    <w:rsid w:val="00233C45"/>
    <w:rsid w:val="00233D42"/>
    <w:rsid w:val="00233FDD"/>
    <w:rsid w:val="0023407E"/>
    <w:rsid w:val="002341C1"/>
    <w:rsid w:val="00234328"/>
    <w:rsid w:val="00234566"/>
    <w:rsid w:val="00234F68"/>
    <w:rsid w:val="00235622"/>
    <w:rsid w:val="00236D17"/>
    <w:rsid w:val="00237660"/>
    <w:rsid w:val="00237668"/>
    <w:rsid w:val="002378A9"/>
    <w:rsid w:val="002379B4"/>
    <w:rsid w:val="00237D45"/>
    <w:rsid w:val="0024024A"/>
    <w:rsid w:val="00240389"/>
    <w:rsid w:val="0024041B"/>
    <w:rsid w:val="00240449"/>
    <w:rsid w:val="002407D8"/>
    <w:rsid w:val="00240BAE"/>
    <w:rsid w:val="00241136"/>
    <w:rsid w:val="00241743"/>
    <w:rsid w:val="00241C4C"/>
    <w:rsid w:val="00241CAE"/>
    <w:rsid w:val="00241E2F"/>
    <w:rsid w:val="00241E6A"/>
    <w:rsid w:val="00241EBF"/>
    <w:rsid w:val="0024263C"/>
    <w:rsid w:val="00242B54"/>
    <w:rsid w:val="00242DA5"/>
    <w:rsid w:val="0024319C"/>
    <w:rsid w:val="00243308"/>
    <w:rsid w:val="002434B0"/>
    <w:rsid w:val="002434FF"/>
    <w:rsid w:val="00243586"/>
    <w:rsid w:val="00243E88"/>
    <w:rsid w:val="00243F6F"/>
    <w:rsid w:val="00244138"/>
    <w:rsid w:val="0024445A"/>
    <w:rsid w:val="002444AB"/>
    <w:rsid w:val="0024462F"/>
    <w:rsid w:val="002449FD"/>
    <w:rsid w:val="00244F56"/>
    <w:rsid w:val="002451F2"/>
    <w:rsid w:val="002452A4"/>
    <w:rsid w:val="002452C4"/>
    <w:rsid w:val="00245423"/>
    <w:rsid w:val="00245464"/>
    <w:rsid w:val="0024551B"/>
    <w:rsid w:val="002456CE"/>
    <w:rsid w:val="00245752"/>
    <w:rsid w:val="00245DC1"/>
    <w:rsid w:val="002460C0"/>
    <w:rsid w:val="002462E0"/>
    <w:rsid w:val="0024653F"/>
    <w:rsid w:val="0024792C"/>
    <w:rsid w:val="00247B60"/>
    <w:rsid w:val="00247E62"/>
    <w:rsid w:val="00247FD0"/>
    <w:rsid w:val="002500A7"/>
    <w:rsid w:val="00250144"/>
    <w:rsid w:val="00250246"/>
    <w:rsid w:val="0025047C"/>
    <w:rsid w:val="0025051A"/>
    <w:rsid w:val="00250C19"/>
    <w:rsid w:val="00250EA5"/>
    <w:rsid w:val="0025107C"/>
    <w:rsid w:val="0025122D"/>
    <w:rsid w:val="002514AF"/>
    <w:rsid w:val="00251A7A"/>
    <w:rsid w:val="00251BF9"/>
    <w:rsid w:val="00251E35"/>
    <w:rsid w:val="00252222"/>
    <w:rsid w:val="00252313"/>
    <w:rsid w:val="00252412"/>
    <w:rsid w:val="0025250C"/>
    <w:rsid w:val="002525C1"/>
    <w:rsid w:val="00252652"/>
    <w:rsid w:val="00252807"/>
    <w:rsid w:val="00252A36"/>
    <w:rsid w:val="00252AE0"/>
    <w:rsid w:val="00252D6D"/>
    <w:rsid w:val="00252FE8"/>
    <w:rsid w:val="002534D9"/>
    <w:rsid w:val="002536F9"/>
    <w:rsid w:val="00253854"/>
    <w:rsid w:val="00253AB0"/>
    <w:rsid w:val="00253E62"/>
    <w:rsid w:val="00254AE0"/>
    <w:rsid w:val="00254C39"/>
    <w:rsid w:val="00254F69"/>
    <w:rsid w:val="00254F6B"/>
    <w:rsid w:val="00256402"/>
    <w:rsid w:val="002564DD"/>
    <w:rsid w:val="0025680A"/>
    <w:rsid w:val="002569D0"/>
    <w:rsid w:val="00256EDE"/>
    <w:rsid w:val="00257A9A"/>
    <w:rsid w:val="002601C7"/>
    <w:rsid w:val="00260486"/>
    <w:rsid w:val="00260593"/>
    <w:rsid w:val="002605B9"/>
    <w:rsid w:val="00260B8F"/>
    <w:rsid w:val="00260E6E"/>
    <w:rsid w:val="00260EBA"/>
    <w:rsid w:val="00261028"/>
    <w:rsid w:val="0026115E"/>
    <w:rsid w:val="0026156B"/>
    <w:rsid w:val="00261A66"/>
    <w:rsid w:val="00261DCC"/>
    <w:rsid w:val="00261E8C"/>
    <w:rsid w:val="0026273E"/>
    <w:rsid w:val="002627A0"/>
    <w:rsid w:val="002627B2"/>
    <w:rsid w:val="00262A68"/>
    <w:rsid w:val="002631DA"/>
    <w:rsid w:val="002632C5"/>
    <w:rsid w:val="002634F9"/>
    <w:rsid w:val="002636B6"/>
    <w:rsid w:val="00264309"/>
    <w:rsid w:val="002647AB"/>
    <w:rsid w:val="00264B29"/>
    <w:rsid w:val="00264E30"/>
    <w:rsid w:val="002651EB"/>
    <w:rsid w:val="00265240"/>
    <w:rsid w:val="0026592A"/>
    <w:rsid w:val="00265A1A"/>
    <w:rsid w:val="00266235"/>
    <w:rsid w:val="002665A3"/>
    <w:rsid w:val="00266A4B"/>
    <w:rsid w:val="00266FA7"/>
    <w:rsid w:val="0026704D"/>
    <w:rsid w:val="00267190"/>
    <w:rsid w:val="00267610"/>
    <w:rsid w:val="002676E1"/>
    <w:rsid w:val="00267895"/>
    <w:rsid w:val="00267B6F"/>
    <w:rsid w:val="002701C9"/>
    <w:rsid w:val="002701ED"/>
    <w:rsid w:val="00270219"/>
    <w:rsid w:val="0027053A"/>
    <w:rsid w:val="00270CA1"/>
    <w:rsid w:val="00270EF1"/>
    <w:rsid w:val="0027172C"/>
    <w:rsid w:val="002717DC"/>
    <w:rsid w:val="00271BB3"/>
    <w:rsid w:val="00271DB2"/>
    <w:rsid w:val="0027241A"/>
    <w:rsid w:val="002724BA"/>
    <w:rsid w:val="0027255B"/>
    <w:rsid w:val="00272A93"/>
    <w:rsid w:val="00272B0D"/>
    <w:rsid w:val="00272B81"/>
    <w:rsid w:val="0027314D"/>
    <w:rsid w:val="0027330B"/>
    <w:rsid w:val="002733FE"/>
    <w:rsid w:val="00273586"/>
    <w:rsid w:val="00273799"/>
    <w:rsid w:val="00273989"/>
    <w:rsid w:val="00273CC2"/>
    <w:rsid w:val="00273E67"/>
    <w:rsid w:val="00273EA6"/>
    <w:rsid w:val="0027402B"/>
    <w:rsid w:val="002740BA"/>
    <w:rsid w:val="002740D8"/>
    <w:rsid w:val="00274207"/>
    <w:rsid w:val="00274659"/>
    <w:rsid w:val="002746B0"/>
    <w:rsid w:val="002752F1"/>
    <w:rsid w:val="00275692"/>
    <w:rsid w:val="00275AE2"/>
    <w:rsid w:val="00275DD6"/>
    <w:rsid w:val="002765C1"/>
    <w:rsid w:val="0027664C"/>
    <w:rsid w:val="002767C1"/>
    <w:rsid w:val="002770D2"/>
    <w:rsid w:val="00277109"/>
    <w:rsid w:val="00277179"/>
    <w:rsid w:val="0027766C"/>
    <w:rsid w:val="002776C1"/>
    <w:rsid w:val="002777B4"/>
    <w:rsid w:val="00277BE2"/>
    <w:rsid w:val="00277F7E"/>
    <w:rsid w:val="00277FF3"/>
    <w:rsid w:val="00280A8B"/>
    <w:rsid w:val="00280BD4"/>
    <w:rsid w:val="00281607"/>
    <w:rsid w:val="00281758"/>
    <w:rsid w:val="00281F78"/>
    <w:rsid w:val="00282493"/>
    <w:rsid w:val="00282524"/>
    <w:rsid w:val="00282699"/>
    <w:rsid w:val="00282B14"/>
    <w:rsid w:val="00282D4C"/>
    <w:rsid w:val="00282E39"/>
    <w:rsid w:val="002835C2"/>
    <w:rsid w:val="00283A8E"/>
    <w:rsid w:val="00283C30"/>
    <w:rsid w:val="00283FE8"/>
    <w:rsid w:val="0028407C"/>
    <w:rsid w:val="002840A0"/>
    <w:rsid w:val="002841B5"/>
    <w:rsid w:val="002842C5"/>
    <w:rsid w:val="0028479B"/>
    <w:rsid w:val="00284A4B"/>
    <w:rsid w:val="00284A97"/>
    <w:rsid w:val="0028593A"/>
    <w:rsid w:val="00285D31"/>
    <w:rsid w:val="00285D83"/>
    <w:rsid w:val="00286459"/>
    <w:rsid w:val="00286837"/>
    <w:rsid w:val="00286979"/>
    <w:rsid w:val="00286E41"/>
    <w:rsid w:val="00287318"/>
    <w:rsid w:val="0028748F"/>
    <w:rsid w:val="00287512"/>
    <w:rsid w:val="0028759E"/>
    <w:rsid w:val="00287814"/>
    <w:rsid w:val="00287A3C"/>
    <w:rsid w:val="00287C83"/>
    <w:rsid w:val="00290125"/>
    <w:rsid w:val="0029079C"/>
    <w:rsid w:val="002907C4"/>
    <w:rsid w:val="00290883"/>
    <w:rsid w:val="00290B99"/>
    <w:rsid w:val="00290F0E"/>
    <w:rsid w:val="002913AE"/>
    <w:rsid w:val="00291C83"/>
    <w:rsid w:val="00291F74"/>
    <w:rsid w:val="00292006"/>
    <w:rsid w:val="002921E2"/>
    <w:rsid w:val="002922F6"/>
    <w:rsid w:val="00292584"/>
    <w:rsid w:val="0029262B"/>
    <w:rsid w:val="002926D3"/>
    <w:rsid w:val="00293FB9"/>
    <w:rsid w:val="00294715"/>
    <w:rsid w:val="002949CD"/>
    <w:rsid w:val="00296A07"/>
    <w:rsid w:val="00296D0F"/>
    <w:rsid w:val="00296EAB"/>
    <w:rsid w:val="0029704F"/>
    <w:rsid w:val="00297162"/>
    <w:rsid w:val="002979CC"/>
    <w:rsid w:val="002979F8"/>
    <w:rsid w:val="002A028E"/>
    <w:rsid w:val="002A04B0"/>
    <w:rsid w:val="002A0793"/>
    <w:rsid w:val="002A0A5D"/>
    <w:rsid w:val="002A0A71"/>
    <w:rsid w:val="002A0AFD"/>
    <w:rsid w:val="002A0C28"/>
    <w:rsid w:val="002A0D42"/>
    <w:rsid w:val="002A0D9A"/>
    <w:rsid w:val="002A169D"/>
    <w:rsid w:val="002A17A3"/>
    <w:rsid w:val="002A1A40"/>
    <w:rsid w:val="002A1DEC"/>
    <w:rsid w:val="002A27D0"/>
    <w:rsid w:val="002A3050"/>
    <w:rsid w:val="002A3587"/>
    <w:rsid w:val="002A3598"/>
    <w:rsid w:val="002A3924"/>
    <w:rsid w:val="002A3D6C"/>
    <w:rsid w:val="002A448E"/>
    <w:rsid w:val="002A45BD"/>
    <w:rsid w:val="002A487C"/>
    <w:rsid w:val="002A4AAA"/>
    <w:rsid w:val="002A4CF6"/>
    <w:rsid w:val="002A50B3"/>
    <w:rsid w:val="002A58A1"/>
    <w:rsid w:val="002A5B86"/>
    <w:rsid w:val="002A5FDC"/>
    <w:rsid w:val="002A63CA"/>
    <w:rsid w:val="002A665E"/>
    <w:rsid w:val="002A6A18"/>
    <w:rsid w:val="002A6ABD"/>
    <w:rsid w:val="002A6FB5"/>
    <w:rsid w:val="002A703E"/>
    <w:rsid w:val="002A74AA"/>
    <w:rsid w:val="002A778E"/>
    <w:rsid w:val="002A7B0E"/>
    <w:rsid w:val="002A7E5E"/>
    <w:rsid w:val="002B00F9"/>
    <w:rsid w:val="002B034B"/>
    <w:rsid w:val="002B115A"/>
    <w:rsid w:val="002B14FC"/>
    <w:rsid w:val="002B275A"/>
    <w:rsid w:val="002B2B21"/>
    <w:rsid w:val="002B2E25"/>
    <w:rsid w:val="002B2E32"/>
    <w:rsid w:val="002B372E"/>
    <w:rsid w:val="002B3773"/>
    <w:rsid w:val="002B447A"/>
    <w:rsid w:val="002B4521"/>
    <w:rsid w:val="002B454B"/>
    <w:rsid w:val="002B54F6"/>
    <w:rsid w:val="002B55B5"/>
    <w:rsid w:val="002B5700"/>
    <w:rsid w:val="002B58E8"/>
    <w:rsid w:val="002B65B3"/>
    <w:rsid w:val="002B65DE"/>
    <w:rsid w:val="002B66F9"/>
    <w:rsid w:val="002B677F"/>
    <w:rsid w:val="002B6881"/>
    <w:rsid w:val="002B6968"/>
    <w:rsid w:val="002B6AB0"/>
    <w:rsid w:val="002B71A6"/>
    <w:rsid w:val="002B744D"/>
    <w:rsid w:val="002B78FB"/>
    <w:rsid w:val="002B7B86"/>
    <w:rsid w:val="002B7BAD"/>
    <w:rsid w:val="002B7C2F"/>
    <w:rsid w:val="002C0522"/>
    <w:rsid w:val="002C092C"/>
    <w:rsid w:val="002C09C5"/>
    <w:rsid w:val="002C0A0B"/>
    <w:rsid w:val="002C0D6E"/>
    <w:rsid w:val="002C106D"/>
    <w:rsid w:val="002C11F4"/>
    <w:rsid w:val="002C14B1"/>
    <w:rsid w:val="002C1A81"/>
    <w:rsid w:val="002C1C78"/>
    <w:rsid w:val="002C1E2F"/>
    <w:rsid w:val="002C1FE7"/>
    <w:rsid w:val="002C200C"/>
    <w:rsid w:val="002C218B"/>
    <w:rsid w:val="002C21B4"/>
    <w:rsid w:val="002C2208"/>
    <w:rsid w:val="002C22DE"/>
    <w:rsid w:val="002C264C"/>
    <w:rsid w:val="002C26D3"/>
    <w:rsid w:val="002C2986"/>
    <w:rsid w:val="002C2BC2"/>
    <w:rsid w:val="002C2D0E"/>
    <w:rsid w:val="002C3030"/>
    <w:rsid w:val="002C30BF"/>
    <w:rsid w:val="002C35F2"/>
    <w:rsid w:val="002C376B"/>
    <w:rsid w:val="002C39DC"/>
    <w:rsid w:val="002C3A64"/>
    <w:rsid w:val="002C4045"/>
    <w:rsid w:val="002C4699"/>
    <w:rsid w:val="002C47FA"/>
    <w:rsid w:val="002C4849"/>
    <w:rsid w:val="002C49F1"/>
    <w:rsid w:val="002C4B16"/>
    <w:rsid w:val="002C4D07"/>
    <w:rsid w:val="002C5DAA"/>
    <w:rsid w:val="002C6593"/>
    <w:rsid w:val="002C6C09"/>
    <w:rsid w:val="002C72FA"/>
    <w:rsid w:val="002C7321"/>
    <w:rsid w:val="002C74FD"/>
    <w:rsid w:val="002C7AD0"/>
    <w:rsid w:val="002D0179"/>
    <w:rsid w:val="002D064E"/>
    <w:rsid w:val="002D0C9D"/>
    <w:rsid w:val="002D0D88"/>
    <w:rsid w:val="002D0DDD"/>
    <w:rsid w:val="002D0E52"/>
    <w:rsid w:val="002D1870"/>
    <w:rsid w:val="002D190C"/>
    <w:rsid w:val="002D21D5"/>
    <w:rsid w:val="002D252C"/>
    <w:rsid w:val="002D2753"/>
    <w:rsid w:val="002D275D"/>
    <w:rsid w:val="002D2923"/>
    <w:rsid w:val="002D2CC5"/>
    <w:rsid w:val="002D2D53"/>
    <w:rsid w:val="002D2FD4"/>
    <w:rsid w:val="002D37E8"/>
    <w:rsid w:val="002D3803"/>
    <w:rsid w:val="002D3B37"/>
    <w:rsid w:val="002D3B69"/>
    <w:rsid w:val="002D3D38"/>
    <w:rsid w:val="002D46FB"/>
    <w:rsid w:val="002D4749"/>
    <w:rsid w:val="002D4AA0"/>
    <w:rsid w:val="002D4EA2"/>
    <w:rsid w:val="002D5342"/>
    <w:rsid w:val="002D53F2"/>
    <w:rsid w:val="002D552E"/>
    <w:rsid w:val="002D576F"/>
    <w:rsid w:val="002D59CC"/>
    <w:rsid w:val="002D67B1"/>
    <w:rsid w:val="002D6C16"/>
    <w:rsid w:val="002D6F8C"/>
    <w:rsid w:val="002D7071"/>
    <w:rsid w:val="002D7113"/>
    <w:rsid w:val="002D7167"/>
    <w:rsid w:val="002D7364"/>
    <w:rsid w:val="002D754E"/>
    <w:rsid w:val="002D7917"/>
    <w:rsid w:val="002D79E0"/>
    <w:rsid w:val="002D7EEF"/>
    <w:rsid w:val="002E005D"/>
    <w:rsid w:val="002E0200"/>
    <w:rsid w:val="002E08F0"/>
    <w:rsid w:val="002E0EEE"/>
    <w:rsid w:val="002E1192"/>
    <w:rsid w:val="002E14BB"/>
    <w:rsid w:val="002E16A7"/>
    <w:rsid w:val="002E175B"/>
    <w:rsid w:val="002E214D"/>
    <w:rsid w:val="002E26BE"/>
    <w:rsid w:val="002E26FF"/>
    <w:rsid w:val="002E2ABE"/>
    <w:rsid w:val="002E2DCB"/>
    <w:rsid w:val="002E312D"/>
    <w:rsid w:val="002E36BD"/>
    <w:rsid w:val="002E3D64"/>
    <w:rsid w:val="002E3DAC"/>
    <w:rsid w:val="002E3DD7"/>
    <w:rsid w:val="002E4468"/>
    <w:rsid w:val="002E4719"/>
    <w:rsid w:val="002E4DC6"/>
    <w:rsid w:val="002E5400"/>
    <w:rsid w:val="002E55E8"/>
    <w:rsid w:val="002E582C"/>
    <w:rsid w:val="002E59BF"/>
    <w:rsid w:val="002E5DF6"/>
    <w:rsid w:val="002E6B04"/>
    <w:rsid w:val="002E6C84"/>
    <w:rsid w:val="002E7641"/>
    <w:rsid w:val="002E774F"/>
    <w:rsid w:val="002E7AE3"/>
    <w:rsid w:val="002F0029"/>
    <w:rsid w:val="002F018B"/>
    <w:rsid w:val="002F058D"/>
    <w:rsid w:val="002F0691"/>
    <w:rsid w:val="002F0A82"/>
    <w:rsid w:val="002F0DAD"/>
    <w:rsid w:val="002F1156"/>
    <w:rsid w:val="002F1411"/>
    <w:rsid w:val="002F1EE9"/>
    <w:rsid w:val="002F2238"/>
    <w:rsid w:val="002F23C1"/>
    <w:rsid w:val="002F25A1"/>
    <w:rsid w:val="002F26A3"/>
    <w:rsid w:val="002F28A6"/>
    <w:rsid w:val="002F29AD"/>
    <w:rsid w:val="002F2A4B"/>
    <w:rsid w:val="002F2B3F"/>
    <w:rsid w:val="002F314E"/>
    <w:rsid w:val="002F3243"/>
    <w:rsid w:val="002F3442"/>
    <w:rsid w:val="002F3736"/>
    <w:rsid w:val="002F37F0"/>
    <w:rsid w:val="002F38DD"/>
    <w:rsid w:val="002F3FE2"/>
    <w:rsid w:val="002F4B39"/>
    <w:rsid w:val="002F4E90"/>
    <w:rsid w:val="002F5864"/>
    <w:rsid w:val="002F5B95"/>
    <w:rsid w:val="002F5F2A"/>
    <w:rsid w:val="002F5F80"/>
    <w:rsid w:val="002F6300"/>
    <w:rsid w:val="002F6774"/>
    <w:rsid w:val="002F682D"/>
    <w:rsid w:val="002F69F9"/>
    <w:rsid w:val="002F6A53"/>
    <w:rsid w:val="002F6BDE"/>
    <w:rsid w:val="002F724F"/>
    <w:rsid w:val="002F73A4"/>
    <w:rsid w:val="002F77C7"/>
    <w:rsid w:val="002F7C73"/>
    <w:rsid w:val="002F7F8F"/>
    <w:rsid w:val="00300076"/>
    <w:rsid w:val="003002AF"/>
    <w:rsid w:val="00300442"/>
    <w:rsid w:val="00300995"/>
    <w:rsid w:val="00300CC7"/>
    <w:rsid w:val="00300E78"/>
    <w:rsid w:val="00301478"/>
    <w:rsid w:val="0030155A"/>
    <w:rsid w:val="003016BD"/>
    <w:rsid w:val="00301C2B"/>
    <w:rsid w:val="00301DF8"/>
    <w:rsid w:val="0030200A"/>
    <w:rsid w:val="003022F4"/>
    <w:rsid w:val="003026B0"/>
    <w:rsid w:val="00302917"/>
    <w:rsid w:val="00302B21"/>
    <w:rsid w:val="00302DD4"/>
    <w:rsid w:val="00302E4E"/>
    <w:rsid w:val="003046E0"/>
    <w:rsid w:val="00304974"/>
    <w:rsid w:val="00305A43"/>
    <w:rsid w:val="00305F66"/>
    <w:rsid w:val="00306070"/>
    <w:rsid w:val="00306202"/>
    <w:rsid w:val="00306442"/>
    <w:rsid w:val="003065F2"/>
    <w:rsid w:val="00306676"/>
    <w:rsid w:val="00307245"/>
    <w:rsid w:val="00307AF6"/>
    <w:rsid w:val="00307CEC"/>
    <w:rsid w:val="00307EE3"/>
    <w:rsid w:val="003103C7"/>
    <w:rsid w:val="00310741"/>
    <w:rsid w:val="0031091A"/>
    <w:rsid w:val="00310933"/>
    <w:rsid w:val="00310E2B"/>
    <w:rsid w:val="00311134"/>
    <w:rsid w:val="003111ED"/>
    <w:rsid w:val="003112AD"/>
    <w:rsid w:val="0031130D"/>
    <w:rsid w:val="00311375"/>
    <w:rsid w:val="003118E4"/>
    <w:rsid w:val="00311979"/>
    <w:rsid w:val="00311AFA"/>
    <w:rsid w:val="003120A9"/>
    <w:rsid w:val="003120E4"/>
    <w:rsid w:val="00312156"/>
    <w:rsid w:val="0031258B"/>
    <w:rsid w:val="003125CE"/>
    <w:rsid w:val="00312640"/>
    <w:rsid w:val="0031288F"/>
    <w:rsid w:val="0031351E"/>
    <w:rsid w:val="0031402D"/>
    <w:rsid w:val="00314282"/>
    <w:rsid w:val="00314A04"/>
    <w:rsid w:val="00314C03"/>
    <w:rsid w:val="003153BD"/>
    <w:rsid w:val="0031543E"/>
    <w:rsid w:val="00315A91"/>
    <w:rsid w:val="00315DD9"/>
    <w:rsid w:val="00316638"/>
    <w:rsid w:val="003168E3"/>
    <w:rsid w:val="003169F2"/>
    <w:rsid w:val="00316CF2"/>
    <w:rsid w:val="00316EB2"/>
    <w:rsid w:val="00316FB3"/>
    <w:rsid w:val="003170E8"/>
    <w:rsid w:val="00317209"/>
    <w:rsid w:val="0031728B"/>
    <w:rsid w:val="00317462"/>
    <w:rsid w:val="003177A6"/>
    <w:rsid w:val="00317975"/>
    <w:rsid w:val="0031799B"/>
    <w:rsid w:val="00317AC6"/>
    <w:rsid w:val="00317C47"/>
    <w:rsid w:val="00320484"/>
    <w:rsid w:val="003209D8"/>
    <w:rsid w:val="00320D1D"/>
    <w:rsid w:val="00321755"/>
    <w:rsid w:val="003217F5"/>
    <w:rsid w:val="003217FF"/>
    <w:rsid w:val="00322449"/>
    <w:rsid w:val="00322864"/>
    <w:rsid w:val="00322C66"/>
    <w:rsid w:val="003230BE"/>
    <w:rsid w:val="003230C8"/>
    <w:rsid w:val="00323319"/>
    <w:rsid w:val="003235DD"/>
    <w:rsid w:val="0032369B"/>
    <w:rsid w:val="00323907"/>
    <w:rsid w:val="00323C5B"/>
    <w:rsid w:val="00323D51"/>
    <w:rsid w:val="00323EF3"/>
    <w:rsid w:val="00324063"/>
    <w:rsid w:val="0032441F"/>
    <w:rsid w:val="003244D8"/>
    <w:rsid w:val="0032470E"/>
    <w:rsid w:val="00324CE5"/>
    <w:rsid w:val="0032530A"/>
    <w:rsid w:val="00325431"/>
    <w:rsid w:val="00325439"/>
    <w:rsid w:val="003257BD"/>
    <w:rsid w:val="003257D1"/>
    <w:rsid w:val="0032580B"/>
    <w:rsid w:val="003258CC"/>
    <w:rsid w:val="00325FC7"/>
    <w:rsid w:val="00326E2A"/>
    <w:rsid w:val="00327091"/>
    <w:rsid w:val="0032723C"/>
    <w:rsid w:val="0032738B"/>
    <w:rsid w:val="003273F6"/>
    <w:rsid w:val="00327720"/>
    <w:rsid w:val="00327AE3"/>
    <w:rsid w:val="00327EBE"/>
    <w:rsid w:val="003303B7"/>
    <w:rsid w:val="003309BD"/>
    <w:rsid w:val="00330C2E"/>
    <w:rsid w:val="00330D52"/>
    <w:rsid w:val="003311FC"/>
    <w:rsid w:val="00331A16"/>
    <w:rsid w:val="00331A9C"/>
    <w:rsid w:val="00331B10"/>
    <w:rsid w:val="00331DD9"/>
    <w:rsid w:val="00332559"/>
    <w:rsid w:val="003326E9"/>
    <w:rsid w:val="00332A85"/>
    <w:rsid w:val="00332E22"/>
    <w:rsid w:val="00333067"/>
    <w:rsid w:val="0033330C"/>
    <w:rsid w:val="00333450"/>
    <w:rsid w:val="003340D5"/>
    <w:rsid w:val="003342B1"/>
    <w:rsid w:val="00334A15"/>
    <w:rsid w:val="00334AE8"/>
    <w:rsid w:val="00334B1C"/>
    <w:rsid w:val="00334DA1"/>
    <w:rsid w:val="00334E80"/>
    <w:rsid w:val="003350B5"/>
    <w:rsid w:val="0033523D"/>
    <w:rsid w:val="00335525"/>
    <w:rsid w:val="00335AB8"/>
    <w:rsid w:val="00336528"/>
    <w:rsid w:val="00336818"/>
    <w:rsid w:val="00336D60"/>
    <w:rsid w:val="00336DB5"/>
    <w:rsid w:val="00336ED4"/>
    <w:rsid w:val="00336F24"/>
    <w:rsid w:val="00337171"/>
    <w:rsid w:val="0033728A"/>
    <w:rsid w:val="00337C75"/>
    <w:rsid w:val="00337CA3"/>
    <w:rsid w:val="00337FD8"/>
    <w:rsid w:val="00340351"/>
    <w:rsid w:val="00340DA5"/>
    <w:rsid w:val="00340DC7"/>
    <w:rsid w:val="00340F14"/>
    <w:rsid w:val="00341279"/>
    <w:rsid w:val="00341A1F"/>
    <w:rsid w:val="00341C3C"/>
    <w:rsid w:val="00341DBA"/>
    <w:rsid w:val="00341EB1"/>
    <w:rsid w:val="003420F2"/>
    <w:rsid w:val="00342397"/>
    <w:rsid w:val="00342775"/>
    <w:rsid w:val="003427D0"/>
    <w:rsid w:val="00342AD3"/>
    <w:rsid w:val="00342DC2"/>
    <w:rsid w:val="00342E7B"/>
    <w:rsid w:val="00342F60"/>
    <w:rsid w:val="003437A3"/>
    <w:rsid w:val="00344218"/>
    <w:rsid w:val="00344254"/>
    <w:rsid w:val="003446B9"/>
    <w:rsid w:val="003447BC"/>
    <w:rsid w:val="00344847"/>
    <w:rsid w:val="00344C34"/>
    <w:rsid w:val="00345059"/>
    <w:rsid w:val="00345091"/>
    <w:rsid w:val="00345126"/>
    <w:rsid w:val="0034545F"/>
    <w:rsid w:val="00345502"/>
    <w:rsid w:val="003455CC"/>
    <w:rsid w:val="003467AE"/>
    <w:rsid w:val="0034696C"/>
    <w:rsid w:val="00346AA1"/>
    <w:rsid w:val="00346F1A"/>
    <w:rsid w:val="0034754A"/>
    <w:rsid w:val="00347AA5"/>
    <w:rsid w:val="00347B17"/>
    <w:rsid w:val="00347E84"/>
    <w:rsid w:val="003500FA"/>
    <w:rsid w:val="003504A6"/>
    <w:rsid w:val="0035073D"/>
    <w:rsid w:val="00350C7C"/>
    <w:rsid w:val="00350D14"/>
    <w:rsid w:val="00350E9D"/>
    <w:rsid w:val="003510E4"/>
    <w:rsid w:val="00351167"/>
    <w:rsid w:val="003518C9"/>
    <w:rsid w:val="00351A15"/>
    <w:rsid w:val="00351AEB"/>
    <w:rsid w:val="00351F64"/>
    <w:rsid w:val="00352030"/>
    <w:rsid w:val="003520FB"/>
    <w:rsid w:val="00352246"/>
    <w:rsid w:val="00352421"/>
    <w:rsid w:val="00352638"/>
    <w:rsid w:val="003528B5"/>
    <w:rsid w:val="00352A65"/>
    <w:rsid w:val="00352AD6"/>
    <w:rsid w:val="00352EA8"/>
    <w:rsid w:val="00352F4E"/>
    <w:rsid w:val="00352F77"/>
    <w:rsid w:val="0035394C"/>
    <w:rsid w:val="00354206"/>
    <w:rsid w:val="003542F8"/>
    <w:rsid w:val="0035432C"/>
    <w:rsid w:val="003549FF"/>
    <w:rsid w:val="00354AE2"/>
    <w:rsid w:val="0035524B"/>
    <w:rsid w:val="0035529F"/>
    <w:rsid w:val="00355360"/>
    <w:rsid w:val="00355F45"/>
    <w:rsid w:val="00355FCC"/>
    <w:rsid w:val="00355FDB"/>
    <w:rsid w:val="00356823"/>
    <w:rsid w:val="00356D4A"/>
    <w:rsid w:val="00356F1C"/>
    <w:rsid w:val="003578A3"/>
    <w:rsid w:val="003600A9"/>
    <w:rsid w:val="003601C6"/>
    <w:rsid w:val="0036088E"/>
    <w:rsid w:val="003609EC"/>
    <w:rsid w:val="00360A64"/>
    <w:rsid w:val="00360AE6"/>
    <w:rsid w:val="00360E37"/>
    <w:rsid w:val="00360E8F"/>
    <w:rsid w:val="00361118"/>
    <w:rsid w:val="0036156F"/>
    <w:rsid w:val="00361690"/>
    <w:rsid w:val="003617B9"/>
    <w:rsid w:val="00361961"/>
    <w:rsid w:val="00361AA5"/>
    <w:rsid w:val="00361BCE"/>
    <w:rsid w:val="00361D56"/>
    <w:rsid w:val="0036200A"/>
    <w:rsid w:val="003622D3"/>
    <w:rsid w:val="00362388"/>
    <w:rsid w:val="00362975"/>
    <w:rsid w:val="00362C34"/>
    <w:rsid w:val="00362F3A"/>
    <w:rsid w:val="0036372B"/>
    <w:rsid w:val="00363999"/>
    <w:rsid w:val="00363B87"/>
    <w:rsid w:val="00363BD8"/>
    <w:rsid w:val="00363CD0"/>
    <w:rsid w:val="00363EEA"/>
    <w:rsid w:val="0036429A"/>
    <w:rsid w:val="00364A09"/>
    <w:rsid w:val="00364BE4"/>
    <w:rsid w:val="00365432"/>
    <w:rsid w:val="00365523"/>
    <w:rsid w:val="00365CF4"/>
    <w:rsid w:val="00366077"/>
    <w:rsid w:val="003663C5"/>
    <w:rsid w:val="0036648C"/>
    <w:rsid w:val="003666F7"/>
    <w:rsid w:val="00366B3E"/>
    <w:rsid w:val="00366DAD"/>
    <w:rsid w:val="00366EA4"/>
    <w:rsid w:val="003671A8"/>
    <w:rsid w:val="003673B3"/>
    <w:rsid w:val="003676C5"/>
    <w:rsid w:val="00367705"/>
    <w:rsid w:val="00367716"/>
    <w:rsid w:val="00367836"/>
    <w:rsid w:val="003701FA"/>
    <w:rsid w:val="0037051F"/>
    <w:rsid w:val="003709A9"/>
    <w:rsid w:val="00370AB6"/>
    <w:rsid w:val="003710BE"/>
    <w:rsid w:val="00371435"/>
    <w:rsid w:val="00371466"/>
    <w:rsid w:val="003714B3"/>
    <w:rsid w:val="003717C1"/>
    <w:rsid w:val="003717EF"/>
    <w:rsid w:val="00371D67"/>
    <w:rsid w:val="00371E62"/>
    <w:rsid w:val="00372007"/>
    <w:rsid w:val="003721A3"/>
    <w:rsid w:val="00372230"/>
    <w:rsid w:val="0037224B"/>
    <w:rsid w:val="0037225C"/>
    <w:rsid w:val="00372280"/>
    <w:rsid w:val="0037298C"/>
    <w:rsid w:val="00372A6F"/>
    <w:rsid w:val="00372AAA"/>
    <w:rsid w:val="00372D4C"/>
    <w:rsid w:val="00372D88"/>
    <w:rsid w:val="00372DA5"/>
    <w:rsid w:val="00372EED"/>
    <w:rsid w:val="00373251"/>
    <w:rsid w:val="003737C1"/>
    <w:rsid w:val="00373B70"/>
    <w:rsid w:val="00373BA0"/>
    <w:rsid w:val="0037453D"/>
    <w:rsid w:val="003745A2"/>
    <w:rsid w:val="003746C7"/>
    <w:rsid w:val="00374ABB"/>
    <w:rsid w:val="00374D24"/>
    <w:rsid w:val="003752B8"/>
    <w:rsid w:val="003758C5"/>
    <w:rsid w:val="00375D4D"/>
    <w:rsid w:val="00375F26"/>
    <w:rsid w:val="0037683A"/>
    <w:rsid w:val="003768F5"/>
    <w:rsid w:val="00376DFA"/>
    <w:rsid w:val="00376EE9"/>
    <w:rsid w:val="00376F2A"/>
    <w:rsid w:val="00377094"/>
    <w:rsid w:val="00377332"/>
    <w:rsid w:val="003778F0"/>
    <w:rsid w:val="00377AEC"/>
    <w:rsid w:val="00377FA2"/>
    <w:rsid w:val="003801C1"/>
    <w:rsid w:val="00380518"/>
    <w:rsid w:val="00380654"/>
    <w:rsid w:val="003809A9"/>
    <w:rsid w:val="00380CF3"/>
    <w:rsid w:val="00380F5D"/>
    <w:rsid w:val="00381EFE"/>
    <w:rsid w:val="00381F93"/>
    <w:rsid w:val="003825A8"/>
    <w:rsid w:val="003826B5"/>
    <w:rsid w:val="00382720"/>
    <w:rsid w:val="00382B59"/>
    <w:rsid w:val="00382BB4"/>
    <w:rsid w:val="00383359"/>
    <w:rsid w:val="00383BAC"/>
    <w:rsid w:val="00383DB4"/>
    <w:rsid w:val="0038419B"/>
    <w:rsid w:val="003842EC"/>
    <w:rsid w:val="003843AD"/>
    <w:rsid w:val="00384824"/>
    <w:rsid w:val="003848B8"/>
    <w:rsid w:val="00385972"/>
    <w:rsid w:val="00385A12"/>
    <w:rsid w:val="00385BD3"/>
    <w:rsid w:val="00385E2D"/>
    <w:rsid w:val="003862BB"/>
    <w:rsid w:val="00386827"/>
    <w:rsid w:val="00386885"/>
    <w:rsid w:val="00386B0C"/>
    <w:rsid w:val="00386D07"/>
    <w:rsid w:val="00386FEE"/>
    <w:rsid w:val="00387124"/>
    <w:rsid w:val="003877D3"/>
    <w:rsid w:val="003879ED"/>
    <w:rsid w:val="00387C0A"/>
    <w:rsid w:val="00387EE9"/>
    <w:rsid w:val="00390689"/>
    <w:rsid w:val="0039071B"/>
    <w:rsid w:val="00390E41"/>
    <w:rsid w:val="00391EC5"/>
    <w:rsid w:val="003920AF"/>
    <w:rsid w:val="003921B4"/>
    <w:rsid w:val="00392425"/>
    <w:rsid w:val="003929D0"/>
    <w:rsid w:val="00392A9C"/>
    <w:rsid w:val="00392AE8"/>
    <w:rsid w:val="0039323F"/>
    <w:rsid w:val="0039327B"/>
    <w:rsid w:val="0039359E"/>
    <w:rsid w:val="00393903"/>
    <w:rsid w:val="003940FF"/>
    <w:rsid w:val="003947FF"/>
    <w:rsid w:val="00394B53"/>
    <w:rsid w:val="003952B8"/>
    <w:rsid w:val="0039549D"/>
    <w:rsid w:val="00395EB4"/>
    <w:rsid w:val="00396613"/>
    <w:rsid w:val="00396B72"/>
    <w:rsid w:val="00396E42"/>
    <w:rsid w:val="003972FB"/>
    <w:rsid w:val="003975D0"/>
    <w:rsid w:val="0039764F"/>
    <w:rsid w:val="00397667"/>
    <w:rsid w:val="003977DF"/>
    <w:rsid w:val="00397B42"/>
    <w:rsid w:val="00397CA0"/>
    <w:rsid w:val="003A0813"/>
    <w:rsid w:val="003A09B7"/>
    <w:rsid w:val="003A0A38"/>
    <w:rsid w:val="003A142D"/>
    <w:rsid w:val="003A14DE"/>
    <w:rsid w:val="003A14EE"/>
    <w:rsid w:val="003A1571"/>
    <w:rsid w:val="003A19A8"/>
    <w:rsid w:val="003A1E88"/>
    <w:rsid w:val="003A1FF8"/>
    <w:rsid w:val="003A2009"/>
    <w:rsid w:val="003A201F"/>
    <w:rsid w:val="003A21AE"/>
    <w:rsid w:val="003A226B"/>
    <w:rsid w:val="003A24D9"/>
    <w:rsid w:val="003A26B5"/>
    <w:rsid w:val="003A279D"/>
    <w:rsid w:val="003A2AA5"/>
    <w:rsid w:val="003A2C57"/>
    <w:rsid w:val="003A2CB4"/>
    <w:rsid w:val="003A2DA0"/>
    <w:rsid w:val="003A2F89"/>
    <w:rsid w:val="003A3677"/>
    <w:rsid w:val="003A39F3"/>
    <w:rsid w:val="003A3D62"/>
    <w:rsid w:val="003A3F0F"/>
    <w:rsid w:val="003A40EF"/>
    <w:rsid w:val="003A4255"/>
    <w:rsid w:val="003A4BBB"/>
    <w:rsid w:val="003A4E6C"/>
    <w:rsid w:val="003A5737"/>
    <w:rsid w:val="003A5D13"/>
    <w:rsid w:val="003A6159"/>
    <w:rsid w:val="003A6C98"/>
    <w:rsid w:val="003A75E9"/>
    <w:rsid w:val="003A7981"/>
    <w:rsid w:val="003A7E62"/>
    <w:rsid w:val="003B0789"/>
    <w:rsid w:val="003B0A6D"/>
    <w:rsid w:val="003B0BAD"/>
    <w:rsid w:val="003B1359"/>
    <w:rsid w:val="003B1378"/>
    <w:rsid w:val="003B1FAB"/>
    <w:rsid w:val="003B2332"/>
    <w:rsid w:val="003B2A7F"/>
    <w:rsid w:val="003B2C1A"/>
    <w:rsid w:val="003B2D73"/>
    <w:rsid w:val="003B2DAD"/>
    <w:rsid w:val="003B2EE0"/>
    <w:rsid w:val="003B304E"/>
    <w:rsid w:val="003B318F"/>
    <w:rsid w:val="003B3632"/>
    <w:rsid w:val="003B38F0"/>
    <w:rsid w:val="003B39EB"/>
    <w:rsid w:val="003B3A62"/>
    <w:rsid w:val="003B49C9"/>
    <w:rsid w:val="003B4D65"/>
    <w:rsid w:val="003B4D71"/>
    <w:rsid w:val="003B4EAB"/>
    <w:rsid w:val="003B5019"/>
    <w:rsid w:val="003B5492"/>
    <w:rsid w:val="003B56E8"/>
    <w:rsid w:val="003B5C3C"/>
    <w:rsid w:val="003B5EC7"/>
    <w:rsid w:val="003B5FCF"/>
    <w:rsid w:val="003B5FF7"/>
    <w:rsid w:val="003B672A"/>
    <w:rsid w:val="003B6CA9"/>
    <w:rsid w:val="003B6D68"/>
    <w:rsid w:val="003B6F21"/>
    <w:rsid w:val="003B709F"/>
    <w:rsid w:val="003B7314"/>
    <w:rsid w:val="003B73E7"/>
    <w:rsid w:val="003B7553"/>
    <w:rsid w:val="003B75EC"/>
    <w:rsid w:val="003C04E3"/>
    <w:rsid w:val="003C0B34"/>
    <w:rsid w:val="003C0D0B"/>
    <w:rsid w:val="003C0F1B"/>
    <w:rsid w:val="003C1022"/>
    <w:rsid w:val="003C1073"/>
    <w:rsid w:val="003C17AD"/>
    <w:rsid w:val="003C1E37"/>
    <w:rsid w:val="003C1F55"/>
    <w:rsid w:val="003C2BA1"/>
    <w:rsid w:val="003C3364"/>
    <w:rsid w:val="003C39E5"/>
    <w:rsid w:val="003C440B"/>
    <w:rsid w:val="003C4545"/>
    <w:rsid w:val="003C467C"/>
    <w:rsid w:val="003C468D"/>
    <w:rsid w:val="003C4803"/>
    <w:rsid w:val="003C48E6"/>
    <w:rsid w:val="003C4A32"/>
    <w:rsid w:val="003C5454"/>
    <w:rsid w:val="003C546C"/>
    <w:rsid w:val="003C55C6"/>
    <w:rsid w:val="003C560E"/>
    <w:rsid w:val="003C5AC4"/>
    <w:rsid w:val="003C5D53"/>
    <w:rsid w:val="003C659B"/>
    <w:rsid w:val="003C6824"/>
    <w:rsid w:val="003C721A"/>
    <w:rsid w:val="003C77FF"/>
    <w:rsid w:val="003C7A65"/>
    <w:rsid w:val="003D0572"/>
    <w:rsid w:val="003D06B6"/>
    <w:rsid w:val="003D073F"/>
    <w:rsid w:val="003D07AB"/>
    <w:rsid w:val="003D07D7"/>
    <w:rsid w:val="003D1130"/>
    <w:rsid w:val="003D1433"/>
    <w:rsid w:val="003D1685"/>
    <w:rsid w:val="003D223B"/>
    <w:rsid w:val="003D28BB"/>
    <w:rsid w:val="003D2C6E"/>
    <w:rsid w:val="003D2D43"/>
    <w:rsid w:val="003D2FE1"/>
    <w:rsid w:val="003D3333"/>
    <w:rsid w:val="003D358B"/>
    <w:rsid w:val="003D3DC6"/>
    <w:rsid w:val="003D3E25"/>
    <w:rsid w:val="003D496F"/>
    <w:rsid w:val="003D49E6"/>
    <w:rsid w:val="003D4CB4"/>
    <w:rsid w:val="003D51B3"/>
    <w:rsid w:val="003D5205"/>
    <w:rsid w:val="003D52BE"/>
    <w:rsid w:val="003D52C6"/>
    <w:rsid w:val="003D52E6"/>
    <w:rsid w:val="003D5381"/>
    <w:rsid w:val="003D538E"/>
    <w:rsid w:val="003D5A28"/>
    <w:rsid w:val="003D5C50"/>
    <w:rsid w:val="003D5E0B"/>
    <w:rsid w:val="003D5FD6"/>
    <w:rsid w:val="003D6116"/>
    <w:rsid w:val="003D613D"/>
    <w:rsid w:val="003D633A"/>
    <w:rsid w:val="003D6524"/>
    <w:rsid w:val="003D6898"/>
    <w:rsid w:val="003D691A"/>
    <w:rsid w:val="003D6C8E"/>
    <w:rsid w:val="003D6CAF"/>
    <w:rsid w:val="003D6D5A"/>
    <w:rsid w:val="003D70AB"/>
    <w:rsid w:val="003D74DE"/>
    <w:rsid w:val="003D7B24"/>
    <w:rsid w:val="003E09BE"/>
    <w:rsid w:val="003E0A00"/>
    <w:rsid w:val="003E0B62"/>
    <w:rsid w:val="003E0E54"/>
    <w:rsid w:val="003E137F"/>
    <w:rsid w:val="003E1540"/>
    <w:rsid w:val="003E19D3"/>
    <w:rsid w:val="003E1AAC"/>
    <w:rsid w:val="003E1B19"/>
    <w:rsid w:val="003E39D6"/>
    <w:rsid w:val="003E4059"/>
    <w:rsid w:val="003E4BE9"/>
    <w:rsid w:val="003E4ED9"/>
    <w:rsid w:val="003E59ED"/>
    <w:rsid w:val="003E5D10"/>
    <w:rsid w:val="003E5EBA"/>
    <w:rsid w:val="003E6072"/>
    <w:rsid w:val="003E6212"/>
    <w:rsid w:val="003E6829"/>
    <w:rsid w:val="003E6869"/>
    <w:rsid w:val="003E7128"/>
    <w:rsid w:val="003E745C"/>
    <w:rsid w:val="003E7693"/>
    <w:rsid w:val="003E7BB1"/>
    <w:rsid w:val="003E7ED6"/>
    <w:rsid w:val="003F0025"/>
    <w:rsid w:val="003F0262"/>
    <w:rsid w:val="003F08E6"/>
    <w:rsid w:val="003F114C"/>
    <w:rsid w:val="003F11A3"/>
    <w:rsid w:val="003F13DC"/>
    <w:rsid w:val="003F1E41"/>
    <w:rsid w:val="003F2216"/>
    <w:rsid w:val="003F2250"/>
    <w:rsid w:val="003F2284"/>
    <w:rsid w:val="003F2525"/>
    <w:rsid w:val="003F25E3"/>
    <w:rsid w:val="003F2727"/>
    <w:rsid w:val="003F28DF"/>
    <w:rsid w:val="003F2AB0"/>
    <w:rsid w:val="003F2C44"/>
    <w:rsid w:val="003F2FB7"/>
    <w:rsid w:val="003F3420"/>
    <w:rsid w:val="003F38B6"/>
    <w:rsid w:val="003F3BEA"/>
    <w:rsid w:val="003F3C12"/>
    <w:rsid w:val="003F3D06"/>
    <w:rsid w:val="003F3E2D"/>
    <w:rsid w:val="003F4104"/>
    <w:rsid w:val="003F4388"/>
    <w:rsid w:val="003F4B48"/>
    <w:rsid w:val="003F4ECB"/>
    <w:rsid w:val="003F5363"/>
    <w:rsid w:val="003F55D2"/>
    <w:rsid w:val="003F57A7"/>
    <w:rsid w:val="003F59E0"/>
    <w:rsid w:val="003F5E5A"/>
    <w:rsid w:val="003F5FBF"/>
    <w:rsid w:val="003F619E"/>
    <w:rsid w:val="003F6B1C"/>
    <w:rsid w:val="003F6D93"/>
    <w:rsid w:val="003F6FCE"/>
    <w:rsid w:val="003F7730"/>
    <w:rsid w:val="0040058B"/>
    <w:rsid w:val="0040091E"/>
    <w:rsid w:val="0040104B"/>
    <w:rsid w:val="0040161D"/>
    <w:rsid w:val="00401A8A"/>
    <w:rsid w:val="00401AE7"/>
    <w:rsid w:val="00401BC9"/>
    <w:rsid w:val="00401D84"/>
    <w:rsid w:val="00401F79"/>
    <w:rsid w:val="0040247B"/>
    <w:rsid w:val="004025DD"/>
    <w:rsid w:val="004029F6"/>
    <w:rsid w:val="00403520"/>
    <w:rsid w:val="0040372D"/>
    <w:rsid w:val="00403CF1"/>
    <w:rsid w:val="0040418A"/>
    <w:rsid w:val="00404793"/>
    <w:rsid w:val="004047B9"/>
    <w:rsid w:val="004048C1"/>
    <w:rsid w:val="00404902"/>
    <w:rsid w:val="00404A58"/>
    <w:rsid w:val="00404B9F"/>
    <w:rsid w:val="00404D65"/>
    <w:rsid w:val="00404ED5"/>
    <w:rsid w:val="00404FC0"/>
    <w:rsid w:val="00405178"/>
    <w:rsid w:val="0040550E"/>
    <w:rsid w:val="00405656"/>
    <w:rsid w:val="0040591E"/>
    <w:rsid w:val="00405A11"/>
    <w:rsid w:val="00405ABA"/>
    <w:rsid w:val="00405B31"/>
    <w:rsid w:val="00406082"/>
    <w:rsid w:val="00406B53"/>
    <w:rsid w:val="00406D0C"/>
    <w:rsid w:val="0040705D"/>
    <w:rsid w:val="0040722C"/>
    <w:rsid w:val="00407269"/>
    <w:rsid w:val="004072B1"/>
    <w:rsid w:val="00407BB1"/>
    <w:rsid w:val="00407D6E"/>
    <w:rsid w:val="004101D4"/>
    <w:rsid w:val="0041089A"/>
    <w:rsid w:val="00410931"/>
    <w:rsid w:val="00410C42"/>
    <w:rsid w:val="00410CC1"/>
    <w:rsid w:val="0041162D"/>
    <w:rsid w:val="00411692"/>
    <w:rsid w:val="00411D96"/>
    <w:rsid w:val="00411EEB"/>
    <w:rsid w:val="00412010"/>
    <w:rsid w:val="00413245"/>
    <w:rsid w:val="0041359B"/>
    <w:rsid w:val="00413673"/>
    <w:rsid w:val="00413783"/>
    <w:rsid w:val="00413981"/>
    <w:rsid w:val="00413AD2"/>
    <w:rsid w:val="00413B1B"/>
    <w:rsid w:val="004148DB"/>
    <w:rsid w:val="0041495A"/>
    <w:rsid w:val="00414ACD"/>
    <w:rsid w:val="00414CFE"/>
    <w:rsid w:val="00415007"/>
    <w:rsid w:val="004151DC"/>
    <w:rsid w:val="0041562C"/>
    <w:rsid w:val="004157FA"/>
    <w:rsid w:val="004159E5"/>
    <w:rsid w:val="00415C05"/>
    <w:rsid w:val="0041670E"/>
    <w:rsid w:val="00417B2E"/>
    <w:rsid w:val="00417BDA"/>
    <w:rsid w:val="00417F22"/>
    <w:rsid w:val="0042001C"/>
    <w:rsid w:val="004201B9"/>
    <w:rsid w:val="004204D2"/>
    <w:rsid w:val="0042051E"/>
    <w:rsid w:val="004208E5"/>
    <w:rsid w:val="00420AD0"/>
    <w:rsid w:val="00420CE8"/>
    <w:rsid w:val="00420F65"/>
    <w:rsid w:val="0042119F"/>
    <w:rsid w:val="00421310"/>
    <w:rsid w:val="00421398"/>
    <w:rsid w:val="004214AC"/>
    <w:rsid w:val="004214D4"/>
    <w:rsid w:val="0042160E"/>
    <w:rsid w:val="004217ED"/>
    <w:rsid w:val="00421F78"/>
    <w:rsid w:val="0042206F"/>
    <w:rsid w:val="0042274D"/>
    <w:rsid w:val="00422756"/>
    <w:rsid w:val="004228B7"/>
    <w:rsid w:val="00423118"/>
    <w:rsid w:val="0042338A"/>
    <w:rsid w:val="004238D2"/>
    <w:rsid w:val="00423D7D"/>
    <w:rsid w:val="00423DF7"/>
    <w:rsid w:val="0042407D"/>
    <w:rsid w:val="00425085"/>
    <w:rsid w:val="00425284"/>
    <w:rsid w:val="004258B8"/>
    <w:rsid w:val="00425AD6"/>
    <w:rsid w:val="00425D99"/>
    <w:rsid w:val="004269E8"/>
    <w:rsid w:val="0042717D"/>
    <w:rsid w:val="00427314"/>
    <w:rsid w:val="004276D7"/>
    <w:rsid w:val="00427A74"/>
    <w:rsid w:val="00427AC4"/>
    <w:rsid w:val="00427D64"/>
    <w:rsid w:val="00430065"/>
    <w:rsid w:val="0043012C"/>
    <w:rsid w:val="004304B2"/>
    <w:rsid w:val="00430982"/>
    <w:rsid w:val="004309E9"/>
    <w:rsid w:val="004313C2"/>
    <w:rsid w:val="00431B13"/>
    <w:rsid w:val="00431B26"/>
    <w:rsid w:val="00431E11"/>
    <w:rsid w:val="00431EB5"/>
    <w:rsid w:val="004320FB"/>
    <w:rsid w:val="004321D5"/>
    <w:rsid w:val="004328AE"/>
    <w:rsid w:val="00432939"/>
    <w:rsid w:val="00432D44"/>
    <w:rsid w:val="00433097"/>
    <w:rsid w:val="004331B2"/>
    <w:rsid w:val="004331B5"/>
    <w:rsid w:val="00433567"/>
    <w:rsid w:val="00433A00"/>
    <w:rsid w:val="00433DE3"/>
    <w:rsid w:val="0043404F"/>
    <w:rsid w:val="00434BDD"/>
    <w:rsid w:val="00434C23"/>
    <w:rsid w:val="00434FC4"/>
    <w:rsid w:val="004354EB"/>
    <w:rsid w:val="004356A2"/>
    <w:rsid w:val="00435803"/>
    <w:rsid w:val="0043590D"/>
    <w:rsid w:val="00435D49"/>
    <w:rsid w:val="00435F45"/>
    <w:rsid w:val="00435FB2"/>
    <w:rsid w:val="00436551"/>
    <w:rsid w:val="00436957"/>
    <w:rsid w:val="00436969"/>
    <w:rsid w:val="00436D83"/>
    <w:rsid w:val="00437446"/>
    <w:rsid w:val="004400A6"/>
    <w:rsid w:val="0044013D"/>
    <w:rsid w:val="00440229"/>
    <w:rsid w:val="00440604"/>
    <w:rsid w:val="00440613"/>
    <w:rsid w:val="00440800"/>
    <w:rsid w:val="004411C0"/>
    <w:rsid w:val="0044145C"/>
    <w:rsid w:val="00441617"/>
    <w:rsid w:val="0044162F"/>
    <w:rsid w:val="0044198D"/>
    <w:rsid w:val="00441DE8"/>
    <w:rsid w:val="00441E71"/>
    <w:rsid w:val="004427F5"/>
    <w:rsid w:val="00443169"/>
    <w:rsid w:val="004432AC"/>
    <w:rsid w:val="00443622"/>
    <w:rsid w:val="00443D49"/>
    <w:rsid w:val="004442F9"/>
    <w:rsid w:val="00444385"/>
    <w:rsid w:val="0044445E"/>
    <w:rsid w:val="00444844"/>
    <w:rsid w:val="00444B39"/>
    <w:rsid w:val="00445673"/>
    <w:rsid w:val="004457C2"/>
    <w:rsid w:val="00445A4B"/>
    <w:rsid w:val="00445A5A"/>
    <w:rsid w:val="00445B48"/>
    <w:rsid w:val="00445E51"/>
    <w:rsid w:val="004463DA"/>
    <w:rsid w:val="00446520"/>
    <w:rsid w:val="00446E22"/>
    <w:rsid w:val="004470E5"/>
    <w:rsid w:val="004476DC"/>
    <w:rsid w:val="00447C21"/>
    <w:rsid w:val="004504D6"/>
    <w:rsid w:val="00450A21"/>
    <w:rsid w:val="00450DE4"/>
    <w:rsid w:val="004511C6"/>
    <w:rsid w:val="00451D11"/>
    <w:rsid w:val="00451DA9"/>
    <w:rsid w:val="00451E4E"/>
    <w:rsid w:val="004520CE"/>
    <w:rsid w:val="00452300"/>
    <w:rsid w:val="004526BD"/>
    <w:rsid w:val="00452706"/>
    <w:rsid w:val="00452CC3"/>
    <w:rsid w:val="00452E5A"/>
    <w:rsid w:val="00452EEC"/>
    <w:rsid w:val="00453218"/>
    <w:rsid w:val="0045324B"/>
    <w:rsid w:val="00453C9C"/>
    <w:rsid w:val="00453F0A"/>
    <w:rsid w:val="00454191"/>
    <w:rsid w:val="004545CA"/>
    <w:rsid w:val="004551FC"/>
    <w:rsid w:val="0045545F"/>
    <w:rsid w:val="00455925"/>
    <w:rsid w:val="00455A69"/>
    <w:rsid w:val="0045600E"/>
    <w:rsid w:val="0045603B"/>
    <w:rsid w:val="00456098"/>
    <w:rsid w:val="0045643E"/>
    <w:rsid w:val="0045675F"/>
    <w:rsid w:val="004567CC"/>
    <w:rsid w:val="00456D0F"/>
    <w:rsid w:val="00456E24"/>
    <w:rsid w:val="00456E77"/>
    <w:rsid w:val="00456EA2"/>
    <w:rsid w:val="004570BB"/>
    <w:rsid w:val="0045712A"/>
    <w:rsid w:val="004575C6"/>
    <w:rsid w:val="00457729"/>
    <w:rsid w:val="0045783E"/>
    <w:rsid w:val="004579CB"/>
    <w:rsid w:val="00457A56"/>
    <w:rsid w:val="00457CCB"/>
    <w:rsid w:val="004606A2"/>
    <w:rsid w:val="004608A8"/>
    <w:rsid w:val="0046096E"/>
    <w:rsid w:val="00460C20"/>
    <w:rsid w:val="00460C81"/>
    <w:rsid w:val="00460DAB"/>
    <w:rsid w:val="0046123E"/>
    <w:rsid w:val="00461514"/>
    <w:rsid w:val="0046153C"/>
    <w:rsid w:val="004615BE"/>
    <w:rsid w:val="00461A1C"/>
    <w:rsid w:val="00461D6E"/>
    <w:rsid w:val="004621A7"/>
    <w:rsid w:val="00462320"/>
    <w:rsid w:val="0046276E"/>
    <w:rsid w:val="00462F1F"/>
    <w:rsid w:val="00463545"/>
    <w:rsid w:val="00463572"/>
    <w:rsid w:val="00463A6D"/>
    <w:rsid w:val="00463ACD"/>
    <w:rsid w:val="00463E5F"/>
    <w:rsid w:val="00464069"/>
    <w:rsid w:val="0046448B"/>
    <w:rsid w:val="004647A4"/>
    <w:rsid w:val="00464CE9"/>
    <w:rsid w:val="00464D29"/>
    <w:rsid w:val="00464D7D"/>
    <w:rsid w:val="004650EA"/>
    <w:rsid w:val="0046548E"/>
    <w:rsid w:val="004656C4"/>
    <w:rsid w:val="004657CD"/>
    <w:rsid w:val="00466072"/>
    <w:rsid w:val="00466084"/>
    <w:rsid w:val="00466307"/>
    <w:rsid w:val="0046636A"/>
    <w:rsid w:val="0046675B"/>
    <w:rsid w:val="004668EA"/>
    <w:rsid w:val="00466E3E"/>
    <w:rsid w:val="00467376"/>
    <w:rsid w:val="00467A68"/>
    <w:rsid w:val="00467C32"/>
    <w:rsid w:val="00467D2D"/>
    <w:rsid w:val="00467EEA"/>
    <w:rsid w:val="00467FCC"/>
    <w:rsid w:val="0047017D"/>
    <w:rsid w:val="004704BD"/>
    <w:rsid w:val="004705A7"/>
    <w:rsid w:val="004707D5"/>
    <w:rsid w:val="00470AC2"/>
    <w:rsid w:val="00470C7B"/>
    <w:rsid w:val="00470C9F"/>
    <w:rsid w:val="00470CC8"/>
    <w:rsid w:val="00471221"/>
    <w:rsid w:val="00471467"/>
    <w:rsid w:val="00471AD5"/>
    <w:rsid w:val="00471B5D"/>
    <w:rsid w:val="00471B7B"/>
    <w:rsid w:val="00471ECE"/>
    <w:rsid w:val="00472319"/>
    <w:rsid w:val="0047274D"/>
    <w:rsid w:val="0047288B"/>
    <w:rsid w:val="00472F34"/>
    <w:rsid w:val="004731BA"/>
    <w:rsid w:val="00473724"/>
    <w:rsid w:val="0047380C"/>
    <w:rsid w:val="00473982"/>
    <w:rsid w:val="00473B46"/>
    <w:rsid w:val="00473E21"/>
    <w:rsid w:val="00474750"/>
    <w:rsid w:val="00474901"/>
    <w:rsid w:val="004749FE"/>
    <w:rsid w:val="00474A7A"/>
    <w:rsid w:val="00474C80"/>
    <w:rsid w:val="00474FFA"/>
    <w:rsid w:val="004750AE"/>
    <w:rsid w:val="004755B0"/>
    <w:rsid w:val="00475617"/>
    <w:rsid w:val="004756E7"/>
    <w:rsid w:val="00475737"/>
    <w:rsid w:val="00475D18"/>
    <w:rsid w:val="00475DA0"/>
    <w:rsid w:val="00475F02"/>
    <w:rsid w:val="0047644A"/>
    <w:rsid w:val="004765FF"/>
    <w:rsid w:val="0047686A"/>
    <w:rsid w:val="00476BCC"/>
    <w:rsid w:val="00476D36"/>
    <w:rsid w:val="00476D55"/>
    <w:rsid w:val="00477107"/>
    <w:rsid w:val="004773F4"/>
    <w:rsid w:val="004776C3"/>
    <w:rsid w:val="00477F05"/>
    <w:rsid w:val="00480504"/>
    <w:rsid w:val="00480512"/>
    <w:rsid w:val="004806CA"/>
    <w:rsid w:val="00481C15"/>
    <w:rsid w:val="00481DC5"/>
    <w:rsid w:val="00481EEB"/>
    <w:rsid w:val="0048217C"/>
    <w:rsid w:val="00482251"/>
    <w:rsid w:val="004833CB"/>
    <w:rsid w:val="0048365D"/>
    <w:rsid w:val="0048396E"/>
    <w:rsid w:val="00484079"/>
    <w:rsid w:val="00484094"/>
    <w:rsid w:val="0048411B"/>
    <w:rsid w:val="00484123"/>
    <w:rsid w:val="004843C6"/>
    <w:rsid w:val="004844BE"/>
    <w:rsid w:val="00484878"/>
    <w:rsid w:val="00485321"/>
    <w:rsid w:val="00485B08"/>
    <w:rsid w:val="00485C54"/>
    <w:rsid w:val="00485CE4"/>
    <w:rsid w:val="004861FC"/>
    <w:rsid w:val="00486556"/>
    <w:rsid w:val="004865AB"/>
    <w:rsid w:val="0048704F"/>
    <w:rsid w:val="00487164"/>
    <w:rsid w:val="00487BD6"/>
    <w:rsid w:val="00487CBC"/>
    <w:rsid w:val="00487D1D"/>
    <w:rsid w:val="00487E32"/>
    <w:rsid w:val="004900F7"/>
    <w:rsid w:val="004903DD"/>
    <w:rsid w:val="0049091B"/>
    <w:rsid w:val="00490B20"/>
    <w:rsid w:val="00490C02"/>
    <w:rsid w:val="00490CEB"/>
    <w:rsid w:val="00490D48"/>
    <w:rsid w:val="00490E7B"/>
    <w:rsid w:val="004916A9"/>
    <w:rsid w:val="004916B6"/>
    <w:rsid w:val="004919F5"/>
    <w:rsid w:val="00491E28"/>
    <w:rsid w:val="00491F7E"/>
    <w:rsid w:val="00491FAB"/>
    <w:rsid w:val="004920B4"/>
    <w:rsid w:val="0049230C"/>
    <w:rsid w:val="00492607"/>
    <w:rsid w:val="00492A21"/>
    <w:rsid w:val="00492D0C"/>
    <w:rsid w:val="00492D33"/>
    <w:rsid w:val="0049369E"/>
    <w:rsid w:val="0049395D"/>
    <w:rsid w:val="0049396D"/>
    <w:rsid w:val="00493A16"/>
    <w:rsid w:val="00493DE3"/>
    <w:rsid w:val="00493FC2"/>
    <w:rsid w:val="004941E5"/>
    <w:rsid w:val="00494227"/>
    <w:rsid w:val="00494919"/>
    <w:rsid w:val="00494971"/>
    <w:rsid w:val="004949D2"/>
    <w:rsid w:val="00494C9F"/>
    <w:rsid w:val="00494D9A"/>
    <w:rsid w:val="00494F48"/>
    <w:rsid w:val="004953E6"/>
    <w:rsid w:val="00496092"/>
    <w:rsid w:val="0049657F"/>
    <w:rsid w:val="00496758"/>
    <w:rsid w:val="00496CEC"/>
    <w:rsid w:val="00496CFE"/>
    <w:rsid w:val="004970A8"/>
    <w:rsid w:val="00497147"/>
    <w:rsid w:val="00497196"/>
    <w:rsid w:val="004974AD"/>
    <w:rsid w:val="00497A68"/>
    <w:rsid w:val="00497D51"/>
    <w:rsid w:val="004A00B1"/>
    <w:rsid w:val="004A0522"/>
    <w:rsid w:val="004A0F78"/>
    <w:rsid w:val="004A119B"/>
    <w:rsid w:val="004A164A"/>
    <w:rsid w:val="004A2352"/>
    <w:rsid w:val="004A2625"/>
    <w:rsid w:val="004A2CAC"/>
    <w:rsid w:val="004A2F29"/>
    <w:rsid w:val="004A3024"/>
    <w:rsid w:val="004A3114"/>
    <w:rsid w:val="004A3438"/>
    <w:rsid w:val="004A377A"/>
    <w:rsid w:val="004A3885"/>
    <w:rsid w:val="004A3AE0"/>
    <w:rsid w:val="004A3B04"/>
    <w:rsid w:val="004A3DDD"/>
    <w:rsid w:val="004A3F27"/>
    <w:rsid w:val="004A3F45"/>
    <w:rsid w:val="004A3F65"/>
    <w:rsid w:val="004A3FFB"/>
    <w:rsid w:val="004A41BF"/>
    <w:rsid w:val="004A460A"/>
    <w:rsid w:val="004A528E"/>
    <w:rsid w:val="004A54B1"/>
    <w:rsid w:val="004A5597"/>
    <w:rsid w:val="004A6335"/>
    <w:rsid w:val="004A6386"/>
    <w:rsid w:val="004A63D6"/>
    <w:rsid w:val="004A66B1"/>
    <w:rsid w:val="004A6802"/>
    <w:rsid w:val="004A6A1F"/>
    <w:rsid w:val="004A6F3B"/>
    <w:rsid w:val="004A71E3"/>
    <w:rsid w:val="004A7386"/>
    <w:rsid w:val="004A7B42"/>
    <w:rsid w:val="004A7D0C"/>
    <w:rsid w:val="004A7F25"/>
    <w:rsid w:val="004B0111"/>
    <w:rsid w:val="004B02C5"/>
    <w:rsid w:val="004B03BD"/>
    <w:rsid w:val="004B08EF"/>
    <w:rsid w:val="004B0ACB"/>
    <w:rsid w:val="004B0BF2"/>
    <w:rsid w:val="004B0CAB"/>
    <w:rsid w:val="004B0E9F"/>
    <w:rsid w:val="004B1EBD"/>
    <w:rsid w:val="004B1FB1"/>
    <w:rsid w:val="004B20C5"/>
    <w:rsid w:val="004B3669"/>
    <w:rsid w:val="004B38BA"/>
    <w:rsid w:val="004B3A1B"/>
    <w:rsid w:val="004B3E8C"/>
    <w:rsid w:val="004B4181"/>
    <w:rsid w:val="004B4F55"/>
    <w:rsid w:val="004B566A"/>
    <w:rsid w:val="004B5B2C"/>
    <w:rsid w:val="004B5D89"/>
    <w:rsid w:val="004B7077"/>
    <w:rsid w:val="004B72DF"/>
    <w:rsid w:val="004B78FD"/>
    <w:rsid w:val="004B79E4"/>
    <w:rsid w:val="004B7C32"/>
    <w:rsid w:val="004C0141"/>
    <w:rsid w:val="004C071E"/>
    <w:rsid w:val="004C09EA"/>
    <w:rsid w:val="004C13F0"/>
    <w:rsid w:val="004C1418"/>
    <w:rsid w:val="004C1522"/>
    <w:rsid w:val="004C1A37"/>
    <w:rsid w:val="004C21BD"/>
    <w:rsid w:val="004C2687"/>
    <w:rsid w:val="004C26E3"/>
    <w:rsid w:val="004C26F5"/>
    <w:rsid w:val="004C2A69"/>
    <w:rsid w:val="004C2BE2"/>
    <w:rsid w:val="004C2F69"/>
    <w:rsid w:val="004C3354"/>
    <w:rsid w:val="004C34E0"/>
    <w:rsid w:val="004C3C32"/>
    <w:rsid w:val="004C3E6F"/>
    <w:rsid w:val="004C40D9"/>
    <w:rsid w:val="004C42E9"/>
    <w:rsid w:val="004C44FE"/>
    <w:rsid w:val="004C4F92"/>
    <w:rsid w:val="004C51AB"/>
    <w:rsid w:val="004C5678"/>
    <w:rsid w:val="004C56DB"/>
    <w:rsid w:val="004C57A2"/>
    <w:rsid w:val="004C5B3B"/>
    <w:rsid w:val="004C5C66"/>
    <w:rsid w:val="004C6090"/>
    <w:rsid w:val="004C63DA"/>
    <w:rsid w:val="004C696E"/>
    <w:rsid w:val="004C6B17"/>
    <w:rsid w:val="004C6D4E"/>
    <w:rsid w:val="004C6E10"/>
    <w:rsid w:val="004C713E"/>
    <w:rsid w:val="004C733D"/>
    <w:rsid w:val="004C7376"/>
    <w:rsid w:val="004C79AB"/>
    <w:rsid w:val="004D0D6A"/>
    <w:rsid w:val="004D1038"/>
    <w:rsid w:val="004D10CA"/>
    <w:rsid w:val="004D1AFA"/>
    <w:rsid w:val="004D1C86"/>
    <w:rsid w:val="004D1F71"/>
    <w:rsid w:val="004D233C"/>
    <w:rsid w:val="004D24BF"/>
    <w:rsid w:val="004D296D"/>
    <w:rsid w:val="004D2C4C"/>
    <w:rsid w:val="004D2C5B"/>
    <w:rsid w:val="004D2CBB"/>
    <w:rsid w:val="004D2E2D"/>
    <w:rsid w:val="004D2FFA"/>
    <w:rsid w:val="004D3680"/>
    <w:rsid w:val="004D36BA"/>
    <w:rsid w:val="004D424D"/>
    <w:rsid w:val="004D438E"/>
    <w:rsid w:val="004D44E5"/>
    <w:rsid w:val="004D4710"/>
    <w:rsid w:val="004D4796"/>
    <w:rsid w:val="004D4C20"/>
    <w:rsid w:val="004D4D44"/>
    <w:rsid w:val="004D4F2D"/>
    <w:rsid w:val="004D528A"/>
    <w:rsid w:val="004D52BB"/>
    <w:rsid w:val="004D5376"/>
    <w:rsid w:val="004D5451"/>
    <w:rsid w:val="004D5C03"/>
    <w:rsid w:val="004D5F0D"/>
    <w:rsid w:val="004D6591"/>
    <w:rsid w:val="004D677C"/>
    <w:rsid w:val="004D68C8"/>
    <w:rsid w:val="004D6EB6"/>
    <w:rsid w:val="004D6F03"/>
    <w:rsid w:val="004D700E"/>
    <w:rsid w:val="004D7116"/>
    <w:rsid w:val="004D763C"/>
    <w:rsid w:val="004D7D73"/>
    <w:rsid w:val="004D7DCD"/>
    <w:rsid w:val="004D7EFE"/>
    <w:rsid w:val="004D7F7A"/>
    <w:rsid w:val="004D7FAA"/>
    <w:rsid w:val="004E003F"/>
    <w:rsid w:val="004E0071"/>
    <w:rsid w:val="004E007A"/>
    <w:rsid w:val="004E0252"/>
    <w:rsid w:val="004E03BD"/>
    <w:rsid w:val="004E05A4"/>
    <w:rsid w:val="004E0B67"/>
    <w:rsid w:val="004E0C2C"/>
    <w:rsid w:val="004E0E21"/>
    <w:rsid w:val="004E161A"/>
    <w:rsid w:val="004E168E"/>
    <w:rsid w:val="004E16F9"/>
    <w:rsid w:val="004E1715"/>
    <w:rsid w:val="004E19DE"/>
    <w:rsid w:val="004E1A9F"/>
    <w:rsid w:val="004E261C"/>
    <w:rsid w:val="004E2DEF"/>
    <w:rsid w:val="004E3066"/>
    <w:rsid w:val="004E3260"/>
    <w:rsid w:val="004E32C0"/>
    <w:rsid w:val="004E361E"/>
    <w:rsid w:val="004E3743"/>
    <w:rsid w:val="004E388C"/>
    <w:rsid w:val="004E3AD7"/>
    <w:rsid w:val="004E3DBC"/>
    <w:rsid w:val="004E3FB9"/>
    <w:rsid w:val="004E42FA"/>
    <w:rsid w:val="004E430B"/>
    <w:rsid w:val="004E4D40"/>
    <w:rsid w:val="004E4D66"/>
    <w:rsid w:val="004E5170"/>
    <w:rsid w:val="004E54B1"/>
    <w:rsid w:val="004E5551"/>
    <w:rsid w:val="004E5678"/>
    <w:rsid w:val="004E5C6E"/>
    <w:rsid w:val="004E5CC1"/>
    <w:rsid w:val="004E5E32"/>
    <w:rsid w:val="004E5EE8"/>
    <w:rsid w:val="004E6394"/>
    <w:rsid w:val="004E63CF"/>
    <w:rsid w:val="004E6454"/>
    <w:rsid w:val="004E683E"/>
    <w:rsid w:val="004E6DEA"/>
    <w:rsid w:val="004E71F9"/>
    <w:rsid w:val="004E736A"/>
    <w:rsid w:val="004E7A09"/>
    <w:rsid w:val="004E7A9A"/>
    <w:rsid w:val="004E7AEB"/>
    <w:rsid w:val="004F0250"/>
    <w:rsid w:val="004F02B1"/>
    <w:rsid w:val="004F04D5"/>
    <w:rsid w:val="004F0F48"/>
    <w:rsid w:val="004F0FFC"/>
    <w:rsid w:val="004F1206"/>
    <w:rsid w:val="004F1D2E"/>
    <w:rsid w:val="004F225E"/>
    <w:rsid w:val="004F25E3"/>
    <w:rsid w:val="004F2928"/>
    <w:rsid w:val="004F2AC0"/>
    <w:rsid w:val="004F2C38"/>
    <w:rsid w:val="004F2DF7"/>
    <w:rsid w:val="004F340F"/>
    <w:rsid w:val="004F358B"/>
    <w:rsid w:val="004F3621"/>
    <w:rsid w:val="004F36F6"/>
    <w:rsid w:val="004F3FFC"/>
    <w:rsid w:val="004F4867"/>
    <w:rsid w:val="004F4A1C"/>
    <w:rsid w:val="004F4D2E"/>
    <w:rsid w:val="004F4F61"/>
    <w:rsid w:val="004F5065"/>
    <w:rsid w:val="004F5586"/>
    <w:rsid w:val="004F566B"/>
    <w:rsid w:val="004F6880"/>
    <w:rsid w:val="004F708E"/>
    <w:rsid w:val="004F7630"/>
    <w:rsid w:val="004F7EB4"/>
    <w:rsid w:val="00500209"/>
    <w:rsid w:val="00500599"/>
    <w:rsid w:val="00500919"/>
    <w:rsid w:val="00500C6B"/>
    <w:rsid w:val="005017DD"/>
    <w:rsid w:val="005018BE"/>
    <w:rsid w:val="005019EC"/>
    <w:rsid w:val="00501CDE"/>
    <w:rsid w:val="00502027"/>
    <w:rsid w:val="0050283C"/>
    <w:rsid w:val="005029BC"/>
    <w:rsid w:val="00502B02"/>
    <w:rsid w:val="00502B64"/>
    <w:rsid w:val="00502B92"/>
    <w:rsid w:val="00502C97"/>
    <w:rsid w:val="00502C9F"/>
    <w:rsid w:val="005030E1"/>
    <w:rsid w:val="005035E0"/>
    <w:rsid w:val="005039CE"/>
    <w:rsid w:val="00503A56"/>
    <w:rsid w:val="0050415A"/>
    <w:rsid w:val="00504229"/>
    <w:rsid w:val="005044D0"/>
    <w:rsid w:val="00504D5E"/>
    <w:rsid w:val="00504D9B"/>
    <w:rsid w:val="00505519"/>
    <w:rsid w:val="005055B6"/>
    <w:rsid w:val="00505C34"/>
    <w:rsid w:val="00505F2E"/>
    <w:rsid w:val="005062F6"/>
    <w:rsid w:val="0050662C"/>
    <w:rsid w:val="00506918"/>
    <w:rsid w:val="005069A2"/>
    <w:rsid w:val="005069B4"/>
    <w:rsid w:val="005071BD"/>
    <w:rsid w:val="005076B7"/>
    <w:rsid w:val="00507961"/>
    <w:rsid w:val="00507E90"/>
    <w:rsid w:val="0051045C"/>
    <w:rsid w:val="005104CD"/>
    <w:rsid w:val="00510685"/>
    <w:rsid w:val="00510A9A"/>
    <w:rsid w:val="00511192"/>
    <w:rsid w:val="00511706"/>
    <w:rsid w:val="0051175B"/>
    <w:rsid w:val="00511CFA"/>
    <w:rsid w:val="00511ECE"/>
    <w:rsid w:val="0051281C"/>
    <w:rsid w:val="00513233"/>
    <w:rsid w:val="00513263"/>
    <w:rsid w:val="00513377"/>
    <w:rsid w:val="00513402"/>
    <w:rsid w:val="005135A3"/>
    <w:rsid w:val="00513642"/>
    <w:rsid w:val="00513DA4"/>
    <w:rsid w:val="00513FC7"/>
    <w:rsid w:val="00514687"/>
    <w:rsid w:val="00514A90"/>
    <w:rsid w:val="00515100"/>
    <w:rsid w:val="005151E8"/>
    <w:rsid w:val="005154B9"/>
    <w:rsid w:val="005156D3"/>
    <w:rsid w:val="00515D5F"/>
    <w:rsid w:val="0051626E"/>
    <w:rsid w:val="0051656D"/>
    <w:rsid w:val="00516583"/>
    <w:rsid w:val="00516863"/>
    <w:rsid w:val="00517049"/>
    <w:rsid w:val="00517321"/>
    <w:rsid w:val="005173A1"/>
    <w:rsid w:val="00517745"/>
    <w:rsid w:val="005177B4"/>
    <w:rsid w:val="00517938"/>
    <w:rsid w:val="005179B3"/>
    <w:rsid w:val="00517B2C"/>
    <w:rsid w:val="00517C95"/>
    <w:rsid w:val="00517D61"/>
    <w:rsid w:val="005201C1"/>
    <w:rsid w:val="00520283"/>
    <w:rsid w:val="005203F3"/>
    <w:rsid w:val="00520C2B"/>
    <w:rsid w:val="00520D88"/>
    <w:rsid w:val="005213E6"/>
    <w:rsid w:val="00521560"/>
    <w:rsid w:val="00521635"/>
    <w:rsid w:val="00521847"/>
    <w:rsid w:val="005218C6"/>
    <w:rsid w:val="00522065"/>
    <w:rsid w:val="005221A3"/>
    <w:rsid w:val="005221BC"/>
    <w:rsid w:val="00522732"/>
    <w:rsid w:val="00522828"/>
    <w:rsid w:val="00522B41"/>
    <w:rsid w:val="00522C7C"/>
    <w:rsid w:val="00522CE5"/>
    <w:rsid w:val="00522EF5"/>
    <w:rsid w:val="005230A9"/>
    <w:rsid w:val="00523851"/>
    <w:rsid w:val="005239D3"/>
    <w:rsid w:val="00523FC1"/>
    <w:rsid w:val="00523FFA"/>
    <w:rsid w:val="005245DC"/>
    <w:rsid w:val="00524EF1"/>
    <w:rsid w:val="00525341"/>
    <w:rsid w:val="00525DF2"/>
    <w:rsid w:val="00525EBF"/>
    <w:rsid w:val="00526C35"/>
    <w:rsid w:val="00526FDA"/>
    <w:rsid w:val="005277B7"/>
    <w:rsid w:val="00527B6E"/>
    <w:rsid w:val="00527D5F"/>
    <w:rsid w:val="005305F0"/>
    <w:rsid w:val="00530BAB"/>
    <w:rsid w:val="005316C6"/>
    <w:rsid w:val="005324FE"/>
    <w:rsid w:val="0053254A"/>
    <w:rsid w:val="0053273D"/>
    <w:rsid w:val="00532B05"/>
    <w:rsid w:val="00532FAD"/>
    <w:rsid w:val="00533214"/>
    <w:rsid w:val="00533445"/>
    <w:rsid w:val="0053353D"/>
    <w:rsid w:val="00533A95"/>
    <w:rsid w:val="00533B97"/>
    <w:rsid w:val="00534170"/>
    <w:rsid w:val="0053434D"/>
    <w:rsid w:val="0053463A"/>
    <w:rsid w:val="005348E6"/>
    <w:rsid w:val="00534EF7"/>
    <w:rsid w:val="00535B5D"/>
    <w:rsid w:val="00535FB8"/>
    <w:rsid w:val="005364F7"/>
    <w:rsid w:val="00536507"/>
    <w:rsid w:val="005368AB"/>
    <w:rsid w:val="00536B3E"/>
    <w:rsid w:val="005371DA"/>
    <w:rsid w:val="005376E4"/>
    <w:rsid w:val="00537A92"/>
    <w:rsid w:val="00537D4D"/>
    <w:rsid w:val="00537E6B"/>
    <w:rsid w:val="005403DE"/>
    <w:rsid w:val="005407C9"/>
    <w:rsid w:val="00540834"/>
    <w:rsid w:val="00540F22"/>
    <w:rsid w:val="00541402"/>
    <w:rsid w:val="00541A1C"/>
    <w:rsid w:val="00541EC1"/>
    <w:rsid w:val="00541F7F"/>
    <w:rsid w:val="00541F80"/>
    <w:rsid w:val="00542039"/>
    <w:rsid w:val="005432B3"/>
    <w:rsid w:val="00543473"/>
    <w:rsid w:val="0054371E"/>
    <w:rsid w:val="00543B1C"/>
    <w:rsid w:val="00543D1D"/>
    <w:rsid w:val="00543F76"/>
    <w:rsid w:val="0054409F"/>
    <w:rsid w:val="00544230"/>
    <w:rsid w:val="00544847"/>
    <w:rsid w:val="00544E7A"/>
    <w:rsid w:val="00544F8F"/>
    <w:rsid w:val="005453B2"/>
    <w:rsid w:val="005457E2"/>
    <w:rsid w:val="00545BF8"/>
    <w:rsid w:val="00545F21"/>
    <w:rsid w:val="00545FD4"/>
    <w:rsid w:val="00546395"/>
    <w:rsid w:val="005465DD"/>
    <w:rsid w:val="00547013"/>
    <w:rsid w:val="00547075"/>
    <w:rsid w:val="005475BF"/>
    <w:rsid w:val="00547C5E"/>
    <w:rsid w:val="00547C6D"/>
    <w:rsid w:val="0055043E"/>
    <w:rsid w:val="005504C4"/>
    <w:rsid w:val="00550CDF"/>
    <w:rsid w:val="00550D62"/>
    <w:rsid w:val="00551824"/>
    <w:rsid w:val="00551DFD"/>
    <w:rsid w:val="00551E5E"/>
    <w:rsid w:val="0055271A"/>
    <w:rsid w:val="005529D2"/>
    <w:rsid w:val="00552FD6"/>
    <w:rsid w:val="005530EF"/>
    <w:rsid w:val="005534C6"/>
    <w:rsid w:val="00553772"/>
    <w:rsid w:val="00553954"/>
    <w:rsid w:val="00553AEB"/>
    <w:rsid w:val="005543E2"/>
    <w:rsid w:val="00554567"/>
    <w:rsid w:val="00554A90"/>
    <w:rsid w:val="00554E5A"/>
    <w:rsid w:val="00554F9B"/>
    <w:rsid w:val="00555D66"/>
    <w:rsid w:val="00555FDD"/>
    <w:rsid w:val="00556FBC"/>
    <w:rsid w:val="00556FE5"/>
    <w:rsid w:val="005570CE"/>
    <w:rsid w:val="0055778A"/>
    <w:rsid w:val="00557849"/>
    <w:rsid w:val="00557E3C"/>
    <w:rsid w:val="0056000E"/>
    <w:rsid w:val="00560494"/>
    <w:rsid w:val="00560766"/>
    <w:rsid w:val="00560AAF"/>
    <w:rsid w:val="00560BF1"/>
    <w:rsid w:val="00560FDD"/>
    <w:rsid w:val="00561658"/>
    <w:rsid w:val="00561700"/>
    <w:rsid w:val="00561963"/>
    <w:rsid w:val="005619F8"/>
    <w:rsid w:val="00561CD7"/>
    <w:rsid w:val="00562061"/>
    <w:rsid w:val="00562619"/>
    <w:rsid w:val="0056263F"/>
    <w:rsid w:val="00562A8D"/>
    <w:rsid w:val="00562CBF"/>
    <w:rsid w:val="00562D91"/>
    <w:rsid w:val="00562E22"/>
    <w:rsid w:val="00563072"/>
    <w:rsid w:val="0056317D"/>
    <w:rsid w:val="00563203"/>
    <w:rsid w:val="00563660"/>
    <w:rsid w:val="0056370C"/>
    <w:rsid w:val="00563847"/>
    <w:rsid w:val="00563848"/>
    <w:rsid w:val="0056393E"/>
    <w:rsid w:val="005641F5"/>
    <w:rsid w:val="0056432B"/>
    <w:rsid w:val="005648DC"/>
    <w:rsid w:val="005649E3"/>
    <w:rsid w:val="00565673"/>
    <w:rsid w:val="00565A76"/>
    <w:rsid w:val="00565CC4"/>
    <w:rsid w:val="005665A3"/>
    <w:rsid w:val="00566C60"/>
    <w:rsid w:val="00566E12"/>
    <w:rsid w:val="00566EF9"/>
    <w:rsid w:val="00566F37"/>
    <w:rsid w:val="00566F3C"/>
    <w:rsid w:val="00570306"/>
    <w:rsid w:val="00570496"/>
    <w:rsid w:val="00570685"/>
    <w:rsid w:val="005706E3"/>
    <w:rsid w:val="0057072D"/>
    <w:rsid w:val="00570A7B"/>
    <w:rsid w:val="0057159D"/>
    <w:rsid w:val="00571646"/>
    <w:rsid w:val="00571AB7"/>
    <w:rsid w:val="00571CC7"/>
    <w:rsid w:val="0057219C"/>
    <w:rsid w:val="00572366"/>
    <w:rsid w:val="005725CE"/>
    <w:rsid w:val="0057263D"/>
    <w:rsid w:val="0057291F"/>
    <w:rsid w:val="0057296A"/>
    <w:rsid w:val="00572A28"/>
    <w:rsid w:val="00572E21"/>
    <w:rsid w:val="0057306B"/>
    <w:rsid w:val="00573133"/>
    <w:rsid w:val="0057327C"/>
    <w:rsid w:val="005732E5"/>
    <w:rsid w:val="005737FC"/>
    <w:rsid w:val="005739AD"/>
    <w:rsid w:val="005739ED"/>
    <w:rsid w:val="00573CEF"/>
    <w:rsid w:val="00573DBE"/>
    <w:rsid w:val="00574278"/>
    <w:rsid w:val="0057459F"/>
    <w:rsid w:val="00574610"/>
    <w:rsid w:val="00574B3E"/>
    <w:rsid w:val="00574FFA"/>
    <w:rsid w:val="005751B2"/>
    <w:rsid w:val="005752A8"/>
    <w:rsid w:val="00575310"/>
    <w:rsid w:val="00575572"/>
    <w:rsid w:val="0057582C"/>
    <w:rsid w:val="00575D67"/>
    <w:rsid w:val="00576045"/>
    <w:rsid w:val="0057662B"/>
    <w:rsid w:val="00576D47"/>
    <w:rsid w:val="0057705A"/>
    <w:rsid w:val="00577493"/>
    <w:rsid w:val="00577770"/>
    <w:rsid w:val="0057799A"/>
    <w:rsid w:val="00577EC4"/>
    <w:rsid w:val="00577F46"/>
    <w:rsid w:val="0058056D"/>
    <w:rsid w:val="005810C1"/>
    <w:rsid w:val="005816F8"/>
    <w:rsid w:val="00581BC3"/>
    <w:rsid w:val="00581D45"/>
    <w:rsid w:val="005821C3"/>
    <w:rsid w:val="005822A6"/>
    <w:rsid w:val="005824BD"/>
    <w:rsid w:val="0058258C"/>
    <w:rsid w:val="005829C1"/>
    <w:rsid w:val="0058442A"/>
    <w:rsid w:val="00584687"/>
    <w:rsid w:val="00584D99"/>
    <w:rsid w:val="00584EE6"/>
    <w:rsid w:val="0058509F"/>
    <w:rsid w:val="005854D3"/>
    <w:rsid w:val="00585567"/>
    <w:rsid w:val="005858A3"/>
    <w:rsid w:val="00585D13"/>
    <w:rsid w:val="00585D63"/>
    <w:rsid w:val="00585E77"/>
    <w:rsid w:val="00586288"/>
    <w:rsid w:val="005862BC"/>
    <w:rsid w:val="0058690C"/>
    <w:rsid w:val="00586CF9"/>
    <w:rsid w:val="00586EA8"/>
    <w:rsid w:val="00586F4B"/>
    <w:rsid w:val="00587124"/>
    <w:rsid w:val="005878B9"/>
    <w:rsid w:val="005879DF"/>
    <w:rsid w:val="00587A04"/>
    <w:rsid w:val="00587CDE"/>
    <w:rsid w:val="00587EAF"/>
    <w:rsid w:val="00590A6D"/>
    <w:rsid w:val="00590B2B"/>
    <w:rsid w:val="00590C9C"/>
    <w:rsid w:val="00590DCF"/>
    <w:rsid w:val="0059135A"/>
    <w:rsid w:val="00591437"/>
    <w:rsid w:val="00591759"/>
    <w:rsid w:val="005919C7"/>
    <w:rsid w:val="005922F9"/>
    <w:rsid w:val="00592BB2"/>
    <w:rsid w:val="00592CE5"/>
    <w:rsid w:val="00593649"/>
    <w:rsid w:val="00593A4F"/>
    <w:rsid w:val="00593D0E"/>
    <w:rsid w:val="00593E39"/>
    <w:rsid w:val="00593E56"/>
    <w:rsid w:val="00593E7E"/>
    <w:rsid w:val="00593E9E"/>
    <w:rsid w:val="005940DC"/>
    <w:rsid w:val="00594105"/>
    <w:rsid w:val="00594753"/>
    <w:rsid w:val="00594AD4"/>
    <w:rsid w:val="00594B9C"/>
    <w:rsid w:val="005951F7"/>
    <w:rsid w:val="00595239"/>
    <w:rsid w:val="00595908"/>
    <w:rsid w:val="00595BDF"/>
    <w:rsid w:val="00595EAA"/>
    <w:rsid w:val="005962D4"/>
    <w:rsid w:val="00596439"/>
    <w:rsid w:val="0059644A"/>
    <w:rsid w:val="00596537"/>
    <w:rsid w:val="00596549"/>
    <w:rsid w:val="005967B9"/>
    <w:rsid w:val="00596C81"/>
    <w:rsid w:val="00596D3B"/>
    <w:rsid w:val="00596FBA"/>
    <w:rsid w:val="00597978"/>
    <w:rsid w:val="005979A0"/>
    <w:rsid w:val="005A02DE"/>
    <w:rsid w:val="005A05FA"/>
    <w:rsid w:val="005A0693"/>
    <w:rsid w:val="005A0B9C"/>
    <w:rsid w:val="005A0E66"/>
    <w:rsid w:val="005A0EC8"/>
    <w:rsid w:val="005A1D60"/>
    <w:rsid w:val="005A1D90"/>
    <w:rsid w:val="005A1E05"/>
    <w:rsid w:val="005A1F2D"/>
    <w:rsid w:val="005A2116"/>
    <w:rsid w:val="005A2B00"/>
    <w:rsid w:val="005A2B83"/>
    <w:rsid w:val="005A2D3E"/>
    <w:rsid w:val="005A34E3"/>
    <w:rsid w:val="005A3754"/>
    <w:rsid w:val="005A38C2"/>
    <w:rsid w:val="005A3B6A"/>
    <w:rsid w:val="005A410C"/>
    <w:rsid w:val="005A412B"/>
    <w:rsid w:val="005A437A"/>
    <w:rsid w:val="005A487F"/>
    <w:rsid w:val="005A4C62"/>
    <w:rsid w:val="005A4D94"/>
    <w:rsid w:val="005A4F01"/>
    <w:rsid w:val="005A50A3"/>
    <w:rsid w:val="005A5387"/>
    <w:rsid w:val="005A538C"/>
    <w:rsid w:val="005A542F"/>
    <w:rsid w:val="005A5475"/>
    <w:rsid w:val="005A54F6"/>
    <w:rsid w:val="005A55E0"/>
    <w:rsid w:val="005A56EC"/>
    <w:rsid w:val="005A5C89"/>
    <w:rsid w:val="005A5CA0"/>
    <w:rsid w:val="005A5D61"/>
    <w:rsid w:val="005A5F36"/>
    <w:rsid w:val="005A60C1"/>
    <w:rsid w:val="005A6994"/>
    <w:rsid w:val="005A6B16"/>
    <w:rsid w:val="005A6C19"/>
    <w:rsid w:val="005A6EEE"/>
    <w:rsid w:val="005A7077"/>
    <w:rsid w:val="005A7333"/>
    <w:rsid w:val="005A7550"/>
    <w:rsid w:val="005A75A2"/>
    <w:rsid w:val="005A7C26"/>
    <w:rsid w:val="005B0497"/>
    <w:rsid w:val="005B0A7B"/>
    <w:rsid w:val="005B0C09"/>
    <w:rsid w:val="005B15E1"/>
    <w:rsid w:val="005B1A4E"/>
    <w:rsid w:val="005B1B5F"/>
    <w:rsid w:val="005B1B62"/>
    <w:rsid w:val="005B20D2"/>
    <w:rsid w:val="005B21F3"/>
    <w:rsid w:val="005B2503"/>
    <w:rsid w:val="005B2CD9"/>
    <w:rsid w:val="005B2DB0"/>
    <w:rsid w:val="005B2F35"/>
    <w:rsid w:val="005B2F9C"/>
    <w:rsid w:val="005B3382"/>
    <w:rsid w:val="005B375E"/>
    <w:rsid w:val="005B3780"/>
    <w:rsid w:val="005B3CDF"/>
    <w:rsid w:val="005B3ECE"/>
    <w:rsid w:val="005B3FBC"/>
    <w:rsid w:val="005B45F5"/>
    <w:rsid w:val="005B48B5"/>
    <w:rsid w:val="005B48E5"/>
    <w:rsid w:val="005B4B3C"/>
    <w:rsid w:val="005B5160"/>
    <w:rsid w:val="005B5666"/>
    <w:rsid w:val="005B5D78"/>
    <w:rsid w:val="005B6003"/>
    <w:rsid w:val="005B6A5D"/>
    <w:rsid w:val="005B6E27"/>
    <w:rsid w:val="005B7108"/>
    <w:rsid w:val="005B7A78"/>
    <w:rsid w:val="005B7B8B"/>
    <w:rsid w:val="005C0293"/>
    <w:rsid w:val="005C02D0"/>
    <w:rsid w:val="005C0DA2"/>
    <w:rsid w:val="005C0ED5"/>
    <w:rsid w:val="005C0EFB"/>
    <w:rsid w:val="005C158A"/>
    <w:rsid w:val="005C1667"/>
    <w:rsid w:val="005C1A90"/>
    <w:rsid w:val="005C1C22"/>
    <w:rsid w:val="005C1D66"/>
    <w:rsid w:val="005C2A7F"/>
    <w:rsid w:val="005C2F36"/>
    <w:rsid w:val="005C2FE0"/>
    <w:rsid w:val="005C345A"/>
    <w:rsid w:val="005C378C"/>
    <w:rsid w:val="005C38AB"/>
    <w:rsid w:val="005C3D15"/>
    <w:rsid w:val="005C3FEF"/>
    <w:rsid w:val="005C565C"/>
    <w:rsid w:val="005C5D28"/>
    <w:rsid w:val="005C5D47"/>
    <w:rsid w:val="005C61C3"/>
    <w:rsid w:val="005C633A"/>
    <w:rsid w:val="005C63EB"/>
    <w:rsid w:val="005C64C4"/>
    <w:rsid w:val="005C65E1"/>
    <w:rsid w:val="005C6BB9"/>
    <w:rsid w:val="005C6CAA"/>
    <w:rsid w:val="005C71AE"/>
    <w:rsid w:val="005C74FD"/>
    <w:rsid w:val="005D0232"/>
    <w:rsid w:val="005D0330"/>
    <w:rsid w:val="005D0714"/>
    <w:rsid w:val="005D0738"/>
    <w:rsid w:val="005D0ED7"/>
    <w:rsid w:val="005D11C9"/>
    <w:rsid w:val="005D13E9"/>
    <w:rsid w:val="005D1B06"/>
    <w:rsid w:val="005D237F"/>
    <w:rsid w:val="005D238B"/>
    <w:rsid w:val="005D2501"/>
    <w:rsid w:val="005D2887"/>
    <w:rsid w:val="005D28CE"/>
    <w:rsid w:val="005D3F3D"/>
    <w:rsid w:val="005D4170"/>
    <w:rsid w:val="005D4177"/>
    <w:rsid w:val="005D4259"/>
    <w:rsid w:val="005D4A77"/>
    <w:rsid w:val="005D50F8"/>
    <w:rsid w:val="005D51B6"/>
    <w:rsid w:val="005D59B9"/>
    <w:rsid w:val="005D5E9C"/>
    <w:rsid w:val="005D5EE7"/>
    <w:rsid w:val="005D634A"/>
    <w:rsid w:val="005D644B"/>
    <w:rsid w:val="005D6C54"/>
    <w:rsid w:val="005D6E0C"/>
    <w:rsid w:val="005D735B"/>
    <w:rsid w:val="005D744C"/>
    <w:rsid w:val="005D7727"/>
    <w:rsid w:val="005D7F34"/>
    <w:rsid w:val="005E03D7"/>
    <w:rsid w:val="005E0578"/>
    <w:rsid w:val="005E0A4E"/>
    <w:rsid w:val="005E0B2C"/>
    <w:rsid w:val="005E0EC8"/>
    <w:rsid w:val="005E109F"/>
    <w:rsid w:val="005E13B2"/>
    <w:rsid w:val="005E15DA"/>
    <w:rsid w:val="005E1C9E"/>
    <w:rsid w:val="005E1D3C"/>
    <w:rsid w:val="005E1DF5"/>
    <w:rsid w:val="005E1E4E"/>
    <w:rsid w:val="005E1F44"/>
    <w:rsid w:val="005E25A3"/>
    <w:rsid w:val="005E274B"/>
    <w:rsid w:val="005E30BD"/>
    <w:rsid w:val="005E35A6"/>
    <w:rsid w:val="005E3A01"/>
    <w:rsid w:val="005E3EE5"/>
    <w:rsid w:val="005E41F6"/>
    <w:rsid w:val="005E4563"/>
    <w:rsid w:val="005E45E6"/>
    <w:rsid w:val="005E476F"/>
    <w:rsid w:val="005E4982"/>
    <w:rsid w:val="005E4AE3"/>
    <w:rsid w:val="005E4B56"/>
    <w:rsid w:val="005E4C86"/>
    <w:rsid w:val="005E4EC7"/>
    <w:rsid w:val="005E53D8"/>
    <w:rsid w:val="005E55AF"/>
    <w:rsid w:val="005E5681"/>
    <w:rsid w:val="005E58F9"/>
    <w:rsid w:val="005E5AB6"/>
    <w:rsid w:val="005E5BBA"/>
    <w:rsid w:val="005E6ECC"/>
    <w:rsid w:val="005E6FE7"/>
    <w:rsid w:val="005E7048"/>
    <w:rsid w:val="005E707F"/>
    <w:rsid w:val="005E73F6"/>
    <w:rsid w:val="005F0008"/>
    <w:rsid w:val="005F00AD"/>
    <w:rsid w:val="005F065A"/>
    <w:rsid w:val="005F0749"/>
    <w:rsid w:val="005F08BB"/>
    <w:rsid w:val="005F0CAB"/>
    <w:rsid w:val="005F0D0C"/>
    <w:rsid w:val="005F0F15"/>
    <w:rsid w:val="005F1433"/>
    <w:rsid w:val="005F1678"/>
    <w:rsid w:val="005F1A12"/>
    <w:rsid w:val="005F1A46"/>
    <w:rsid w:val="005F1D35"/>
    <w:rsid w:val="005F1FB0"/>
    <w:rsid w:val="005F22BF"/>
    <w:rsid w:val="005F231C"/>
    <w:rsid w:val="005F2E80"/>
    <w:rsid w:val="005F34B1"/>
    <w:rsid w:val="005F372E"/>
    <w:rsid w:val="005F388C"/>
    <w:rsid w:val="005F3B65"/>
    <w:rsid w:val="005F3EF5"/>
    <w:rsid w:val="005F42C8"/>
    <w:rsid w:val="005F45CF"/>
    <w:rsid w:val="005F4656"/>
    <w:rsid w:val="005F4980"/>
    <w:rsid w:val="005F4D32"/>
    <w:rsid w:val="005F505A"/>
    <w:rsid w:val="005F5BC2"/>
    <w:rsid w:val="005F5C3A"/>
    <w:rsid w:val="005F5FB0"/>
    <w:rsid w:val="005F6019"/>
    <w:rsid w:val="005F61E9"/>
    <w:rsid w:val="005F6601"/>
    <w:rsid w:val="005F66B0"/>
    <w:rsid w:val="005F6B79"/>
    <w:rsid w:val="005F6F5B"/>
    <w:rsid w:val="005F6F79"/>
    <w:rsid w:val="005F711D"/>
    <w:rsid w:val="005F71D0"/>
    <w:rsid w:val="005F77CA"/>
    <w:rsid w:val="005F7C76"/>
    <w:rsid w:val="005F7DD3"/>
    <w:rsid w:val="005F7E32"/>
    <w:rsid w:val="00600276"/>
    <w:rsid w:val="00600C7D"/>
    <w:rsid w:val="00600CA0"/>
    <w:rsid w:val="00600FE1"/>
    <w:rsid w:val="00601705"/>
    <w:rsid w:val="00601A1E"/>
    <w:rsid w:val="00601ADD"/>
    <w:rsid w:val="006021A7"/>
    <w:rsid w:val="00602EAA"/>
    <w:rsid w:val="006030DA"/>
    <w:rsid w:val="006031E6"/>
    <w:rsid w:val="00603336"/>
    <w:rsid w:val="00603A22"/>
    <w:rsid w:val="00603E80"/>
    <w:rsid w:val="006043C1"/>
    <w:rsid w:val="00604512"/>
    <w:rsid w:val="00604618"/>
    <w:rsid w:val="0060478E"/>
    <w:rsid w:val="0060496A"/>
    <w:rsid w:val="00604978"/>
    <w:rsid w:val="00604A48"/>
    <w:rsid w:val="00604C51"/>
    <w:rsid w:val="006053CD"/>
    <w:rsid w:val="00605C77"/>
    <w:rsid w:val="00605F9F"/>
    <w:rsid w:val="00606346"/>
    <w:rsid w:val="00606506"/>
    <w:rsid w:val="0060668D"/>
    <w:rsid w:val="006068A6"/>
    <w:rsid w:val="00606C67"/>
    <w:rsid w:val="00606CBC"/>
    <w:rsid w:val="00606FC6"/>
    <w:rsid w:val="00607BDF"/>
    <w:rsid w:val="00607D13"/>
    <w:rsid w:val="00610C22"/>
    <w:rsid w:val="00611019"/>
    <w:rsid w:val="00611626"/>
    <w:rsid w:val="00611866"/>
    <w:rsid w:val="00611C6E"/>
    <w:rsid w:val="0061242A"/>
    <w:rsid w:val="006127AE"/>
    <w:rsid w:val="0061291C"/>
    <w:rsid w:val="006129EA"/>
    <w:rsid w:val="00612A07"/>
    <w:rsid w:val="00613161"/>
    <w:rsid w:val="00613328"/>
    <w:rsid w:val="0061335E"/>
    <w:rsid w:val="00613384"/>
    <w:rsid w:val="00613708"/>
    <w:rsid w:val="00613858"/>
    <w:rsid w:val="006142A8"/>
    <w:rsid w:val="006149C8"/>
    <w:rsid w:val="00614E48"/>
    <w:rsid w:val="006154D7"/>
    <w:rsid w:val="006157A0"/>
    <w:rsid w:val="00615E44"/>
    <w:rsid w:val="00615FB7"/>
    <w:rsid w:val="0061632C"/>
    <w:rsid w:val="00616522"/>
    <w:rsid w:val="006165A5"/>
    <w:rsid w:val="0061666C"/>
    <w:rsid w:val="00616C38"/>
    <w:rsid w:val="00616E7E"/>
    <w:rsid w:val="0061706A"/>
    <w:rsid w:val="006172BF"/>
    <w:rsid w:val="006177B4"/>
    <w:rsid w:val="00617AC3"/>
    <w:rsid w:val="00617C8F"/>
    <w:rsid w:val="00617E7B"/>
    <w:rsid w:val="006202C3"/>
    <w:rsid w:val="00620D65"/>
    <w:rsid w:val="00620DF6"/>
    <w:rsid w:val="0062105E"/>
    <w:rsid w:val="00621C49"/>
    <w:rsid w:val="006221B4"/>
    <w:rsid w:val="00622239"/>
    <w:rsid w:val="00622401"/>
    <w:rsid w:val="00622553"/>
    <w:rsid w:val="0062270E"/>
    <w:rsid w:val="00622771"/>
    <w:rsid w:val="00622C5A"/>
    <w:rsid w:val="00622E03"/>
    <w:rsid w:val="00622FDB"/>
    <w:rsid w:val="00623445"/>
    <w:rsid w:val="0062356F"/>
    <w:rsid w:val="00623617"/>
    <w:rsid w:val="006239F1"/>
    <w:rsid w:val="00623B3D"/>
    <w:rsid w:val="00623B44"/>
    <w:rsid w:val="00623C1D"/>
    <w:rsid w:val="00623FAC"/>
    <w:rsid w:val="00624190"/>
    <w:rsid w:val="00624667"/>
    <w:rsid w:val="0062468B"/>
    <w:rsid w:val="00624BBA"/>
    <w:rsid w:val="00624F90"/>
    <w:rsid w:val="00625274"/>
    <w:rsid w:val="00625434"/>
    <w:rsid w:val="00625657"/>
    <w:rsid w:val="00625937"/>
    <w:rsid w:val="00625F0F"/>
    <w:rsid w:val="00626215"/>
    <w:rsid w:val="006264F1"/>
    <w:rsid w:val="00626668"/>
    <w:rsid w:val="0062666F"/>
    <w:rsid w:val="00626689"/>
    <w:rsid w:val="0062677F"/>
    <w:rsid w:val="0062678C"/>
    <w:rsid w:val="006267A2"/>
    <w:rsid w:val="00626C8B"/>
    <w:rsid w:val="00627043"/>
    <w:rsid w:val="0062707A"/>
    <w:rsid w:val="006270EE"/>
    <w:rsid w:val="0062732A"/>
    <w:rsid w:val="006277CD"/>
    <w:rsid w:val="0062785F"/>
    <w:rsid w:val="006279D4"/>
    <w:rsid w:val="00627D36"/>
    <w:rsid w:val="006306F0"/>
    <w:rsid w:val="0063105D"/>
    <w:rsid w:val="0063159A"/>
    <w:rsid w:val="00631E5D"/>
    <w:rsid w:val="00632765"/>
    <w:rsid w:val="00632A37"/>
    <w:rsid w:val="00632CF2"/>
    <w:rsid w:val="00632D3C"/>
    <w:rsid w:val="006333D5"/>
    <w:rsid w:val="006334FE"/>
    <w:rsid w:val="0063387D"/>
    <w:rsid w:val="0063394C"/>
    <w:rsid w:val="00633A57"/>
    <w:rsid w:val="00633C58"/>
    <w:rsid w:val="00634144"/>
    <w:rsid w:val="0063421E"/>
    <w:rsid w:val="0063448F"/>
    <w:rsid w:val="00635427"/>
    <w:rsid w:val="0063593C"/>
    <w:rsid w:val="006359E8"/>
    <w:rsid w:val="00636497"/>
    <w:rsid w:val="00636815"/>
    <w:rsid w:val="00636EDC"/>
    <w:rsid w:val="00637471"/>
    <w:rsid w:val="00637993"/>
    <w:rsid w:val="00637E0D"/>
    <w:rsid w:val="00637F90"/>
    <w:rsid w:val="006401A9"/>
    <w:rsid w:val="0064086D"/>
    <w:rsid w:val="00640A3C"/>
    <w:rsid w:val="00640C4D"/>
    <w:rsid w:val="006411BE"/>
    <w:rsid w:val="00641959"/>
    <w:rsid w:val="00641CD5"/>
    <w:rsid w:val="00642492"/>
    <w:rsid w:val="00642669"/>
    <w:rsid w:val="0064269A"/>
    <w:rsid w:val="00642BCC"/>
    <w:rsid w:val="00642E40"/>
    <w:rsid w:val="00642FE4"/>
    <w:rsid w:val="006436E5"/>
    <w:rsid w:val="00643A31"/>
    <w:rsid w:val="00643A92"/>
    <w:rsid w:val="00643E46"/>
    <w:rsid w:val="00643E80"/>
    <w:rsid w:val="0064455B"/>
    <w:rsid w:val="00644D36"/>
    <w:rsid w:val="00644E23"/>
    <w:rsid w:val="00644E4F"/>
    <w:rsid w:val="00644EBF"/>
    <w:rsid w:val="00645AA0"/>
    <w:rsid w:val="00645BFB"/>
    <w:rsid w:val="00645CE3"/>
    <w:rsid w:val="00645D18"/>
    <w:rsid w:val="00645FAA"/>
    <w:rsid w:val="006460BD"/>
    <w:rsid w:val="006460CA"/>
    <w:rsid w:val="006460DE"/>
    <w:rsid w:val="00646267"/>
    <w:rsid w:val="0064635A"/>
    <w:rsid w:val="0064642F"/>
    <w:rsid w:val="0064667A"/>
    <w:rsid w:val="006468F5"/>
    <w:rsid w:val="00646AD8"/>
    <w:rsid w:val="0064761F"/>
    <w:rsid w:val="0064779A"/>
    <w:rsid w:val="006477C4"/>
    <w:rsid w:val="006477E2"/>
    <w:rsid w:val="00647924"/>
    <w:rsid w:val="006479AE"/>
    <w:rsid w:val="00647E2B"/>
    <w:rsid w:val="00650516"/>
    <w:rsid w:val="006505CC"/>
    <w:rsid w:val="00650CA0"/>
    <w:rsid w:val="00650D73"/>
    <w:rsid w:val="00651080"/>
    <w:rsid w:val="0065115A"/>
    <w:rsid w:val="0065116D"/>
    <w:rsid w:val="00651248"/>
    <w:rsid w:val="00651440"/>
    <w:rsid w:val="0065147B"/>
    <w:rsid w:val="00651509"/>
    <w:rsid w:val="006516E2"/>
    <w:rsid w:val="0065175C"/>
    <w:rsid w:val="006518B5"/>
    <w:rsid w:val="00651BB2"/>
    <w:rsid w:val="0065273A"/>
    <w:rsid w:val="0065288D"/>
    <w:rsid w:val="00652B17"/>
    <w:rsid w:val="00652D21"/>
    <w:rsid w:val="00652FE4"/>
    <w:rsid w:val="0065304B"/>
    <w:rsid w:val="00653561"/>
    <w:rsid w:val="006538D5"/>
    <w:rsid w:val="00653AB3"/>
    <w:rsid w:val="00653CCC"/>
    <w:rsid w:val="00653D70"/>
    <w:rsid w:val="00653DA7"/>
    <w:rsid w:val="006540B5"/>
    <w:rsid w:val="00654102"/>
    <w:rsid w:val="0065422A"/>
    <w:rsid w:val="006543A6"/>
    <w:rsid w:val="006549F9"/>
    <w:rsid w:val="00654AF2"/>
    <w:rsid w:val="00654CE1"/>
    <w:rsid w:val="00654F75"/>
    <w:rsid w:val="006554F7"/>
    <w:rsid w:val="006560AA"/>
    <w:rsid w:val="00656A96"/>
    <w:rsid w:val="00656C85"/>
    <w:rsid w:val="00656CEC"/>
    <w:rsid w:val="00656E96"/>
    <w:rsid w:val="00657397"/>
    <w:rsid w:val="006575B8"/>
    <w:rsid w:val="00657645"/>
    <w:rsid w:val="00657648"/>
    <w:rsid w:val="00657689"/>
    <w:rsid w:val="006576DF"/>
    <w:rsid w:val="00657C7D"/>
    <w:rsid w:val="00657F9E"/>
    <w:rsid w:val="006604E9"/>
    <w:rsid w:val="00660B7B"/>
    <w:rsid w:val="00660C73"/>
    <w:rsid w:val="006614EC"/>
    <w:rsid w:val="00661564"/>
    <w:rsid w:val="0066167A"/>
    <w:rsid w:val="00661DB1"/>
    <w:rsid w:val="00661DBA"/>
    <w:rsid w:val="00661E2A"/>
    <w:rsid w:val="006623C3"/>
    <w:rsid w:val="0066243C"/>
    <w:rsid w:val="0066251B"/>
    <w:rsid w:val="0066288A"/>
    <w:rsid w:val="006630D8"/>
    <w:rsid w:val="006631CB"/>
    <w:rsid w:val="006634A2"/>
    <w:rsid w:val="00663D91"/>
    <w:rsid w:val="00663E63"/>
    <w:rsid w:val="00664007"/>
    <w:rsid w:val="00664176"/>
    <w:rsid w:val="00664465"/>
    <w:rsid w:val="00665019"/>
    <w:rsid w:val="0066509D"/>
    <w:rsid w:val="006651FC"/>
    <w:rsid w:val="006652C5"/>
    <w:rsid w:val="0066545C"/>
    <w:rsid w:val="006659FE"/>
    <w:rsid w:val="00665BF3"/>
    <w:rsid w:val="00666125"/>
    <w:rsid w:val="00666616"/>
    <w:rsid w:val="006667B1"/>
    <w:rsid w:val="006676D0"/>
    <w:rsid w:val="006678A0"/>
    <w:rsid w:val="0066797B"/>
    <w:rsid w:val="00667A14"/>
    <w:rsid w:val="00667FB8"/>
    <w:rsid w:val="006700D9"/>
    <w:rsid w:val="00670353"/>
    <w:rsid w:val="006704EE"/>
    <w:rsid w:val="006706DB"/>
    <w:rsid w:val="006708FB"/>
    <w:rsid w:val="00670A3E"/>
    <w:rsid w:val="00670EE9"/>
    <w:rsid w:val="00670F1D"/>
    <w:rsid w:val="00670FDF"/>
    <w:rsid w:val="006712BF"/>
    <w:rsid w:val="006713CD"/>
    <w:rsid w:val="00671968"/>
    <w:rsid w:val="00671DAB"/>
    <w:rsid w:val="00672274"/>
    <w:rsid w:val="006723A9"/>
    <w:rsid w:val="00672AE0"/>
    <w:rsid w:val="00672C83"/>
    <w:rsid w:val="00673079"/>
    <w:rsid w:val="0067342C"/>
    <w:rsid w:val="0067368C"/>
    <w:rsid w:val="00673C80"/>
    <w:rsid w:val="00673CD3"/>
    <w:rsid w:val="006740A8"/>
    <w:rsid w:val="006743F9"/>
    <w:rsid w:val="006745C9"/>
    <w:rsid w:val="00674C12"/>
    <w:rsid w:val="00674DE9"/>
    <w:rsid w:val="00675009"/>
    <w:rsid w:val="006751E1"/>
    <w:rsid w:val="00675290"/>
    <w:rsid w:val="006753DF"/>
    <w:rsid w:val="006757F2"/>
    <w:rsid w:val="006762A4"/>
    <w:rsid w:val="0067651A"/>
    <w:rsid w:val="006766A2"/>
    <w:rsid w:val="00676752"/>
    <w:rsid w:val="00676A57"/>
    <w:rsid w:val="00677026"/>
    <w:rsid w:val="00677755"/>
    <w:rsid w:val="00677C16"/>
    <w:rsid w:val="00677E96"/>
    <w:rsid w:val="0068001E"/>
    <w:rsid w:val="00680578"/>
    <w:rsid w:val="0068057B"/>
    <w:rsid w:val="00680E01"/>
    <w:rsid w:val="00680F76"/>
    <w:rsid w:val="006810C9"/>
    <w:rsid w:val="0068136E"/>
    <w:rsid w:val="006814BC"/>
    <w:rsid w:val="006814DB"/>
    <w:rsid w:val="006814E3"/>
    <w:rsid w:val="00681A95"/>
    <w:rsid w:val="00681B5B"/>
    <w:rsid w:val="00681C4C"/>
    <w:rsid w:val="00682258"/>
    <w:rsid w:val="00682297"/>
    <w:rsid w:val="00682D8B"/>
    <w:rsid w:val="006834B8"/>
    <w:rsid w:val="006838FB"/>
    <w:rsid w:val="00684021"/>
    <w:rsid w:val="00684065"/>
    <w:rsid w:val="00684C5D"/>
    <w:rsid w:val="00684D46"/>
    <w:rsid w:val="00685191"/>
    <w:rsid w:val="00685268"/>
    <w:rsid w:val="006852AE"/>
    <w:rsid w:val="006852D7"/>
    <w:rsid w:val="006854EA"/>
    <w:rsid w:val="00685D19"/>
    <w:rsid w:val="00685FC5"/>
    <w:rsid w:val="0068604D"/>
    <w:rsid w:val="006862D7"/>
    <w:rsid w:val="00686380"/>
    <w:rsid w:val="0068674C"/>
    <w:rsid w:val="006867F3"/>
    <w:rsid w:val="00686C16"/>
    <w:rsid w:val="00686F95"/>
    <w:rsid w:val="006871A9"/>
    <w:rsid w:val="0068733D"/>
    <w:rsid w:val="006879A6"/>
    <w:rsid w:val="006906A5"/>
    <w:rsid w:val="0069094A"/>
    <w:rsid w:val="00690978"/>
    <w:rsid w:val="00690B92"/>
    <w:rsid w:val="00691139"/>
    <w:rsid w:val="0069133E"/>
    <w:rsid w:val="00691FAE"/>
    <w:rsid w:val="00692A13"/>
    <w:rsid w:val="00692A8E"/>
    <w:rsid w:val="00693213"/>
    <w:rsid w:val="0069393B"/>
    <w:rsid w:val="00693998"/>
    <w:rsid w:val="00693BFE"/>
    <w:rsid w:val="00693FA7"/>
    <w:rsid w:val="0069422E"/>
    <w:rsid w:val="0069443E"/>
    <w:rsid w:val="006946EE"/>
    <w:rsid w:val="00694E45"/>
    <w:rsid w:val="00695055"/>
    <w:rsid w:val="00696A7A"/>
    <w:rsid w:val="00696F97"/>
    <w:rsid w:val="00696FF3"/>
    <w:rsid w:val="006971AB"/>
    <w:rsid w:val="006976DB"/>
    <w:rsid w:val="00697A38"/>
    <w:rsid w:val="006A07DF"/>
    <w:rsid w:val="006A09CF"/>
    <w:rsid w:val="006A0AB4"/>
    <w:rsid w:val="006A196E"/>
    <w:rsid w:val="006A1AA1"/>
    <w:rsid w:val="006A22BA"/>
    <w:rsid w:val="006A2449"/>
    <w:rsid w:val="006A25C0"/>
    <w:rsid w:val="006A28ED"/>
    <w:rsid w:val="006A3288"/>
    <w:rsid w:val="006A3734"/>
    <w:rsid w:val="006A39D8"/>
    <w:rsid w:val="006A3A31"/>
    <w:rsid w:val="006A40CE"/>
    <w:rsid w:val="006A4280"/>
    <w:rsid w:val="006A430C"/>
    <w:rsid w:val="006A43A7"/>
    <w:rsid w:val="006A47D2"/>
    <w:rsid w:val="006A4879"/>
    <w:rsid w:val="006A4B9B"/>
    <w:rsid w:val="006A50C0"/>
    <w:rsid w:val="006A5410"/>
    <w:rsid w:val="006A5463"/>
    <w:rsid w:val="006A5A53"/>
    <w:rsid w:val="006A5A8D"/>
    <w:rsid w:val="006A5CEC"/>
    <w:rsid w:val="006A5F72"/>
    <w:rsid w:val="006A60B5"/>
    <w:rsid w:val="006A61C0"/>
    <w:rsid w:val="006A63F9"/>
    <w:rsid w:val="006A66AC"/>
    <w:rsid w:val="006A6971"/>
    <w:rsid w:val="006A6D7D"/>
    <w:rsid w:val="006A701C"/>
    <w:rsid w:val="006A78D0"/>
    <w:rsid w:val="006A7F43"/>
    <w:rsid w:val="006B048B"/>
    <w:rsid w:val="006B0835"/>
    <w:rsid w:val="006B0985"/>
    <w:rsid w:val="006B09BD"/>
    <w:rsid w:val="006B0A38"/>
    <w:rsid w:val="006B0B24"/>
    <w:rsid w:val="006B0B47"/>
    <w:rsid w:val="006B0CB8"/>
    <w:rsid w:val="006B0DFA"/>
    <w:rsid w:val="006B106E"/>
    <w:rsid w:val="006B10EC"/>
    <w:rsid w:val="006B1521"/>
    <w:rsid w:val="006B1569"/>
    <w:rsid w:val="006B15E3"/>
    <w:rsid w:val="006B1631"/>
    <w:rsid w:val="006B19F2"/>
    <w:rsid w:val="006B26E0"/>
    <w:rsid w:val="006B2817"/>
    <w:rsid w:val="006B282A"/>
    <w:rsid w:val="006B2BB0"/>
    <w:rsid w:val="006B3467"/>
    <w:rsid w:val="006B368D"/>
    <w:rsid w:val="006B377A"/>
    <w:rsid w:val="006B377B"/>
    <w:rsid w:val="006B385B"/>
    <w:rsid w:val="006B394E"/>
    <w:rsid w:val="006B3966"/>
    <w:rsid w:val="006B39EC"/>
    <w:rsid w:val="006B3F99"/>
    <w:rsid w:val="006B43B8"/>
    <w:rsid w:val="006B4810"/>
    <w:rsid w:val="006B4BAE"/>
    <w:rsid w:val="006B4E16"/>
    <w:rsid w:val="006B4F20"/>
    <w:rsid w:val="006B5520"/>
    <w:rsid w:val="006B5982"/>
    <w:rsid w:val="006B5E9E"/>
    <w:rsid w:val="006B6012"/>
    <w:rsid w:val="006B61F7"/>
    <w:rsid w:val="006B6473"/>
    <w:rsid w:val="006B6861"/>
    <w:rsid w:val="006B6A44"/>
    <w:rsid w:val="006B70BE"/>
    <w:rsid w:val="006B77AC"/>
    <w:rsid w:val="006B7F61"/>
    <w:rsid w:val="006C04B6"/>
    <w:rsid w:val="006C0B37"/>
    <w:rsid w:val="006C0CA8"/>
    <w:rsid w:val="006C0EBC"/>
    <w:rsid w:val="006C14FC"/>
    <w:rsid w:val="006C1501"/>
    <w:rsid w:val="006C1512"/>
    <w:rsid w:val="006C1C92"/>
    <w:rsid w:val="006C25AF"/>
    <w:rsid w:val="006C278A"/>
    <w:rsid w:val="006C3456"/>
    <w:rsid w:val="006C391B"/>
    <w:rsid w:val="006C3B0B"/>
    <w:rsid w:val="006C3F10"/>
    <w:rsid w:val="006C470A"/>
    <w:rsid w:val="006C471F"/>
    <w:rsid w:val="006C49D9"/>
    <w:rsid w:val="006C4B90"/>
    <w:rsid w:val="006C4C46"/>
    <w:rsid w:val="006C4F53"/>
    <w:rsid w:val="006C512C"/>
    <w:rsid w:val="006C519B"/>
    <w:rsid w:val="006C537C"/>
    <w:rsid w:val="006C65A7"/>
    <w:rsid w:val="006C6643"/>
    <w:rsid w:val="006C6C1E"/>
    <w:rsid w:val="006C75C6"/>
    <w:rsid w:val="006C7E26"/>
    <w:rsid w:val="006C7F4C"/>
    <w:rsid w:val="006D0012"/>
    <w:rsid w:val="006D0261"/>
    <w:rsid w:val="006D05B3"/>
    <w:rsid w:val="006D081D"/>
    <w:rsid w:val="006D08E6"/>
    <w:rsid w:val="006D0B50"/>
    <w:rsid w:val="006D0FFB"/>
    <w:rsid w:val="006D1CAF"/>
    <w:rsid w:val="006D1D2F"/>
    <w:rsid w:val="006D20ED"/>
    <w:rsid w:val="006D21C1"/>
    <w:rsid w:val="006D267D"/>
    <w:rsid w:val="006D30FE"/>
    <w:rsid w:val="006D3597"/>
    <w:rsid w:val="006D3B1D"/>
    <w:rsid w:val="006D3D04"/>
    <w:rsid w:val="006D3F4B"/>
    <w:rsid w:val="006D4142"/>
    <w:rsid w:val="006D4435"/>
    <w:rsid w:val="006D445F"/>
    <w:rsid w:val="006D4BE5"/>
    <w:rsid w:val="006D5449"/>
    <w:rsid w:val="006D5CF4"/>
    <w:rsid w:val="006D5EE8"/>
    <w:rsid w:val="006D6099"/>
    <w:rsid w:val="006D68E0"/>
    <w:rsid w:val="006D6ADF"/>
    <w:rsid w:val="006D6C7C"/>
    <w:rsid w:val="006D6D72"/>
    <w:rsid w:val="006D6D90"/>
    <w:rsid w:val="006D706B"/>
    <w:rsid w:val="006D718C"/>
    <w:rsid w:val="006D787E"/>
    <w:rsid w:val="006D7971"/>
    <w:rsid w:val="006D7C48"/>
    <w:rsid w:val="006E0582"/>
    <w:rsid w:val="006E0669"/>
    <w:rsid w:val="006E073B"/>
    <w:rsid w:val="006E0812"/>
    <w:rsid w:val="006E0A20"/>
    <w:rsid w:val="006E0D9F"/>
    <w:rsid w:val="006E1832"/>
    <w:rsid w:val="006E192A"/>
    <w:rsid w:val="006E197A"/>
    <w:rsid w:val="006E1C7C"/>
    <w:rsid w:val="006E1ED8"/>
    <w:rsid w:val="006E23EB"/>
    <w:rsid w:val="006E25CC"/>
    <w:rsid w:val="006E2777"/>
    <w:rsid w:val="006E28EF"/>
    <w:rsid w:val="006E2C05"/>
    <w:rsid w:val="006E2C4A"/>
    <w:rsid w:val="006E31D1"/>
    <w:rsid w:val="006E3446"/>
    <w:rsid w:val="006E3961"/>
    <w:rsid w:val="006E44A2"/>
    <w:rsid w:val="006E536A"/>
    <w:rsid w:val="006E5923"/>
    <w:rsid w:val="006E5B7D"/>
    <w:rsid w:val="006E5BE5"/>
    <w:rsid w:val="006E63A5"/>
    <w:rsid w:val="006E65BB"/>
    <w:rsid w:val="006E68B9"/>
    <w:rsid w:val="006E69DF"/>
    <w:rsid w:val="006E6BD4"/>
    <w:rsid w:val="006E6BFC"/>
    <w:rsid w:val="006E6E1F"/>
    <w:rsid w:val="006E6F14"/>
    <w:rsid w:val="006E71F9"/>
    <w:rsid w:val="006E72EC"/>
    <w:rsid w:val="006E7AB1"/>
    <w:rsid w:val="006E7C37"/>
    <w:rsid w:val="006E7DA0"/>
    <w:rsid w:val="006E7E12"/>
    <w:rsid w:val="006F008F"/>
    <w:rsid w:val="006F0616"/>
    <w:rsid w:val="006F0A74"/>
    <w:rsid w:val="006F0E45"/>
    <w:rsid w:val="006F101C"/>
    <w:rsid w:val="006F10BF"/>
    <w:rsid w:val="006F1106"/>
    <w:rsid w:val="006F1391"/>
    <w:rsid w:val="006F1674"/>
    <w:rsid w:val="006F1821"/>
    <w:rsid w:val="006F1B59"/>
    <w:rsid w:val="006F1D02"/>
    <w:rsid w:val="006F1F54"/>
    <w:rsid w:val="006F20D3"/>
    <w:rsid w:val="006F220C"/>
    <w:rsid w:val="006F2B6A"/>
    <w:rsid w:val="006F2F92"/>
    <w:rsid w:val="006F3310"/>
    <w:rsid w:val="006F450B"/>
    <w:rsid w:val="006F4554"/>
    <w:rsid w:val="006F4DAC"/>
    <w:rsid w:val="006F4EE7"/>
    <w:rsid w:val="006F4FAA"/>
    <w:rsid w:val="006F51D8"/>
    <w:rsid w:val="006F5468"/>
    <w:rsid w:val="006F55AB"/>
    <w:rsid w:val="006F56D7"/>
    <w:rsid w:val="006F5C27"/>
    <w:rsid w:val="006F5C95"/>
    <w:rsid w:val="006F5EA8"/>
    <w:rsid w:val="006F5F70"/>
    <w:rsid w:val="006F6659"/>
    <w:rsid w:val="006F6934"/>
    <w:rsid w:val="006F6AF0"/>
    <w:rsid w:val="006F6BE6"/>
    <w:rsid w:val="006F6D6A"/>
    <w:rsid w:val="006F7055"/>
    <w:rsid w:val="006F7792"/>
    <w:rsid w:val="006F7FEC"/>
    <w:rsid w:val="00700502"/>
    <w:rsid w:val="0070090A"/>
    <w:rsid w:val="00700EBF"/>
    <w:rsid w:val="00700F82"/>
    <w:rsid w:val="0070104A"/>
    <w:rsid w:val="007016DF"/>
    <w:rsid w:val="007018EF"/>
    <w:rsid w:val="007025F6"/>
    <w:rsid w:val="00702650"/>
    <w:rsid w:val="007028D7"/>
    <w:rsid w:val="007029C0"/>
    <w:rsid w:val="0070381B"/>
    <w:rsid w:val="00703AD8"/>
    <w:rsid w:val="00703C9C"/>
    <w:rsid w:val="00703F1E"/>
    <w:rsid w:val="00704193"/>
    <w:rsid w:val="0070463D"/>
    <w:rsid w:val="00704681"/>
    <w:rsid w:val="007047D3"/>
    <w:rsid w:val="00704B0D"/>
    <w:rsid w:val="00704BA9"/>
    <w:rsid w:val="0070525B"/>
    <w:rsid w:val="007053C2"/>
    <w:rsid w:val="007053DC"/>
    <w:rsid w:val="007054AE"/>
    <w:rsid w:val="007054F4"/>
    <w:rsid w:val="00705D80"/>
    <w:rsid w:val="00705EC2"/>
    <w:rsid w:val="007064FD"/>
    <w:rsid w:val="00706938"/>
    <w:rsid w:val="00706951"/>
    <w:rsid w:val="00706D8E"/>
    <w:rsid w:val="00706E12"/>
    <w:rsid w:val="00706EAF"/>
    <w:rsid w:val="00706F24"/>
    <w:rsid w:val="00706F79"/>
    <w:rsid w:val="00706F85"/>
    <w:rsid w:val="00707067"/>
    <w:rsid w:val="007076B9"/>
    <w:rsid w:val="00707C85"/>
    <w:rsid w:val="0071009D"/>
    <w:rsid w:val="00710205"/>
    <w:rsid w:val="00710653"/>
    <w:rsid w:val="00710E86"/>
    <w:rsid w:val="00710EB2"/>
    <w:rsid w:val="0071145C"/>
    <w:rsid w:val="007114DA"/>
    <w:rsid w:val="00711ADE"/>
    <w:rsid w:val="00711E9A"/>
    <w:rsid w:val="00712756"/>
    <w:rsid w:val="007129EC"/>
    <w:rsid w:val="00712BE8"/>
    <w:rsid w:val="00712E21"/>
    <w:rsid w:val="00712E74"/>
    <w:rsid w:val="00712FEB"/>
    <w:rsid w:val="00713468"/>
    <w:rsid w:val="00713C76"/>
    <w:rsid w:val="0071461A"/>
    <w:rsid w:val="0071463C"/>
    <w:rsid w:val="00714736"/>
    <w:rsid w:val="00714766"/>
    <w:rsid w:val="007149E4"/>
    <w:rsid w:val="00715067"/>
    <w:rsid w:val="0071507F"/>
    <w:rsid w:val="007150B3"/>
    <w:rsid w:val="007153C0"/>
    <w:rsid w:val="00715829"/>
    <w:rsid w:val="0071735F"/>
    <w:rsid w:val="0071758E"/>
    <w:rsid w:val="00717900"/>
    <w:rsid w:val="00717AF7"/>
    <w:rsid w:val="007207FA"/>
    <w:rsid w:val="00720A1E"/>
    <w:rsid w:val="00720DA2"/>
    <w:rsid w:val="0072122E"/>
    <w:rsid w:val="007215D9"/>
    <w:rsid w:val="00721606"/>
    <w:rsid w:val="0072161F"/>
    <w:rsid w:val="00721702"/>
    <w:rsid w:val="00721E98"/>
    <w:rsid w:val="00721EB4"/>
    <w:rsid w:val="0072216A"/>
    <w:rsid w:val="0072227C"/>
    <w:rsid w:val="0072259A"/>
    <w:rsid w:val="007225A8"/>
    <w:rsid w:val="0072268F"/>
    <w:rsid w:val="00722801"/>
    <w:rsid w:val="00722A45"/>
    <w:rsid w:val="00722B2C"/>
    <w:rsid w:val="00722E29"/>
    <w:rsid w:val="007231A7"/>
    <w:rsid w:val="007235B8"/>
    <w:rsid w:val="00723727"/>
    <w:rsid w:val="0072373A"/>
    <w:rsid w:val="007237D3"/>
    <w:rsid w:val="00723D2D"/>
    <w:rsid w:val="0072428E"/>
    <w:rsid w:val="007243E4"/>
    <w:rsid w:val="00724B37"/>
    <w:rsid w:val="00724C08"/>
    <w:rsid w:val="00724C69"/>
    <w:rsid w:val="00724D3D"/>
    <w:rsid w:val="00724DAA"/>
    <w:rsid w:val="00724FC5"/>
    <w:rsid w:val="007250AC"/>
    <w:rsid w:val="007256A2"/>
    <w:rsid w:val="0072583C"/>
    <w:rsid w:val="00726051"/>
    <w:rsid w:val="00726D86"/>
    <w:rsid w:val="00726FFA"/>
    <w:rsid w:val="00727304"/>
    <w:rsid w:val="007274BF"/>
    <w:rsid w:val="007274F7"/>
    <w:rsid w:val="00727909"/>
    <w:rsid w:val="007303D3"/>
    <w:rsid w:val="0073058A"/>
    <w:rsid w:val="00730B2F"/>
    <w:rsid w:val="007312F3"/>
    <w:rsid w:val="007318BF"/>
    <w:rsid w:val="00731C80"/>
    <w:rsid w:val="00732204"/>
    <w:rsid w:val="00732B70"/>
    <w:rsid w:val="00732C0A"/>
    <w:rsid w:val="00732E72"/>
    <w:rsid w:val="0073303A"/>
    <w:rsid w:val="007332CB"/>
    <w:rsid w:val="007334D7"/>
    <w:rsid w:val="0073351B"/>
    <w:rsid w:val="0073364A"/>
    <w:rsid w:val="007346CF"/>
    <w:rsid w:val="00734950"/>
    <w:rsid w:val="00734DA0"/>
    <w:rsid w:val="00734F42"/>
    <w:rsid w:val="00735031"/>
    <w:rsid w:val="007350B0"/>
    <w:rsid w:val="00735130"/>
    <w:rsid w:val="007356B5"/>
    <w:rsid w:val="00735931"/>
    <w:rsid w:val="00735CEE"/>
    <w:rsid w:val="00735D16"/>
    <w:rsid w:val="00735EF3"/>
    <w:rsid w:val="00736987"/>
    <w:rsid w:val="00736C04"/>
    <w:rsid w:val="00737C69"/>
    <w:rsid w:val="00737D4D"/>
    <w:rsid w:val="00737EFF"/>
    <w:rsid w:val="00740595"/>
    <w:rsid w:val="0074091A"/>
    <w:rsid w:val="00741034"/>
    <w:rsid w:val="007411C7"/>
    <w:rsid w:val="007415E7"/>
    <w:rsid w:val="007417BE"/>
    <w:rsid w:val="007417D3"/>
    <w:rsid w:val="007419A8"/>
    <w:rsid w:val="00741D03"/>
    <w:rsid w:val="00741F2F"/>
    <w:rsid w:val="007420E8"/>
    <w:rsid w:val="00742171"/>
    <w:rsid w:val="0074262E"/>
    <w:rsid w:val="007426B7"/>
    <w:rsid w:val="00742898"/>
    <w:rsid w:val="007428EC"/>
    <w:rsid w:val="00742B0A"/>
    <w:rsid w:val="00742B11"/>
    <w:rsid w:val="00742B83"/>
    <w:rsid w:val="00742E97"/>
    <w:rsid w:val="007430C0"/>
    <w:rsid w:val="00743109"/>
    <w:rsid w:val="0074337E"/>
    <w:rsid w:val="00743441"/>
    <w:rsid w:val="00743696"/>
    <w:rsid w:val="007444E2"/>
    <w:rsid w:val="00744A6A"/>
    <w:rsid w:val="00744DC6"/>
    <w:rsid w:val="00744EB2"/>
    <w:rsid w:val="00745268"/>
    <w:rsid w:val="00745735"/>
    <w:rsid w:val="00745DF6"/>
    <w:rsid w:val="0074617C"/>
    <w:rsid w:val="0074619A"/>
    <w:rsid w:val="00746A41"/>
    <w:rsid w:val="00746AE4"/>
    <w:rsid w:val="00746CA6"/>
    <w:rsid w:val="00747027"/>
    <w:rsid w:val="00747322"/>
    <w:rsid w:val="007474CC"/>
    <w:rsid w:val="007474F9"/>
    <w:rsid w:val="00747641"/>
    <w:rsid w:val="00747A0F"/>
    <w:rsid w:val="00747E48"/>
    <w:rsid w:val="00750117"/>
    <w:rsid w:val="007508CE"/>
    <w:rsid w:val="007509D8"/>
    <w:rsid w:val="00750A90"/>
    <w:rsid w:val="00750B91"/>
    <w:rsid w:val="00751157"/>
    <w:rsid w:val="00751588"/>
    <w:rsid w:val="007519EE"/>
    <w:rsid w:val="00751A7E"/>
    <w:rsid w:val="00751D53"/>
    <w:rsid w:val="00751DB6"/>
    <w:rsid w:val="00751EE1"/>
    <w:rsid w:val="007520F4"/>
    <w:rsid w:val="00752133"/>
    <w:rsid w:val="00752568"/>
    <w:rsid w:val="0075289C"/>
    <w:rsid w:val="00752906"/>
    <w:rsid w:val="0075299A"/>
    <w:rsid w:val="00752AA3"/>
    <w:rsid w:val="00753276"/>
    <w:rsid w:val="007532B9"/>
    <w:rsid w:val="007533D9"/>
    <w:rsid w:val="00753590"/>
    <w:rsid w:val="00753B9C"/>
    <w:rsid w:val="00753D1D"/>
    <w:rsid w:val="00754108"/>
    <w:rsid w:val="00754540"/>
    <w:rsid w:val="0075454D"/>
    <w:rsid w:val="00754633"/>
    <w:rsid w:val="00754998"/>
    <w:rsid w:val="00754D88"/>
    <w:rsid w:val="00754FA5"/>
    <w:rsid w:val="007560CD"/>
    <w:rsid w:val="007566C3"/>
    <w:rsid w:val="00756A46"/>
    <w:rsid w:val="00756A52"/>
    <w:rsid w:val="00756C03"/>
    <w:rsid w:val="007572E7"/>
    <w:rsid w:val="00757508"/>
    <w:rsid w:val="00757629"/>
    <w:rsid w:val="00757710"/>
    <w:rsid w:val="0075791F"/>
    <w:rsid w:val="00757B9E"/>
    <w:rsid w:val="00757DAA"/>
    <w:rsid w:val="00760067"/>
    <w:rsid w:val="00760256"/>
    <w:rsid w:val="007604A0"/>
    <w:rsid w:val="0076085E"/>
    <w:rsid w:val="00760A5E"/>
    <w:rsid w:val="00760BF2"/>
    <w:rsid w:val="00760DF1"/>
    <w:rsid w:val="00760E8C"/>
    <w:rsid w:val="007610D8"/>
    <w:rsid w:val="00761300"/>
    <w:rsid w:val="00761332"/>
    <w:rsid w:val="00761A7A"/>
    <w:rsid w:val="00761B35"/>
    <w:rsid w:val="00761BDA"/>
    <w:rsid w:val="00761F30"/>
    <w:rsid w:val="0076211F"/>
    <w:rsid w:val="007622E7"/>
    <w:rsid w:val="007623B8"/>
    <w:rsid w:val="00762601"/>
    <w:rsid w:val="0076286A"/>
    <w:rsid w:val="00762BB4"/>
    <w:rsid w:val="00762F22"/>
    <w:rsid w:val="007633E3"/>
    <w:rsid w:val="00763B0B"/>
    <w:rsid w:val="007649A3"/>
    <w:rsid w:val="00764BC4"/>
    <w:rsid w:val="00764D1C"/>
    <w:rsid w:val="007651DB"/>
    <w:rsid w:val="0076552E"/>
    <w:rsid w:val="00765989"/>
    <w:rsid w:val="00765D2C"/>
    <w:rsid w:val="00766286"/>
    <w:rsid w:val="00766309"/>
    <w:rsid w:val="00766350"/>
    <w:rsid w:val="0076656E"/>
    <w:rsid w:val="00766BD2"/>
    <w:rsid w:val="00766C61"/>
    <w:rsid w:val="00766E64"/>
    <w:rsid w:val="00766EF7"/>
    <w:rsid w:val="007671EC"/>
    <w:rsid w:val="00767337"/>
    <w:rsid w:val="00767874"/>
    <w:rsid w:val="00767A60"/>
    <w:rsid w:val="007701BA"/>
    <w:rsid w:val="007701D4"/>
    <w:rsid w:val="0077049C"/>
    <w:rsid w:val="00770CC1"/>
    <w:rsid w:val="00771479"/>
    <w:rsid w:val="00771556"/>
    <w:rsid w:val="007718B3"/>
    <w:rsid w:val="00771991"/>
    <w:rsid w:val="00771A14"/>
    <w:rsid w:val="00771E3A"/>
    <w:rsid w:val="0077240C"/>
    <w:rsid w:val="007727B8"/>
    <w:rsid w:val="00772A14"/>
    <w:rsid w:val="00772BF4"/>
    <w:rsid w:val="00772C06"/>
    <w:rsid w:val="00772CB1"/>
    <w:rsid w:val="00772ED8"/>
    <w:rsid w:val="00772F09"/>
    <w:rsid w:val="00772F12"/>
    <w:rsid w:val="00773339"/>
    <w:rsid w:val="007736CB"/>
    <w:rsid w:val="007737E7"/>
    <w:rsid w:val="00773872"/>
    <w:rsid w:val="007738F5"/>
    <w:rsid w:val="00773A9A"/>
    <w:rsid w:val="00773D90"/>
    <w:rsid w:val="00773FD9"/>
    <w:rsid w:val="0077455E"/>
    <w:rsid w:val="00774645"/>
    <w:rsid w:val="00774842"/>
    <w:rsid w:val="007748CA"/>
    <w:rsid w:val="007749CF"/>
    <w:rsid w:val="00774EC2"/>
    <w:rsid w:val="00774EF9"/>
    <w:rsid w:val="00775050"/>
    <w:rsid w:val="00775172"/>
    <w:rsid w:val="00775578"/>
    <w:rsid w:val="00775CDA"/>
    <w:rsid w:val="00775F14"/>
    <w:rsid w:val="00776242"/>
    <w:rsid w:val="00776430"/>
    <w:rsid w:val="00776675"/>
    <w:rsid w:val="00776959"/>
    <w:rsid w:val="00776A28"/>
    <w:rsid w:val="00777661"/>
    <w:rsid w:val="00777FD1"/>
    <w:rsid w:val="00780BF0"/>
    <w:rsid w:val="007812E1"/>
    <w:rsid w:val="00781483"/>
    <w:rsid w:val="007816FD"/>
    <w:rsid w:val="00781B85"/>
    <w:rsid w:val="00781BBC"/>
    <w:rsid w:val="007820BB"/>
    <w:rsid w:val="00782688"/>
    <w:rsid w:val="0078297E"/>
    <w:rsid w:val="00782A1C"/>
    <w:rsid w:val="00782BF6"/>
    <w:rsid w:val="00782EE0"/>
    <w:rsid w:val="007832B4"/>
    <w:rsid w:val="00783BC8"/>
    <w:rsid w:val="00783F28"/>
    <w:rsid w:val="0078401B"/>
    <w:rsid w:val="007843AD"/>
    <w:rsid w:val="00784F7E"/>
    <w:rsid w:val="007851EE"/>
    <w:rsid w:val="007854AC"/>
    <w:rsid w:val="00785AF7"/>
    <w:rsid w:val="00785FF9"/>
    <w:rsid w:val="00786495"/>
    <w:rsid w:val="007865D9"/>
    <w:rsid w:val="00786645"/>
    <w:rsid w:val="007868E2"/>
    <w:rsid w:val="00786B18"/>
    <w:rsid w:val="007875C9"/>
    <w:rsid w:val="00787746"/>
    <w:rsid w:val="00787981"/>
    <w:rsid w:val="007906B6"/>
    <w:rsid w:val="00790D9E"/>
    <w:rsid w:val="00790E82"/>
    <w:rsid w:val="00790EFE"/>
    <w:rsid w:val="00791812"/>
    <w:rsid w:val="00791990"/>
    <w:rsid w:val="00791AC3"/>
    <w:rsid w:val="00791C5D"/>
    <w:rsid w:val="00791DA1"/>
    <w:rsid w:val="00791DA4"/>
    <w:rsid w:val="00792031"/>
    <w:rsid w:val="0079216B"/>
    <w:rsid w:val="007922B2"/>
    <w:rsid w:val="00792419"/>
    <w:rsid w:val="00792C5C"/>
    <w:rsid w:val="0079308F"/>
    <w:rsid w:val="0079333D"/>
    <w:rsid w:val="0079348B"/>
    <w:rsid w:val="007934C0"/>
    <w:rsid w:val="00793A07"/>
    <w:rsid w:val="00793AAC"/>
    <w:rsid w:val="00793AC3"/>
    <w:rsid w:val="00793FBD"/>
    <w:rsid w:val="00794169"/>
    <w:rsid w:val="00794876"/>
    <w:rsid w:val="0079490B"/>
    <w:rsid w:val="00794918"/>
    <w:rsid w:val="00794AF7"/>
    <w:rsid w:val="00794DAF"/>
    <w:rsid w:val="00794E43"/>
    <w:rsid w:val="0079548B"/>
    <w:rsid w:val="00795551"/>
    <w:rsid w:val="00795659"/>
    <w:rsid w:val="00795706"/>
    <w:rsid w:val="0079571F"/>
    <w:rsid w:val="00795878"/>
    <w:rsid w:val="00795F84"/>
    <w:rsid w:val="00796248"/>
    <w:rsid w:val="007964A3"/>
    <w:rsid w:val="0079670D"/>
    <w:rsid w:val="007967A6"/>
    <w:rsid w:val="00796B2B"/>
    <w:rsid w:val="00796F4D"/>
    <w:rsid w:val="007A017F"/>
    <w:rsid w:val="007A0313"/>
    <w:rsid w:val="007A067E"/>
    <w:rsid w:val="007A1123"/>
    <w:rsid w:val="007A13F7"/>
    <w:rsid w:val="007A19E5"/>
    <w:rsid w:val="007A19F0"/>
    <w:rsid w:val="007A1FBF"/>
    <w:rsid w:val="007A2134"/>
    <w:rsid w:val="007A21BC"/>
    <w:rsid w:val="007A21D0"/>
    <w:rsid w:val="007A2288"/>
    <w:rsid w:val="007A23E0"/>
    <w:rsid w:val="007A2416"/>
    <w:rsid w:val="007A2486"/>
    <w:rsid w:val="007A2656"/>
    <w:rsid w:val="007A2663"/>
    <w:rsid w:val="007A26EB"/>
    <w:rsid w:val="007A28B4"/>
    <w:rsid w:val="007A309C"/>
    <w:rsid w:val="007A3255"/>
    <w:rsid w:val="007A32A3"/>
    <w:rsid w:val="007A3A54"/>
    <w:rsid w:val="007A3DC5"/>
    <w:rsid w:val="007A51E5"/>
    <w:rsid w:val="007A5417"/>
    <w:rsid w:val="007A56DD"/>
    <w:rsid w:val="007A5876"/>
    <w:rsid w:val="007A5963"/>
    <w:rsid w:val="007A5A18"/>
    <w:rsid w:val="007A5B06"/>
    <w:rsid w:val="007A5CAF"/>
    <w:rsid w:val="007A64E2"/>
    <w:rsid w:val="007A67D0"/>
    <w:rsid w:val="007A68CF"/>
    <w:rsid w:val="007A79CB"/>
    <w:rsid w:val="007A7B72"/>
    <w:rsid w:val="007A7B87"/>
    <w:rsid w:val="007B0058"/>
    <w:rsid w:val="007B0315"/>
    <w:rsid w:val="007B0C2D"/>
    <w:rsid w:val="007B0C5B"/>
    <w:rsid w:val="007B0D3E"/>
    <w:rsid w:val="007B113F"/>
    <w:rsid w:val="007B1159"/>
    <w:rsid w:val="007B15C0"/>
    <w:rsid w:val="007B16FB"/>
    <w:rsid w:val="007B17B7"/>
    <w:rsid w:val="007B18DE"/>
    <w:rsid w:val="007B1E60"/>
    <w:rsid w:val="007B2003"/>
    <w:rsid w:val="007B2186"/>
    <w:rsid w:val="007B21DE"/>
    <w:rsid w:val="007B222A"/>
    <w:rsid w:val="007B2307"/>
    <w:rsid w:val="007B2623"/>
    <w:rsid w:val="007B26EF"/>
    <w:rsid w:val="007B2790"/>
    <w:rsid w:val="007B27AD"/>
    <w:rsid w:val="007B2CF9"/>
    <w:rsid w:val="007B2E7C"/>
    <w:rsid w:val="007B3941"/>
    <w:rsid w:val="007B3F28"/>
    <w:rsid w:val="007B4092"/>
    <w:rsid w:val="007B40F5"/>
    <w:rsid w:val="007B4229"/>
    <w:rsid w:val="007B45FD"/>
    <w:rsid w:val="007B4676"/>
    <w:rsid w:val="007B48EE"/>
    <w:rsid w:val="007B4EC3"/>
    <w:rsid w:val="007B4FCA"/>
    <w:rsid w:val="007B5002"/>
    <w:rsid w:val="007B563A"/>
    <w:rsid w:val="007B5A10"/>
    <w:rsid w:val="007B613F"/>
    <w:rsid w:val="007B62B3"/>
    <w:rsid w:val="007B6396"/>
    <w:rsid w:val="007B65A8"/>
    <w:rsid w:val="007B6A22"/>
    <w:rsid w:val="007B6AFF"/>
    <w:rsid w:val="007B6E1E"/>
    <w:rsid w:val="007B6E97"/>
    <w:rsid w:val="007B7164"/>
    <w:rsid w:val="007B7992"/>
    <w:rsid w:val="007B7CD2"/>
    <w:rsid w:val="007B7DC1"/>
    <w:rsid w:val="007B7E5D"/>
    <w:rsid w:val="007B7EE4"/>
    <w:rsid w:val="007C0020"/>
    <w:rsid w:val="007C063F"/>
    <w:rsid w:val="007C086B"/>
    <w:rsid w:val="007C0A3C"/>
    <w:rsid w:val="007C0E49"/>
    <w:rsid w:val="007C14E7"/>
    <w:rsid w:val="007C182C"/>
    <w:rsid w:val="007C1A1D"/>
    <w:rsid w:val="007C1A90"/>
    <w:rsid w:val="007C2332"/>
    <w:rsid w:val="007C24A2"/>
    <w:rsid w:val="007C33FD"/>
    <w:rsid w:val="007C3C85"/>
    <w:rsid w:val="007C3E27"/>
    <w:rsid w:val="007C40F6"/>
    <w:rsid w:val="007C41EE"/>
    <w:rsid w:val="007C44EA"/>
    <w:rsid w:val="007C4838"/>
    <w:rsid w:val="007C48E1"/>
    <w:rsid w:val="007C490D"/>
    <w:rsid w:val="007C4960"/>
    <w:rsid w:val="007C4C74"/>
    <w:rsid w:val="007C4C7F"/>
    <w:rsid w:val="007C4D84"/>
    <w:rsid w:val="007C592A"/>
    <w:rsid w:val="007C5D04"/>
    <w:rsid w:val="007C5D1A"/>
    <w:rsid w:val="007C72AC"/>
    <w:rsid w:val="007C73D5"/>
    <w:rsid w:val="007C74E8"/>
    <w:rsid w:val="007C78F4"/>
    <w:rsid w:val="007C7DA0"/>
    <w:rsid w:val="007C7DEC"/>
    <w:rsid w:val="007C7FEF"/>
    <w:rsid w:val="007D046E"/>
    <w:rsid w:val="007D09D8"/>
    <w:rsid w:val="007D0BE9"/>
    <w:rsid w:val="007D1263"/>
    <w:rsid w:val="007D1416"/>
    <w:rsid w:val="007D16B7"/>
    <w:rsid w:val="007D16F2"/>
    <w:rsid w:val="007D1939"/>
    <w:rsid w:val="007D2172"/>
    <w:rsid w:val="007D2202"/>
    <w:rsid w:val="007D2B02"/>
    <w:rsid w:val="007D2D15"/>
    <w:rsid w:val="007D2E3A"/>
    <w:rsid w:val="007D2E5A"/>
    <w:rsid w:val="007D3200"/>
    <w:rsid w:val="007D37B6"/>
    <w:rsid w:val="007D38EA"/>
    <w:rsid w:val="007D3C03"/>
    <w:rsid w:val="007D3E81"/>
    <w:rsid w:val="007D3E87"/>
    <w:rsid w:val="007D424A"/>
    <w:rsid w:val="007D42F2"/>
    <w:rsid w:val="007D4826"/>
    <w:rsid w:val="007D4B59"/>
    <w:rsid w:val="007D4D52"/>
    <w:rsid w:val="007D4F8D"/>
    <w:rsid w:val="007D501A"/>
    <w:rsid w:val="007D534A"/>
    <w:rsid w:val="007D5EF4"/>
    <w:rsid w:val="007D5F7B"/>
    <w:rsid w:val="007D735D"/>
    <w:rsid w:val="007D756A"/>
    <w:rsid w:val="007D7843"/>
    <w:rsid w:val="007E05D5"/>
    <w:rsid w:val="007E06AF"/>
    <w:rsid w:val="007E089E"/>
    <w:rsid w:val="007E0E7E"/>
    <w:rsid w:val="007E1223"/>
    <w:rsid w:val="007E1AEF"/>
    <w:rsid w:val="007E1BA0"/>
    <w:rsid w:val="007E24D8"/>
    <w:rsid w:val="007E27A9"/>
    <w:rsid w:val="007E2860"/>
    <w:rsid w:val="007E2ECF"/>
    <w:rsid w:val="007E2F49"/>
    <w:rsid w:val="007E3163"/>
    <w:rsid w:val="007E31BE"/>
    <w:rsid w:val="007E3686"/>
    <w:rsid w:val="007E37FD"/>
    <w:rsid w:val="007E3836"/>
    <w:rsid w:val="007E383D"/>
    <w:rsid w:val="007E3B52"/>
    <w:rsid w:val="007E3D11"/>
    <w:rsid w:val="007E3FA5"/>
    <w:rsid w:val="007E4484"/>
    <w:rsid w:val="007E44A8"/>
    <w:rsid w:val="007E497B"/>
    <w:rsid w:val="007E4CEE"/>
    <w:rsid w:val="007E5382"/>
    <w:rsid w:val="007E5388"/>
    <w:rsid w:val="007E5B45"/>
    <w:rsid w:val="007E5DDE"/>
    <w:rsid w:val="007E6271"/>
    <w:rsid w:val="007E6870"/>
    <w:rsid w:val="007E6A68"/>
    <w:rsid w:val="007E708A"/>
    <w:rsid w:val="007E7220"/>
    <w:rsid w:val="007E7400"/>
    <w:rsid w:val="007F0366"/>
    <w:rsid w:val="007F0678"/>
    <w:rsid w:val="007F0C03"/>
    <w:rsid w:val="007F0F38"/>
    <w:rsid w:val="007F11FF"/>
    <w:rsid w:val="007F14C8"/>
    <w:rsid w:val="007F1A13"/>
    <w:rsid w:val="007F1A31"/>
    <w:rsid w:val="007F1AB0"/>
    <w:rsid w:val="007F1AB1"/>
    <w:rsid w:val="007F1C12"/>
    <w:rsid w:val="007F1DD1"/>
    <w:rsid w:val="007F23D0"/>
    <w:rsid w:val="007F24A8"/>
    <w:rsid w:val="007F2528"/>
    <w:rsid w:val="007F2538"/>
    <w:rsid w:val="007F288E"/>
    <w:rsid w:val="007F28DD"/>
    <w:rsid w:val="007F2DE6"/>
    <w:rsid w:val="007F335A"/>
    <w:rsid w:val="007F34A3"/>
    <w:rsid w:val="007F39E3"/>
    <w:rsid w:val="007F3D2B"/>
    <w:rsid w:val="007F4321"/>
    <w:rsid w:val="007F4989"/>
    <w:rsid w:val="007F4A29"/>
    <w:rsid w:val="007F4AD3"/>
    <w:rsid w:val="007F4C90"/>
    <w:rsid w:val="007F4EE7"/>
    <w:rsid w:val="007F5292"/>
    <w:rsid w:val="007F52DA"/>
    <w:rsid w:val="007F584C"/>
    <w:rsid w:val="007F58D4"/>
    <w:rsid w:val="007F5A34"/>
    <w:rsid w:val="007F5E1F"/>
    <w:rsid w:val="007F6341"/>
    <w:rsid w:val="007F6811"/>
    <w:rsid w:val="007F690C"/>
    <w:rsid w:val="007F6ACC"/>
    <w:rsid w:val="007F6FD2"/>
    <w:rsid w:val="007F742E"/>
    <w:rsid w:val="007F77B4"/>
    <w:rsid w:val="007F7F38"/>
    <w:rsid w:val="008001B4"/>
    <w:rsid w:val="008002CC"/>
    <w:rsid w:val="0080061F"/>
    <w:rsid w:val="00800E5E"/>
    <w:rsid w:val="0080115F"/>
    <w:rsid w:val="008016DE"/>
    <w:rsid w:val="00801ACE"/>
    <w:rsid w:val="00801B7B"/>
    <w:rsid w:val="008021B7"/>
    <w:rsid w:val="00802BEF"/>
    <w:rsid w:val="00802E66"/>
    <w:rsid w:val="0080304D"/>
    <w:rsid w:val="008032E8"/>
    <w:rsid w:val="00803342"/>
    <w:rsid w:val="008033FA"/>
    <w:rsid w:val="0080405A"/>
    <w:rsid w:val="008041B3"/>
    <w:rsid w:val="008042C3"/>
    <w:rsid w:val="008045B5"/>
    <w:rsid w:val="00804863"/>
    <w:rsid w:val="00804B55"/>
    <w:rsid w:val="00804C94"/>
    <w:rsid w:val="00804E7D"/>
    <w:rsid w:val="00804F15"/>
    <w:rsid w:val="00804FA6"/>
    <w:rsid w:val="00805569"/>
    <w:rsid w:val="00805842"/>
    <w:rsid w:val="00805CBD"/>
    <w:rsid w:val="00806314"/>
    <w:rsid w:val="0080653B"/>
    <w:rsid w:val="00806C9E"/>
    <w:rsid w:val="00806DF5"/>
    <w:rsid w:val="00806E68"/>
    <w:rsid w:val="008072BC"/>
    <w:rsid w:val="008077D8"/>
    <w:rsid w:val="00807D7D"/>
    <w:rsid w:val="0081058D"/>
    <w:rsid w:val="00810B75"/>
    <w:rsid w:val="00810ECA"/>
    <w:rsid w:val="0081181D"/>
    <w:rsid w:val="00811E1B"/>
    <w:rsid w:val="00812200"/>
    <w:rsid w:val="0081271B"/>
    <w:rsid w:val="0081309A"/>
    <w:rsid w:val="00813137"/>
    <w:rsid w:val="00813311"/>
    <w:rsid w:val="008137A4"/>
    <w:rsid w:val="00813A80"/>
    <w:rsid w:val="0081448C"/>
    <w:rsid w:val="008148D5"/>
    <w:rsid w:val="00814B38"/>
    <w:rsid w:val="00814FBE"/>
    <w:rsid w:val="008152DD"/>
    <w:rsid w:val="0081543C"/>
    <w:rsid w:val="008154FF"/>
    <w:rsid w:val="00815CCA"/>
    <w:rsid w:val="00815E6D"/>
    <w:rsid w:val="008162B5"/>
    <w:rsid w:val="008165E9"/>
    <w:rsid w:val="008166F6"/>
    <w:rsid w:val="0081693F"/>
    <w:rsid w:val="00816FC6"/>
    <w:rsid w:val="008172EF"/>
    <w:rsid w:val="00817627"/>
    <w:rsid w:val="0081766D"/>
    <w:rsid w:val="008176E7"/>
    <w:rsid w:val="00817845"/>
    <w:rsid w:val="00817A5A"/>
    <w:rsid w:val="00817E22"/>
    <w:rsid w:val="008205CB"/>
    <w:rsid w:val="00820897"/>
    <w:rsid w:val="00821115"/>
    <w:rsid w:val="00821552"/>
    <w:rsid w:val="00821562"/>
    <w:rsid w:val="00821EE3"/>
    <w:rsid w:val="00822205"/>
    <w:rsid w:val="008223D5"/>
    <w:rsid w:val="008224C6"/>
    <w:rsid w:val="00822B4D"/>
    <w:rsid w:val="008233A4"/>
    <w:rsid w:val="00823819"/>
    <w:rsid w:val="00823B2F"/>
    <w:rsid w:val="00823C9B"/>
    <w:rsid w:val="00823FB2"/>
    <w:rsid w:val="0082489B"/>
    <w:rsid w:val="00824BBA"/>
    <w:rsid w:val="0082529B"/>
    <w:rsid w:val="00825545"/>
    <w:rsid w:val="00825843"/>
    <w:rsid w:val="00825920"/>
    <w:rsid w:val="00825A3B"/>
    <w:rsid w:val="00825F79"/>
    <w:rsid w:val="008262E5"/>
    <w:rsid w:val="00826479"/>
    <w:rsid w:val="0082655B"/>
    <w:rsid w:val="0082769D"/>
    <w:rsid w:val="00827C5A"/>
    <w:rsid w:val="00827DF2"/>
    <w:rsid w:val="00830334"/>
    <w:rsid w:val="00830366"/>
    <w:rsid w:val="008303C5"/>
    <w:rsid w:val="00830B37"/>
    <w:rsid w:val="00830F0B"/>
    <w:rsid w:val="00831668"/>
    <w:rsid w:val="00831910"/>
    <w:rsid w:val="00831F09"/>
    <w:rsid w:val="00832255"/>
    <w:rsid w:val="00832558"/>
    <w:rsid w:val="008326AA"/>
    <w:rsid w:val="00832A70"/>
    <w:rsid w:val="00832A92"/>
    <w:rsid w:val="0083345A"/>
    <w:rsid w:val="00833708"/>
    <w:rsid w:val="00834464"/>
    <w:rsid w:val="00834848"/>
    <w:rsid w:val="00834B5A"/>
    <w:rsid w:val="00834BD8"/>
    <w:rsid w:val="00835194"/>
    <w:rsid w:val="00835270"/>
    <w:rsid w:val="0083530B"/>
    <w:rsid w:val="00835C18"/>
    <w:rsid w:val="008360F2"/>
    <w:rsid w:val="008361D6"/>
    <w:rsid w:val="0083661E"/>
    <w:rsid w:val="00836761"/>
    <w:rsid w:val="008367D6"/>
    <w:rsid w:val="00836D59"/>
    <w:rsid w:val="0083708B"/>
    <w:rsid w:val="00837148"/>
    <w:rsid w:val="008372AC"/>
    <w:rsid w:val="00837F11"/>
    <w:rsid w:val="0084048D"/>
    <w:rsid w:val="0084097D"/>
    <w:rsid w:val="00841188"/>
    <w:rsid w:val="00841452"/>
    <w:rsid w:val="0084178F"/>
    <w:rsid w:val="00841C84"/>
    <w:rsid w:val="008420F4"/>
    <w:rsid w:val="008427AE"/>
    <w:rsid w:val="00842F68"/>
    <w:rsid w:val="00842F9D"/>
    <w:rsid w:val="008432CD"/>
    <w:rsid w:val="00843FC3"/>
    <w:rsid w:val="00844615"/>
    <w:rsid w:val="00844672"/>
    <w:rsid w:val="008446A2"/>
    <w:rsid w:val="0084471D"/>
    <w:rsid w:val="00844A88"/>
    <w:rsid w:val="00845213"/>
    <w:rsid w:val="00845408"/>
    <w:rsid w:val="008456D2"/>
    <w:rsid w:val="00845E90"/>
    <w:rsid w:val="00845F30"/>
    <w:rsid w:val="008461BC"/>
    <w:rsid w:val="00846C06"/>
    <w:rsid w:val="00846E11"/>
    <w:rsid w:val="00846ED1"/>
    <w:rsid w:val="0084766D"/>
    <w:rsid w:val="008478D2"/>
    <w:rsid w:val="00847F03"/>
    <w:rsid w:val="00847FB1"/>
    <w:rsid w:val="008501F2"/>
    <w:rsid w:val="008507BD"/>
    <w:rsid w:val="00851836"/>
    <w:rsid w:val="00851C30"/>
    <w:rsid w:val="00851CD1"/>
    <w:rsid w:val="00851FFE"/>
    <w:rsid w:val="008521B9"/>
    <w:rsid w:val="00852513"/>
    <w:rsid w:val="0085264B"/>
    <w:rsid w:val="00852DFC"/>
    <w:rsid w:val="0085405D"/>
    <w:rsid w:val="0085418A"/>
    <w:rsid w:val="008542A6"/>
    <w:rsid w:val="00854725"/>
    <w:rsid w:val="00855057"/>
    <w:rsid w:val="008558CE"/>
    <w:rsid w:val="00855AA0"/>
    <w:rsid w:val="00855B78"/>
    <w:rsid w:val="00855D48"/>
    <w:rsid w:val="00856302"/>
    <w:rsid w:val="00856470"/>
    <w:rsid w:val="00856A50"/>
    <w:rsid w:val="00856AA9"/>
    <w:rsid w:val="00856B8A"/>
    <w:rsid w:val="00856C05"/>
    <w:rsid w:val="00856F77"/>
    <w:rsid w:val="0085704C"/>
    <w:rsid w:val="00857973"/>
    <w:rsid w:val="00860081"/>
    <w:rsid w:val="008608B3"/>
    <w:rsid w:val="00860BF2"/>
    <w:rsid w:val="00860D95"/>
    <w:rsid w:val="00861077"/>
    <w:rsid w:val="00861731"/>
    <w:rsid w:val="00861940"/>
    <w:rsid w:val="008629D9"/>
    <w:rsid w:val="00862CF9"/>
    <w:rsid w:val="00863634"/>
    <w:rsid w:val="00863952"/>
    <w:rsid w:val="00864429"/>
    <w:rsid w:val="00864988"/>
    <w:rsid w:val="00864ADC"/>
    <w:rsid w:val="00864B44"/>
    <w:rsid w:val="008651EC"/>
    <w:rsid w:val="00865DC2"/>
    <w:rsid w:val="0086632A"/>
    <w:rsid w:val="008665CE"/>
    <w:rsid w:val="0086714E"/>
    <w:rsid w:val="00867695"/>
    <w:rsid w:val="00867970"/>
    <w:rsid w:val="00867A02"/>
    <w:rsid w:val="00867CBE"/>
    <w:rsid w:val="00870088"/>
    <w:rsid w:val="00870447"/>
    <w:rsid w:val="00870635"/>
    <w:rsid w:val="008706C8"/>
    <w:rsid w:val="0087077D"/>
    <w:rsid w:val="00870A34"/>
    <w:rsid w:val="00870AC9"/>
    <w:rsid w:val="00870BAF"/>
    <w:rsid w:val="00870BB4"/>
    <w:rsid w:val="00870C8A"/>
    <w:rsid w:val="00871005"/>
    <w:rsid w:val="00871578"/>
    <w:rsid w:val="0087171C"/>
    <w:rsid w:val="00871749"/>
    <w:rsid w:val="00871A5B"/>
    <w:rsid w:val="00872014"/>
    <w:rsid w:val="0087206F"/>
    <w:rsid w:val="008722F7"/>
    <w:rsid w:val="00872631"/>
    <w:rsid w:val="0087281E"/>
    <w:rsid w:val="0087284E"/>
    <w:rsid w:val="008729D4"/>
    <w:rsid w:val="0087307D"/>
    <w:rsid w:val="008734AA"/>
    <w:rsid w:val="008734CB"/>
    <w:rsid w:val="00873588"/>
    <w:rsid w:val="00873964"/>
    <w:rsid w:val="00873ABD"/>
    <w:rsid w:val="00873B41"/>
    <w:rsid w:val="00873F63"/>
    <w:rsid w:val="00874167"/>
    <w:rsid w:val="00874442"/>
    <w:rsid w:val="008744BB"/>
    <w:rsid w:val="00874990"/>
    <w:rsid w:val="008749C4"/>
    <w:rsid w:val="00874EBF"/>
    <w:rsid w:val="00874F26"/>
    <w:rsid w:val="00875471"/>
    <w:rsid w:val="00875568"/>
    <w:rsid w:val="00875BAE"/>
    <w:rsid w:val="00875C6B"/>
    <w:rsid w:val="0087601D"/>
    <w:rsid w:val="00876585"/>
    <w:rsid w:val="008766A5"/>
    <w:rsid w:val="00876893"/>
    <w:rsid w:val="00876B7B"/>
    <w:rsid w:val="0087706E"/>
    <w:rsid w:val="00877483"/>
    <w:rsid w:val="008775DE"/>
    <w:rsid w:val="008779CE"/>
    <w:rsid w:val="0088002A"/>
    <w:rsid w:val="008800BB"/>
    <w:rsid w:val="008801D7"/>
    <w:rsid w:val="00880AFC"/>
    <w:rsid w:val="00880BF7"/>
    <w:rsid w:val="00881A5C"/>
    <w:rsid w:val="00881B65"/>
    <w:rsid w:val="00881BE4"/>
    <w:rsid w:val="00882224"/>
    <w:rsid w:val="008832F0"/>
    <w:rsid w:val="00883AA7"/>
    <w:rsid w:val="00883E1E"/>
    <w:rsid w:val="0088402E"/>
    <w:rsid w:val="008844A0"/>
    <w:rsid w:val="008845F5"/>
    <w:rsid w:val="00884644"/>
    <w:rsid w:val="008848FF"/>
    <w:rsid w:val="00884BD8"/>
    <w:rsid w:val="00884C8B"/>
    <w:rsid w:val="00884CA4"/>
    <w:rsid w:val="00884EE4"/>
    <w:rsid w:val="00884FD3"/>
    <w:rsid w:val="0088505F"/>
    <w:rsid w:val="008857ED"/>
    <w:rsid w:val="00885B0A"/>
    <w:rsid w:val="00885CC5"/>
    <w:rsid w:val="00885ED2"/>
    <w:rsid w:val="008864F8"/>
    <w:rsid w:val="0088669C"/>
    <w:rsid w:val="008868FA"/>
    <w:rsid w:val="00886C94"/>
    <w:rsid w:val="00886FF3"/>
    <w:rsid w:val="00887716"/>
    <w:rsid w:val="00887A7D"/>
    <w:rsid w:val="00887B94"/>
    <w:rsid w:val="00890033"/>
    <w:rsid w:val="008903D8"/>
    <w:rsid w:val="008905DA"/>
    <w:rsid w:val="00890696"/>
    <w:rsid w:val="00890A90"/>
    <w:rsid w:val="00890ADB"/>
    <w:rsid w:val="00890B1E"/>
    <w:rsid w:val="00890E8A"/>
    <w:rsid w:val="00891C09"/>
    <w:rsid w:val="00891C0B"/>
    <w:rsid w:val="00892537"/>
    <w:rsid w:val="008928B5"/>
    <w:rsid w:val="00892A9A"/>
    <w:rsid w:val="00892F94"/>
    <w:rsid w:val="00892FC8"/>
    <w:rsid w:val="00893315"/>
    <w:rsid w:val="0089385C"/>
    <w:rsid w:val="00894611"/>
    <w:rsid w:val="00894CB3"/>
    <w:rsid w:val="00894F41"/>
    <w:rsid w:val="008958D0"/>
    <w:rsid w:val="00895B4C"/>
    <w:rsid w:val="00895DB4"/>
    <w:rsid w:val="008960B8"/>
    <w:rsid w:val="008961BB"/>
    <w:rsid w:val="008961F5"/>
    <w:rsid w:val="0089635D"/>
    <w:rsid w:val="00896A06"/>
    <w:rsid w:val="00896A9A"/>
    <w:rsid w:val="00896B7F"/>
    <w:rsid w:val="00896D03"/>
    <w:rsid w:val="00896D3E"/>
    <w:rsid w:val="00896EF9"/>
    <w:rsid w:val="008971D4"/>
    <w:rsid w:val="00897370"/>
    <w:rsid w:val="0089788A"/>
    <w:rsid w:val="0089795F"/>
    <w:rsid w:val="00897BDB"/>
    <w:rsid w:val="008A1320"/>
    <w:rsid w:val="008A1706"/>
    <w:rsid w:val="008A1BCF"/>
    <w:rsid w:val="008A1F8B"/>
    <w:rsid w:val="008A2058"/>
    <w:rsid w:val="008A2702"/>
    <w:rsid w:val="008A2A6D"/>
    <w:rsid w:val="008A2B52"/>
    <w:rsid w:val="008A2BDA"/>
    <w:rsid w:val="008A2DEE"/>
    <w:rsid w:val="008A2F57"/>
    <w:rsid w:val="008A3313"/>
    <w:rsid w:val="008A3409"/>
    <w:rsid w:val="008A3B2F"/>
    <w:rsid w:val="008A3DF0"/>
    <w:rsid w:val="008A3FD9"/>
    <w:rsid w:val="008A4082"/>
    <w:rsid w:val="008A43BD"/>
    <w:rsid w:val="008A4E43"/>
    <w:rsid w:val="008A4E5E"/>
    <w:rsid w:val="008A52C0"/>
    <w:rsid w:val="008A559F"/>
    <w:rsid w:val="008A581D"/>
    <w:rsid w:val="008A5914"/>
    <w:rsid w:val="008A5F52"/>
    <w:rsid w:val="008A6149"/>
    <w:rsid w:val="008A698B"/>
    <w:rsid w:val="008A69E5"/>
    <w:rsid w:val="008A73BE"/>
    <w:rsid w:val="008A78AA"/>
    <w:rsid w:val="008A79A4"/>
    <w:rsid w:val="008A7A23"/>
    <w:rsid w:val="008A7D9C"/>
    <w:rsid w:val="008B01F2"/>
    <w:rsid w:val="008B09F9"/>
    <w:rsid w:val="008B0B3E"/>
    <w:rsid w:val="008B101D"/>
    <w:rsid w:val="008B1390"/>
    <w:rsid w:val="008B13FA"/>
    <w:rsid w:val="008B15DD"/>
    <w:rsid w:val="008B16E9"/>
    <w:rsid w:val="008B1762"/>
    <w:rsid w:val="008B25DF"/>
    <w:rsid w:val="008B2A52"/>
    <w:rsid w:val="008B3364"/>
    <w:rsid w:val="008B3489"/>
    <w:rsid w:val="008B3677"/>
    <w:rsid w:val="008B372F"/>
    <w:rsid w:val="008B3A1E"/>
    <w:rsid w:val="008B3FA6"/>
    <w:rsid w:val="008B4435"/>
    <w:rsid w:val="008B44C6"/>
    <w:rsid w:val="008B45E4"/>
    <w:rsid w:val="008B47C7"/>
    <w:rsid w:val="008B4946"/>
    <w:rsid w:val="008B4DA8"/>
    <w:rsid w:val="008B52EF"/>
    <w:rsid w:val="008B5405"/>
    <w:rsid w:val="008B5522"/>
    <w:rsid w:val="008B5B03"/>
    <w:rsid w:val="008B605F"/>
    <w:rsid w:val="008B61CA"/>
    <w:rsid w:val="008B62AB"/>
    <w:rsid w:val="008B6477"/>
    <w:rsid w:val="008B6A7D"/>
    <w:rsid w:val="008B6E34"/>
    <w:rsid w:val="008B77C2"/>
    <w:rsid w:val="008B7A3D"/>
    <w:rsid w:val="008B7DD6"/>
    <w:rsid w:val="008B7E70"/>
    <w:rsid w:val="008B7F0D"/>
    <w:rsid w:val="008C0110"/>
    <w:rsid w:val="008C0AFE"/>
    <w:rsid w:val="008C106B"/>
    <w:rsid w:val="008C1C0F"/>
    <w:rsid w:val="008C1E9F"/>
    <w:rsid w:val="008C1FAE"/>
    <w:rsid w:val="008C2098"/>
    <w:rsid w:val="008C21E5"/>
    <w:rsid w:val="008C23AD"/>
    <w:rsid w:val="008C25E2"/>
    <w:rsid w:val="008C35BD"/>
    <w:rsid w:val="008C3A85"/>
    <w:rsid w:val="008C444F"/>
    <w:rsid w:val="008C4461"/>
    <w:rsid w:val="008C4987"/>
    <w:rsid w:val="008C4A2B"/>
    <w:rsid w:val="008C4DE1"/>
    <w:rsid w:val="008C4E16"/>
    <w:rsid w:val="008C4F5C"/>
    <w:rsid w:val="008C527B"/>
    <w:rsid w:val="008C532A"/>
    <w:rsid w:val="008C55EA"/>
    <w:rsid w:val="008C5695"/>
    <w:rsid w:val="008C57CE"/>
    <w:rsid w:val="008C5CD0"/>
    <w:rsid w:val="008C6514"/>
    <w:rsid w:val="008C6798"/>
    <w:rsid w:val="008C68A4"/>
    <w:rsid w:val="008C6960"/>
    <w:rsid w:val="008C6BBD"/>
    <w:rsid w:val="008C6D70"/>
    <w:rsid w:val="008C6E68"/>
    <w:rsid w:val="008C70BA"/>
    <w:rsid w:val="008C7215"/>
    <w:rsid w:val="008C7243"/>
    <w:rsid w:val="008C7377"/>
    <w:rsid w:val="008C774B"/>
    <w:rsid w:val="008C7935"/>
    <w:rsid w:val="008C7949"/>
    <w:rsid w:val="008D0261"/>
    <w:rsid w:val="008D02CE"/>
    <w:rsid w:val="008D0519"/>
    <w:rsid w:val="008D08B7"/>
    <w:rsid w:val="008D0BEE"/>
    <w:rsid w:val="008D149E"/>
    <w:rsid w:val="008D14D5"/>
    <w:rsid w:val="008D20D9"/>
    <w:rsid w:val="008D2302"/>
    <w:rsid w:val="008D2627"/>
    <w:rsid w:val="008D30CA"/>
    <w:rsid w:val="008D318C"/>
    <w:rsid w:val="008D31E8"/>
    <w:rsid w:val="008D3546"/>
    <w:rsid w:val="008D3701"/>
    <w:rsid w:val="008D371F"/>
    <w:rsid w:val="008D3A4E"/>
    <w:rsid w:val="008D3E49"/>
    <w:rsid w:val="008D419D"/>
    <w:rsid w:val="008D427C"/>
    <w:rsid w:val="008D46D8"/>
    <w:rsid w:val="008D4AB3"/>
    <w:rsid w:val="008D4BD2"/>
    <w:rsid w:val="008D4CC0"/>
    <w:rsid w:val="008D4D6B"/>
    <w:rsid w:val="008D4F8D"/>
    <w:rsid w:val="008D504B"/>
    <w:rsid w:val="008D5195"/>
    <w:rsid w:val="008D519D"/>
    <w:rsid w:val="008D52C5"/>
    <w:rsid w:val="008D57B2"/>
    <w:rsid w:val="008D57F6"/>
    <w:rsid w:val="008D580F"/>
    <w:rsid w:val="008D582D"/>
    <w:rsid w:val="008D5886"/>
    <w:rsid w:val="008D5A57"/>
    <w:rsid w:val="008D5AC0"/>
    <w:rsid w:val="008D5C28"/>
    <w:rsid w:val="008D6083"/>
    <w:rsid w:val="008D6106"/>
    <w:rsid w:val="008D6393"/>
    <w:rsid w:val="008D6642"/>
    <w:rsid w:val="008D6672"/>
    <w:rsid w:val="008D6728"/>
    <w:rsid w:val="008D72CA"/>
    <w:rsid w:val="008D79EB"/>
    <w:rsid w:val="008D7C3C"/>
    <w:rsid w:val="008E024D"/>
    <w:rsid w:val="008E0418"/>
    <w:rsid w:val="008E09CC"/>
    <w:rsid w:val="008E0AF1"/>
    <w:rsid w:val="008E0BD4"/>
    <w:rsid w:val="008E0D1B"/>
    <w:rsid w:val="008E119C"/>
    <w:rsid w:val="008E13BD"/>
    <w:rsid w:val="008E1537"/>
    <w:rsid w:val="008E186C"/>
    <w:rsid w:val="008E2746"/>
    <w:rsid w:val="008E30D3"/>
    <w:rsid w:val="008E32FF"/>
    <w:rsid w:val="008E3305"/>
    <w:rsid w:val="008E3663"/>
    <w:rsid w:val="008E376B"/>
    <w:rsid w:val="008E3FA4"/>
    <w:rsid w:val="008E3FE5"/>
    <w:rsid w:val="008E40C7"/>
    <w:rsid w:val="008E40CE"/>
    <w:rsid w:val="008E41DE"/>
    <w:rsid w:val="008E464D"/>
    <w:rsid w:val="008E4873"/>
    <w:rsid w:val="008E4A6D"/>
    <w:rsid w:val="008E4A7A"/>
    <w:rsid w:val="008E50B3"/>
    <w:rsid w:val="008E5448"/>
    <w:rsid w:val="008E573B"/>
    <w:rsid w:val="008E588E"/>
    <w:rsid w:val="008E58DA"/>
    <w:rsid w:val="008E5D1C"/>
    <w:rsid w:val="008E5DB4"/>
    <w:rsid w:val="008E5E00"/>
    <w:rsid w:val="008E6B86"/>
    <w:rsid w:val="008E6C5B"/>
    <w:rsid w:val="008E70A4"/>
    <w:rsid w:val="008E76C7"/>
    <w:rsid w:val="008E7C26"/>
    <w:rsid w:val="008F0164"/>
    <w:rsid w:val="008F0523"/>
    <w:rsid w:val="008F09C5"/>
    <w:rsid w:val="008F0BFE"/>
    <w:rsid w:val="008F0C2C"/>
    <w:rsid w:val="008F0F4C"/>
    <w:rsid w:val="008F1257"/>
    <w:rsid w:val="008F136A"/>
    <w:rsid w:val="008F160D"/>
    <w:rsid w:val="008F1D85"/>
    <w:rsid w:val="008F22D9"/>
    <w:rsid w:val="008F2331"/>
    <w:rsid w:val="008F260F"/>
    <w:rsid w:val="008F26FE"/>
    <w:rsid w:val="008F2CC6"/>
    <w:rsid w:val="008F315A"/>
    <w:rsid w:val="008F34DC"/>
    <w:rsid w:val="008F372B"/>
    <w:rsid w:val="008F38DD"/>
    <w:rsid w:val="008F3BFD"/>
    <w:rsid w:val="008F4160"/>
    <w:rsid w:val="008F4A78"/>
    <w:rsid w:val="008F5369"/>
    <w:rsid w:val="008F562E"/>
    <w:rsid w:val="008F5DBA"/>
    <w:rsid w:val="008F6495"/>
    <w:rsid w:val="008F662C"/>
    <w:rsid w:val="008F6B3A"/>
    <w:rsid w:val="008F709E"/>
    <w:rsid w:val="009003D2"/>
    <w:rsid w:val="009003FB"/>
    <w:rsid w:val="009007AD"/>
    <w:rsid w:val="00900B28"/>
    <w:rsid w:val="00900B3C"/>
    <w:rsid w:val="00900C94"/>
    <w:rsid w:val="00900E2F"/>
    <w:rsid w:val="00901525"/>
    <w:rsid w:val="00901844"/>
    <w:rsid w:val="0090204C"/>
    <w:rsid w:val="0090235A"/>
    <w:rsid w:val="00902AF8"/>
    <w:rsid w:val="009033CD"/>
    <w:rsid w:val="0090357B"/>
    <w:rsid w:val="00903B87"/>
    <w:rsid w:val="00903B9B"/>
    <w:rsid w:val="009047A6"/>
    <w:rsid w:val="00904980"/>
    <w:rsid w:val="00904B87"/>
    <w:rsid w:val="00904CB0"/>
    <w:rsid w:val="00904CE1"/>
    <w:rsid w:val="0090508A"/>
    <w:rsid w:val="00905116"/>
    <w:rsid w:val="009053E4"/>
    <w:rsid w:val="009054AB"/>
    <w:rsid w:val="00905798"/>
    <w:rsid w:val="00905AF1"/>
    <w:rsid w:val="00905DC0"/>
    <w:rsid w:val="00905E2D"/>
    <w:rsid w:val="00905E7D"/>
    <w:rsid w:val="009064DD"/>
    <w:rsid w:val="0090671C"/>
    <w:rsid w:val="00906B4B"/>
    <w:rsid w:val="009070A8"/>
    <w:rsid w:val="009070D1"/>
    <w:rsid w:val="009071F9"/>
    <w:rsid w:val="0090751C"/>
    <w:rsid w:val="009079BF"/>
    <w:rsid w:val="00907B08"/>
    <w:rsid w:val="00907DBB"/>
    <w:rsid w:val="00907DC0"/>
    <w:rsid w:val="0091055B"/>
    <w:rsid w:val="009105FA"/>
    <w:rsid w:val="00910C35"/>
    <w:rsid w:val="00910E73"/>
    <w:rsid w:val="00910EDD"/>
    <w:rsid w:val="00911B0B"/>
    <w:rsid w:val="00911BE8"/>
    <w:rsid w:val="00911D05"/>
    <w:rsid w:val="00911FB1"/>
    <w:rsid w:val="009122C5"/>
    <w:rsid w:val="00912321"/>
    <w:rsid w:val="009124E5"/>
    <w:rsid w:val="00912869"/>
    <w:rsid w:val="00912E55"/>
    <w:rsid w:val="009133B3"/>
    <w:rsid w:val="00913417"/>
    <w:rsid w:val="0091369B"/>
    <w:rsid w:val="00913878"/>
    <w:rsid w:val="00913912"/>
    <w:rsid w:val="00913AC6"/>
    <w:rsid w:val="0091415B"/>
    <w:rsid w:val="00914216"/>
    <w:rsid w:val="00914810"/>
    <w:rsid w:val="00914845"/>
    <w:rsid w:val="009149B5"/>
    <w:rsid w:val="00914BCE"/>
    <w:rsid w:val="00914D34"/>
    <w:rsid w:val="0091531D"/>
    <w:rsid w:val="009153D6"/>
    <w:rsid w:val="009156D8"/>
    <w:rsid w:val="00916284"/>
    <w:rsid w:val="009167C0"/>
    <w:rsid w:val="00916E4B"/>
    <w:rsid w:val="009173F2"/>
    <w:rsid w:val="0091752A"/>
    <w:rsid w:val="00917795"/>
    <w:rsid w:val="00917823"/>
    <w:rsid w:val="009179F6"/>
    <w:rsid w:val="00917B94"/>
    <w:rsid w:val="00917E59"/>
    <w:rsid w:val="0092081F"/>
    <w:rsid w:val="00920DE4"/>
    <w:rsid w:val="00920E11"/>
    <w:rsid w:val="00921480"/>
    <w:rsid w:val="009215BB"/>
    <w:rsid w:val="009216DE"/>
    <w:rsid w:val="00921D5F"/>
    <w:rsid w:val="00922074"/>
    <w:rsid w:val="0092207C"/>
    <w:rsid w:val="00922B40"/>
    <w:rsid w:val="00923576"/>
    <w:rsid w:val="009236E5"/>
    <w:rsid w:val="00923867"/>
    <w:rsid w:val="00923B54"/>
    <w:rsid w:val="00923BB8"/>
    <w:rsid w:val="00923EB2"/>
    <w:rsid w:val="00924008"/>
    <w:rsid w:val="00924451"/>
    <w:rsid w:val="009244FD"/>
    <w:rsid w:val="00924606"/>
    <w:rsid w:val="00924757"/>
    <w:rsid w:val="0092475B"/>
    <w:rsid w:val="00924AE4"/>
    <w:rsid w:val="009252DA"/>
    <w:rsid w:val="00925307"/>
    <w:rsid w:val="00925770"/>
    <w:rsid w:val="0092635C"/>
    <w:rsid w:val="00926700"/>
    <w:rsid w:val="00926729"/>
    <w:rsid w:val="00927582"/>
    <w:rsid w:val="009275F6"/>
    <w:rsid w:val="00927614"/>
    <w:rsid w:val="0092774F"/>
    <w:rsid w:val="00927B12"/>
    <w:rsid w:val="00927B86"/>
    <w:rsid w:val="00927DDB"/>
    <w:rsid w:val="00930433"/>
    <w:rsid w:val="009304FD"/>
    <w:rsid w:val="00930671"/>
    <w:rsid w:val="009306A3"/>
    <w:rsid w:val="00930BA5"/>
    <w:rsid w:val="0093139E"/>
    <w:rsid w:val="009316B5"/>
    <w:rsid w:val="00931A7D"/>
    <w:rsid w:val="00931FF0"/>
    <w:rsid w:val="009326F6"/>
    <w:rsid w:val="009327EC"/>
    <w:rsid w:val="00932EE5"/>
    <w:rsid w:val="00932F2A"/>
    <w:rsid w:val="0093318D"/>
    <w:rsid w:val="009333F7"/>
    <w:rsid w:val="009335E5"/>
    <w:rsid w:val="00933603"/>
    <w:rsid w:val="0093398E"/>
    <w:rsid w:val="00933A93"/>
    <w:rsid w:val="00933A9E"/>
    <w:rsid w:val="00933AC9"/>
    <w:rsid w:val="00933B15"/>
    <w:rsid w:val="009340D6"/>
    <w:rsid w:val="00934521"/>
    <w:rsid w:val="0093483B"/>
    <w:rsid w:val="00934AC1"/>
    <w:rsid w:val="00934B29"/>
    <w:rsid w:val="00934D39"/>
    <w:rsid w:val="009357B7"/>
    <w:rsid w:val="009358C2"/>
    <w:rsid w:val="00936165"/>
    <w:rsid w:val="0093673B"/>
    <w:rsid w:val="009367D5"/>
    <w:rsid w:val="00936CEF"/>
    <w:rsid w:val="00936E00"/>
    <w:rsid w:val="0093755B"/>
    <w:rsid w:val="00937819"/>
    <w:rsid w:val="00937A1D"/>
    <w:rsid w:val="00937AC3"/>
    <w:rsid w:val="00937B1C"/>
    <w:rsid w:val="009402BF"/>
    <w:rsid w:val="00941012"/>
    <w:rsid w:val="009410A9"/>
    <w:rsid w:val="009415D6"/>
    <w:rsid w:val="00941608"/>
    <w:rsid w:val="009416AB"/>
    <w:rsid w:val="00941F60"/>
    <w:rsid w:val="00942189"/>
    <w:rsid w:val="00942705"/>
    <w:rsid w:val="00943B3C"/>
    <w:rsid w:val="00943CD8"/>
    <w:rsid w:val="00944049"/>
    <w:rsid w:val="009444A6"/>
    <w:rsid w:val="0094473F"/>
    <w:rsid w:val="009448FF"/>
    <w:rsid w:val="00944994"/>
    <w:rsid w:val="00944C75"/>
    <w:rsid w:val="00944FF5"/>
    <w:rsid w:val="00945117"/>
    <w:rsid w:val="00945385"/>
    <w:rsid w:val="00946390"/>
    <w:rsid w:val="0094640F"/>
    <w:rsid w:val="00946AA2"/>
    <w:rsid w:val="00946AA8"/>
    <w:rsid w:val="00946E1B"/>
    <w:rsid w:val="009476D3"/>
    <w:rsid w:val="009479AA"/>
    <w:rsid w:val="00947A40"/>
    <w:rsid w:val="00947D0C"/>
    <w:rsid w:val="00947ED0"/>
    <w:rsid w:val="009502BB"/>
    <w:rsid w:val="009504B8"/>
    <w:rsid w:val="009504EA"/>
    <w:rsid w:val="00950D7D"/>
    <w:rsid w:val="00951599"/>
    <w:rsid w:val="0095178C"/>
    <w:rsid w:val="00951C1F"/>
    <w:rsid w:val="00951D77"/>
    <w:rsid w:val="009520F3"/>
    <w:rsid w:val="009520FF"/>
    <w:rsid w:val="00952305"/>
    <w:rsid w:val="009524AF"/>
    <w:rsid w:val="0095269E"/>
    <w:rsid w:val="009527CC"/>
    <w:rsid w:val="00952858"/>
    <w:rsid w:val="009528EF"/>
    <w:rsid w:val="00952FBA"/>
    <w:rsid w:val="009532D8"/>
    <w:rsid w:val="0095396A"/>
    <w:rsid w:val="00953AD5"/>
    <w:rsid w:val="00953D73"/>
    <w:rsid w:val="00953E51"/>
    <w:rsid w:val="0095442C"/>
    <w:rsid w:val="00954674"/>
    <w:rsid w:val="00954F23"/>
    <w:rsid w:val="00955185"/>
    <w:rsid w:val="00955AD5"/>
    <w:rsid w:val="00955B83"/>
    <w:rsid w:val="00955CDE"/>
    <w:rsid w:val="00955E23"/>
    <w:rsid w:val="00955EED"/>
    <w:rsid w:val="00956210"/>
    <w:rsid w:val="0095622E"/>
    <w:rsid w:val="0095698A"/>
    <w:rsid w:val="00956EAA"/>
    <w:rsid w:val="00957358"/>
    <w:rsid w:val="009574F1"/>
    <w:rsid w:val="00957AEF"/>
    <w:rsid w:val="00957B90"/>
    <w:rsid w:val="009600D0"/>
    <w:rsid w:val="00960170"/>
    <w:rsid w:val="0096037F"/>
    <w:rsid w:val="009603D4"/>
    <w:rsid w:val="0096053E"/>
    <w:rsid w:val="00960818"/>
    <w:rsid w:val="00960832"/>
    <w:rsid w:val="00960836"/>
    <w:rsid w:val="009609A7"/>
    <w:rsid w:val="009609FB"/>
    <w:rsid w:val="00960AB5"/>
    <w:rsid w:val="00960C82"/>
    <w:rsid w:val="00960E4E"/>
    <w:rsid w:val="00960F6E"/>
    <w:rsid w:val="00961005"/>
    <w:rsid w:val="0096199D"/>
    <w:rsid w:val="00962077"/>
    <w:rsid w:val="00962E6C"/>
    <w:rsid w:val="00962ED6"/>
    <w:rsid w:val="00962F4A"/>
    <w:rsid w:val="009632D6"/>
    <w:rsid w:val="0096354A"/>
    <w:rsid w:val="009635A4"/>
    <w:rsid w:val="00963779"/>
    <w:rsid w:val="00964006"/>
    <w:rsid w:val="0096445B"/>
    <w:rsid w:val="00964568"/>
    <w:rsid w:val="00964B48"/>
    <w:rsid w:val="00964B72"/>
    <w:rsid w:val="00965FC3"/>
    <w:rsid w:val="00966055"/>
    <w:rsid w:val="00966154"/>
    <w:rsid w:val="00966420"/>
    <w:rsid w:val="0096659C"/>
    <w:rsid w:val="009667EC"/>
    <w:rsid w:val="00966B11"/>
    <w:rsid w:val="00966CAB"/>
    <w:rsid w:val="00966E34"/>
    <w:rsid w:val="00966E3D"/>
    <w:rsid w:val="0096702A"/>
    <w:rsid w:val="0096719B"/>
    <w:rsid w:val="00967A5A"/>
    <w:rsid w:val="00967A6D"/>
    <w:rsid w:val="00967C0E"/>
    <w:rsid w:val="00967C42"/>
    <w:rsid w:val="009703EA"/>
    <w:rsid w:val="009705AD"/>
    <w:rsid w:val="009705CC"/>
    <w:rsid w:val="009706F1"/>
    <w:rsid w:val="00970828"/>
    <w:rsid w:val="00970A2C"/>
    <w:rsid w:val="00970E57"/>
    <w:rsid w:val="00971512"/>
    <w:rsid w:val="00971A67"/>
    <w:rsid w:val="00971AA8"/>
    <w:rsid w:val="00972146"/>
    <w:rsid w:val="00972C9E"/>
    <w:rsid w:val="0097355E"/>
    <w:rsid w:val="00973C56"/>
    <w:rsid w:val="00974098"/>
    <w:rsid w:val="00974105"/>
    <w:rsid w:val="00974AA0"/>
    <w:rsid w:val="00974AEF"/>
    <w:rsid w:val="00974B14"/>
    <w:rsid w:val="00974B1E"/>
    <w:rsid w:val="009752A8"/>
    <w:rsid w:val="009753D3"/>
    <w:rsid w:val="00975452"/>
    <w:rsid w:val="00976056"/>
    <w:rsid w:val="009766B1"/>
    <w:rsid w:val="009766E7"/>
    <w:rsid w:val="009767C1"/>
    <w:rsid w:val="009768AC"/>
    <w:rsid w:val="00976F0D"/>
    <w:rsid w:val="00977092"/>
    <w:rsid w:val="0097713E"/>
    <w:rsid w:val="009771B9"/>
    <w:rsid w:val="00977415"/>
    <w:rsid w:val="00977526"/>
    <w:rsid w:val="00977D25"/>
    <w:rsid w:val="00980397"/>
    <w:rsid w:val="009807CC"/>
    <w:rsid w:val="00980B62"/>
    <w:rsid w:val="00980F33"/>
    <w:rsid w:val="00981480"/>
    <w:rsid w:val="009816EA"/>
    <w:rsid w:val="00981906"/>
    <w:rsid w:val="00981C95"/>
    <w:rsid w:val="00981F22"/>
    <w:rsid w:val="00982408"/>
    <w:rsid w:val="009826FA"/>
    <w:rsid w:val="00982C2F"/>
    <w:rsid w:val="00982EA8"/>
    <w:rsid w:val="009834D8"/>
    <w:rsid w:val="0098367B"/>
    <w:rsid w:val="0098373D"/>
    <w:rsid w:val="00983966"/>
    <w:rsid w:val="009839D2"/>
    <w:rsid w:val="00983E8D"/>
    <w:rsid w:val="00984CCA"/>
    <w:rsid w:val="00984D03"/>
    <w:rsid w:val="00984D1D"/>
    <w:rsid w:val="00985418"/>
    <w:rsid w:val="0098549C"/>
    <w:rsid w:val="00985822"/>
    <w:rsid w:val="00985ADD"/>
    <w:rsid w:val="009861D9"/>
    <w:rsid w:val="00986606"/>
    <w:rsid w:val="00986CF1"/>
    <w:rsid w:val="00986E6F"/>
    <w:rsid w:val="009872DE"/>
    <w:rsid w:val="009873FC"/>
    <w:rsid w:val="009875F8"/>
    <w:rsid w:val="0098770E"/>
    <w:rsid w:val="009878AB"/>
    <w:rsid w:val="009903E8"/>
    <w:rsid w:val="00990970"/>
    <w:rsid w:val="00990F69"/>
    <w:rsid w:val="00991647"/>
    <w:rsid w:val="009916D9"/>
    <w:rsid w:val="00991992"/>
    <w:rsid w:val="00991D2C"/>
    <w:rsid w:val="00991E4D"/>
    <w:rsid w:val="009924A5"/>
    <w:rsid w:val="00993016"/>
    <w:rsid w:val="009932A2"/>
    <w:rsid w:val="00993572"/>
    <w:rsid w:val="009936D4"/>
    <w:rsid w:val="00993942"/>
    <w:rsid w:val="00993A5A"/>
    <w:rsid w:val="00993C62"/>
    <w:rsid w:val="00994793"/>
    <w:rsid w:val="009948E3"/>
    <w:rsid w:val="0099493A"/>
    <w:rsid w:val="00994B43"/>
    <w:rsid w:val="00994E93"/>
    <w:rsid w:val="009950BD"/>
    <w:rsid w:val="009954C0"/>
    <w:rsid w:val="009956B2"/>
    <w:rsid w:val="009956D8"/>
    <w:rsid w:val="0099570F"/>
    <w:rsid w:val="00995CCC"/>
    <w:rsid w:val="00995D7B"/>
    <w:rsid w:val="00996042"/>
    <w:rsid w:val="00996058"/>
    <w:rsid w:val="009960E7"/>
    <w:rsid w:val="0099611A"/>
    <w:rsid w:val="0099612B"/>
    <w:rsid w:val="0099630D"/>
    <w:rsid w:val="00996840"/>
    <w:rsid w:val="009969E3"/>
    <w:rsid w:val="00996BB8"/>
    <w:rsid w:val="00996CA6"/>
    <w:rsid w:val="009971A2"/>
    <w:rsid w:val="00997523"/>
    <w:rsid w:val="0099762B"/>
    <w:rsid w:val="0099794D"/>
    <w:rsid w:val="0099795E"/>
    <w:rsid w:val="00997BBE"/>
    <w:rsid w:val="00997CEE"/>
    <w:rsid w:val="00997D68"/>
    <w:rsid w:val="00997D93"/>
    <w:rsid w:val="009A01AD"/>
    <w:rsid w:val="009A0361"/>
    <w:rsid w:val="009A04DE"/>
    <w:rsid w:val="009A0510"/>
    <w:rsid w:val="009A08C1"/>
    <w:rsid w:val="009A0DA3"/>
    <w:rsid w:val="009A126A"/>
    <w:rsid w:val="009A1591"/>
    <w:rsid w:val="009A18F7"/>
    <w:rsid w:val="009A19DD"/>
    <w:rsid w:val="009A1F14"/>
    <w:rsid w:val="009A21E8"/>
    <w:rsid w:val="009A2652"/>
    <w:rsid w:val="009A34CD"/>
    <w:rsid w:val="009A361F"/>
    <w:rsid w:val="009A37F0"/>
    <w:rsid w:val="009A4271"/>
    <w:rsid w:val="009A4511"/>
    <w:rsid w:val="009A46D9"/>
    <w:rsid w:val="009A492A"/>
    <w:rsid w:val="009A4A81"/>
    <w:rsid w:val="009A522C"/>
    <w:rsid w:val="009A5299"/>
    <w:rsid w:val="009A537F"/>
    <w:rsid w:val="009A5945"/>
    <w:rsid w:val="009A5C4E"/>
    <w:rsid w:val="009A5D7D"/>
    <w:rsid w:val="009A61F4"/>
    <w:rsid w:val="009A699E"/>
    <w:rsid w:val="009A6A7B"/>
    <w:rsid w:val="009A6B8F"/>
    <w:rsid w:val="009A6F8F"/>
    <w:rsid w:val="009A742C"/>
    <w:rsid w:val="009A7F49"/>
    <w:rsid w:val="009B0119"/>
    <w:rsid w:val="009B013A"/>
    <w:rsid w:val="009B0591"/>
    <w:rsid w:val="009B120B"/>
    <w:rsid w:val="009B13D0"/>
    <w:rsid w:val="009B1AE0"/>
    <w:rsid w:val="009B1EF9"/>
    <w:rsid w:val="009B1F6C"/>
    <w:rsid w:val="009B24BF"/>
    <w:rsid w:val="009B266A"/>
    <w:rsid w:val="009B2B1F"/>
    <w:rsid w:val="009B30DB"/>
    <w:rsid w:val="009B397C"/>
    <w:rsid w:val="009B3AD4"/>
    <w:rsid w:val="009B3BAC"/>
    <w:rsid w:val="009B3CC3"/>
    <w:rsid w:val="009B40C6"/>
    <w:rsid w:val="009B49D8"/>
    <w:rsid w:val="009B4B79"/>
    <w:rsid w:val="009B4DF8"/>
    <w:rsid w:val="009B510B"/>
    <w:rsid w:val="009B543F"/>
    <w:rsid w:val="009B54F3"/>
    <w:rsid w:val="009B587A"/>
    <w:rsid w:val="009B5AAE"/>
    <w:rsid w:val="009B5C70"/>
    <w:rsid w:val="009B5C7F"/>
    <w:rsid w:val="009B5E76"/>
    <w:rsid w:val="009B638A"/>
    <w:rsid w:val="009B672E"/>
    <w:rsid w:val="009B690A"/>
    <w:rsid w:val="009B6B23"/>
    <w:rsid w:val="009B6CC6"/>
    <w:rsid w:val="009B6FE5"/>
    <w:rsid w:val="009B7136"/>
    <w:rsid w:val="009B757C"/>
    <w:rsid w:val="009B7586"/>
    <w:rsid w:val="009B76B8"/>
    <w:rsid w:val="009B7DC0"/>
    <w:rsid w:val="009B7F24"/>
    <w:rsid w:val="009C014F"/>
    <w:rsid w:val="009C083D"/>
    <w:rsid w:val="009C0B5A"/>
    <w:rsid w:val="009C0C01"/>
    <w:rsid w:val="009C0D58"/>
    <w:rsid w:val="009C0F7B"/>
    <w:rsid w:val="009C0FE5"/>
    <w:rsid w:val="009C1261"/>
    <w:rsid w:val="009C1619"/>
    <w:rsid w:val="009C199C"/>
    <w:rsid w:val="009C1B80"/>
    <w:rsid w:val="009C21D7"/>
    <w:rsid w:val="009C27D8"/>
    <w:rsid w:val="009C2801"/>
    <w:rsid w:val="009C29D3"/>
    <w:rsid w:val="009C2D85"/>
    <w:rsid w:val="009C3096"/>
    <w:rsid w:val="009C328D"/>
    <w:rsid w:val="009C338B"/>
    <w:rsid w:val="009C3674"/>
    <w:rsid w:val="009C38AA"/>
    <w:rsid w:val="009C3CCC"/>
    <w:rsid w:val="009C3F0D"/>
    <w:rsid w:val="009C40DD"/>
    <w:rsid w:val="009C492F"/>
    <w:rsid w:val="009C4C0F"/>
    <w:rsid w:val="009C4DFB"/>
    <w:rsid w:val="009C4E02"/>
    <w:rsid w:val="009C5030"/>
    <w:rsid w:val="009C5213"/>
    <w:rsid w:val="009C57F2"/>
    <w:rsid w:val="009C5C89"/>
    <w:rsid w:val="009C5D9C"/>
    <w:rsid w:val="009C6022"/>
    <w:rsid w:val="009C60A2"/>
    <w:rsid w:val="009C629D"/>
    <w:rsid w:val="009C62B8"/>
    <w:rsid w:val="009C6331"/>
    <w:rsid w:val="009C661A"/>
    <w:rsid w:val="009C6CA7"/>
    <w:rsid w:val="009C6D2B"/>
    <w:rsid w:val="009C742F"/>
    <w:rsid w:val="009C7A0E"/>
    <w:rsid w:val="009C7B47"/>
    <w:rsid w:val="009C7C2B"/>
    <w:rsid w:val="009C7E13"/>
    <w:rsid w:val="009C7F2B"/>
    <w:rsid w:val="009D023B"/>
    <w:rsid w:val="009D02C3"/>
    <w:rsid w:val="009D037D"/>
    <w:rsid w:val="009D0A60"/>
    <w:rsid w:val="009D0AE4"/>
    <w:rsid w:val="009D1110"/>
    <w:rsid w:val="009D120B"/>
    <w:rsid w:val="009D1600"/>
    <w:rsid w:val="009D1A1E"/>
    <w:rsid w:val="009D1BBA"/>
    <w:rsid w:val="009D1DB6"/>
    <w:rsid w:val="009D236E"/>
    <w:rsid w:val="009D25D9"/>
    <w:rsid w:val="009D267F"/>
    <w:rsid w:val="009D2B15"/>
    <w:rsid w:val="009D2BCE"/>
    <w:rsid w:val="009D2C44"/>
    <w:rsid w:val="009D2D35"/>
    <w:rsid w:val="009D2FC0"/>
    <w:rsid w:val="009D3018"/>
    <w:rsid w:val="009D32DE"/>
    <w:rsid w:val="009D339F"/>
    <w:rsid w:val="009D393D"/>
    <w:rsid w:val="009D4376"/>
    <w:rsid w:val="009D467B"/>
    <w:rsid w:val="009D469F"/>
    <w:rsid w:val="009D49E3"/>
    <w:rsid w:val="009D515A"/>
    <w:rsid w:val="009D54DA"/>
    <w:rsid w:val="009D5691"/>
    <w:rsid w:val="009D5A69"/>
    <w:rsid w:val="009D5B99"/>
    <w:rsid w:val="009D5EEF"/>
    <w:rsid w:val="009D5F05"/>
    <w:rsid w:val="009D6348"/>
    <w:rsid w:val="009D6419"/>
    <w:rsid w:val="009D6872"/>
    <w:rsid w:val="009D68CE"/>
    <w:rsid w:val="009D6E89"/>
    <w:rsid w:val="009D701B"/>
    <w:rsid w:val="009D71B9"/>
    <w:rsid w:val="009D7651"/>
    <w:rsid w:val="009D7922"/>
    <w:rsid w:val="009D7C0F"/>
    <w:rsid w:val="009D7CAE"/>
    <w:rsid w:val="009E0423"/>
    <w:rsid w:val="009E05C0"/>
    <w:rsid w:val="009E0B09"/>
    <w:rsid w:val="009E0EA1"/>
    <w:rsid w:val="009E168D"/>
    <w:rsid w:val="009E17EA"/>
    <w:rsid w:val="009E1B28"/>
    <w:rsid w:val="009E1D82"/>
    <w:rsid w:val="009E1FF7"/>
    <w:rsid w:val="009E282D"/>
    <w:rsid w:val="009E2A1E"/>
    <w:rsid w:val="009E2AAF"/>
    <w:rsid w:val="009E2BF9"/>
    <w:rsid w:val="009E2D6B"/>
    <w:rsid w:val="009E2F0C"/>
    <w:rsid w:val="009E3157"/>
    <w:rsid w:val="009E31AD"/>
    <w:rsid w:val="009E3324"/>
    <w:rsid w:val="009E33C8"/>
    <w:rsid w:val="009E34E5"/>
    <w:rsid w:val="009E34EE"/>
    <w:rsid w:val="009E397B"/>
    <w:rsid w:val="009E398D"/>
    <w:rsid w:val="009E3AFD"/>
    <w:rsid w:val="009E3D96"/>
    <w:rsid w:val="009E3EF9"/>
    <w:rsid w:val="009E3FCC"/>
    <w:rsid w:val="009E4721"/>
    <w:rsid w:val="009E4758"/>
    <w:rsid w:val="009E4A08"/>
    <w:rsid w:val="009E5347"/>
    <w:rsid w:val="009E5783"/>
    <w:rsid w:val="009E6135"/>
    <w:rsid w:val="009E647E"/>
    <w:rsid w:val="009E6E11"/>
    <w:rsid w:val="009E6EAA"/>
    <w:rsid w:val="009E6EBB"/>
    <w:rsid w:val="009E73B8"/>
    <w:rsid w:val="009E781C"/>
    <w:rsid w:val="009E79CE"/>
    <w:rsid w:val="009E7F1E"/>
    <w:rsid w:val="009F027A"/>
    <w:rsid w:val="009F0300"/>
    <w:rsid w:val="009F042C"/>
    <w:rsid w:val="009F0514"/>
    <w:rsid w:val="009F069C"/>
    <w:rsid w:val="009F0759"/>
    <w:rsid w:val="009F085E"/>
    <w:rsid w:val="009F1112"/>
    <w:rsid w:val="009F128F"/>
    <w:rsid w:val="009F1293"/>
    <w:rsid w:val="009F1361"/>
    <w:rsid w:val="009F1AD0"/>
    <w:rsid w:val="009F2A16"/>
    <w:rsid w:val="009F308D"/>
    <w:rsid w:val="009F3670"/>
    <w:rsid w:val="009F3888"/>
    <w:rsid w:val="009F3AA7"/>
    <w:rsid w:val="009F3B5E"/>
    <w:rsid w:val="009F3CF1"/>
    <w:rsid w:val="009F3D15"/>
    <w:rsid w:val="009F4F75"/>
    <w:rsid w:val="009F5096"/>
    <w:rsid w:val="009F52D1"/>
    <w:rsid w:val="009F5396"/>
    <w:rsid w:val="009F55E9"/>
    <w:rsid w:val="009F6223"/>
    <w:rsid w:val="009F6394"/>
    <w:rsid w:val="009F65A9"/>
    <w:rsid w:val="009F67AC"/>
    <w:rsid w:val="009F67E7"/>
    <w:rsid w:val="009F6834"/>
    <w:rsid w:val="009F68D4"/>
    <w:rsid w:val="009F6AD1"/>
    <w:rsid w:val="009F6B93"/>
    <w:rsid w:val="009F7560"/>
    <w:rsid w:val="009F7A40"/>
    <w:rsid w:val="00A0000B"/>
    <w:rsid w:val="00A0010E"/>
    <w:rsid w:val="00A0025F"/>
    <w:rsid w:val="00A00BBD"/>
    <w:rsid w:val="00A00E56"/>
    <w:rsid w:val="00A00E5A"/>
    <w:rsid w:val="00A01890"/>
    <w:rsid w:val="00A01F9B"/>
    <w:rsid w:val="00A020D1"/>
    <w:rsid w:val="00A0218F"/>
    <w:rsid w:val="00A0223C"/>
    <w:rsid w:val="00A02320"/>
    <w:rsid w:val="00A0238F"/>
    <w:rsid w:val="00A02397"/>
    <w:rsid w:val="00A02D9E"/>
    <w:rsid w:val="00A02DA8"/>
    <w:rsid w:val="00A02DB8"/>
    <w:rsid w:val="00A02F29"/>
    <w:rsid w:val="00A0326B"/>
    <w:rsid w:val="00A033BC"/>
    <w:rsid w:val="00A03470"/>
    <w:rsid w:val="00A034BF"/>
    <w:rsid w:val="00A03635"/>
    <w:rsid w:val="00A037AE"/>
    <w:rsid w:val="00A0390A"/>
    <w:rsid w:val="00A039E9"/>
    <w:rsid w:val="00A03B46"/>
    <w:rsid w:val="00A03BE3"/>
    <w:rsid w:val="00A045FE"/>
    <w:rsid w:val="00A0463D"/>
    <w:rsid w:val="00A04A6A"/>
    <w:rsid w:val="00A04AE6"/>
    <w:rsid w:val="00A0539D"/>
    <w:rsid w:val="00A053D6"/>
    <w:rsid w:val="00A056EC"/>
    <w:rsid w:val="00A05995"/>
    <w:rsid w:val="00A05F96"/>
    <w:rsid w:val="00A061AE"/>
    <w:rsid w:val="00A06261"/>
    <w:rsid w:val="00A064FA"/>
    <w:rsid w:val="00A067FC"/>
    <w:rsid w:val="00A06FF7"/>
    <w:rsid w:val="00A07016"/>
    <w:rsid w:val="00A076EE"/>
    <w:rsid w:val="00A078EB"/>
    <w:rsid w:val="00A079D9"/>
    <w:rsid w:val="00A07D98"/>
    <w:rsid w:val="00A1034D"/>
    <w:rsid w:val="00A10655"/>
    <w:rsid w:val="00A108B3"/>
    <w:rsid w:val="00A108CC"/>
    <w:rsid w:val="00A109C1"/>
    <w:rsid w:val="00A10C35"/>
    <w:rsid w:val="00A10F85"/>
    <w:rsid w:val="00A1114E"/>
    <w:rsid w:val="00A11328"/>
    <w:rsid w:val="00A11A44"/>
    <w:rsid w:val="00A11AE1"/>
    <w:rsid w:val="00A13178"/>
    <w:rsid w:val="00A131AB"/>
    <w:rsid w:val="00A13244"/>
    <w:rsid w:val="00A1381D"/>
    <w:rsid w:val="00A13B0C"/>
    <w:rsid w:val="00A13E9A"/>
    <w:rsid w:val="00A14051"/>
    <w:rsid w:val="00A14059"/>
    <w:rsid w:val="00A14383"/>
    <w:rsid w:val="00A14A00"/>
    <w:rsid w:val="00A14D54"/>
    <w:rsid w:val="00A1567E"/>
    <w:rsid w:val="00A158C1"/>
    <w:rsid w:val="00A15BD3"/>
    <w:rsid w:val="00A1625A"/>
    <w:rsid w:val="00A16979"/>
    <w:rsid w:val="00A16CE3"/>
    <w:rsid w:val="00A16F4B"/>
    <w:rsid w:val="00A17199"/>
    <w:rsid w:val="00A1756D"/>
    <w:rsid w:val="00A17CAB"/>
    <w:rsid w:val="00A17F27"/>
    <w:rsid w:val="00A203A2"/>
    <w:rsid w:val="00A206C2"/>
    <w:rsid w:val="00A2071B"/>
    <w:rsid w:val="00A208CD"/>
    <w:rsid w:val="00A21736"/>
    <w:rsid w:val="00A218E0"/>
    <w:rsid w:val="00A21945"/>
    <w:rsid w:val="00A21F94"/>
    <w:rsid w:val="00A22727"/>
    <w:rsid w:val="00A2305B"/>
    <w:rsid w:val="00A230BF"/>
    <w:rsid w:val="00A23469"/>
    <w:rsid w:val="00A23684"/>
    <w:rsid w:val="00A237A8"/>
    <w:rsid w:val="00A237AB"/>
    <w:rsid w:val="00A237F8"/>
    <w:rsid w:val="00A2386A"/>
    <w:rsid w:val="00A23A36"/>
    <w:rsid w:val="00A23B85"/>
    <w:rsid w:val="00A23C90"/>
    <w:rsid w:val="00A23D51"/>
    <w:rsid w:val="00A23FF3"/>
    <w:rsid w:val="00A2403C"/>
    <w:rsid w:val="00A24057"/>
    <w:rsid w:val="00A24070"/>
    <w:rsid w:val="00A244B2"/>
    <w:rsid w:val="00A250E3"/>
    <w:rsid w:val="00A253B4"/>
    <w:rsid w:val="00A2569E"/>
    <w:rsid w:val="00A25A5B"/>
    <w:rsid w:val="00A25AD5"/>
    <w:rsid w:val="00A25D14"/>
    <w:rsid w:val="00A25DE4"/>
    <w:rsid w:val="00A26A88"/>
    <w:rsid w:val="00A26C5E"/>
    <w:rsid w:val="00A27EAC"/>
    <w:rsid w:val="00A30102"/>
    <w:rsid w:val="00A30184"/>
    <w:rsid w:val="00A302B0"/>
    <w:rsid w:val="00A30586"/>
    <w:rsid w:val="00A3068B"/>
    <w:rsid w:val="00A30738"/>
    <w:rsid w:val="00A3150E"/>
    <w:rsid w:val="00A31541"/>
    <w:rsid w:val="00A318C3"/>
    <w:rsid w:val="00A31CFE"/>
    <w:rsid w:val="00A31DC1"/>
    <w:rsid w:val="00A31EBB"/>
    <w:rsid w:val="00A32987"/>
    <w:rsid w:val="00A32AC6"/>
    <w:rsid w:val="00A33094"/>
    <w:rsid w:val="00A336AE"/>
    <w:rsid w:val="00A338F3"/>
    <w:rsid w:val="00A3399E"/>
    <w:rsid w:val="00A33A98"/>
    <w:rsid w:val="00A33BC4"/>
    <w:rsid w:val="00A3400E"/>
    <w:rsid w:val="00A3475C"/>
    <w:rsid w:val="00A34955"/>
    <w:rsid w:val="00A34C67"/>
    <w:rsid w:val="00A3525E"/>
    <w:rsid w:val="00A35265"/>
    <w:rsid w:val="00A3584A"/>
    <w:rsid w:val="00A35D01"/>
    <w:rsid w:val="00A35DBC"/>
    <w:rsid w:val="00A35E79"/>
    <w:rsid w:val="00A360EF"/>
    <w:rsid w:val="00A36748"/>
    <w:rsid w:val="00A368CD"/>
    <w:rsid w:val="00A37BCD"/>
    <w:rsid w:val="00A37C84"/>
    <w:rsid w:val="00A40173"/>
    <w:rsid w:val="00A404F0"/>
    <w:rsid w:val="00A40765"/>
    <w:rsid w:val="00A40899"/>
    <w:rsid w:val="00A408C0"/>
    <w:rsid w:val="00A408E7"/>
    <w:rsid w:val="00A40C77"/>
    <w:rsid w:val="00A40D65"/>
    <w:rsid w:val="00A4158E"/>
    <w:rsid w:val="00A41A74"/>
    <w:rsid w:val="00A41ABD"/>
    <w:rsid w:val="00A41BC5"/>
    <w:rsid w:val="00A41D28"/>
    <w:rsid w:val="00A41FED"/>
    <w:rsid w:val="00A4287C"/>
    <w:rsid w:val="00A42A5A"/>
    <w:rsid w:val="00A42BC7"/>
    <w:rsid w:val="00A42C44"/>
    <w:rsid w:val="00A42E93"/>
    <w:rsid w:val="00A42ED8"/>
    <w:rsid w:val="00A43442"/>
    <w:rsid w:val="00A4376D"/>
    <w:rsid w:val="00A43847"/>
    <w:rsid w:val="00A43BE0"/>
    <w:rsid w:val="00A44578"/>
    <w:rsid w:val="00A447C2"/>
    <w:rsid w:val="00A447D3"/>
    <w:rsid w:val="00A452AB"/>
    <w:rsid w:val="00A4567A"/>
    <w:rsid w:val="00A456D1"/>
    <w:rsid w:val="00A45711"/>
    <w:rsid w:val="00A458A0"/>
    <w:rsid w:val="00A4592E"/>
    <w:rsid w:val="00A46B20"/>
    <w:rsid w:val="00A47110"/>
    <w:rsid w:val="00A479F3"/>
    <w:rsid w:val="00A47A81"/>
    <w:rsid w:val="00A47DAA"/>
    <w:rsid w:val="00A47FAA"/>
    <w:rsid w:val="00A50C36"/>
    <w:rsid w:val="00A50CE8"/>
    <w:rsid w:val="00A50DD5"/>
    <w:rsid w:val="00A512B0"/>
    <w:rsid w:val="00A51693"/>
    <w:rsid w:val="00A51A84"/>
    <w:rsid w:val="00A51C63"/>
    <w:rsid w:val="00A51D3B"/>
    <w:rsid w:val="00A51D56"/>
    <w:rsid w:val="00A51DFB"/>
    <w:rsid w:val="00A52265"/>
    <w:rsid w:val="00A52D38"/>
    <w:rsid w:val="00A52D4B"/>
    <w:rsid w:val="00A52DD4"/>
    <w:rsid w:val="00A534F3"/>
    <w:rsid w:val="00A5361C"/>
    <w:rsid w:val="00A5409E"/>
    <w:rsid w:val="00A54435"/>
    <w:rsid w:val="00A5465F"/>
    <w:rsid w:val="00A54CF7"/>
    <w:rsid w:val="00A54DD2"/>
    <w:rsid w:val="00A54E2D"/>
    <w:rsid w:val="00A54F78"/>
    <w:rsid w:val="00A55680"/>
    <w:rsid w:val="00A55F0C"/>
    <w:rsid w:val="00A55F70"/>
    <w:rsid w:val="00A561B2"/>
    <w:rsid w:val="00A56395"/>
    <w:rsid w:val="00A56662"/>
    <w:rsid w:val="00A56C2B"/>
    <w:rsid w:val="00A56D78"/>
    <w:rsid w:val="00A56D86"/>
    <w:rsid w:val="00A57337"/>
    <w:rsid w:val="00A57ABC"/>
    <w:rsid w:val="00A57DC0"/>
    <w:rsid w:val="00A60646"/>
    <w:rsid w:val="00A60BA7"/>
    <w:rsid w:val="00A60CC9"/>
    <w:rsid w:val="00A60CD4"/>
    <w:rsid w:val="00A6106A"/>
    <w:rsid w:val="00A614EB"/>
    <w:rsid w:val="00A61771"/>
    <w:rsid w:val="00A617CD"/>
    <w:rsid w:val="00A61A78"/>
    <w:rsid w:val="00A61CCC"/>
    <w:rsid w:val="00A6200F"/>
    <w:rsid w:val="00A622E7"/>
    <w:rsid w:val="00A629D2"/>
    <w:rsid w:val="00A62ABD"/>
    <w:rsid w:val="00A62C0C"/>
    <w:rsid w:val="00A62D15"/>
    <w:rsid w:val="00A634C3"/>
    <w:rsid w:val="00A635B1"/>
    <w:rsid w:val="00A6389A"/>
    <w:rsid w:val="00A63C10"/>
    <w:rsid w:val="00A63D26"/>
    <w:rsid w:val="00A64053"/>
    <w:rsid w:val="00A6406A"/>
    <w:rsid w:val="00A642B9"/>
    <w:rsid w:val="00A64A96"/>
    <w:rsid w:val="00A64AED"/>
    <w:rsid w:val="00A64D31"/>
    <w:rsid w:val="00A64E4E"/>
    <w:rsid w:val="00A65177"/>
    <w:rsid w:val="00A656F8"/>
    <w:rsid w:val="00A6581E"/>
    <w:rsid w:val="00A65C4B"/>
    <w:rsid w:val="00A65E7C"/>
    <w:rsid w:val="00A66655"/>
    <w:rsid w:val="00A66A7A"/>
    <w:rsid w:val="00A66A7E"/>
    <w:rsid w:val="00A675D6"/>
    <w:rsid w:val="00A70095"/>
    <w:rsid w:val="00A7023E"/>
    <w:rsid w:val="00A7034B"/>
    <w:rsid w:val="00A7064B"/>
    <w:rsid w:val="00A70A0E"/>
    <w:rsid w:val="00A70A4F"/>
    <w:rsid w:val="00A70A6D"/>
    <w:rsid w:val="00A70DF6"/>
    <w:rsid w:val="00A70ECD"/>
    <w:rsid w:val="00A712A5"/>
    <w:rsid w:val="00A71855"/>
    <w:rsid w:val="00A718D1"/>
    <w:rsid w:val="00A71A00"/>
    <w:rsid w:val="00A71A5C"/>
    <w:rsid w:val="00A71A7B"/>
    <w:rsid w:val="00A71A9D"/>
    <w:rsid w:val="00A71ABC"/>
    <w:rsid w:val="00A71EED"/>
    <w:rsid w:val="00A72005"/>
    <w:rsid w:val="00A72093"/>
    <w:rsid w:val="00A72287"/>
    <w:rsid w:val="00A72B2B"/>
    <w:rsid w:val="00A72B9A"/>
    <w:rsid w:val="00A73073"/>
    <w:rsid w:val="00A731A2"/>
    <w:rsid w:val="00A73260"/>
    <w:rsid w:val="00A732E0"/>
    <w:rsid w:val="00A73305"/>
    <w:rsid w:val="00A73358"/>
    <w:rsid w:val="00A738E4"/>
    <w:rsid w:val="00A73DBC"/>
    <w:rsid w:val="00A73F3F"/>
    <w:rsid w:val="00A73F7A"/>
    <w:rsid w:val="00A74034"/>
    <w:rsid w:val="00A7421D"/>
    <w:rsid w:val="00A751FB"/>
    <w:rsid w:val="00A75333"/>
    <w:rsid w:val="00A754C6"/>
    <w:rsid w:val="00A7558C"/>
    <w:rsid w:val="00A7575F"/>
    <w:rsid w:val="00A75A0E"/>
    <w:rsid w:val="00A75EA8"/>
    <w:rsid w:val="00A76100"/>
    <w:rsid w:val="00A76233"/>
    <w:rsid w:val="00A76377"/>
    <w:rsid w:val="00A7637E"/>
    <w:rsid w:val="00A766EE"/>
    <w:rsid w:val="00A76FC0"/>
    <w:rsid w:val="00A7702F"/>
    <w:rsid w:val="00A77529"/>
    <w:rsid w:val="00A77B1B"/>
    <w:rsid w:val="00A8040E"/>
    <w:rsid w:val="00A806E0"/>
    <w:rsid w:val="00A80BBC"/>
    <w:rsid w:val="00A8107D"/>
    <w:rsid w:val="00A8131A"/>
    <w:rsid w:val="00A8143C"/>
    <w:rsid w:val="00A8157E"/>
    <w:rsid w:val="00A81657"/>
    <w:rsid w:val="00A8181C"/>
    <w:rsid w:val="00A81A17"/>
    <w:rsid w:val="00A81A7D"/>
    <w:rsid w:val="00A81C70"/>
    <w:rsid w:val="00A81DA5"/>
    <w:rsid w:val="00A81ED3"/>
    <w:rsid w:val="00A82491"/>
    <w:rsid w:val="00A82564"/>
    <w:rsid w:val="00A82910"/>
    <w:rsid w:val="00A835E5"/>
    <w:rsid w:val="00A83728"/>
    <w:rsid w:val="00A83FA8"/>
    <w:rsid w:val="00A84557"/>
    <w:rsid w:val="00A84581"/>
    <w:rsid w:val="00A847D6"/>
    <w:rsid w:val="00A8486A"/>
    <w:rsid w:val="00A84CF6"/>
    <w:rsid w:val="00A855D3"/>
    <w:rsid w:val="00A859A4"/>
    <w:rsid w:val="00A859EB"/>
    <w:rsid w:val="00A85F05"/>
    <w:rsid w:val="00A8622C"/>
    <w:rsid w:val="00A86601"/>
    <w:rsid w:val="00A86EA2"/>
    <w:rsid w:val="00A874B8"/>
    <w:rsid w:val="00A87EEB"/>
    <w:rsid w:val="00A90048"/>
    <w:rsid w:val="00A902F6"/>
    <w:rsid w:val="00A903B4"/>
    <w:rsid w:val="00A90BA4"/>
    <w:rsid w:val="00A90CE9"/>
    <w:rsid w:val="00A90F3D"/>
    <w:rsid w:val="00A90FF7"/>
    <w:rsid w:val="00A91A8C"/>
    <w:rsid w:val="00A91CC5"/>
    <w:rsid w:val="00A924D1"/>
    <w:rsid w:val="00A92730"/>
    <w:rsid w:val="00A92822"/>
    <w:rsid w:val="00A92D3A"/>
    <w:rsid w:val="00A92DFF"/>
    <w:rsid w:val="00A92F1A"/>
    <w:rsid w:val="00A93618"/>
    <w:rsid w:val="00A93C60"/>
    <w:rsid w:val="00A93DF8"/>
    <w:rsid w:val="00A9419A"/>
    <w:rsid w:val="00A94A64"/>
    <w:rsid w:val="00A94EB9"/>
    <w:rsid w:val="00A94F6E"/>
    <w:rsid w:val="00A95171"/>
    <w:rsid w:val="00A95363"/>
    <w:rsid w:val="00A953DD"/>
    <w:rsid w:val="00A95441"/>
    <w:rsid w:val="00A95B2E"/>
    <w:rsid w:val="00A95FDD"/>
    <w:rsid w:val="00A96340"/>
    <w:rsid w:val="00A96551"/>
    <w:rsid w:val="00A9679E"/>
    <w:rsid w:val="00A967BE"/>
    <w:rsid w:val="00A97122"/>
    <w:rsid w:val="00A97A42"/>
    <w:rsid w:val="00A97D48"/>
    <w:rsid w:val="00A97D88"/>
    <w:rsid w:val="00AA03CF"/>
    <w:rsid w:val="00AA040E"/>
    <w:rsid w:val="00AA0515"/>
    <w:rsid w:val="00AA0B8B"/>
    <w:rsid w:val="00AA0CA6"/>
    <w:rsid w:val="00AA0F4C"/>
    <w:rsid w:val="00AA1309"/>
    <w:rsid w:val="00AA1565"/>
    <w:rsid w:val="00AA1B1C"/>
    <w:rsid w:val="00AA1B81"/>
    <w:rsid w:val="00AA1E1C"/>
    <w:rsid w:val="00AA3E5A"/>
    <w:rsid w:val="00AA3FD0"/>
    <w:rsid w:val="00AA3FE8"/>
    <w:rsid w:val="00AA4756"/>
    <w:rsid w:val="00AA4794"/>
    <w:rsid w:val="00AA4D30"/>
    <w:rsid w:val="00AA4FB8"/>
    <w:rsid w:val="00AA4FE2"/>
    <w:rsid w:val="00AA524F"/>
    <w:rsid w:val="00AA5B74"/>
    <w:rsid w:val="00AA5D26"/>
    <w:rsid w:val="00AA5F0C"/>
    <w:rsid w:val="00AA6295"/>
    <w:rsid w:val="00AA67B3"/>
    <w:rsid w:val="00AA6BEE"/>
    <w:rsid w:val="00AA6CA3"/>
    <w:rsid w:val="00AA7270"/>
    <w:rsid w:val="00AA763A"/>
    <w:rsid w:val="00AA79E0"/>
    <w:rsid w:val="00AA7A48"/>
    <w:rsid w:val="00AA7A98"/>
    <w:rsid w:val="00AB00A2"/>
    <w:rsid w:val="00AB036A"/>
    <w:rsid w:val="00AB0498"/>
    <w:rsid w:val="00AB0822"/>
    <w:rsid w:val="00AB1163"/>
    <w:rsid w:val="00AB16EC"/>
    <w:rsid w:val="00AB19C6"/>
    <w:rsid w:val="00AB1A4F"/>
    <w:rsid w:val="00AB1C41"/>
    <w:rsid w:val="00AB1E4B"/>
    <w:rsid w:val="00AB1EDE"/>
    <w:rsid w:val="00AB2462"/>
    <w:rsid w:val="00AB2464"/>
    <w:rsid w:val="00AB2B03"/>
    <w:rsid w:val="00AB2B68"/>
    <w:rsid w:val="00AB2E27"/>
    <w:rsid w:val="00AB3250"/>
    <w:rsid w:val="00AB328B"/>
    <w:rsid w:val="00AB36B0"/>
    <w:rsid w:val="00AB3CBE"/>
    <w:rsid w:val="00AB3CE3"/>
    <w:rsid w:val="00AB4003"/>
    <w:rsid w:val="00AB405C"/>
    <w:rsid w:val="00AB4384"/>
    <w:rsid w:val="00AB438C"/>
    <w:rsid w:val="00AB462A"/>
    <w:rsid w:val="00AB46B9"/>
    <w:rsid w:val="00AB47A8"/>
    <w:rsid w:val="00AB4C90"/>
    <w:rsid w:val="00AB54D6"/>
    <w:rsid w:val="00AB563A"/>
    <w:rsid w:val="00AB5A0F"/>
    <w:rsid w:val="00AB6888"/>
    <w:rsid w:val="00AB6C3D"/>
    <w:rsid w:val="00AB6E76"/>
    <w:rsid w:val="00AB6EBC"/>
    <w:rsid w:val="00AB7C22"/>
    <w:rsid w:val="00AC0447"/>
    <w:rsid w:val="00AC0A10"/>
    <w:rsid w:val="00AC10B2"/>
    <w:rsid w:val="00AC1518"/>
    <w:rsid w:val="00AC1649"/>
    <w:rsid w:val="00AC1A83"/>
    <w:rsid w:val="00AC1D90"/>
    <w:rsid w:val="00AC2124"/>
    <w:rsid w:val="00AC222F"/>
    <w:rsid w:val="00AC22C4"/>
    <w:rsid w:val="00AC23E9"/>
    <w:rsid w:val="00AC296B"/>
    <w:rsid w:val="00AC2C5B"/>
    <w:rsid w:val="00AC2E2E"/>
    <w:rsid w:val="00AC32A5"/>
    <w:rsid w:val="00AC3616"/>
    <w:rsid w:val="00AC3E68"/>
    <w:rsid w:val="00AC406D"/>
    <w:rsid w:val="00AC40E8"/>
    <w:rsid w:val="00AC48B4"/>
    <w:rsid w:val="00AC50BA"/>
    <w:rsid w:val="00AC565F"/>
    <w:rsid w:val="00AC5739"/>
    <w:rsid w:val="00AC5D91"/>
    <w:rsid w:val="00AC60E8"/>
    <w:rsid w:val="00AC6272"/>
    <w:rsid w:val="00AC64DA"/>
    <w:rsid w:val="00AC658D"/>
    <w:rsid w:val="00AC7559"/>
    <w:rsid w:val="00AC75F6"/>
    <w:rsid w:val="00AD0799"/>
    <w:rsid w:val="00AD0CAA"/>
    <w:rsid w:val="00AD0D50"/>
    <w:rsid w:val="00AD0FCC"/>
    <w:rsid w:val="00AD13FB"/>
    <w:rsid w:val="00AD14D3"/>
    <w:rsid w:val="00AD1544"/>
    <w:rsid w:val="00AD1881"/>
    <w:rsid w:val="00AD1B51"/>
    <w:rsid w:val="00AD1EF4"/>
    <w:rsid w:val="00AD1F67"/>
    <w:rsid w:val="00AD1F79"/>
    <w:rsid w:val="00AD26AC"/>
    <w:rsid w:val="00AD26C2"/>
    <w:rsid w:val="00AD28EB"/>
    <w:rsid w:val="00AD2BC8"/>
    <w:rsid w:val="00AD2C48"/>
    <w:rsid w:val="00AD3322"/>
    <w:rsid w:val="00AD38BC"/>
    <w:rsid w:val="00AD3B29"/>
    <w:rsid w:val="00AD3E0E"/>
    <w:rsid w:val="00AD3F3B"/>
    <w:rsid w:val="00AD4048"/>
    <w:rsid w:val="00AD416B"/>
    <w:rsid w:val="00AD41A2"/>
    <w:rsid w:val="00AD437D"/>
    <w:rsid w:val="00AD44B0"/>
    <w:rsid w:val="00AD4ABC"/>
    <w:rsid w:val="00AD4CC9"/>
    <w:rsid w:val="00AD500F"/>
    <w:rsid w:val="00AD5030"/>
    <w:rsid w:val="00AD507E"/>
    <w:rsid w:val="00AD5240"/>
    <w:rsid w:val="00AD53BC"/>
    <w:rsid w:val="00AD55FA"/>
    <w:rsid w:val="00AD5BAF"/>
    <w:rsid w:val="00AD6400"/>
    <w:rsid w:val="00AD6B35"/>
    <w:rsid w:val="00AD6EDA"/>
    <w:rsid w:val="00AD732A"/>
    <w:rsid w:val="00AD75E1"/>
    <w:rsid w:val="00AD7616"/>
    <w:rsid w:val="00AD7C76"/>
    <w:rsid w:val="00AD7CA2"/>
    <w:rsid w:val="00AE0392"/>
    <w:rsid w:val="00AE0508"/>
    <w:rsid w:val="00AE0521"/>
    <w:rsid w:val="00AE05C6"/>
    <w:rsid w:val="00AE17E7"/>
    <w:rsid w:val="00AE1C0C"/>
    <w:rsid w:val="00AE1CC4"/>
    <w:rsid w:val="00AE1D4F"/>
    <w:rsid w:val="00AE21F2"/>
    <w:rsid w:val="00AE27C4"/>
    <w:rsid w:val="00AE28DA"/>
    <w:rsid w:val="00AE2AA1"/>
    <w:rsid w:val="00AE2EAA"/>
    <w:rsid w:val="00AE301E"/>
    <w:rsid w:val="00AE3601"/>
    <w:rsid w:val="00AE39A4"/>
    <w:rsid w:val="00AE3A1C"/>
    <w:rsid w:val="00AE3EB9"/>
    <w:rsid w:val="00AE3F3F"/>
    <w:rsid w:val="00AE3F46"/>
    <w:rsid w:val="00AE418C"/>
    <w:rsid w:val="00AE43BB"/>
    <w:rsid w:val="00AE4410"/>
    <w:rsid w:val="00AE44C5"/>
    <w:rsid w:val="00AE45B3"/>
    <w:rsid w:val="00AE4B6C"/>
    <w:rsid w:val="00AE5144"/>
    <w:rsid w:val="00AE5284"/>
    <w:rsid w:val="00AE57B6"/>
    <w:rsid w:val="00AE5993"/>
    <w:rsid w:val="00AE59BF"/>
    <w:rsid w:val="00AE69F3"/>
    <w:rsid w:val="00AE6C9C"/>
    <w:rsid w:val="00AE6D2A"/>
    <w:rsid w:val="00AE7223"/>
    <w:rsid w:val="00AE7226"/>
    <w:rsid w:val="00AE7301"/>
    <w:rsid w:val="00AE733E"/>
    <w:rsid w:val="00AE7A17"/>
    <w:rsid w:val="00AE7C6D"/>
    <w:rsid w:val="00AE7CBD"/>
    <w:rsid w:val="00AE7E01"/>
    <w:rsid w:val="00AF0210"/>
    <w:rsid w:val="00AF079F"/>
    <w:rsid w:val="00AF08A2"/>
    <w:rsid w:val="00AF0C81"/>
    <w:rsid w:val="00AF11A7"/>
    <w:rsid w:val="00AF17F5"/>
    <w:rsid w:val="00AF196B"/>
    <w:rsid w:val="00AF1F7A"/>
    <w:rsid w:val="00AF2071"/>
    <w:rsid w:val="00AF21AA"/>
    <w:rsid w:val="00AF2430"/>
    <w:rsid w:val="00AF28A6"/>
    <w:rsid w:val="00AF2CBA"/>
    <w:rsid w:val="00AF328D"/>
    <w:rsid w:val="00AF32D2"/>
    <w:rsid w:val="00AF334D"/>
    <w:rsid w:val="00AF3924"/>
    <w:rsid w:val="00AF3A3C"/>
    <w:rsid w:val="00AF3C33"/>
    <w:rsid w:val="00AF3E1E"/>
    <w:rsid w:val="00AF4183"/>
    <w:rsid w:val="00AF4337"/>
    <w:rsid w:val="00AF4353"/>
    <w:rsid w:val="00AF46A7"/>
    <w:rsid w:val="00AF47D8"/>
    <w:rsid w:val="00AF4CC3"/>
    <w:rsid w:val="00AF4D3C"/>
    <w:rsid w:val="00AF4E0D"/>
    <w:rsid w:val="00AF5050"/>
    <w:rsid w:val="00AF5084"/>
    <w:rsid w:val="00AF5092"/>
    <w:rsid w:val="00AF51A9"/>
    <w:rsid w:val="00AF5226"/>
    <w:rsid w:val="00AF5D14"/>
    <w:rsid w:val="00AF5D78"/>
    <w:rsid w:val="00AF6056"/>
    <w:rsid w:val="00AF62B0"/>
    <w:rsid w:val="00AF653A"/>
    <w:rsid w:val="00AF6576"/>
    <w:rsid w:val="00AF6972"/>
    <w:rsid w:val="00AF6BD3"/>
    <w:rsid w:val="00AF6EDF"/>
    <w:rsid w:val="00AF70DC"/>
    <w:rsid w:val="00AF70F9"/>
    <w:rsid w:val="00AF751C"/>
    <w:rsid w:val="00AF7AB3"/>
    <w:rsid w:val="00B003E9"/>
    <w:rsid w:val="00B00C93"/>
    <w:rsid w:val="00B00D6E"/>
    <w:rsid w:val="00B013E2"/>
    <w:rsid w:val="00B014C9"/>
    <w:rsid w:val="00B019EA"/>
    <w:rsid w:val="00B01B01"/>
    <w:rsid w:val="00B02B82"/>
    <w:rsid w:val="00B02E10"/>
    <w:rsid w:val="00B02EB7"/>
    <w:rsid w:val="00B02FF2"/>
    <w:rsid w:val="00B0369F"/>
    <w:rsid w:val="00B03980"/>
    <w:rsid w:val="00B03AD8"/>
    <w:rsid w:val="00B044F6"/>
    <w:rsid w:val="00B0492A"/>
    <w:rsid w:val="00B049D6"/>
    <w:rsid w:val="00B055A7"/>
    <w:rsid w:val="00B0578E"/>
    <w:rsid w:val="00B05AAF"/>
    <w:rsid w:val="00B061EA"/>
    <w:rsid w:val="00B06277"/>
    <w:rsid w:val="00B066E6"/>
    <w:rsid w:val="00B06930"/>
    <w:rsid w:val="00B06B5B"/>
    <w:rsid w:val="00B06B77"/>
    <w:rsid w:val="00B06BD4"/>
    <w:rsid w:val="00B06D1A"/>
    <w:rsid w:val="00B06E76"/>
    <w:rsid w:val="00B0707A"/>
    <w:rsid w:val="00B0746D"/>
    <w:rsid w:val="00B076AD"/>
    <w:rsid w:val="00B0795C"/>
    <w:rsid w:val="00B10043"/>
    <w:rsid w:val="00B10B83"/>
    <w:rsid w:val="00B10CC8"/>
    <w:rsid w:val="00B127F0"/>
    <w:rsid w:val="00B127F4"/>
    <w:rsid w:val="00B12996"/>
    <w:rsid w:val="00B12B88"/>
    <w:rsid w:val="00B13490"/>
    <w:rsid w:val="00B135B3"/>
    <w:rsid w:val="00B13674"/>
    <w:rsid w:val="00B13C68"/>
    <w:rsid w:val="00B13D3A"/>
    <w:rsid w:val="00B14489"/>
    <w:rsid w:val="00B145E8"/>
    <w:rsid w:val="00B14CAD"/>
    <w:rsid w:val="00B15272"/>
    <w:rsid w:val="00B154CA"/>
    <w:rsid w:val="00B159F2"/>
    <w:rsid w:val="00B15C98"/>
    <w:rsid w:val="00B15D7E"/>
    <w:rsid w:val="00B15E63"/>
    <w:rsid w:val="00B1607E"/>
    <w:rsid w:val="00B165CF"/>
    <w:rsid w:val="00B169E4"/>
    <w:rsid w:val="00B16C69"/>
    <w:rsid w:val="00B174AF"/>
    <w:rsid w:val="00B202D6"/>
    <w:rsid w:val="00B207DF"/>
    <w:rsid w:val="00B21F02"/>
    <w:rsid w:val="00B22057"/>
    <w:rsid w:val="00B22480"/>
    <w:rsid w:val="00B225B3"/>
    <w:rsid w:val="00B22616"/>
    <w:rsid w:val="00B22E99"/>
    <w:rsid w:val="00B23145"/>
    <w:rsid w:val="00B231F6"/>
    <w:rsid w:val="00B2342D"/>
    <w:rsid w:val="00B234AD"/>
    <w:rsid w:val="00B23869"/>
    <w:rsid w:val="00B23A87"/>
    <w:rsid w:val="00B24059"/>
    <w:rsid w:val="00B24147"/>
    <w:rsid w:val="00B245BC"/>
    <w:rsid w:val="00B246E1"/>
    <w:rsid w:val="00B24ACB"/>
    <w:rsid w:val="00B25421"/>
    <w:rsid w:val="00B25458"/>
    <w:rsid w:val="00B25761"/>
    <w:rsid w:val="00B25790"/>
    <w:rsid w:val="00B25C61"/>
    <w:rsid w:val="00B2648E"/>
    <w:rsid w:val="00B26831"/>
    <w:rsid w:val="00B2699E"/>
    <w:rsid w:val="00B27E10"/>
    <w:rsid w:val="00B27E6D"/>
    <w:rsid w:val="00B30154"/>
    <w:rsid w:val="00B3058C"/>
    <w:rsid w:val="00B3060A"/>
    <w:rsid w:val="00B30672"/>
    <w:rsid w:val="00B309B7"/>
    <w:rsid w:val="00B30B62"/>
    <w:rsid w:val="00B30C28"/>
    <w:rsid w:val="00B316F0"/>
    <w:rsid w:val="00B3183B"/>
    <w:rsid w:val="00B31849"/>
    <w:rsid w:val="00B31B2E"/>
    <w:rsid w:val="00B31DE4"/>
    <w:rsid w:val="00B3226F"/>
    <w:rsid w:val="00B3272E"/>
    <w:rsid w:val="00B32ACB"/>
    <w:rsid w:val="00B32CA9"/>
    <w:rsid w:val="00B32E85"/>
    <w:rsid w:val="00B330E7"/>
    <w:rsid w:val="00B336E3"/>
    <w:rsid w:val="00B3375C"/>
    <w:rsid w:val="00B33A25"/>
    <w:rsid w:val="00B341A6"/>
    <w:rsid w:val="00B34B7C"/>
    <w:rsid w:val="00B34E98"/>
    <w:rsid w:val="00B34F1F"/>
    <w:rsid w:val="00B356AD"/>
    <w:rsid w:val="00B357E5"/>
    <w:rsid w:val="00B35E27"/>
    <w:rsid w:val="00B35F2D"/>
    <w:rsid w:val="00B36039"/>
    <w:rsid w:val="00B3606A"/>
    <w:rsid w:val="00B367DD"/>
    <w:rsid w:val="00B368AC"/>
    <w:rsid w:val="00B36F8E"/>
    <w:rsid w:val="00B378B5"/>
    <w:rsid w:val="00B37CB5"/>
    <w:rsid w:val="00B37DA5"/>
    <w:rsid w:val="00B401C7"/>
    <w:rsid w:val="00B40A95"/>
    <w:rsid w:val="00B40A9F"/>
    <w:rsid w:val="00B40DA0"/>
    <w:rsid w:val="00B41715"/>
    <w:rsid w:val="00B417AA"/>
    <w:rsid w:val="00B41FA7"/>
    <w:rsid w:val="00B4241A"/>
    <w:rsid w:val="00B4241C"/>
    <w:rsid w:val="00B4271D"/>
    <w:rsid w:val="00B42780"/>
    <w:rsid w:val="00B429E3"/>
    <w:rsid w:val="00B430D9"/>
    <w:rsid w:val="00B431FB"/>
    <w:rsid w:val="00B4339F"/>
    <w:rsid w:val="00B43A1B"/>
    <w:rsid w:val="00B43A26"/>
    <w:rsid w:val="00B43F2B"/>
    <w:rsid w:val="00B44D34"/>
    <w:rsid w:val="00B44DBA"/>
    <w:rsid w:val="00B44FF4"/>
    <w:rsid w:val="00B452FD"/>
    <w:rsid w:val="00B45995"/>
    <w:rsid w:val="00B459ED"/>
    <w:rsid w:val="00B45DC7"/>
    <w:rsid w:val="00B45DFF"/>
    <w:rsid w:val="00B4611C"/>
    <w:rsid w:val="00B46342"/>
    <w:rsid w:val="00B4675C"/>
    <w:rsid w:val="00B469FD"/>
    <w:rsid w:val="00B46A26"/>
    <w:rsid w:val="00B46D4E"/>
    <w:rsid w:val="00B46E0E"/>
    <w:rsid w:val="00B47098"/>
    <w:rsid w:val="00B47711"/>
    <w:rsid w:val="00B47DD1"/>
    <w:rsid w:val="00B47E7F"/>
    <w:rsid w:val="00B47E86"/>
    <w:rsid w:val="00B50025"/>
    <w:rsid w:val="00B50A11"/>
    <w:rsid w:val="00B50ED6"/>
    <w:rsid w:val="00B50F6A"/>
    <w:rsid w:val="00B51790"/>
    <w:rsid w:val="00B51CD2"/>
    <w:rsid w:val="00B5289D"/>
    <w:rsid w:val="00B53845"/>
    <w:rsid w:val="00B53AF7"/>
    <w:rsid w:val="00B53D09"/>
    <w:rsid w:val="00B54575"/>
    <w:rsid w:val="00B54778"/>
    <w:rsid w:val="00B54A27"/>
    <w:rsid w:val="00B54C96"/>
    <w:rsid w:val="00B551A6"/>
    <w:rsid w:val="00B551DA"/>
    <w:rsid w:val="00B55572"/>
    <w:rsid w:val="00B5567E"/>
    <w:rsid w:val="00B56035"/>
    <w:rsid w:val="00B560FA"/>
    <w:rsid w:val="00B567D2"/>
    <w:rsid w:val="00B569EC"/>
    <w:rsid w:val="00B56D92"/>
    <w:rsid w:val="00B56DC2"/>
    <w:rsid w:val="00B56F2F"/>
    <w:rsid w:val="00B5779C"/>
    <w:rsid w:val="00B578EB"/>
    <w:rsid w:val="00B57CDD"/>
    <w:rsid w:val="00B57F77"/>
    <w:rsid w:val="00B60736"/>
    <w:rsid w:val="00B607A7"/>
    <w:rsid w:val="00B60D63"/>
    <w:rsid w:val="00B618F6"/>
    <w:rsid w:val="00B61D13"/>
    <w:rsid w:val="00B622B7"/>
    <w:rsid w:val="00B62E60"/>
    <w:rsid w:val="00B62EF0"/>
    <w:rsid w:val="00B635A4"/>
    <w:rsid w:val="00B637C1"/>
    <w:rsid w:val="00B6393D"/>
    <w:rsid w:val="00B63CA0"/>
    <w:rsid w:val="00B63CA2"/>
    <w:rsid w:val="00B6444E"/>
    <w:rsid w:val="00B644CC"/>
    <w:rsid w:val="00B645DB"/>
    <w:rsid w:val="00B64BD4"/>
    <w:rsid w:val="00B64DFC"/>
    <w:rsid w:val="00B650B3"/>
    <w:rsid w:val="00B651DD"/>
    <w:rsid w:val="00B65414"/>
    <w:rsid w:val="00B656C4"/>
    <w:rsid w:val="00B658EF"/>
    <w:rsid w:val="00B65B80"/>
    <w:rsid w:val="00B65BDB"/>
    <w:rsid w:val="00B65E19"/>
    <w:rsid w:val="00B65EA2"/>
    <w:rsid w:val="00B66633"/>
    <w:rsid w:val="00B666B7"/>
    <w:rsid w:val="00B66A32"/>
    <w:rsid w:val="00B66B53"/>
    <w:rsid w:val="00B66C41"/>
    <w:rsid w:val="00B66D8F"/>
    <w:rsid w:val="00B670DE"/>
    <w:rsid w:val="00B6715C"/>
    <w:rsid w:val="00B67B78"/>
    <w:rsid w:val="00B67E27"/>
    <w:rsid w:val="00B67EC2"/>
    <w:rsid w:val="00B7070E"/>
    <w:rsid w:val="00B70956"/>
    <w:rsid w:val="00B70C44"/>
    <w:rsid w:val="00B70DA3"/>
    <w:rsid w:val="00B70F3D"/>
    <w:rsid w:val="00B70FFD"/>
    <w:rsid w:val="00B713F0"/>
    <w:rsid w:val="00B71D29"/>
    <w:rsid w:val="00B71D5A"/>
    <w:rsid w:val="00B71EB2"/>
    <w:rsid w:val="00B72410"/>
    <w:rsid w:val="00B726C0"/>
    <w:rsid w:val="00B72F19"/>
    <w:rsid w:val="00B73056"/>
    <w:rsid w:val="00B73525"/>
    <w:rsid w:val="00B74B28"/>
    <w:rsid w:val="00B74E1D"/>
    <w:rsid w:val="00B74E28"/>
    <w:rsid w:val="00B74F80"/>
    <w:rsid w:val="00B750C9"/>
    <w:rsid w:val="00B75AA1"/>
    <w:rsid w:val="00B75B52"/>
    <w:rsid w:val="00B75D44"/>
    <w:rsid w:val="00B76082"/>
    <w:rsid w:val="00B76085"/>
    <w:rsid w:val="00B76455"/>
    <w:rsid w:val="00B76774"/>
    <w:rsid w:val="00B76989"/>
    <w:rsid w:val="00B76B5E"/>
    <w:rsid w:val="00B76BE9"/>
    <w:rsid w:val="00B76DA1"/>
    <w:rsid w:val="00B7702F"/>
    <w:rsid w:val="00B7703B"/>
    <w:rsid w:val="00B771EA"/>
    <w:rsid w:val="00B771F2"/>
    <w:rsid w:val="00B7751D"/>
    <w:rsid w:val="00B778A7"/>
    <w:rsid w:val="00B80195"/>
    <w:rsid w:val="00B803BB"/>
    <w:rsid w:val="00B80512"/>
    <w:rsid w:val="00B805B6"/>
    <w:rsid w:val="00B80684"/>
    <w:rsid w:val="00B808C8"/>
    <w:rsid w:val="00B81186"/>
    <w:rsid w:val="00B81201"/>
    <w:rsid w:val="00B812BA"/>
    <w:rsid w:val="00B81625"/>
    <w:rsid w:val="00B816EA"/>
    <w:rsid w:val="00B819C0"/>
    <w:rsid w:val="00B8225F"/>
    <w:rsid w:val="00B82664"/>
    <w:rsid w:val="00B82959"/>
    <w:rsid w:val="00B82A44"/>
    <w:rsid w:val="00B83643"/>
    <w:rsid w:val="00B840A8"/>
    <w:rsid w:val="00B84927"/>
    <w:rsid w:val="00B84D9E"/>
    <w:rsid w:val="00B84EA3"/>
    <w:rsid w:val="00B84FF4"/>
    <w:rsid w:val="00B850ED"/>
    <w:rsid w:val="00B8516B"/>
    <w:rsid w:val="00B851D5"/>
    <w:rsid w:val="00B8534C"/>
    <w:rsid w:val="00B853DE"/>
    <w:rsid w:val="00B85477"/>
    <w:rsid w:val="00B854AD"/>
    <w:rsid w:val="00B85612"/>
    <w:rsid w:val="00B857E9"/>
    <w:rsid w:val="00B85D64"/>
    <w:rsid w:val="00B85FD0"/>
    <w:rsid w:val="00B860B4"/>
    <w:rsid w:val="00B8610F"/>
    <w:rsid w:val="00B861E5"/>
    <w:rsid w:val="00B8639A"/>
    <w:rsid w:val="00B8646B"/>
    <w:rsid w:val="00B86699"/>
    <w:rsid w:val="00B868C6"/>
    <w:rsid w:val="00B86B69"/>
    <w:rsid w:val="00B86CA4"/>
    <w:rsid w:val="00B87557"/>
    <w:rsid w:val="00B87703"/>
    <w:rsid w:val="00B87909"/>
    <w:rsid w:val="00B879F3"/>
    <w:rsid w:val="00B87BC7"/>
    <w:rsid w:val="00B87F66"/>
    <w:rsid w:val="00B902DB"/>
    <w:rsid w:val="00B903D8"/>
    <w:rsid w:val="00B90669"/>
    <w:rsid w:val="00B9092F"/>
    <w:rsid w:val="00B90D5A"/>
    <w:rsid w:val="00B916DA"/>
    <w:rsid w:val="00B91C2A"/>
    <w:rsid w:val="00B91C51"/>
    <w:rsid w:val="00B92118"/>
    <w:rsid w:val="00B92214"/>
    <w:rsid w:val="00B923DA"/>
    <w:rsid w:val="00B929B6"/>
    <w:rsid w:val="00B92BEB"/>
    <w:rsid w:val="00B92CD0"/>
    <w:rsid w:val="00B92FB4"/>
    <w:rsid w:val="00B92FBE"/>
    <w:rsid w:val="00B9335C"/>
    <w:rsid w:val="00B93803"/>
    <w:rsid w:val="00B938DB"/>
    <w:rsid w:val="00B9396F"/>
    <w:rsid w:val="00B9399C"/>
    <w:rsid w:val="00B93CC1"/>
    <w:rsid w:val="00B93E97"/>
    <w:rsid w:val="00B9400F"/>
    <w:rsid w:val="00B943A2"/>
    <w:rsid w:val="00B94586"/>
    <w:rsid w:val="00B945A1"/>
    <w:rsid w:val="00B9479D"/>
    <w:rsid w:val="00B95085"/>
    <w:rsid w:val="00B953A1"/>
    <w:rsid w:val="00B9564D"/>
    <w:rsid w:val="00B95D7E"/>
    <w:rsid w:val="00B9605B"/>
    <w:rsid w:val="00B96183"/>
    <w:rsid w:val="00B96845"/>
    <w:rsid w:val="00B969A5"/>
    <w:rsid w:val="00B96D3F"/>
    <w:rsid w:val="00B97498"/>
    <w:rsid w:val="00B9762A"/>
    <w:rsid w:val="00B9771A"/>
    <w:rsid w:val="00B97A04"/>
    <w:rsid w:val="00B97DD4"/>
    <w:rsid w:val="00B97F46"/>
    <w:rsid w:val="00BA0A2B"/>
    <w:rsid w:val="00BA0BE1"/>
    <w:rsid w:val="00BA1244"/>
    <w:rsid w:val="00BA1CB5"/>
    <w:rsid w:val="00BA1F6D"/>
    <w:rsid w:val="00BA287A"/>
    <w:rsid w:val="00BA2CA1"/>
    <w:rsid w:val="00BA2D74"/>
    <w:rsid w:val="00BA32D9"/>
    <w:rsid w:val="00BA39EB"/>
    <w:rsid w:val="00BA3CAD"/>
    <w:rsid w:val="00BA3CB9"/>
    <w:rsid w:val="00BA3D11"/>
    <w:rsid w:val="00BA3DF4"/>
    <w:rsid w:val="00BA409C"/>
    <w:rsid w:val="00BA40D5"/>
    <w:rsid w:val="00BA43BA"/>
    <w:rsid w:val="00BA4541"/>
    <w:rsid w:val="00BA4C28"/>
    <w:rsid w:val="00BA4C92"/>
    <w:rsid w:val="00BA4DFF"/>
    <w:rsid w:val="00BA4F05"/>
    <w:rsid w:val="00BA5390"/>
    <w:rsid w:val="00BA53A0"/>
    <w:rsid w:val="00BA555A"/>
    <w:rsid w:val="00BA5A99"/>
    <w:rsid w:val="00BA5B96"/>
    <w:rsid w:val="00BA5FFF"/>
    <w:rsid w:val="00BA6012"/>
    <w:rsid w:val="00BA6050"/>
    <w:rsid w:val="00BA6A77"/>
    <w:rsid w:val="00BA6FE6"/>
    <w:rsid w:val="00BA775E"/>
    <w:rsid w:val="00BB0544"/>
    <w:rsid w:val="00BB0937"/>
    <w:rsid w:val="00BB0FFB"/>
    <w:rsid w:val="00BB110E"/>
    <w:rsid w:val="00BB15FD"/>
    <w:rsid w:val="00BB213D"/>
    <w:rsid w:val="00BB2164"/>
    <w:rsid w:val="00BB22A1"/>
    <w:rsid w:val="00BB22C3"/>
    <w:rsid w:val="00BB26DF"/>
    <w:rsid w:val="00BB2ACF"/>
    <w:rsid w:val="00BB2CB4"/>
    <w:rsid w:val="00BB3241"/>
    <w:rsid w:val="00BB3C90"/>
    <w:rsid w:val="00BB3DBF"/>
    <w:rsid w:val="00BB42D2"/>
    <w:rsid w:val="00BB4356"/>
    <w:rsid w:val="00BB43F5"/>
    <w:rsid w:val="00BB4569"/>
    <w:rsid w:val="00BB45A9"/>
    <w:rsid w:val="00BB46DD"/>
    <w:rsid w:val="00BB4B3F"/>
    <w:rsid w:val="00BB4ED1"/>
    <w:rsid w:val="00BB5389"/>
    <w:rsid w:val="00BB6091"/>
    <w:rsid w:val="00BB6115"/>
    <w:rsid w:val="00BB6654"/>
    <w:rsid w:val="00BB69D4"/>
    <w:rsid w:val="00BB6BDC"/>
    <w:rsid w:val="00BB6E32"/>
    <w:rsid w:val="00BB6FAE"/>
    <w:rsid w:val="00BB71E2"/>
    <w:rsid w:val="00BB75A3"/>
    <w:rsid w:val="00BB76A1"/>
    <w:rsid w:val="00BB7761"/>
    <w:rsid w:val="00BB7839"/>
    <w:rsid w:val="00BC0370"/>
    <w:rsid w:val="00BC05C6"/>
    <w:rsid w:val="00BC0A79"/>
    <w:rsid w:val="00BC0B86"/>
    <w:rsid w:val="00BC0E97"/>
    <w:rsid w:val="00BC12C7"/>
    <w:rsid w:val="00BC193D"/>
    <w:rsid w:val="00BC2172"/>
    <w:rsid w:val="00BC24DD"/>
    <w:rsid w:val="00BC270E"/>
    <w:rsid w:val="00BC277E"/>
    <w:rsid w:val="00BC2811"/>
    <w:rsid w:val="00BC28EF"/>
    <w:rsid w:val="00BC2C5C"/>
    <w:rsid w:val="00BC30F0"/>
    <w:rsid w:val="00BC33C5"/>
    <w:rsid w:val="00BC35BF"/>
    <w:rsid w:val="00BC388E"/>
    <w:rsid w:val="00BC3A66"/>
    <w:rsid w:val="00BC3AE3"/>
    <w:rsid w:val="00BC3D0A"/>
    <w:rsid w:val="00BC4066"/>
    <w:rsid w:val="00BC4343"/>
    <w:rsid w:val="00BC4BCF"/>
    <w:rsid w:val="00BC4C77"/>
    <w:rsid w:val="00BC4FD6"/>
    <w:rsid w:val="00BC510A"/>
    <w:rsid w:val="00BC5658"/>
    <w:rsid w:val="00BC5904"/>
    <w:rsid w:val="00BC5B8A"/>
    <w:rsid w:val="00BC5F3E"/>
    <w:rsid w:val="00BC60AE"/>
    <w:rsid w:val="00BC6315"/>
    <w:rsid w:val="00BC67F0"/>
    <w:rsid w:val="00BC68D3"/>
    <w:rsid w:val="00BC6961"/>
    <w:rsid w:val="00BC6D0D"/>
    <w:rsid w:val="00BC6EE2"/>
    <w:rsid w:val="00BC78E7"/>
    <w:rsid w:val="00BC7D30"/>
    <w:rsid w:val="00BC7F32"/>
    <w:rsid w:val="00BD0279"/>
    <w:rsid w:val="00BD0394"/>
    <w:rsid w:val="00BD08C9"/>
    <w:rsid w:val="00BD093E"/>
    <w:rsid w:val="00BD0D92"/>
    <w:rsid w:val="00BD0FAD"/>
    <w:rsid w:val="00BD1759"/>
    <w:rsid w:val="00BD214E"/>
    <w:rsid w:val="00BD2507"/>
    <w:rsid w:val="00BD27F0"/>
    <w:rsid w:val="00BD2D12"/>
    <w:rsid w:val="00BD2DC1"/>
    <w:rsid w:val="00BD3010"/>
    <w:rsid w:val="00BD358E"/>
    <w:rsid w:val="00BD390B"/>
    <w:rsid w:val="00BD3F91"/>
    <w:rsid w:val="00BD430C"/>
    <w:rsid w:val="00BD446D"/>
    <w:rsid w:val="00BD49D0"/>
    <w:rsid w:val="00BD4BF9"/>
    <w:rsid w:val="00BD5016"/>
    <w:rsid w:val="00BD54D9"/>
    <w:rsid w:val="00BD5526"/>
    <w:rsid w:val="00BD5A18"/>
    <w:rsid w:val="00BD62A5"/>
    <w:rsid w:val="00BD62F4"/>
    <w:rsid w:val="00BD66E5"/>
    <w:rsid w:val="00BD6927"/>
    <w:rsid w:val="00BD6F6A"/>
    <w:rsid w:val="00BD7502"/>
    <w:rsid w:val="00BE0687"/>
    <w:rsid w:val="00BE0744"/>
    <w:rsid w:val="00BE0828"/>
    <w:rsid w:val="00BE0BED"/>
    <w:rsid w:val="00BE0E4C"/>
    <w:rsid w:val="00BE14FC"/>
    <w:rsid w:val="00BE1CD5"/>
    <w:rsid w:val="00BE1D87"/>
    <w:rsid w:val="00BE1E36"/>
    <w:rsid w:val="00BE231F"/>
    <w:rsid w:val="00BE32BE"/>
    <w:rsid w:val="00BE3C5D"/>
    <w:rsid w:val="00BE4056"/>
    <w:rsid w:val="00BE4A2A"/>
    <w:rsid w:val="00BE510A"/>
    <w:rsid w:val="00BE53BF"/>
    <w:rsid w:val="00BE57E9"/>
    <w:rsid w:val="00BE5867"/>
    <w:rsid w:val="00BE5929"/>
    <w:rsid w:val="00BE5BD5"/>
    <w:rsid w:val="00BE6577"/>
    <w:rsid w:val="00BE6AD1"/>
    <w:rsid w:val="00BE72E5"/>
    <w:rsid w:val="00BE793A"/>
    <w:rsid w:val="00BE7BDC"/>
    <w:rsid w:val="00BE7D82"/>
    <w:rsid w:val="00BE7DA8"/>
    <w:rsid w:val="00BF06E1"/>
    <w:rsid w:val="00BF0D8F"/>
    <w:rsid w:val="00BF1009"/>
    <w:rsid w:val="00BF12C8"/>
    <w:rsid w:val="00BF14C5"/>
    <w:rsid w:val="00BF16A3"/>
    <w:rsid w:val="00BF16BB"/>
    <w:rsid w:val="00BF1A8C"/>
    <w:rsid w:val="00BF1BD4"/>
    <w:rsid w:val="00BF2071"/>
    <w:rsid w:val="00BF24F2"/>
    <w:rsid w:val="00BF25B7"/>
    <w:rsid w:val="00BF2713"/>
    <w:rsid w:val="00BF2B1C"/>
    <w:rsid w:val="00BF35E4"/>
    <w:rsid w:val="00BF38FA"/>
    <w:rsid w:val="00BF394D"/>
    <w:rsid w:val="00BF3D0B"/>
    <w:rsid w:val="00BF3D0E"/>
    <w:rsid w:val="00BF41D9"/>
    <w:rsid w:val="00BF4319"/>
    <w:rsid w:val="00BF43F8"/>
    <w:rsid w:val="00BF4686"/>
    <w:rsid w:val="00BF4890"/>
    <w:rsid w:val="00BF49E3"/>
    <w:rsid w:val="00BF4B5A"/>
    <w:rsid w:val="00BF4CD8"/>
    <w:rsid w:val="00BF4D92"/>
    <w:rsid w:val="00BF53BB"/>
    <w:rsid w:val="00BF547D"/>
    <w:rsid w:val="00BF6112"/>
    <w:rsid w:val="00BF6332"/>
    <w:rsid w:val="00BF63EE"/>
    <w:rsid w:val="00BF64FD"/>
    <w:rsid w:val="00BF7025"/>
    <w:rsid w:val="00BF7426"/>
    <w:rsid w:val="00BF7713"/>
    <w:rsid w:val="00BF7945"/>
    <w:rsid w:val="00BF797B"/>
    <w:rsid w:val="00BF79B3"/>
    <w:rsid w:val="00BF7FA4"/>
    <w:rsid w:val="00C006B4"/>
    <w:rsid w:val="00C00CD5"/>
    <w:rsid w:val="00C019BC"/>
    <w:rsid w:val="00C01CEA"/>
    <w:rsid w:val="00C021B7"/>
    <w:rsid w:val="00C022BC"/>
    <w:rsid w:val="00C023AC"/>
    <w:rsid w:val="00C023D1"/>
    <w:rsid w:val="00C0252A"/>
    <w:rsid w:val="00C02878"/>
    <w:rsid w:val="00C02AE7"/>
    <w:rsid w:val="00C0303E"/>
    <w:rsid w:val="00C0317D"/>
    <w:rsid w:val="00C03269"/>
    <w:rsid w:val="00C0369D"/>
    <w:rsid w:val="00C03B2F"/>
    <w:rsid w:val="00C03CB1"/>
    <w:rsid w:val="00C03F69"/>
    <w:rsid w:val="00C041EF"/>
    <w:rsid w:val="00C04262"/>
    <w:rsid w:val="00C044F2"/>
    <w:rsid w:val="00C04645"/>
    <w:rsid w:val="00C04B3E"/>
    <w:rsid w:val="00C05047"/>
    <w:rsid w:val="00C0540C"/>
    <w:rsid w:val="00C054BE"/>
    <w:rsid w:val="00C05851"/>
    <w:rsid w:val="00C05F6A"/>
    <w:rsid w:val="00C063CC"/>
    <w:rsid w:val="00C07053"/>
    <w:rsid w:val="00C07629"/>
    <w:rsid w:val="00C0773B"/>
    <w:rsid w:val="00C07BE0"/>
    <w:rsid w:val="00C07DF8"/>
    <w:rsid w:val="00C1008B"/>
    <w:rsid w:val="00C100D1"/>
    <w:rsid w:val="00C1019E"/>
    <w:rsid w:val="00C10308"/>
    <w:rsid w:val="00C104C0"/>
    <w:rsid w:val="00C10528"/>
    <w:rsid w:val="00C105B9"/>
    <w:rsid w:val="00C11574"/>
    <w:rsid w:val="00C117FB"/>
    <w:rsid w:val="00C12564"/>
    <w:rsid w:val="00C12A6B"/>
    <w:rsid w:val="00C12D72"/>
    <w:rsid w:val="00C12E31"/>
    <w:rsid w:val="00C1332E"/>
    <w:rsid w:val="00C135E6"/>
    <w:rsid w:val="00C14047"/>
    <w:rsid w:val="00C145C8"/>
    <w:rsid w:val="00C145D7"/>
    <w:rsid w:val="00C1472B"/>
    <w:rsid w:val="00C14D11"/>
    <w:rsid w:val="00C14DAD"/>
    <w:rsid w:val="00C14FAE"/>
    <w:rsid w:val="00C156FB"/>
    <w:rsid w:val="00C15D87"/>
    <w:rsid w:val="00C15FE6"/>
    <w:rsid w:val="00C16223"/>
    <w:rsid w:val="00C1667E"/>
    <w:rsid w:val="00C167DF"/>
    <w:rsid w:val="00C16A44"/>
    <w:rsid w:val="00C16C07"/>
    <w:rsid w:val="00C16E75"/>
    <w:rsid w:val="00C174F7"/>
    <w:rsid w:val="00C17685"/>
    <w:rsid w:val="00C17B05"/>
    <w:rsid w:val="00C17CD8"/>
    <w:rsid w:val="00C17D83"/>
    <w:rsid w:val="00C20109"/>
    <w:rsid w:val="00C203D3"/>
    <w:rsid w:val="00C203E4"/>
    <w:rsid w:val="00C20889"/>
    <w:rsid w:val="00C209BD"/>
    <w:rsid w:val="00C219A5"/>
    <w:rsid w:val="00C21B5E"/>
    <w:rsid w:val="00C21FAE"/>
    <w:rsid w:val="00C222A5"/>
    <w:rsid w:val="00C222B1"/>
    <w:rsid w:val="00C222E3"/>
    <w:rsid w:val="00C222E5"/>
    <w:rsid w:val="00C2242A"/>
    <w:rsid w:val="00C224BE"/>
    <w:rsid w:val="00C225C0"/>
    <w:rsid w:val="00C228BD"/>
    <w:rsid w:val="00C22D26"/>
    <w:rsid w:val="00C2362A"/>
    <w:rsid w:val="00C23BD0"/>
    <w:rsid w:val="00C23CC4"/>
    <w:rsid w:val="00C23D93"/>
    <w:rsid w:val="00C23F86"/>
    <w:rsid w:val="00C24064"/>
    <w:rsid w:val="00C2421D"/>
    <w:rsid w:val="00C2456A"/>
    <w:rsid w:val="00C246BE"/>
    <w:rsid w:val="00C246FB"/>
    <w:rsid w:val="00C24BB2"/>
    <w:rsid w:val="00C24BB7"/>
    <w:rsid w:val="00C24F17"/>
    <w:rsid w:val="00C25308"/>
    <w:rsid w:val="00C25344"/>
    <w:rsid w:val="00C25530"/>
    <w:rsid w:val="00C255C0"/>
    <w:rsid w:val="00C268EC"/>
    <w:rsid w:val="00C26BE5"/>
    <w:rsid w:val="00C27219"/>
    <w:rsid w:val="00C272F4"/>
    <w:rsid w:val="00C27332"/>
    <w:rsid w:val="00C27562"/>
    <w:rsid w:val="00C27795"/>
    <w:rsid w:val="00C2792F"/>
    <w:rsid w:val="00C30020"/>
    <w:rsid w:val="00C300C1"/>
    <w:rsid w:val="00C303A7"/>
    <w:rsid w:val="00C30FF7"/>
    <w:rsid w:val="00C31032"/>
    <w:rsid w:val="00C316BC"/>
    <w:rsid w:val="00C31A8E"/>
    <w:rsid w:val="00C32768"/>
    <w:rsid w:val="00C3291B"/>
    <w:rsid w:val="00C32924"/>
    <w:rsid w:val="00C32933"/>
    <w:rsid w:val="00C32952"/>
    <w:rsid w:val="00C32BA8"/>
    <w:rsid w:val="00C32CF8"/>
    <w:rsid w:val="00C32E15"/>
    <w:rsid w:val="00C335C6"/>
    <w:rsid w:val="00C33798"/>
    <w:rsid w:val="00C337AE"/>
    <w:rsid w:val="00C33DAA"/>
    <w:rsid w:val="00C33ECA"/>
    <w:rsid w:val="00C3448A"/>
    <w:rsid w:val="00C347CD"/>
    <w:rsid w:val="00C3482A"/>
    <w:rsid w:val="00C3496F"/>
    <w:rsid w:val="00C349CF"/>
    <w:rsid w:val="00C34F06"/>
    <w:rsid w:val="00C35152"/>
    <w:rsid w:val="00C35313"/>
    <w:rsid w:val="00C35360"/>
    <w:rsid w:val="00C354A4"/>
    <w:rsid w:val="00C35509"/>
    <w:rsid w:val="00C3550C"/>
    <w:rsid w:val="00C357D1"/>
    <w:rsid w:val="00C35B1A"/>
    <w:rsid w:val="00C35DC6"/>
    <w:rsid w:val="00C36006"/>
    <w:rsid w:val="00C36100"/>
    <w:rsid w:val="00C361B0"/>
    <w:rsid w:val="00C363E9"/>
    <w:rsid w:val="00C3677B"/>
    <w:rsid w:val="00C36807"/>
    <w:rsid w:val="00C36A71"/>
    <w:rsid w:val="00C36AAB"/>
    <w:rsid w:val="00C374CC"/>
    <w:rsid w:val="00C37B87"/>
    <w:rsid w:val="00C37E88"/>
    <w:rsid w:val="00C400F4"/>
    <w:rsid w:val="00C40426"/>
    <w:rsid w:val="00C4058F"/>
    <w:rsid w:val="00C408F8"/>
    <w:rsid w:val="00C40D0A"/>
    <w:rsid w:val="00C40DAF"/>
    <w:rsid w:val="00C40E4A"/>
    <w:rsid w:val="00C4100E"/>
    <w:rsid w:val="00C410F4"/>
    <w:rsid w:val="00C41B47"/>
    <w:rsid w:val="00C41E0A"/>
    <w:rsid w:val="00C423AF"/>
    <w:rsid w:val="00C424C8"/>
    <w:rsid w:val="00C42624"/>
    <w:rsid w:val="00C42C09"/>
    <w:rsid w:val="00C43220"/>
    <w:rsid w:val="00C43825"/>
    <w:rsid w:val="00C438F4"/>
    <w:rsid w:val="00C43A26"/>
    <w:rsid w:val="00C43CEF"/>
    <w:rsid w:val="00C440FE"/>
    <w:rsid w:val="00C4427C"/>
    <w:rsid w:val="00C448E7"/>
    <w:rsid w:val="00C44940"/>
    <w:rsid w:val="00C44EA7"/>
    <w:rsid w:val="00C44F48"/>
    <w:rsid w:val="00C44F7B"/>
    <w:rsid w:val="00C45346"/>
    <w:rsid w:val="00C45459"/>
    <w:rsid w:val="00C4546E"/>
    <w:rsid w:val="00C455AF"/>
    <w:rsid w:val="00C4585F"/>
    <w:rsid w:val="00C4661F"/>
    <w:rsid w:val="00C46632"/>
    <w:rsid w:val="00C466EF"/>
    <w:rsid w:val="00C46A81"/>
    <w:rsid w:val="00C46DA5"/>
    <w:rsid w:val="00C46EA6"/>
    <w:rsid w:val="00C472FE"/>
    <w:rsid w:val="00C47691"/>
    <w:rsid w:val="00C47865"/>
    <w:rsid w:val="00C47871"/>
    <w:rsid w:val="00C4788D"/>
    <w:rsid w:val="00C47A1C"/>
    <w:rsid w:val="00C5039F"/>
    <w:rsid w:val="00C504A3"/>
    <w:rsid w:val="00C50905"/>
    <w:rsid w:val="00C50D70"/>
    <w:rsid w:val="00C51289"/>
    <w:rsid w:val="00C51A16"/>
    <w:rsid w:val="00C5211F"/>
    <w:rsid w:val="00C52289"/>
    <w:rsid w:val="00C52932"/>
    <w:rsid w:val="00C52C9D"/>
    <w:rsid w:val="00C53FE7"/>
    <w:rsid w:val="00C541C0"/>
    <w:rsid w:val="00C542A9"/>
    <w:rsid w:val="00C54868"/>
    <w:rsid w:val="00C54EE8"/>
    <w:rsid w:val="00C55022"/>
    <w:rsid w:val="00C5543A"/>
    <w:rsid w:val="00C55590"/>
    <w:rsid w:val="00C55F1B"/>
    <w:rsid w:val="00C55FEA"/>
    <w:rsid w:val="00C560A4"/>
    <w:rsid w:val="00C5615C"/>
    <w:rsid w:val="00C5630F"/>
    <w:rsid w:val="00C5678E"/>
    <w:rsid w:val="00C56873"/>
    <w:rsid w:val="00C56A1C"/>
    <w:rsid w:val="00C56A8A"/>
    <w:rsid w:val="00C56AB1"/>
    <w:rsid w:val="00C56B19"/>
    <w:rsid w:val="00C56BE7"/>
    <w:rsid w:val="00C56D76"/>
    <w:rsid w:val="00C56FB9"/>
    <w:rsid w:val="00C57310"/>
    <w:rsid w:val="00C57466"/>
    <w:rsid w:val="00C576D1"/>
    <w:rsid w:val="00C576DB"/>
    <w:rsid w:val="00C57BFB"/>
    <w:rsid w:val="00C601E8"/>
    <w:rsid w:val="00C60262"/>
    <w:rsid w:val="00C603CF"/>
    <w:rsid w:val="00C606C0"/>
    <w:rsid w:val="00C609D0"/>
    <w:rsid w:val="00C60A5E"/>
    <w:rsid w:val="00C611A2"/>
    <w:rsid w:val="00C61412"/>
    <w:rsid w:val="00C614D9"/>
    <w:rsid w:val="00C61A06"/>
    <w:rsid w:val="00C61F76"/>
    <w:rsid w:val="00C622FB"/>
    <w:rsid w:val="00C62551"/>
    <w:rsid w:val="00C626AA"/>
    <w:rsid w:val="00C62829"/>
    <w:rsid w:val="00C629F7"/>
    <w:rsid w:val="00C634A5"/>
    <w:rsid w:val="00C63511"/>
    <w:rsid w:val="00C635EA"/>
    <w:rsid w:val="00C63A02"/>
    <w:rsid w:val="00C63F2E"/>
    <w:rsid w:val="00C642C4"/>
    <w:rsid w:val="00C642E9"/>
    <w:rsid w:val="00C64651"/>
    <w:rsid w:val="00C65751"/>
    <w:rsid w:val="00C657CF"/>
    <w:rsid w:val="00C65DB0"/>
    <w:rsid w:val="00C65DC8"/>
    <w:rsid w:val="00C65E26"/>
    <w:rsid w:val="00C65F03"/>
    <w:rsid w:val="00C663F7"/>
    <w:rsid w:val="00C668F8"/>
    <w:rsid w:val="00C66E27"/>
    <w:rsid w:val="00C6718F"/>
    <w:rsid w:val="00C67745"/>
    <w:rsid w:val="00C67987"/>
    <w:rsid w:val="00C67AA7"/>
    <w:rsid w:val="00C67D3C"/>
    <w:rsid w:val="00C67FFC"/>
    <w:rsid w:val="00C7026A"/>
    <w:rsid w:val="00C7037B"/>
    <w:rsid w:val="00C705B9"/>
    <w:rsid w:val="00C709A7"/>
    <w:rsid w:val="00C71375"/>
    <w:rsid w:val="00C71397"/>
    <w:rsid w:val="00C717A4"/>
    <w:rsid w:val="00C71866"/>
    <w:rsid w:val="00C71BC5"/>
    <w:rsid w:val="00C71C20"/>
    <w:rsid w:val="00C71C26"/>
    <w:rsid w:val="00C72174"/>
    <w:rsid w:val="00C723C5"/>
    <w:rsid w:val="00C726E8"/>
    <w:rsid w:val="00C72FEE"/>
    <w:rsid w:val="00C731D2"/>
    <w:rsid w:val="00C732BA"/>
    <w:rsid w:val="00C73E55"/>
    <w:rsid w:val="00C73E5A"/>
    <w:rsid w:val="00C741FF"/>
    <w:rsid w:val="00C74F1B"/>
    <w:rsid w:val="00C75042"/>
    <w:rsid w:val="00C75389"/>
    <w:rsid w:val="00C76146"/>
    <w:rsid w:val="00C7652E"/>
    <w:rsid w:val="00C76620"/>
    <w:rsid w:val="00C76EC3"/>
    <w:rsid w:val="00C77395"/>
    <w:rsid w:val="00C773A9"/>
    <w:rsid w:val="00C7744A"/>
    <w:rsid w:val="00C7782D"/>
    <w:rsid w:val="00C77B3B"/>
    <w:rsid w:val="00C77FA3"/>
    <w:rsid w:val="00C80250"/>
    <w:rsid w:val="00C80E79"/>
    <w:rsid w:val="00C8111C"/>
    <w:rsid w:val="00C81154"/>
    <w:rsid w:val="00C816ED"/>
    <w:rsid w:val="00C816F1"/>
    <w:rsid w:val="00C81711"/>
    <w:rsid w:val="00C81B10"/>
    <w:rsid w:val="00C81FB6"/>
    <w:rsid w:val="00C8263A"/>
    <w:rsid w:val="00C829B5"/>
    <w:rsid w:val="00C82A9D"/>
    <w:rsid w:val="00C82DC5"/>
    <w:rsid w:val="00C82F4F"/>
    <w:rsid w:val="00C83232"/>
    <w:rsid w:val="00C83367"/>
    <w:rsid w:val="00C838B5"/>
    <w:rsid w:val="00C83942"/>
    <w:rsid w:val="00C83CB6"/>
    <w:rsid w:val="00C83DB9"/>
    <w:rsid w:val="00C8404B"/>
    <w:rsid w:val="00C840CF"/>
    <w:rsid w:val="00C845C0"/>
    <w:rsid w:val="00C84936"/>
    <w:rsid w:val="00C84957"/>
    <w:rsid w:val="00C84ACF"/>
    <w:rsid w:val="00C84D84"/>
    <w:rsid w:val="00C84F63"/>
    <w:rsid w:val="00C85073"/>
    <w:rsid w:val="00C85387"/>
    <w:rsid w:val="00C85B7B"/>
    <w:rsid w:val="00C85F61"/>
    <w:rsid w:val="00C860C1"/>
    <w:rsid w:val="00C86122"/>
    <w:rsid w:val="00C86176"/>
    <w:rsid w:val="00C8650E"/>
    <w:rsid w:val="00C86787"/>
    <w:rsid w:val="00C86859"/>
    <w:rsid w:val="00C86F0D"/>
    <w:rsid w:val="00C86F12"/>
    <w:rsid w:val="00C870C0"/>
    <w:rsid w:val="00C877AF"/>
    <w:rsid w:val="00C878BA"/>
    <w:rsid w:val="00C87925"/>
    <w:rsid w:val="00C87D40"/>
    <w:rsid w:val="00C87DFE"/>
    <w:rsid w:val="00C87E1C"/>
    <w:rsid w:val="00C903C8"/>
    <w:rsid w:val="00C903E5"/>
    <w:rsid w:val="00C905DD"/>
    <w:rsid w:val="00C90657"/>
    <w:rsid w:val="00C90757"/>
    <w:rsid w:val="00C90777"/>
    <w:rsid w:val="00C9079B"/>
    <w:rsid w:val="00C909FA"/>
    <w:rsid w:val="00C90BBD"/>
    <w:rsid w:val="00C90CC0"/>
    <w:rsid w:val="00C90EA2"/>
    <w:rsid w:val="00C91481"/>
    <w:rsid w:val="00C916CF"/>
    <w:rsid w:val="00C91748"/>
    <w:rsid w:val="00C9205E"/>
    <w:rsid w:val="00C929F0"/>
    <w:rsid w:val="00C92C75"/>
    <w:rsid w:val="00C92E63"/>
    <w:rsid w:val="00C92E8D"/>
    <w:rsid w:val="00C930C9"/>
    <w:rsid w:val="00C9313E"/>
    <w:rsid w:val="00C9323C"/>
    <w:rsid w:val="00C93C44"/>
    <w:rsid w:val="00C93D88"/>
    <w:rsid w:val="00C93EEC"/>
    <w:rsid w:val="00C94058"/>
    <w:rsid w:val="00C940A1"/>
    <w:rsid w:val="00C94126"/>
    <w:rsid w:val="00C947EA"/>
    <w:rsid w:val="00C94AB9"/>
    <w:rsid w:val="00C94AD9"/>
    <w:rsid w:val="00C94ADB"/>
    <w:rsid w:val="00C94C4B"/>
    <w:rsid w:val="00C953D3"/>
    <w:rsid w:val="00C95751"/>
    <w:rsid w:val="00C95EAB"/>
    <w:rsid w:val="00C95F47"/>
    <w:rsid w:val="00C9625E"/>
    <w:rsid w:val="00C96A86"/>
    <w:rsid w:val="00C97177"/>
    <w:rsid w:val="00C971E3"/>
    <w:rsid w:val="00C97C2A"/>
    <w:rsid w:val="00C97F05"/>
    <w:rsid w:val="00C97FB3"/>
    <w:rsid w:val="00C97FEF"/>
    <w:rsid w:val="00CA0369"/>
    <w:rsid w:val="00CA0437"/>
    <w:rsid w:val="00CA0672"/>
    <w:rsid w:val="00CA09E7"/>
    <w:rsid w:val="00CA0BED"/>
    <w:rsid w:val="00CA0CCD"/>
    <w:rsid w:val="00CA0D1D"/>
    <w:rsid w:val="00CA1CA8"/>
    <w:rsid w:val="00CA1EF7"/>
    <w:rsid w:val="00CA1F76"/>
    <w:rsid w:val="00CA20E3"/>
    <w:rsid w:val="00CA2170"/>
    <w:rsid w:val="00CA22D7"/>
    <w:rsid w:val="00CA2CE2"/>
    <w:rsid w:val="00CA38DD"/>
    <w:rsid w:val="00CA3D28"/>
    <w:rsid w:val="00CA423C"/>
    <w:rsid w:val="00CA424D"/>
    <w:rsid w:val="00CA46A7"/>
    <w:rsid w:val="00CA4E7D"/>
    <w:rsid w:val="00CA50AF"/>
    <w:rsid w:val="00CA5420"/>
    <w:rsid w:val="00CA56BC"/>
    <w:rsid w:val="00CA5796"/>
    <w:rsid w:val="00CA5BDF"/>
    <w:rsid w:val="00CA5DE8"/>
    <w:rsid w:val="00CA5FB6"/>
    <w:rsid w:val="00CA662C"/>
    <w:rsid w:val="00CA6631"/>
    <w:rsid w:val="00CA67CA"/>
    <w:rsid w:val="00CA6C6E"/>
    <w:rsid w:val="00CA6D73"/>
    <w:rsid w:val="00CA6DBB"/>
    <w:rsid w:val="00CA6E7A"/>
    <w:rsid w:val="00CA70F9"/>
    <w:rsid w:val="00CA73FA"/>
    <w:rsid w:val="00CA753B"/>
    <w:rsid w:val="00CA7660"/>
    <w:rsid w:val="00CA786D"/>
    <w:rsid w:val="00CA79CB"/>
    <w:rsid w:val="00CA7C5C"/>
    <w:rsid w:val="00CB0261"/>
    <w:rsid w:val="00CB0453"/>
    <w:rsid w:val="00CB05D1"/>
    <w:rsid w:val="00CB066F"/>
    <w:rsid w:val="00CB0A56"/>
    <w:rsid w:val="00CB106F"/>
    <w:rsid w:val="00CB18A5"/>
    <w:rsid w:val="00CB1EC7"/>
    <w:rsid w:val="00CB22FA"/>
    <w:rsid w:val="00CB27E0"/>
    <w:rsid w:val="00CB2824"/>
    <w:rsid w:val="00CB2885"/>
    <w:rsid w:val="00CB28EA"/>
    <w:rsid w:val="00CB29AC"/>
    <w:rsid w:val="00CB2D40"/>
    <w:rsid w:val="00CB2F5F"/>
    <w:rsid w:val="00CB3A08"/>
    <w:rsid w:val="00CB3E47"/>
    <w:rsid w:val="00CB40BC"/>
    <w:rsid w:val="00CB4208"/>
    <w:rsid w:val="00CB422E"/>
    <w:rsid w:val="00CB43A5"/>
    <w:rsid w:val="00CB43AE"/>
    <w:rsid w:val="00CB4615"/>
    <w:rsid w:val="00CB4907"/>
    <w:rsid w:val="00CB50D8"/>
    <w:rsid w:val="00CB5269"/>
    <w:rsid w:val="00CB56D2"/>
    <w:rsid w:val="00CB5B0E"/>
    <w:rsid w:val="00CB5CA3"/>
    <w:rsid w:val="00CB5CDE"/>
    <w:rsid w:val="00CB5D0B"/>
    <w:rsid w:val="00CB5DF3"/>
    <w:rsid w:val="00CB5F28"/>
    <w:rsid w:val="00CB650F"/>
    <w:rsid w:val="00CB6685"/>
    <w:rsid w:val="00CB6B9E"/>
    <w:rsid w:val="00CB7270"/>
    <w:rsid w:val="00CB73D6"/>
    <w:rsid w:val="00CB78EB"/>
    <w:rsid w:val="00CB7AD1"/>
    <w:rsid w:val="00CB7BE0"/>
    <w:rsid w:val="00CB7F5A"/>
    <w:rsid w:val="00CC0DB6"/>
    <w:rsid w:val="00CC1964"/>
    <w:rsid w:val="00CC1A0D"/>
    <w:rsid w:val="00CC1C43"/>
    <w:rsid w:val="00CC1CB5"/>
    <w:rsid w:val="00CC2173"/>
    <w:rsid w:val="00CC21B3"/>
    <w:rsid w:val="00CC25BD"/>
    <w:rsid w:val="00CC2764"/>
    <w:rsid w:val="00CC3E0D"/>
    <w:rsid w:val="00CC3EF4"/>
    <w:rsid w:val="00CC45F7"/>
    <w:rsid w:val="00CC46B1"/>
    <w:rsid w:val="00CC4968"/>
    <w:rsid w:val="00CC5630"/>
    <w:rsid w:val="00CC56F3"/>
    <w:rsid w:val="00CC5981"/>
    <w:rsid w:val="00CC5BFC"/>
    <w:rsid w:val="00CC5C60"/>
    <w:rsid w:val="00CC5FF7"/>
    <w:rsid w:val="00CC61E2"/>
    <w:rsid w:val="00CC62CF"/>
    <w:rsid w:val="00CC6315"/>
    <w:rsid w:val="00CC694A"/>
    <w:rsid w:val="00CC6E64"/>
    <w:rsid w:val="00CC6FB1"/>
    <w:rsid w:val="00CC711F"/>
    <w:rsid w:val="00CC71A0"/>
    <w:rsid w:val="00CC7406"/>
    <w:rsid w:val="00CC76A8"/>
    <w:rsid w:val="00CC79D0"/>
    <w:rsid w:val="00CD01F1"/>
    <w:rsid w:val="00CD041C"/>
    <w:rsid w:val="00CD0599"/>
    <w:rsid w:val="00CD06C0"/>
    <w:rsid w:val="00CD07A1"/>
    <w:rsid w:val="00CD0B1B"/>
    <w:rsid w:val="00CD0D33"/>
    <w:rsid w:val="00CD1154"/>
    <w:rsid w:val="00CD11F0"/>
    <w:rsid w:val="00CD136E"/>
    <w:rsid w:val="00CD13D8"/>
    <w:rsid w:val="00CD14A6"/>
    <w:rsid w:val="00CD1D39"/>
    <w:rsid w:val="00CD22AC"/>
    <w:rsid w:val="00CD24C2"/>
    <w:rsid w:val="00CD285F"/>
    <w:rsid w:val="00CD2B5A"/>
    <w:rsid w:val="00CD2C7B"/>
    <w:rsid w:val="00CD2DF2"/>
    <w:rsid w:val="00CD316B"/>
    <w:rsid w:val="00CD3B7C"/>
    <w:rsid w:val="00CD3C2B"/>
    <w:rsid w:val="00CD4059"/>
    <w:rsid w:val="00CD44D1"/>
    <w:rsid w:val="00CD4E8B"/>
    <w:rsid w:val="00CD4EB4"/>
    <w:rsid w:val="00CD50DB"/>
    <w:rsid w:val="00CD52AE"/>
    <w:rsid w:val="00CD5538"/>
    <w:rsid w:val="00CD5D65"/>
    <w:rsid w:val="00CD6B51"/>
    <w:rsid w:val="00CD7293"/>
    <w:rsid w:val="00CD73BB"/>
    <w:rsid w:val="00CD7ABC"/>
    <w:rsid w:val="00CE003F"/>
    <w:rsid w:val="00CE0543"/>
    <w:rsid w:val="00CE0827"/>
    <w:rsid w:val="00CE0866"/>
    <w:rsid w:val="00CE08A8"/>
    <w:rsid w:val="00CE0DFC"/>
    <w:rsid w:val="00CE1019"/>
    <w:rsid w:val="00CE1038"/>
    <w:rsid w:val="00CE1C02"/>
    <w:rsid w:val="00CE1E4E"/>
    <w:rsid w:val="00CE2009"/>
    <w:rsid w:val="00CE21EE"/>
    <w:rsid w:val="00CE2984"/>
    <w:rsid w:val="00CE2AD0"/>
    <w:rsid w:val="00CE315F"/>
    <w:rsid w:val="00CE332B"/>
    <w:rsid w:val="00CE33BB"/>
    <w:rsid w:val="00CE34F1"/>
    <w:rsid w:val="00CE3C44"/>
    <w:rsid w:val="00CE3DDD"/>
    <w:rsid w:val="00CE3FEE"/>
    <w:rsid w:val="00CE41F2"/>
    <w:rsid w:val="00CE44FB"/>
    <w:rsid w:val="00CE4591"/>
    <w:rsid w:val="00CE4BDF"/>
    <w:rsid w:val="00CE51A7"/>
    <w:rsid w:val="00CE53AE"/>
    <w:rsid w:val="00CE5719"/>
    <w:rsid w:val="00CE57DE"/>
    <w:rsid w:val="00CE58D0"/>
    <w:rsid w:val="00CE6183"/>
    <w:rsid w:val="00CE62B4"/>
    <w:rsid w:val="00CE6870"/>
    <w:rsid w:val="00CE6A75"/>
    <w:rsid w:val="00CE6C5E"/>
    <w:rsid w:val="00CE6CF9"/>
    <w:rsid w:val="00CE6E4C"/>
    <w:rsid w:val="00CE6ED6"/>
    <w:rsid w:val="00CE6F5D"/>
    <w:rsid w:val="00CE71F5"/>
    <w:rsid w:val="00CE7701"/>
    <w:rsid w:val="00CE7894"/>
    <w:rsid w:val="00CE7A84"/>
    <w:rsid w:val="00CF0CED"/>
    <w:rsid w:val="00CF1291"/>
    <w:rsid w:val="00CF131A"/>
    <w:rsid w:val="00CF13AF"/>
    <w:rsid w:val="00CF1720"/>
    <w:rsid w:val="00CF1DE6"/>
    <w:rsid w:val="00CF20ED"/>
    <w:rsid w:val="00CF2785"/>
    <w:rsid w:val="00CF27EB"/>
    <w:rsid w:val="00CF2B29"/>
    <w:rsid w:val="00CF2EAB"/>
    <w:rsid w:val="00CF3219"/>
    <w:rsid w:val="00CF32EE"/>
    <w:rsid w:val="00CF3328"/>
    <w:rsid w:val="00CF3395"/>
    <w:rsid w:val="00CF3575"/>
    <w:rsid w:val="00CF3751"/>
    <w:rsid w:val="00CF391C"/>
    <w:rsid w:val="00CF3CC2"/>
    <w:rsid w:val="00CF3DF3"/>
    <w:rsid w:val="00CF41B3"/>
    <w:rsid w:val="00CF438F"/>
    <w:rsid w:val="00CF463A"/>
    <w:rsid w:val="00CF4B05"/>
    <w:rsid w:val="00CF4CDA"/>
    <w:rsid w:val="00CF51DA"/>
    <w:rsid w:val="00CF53EC"/>
    <w:rsid w:val="00CF5983"/>
    <w:rsid w:val="00CF5A04"/>
    <w:rsid w:val="00CF5CE2"/>
    <w:rsid w:val="00CF6F68"/>
    <w:rsid w:val="00CF70A6"/>
    <w:rsid w:val="00CF771C"/>
    <w:rsid w:val="00D00620"/>
    <w:rsid w:val="00D007D8"/>
    <w:rsid w:val="00D00982"/>
    <w:rsid w:val="00D00F71"/>
    <w:rsid w:val="00D00FC3"/>
    <w:rsid w:val="00D010DE"/>
    <w:rsid w:val="00D01590"/>
    <w:rsid w:val="00D0176D"/>
    <w:rsid w:val="00D018D9"/>
    <w:rsid w:val="00D0190A"/>
    <w:rsid w:val="00D02157"/>
    <w:rsid w:val="00D022ED"/>
    <w:rsid w:val="00D024D9"/>
    <w:rsid w:val="00D029CA"/>
    <w:rsid w:val="00D02CA5"/>
    <w:rsid w:val="00D02EEF"/>
    <w:rsid w:val="00D03981"/>
    <w:rsid w:val="00D03B4B"/>
    <w:rsid w:val="00D03B4F"/>
    <w:rsid w:val="00D03E25"/>
    <w:rsid w:val="00D04A3B"/>
    <w:rsid w:val="00D04D81"/>
    <w:rsid w:val="00D04ECE"/>
    <w:rsid w:val="00D052FC"/>
    <w:rsid w:val="00D05A9D"/>
    <w:rsid w:val="00D05B34"/>
    <w:rsid w:val="00D05C89"/>
    <w:rsid w:val="00D06138"/>
    <w:rsid w:val="00D0651E"/>
    <w:rsid w:val="00D06CBE"/>
    <w:rsid w:val="00D06F75"/>
    <w:rsid w:val="00D07137"/>
    <w:rsid w:val="00D071CC"/>
    <w:rsid w:val="00D0751C"/>
    <w:rsid w:val="00D0786D"/>
    <w:rsid w:val="00D07889"/>
    <w:rsid w:val="00D07D94"/>
    <w:rsid w:val="00D07DB5"/>
    <w:rsid w:val="00D10034"/>
    <w:rsid w:val="00D101B6"/>
    <w:rsid w:val="00D1078B"/>
    <w:rsid w:val="00D107EC"/>
    <w:rsid w:val="00D10919"/>
    <w:rsid w:val="00D10B92"/>
    <w:rsid w:val="00D11299"/>
    <w:rsid w:val="00D112A3"/>
    <w:rsid w:val="00D115FA"/>
    <w:rsid w:val="00D11875"/>
    <w:rsid w:val="00D11983"/>
    <w:rsid w:val="00D1199E"/>
    <w:rsid w:val="00D11A2C"/>
    <w:rsid w:val="00D1207D"/>
    <w:rsid w:val="00D12589"/>
    <w:rsid w:val="00D12A9D"/>
    <w:rsid w:val="00D12B64"/>
    <w:rsid w:val="00D1336A"/>
    <w:rsid w:val="00D134AD"/>
    <w:rsid w:val="00D1365E"/>
    <w:rsid w:val="00D1401E"/>
    <w:rsid w:val="00D14157"/>
    <w:rsid w:val="00D14563"/>
    <w:rsid w:val="00D145EC"/>
    <w:rsid w:val="00D146EE"/>
    <w:rsid w:val="00D1471B"/>
    <w:rsid w:val="00D1479C"/>
    <w:rsid w:val="00D149A4"/>
    <w:rsid w:val="00D149E7"/>
    <w:rsid w:val="00D14B1C"/>
    <w:rsid w:val="00D15684"/>
    <w:rsid w:val="00D15873"/>
    <w:rsid w:val="00D1592D"/>
    <w:rsid w:val="00D15CC2"/>
    <w:rsid w:val="00D15D93"/>
    <w:rsid w:val="00D15EF8"/>
    <w:rsid w:val="00D165CB"/>
    <w:rsid w:val="00D16759"/>
    <w:rsid w:val="00D1681F"/>
    <w:rsid w:val="00D16A22"/>
    <w:rsid w:val="00D16BB4"/>
    <w:rsid w:val="00D16BD1"/>
    <w:rsid w:val="00D16F9D"/>
    <w:rsid w:val="00D172F1"/>
    <w:rsid w:val="00D17392"/>
    <w:rsid w:val="00D1772D"/>
    <w:rsid w:val="00D17882"/>
    <w:rsid w:val="00D17B50"/>
    <w:rsid w:val="00D17CF6"/>
    <w:rsid w:val="00D17D66"/>
    <w:rsid w:val="00D17E28"/>
    <w:rsid w:val="00D203E5"/>
    <w:rsid w:val="00D2059C"/>
    <w:rsid w:val="00D20B53"/>
    <w:rsid w:val="00D20CAA"/>
    <w:rsid w:val="00D21197"/>
    <w:rsid w:val="00D21448"/>
    <w:rsid w:val="00D2167F"/>
    <w:rsid w:val="00D21D87"/>
    <w:rsid w:val="00D2239B"/>
    <w:rsid w:val="00D225AA"/>
    <w:rsid w:val="00D226D9"/>
    <w:rsid w:val="00D22EE5"/>
    <w:rsid w:val="00D22FFA"/>
    <w:rsid w:val="00D234B5"/>
    <w:rsid w:val="00D2356B"/>
    <w:rsid w:val="00D23782"/>
    <w:rsid w:val="00D23CB8"/>
    <w:rsid w:val="00D2418C"/>
    <w:rsid w:val="00D24938"/>
    <w:rsid w:val="00D2562F"/>
    <w:rsid w:val="00D26447"/>
    <w:rsid w:val="00D267C7"/>
    <w:rsid w:val="00D26908"/>
    <w:rsid w:val="00D2695C"/>
    <w:rsid w:val="00D26B45"/>
    <w:rsid w:val="00D26D31"/>
    <w:rsid w:val="00D26F85"/>
    <w:rsid w:val="00D2748C"/>
    <w:rsid w:val="00D27A66"/>
    <w:rsid w:val="00D27CE7"/>
    <w:rsid w:val="00D27FEB"/>
    <w:rsid w:val="00D308BE"/>
    <w:rsid w:val="00D30E9B"/>
    <w:rsid w:val="00D3105F"/>
    <w:rsid w:val="00D313B1"/>
    <w:rsid w:val="00D318E2"/>
    <w:rsid w:val="00D31C04"/>
    <w:rsid w:val="00D31FDE"/>
    <w:rsid w:val="00D32B4D"/>
    <w:rsid w:val="00D32B99"/>
    <w:rsid w:val="00D32D75"/>
    <w:rsid w:val="00D32EF6"/>
    <w:rsid w:val="00D3342F"/>
    <w:rsid w:val="00D33B95"/>
    <w:rsid w:val="00D33DC7"/>
    <w:rsid w:val="00D33E26"/>
    <w:rsid w:val="00D33EDB"/>
    <w:rsid w:val="00D33F65"/>
    <w:rsid w:val="00D34110"/>
    <w:rsid w:val="00D3414A"/>
    <w:rsid w:val="00D3463F"/>
    <w:rsid w:val="00D3470E"/>
    <w:rsid w:val="00D34897"/>
    <w:rsid w:val="00D34899"/>
    <w:rsid w:val="00D34C47"/>
    <w:rsid w:val="00D34F6C"/>
    <w:rsid w:val="00D35292"/>
    <w:rsid w:val="00D35612"/>
    <w:rsid w:val="00D358BD"/>
    <w:rsid w:val="00D35992"/>
    <w:rsid w:val="00D35B7D"/>
    <w:rsid w:val="00D35FD1"/>
    <w:rsid w:val="00D36063"/>
    <w:rsid w:val="00D364D7"/>
    <w:rsid w:val="00D36EBD"/>
    <w:rsid w:val="00D37460"/>
    <w:rsid w:val="00D3798A"/>
    <w:rsid w:val="00D37A9F"/>
    <w:rsid w:val="00D37AC7"/>
    <w:rsid w:val="00D37EBB"/>
    <w:rsid w:val="00D37F57"/>
    <w:rsid w:val="00D40267"/>
    <w:rsid w:val="00D40704"/>
    <w:rsid w:val="00D4072E"/>
    <w:rsid w:val="00D40BCD"/>
    <w:rsid w:val="00D40E19"/>
    <w:rsid w:val="00D40FEF"/>
    <w:rsid w:val="00D41127"/>
    <w:rsid w:val="00D41230"/>
    <w:rsid w:val="00D413BE"/>
    <w:rsid w:val="00D416B5"/>
    <w:rsid w:val="00D417CB"/>
    <w:rsid w:val="00D41E47"/>
    <w:rsid w:val="00D42450"/>
    <w:rsid w:val="00D42535"/>
    <w:rsid w:val="00D426FF"/>
    <w:rsid w:val="00D42745"/>
    <w:rsid w:val="00D42A2D"/>
    <w:rsid w:val="00D42A8E"/>
    <w:rsid w:val="00D42AE2"/>
    <w:rsid w:val="00D42BBD"/>
    <w:rsid w:val="00D434DC"/>
    <w:rsid w:val="00D43D42"/>
    <w:rsid w:val="00D43F18"/>
    <w:rsid w:val="00D43FC5"/>
    <w:rsid w:val="00D44097"/>
    <w:rsid w:val="00D44578"/>
    <w:rsid w:val="00D447D7"/>
    <w:rsid w:val="00D44A82"/>
    <w:rsid w:val="00D44B34"/>
    <w:rsid w:val="00D44C94"/>
    <w:rsid w:val="00D44FA5"/>
    <w:rsid w:val="00D451C4"/>
    <w:rsid w:val="00D4539E"/>
    <w:rsid w:val="00D45556"/>
    <w:rsid w:val="00D4590C"/>
    <w:rsid w:val="00D45925"/>
    <w:rsid w:val="00D45997"/>
    <w:rsid w:val="00D466A8"/>
    <w:rsid w:val="00D46B5C"/>
    <w:rsid w:val="00D46C4C"/>
    <w:rsid w:val="00D46FEA"/>
    <w:rsid w:val="00D4789B"/>
    <w:rsid w:val="00D4792F"/>
    <w:rsid w:val="00D4794B"/>
    <w:rsid w:val="00D50204"/>
    <w:rsid w:val="00D50213"/>
    <w:rsid w:val="00D50359"/>
    <w:rsid w:val="00D50574"/>
    <w:rsid w:val="00D50765"/>
    <w:rsid w:val="00D509A4"/>
    <w:rsid w:val="00D50FF5"/>
    <w:rsid w:val="00D51745"/>
    <w:rsid w:val="00D51BBA"/>
    <w:rsid w:val="00D51C5A"/>
    <w:rsid w:val="00D51D8E"/>
    <w:rsid w:val="00D51DDD"/>
    <w:rsid w:val="00D52034"/>
    <w:rsid w:val="00D521ED"/>
    <w:rsid w:val="00D52317"/>
    <w:rsid w:val="00D526AD"/>
    <w:rsid w:val="00D52BDB"/>
    <w:rsid w:val="00D532BB"/>
    <w:rsid w:val="00D53406"/>
    <w:rsid w:val="00D5389D"/>
    <w:rsid w:val="00D53FA2"/>
    <w:rsid w:val="00D54235"/>
    <w:rsid w:val="00D54387"/>
    <w:rsid w:val="00D54926"/>
    <w:rsid w:val="00D54ADA"/>
    <w:rsid w:val="00D54BF4"/>
    <w:rsid w:val="00D54C14"/>
    <w:rsid w:val="00D54D42"/>
    <w:rsid w:val="00D54ECD"/>
    <w:rsid w:val="00D550F6"/>
    <w:rsid w:val="00D5538D"/>
    <w:rsid w:val="00D5541D"/>
    <w:rsid w:val="00D56284"/>
    <w:rsid w:val="00D56672"/>
    <w:rsid w:val="00D56D3D"/>
    <w:rsid w:val="00D56E01"/>
    <w:rsid w:val="00D56E05"/>
    <w:rsid w:val="00D56ECC"/>
    <w:rsid w:val="00D57662"/>
    <w:rsid w:val="00D576E3"/>
    <w:rsid w:val="00D6017E"/>
    <w:rsid w:val="00D60283"/>
    <w:rsid w:val="00D6086E"/>
    <w:rsid w:val="00D60E66"/>
    <w:rsid w:val="00D619EC"/>
    <w:rsid w:val="00D61A75"/>
    <w:rsid w:val="00D61B05"/>
    <w:rsid w:val="00D62090"/>
    <w:rsid w:val="00D62153"/>
    <w:rsid w:val="00D621F4"/>
    <w:rsid w:val="00D623A0"/>
    <w:rsid w:val="00D623B4"/>
    <w:rsid w:val="00D62455"/>
    <w:rsid w:val="00D63354"/>
    <w:rsid w:val="00D634A3"/>
    <w:rsid w:val="00D6371C"/>
    <w:rsid w:val="00D63793"/>
    <w:rsid w:val="00D63A75"/>
    <w:rsid w:val="00D63CD0"/>
    <w:rsid w:val="00D64003"/>
    <w:rsid w:val="00D6426B"/>
    <w:rsid w:val="00D64498"/>
    <w:rsid w:val="00D6466D"/>
    <w:rsid w:val="00D6470E"/>
    <w:rsid w:val="00D647F9"/>
    <w:rsid w:val="00D648D5"/>
    <w:rsid w:val="00D64948"/>
    <w:rsid w:val="00D64E22"/>
    <w:rsid w:val="00D64F52"/>
    <w:rsid w:val="00D653B1"/>
    <w:rsid w:val="00D65C22"/>
    <w:rsid w:val="00D65C90"/>
    <w:rsid w:val="00D669BF"/>
    <w:rsid w:val="00D67189"/>
    <w:rsid w:val="00D6758A"/>
    <w:rsid w:val="00D67FD9"/>
    <w:rsid w:val="00D70253"/>
    <w:rsid w:val="00D705DE"/>
    <w:rsid w:val="00D706B3"/>
    <w:rsid w:val="00D708BA"/>
    <w:rsid w:val="00D70C5D"/>
    <w:rsid w:val="00D7120C"/>
    <w:rsid w:val="00D7143D"/>
    <w:rsid w:val="00D716DB"/>
    <w:rsid w:val="00D717E4"/>
    <w:rsid w:val="00D71E8C"/>
    <w:rsid w:val="00D722DF"/>
    <w:rsid w:val="00D725D1"/>
    <w:rsid w:val="00D72606"/>
    <w:rsid w:val="00D72CEC"/>
    <w:rsid w:val="00D72E45"/>
    <w:rsid w:val="00D733C9"/>
    <w:rsid w:val="00D73578"/>
    <w:rsid w:val="00D73A64"/>
    <w:rsid w:val="00D73D32"/>
    <w:rsid w:val="00D74600"/>
    <w:rsid w:val="00D74A2B"/>
    <w:rsid w:val="00D74C61"/>
    <w:rsid w:val="00D75118"/>
    <w:rsid w:val="00D7656A"/>
    <w:rsid w:val="00D7674E"/>
    <w:rsid w:val="00D771E5"/>
    <w:rsid w:val="00D77462"/>
    <w:rsid w:val="00D7765A"/>
    <w:rsid w:val="00D7779A"/>
    <w:rsid w:val="00D779DF"/>
    <w:rsid w:val="00D77B4A"/>
    <w:rsid w:val="00D77D37"/>
    <w:rsid w:val="00D77E17"/>
    <w:rsid w:val="00D77E5F"/>
    <w:rsid w:val="00D803A5"/>
    <w:rsid w:val="00D80489"/>
    <w:rsid w:val="00D80846"/>
    <w:rsid w:val="00D810D8"/>
    <w:rsid w:val="00D81371"/>
    <w:rsid w:val="00D8146B"/>
    <w:rsid w:val="00D81483"/>
    <w:rsid w:val="00D814CE"/>
    <w:rsid w:val="00D81667"/>
    <w:rsid w:val="00D81DF5"/>
    <w:rsid w:val="00D81E34"/>
    <w:rsid w:val="00D82263"/>
    <w:rsid w:val="00D82BFC"/>
    <w:rsid w:val="00D83086"/>
    <w:rsid w:val="00D830F8"/>
    <w:rsid w:val="00D833AD"/>
    <w:rsid w:val="00D83AAA"/>
    <w:rsid w:val="00D83CCA"/>
    <w:rsid w:val="00D83FF1"/>
    <w:rsid w:val="00D84528"/>
    <w:rsid w:val="00D84CCD"/>
    <w:rsid w:val="00D85189"/>
    <w:rsid w:val="00D85B20"/>
    <w:rsid w:val="00D85B78"/>
    <w:rsid w:val="00D85C18"/>
    <w:rsid w:val="00D85DD1"/>
    <w:rsid w:val="00D86168"/>
    <w:rsid w:val="00D86EC2"/>
    <w:rsid w:val="00D87606"/>
    <w:rsid w:val="00D878F1"/>
    <w:rsid w:val="00D87B69"/>
    <w:rsid w:val="00D87D4D"/>
    <w:rsid w:val="00D87D51"/>
    <w:rsid w:val="00D90135"/>
    <w:rsid w:val="00D906C7"/>
    <w:rsid w:val="00D90EAF"/>
    <w:rsid w:val="00D9152E"/>
    <w:rsid w:val="00D91982"/>
    <w:rsid w:val="00D919B9"/>
    <w:rsid w:val="00D919CD"/>
    <w:rsid w:val="00D91B46"/>
    <w:rsid w:val="00D9210E"/>
    <w:rsid w:val="00D92367"/>
    <w:rsid w:val="00D92401"/>
    <w:rsid w:val="00D92586"/>
    <w:rsid w:val="00D928D2"/>
    <w:rsid w:val="00D929BE"/>
    <w:rsid w:val="00D92F58"/>
    <w:rsid w:val="00D930AB"/>
    <w:rsid w:val="00D93226"/>
    <w:rsid w:val="00D9390B"/>
    <w:rsid w:val="00D93A2F"/>
    <w:rsid w:val="00D93C46"/>
    <w:rsid w:val="00D93D42"/>
    <w:rsid w:val="00D93E14"/>
    <w:rsid w:val="00D947A6"/>
    <w:rsid w:val="00D94B5A"/>
    <w:rsid w:val="00D94F2B"/>
    <w:rsid w:val="00D95312"/>
    <w:rsid w:val="00D95900"/>
    <w:rsid w:val="00D959B0"/>
    <w:rsid w:val="00D95D4E"/>
    <w:rsid w:val="00D95E61"/>
    <w:rsid w:val="00D964CB"/>
    <w:rsid w:val="00D969A7"/>
    <w:rsid w:val="00D96C6B"/>
    <w:rsid w:val="00D96DA7"/>
    <w:rsid w:val="00D96DBD"/>
    <w:rsid w:val="00D96DD4"/>
    <w:rsid w:val="00D97980"/>
    <w:rsid w:val="00DA026A"/>
    <w:rsid w:val="00DA02D9"/>
    <w:rsid w:val="00DA099C"/>
    <w:rsid w:val="00DA0AF2"/>
    <w:rsid w:val="00DA0B7B"/>
    <w:rsid w:val="00DA1050"/>
    <w:rsid w:val="00DA128A"/>
    <w:rsid w:val="00DA13BA"/>
    <w:rsid w:val="00DA160F"/>
    <w:rsid w:val="00DA174B"/>
    <w:rsid w:val="00DA1B13"/>
    <w:rsid w:val="00DA226F"/>
    <w:rsid w:val="00DA231D"/>
    <w:rsid w:val="00DA2496"/>
    <w:rsid w:val="00DA30C0"/>
    <w:rsid w:val="00DA3159"/>
    <w:rsid w:val="00DA31BF"/>
    <w:rsid w:val="00DA3258"/>
    <w:rsid w:val="00DA33FD"/>
    <w:rsid w:val="00DA38F5"/>
    <w:rsid w:val="00DA38FF"/>
    <w:rsid w:val="00DA3ACD"/>
    <w:rsid w:val="00DA4109"/>
    <w:rsid w:val="00DA4A7F"/>
    <w:rsid w:val="00DA5736"/>
    <w:rsid w:val="00DA58CC"/>
    <w:rsid w:val="00DA6382"/>
    <w:rsid w:val="00DA6451"/>
    <w:rsid w:val="00DA6C4D"/>
    <w:rsid w:val="00DA6EDF"/>
    <w:rsid w:val="00DA6F38"/>
    <w:rsid w:val="00DA6FCA"/>
    <w:rsid w:val="00DA70CD"/>
    <w:rsid w:val="00DA7A7C"/>
    <w:rsid w:val="00DA7C2B"/>
    <w:rsid w:val="00DA7DB2"/>
    <w:rsid w:val="00DB047B"/>
    <w:rsid w:val="00DB0500"/>
    <w:rsid w:val="00DB0560"/>
    <w:rsid w:val="00DB05EE"/>
    <w:rsid w:val="00DB0843"/>
    <w:rsid w:val="00DB0EAE"/>
    <w:rsid w:val="00DB18D5"/>
    <w:rsid w:val="00DB1A88"/>
    <w:rsid w:val="00DB1EF6"/>
    <w:rsid w:val="00DB3578"/>
    <w:rsid w:val="00DB38DA"/>
    <w:rsid w:val="00DB3A90"/>
    <w:rsid w:val="00DB4016"/>
    <w:rsid w:val="00DB49E9"/>
    <w:rsid w:val="00DB4FB8"/>
    <w:rsid w:val="00DB500F"/>
    <w:rsid w:val="00DB57DB"/>
    <w:rsid w:val="00DB5A12"/>
    <w:rsid w:val="00DB5B83"/>
    <w:rsid w:val="00DB5D5C"/>
    <w:rsid w:val="00DB61D2"/>
    <w:rsid w:val="00DB6201"/>
    <w:rsid w:val="00DB639B"/>
    <w:rsid w:val="00DB6B34"/>
    <w:rsid w:val="00DB6B8C"/>
    <w:rsid w:val="00DB71D8"/>
    <w:rsid w:val="00DB7945"/>
    <w:rsid w:val="00DB7978"/>
    <w:rsid w:val="00DB7FF2"/>
    <w:rsid w:val="00DC0005"/>
    <w:rsid w:val="00DC022A"/>
    <w:rsid w:val="00DC086A"/>
    <w:rsid w:val="00DC0F94"/>
    <w:rsid w:val="00DC10AD"/>
    <w:rsid w:val="00DC14B8"/>
    <w:rsid w:val="00DC151D"/>
    <w:rsid w:val="00DC1A76"/>
    <w:rsid w:val="00DC2A64"/>
    <w:rsid w:val="00DC34F9"/>
    <w:rsid w:val="00DC39CB"/>
    <w:rsid w:val="00DC39E6"/>
    <w:rsid w:val="00DC449A"/>
    <w:rsid w:val="00DC4E4F"/>
    <w:rsid w:val="00DC4FE3"/>
    <w:rsid w:val="00DC57CC"/>
    <w:rsid w:val="00DC5D45"/>
    <w:rsid w:val="00DC5FB1"/>
    <w:rsid w:val="00DC6100"/>
    <w:rsid w:val="00DC63A2"/>
    <w:rsid w:val="00DC651B"/>
    <w:rsid w:val="00DC6595"/>
    <w:rsid w:val="00DC6BA3"/>
    <w:rsid w:val="00DC6F7C"/>
    <w:rsid w:val="00DC7ACC"/>
    <w:rsid w:val="00DC7FE4"/>
    <w:rsid w:val="00DD0C0F"/>
    <w:rsid w:val="00DD0E1F"/>
    <w:rsid w:val="00DD1534"/>
    <w:rsid w:val="00DD1AB8"/>
    <w:rsid w:val="00DD2745"/>
    <w:rsid w:val="00DD29B2"/>
    <w:rsid w:val="00DD2B0C"/>
    <w:rsid w:val="00DD2D31"/>
    <w:rsid w:val="00DD2E4A"/>
    <w:rsid w:val="00DD2FD2"/>
    <w:rsid w:val="00DD3093"/>
    <w:rsid w:val="00DD3B15"/>
    <w:rsid w:val="00DD4001"/>
    <w:rsid w:val="00DD44D1"/>
    <w:rsid w:val="00DD47B3"/>
    <w:rsid w:val="00DD4C20"/>
    <w:rsid w:val="00DD4DF2"/>
    <w:rsid w:val="00DD55A0"/>
    <w:rsid w:val="00DD55EC"/>
    <w:rsid w:val="00DD5CE6"/>
    <w:rsid w:val="00DD600E"/>
    <w:rsid w:val="00DD61AB"/>
    <w:rsid w:val="00DD6227"/>
    <w:rsid w:val="00DD6400"/>
    <w:rsid w:val="00DD6414"/>
    <w:rsid w:val="00DD70D3"/>
    <w:rsid w:val="00DD7118"/>
    <w:rsid w:val="00DD7451"/>
    <w:rsid w:val="00DD76C3"/>
    <w:rsid w:val="00DD76F3"/>
    <w:rsid w:val="00DD7B1D"/>
    <w:rsid w:val="00DD7B6B"/>
    <w:rsid w:val="00DE0011"/>
    <w:rsid w:val="00DE0039"/>
    <w:rsid w:val="00DE03B7"/>
    <w:rsid w:val="00DE087E"/>
    <w:rsid w:val="00DE08B4"/>
    <w:rsid w:val="00DE0BC5"/>
    <w:rsid w:val="00DE0C7E"/>
    <w:rsid w:val="00DE1165"/>
    <w:rsid w:val="00DE12F6"/>
    <w:rsid w:val="00DE131F"/>
    <w:rsid w:val="00DE16B1"/>
    <w:rsid w:val="00DE1909"/>
    <w:rsid w:val="00DE19B0"/>
    <w:rsid w:val="00DE1A1D"/>
    <w:rsid w:val="00DE22C2"/>
    <w:rsid w:val="00DE2B1F"/>
    <w:rsid w:val="00DE2CD8"/>
    <w:rsid w:val="00DE2F88"/>
    <w:rsid w:val="00DE36F8"/>
    <w:rsid w:val="00DE3BBB"/>
    <w:rsid w:val="00DE3D35"/>
    <w:rsid w:val="00DE3F7E"/>
    <w:rsid w:val="00DE4875"/>
    <w:rsid w:val="00DE4B73"/>
    <w:rsid w:val="00DE4F30"/>
    <w:rsid w:val="00DE5D1B"/>
    <w:rsid w:val="00DE60CB"/>
    <w:rsid w:val="00DE6641"/>
    <w:rsid w:val="00DE67D8"/>
    <w:rsid w:val="00DE71A3"/>
    <w:rsid w:val="00DE72C0"/>
    <w:rsid w:val="00DE7422"/>
    <w:rsid w:val="00DE7475"/>
    <w:rsid w:val="00DE771B"/>
    <w:rsid w:val="00DE77D9"/>
    <w:rsid w:val="00DE7893"/>
    <w:rsid w:val="00DE7AEA"/>
    <w:rsid w:val="00DE7B7A"/>
    <w:rsid w:val="00DE7BAC"/>
    <w:rsid w:val="00DF0000"/>
    <w:rsid w:val="00DF0750"/>
    <w:rsid w:val="00DF0E6C"/>
    <w:rsid w:val="00DF13CF"/>
    <w:rsid w:val="00DF15CA"/>
    <w:rsid w:val="00DF18BE"/>
    <w:rsid w:val="00DF1AC2"/>
    <w:rsid w:val="00DF21F9"/>
    <w:rsid w:val="00DF23B2"/>
    <w:rsid w:val="00DF34D6"/>
    <w:rsid w:val="00DF3669"/>
    <w:rsid w:val="00DF4A07"/>
    <w:rsid w:val="00DF4F77"/>
    <w:rsid w:val="00DF512B"/>
    <w:rsid w:val="00DF599E"/>
    <w:rsid w:val="00DF6176"/>
    <w:rsid w:val="00DF6321"/>
    <w:rsid w:val="00DF66A2"/>
    <w:rsid w:val="00DF6881"/>
    <w:rsid w:val="00DF6DD9"/>
    <w:rsid w:val="00DF6E63"/>
    <w:rsid w:val="00DF6E6B"/>
    <w:rsid w:val="00DF6F0D"/>
    <w:rsid w:val="00DF73C1"/>
    <w:rsid w:val="00DF7751"/>
    <w:rsid w:val="00DF7A3A"/>
    <w:rsid w:val="00DF7C18"/>
    <w:rsid w:val="00DF7FE2"/>
    <w:rsid w:val="00E00133"/>
    <w:rsid w:val="00E002D8"/>
    <w:rsid w:val="00E0044B"/>
    <w:rsid w:val="00E004F3"/>
    <w:rsid w:val="00E00986"/>
    <w:rsid w:val="00E00AD0"/>
    <w:rsid w:val="00E00DCD"/>
    <w:rsid w:val="00E00E3E"/>
    <w:rsid w:val="00E0105C"/>
    <w:rsid w:val="00E01342"/>
    <w:rsid w:val="00E01893"/>
    <w:rsid w:val="00E01BAB"/>
    <w:rsid w:val="00E01C2B"/>
    <w:rsid w:val="00E01DB3"/>
    <w:rsid w:val="00E0232A"/>
    <w:rsid w:val="00E02450"/>
    <w:rsid w:val="00E0272C"/>
    <w:rsid w:val="00E02ADA"/>
    <w:rsid w:val="00E02C57"/>
    <w:rsid w:val="00E02E0D"/>
    <w:rsid w:val="00E02E3F"/>
    <w:rsid w:val="00E02F27"/>
    <w:rsid w:val="00E0318E"/>
    <w:rsid w:val="00E0337B"/>
    <w:rsid w:val="00E0366E"/>
    <w:rsid w:val="00E038A5"/>
    <w:rsid w:val="00E03F9D"/>
    <w:rsid w:val="00E045B1"/>
    <w:rsid w:val="00E0490C"/>
    <w:rsid w:val="00E04A4F"/>
    <w:rsid w:val="00E04BFD"/>
    <w:rsid w:val="00E05073"/>
    <w:rsid w:val="00E0529E"/>
    <w:rsid w:val="00E05710"/>
    <w:rsid w:val="00E0583E"/>
    <w:rsid w:val="00E058EB"/>
    <w:rsid w:val="00E05C09"/>
    <w:rsid w:val="00E06163"/>
    <w:rsid w:val="00E0653A"/>
    <w:rsid w:val="00E06625"/>
    <w:rsid w:val="00E06839"/>
    <w:rsid w:val="00E06EE1"/>
    <w:rsid w:val="00E07776"/>
    <w:rsid w:val="00E07E34"/>
    <w:rsid w:val="00E07FC2"/>
    <w:rsid w:val="00E102B3"/>
    <w:rsid w:val="00E102CE"/>
    <w:rsid w:val="00E108C1"/>
    <w:rsid w:val="00E10910"/>
    <w:rsid w:val="00E10B91"/>
    <w:rsid w:val="00E11047"/>
    <w:rsid w:val="00E11401"/>
    <w:rsid w:val="00E11B31"/>
    <w:rsid w:val="00E11D49"/>
    <w:rsid w:val="00E11E20"/>
    <w:rsid w:val="00E122A3"/>
    <w:rsid w:val="00E12333"/>
    <w:rsid w:val="00E123F9"/>
    <w:rsid w:val="00E1242E"/>
    <w:rsid w:val="00E1274F"/>
    <w:rsid w:val="00E128E1"/>
    <w:rsid w:val="00E12B10"/>
    <w:rsid w:val="00E12D64"/>
    <w:rsid w:val="00E13967"/>
    <w:rsid w:val="00E13B0F"/>
    <w:rsid w:val="00E13FA1"/>
    <w:rsid w:val="00E14179"/>
    <w:rsid w:val="00E141B6"/>
    <w:rsid w:val="00E141FD"/>
    <w:rsid w:val="00E14293"/>
    <w:rsid w:val="00E14989"/>
    <w:rsid w:val="00E1499D"/>
    <w:rsid w:val="00E1503E"/>
    <w:rsid w:val="00E15590"/>
    <w:rsid w:val="00E1576A"/>
    <w:rsid w:val="00E15792"/>
    <w:rsid w:val="00E15BF7"/>
    <w:rsid w:val="00E15FA4"/>
    <w:rsid w:val="00E160F1"/>
    <w:rsid w:val="00E16344"/>
    <w:rsid w:val="00E16B7A"/>
    <w:rsid w:val="00E16CE8"/>
    <w:rsid w:val="00E1775A"/>
    <w:rsid w:val="00E179BC"/>
    <w:rsid w:val="00E179C6"/>
    <w:rsid w:val="00E2006C"/>
    <w:rsid w:val="00E20236"/>
    <w:rsid w:val="00E20859"/>
    <w:rsid w:val="00E208C9"/>
    <w:rsid w:val="00E20974"/>
    <w:rsid w:val="00E20D55"/>
    <w:rsid w:val="00E20FBF"/>
    <w:rsid w:val="00E212C5"/>
    <w:rsid w:val="00E219A8"/>
    <w:rsid w:val="00E21D0E"/>
    <w:rsid w:val="00E22AF2"/>
    <w:rsid w:val="00E23924"/>
    <w:rsid w:val="00E2441E"/>
    <w:rsid w:val="00E246F7"/>
    <w:rsid w:val="00E24B5A"/>
    <w:rsid w:val="00E24BFD"/>
    <w:rsid w:val="00E253EB"/>
    <w:rsid w:val="00E25508"/>
    <w:rsid w:val="00E2567E"/>
    <w:rsid w:val="00E256BB"/>
    <w:rsid w:val="00E2573C"/>
    <w:rsid w:val="00E259FF"/>
    <w:rsid w:val="00E25EB8"/>
    <w:rsid w:val="00E26280"/>
    <w:rsid w:val="00E2664B"/>
    <w:rsid w:val="00E26952"/>
    <w:rsid w:val="00E26DFC"/>
    <w:rsid w:val="00E26FF0"/>
    <w:rsid w:val="00E2764C"/>
    <w:rsid w:val="00E303AE"/>
    <w:rsid w:val="00E30615"/>
    <w:rsid w:val="00E30C17"/>
    <w:rsid w:val="00E30E3F"/>
    <w:rsid w:val="00E3201C"/>
    <w:rsid w:val="00E320B2"/>
    <w:rsid w:val="00E3221E"/>
    <w:rsid w:val="00E32271"/>
    <w:rsid w:val="00E32349"/>
    <w:rsid w:val="00E323BF"/>
    <w:rsid w:val="00E3296D"/>
    <w:rsid w:val="00E32A0C"/>
    <w:rsid w:val="00E32F53"/>
    <w:rsid w:val="00E33226"/>
    <w:rsid w:val="00E332C7"/>
    <w:rsid w:val="00E33B69"/>
    <w:rsid w:val="00E33C0D"/>
    <w:rsid w:val="00E33FC0"/>
    <w:rsid w:val="00E3461E"/>
    <w:rsid w:val="00E34CF6"/>
    <w:rsid w:val="00E34ECF"/>
    <w:rsid w:val="00E356F9"/>
    <w:rsid w:val="00E357DC"/>
    <w:rsid w:val="00E359B1"/>
    <w:rsid w:val="00E35BE6"/>
    <w:rsid w:val="00E35CB0"/>
    <w:rsid w:val="00E35CD7"/>
    <w:rsid w:val="00E35D2A"/>
    <w:rsid w:val="00E3604F"/>
    <w:rsid w:val="00E36560"/>
    <w:rsid w:val="00E36AF8"/>
    <w:rsid w:val="00E37013"/>
    <w:rsid w:val="00E3717A"/>
    <w:rsid w:val="00E37426"/>
    <w:rsid w:val="00E377AC"/>
    <w:rsid w:val="00E400A4"/>
    <w:rsid w:val="00E40510"/>
    <w:rsid w:val="00E4067D"/>
    <w:rsid w:val="00E40AC8"/>
    <w:rsid w:val="00E40D5D"/>
    <w:rsid w:val="00E40DC4"/>
    <w:rsid w:val="00E40F64"/>
    <w:rsid w:val="00E41390"/>
    <w:rsid w:val="00E417A0"/>
    <w:rsid w:val="00E417A5"/>
    <w:rsid w:val="00E417C3"/>
    <w:rsid w:val="00E41940"/>
    <w:rsid w:val="00E41FBD"/>
    <w:rsid w:val="00E42253"/>
    <w:rsid w:val="00E4230E"/>
    <w:rsid w:val="00E4276C"/>
    <w:rsid w:val="00E4292A"/>
    <w:rsid w:val="00E429B4"/>
    <w:rsid w:val="00E43634"/>
    <w:rsid w:val="00E438C6"/>
    <w:rsid w:val="00E439FF"/>
    <w:rsid w:val="00E43F7B"/>
    <w:rsid w:val="00E4514A"/>
    <w:rsid w:val="00E4524A"/>
    <w:rsid w:val="00E459C1"/>
    <w:rsid w:val="00E4672C"/>
    <w:rsid w:val="00E46736"/>
    <w:rsid w:val="00E472A8"/>
    <w:rsid w:val="00E47514"/>
    <w:rsid w:val="00E4765F"/>
    <w:rsid w:val="00E4770A"/>
    <w:rsid w:val="00E47760"/>
    <w:rsid w:val="00E47AE0"/>
    <w:rsid w:val="00E5013A"/>
    <w:rsid w:val="00E50595"/>
    <w:rsid w:val="00E50721"/>
    <w:rsid w:val="00E50B79"/>
    <w:rsid w:val="00E50D0D"/>
    <w:rsid w:val="00E51544"/>
    <w:rsid w:val="00E51A06"/>
    <w:rsid w:val="00E51B4E"/>
    <w:rsid w:val="00E524D6"/>
    <w:rsid w:val="00E525E0"/>
    <w:rsid w:val="00E527D4"/>
    <w:rsid w:val="00E52F1E"/>
    <w:rsid w:val="00E5305A"/>
    <w:rsid w:val="00E536F9"/>
    <w:rsid w:val="00E53708"/>
    <w:rsid w:val="00E53779"/>
    <w:rsid w:val="00E5398B"/>
    <w:rsid w:val="00E54420"/>
    <w:rsid w:val="00E54545"/>
    <w:rsid w:val="00E548D5"/>
    <w:rsid w:val="00E54F6B"/>
    <w:rsid w:val="00E553EF"/>
    <w:rsid w:val="00E55502"/>
    <w:rsid w:val="00E55608"/>
    <w:rsid w:val="00E55798"/>
    <w:rsid w:val="00E55E0B"/>
    <w:rsid w:val="00E560EE"/>
    <w:rsid w:val="00E565F8"/>
    <w:rsid w:val="00E56730"/>
    <w:rsid w:val="00E56860"/>
    <w:rsid w:val="00E56A18"/>
    <w:rsid w:val="00E56F50"/>
    <w:rsid w:val="00E5710B"/>
    <w:rsid w:val="00E57929"/>
    <w:rsid w:val="00E57C54"/>
    <w:rsid w:val="00E57CB5"/>
    <w:rsid w:val="00E6080E"/>
    <w:rsid w:val="00E609A3"/>
    <w:rsid w:val="00E60ADC"/>
    <w:rsid w:val="00E60DD0"/>
    <w:rsid w:val="00E61198"/>
    <w:rsid w:val="00E612A7"/>
    <w:rsid w:val="00E61481"/>
    <w:rsid w:val="00E61678"/>
    <w:rsid w:val="00E617A0"/>
    <w:rsid w:val="00E61BE5"/>
    <w:rsid w:val="00E61C90"/>
    <w:rsid w:val="00E61F6D"/>
    <w:rsid w:val="00E62268"/>
    <w:rsid w:val="00E626FE"/>
    <w:rsid w:val="00E62897"/>
    <w:rsid w:val="00E62C7E"/>
    <w:rsid w:val="00E6303B"/>
    <w:rsid w:val="00E63127"/>
    <w:rsid w:val="00E632AE"/>
    <w:rsid w:val="00E63792"/>
    <w:rsid w:val="00E63A36"/>
    <w:rsid w:val="00E63CBA"/>
    <w:rsid w:val="00E63D0A"/>
    <w:rsid w:val="00E63EB3"/>
    <w:rsid w:val="00E63FE8"/>
    <w:rsid w:val="00E64620"/>
    <w:rsid w:val="00E65202"/>
    <w:rsid w:val="00E655C7"/>
    <w:rsid w:val="00E65A13"/>
    <w:rsid w:val="00E661D7"/>
    <w:rsid w:val="00E66324"/>
    <w:rsid w:val="00E665ED"/>
    <w:rsid w:val="00E66ACF"/>
    <w:rsid w:val="00E66B93"/>
    <w:rsid w:val="00E66C36"/>
    <w:rsid w:val="00E66DDF"/>
    <w:rsid w:val="00E672ED"/>
    <w:rsid w:val="00E6730D"/>
    <w:rsid w:val="00E6785E"/>
    <w:rsid w:val="00E678BB"/>
    <w:rsid w:val="00E67BC0"/>
    <w:rsid w:val="00E67C84"/>
    <w:rsid w:val="00E702FD"/>
    <w:rsid w:val="00E70314"/>
    <w:rsid w:val="00E70849"/>
    <w:rsid w:val="00E709F0"/>
    <w:rsid w:val="00E70D99"/>
    <w:rsid w:val="00E70EFA"/>
    <w:rsid w:val="00E70F14"/>
    <w:rsid w:val="00E71000"/>
    <w:rsid w:val="00E7139C"/>
    <w:rsid w:val="00E7174C"/>
    <w:rsid w:val="00E71A24"/>
    <w:rsid w:val="00E71C92"/>
    <w:rsid w:val="00E725EF"/>
    <w:rsid w:val="00E731D3"/>
    <w:rsid w:val="00E73218"/>
    <w:rsid w:val="00E73256"/>
    <w:rsid w:val="00E73415"/>
    <w:rsid w:val="00E739A6"/>
    <w:rsid w:val="00E73B8F"/>
    <w:rsid w:val="00E73D52"/>
    <w:rsid w:val="00E73F68"/>
    <w:rsid w:val="00E74697"/>
    <w:rsid w:val="00E746FA"/>
    <w:rsid w:val="00E748BB"/>
    <w:rsid w:val="00E74D4D"/>
    <w:rsid w:val="00E7510E"/>
    <w:rsid w:val="00E7563F"/>
    <w:rsid w:val="00E7584F"/>
    <w:rsid w:val="00E759C0"/>
    <w:rsid w:val="00E75E51"/>
    <w:rsid w:val="00E75F8A"/>
    <w:rsid w:val="00E76AE8"/>
    <w:rsid w:val="00E76BAC"/>
    <w:rsid w:val="00E76C25"/>
    <w:rsid w:val="00E77466"/>
    <w:rsid w:val="00E774A8"/>
    <w:rsid w:val="00E776F0"/>
    <w:rsid w:val="00E80D2F"/>
    <w:rsid w:val="00E814FD"/>
    <w:rsid w:val="00E81D00"/>
    <w:rsid w:val="00E81F81"/>
    <w:rsid w:val="00E82DD5"/>
    <w:rsid w:val="00E83981"/>
    <w:rsid w:val="00E83A68"/>
    <w:rsid w:val="00E84296"/>
    <w:rsid w:val="00E8445A"/>
    <w:rsid w:val="00E84513"/>
    <w:rsid w:val="00E845C8"/>
    <w:rsid w:val="00E84850"/>
    <w:rsid w:val="00E85003"/>
    <w:rsid w:val="00E85230"/>
    <w:rsid w:val="00E8538E"/>
    <w:rsid w:val="00E862EB"/>
    <w:rsid w:val="00E8696F"/>
    <w:rsid w:val="00E87070"/>
    <w:rsid w:val="00E87313"/>
    <w:rsid w:val="00E878F1"/>
    <w:rsid w:val="00E87C6D"/>
    <w:rsid w:val="00E87CAA"/>
    <w:rsid w:val="00E90287"/>
    <w:rsid w:val="00E90745"/>
    <w:rsid w:val="00E90BF0"/>
    <w:rsid w:val="00E90D7B"/>
    <w:rsid w:val="00E921E7"/>
    <w:rsid w:val="00E92624"/>
    <w:rsid w:val="00E9291E"/>
    <w:rsid w:val="00E92956"/>
    <w:rsid w:val="00E92DFD"/>
    <w:rsid w:val="00E930E8"/>
    <w:rsid w:val="00E9320F"/>
    <w:rsid w:val="00E93564"/>
    <w:rsid w:val="00E9406B"/>
    <w:rsid w:val="00E944A9"/>
    <w:rsid w:val="00E94870"/>
    <w:rsid w:val="00E949C6"/>
    <w:rsid w:val="00E94AA4"/>
    <w:rsid w:val="00E95177"/>
    <w:rsid w:val="00E95542"/>
    <w:rsid w:val="00E95559"/>
    <w:rsid w:val="00E9555A"/>
    <w:rsid w:val="00E95786"/>
    <w:rsid w:val="00E95CEA"/>
    <w:rsid w:val="00E9614D"/>
    <w:rsid w:val="00E96602"/>
    <w:rsid w:val="00E9665B"/>
    <w:rsid w:val="00E9668B"/>
    <w:rsid w:val="00E96921"/>
    <w:rsid w:val="00E9694B"/>
    <w:rsid w:val="00E96AF6"/>
    <w:rsid w:val="00E96BB2"/>
    <w:rsid w:val="00E96C42"/>
    <w:rsid w:val="00E96C88"/>
    <w:rsid w:val="00E96D8F"/>
    <w:rsid w:val="00E97D3B"/>
    <w:rsid w:val="00E97D78"/>
    <w:rsid w:val="00E97F50"/>
    <w:rsid w:val="00EA0577"/>
    <w:rsid w:val="00EA08D0"/>
    <w:rsid w:val="00EA0C14"/>
    <w:rsid w:val="00EA0D5B"/>
    <w:rsid w:val="00EA11A0"/>
    <w:rsid w:val="00EA1429"/>
    <w:rsid w:val="00EA1E6E"/>
    <w:rsid w:val="00EA2317"/>
    <w:rsid w:val="00EA25FC"/>
    <w:rsid w:val="00EA277B"/>
    <w:rsid w:val="00EA2922"/>
    <w:rsid w:val="00EA2AC2"/>
    <w:rsid w:val="00EA2D8C"/>
    <w:rsid w:val="00EA2F7D"/>
    <w:rsid w:val="00EA320F"/>
    <w:rsid w:val="00EA4022"/>
    <w:rsid w:val="00EA49D5"/>
    <w:rsid w:val="00EA4DB8"/>
    <w:rsid w:val="00EA4F7A"/>
    <w:rsid w:val="00EA59F4"/>
    <w:rsid w:val="00EA5A8A"/>
    <w:rsid w:val="00EA62A9"/>
    <w:rsid w:val="00EA6729"/>
    <w:rsid w:val="00EA6D27"/>
    <w:rsid w:val="00EA6D9F"/>
    <w:rsid w:val="00EA7582"/>
    <w:rsid w:val="00EA7CAA"/>
    <w:rsid w:val="00EA7EA6"/>
    <w:rsid w:val="00EB019E"/>
    <w:rsid w:val="00EB03A3"/>
    <w:rsid w:val="00EB04DA"/>
    <w:rsid w:val="00EB0672"/>
    <w:rsid w:val="00EB0692"/>
    <w:rsid w:val="00EB0F1B"/>
    <w:rsid w:val="00EB172E"/>
    <w:rsid w:val="00EB1852"/>
    <w:rsid w:val="00EB1B8C"/>
    <w:rsid w:val="00EB1C45"/>
    <w:rsid w:val="00EB226D"/>
    <w:rsid w:val="00EB2844"/>
    <w:rsid w:val="00EB2A8F"/>
    <w:rsid w:val="00EB2C8C"/>
    <w:rsid w:val="00EB2D9B"/>
    <w:rsid w:val="00EB3071"/>
    <w:rsid w:val="00EB34E1"/>
    <w:rsid w:val="00EB370B"/>
    <w:rsid w:val="00EB3774"/>
    <w:rsid w:val="00EB4584"/>
    <w:rsid w:val="00EB482C"/>
    <w:rsid w:val="00EB494F"/>
    <w:rsid w:val="00EB4E88"/>
    <w:rsid w:val="00EB4EA9"/>
    <w:rsid w:val="00EB564D"/>
    <w:rsid w:val="00EB58A5"/>
    <w:rsid w:val="00EB6158"/>
    <w:rsid w:val="00EB6370"/>
    <w:rsid w:val="00EB7026"/>
    <w:rsid w:val="00EB7384"/>
    <w:rsid w:val="00EB7496"/>
    <w:rsid w:val="00EB7E76"/>
    <w:rsid w:val="00EC002D"/>
    <w:rsid w:val="00EC009A"/>
    <w:rsid w:val="00EC0833"/>
    <w:rsid w:val="00EC0B35"/>
    <w:rsid w:val="00EC0B8C"/>
    <w:rsid w:val="00EC0CD6"/>
    <w:rsid w:val="00EC0F5A"/>
    <w:rsid w:val="00EC103C"/>
    <w:rsid w:val="00EC1337"/>
    <w:rsid w:val="00EC1719"/>
    <w:rsid w:val="00EC17FF"/>
    <w:rsid w:val="00EC274B"/>
    <w:rsid w:val="00EC281C"/>
    <w:rsid w:val="00EC2922"/>
    <w:rsid w:val="00EC2EB5"/>
    <w:rsid w:val="00EC30E8"/>
    <w:rsid w:val="00EC3570"/>
    <w:rsid w:val="00EC361A"/>
    <w:rsid w:val="00EC37A2"/>
    <w:rsid w:val="00EC37F3"/>
    <w:rsid w:val="00EC38F8"/>
    <w:rsid w:val="00EC3927"/>
    <w:rsid w:val="00EC3ABB"/>
    <w:rsid w:val="00EC44FE"/>
    <w:rsid w:val="00EC4605"/>
    <w:rsid w:val="00EC4C31"/>
    <w:rsid w:val="00EC4CC4"/>
    <w:rsid w:val="00EC5108"/>
    <w:rsid w:val="00EC5317"/>
    <w:rsid w:val="00EC5FEA"/>
    <w:rsid w:val="00EC6340"/>
    <w:rsid w:val="00EC65A8"/>
    <w:rsid w:val="00EC66A4"/>
    <w:rsid w:val="00EC6851"/>
    <w:rsid w:val="00EC69DF"/>
    <w:rsid w:val="00EC6CD5"/>
    <w:rsid w:val="00EC71B2"/>
    <w:rsid w:val="00EC7358"/>
    <w:rsid w:val="00EC7506"/>
    <w:rsid w:val="00EC7816"/>
    <w:rsid w:val="00EC7929"/>
    <w:rsid w:val="00EC7B61"/>
    <w:rsid w:val="00ED0269"/>
    <w:rsid w:val="00ED0522"/>
    <w:rsid w:val="00ED06BB"/>
    <w:rsid w:val="00ED0C37"/>
    <w:rsid w:val="00ED123C"/>
    <w:rsid w:val="00ED14E4"/>
    <w:rsid w:val="00ED1518"/>
    <w:rsid w:val="00ED206C"/>
    <w:rsid w:val="00ED27E6"/>
    <w:rsid w:val="00ED2BBD"/>
    <w:rsid w:val="00ED2E6C"/>
    <w:rsid w:val="00ED37C8"/>
    <w:rsid w:val="00ED39D9"/>
    <w:rsid w:val="00ED3C58"/>
    <w:rsid w:val="00ED3CE3"/>
    <w:rsid w:val="00ED3FB7"/>
    <w:rsid w:val="00ED4134"/>
    <w:rsid w:val="00ED4218"/>
    <w:rsid w:val="00ED43D8"/>
    <w:rsid w:val="00ED474C"/>
    <w:rsid w:val="00ED4A1B"/>
    <w:rsid w:val="00ED4CDB"/>
    <w:rsid w:val="00ED522A"/>
    <w:rsid w:val="00ED524F"/>
    <w:rsid w:val="00ED52B2"/>
    <w:rsid w:val="00ED538D"/>
    <w:rsid w:val="00ED5442"/>
    <w:rsid w:val="00ED5760"/>
    <w:rsid w:val="00ED5A71"/>
    <w:rsid w:val="00ED5D81"/>
    <w:rsid w:val="00ED5D9F"/>
    <w:rsid w:val="00ED5EAD"/>
    <w:rsid w:val="00ED6208"/>
    <w:rsid w:val="00ED727A"/>
    <w:rsid w:val="00ED7583"/>
    <w:rsid w:val="00ED7772"/>
    <w:rsid w:val="00ED7820"/>
    <w:rsid w:val="00ED7948"/>
    <w:rsid w:val="00ED7B10"/>
    <w:rsid w:val="00ED7F3E"/>
    <w:rsid w:val="00EE00F8"/>
    <w:rsid w:val="00EE063A"/>
    <w:rsid w:val="00EE07CD"/>
    <w:rsid w:val="00EE0B45"/>
    <w:rsid w:val="00EE0DDF"/>
    <w:rsid w:val="00EE0E74"/>
    <w:rsid w:val="00EE0EB0"/>
    <w:rsid w:val="00EE119E"/>
    <w:rsid w:val="00EE1A03"/>
    <w:rsid w:val="00EE1E3F"/>
    <w:rsid w:val="00EE20AF"/>
    <w:rsid w:val="00EE2215"/>
    <w:rsid w:val="00EE256A"/>
    <w:rsid w:val="00EE29AB"/>
    <w:rsid w:val="00EE3156"/>
    <w:rsid w:val="00EE32E9"/>
    <w:rsid w:val="00EE3352"/>
    <w:rsid w:val="00EE37A5"/>
    <w:rsid w:val="00EE3B3E"/>
    <w:rsid w:val="00EE3B7A"/>
    <w:rsid w:val="00EE45C6"/>
    <w:rsid w:val="00EE4EB6"/>
    <w:rsid w:val="00EE5127"/>
    <w:rsid w:val="00EE5299"/>
    <w:rsid w:val="00EE53CE"/>
    <w:rsid w:val="00EE5B68"/>
    <w:rsid w:val="00EE5C28"/>
    <w:rsid w:val="00EE5C7B"/>
    <w:rsid w:val="00EE5D0F"/>
    <w:rsid w:val="00EE5DC8"/>
    <w:rsid w:val="00EE5F89"/>
    <w:rsid w:val="00EE64E3"/>
    <w:rsid w:val="00EE6729"/>
    <w:rsid w:val="00EE6992"/>
    <w:rsid w:val="00EE6C1F"/>
    <w:rsid w:val="00EE6D20"/>
    <w:rsid w:val="00EE6DEB"/>
    <w:rsid w:val="00EE70B2"/>
    <w:rsid w:val="00EE7A17"/>
    <w:rsid w:val="00EE7A79"/>
    <w:rsid w:val="00EE7C5A"/>
    <w:rsid w:val="00EF0153"/>
    <w:rsid w:val="00EF0298"/>
    <w:rsid w:val="00EF02CA"/>
    <w:rsid w:val="00EF05FE"/>
    <w:rsid w:val="00EF07D9"/>
    <w:rsid w:val="00EF0A38"/>
    <w:rsid w:val="00EF1554"/>
    <w:rsid w:val="00EF1793"/>
    <w:rsid w:val="00EF1822"/>
    <w:rsid w:val="00EF19A9"/>
    <w:rsid w:val="00EF1D80"/>
    <w:rsid w:val="00EF2006"/>
    <w:rsid w:val="00EF28BA"/>
    <w:rsid w:val="00EF2B05"/>
    <w:rsid w:val="00EF2B44"/>
    <w:rsid w:val="00EF3CFB"/>
    <w:rsid w:val="00EF3ED4"/>
    <w:rsid w:val="00EF3F91"/>
    <w:rsid w:val="00EF4A33"/>
    <w:rsid w:val="00EF5126"/>
    <w:rsid w:val="00EF6401"/>
    <w:rsid w:val="00EF65B4"/>
    <w:rsid w:val="00EF686A"/>
    <w:rsid w:val="00EF69CF"/>
    <w:rsid w:val="00EF6B5C"/>
    <w:rsid w:val="00EF71F8"/>
    <w:rsid w:val="00EF7477"/>
    <w:rsid w:val="00EF755A"/>
    <w:rsid w:val="00EF7E2B"/>
    <w:rsid w:val="00EF7FA5"/>
    <w:rsid w:val="00F000CD"/>
    <w:rsid w:val="00F0017F"/>
    <w:rsid w:val="00F00502"/>
    <w:rsid w:val="00F00646"/>
    <w:rsid w:val="00F008E8"/>
    <w:rsid w:val="00F009A5"/>
    <w:rsid w:val="00F00C43"/>
    <w:rsid w:val="00F0103C"/>
    <w:rsid w:val="00F0106C"/>
    <w:rsid w:val="00F01158"/>
    <w:rsid w:val="00F01287"/>
    <w:rsid w:val="00F0145F"/>
    <w:rsid w:val="00F0169F"/>
    <w:rsid w:val="00F01C42"/>
    <w:rsid w:val="00F020DA"/>
    <w:rsid w:val="00F0235F"/>
    <w:rsid w:val="00F025E3"/>
    <w:rsid w:val="00F02C1D"/>
    <w:rsid w:val="00F031CA"/>
    <w:rsid w:val="00F032AE"/>
    <w:rsid w:val="00F03980"/>
    <w:rsid w:val="00F03B45"/>
    <w:rsid w:val="00F04344"/>
    <w:rsid w:val="00F049D9"/>
    <w:rsid w:val="00F04B40"/>
    <w:rsid w:val="00F05677"/>
    <w:rsid w:val="00F057DD"/>
    <w:rsid w:val="00F0598C"/>
    <w:rsid w:val="00F05FC1"/>
    <w:rsid w:val="00F0614B"/>
    <w:rsid w:val="00F063AE"/>
    <w:rsid w:val="00F06B6A"/>
    <w:rsid w:val="00F06CDB"/>
    <w:rsid w:val="00F06E4D"/>
    <w:rsid w:val="00F06F83"/>
    <w:rsid w:val="00F06F95"/>
    <w:rsid w:val="00F07049"/>
    <w:rsid w:val="00F070DE"/>
    <w:rsid w:val="00F075E9"/>
    <w:rsid w:val="00F077CC"/>
    <w:rsid w:val="00F077DE"/>
    <w:rsid w:val="00F07939"/>
    <w:rsid w:val="00F07D16"/>
    <w:rsid w:val="00F1057F"/>
    <w:rsid w:val="00F106DD"/>
    <w:rsid w:val="00F11A66"/>
    <w:rsid w:val="00F11F8A"/>
    <w:rsid w:val="00F125F6"/>
    <w:rsid w:val="00F130DE"/>
    <w:rsid w:val="00F13162"/>
    <w:rsid w:val="00F13886"/>
    <w:rsid w:val="00F13E43"/>
    <w:rsid w:val="00F13E92"/>
    <w:rsid w:val="00F13F61"/>
    <w:rsid w:val="00F14B81"/>
    <w:rsid w:val="00F1527D"/>
    <w:rsid w:val="00F15539"/>
    <w:rsid w:val="00F15884"/>
    <w:rsid w:val="00F16839"/>
    <w:rsid w:val="00F1694A"/>
    <w:rsid w:val="00F16FDF"/>
    <w:rsid w:val="00F173B9"/>
    <w:rsid w:val="00F173FF"/>
    <w:rsid w:val="00F1761C"/>
    <w:rsid w:val="00F20208"/>
    <w:rsid w:val="00F202A8"/>
    <w:rsid w:val="00F208A8"/>
    <w:rsid w:val="00F20B3B"/>
    <w:rsid w:val="00F20CE8"/>
    <w:rsid w:val="00F20E26"/>
    <w:rsid w:val="00F210CD"/>
    <w:rsid w:val="00F210F7"/>
    <w:rsid w:val="00F2163E"/>
    <w:rsid w:val="00F217CC"/>
    <w:rsid w:val="00F21975"/>
    <w:rsid w:val="00F21BD8"/>
    <w:rsid w:val="00F21C5C"/>
    <w:rsid w:val="00F222A5"/>
    <w:rsid w:val="00F22312"/>
    <w:rsid w:val="00F2242C"/>
    <w:rsid w:val="00F224BB"/>
    <w:rsid w:val="00F22660"/>
    <w:rsid w:val="00F227A6"/>
    <w:rsid w:val="00F22CE3"/>
    <w:rsid w:val="00F230AB"/>
    <w:rsid w:val="00F23217"/>
    <w:rsid w:val="00F2323C"/>
    <w:rsid w:val="00F236EB"/>
    <w:rsid w:val="00F23FC3"/>
    <w:rsid w:val="00F240F4"/>
    <w:rsid w:val="00F2440A"/>
    <w:rsid w:val="00F2443B"/>
    <w:rsid w:val="00F24608"/>
    <w:rsid w:val="00F24B05"/>
    <w:rsid w:val="00F24F1C"/>
    <w:rsid w:val="00F25042"/>
    <w:rsid w:val="00F25499"/>
    <w:rsid w:val="00F257A0"/>
    <w:rsid w:val="00F25C23"/>
    <w:rsid w:val="00F25C5A"/>
    <w:rsid w:val="00F25D83"/>
    <w:rsid w:val="00F26033"/>
    <w:rsid w:val="00F26390"/>
    <w:rsid w:val="00F26529"/>
    <w:rsid w:val="00F26E24"/>
    <w:rsid w:val="00F2734B"/>
    <w:rsid w:val="00F27417"/>
    <w:rsid w:val="00F27766"/>
    <w:rsid w:val="00F2787A"/>
    <w:rsid w:val="00F30494"/>
    <w:rsid w:val="00F304EB"/>
    <w:rsid w:val="00F305C3"/>
    <w:rsid w:val="00F31084"/>
    <w:rsid w:val="00F3169F"/>
    <w:rsid w:val="00F316F9"/>
    <w:rsid w:val="00F3182E"/>
    <w:rsid w:val="00F31D71"/>
    <w:rsid w:val="00F32356"/>
    <w:rsid w:val="00F32428"/>
    <w:rsid w:val="00F324CB"/>
    <w:rsid w:val="00F3256E"/>
    <w:rsid w:val="00F327B3"/>
    <w:rsid w:val="00F3338D"/>
    <w:rsid w:val="00F33ADC"/>
    <w:rsid w:val="00F34020"/>
    <w:rsid w:val="00F34039"/>
    <w:rsid w:val="00F341D5"/>
    <w:rsid w:val="00F34FA3"/>
    <w:rsid w:val="00F35023"/>
    <w:rsid w:val="00F350E5"/>
    <w:rsid w:val="00F35254"/>
    <w:rsid w:val="00F35712"/>
    <w:rsid w:val="00F35724"/>
    <w:rsid w:val="00F3577E"/>
    <w:rsid w:val="00F358BC"/>
    <w:rsid w:val="00F3591B"/>
    <w:rsid w:val="00F359E4"/>
    <w:rsid w:val="00F36062"/>
    <w:rsid w:val="00F3612E"/>
    <w:rsid w:val="00F36A23"/>
    <w:rsid w:val="00F36BAA"/>
    <w:rsid w:val="00F37141"/>
    <w:rsid w:val="00F372DC"/>
    <w:rsid w:val="00F3747A"/>
    <w:rsid w:val="00F37611"/>
    <w:rsid w:val="00F37FBE"/>
    <w:rsid w:val="00F400F1"/>
    <w:rsid w:val="00F4083B"/>
    <w:rsid w:val="00F409F8"/>
    <w:rsid w:val="00F40F9C"/>
    <w:rsid w:val="00F413B6"/>
    <w:rsid w:val="00F4150B"/>
    <w:rsid w:val="00F41AB7"/>
    <w:rsid w:val="00F41DD2"/>
    <w:rsid w:val="00F41F07"/>
    <w:rsid w:val="00F41F4E"/>
    <w:rsid w:val="00F4228F"/>
    <w:rsid w:val="00F423AC"/>
    <w:rsid w:val="00F430C8"/>
    <w:rsid w:val="00F43394"/>
    <w:rsid w:val="00F433F6"/>
    <w:rsid w:val="00F437F4"/>
    <w:rsid w:val="00F43B0A"/>
    <w:rsid w:val="00F43E52"/>
    <w:rsid w:val="00F43EDC"/>
    <w:rsid w:val="00F44188"/>
    <w:rsid w:val="00F44457"/>
    <w:rsid w:val="00F44626"/>
    <w:rsid w:val="00F448C8"/>
    <w:rsid w:val="00F44C9A"/>
    <w:rsid w:val="00F44CF1"/>
    <w:rsid w:val="00F44E36"/>
    <w:rsid w:val="00F44FFD"/>
    <w:rsid w:val="00F450CF"/>
    <w:rsid w:val="00F4522F"/>
    <w:rsid w:val="00F454E4"/>
    <w:rsid w:val="00F45D97"/>
    <w:rsid w:val="00F45DDE"/>
    <w:rsid w:val="00F46027"/>
    <w:rsid w:val="00F466D5"/>
    <w:rsid w:val="00F468C2"/>
    <w:rsid w:val="00F468C6"/>
    <w:rsid w:val="00F46AF4"/>
    <w:rsid w:val="00F470C7"/>
    <w:rsid w:val="00F470E7"/>
    <w:rsid w:val="00F4740D"/>
    <w:rsid w:val="00F4781F"/>
    <w:rsid w:val="00F47A5D"/>
    <w:rsid w:val="00F47AD8"/>
    <w:rsid w:val="00F47D55"/>
    <w:rsid w:val="00F507BF"/>
    <w:rsid w:val="00F51509"/>
    <w:rsid w:val="00F520EF"/>
    <w:rsid w:val="00F523C4"/>
    <w:rsid w:val="00F52824"/>
    <w:rsid w:val="00F53108"/>
    <w:rsid w:val="00F536BA"/>
    <w:rsid w:val="00F5378E"/>
    <w:rsid w:val="00F5381B"/>
    <w:rsid w:val="00F53AB5"/>
    <w:rsid w:val="00F53C5D"/>
    <w:rsid w:val="00F53FC2"/>
    <w:rsid w:val="00F5468E"/>
    <w:rsid w:val="00F54B28"/>
    <w:rsid w:val="00F55D6F"/>
    <w:rsid w:val="00F569A6"/>
    <w:rsid w:val="00F56E0F"/>
    <w:rsid w:val="00F5764A"/>
    <w:rsid w:val="00F57743"/>
    <w:rsid w:val="00F57A2E"/>
    <w:rsid w:val="00F57B3C"/>
    <w:rsid w:val="00F60192"/>
    <w:rsid w:val="00F601A1"/>
    <w:rsid w:val="00F606D6"/>
    <w:rsid w:val="00F60A4E"/>
    <w:rsid w:val="00F612A2"/>
    <w:rsid w:val="00F61321"/>
    <w:rsid w:val="00F6133D"/>
    <w:rsid w:val="00F6143D"/>
    <w:rsid w:val="00F61474"/>
    <w:rsid w:val="00F617ED"/>
    <w:rsid w:val="00F61B62"/>
    <w:rsid w:val="00F61C18"/>
    <w:rsid w:val="00F62320"/>
    <w:rsid w:val="00F6280A"/>
    <w:rsid w:val="00F62AA2"/>
    <w:rsid w:val="00F62AA4"/>
    <w:rsid w:val="00F631A7"/>
    <w:rsid w:val="00F6329F"/>
    <w:rsid w:val="00F632A0"/>
    <w:rsid w:val="00F633DB"/>
    <w:rsid w:val="00F63474"/>
    <w:rsid w:val="00F635B8"/>
    <w:rsid w:val="00F63699"/>
    <w:rsid w:val="00F638FE"/>
    <w:rsid w:val="00F63D30"/>
    <w:rsid w:val="00F63D7C"/>
    <w:rsid w:val="00F6439D"/>
    <w:rsid w:val="00F6446B"/>
    <w:rsid w:val="00F64487"/>
    <w:rsid w:val="00F64528"/>
    <w:rsid w:val="00F6452A"/>
    <w:rsid w:val="00F64973"/>
    <w:rsid w:val="00F649A3"/>
    <w:rsid w:val="00F64CAA"/>
    <w:rsid w:val="00F65404"/>
    <w:rsid w:val="00F654AE"/>
    <w:rsid w:val="00F65596"/>
    <w:rsid w:val="00F65BE0"/>
    <w:rsid w:val="00F65DAD"/>
    <w:rsid w:val="00F66E98"/>
    <w:rsid w:val="00F676B6"/>
    <w:rsid w:val="00F67731"/>
    <w:rsid w:val="00F67809"/>
    <w:rsid w:val="00F67A08"/>
    <w:rsid w:val="00F67A15"/>
    <w:rsid w:val="00F67FB2"/>
    <w:rsid w:val="00F67FF2"/>
    <w:rsid w:val="00F70301"/>
    <w:rsid w:val="00F714B0"/>
    <w:rsid w:val="00F7173C"/>
    <w:rsid w:val="00F717B3"/>
    <w:rsid w:val="00F71B22"/>
    <w:rsid w:val="00F71CA7"/>
    <w:rsid w:val="00F720EB"/>
    <w:rsid w:val="00F72C9C"/>
    <w:rsid w:val="00F72FBA"/>
    <w:rsid w:val="00F731F4"/>
    <w:rsid w:val="00F73C87"/>
    <w:rsid w:val="00F73D46"/>
    <w:rsid w:val="00F73F96"/>
    <w:rsid w:val="00F73FF0"/>
    <w:rsid w:val="00F74046"/>
    <w:rsid w:val="00F743D3"/>
    <w:rsid w:val="00F74A55"/>
    <w:rsid w:val="00F74DF2"/>
    <w:rsid w:val="00F74EE9"/>
    <w:rsid w:val="00F770C0"/>
    <w:rsid w:val="00F771E6"/>
    <w:rsid w:val="00F77541"/>
    <w:rsid w:val="00F77639"/>
    <w:rsid w:val="00F77645"/>
    <w:rsid w:val="00F80111"/>
    <w:rsid w:val="00F805AE"/>
    <w:rsid w:val="00F806E6"/>
    <w:rsid w:val="00F80E92"/>
    <w:rsid w:val="00F80FF5"/>
    <w:rsid w:val="00F81794"/>
    <w:rsid w:val="00F81843"/>
    <w:rsid w:val="00F81E68"/>
    <w:rsid w:val="00F8267C"/>
    <w:rsid w:val="00F82BDD"/>
    <w:rsid w:val="00F831BF"/>
    <w:rsid w:val="00F837A4"/>
    <w:rsid w:val="00F83C11"/>
    <w:rsid w:val="00F83CCD"/>
    <w:rsid w:val="00F8404C"/>
    <w:rsid w:val="00F840A3"/>
    <w:rsid w:val="00F846A5"/>
    <w:rsid w:val="00F84866"/>
    <w:rsid w:val="00F85465"/>
    <w:rsid w:val="00F8566E"/>
    <w:rsid w:val="00F858E1"/>
    <w:rsid w:val="00F858F2"/>
    <w:rsid w:val="00F86019"/>
    <w:rsid w:val="00F863D2"/>
    <w:rsid w:val="00F86417"/>
    <w:rsid w:val="00F86789"/>
    <w:rsid w:val="00F868B2"/>
    <w:rsid w:val="00F86961"/>
    <w:rsid w:val="00F86E3A"/>
    <w:rsid w:val="00F86F0D"/>
    <w:rsid w:val="00F870CA"/>
    <w:rsid w:val="00F87849"/>
    <w:rsid w:val="00F87891"/>
    <w:rsid w:val="00F87B05"/>
    <w:rsid w:val="00F87CDA"/>
    <w:rsid w:val="00F87E0A"/>
    <w:rsid w:val="00F903AF"/>
    <w:rsid w:val="00F9085A"/>
    <w:rsid w:val="00F90882"/>
    <w:rsid w:val="00F90A8A"/>
    <w:rsid w:val="00F90ED4"/>
    <w:rsid w:val="00F90EFB"/>
    <w:rsid w:val="00F9123C"/>
    <w:rsid w:val="00F913E3"/>
    <w:rsid w:val="00F91433"/>
    <w:rsid w:val="00F915BD"/>
    <w:rsid w:val="00F91EB6"/>
    <w:rsid w:val="00F92B24"/>
    <w:rsid w:val="00F92C1D"/>
    <w:rsid w:val="00F92EC1"/>
    <w:rsid w:val="00F93C77"/>
    <w:rsid w:val="00F93DBD"/>
    <w:rsid w:val="00F9424E"/>
    <w:rsid w:val="00F944C2"/>
    <w:rsid w:val="00F94945"/>
    <w:rsid w:val="00F94AC6"/>
    <w:rsid w:val="00F953C0"/>
    <w:rsid w:val="00F956C4"/>
    <w:rsid w:val="00F95E5B"/>
    <w:rsid w:val="00F96111"/>
    <w:rsid w:val="00F96421"/>
    <w:rsid w:val="00F964A7"/>
    <w:rsid w:val="00F96E7E"/>
    <w:rsid w:val="00F97219"/>
    <w:rsid w:val="00F9771D"/>
    <w:rsid w:val="00F97AC2"/>
    <w:rsid w:val="00FA067C"/>
    <w:rsid w:val="00FA0B6E"/>
    <w:rsid w:val="00FA0CA4"/>
    <w:rsid w:val="00FA0CA6"/>
    <w:rsid w:val="00FA1090"/>
    <w:rsid w:val="00FA10C5"/>
    <w:rsid w:val="00FA11D6"/>
    <w:rsid w:val="00FA148D"/>
    <w:rsid w:val="00FA15F5"/>
    <w:rsid w:val="00FA194D"/>
    <w:rsid w:val="00FA1DA8"/>
    <w:rsid w:val="00FA1EC6"/>
    <w:rsid w:val="00FA2083"/>
    <w:rsid w:val="00FA238F"/>
    <w:rsid w:val="00FA24F5"/>
    <w:rsid w:val="00FA26C9"/>
    <w:rsid w:val="00FA27F7"/>
    <w:rsid w:val="00FA321A"/>
    <w:rsid w:val="00FA3273"/>
    <w:rsid w:val="00FA32A7"/>
    <w:rsid w:val="00FA34BE"/>
    <w:rsid w:val="00FA36E1"/>
    <w:rsid w:val="00FA396D"/>
    <w:rsid w:val="00FA3C96"/>
    <w:rsid w:val="00FA3E93"/>
    <w:rsid w:val="00FA415D"/>
    <w:rsid w:val="00FA43B7"/>
    <w:rsid w:val="00FA43D3"/>
    <w:rsid w:val="00FA46D0"/>
    <w:rsid w:val="00FA485E"/>
    <w:rsid w:val="00FA4A40"/>
    <w:rsid w:val="00FA4D5F"/>
    <w:rsid w:val="00FA582E"/>
    <w:rsid w:val="00FA5D6D"/>
    <w:rsid w:val="00FA5D71"/>
    <w:rsid w:val="00FA61C6"/>
    <w:rsid w:val="00FA6557"/>
    <w:rsid w:val="00FA68DF"/>
    <w:rsid w:val="00FA7070"/>
    <w:rsid w:val="00FA726F"/>
    <w:rsid w:val="00FA7BEC"/>
    <w:rsid w:val="00FA7D8A"/>
    <w:rsid w:val="00FB0490"/>
    <w:rsid w:val="00FB0822"/>
    <w:rsid w:val="00FB0D14"/>
    <w:rsid w:val="00FB0EEF"/>
    <w:rsid w:val="00FB1822"/>
    <w:rsid w:val="00FB18A8"/>
    <w:rsid w:val="00FB1B1E"/>
    <w:rsid w:val="00FB1B61"/>
    <w:rsid w:val="00FB1C8E"/>
    <w:rsid w:val="00FB1D17"/>
    <w:rsid w:val="00FB2337"/>
    <w:rsid w:val="00FB24FB"/>
    <w:rsid w:val="00FB265F"/>
    <w:rsid w:val="00FB29DF"/>
    <w:rsid w:val="00FB2BA2"/>
    <w:rsid w:val="00FB3082"/>
    <w:rsid w:val="00FB30A3"/>
    <w:rsid w:val="00FB31AB"/>
    <w:rsid w:val="00FB3512"/>
    <w:rsid w:val="00FB3768"/>
    <w:rsid w:val="00FB3823"/>
    <w:rsid w:val="00FB3AF2"/>
    <w:rsid w:val="00FB40A3"/>
    <w:rsid w:val="00FB448D"/>
    <w:rsid w:val="00FB462E"/>
    <w:rsid w:val="00FB4BB6"/>
    <w:rsid w:val="00FB4D18"/>
    <w:rsid w:val="00FB553E"/>
    <w:rsid w:val="00FB55C9"/>
    <w:rsid w:val="00FB5C36"/>
    <w:rsid w:val="00FB5C4F"/>
    <w:rsid w:val="00FB625E"/>
    <w:rsid w:val="00FB63A7"/>
    <w:rsid w:val="00FB654B"/>
    <w:rsid w:val="00FB65AE"/>
    <w:rsid w:val="00FB6BCC"/>
    <w:rsid w:val="00FB6EB4"/>
    <w:rsid w:val="00FB779F"/>
    <w:rsid w:val="00FB7CF0"/>
    <w:rsid w:val="00FC063B"/>
    <w:rsid w:val="00FC0866"/>
    <w:rsid w:val="00FC0A82"/>
    <w:rsid w:val="00FC0B42"/>
    <w:rsid w:val="00FC0BE4"/>
    <w:rsid w:val="00FC0EFD"/>
    <w:rsid w:val="00FC1079"/>
    <w:rsid w:val="00FC10FD"/>
    <w:rsid w:val="00FC144A"/>
    <w:rsid w:val="00FC144B"/>
    <w:rsid w:val="00FC1549"/>
    <w:rsid w:val="00FC1560"/>
    <w:rsid w:val="00FC15BD"/>
    <w:rsid w:val="00FC1A97"/>
    <w:rsid w:val="00FC1B70"/>
    <w:rsid w:val="00FC1BC2"/>
    <w:rsid w:val="00FC207B"/>
    <w:rsid w:val="00FC2114"/>
    <w:rsid w:val="00FC21D6"/>
    <w:rsid w:val="00FC274A"/>
    <w:rsid w:val="00FC2B66"/>
    <w:rsid w:val="00FC2F41"/>
    <w:rsid w:val="00FC337F"/>
    <w:rsid w:val="00FC379F"/>
    <w:rsid w:val="00FC429C"/>
    <w:rsid w:val="00FC4370"/>
    <w:rsid w:val="00FC44C8"/>
    <w:rsid w:val="00FC44FA"/>
    <w:rsid w:val="00FC49C8"/>
    <w:rsid w:val="00FC5091"/>
    <w:rsid w:val="00FC51A7"/>
    <w:rsid w:val="00FC5590"/>
    <w:rsid w:val="00FC58B4"/>
    <w:rsid w:val="00FC596D"/>
    <w:rsid w:val="00FC5B62"/>
    <w:rsid w:val="00FC5C32"/>
    <w:rsid w:val="00FC5D01"/>
    <w:rsid w:val="00FC5F7C"/>
    <w:rsid w:val="00FC6061"/>
    <w:rsid w:val="00FC699A"/>
    <w:rsid w:val="00FC6F96"/>
    <w:rsid w:val="00FC70C6"/>
    <w:rsid w:val="00FC7174"/>
    <w:rsid w:val="00FC7E38"/>
    <w:rsid w:val="00FC7E73"/>
    <w:rsid w:val="00FD04B4"/>
    <w:rsid w:val="00FD0BCB"/>
    <w:rsid w:val="00FD0E16"/>
    <w:rsid w:val="00FD121C"/>
    <w:rsid w:val="00FD1815"/>
    <w:rsid w:val="00FD24FF"/>
    <w:rsid w:val="00FD2C88"/>
    <w:rsid w:val="00FD4609"/>
    <w:rsid w:val="00FD48D2"/>
    <w:rsid w:val="00FD4D56"/>
    <w:rsid w:val="00FD4DC0"/>
    <w:rsid w:val="00FD5061"/>
    <w:rsid w:val="00FD56B2"/>
    <w:rsid w:val="00FD58AC"/>
    <w:rsid w:val="00FD5FB3"/>
    <w:rsid w:val="00FD637A"/>
    <w:rsid w:val="00FD6395"/>
    <w:rsid w:val="00FD63A3"/>
    <w:rsid w:val="00FD666F"/>
    <w:rsid w:val="00FD683E"/>
    <w:rsid w:val="00FD6A11"/>
    <w:rsid w:val="00FD6ABF"/>
    <w:rsid w:val="00FD6D25"/>
    <w:rsid w:val="00FD6E00"/>
    <w:rsid w:val="00FD7005"/>
    <w:rsid w:val="00FD72FE"/>
    <w:rsid w:val="00FD7624"/>
    <w:rsid w:val="00FD7644"/>
    <w:rsid w:val="00FD7751"/>
    <w:rsid w:val="00FD78C7"/>
    <w:rsid w:val="00FD7DDA"/>
    <w:rsid w:val="00FE051E"/>
    <w:rsid w:val="00FE0AE1"/>
    <w:rsid w:val="00FE0FA0"/>
    <w:rsid w:val="00FE152A"/>
    <w:rsid w:val="00FE193B"/>
    <w:rsid w:val="00FE1942"/>
    <w:rsid w:val="00FE1DB2"/>
    <w:rsid w:val="00FE1E00"/>
    <w:rsid w:val="00FE1EA9"/>
    <w:rsid w:val="00FE2038"/>
    <w:rsid w:val="00FE2374"/>
    <w:rsid w:val="00FE24CF"/>
    <w:rsid w:val="00FE2538"/>
    <w:rsid w:val="00FE262E"/>
    <w:rsid w:val="00FE268F"/>
    <w:rsid w:val="00FE2722"/>
    <w:rsid w:val="00FE2851"/>
    <w:rsid w:val="00FE2A6E"/>
    <w:rsid w:val="00FE32D9"/>
    <w:rsid w:val="00FE3699"/>
    <w:rsid w:val="00FE38A6"/>
    <w:rsid w:val="00FE38AB"/>
    <w:rsid w:val="00FE3B43"/>
    <w:rsid w:val="00FE3D98"/>
    <w:rsid w:val="00FE3E38"/>
    <w:rsid w:val="00FE40B1"/>
    <w:rsid w:val="00FE47F9"/>
    <w:rsid w:val="00FE4AED"/>
    <w:rsid w:val="00FE4B24"/>
    <w:rsid w:val="00FE510E"/>
    <w:rsid w:val="00FE5269"/>
    <w:rsid w:val="00FE54C3"/>
    <w:rsid w:val="00FE55AF"/>
    <w:rsid w:val="00FE573E"/>
    <w:rsid w:val="00FE5869"/>
    <w:rsid w:val="00FE5BB4"/>
    <w:rsid w:val="00FE6AA9"/>
    <w:rsid w:val="00FE72FB"/>
    <w:rsid w:val="00FE73CC"/>
    <w:rsid w:val="00FE745E"/>
    <w:rsid w:val="00FE778C"/>
    <w:rsid w:val="00FE7AB1"/>
    <w:rsid w:val="00FE7AC9"/>
    <w:rsid w:val="00FE7E0C"/>
    <w:rsid w:val="00FE7E31"/>
    <w:rsid w:val="00FF00F0"/>
    <w:rsid w:val="00FF034D"/>
    <w:rsid w:val="00FF054D"/>
    <w:rsid w:val="00FF0744"/>
    <w:rsid w:val="00FF0923"/>
    <w:rsid w:val="00FF0B28"/>
    <w:rsid w:val="00FF10A0"/>
    <w:rsid w:val="00FF1313"/>
    <w:rsid w:val="00FF1529"/>
    <w:rsid w:val="00FF162B"/>
    <w:rsid w:val="00FF165F"/>
    <w:rsid w:val="00FF1E53"/>
    <w:rsid w:val="00FF201E"/>
    <w:rsid w:val="00FF22AF"/>
    <w:rsid w:val="00FF290F"/>
    <w:rsid w:val="00FF2EDB"/>
    <w:rsid w:val="00FF3409"/>
    <w:rsid w:val="00FF3E88"/>
    <w:rsid w:val="00FF3E91"/>
    <w:rsid w:val="00FF4012"/>
    <w:rsid w:val="00FF432A"/>
    <w:rsid w:val="00FF4695"/>
    <w:rsid w:val="00FF4BD7"/>
    <w:rsid w:val="00FF4C75"/>
    <w:rsid w:val="00FF4CCB"/>
    <w:rsid w:val="00FF4D8C"/>
    <w:rsid w:val="00FF4E06"/>
    <w:rsid w:val="00FF572E"/>
    <w:rsid w:val="00FF5872"/>
    <w:rsid w:val="00FF59F2"/>
    <w:rsid w:val="00FF5A04"/>
    <w:rsid w:val="00FF6D2A"/>
    <w:rsid w:val="00FF6F21"/>
    <w:rsid w:val="00FF7077"/>
    <w:rsid w:val="00FF73F7"/>
    <w:rsid w:val="00FF7769"/>
    <w:rsid w:val="00FF7A23"/>
    <w:rsid w:val="0211BD76"/>
    <w:rsid w:val="02718255"/>
    <w:rsid w:val="0550F2E8"/>
    <w:rsid w:val="05DF7D49"/>
    <w:rsid w:val="06F89F63"/>
    <w:rsid w:val="06FFABB8"/>
    <w:rsid w:val="0791C304"/>
    <w:rsid w:val="084F914E"/>
    <w:rsid w:val="08A24504"/>
    <w:rsid w:val="09B5BAC2"/>
    <w:rsid w:val="0AE5F1DA"/>
    <w:rsid w:val="0B3A4D1A"/>
    <w:rsid w:val="14B66D9B"/>
    <w:rsid w:val="161D2574"/>
    <w:rsid w:val="1718E79F"/>
    <w:rsid w:val="17C617C6"/>
    <w:rsid w:val="18CDC67F"/>
    <w:rsid w:val="19621C8E"/>
    <w:rsid w:val="1CDD4062"/>
    <w:rsid w:val="1D33325E"/>
    <w:rsid w:val="1E6952F2"/>
    <w:rsid w:val="1F787F15"/>
    <w:rsid w:val="217C3FB3"/>
    <w:rsid w:val="21D9AD24"/>
    <w:rsid w:val="25E30DFB"/>
    <w:rsid w:val="2676DEC8"/>
    <w:rsid w:val="26CC8EB2"/>
    <w:rsid w:val="26D1AF8C"/>
    <w:rsid w:val="26DF26FB"/>
    <w:rsid w:val="2898CF50"/>
    <w:rsid w:val="2AECC559"/>
    <w:rsid w:val="2C3FB7BA"/>
    <w:rsid w:val="2F9126C0"/>
    <w:rsid w:val="30D98783"/>
    <w:rsid w:val="316DA5F7"/>
    <w:rsid w:val="317E7C0E"/>
    <w:rsid w:val="31C50802"/>
    <w:rsid w:val="327CD9D9"/>
    <w:rsid w:val="32D6EC5F"/>
    <w:rsid w:val="34F09B58"/>
    <w:rsid w:val="352FD47A"/>
    <w:rsid w:val="356986B0"/>
    <w:rsid w:val="359027BD"/>
    <w:rsid w:val="36A1F4B1"/>
    <w:rsid w:val="38012EC8"/>
    <w:rsid w:val="385C1827"/>
    <w:rsid w:val="39AD9B00"/>
    <w:rsid w:val="3E12F534"/>
    <w:rsid w:val="3EBD6E41"/>
    <w:rsid w:val="3EEDBD8C"/>
    <w:rsid w:val="3F02E753"/>
    <w:rsid w:val="426C44D8"/>
    <w:rsid w:val="446CF984"/>
    <w:rsid w:val="4699C790"/>
    <w:rsid w:val="4798F38B"/>
    <w:rsid w:val="47DD1FFE"/>
    <w:rsid w:val="4959CF1B"/>
    <w:rsid w:val="4B16D4C7"/>
    <w:rsid w:val="4B264EAC"/>
    <w:rsid w:val="4B930A6E"/>
    <w:rsid w:val="4C3C5B06"/>
    <w:rsid w:val="4DB12B67"/>
    <w:rsid w:val="4E7DD2AA"/>
    <w:rsid w:val="51507CAA"/>
    <w:rsid w:val="523745AF"/>
    <w:rsid w:val="53B9B562"/>
    <w:rsid w:val="552364A2"/>
    <w:rsid w:val="55522A72"/>
    <w:rsid w:val="570786E4"/>
    <w:rsid w:val="575CAE7E"/>
    <w:rsid w:val="5769973F"/>
    <w:rsid w:val="588BE9E9"/>
    <w:rsid w:val="590711CA"/>
    <w:rsid w:val="5B5A1478"/>
    <w:rsid w:val="5C36EC65"/>
    <w:rsid w:val="5CDABC6E"/>
    <w:rsid w:val="5CE33B64"/>
    <w:rsid w:val="5D0BCF14"/>
    <w:rsid w:val="5DCE6121"/>
    <w:rsid w:val="5DFCFEF9"/>
    <w:rsid w:val="5E522FCF"/>
    <w:rsid w:val="5F3C4B1A"/>
    <w:rsid w:val="60466074"/>
    <w:rsid w:val="6248F100"/>
    <w:rsid w:val="62A51F26"/>
    <w:rsid w:val="637FE371"/>
    <w:rsid w:val="63CD6425"/>
    <w:rsid w:val="647E7F0B"/>
    <w:rsid w:val="66261DAB"/>
    <w:rsid w:val="66C38A55"/>
    <w:rsid w:val="6B26C43A"/>
    <w:rsid w:val="6B64B66A"/>
    <w:rsid w:val="6B7B1A82"/>
    <w:rsid w:val="6BEA6E80"/>
    <w:rsid w:val="6C342F13"/>
    <w:rsid w:val="6D003A51"/>
    <w:rsid w:val="6F0AF022"/>
    <w:rsid w:val="6F33CAE3"/>
    <w:rsid w:val="7120A17F"/>
    <w:rsid w:val="71B8BBAD"/>
    <w:rsid w:val="7294BC70"/>
    <w:rsid w:val="72A1A3CA"/>
    <w:rsid w:val="74AF5D85"/>
    <w:rsid w:val="77C7502C"/>
    <w:rsid w:val="77CCFA17"/>
    <w:rsid w:val="7A043D09"/>
    <w:rsid w:val="7D8688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1ACF4F"/>
  <w15:chartTrackingRefBased/>
  <w15:docId w15:val="{5D2DAB23-354C-4349-B58C-1980C866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E0D"/>
    <w:pPr>
      <w:spacing w:after="0" w:line="360" w:lineRule="auto"/>
    </w:pPr>
  </w:style>
  <w:style w:type="paragraph" w:styleId="Heading1">
    <w:name w:val="heading 1"/>
    <w:basedOn w:val="Normal"/>
    <w:next w:val="Normal"/>
    <w:link w:val="Heading1Char"/>
    <w:uiPriority w:val="9"/>
    <w:qFormat/>
    <w:rsid w:val="00E02E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2E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02E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2E0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E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2E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02E0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2E0D"/>
    <w:rPr>
      <w:rFonts w:ascii="Times New Roman" w:eastAsia="Times New Roman" w:hAnsi="Times New Roman" w:cs="Times New Roman"/>
      <w:b/>
      <w:bCs/>
      <w:sz w:val="24"/>
      <w:szCs w:val="24"/>
    </w:rPr>
  </w:style>
  <w:style w:type="paragraph" w:styleId="NoSpacing">
    <w:name w:val="No Spacing"/>
    <w:uiPriority w:val="1"/>
    <w:qFormat/>
    <w:rsid w:val="00E02E0D"/>
    <w:pPr>
      <w:spacing w:after="0" w:line="240" w:lineRule="auto"/>
    </w:pPr>
  </w:style>
  <w:style w:type="paragraph" w:styleId="Header">
    <w:name w:val="header"/>
    <w:basedOn w:val="Normal"/>
    <w:link w:val="HeaderChar"/>
    <w:uiPriority w:val="99"/>
    <w:unhideWhenUsed/>
    <w:rsid w:val="00E02E0D"/>
    <w:pPr>
      <w:tabs>
        <w:tab w:val="center" w:pos="4680"/>
        <w:tab w:val="right" w:pos="9360"/>
      </w:tabs>
      <w:spacing w:line="240" w:lineRule="auto"/>
    </w:pPr>
  </w:style>
  <w:style w:type="character" w:customStyle="1" w:styleId="HeaderChar">
    <w:name w:val="Header Char"/>
    <w:basedOn w:val="DefaultParagraphFont"/>
    <w:link w:val="Header"/>
    <w:uiPriority w:val="99"/>
    <w:rsid w:val="00E02E0D"/>
  </w:style>
  <w:style w:type="paragraph" w:styleId="Footer">
    <w:name w:val="footer"/>
    <w:basedOn w:val="Normal"/>
    <w:link w:val="FooterChar"/>
    <w:uiPriority w:val="99"/>
    <w:unhideWhenUsed/>
    <w:rsid w:val="00E02E0D"/>
    <w:pPr>
      <w:tabs>
        <w:tab w:val="center" w:pos="4680"/>
        <w:tab w:val="right" w:pos="9360"/>
      </w:tabs>
      <w:spacing w:line="240" w:lineRule="auto"/>
    </w:pPr>
  </w:style>
  <w:style w:type="character" w:customStyle="1" w:styleId="FooterChar">
    <w:name w:val="Footer Char"/>
    <w:basedOn w:val="DefaultParagraphFont"/>
    <w:link w:val="Footer"/>
    <w:uiPriority w:val="99"/>
    <w:rsid w:val="00E02E0D"/>
  </w:style>
  <w:style w:type="character" w:styleId="CommentReference">
    <w:name w:val="annotation reference"/>
    <w:basedOn w:val="DefaultParagraphFont"/>
    <w:uiPriority w:val="99"/>
    <w:semiHidden/>
    <w:unhideWhenUsed/>
    <w:rsid w:val="00E02E0D"/>
    <w:rPr>
      <w:sz w:val="16"/>
      <w:szCs w:val="16"/>
    </w:rPr>
  </w:style>
  <w:style w:type="paragraph" w:styleId="CommentText">
    <w:name w:val="annotation text"/>
    <w:basedOn w:val="Normal"/>
    <w:link w:val="CommentTextChar"/>
    <w:uiPriority w:val="99"/>
    <w:unhideWhenUsed/>
    <w:rsid w:val="00E02E0D"/>
    <w:pPr>
      <w:spacing w:line="240" w:lineRule="auto"/>
    </w:pPr>
    <w:rPr>
      <w:sz w:val="20"/>
      <w:szCs w:val="20"/>
    </w:rPr>
  </w:style>
  <w:style w:type="character" w:customStyle="1" w:styleId="CommentTextChar">
    <w:name w:val="Comment Text Char"/>
    <w:basedOn w:val="DefaultParagraphFont"/>
    <w:link w:val="CommentText"/>
    <w:uiPriority w:val="99"/>
    <w:rsid w:val="00E02E0D"/>
    <w:rPr>
      <w:sz w:val="20"/>
      <w:szCs w:val="20"/>
    </w:rPr>
  </w:style>
  <w:style w:type="paragraph" w:styleId="CommentSubject">
    <w:name w:val="annotation subject"/>
    <w:basedOn w:val="CommentText"/>
    <w:next w:val="CommentText"/>
    <w:link w:val="CommentSubjectChar"/>
    <w:uiPriority w:val="99"/>
    <w:semiHidden/>
    <w:unhideWhenUsed/>
    <w:rsid w:val="00E02E0D"/>
    <w:rPr>
      <w:b/>
      <w:bCs/>
    </w:rPr>
  </w:style>
  <w:style w:type="character" w:customStyle="1" w:styleId="CommentSubjectChar">
    <w:name w:val="Comment Subject Char"/>
    <w:basedOn w:val="CommentTextChar"/>
    <w:link w:val="CommentSubject"/>
    <w:uiPriority w:val="99"/>
    <w:semiHidden/>
    <w:rsid w:val="00E02E0D"/>
    <w:rPr>
      <w:b/>
      <w:bCs/>
      <w:sz w:val="20"/>
      <w:szCs w:val="20"/>
    </w:rPr>
  </w:style>
  <w:style w:type="paragraph" w:styleId="BalloonText">
    <w:name w:val="Balloon Text"/>
    <w:basedOn w:val="Normal"/>
    <w:link w:val="BalloonTextChar"/>
    <w:uiPriority w:val="99"/>
    <w:semiHidden/>
    <w:unhideWhenUsed/>
    <w:rsid w:val="00E02E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E0D"/>
    <w:rPr>
      <w:rFonts w:ascii="Segoe UI" w:hAnsi="Segoe UI" w:cs="Segoe UI"/>
      <w:sz w:val="18"/>
      <w:szCs w:val="18"/>
    </w:rPr>
  </w:style>
  <w:style w:type="character" w:styleId="Hyperlink">
    <w:name w:val="Hyperlink"/>
    <w:basedOn w:val="DefaultParagraphFont"/>
    <w:uiPriority w:val="99"/>
    <w:unhideWhenUsed/>
    <w:rsid w:val="00E02E0D"/>
    <w:rPr>
      <w:strike w:val="0"/>
      <w:dstrike w:val="0"/>
      <w:color w:val="007398"/>
      <w:u w:val="none"/>
      <w:effect w:val="none"/>
      <w:shd w:val="clear" w:color="auto" w:fill="auto"/>
    </w:rPr>
  </w:style>
  <w:style w:type="paragraph" w:styleId="NormalWeb">
    <w:name w:val="Normal (Web)"/>
    <w:basedOn w:val="Normal"/>
    <w:uiPriority w:val="99"/>
    <w:unhideWhenUsed/>
    <w:rsid w:val="00E02E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2E0D"/>
    <w:pPr>
      <w:ind w:left="720"/>
      <w:contextualSpacing/>
    </w:pPr>
  </w:style>
  <w:style w:type="character" w:styleId="UnresolvedMention">
    <w:name w:val="Unresolved Mention"/>
    <w:basedOn w:val="DefaultParagraphFont"/>
    <w:uiPriority w:val="99"/>
    <w:semiHidden/>
    <w:unhideWhenUsed/>
    <w:rsid w:val="00E02E0D"/>
    <w:rPr>
      <w:color w:val="605E5C"/>
      <w:shd w:val="clear" w:color="auto" w:fill="E1DFDD"/>
    </w:rPr>
  </w:style>
  <w:style w:type="character" w:customStyle="1" w:styleId="question-number">
    <w:name w:val="question-number"/>
    <w:basedOn w:val="DefaultParagraphFont"/>
    <w:rsid w:val="00E02E0D"/>
  </w:style>
  <w:style w:type="character" w:customStyle="1" w:styleId="question-dot">
    <w:name w:val="question-dot"/>
    <w:basedOn w:val="DefaultParagraphFont"/>
    <w:rsid w:val="00E02E0D"/>
  </w:style>
  <w:style w:type="character" w:customStyle="1" w:styleId="user-generated">
    <w:name w:val="user-generated"/>
    <w:basedOn w:val="DefaultParagraphFont"/>
    <w:rsid w:val="00E02E0D"/>
  </w:style>
  <w:style w:type="character" w:customStyle="1" w:styleId="radio-button-label-text">
    <w:name w:val="radio-button-label-text"/>
    <w:basedOn w:val="DefaultParagraphFont"/>
    <w:rsid w:val="00E02E0D"/>
  </w:style>
  <w:style w:type="character" w:customStyle="1" w:styleId="required-asterisk">
    <w:name w:val="required-asterisk"/>
    <w:basedOn w:val="DefaultParagraphFont"/>
    <w:rsid w:val="00E02E0D"/>
  </w:style>
  <w:style w:type="character" w:customStyle="1" w:styleId="checkbox-button-label-text">
    <w:name w:val="checkbox-button-label-text"/>
    <w:basedOn w:val="DefaultParagraphFont"/>
    <w:rsid w:val="00E02E0D"/>
  </w:style>
  <w:style w:type="character" w:customStyle="1" w:styleId="matrix-row-label">
    <w:name w:val="matrix-row-label"/>
    <w:basedOn w:val="DefaultParagraphFont"/>
    <w:rsid w:val="00E02E0D"/>
  </w:style>
  <w:style w:type="character" w:customStyle="1" w:styleId="smusrradio-row-text">
    <w:name w:val="smusr_radio-row-text"/>
    <w:basedOn w:val="DefaultParagraphFont"/>
    <w:rsid w:val="00E02E0D"/>
  </w:style>
  <w:style w:type="character" w:styleId="PlaceholderText">
    <w:name w:val="Placeholder Text"/>
    <w:basedOn w:val="DefaultParagraphFont"/>
    <w:uiPriority w:val="99"/>
    <w:semiHidden/>
    <w:rsid w:val="00E02E0D"/>
    <w:rPr>
      <w:color w:val="808080"/>
    </w:rPr>
  </w:style>
  <w:style w:type="table" w:styleId="TableGrid">
    <w:name w:val="Table Grid"/>
    <w:basedOn w:val="TableNormal"/>
    <w:uiPriority w:val="39"/>
    <w:rsid w:val="00E02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E02E0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E02E0D"/>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E02E0D"/>
    <w:pPr>
      <w:spacing w:after="120" w:line="259" w:lineRule="auto"/>
    </w:pPr>
  </w:style>
  <w:style w:type="character" w:customStyle="1" w:styleId="BodyTextChar">
    <w:name w:val="Body Text Char"/>
    <w:basedOn w:val="DefaultParagraphFont"/>
    <w:link w:val="BodyText"/>
    <w:uiPriority w:val="99"/>
    <w:semiHidden/>
    <w:rsid w:val="00E02E0D"/>
  </w:style>
  <w:style w:type="paragraph" w:styleId="Revision">
    <w:name w:val="Revision"/>
    <w:hidden/>
    <w:uiPriority w:val="99"/>
    <w:semiHidden/>
    <w:rsid w:val="00E02E0D"/>
    <w:pPr>
      <w:spacing w:after="0" w:line="240" w:lineRule="auto"/>
    </w:pPr>
  </w:style>
  <w:style w:type="table" w:customStyle="1" w:styleId="TableGrid1">
    <w:name w:val="Table Grid1"/>
    <w:basedOn w:val="TableNormal"/>
    <w:next w:val="TableGrid"/>
    <w:uiPriority w:val="39"/>
    <w:rsid w:val="00E02E0D"/>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02E0D"/>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02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02E0D"/>
  </w:style>
  <w:style w:type="character" w:customStyle="1" w:styleId="eop">
    <w:name w:val="eop"/>
    <w:basedOn w:val="DefaultParagraphFont"/>
    <w:rsid w:val="00E02E0D"/>
  </w:style>
  <w:style w:type="character" w:customStyle="1" w:styleId="normaltextrun1">
    <w:name w:val="normaltextrun1"/>
    <w:basedOn w:val="DefaultParagraphFont"/>
    <w:rsid w:val="00E02E0D"/>
  </w:style>
  <w:style w:type="paragraph" w:customStyle="1" w:styleId="EndNoteBibliographyTitle">
    <w:name w:val="EndNote Bibliography Title"/>
    <w:basedOn w:val="Normal"/>
    <w:link w:val="EndNoteBibliographyTitleChar"/>
    <w:rsid w:val="00E02E0D"/>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02E0D"/>
    <w:rPr>
      <w:rFonts w:ascii="Calibri" w:hAnsi="Calibri" w:cs="Calibri"/>
      <w:noProof/>
    </w:rPr>
  </w:style>
  <w:style w:type="paragraph" w:customStyle="1" w:styleId="EndNoteBibliography">
    <w:name w:val="EndNote Bibliography"/>
    <w:basedOn w:val="Normal"/>
    <w:link w:val="EndNoteBibliographyChar"/>
    <w:rsid w:val="00E02E0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02E0D"/>
    <w:rPr>
      <w:rFonts w:ascii="Calibri" w:hAnsi="Calibri" w:cs="Calibri"/>
      <w:noProof/>
    </w:rPr>
  </w:style>
  <w:style w:type="character" w:customStyle="1" w:styleId="UnresolvedMention1">
    <w:name w:val="Unresolved Mention1"/>
    <w:basedOn w:val="DefaultParagraphFont"/>
    <w:uiPriority w:val="99"/>
    <w:semiHidden/>
    <w:unhideWhenUsed/>
    <w:rsid w:val="001560E2"/>
    <w:rPr>
      <w:color w:val="605E5C"/>
      <w:shd w:val="clear" w:color="auto" w:fill="E1DFDD"/>
    </w:rPr>
  </w:style>
  <w:style w:type="paragraph" w:customStyle="1" w:styleId="title1">
    <w:name w:val="title1"/>
    <w:basedOn w:val="Normal"/>
    <w:rsid w:val="00571646"/>
    <w:pPr>
      <w:spacing w:line="240" w:lineRule="auto"/>
    </w:pPr>
    <w:rPr>
      <w:rFonts w:ascii="Times New Roman" w:eastAsia="Times New Roman" w:hAnsi="Times New Roman" w:cs="Times New Roman"/>
      <w:sz w:val="27"/>
      <w:szCs w:val="27"/>
    </w:rPr>
  </w:style>
  <w:style w:type="paragraph" w:customStyle="1" w:styleId="desc2">
    <w:name w:val="desc2"/>
    <w:basedOn w:val="Normal"/>
    <w:rsid w:val="00571646"/>
    <w:pPr>
      <w:spacing w:line="240" w:lineRule="auto"/>
    </w:pPr>
    <w:rPr>
      <w:rFonts w:ascii="Times New Roman" w:eastAsia="Times New Roman" w:hAnsi="Times New Roman" w:cs="Times New Roman"/>
      <w:sz w:val="26"/>
      <w:szCs w:val="26"/>
    </w:rPr>
  </w:style>
  <w:style w:type="paragraph" w:customStyle="1" w:styleId="details1">
    <w:name w:val="details1"/>
    <w:basedOn w:val="Normal"/>
    <w:rsid w:val="00571646"/>
    <w:pPr>
      <w:spacing w:line="240" w:lineRule="auto"/>
    </w:pPr>
    <w:rPr>
      <w:rFonts w:ascii="Times New Roman" w:eastAsia="Times New Roman" w:hAnsi="Times New Roman" w:cs="Times New Roman"/>
    </w:rPr>
  </w:style>
  <w:style w:type="character" w:customStyle="1" w:styleId="jrnl">
    <w:name w:val="jrnl"/>
    <w:basedOn w:val="DefaultParagraphFont"/>
    <w:rsid w:val="00571646"/>
  </w:style>
  <w:style w:type="paragraph" w:customStyle="1" w:styleId="Title10">
    <w:name w:val="Title1"/>
    <w:basedOn w:val="Normal"/>
    <w:rsid w:val="00C642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C642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C642C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17D3"/>
    <w:rPr>
      <w:color w:val="954F72" w:themeColor="followedHyperlink"/>
      <w:u w:val="single"/>
    </w:rPr>
  </w:style>
  <w:style w:type="character" w:customStyle="1" w:styleId="ej-keyword">
    <w:name w:val="ej-keyword"/>
    <w:basedOn w:val="DefaultParagraphFont"/>
    <w:rsid w:val="006B282A"/>
  </w:style>
  <w:style w:type="paragraph" w:customStyle="1" w:styleId="xmsonormal">
    <w:name w:val="x_msonormal"/>
    <w:basedOn w:val="Normal"/>
    <w:rsid w:val="0031351E"/>
    <w:pPr>
      <w:spacing w:line="240" w:lineRule="auto"/>
    </w:pPr>
    <w:rPr>
      <w:rFonts w:ascii="Calibri" w:hAnsi="Calibri" w:cs="Calibri"/>
    </w:rPr>
  </w:style>
  <w:style w:type="character" w:styleId="Strong">
    <w:name w:val="Strong"/>
    <w:basedOn w:val="DefaultParagraphFont"/>
    <w:uiPriority w:val="22"/>
    <w:qFormat/>
    <w:rsid w:val="00613384"/>
    <w:rPr>
      <w:b/>
      <w:bCs/>
    </w:rPr>
  </w:style>
  <w:style w:type="character" w:styleId="Emphasis">
    <w:name w:val="Emphasis"/>
    <w:basedOn w:val="DefaultParagraphFont"/>
    <w:uiPriority w:val="20"/>
    <w:qFormat/>
    <w:rsid w:val="00552F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5170">
      <w:bodyDiv w:val="1"/>
      <w:marLeft w:val="0"/>
      <w:marRight w:val="0"/>
      <w:marTop w:val="0"/>
      <w:marBottom w:val="0"/>
      <w:divBdr>
        <w:top w:val="none" w:sz="0" w:space="0" w:color="auto"/>
        <w:left w:val="none" w:sz="0" w:space="0" w:color="auto"/>
        <w:bottom w:val="none" w:sz="0" w:space="0" w:color="auto"/>
        <w:right w:val="none" w:sz="0" w:space="0" w:color="auto"/>
      </w:divBdr>
    </w:div>
    <w:div w:id="210843776">
      <w:bodyDiv w:val="1"/>
      <w:marLeft w:val="0"/>
      <w:marRight w:val="0"/>
      <w:marTop w:val="0"/>
      <w:marBottom w:val="0"/>
      <w:divBdr>
        <w:top w:val="none" w:sz="0" w:space="0" w:color="auto"/>
        <w:left w:val="none" w:sz="0" w:space="0" w:color="auto"/>
        <w:bottom w:val="none" w:sz="0" w:space="0" w:color="auto"/>
        <w:right w:val="none" w:sz="0" w:space="0" w:color="auto"/>
      </w:divBdr>
      <w:divsChild>
        <w:div w:id="232544970">
          <w:marLeft w:val="0"/>
          <w:marRight w:val="0"/>
          <w:marTop w:val="0"/>
          <w:marBottom w:val="0"/>
          <w:divBdr>
            <w:top w:val="none" w:sz="0" w:space="0" w:color="auto"/>
            <w:left w:val="none" w:sz="0" w:space="0" w:color="auto"/>
            <w:bottom w:val="none" w:sz="0" w:space="0" w:color="auto"/>
            <w:right w:val="none" w:sz="0" w:space="0" w:color="auto"/>
          </w:divBdr>
        </w:div>
        <w:div w:id="1326124467">
          <w:marLeft w:val="0"/>
          <w:marRight w:val="0"/>
          <w:marTop w:val="34"/>
          <w:marBottom w:val="34"/>
          <w:divBdr>
            <w:top w:val="none" w:sz="0" w:space="0" w:color="auto"/>
            <w:left w:val="none" w:sz="0" w:space="0" w:color="auto"/>
            <w:bottom w:val="none" w:sz="0" w:space="0" w:color="auto"/>
            <w:right w:val="none" w:sz="0" w:space="0" w:color="auto"/>
          </w:divBdr>
        </w:div>
      </w:divsChild>
    </w:div>
    <w:div w:id="231473288">
      <w:bodyDiv w:val="1"/>
      <w:marLeft w:val="0"/>
      <w:marRight w:val="0"/>
      <w:marTop w:val="0"/>
      <w:marBottom w:val="0"/>
      <w:divBdr>
        <w:top w:val="none" w:sz="0" w:space="0" w:color="auto"/>
        <w:left w:val="none" w:sz="0" w:space="0" w:color="auto"/>
        <w:bottom w:val="none" w:sz="0" w:space="0" w:color="auto"/>
        <w:right w:val="none" w:sz="0" w:space="0" w:color="auto"/>
      </w:divBdr>
    </w:div>
    <w:div w:id="253903627">
      <w:bodyDiv w:val="1"/>
      <w:marLeft w:val="0"/>
      <w:marRight w:val="0"/>
      <w:marTop w:val="0"/>
      <w:marBottom w:val="0"/>
      <w:divBdr>
        <w:top w:val="none" w:sz="0" w:space="0" w:color="auto"/>
        <w:left w:val="none" w:sz="0" w:space="0" w:color="auto"/>
        <w:bottom w:val="none" w:sz="0" w:space="0" w:color="auto"/>
        <w:right w:val="none" w:sz="0" w:space="0" w:color="auto"/>
      </w:divBdr>
    </w:div>
    <w:div w:id="270552287">
      <w:bodyDiv w:val="1"/>
      <w:marLeft w:val="0"/>
      <w:marRight w:val="0"/>
      <w:marTop w:val="0"/>
      <w:marBottom w:val="0"/>
      <w:divBdr>
        <w:top w:val="none" w:sz="0" w:space="0" w:color="auto"/>
        <w:left w:val="none" w:sz="0" w:space="0" w:color="auto"/>
        <w:bottom w:val="none" w:sz="0" w:space="0" w:color="auto"/>
        <w:right w:val="none" w:sz="0" w:space="0" w:color="auto"/>
      </w:divBdr>
    </w:div>
    <w:div w:id="309748809">
      <w:bodyDiv w:val="1"/>
      <w:marLeft w:val="0"/>
      <w:marRight w:val="0"/>
      <w:marTop w:val="0"/>
      <w:marBottom w:val="0"/>
      <w:divBdr>
        <w:top w:val="none" w:sz="0" w:space="0" w:color="auto"/>
        <w:left w:val="none" w:sz="0" w:space="0" w:color="auto"/>
        <w:bottom w:val="none" w:sz="0" w:space="0" w:color="auto"/>
        <w:right w:val="none" w:sz="0" w:space="0" w:color="auto"/>
      </w:divBdr>
    </w:div>
    <w:div w:id="319895571">
      <w:bodyDiv w:val="1"/>
      <w:marLeft w:val="0"/>
      <w:marRight w:val="0"/>
      <w:marTop w:val="0"/>
      <w:marBottom w:val="0"/>
      <w:divBdr>
        <w:top w:val="none" w:sz="0" w:space="0" w:color="auto"/>
        <w:left w:val="none" w:sz="0" w:space="0" w:color="auto"/>
        <w:bottom w:val="none" w:sz="0" w:space="0" w:color="auto"/>
        <w:right w:val="none" w:sz="0" w:space="0" w:color="auto"/>
      </w:divBdr>
    </w:div>
    <w:div w:id="331372364">
      <w:bodyDiv w:val="1"/>
      <w:marLeft w:val="0"/>
      <w:marRight w:val="0"/>
      <w:marTop w:val="0"/>
      <w:marBottom w:val="0"/>
      <w:divBdr>
        <w:top w:val="none" w:sz="0" w:space="0" w:color="auto"/>
        <w:left w:val="none" w:sz="0" w:space="0" w:color="auto"/>
        <w:bottom w:val="none" w:sz="0" w:space="0" w:color="auto"/>
        <w:right w:val="none" w:sz="0" w:space="0" w:color="auto"/>
      </w:divBdr>
    </w:div>
    <w:div w:id="508715137">
      <w:bodyDiv w:val="1"/>
      <w:marLeft w:val="0"/>
      <w:marRight w:val="0"/>
      <w:marTop w:val="0"/>
      <w:marBottom w:val="0"/>
      <w:divBdr>
        <w:top w:val="none" w:sz="0" w:space="0" w:color="auto"/>
        <w:left w:val="none" w:sz="0" w:space="0" w:color="auto"/>
        <w:bottom w:val="none" w:sz="0" w:space="0" w:color="auto"/>
        <w:right w:val="none" w:sz="0" w:space="0" w:color="auto"/>
      </w:divBdr>
    </w:div>
    <w:div w:id="547838990">
      <w:bodyDiv w:val="1"/>
      <w:marLeft w:val="0"/>
      <w:marRight w:val="0"/>
      <w:marTop w:val="0"/>
      <w:marBottom w:val="0"/>
      <w:divBdr>
        <w:top w:val="none" w:sz="0" w:space="0" w:color="auto"/>
        <w:left w:val="none" w:sz="0" w:space="0" w:color="auto"/>
        <w:bottom w:val="none" w:sz="0" w:space="0" w:color="auto"/>
        <w:right w:val="none" w:sz="0" w:space="0" w:color="auto"/>
      </w:divBdr>
    </w:div>
    <w:div w:id="682704909">
      <w:bodyDiv w:val="1"/>
      <w:marLeft w:val="0"/>
      <w:marRight w:val="0"/>
      <w:marTop w:val="0"/>
      <w:marBottom w:val="0"/>
      <w:divBdr>
        <w:top w:val="none" w:sz="0" w:space="0" w:color="auto"/>
        <w:left w:val="none" w:sz="0" w:space="0" w:color="auto"/>
        <w:bottom w:val="none" w:sz="0" w:space="0" w:color="auto"/>
        <w:right w:val="none" w:sz="0" w:space="0" w:color="auto"/>
      </w:divBdr>
    </w:div>
    <w:div w:id="748431231">
      <w:bodyDiv w:val="1"/>
      <w:marLeft w:val="0"/>
      <w:marRight w:val="0"/>
      <w:marTop w:val="0"/>
      <w:marBottom w:val="0"/>
      <w:divBdr>
        <w:top w:val="none" w:sz="0" w:space="0" w:color="auto"/>
        <w:left w:val="none" w:sz="0" w:space="0" w:color="auto"/>
        <w:bottom w:val="none" w:sz="0" w:space="0" w:color="auto"/>
        <w:right w:val="none" w:sz="0" w:space="0" w:color="auto"/>
      </w:divBdr>
    </w:div>
    <w:div w:id="826018151">
      <w:bodyDiv w:val="1"/>
      <w:marLeft w:val="0"/>
      <w:marRight w:val="0"/>
      <w:marTop w:val="0"/>
      <w:marBottom w:val="0"/>
      <w:divBdr>
        <w:top w:val="none" w:sz="0" w:space="0" w:color="auto"/>
        <w:left w:val="none" w:sz="0" w:space="0" w:color="auto"/>
        <w:bottom w:val="none" w:sz="0" w:space="0" w:color="auto"/>
        <w:right w:val="none" w:sz="0" w:space="0" w:color="auto"/>
      </w:divBdr>
      <w:divsChild>
        <w:div w:id="725496453">
          <w:marLeft w:val="0"/>
          <w:marRight w:val="1"/>
          <w:marTop w:val="0"/>
          <w:marBottom w:val="0"/>
          <w:divBdr>
            <w:top w:val="none" w:sz="0" w:space="0" w:color="auto"/>
            <w:left w:val="none" w:sz="0" w:space="0" w:color="auto"/>
            <w:bottom w:val="none" w:sz="0" w:space="0" w:color="auto"/>
            <w:right w:val="none" w:sz="0" w:space="0" w:color="auto"/>
          </w:divBdr>
          <w:divsChild>
            <w:div w:id="1862666238">
              <w:marLeft w:val="0"/>
              <w:marRight w:val="0"/>
              <w:marTop w:val="0"/>
              <w:marBottom w:val="0"/>
              <w:divBdr>
                <w:top w:val="none" w:sz="0" w:space="0" w:color="auto"/>
                <w:left w:val="none" w:sz="0" w:space="0" w:color="auto"/>
                <w:bottom w:val="none" w:sz="0" w:space="0" w:color="auto"/>
                <w:right w:val="none" w:sz="0" w:space="0" w:color="auto"/>
              </w:divBdr>
              <w:divsChild>
                <w:div w:id="70587233">
                  <w:marLeft w:val="0"/>
                  <w:marRight w:val="1"/>
                  <w:marTop w:val="0"/>
                  <w:marBottom w:val="0"/>
                  <w:divBdr>
                    <w:top w:val="none" w:sz="0" w:space="0" w:color="auto"/>
                    <w:left w:val="none" w:sz="0" w:space="0" w:color="auto"/>
                    <w:bottom w:val="none" w:sz="0" w:space="0" w:color="auto"/>
                    <w:right w:val="none" w:sz="0" w:space="0" w:color="auto"/>
                  </w:divBdr>
                  <w:divsChild>
                    <w:div w:id="994183989">
                      <w:marLeft w:val="0"/>
                      <w:marRight w:val="0"/>
                      <w:marTop w:val="0"/>
                      <w:marBottom w:val="0"/>
                      <w:divBdr>
                        <w:top w:val="none" w:sz="0" w:space="0" w:color="auto"/>
                        <w:left w:val="none" w:sz="0" w:space="0" w:color="auto"/>
                        <w:bottom w:val="none" w:sz="0" w:space="0" w:color="auto"/>
                        <w:right w:val="none" w:sz="0" w:space="0" w:color="auto"/>
                      </w:divBdr>
                      <w:divsChild>
                        <w:div w:id="339309034">
                          <w:marLeft w:val="0"/>
                          <w:marRight w:val="0"/>
                          <w:marTop w:val="0"/>
                          <w:marBottom w:val="0"/>
                          <w:divBdr>
                            <w:top w:val="none" w:sz="0" w:space="0" w:color="auto"/>
                            <w:left w:val="none" w:sz="0" w:space="0" w:color="auto"/>
                            <w:bottom w:val="none" w:sz="0" w:space="0" w:color="auto"/>
                            <w:right w:val="none" w:sz="0" w:space="0" w:color="auto"/>
                          </w:divBdr>
                          <w:divsChild>
                            <w:div w:id="1546674630">
                              <w:marLeft w:val="0"/>
                              <w:marRight w:val="0"/>
                              <w:marTop w:val="120"/>
                              <w:marBottom w:val="360"/>
                              <w:divBdr>
                                <w:top w:val="none" w:sz="0" w:space="0" w:color="auto"/>
                                <w:left w:val="none" w:sz="0" w:space="0" w:color="auto"/>
                                <w:bottom w:val="none" w:sz="0" w:space="0" w:color="auto"/>
                                <w:right w:val="none" w:sz="0" w:space="0" w:color="auto"/>
                              </w:divBdr>
                              <w:divsChild>
                                <w:div w:id="5267986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672570">
      <w:bodyDiv w:val="1"/>
      <w:marLeft w:val="0"/>
      <w:marRight w:val="0"/>
      <w:marTop w:val="0"/>
      <w:marBottom w:val="0"/>
      <w:divBdr>
        <w:top w:val="none" w:sz="0" w:space="0" w:color="auto"/>
        <w:left w:val="none" w:sz="0" w:space="0" w:color="auto"/>
        <w:bottom w:val="none" w:sz="0" w:space="0" w:color="auto"/>
        <w:right w:val="none" w:sz="0" w:space="0" w:color="auto"/>
      </w:divBdr>
    </w:div>
    <w:div w:id="871263168">
      <w:bodyDiv w:val="1"/>
      <w:marLeft w:val="0"/>
      <w:marRight w:val="0"/>
      <w:marTop w:val="0"/>
      <w:marBottom w:val="0"/>
      <w:divBdr>
        <w:top w:val="none" w:sz="0" w:space="0" w:color="auto"/>
        <w:left w:val="none" w:sz="0" w:space="0" w:color="auto"/>
        <w:bottom w:val="none" w:sz="0" w:space="0" w:color="auto"/>
        <w:right w:val="none" w:sz="0" w:space="0" w:color="auto"/>
      </w:divBdr>
    </w:div>
    <w:div w:id="883374059">
      <w:bodyDiv w:val="1"/>
      <w:marLeft w:val="0"/>
      <w:marRight w:val="0"/>
      <w:marTop w:val="0"/>
      <w:marBottom w:val="0"/>
      <w:divBdr>
        <w:top w:val="none" w:sz="0" w:space="0" w:color="auto"/>
        <w:left w:val="none" w:sz="0" w:space="0" w:color="auto"/>
        <w:bottom w:val="none" w:sz="0" w:space="0" w:color="auto"/>
        <w:right w:val="none" w:sz="0" w:space="0" w:color="auto"/>
      </w:divBdr>
    </w:div>
    <w:div w:id="886986328">
      <w:bodyDiv w:val="1"/>
      <w:marLeft w:val="0"/>
      <w:marRight w:val="0"/>
      <w:marTop w:val="0"/>
      <w:marBottom w:val="0"/>
      <w:divBdr>
        <w:top w:val="none" w:sz="0" w:space="0" w:color="auto"/>
        <w:left w:val="none" w:sz="0" w:space="0" w:color="auto"/>
        <w:bottom w:val="none" w:sz="0" w:space="0" w:color="auto"/>
        <w:right w:val="none" w:sz="0" w:space="0" w:color="auto"/>
      </w:divBdr>
    </w:div>
    <w:div w:id="979992161">
      <w:bodyDiv w:val="1"/>
      <w:marLeft w:val="0"/>
      <w:marRight w:val="0"/>
      <w:marTop w:val="0"/>
      <w:marBottom w:val="0"/>
      <w:divBdr>
        <w:top w:val="none" w:sz="0" w:space="0" w:color="auto"/>
        <w:left w:val="none" w:sz="0" w:space="0" w:color="auto"/>
        <w:bottom w:val="none" w:sz="0" w:space="0" w:color="auto"/>
        <w:right w:val="none" w:sz="0" w:space="0" w:color="auto"/>
      </w:divBdr>
    </w:div>
    <w:div w:id="1031807062">
      <w:bodyDiv w:val="1"/>
      <w:marLeft w:val="0"/>
      <w:marRight w:val="0"/>
      <w:marTop w:val="0"/>
      <w:marBottom w:val="0"/>
      <w:divBdr>
        <w:top w:val="none" w:sz="0" w:space="0" w:color="auto"/>
        <w:left w:val="none" w:sz="0" w:space="0" w:color="auto"/>
        <w:bottom w:val="none" w:sz="0" w:space="0" w:color="auto"/>
        <w:right w:val="none" w:sz="0" w:space="0" w:color="auto"/>
      </w:divBdr>
    </w:div>
    <w:div w:id="1060404984">
      <w:bodyDiv w:val="1"/>
      <w:marLeft w:val="0"/>
      <w:marRight w:val="0"/>
      <w:marTop w:val="0"/>
      <w:marBottom w:val="0"/>
      <w:divBdr>
        <w:top w:val="none" w:sz="0" w:space="0" w:color="auto"/>
        <w:left w:val="none" w:sz="0" w:space="0" w:color="auto"/>
        <w:bottom w:val="none" w:sz="0" w:space="0" w:color="auto"/>
        <w:right w:val="none" w:sz="0" w:space="0" w:color="auto"/>
      </w:divBdr>
      <w:divsChild>
        <w:div w:id="1308122594">
          <w:marLeft w:val="0"/>
          <w:marRight w:val="1"/>
          <w:marTop w:val="0"/>
          <w:marBottom w:val="0"/>
          <w:divBdr>
            <w:top w:val="none" w:sz="0" w:space="0" w:color="auto"/>
            <w:left w:val="none" w:sz="0" w:space="0" w:color="auto"/>
            <w:bottom w:val="none" w:sz="0" w:space="0" w:color="auto"/>
            <w:right w:val="none" w:sz="0" w:space="0" w:color="auto"/>
          </w:divBdr>
          <w:divsChild>
            <w:div w:id="377441648">
              <w:marLeft w:val="0"/>
              <w:marRight w:val="0"/>
              <w:marTop w:val="0"/>
              <w:marBottom w:val="0"/>
              <w:divBdr>
                <w:top w:val="none" w:sz="0" w:space="0" w:color="auto"/>
                <w:left w:val="none" w:sz="0" w:space="0" w:color="auto"/>
                <w:bottom w:val="none" w:sz="0" w:space="0" w:color="auto"/>
                <w:right w:val="none" w:sz="0" w:space="0" w:color="auto"/>
              </w:divBdr>
              <w:divsChild>
                <w:div w:id="1913851926">
                  <w:marLeft w:val="0"/>
                  <w:marRight w:val="1"/>
                  <w:marTop w:val="0"/>
                  <w:marBottom w:val="0"/>
                  <w:divBdr>
                    <w:top w:val="none" w:sz="0" w:space="0" w:color="auto"/>
                    <w:left w:val="none" w:sz="0" w:space="0" w:color="auto"/>
                    <w:bottom w:val="none" w:sz="0" w:space="0" w:color="auto"/>
                    <w:right w:val="none" w:sz="0" w:space="0" w:color="auto"/>
                  </w:divBdr>
                  <w:divsChild>
                    <w:div w:id="1197962621">
                      <w:marLeft w:val="0"/>
                      <w:marRight w:val="0"/>
                      <w:marTop w:val="0"/>
                      <w:marBottom w:val="0"/>
                      <w:divBdr>
                        <w:top w:val="none" w:sz="0" w:space="0" w:color="auto"/>
                        <w:left w:val="none" w:sz="0" w:space="0" w:color="auto"/>
                        <w:bottom w:val="none" w:sz="0" w:space="0" w:color="auto"/>
                        <w:right w:val="none" w:sz="0" w:space="0" w:color="auto"/>
                      </w:divBdr>
                      <w:divsChild>
                        <w:div w:id="1504514314">
                          <w:marLeft w:val="0"/>
                          <w:marRight w:val="0"/>
                          <w:marTop w:val="0"/>
                          <w:marBottom w:val="0"/>
                          <w:divBdr>
                            <w:top w:val="none" w:sz="0" w:space="0" w:color="auto"/>
                            <w:left w:val="none" w:sz="0" w:space="0" w:color="auto"/>
                            <w:bottom w:val="none" w:sz="0" w:space="0" w:color="auto"/>
                            <w:right w:val="none" w:sz="0" w:space="0" w:color="auto"/>
                          </w:divBdr>
                          <w:divsChild>
                            <w:div w:id="621805971">
                              <w:marLeft w:val="0"/>
                              <w:marRight w:val="0"/>
                              <w:marTop w:val="120"/>
                              <w:marBottom w:val="360"/>
                              <w:divBdr>
                                <w:top w:val="none" w:sz="0" w:space="0" w:color="auto"/>
                                <w:left w:val="none" w:sz="0" w:space="0" w:color="auto"/>
                                <w:bottom w:val="none" w:sz="0" w:space="0" w:color="auto"/>
                                <w:right w:val="none" w:sz="0" w:space="0" w:color="auto"/>
                              </w:divBdr>
                              <w:divsChild>
                                <w:div w:id="6676817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305629">
      <w:bodyDiv w:val="1"/>
      <w:marLeft w:val="0"/>
      <w:marRight w:val="0"/>
      <w:marTop w:val="0"/>
      <w:marBottom w:val="0"/>
      <w:divBdr>
        <w:top w:val="none" w:sz="0" w:space="0" w:color="auto"/>
        <w:left w:val="none" w:sz="0" w:space="0" w:color="auto"/>
        <w:bottom w:val="none" w:sz="0" w:space="0" w:color="auto"/>
        <w:right w:val="none" w:sz="0" w:space="0" w:color="auto"/>
      </w:divBdr>
    </w:div>
    <w:div w:id="1516308724">
      <w:bodyDiv w:val="1"/>
      <w:marLeft w:val="0"/>
      <w:marRight w:val="0"/>
      <w:marTop w:val="0"/>
      <w:marBottom w:val="0"/>
      <w:divBdr>
        <w:top w:val="none" w:sz="0" w:space="0" w:color="auto"/>
        <w:left w:val="none" w:sz="0" w:space="0" w:color="auto"/>
        <w:bottom w:val="none" w:sz="0" w:space="0" w:color="auto"/>
        <w:right w:val="none" w:sz="0" w:space="0" w:color="auto"/>
      </w:divBdr>
    </w:div>
    <w:div w:id="1525822601">
      <w:bodyDiv w:val="1"/>
      <w:marLeft w:val="0"/>
      <w:marRight w:val="0"/>
      <w:marTop w:val="0"/>
      <w:marBottom w:val="0"/>
      <w:divBdr>
        <w:top w:val="none" w:sz="0" w:space="0" w:color="auto"/>
        <w:left w:val="none" w:sz="0" w:space="0" w:color="auto"/>
        <w:bottom w:val="none" w:sz="0" w:space="0" w:color="auto"/>
        <w:right w:val="none" w:sz="0" w:space="0" w:color="auto"/>
      </w:divBdr>
    </w:div>
    <w:div w:id="1570386399">
      <w:bodyDiv w:val="1"/>
      <w:marLeft w:val="0"/>
      <w:marRight w:val="0"/>
      <w:marTop w:val="0"/>
      <w:marBottom w:val="0"/>
      <w:divBdr>
        <w:top w:val="none" w:sz="0" w:space="0" w:color="auto"/>
        <w:left w:val="none" w:sz="0" w:space="0" w:color="auto"/>
        <w:bottom w:val="none" w:sz="0" w:space="0" w:color="auto"/>
        <w:right w:val="none" w:sz="0" w:space="0" w:color="auto"/>
      </w:divBdr>
    </w:div>
    <w:div w:id="1642883475">
      <w:bodyDiv w:val="1"/>
      <w:marLeft w:val="0"/>
      <w:marRight w:val="0"/>
      <w:marTop w:val="0"/>
      <w:marBottom w:val="0"/>
      <w:divBdr>
        <w:top w:val="none" w:sz="0" w:space="0" w:color="auto"/>
        <w:left w:val="none" w:sz="0" w:space="0" w:color="auto"/>
        <w:bottom w:val="none" w:sz="0" w:space="0" w:color="auto"/>
        <w:right w:val="none" w:sz="0" w:space="0" w:color="auto"/>
      </w:divBdr>
    </w:div>
    <w:div w:id="1766880630">
      <w:bodyDiv w:val="1"/>
      <w:marLeft w:val="0"/>
      <w:marRight w:val="0"/>
      <w:marTop w:val="0"/>
      <w:marBottom w:val="0"/>
      <w:divBdr>
        <w:top w:val="none" w:sz="0" w:space="0" w:color="auto"/>
        <w:left w:val="none" w:sz="0" w:space="0" w:color="auto"/>
        <w:bottom w:val="none" w:sz="0" w:space="0" w:color="auto"/>
        <w:right w:val="none" w:sz="0" w:space="0" w:color="auto"/>
      </w:divBdr>
      <w:divsChild>
        <w:div w:id="1028414320">
          <w:marLeft w:val="0"/>
          <w:marRight w:val="0"/>
          <w:marTop w:val="34"/>
          <w:marBottom w:val="34"/>
          <w:divBdr>
            <w:top w:val="none" w:sz="0" w:space="0" w:color="auto"/>
            <w:left w:val="none" w:sz="0" w:space="0" w:color="auto"/>
            <w:bottom w:val="none" w:sz="0" w:space="0" w:color="auto"/>
            <w:right w:val="none" w:sz="0" w:space="0" w:color="auto"/>
          </w:divBdr>
        </w:div>
      </w:divsChild>
    </w:div>
    <w:div w:id="1776748960">
      <w:bodyDiv w:val="1"/>
      <w:marLeft w:val="0"/>
      <w:marRight w:val="0"/>
      <w:marTop w:val="0"/>
      <w:marBottom w:val="0"/>
      <w:divBdr>
        <w:top w:val="none" w:sz="0" w:space="0" w:color="auto"/>
        <w:left w:val="none" w:sz="0" w:space="0" w:color="auto"/>
        <w:bottom w:val="none" w:sz="0" w:space="0" w:color="auto"/>
        <w:right w:val="none" w:sz="0" w:space="0" w:color="auto"/>
      </w:divBdr>
    </w:div>
    <w:div w:id="1783453525">
      <w:bodyDiv w:val="1"/>
      <w:marLeft w:val="0"/>
      <w:marRight w:val="0"/>
      <w:marTop w:val="0"/>
      <w:marBottom w:val="0"/>
      <w:divBdr>
        <w:top w:val="none" w:sz="0" w:space="0" w:color="auto"/>
        <w:left w:val="none" w:sz="0" w:space="0" w:color="auto"/>
        <w:bottom w:val="none" w:sz="0" w:space="0" w:color="auto"/>
        <w:right w:val="none" w:sz="0" w:space="0" w:color="auto"/>
      </w:divBdr>
    </w:div>
    <w:div w:id="1873883030">
      <w:bodyDiv w:val="1"/>
      <w:marLeft w:val="0"/>
      <w:marRight w:val="0"/>
      <w:marTop w:val="0"/>
      <w:marBottom w:val="0"/>
      <w:divBdr>
        <w:top w:val="none" w:sz="0" w:space="0" w:color="auto"/>
        <w:left w:val="none" w:sz="0" w:space="0" w:color="auto"/>
        <w:bottom w:val="none" w:sz="0" w:space="0" w:color="auto"/>
        <w:right w:val="none" w:sz="0" w:space="0" w:color="auto"/>
      </w:divBdr>
    </w:div>
    <w:div w:id="1956399381">
      <w:bodyDiv w:val="1"/>
      <w:marLeft w:val="0"/>
      <w:marRight w:val="0"/>
      <w:marTop w:val="0"/>
      <w:marBottom w:val="0"/>
      <w:divBdr>
        <w:top w:val="none" w:sz="0" w:space="0" w:color="auto"/>
        <w:left w:val="none" w:sz="0" w:space="0" w:color="auto"/>
        <w:bottom w:val="none" w:sz="0" w:space="0" w:color="auto"/>
        <w:right w:val="none" w:sz="0" w:space="0" w:color="auto"/>
      </w:divBdr>
      <w:divsChild>
        <w:div w:id="781607445">
          <w:marLeft w:val="0"/>
          <w:marRight w:val="1"/>
          <w:marTop w:val="0"/>
          <w:marBottom w:val="0"/>
          <w:divBdr>
            <w:top w:val="none" w:sz="0" w:space="0" w:color="auto"/>
            <w:left w:val="none" w:sz="0" w:space="0" w:color="auto"/>
            <w:bottom w:val="none" w:sz="0" w:space="0" w:color="auto"/>
            <w:right w:val="none" w:sz="0" w:space="0" w:color="auto"/>
          </w:divBdr>
          <w:divsChild>
            <w:div w:id="841631103">
              <w:marLeft w:val="0"/>
              <w:marRight w:val="0"/>
              <w:marTop w:val="0"/>
              <w:marBottom w:val="0"/>
              <w:divBdr>
                <w:top w:val="none" w:sz="0" w:space="0" w:color="auto"/>
                <w:left w:val="none" w:sz="0" w:space="0" w:color="auto"/>
                <w:bottom w:val="none" w:sz="0" w:space="0" w:color="auto"/>
                <w:right w:val="none" w:sz="0" w:space="0" w:color="auto"/>
              </w:divBdr>
              <w:divsChild>
                <w:div w:id="1807703732">
                  <w:marLeft w:val="0"/>
                  <w:marRight w:val="1"/>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none" w:sz="0" w:space="0" w:color="auto"/>
                        <w:left w:val="none" w:sz="0" w:space="0" w:color="auto"/>
                        <w:bottom w:val="none" w:sz="0" w:space="0" w:color="auto"/>
                        <w:right w:val="none" w:sz="0" w:space="0" w:color="auto"/>
                      </w:divBdr>
                      <w:divsChild>
                        <w:div w:id="935290040">
                          <w:marLeft w:val="0"/>
                          <w:marRight w:val="0"/>
                          <w:marTop w:val="0"/>
                          <w:marBottom w:val="0"/>
                          <w:divBdr>
                            <w:top w:val="none" w:sz="0" w:space="0" w:color="auto"/>
                            <w:left w:val="none" w:sz="0" w:space="0" w:color="auto"/>
                            <w:bottom w:val="none" w:sz="0" w:space="0" w:color="auto"/>
                            <w:right w:val="none" w:sz="0" w:space="0" w:color="auto"/>
                          </w:divBdr>
                          <w:divsChild>
                            <w:div w:id="1755709918">
                              <w:marLeft w:val="0"/>
                              <w:marRight w:val="0"/>
                              <w:marTop w:val="120"/>
                              <w:marBottom w:val="360"/>
                              <w:divBdr>
                                <w:top w:val="none" w:sz="0" w:space="0" w:color="auto"/>
                                <w:left w:val="none" w:sz="0" w:space="0" w:color="auto"/>
                                <w:bottom w:val="none" w:sz="0" w:space="0" w:color="auto"/>
                                <w:right w:val="none" w:sz="0" w:space="0" w:color="auto"/>
                              </w:divBdr>
                              <w:divsChild>
                                <w:div w:id="375590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07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NFR" TargetMode="External"/><Relationship Id="rId18" Type="http://schemas.openxmlformats.org/officeDocument/2006/relationships/hyperlink" Target="http://nvlpubs.nist.gov/nistpubs/SpecialPublications/NIST.SP.800-63-2.pdf"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cdc.gov/niosh/firefighters/registry.html" TargetMode="External"/><Relationship Id="rId17" Type="http://schemas.openxmlformats.org/officeDocument/2006/relationships/hyperlink" Target="http://www.cdc.gov/niosh/firefighters/registry.html"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hs.gov/ohrp/regulations-and-policy/requests-for-comments/draft-guidance-activities-deemed-not-be-research-public-health-surveillance/index.html" TargetMode="External"/><Relationship Id="rId20" Type="http://schemas.openxmlformats.org/officeDocument/2006/relationships/header" Target="head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census.gov/geo/pdfs/maps-data/maps/reference/us_regdiv.pdf"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ogin.gov/help/" TargetMode="External"/><Relationship Id="rId23" Type="http://schemas.openxmlformats.org/officeDocument/2006/relationships/footer" Target="footer2.xm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nvlpubs.nist.gov/nistpubs/SpecialPublications/NIST.SP.800-53r4.pdf"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accr.org/about-vpr-cls/" TargetMode="External"/><Relationship Id="rId22" Type="http://schemas.openxmlformats.org/officeDocument/2006/relationships/footer" Target="footer1.xml"/><Relationship Id="rId27" Type="http://schemas.openxmlformats.org/officeDocument/2006/relationships/image" Target="media/image2.png"/><Relationship Id="rId30" Type="http://schemas.openxmlformats.org/officeDocument/2006/relationships/image" Target="media/image5.jp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F1F5ACA7D9824AAB0E713D02484050" ma:contentTypeVersion="13" ma:contentTypeDescription="Create a new document." ma:contentTypeScope="" ma:versionID="9226de9c97405a33a6d03dd7a629e4b6">
  <xsd:schema xmlns:xsd="http://www.w3.org/2001/XMLSchema" xmlns:xs="http://www.w3.org/2001/XMLSchema" xmlns:p="http://schemas.microsoft.com/office/2006/metadata/properties" xmlns:ns1="http://schemas.microsoft.com/sharepoint/v3" xmlns:ns3="3d326652-0b14-4e9a-87c1-dce06bb2442c" xmlns:ns4="b306ee79-2f51-4bda-a734-8653703d17c0" targetNamespace="http://schemas.microsoft.com/office/2006/metadata/properties" ma:root="true" ma:fieldsID="50ced9f0fd505a5a6cb705f2212bd86e" ns1:_="" ns3:_="" ns4:_="">
    <xsd:import namespace="http://schemas.microsoft.com/sharepoint/v3"/>
    <xsd:import namespace="3d326652-0b14-4e9a-87c1-dce06bb2442c"/>
    <xsd:import namespace="b306ee79-2f51-4bda-a734-8653703d17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326652-0b14-4e9a-87c1-dce06bb244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06ee79-2f51-4bda-a734-8653703d17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BCA44-1DAF-4A81-95BA-0920A4031FEC}">
  <ds:schemaRefs>
    <ds:schemaRef ds:uri="http://schemas.microsoft.com/sharepoint/v3/contenttype/forms"/>
  </ds:schemaRefs>
</ds:datastoreItem>
</file>

<file path=customXml/itemProps2.xml><?xml version="1.0" encoding="utf-8"?>
<ds:datastoreItem xmlns:ds="http://schemas.openxmlformats.org/officeDocument/2006/customXml" ds:itemID="{D670FA80-99F4-438E-9F4F-9AEC60E4C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326652-0b14-4e9a-87c1-dce06bb2442c"/>
    <ds:schemaRef ds:uri="b306ee79-2f51-4bda-a734-8653703d1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935CE-A914-41AE-A5CA-17281A5E906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CD58C8F-3610-467D-9DDE-B17B7342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16592</Words>
  <Characters>94575</Characters>
  <Application>Microsoft Office Word</Application>
  <DocSecurity>0</DocSecurity>
  <Lines>788</Lines>
  <Paragraphs>221</Paragraphs>
  <ScaleCrop>false</ScaleCrop>
  <Company>Centers for Disease Control and Prevention</Company>
  <LinksUpToDate>false</LinksUpToDate>
  <CharactersWithSpaces>110946</CharactersWithSpaces>
  <SharedDoc>false</SharedDoc>
  <HLinks>
    <vt:vector size="90" baseType="variant">
      <vt:variant>
        <vt:i4>8192074</vt:i4>
      </vt:variant>
      <vt:variant>
        <vt:i4>36</vt:i4>
      </vt:variant>
      <vt:variant>
        <vt:i4>0</vt:i4>
      </vt:variant>
      <vt:variant>
        <vt:i4>5</vt:i4>
      </vt:variant>
      <vt:variant>
        <vt:lpwstr>mailto:NFRegistry@cdc.gov</vt:lpwstr>
      </vt:variant>
      <vt:variant>
        <vt:lpwstr/>
      </vt:variant>
      <vt:variant>
        <vt:i4>8192074</vt:i4>
      </vt:variant>
      <vt:variant>
        <vt:i4>33</vt:i4>
      </vt:variant>
      <vt:variant>
        <vt:i4>0</vt:i4>
      </vt:variant>
      <vt:variant>
        <vt:i4>5</vt:i4>
      </vt:variant>
      <vt:variant>
        <vt:lpwstr>mailto:NFRegistry@cdc.gov</vt:lpwstr>
      </vt:variant>
      <vt:variant>
        <vt:lpwstr/>
      </vt:variant>
      <vt:variant>
        <vt:i4>5111808</vt:i4>
      </vt:variant>
      <vt:variant>
        <vt:i4>30</vt:i4>
      </vt:variant>
      <vt:variant>
        <vt:i4>0</vt:i4>
      </vt:variant>
      <vt:variant>
        <vt:i4>5</vt:i4>
      </vt:variant>
      <vt:variant>
        <vt:lpwstr>https://www.cdc.gov/niosh/firefighters/registry.html</vt:lpwstr>
      </vt:variant>
      <vt:variant>
        <vt:lpwstr/>
      </vt:variant>
      <vt:variant>
        <vt:i4>2490428</vt:i4>
      </vt:variant>
      <vt:variant>
        <vt:i4>27</vt:i4>
      </vt:variant>
      <vt:variant>
        <vt:i4>0</vt:i4>
      </vt:variant>
      <vt:variant>
        <vt:i4>5</vt:i4>
      </vt:variant>
      <vt:variant>
        <vt:lpwstr>http://www.cdc.gov/NFR</vt:lpwstr>
      </vt:variant>
      <vt:variant>
        <vt:lpwstr/>
      </vt:variant>
      <vt:variant>
        <vt:i4>5</vt:i4>
      </vt:variant>
      <vt:variant>
        <vt:i4>24</vt:i4>
      </vt:variant>
      <vt:variant>
        <vt:i4>0</vt:i4>
      </vt:variant>
      <vt:variant>
        <vt:i4>5</vt:i4>
      </vt:variant>
      <vt:variant>
        <vt:lpwstr>http://nvlpubs.nist.gov/nistpubs/SpecialPublications/NIST.SP.800-53r4.pdf</vt:lpwstr>
      </vt:variant>
      <vt:variant>
        <vt:lpwstr/>
      </vt:variant>
      <vt:variant>
        <vt:i4>6029315</vt:i4>
      </vt:variant>
      <vt:variant>
        <vt:i4>21</vt:i4>
      </vt:variant>
      <vt:variant>
        <vt:i4>0</vt:i4>
      </vt:variant>
      <vt:variant>
        <vt:i4>5</vt:i4>
      </vt:variant>
      <vt:variant>
        <vt:lpwstr>http://nvlpubs.nist.gov/nistpubs/SpecialPublications/NIST.SP.800-63-2.pdf</vt:lpwstr>
      </vt:variant>
      <vt:variant>
        <vt:lpwstr/>
      </vt:variant>
      <vt:variant>
        <vt:i4>7012410</vt:i4>
      </vt:variant>
      <vt:variant>
        <vt:i4>18</vt:i4>
      </vt:variant>
      <vt:variant>
        <vt:i4>0</vt:i4>
      </vt:variant>
      <vt:variant>
        <vt:i4>5</vt:i4>
      </vt:variant>
      <vt:variant>
        <vt:lpwstr>http://www.cdc.gov/niosh/firefighters/registry.html</vt:lpwstr>
      </vt:variant>
      <vt:variant>
        <vt:lpwstr/>
      </vt:variant>
      <vt:variant>
        <vt:i4>5636163</vt:i4>
      </vt:variant>
      <vt:variant>
        <vt:i4>15</vt:i4>
      </vt:variant>
      <vt:variant>
        <vt:i4>0</vt:i4>
      </vt:variant>
      <vt:variant>
        <vt:i4>5</vt:i4>
      </vt:variant>
      <vt:variant>
        <vt:lpwstr>https://www.hhs.gov/ohrp/regulations-and-policy/requests-for-comments/draft-guidance-activities-deemed-not-be-research-public-health-surveillance/index.html</vt:lpwstr>
      </vt:variant>
      <vt:variant>
        <vt:lpwstr/>
      </vt:variant>
      <vt:variant>
        <vt:i4>7077936</vt:i4>
      </vt:variant>
      <vt:variant>
        <vt:i4>12</vt:i4>
      </vt:variant>
      <vt:variant>
        <vt:i4>0</vt:i4>
      </vt:variant>
      <vt:variant>
        <vt:i4>5</vt:i4>
      </vt:variant>
      <vt:variant>
        <vt:lpwstr>https://login.gov/help/</vt:lpwstr>
      </vt:variant>
      <vt:variant>
        <vt:lpwstr/>
      </vt:variant>
      <vt:variant>
        <vt:i4>6160468</vt:i4>
      </vt:variant>
      <vt:variant>
        <vt:i4>9</vt:i4>
      </vt:variant>
      <vt:variant>
        <vt:i4>0</vt:i4>
      </vt:variant>
      <vt:variant>
        <vt:i4>5</vt:i4>
      </vt:variant>
      <vt:variant>
        <vt:lpwstr>https://www.naaccr.org/about-vpr-cls/</vt:lpwstr>
      </vt:variant>
      <vt:variant>
        <vt:lpwstr/>
      </vt:variant>
      <vt:variant>
        <vt:i4>2490428</vt:i4>
      </vt:variant>
      <vt:variant>
        <vt:i4>6</vt:i4>
      </vt:variant>
      <vt:variant>
        <vt:i4>0</vt:i4>
      </vt:variant>
      <vt:variant>
        <vt:i4>5</vt:i4>
      </vt:variant>
      <vt:variant>
        <vt:lpwstr>http://www.cdc.gov/NFR</vt:lpwstr>
      </vt:variant>
      <vt:variant>
        <vt:lpwstr/>
      </vt:variant>
      <vt:variant>
        <vt:i4>7012410</vt:i4>
      </vt:variant>
      <vt:variant>
        <vt:i4>3</vt:i4>
      </vt:variant>
      <vt:variant>
        <vt:i4>0</vt:i4>
      </vt:variant>
      <vt:variant>
        <vt:i4>5</vt:i4>
      </vt:variant>
      <vt:variant>
        <vt:lpwstr>http://www.cdc.gov/niosh/firefighters/registry.html</vt:lpwstr>
      </vt:variant>
      <vt:variant>
        <vt:lpwstr/>
      </vt:variant>
      <vt:variant>
        <vt:i4>7405652</vt:i4>
      </vt:variant>
      <vt:variant>
        <vt:i4>0</vt:i4>
      </vt:variant>
      <vt:variant>
        <vt:i4>0</vt:i4>
      </vt:variant>
      <vt:variant>
        <vt:i4>5</vt:i4>
      </vt:variant>
      <vt:variant>
        <vt:lpwstr>https://www2.census.gov/geo/pdfs/maps-data/maps/reference/us_regdiv.pdf</vt:lpwstr>
      </vt:variant>
      <vt:variant>
        <vt:lpwstr/>
      </vt:variant>
      <vt:variant>
        <vt:i4>65608</vt:i4>
      </vt:variant>
      <vt:variant>
        <vt:i4>3</vt:i4>
      </vt:variant>
      <vt:variant>
        <vt:i4>0</vt:i4>
      </vt:variant>
      <vt:variant>
        <vt:i4>5</vt:i4>
      </vt:variant>
      <vt:variant>
        <vt:lpwstr>https://www.whitehouse.gov/wp-content/uploads/2017/11/Revisions-to-the-Standards-for-the-Classification-of-Federal-Data-on-Race-and-Ethnicity-October30-1997.pdf</vt:lpwstr>
      </vt:variant>
      <vt:variant>
        <vt:lpwstr/>
      </vt:variant>
      <vt:variant>
        <vt:i4>1572864</vt:i4>
      </vt:variant>
      <vt:variant>
        <vt:i4>0</vt:i4>
      </vt:variant>
      <vt:variant>
        <vt:i4>0</vt:i4>
      </vt:variant>
      <vt:variant>
        <vt:i4>5</vt:i4>
      </vt:variant>
      <vt:variant>
        <vt:lpwstr>https://www.cdc.gov/nchs/data/ndi/NDI_Users_Guide.pdf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 Miriam (CDC/NIOSH/DFSE/FRB)</dc:creator>
  <cp:keywords/>
  <dc:description/>
  <cp:lastModifiedBy>Wilkinson, Andrea (CDC/NIOSH/DFSE/FRB)</cp:lastModifiedBy>
  <cp:revision>4</cp:revision>
  <cp:lastPrinted>2020-01-10T04:24:00Z</cp:lastPrinted>
  <dcterms:created xsi:type="dcterms:W3CDTF">2020-10-16T17:48:00Z</dcterms:created>
  <dcterms:modified xsi:type="dcterms:W3CDTF">2020-10-16T18:10:00Z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0x010100E5F1F5ACA7D9824AAB0E713D02484050</vt:lpwstr>
  </property>
  <property fmtid="{D5CDD505-2E9C-101B-9397-08002B2CF9AE}" pid="3" name="MSIP_Label_7b94a7b8-f06c-4dfe-bdcc-9b548fd58c31_Enabled">
    <vt:lpwstr>True</vt:lpwstr>
  </property>
  <property fmtid="{D5CDD505-2E9C-101B-9397-08002B2CF9AE}" pid="4" name="MSIP_Label_7b94a7b8-f06c-4dfe-bdcc-9b548fd58c31_SiteId">
    <vt:lpwstr>9ce70869-60db-44fd-abe8-d2767077fc8f</vt:lpwstr>
  </property>
  <property fmtid="{D5CDD505-2E9C-101B-9397-08002B2CF9AE}" pid="5" name="MSIP_Label_7b94a7b8-f06c-4dfe-bdcc-9b548fd58c31_Owner">
    <vt:lpwstr>YZR9@cdc.gov</vt:lpwstr>
  </property>
  <property fmtid="{D5CDD505-2E9C-101B-9397-08002B2CF9AE}" pid="6" name="MSIP_Label_7b94a7b8-f06c-4dfe-bdcc-9b548fd58c31_SetDate">
    <vt:lpwstr>2020-01-06T13:25:34.0397521Z</vt:lpwstr>
  </property>
  <property fmtid="{D5CDD505-2E9C-101B-9397-08002B2CF9AE}" pid="7" name="MSIP_Label_7b94a7b8-f06c-4dfe-bdcc-9b548fd58c31_Name">
    <vt:lpwstr>General</vt:lpwstr>
  </property>
  <property fmtid="{D5CDD505-2E9C-101B-9397-08002B2CF9AE}" pid="8" name="MSIP_Label_7b94a7b8-f06c-4dfe-bdcc-9b548fd58c31_Application">
    <vt:lpwstr>Microsoft Azure Information Protection</vt:lpwstr>
  </property>
  <property fmtid="{D5CDD505-2E9C-101B-9397-08002B2CF9AE}" pid="9" name="MSIP_Label_7b94a7b8-f06c-4dfe-bdcc-9b548fd58c31_ActionId">
    <vt:lpwstr>b2c2fabc-9f28-47f1-8b9d-10603b5808e9</vt:lpwstr>
  </property>
  <property fmtid="{D5CDD505-2E9C-101B-9397-08002B2CF9AE}" pid="10" name="MSIP_Label_7b94a7b8-f06c-4dfe-bdcc-9b548fd58c31_Extended_MSFT_Method">
    <vt:lpwstr>Manual</vt:lpwstr>
  </property>
  <property fmtid="{D5CDD505-2E9C-101B-9397-08002B2CF9AE}" pid="11" name="Sensitivity">
    <vt:lpwstr>General</vt:lpwstr>
  </property>
</Properties>
</file>