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3535" w:rsidR="00FC0DF0" w:rsidP="00FC0DF0" w:rsidRDefault="00527EF4" w14:paraId="1A5F5D3C" w14:textId="6BA8C4FF">
      <w:pPr>
        <w:rPr>
          <w:rFonts w:ascii="Times New Roman" w:hAnsi="Times New Roman" w:cs="Times New Roman"/>
        </w:rPr>
      </w:pPr>
      <w:r>
        <w:rPr>
          <w:rFonts w:ascii="Times New Roman" w:hAnsi="Times New Roman" w:cs="Times New Roman"/>
        </w:rPr>
        <w:t xml:space="preserve">October </w:t>
      </w:r>
      <w:r w:rsidR="00FC52F3">
        <w:rPr>
          <w:rFonts w:ascii="Times New Roman" w:hAnsi="Times New Roman" w:cs="Times New Roman"/>
        </w:rPr>
        <w:t>6</w:t>
      </w:r>
      <w:r w:rsidRPr="00E53535" w:rsidR="00D108B2">
        <w:rPr>
          <w:rFonts w:ascii="Times New Roman" w:hAnsi="Times New Roman" w:cs="Times New Roman"/>
        </w:rPr>
        <w:t>, 2021</w:t>
      </w:r>
    </w:p>
    <w:p w:rsidRPr="00E53535" w:rsidR="00FC0DF0" w:rsidP="00FC0DF0" w:rsidRDefault="00FC0DF0" w14:paraId="57888656" w14:textId="77777777">
      <w:pPr>
        <w:rPr>
          <w:rFonts w:ascii="Times New Roman" w:hAnsi="Times New Roman" w:cs="Times New Roman"/>
        </w:rPr>
      </w:pPr>
      <w:r w:rsidRPr="00E53535">
        <w:rPr>
          <w:rFonts w:ascii="Times New Roman" w:hAnsi="Times New Roman" w:cs="Times New Roman"/>
        </w:rPr>
        <w:t>FEDERAL COMMUNICATIONS COMMISSION</w:t>
      </w:r>
    </w:p>
    <w:p w:rsidR="00FC0DF0" w:rsidP="00FC0DF0" w:rsidRDefault="00FC0DF0" w14:paraId="2B966C48" w14:textId="1A7D47AA">
      <w:pPr>
        <w:rPr>
          <w:rFonts w:ascii="Times New Roman" w:hAnsi="Times New Roman" w:cs="Times New Roman"/>
        </w:rPr>
      </w:pPr>
      <w:r w:rsidRPr="00E53535">
        <w:rPr>
          <w:rFonts w:ascii="Times New Roman" w:hAnsi="Times New Roman" w:cs="Times New Roman"/>
        </w:rPr>
        <w:t>OMB Control Number</w:t>
      </w:r>
      <w:r w:rsidR="00945A0A">
        <w:rPr>
          <w:rFonts w:ascii="Times New Roman" w:hAnsi="Times New Roman" w:cs="Times New Roman"/>
        </w:rPr>
        <w:t>s</w:t>
      </w:r>
      <w:r w:rsidRPr="00E53535">
        <w:rPr>
          <w:rFonts w:ascii="Times New Roman" w:hAnsi="Times New Roman" w:cs="Times New Roman"/>
        </w:rPr>
        <w:t>:  3060-</w:t>
      </w:r>
      <w:r w:rsidR="00945A0A">
        <w:rPr>
          <w:rFonts w:ascii="Times New Roman" w:hAnsi="Times New Roman" w:cs="Times New Roman"/>
        </w:rPr>
        <w:t>0800 and 3060-1058</w:t>
      </w:r>
      <w:r w:rsidRPr="00E53535" w:rsidR="00F30B4C">
        <w:rPr>
          <w:rFonts w:ascii="Times New Roman" w:hAnsi="Times New Roman" w:cs="Times New Roman"/>
        </w:rPr>
        <w:t xml:space="preserve"> </w:t>
      </w:r>
    </w:p>
    <w:p w:rsidRPr="00E53535" w:rsidR="00DA140B" w:rsidP="00FC0DF0" w:rsidRDefault="00523EC6" w14:paraId="53330439" w14:textId="4294E2F6">
      <w:pPr>
        <w:rPr>
          <w:rFonts w:ascii="Times New Roman" w:hAnsi="Times New Roman" w:cs="Times New Roman"/>
        </w:rPr>
      </w:pPr>
      <w:r>
        <w:rPr>
          <w:rFonts w:ascii="Times New Roman" w:hAnsi="Times New Roman" w:cs="Times New Roman"/>
        </w:rPr>
        <w:t>FCC Forms:  603 and 608</w:t>
      </w:r>
    </w:p>
    <w:p w:rsidRPr="00E53535" w:rsidR="00FC0DF0" w:rsidP="00FC0DF0" w:rsidRDefault="00FC0DF0" w14:paraId="26D9BE42" w14:textId="204C08A1">
      <w:pPr>
        <w:spacing w:after="0" w:line="240" w:lineRule="auto"/>
        <w:rPr>
          <w:rFonts w:ascii="Times New Roman" w:hAnsi="Times New Roman" w:cs="Times New Roman"/>
        </w:rPr>
      </w:pPr>
      <w:r w:rsidRPr="00E53535">
        <w:rPr>
          <w:rFonts w:ascii="Times New Roman" w:hAnsi="Times New Roman" w:cs="Times New Roman"/>
        </w:rPr>
        <w:t>Request</w:t>
      </w:r>
      <w:r w:rsidRPr="00E53535" w:rsidR="00810AD6">
        <w:rPr>
          <w:rFonts w:ascii="Times New Roman" w:hAnsi="Times New Roman" w:cs="Times New Roman"/>
        </w:rPr>
        <w:t>ed Action</w:t>
      </w:r>
      <w:r w:rsidRPr="00E53535">
        <w:rPr>
          <w:rFonts w:ascii="Times New Roman" w:hAnsi="Times New Roman" w:cs="Times New Roman"/>
        </w:rPr>
        <w:t>: Non-substantive change/non-material change request</w:t>
      </w:r>
    </w:p>
    <w:p w:rsidRPr="00E53535" w:rsidR="00FC0DF0" w:rsidP="006F429F" w:rsidRDefault="006F429F" w14:paraId="51EAB1F3" w14:textId="1D4AF871">
      <w:pPr>
        <w:spacing w:after="0" w:line="240" w:lineRule="auto"/>
        <w:rPr>
          <w:rFonts w:ascii="Times New Roman" w:hAnsi="Times New Roman" w:cs="Times New Roman"/>
          <w:u w:val="single"/>
        </w:rPr>
      </w:pPr>
      <w:r w:rsidRPr="00E53535">
        <w:rPr>
          <w:rFonts w:ascii="Times New Roman" w:hAnsi="Times New Roman" w:cs="Times New Roman"/>
          <w:u w:val="single"/>
        </w:rPr>
        <w:t>______________________________________________________________________________</w:t>
      </w:r>
    </w:p>
    <w:p w:rsidRPr="00E53535" w:rsidR="006F429F" w:rsidP="00ED0620" w:rsidRDefault="006F429F" w14:paraId="3DEB0770" w14:textId="77777777">
      <w:pPr>
        <w:spacing w:after="0" w:line="240" w:lineRule="auto"/>
        <w:rPr>
          <w:rFonts w:ascii="Times New Roman" w:hAnsi="Times New Roman" w:cs="Times New Roman"/>
        </w:rPr>
      </w:pPr>
    </w:p>
    <w:p w:rsidR="00A50616" w:rsidP="00A50616" w:rsidRDefault="00887D04" w14:paraId="4B4D2AAD" w14:textId="26C57CA4">
      <w:pPr>
        <w:spacing w:after="0" w:line="240" w:lineRule="auto"/>
        <w:rPr>
          <w:rFonts w:ascii="Times New Roman" w:hAnsi="Times New Roman" w:cs="Times New Roman"/>
        </w:rPr>
      </w:pPr>
      <w:r w:rsidRPr="00E53535">
        <w:rPr>
          <w:rFonts w:ascii="Times New Roman" w:hAnsi="Times New Roman" w:cs="Times New Roman"/>
        </w:rPr>
        <w:t>The Federal Communications Commission submits this non-substantive change request to the Office of Management and Budget (OMB) for approval of non-substantive</w:t>
      </w:r>
      <w:r w:rsidRPr="00E53535" w:rsidR="003067D8">
        <w:rPr>
          <w:rFonts w:ascii="Times New Roman" w:hAnsi="Times New Roman" w:cs="Times New Roman"/>
        </w:rPr>
        <w:t>/non-material</w:t>
      </w:r>
      <w:r w:rsidRPr="00E53535">
        <w:rPr>
          <w:rFonts w:ascii="Times New Roman" w:hAnsi="Times New Roman" w:cs="Times New Roman"/>
        </w:rPr>
        <w:t xml:space="preserve"> changes to FCC Form</w:t>
      </w:r>
      <w:r w:rsidR="005D7348">
        <w:rPr>
          <w:rFonts w:ascii="Times New Roman" w:hAnsi="Times New Roman" w:cs="Times New Roman"/>
        </w:rPr>
        <w:t>s</w:t>
      </w:r>
      <w:r w:rsidRPr="00E53535">
        <w:rPr>
          <w:rFonts w:ascii="Times New Roman" w:hAnsi="Times New Roman" w:cs="Times New Roman"/>
        </w:rPr>
        <w:t xml:space="preserve"> </w:t>
      </w:r>
      <w:r w:rsidRPr="00E53535" w:rsidR="00D108B2">
        <w:rPr>
          <w:rFonts w:ascii="Times New Roman" w:hAnsi="Times New Roman" w:cs="Times New Roman"/>
        </w:rPr>
        <w:t>60</w:t>
      </w:r>
      <w:r w:rsidR="00134A75">
        <w:rPr>
          <w:rFonts w:ascii="Times New Roman" w:hAnsi="Times New Roman" w:cs="Times New Roman"/>
        </w:rPr>
        <w:t>3</w:t>
      </w:r>
      <w:r w:rsidR="005D7348">
        <w:rPr>
          <w:rFonts w:ascii="Times New Roman" w:hAnsi="Times New Roman" w:cs="Times New Roman"/>
        </w:rPr>
        <w:t xml:space="preserve"> (</w:t>
      </w:r>
      <w:r w:rsidRPr="00E53535" w:rsidR="0057758D">
        <w:rPr>
          <w:rFonts w:ascii="Times New Roman" w:hAnsi="Times New Roman" w:cs="Times New Roman"/>
        </w:rPr>
        <w:t>OMB Control Number 3060-</w:t>
      </w:r>
      <w:r w:rsidR="0057758D">
        <w:rPr>
          <w:rFonts w:ascii="Times New Roman" w:hAnsi="Times New Roman" w:cs="Times New Roman"/>
        </w:rPr>
        <w:t>0800) and 608 (</w:t>
      </w:r>
      <w:r w:rsidRPr="00E53535" w:rsidR="0057758D">
        <w:rPr>
          <w:rFonts w:ascii="Times New Roman" w:hAnsi="Times New Roman" w:cs="Times New Roman"/>
        </w:rPr>
        <w:t>OMB Control Number 3060-</w:t>
      </w:r>
      <w:r w:rsidR="0057758D">
        <w:rPr>
          <w:rFonts w:ascii="Times New Roman" w:hAnsi="Times New Roman" w:cs="Times New Roman"/>
        </w:rPr>
        <w:t>1058)</w:t>
      </w:r>
      <w:r w:rsidRPr="00E53535" w:rsidR="00D108B2">
        <w:rPr>
          <w:rFonts w:ascii="Times New Roman" w:hAnsi="Times New Roman" w:cs="Times New Roman"/>
          <w:bCs/>
        </w:rPr>
        <w:t>.</w:t>
      </w:r>
      <w:r w:rsidR="00E931DD">
        <w:rPr>
          <w:rFonts w:ascii="Times New Roman" w:hAnsi="Times New Roman" w:cs="Times New Roman"/>
          <w:bCs/>
        </w:rPr>
        <w:t xml:space="preserve">  </w:t>
      </w:r>
      <w:r w:rsidR="00E931DD">
        <w:rPr>
          <w:rFonts w:ascii="Times New Roman" w:hAnsi="Times New Roman" w:eastAsia="Times New Roman" w:cs="Times New Roman"/>
        </w:rPr>
        <w:t xml:space="preserve">FCC Form 603 is used to apply for an assignment of authorization or transfer of control, as well as to notify the Commission of consummation of an assignment or transfer of wireless licenses to which the Commission has previously consented or for which notification but not prior consent is required.  </w:t>
      </w:r>
      <w:r w:rsidRPr="003E60E5" w:rsidR="003E60E5">
        <w:rPr>
          <w:rFonts w:ascii="Times New Roman" w:hAnsi="Times New Roman" w:eastAsia="Times New Roman" w:cs="Times New Roman"/>
        </w:rPr>
        <w:t xml:space="preserve">FCC Form 603 is composed of a main form that contains administrative information and a series of schedules used for filing technical information.  </w:t>
      </w:r>
      <w:r w:rsidR="00E931DD">
        <w:rPr>
          <w:rFonts w:ascii="Times New Roman" w:hAnsi="Times New Roman" w:eastAsia="Times New Roman" w:cs="Times New Roman"/>
        </w:rPr>
        <w:t>FCC Form 608</w:t>
      </w:r>
      <w:r w:rsidR="00E931DD">
        <w:t xml:space="preserve"> </w:t>
      </w:r>
      <w:r w:rsidR="00E931DD">
        <w:rPr>
          <w:rFonts w:ascii="Times New Roman" w:hAnsi="Times New Roman" w:eastAsia="Times New Roman" w:cs="Times New Roman"/>
        </w:rPr>
        <w:t>is used to provide notification or request approval for any spectrum leasing arrangement entered into between an existing licensee in certain Wireless and/or Public Safety Radio Services and a spectrum lessee.  Form 608 is also used to notify or request approval for any spectrum subleasing arrangement.</w:t>
      </w:r>
      <w:r w:rsidR="00C83326">
        <w:rPr>
          <w:rFonts w:ascii="Times New Roman" w:hAnsi="Times New Roman" w:eastAsia="Times New Roman" w:cs="Times New Roman"/>
        </w:rPr>
        <w:t xml:space="preserve"> </w:t>
      </w:r>
      <w:r w:rsidRPr="00E53535">
        <w:rPr>
          <w:rFonts w:ascii="Times New Roman" w:hAnsi="Times New Roman"/>
          <w:spacing w:val="-3"/>
        </w:rPr>
        <w:t xml:space="preserve"> </w:t>
      </w:r>
      <w:r w:rsidRPr="00C83326" w:rsidR="00C83326">
        <w:rPr>
          <w:rFonts w:ascii="Times New Roman" w:hAnsi="Times New Roman" w:cs="Times New Roman"/>
        </w:rPr>
        <w:t>FCC Form 608 is composed of a main form that contains administrative information and a series of schedules used for filing technical information.</w:t>
      </w:r>
    </w:p>
    <w:p w:rsidR="00320690" w:rsidP="00A50616" w:rsidRDefault="00320690" w14:paraId="014B6AB3" w14:textId="4548F8F5">
      <w:pPr>
        <w:spacing w:after="0" w:line="240" w:lineRule="auto"/>
        <w:rPr>
          <w:rFonts w:ascii="Times New Roman" w:hAnsi="Times New Roman" w:cs="Times New Roman"/>
        </w:rPr>
      </w:pPr>
    </w:p>
    <w:p w:rsidR="00320690" w:rsidP="00A50616" w:rsidRDefault="00320690" w14:paraId="1B839960" w14:textId="688D6AAF">
      <w:pPr>
        <w:spacing w:after="0" w:line="240" w:lineRule="auto"/>
        <w:rPr>
          <w:rFonts w:ascii="Times New Roman" w:hAnsi="Times New Roman" w:cs="Times New Roman"/>
        </w:rPr>
      </w:pPr>
      <w:r w:rsidRPr="00320690">
        <w:rPr>
          <w:rFonts w:ascii="Times New Roman" w:hAnsi="Times New Roman" w:cs="Times New Roman"/>
        </w:rPr>
        <w:t xml:space="preserve">An assignee, transferee, or lessee (the “applicant”) of a license that was awarded with bidding credits within the last five years must demonstrate that the applicant is also eligible for the same bidding credits, or unjust enrichment or other restrictions may apply.  In such an instance, the assignee or transferee applicant must submit FCC Form 603 Main Form and Schedule A to seek approval for the assignment or transfer; the lessee applicant must submit FCC Form 608 Main Form and Schedule A to seek approval for the spectrum leasing arrangement.  The applicant must disclose on the applicable Schedule A of FCC Form 603 or FCC Form 608 gross revenue information for the applicant, its Disclosable Interest Holders (DIHs), and its affiliates.   </w:t>
      </w:r>
    </w:p>
    <w:p w:rsidR="009150EE" w:rsidP="00A50616" w:rsidRDefault="009150EE" w14:paraId="1442A334" w14:textId="5B7BBD62">
      <w:pPr>
        <w:spacing w:after="0" w:line="240" w:lineRule="auto"/>
        <w:rPr>
          <w:rFonts w:ascii="Times New Roman" w:hAnsi="Times New Roman" w:cs="Times New Roman"/>
        </w:rPr>
      </w:pPr>
    </w:p>
    <w:p w:rsidR="009150EE" w:rsidP="00A50616" w:rsidRDefault="009150EE" w14:paraId="351D3AFC" w14:textId="5A82095F">
      <w:pPr>
        <w:spacing w:after="0" w:line="240" w:lineRule="auto"/>
        <w:rPr>
          <w:rFonts w:ascii="Times New Roman" w:hAnsi="Times New Roman" w:cs="Times New Roman"/>
        </w:rPr>
      </w:pPr>
      <w:r w:rsidRPr="009150EE">
        <w:rPr>
          <w:rFonts w:ascii="Times New Roman" w:hAnsi="Times New Roman" w:cs="Times New Roman"/>
        </w:rPr>
        <w:t xml:space="preserve">To date, where an applicant sought the assignment, transfer, or lease of a license that was awarded with bidding credits, the applicant has been required to disclose on Schedule A of FCC Form 603 or FCC Form 608 gross revenues for itself, its DIHs, and its affiliates for each of the preceding three years.  However, in December 2018, Congress revised the standard set out in the Small Business Act for categorizing a business concern as a “small business concern” by providing as a general matter that a Federal agency cannot propose to categorize a business concern as a “small business concern” for Small Business Act purposes unless the size of the concern is based on its annual average gross receipts “over a period of not less than 5 years.” See 15 U.S.C. § 632(a)(2)(C)(ii)(II), amended by Small Business Runway Extension Act of 2018, Pub. L. 115-324, 132 Stat. 4444 (2018).  In December 2019, the Small Business Administration (SBA) adopted new rules implementing the requirements of the Small Business Runway Extension Act and modifying its method for calculation of average annual receipts used to prescribe size standards for small businesses from a three-year to a five-year average period.  </w:t>
      </w:r>
      <w:r w:rsidRPr="000E442F">
        <w:rPr>
          <w:rFonts w:ascii="Times New Roman" w:hAnsi="Times New Roman" w:cs="Times New Roman"/>
          <w:i/>
          <w:iCs/>
        </w:rPr>
        <w:t>See</w:t>
      </w:r>
      <w:r w:rsidRPr="009150EE">
        <w:rPr>
          <w:rFonts w:ascii="Times New Roman" w:hAnsi="Times New Roman" w:cs="Times New Roman"/>
        </w:rPr>
        <w:t xml:space="preserve"> Small Business Administration, Small Business Size Standards: Calculation of Annual Average Receipts, 84 Fed. Reg. 66561 (Dec. 5, 2019).  Consistent with this statutory requirement and the SBA’s new rules, in future licensing of wireless licenses in services for which the Commission adopted small business definitions after the December 2018 legislation, a</w:t>
      </w:r>
      <w:r w:rsidR="00831AD8">
        <w:rPr>
          <w:rFonts w:ascii="Times New Roman" w:hAnsi="Times New Roman" w:cs="Times New Roman"/>
        </w:rPr>
        <w:t xml:space="preserve"> winning bidder in a wireless auction who </w:t>
      </w:r>
      <w:r w:rsidR="00F16063">
        <w:rPr>
          <w:rFonts w:ascii="Times New Roman" w:hAnsi="Times New Roman" w:cs="Times New Roman"/>
        </w:rPr>
        <w:t xml:space="preserve">applies for </w:t>
      </w:r>
      <w:r w:rsidR="004D40B5">
        <w:rPr>
          <w:rFonts w:ascii="Times New Roman" w:hAnsi="Times New Roman" w:cs="Times New Roman"/>
        </w:rPr>
        <w:t xml:space="preserve">an initial license authorization (via a Form 601) and requests </w:t>
      </w:r>
      <w:r w:rsidRPr="009150EE">
        <w:rPr>
          <w:rFonts w:ascii="Times New Roman" w:hAnsi="Times New Roman" w:cs="Times New Roman"/>
        </w:rPr>
        <w:t xml:space="preserve"> a “small business bidding credit” will be required to disclose gross revenue information for </w:t>
      </w:r>
      <w:r w:rsidR="00140B3B">
        <w:rPr>
          <w:rFonts w:ascii="Times New Roman" w:hAnsi="Times New Roman" w:cs="Times New Roman"/>
        </w:rPr>
        <w:t>itself</w:t>
      </w:r>
      <w:r w:rsidRPr="009150EE">
        <w:rPr>
          <w:rFonts w:ascii="Times New Roman" w:hAnsi="Times New Roman" w:cs="Times New Roman"/>
        </w:rPr>
        <w:t>, its DIHs, and its affiliates for each of the previous five years</w:t>
      </w:r>
      <w:r w:rsidR="00E01919">
        <w:rPr>
          <w:rFonts w:ascii="Times New Roman" w:hAnsi="Times New Roman" w:cs="Times New Roman"/>
        </w:rPr>
        <w:t xml:space="preserve"> and to indicate whether it used audited or unaudited financial statements</w:t>
      </w:r>
      <w:r w:rsidR="004E5B57">
        <w:rPr>
          <w:rFonts w:ascii="Times New Roman" w:hAnsi="Times New Roman" w:cs="Times New Roman"/>
        </w:rPr>
        <w:t>.</w:t>
      </w:r>
      <w:r w:rsidRPr="009150EE">
        <w:rPr>
          <w:rFonts w:ascii="Times New Roman" w:hAnsi="Times New Roman" w:cs="Times New Roman"/>
        </w:rPr>
        <w:t xml:space="preserve">  And concomitantly an assignee, transferee, or lessee of a license that was </w:t>
      </w:r>
      <w:r w:rsidR="006077A5">
        <w:rPr>
          <w:rFonts w:ascii="Times New Roman" w:hAnsi="Times New Roman" w:cs="Times New Roman"/>
        </w:rPr>
        <w:t xml:space="preserve">previously </w:t>
      </w:r>
      <w:r w:rsidRPr="009150EE">
        <w:rPr>
          <w:rFonts w:ascii="Times New Roman" w:hAnsi="Times New Roman" w:cs="Times New Roman"/>
        </w:rPr>
        <w:t xml:space="preserve">awarded with a small business bidding credit will be required to disclose gross revenue information for the applicant, its DIHs, </w:t>
      </w:r>
      <w:r w:rsidRPr="009150EE">
        <w:rPr>
          <w:rFonts w:ascii="Times New Roman" w:hAnsi="Times New Roman" w:cs="Times New Roman"/>
        </w:rPr>
        <w:lastRenderedPageBreak/>
        <w:t>and its affiliates for each of the previous five years</w:t>
      </w:r>
      <w:r w:rsidR="004E5B57">
        <w:rPr>
          <w:rFonts w:ascii="Times New Roman" w:hAnsi="Times New Roman" w:cs="Times New Roman"/>
        </w:rPr>
        <w:t xml:space="preserve"> and to indicate whether it used audited or unaudited financial statements.</w:t>
      </w:r>
    </w:p>
    <w:p w:rsidRPr="00E53535" w:rsidR="00071660" w:rsidP="00A50616" w:rsidRDefault="00071660" w14:paraId="5024AD9E" w14:textId="77777777">
      <w:pPr>
        <w:spacing w:after="0" w:line="240" w:lineRule="auto"/>
        <w:rPr>
          <w:snapToGrid w:val="0"/>
        </w:rPr>
      </w:pPr>
    </w:p>
    <w:p w:rsidR="008B46D2" w:rsidP="00CE1B4C" w:rsidRDefault="00B73853" w14:paraId="575C567C" w14:textId="47355A3F">
      <w:pPr>
        <w:spacing w:after="0" w:line="240" w:lineRule="auto"/>
        <w:rPr>
          <w:rFonts w:ascii="Times New Roman" w:hAnsi="Times New Roman" w:cs="Times New Roman"/>
        </w:rPr>
      </w:pPr>
      <w:r w:rsidRPr="00E53535">
        <w:rPr>
          <w:rFonts w:ascii="Times New Roman" w:hAnsi="Times New Roman" w:cs="Times New Roman"/>
        </w:rPr>
        <w:t xml:space="preserve">Consistent with this </w:t>
      </w:r>
      <w:bookmarkStart w:name="_Hlk46845353" w:id="0"/>
      <w:r w:rsidRPr="00E53535">
        <w:rPr>
          <w:rFonts w:ascii="Times New Roman" w:hAnsi="Times New Roman" w:cs="Times New Roman"/>
        </w:rPr>
        <w:t>statutory requirement and the SBA’s new rules</w:t>
      </w:r>
      <w:bookmarkEnd w:id="0"/>
      <w:r w:rsidRPr="00E53535" w:rsidR="00081DB8">
        <w:rPr>
          <w:rFonts w:ascii="Times New Roman" w:hAnsi="Times New Roman" w:cs="Times New Roman"/>
        </w:rPr>
        <w:t>,</w:t>
      </w:r>
      <w:r w:rsidRPr="00E53535" w:rsidR="004C16A8">
        <w:rPr>
          <w:rFonts w:ascii="Times New Roman" w:hAnsi="Times New Roman" w:cs="Times New Roman"/>
        </w:rPr>
        <w:t xml:space="preserve"> </w:t>
      </w:r>
      <w:r w:rsidR="004C4BCD">
        <w:rPr>
          <w:rFonts w:ascii="Times New Roman" w:hAnsi="Times New Roman" w:cs="Times New Roman"/>
        </w:rPr>
        <w:t xml:space="preserve">the </w:t>
      </w:r>
      <w:r w:rsidRPr="00E53535" w:rsidR="009603D5">
        <w:rPr>
          <w:rFonts w:ascii="Times New Roman" w:hAnsi="Times New Roman" w:cs="Times New Roman"/>
        </w:rPr>
        <w:t xml:space="preserve">Commission is currently working to modify </w:t>
      </w:r>
      <w:r w:rsidRPr="00BE2754" w:rsidR="00BE2754">
        <w:rPr>
          <w:rFonts w:ascii="Times New Roman" w:hAnsi="Times New Roman" w:cs="Times New Roman"/>
        </w:rPr>
        <w:t>Forms 603 and 608 to accommodate the collection from an applicant seeking the assignment, transfer, or lease of a license that was awarded with a “small business bidding credit” of the gross revenue information for the applicant, its DIHs, and its affiliates for either the preceding three years or the preceding five years, based on the small business definitions in the Commission’s service-specific rules applicable for a given auction.</w:t>
      </w:r>
      <w:r w:rsidRPr="00E53535" w:rsidR="00BE50BE">
        <w:rPr>
          <w:rStyle w:val="FootnoteReference"/>
          <w:rFonts w:ascii="Times New Roman" w:hAnsi="Times New Roman" w:cs="Times New Roman"/>
        </w:rPr>
        <w:footnoteReference w:id="2"/>
      </w:r>
      <w:r w:rsidR="00C95BE4">
        <w:rPr>
          <w:rFonts w:ascii="Times New Roman" w:hAnsi="Times New Roman" w:cs="Times New Roman"/>
        </w:rPr>
        <w:t xml:space="preserve">  However, </w:t>
      </w:r>
      <w:r w:rsidR="00110DD4">
        <w:rPr>
          <w:rFonts w:ascii="Times New Roman" w:hAnsi="Times New Roman" w:cs="Times New Roman"/>
        </w:rPr>
        <w:t xml:space="preserve">in the interim, </w:t>
      </w:r>
      <w:r w:rsidR="00D62C3A">
        <w:rPr>
          <w:rFonts w:ascii="Times New Roman" w:hAnsi="Times New Roman" w:cs="Times New Roman"/>
        </w:rPr>
        <w:t xml:space="preserve">for any applicant </w:t>
      </w:r>
      <w:r w:rsidR="00887DE6">
        <w:rPr>
          <w:rFonts w:ascii="Times New Roman" w:hAnsi="Times New Roman" w:cs="Times New Roman"/>
        </w:rPr>
        <w:t xml:space="preserve">seeking the assignment, transfer, or lease of a license that was awarded with a “small business bidding credit” </w:t>
      </w:r>
      <w:r w:rsidR="004D6A7E">
        <w:rPr>
          <w:rFonts w:ascii="Times New Roman" w:hAnsi="Times New Roman" w:cs="Times New Roman"/>
        </w:rPr>
        <w:t xml:space="preserve">and for which the service-specific rules </w:t>
      </w:r>
      <w:r w:rsidR="006D04A7">
        <w:rPr>
          <w:rFonts w:ascii="Times New Roman" w:hAnsi="Times New Roman" w:cs="Times New Roman"/>
        </w:rPr>
        <w:t xml:space="preserve">for </w:t>
      </w:r>
      <w:r w:rsidR="00312005">
        <w:rPr>
          <w:rFonts w:ascii="Times New Roman" w:hAnsi="Times New Roman" w:cs="Times New Roman"/>
        </w:rPr>
        <w:t>that license</w:t>
      </w:r>
      <w:r w:rsidR="004D6A7E">
        <w:rPr>
          <w:rFonts w:ascii="Times New Roman" w:hAnsi="Times New Roman" w:cs="Times New Roman"/>
        </w:rPr>
        <w:t xml:space="preserve"> require the disclosure of </w:t>
      </w:r>
      <w:r w:rsidR="00312005">
        <w:rPr>
          <w:rFonts w:ascii="Times New Roman" w:hAnsi="Times New Roman" w:cs="Times New Roman"/>
        </w:rPr>
        <w:t>gross revenue information</w:t>
      </w:r>
      <w:r w:rsidR="00E24247">
        <w:rPr>
          <w:rFonts w:ascii="Times New Roman" w:hAnsi="Times New Roman" w:cs="Times New Roman"/>
        </w:rPr>
        <w:t xml:space="preserve"> for the applicant,</w:t>
      </w:r>
      <w:r w:rsidR="007E7D7A">
        <w:rPr>
          <w:rFonts w:ascii="Times New Roman" w:hAnsi="Times New Roman" w:cs="Times New Roman"/>
        </w:rPr>
        <w:t xml:space="preserve"> </w:t>
      </w:r>
      <w:r w:rsidR="0060784B">
        <w:rPr>
          <w:rFonts w:ascii="Times New Roman" w:hAnsi="Times New Roman" w:cs="Times New Roman"/>
        </w:rPr>
        <w:t xml:space="preserve">its DIHs, </w:t>
      </w:r>
      <w:r w:rsidR="00805C7B">
        <w:rPr>
          <w:rFonts w:ascii="Times New Roman" w:hAnsi="Times New Roman" w:cs="Times New Roman"/>
        </w:rPr>
        <w:t xml:space="preserve">and its affiliates </w:t>
      </w:r>
      <w:r w:rsidR="00D34B2D">
        <w:rPr>
          <w:rFonts w:ascii="Times New Roman" w:hAnsi="Times New Roman" w:cs="Times New Roman"/>
        </w:rPr>
        <w:t>for each of the previous five years</w:t>
      </w:r>
      <w:r w:rsidR="009C3FFE">
        <w:rPr>
          <w:rFonts w:ascii="Times New Roman" w:hAnsi="Times New Roman" w:cs="Times New Roman"/>
        </w:rPr>
        <w:t>,</w:t>
      </w:r>
      <w:r w:rsidR="004A6CDC">
        <w:rPr>
          <w:rFonts w:ascii="Times New Roman" w:hAnsi="Times New Roman" w:cs="Times New Roman"/>
        </w:rPr>
        <w:t xml:space="preserve"> and to indicate whether it used audited or unaudited financial statements, the Commission will collect this information for the </w:t>
      </w:r>
      <w:r w:rsidR="008658CC">
        <w:rPr>
          <w:rFonts w:ascii="Times New Roman" w:hAnsi="Times New Roman" w:cs="Times New Roman"/>
        </w:rPr>
        <w:t>three most recent years in the FCC Form</w:t>
      </w:r>
      <w:r w:rsidR="00C01903">
        <w:rPr>
          <w:rFonts w:ascii="Times New Roman" w:hAnsi="Times New Roman" w:cs="Times New Roman"/>
        </w:rPr>
        <w:t>s</w:t>
      </w:r>
      <w:r w:rsidR="008658CC">
        <w:rPr>
          <w:rFonts w:ascii="Times New Roman" w:hAnsi="Times New Roman" w:cs="Times New Roman"/>
        </w:rPr>
        <w:t xml:space="preserve"> 603 and 608 fields</w:t>
      </w:r>
      <w:r w:rsidR="00B003F7">
        <w:rPr>
          <w:rFonts w:ascii="Times New Roman" w:hAnsi="Times New Roman" w:cs="Times New Roman"/>
        </w:rPr>
        <w:t xml:space="preserve"> and will collect </w:t>
      </w:r>
      <w:r w:rsidR="00E36635">
        <w:rPr>
          <w:rFonts w:ascii="Times New Roman" w:hAnsi="Times New Roman" w:cs="Times New Roman"/>
        </w:rPr>
        <w:t xml:space="preserve">this information for the fourth and fifth most recent years in an </w:t>
      </w:r>
      <w:r w:rsidR="004D3A0A">
        <w:rPr>
          <w:rFonts w:ascii="Times New Roman" w:hAnsi="Times New Roman" w:cs="Times New Roman"/>
        </w:rPr>
        <w:t xml:space="preserve">attachment to the FCC Forms </w:t>
      </w:r>
      <w:r w:rsidR="00C01903">
        <w:rPr>
          <w:rFonts w:ascii="Times New Roman" w:hAnsi="Times New Roman" w:cs="Times New Roman"/>
        </w:rPr>
        <w:t>603 and 608</w:t>
      </w:r>
      <w:r w:rsidR="00B255B3">
        <w:rPr>
          <w:rFonts w:ascii="Times New Roman" w:hAnsi="Times New Roman" w:cs="Times New Roman"/>
        </w:rPr>
        <w:t>, as applicable</w:t>
      </w:r>
      <w:r w:rsidR="00C01903">
        <w:rPr>
          <w:rFonts w:ascii="Times New Roman" w:hAnsi="Times New Roman" w:cs="Times New Roman"/>
        </w:rPr>
        <w:t xml:space="preserve">. </w:t>
      </w:r>
      <w:r w:rsidR="004D3A0A">
        <w:rPr>
          <w:rFonts w:ascii="Times New Roman" w:hAnsi="Times New Roman" w:cs="Times New Roman"/>
        </w:rPr>
        <w:t xml:space="preserve"> </w:t>
      </w:r>
    </w:p>
    <w:p w:rsidRPr="00E53535" w:rsidR="00A50616" w:rsidP="00A50616" w:rsidRDefault="00A50616" w14:paraId="76D5DFB7" w14:textId="77777777">
      <w:pPr>
        <w:spacing w:after="0" w:line="240" w:lineRule="auto"/>
        <w:rPr>
          <w:rFonts w:ascii="Times New Roman" w:hAnsi="Times New Roman" w:cs="Times New Roman"/>
        </w:rPr>
      </w:pPr>
    </w:p>
    <w:p w:rsidRPr="00E53535" w:rsidR="007734FD" w:rsidP="00A50616" w:rsidRDefault="007734FD" w14:paraId="5E39B33B" w14:textId="184BC9D9">
      <w:pPr>
        <w:spacing w:after="0" w:line="240" w:lineRule="auto"/>
        <w:rPr>
          <w:rFonts w:ascii="Times New Roman" w:hAnsi="Times New Roman" w:cs="Times New Roman"/>
        </w:rPr>
      </w:pPr>
      <w:r w:rsidRPr="00E53535">
        <w:rPr>
          <w:rFonts w:ascii="Times New Roman" w:hAnsi="Times New Roman" w:cs="Times New Roman"/>
        </w:rPr>
        <w:t xml:space="preserve">The Commission </w:t>
      </w:r>
      <w:r w:rsidRPr="00E53535" w:rsidR="0002393F">
        <w:rPr>
          <w:rFonts w:ascii="Times New Roman" w:hAnsi="Times New Roman" w:cs="Times New Roman"/>
        </w:rPr>
        <w:t>will submit</w:t>
      </w:r>
      <w:r w:rsidRPr="00E53535">
        <w:rPr>
          <w:rFonts w:ascii="Times New Roman" w:hAnsi="Times New Roman" w:cs="Times New Roman"/>
        </w:rPr>
        <w:t xml:space="preserve"> screenshots of the new/additional screens of FCC Form</w:t>
      </w:r>
      <w:r w:rsidR="0051157A">
        <w:rPr>
          <w:rFonts w:ascii="Times New Roman" w:hAnsi="Times New Roman" w:cs="Times New Roman"/>
        </w:rPr>
        <w:t>s</w:t>
      </w:r>
      <w:r w:rsidRPr="00E53535">
        <w:rPr>
          <w:rFonts w:ascii="Times New Roman" w:hAnsi="Times New Roman" w:cs="Times New Roman"/>
        </w:rPr>
        <w:t xml:space="preserve"> </w:t>
      </w:r>
      <w:r w:rsidRPr="00E53535" w:rsidR="0002393F">
        <w:rPr>
          <w:rFonts w:ascii="Times New Roman" w:hAnsi="Times New Roman" w:cs="Times New Roman"/>
        </w:rPr>
        <w:t>60</w:t>
      </w:r>
      <w:r w:rsidR="0051157A">
        <w:rPr>
          <w:rFonts w:ascii="Times New Roman" w:hAnsi="Times New Roman" w:cs="Times New Roman"/>
        </w:rPr>
        <w:t xml:space="preserve">3 and 608 </w:t>
      </w:r>
      <w:r w:rsidRPr="00E53535" w:rsidR="0002393F">
        <w:rPr>
          <w:rFonts w:ascii="Times New Roman" w:hAnsi="Times New Roman" w:cs="Times New Roman"/>
        </w:rPr>
        <w:t xml:space="preserve"> to OMB once the required modifications to FCC Form</w:t>
      </w:r>
      <w:r w:rsidR="00F31C2D">
        <w:rPr>
          <w:rFonts w:ascii="Times New Roman" w:hAnsi="Times New Roman" w:cs="Times New Roman"/>
        </w:rPr>
        <w:t>s</w:t>
      </w:r>
      <w:r w:rsidRPr="00E53535" w:rsidR="0002393F">
        <w:rPr>
          <w:rFonts w:ascii="Times New Roman" w:hAnsi="Times New Roman" w:cs="Times New Roman"/>
        </w:rPr>
        <w:t xml:space="preserve"> 60</w:t>
      </w:r>
      <w:r w:rsidR="00F31C2D">
        <w:rPr>
          <w:rFonts w:ascii="Times New Roman" w:hAnsi="Times New Roman" w:cs="Times New Roman"/>
        </w:rPr>
        <w:t>3 and 608</w:t>
      </w:r>
      <w:r w:rsidRPr="00E53535" w:rsidR="0002393F">
        <w:rPr>
          <w:rFonts w:ascii="Times New Roman" w:hAnsi="Times New Roman" w:cs="Times New Roman"/>
        </w:rPr>
        <w:t xml:space="preserve"> described above have been completed</w:t>
      </w:r>
      <w:r w:rsidRPr="00E53535">
        <w:rPr>
          <w:rFonts w:ascii="Times New Roman" w:hAnsi="Times New Roman" w:cs="Times New Roman"/>
        </w:rPr>
        <w:t>.</w:t>
      </w:r>
    </w:p>
    <w:p w:rsidRPr="00E53535" w:rsidR="00A50616" w:rsidP="00A50616" w:rsidRDefault="00A50616" w14:paraId="68DBAC5E" w14:textId="77777777">
      <w:pPr>
        <w:spacing w:after="0" w:line="240" w:lineRule="auto"/>
        <w:rPr>
          <w:rFonts w:ascii="Times New Roman" w:hAnsi="Times New Roman" w:cs="Times New Roman"/>
        </w:rPr>
      </w:pPr>
    </w:p>
    <w:p w:rsidRPr="00E53535" w:rsidR="00573A21" w:rsidP="00A50616" w:rsidRDefault="00081DB8" w14:paraId="52E394A9" w14:textId="2E575EC6">
      <w:pPr>
        <w:spacing w:after="0" w:line="240" w:lineRule="auto"/>
        <w:rPr>
          <w:rFonts w:ascii="Times New Roman" w:hAnsi="Times New Roman" w:cs="Times New Roman"/>
        </w:rPr>
      </w:pPr>
      <w:r w:rsidRPr="00E53535">
        <w:rPr>
          <w:rFonts w:ascii="Times New Roman" w:hAnsi="Times New Roman" w:cs="Times New Roman"/>
        </w:rPr>
        <w:t>Th</w:t>
      </w:r>
      <w:r w:rsidRPr="00E53535" w:rsidR="00573A21">
        <w:rPr>
          <w:rFonts w:ascii="Times New Roman" w:hAnsi="Times New Roman" w:cs="Times New Roman"/>
        </w:rPr>
        <w:t xml:space="preserve">ere is no </w:t>
      </w:r>
      <w:r w:rsidRPr="00E53535" w:rsidR="001E260D">
        <w:rPr>
          <w:rFonts w:ascii="Times New Roman" w:hAnsi="Times New Roman" w:cs="Times New Roman"/>
        </w:rPr>
        <w:t xml:space="preserve">change </w:t>
      </w:r>
      <w:r w:rsidRPr="00E53535" w:rsidR="00573A21">
        <w:rPr>
          <w:rFonts w:ascii="Times New Roman" w:hAnsi="Times New Roman" w:cs="Times New Roman"/>
        </w:rPr>
        <w:t>to</w:t>
      </w:r>
      <w:r w:rsidRPr="00E53535" w:rsidR="001E260D">
        <w:rPr>
          <w:rFonts w:ascii="Times New Roman" w:hAnsi="Times New Roman" w:cs="Times New Roman"/>
        </w:rPr>
        <w:t xml:space="preserve"> the </w:t>
      </w:r>
      <w:r w:rsidRPr="00E53535" w:rsidR="00573A21">
        <w:rPr>
          <w:rFonts w:ascii="Times New Roman" w:hAnsi="Times New Roman" w:cs="Times New Roman"/>
        </w:rPr>
        <w:t xml:space="preserve">estimated </w:t>
      </w:r>
      <w:r w:rsidRPr="00E53535" w:rsidR="001E260D">
        <w:rPr>
          <w:rFonts w:ascii="Times New Roman" w:hAnsi="Times New Roman" w:cs="Times New Roman"/>
        </w:rPr>
        <w:t xml:space="preserve">burden hours or costs </w:t>
      </w:r>
      <w:r w:rsidRPr="00E53535" w:rsidR="00573A21">
        <w:rPr>
          <w:rFonts w:ascii="Times New Roman" w:hAnsi="Times New Roman" w:cs="Times New Roman"/>
        </w:rPr>
        <w:t>to respondents associated with this non-substantive change</w:t>
      </w:r>
      <w:r w:rsidRPr="00E53535" w:rsidR="001E260D">
        <w:rPr>
          <w:rFonts w:ascii="Times New Roman" w:hAnsi="Times New Roman" w:cs="Times New Roman"/>
        </w:rPr>
        <w:t>.</w:t>
      </w:r>
      <w:r w:rsidRPr="00E53535" w:rsidR="00573A21">
        <w:rPr>
          <w:rFonts w:ascii="Times New Roman" w:hAnsi="Times New Roman" w:cs="Times New Roman"/>
        </w:rPr>
        <w:t xml:space="preserve">  Similarly, there is no change to Commission’s estimated burden hours or costs associated with this non-substantive change.  </w:t>
      </w:r>
    </w:p>
    <w:p w:rsidRPr="00E53535" w:rsidR="00F30B4C" w:rsidP="00A50616" w:rsidRDefault="00F30B4C" w14:paraId="376FCDFC" w14:textId="573E07B3">
      <w:pPr>
        <w:spacing w:after="0" w:line="240" w:lineRule="auto"/>
        <w:rPr>
          <w:rFonts w:ascii="Times New Roman" w:hAnsi="Times New Roman" w:cs="Times New Roman"/>
        </w:rPr>
      </w:pPr>
    </w:p>
    <w:sectPr w:rsidRPr="00E53535" w:rsidR="00F30B4C" w:rsidSect="009739FC">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41A49" w14:textId="77777777" w:rsidR="00740834" w:rsidRDefault="00740834" w:rsidP="00956AB8">
      <w:pPr>
        <w:spacing w:after="0" w:line="240" w:lineRule="auto"/>
      </w:pPr>
      <w:r>
        <w:separator/>
      </w:r>
    </w:p>
  </w:endnote>
  <w:endnote w:type="continuationSeparator" w:id="0">
    <w:p w14:paraId="68F9D8F4" w14:textId="77777777" w:rsidR="00740834" w:rsidRDefault="00740834" w:rsidP="00956AB8">
      <w:pPr>
        <w:spacing w:after="0" w:line="240" w:lineRule="auto"/>
      </w:pPr>
      <w:r>
        <w:continuationSeparator/>
      </w:r>
    </w:p>
  </w:endnote>
  <w:endnote w:type="continuationNotice" w:id="1">
    <w:p w14:paraId="601CF90B" w14:textId="77777777" w:rsidR="00740834" w:rsidRDefault="00740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E43D0" w14:textId="77777777" w:rsidR="00740834" w:rsidRDefault="00740834" w:rsidP="00956AB8">
      <w:pPr>
        <w:spacing w:after="0" w:line="240" w:lineRule="auto"/>
      </w:pPr>
      <w:r>
        <w:separator/>
      </w:r>
    </w:p>
  </w:footnote>
  <w:footnote w:type="continuationSeparator" w:id="0">
    <w:p w14:paraId="22D28F4B" w14:textId="77777777" w:rsidR="00740834" w:rsidRDefault="00740834" w:rsidP="00956AB8">
      <w:pPr>
        <w:spacing w:after="0" w:line="240" w:lineRule="auto"/>
      </w:pPr>
      <w:r>
        <w:continuationSeparator/>
      </w:r>
    </w:p>
  </w:footnote>
  <w:footnote w:type="continuationNotice" w:id="1">
    <w:p w14:paraId="01876686" w14:textId="77777777" w:rsidR="00740834" w:rsidRDefault="00740834">
      <w:pPr>
        <w:spacing w:after="0" w:line="240" w:lineRule="auto"/>
      </w:pPr>
    </w:p>
  </w:footnote>
  <w:footnote w:id="2">
    <w:p w14:paraId="08377CAB" w14:textId="7945528C" w:rsidR="00BE50BE" w:rsidRPr="00275058" w:rsidRDefault="00BE50BE" w:rsidP="00BE50BE">
      <w:pPr>
        <w:pStyle w:val="FootnoteText"/>
        <w:rPr>
          <w:rFonts w:ascii="Times New Roman" w:hAnsi="Times New Roman" w:cs="Times New Roman"/>
        </w:rPr>
      </w:pPr>
      <w:r w:rsidRPr="00275058">
        <w:rPr>
          <w:rStyle w:val="FootnoteReference"/>
          <w:rFonts w:ascii="Times New Roman" w:hAnsi="Times New Roman" w:cs="Times New Roman"/>
        </w:rPr>
        <w:footnoteRef/>
      </w:r>
      <w:r w:rsidRPr="00275058">
        <w:rPr>
          <w:rFonts w:ascii="Times New Roman" w:hAnsi="Times New Roman" w:cs="Times New Roman"/>
        </w:rPr>
        <w:t xml:space="preserve"> </w:t>
      </w:r>
      <w:r w:rsidR="00F27426">
        <w:rPr>
          <w:rFonts w:ascii="Times New Roman" w:hAnsi="Times New Roman" w:cs="Times New Roman"/>
        </w:rPr>
        <w:t xml:space="preserve">In </w:t>
      </w:r>
      <w:r w:rsidRPr="00275058">
        <w:rPr>
          <w:rFonts w:ascii="Times New Roman" w:hAnsi="Times New Roman" w:cs="Times New Roman"/>
        </w:rPr>
        <w:t>August 2020</w:t>
      </w:r>
      <w:r>
        <w:rPr>
          <w:rFonts w:ascii="Times New Roman" w:hAnsi="Times New Roman" w:cs="Times New Roman"/>
        </w:rPr>
        <w:t xml:space="preserve">, </w:t>
      </w:r>
      <w:r w:rsidRPr="00275058">
        <w:rPr>
          <w:rFonts w:ascii="Times New Roman" w:hAnsi="Times New Roman" w:cs="Times New Roman"/>
        </w:rPr>
        <w:t xml:space="preserve">OMB approved </w:t>
      </w:r>
      <w:r>
        <w:rPr>
          <w:rFonts w:ascii="Times New Roman" w:hAnsi="Times New Roman" w:cs="Times New Roman"/>
        </w:rPr>
        <w:t xml:space="preserve">a </w:t>
      </w:r>
      <w:r w:rsidRPr="00275058">
        <w:rPr>
          <w:rFonts w:ascii="Times New Roman" w:hAnsi="Times New Roman" w:cs="Times New Roman"/>
        </w:rPr>
        <w:t xml:space="preserve">non-substantive change request </w:t>
      </w:r>
      <w:r>
        <w:rPr>
          <w:rFonts w:ascii="Times New Roman" w:hAnsi="Times New Roman" w:cs="Times New Roman"/>
        </w:rPr>
        <w:t>concerning the modification of the Commission’s pre-auction application form – FCC Form 175 – to</w:t>
      </w:r>
      <w:r w:rsidRPr="00275058">
        <w:rPr>
          <w:rFonts w:ascii="Times New Roman" w:hAnsi="Times New Roman" w:cs="Times New Roman"/>
        </w:rPr>
        <w:t xml:space="preserve"> </w:t>
      </w:r>
      <w:r>
        <w:rPr>
          <w:rFonts w:ascii="Times New Roman" w:hAnsi="Times New Roman" w:cs="Times New Roman"/>
        </w:rPr>
        <w:t xml:space="preserve">accommodate the </w:t>
      </w:r>
      <w:r w:rsidRPr="00275058">
        <w:rPr>
          <w:rFonts w:ascii="Times New Roman" w:hAnsi="Times New Roman" w:cs="Times New Roman"/>
        </w:rPr>
        <w:t>collect</w:t>
      </w:r>
      <w:r>
        <w:rPr>
          <w:rFonts w:ascii="Times New Roman" w:hAnsi="Times New Roman" w:cs="Times New Roman"/>
        </w:rPr>
        <w:t>ion of</w:t>
      </w:r>
      <w:r w:rsidRPr="00275058">
        <w:rPr>
          <w:rFonts w:ascii="Times New Roman" w:hAnsi="Times New Roman" w:cs="Times New Roman"/>
        </w:rPr>
        <w:t xml:space="preserve"> gross revenues for either the preceding three years or the preceding five years, based on the small business definitions in the Commission’s service-specific rules applicable for a given auction. </w:t>
      </w:r>
      <w:r w:rsidRPr="00275058">
        <w:rPr>
          <w:rFonts w:ascii="Times New Roman" w:hAnsi="Times New Roman" w:cs="Times New Roman"/>
          <w:i/>
          <w:iCs/>
        </w:rPr>
        <w:t xml:space="preserve">See </w:t>
      </w:r>
      <w:r w:rsidRPr="00275058">
        <w:rPr>
          <w:rFonts w:ascii="Times New Roman" w:hAnsi="Times New Roman" w:cs="Times New Roman"/>
        </w:rPr>
        <w:t xml:space="preserve">OMB Control No. 3060-0600.  </w:t>
      </w:r>
      <w:r w:rsidR="003B5831" w:rsidRPr="003B5831">
        <w:rPr>
          <w:rFonts w:ascii="Times New Roman" w:hAnsi="Times New Roman" w:cs="Times New Roman"/>
        </w:rPr>
        <w:t>In February 2021, the FCC similarly received OMB’s approval for a non-substantive change to its radio service authorization form – FCC Form 601 – to accommodate the collection of the same gross revenue information (three or five of the preceding years) from a license applicant requesting a “small business bidding credit,” based on the small business definitions in the FCC’s service-specific rules applicable for a given service</w:t>
      </w:r>
      <w:r w:rsidR="00B26EFD">
        <w:rPr>
          <w:rFonts w:ascii="Times New Roman" w:hAnsi="Times New Roman" w:cs="Times New Roman"/>
        </w:rPr>
        <w:t xml:space="preserve">. </w:t>
      </w:r>
      <w:r w:rsidR="00B26EFD" w:rsidRPr="00B26EFD">
        <w:rPr>
          <w:rFonts w:ascii="Times New Roman" w:hAnsi="Times New Roman" w:cs="Times New Roman"/>
          <w:i/>
          <w:iCs/>
        </w:rPr>
        <w:t>See</w:t>
      </w:r>
      <w:r w:rsidR="003B5831" w:rsidRPr="003B5831">
        <w:rPr>
          <w:rFonts w:ascii="Times New Roman" w:hAnsi="Times New Roman" w:cs="Times New Roman"/>
        </w:rPr>
        <w:t xml:space="preserve"> OMB </w:t>
      </w:r>
      <w:r w:rsidR="00B26EFD">
        <w:rPr>
          <w:rFonts w:ascii="Times New Roman" w:hAnsi="Times New Roman" w:cs="Times New Roman"/>
        </w:rPr>
        <w:t xml:space="preserve">Control No. </w:t>
      </w:r>
      <w:r w:rsidR="003B5831" w:rsidRPr="003B5831">
        <w:rPr>
          <w:rFonts w:ascii="Times New Roman" w:hAnsi="Times New Roman" w:cs="Times New Roman"/>
        </w:rPr>
        <w:t>3060-079</w:t>
      </w:r>
      <w:r w:rsidR="00B26EFD">
        <w:rPr>
          <w:rFonts w:ascii="Times New Roman" w:hAnsi="Times New Roman" w:cs="Times New Roman"/>
        </w:rPr>
        <w:t>8</w:t>
      </w:r>
      <w:r w:rsidR="003B5831" w:rsidRPr="003B583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7B2A8E"/>
    <w:multiLevelType w:val="hybridMultilevel"/>
    <w:tmpl w:val="2E84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1"/>
    <w:rsid w:val="00001FDB"/>
    <w:rsid w:val="00002AEB"/>
    <w:rsid w:val="00010859"/>
    <w:rsid w:val="00010A80"/>
    <w:rsid w:val="00012810"/>
    <w:rsid w:val="00015C31"/>
    <w:rsid w:val="00016127"/>
    <w:rsid w:val="000164E5"/>
    <w:rsid w:val="00017874"/>
    <w:rsid w:val="0002285D"/>
    <w:rsid w:val="0002393F"/>
    <w:rsid w:val="0003696C"/>
    <w:rsid w:val="00036FDE"/>
    <w:rsid w:val="0004397A"/>
    <w:rsid w:val="000523AB"/>
    <w:rsid w:val="00066CAF"/>
    <w:rsid w:val="000712A7"/>
    <w:rsid w:val="00071660"/>
    <w:rsid w:val="0007799C"/>
    <w:rsid w:val="00081CC8"/>
    <w:rsid w:val="00081DB8"/>
    <w:rsid w:val="0008654C"/>
    <w:rsid w:val="000A2C63"/>
    <w:rsid w:val="000C7806"/>
    <w:rsid w:val="000D0BC2"/>
    <w:rsid w:val="000E02E5"/>
    <w:rsid w:val="000E3462"/>
    <w:rsid w:val="000E442F"/>
    <w:rsid w:val="001040D9"/>
    <w:rsid w:val="00106165"/>
    <w:rsid w:val="00110DD4"/>
    <w:rsid w:val="001113A0"/>
    <w:rsid w:val="00117079"/>
    <w:rsid w:val="00123EEA"/>
    <w:rsid w:val="00134A75"/>
    <w:rsid w:val="001372BE"/>
    <w:rsid w:val="00140B3B"/>
    <w:rsid w:val="001450BD"/>
    <w:rsid w:val="001513AF"/>
    <w:rsid w:val="001829A5"/>
    <w:rsid w:val="001B030E"/>
    <w:rsid w:val="001C759B"/>
    <w:rsid w:val="001E260D"/>
    <w:rsid w:val="001E6EAB"/>
    <w:rsid w:val="001F42D8"/>
    <w:rsid w:val="001F751F"/>
    <w:rsid w:val="00235057"/>
    <w:rsid w:val="00246397"/>
    <w:rsid w:val="00251D46"/>
    <w:rsid w:val="002656DD"/>
    <w:rsid w:val="00265AC8"/>
    <w:rsid w:val="00275058"/>
    <w:rsid w:val="002C04C6"/>
    <w:rsid w:val="002C3886"/>
    <w:rsid w:val="002C7886"/>
    <w:rsid w:val="003067D8"/>
    <w:rsid w:val="00311977"/>
    <w:rsid w:val="00312005"/>
    <w:rsid w:val="00320690"/>
    <w:rsid w:val="003321AC"/>
    <w:rsid w:val="00344544"/>
    <w:rsid w:val="00344BA9"/>
    <w:rsid w:val="0035566C"/>
    <w:rsid w:val="003567F0"/>
    <w:rsid w:val="0038221B"/>
    <w:rsid w:val="0039738A"/>
    <w:rsid w:val="003B5831"/>
    <w:rsid w:val="003C1800"/>
    <w:rsid w:val="003D135F"/>
    <w:rsid w:val="003E4D69"/>
    <w:rsid w:val="003E60E5"/>
    <w:rsid w:val="003F4CD5"/>
    <w:rsid w:val="00400CBA"/>
    <w:rsid w:val="004159C0"/>
    <w:rsid w:val="00424E00"/>
    <w:rsid w:val="00425C98"/>
    <w:rsid w:val="004346B3"/>
    <w:rsid w:val="004433C5"/>
    <w:rsid w:val="004771B9"/>
    <w:rsid w:val="004800F4"/>
    <w:rsid w:val="00484559"/>
    <w:rsid w:val="004955CE"/>
    <w:rsid w:val="004A6CDC"/>
    <w:rsid w:val="004C16A8"/>
    <w:rsid w:val="004C4BCD"/>
    <w:rsid w:val="004C5766"/>
    <w:rsid w:val="004D3A0A"/>
    <w:rsid w:val="004D40B5"/>
    <w:rsid w:val="004D42C4"/>
    <w:rsid w:val="004D6A7E"/>
    <w:rsid w:val="004E5B57"/>
    <w:rsid w:val="00503621"/>
    <w:rsid w:val="0051157A"/>
    <w:rsid w:val="005118BF"/>
    <w:rsid w:val="00515CD3"/>
    <w:rsid w:val="00523EC6"/>
    <w:rsid w:val="0052682B"/>
    <w:rsid w:val="00527EF4"/>
    <w:rsid w:val="00535185"/>
    <w:rsid w:val="005412A8"/>
    <w:rsid w:val="0054191E"/>
    <w:rsid w:val="00543684"/>
    <w:rsid w:val="0055704F"/>
    <w:rsid w:val="00573A21"/>
    <w:rsid w:val="0057758D"/>
    <w:rsid w:val="0058104C"/>
    <w:rsid w:val="00596195"/>
    <w:rsid w:val="005A45D2"/>
    <w:rsid w:val="005A517F"/>
    <w:rsid w:val="005B4312"/>
    <w:rsid w:val="005C25D7"/>
    <w:rsid w:val="005D7187"/>
    <w:rsid w:val="005D7348"/>
    <w:rsid w:val="006077A5"/>
    <w:rsid w:val="0060784B"/>
    <w:rsid w:val="00612C08"/>
    <w:rsid w:val="00614EA7"/>
    <w:rsid w:val="00617344"/>
    <w:rsid w:val="00626BFB"/>
    <w:rsid w:val="00632A5D"/>
    <w:rsid w:val="00643CF4"/>
    <w:rsid w:val="0066552F"/>
    <w:rsid w:val="00667CF3"/>
    <w:rsid w:val="0068108E"/>
    <w:rsid w:val="006A1025"/>
    <w:rsid w:val="006A10B0"/>
    <w:rsid w:val="006A6328"/>
    <w:rsid w:val="006D04A7"/>
    <w:rsid w:val="006D4A68"/>
    <w:rsid w:val="006F0E7E"/>
    <w:rsid w:val="006F16CB"/>
    <w:rsid w:val="006F3BFE"/>
    <w:rsid w:val="006F429F"/>
    <w:rsid w:val="00740834"/>
    <w:rsid w:val="007734FD"/>
    <w:rsid w:val="00781B34"/>
    <w:rsid w:val="00782A37"/>
    <w:rsid w:val="007D12F1"/>
    <w:rsid w:val="007E746F"/>
    <w:rsid w:val="007E7D7A"/>
    <w:rsid w:val="007F219D"/>
    <w:rsid w:val="00802327"/>
    <w:rsid w:val="00803C10"/>
    <w:rsid w:val="00805C7B"/>
    <w:rsid w:val="00806D11"/>
    <w:rsid w:val="00810AD6"/>
    <w:rsid w:val="00830476"/>
    <w:rsid w:val="00831AD8"/>
    <w:rsid w:val="008658CC"/>
    <w:rsid w:val="008660DB"/>
    <w:rsid w:val="00887D04"/>
    <w:rsid w:val="00887DE6"/>
    <w:rsid w:val="00890F91"/>
    <w:rsid w:val="008B46D2"/>
    <w:rsid w:val="008C2271"/>
    <w:rsid w:val="008C476A"/>
    <w:rsid w:val="008C6B5E"/>
    <w:rsid w:val="008C72A2"/>
    <w:rsid w:val="008D3196"/>
    <w:rsid w:val="008D5C17"/>
    <w:rsid w:val="0091117B"/>
    <w:rsid w:val="009150EE"/>
    <w:rsid w:val="009449AC"/>
    <w:rsid w:val="00945A0A"/>
    <w:rsid w:val="00945F7C"/>
    <w:rsid w:val="00956AB8"/>
    <w:rsid w:val="009603D5"/>
    <w:rsid w:val="00962244"/>
    <w:rsid w:val="009739FC"/>
    <w:rsid w:val="0097624D"/>
    <w:rsid w:val="00976A5C"/>
    <w:rsid w:val="00986756"/>
    <w:rsid w:val="009906A4"/>
    <w:rsid w:val="00991ACA"/>
    <w:rsid w:val="009A0D6F"/>
    <w:rsid w:val="009B7B7B"/>
    <w:rsid w:val="009C3FFE"/>
    <w:rsid w:val="009C4789"/>
    <w:rsid w:val="009D3B93"/>
    <w:rsid w:val="009D7B54"/>
    <w:rsid w:val="00A216E2"/>
    <w:rsid w:val="00A35234"/>
    <w:rsid w:val="00A4197E"/>
    <w:rsid w:val="00A4262A"/>
    <w:rsid w:val="00A50616"/>
    <w:rsid w:val="00A554A1"/>
    <w:rsid w:val="00A75EFF"/>
    <w:rsid w:val="00A91DEC"/>
    <w:rsid w:val="00A94A76"/>
    <w:rsid w:val="00A9643C"/>
    <w:rsid w:val="00AA0D13"/>
    <w:rsid w:val="00AC2336"/>
    <w:rsid w:val="00AD2330"/>
    <w:rsid w:val="00AD6032"/>
    <w:rsid w:val="00AD69EA"/>
    <w:rsid w:val="00AF7721"/>
    <w:rsid w:val="00B003F7"/>
    <w:rsid w:val="00B255B3"/>
    <w:rsid w:val="00B26767"/>
    <w:rsid w:val="00B26EFD"/>
    <w:rsid w:val="00B37970"/>
    <w:rsid w:val="00B44846"/>
    <w:rsid w:val="00B566F5"/>
    <w:rsid w:val="00B62827"/>
    <w:rsid w:val="00B67596"/>
    <w:rsid w:val="00B73853"/>
    <w:rsid w:val="00B84D14"/>
    <w:rsid w:val="00B855F4"/>
    <w:rsid w:val="00B95273"/>
    <w:rsid w:val="00BA71D6"/>
    <w:rsid w:val="00BA728A"/>
    <w:rsid w:val="00BC1287"/>
    <w:rsid w:val="00BC5BC8"/>
    <w:rsid w:val="00BE2754"/>
    <w:rsid w:val="00BE50BE"/>
    <w:rsid w:val="00C01903"/>
    <w:rsid w:val="00C02932"/>
    <w:rsid w:val="00C066A4"/>
    <w:rsid w:val="00C25D4E"/>
    <w:rsid w:val="00C5329E"/>
    <w:rsid w:val="00C57933"/>
    <w:rsid w:val="00C60DC9"/>
    <w:rsid w:val="00C6294D"/>
    <w:rsid w:val="00C63828"/>
    <w:rsid w:val="00C63922"/>
    <w:rsid w:val="00C665D8"/>
    <w:rsid w:val="00C73ED6"/>
    <w:rsid w:val="00C82BBD"/>
    <w:rsid w:val="00C83326"/>
    <w:rsid w:val="00C95BE4"/>
    <w:rsid w:val="00CC101B"/>
    <w:rsid w:val="00CD7736"/>
    <w:rsid w:val="00CE1B4C"/>
    <w:rsid w:val="00CE30B8"/>
    <w:rsid w:val="00CF357C"/>
    <w:rsid w:val="00D0715F"/>
    <w:rsid w:val="00D108B2"/>
    <w:rsid w:val="00D128B8"/>
    <w:rsid w:val="00D26360"/>
    <w:rsid w:val="00D34B2D"/>
    <w:rsid w:val="00D376E0"/>
    <w:rsid w:val="00D459AF"/>
    <w:rsid w:val="00D5642D"/>
    <w:rsid w:val="00D62C3A"/>
    <w:rsid w:val="00D767F4"/>
    <w:rsid w:val="00D82853"/>
    <w:rsid w:val="00D84DF3"/>
    <w:rsid w:val="00D86B51"/>
    <w:rsid w:val="00DA0BB6"/>
    <w:rsid w:val="00DA140B"/>
    <w:rsid w:val="00DA3545"/>
    <w:rsid w:val="00DC3AE8"/>
    <w:rsid w:val="00DF2E22"/>
    <w:rsid w:val="00DF3B31"/>
    <w:rsid w:val="00E01919"/>
    <w:rsid w:val="00E06078"/>
    <w:rsid w:val="00E17836"/>
    <w:rsid w:val="00E207E8"/>
    <w:rsid w:val="00E24247"/>
    <w:rsid w:val="00E35CC1"/>
    <w:rsid w:val="00E36635"/>
    <w:rsid w:val="00E37163"/>
    <w:rsid w:val="00E53535"/>
    <w:rsid w:val="00E665E0"/>
    <w:rsid w:val="00E7104A"/>
    <w:rsid w:val="00E931DD"/>
    <w:rsid w:val="00EA5033"/>
    <w:rsid w:val="00EA7457"/>
    <w:rsid w:val="00EC1913"/>
    <w:rsid w:val="00EC4C9E"/>
    <w:rsid w:val="00ED0620"/>
    <w:rsid w:val="00EE1265"/>
    <w:rsid w:val="00F16063"/>
    <w:rsid w:val="00F204A4"/>
    <w:rsid w:val="00F22D8A"/>
    <w:rsid w:val="00F26C51"/>
    <w:rsid w:val="00F27426"/>
    <w:rsid w:val="00F30B4C"/>
    <w:rsid w:val="00F31C2D"/>
    <w:rsid w:val="00F456B5"/>
    <w:rsid w:val="00F45C35"/>
    <w:rsid w:val="00F97C07"/>
    <w:rsid w:val="00FA6A95"/>
    <w:rsid w:val="00FA7A14"/>
    <w:rsid w:val="00FC0DF0"/>
    <w:rsid w:val="00FC18BE"/>
    <w:rsid w:val="00FC2B28"/>
    <w:rsid w:val="00FC52F3"/>
    <w:rsid w:val="00FD353D"/>
    <w:rsid w:val="00FE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619A"/>
  <w15:docId w15:val="{09463200-9C50-4237-8BCB-75C1DFDC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3A21"/>
    <w:pPr>
      <w:widowControl w:val="0"/>
      <w:spacing w:after="0" w:line="240" w:lineRule="auto"/>
      <w:ind w:left="96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73A21"/>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5566C"/>
    <w:rPr>
      <w:sz w:val="16"/>
      <w:szCs w:val="16"/>
    </w:rPr>
  </w:style>
  <w:style w:type="paragraph" w:styleId="CommentText">
    <w:name w:val="annotation text"/>
    <w:basedOn w:val="Normal"/>
    <w:link w:val="CommentTextChar"/>
    <w:uiPriority w:val="99"/>
    <w:unhideWhenUsed/>
    <w:rsid w:val="0035566C"/>
    <w:pPr>
      <w:spacing w:line="240" w:lineRule="auto"/>
    </w:pPr>
    <w:rPr>
      <w:sz w:val="20"/>
      <w:szCs w:val="20"/>
    </w:rPr>
  </w:style>
  <w:style w:type="character" w:customStyle="1" w:styleId="CommentTextChar">
    <w:name w:val="Comment Text Char"/>
    <w:basedOn w:val="DefaultParagraphFont"/>
    <w:link w:val="CommentText"/>
    <w:uiPriority w:val="99"/>
    <w:rsid w:val="0035566C"/>
    <w:rPr>
      <w:sz w:val="20"/>
      <w:szCs w:val="20"/>
    </w:rPr>
  </w:style>
  <w:style w:type="paragraph" w:styleId="CommentSubject">
    <w:name w:val="annotation subject"/>
    <w:basedOn w:val="CommentText"/>
    <w:next w:val="CommentText"/>
    <w:link w:val="CommentSubjectChar"/>
    <w:uiPriority w:val="99"/>
    <w:semiHidden/>
    <w:unhideWhenUsed/>
    <w:rsid w:val="0035566C"/>
    <w:rPr>
      <w:b/>
      <w:bCs/>
    </w:rPr>
  </w:style>
  <w:style w:type="character" w:customStyle="1" w:styleId="CommentSubjectChar">
    <w:name w:val="Comment Subject Char"/>
    <w:basedOn w:val="CommentTextChar"/>
    <w:link w:val="CommentSubject"/>
    <w:uiPriority w:val="99"/>
    <w:semiHidden/>
    <w:rsid w:val="0035566C"/>
    <w:rPr>
      <w:b/>
      <w:bCs/>
      <w:sz w:val="20"/>
      <w:szCs w:val="20"/>
    </w:rPr>
  </w:style>
  <w:style w:type="paragraph" w:styleId="BalloonText">
    <w:name w:val="Balloon Text"/>
    <w:basedOn w:val="Normal"/>
    <w:link w:val="BalloonTextChar"/>
    <w:uiPriority w:val="99"/>
    <w:semiHidden/>
    <w:unhideWhenUsed/>
    <w:rsid w:val="00355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6C"/>
    <w:rPr>
      <w:rFonts w:ascii="Segoe UI" w:hAnsi="Segoe UI" w:cs="Segoe UI"/>
      <w:sz w:val="18"/>
      <w:szCs w:val="18"/>
    </w:rPr>
  </w:style>
  <w:style w:type="paragraph" w:styleId="Header">
    <w:name w:val="header"/>
    <w:basedOn w:val="Normal"/>
    <w:link w:val="HeaderChar"/>
    <w:unhideWhenUsed/>
    <w:rsid w:val="0095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B8"/>
  </w:style>
  <w:style w:type="paragraph" w:styleId="Footer">
    <w:name w:val="footer"/>
    <w:basedOn w:val="Normal"/>
    <w:link w:val="FooterChar"/>
    <w:uiPriority w:val="99"/>
    <w:unhideWhenUsed/>
    <w:rsid w:val="0095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B8"/>
  </w:style>
  <w:style w:type="paragraph" w:styleId="FootnoteText">
    <w:name w:val="footnote text"/>
    <w:basedOn w:val="Normal"/>
    <w:link w:val="FootnoteTextChar"/>
    <w:uiPriority w:val="99"/>
    <w:semiHidden/>
    <w:unhideWhenUsed/>
    <w:rsid w:val="003D1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35F"/>
    <w:rPr>
      <w:sz w:val="20"/>
      <w:szCs w:val="20"/>
    </w:rPr>
  </w:style>
  <w:style w:type="character" w:styleId="FootnoteReference">
    <w:name w:val="footnote reference"/>
    <w:basedOn w:val="DefaultParagraphFont"/>
    <w:uiPriority w:val="99"/>
    <w:semiHidden/>
    <w:unhideWhenUsed/>
    <w:rsid w:val="003D135F"/>
    <w:rPr>
      <w:vertAlign w:val="superscript"/>
    </w:rPr>
  </w:style>
  <w:style w:type="character" w:styleId="UnresolvedMention">
    <w:name w:val="Unresolved Mention"/>
    <w:basedOn w:val="DefaultParagraphFont"/>
    <w:uiPriority w:val="99"/>
    <w:unhideWhenUsed/>
    <w:rsid w:val="00A94A76"/>
    <w:rPr>
      <w:color w:val="605E5C"/>
      <w:shd w:val="clear" w:color="auto" w:fill="E1DFDD"/>
    </w:rPr>
  </w:style>
  <w:style w:type="character" w:styleId="Mention">
    <w:name w:val="Mention"/>
    <w:basedOn w:val="DefaultParagraphFont"/>
    <w:uiPriority w:val="99"/>
    <w:unhideWhenUsed/>
    <w:rsid w:val="00A94A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71260">
      <w:bodyDiv w:val="1"/>
      <w:marLeft w:val="0"/>
      <w:marRight w:val="0"/>
      <w:marTop w:val="0"/>
      <w:marBottom w:val="450"/>
      <w:divBdr>
        <w:top w:val="none" w:sz="0" w:space="0" w:color="auto"/>
        <w:left w:val="none" w:sz="0" w:space="0" w:color="auto"/>
        <w:bottom w:val="none" w:sz="0" w:space="0" w:color="auto"/>
        <w:right w:val="none" w:sz="0" w:space="0" w:color="auto"/>
      </w:divBdr>
      <w:divsChild>
        <w:div w:id="675965072">
          <w:marLeft w:val="90"/>
          <w:marRight w:val="90"/>
          <w:marTop w:val="0"/>
          <w:marBottom w:val="0"/>
          <w:divBdr>
            <w:top w:val="single" w:sz="6" w:space="23" w:color="DFDFDF"/>
            <w:left w:val="single" w:sz="6" w:space="23" w:color="DFDFDF"/>
            <w:bottom w:val="single" w:sz="6" w:space="8" w:color="DFDFDF"/>
            <w:right w:val="single" w:sz="6" w:space="23" w:color="DFDFDF"/>
          </w:divBdr>
          <w:divsChild>
            <w:div w:id="353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7" ma:contentTypeDescription="Create a new document." ma:contentTypeScope="" ma:versionID="9d4f6da2293dcf178ed87fdb30e3d60c">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4dfdbd9e691ddfb706c5276a5089718b"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9786D-C312-4D2E-8F1D-2DC068C5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1F136-61C1-47C6-BDB2-CB8CC2BD2FE7}">
  <ds:schemaRefs>
    <ds:schemaRef ds:uri="http://schemas.microsoft.com/sharepoint/v3/contenttype/forms"/>
  </ds:schemaRefs>
</ds:datastoreItem>
</file>

<file path=customXml/itemProps3.xml><?xml version="1.0" encoding="utf-8"?>
<ds:datastoreItem xmlns:ds="http://schemas.openxmlformats.org/officeDocument/2006/customXml" ds:itemID="{DDFD0A1A-C1E1-4F1E-BE96-0805DE3D1F4E}">
  <ds:schemaRefs>
    <ds:schemaRef ds:uri="http://schemas.openxmlformats.org/officeDocument/2006/bibliography"/>
  </ds:schemaRefs>
</ds:datastoreItem>
</file>

<file path=customXml/itemProps4.xml><?xml version="1.0" encoding="utf-8"?>
<ds:datastoreItem xmlns:ds="http://schemas.openxmlformats.org/officeDocument/2006/customXml" ds:itemID="{4C3BA07A-AC24-44DB-9C7D-6040C6F89A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Barrish</dc:creator>
  <cp:keywords/>
  <cp:lastModifiedBy>Cathy Williams</cp:lastModifiedBy>
  <cp:revision>2</cp:revision>
  <cp:lastPrinted>2021-02-18T21:45:00Z</cp:lastPrinted>
  <dcterms:created xsi:type="dcterms:W3CDTF">2021-10-06T16:47:00Z</dcterms:created>
  <dcterms:modified xsi:type="dcterms:W3CDTF">2021-10-06T16:47:00Z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