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A6EC0" w:rsidR="00AA6EC0" w:rsidP="00AA6EC0" w:rsidRDefault="00AA6EC0">
      <w:pPr>
        <w:rPr>
          <w:rFonts w:ascii="Arial" w:hAnsi="Arial" w:cs="Arial"/>
          <w:sz w:val="24"/>
          <w:szCs w:val="24"/>
        </w:rPr>
      </w:pPr>
      <w:r w:rsidRPr="00AA6EC0">
        <w:rPr>
          <w:rFonts w:ascii="Arial" w:hAnsi="Arial" w:cs="Arial"/>
          <w:sz w:val="24"/>
          <w:szCs w:val="24"/>
        </w:rPr>
        <w:t>SEC. 551. EMPLOYEE ASSAULT PREVENTION AND RESPONSE PLANS.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r w:rsidRPr="00AA6EC0">
        <w:rPr>
          <w:rFonts w:ascii="Arial" w:hAnsi="Arial" w:cs="Arial"/>
          <w:sz w:val="24"/>
          <w:szCs w:val="24"/>
        </w:rPr>
        <w:t>(a) IN GENERAL.—</w:t>
      </w:r>
      <w:proofErr w:type="gramStart"/>
      <w:r w:rsidRPr="00AA6EC0">
        <w:rPr>
          <w:rFonts w:ascii="Arial" w:hAnsi="Arial" w:cs="Arial"/>
          <w:sz w:val="24"/>
          <w:szCs w:val="24"/>
        </w:rPr>
        <w:t>Not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later than 90 days after the date of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enactment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of this Act, each air carrier operating under part 121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of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title 14, Code of Federal Regulations (in this section referred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to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as a ‘‘part 121 air carrier’’), shall submit to the Administrator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for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review and acceptance an Employee Assault Prevention and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r w:rsidRPr="00AA6EC0">
        <w:rPr>
          <w:rFonts w:ascii="Arial" w:hAnsi="Arial" w:cs="Arial"/>
          <w:sz w:val="24"/>
          <w:szCs w:val="24"/>
        </w:rPr>
        <w:t>Response Plan related to the customer service agents of the air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carrier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and that is developed in consultation with the labor union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representing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such agents.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r w:rsidRPr="00AA6EC0">
        <w:rPr>
          <w:rFonts w:ascii="Arial" w:hAnsi="Arial" w:cs="Arial"/>
          <w:sz w:val="24"/>
          <w:szCs w:val="24"/>
        </w:rPr>
        <w:t>(b) CONTENTS OF PLAN.—</w:t>
      </w:r>
      <w:proofErr w:type="gramStart"/>
      <w:r w:rsidRPr="00AA6EC0">
        <w:rPr>
          <w:rFonts w:ascii="Arial" w:hAnsi="Arial" w:cs="Arial"/>
          <w:sz w:val="24"/>
          <w:szCs w:val="24"/>
        </w:rPr>
        <w:t>An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Employee Assault Prevention and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r w:rsidRPr="00AA6EC0">
        <w:rPr>
          <w:rFonts w:ascii="Arial" w:hAnsi="Arial" w:cs="Arial"/>
          <w:sz w:val="24"/>
          <w:szCs w:val="24"/>
        </w:rPr>
        <w:t>Response Plan submitted under subsection (a) shall include the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following</w:t>
      </w:r>
      <w:proofErr w:type="gramEnd"/>
      <w:r w:rsidRPr="00AA6EC0">
        <w:rPr>
          <w:rFonts w:ascii="Arial" w:hAnsi="Arial" w:cs="Arial"/>
          <w:sz w:val="24"/>
          <w:szCs w:val="24"/>
        </w:rPr>
        <w:t>:</w:t>
      </w:r>
    </w:p>
    <w:p w:rsidRPr="00AA6EC0" w:rsidR="00AA6EC0" w:rsidP="00AA6EC0" w:rsidRDefault="00AA6EC0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AA6EC0">
        <w:rPr>
          <w:rFonts w:ascii="Arial" w:hAnsi="Arial" w:cs="Arial"/>
          <w:sz w:val="24"/>
          <w:szCs w:val="24"/>
        </w:rPr>
        <w:t>(1) Reporting protocols for air carrier customer service</w:t>
      </w:r>
    </w:p>
    <w:p w:rsidRPr="00AA6EC0" w:rsidR="00AA6EC0" w:rsidP="00AA6EC0" w:rsidRDefault="00AA6EC0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agents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who have been the victim of a verbal or physical assault.</w:t>
      </w:r>
    </w:p>
    <w:p w:rsidRPr="00AA6EC0" w:rsidR="00AA6EC0" w:rsidP="00AA6EC0" w:rsidRDefault="00AA6EC0">
      <w:pPr>
        <w:spacing w:after="0"/>
        <w:ind w:left="720"/>
        <w:rPr>
          <w:rFonts w:ascii="Arial" w:hAnsi="Arial" w:cs="Arial"/>
          <w:sz w:val="24"/>
          <w:szCs w:val="24"/>
        </w:rPr>
      </w:pPr>
      <w:r w:rsidRPr="00AA6EC0">
        <w:rPr>
          <w:rFonts w:ascii="Arial" w:hAnsi="Arial" w:cs="Arial"/>
          <w:sz w:val="24"/>
          <w:szCs w:val="24"/>
        </w:rPr>
        <w:t>(2) Protocols for the immediate notification of law enforcement after an incident of verbal or physical assault committed</w:t>
      </w:r>
    </w:p>
    <w:p w:rsidRPr="00AA6EC0" w:rsidR="00AA6EC0" w:rsidP="00AA6EC0" w:rsidRDefault="00AA6EC0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against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an air carrier customer service agent.</w:t>
      </w:r>
    </w:p>
    <w:p w:rsidRPr="00AA6EC0" w:rsidR="00AA6EC0" w:rsidP="00AA6EC0" w:rsidRDefault="00AA6EC0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AA6EC0">
        <w:rPr>
          <w:rFonts w:ascii="Arial" w:hAnsi="Arial" w:cs="Arial"/>
          <w:sz w:val="24"/>
          <w:szCs w:val="24"/>
        </w:rPr>
        <w:t>(3) Protocols for informing Federal law enforcement with</w:t>
      </w:r>
    </w:p>
    <w:p w:rsidRPr="00AA6EC0" w:rsidR="00AA6EC0" w:rsidP="00AA6EC0" w:rsidRDefault="00AA6EC0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respect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to violations of section 46503 of title 49, United States</w:t>
      </w:r>
    </w:p>
    <w:p w:rsidRPr="00AA6EC0" w:rsidR="00AA6EC0" w:rsidP="00AA6EC0" w:rsidRDefault="00AA6EC0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AA6EC0">
        <w:rPr>
          <w:rFonts w:ascii="Arial" w:hAnsi="Arial" w:cs="Arial"/>
          <w:sz w:val="24"/>
          <w:szCs w:val="24"/>
        </w:rPr>
        <w:t>Code.</w:t>
      </w:r>
    </w:p>
    <w:p w:rsidRPr="00AA6EC0" w:rsidR="00AA6EC0" w:rsidP="00AA6EC0" w:rsidRDefault="00AA6EC0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AA6EC0">
        <w:rPr>
          <w:rFonts w:ascii="Arial" w:hAnsi="Arial" w:cs="Arial"/>
          <w:sz w:val="24"/>
          <w:szCs w:val="24"/>
        </w:rPr>
        <w:t>(4) Protocols for ensuring that a passenger involved in</w:t>
      </w:r>
    </w:p>
    <w:p w:rsidRPr="00AA6EC0" w:rsidR="00AA6EC0" w:rsidP="00AA6EC0" w:rsidRDefault="00AA6EC0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a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violent incident with a customer service agent of an air</w:t>
      </w:r>
    </w:p>
    <w:p w:rsidRPr="00AA6EC0" w:rsidR="00AA6EC0" w:rsidP="00AA6EC0" w:rsidRDefault="00AA6EC0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carrier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is not allowed to move through airport security or board</w:t>
      </w:r>
    </w:p>
    <w:p w:rsidRPr="00AA6EC0" w:rsidR="00AA6EC0" w:rsidP="00AA6EC0" w:rsidRDefault="00AA6EC0">
      <w:pPr>
        <w:spacing w:after="0"/>
        <w:ind w:left="72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an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aircraft until appropriate law enforcement has had an opportunity to assess the incident and take appropriate action.</w:t>
      </w:r>
    </w:p>
    <w:p w:rsidRPr="00AA6EC0" w:rsidR="00AA6EC0" w:rsidP="00AA6EC0" w:rsidRDefault="00AA6EC0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AA6EC0">
        <w:rPr>
          <w:rFonts w:ascii="Arial" w:hAnsi="Arial" w:cs="Arial"/>
          <w:sz w:val="24"/>
          <w:szCs w:val="24"/>
        </w:rPr>
        <w:t>(5) Protocols for air carriers to inform passengers of Federal</w:t>
      </w:r>
    </w:p>
    <w:p w:rsidRPr="00AA6EC0" w:rsidR="00AA6EC0" w:rsidP="00AA6EC0" w:rsidRDefault="00AA6EC0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laws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protecting Federal, airport, and air carrier employees who</w:t>
      </w:r>
    </w:p>
    <w:p w:rsidRPr="00AA6EC0" w:rsidR="00AA6EC0" w:rsidP="00AA6EC0" w:rsidRDefault="00AA6EC0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have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security duties within an airport.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r w:rsidRPr="00AA6EC0">
        <w:rPr>
          <w:rFonts w:ascii="Arial" w:hAnsi="Arial" w:cs="Arial"/>
          <w:sz w:val="24"/>
          <w:szCs w:val="24"/>
        </w:rPr>
        <w:t>(c) EMPLOYEE TRAINING.—</w:t>
      </w:r>
      <w:proofErr w:type="gramStart"/>
      <w:r w:rsidRPr="00AA6EC0">
        <w:rPr>
          <w:rFonts w:ascii="Arial" w:hAnsi="Arial" w:cs="Arial"/>
          <w:sz w:val="24"/>
          <w:szCs w:val="24"/>
        </w:rPr>
        <w:t>A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part 121 air carrier shall conduct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initial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and recurrent training for all employees, including management, of the air carrier with respect to the plan required under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subsection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(a), which shall include training on de-escalating hostile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situations</w:t>
      </w:r>
      <w:proofErr w:type="gramEnd"/>
      <w:r w:rsidRPr="00AA6EC0">
        <w:rPr>
          <w:rFonts w:ascii="Arial" w:hAnsi="Arial" w:cs="Arial"/>
          <w:sz w:val="24"/>
          <w:szCs w:val="24"/>
        </w:rPr>
        <w:t>, written protocols on dealing with hostile situations, and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the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reporting of relevant incidents.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r w:rsidRPr="00AA6EC0">
        <w:rPr>
          <w:rFonts w:ascii="Arial" w:hAnsi="Arial" w:cs="Arial"/>
          <w:sz w:val="24"/>
          <w:szCs w:val="24"/>
        </w:rPr>
        <w:t>(d) STUDY.—Not later than 180 days after the date of enactment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of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this Act, the Comptroller General of the United States shall—</w:t>
      </w:r>
    </w:p>
    <w:p w:rsidRPr="00AA6EC0" w:rsidR="00AA6EC0" w:rsidP="00AA6EC0" w:rsidRDefault="00AA6EC0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AA6EC0">
        <w:rPr>
          <w:rFonts w:ascii="Arial" w:hAnsi="Arial" w:cs="Arial"/>
          <w:sz w:val="24"/>
          <w:szCs w:val="24"/>
        </w:rPr>
        <w:t xml:space="preserve">(1) </w:t>
      </w:r>
      <w:proofErr w:type="gramStart"/>
      <w:r w:rsidRPr="00AA6EC0">
        <w:rPr>
          <w:rFonts w:ascii="Arial" w:hAnsi="Arial" w:cs="Arial"/>
          <w:sz w:val="24"/>
          <w:szCs w:val="24"/>
        </w:rPr>
        <w:t>complete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a study of crimes of violence (as defined in</w:t>
      </w:r>
    </w:p>
    <w:p w:rsidRPr="00AA6EC0" w:rsidR="00AA6EC0" w:rsidP="00AA6EC0" w:rsidRDefault="00AA6EC0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section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16 of title 18, United States Code) committed against</w:t>
      </w:r>
    </w:p>
    <w:p w:rsidRPr="00AA6EC0" w:rsidR="00AA6EC0" w:rsidP="00AA6EC0" w:rsidRDefault="00AA6EC0">
      <w:pPr>
        <w:spacing w:after="0"/>
        <w:ind w:left="72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airline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customer service representatives while they are performing their duties and on airport property; and</w:t>
      </w:r>
    </w:p>
    <w:p w:rsidRPr="00AA6EC0" w:rsidR="00AA6EC0" w:rsidP="00AA6EC0" w:rsidRDefault="00AA6EC0">
      <w:pPr>
        <w:spacing w:after="0"/>
        <w:ind w:left="720"/>
        <w:rPr>
          <w:rFonts w:ascii="Arial" w:hAnsi="Arial" w:cs="Arial"/>
          <w:sz w:val="24"/>
          <w:szCs w:val="24"/>
        </w:rPr>
      </w:pPr>
      <w:r w:rsidRPr="00AA6EC0">
        <w:rPr>
          <w:rFonts w:ascii="Arial" w:hAnsi="Arial" w:cs="Arial"/>
          <w:sz w:val="24"/>
          <w:szCs w:val="24"/>
        </w:rPr>
        <w:t xml:space="preserve">(2) submit the findings of the study, including any recommendations, to the </w:t>
      </w:r>
      <w:bookmarkStart w:name="_GoBack" w:id="0"/>
      <w:bookmarkEnd w:id="0"/>
      <w:r w:rsidRPr="00AA6EC0">
        <w:rPr>
          <w:rFonts w:ascii="Arial" w:hAnsi="Arial" w:cs="Arial"/>
          <w:sz w:val="24"/>
          <w:szCs w:val="24"/>
        </w:rPr>
        <w:t>appropriate committees of Congress.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r w:rsidRPr="00AA6EC0">
        <w:rPr>
          <w:rFonts w:ascii="Arial" w:hAnsi="Arial" w:cs="Arial"/>
          <w:sz w:val="24"/>
          <w:szCs w:val="24"/>
        </w:rPr>
        <w:t>(e) GAP ANALYSIS.—</w:t>
      </w:r>
      <w:proofErr w:type="gramStart"/>
      <w:r w:rsidRPr="00AA6EC0">
        <w:rPr>
          <w:rFonts w:ascii="Arial" w:hAnsi="Arial" w:cs="Arial"/>
          <w:sz w:val="24"/>
          <w:szCs w:val="24"/>
        </w:rPr>
        <w:t>The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study required under subsection (d)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lastRenderedPageBreak/>
        <w:t>shall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include a gap analysis to determine if State and local laws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and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resources are adequate to deter or otherwise address the crimes</w:t>
      </w:r>
    </w:p>
    <w:p w:rsidRPr="00AA6EC0" w:rsidR="00AA6EC0" w:rsidP="00AA6EC0" w:rsidRDefault="00AA6EC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of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violence described in subsection (a) and recommendations on</w:t>
      </w:r>
    </w:p>
    <w:p w:rsidRPr="00AA6EC0" w:rsidR="002A78FA" w:rsidP="00AA6EC0" w:rsidRDefault="00AA6EC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A6EC0">
        <w:rPr>
          <w:rFonts w:ascii="Arial" w:hAnsi="Arial" w:cs="Arial"/>
          <w:sz w:val="24"/>
          <w:szCs w:val="24"/>
        </w:rPr>
        <w:t>how</w:t>
      </w:r>
      <w:proofErr w:type="gramEnd"/>
      <w:r w:rsidRPr="00AA6EC0">
        <w:rPr>
          <w:rFonts w:ascii="Arial" w:hAnsi="Arial" w:cs="Arial"/>
          <w:sz w:val="24"/>
          <w:szCs w:val="24"/>
        </w:rPr>
        <w:t xml:space="preserve"> to address any identified gaps.</w:t>
      </w:r>
    </w:p>
    <w:sectPr w:rsidRPr="00AA6EC0" w:rsidR="002A7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C0"/>
    <w:rsid w:val="002A78FA"/>
    <w:rsid w:val="00A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1DF0A"/>
  <w15:chartTrackingRefBased/>
  <w15:docId w15:val="{E7776C26-33CB-4A84-9064-86E03173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Sandra (FAA)</dc:creator>
  <cp:keywords/>
  <dc:description/>
  <cp:lastModifiedBy>Ray, Sandra (FAA)</cp:lastModifiedBy>
  <cp:revision>1</cp:revision>
  <dcterms:created xsi:type="dcterms:W3CDTF">2022-06-15T15:38:00Z</dcterms:created>
  <dcterms:modified xsi:type="dcterms:W3CDTF">2022-06-15T15:42:00Z</dcterms:modified>
</cp:coreProperties>
</file>