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4E2C77" w:rsidRDefault="00F06866" w14:paraId="6C04887C" w14:textId="2BC4B60B">
      <w:pPr>
        <w:pStyle w:val="Heading2"/>
        <w:shd w:val="clear" w:color="auto" w:fill="FFFFFF" w:themeFill="background1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4E2C77">
        <w:rPr>
          <w:sz w:val="28"/>
        </w:rPr>
        <w:t xml:space="preserve">the “Generic Clearance for the Collection of Routine Customer Feedback” (OMB Control Number: </w:t>
      </w:r>
      <w:r w:rsidRPr="004E2C77" w:rsidR="002628CA">
        <w:rPr>
          <w:sz w:val="28"/>
        </w:rPr>
        <w:t>0990-0379</w:t>
      </w:r>
      <w:r w:rsidRPr="004E2C77">
        <w:rPr>
          <w:sz w:val="28"/>
        </w:rPr>
        <w:t>)</w:t>
      </w:r>
    </w:p>
    <w:p w:rsidR="00FC748F" w:rsidP="00434E33" w:rsidRDefault="00FC748F" w14:paraId="7DC2BE58" w14:textId="77777777">
      <w:pPr>
        <w:rPr>
          <w:b/>
        </w:rPr>
      </w:pPr>
    </w:p>
    <w:p w:rsidRPr="00434958" w:rsidR="007F529A" w:rsidP="00434E33" w:rsidRDefault="0060017B" w14:paraId="2F925526" w14:textId="77777777">
      <w:r w:rsidRPr="0043495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09C8B2B" wp14:anchorId="39DD7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 xmlns:w16sdtdh="http://schemas.microsoft.com/office/word/2020/wordml/sdtdatahash">
            <w:pict w14:anchorId="0437ADE3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CDF8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958" w:rsidR="005E714A">
        <w:rPr>
          <w:b/>
        </w:rPr>
        <w:t>TITLE OF INFORMATION COLLECTION:</w:t>
      </w:r>
      <w:r w:rsidRPr="00434958" w:rsidR="005E714A">
        <w:t xml:space="preserve">  </w:t>
      </w:r>
    </w:p>
    <w:p w:rsidRPr="00434958" w:rsidR="00E50293" w:rsidP="61F066B8" w:rsidRDefault="00C45792" w14:paraId="04F4E2A7" w14:textId="1B55F0B0">
      <w:pPr>
        <w:rPr>
          <w:b/>
          <w:bCs/>
        </w:rPr>
      </w:pPr>
      <w:r w:rsidRPr="00C45792">
        <w:t xml:space="preserve">Interviews </w:t>
      </w:r>
      <w:r>
        <w:t xml:space="preserve">for </w:t>
      </w:r>
      <w:r w:rsidR="00202D23">
        <w:t xml:space="preserve">HHS </w:t>
      </w:r>
      <w:r w:rsidR="00CB1C24">
        <w:t xml:space="preserve">Office of </w:t>
      </w:r>
      <w:r w:rsidR="0081447A">
        <w:t>Population Affairs</w:t>
      </w:r>
      <w:r w:rsidR="00CB1C24">
        <w:t xml:space="preserve"> </w:t>
      </w:r>
      <w:r w:rsidR="002911BC">
        <w:t xml:space="preserve">Adolescent Health National Strategic Plan </w:t>
      </w:r>
      <w:r>
        <w:t>and Research Agenda</w:t>
      </w:r>
    </w:p>
    <w:p w:rsidRPr="00434958" w:rsidR="005E714A" w:rsidRDefault="005E714A" w14:paraId="41A7DFD5" w14:textId="77777777"/>
    <w:p w:rsidRPr="00434958" w:rsidR="001B0AAA" w:rsidRDefault="00F15956" w14:paraId="6042CCF0" w14:textId="77777777">
      <w:r w:rsidRPr="00434958">
        <w:rPr>
          <w:b/>
        </w:rPr>
        <w:t>PURPOSE:</w:t>
      </w:r>
      <w:r w:rsidRPr="00434958" w:rsidR="00C14CC4">
        <w:rPr>
          <w:b/>
        </w:rPr>
        <w:t xml:space="preserve">  </w:t>
      </w:r>
    </w:p>
    <w:p w:rsidRPr="00434958" w:rsidR="001B0AAA" w:rsidRDefault="001B0AAA" w14:paraId="7DBCF5DD" w14:textId="77777777"/>
    <w:p w:rsidRPr="00434958" w:rsidR="00BF38DD" w:rsidP="00BF38DD" w:rsidRDefault="006F06BD" w14:paraId="553127F4" w14:textId="0A93C9A3">
      <w:pPr>
        <w:autoSpaceDE w:val="0"/>
        <w:autoSpaceDN w:val="0"/>
        <w:adjustRightInd w:val="0"/>
        <w:rPr>
          <w:rFonts w:cs="Calibri"/>
        </w:rPr>
      </w:pPr>
      <w:r w:rsidRPr="2727256A">
        <w:rPr>
          <w:rFonts w:cs="Calibri"/>
        </w:rPr>
        <w:t>The Office of Population Affairs</w:t>
      </w:r>
      <w:r>
        <w:t xml:space="preserve"> (</w:t>
      </w:r>
      <w:r w:rsidR="001A41C8">
        <w:t>OPA</w:t>
      </w:r>
      <w:r>
        <w:t>)</w:t>
      </w:r>
      <w:r w:rsidR="001A41C8">
        <w:t xml:space="preserve"> </w:t>
      </w:r>
      <w:r w:rsidR="00700822">
        <w:t xml:space="preserve">at the U.S. Department of Health and Human Services (HHS) is </w:t>
      </w:r>
      <w:r w:rsidRPr="2727256A" w:rsidR="001A41C8">
        <w:rPr>
          <w:rFonts w:cs="Calibri"/>
        </w:rPr>
        <w:t>request</w:t>
      </w:r>
      <w:r w:rsidRPr="2727256A" w:rsidR="00700822">
        <w:rPr>
          <w:rFonts w:cs="Calibri"/>
        </w:rPr>
        <w:t>in</w:t>
      </w:r>
      <w:r w:rsidRPr="2727256A" w:rsidR="00A34453">
        <w:rPr>
          <w:rFonts w:cs="Calibri"/>
        </w:rPr>
        <w:t>g</w:t>
      </w:r>
      <w:r w:rsidRPr="2727256A" w:rsidR="001A41C8">
        <w:rPr>
          <w:rFonts w:cs="Calibri"/>
        </w:rPr>
        <w:t xml:space="preserve"> permission to conduct up to </w:t>
      </w:r>
      <w:r w:rsidRPr="2727256A" w:rsidR="006A462A">
        <w:rPr>
          <w:rFonts w:cs="Calibri"/>
        </w:rPr>
        <w:t>20</w:t>
      </w:r>
      <w:r w:rsidRPr="2727256A" w:rsidR="00A701FD">
        <w:rPr>
          <w:rFonts w:cs="Calibri"/>
        </w:rPr>
        <w:t xml:space="preserve"> </w:t>
      </w:r>
      <w:r w:rsidR="00E61D17">
        <w:rPr>
          <w:rFonts w:cs="Calibri"/>
        </w:rPr>
        <w:t xml:space="preserve">in-depth </w:t>
      </w:r>
      <w:r w:rsidRPr="2727256A" w:rsidR="00A701FD">
        <w:rPr>
          <w:rFonts w:cs="Calibri"/>
        </w:rPr>
        <w:t xml:space="preserve">interviews </w:t>
      </w:r>
      <w:r w:rsidRPr="2727256A" w:rsidR="006A462A">
        <w:rPr>
          <w:rFonts w:cs="Calibri"/>
        </w:rPr>
        <w:t xml:space="preserve">to gather </w:t>
      </w:r>
      <w:r w:rsidRPr="2727256A" w:rsidR="001A41C8">
        <w:rPr>
          <w:rFonts w:cs="Calibri"/>
        </w:rPr>
        <w:t xml:space="preserve">stakeholder perspectives and insights that will be used </w:t>
      </w:r>
      <w:r w:rsidRPr="2727256A" w:rsidR="00A447D1">
        <w:rPr>
          <w:rFonts w:cs="Calibri"/>
        </w:rPr>
        <w:t xml:space="preserve">to </w:t>
      </w:r>
      <w:r w:rsidRPr="2727256A" w:rsidR="008E4AE6">
        <w:rPr>
          <w:rFonts w:cs="Calibri"/>
        </w:rPr>
        <w:t>aid</w:t>
      </w:r>
      <w:r w:rsidRPr="2727256A" w:rsidR="00F43A7A">
        <w:rPr>
          <w:rFonts w:cs="Calibri"/>
        </w:rPr>
        <w:t xml:space="preserve"> </w:t>
      </w:r>
      <w:r w:rsidRPr="2727256A" w:rsidR="00FC3E53">
        <w:rPr>
          <w:rFonts w:cs="Calibri"/>
        </w:rPr>
        <w:t>the development</w:t>
      </w:r>
      <w:r w:rsidRPr="2727256A" w:rsidR="00C9277C">
        <w:rPr>
          <w:rFonts w:cs="Calibri"/>
        </w:rPr>
        <w:t xml:space="preserve"> of a</w:t>
      </w:r>
      <w:r w:rsidRPr="2727256A" w:rsidR="008E4AE6">
        <w:rPr>
          <w:rFonts w:cs="Calibri"/>
        </w:rPr>
        <w:t xml:space="preserve"> </w:t>
      </w:r>
      <w:r w:rsidRPr="2727256A" w:rsidR="001A41C8">
        <w:rPr>
          <w:rFonts w:cs="Calibri"/>
        </w:rPr>
        <w:t>national strategic plan</w:t>
      </w:r>
      <w:r w:rsidRPr="2727256A" w:rsidR="00C9277C">
        <w:rPr>
          <w:rFonts w:cs="Calibri"/>
        </w:rPr>
        <w:t xml:space="preserve"> and research agenda</w:t>
      </w:r>
      <w:r w:rsidRPr="2727256A" w:rsidR="00BE1870">
        <w:rPr>
          <w:rFonts w:cs="Calibri"/>
        </w:rPr>
        <w:t xml:space="preserve"> </w:t>
      </w:r>
      <w:r w:rsidR="00221C51">
        <w:t>on adol</w:t>
      </w:r>
      <w:r w:rsidR="00427B87">
        <w:t>escent</w:t>
      </w:r>
      <w:r w:rsidR="00676E03">
        <w:t xml:space="preserve"> health</w:t>
      </w:r>
      <w:r w:rsidR="004E2C77">
        <w:t xml:space="preserve"> to increase the well-being of adolescents nationwide.  This </w:t>
      </w:r>
      <w:r w:rsidR="00FF4C3E">
        <w:t xml:space="preserve">plan – the </w:t>
      </w:r>
      <w:r w:rsidR="004E2C77">
        <w:t>first plan of its kind</w:t>
      </w:r>
      <w:r w:rsidR="00022F35">
        <w:t xml:space="preserve"> </w:t>
      </w:r>
      <w:r w:rsidR="00FF4C3E">
        <w:t xml:space="preserve">– </w:t>
      </w:r>
      <w:r w:rsidR="006A5D89">
        <w:t xml:space="preserve">will </w:t>
      </w:r>
      <w:r w:rsidR="008E4AE6">
        <w:t>impact adolescent</w:t>
      </w:r>
      <w:r w:rsidR="0044045B">
        <w:t xml:space="preserve"> populations</w:t>
      </w:r>
      <w:r w:rsidR="008E4AE6">
        <w:t xml:space="preserve">, adolescent health </w:t>
      </w:r>
      <w:r w:rsidR="00607182">
        <w:t>organizations</w:t>
      </w:r>
      <w:r w:rsidR="00EF3833">
        <w:t xml:space="preserve">, </w:t>
      </w:r>
      <w:r w:rsidR="008E4AE6">
        <w:t>providers</w:t>
      </w:r>
      <w:r w:rsidR="000A5B94">
        <w:t>,</w:t>
      </w:r>
      <w:r w:rsidR="008E4AE6">
        <w:t xml:space="preserve"> </w:t>
      </w:r>
      <w:r w:rsidR="00607182">
        <w:t xml:space="preserve">and </w:t>
      </w:r>
      <w:r w:rsidR="0044045B">
        <w:t xml:space="preserve">related </w:t>
      </w:r>
      <w:r w:rsidR="008E4AE6">
        <w:t>systems</w:t>
      </w:r>
      <w:r w:rsidR="005A47A5">
        <w:t xml:space="preserve"> nationwide</w:t>
      </w:r>
      <w:r w:rsidR="008E4AE6">
        <w:t xml:space="preserve">.  </w:t>
      </w:r>
      <w:r w:rsidR="005A47A5">
        <w:t xml:space="preserve">This </w:t>
      </w:r>
      <w:r w:rsidR="008E4AE6">
        <w:t>plan strives to address factors related to equity</w:t>
      </w:r>
      <w:r w:rsidR="009D0AB1">
        <w:t>, access, and organizational capacity.</w:t>
      </w:r>
      <w:r w:rsidR="004E2C77">
        <w:t xml:space="preserve"> </w:t>
      </w:r>
      <w:r w:rsidR="009013B5">
        <w:t>Given the broad</w:t>
      </w:r>
      <w:r w:rsidR="00544FC6">
        <w:t xml:space="preserve"> reach </w:t>
      </w:r>
      <w:r w:rsidR="003B1F36">
        <w:t>and influence</w:t>
      </w:r>
      <w:r w:rsidR="00D50D11">
        <w:t>,</w:t>
      </w:r>
      <w:r w:rsidR="004E2C77">
        <w:t xml:space="preserve"> </w:t>
      </w:r>
      <w:r w:rsidR="001B2407">
        <w:t xml:space="preserve">OPA wants the strategic plan and research agenda to be </w:t>
      </w:r>
      <w:r w:rsidR="00FC3E53">
        <w:t>stakeholder driven</w:t>
      </w:r>
      <w:r w:rsidR="001B2407">
        <w:t xml:space="preserve">. This framing acknowledges the diverse and intersectional experiences of the </w:t>
      </w:r>
      <w:r w:rsidR="00810C2F">
        <w:t xml:space="preserve">youth </w:t>
      </w:r>
      <w:r w:rsidR="001B2407">
        <w:t xml:space="preserve">populations served by </w:t>
      </w:r>
      <w:r w:rsidR="007D23B4">
        <w:t>stakeholder organizations</w:t>
      </w:r>
      <w:r w:rsidR="00810C2F">
        <w:t xml:space="preserve"> and </w:t>
      </w:r>
      <w:r w:rsidR="00377F39">
        <w:t>professionals</w:t>
      </w:r>
      <w:r w:rsidR="00810C2F">
        <w:t xml:space="preserve">, </w:t>
      </w:r>
      <w:r w:rsidR="00377F39">
        <w:t xml:space="preserve">and </w:t>
      </w:r>
      <w:r w:rsidR="001B2407">
        <w:t xml:space="preserve">increases </w:t>
      </w:r>
      <w:r w:rsidR="00810C2F">
        <w:t xml:space="preserve">stakeholder </w:t>
      </w:r>
      <w:r w:rsidR="001B2407">
        <w:t>support, buy-in and ownership</w:t>
      </w:r>
      <w:r w:rsidR="00770854">
        <w:t xml:space="preserve"> of the strategy and research agenda</w:t>
      </w:r>
      <w:r w:rsidR="00377F39">
        <w:t>.</w:t>
      </w:r>
      <w:r w:rsidR="004E2C77">
        <w:t xml:space="preserve"> </w:t>
      </w:r>
      <w:r w:rsidR="0014367C">
        <w:t>Thus, i</w:t>
      </w:r>
      <w:r w:rsidR="004E2C77">
        <w:t xml:space="preserve">nput from </w:t>
      </w:r>
      <w:r w:rsidR="00AA7390">
        <w:t xml:space="preserve">young people, </w:t>
      </w:r>
      <w:r w:rsidR="004E2C77">
        <w:t xml:space="preserve">youth-serving professionals, </w:t>
      </w:r>
      <w:r w:rsidR="00C45792">
        <w:t xml:space="preserve">practitioners, </w:t>
      </w:r>
      <w:r w:rsidR="004E2C77">
        <w:t>experts,</w:t>
      </w:r>
      <w:r w:rsidR="00C45792">
        <w:t xml:space="preserve"> </w:t>
      </w:r>
      <w:r w:rsidR="00FA755F">
        <w:t>advocates,</w:t>
      </w:r>
      <w:r w:rsidR="00C45792">
        <w:t xml:space="preserve"> and researchers</w:t>
      </w:r>
      <w:r w:rsidR="004E2C77">
        <w:t xml:space="preserve"> is vital to </w:t>
      </w:r>
      <w:r w:rsidR="00C874B2">
        <w:t>the</w:t>
      </w:r>
      <w:r w:rsidR="004E2C77">
        <w:t xml:space="preserve"> success</w:t>
      </w:r>
      <w:r w:rsidR="00D31E48">
        <w:t>ful</w:t>
      </w:r>
      <w:r w:rsidR="001A41C8">
        <w:t xml:space="preserve"> development of a robust</w:t>
      </w:r>
      <w:r w:rsidR="00C874B2">
        <w:t xml:space="preserve"> </w:t>
      </w:r>
      <w:r w:rsidR="00FE22E4">
        <w:t xml:space="preserve">national </w:t>
      </w:r>
      <w:r w:rsidR="00C874B2">
        <w:t xml:space="preserve">strategic </w:t>
      </w:r>
      <w:r w:rsidR="00D31E48">
        <w:t xml:space="preserve">plan and </w:t>
      </w:r>
      <w:r w:rsidR="008F56C5">
        <w:t xml:space="preserve">research </w:t>
      </w:r>
      <w:r w:rsidR="00D31E48">
        <w:t>agenda</w:t>
      </w:r>
      <w:r w:rsidR="00354386">
        <w:t>.</w:t>
      </w:r>
      <w:r w:rsidR="004E2C77">
        <w:t xml:space="preserve">  </w:t>
      </w:r>
    </w:p>
    <w:p w:rsidRPr="00434958" w:rsidR="00C8488C" w:rsidP="00434E33" w:rsidRDefault="00C8488C" w14:paraId="651AA9F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958" w:rsidR="00C8488C" w:rsidP="00434E33" w:rsidRDefault="00C8488C" w14:paraId="4AF779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958" w:rsidR="00434E33" w:rsidP="61F066B8" w:rsidRDefault="00434E33" w14:paraId="12F12E6F" w14:textId="6EED139B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61F066B8">
        <w:rPr>
          <w:b/>
          <w:bCs/>
        </w:rPr>
        <w:t>DESCRIPTION OF RESPONDENTS</w:t>
      </w:r>
      <w:r>
        <w:t xml:space="preserve">: </w:t>
      </w:r>
    </w:p>
    <w:p w:rsidRPr="00434958" w:rsidR="00F15956" w:rsidRDefault="00F15956" w14:paraId="498F25CD" w14:textId="77777777"/>
    <w:p w:rsidRPr="00434958" w:rsidR="007F529A" w:rsidRDefault="002911BC" w14:paraId="3F15FDFA" w14:textId="4A69C5A8">
      <w:pPr>
        <w:rPr>
          <w:rFonts w:cs="Calibri"/>
        </w:rPr>
      </w:pPr>
      <w:r w:rsidRPr="61F066B8">
        <w:rPr>
          <w:rFonts w:cs="Calibri"/>
        </w:rPr>
        <w:t xml:space="preserve">Respondents </w:t>
      </w:r>
      <w:r w:rsidR="00294916">
        <w:rPr>
          <w:rFonts w:cs="Calibri"/>
        </w:rPr>
        <w:t xml:space="preserve">for the interviews </w:t>
      </w:r>
      <w:r w:rsidRPr="61F066B8">
        <w:rPr>
          <w:rFonts w:cs="Calibri"/>
        </w:rPr>
        <w:t xml:space="preserve">represent a cross-section of </w:t>
      </w:r>
      <w:r w:rsidR="00294916">
        <w:rPr>
          <w:rFonts w:cs="Calibri"/>
        </w:rPr>
        <w:t>expert</w:t>
      </w:r>
      <w:r w:rsidR="00356D34">
        <w:rPr>
          <w:rFonts w:cs="Calibri"/>
        </w:rPr>
        <w:t xml:space="preserve"> practitioners, researchers and advocates</w:t>
      </w:r>
      <w:r w:rsidRPr="61F066B8">
        <w:rPr>
          <w:rFonts w:cs="Calibri"/>
        </w:rPr>
        <w:t xml:space="preserve"> that work with adolescents</w:t>
      </w:r>
      <w:r w:rsidR="00356D34">
        <w:rPr>
          <w:rFonts w:cs="Calibri"/>
        </w:rPr>
        <w:t>, provide care</w:t>
      </w:r>
      <w:r w:rsidR="00973B26">
        <w:rPr>
          <w:rFonts w:cs="Calibri"/>
        </w:rPr>
        <w:t>,</w:t>
      </w:r>
      <w:r w:rsidRPr="61F066B8" w:rsidR="005C0822">
        <w:rPr>
          <w:rFonts w:cs="Calibri"/>
        </w:rPr>
        <w:t xml:space="preserve"> or conduct research in the areas of adolescent </w:t>
      </w:r>
      <w:r w:rsidR="00EE0762">
        <w:rPr>
          <w:rFonts w:cs="Calibri"/>
        </w:rPr>
        <w:t xml:space="preserve">health and </w:t>
      </w:r>
      <w:r w:rsidRPr="61F066B8" w:rsidR="005C0822">
        <w:rPr>
          <w:rFonts w:cs="Calibri"/>
        </w:rPr>
        <w:t>well-being</w:t>
      </w:r>
      <w:r w:rsidR="00973B26">
        <w:rPr>
          <w:rFonts w:cs="Calibri"/>
        </w:rPr>
        <w:t xml:space="preserve">.  </w:t>
      </w:r>
      <w:r w:rsidR="00356D34">
        <w:rPr>
          <w:rFonts w:cs="Calibri"/>
        </w:rPr>
        <w:t xml:space="preserve">They represent intersections of </w:t>
      </w:r>
      <w:r w:rsidRPr="00973B26" w:rsidR="00973B26">
        <w:rPr>
          <w:rFonts w:cs="Calibri"/>
        </w:rPr>
        <w:t xml:space="preserve">health promotion, health service delivery and financing systems, </w:t>
      </w:r>
      <w:r w:rsidRPr="00973B26" w:rsidR="00356D34">
        <w:rPr>
          <w:rFonts w:cs="Calibri"/>
        </w:rPr>
        <w:t>adolescent development,</w:t>
      </w:r>
      <w:r w:rsidR="00356D34">
        <w:rPr>
          <w:rFonts w:cs="Calibri"/>
        </w:rPr>
        <w:t xml:space="preserve"> systems of care and clinical practice, </w:t>
      </w:r>
      <w:r w:rsidR="00C45792">
        <w:rPr>
          <w:rFonts w:cs="Calibri"/>
        </w:rPr>
        <w:t xml:space="preserve">responses to </w:t>
      </w:r>
      <w:r w:rsidR="00356D34">
        <w:rPr>
          <w:rFonts w:cs="Calibri"/>
        </w:rPr>
        <w:t xml:space="preserve">adverse experiences (e.g., suicide prevention and crisis intervention), </w:t>
      </w:r>
      <w:r w:rsidR="00973B26">
        <w:rPr>
          <w:rFonts w:cs="Calibri"/>
        </w:rPr>
        <w:t xml:space="preserve">and parent and teen communication, among others. </w:t>
      </w:r>
      <w:r w:rsidRPr="61F066B8" w:rsidR="00E62EB7">
        <w:rPr>
          <w:rFonts w:cs="Calibri"/>
        </w:rPr>
        <w:t xml:space="preserve">There will be a </w:t>
      </w:r>
      <w:r w:rsidRPr="61F066B8" w:rsidR="003A6F21">
        <w:rPr>
          <w:rFonts w:cs="Calibri"/>
        </w:rPr>
        <w:t xml:space="preserve">total of </w:t>
      </w:r>
      <w:r w:rsidR="00D8690D">
        <w:rPr>
          <w:rFonts w:cs="Calibri"/>
        </w:rPr>
        <w:t>2</w:t>
      </w:r>
      <w:r w:rsidR="00294916">
        <w:rPr>
          <w:rFonts w:cs="Calibri"/>
        </w:rPr>
        <w:t xml:space="preserve">0 </w:t>
      </w:r>
      <w:r w:rsidRPr="61F066B8" w:rsidR="00E62EB7">
        <w:rPr>
          <w:rFonts w:cs="Calibri"/>
        </w:rPr>
        <w:t xml:space="preserve">participants </w:t>
      </w:r>
      <w:r w:rsidR="00356D34">
        <w:rPr>
          <w:rFonts w:cs="Calibri"/>
        </w:rPr>
        <w:t xml:space="preserve">in </w:t>
      </w:r>
      <w:r w:rsidR="00294916">
        <w:rPr>
          <w:rFonts w:cs="Calibri"/>
        </w:rPr>
        <w:t>individual, one-on-one</w:t>
      </w:r>
      <w:r w:rsidR="00251049">
        <w:rPr>
          <w:rFonts w:cs="Calibri"/>
        </w:rPr>
        <w:t>,</w:t>
      </w:r>
      <w:r w:rsidR="00294916">
        <w:rPr>
          <w:rFonts w:cs="Calibri"/>
        </w:rPr>
        <w:t xml:space="preserve"> </w:t>
      </w:r>
      <w:r w:rsidR="008D2B82">
        <w:rPr>
          <w:rFonts w:cs="Calibri"/>
        </w:rPr>
        <w:t>in</w:t>
      </w:r>
      <w:r w:rsidR="003133F7">
        <w:rPr>
          <w:rFonts w:cs="Calibri"/>
        </w:rPr>
        <w:t>-</w:t>
      </w:r>
      <w:r w:rsidR="008D2B82">
        <w:rPr>
          <w:rFonts w:cs="Calibri"/>
        </w:rPr>
        <w:t xml:space="preserve">depth </w:t>
      </w:r>
      <w:r w:rsidR="00294916">
        <w:rPr>
          <w:rFonts w:cs="Calibri"/>
        </w:rPr>
        <w:t>interviews</w:t>
      </w:r>
      <w:r w:rsidR="00021311">
        <w:rPr>
          <w:rFonts w:cs="Calibri"/>
        </w:rPr>
        <w:t>.</w:t>
      </w:r>
      <w:r w:rsidR="00C15140">
        <w:rPr>
          <w:rFonts w:cs="Calibri"/>
        </w:rPr>
        <w:t xml:space="preserve"> </w:t>
      </w:r>
    </w:p>
    <w:p w:rsidRPr="00434958" w:rsidR="007F529A" w:rsidRDefault="007F529A" w14:paraId="1E76BC48" w14:textId="77777777">
      <w:pPr>
        <w:rPr>
          <w:rFonts w:cs="Calibri"/>
        </w:rPr>
      </w:pPr>
    </w:p>
    <w:p w:rsidRPr="00434958" w:rsidR="00F15956" w:rsidRDefault="00F15956" w14:paraId="7B3FB1E3" w14:textId="77777777"/>
    <w:p w:rsidRPr="00434958" w:rsidR="00F06866" w:rsidP="74D34577" w:rsidRDefault="00F06866" w14:paraId="55499EC0" w14:textId="77777777">
      <w:pPr>
        <w:rPr>
          <w:b/>
          <w:bCs/>
        </w:rPr>
      </w:pPr>
      <w:r w:rsidRPr="74D34577">
        <w:rPr>
          <w:b/>
          <w:bCs/>
        </w:rPr>
        <w:t>TYPE OF COLLECTION:</w:t>
      </w:r>
      <w:r>
        <w:t xml:space="preserve"> (Check one)</w:t>
      </w:r>
    </w:p>
    <w:p w:rsidRPr="00434958" w:rsidR="00441434" w:rsidP="0096108F" w:rsidRDefault="00441434" w14:paraId="045C1C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434958" w:rsidR="00F06866" w:rsidP="0096108F" w:rsidRDefault="0096108F" w14:paraId="5CC77B90" w14:textId="5766B7F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 xml:space="preserve">[ ] </w:t>
      </w:r>
      <w:r w:rsidRPr="00434958" w:rsidR="00F06866">
        <w:rPr>
          <w:bCs/>
          <w:sz w:val="24"/>
        </w:rPr>
        <w:t>Customer Comment Card/Complaint Form</w:t>
      </w:r>
      <w:r w:rsidRPr="00434958">
        <w:rPr>
          <w:bCs/>
          <w:sz w:val="24"/>
        </w:rPr>
        <w:t xml:space="preserve"> </w:t>
      </w:r>
      <w:r w:rsidRPr="00434958">
        <w:rPr>
          <w:bCs/>
          <w:sz w:val="24"/>
        </w:rPr>
        <w:tab/>
        <w:t>[</w:t>
      </w:r>
      <w:r w:rsidR="00E62EB7">
        <w:rPr>
          <w:bCs/>
          <w:sz w:val="24"/>
        </w:rPr>
        <w:t xml:space="preserve"> </w:t>
      </w:r>
      <w:r w:rsidRPr="00434958">
        <w:rPr>
          <w:bCs/>
          <w:sz w:val="24"/>
        </w:rPr>
        <w:t xml:space="preserve">] </w:t>
      </w:r>
      <w:r w:rsidRPr="00434958" w:rsidR="00F06866">
        <w:rPr>
          <w:bCs/>
          <w:sz w:val="24"/>
        </w:rPr>
        <w:t>Customer Satisfaction Survey</w:t>
      </w:r>
      <w:r w:rsidRPr="00434958">
        <w:rPr>
          <w:bCs/>
          <w:sz w:val="24"/>
        </w:rPr>
        <w:t xml:space="preserve"> </w:t>
      </w:r>
      <w:r w:rsidRPr="00434958" w:rsidR="00CA2650">
        <w:rPr>
          <w:bCs/>
          <w:sz w:val="24"/>
        </w:rPr>
        <w:t xml:space="preserve">  </w:t>
      </w:r>
      <w:r w:rsidRPr="00434958">
        <w:rPr>
          <w:bCs/>
          <w:sz w:val="24"/>
        </w:rPr>
        <w:t xml:space="preserve"> </w:t>
      </w:r>
    </w:p>
    <w:p w:rsidRPr="00434958" w:rsidR="0096108F" w:rsidP="0096108F" w:rsidRDefault="0096108F" w14:paraId="6BDC3BA5" w14:textId="7F4C1C9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 xml:space="preserve">[ ] </w:t>
      </w:r>
      <w:r w:rsidRPr="00434958" w:rsidR="00F06866">
        <w:rPr>
          <w:bCs/>
          <w:sz w:val="24"/>
        </w:rPr>
        <w:t>Usability</w:t>
      </w:r>
      <w:r w:rsidRPr="00434958" w:rsidR="009239AA">
        <w:rPr>
          <w:bCs/>
          <w:sz w:val="24"/>
        </w:rPr>
        <w:t xml:space="preserve"> Testing (e.g., Website or Software</w:t>
      </w:r>
      <w:r w:rsidRPr="00434958" w:rsidR="007422AF">
        <w:rPr>
          <w:bCs/>
          <w:sz w:val="24"/>
        </w:rPr>
        <w:t>)</w:t>
      </w:r>
      <w:r w:rsidRPr="00434958" w:rsidR="00F06866">
        <w:rPr>
          <w:bCs/>
          <w:sz w:val="24"/>
        </w:rPr>
        <w:tab/>
        <w:t>[ ] Small Discussion Group</w:t>
      </w:r>
    </w:p>
    <w:p w:rsidRPr="00434958" w:rsidR="00F06866" w:rsidP="0096108F" w:rsidRDefault="00E501C8" w14:paraId="7AE91E33" w14:textId="085E220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>[</w:t>
      </w:r>
      <w:r w:rsidR="00973B26">
        <w:rPr>
          <w:bCs/>
          <w:sz w:val="24"/>
        </w:rPr>
        <w:t xml:space="preserve"> </w:t>
      </w:r>
      <w:r w:rsidRPr="00434958">
        <w:rPr>
          <w:bCs/>
          <w:sz w:val="24"/>
        </w:rPr>
        <w:t>] Focus</w:t>
      </w:r>
      <w:r w:rsidRPr="00434958" w:rsidR="00935ADA">
        <w:rPr>
          <w:bCs/>
          <w:sz w:val="24"/>
        </w:rPr>
        <w:t xml:space="preserve"> Group</w:t>
      </w:r>
      <w:r w:rsidR="009905D6">
        <w:rPr>
          <w:bCs/>
          <w:sz w:val="24"/>
        </w:rPr>
        <w:t>s</w:t>
      </w:r>
      <w:r w:rsidRPr="00434958" w:rsidR="00935ADA">
        <w:rPr>
          <w:bCs/>
          <w:sz w:val="24"/>
        </w:rPr>
        <w:t xml:space="preserve"> </w:t>
      </w:r>
      <w:r w:rsidR="005100A7">
        <w:rPr>
          <w:bCs/>
          <w:sz w:val="24"/>
        </w:rPr>
        <w:tab/>
      </w:r>
      <w:r w:rsidR="005100A7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="009905D6">
        <w:rPr>
          <w:bCs/>
          <w:sz w:val="24"/>
        </w:rPr>
        <w:t xml:space="preserve">            </w:t>
      </w:r>
      <w:r w:rsidRPr="00434958" w:rsidR="00F06866">
        <w:rPr>
          <w:bCs/>
          <w:sz w:val="24"/>
        </w:rPr>
        <w:t>[</w:t>
      </w:r>
      <w:r w:rsidR="00C81013">
        <w:rPr>
          <w:bCs/>
          <w:sz w:val="24"/>
        </w:rPr>
        <w:t xml:space="preserve"> </w:t>
      </w:r>
      <w:r w:rsidR="00AC45F5">
        <w:rPr>
          <w:bCs/>
          <w:sz w:val="24"/>
        </w:rPr>
        <w:t>X</w:t>
      </w:r>
      <w:r w:rsidRPr="00434958" w:rsidR="00F06866">
        <w:rPr>
          <w:bCs/>
          <w:sz w:val="24"/>
        </w:rPr>
        <w:t>] Other:</w:t>
      </w:r>
      <w:r w:rsidRPr="00434958" w:rsidR="00F06866">
        <w:rPr>
          <w:bCs/>
          <w:sz w:val="24"/>
          <w:u w:val="single"/>
        </w:rPr>
        <w:t xml:space="preserve"> _</w:t>
      </w:r>
      <w:r w:rsidR="00973B26">
        <w:rPr>
          <w:bCs/>
          <w:sz w:val="24"/>
          <w:u w:val="single"/>
        </w:rPr>
        <w:t>Interviews</w:t>
      </w:r>
      <w:r w:rsidRPr="00434958" w:rsidR="00F06866">
        <w:rPr>
          <w:bCs/>
          <w:sz w:val="24"/>
          <w:u w:val="single"/>
        </w:rPr>
        <w:t>________</w:t>
      </w:r>
      <w:r w:rsidR="00C81013">
        <w:rPr>
          <w:bCs/>
          <w:sz w:val="24"/>
          <w:u w:val="single"/>
        </w:rPr>
        <w:t>______</w:t>
      </w:r>
    </w:p>
    <w:p w:rsidRPr="00434958" w:rsidR="00434E33" w:rsidRDefault="00434E33" w14:paraId="5C389512" w14:textId="77777777">
      <w:pPr>
        <w:pStyle w:val="Header"/>
        <w:tabs>
          <w:tab w:val="clear" w:pos="4320"/>
          <w:tab w:val="clear" w:pos="8640"/>
        </w:tabs>
      </w:pPr>
    </w:p>
    <w:p w:rsidRPr="00434958" w:rsidR="00CA2650" w:rsidRDefault="00441434" w14:paraId="01BBA7D6" w14:textId="77777777">
      <w:pPr>
        <w:rPr>
          <w:b/>
        </w:rPr>
      </w:pPr>
      <w:r w:rsidRPr="00434958">
        <w:rPr>
          <w:b/>
        </w:rPr>
        <w:t>C</w:t>
      </w:r>
      <w:r w:rsidRPr="00434958" w:rsidR="009C13B9">
        <w:rPr>
          <w:b/>
        </w:rPr>
        <w:t>ERTIFICATION:</w:t>
      </w:r>
    </w:p>
    <w:p w:rsidRPr="00434958" w:rsidR="00441434" w:rsidRDefault="00441434" w14:paraId="17227D7C" w14:textId="77777777">
      <w:pPr>
        <w:rPr>
          <w:sz w:val="16"/>
          <w:szCs w:val="16"/>
        </w:rPr>
      </w:pPr>
    </w:p>
    <w:p w:rsidRPr="00434958" w:rsidR="008101A5" w:rsidP="008101A5" w:rsidRDefault="008101A5" w14:paraId="2134AF21" w14:textId="77777777">
      <w:r w:rsidRPr="00434958">
        <w:t xml:space="preserve">I certify the following to be true: </w:t>
      </w:r>
    </w:p>
    <w:p w:rsidRPr="00434958" w:rsidR="008101A5" w:rsidP="008101A5" w:rsidRDefault="008101A5" w14:paraId="7D2F4E7D" w14:textId="77777777">
      <w:pPr>
        <w:pStyle w:val="ListParagraph"/>
        <w:numPr>
          <w:ilvl w:val="0"/>
          <w:numId w:val="14"/>
        </w:numPr>
      </w:pPr>
      <w:r w:rsidRPr="00434958">
        <w:t xml:space="preserve">The collection is voluntary. </w:t>
      </w:r>
    </w:p>
    <w:p w:rsidRPr="00434958" w:rsidR="008101A5" w:rsidP="008101A5" w:rsidRDefault="008101A5" w14:paraId="1AE318E2" w14:textId="77777777">
      <w:pPr>
        <w:pStyle w:val="ListParagraph"/>
        <w:numPr>
          <w:ilvl w:val="0"/>
          <w:numId w:val="14"/>
        </w:numPr>
      </w:pPr>
      <w:r w:rsidRPr="00434958">
        <w:t>The collection is low-burden for respondents and low-cost for the Federal Government.</w:t>
      </w:r>
    </w:p>
    <w:p w:rsidRPr="00434958" w:rsidR="008101A5" w:rsidP="008101A5" w:rsidRDefault="008101A5" w14:paraId="153E592A" w14:textId="77777777">
      <w:pPr>
        <w:pStyle w:val="ListParagraph"/>
        <w:numPr>
          <w:ilvl w:val="0"/>
          <w:numId w:val="14"/>
        </w:numPr>
      </w:pPr>
      <w:r w:rsidRPr="00434958">
        <w:t xml:space="preserve">The collection is non-controversial and does </w:t>
      </w:r>
      <w:r w:rsidRPr="00434958">
        <w:rPr>
          <w:u w:val="single"/>
        </w:rPr>
        <w:t>not</w:t>
      </w:r>
      <w:r w:rsidRPr="00434958">
        <w:t xml:space="preserve"> raise issues of concern to other federal agencies.</w:t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</w:p>
    <w:p w:rsidRPr="00434958" w:rsidR="008101A5" w:rsidP="008101A5" w:rsidRDefault="008101A5" w14:paraId="13EF698A" w14:textId="77777777">
      <w:pPr>
        <w:pStyle w:val="ListParagraph"/>
        <w:numPr>
          <w:ilvl w:val="0"/>
          <w:numId w:val="14"/>
        </w:numPr>
      </w:pPr>
      <w:r w:rsidRPr="00434958">
        <w:t xml:space="preserve">The results are </w:t>
      </w:r>
      <w:r w:rsidRPr="00434958">
        <w:rPr>
          <w:u w:val="single"/>
        </w:rPr>
        <w:t>not</w:t>
      </w:r>
      <w:r w:rsidRPr="00434958">
        <w:t xml:space="preserve"> intended to be disseminated to the public.</w:t>
      </w:r>
      <w:r w:rsidRPr="00434958">
        <w:tab/>
      </w:r>
      <w:r w:rsidRPr="00434958">
        <w:tab/>
      </w:r>
    </w:p>
    <w:p w:rsidRPr="00434958" w:rsidR="008101A5" w:rsidP="008101A5" w:rsidRDefault="008101A5" w14:paraId="62B09F55" w14:textId="77777777">
      <w:pPr>
        <w:pStyle w:val="ListParagraph"/>
        <w:numPr>
          <w:ilvl w:val="0"/>
          <w:numId w:val="14"/>
        </w:numPr>
      </w:pPr>
      <w:r w:rsidRPr="00434958">
        <w:lastRenderedPageBreak/>
        <w:t xml:space="preserve">Information gathered will not be used for the purpose of </w:t>
      </w:r>
      <w:r w:rsidRPr="00434958">
        <w:rPr>
          <w:u w:val="single"/>
        </w:rPr>
        <w:t>substantially</w:t>
      </w:r>
      <w:r w:rsidRPr="00434958">
        <w:t xml:space="preserve"> informing </w:t>
      </w:r>
      <w:r w:rsidRPr="00434958">
        <w:rPr>
          <w:u w:val="single"/>
        </w:rPr>
        <w:t xml:space="preserve">influential </w:t>
      </w:r>
      <w:r w:rsidRPr="00434958">
        <w:t xml:space="preserve">policy decisions. </w:t>
      </w:r>
    </w:p>
    <w:p w:rsidRPr="00434958" w:rsidR="008101A5" w:rsidP="008101A5" w:rsidRDefault="008101A5" w14:paraId="2CDD75AB" w14:textId="77777777">
      <w:pPr>
        <w:pStyle w:val="ListParagraph"/>
        <w:numPr>
          <w:ilvl w:val="0"/>
          <w:numId w:val="14"/>
        </w:numPr>
      </w:pPr>
      <w:r w:rsidRPr="00434958">
        <w:t>The collection is targeted to the solicitation of opinions from respondents who have experience with the program or may have experience with the program in the future.</w:t>
      </w:r>
    </w:p>
    <w:p w:rsidRPr="00434958" w:rsidR="009C13B9" w:rsidP="009C13B9" w:rsidRDefault="009C13B9" w14:paraId="46F7E947" w14:textId="77777777"/>
    <w:p w:rsidRPr="00434958" w:rsidR="009C13B9" w:rsidP="009C13B9" w:rsidRDefault="009C13B9" w14:paraId="2FBD1F90" w14:textId="2EE1B613">
      <w:r w:rsidRPr="00434958">
        <w:t>Name</w:t>
      </w:r>
      <w:r w:rsidRPr="00434958" w:rsidR="00CB1C24">
        <w:t>:</w:t>
      </w:r>
      <w:r w:rsidR="00367F42">
        <w:t xml:space="preserve"> </w:t>
      </w:r>
      <w:r w:rsidRPr="004F7D25" w:rsidR="00367F42">
        <w:rPr>
          <w:u w:val="single"/>
        </w:rPr>
        <w:t>Jessica Swafford Marcella</w:t>
      </w:r>
    </w:p>
    <w:p w:rsidRPr="00434958" w:rsidR="009C13B9" w:rsidP="00D8690D" w:rsidRDefault="009C13B9" w14:paraId="057097D4" w14:textId="3F6C0308"/>
    <w:p w:rsidRPr="00434958" w:rsidR="009C13B9" w:rsidP="009C13B9" w:rsidRDefault="009C13B9" w14:paraId="4B7D628D" w14:textId="77777777">
      <w:r w:rsidRPr="00434958">
        <w:t>To assist review, please provide answers to the following question:</w:t>
      </w:r>
    </w:p>
    <w:p w:rsidRPr="00434958" w:rsidR="009C13B9" w:rsidP="009C13B9" w:rsidRDefault="009C13B9" w14:paraId="243AA074" w14:textId="77777777">
      <w:pPr>
        <w:pStyle w:val="ListParagraph"/>
        <w:ind w:left="360"/>
      </w:pPr>
    </w:p>
    <w:p w:rsidR="004F7D25" w:rsidP="00C86E91" w:rsidRDefault="004F7D25" w14:paraId="606D95F9" w14:textId="77777777">
      <w:pPr>
        <w:rPr>
          <w:b/>
        </w:rPr>
      </w:pPr>
    </w:p>
    <w:p w:rsidRPr="00434958" w:rsidR="009C13B9" w:rsidP="00C86E91" w:rsidRDefault="00C86E91" w14:paraId="782A44D3" w14:textId="4D4B64F9">
      <w:pPr>
        <w:rPr>
          <w:b/>
        </w:rPr>
      </w:pPr>
      <w:r w:rsidRPr="00434958">
        <w:rPr>
          <w:b/>
        </w:rPr>
        <w:t>Personally Identifiable Information:</w:t>
      </w:r>
    </w:p>
    <w:p w:rsidRPr="00434958" w:rsidR="00C86E91" w:rsidP="00C86E91" w:rsidRDefault="009C13B9" w14:paraId="089F45D2" w14:textId="77777777">
      <w:pPr>
        <w:pStyle w:val="ListParagraph"/>
        <w:numPr>
          <w:ilvl w:val="0"/>
          <w:numId w:val="18"/>
        </w:numPr>
      </w:pPr>
      <w:r w:rsidRPr="00434958">
        <w:t>Is</w:t>
      </w:r>
      <w:r w:rsidRPr="00434958" w:rsidR="00237B48">
        <w:t xml:space="preserve"> personally identifiable information (PII) collected</w:t>
      </w:r>
      <w:r w:rsidRPr="00434958">
        <w:t xml:space="preserve">?  </w:t>
      </w:r>
      <w:r w:rsidRPr="00434958" w:rsidR="009239AA">
        <w:t>[  ] Yes  [</w:t>
      </w:r>
      <w:r w:rsidRPr="00434958" w:rsidR="00CB1C24">
        <w:t>X</w:t>
      </w:r>
      <w:r w:rsidRPr="00434958" w:rsidR="009239AA">
        <w:t xml:space="preserve"> ]  No </w:t>
      </w:r>
    </w:p>
    <w:p w:rsidRPr="00434958" w:rsidR="00C86E91" w:rsidP="00C86E91" w:rsidRDefault="009C13B9" w14:paraId="614643CE" w14:textId="30AED455">
      <w:pPr>
        <w:pStyle w:val="ListParagraph"/>
        <w:numPr>
          <w:ilvl w:val="0"/>
          <w:numId w:val="18"/>
        </w:numPr>
      </w:pPr>
      <w:r w:rsidRPr="00434958">
        <w:t xml:space="preserve">If </w:t>
      </w:r>
      <w:r w:rsidRPr="00434958" w:rsidR="00CB1C24">
        <w:t>yes</w:t>
      </w:r>
      <w:r w:rsidRPr="00434958" w:rsidR="009239AA">
        <w:t>,</w:t>
      </w:r>
      <w:r w:rsidRPr="00434958">
        <w:t xml:space="preserve"> </w:t>
      </w:r>
      <w:r w:rsidRPr="00434958" w:rsidR="009239AA">
        <w:t>is the information that will be collected included in records that are subject to the Privacy Act of 1974?   [  ] Yes [  ] No</w:t>
      </w:r>
      <w:r w:rsidRPr="00434958" w:rsidR="00C86E91">
        <w:t xml:space="preserve">   </w:t>
      </w:r>
      <w:r w:rsidRPr="00434958" w:rsidR="00647647">
        <w:t xml:space="preserve">[X]  </w:t>
      </w:r>
      <w:r w:rsidR="00AE041F">
        <w:t>N/A</w:t>
      </w:r>
    </w:p>
    <w:p w:rsidRPr="00434958" w:rsidR="00C86E91" w:rsidP="00C86E91" w:rsidRDefault="00C86E91" w14:paraId="5FA430B7" w14:textId="3E148BCF">
      <w:pPr>
        <w:pStyle w:val="ListParagraph"/>
        <w:numPr>
          <w:ilvl w:val="0"/>
          <w:numId w:val="18"/>
        </w:numPr>
      </w:pPr>
      <w:r>
        <w:t>If Applicable, has a System or Records Notice been published?  [  ] Yes  [  ]</w:t>
      </w:r>
      <w:r w:rsidR="00AA4136">
        <w:t xml:space="preserve"> No   </w:t>
      </w:r>
      <w:r w:rsidRPr="00434958" w:rsidR="00647647">
        <w:t xml:space="preserve">[X]  </w:t>
      </w:r>
      <w:r w:rsidR="00AA4136">
        <w:t xml:space="preserve"> N/A</w:t>
      </w:r>
    </w:p>
    <w:p w:rsidRPr="00434958" w:rsidR="007F529A" w:rsidP="009B6DA8" w:rsidRDefault="007F529A" w14:paraId="4E330989" w14:textId="77777777">
      <w:pPr>
        <w:pStyle w:val="ListParagraph"/>
        <w:ind w:left="360"/>
      </w:pPr>
    </w:p>
    <w:p w:rsidRPr="00434958" w:rsidR="00C86E91" w:rsidP="00C86E91" w:rsidRDefault="00CB1078" w14:paraId="38EDD87D" w14:textId="77777777">
      <w:pPr>
        <w:pStyle w:val="ListParagraph"/>
        <w:ind w:left="0"/>
        <w:rPr>
          <w:b/>
        </w:rPr>
      </w:pPr>
      <w:r w:rsidRPr="00434958">
        <w:rPr>
          <w:b/>
        </w:rPr>
        <w:t>Gifts or Payments</w:t>
      </w:r>
      <w:r w:rsidRPr="00434958" w:rsidR="00C86E91">
        <w:rPr>
          <w:b/>
        </w:rPr>
        <w:t>:</w:t>
      </w:r>
    </w:p>
    <w:p w:rsidRPr="005100A7" w:rsidR="004D6E14" w:rsidRDefault="00C86E91" w14:paraId="16ADDB67" w14:textId="232AB1B9">
      <w:r>
        <w:t>Is an incentive (e.g., money or reimbursement of expenses, token of appreciation) provided to participants?  [</w:t>
      </w:r>
      <w:r w:rsidR="00973B26">
        <w:t xml:space="preserve"> </w:t>
      </w:r>
      <w:r>
        <w:t>] Yes [</w:t>
      </w:r>
      <w:r w:rsidR="004E31E4">
        <w:t xml:space="preserve"> </w:t>
      </w:r>
      <w:r w:rsidR="00973B26">
        <w:t>x</w:t>
      </w:r>
      <w:r w:rsidR="00CB1C24">
        <w:t>]</w:t>
      </w:r>
      <w:r>
        <w:t xml:space="preserve"> No  </w:t>
      </w:r>
    </w:p>
    <w:p w:rsidR="00C86E91" w:rsidRDefault="00C86E91" w14:paraId="57352441" w14:textId="645CADF7">
      <w:pPr>
        <w:rPr>
          <w:b/>
        </w:rPr>
      </w:pPr>
    </w:p>
    <w:p w:rsidRPr="009C409E" w:rsidR="00D57AEC" w:rsidRDefault="00D57AEC" w14:paraId="10DEE182" w14:textId="77777777">
      <w:pPr>
        <w:rPr>
          <w:bCs/>
        </w:rPr>
      </w:pPr>
    </w:p>
    <w:p w:rsidRPr="00434958" w:rsidR="005E714A" w:rsidP="00C86E91" w:rsidRDefault="005E714A" w14:paraId="2CBCBCB0" w14:textId="1305B1FC">
      <w:r w:rsidRPr="61F066B8">
        <w:rPr>
          <w:b/>
          <w:bCs/>
        </w:rPr>
        <w:t>BURDEN HOUR</w:t>
      </w:r>
      <w:r w:rsidRPr="61F066B8" w:rsidR="00441434">
        <w:rPr>
          <w:b/>
          <w:bCs/>
        </w:rPr>
        <w:t>S</w:t>
      </w:r>
      <w:r>
        <w:t xml:space="preserve"> </w:t>
      </w:r>
    </w:p>
    <w:p w:rsidRPr="00434958" w:rsidR="004F276B" w:rsidP="00C86E91" w:rsidRDefault="004F276B" w14:paraId="5C89BC01" w14:textId="27502A32"/>
    <w:tbl>
      <w:tblPr>
        <w:tblW w:w="1025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87"/>
        <w:gridCol w:w="1463"/>
        <w:gridCol w:w="1709"/>
        <w:gridCol w:w="1598"/>
      </w:tblGrid>
      <w:tr w:rsidRPr="00434958" w:rsidR="004F276B" w:rsidTr="74D34577" w14:paraId="52DF9E27" w14:textId="77777777">
        <w:trPr>
          <w:trHeight w:val="128"/>
        </w:trPr>
        <w:tc>
          <w:tcPr>
            <w:tcW w:w="5487" w:type="dxa"/>
          </w:tcPr>
          <w:p w:rsidRPr="00434958" w:rsidR="004F276B" w:rsidP="002128DA" w:rsidRDefault="004F276B" w14:paraId="5F464615" w14:textId="77777777">
            <w:pPr>
              <w:rPr>
                <w:b/>
              </w:rPr>
            </w:pPr>
            <w:r w:rsidRPr="00434958">
              <w:rPr>
                <w:b/>
              </w:rPr>
              <w:t xml:space="preserve">Category of Respondent </w:t>
            </w:r>
          </w:p>
        </w:tc>
        <w:tc>
          <w:tcPr>
            <w:tcW w:w="1463" w:type="dxa"/>
          </w:tcPr>
          <w:p w:rsidRPr="00434958" w:rsidR="004F276B" w:rsidP="00373739" w:rsidRDefault="004F276B" w14:paraId="25FB7317" w14:textId="77777777">
            <w:pPr>
              <w:jc w:val="center"/>
              <w:rPr>
                <w:b/>
              </w:rPr>
            </w:pPr>
            <w:r w:rsidRPr="00434958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Pr="00434958" w:rsidR="004F276B" w:rsidP="00373739" w:rsidRDefault="004F276B" w14:paraId="3A7AFC91" w14:textId="77777777">
            <w:pPr>
              <w:jc w:val="center"/>
              <w:rPr>
                <w:b/>
              </w:rPr>
            </w:pPr>
            <w:r w:rsidRPr="00434958">
              <w:rPr>
                <w:b/>
              </w:rPr>
              <w:t>Participation Time</w:t>
            </w:r>
          </w:p>
        </w:tc>
        <w:tc>
          <w:tcPr>
            <w:tcW w:w="1598" w:type="dxa"/>
          </w:tcPr>
          <w:p w:rsidRPr="00434958" w:rsidR="004F276B" w:rsidP="00373739" w:rsidRDefault="004F276B" w14:paraId="1B381DE5" w14:textId="77777777">
            <w:pPr>
              <w:jc w:val="center"/>
              <w:rPr>
                <w:b/>
              </w:rPr>
            </w:pPr>
            <w:r w:rsidRPr="00434958">
              <w:rPr>
                <w:b/>
              </w:rPr>
              <w:t>Burden</w:t>
            </w:r>
          </w:p>
        </w:tc>
      </w:tr>
      <w:tr w:rsidRPr="009905D6" w:rsidR="004F276B" w:rsidTr="74D34577" w14:paraId="2F772FBB" w14:textId="77777777">
        <w:trPr>
          <w:trHeight w:val="128"/>
        </w:trPr>
        <w:tc>
          <w:tcPr>
            <w:tcW w:w="5487" w:type="dxa"/>
            <w:shd w:val="clear" w:color="auto" w:fill="auto"/>
          </w:tcPr>
          <w:p w:rsidRPr="00544F53" w:rsidR="004F276B" w:rsidP="74D34577" w:rsidRDefault="00973B26" w14:paraId="67C30E57" w14:textId="1B383F6C">
            <w:r>
              <w:t>Interviews</w:t>
            </w:r>
          </w:p>
        </w:tc>
        <w:tc>
          <w:tcPr>
            <w:tcW w:w="1463" w:type="dxa"/>
            <w:shd w:val="clear" w:color="auto" w:fill="auto"/>
          </w:tcPr>
          <w:p w:rsidRPr="00544F53" w:rsidR="004F276B" w:rsidP="00373739" w:rsidRDefault="443C3FD4" w14:paraId="410A0715" w14:textId="1499B708">
            <w:pPr>
              <w:jc w:val="center"/>
            </w:pPr>
            <w:r>
              <w:t>2</w:t>
            </w:r>
            <w:r w:rsidR="00973B26">
              <w:t>0</w:t>
            </w:r>
          </w:p>
        </w:tc>
        <w:tc>
          <w:tcPr>
            <w:tcW w:w="1709" w:type="dxa"/>
            <w:shd w:val="clear" w:color="auto" w:fill="auto"/>
          </w:tcPr>
          <w:p w:rsidRPr="00544F53" w:rsidR="004F276B" w:rsidP="00AE11AB" w:rsidRDefault="00973B26" w14:paraId="38BE848D" w14:textId="4B7F4906">
            <w:pPr>
              <w:jc w:val="center"/>
            </w:pPr>
            <w:r>
              <w:t>1</w:t>
            </w:r>
            <w:r w:rsidRPr="74D34577" w:rsidR="68317AE7">
              <w:t xml:space="preserve"> hour each</w:t>
            </w:r>
          </w:p>
        </w:tc>
        <w:tc>
          <w:tcPr>
            <w:tcW w:w="1598" w:type="dxa"/>
            <w:shd w:val="clear" w:color="auto" w:fill="auto"/>
          </w:tcPr>
          <w:p w:rsidR="00973B26" w:rsidP="00B428CD" w:rsidRDefault="00973B26" w14:paraId="7FA8F300" w14:textId="77777777">
            <w:pPr>
              <w:jc w:val="center"/>
            </w:pPr>
            <w:r>
              <w:t>20</w:t>
            </w:r>
          </w:p>
          <w:p w:rsidRPr="00544F53" w:rsidR="004F276B" w:rsidP="00B428CD" w:rsidRDefault="22A7909D" w14:paraId="7FEFD97B" w14:textId="0EE4EEC7">
            <w:pPr>
              <w:jc w:val="center"/>
            </w:pPr>
            <w:r w:rsidRPr="74D34577">
              <w:t>hours</w:t>
            </w:r>
          </w:p>
        </w:tc>
      </w:tr>
      <w:tr w:rsidRPr="009905D6" w:rsidR="004F276B" w:rsidTr="74D34577" w14:paraId="3489AE51" w14:textId="77777777">
        <w:trPr>
          <w:trHeight w:val="135"/>
        </w:trPr>
        <w:tc>
          <w:tcPr>
            <w:tcW w:w="5487" w:type="dxa"/>
            <w:shd w:val="clear" w:color="auto" w:fill="auto"/>
          </w:tcPr>
          <w:p w:rsidRPr="009905D6" w:rsidR="004F276B" w:rsidP="74D34577" w:rsidRDefault="22A7909D" w14:paraId="1A8EB5AE" w14:textId="77777777">
            <w:pPr>
              <w:rPr>
                <w:b/>
                <w:bCs/>
              </w:rPr>
            </w:pPr>
            <w:r w:rsidRPr="74D34577">
              <w:rPr>
                <w:b/>
                <w:bCs/>
              </w:rPr>
              <w:t>Totals</w:t>
            </w:r>
          </w:p>
        </w:tc>
        <w:tc>
          <w:tcPr>
            <w:tcW w:w="1463" w:type="dxa"/>
            <w:shd w:val="clear" w:color="auto" w:fill="auto"/>
          </w:tcPr>
          <w:p w:rsidRPr="009905D6" w:rsidR="004F276B" w:rsidP="00373739" w:rsidRDefault="00160853" w14:paraId="6FDC9805" w14:textId="4A0F5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09" w:type="dxa"/>
            <w:shd w:val="clear" w:color="auto" w:fill="auto"/>
          </w:tcPr>
          <w:p w:rsidRPr="009905D6" w:rsidR="004F276B" w:rsidP="00373739" w:rsidRDefault="00160853" w14:paraId="7CC0E06A" w14:textId="70C27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74D34577" w:rsidR="3BA7AC7F">
              <w:rPr>
                <w:b/>
                <w:bCs/>
              </w:rPr>
              <w:t xml:space="preserve"> hour each</w:t>
            </w:r>
          </w:p>
        </w:tc>
        <w:tc>
          <w:tcPr>
            <w:tcW w:w="1598" w:type="dxa"/>
            <w:shd w:val="clear" w:color="auto" w:fill="auto"/>
          </w:tcPr>
          <w:p w:rsidRPr="009905D6" w:rsidR="004F276B" w:rsidP="00373739" w:rsidRDefault="00160853" w14:paraId="0E6E323B" w14:textId="65269646">
            <w:pPr>
              <w:jc w:val="center"/>
              <w:rPr>
                <w:b/>
                <w:bCs/>
              </w:rPr>
            </w:pPr>
            <w:r w:rsidRPr="00160853">
              <w:rPr>
                <w:b/>
                <w:bCs/>
              </w:rPr>
              <w:t>20</w:t>
            </w:r>
            <w:r w:rsidR="00544F53">
              <w:br/>
            </w:r>
            <w:r w:rsidRPr="74D34577" w:rsidR="68317AE7">
              <w:rPr>
                <w:b/>
                <w:bCs/>
              </w:rPr>
              <w:t>hours</w:t>
            </w:r>
          </w:p>
        </w:tc>
      </w:tr>
    </w:tbl>
    <w:p w:rsidRPr="009905D6" w:rsidR="004F276B" w:rsidP="00C86E91" w:rsidRDefault="004F276B" w14:paraId="496F85C6" w14:textId="77777777">
      <w:pPr>
        <w:rPr>
          <w:i/>
          <w:highlight w:val="yellow"/>
        </w:rPr>
      </w:pPr>
    </w:p>
    <w:p w:rsidRPr="009905D6" w:rsidR="005E714A" w:rsidP="74D34577" w:rsidRDefault="001C39F7" w14:paraId="5B3E2EDE" w14:textId="0F5A6DB2">
      <w:pPr>
        <w:shd w:val="clear" w:color="auto" w:fill="FFFFFF" w:themeFill="background1"/>
      </w:pPr>
      <w:r w:rsidRPr="74D34577">
        <w:rPr>
          <w:b/>
          <w:bCs/>
        </w:rPr>
        <w:t xml:space="preserve">FEDERAL </w:t>
      </w:r>
      <w:r w:rsidRPr="74D34577" w:rsidR="009F5923">
        <w:rPr>
          <w:b/>
          <w:bCs/>
        </w:rPr>
        <w:t>COST</w:t>
      </w:r>
      <w:r w:rsidRPr="74D34577" w:rsidR="00F06866">
        <w:rPr>
          <w:b/>
          <w:bCs/>
        </w:rPr>
        <w:t>:</w:t>
      </w:r>
      <w:r w:rsidRPr="74D34577" w:rsidR="00895229">
        <w:rPr>
          <w:b/>
          <w:bCs/>
        </w:rPr>
        <w:t xml:space="preserve"> </w:t>
      </w:r>
      <w:r w:rsidRPr="74D34577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997E17">
        <w:t xml:space="preserve">for Federal Staff </w:t>
      </w:r>
      <w:r w:rsidR="00021523">
        <w:t xml:space="preserve">is </w:t>
      </w:r>
      <w:r w:rsidR="00C64DA0">
        <w:t>$</w:t>
      </w:r>
      <w:r w:rsidR="00160853">
        <w:t>536.50</w:t>
      </w:r>
      <w:r w:rsidR="005669C2">
        <w:t>.</w:t>
      </w:r>
    </w:p>
    <w:p w:rsidRPr="009905D6" w:rsidR="007647DC" w:rsidP="74D34577" w:rsidRDefault="007647DC" w14:paraId="0C592174" w14:textId="18485BF8">
      <w:pPr>
        <w:shd w:val="clear" w:color="auto" w:fill="FFFFFF" w:themeFill="background1"/>
      </w:pPr>
    </w:p>
    <w:p w:rsidR="00AD199C" w:rsidP="74D34577" w:rsidRDefault="00AD199C" w14:paraId="06A840BB" w14:textId="4C52F996">
      <w:pPr>
        <w:shd w:val="clear" w:color="auto" w:fill="FFFFFF" w:themeFill="background1"/>
      </w:pPr>
      <w:r w:rsidRPr="74D34577">
        <w:rPr>
          <w:b/>
          <w:bCs/>
        </w:rPr>
        <w:t>Federal Staff:</w:t>
      </w:r>
      <w:r>
        <w:t xml:space="preserve"> </w:t>
      </w:r>
      <w:r w:rsidR="007647DC">
        <w:t xml:space="preserve">For cost calculations, we estimate </w:t>
      </w:r>
      <w:r w:rsidR="00A01A27">
        <w:t xml:space="preserve">up to </w:t>
      </w:r>
      <w:r w:rsidR="00160853">
        <w:t>0</w:t>
      </w:r>
      <w:r w:rsidR="007647DC">
        <w:t xml:space="preserve"> hours of time for a GS-14</w:t>
      </w:r>
      <w:r w:rsidR="00433283">
        <w:t>, Step 7</w:t>
      </w:r>
      <w:r w:rsidR="007647DC">
        <w:t xml:space="preserve">. These hours account for </w:t>
      </w:r>
      <w:r w:rsidR="0081447A">
        <w:t xml:space="preserve">OPA </w:t>
      </w:r>
      <w:r w:rsidR="007647DC">
        <w:t xml:space="preserve">staff to </w:t>
      </w:r>
      <w:r w:rsidR="001869A2">
        <w:t>provide oversight to the contractor</w:t>
      </w:r>
      <w:r w:rsidR="0080428F">
        <w:t>.</w:t>
      </w:r>
      <w:r w:rsidR="001869A2">
        <w:t xml:space="preserve"> </w:t>
      </w:r>
    </w:p>
    <w:p w:rsidR="00AD199C" w:rsidP="74D34577" w:rsidRDefault="00AD199C" w14:paraId="3869E3C7" w14:textId="77777777">
      <w:pPr>
        <w:shd w:val="clear" w:color="auto" w:fill="FFFFFF" w:themeFill="background1"/>
      </w:pPr>
    </w:p>
    <w:p w:rsidRPr="009C409E" w:rsidR="007647DC" w:rsidP="00BB0400" w:rsidRDefault="00AD199C" w14:paraId="7E513844" w14:textId="0D012A2E">
      <w:pPr>
        <w:shd w:val="clear" w:color="auto" w:fill="FFFFFF" w:themeFill="background1"/>
      </w:pPr>
      <w:r w:rsidRPr="74D34577">
        <w:rPr>
          <w:b/>
          <w:bCs/>
        </w:rPr>
        <w:t>Contractor Staff:</w:t>
      </w:r>
      <w:r>
        <w:t xml:space="preserve"> </w:t>
      </w:r>
      <w:r w:rsidR="00BE4771">
        <w:t xml:space="preserve">The contractor </w:t>
      </w:r>
      <w:r w:rsidR="00D463AA">
        <w:t xml:space="preserve">is responsible for organizing </w:t>
      </w:r>
      <w:r w:rsidR="00160853">
        <w:t xml:space="preserve">and conducting </w:t>
      </w:r>
      <w:r w:rsidR="00D463AA">
        <w:t xml:space="preserve">the </w:t>
      </w:r>
      <w:r w:rsidR="00FA755F">
        <w:t>interviews and</w:t>
      </w:r>
      <w:r w:rsidR="00D463AA">
        <w:t xml:space="preserve"> analyzing the results. </w:t>
      </w:r>
      <w:r w:rsidR="007647DC">
        <w:t xml:space="preserve">For the contractor, </w:t>
      </w:r>
      <w:r w:rsidR="00A95E83">
        <w:t xml:space="preserve">we </w:t>
      </w:r>
      <w:r w:rsidR="00030E30">
        <w:t xml:space="preserve">estimate </w:t>
      </w:r>
      <w:r w:rsidR="00C133AC">
        <w:t xml:space="preserve">2 </w:t>
      </w:r>
      <w:r w:rsidR="001011D4">
        <w:t xml:space="preserve">contractor staff </w:t>
      </w:r>
      <w:r w:rsidR="00C133AC">
        <w:t xml:space="preserve">per </w:t>
      </w:r>
      <w:r w:rsidR="008C2E46">
        <w:t>interview</w:t>
      </w:r>
      <w:r w:rsidR="001011D4">
        <w:t xml:space="preserve"> (</w:t>
      </w:r>
      <w:r w:rsidR="00274503">
        <w:t>one interviewer and one note taker</w:t>
      </w:r>
      <w:r w:rsidR="001011D4">
        <w:t>)</w:t>
      </w:r>
      <w:r w:rsidR="00FD7368">
        <w:t xml:space="preserve">, allocating a total of </w:t>
      </w:r>
      <w:r w:rsidR="005D71B9">
        <w:t xml:space="preserve">115 </w:t>
      </w:r>
      <w:r w:rsidR="0055535F">
        <w:t xml:space="preserve">person hours </w:t>
      </w:r>
      <w:r w:rsidR="007647DC">
        <w:t>to</w:t>
      </w:r>
      <w:r w:rsidR="00990D77">
        <w:t>:</w:t>
      </w:r>
      <w:r w:rsidR="007647DC">
        <w:t xml:space="preserve"> </w:t>
      </w:r>
      <w:r w:rsidR="009A20C8">
        <w:t xml:space="preserve">prepare for the </w:t>
      </w:r>
      <w:r w:rsidR="00C133AC">
        <w:t xml:space="preserve">interviews </w:t>
      </w:r>
      <w:r w:rsidR="00A21312">
        <w:t>(</w:t>
      </w:r>
      <w:r w:rsidR="00844CE7">
        <w:t>1</w:t>
      </w:r>
      <w:r w:rsidR="00A21312">
        <w:t xml:space="preserve"> hour </w:t>
      </w:r>
      <w:r w:rsidR="00600B05">
        <w:t>per</w:t>
      </w:r>
      <w:r w:rsidR="00A21312">
        <w:t xml:space="preserve"> session)</w:t>
      </w:r>
      <w:r w:rsidR="009A20C8">
        <w:t xml:space="preserve">, conduct the </w:t>
      </w:r>
      <w:r w:rsidR="007E4D9A">
        <w:t>interviews</w:t>
      </w:r>
      <w:r w:rsidR="00A21312">
        <w:t xml:space="preserve"> (</w:t>
      </w:r>
      <w:r w:rsidR="003C7800">
        <w:t>2</w:t>
      </w:r>
      <w:r w:rsidR="009026DA">
        <w:t xml:space="preserve"> hours </w:t>
      </w:r>
      <w:r w:rsidR="00600B05">
        <w:t>per</w:t>
      </w:r>
      <w:r w:rsidR="00A21312">
        <w:t xml:space="preserve"> session)</w:t>
      </w:r>
      <w:r w:rsidR="0056024B">
        <w:t>,</w:t>
      </w:r>
      <w:r w:rsidR="009A20C8">
        <w:t xml:space="preserve"> analyze</w:t>
      </w:r>
      <w:r w:rsidR="00E55692">
        <w:t xml:space="preserve"> </w:t>
      </w:r>
      <w:r w:rsidR="009A20C8">
        <w:t>results</w:t>
      </w:r>
      <w:r w:rsidR="00A21312">
        <w:t xml:space="preserve"> (2 hours </w:t>
      </w:r>
      <w:r w:rsidR="00600B05">
        <w:t>per</w:t>
      </w:r>
      <w:r w:rsidR="00A21312">
        <w:t xml:space="preserve"> session</w:t>
      </w:r>
      <w:r w:rsidR="00993B1F">
        <w:t>),</w:t>
      </w:r>
      <w:r w:rsidR="00E55692">
        <w:t xml:space="preserve"> </w:t>
      </w:r>
      <w:r w:rsidR="00A5508C">
        <w:t>and contribute</w:t>
      </w:r>
      <w:r w:rsidR="003476CB">
        <w:t xml:space="preserve"> to</w:t>
      </w:r>
      <w:r w:rsidR="00C003D1">
        <w:t xml:space="preserve"> </w:t>
      </w:r>
      <w:r w:rsidR="00E55692">
        <w:t>a final report of findings</w:t>
      </w:r>
      <w:r w:rsidR="003476CB">
        <w:t xml:space="preserve"> (</w:t>
      </w:r>
      <w:r w:rsidR="00160853">
        <w:t>15</w:t>
      </w:r>
      <w:r w:rsidR="00C812E5">
        <w:t xml:space="preserve"> hours overall</w:t>
      </w:r>
      <w:r w:rsidR="003476CB">
        <w:t>)</w:t>
      </w:r>
    </w:p>
    <w:p w:rsidRPr="00434958" w:rsidR="00ED6492" w:rsidRDefault="00ED6492" w14:paraId="7B98D130" w14:textId="77777777">
      <w:pPr>
        <w:rPr>
          <w:b/>
          <w:bCs/>
          <w:u w:val="single"/>
        </w:rPr>
      </w:pPr>
    </w:p>
    <w:p w:rsidRPr="00434958" w:rsidR="0069403B" w:rsidP="00F06866" w:rsidRDefault="00ED6492" w14:paraId="309E16C6" w14:textId="77777777">
      <w:pPr>
        <w:rPr>
          <w:b/>
        </w:rPr>
      </w:pPr>
      <w:r w:rsidRPr="00434958">
        <w:rPr>
          <w:b/>
          <w:bCs/>
          <w:u w:val="single"/>
        </w:rPr>
        <w:t xml:space="preserve">If you are conducting a focus group, survey, or plan to employ statistical methods, </w:t>
      </w:r>
      <w:r w:rsidRPr="00434958" w:rsidR="00021523">
        <w:rPr>
          <w:b/>
          <w:bCs/>
          <w:u w:val="single"/>
        </w:rPr>
        <w:t>please provide</w:t>
      </w:r>
      <w:r w:rsidRPr="00434958" w:rsidR="0069403B">
        <w:rPr>
          <w:b/>
          <w:bCs/>
          <w:u w:val="single"/>
        </w:rPr>
        <w:t xml:space="preserve"> answers to the following questions:</w:t>
      </w:r>
    </w:p>
    <w:p w:rsidRPr="00434958" w:rsidR="0069403B" w:rsidP="00F06866" w:rsidRDefault="0069403B" w14:paraId="3BDC78FB" w14:textId="77777777">
      <w:pPr>
        <w:rPr>
          <w:b/>
        </w:rPr>
      </w:pPr>
    </w:p>
    <w:p w:rsidRPr="00434958" w:rsidR="00F06866" w:rsidP="00F06866" w:rsidRDefault="00636621" w14:paraId="141A00DD" w14:textId="77777777">
      <w:pPr>
        <w:rPr>
          <w:b/>
        </w:rPr>
      </w:pPr>
      <w:r w:rsidRPr="00434958">
        <w:rPr>
          <w:b/>
        </w:rPr>
        <w:t>The</w:t>
      </w:r>
      <w:r w:rsidRPr="00434958" w:rsidR="0069403B">
        <w:rPr>
          <w:b/>
        </w:rPr>
        <w:t xml:space="preserve"> select</w:t>
      </w:r>
      <w:r w:rsidRPr="00434958">
        <w:rPr>
          <w:b/>
        </w:rPr>
        <w:t>ion of your targeted respondents</w:t>
      </w:r>
    </w:p>
    <w:p w:rsidRPr="00434958" w:rsidR="0069403B" w:rsidP="0069403B" w:rsidRDefault="0069403B" w14:paraId="449FE34B" w14:textId="77777777">
      <w:pPr>
        <w:pStyle w:val="ListParagraph"/>
        <w:numPr>
          <w:ilvl w:val="0"/>
          <w:numId w:val="15"/>
        </w:numPr>
      </w:pPr>
      <w:r w:rsidRPr="00434958">
        <w:t>Do you have a customer list or something similar that defines the universe of potential respondents</w:t>
      </w:r>
      <w:r w:rsidRPr="00434958" w:rsidR="00636621">
        <w:t xml:space="preserve"> and do you have a sampling plan for selecting from this universe</w:t>
      </w:r>
      <w:r w:rsidRPr="00434958">
        <w:t>?</w:t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 w:rsidR="00636621">
        <w:tab/>
      </w:r>
      <w:r w:rsidRPr="00434958" w:rsidR="00636621">
        <w:tab/>
      </w:r>
      <w:r w:rsidRPr="00434958" w:rsidR="00636621">
        <w:tab/>
      </w:r>
      <w:r w:rsidRPr="00434958">
        <w:t>[</w:t>
      </w:r>
      <w:r w:rsidRPr="00434958" w:rsidR="009E60F2">
        <w:t>X</w:t>
      </w:r>
      <w:r w:rsidRPr="00434958">
        <w:t>] Yes</w:t>
      </w:r>
      <w:r w:rsidRPr="00434958">
        <w:tab/>
        <w:t>[ ] No</w:t>
      </w:r>
    </w:p>
    <w:p w:rsidRPr="00434958" w:rsidR="00636621" w:rsidP="00636621" w:rsidRDefault="00636621" w14:paraId="44DF9940" w14:textId="77777777">
      <w:pPr>
        <w:pStyle w:val="ListParagraph"/>
      </w:pPr>
    </w:p>
    <w:p w:rsidRPr="00434958" w:rsidR="00A403BB" w:rsidP="00C81013" w:rsidRDefault="00636621" w14:paraId="14A6FBDC" w14:textId="46C48680">
      <w:r w:rsidRPr="00434958">
        <w:t>If the answer is yes, please provide a description of both below</w:t>
      </w:r>
      <w:r w:rsidRPr="00434958" w:rsidR="00A403BB">
        <w:t xml:space="preserve"> (or attach the sampling plan)</w:t>
      </w:r>
      <w:r w:rsidRPr="00434958">
        <w:t>?   If the answer is no, please provide a description of how you plan to identify your potential group of respondents</w:t>
      </w:r>
      <w:r w:rsidRPr="00434958" w:rsidR="001B0AAA">
        <w:t xml:space="preserve"> and how you will select them</w:t>
      </w:r>
      <w:r w:rsidRPr="00434958">
        <w:t>?</w:t>
      </w:r>
    </w:p>
    <w:p w:rsidRPr="00434958" w:rsidR="009650EE" w:rsidP="009C409E" w:rsidRDefault="009650EE" w14:paraId="10CE0A4B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9569FC" w:rsidP="00E03AF3" w:rsidRDefault="009650EE" w14:paraId="49C1E4AE" w14:textId="19D807B7">
      <w:pPr>
        <w:rPr>
          <w:rFonts w:cs="Calibri"/>
        </w:rPr>
      </w:pPr>
      <w:r w:rsidRPr="009C409E">
        <w:rPr>
          <w:rFonts w:cs="Calibri"/>
          <w:b/>
          <w:bCs/>
        </w:rPr>
        <w:t>Sampling Plan.</w:t>
      </w:r>
      <w:r w:rsidRPr="009C409E" w:rsidR="00287784">
        <w:rPr>
          <w:rFonts w:cs="Calibri"/>
          <w:b/>
          <w:bCs/>
        </w:rPr>
        <w:t xml:space="preserve"> </w:t>
      </w:r>
      <w:r w:rsidRPr="007F1E5C" w:rsidR="001D2496">
        <w:rPr>
          <w:rFonts w:cs="Calibri"/>
        </w:rPr>
        <w:t>OPA wants</w:t>
      </w:r>
      <w:r w:rsidRPr="009C409E" w:rsidR="00E03AF3">
        <w:rPr>
          <w:rFonts w:cs="Calibri"/>
        </w:rPr>
        <w:t xml:space="preserve"> to understand the current state, experiences, and needs </w:t>
      </w:r>
      <w:r w:rsidR="008B30E6">
        <w:rPr>
          <w:rFonts w:cs="Calibri"/>
        </w:rPr>
        <w:t xml:space="preserve">of </w:t>
      </w:r>
      <w:r w:rsidRPr="009C409E" w:rsidR="00E03AF3">
        <w:rPr>
          <w:rFonts w:cs="Calibri"/>
        </w:rPr>
        <w:t xml:space="preserve">organizations </w:t>
      </w:r>
      <w:r w:rsidR="008B30E6">
        <w:rPr>
          <w:rFonts w:cs="Calibri"/>
        </w:rPr>
        <w:t xml:space="preserve">and professionals </w:t>
      </w:r>
      <w:r w:rsidRPr="009C409E" w:rsidR="00E03AF3">
        <w:rPr>
          <w:rFonts w:cs="Calibri"/>
        </w:rPr>
        <w:t xml:space="preserve">working in adolescent health and well-being to inform a national strategic plan </w:t>
      </w:r>
      <w:r w:rsidR="008B30E6">
        <w:rPr>
          <w:rFonts w:cs="Calibri"/>
        </w:rPr>
        <w:t xml:space="preserve">that </w:t>
      </w:r>
      <w:r w:rsidRPr="009C409E" w:rsidR="00E03AF3">
        <w:rPr>
          <w:rFonts w:cs="Calibri"/>
        </w:rPr>
        <w:t>better support</w:t>
      </w:r>
      <w:r w:rsidR="00D04282">
        <w:rPr>
          <w:rFonts w:cs="Calibri"/>
        </w:rPr>
        <w:t>s</w:t>
      </w:r>
      <w:r w:rsidRPr="009C409E" w:rsidR="00E03AF3">
        <w:rPr>
          <w:rFonts w:cs="Calibri"/>
        </w:rPr>
        <w:t xml:space="preserve"> their </w:t>
      </w:r>
      <w:r w:rsidRPr="009C409E" w:rsidR="00FC3E53">
        <w:rPr>
          <w:rFonts w:cs="Calibri"/>
        </w:rPr>
        <w:t>efforts</w:t>
      </w:r>
      <w:r w:rsidR="008B30E6">
        <w:rPr>
          <w:rFonts w:cs="Calibri"/>
        </w:rPr>
        <w:t>.</w:t>
      </w:r>
      <w:r w:rsidRPr="004C0DF5" w:rsidR="004C0DF5">
        <w:t xml:space="preserve"> </w:t>
      </w:r>
      <w:r w:rsidR="009B7700">
        <w:rPr>
          <w:rFonts w:cs="Calibri"/>
        </w:rPr>
        <w:t xml:space="preserve">To meet this goal twenty (20) in-depth qualitative interviews will be conducted to collect data to better understand stakeholder perspectives. </w:t>
      </w:r>
      <w:r w:rsidRPr="004C0DF5" w:rsidR="004C0DF5">
        <w:rPr>
          <w:rFonts w:cs="Calibri"/>
        </w:rPr>
        <w:t>It is OPA</w:t>
      </w:r>
      <w:r w:rsidR="001603DD">
        <w:rPr>
          <w:rFonts w:cs="Calibri"/>
        </w:rPr>
        <w:t>’s intent</w:t>
      </w:r>
      <w:r w:rsidRPr="004C0DF5" w:rsidR="004C0DF5">
        <w:rPr>
          <w:rFonts w:cs="Calibri"/>
        </w:rPr>
        <w:t xml:space="preserve"> to ensure </w:t>
      </w:r>
      <w:r w:rsidR="00160853">
        <w:rPr>
          <w:rFonts w:cs="Calibri"/>
        </w:rPr>
        <w:t xml:space="preserve">the experts </w:t>
      </w:r>
      <w:r w:rsidR="00C45792">
        <w:rPr>
          <w:rFonts w:cs="Calibri"/>
        </w:rPr>
        <w:t>a</w:t>
      </w:r>
      <w:r w:rsidR="00160853">
        <w:rPr>
          <w:rFonts w:cs="Calibri"/>
        </w:rPr>
        <w:t xml:space="preserve">nd professionals serve a wide cross-section of the adolescent population, including those who are </w:t>
      </w:r>
      <w:r w:rsidRPr="004C0DF5" w:rsidR="004C0DF5">
        <w:rPr>
          <w:rFonts w:cs="Calibri"/>
        </w:rPr>
        <w:t xml:space="preserve">marginalized </w:t>
      </w:r>
      <w:r w:rsidR="00160853">
        <w:rPr>
          <w:rFonts w:cs="Calibri"/>
        </w:rPr>
        <w:t xml:space="preserve">and </w:t>
      </w:r>
      <w:r w:rsidRPr="004C0DF5" w:rsidR="004C0DF5">
        <w:rPr>
          <w:rFonts w:cs="Calibri"/>
        </w:rPr>
        <w:t>typically underrepresented</w:t>
      </w:r>
      <w:r w:rsidR="00160853">
        <w:rPr>
          <w:rFonts w:cs="Calibri"/>
        </w:rPr>
        <w:t>.</w:t>
      </w:r>
      <w:r w:rsidR="00252188">
        <w:rPr>
          <w:rFonts w:cs="Calibri"/>
        </w:rPr>
        <w:t xml:space="preserve"> </w:t>
      </w:r>
    </w:p>
    <w:p w:rsidRPr="009C409E" w:rsidR="008B30E6" w:rsidP="00E03AF3" w:rsidRDefault="008B30E6" w14:paraId="39153C50" w14:textId="77777777">
      <w:pPr>
        <w:rPr>
          <w:rFonts w:cs="Calibri"/>
        </w:rPr>
      </w:pPr>
    </w:p>
    <w:p w:rsidRPr="009C409E" w:rsidR="00D90327" w:rsidP="00E03AF3" w:rsidRDefault="00877ED5" w14:paraId="3FF32F76" w14:textId="2C23D623">
      <w:r w:rsidRPr="009C409E">
        <w:t xml:space="preserve">Participants will include a </w:t>
      </w:r>
      <w:r w:rsidR="00900B44">
        <w:t>balanced mix</w:t>
      </w:r>
      <w:r w:rsidRPr="009C409E">
        <w:t xml:space="preserve"> of experts</w:t>
      </w:r>
      <w:r w:rsidR="00160853">
        <w:t xml:space="preserve"> and professionals </w:t>
      </w:r>
      <w:r w:rsidRPr="009C409E">
        <w:t>in various areas of adolescent health</w:t>
      </w:r>
      <w:r w:rsidR="00160853">
        <w:t>.</w:t>
      </w:r>
      <w:r w:rsidRPr="009C409E">
        <w:t xml:space="preserve"> Participants </w:t>
      </w:r>
      <w:r w:rsidR="00FC3E53">
        <w:t xml:space="preserve">were </w:t>
      </w:r>
      <w:r w:rsidRPr="009C409E" w:rsidR="00FC3E53">
        <w:t>identified</w:t>
      </w:r>
      <w:r w:rsidRPr="009C409E">
        <w:t xml:space="preserve"> based on their unique knowledge of adolescent health and understanding of the population being served. </w:t>
      </w:r>
      <w:r w:rsidRPr="009C409E" w:rsidR="00F56F40">
        <w:rPr>
          <w:rFonts w:cs="Calibri"/>
        </w:rPr>
        <w:t>The creation of th</w:t>
      </w:r>
      <w:r w:rsidR="00B6613A">
        <w:rPr>
          <w:rFonts w:cs="Calibri"/>
        </w:rPr>
        <w:t xml:space="preserve">e </w:t>
      </w:r>
      <w:r w:rsidR="00160853">
        <w:rPr>
          <w:rFonts w:cs="Calibri"/>
        </w:rPr>
        <w:t xml:space="preserve">participant list </w:t>
      </w:r>
      <w:r w:rsidR="0078028E">
        <w:rPr>
          <w:rFonts w:cs="Calibri"/>
        </w:rPr>
        <w:t>was informed by</w:t>
      </w:r>
      <w:r w:rsidRPr="009C409E" w:rsidR="00F56F40">
        <w:rPr>
          <w:rFonts w:cs="Calibri"/>
        </w:rPr>
        <w:t xml:space="preserve">: (1) reviewing an initial stakeholder list assembled utilizing recommendations from OPA leadership and referrals from adolescent health experts; and (2) </w:t>
      </w:r>
      <w:r w:rsidR="00954532">
        <w:rPr>
          <w:rFonts w:cs="Calibri"/>
        </w:rPr>
        <w:t xml:space="preserve">conducting </w:t>
      </w:r>
      <w:r w:rsidRPr="009C409E" w:rsidR="00F56F40">
        <w:rPr>
          <w:rFonts w:cs="Calibri"/>
        </w:rPr>
        <w:t xml:space="preserve">general research to identify and fill gaps to include </w:t>
      </w:r>
      <w:r w:rsidR="00160853">
        <w:rPr>
          <w:rFonts w:cs="Calibri"/>
        </w:rPr>
        <w:t xml:space="preserve">experts who are practitioners, </w:t>
      </w:r>
      <w:r w:rsidR="006E63B5">
        <w:rPr>
          <w:rFonts w:cs="Calibri"/>
        </w:rPr>
        <w:t xml:space="preserve">providers, </w:t>
      </w:r>
      <w:r w:rsidR="00160853">
        <w:rPr>
          <w:rFonts w:cs="Calibri"/>
        </w:rPr>
        <w:t>researchers</w:t>
      </w:r>
      <w:r w:rsidR="00C45792">
        <w:rPr>
          <w:rFonts w:cs="Calibri"/>
        </w:rPr>
        <w:t>,</w:t>
      </w:r>
      <w:r w:rsidR="00160853">
        <w:rPr>
          <w:rFonts w:cs="Calibri"/>
        </w:rPr>
        <w:t xml:space="preserve"> and advocates for different groups of adolescents</w:t>
      </w:r>
      <w:r w:rsidR="00C45792">
        <w:rPr>
          <w:rFonts w:cs="Calibri"/>
        </w:rPr>
        <w:t>, and different aspects of their health and wellbeing</w:t>
      </w:r>
      <w:r w:rsidRPr="009C409E" w:rsidR="00F56F40">
        <w:rPr>
          <w:rFonts w:cs="Calibri"/>
        </w:rPr>
        <w:t>.</w:t>
      </w:r>
    </w:p>
    <w:p w:rsidRPr="009C409E" w:rsidR="00D90327" w:rsidP="00E03AF3" w:rsidRDefault="00D90327" w14:paraId="4BF5D8BD" w14:textId="77777777"/>
    <w:p w:rsidRPr="009C409E" w:rsidR="00877ED5" w:rsidP="001D494C" w:rsidRDefault="006E63B5" w14:paraId="0FED6AEA" w14:textId="6C4741AC">
      <w:pPr>
        <w:rPr>
          <w:rFonts w:cs="Calibri"/>
        </w:rPr>
      </w:pPr>
      <w:r>
        <w:t xml:space="preserve">Participants were selected for their deep knowledge and expertise </w:t>
      </w:r>
      <w:r w:rsidRPr="009C409E" w:rsidR="00877ED5">
        <w:t xml:space="preserve">to inform the </w:t>
      </w:r>
      <w:r>
        <w:t xml:space="preserve">development of the </w:t>
      </w:r>
      <w:r w:rsidRPr="009C409E" w:rsidR="00877ED5">
        <w:t xml:space="preserve">strategic plan </w:t>
      </w:r>
      <w:r>
        <w:t>and research agenda</w:t>
      </w:r>
      <w:r w:rsidR="00C45792">
        <w:t>.</w:t>
      </w:r>
      <w:r>
        <w:t xml:space="preserve"> </w:t>
      </w:r>
      <w:r w:rsidRPr="009C409E" w:rsidR="00D72CDE">
        <w:rPr>
          <w:rFonts w:cs="Calibri"/>
        </w:rPr>
        <w:t>Th</w:t>
      </w:r>
      <w:r>
        <w:rPr>
          <w:rFonts w:cs="Calibri"/>
        </w:rPr>
        <w:t>e selection reflects</w:t>
      </w:r>
      <w:r w:rsidRPr="009C409E" w:rsidR="00D72CDE">
        <w:rPr>
          <w:rFonts w:cs="Calibri"/>
        </w:rPr>
        <w:t xml:space="preserve"> a wide variety of participants who can speak about adolescent health from their various lenses</w:t>
      </w:r>
      <w:r>
        <w:rPr>
          <w:rFonts w:cs="Calibri"/>
        </w:rPr>
        <w:t>, thus providing a balance of viewpoints and perspectives.</w:t>
      </w:r>
      <w:r w:rsidRPr="009C409E" w:rsidR="00D72CDE">
        <w:rPr>
          <w:rFonts w:cs="Calibri"/>
        </w:rPr>
        <w:t xml:space="preserve"> Many of them are experts in their respective fields.  </w:t>
      </w:r>
    </w:p>
    <w:p w:rsidR="00AC36AC" w:rsidP="009C409E" w:rsidRDefault="00AC36AC" w14:paraId="0280C366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63B5" w:rsidRDefault="006E63B5" w14:paraId="1F422E84" w14:textId="1994D30F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:rsidR="009E60F2" w:rsidP="00D14545" w:rsidRDefault="00287784" w14:paraId="065F82A5" w14:textId="1AB4816A">
      <w:pPr>
        <w:autoSpaceDE w:val="0"/>
        <w:autoSpaceDN w:val="0"/>
        <w:adjustRightInd w:val="0"/>
        <w:rPr>
          <w:rFonts w:cs="Calibri"/>
          <w:b/>
        </w:rPr>
      </w:pPr>
      <w:r w:rsidRPr="00434958">
        <w:rPr>
          <w:rFonts w:cs="Calibri"/>
          <w:b/>
        </w:rPr>
        <w:lastRenderedPageBreak/>
        <w:t xml:space="preserve">Table 1. </w:t>
      </w:r>
      <w:r w:rsidR="00AA251D">
        <w:rPr>
          <w:rFonts w:cs="Calibri"/>
          <w:b/>
        </w:rPr>
        <w:t>Adolescent Health Area/Domain</w:t>
      </w:r>
      <w:r w:rsidR="00AC36AC">
        <w:rPr>
          <w:rFonts w:cs="Calibri"/>
          <w:b/>
        </w:rPr>
        <w:t>s</w:t>
      </w:r>
    </w:p>
    <w:p w:rsidRPr="0034728B" w:rsidR="0096000B" w:rsidP="0034728B" w:rsidRDefault="0096000B" w14:paraId="57BAFC47" w14:textId="77777777">
      <w:pPr>
        <w:autoSpaceDE w:val="0"/>
        <w:autoSpaceDN w:val="0"/>
        <w:adjustRightInd w:val="0"/>
        <w:rPr>
          <w:rFonts w:cs="Calibri"/>
          <w:b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Pr="00434958" w:rsidR="0034728B" w:rsidTr="2727256A" w14:paraId="1C3D7024" w14:textId="5E34980E">
        <w:trPr>
          <w:tblHeader/>
        </w:trPr>
        <w:tc>
          <w:tcPr>
            <w:tcW w:w="9000" w:type="dxa"/>
            <w:shd w:val="clear" w:color="auto" w:fill="auto"/>
          </w:tcPr>
          <w:p w:rsidRPr="00434958" w:rsidR="0034728B" w:rsidP="00D14545" w:rsidRDefault="0034728B" w14:paraId="1923986F" w14:textId="55BBE09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Domain / Area Relevant to Adolescent Health</w:t>
            </w:r>
          </w:p>
        </w:tc>
      </w:tr>
      <w:tr w:rsidRPr="00434958" w:rsidR="0034728B" w:rsidTr="2727256A" w14:paraId="0110597A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2A9B01DB" w14:textId="65C51335">
            <w:pPr>
              <w:autoSpaceDE w:val="0"/>
              <w:autoSpaceDN w:val="0"/>
              <w:adjustRightInd w:val="0"/>
            </w:pPr>
            <w:bookmarkStart w:name="_Hlk97715265" w:id="0"/>
            <w:r w:rsidRPr="00B11D1F">
              <w:t xml:space="preserve">Academic </w:t>
            </w:r>
            <w:r w:rsidR="00C45792">
              <w:t>a</w:t>
            </w:r>
            <w:r w:rsidRPr="00B11D1F">
              <w:t xml:space="preserve">dolescent </w:t>
            </w:r>
            <w:r w:rsidR="00C45792">
              <w:t>e</w:t>
            </w:r>
            <w:r w:rsidRPr="00B11D1F">
              <w:t>xperts</w:t>
            </w:r>
          </w:p>
        </w:tc>
      </w:tr>
      <w:tr w:rsidRPr="00434958" w:rsidR="0034728B" w:rsidTr="2727256A" w14:paraId="3968ABBA" w14:textId="11EAA4A0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1B6084B8" w14:textId="1DF5166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11D1F">
              <w:t>Brain development</w:t>
            </w:r>
            <w:r w:rsidR="00C45792">
              <w:t xml:space="preserve"> experts</w:t>
            </w:r>
          </w:p>
        </w:tc>
      </w:tr>
      <w:tr w:rsidRPr="00434958" w:rsidR="0034728B" w:rsidTr="2727256A" w14:paraId="05CA16AB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5E30FF04" w14:textId="2C702B9C">
            <w:pPr>
              <w:autoSpaceDE w:val="0"/>
              <w:autoSpaceDN w:val="0"/>
              <w:adjustRightInd w:val="0"/>
            </w:pPr>
            <w:r w:rsidRPr="00B11D1F">
              <w:t xml:space="preserve">Mental health </w:t>
            </w:r>
            <w:r w:rsidR="00C45792">
              <w:t>experts</w:t>
            </w:r>
          </w:p>
        </w:tc>
      </w:tr>
      <w:tr w:rsidRPr="00434958" w:rsidR="0034728B" w:rsidTr="2727256A" w14:paraId="3E9CAB32" w14:textId="647AFB9B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685E64D2" w14:textId="569D9F1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11D1F">
              <w:t>Sexual health</w:t>
            </w:r>
            <w:r w:rsidR="00C45792">
              <w:t xml:space="preserve"> experts</w:t>
            </w:r>
          </w:p>
        </w:tc>
      </w:tr>
      <w:tr w:rsidRPr="00434958" w:rsidR="0034728B" w:rsidTr="2727256A" w14:paraId="5F8263F0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3272BD4F" w14:textId="59AFB914">
            <w:pPr>
              <w:autoSpaceDE w:val="0"/>
              <w:autoSpaceDN w:val="0"/>
              <w:adjustRightInd w:val="0"/>
            </w:pPr>
            <w:r w:rsidRPr="00B11D1F">
              <w:t>Sexual education</w:t>
            </w:r>
            <w:r w:rsidR="00C45792">
              <w:t xml:space="preserve"> experts</w:t>
            </w:r>
          </w:p>
        </w:tc>
      </w:tr>
      <w:tr w:rsidRPr="00434958" w:rsidR="006F03C2" w:rsidTr="2727256A" w14:paraId="6029848A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6F03C2" w:rsidP="00D14545" w:rsidRDefault="006F03C2" w14:paraId="76777752" w14:textId="046AE09F">
            <w:pPr>
              <w:autoSpaceDE w:val="0"/>
              <w:autoSpaceDN w:val="0"/>
              <w:adjustRightInd w:val="0"/>
            </w:pPr>
            <w:r>
              <w:t>Community-based advocates</w:t>
            </w:r>
            <w:r w:rsidR="00620337">
              <w:t xml:space="preserve"> and professionals</w:t>
            </w:r>
          </w:p>
        </w:tc>
      </w:tr>
      <w:tr w:rsidRPr="00434958" w:rsidR="00A03B82" w:rsidTr="2727256A" w14:paraId="147110BB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="00A03B82" w:rsidP="00D14545" w:rsidRDefault="00A03B82" w14:paraId="2416A97E" w14:textId="71AEEC0E">
            <w:pPr>
              <w:autoSpaceDE w:val="0"/>
              <w:autoSpaceDN w:val="0"/>
              <w:adjustRightInd w:val="0"/>
            </w:pPr>
            <w:r>
              <w:t>Experts and professionals from c</w:t>
            </w:r>
            <w:r w:rsidRPr="00F033DF">
              <w:t>ommunity</w:t>
            </w:r>
            <w:r>
              <w:t>-</w:t>
            </w:r>
            <w:r w:rsidRPr="00F033DF">
              <w:t>based organizations</w:t>
            </w:r>
          </w:p>
        </w:tc>
      </w:tr>
      <w:tr w:rsidRPr="00434958" w:rsidR="0034728B" w:rsidTr="2727256A" w14:paraId="0C1C3792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="00E63088" w:rsidP="00D14545" w:rsidRDefault="00C45792" w14:paraId="12F4CA4B" w14:textId="77777777">
            <w:pPr>
              <w:autoSpaceDE w:val="0"/>
              <w:autoSpaceDN w:val="0"/>
              <w:adjustRightInd w:val="0"/>
            </w:pPr>
            <w:r>
              <w:t xml:space="preserve">Experts and professionals </w:t>
            </w:r>
            <w:r w:rsidR="006E63B5">
              <w:t xml:space="preserve">from organizations </w:t>
            </w:r>
            <w:r w:rsidRPr="00B11D1F" w:rsidR="0034728B">
              <w:t xml:space="preserve">focused on </w:t>
            </w:r>
            <w:r w:rsidR="00724C7F">
              <w:t xml:space="preserve">typically </w:t>
            </w:r>
            <w:r w:rsidRPr="00B11D1F" w:rsidR="0034728B">
              <w:t>underrepresented youth</w:t>
            </w:r>
            <w:r w:rsidR="008C02C9">
              <w:t xml:space="preserve">, including the </w:t>
            </w:r>
            <w:r w:rsidR="00E63088">
              <w:t>following:</w:t>
            </w:r>
          </w:p>
          <w:p w:rsidR="00045C88" w:rsidP="006111AC" w:rsidRDefault="00E63088" w14:paraId="5C44B7E2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B</w:t>
            </w:r>
            <w:r w:rsidRPr="00B11D1F" w:rsidR="0034728B">
              <w:t xml:space="preserve">lack, indigenous and people of color (BIPOC) </w:t>
            </w:r>
          </w:p>
          <w:p w:rsidR="0034728B" w:rsidP="006111AC" w:rsidRDefault="0034728B" w14:paraId="218C138B" w14:textId="157C79B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B11D1F">
              <w:t>Immigrant</w:t>
            </w:r>
            <w:r w:rsidR="00AF6F35">
              <w:t xml:space="preserve"> youth</w:t>
            </w:r>
          </w:p>
          <w:p w:rsidR="00045C88" w:rsidP="00045C88" w:rsidRDefault="00045C88" w14:paraId="6313A600" w14:textId="03E05D7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Lesbian, gay, bi-sexual, transgender, queer, (questioning), intersex, asexual, and (agender) (LGBQTIA+)</w:t>
            </w:r>
            <w:r w:rsidR="00123FFC">
              <w:t xml:space="preserve"> youth</w:t>
            </w:r>
          </w:p>
          <w:p w:rsidR="00045C88" w:rsidP="00045C88" w:rsidRDefault="00045C88" w14:paraId="03D42DC3" w14:textId="43F4453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 xml:space="preserve">Youth with adverse experiences, such as foster care, violence, homelessness, poverty, substance use, </w:t>
            </w:r>
            <w:r w:rsidR="000D0512">
              <w:t xml:space="preserve">and </w:t>
            </w:r>
            <w:r>
              <w:t>addiction</w:t>
            </w:r>
          </w:p>
          <w:p w:rsidRPr="00B11D1F" w:rsidR="00045C88" w:rsidP="000D0512" w:rsidRDefault="00045C88" w14:paraId="79124E99" w14:textId="607299E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 xml:space="preserve">Youth with disabilities </w:t>
            </w:r>
          </w:p>
        </w:tc>
      </w:tr>
      <w:bookmarkEnd w:id="0"/>
    </w:tbl>
    <w:p w:rsidR="0034728B" w:rsidP="00D14545" w:rsidRDefault="0034728B" w14:paraId="7E38BC0C" w14:textId="6D0609E7">
      <w:pPr>
        <w:rPr>
          <w:b/>
        </w:rPr>
      </w:pPr>
    </w:p>
    <w:p w:rsidR="00921000" w:rsidP="00D14545" w:rsidRDefault="00921000" w14:paraId="6C20A83B" w14:textId="77777777">
      <w:pPr>
        <w:rPr>
          <w:b/>
        </w:rPr>
      </w:pPr>
    </w:p>
    <w:p w:rsidR="00472FE5" w:rsidP="00A403BB" w:rsidRDefault="00472FE5" w14:paraId="6E78016D" w14:textId="77777777">
      <w:pPr>
        <w:rPr>
          <w:b/>
        </w:rPr>
      </w:pPr>
    </w:p>
    <w:p w:rsidRPr="00434958" w:rsidR="00A403BB" w:rsidP="00A403BB" w:rsidRDefault="00A403BB" w14:paraId="1E228554" w14:textId="765462DA">
      <w:pPr>
        <w:rPr>
          <w:b/>
        </w:rPr>
      </w:pPr>
      <w:r w:rsidRPr="00434958">
        <w:rPr>
          <w:b/>
        </w:rPr>
        <w:t>Administration of the Instrument</w:t>
      </w:r>
    </w:p>
    <w:p w:rsidRPr="00434958" w:rsidR="00A403BB" w:rsidP="00A403BB" w:rsidRDefault="001B0AAA" w14:paraId="2D61B9DD" w14:textId="77777777">
      <w:pPr>
        <w:pStyle w:val="ListParagraph"/>
        <w:numPr>
          <w:ilvl w:val="0"/>
          <w:numId w:val="17"/>
        </w:numPr>
      </w:pPr>
      <w:r w:rsidRPr="00434958">
        <w:t>H</w:t>
      </w:r>
      <w:r w:rsidRPr="00434958" w:rsidR="00A403BB">
        <w:t>ow will you collect the information? (Check all that apply)</w:t>
      </w:r>
    </w:p>
    <w:p w:rsidRPr="0061075F" w:rsidR="001B0AAA" w:rsidP="001B0AAA" w:rsidRDefault="00A403BB" w14:paraId="19241EAA" w14:textId="5C57906E">
      <w:pPr>
        <w:ind w:left="720"/>
      </w:pPr>
      <w:r w:rsidRPr="00434958">
        <w:t>[</w:t>
      </w:r>
      <w:r w:rsidRPr="00434958" w:rsidR="00021523">
        <w:t>X</w:t>
      </w:r>
      <w:r w:rsidRPr="0061075F">
        <w:t>] Web-based</w:t>
      </w:r>
      <w:r w:rsidRPr="0061075F" w:rsidR="001B0AAA">
        <w:t xml:space="preserve"> or other forms of </w:t>
      </w:r>
      <w:r w:rsidRPr="0061075F" w:rsidR="00993B1F">
        <w:t>social media</w:t>
      </w:r>
      <w:r w:rsidRPr="0061075F" w:rsidR="001B0AAA">
        <w:t xml:space="preserve"> </w:t>
      </w:r>
      <w:r w:rsidR="00C81013">
        <w:t>(</w:t>
      </w:r>
      <w:r w:rsidR="00993B1F">
        <w:t>e.g.,</w:t>
      </w:r>
      <w:r w:rsidR="00C81013">
        <w:t xml:space="preserve"> </w:t>
      </w:r>
      <w:r w:rsidR="004D6A16">
        <w:t>WebEx</w:t>
      </w:r>
      <w:r w:rsidR="00C81013">
        <w:t>)</w:t>
      </w:r>
    </w:p>
    <w:p w:rsidRPr="0061075F" w:rsidR="001B0AAA" w:rsidP="001B0AAA" w:rsidRDefault="00A403BB" w14:paraId="19B92F42" w14:textId="27CD6791">
      <w:pPr>
        <w:ind w:left="720"/>
      </w:pPr>
      <w:r w:rsidRPr="0061075F">
        <w:t>[</w:t>
      </w:r>
      <w:r w:rsidRPr="0061075F" w:rsidR="00655FFF">
        <w:t>X</w:t>
      </w:r>
      <w:r w:rsidRPr="0061075F">
        <w:t>] Telephone</w:t>
      </w:r>
      <w:r w:rsidRPr="0061075F">
        <w:tab/>
      </w:r>
    </w:p>
    <w:p w:rsidRPr="00434958" w:rsidR="001B0AAA" w:rsidP="001B0AAA" w:rsidRDefault="00A403BB" w14:paraId="7056C619" w14:textId="77777777">
      <w:pPr>
        <w:ind w:left="720"/>
      </w:pPr>
      <w:r w:rsidRPr="0061075F">
        <w:t>[</w:t>
      </w:r>
      <w:r w:rsidRPr="0061075F" w:rsidR="001B0AAA">
        <w:t xml:space="preserve"> </w:t>
      </w:r>
      <w:r w:rsidRPr="0061075F">
        <w:t xml:space="preserve"> ] In</w:t>
      </w:r>
      <w:r w:rsidRPr="00434958">
        <w:t>-person</w:t>
      </w:r>
      <w:r w:rsidRPr="00434958">
        <w:tab/>
      </w:r>
    </w:p>
    <w:p w:rsidRPr="00434958" w:rsidR="001B0AAA" w:rsidP="001B0AAA" w:rsidRDefault="00A403BB" w14:paraId="4BFAA617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Mail</w:t>
      </w:r>
      <w:r w:rsidRPr="00434958" w:rsidR="001B0AAA">
        <w:t xml:space="preserve"> </w:t>
      </w:r>
    </w:p>
    <w:p w:rsidRPr="00434958" w:rsidR="001B0AAA" w:rsidP="001B0AAA" w:rsidRDefault="00A403BB" w14:paraId="69C2A7AE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Other, Explain</w:t>
      </w:r>
    </w:p>
    <w:p w:rsidRPr="00434958" w:rsidR="000A6457" w:rsidP="000A6457" w:rsidRDefault="000A6457" w14:paraId="3C99395B" w14:textId="77777777">
      <w:pPr>
        <w:pStyle w:val="ListParagraph"/>
        <w:ind w:left="360"/>
      </w:pPr>
    </w:p>
    <w:p w:rsidRPr="00434958" w:rsidR="00F24CFC" w:rsidP="000A6457" w:rsidRDefault="000A6457" w14:paraId="6BA7AA8E" w14:textId="742AD4E3">
      <w:r w:rsidRPr="00434958">
        <w:t xml:space="preserve">2. </w:t>
      </w:r>
      <w:r w:rsidRPr="00434958" w:rsidR="00F24CFC">
        <w:t>Will interviewers or fa</w:t>
      </w:r>
      <w:r w:rsidRPr="00434958" w:rsidR="00021523">
        <w:t>cilitators be used?  [</w:t>
      </w:r>
      <w:r w:rsidR="0014604A">
        <w:t>X</w:t>
      </w:r>
      <w:r w:rsidRPr="00434958" w:rsidR="00021523">
        <w:t>] Yes [</w:t>
      </w:r>
      <w:r w:rsidR="0014604A">
        <w:t xml:space="preserve"> </w:t>
      </w:r>
      <w:r w:rsidRPr="00434958" w:rsidR="00F24CFC">
        <w:t>] No</w:t>
      </w:r>
    </w:p>
    <w:p w:rsidRPr="00434958" w:rsidR="00F24CFC" w:rsidP="00F24CFC" w:rsidRDefault="00F24CFC" w14:paraId="1A46FC74" w14:textId="77777777">
      <w:pPr>
        <w:pStyle w:val="ListParagraph"/>
        <w:ind w:left="360"/>
      </w:pPr>
      <w:r w:rsidRPr="00434958">
        <w:t xml:space="preserve"> </w:t>
      </w:r>
    </w:p>
    <w:p w:rsidR="00D556CD" w:rsidP="00EF0781" w:rsidRDefault="00F24CFC" w14:paraId="141116A4" w14:textId="3DA1240E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  <w:r w:rsidRPr="74D34577">
        <w:rPr>
          <w:b/>
          <w:bCs/>
        </w:rPr>
        <w:t>Please make sure that all instruments, instructions, and scripts are submitted with the reques</w:t>
      </w:r>
      <w:r w:rsidRPr="74D34577" w:rsidR="005756DB">
        <w:rPr>
          <w:b/>
          <w:bCs/>
        </w:rPr>
        <w:t>t</w:t>
      </w:r>
      <w:r w:rsidRPr="74D34577" w:rsidR="00BD60D6">
        <w:rPr>
          <w:b/>
          <w:bCs/>
        </w:rPr>
        <w:t>.</w:t>
      </w:r>
    </w:p>
    <w:p w:rsidR="74D34577" w:rsidP="74D34577" w:rsidRDefault="74D34577" w14:paraId="0B66E5C5" w14:textId="664E830C">
      <w:pPr>
        <w:spacing w:after="60"/>
        <w:rPr>
          <w:b/>
          <w:bCs/>
        </w:rPr>
      </w:pPr>
    </w:p>
    <w:p w:rsidR="74D34577" w:rsidP="74D34577" w:rsidRDefault="74D34577" w14:paraId="294670BD" w14:textId="1AC6A717">
      <w:pPr>
        <w:spacing w:after="60"/>
        <w:rPr>
          <w:b/>
          <w:bCs/>
        </w:rPr>
      </w:pPr>
      <w:r w:rsidRPr="74D34577">
        <w:rPr>
          <w:b/>
          <w:bCs/>
        </w:rPr>
        <w:t xml:space="preserve">Note from OPA: </w:t>
      </w:r>
      <w:r w:rsidRPr="74D34577">
        <w:t>Please see attached list of questions</w:t>
      </w:r>
      <w:r w:rsidR="004811CD">
        <w:t xml:space="preserve"> for the </w:t>
      </w:r>
      <w:r w:rsidR="00C45792">
        <w:t>interviews</w:t>
      </w:r>
    </w:p>
    <w:sectPr w:rsidR="74D34577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39E5F" w14:textId="77777777" w:rsidR="00B435C8" w:rsidRDefault="00B435C8">
      <w:r>
        <w:separator/>
      </w:r>
    </w:p>
  </w:endnote>
  <w:endnote w:type="continuationSeparator" w:id="0">
    <w:p w14:paraId="35A35320" w14:textId="77777777" w:rsidR="00B435C8" w:rsidRDefault="00B435C8">
      <w:r>
        <w:continuationSeparator/>
      </w:r>
    </w:p>
  </w:endnote>
  <w:endnote w:type="continuationNotice" w:id="1">
    <w:p w14:paraId="2D6084B7" w14:textId="77777777" w:rsidR="00B435C8" w:rsidRDefault="00B43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521E" w14:textId="61465700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32B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767BF" w14:textId="77777777" w:rsidR="00B435C8" w:rsidRDefault="00B435C8">
      <w:r>
        <w:separator/>
      </w:r>
    </w:p>
  </w:footnote>
  <w:footnote w:type="continuationSeparator" w:id="0">
    <w:p w14:paraId="4C1139FB" w14:textId="77777777" w:rsidR="00B435C8" w:rsidRDefault="00B435C8">
      <w:r>
        <w:continuationSeparator/>
      </w:r>
    </w:p>
  </w:footnote>
  <w:footnote w:type="continuationNotice" w:id="1">
    <w:p w14:paraId="70406404" w14:textId="77777777" w:rsidR="00B435C8" w:rsidRDefault="00B435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7AC"/>
    <w:multiLevelType w:val="hybridMultilevel"/>
    <w:tmpl w:val="51C41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36CB0"/>
    <w:multiLevelType w:val="hybridMultilevel"/>
    <w:tmpl w:val="B892548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F19F5"/>
    <w:multiLevelType w:val="hybridMultilevel"/>
    <w:tmpl w:val="A6E07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94E21"/>
    <w:multiLevelType w:val="hybridMultilevel"/>
    <w:tmpl w:val="FFFFFFFF"/>
    <w:lvl w:ilvl="0" w:tplc="1EAC0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C6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2A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B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22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C9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1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E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01F4"/>
    <w:multiLevelType w:val="hybridMultilevel"/>
    <w:tmpl w:val="3720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A1DAF"/>
    <w:multiLevelType w:val="hybridMultilevel"/>
    <w:tmpl w:val="1A405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4"/>
  </w:num>
  <w:num w:numId="6">
    <w:abstractNumId w:val="1"/>
  </w:num>
  <w:num w:numId="7">
    <w:abstractNumId w:val="12"/>
  </w:num>
  <w:num w:numId="8">
    <w:abstractNumId w:val="20"/>
  </w:num>
  <w:num w:numId="9">
    <w:abstractNumId w:val="13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1"/>
  </w:num>
  <w:num w:numId="15">
    <w:abstractNumId w:val="19"/>
  </w:num>
  <w:num w:numId="16">
    <w:abstractNumId w:val="17"/>
  </w:num>
  <w:num w:numId="17">
    <w:abstractNumId w:val="5"/>
  </w:num>
  <w:num w:numId="18">
    <w:abstractNumId w:val="6"/>
  </w:num>
  <w:num w:numId="19">
    <w:abstractNumId w:val="15"/>
  </w:num>
  <w:num w:numId="20">
    <w:abstractNumId w:val="10"/>
  </w:num>
  <w:num w:numId="21">
    <w:abstractNumId w:val="1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0BC"/>
    <w:rsid w:val="000035B0"/>
    <w:rsid w:val="000063A2"/>
    <w:rsid w:val="00011A72"/>
    <w:rsid w:val="00011DB9"/>
    <w:rsid w:val="00012BF9"/>
    <w:rsid w:val="00012C77"/>
    <w:rsid w:val="00013AF6"/>
    <w:rsid w:val="0001539E"/>
    <w:rsid w:val="00015ADC"/>
    <w:rsid w:val="00017E74"/>
    <w:rsid w:val="0002068F"/>
    <w:rsid w:val="00021311"/>
    <w:rsid w:val="00021523"/>
    <w:rsid w:val="00022F35"/>
    <w:rsid w:val="00023A57"/>
    <w:rsid w:val="00030DD0"/>
    <w:rsid w:val="00030E30"/>
    <w:rsid w:val="00031507"/>
    <w:rsid w:val="00032B5A"/>
    <w:rsid w:val="00032BC9"/>
    <w:rsid w:val="000340B7"/>
    <w:rsid w:val="0003493E"/>
    <w:rsid w:val="000405DC"/>
    <w:rsid w:val="00045B75"/>
    <w:rsid w:val="00045C88"/>
    <w:rsid w:val="00047A64"/>
    <w:rsid w:val="00050060"/>
    <w:rsid w:val="00051370"/>
    <w:rsid w:val="00055BB4"/>
    <w:rsid w:val="00056897"/>
    <w:rsid w:val="000570AF"/>
    <w:rsid w:val="00060398"/>
    <w:rsid w:val="00066DE6"/>
    <w:rsid w:val="00067329"/>
    <w:rsid w:val="00076A8E"/>
    <w:rsid w:val="000817A4"/>
    <w:rsid w:val="00084603"/>
    <w:rsid w:val="00084D53"/>
    <w:rsid w:val="00084EF1"/>
    <w:rsid w:val="0008768C"/>
    <w:rsid w:val="000878BA"/>
    <w:rsid w:val="00091C68"/>
    <w:rsid w:val="00091E38"/>
    <w:rsid w:val="0009271F"/>
    <w:rsid w:val="000927D9"/>
    <w:rsid w:val="00092A09"/>
    <w:rsid w:val="000A2A40"/>
    <w:rsid w:val="000A3634"/>
    <w:rsid w:val="000A5B94"/>
    <w:rsid w:val="000A6457"/>
    <w:rsid w:val="000A70DF"/>
    <w:rsid w:val="000B0800"/>
    <w:rsid w:val="000B0ECB"/>
    <w:rsid w:val="000B2838"/>
    <w:rsid w:val="000B7FEC"/>
    <w:rsid w:val="000C3C54"/>
    <w:rsid w:val="000C6DF4"/>
    <w:rsid w:val="000D0512"/>
    <w:rsid w:val="000D0C57"/>
    <w:rsid w:val="000D2A81"/>
    <w:rsid w:val="000D44CA"/>
    <w:rsid w:val="000D4F4E"/>
    <w:rsid w:val="000D635E"/>
    <w:rsid w:val="000D77E8"/>
    <w:rsid w:val="000E200B"/>
    <w:rsid w:val="000E2A22"/>
    <w:rsid w:val="000E450D"/>
    <w:rsid w:val="000F68BE"/>
    <w:rsid w:val="001011D4"/>
    <w:rsid w:val="0010417F"/>
    <w:rsid w:val="00105BFF"/>
    <w:rsid w:val="00110B5B"/>
    <w:rsid w:val="00112973"/>
    <w:rsid w:val="00112F36"/>
    <w:rsid w:val="001143CA"/>
    <w:rsid w:val="001165C8"/>
    <w:rsid w:val="001170F8"/>
    <w:rsid w:val="00117AA2"/>
    <w:rsid w:val="00117FA2"/>
    <w:rsid w:val="00123FFC"/>
    <w:rsid w:val="00134CB2"/>
    <w:rsid w:val="001367E4"/>
    <w:rsid w:val="001415DE"/>
    <w:rsid w:val="001416A1"/>
    <w:rsid w:val="0014367C"/>
    <w:rsid w:val="0014604A"/>
    <w:rsid w:val="00152A74"/>
    <w:rsid w:val="0015349B"/>
    <w:rsid w:val="00153EFB"/>
    <w:rsid w:val="001603DD"/>
    <w:rsid w:val="00160853"/>
    <w:rsid w:val="00163A32"/>
    <w:rsid w:val="001651F2"/>
    <w:rsid w:val="00170D30"/>
    <w:rsid w:val="00174BBD"/>
    <w:rsid w:val="00174E35"/>
    <w:rsid w:val="00177786"/>
    <w:rsid w:val="00184A10"/>
    <w:rsid w:val="001869A2"/>
    <w:rsid w:val="0018727D"/>
    <w:rsid w:val="00187532"/>
    <w:rsid w:val="00191CC3"/>
    <w:rsid w:val="001927A4"/>
    <w:rsid w:val="00193C61"/>
    <w:rsid w:val="00194AC6"/>
    <w:rsid w:val="001A05A9"/>
    <w:rsid w:val="001A23B0"/>
    <w:rsid w:val="001A25CC"/>
    <w:rsid w:val="001A41C8"/>
    <w:rsid w:val="001B0AAA"/>
    <w:rsid w:val="001B1449"/>
    <w:rsid w:val="001B1C9F"/>
    <w:rsid w:val="001B2407"/>
    <w:rsid w:val="001C1A04"/>
    <w:rsid w:val="001C1A46"/>
    <w:rsid w:val="001C2218"/>
    <w:rsid w:val="001C39F7"/>
    <w:rsid w:val="001C3EC2"/>
    <w:rsid w:val="001C628F"/>
    <w:rsid w:val="001C64D1"/>
    <w:rsid w:val="001C7960"/>
    <w:rsid w:val="001D2496"/>
    <w:rsid w:val="001D494C"/>
    <w:rsid w:val="001D4B1D"/>
    <w:rsid w:val="001D4BB6"/>
    <w:rsid w:val="001D55D5"/>
    <w:rsid w:val="001D6337"/>
    <w:rsid w:val="001D7B70"/>
    <w:rsid w:val="001E16B6"/>
    <w:rsid w:val="001E19E3"/>
    <w:rsid w:val="001F539A"/>
    <w:rsid w:val="00200656"/>
    <w:rsid w:val="00202D23"/>
    <w:rsid w:val="00207255"/>
    <w:rsid w:val="002108D5"/>
    <w:rsid w:val="00211A45"/>
    <w:rsid w:val="002128DA"/>
    <w:rsid w:val="002132B0"/>
    <w:rsid w:val="0021599A"/>
    <w:rsid w:val="00221C51"/>
    <w:rsid w:val="00223C31"/>
    <w:rsid w:val="002252C2"/>
    <w:rsid w:val="00227A0B"/>
    <w:rsid w:val="00230F68"/>
    <w:rsid w:val="00231376"/>
    <w:rsid w:val="00234008"/>
    <w:rsid w:val="00236D77"/>
    <w:rsid w:val="002376A3"/>
    <w:rsid w:val="00237728"/>
    <w:rsid w:val="00237B48"/>
    <w:rsid w:val="00240F6F"/>
    <w:rsid w:val="00241FA4"/>
    <w:rsid w:val="00242F96"/>
    <w:rsid w:val="0024431A"/>
    <w:rsid w:val="0024521E"/>
    <w:rsid w:val="00247053"/>
    <w:rsid w:val="00251049"/>
    <w:rsid w:val="00252188"/>
    <w:rsid w:val="00255176"/>
    <w:rsid w:val="002561E6"/>
    <w:rsid w:val="00257D4E"/>
    <w:rsid w:val="002603E8"/>
    <w:rsid w:val="002628CA"/>
    <w:rsid w:val="00263C3D"/>
    <w:rsid w:val="00273E19"/>
    <w:rsid w:val="00274503"/>
    <w:rsid w:val="00274D0B"/>
    <w:rsid w:val="00275839"/>
    <w:rsid w:val="00277ECD"/>
    <w:rsid w:val="00282619"/>
    <w:rsid w:val="00283506"/>
    <w:rsid w:val="002839C3"/>
    <w:rsid w:val="00284B7B"/>
    <w:rsid w:val="00285A7F"/>
    <w:rsid w:val="00287784"/>
    <w:rsid w:val="00287F36"/>
    <w:rsid w:val="00290381"/>
    <w:rsid w:val="002911BC"/>
    <w:rsid w:val="00294916"/>
    <w:rsid w:val="002956B7"/>
    <w:rsid w:val="002A010F"/>
    <w:rsid w:val="002A5E36"/>
    <w:rsid w:val="002A663E"/>
    <w:rsid w:val="002A77A9"/>
    <w:rsid w:val="002B1CF5"/>
    <w:rsid w:val="002B2CF9"/>
    <w:rsid w:val="002B3C95"/>
    <w:rsid w:val="002C4E1E"/>
    <w:rsid w:val="002C75DE"/>
    <w:rsid w:val="002D0B92"/>
    <w:rsid w:val="002E316C"/>
    <w:rsid w:val="002E4414"/>
    <w:rsid w:val="002E6966"/>
    <w:rsid w:val="002F48D1"/>
    <w:rsid w:val="00303E6A"/>
    <w:rsid w:val="00306CB9"/>
    <w:rsid w:val="00311871"/>
    <w:rsid w:val="003133F7"/>
    <w:rsid w:val="00317041"/>
    <w:rsid w:val="0032035D"/>
    <w:rsid w:val="00320D64"/>
    <w:rsid w:val="00323AA2"/>
    <w:rsid w:val="00325AB7"/>
    <w:rsid w:val="00331852"/>
    <w:rsid w:val="003333D7"/>
    <w:rsid w:val="00334338"/>
    <w:rsid w:val="00337E29"/>
    <w:rsid w:val="00341729"/>
    <w:rsid w:val="003419F7"/>
    <w:rsid w:val="003450A9"/>
    <w:rsid w:val="0034728B"/>
    <w:rsid w:val="003476CB"/>
    <w:rsid w:val="003522BD"/>
    <w:rsid w:val="00354386"/>
    <w:rsid w:val="00356D34"/>
    <w:rsid w:val="0036070E"/>
    <w:rsid w:val="00362848"/>
    <w:rsid w:val="00365020"/>
    <w:rsid w:val="00366CEC"/>
    <w:rsid w:val="00367F42"/>
    <w:rsid w:val="00367F8B"/>
    <w:rsid w:val="0037312F"/>
    <w:rsid w:val="00373739"/>
    <w:rsid w:val="00377F39"/>
    <w:rsid w:val="00380ACB"/>
    <w:rsid w:val="00381310"/>
    <w:rsid w:val="003840EF"/>
    <w:rsid w:val="00384292"/>
    <w:rsid w:val="00386BE6"/>
    <w:rsid w:val="00391B90"/>
    <w:rsid w:val="00394FED"/>
    <w:rsid w:val="003A6F21"/>
    <w:rsid w:val="003A6F9F"/>
    <w:rsid w:val="003A7C90"/>
    <w:rsid w:val="003B1F36"/>
    <w:rsid w:val="003B2100"/>
    <w:rsid w:val="003C7800"/>
    <w:rsid w:val="003D1DF8"/>
    <w:rsid w:val="003D3505"/>
    <w:rsid w:val="003D5522"/>
    <w:rsid w:val="003D58A8"/>
    <w:rsid w:val="003D5BBE"/>
    <w:rsid w:val="003D772B"/>
    <w:rsid w:val="003E393C"/>
    <w:rsid w:val="003E3C61"/>
    <w:rsid w:val="003E5466"/>
    <w:rsid w:val="003F044D"/>
    <w:rsid w:val="003F1C5B"/>
    <w:rsid w:val="003F4605"/>
    <w:rsid w:val="003F7614"/>
    <w:rsid w:val="003F7851"/>
    <w:rsid w:val="004005C6"/>
    <w:rsid w:val="00400E82"/>
    <w:rsid w:val="00406B6F"/>
    <w:rsid w:val="004070C4"/>
    <w:rsid w:val="004075AC"/>
    <w:rsid w:val="004100AE"/>
    <w:rsid w:val="004122A0"/>
    <w:rsid w:val="00412954"/>
    <w:rsid w:val="00412F4B"/>
    <w:rsid w:val="004174A7"/>
    <w:rsid w:val="00422E9E"/>
    <w:rsid w:val="0042322B"/>
    <w:rsid w:val="00423CEA"/>
    <w:rsid w:val="00427B87"/>
    <w:rsid w:val="004306A0"/>
    <w:rsid w:val="00433283"/>
    <w:rsid w:val="00434958"/>
    <w:rsid w:val="00434E33"/>
    <w:rsid w:val="00437A9D"/>
    <w:rsid w:val="0044045B"/>
    <w:rsid w:val="00441434"/>
    <w:rsid w:val="0044449F"/>
    <w:rsid w:val="00445DF8"/>
    <w:rsid w:val="00446E75"/>
    <w:rsid w:val="0045057B"/>
    <w:rsid w:val="00450FD4"/>
    <w:rsid w:val="0045264C"/>
    <w:rsid w:val="0045483D"/>
    <w:rsid w:val="004579EC"/>
    <w:rsid w:val="00463869"/>
    <w:rsid w:val="004672F5"/>
    <w:rsid w:val="00470321"/>
    <w:rsid w:val="00470E09"/>
    <w:rsid w:val="00471B36"/>
    <w:rsid w:val="00472FE5"/>
    <w:rsid w:val="004736A4"/>
    <w:rsid w:val="00475CB9"/>
    <w:rsid w:val="00480A6B"/>
    <w:rsid w:val="004811CD"/>
    <w:rsid w:val="00485C42"/>
    <w:rsid w:val="004876EC"/>
    <w:rsid w:val="00494CA3"/>
    <w:rsid w:val="004A1536"/>
    <w:rsid w:val="004A5168"/>
    <w:rsid w:val="004B2B61"/>
    <w:rsid w:val="004B488F"/>
    <w:rsid w:val="004B4B17"/>
    <w:rsid w:val="004C0DF5"/>
    <w:rsid w:val="004C2979"/>
    <w:rsid w:val="004C509D"/>
    <w:rsid w:val="004D2995"/>
    <w:rsid w:val="004D2D0B"/>
    <w:rsid w:val="004D32D4"/>
    <w:rsid w:val="004D6A16"/>
    <w:rsid w:val="004D6E14"/>
    <w:rsid w:val="004D73D5"/>
    <w:rsid w:val="004E0E8B"/>
    <w:rsid w:val="004E0EEE"/>
    <w:rsid w:val="004E2C77"/>
    <w:rsid w:val="004E31E4"/>
    <w:rsid w:val="004E4DDE"/>
    <w:rsid w:val="004E7525"/>
    <w:rsid w:val="004F276B"/>
    <w:rsid w:val="004F2F37"/>
    <w:rsid w:val="004F32AF"/>
    <w:rsid w:val="004F3724"/>
    <w:rsid w:val="004F5194"/>
    <w:rsid w:val="004F7D25"/>
    <w:rsid w:val="005009B0"/>
    <w:rsid w:val="005074F7"/>
    <w:rsid w:val="005078BD"/>
    <w:rsid w:val="005100A7"/>
    <w:rsid w:val="0051133B"/>
    <w:rsid w:val="005131CE"/>
    <w:rsid w:val="00521183"/>
    <w:rsid w:val="005313FA"/>
    <w:rsid w:val="00533E6B"/>
    <w:rsid w:val="0054153F"/>
    <w:rsid w:val="00541BC9"/>
    <w:rsid w:val="005427D4"/>
    <w:rsid w:val="00544F53"/>
    <w:rsid w:val="00544FC6"/>
    <w:rsid w:val="00547950"/>
    <w:rsid w:val="0055062C"/>
    <w:rsid w:val="00552AD0"/>
    <w:rsid w:val="0055355D"/>
    <w:rsid w:val="0055535F"/>
    <w:rsid w:val="0056024B"/>
    <w:rsid w:val="00561476"/>
    <w:rsid w:val="00562FC2"/>
    <w:rsid w:val="00565ACE"/>
    <w:rsid w:val="00566367"/>
    <w:rsid w:val="00566548"/>
    <w:rsid w:val="005669C2"/>
    <w:rsid w:val="005703AB"/>
    <w:rsid w:val="00571240"/>
    <w:rsid w:val="005756DB"/>
    <w:rsid w:val="005830CD"/>
    <w:rsid w:val="00587DD4"/>
    <w:rsid w:val="00596644"/>
    <w:rsid w:val="005A1006"/>
    <w:rsid w:val="005A269B"/>
    <w:rsid w:val="005A47A5"/>
    <w:rsid w:val="005A4B64"/>
    <w:rsid w:val="005A55F8"/>
    <w:rsid w:val="005B1DFF"/>
    <w:rsid w:val="005B4115"/>
    <w:rsid w:val="005B61A9"/>
    <w:rsid w:val="005B62D0"/>
    <w:rsid w:val="005C0822"/>
    <w:rsid w:val="005C3A1E"/>
    <w:rsid w:val="005C4160"/>
    <w:rsid w:val="005C4FA0"/>
    <w:rsid w:val="005C5332"/>
    <w:rsid w:val="005C5C34"/>
    <w:rsid w:val="005D0449"/>
    <w:rsid w:val="005D4020"/>
    <w:rsid w:val="005D71B9"/>
    <w:rsid w:val="005E33FF"/>
    <w:rsid w:val="005E3F66"/>
    <w:rsid w:val="005E65CA"/>
    <w:rsid w:val="005E714A"/>
    <w:rsid w:val="005E79AE"/>
    <w:rsid w:val="005F0FE3"/>
    <w:rsid w:val="005F1450"/>
    <w:rsid w:val="005F1E1B"/>
    <w:rsid w:val="005F26CD"/>
    <w:rsid w:val="005F2F75"/>
    <w:rsid w:val="005F35EC"/>
    <w:rsid w:val="005F7132"/>
    <w:rsid w:val="0060017B"/>
    <w:rsid w:val="00600B05"/>
    <w:rsid w:val="00601B73"/>
    <w:rsid w:val="006036E7"/>
    <w:rsid w:val="006048B6"/>
    <w:rsid w:val="00607182"/>
    <w:rsid w:val="0060767E"/>
    <w:rsid w:val="0061075F"/>
    <w:rsid w:val="006111AC"/>
    <w:rsid w:val="00611C96"/>
    <w:rsid w:val="00613E22"/>
    <w:rsid w:val="006140A0"/>
    <w:rsid w:val="0061597F"/>
    <w:rsid w:val="00620337"/>
    <w:rsid w:val="00624C75"/>
    <w:rsid w:val="00631535"/>
    <w:rsid w:val="00632129"/>
    <w:rsid w:val="00634B8F"/>
    <w:rsid w:val="00635B09"/>
    <w:rsid w:val="00636621"/>
    <w:rsid w:val="0064255A"/>
    <w:rsid w:val="00642B49"/>
    <w:rsid w:val="00644B4E"/>
    <w:rsid w:val="006455E4"/>
    <w:rsid w:val="006459B5"/>
    <w:rsid w:val="00647647"/>
    <w:rsid w:val="006522AA"/>
    <w:rsid w:val="00655A82"/>
    <w:rsid w:val="00655FFF"/>
    <w:rsid w:val="00660A8B"/>
    <w:rsid w:val="00660CB8"/>
    <w:rsid w:val="006647A0"/>
    <w:rsid w:val="00666AE5"/>
    <w:rsid w:val="0067059B"/>
    <w:rsid w:val="0067293E"/>
    <w:rsid w:val="00673601"/>
    <w:rsid w:val="00673B2B"/>
    <w:rsid w:val="0067596B"/>
    <w:rsid w:val="00676E03"/>
    <w:rsid w:val="00680A3A"/>
    <w:rsid w:val="006812CA"/>
    <w:rsid w:val="006827FE"/>
    <w:rsid w:val="00682F23"/>
    <w:rsid w:val="006832D9"/>
    <w:rsid w:val="00683448"/>
    <w:rsid w:val="006842E2"/>
    <w:rsid w:val="00685174"/>
    <w:rsid w:val="00690072"/>
    <w:rsid w:val="00693259"/>
    <w:rsid w:val="0069403B"/>
    <w:rsid w:val="006944A8"/>
    <w:rsid w:val="0069692D"/>
    <w:rsid w:val="00697FFA"/>
    <w:rsid w:val="006A124F"/>
    <w:rsid w:val="006A3E71"/>
    <w:rsid w:val="006A462A"/>
    <w:rsid w:val="006A5D89"/>
    <w:rsid w:val="006B30FC"/>
    <w:rsid w:val="006C4B43"/>
    <w:rsid w:val="006C51DC"/>
    <w:rsid w:val="006C66F4"/>
    <w:rsid w:val="006D2239"/>
    <w:rsid w:val="006D2E69"/>
    <w:rsid w:val="006D4778"/>
    <w:rsid w:val="006D5723"/>
    <w:rsid w:val="006E1B34"/>
    <w:rsid w:val="006E2EFE"/>
    <w:rsid w:val="006E31E5"/>
    <w:rsid w:val="006E63B5"/>
    <w:rsid w:val="006E7093"/>
    <w:rsid w:val="006F03C2"/>
    <w:rsid w:val="006F06BD"/>
    <w:rsid w:val="006F3DDE"/>
    <w:rsid w:val="006F7BE1"/>
    <w:rsid w:val="006FA315"/>
    <w:rsid w:val="00700822"/>
    <w:rsid w:val="0070326D"/>
    <w:rsid w:val="00704062"/>
    <w:rsid w:val="00704678"/>
    <w:rsid w:val="00704F0C"/>
    <w:rsid w:val="007056FE"/>
    <w:rsid w:val="00706A4E"/>
    <w:rsid w:val="00710AC7"/>
    <w:rsid w:val="007173D0"/>
    <w:rsid w:val="00724C7F"/>
    <w:rsid w:val="007273BA"/>
    <w:rsid w:val="0073187A"/>
    <w:rsid w:val="00735016"/>
    <w:rsid w:val="00740AA9"/>
    <w:rsid w:val="00740F3F"/>
    <w:rsid w:val="007422AF"/>
    <w:rsid w:val="007425E7"/>
    <w:rsid w:val="0075381E"/>
    <w:rsid w:val="007558A9"/>
    <w:rsid w:val="00755A24"/>
    <w:rsid w:val="00757B52"/>
    <w:rsid w:val="0076094C"/>
    <w:rsid w:val="007647DC"/>
    <w:rsid w:val="00767ECB"/>
    <w:rsid w:val="00770854"/>
    <w:rsid w:val="00775411"/>
    <w:rsid w:val="00775DBC"/>
    <w:rsid w:val="0078028E"/>
    <w:rsid w:val="00781ED6"/>
    <w:rsid w:val="007828E5"/>
    <w:rsid w:val="00794798"/>
    <w:rsid w:val="00794F64"/>
    <w:rsid w:val="00796EC8"/>
    <w:rsid w:val="00797C13"/>
    <w:rsid w:val="007A0265"/>
    <w:rsid w:val="007A1B77"/>
    <w:rsid w:val="007A4952"/>
    <w:rsid w:val="007A4A6C"/>
    <w:rsid w:val="007A5599"/>
    <w:rsid w:val="007A5E67"/>
    <w:rsid w:val="007A7A71"/>
    <w:rsid w:val="007B1157"/>
    <w:rsid w:val="007B6690"/>
    <w:rsid w:val="007B75ED"/>
    <w:rsid w:val="007C0B87"/>
    <w:rsid w:val="007C1AC5"/>
    <w:rsid w:val="007C2795"/>
    <w:rsid w:val="007C3A6C"/>
    <w:rsid w:val="007C492B"/>
    <w:rsid w:val="007C560E"/>
    <w:rsid w:val="007D1FB4"/>
    <w:rsid w:val="007D23B4"/>
    <w:rsid w:val="007D32E1"/>
    <w:rsid w:val="007D4EE3"/>
    <w:rsid w:val="007E19BD"/>
    <w:rsid w:val="007E20E6"/>
    <w:rsid w:val="007E285E"/>
    <w:rsid w:val="007E288B"/>
    <w:rsid w:val="007E4D9A"/>
    <w:rsid w:val="007E5A68"/>
    <w:rsid w:val="007E71BD"/>
    <w:rsid w:val="007E7B5A"/>
    <w:rsid w:val="007F1E5C"/>
    <w:rsid w:val="007F26A1"/>
    <w:rsid w:val="007F51DA"/>
    <w:rsid w:val="007F529A"/>
    <w:rsid w:val="007F560A"/>
    <w:rsid w:val="007F584E"/>
    <w:rsid w:val="007F5EB7"/>
    <w:rsid w:val="007F65EA"/>
    <w:rsid w:val="00800C5F"/>
    <w:rsid w:val="0080176B"/>
    <w:rsid w:val="00801D26"/>
    <w:rsid w:val="00802607"/>
    <w:rsid w:val="00802B32"/>
    <w:rsid w:val="00802F20"/>
    <w:rsid w:val="0080428F"/>
    <w:rsid w:val="008101A5"/>
    <w:rsid w:val="00810481"/>
    <w:rsid w:val="00810C2F"/>
    <w:rsid w:val="008143E4"/>
    <w:rsid w:val="0081447A"/>
    <w:rsid w:val="00822664"/>
    <w:rsid w:val="00822DAD"/>
    <w:rsid w:val="00826C70"/>
    <w:rsid w:val="008361C6"/>
    <w:rsid w:val="0084046F"/>
    <w:rsid w:val="008417BF"/>
    <w:rsid w:val="00842255"/>
    <w:rsid w:val="00843796"/>
    <w:rsid w:val="00844CE7"/>
    <w:rsid w:val="00855275"/>
    <w:rsid w:val="00856003"/>
    <w:rsid w:val="00864CA6"/>
    <w:rsid w:val="00865150"/>
    <w:rsid w:val="00865718"/>
    <w:rsid w:val="00866BFB"/>
    <w:rsid w:val="00872472"/>
    <w:rsid w:val="00872F91"/>
    <w:rsid w:val="008741D2"/>
    <w:rsid w:val="008774CA"/>
    <w:rsid w:val="0087773C"/>
    <w:rsid w:val="00877ED5"/>
    <w:rsid w:val="00881469"/>
    <w:rsid w:val="00882907"/>
    <w:rsid w:val="00892DFC"/>
    <w:rsid w:val="00893E28"/>
    <w:rsid w:val="00895229"/>
    <w:rsid w:val="008A0B9F"/>
    <w:rsid w:val="008A1691"/>
    <w:rsid w:val="008A1FF1"/>
    <w:rsid w:val="008A2B48"/>
    <w:rsid w:val="008A38E2"/>
    <w:rsid w:val="008B128E"/>
    <w:rsid w:val="008B30E6"/>
    <w:rsid w:val="008B623D"/>
    <w:rsid w:val="008C02C9"/>
    <w:rsid w:val="008C05E4"/>
    <w:rsid w:val="008C1534"/>
    <w:rsid w:val="008C2E46"/>
    <w:rsid w:val="008C3790"/>
    <w:rsid w:val="008C456F"/>
    <w:rsid w:val="008C676E"/>
    <w:rsid w:val="008C7DC4"/>
    <w:rsid w:val="008D1173"/>
    <w:rsid w:val="008D2B82"/>
    <w:rsid w:val="008D486E"/>
    <w:rsid w:val="008D6B60"/>
    <w:rsid w:val="008E217A"/>
    <w:rsid w:val="008E4AE6"/>
    <w:rsid w:val="008E669F"/>
    <w:rsid w:val="008F0165"/>
    <w:rsid w:val="008F0203"/>
    <w:rsid w:val="008F1E17"/>
    <w:rsid w:val="008F38E4"/>
    <w:rsid w:val="008F4794"/>
    <w:rsid w:val="008F50D4"/>
    <w:rsid w:val="008F56C5"/>
    <w:rsid w:val="009001C7"/>
    <w:rsid w:val="00900B44"/>
    <w:rsid w:val="009013B5"/>
    <w:rsid w:val="009026DA"/>
    <w:rsid w:val="00903275"/>
    <w:rsid w:val="00904E24"/>
    <w:rsid w:val="009070EB"/>
    <w:rsid w:val="009102E0"/>
    <w:rsid w:val="00910542"/>
    <w:rsid w:val="00910639"/>
    <w:rsid w:val="0091240B"/>
    <w:rsid w:val="00916F60"/>
    <w:rsid w:val="00920732"/>
    <w:rsid w:val="009208CF"/>
    <w:rsid w:val="00921000"/>
    <w:rsid w:val="0092210A"/>
    <w:rsid w:val="00922EB2"/>
    <w:rsid w:val="009239AA"/>
    <w:rsid w:val="00926BB2"/>
    <w:rsid w:val="00931308"/>
    <w:rsid w:val="009313BE"/>
    <w:rsid w:val="00931B46"/>
    <w:rsid w:val="00932A23"/>
    <w:rsid w:val="00935ADA"/>
    <w:rsid w:val="00936A8B"/>
    <w:rsid w:val="00940C09"/>
    <w:rsid w:val="009412A4"/>
    <w:rsid w:val="00944019"/>
    <w:rsid w:val="00946A66"/>
    <w:rsid w:val="00946B6C"/>
    <w:rsid w:val="00954532"/>
    <w:rsid w:val="00955A71"/>
    <w:rsid w:val="009569FC"/>
    <w:rsid w:val="009574C1"/>
    <w:rsid w:val="0095788A"/>
    <w:rsid w:val="0096000B"/>
    <w:rsid w:val="0096005E"/>
    <w:rsid w:val="0096108F"/>
    <w:rsid w:val="00963552"/>
    <w:rsid w:val="009650EE"/>
    <w:rsid w:val="00971567"/>
    <w:rsid w:val="00971642"/>
    <w:rsid w:val="009724A2"/>
    <w:rsid w:val="00973B26"/>
    <w:rsid w:val="00974AA6"/>
    <w:rsid w:val="00977437"/>
    <w:rsid w:val="009810CE"/>
    <w:rsid w:val="00981539"/>
    <w:rsid w:val="00983A66"/>
    <w:rsid w:val="00984962"/>
    <w:rsid w:val="00986C0A"/>
    <w:rsid w:val="009905D6"/>
    <w:rsid w:val="00990D77"/>
    <w:rsid w:val="00993B1F"/>
    <w:rsid w:val="00994477"/>
    <w:rsid w:val="00997E17"/>
    <w:rsid w:val="009A1462"/>
    <w:rsid w:val="009A20C8"/>
    <w:rsid w:val="009A3027"/>
    <w:rsid w:val="009A3337"/>
    <w:rsid w:val="009A44C6"/>
    <w:rsid w:val="009B182D"/>
    <w:rsid w:val="009B1AE0"/>
    <w:rsid w:val="009B6DA8"/>
    <w:rsid w:val="009B7700"/>
    <w:rsid w:val="009C13B9"/>
    <w:rsid w:val="009C234B"/>
    <w:rsid w:val="009C409E"/>
    <w:rsid w:val="009D01A2"/>
    <w:rsid w:val="009D0AB1"/>
    <w:rsid w:val="009D2867"/>
    <w:rsid w:val="009D3338"/>
    <w:rsid w:val="009D34AA"/>
    <w:rsid w:val="009D3535"/>
    <w:rsid w:val="009D69CC"/>
    <w:rsid w:val="009D6E52"/>
    <w:rsid w:val="009E2DE8"/>
    <w:rsid w:val="009E60F2"/>
    <w:rsid w:val="009F200A"/>
    <w:rsid w:val="009F5923"/>
    <w:rsid w:val="009F6BFF"/>
    <w:rsid w:val="00A01A27"/>
    <w:rsid w:val="00A03B82"/>
    <w:rsid w:val="00A11663"/>
    <w:rsid w:val="00A11C71"/>
    <w:rsid w:val="00A13221"/>
    <w:rsid w:val="00A13D3F"/>
    <w:rsid w:val="00A1744E"/>
    <w:rsid w:val="00A21312"/>
    <w:rsid w:val="00A31479"/>
    <w:rsid w:val="00A32B19"/>
    <w:rsid w:val="00A33D1B"/>
    <w:rsid w:val="00A34453"/>
    <w:rsid w:val="00A37C85"/>
    <w:rsid w:val="00A403BB"/>
    <w:rsid w:val="00A440C7"/>
    <w:rsid w:val="00A447D1"/>
    <w:rsid w:val="00A524B7"/>
    <w:rsid w:val="00A52504"/>
    <w:rsid w:val="00A52695"/>
    <w:rsid w:val="00A542E0"/>
    <w:rsid w:val="00A54E48"/>
    <w:rsid w:val="00A5508C"/>
    <w:rsid w:val="00A565F3"/>
    <w:rsid w:val="00A56799"/>
    <w:rsid w:val="00A567EA"/>
    <w:rsid w:val="00A64644"/>
    <w:rsid w:val="00A674DF"/>
    <w:rsid w:val="00A701FD"/>
    <w:rsid w:val="00A72D94"/>
    <w:rsid w:val="00A75AE7"/>
    <w:rsid w:val="00A76428"/>
    <w:rsid w:val="00A77E4A"/>
    <w:rsid w:val="00A800EE"/>
    <w:rsid w:val="00A82FD5"/>
    <w:rsid w:val="00A83485"/>
    <w:rsid w:val="00A83AA6"/>
    <w:rsid w:val="00A860BE"/>
    <w:rsid w:val="00A929DB"/>
    <w:rsid w:val="00A92B2E"/>
    <w:rsid w:val="00A93636"/>
    <w:rsid w:val="00A94388"/>
    <w:rsid w:val="00A95744"/>
    <w:rsid w:val="00A95E83"/>
    <w:rsid w:val="00A96E58"/>
    <w:rsid w:val="00AA251D"/>
    <w:rsid w:val="00AA4136"/>
    <w:rsid w:val="00AA5641"/>
    <w:rsid w:val="00AA6210"/>
    <w:rsid w:val="00AA7390"/>
    <w:rsid w:val="00AB3122"/>
    <w:rsid w:val="00AB3454"/>
    <w:rsid w:val="00AB5FA1"/>
    <w:rsid w:val="00AB76CB"/>
    <w:rsid w:val="00AC36AC"/>
    <w:rsid w:val="00AC45F5"/>
    <w:rsid w:val="00AC4692"/>
    <w:rsid w:val="00AC5B14"/>
    <w:rsid w:val="00AD0B4C"/>
    <w:rsid w:val="00AD199C"/>
    <w:rsid w:val="00AD5864"/>
    <w:rsid w:val="00AD773A"/>
    <w:rsid w:val="00AE041F"/>
    <w:rsid w:val="00AE11AB"/>
    <w:rsid w:val="00AE1809"/>
    <w:rsid w:val="00AE3678"/>
    <w:rsid w:val="00AE4AD5"/>
    <w:rsid w:val="00AF0C49"/>
    <w:rsid w:val="00AF5485"/>
    <w:rsid w:val="00AF6C9D"/>
    <w:rsid w:val="00AF6F35"/>
    <w:rsid w:val="00B003E5"/>
    <w:rsid w:val="00B01158"/>
    <w:rsid w:val="00B046C2"/>
    <w:rsid w:val="00B05BF1"/>
    <w:rsid w:val="00B062ED"/>
    <w:rsid w:val="00B11D1F"/>
    <w:rsid w:val="00B13BC3"/>
    <w:rsid w:val="00B17691"/>
    <w:rsid w:val="00B2119D"/>
    <w:rsid w:val="00B22CFD"/>
    <w:rsid w:val="00B23DAC"/>
    <w:rsid w:val="00B24914"/>
    <w:rsid w:val="00B36E9F"/>
    <w:rsid w:val="00B37616"/>
    <w:rsid w:val="00B40112"/>
    <w:rsid w:val="00B428CD"/>
    <w:rsid w:val="00B435C8"/>
    <w:rsid w:val="00B4465F"/>
    <w:rsid w:val="00B474BD"/>
    <w:rsid w:val="00B500E0"/>
    <w:rsid w:val="00B52044"/>
    <w:rsid w:val="00B53861"/>
    <w:rsid w:val="00B538D8"/>
    <w:rsid w:val="00B5430F"/>
    <w:rsid w:val="00B56456"/>
    <w:rsid w:val="00B6613A"/>
    <w:rsid w:val="00B66A4D"/>
    <w:rsid w:val="00B70870"/>
    <w:rsid w:val="00B7274D"/>
    <w:rsid w:val="00B73214"/>
    <w:rsid w:val="00B76A7E"/>
    <w:rsid w:val="00B805AC"/>
    <w:rsid w:val="00B80A42"/>
    <w:rsid w:val="00B80B76"/>
    <w:rsid w:val="00B80D76"/>
    <w:rsid w:val="00B831B2"/>
    <w:rsid w:val="00B86168"/>
    <w:rsid w:val="00B92F7B"/>
    <w:rsid w:val="00B959C3"/>
    <w:rsid w:val="00BA203E"/>
    <w:rsid w:val="00BA2105"/>
    <w:rsid w:val="00BA6DBF"/>
    <w:rsid w:val="00BA7E06"/>
    <w:rsid w:val="00BB0400"/>
    <w:rsid w:val="00BB0DE8"/>
    <w:rsid w:val="00BB1BB5"/>
    <w:rsid w:val="00BB31E0"/>
    <w:rsid w:val="00BB3A64"/>
    <w:rsid w:val="00BB43B5"/>
    <w:rsid w:val="00BB6219"/>
    <w:rsid w:val="00BC0862"/>
    <w:rsid w:val="00BC0AA9"/>
    <w:rsid w:val="00BC0B1E"/>
    <w:rsid w:val="00BC1A3B"/>
    <w:rsid w:val="00BC622A"/>
    <w:rsid w:val="00BC68D8"/>
    <w:rsid w:val="00BC6E9F"/>
    <w:rsid w:val="00BD235E"/>
    <w:rsid w:val="00BD290F"/>
    <w:rsid w:val="00BD3048"/>
    <w:rsid w:val="00BD60D6"/>
    <w:rsid w:val="00BE09EF"/>
    <w:rsid w:val="00BE0E9B"/>
    <w:rsid w:val="00BE1870"/>
    <w:rsid w:val="00BE1D63"/>
    <w:rsid w:val="00BE27AC"/>
    <w:rsid w:val="00BE348D"/>
    <w:rsid w:val="00BE4771"/>
    <w:rsid w:val="00BE7EA1"/>
    <w:rsid w:val="00BF38DD"/>
    <w:rsid w:val="00C003D1"/>
    <w:rsid w:val="00C00B2A"/>
    <w:rsid w:val="00C0179D"/>
    <w:rsid w:val="00C02FA3"/>
    <w:rsid w:val="00C07EA3"/>
    <w:rsid w:val="00C12EC1"/>
    <w:rsid w:val="00C133AC"/>
    <w:rsid w:val="00C14CC4"/>
    <w:rsid w:val="00C15140"/>
    <w:rsid w:val="00C16565"/>
    <w:rsid w:val="00C21B0D"/>
    <w:rsid w:val="00C23E23"/>
    <w:rsid w:val="00C30B97"/>
    <w:rsid w:val="00C33C52"/>
    <w:rsid w:val="00C40D8B"/>
    <w:rsid w:val="00C45792"/>
    <w:rsid w:val="00C51ED1"/>
    <w:rsid w:val="00C524BD"/>
    <w:rsid w:val="00C55A83"/>
    <w:rsid w:val="00C55C0E"/>
    <w:rsid w:val="00C64043"/>
    <w:rsid w:val="00C64DA0"/>
    <w:rsid w:val="00C6654B"/>
    <w:rsid w:val="00C67FC9"/>
    <w:rsid w:val="00C7105F"/>
    <w:rsid w:val="00C71E05"/>
    <w:rsid w:val="00C72E61"/>
    <w:rsid w:val="00C7499B"/>
    <w:rsid w:val="00C81013"/>
    <w:rsid w:val="00C812E5"/>
    <w:rsid w:val="00C8155C"/>
    <w:rsid w:val="00C815E9"/>
    <w:rsid w:val="00C81E5C"/>
    <w:rsid w:val="00C833A5"/>
    <w:rsid w:val="00C8407A"/>
    <w:rsid w:val="00C8488C"/>
    <w:rsid w:val="00C84BFA"/>
    <w:rsid w:val="00C86E91"/>
    <w:rsid w:val="00C87123"/>
    <w:rsid w:val="00C874B2"/>
    <w:rsid w:val="00C92607"/>
    <w:rsid w:val="00C9277C"/>
    <w:rsid w:val="00C95BF8"/>
    <w:rsid w:val="00CA01D2"/>
    <w:rsid w:val="00CA22C1"/>
    <w:rsid w:val="00CA2650"/>
    <w:rsid w:val="00CA2A3B"/>
    <w:rsid w:val="00CA67E9"/>
    <w:rsid w:val="00CB1078"/>
    <w:rsid w:val="00CB1C24"/>
    <w:rsid w:val="00CB34B9"/>
    <w:rsid w:val="00CC2302"/>
    <w:rsid w:val="00CC2BAE"/>
    <w:rsid w:val="00CC3034"/>
    <w:rsid w:val="00CC4B0E"/>
    <w:rsid w:val="00CC5F06"/>
    <w:rsid w:val="00CC6230"/>
    <w:rsid w:val="00CC6FAF"/>
    <w:rsid w:val="00CC7045"/>
    <w:rsid w:val="00CE2297"/>
    <w:rsid w:val="00CE33E3"/>
    <w:rsid w:val="00CE5189"/>
    <w:rsid w:val="00CE525B"/>
    <w:rsid w:val="00CE59A1"/>
    <w:rsid w:val="00CF0193"/>
    <w:rsid w:val="00CF16F7"/>
    <w:rsid w:val="00CF185E"/>
    <w:rsid w:val="00CF422F"/>
    <w:rsid w:val="00CF4604"/>
    <w:rsid w:val="00CF5D90"/>
    <w:rsid w:val="00CF66B4"/>
    <w:rsid w:val="00D01433"/>
    <w:rsid w:val="00D041B2"/>
    <w:rsid w:val="00D04282"/>
    <w:rsid w:val="00D06F3D"/>
    <w:rsid w:val="00D10C01"/>
    <w:rsid w:val="00D14005"/>
    <w:rsid w:val="00D14545"/>
    <w:rsid w:val="00D2380A"/>
    <w:rsid w:val="00D24698"/>
    <w:rsid w:val="00D269F5"/>
    <w:rsid w:val="00D31E48"/>
    <w:rsid w:val="00D345D1"/>
    <w:rsid w:val="00D35AF3"/>
    <w:rsid w:val="00D36169"/>
    <w:rsid w:val="00D463AA"/>
    <w:rsid w:val="00D50D11"/>
    <w:rsid w:val="00D5128C"/>
    <w:rsid w:val="00D53845"/>
    <w:rsid w:val="00D540B6"/>
    <w:rsid w:val="00D556CD"/>
    <w:rsid w:val="00D5733D"/>
    <w:rsid w:val="00D57AEC"/>
    <w:rsid w:val="00D6383F"/>
    <w:rsid w:val="00D63FEB"/>
    <w:rsid w:val="00D65084"/>
    <w:rsid w:val="00D716B2"/>
    <w:rsid w:val="00D71DED"/>
    <w:rsid w:val="00D72CDE"/>
    <w:rsid w:val="00D730A7"/>
    <w:rsid w:val="00D74E40"/>
    <w:rsid w:val="00D75B20"/>
    <w:rsid w:val="00D8297B"/>
    <w:rsid w:val="00D82E2B"/>
    <w:rsid w:val="00D8690D"/>
    <w:rsid w:val="00D90327"/>
    <w:rsid w:val="00D928CB"/>
    <w:rsid w:val="00D92CCA"/>
    <w:rsid w:val="00D930EB"/>
    <w:rsid w:val="00D9402E"/>
    <w:rsid w:val="00DA0839"/>
    <w:rsid w:val="00DA1EC9"/>
    <w:rsid w:val="00DA2406"/>
    <w:rsid w:val="00DA3F7B"/>
    <w:rsid w:val="00DA7653"/>
    <w:rsid w:val="00DB0842"/>
    <w:rsid w:val="00DB2C43"/>
    <w:rsid w:val="00DB59D0"/>
    <w:rsid w:val="00DB73B3"/>
    <w:rsid w:val="00DC33D3"/>
    <w:rsid w:val="00DC5B68"/>
    <w:rsid w:val="00DC76C0"/>
    <w:rsid w:val="00DD2FDA"/>
    <w:rsid w:val="00DD4E6B"/>
    <w:rsid w:val="00DD5610"/>
    <w:rsid w:val="00DE0F76"/>
    <w:rsid w:val="00DE5C65"/>
    <w:rsid w:val="00DE6350"/>
    <w:rsid w:val="00DF253F"/>
    <w:rsid w:val="00DF3D93"/>
    <w:rsid w:val="00DF4394"/>
    <w:rsid w:val="00DF68BF"/>
    <w:rsid w:val="00DF77A6"/>
    <w:rsid w:val="00E02105"/>
    <w:rsid w:val="00E03AF3"/>
    <w:rsid w:val="00E043FF"/>
    <w:rsid w:val="00E16895"/>
    <w:rsid w:val="00E17649"/>
    <w:rsid w:val="00E20C06"/>
    <w:rsid w:val="00E24ED3"/>
    <w:rsid w:val="00E25F9C"/>
    <w:rsid w:val="00E26329"/>
    <w:rsid w:val="00E35EC3"/>
    <w:rsid w:val="00E36065"/>
    <w:rsid w:val="00E36085"/>
    <w:rsid w:val="00E36FE4"/>
    <w:rsid w:val="00E3723B"/>
    <w:rsid w:val="00E40B50"/>
    <w:rsid w:val="00E43761"/>
    <w:rsid w:val="00E47F40"/>
    <w:rsid w:val="00E501C8"/>
    <w:rsid w:val="00E50293"/>
    <w:rsid w:val="00E51089"/>
    <w:rsid w:val="00E54D3F"/>
    <w:rsid w:val="00E55692"/>
    <w:rsid w:val="00E5604F"/>
    <w:rsid w:val="00E56555"/>
    <w:rsid w:val="00E60785"/>
    <w:rsid w:val="00E61D17"/>
    <w:rsid w:val="00E629B0"/>
    <w:rsid w:val="00E62C4E"/>
    <w:rsid w:val="00E62EB7"/>
    <w:rsid w:val="00E63088"/>
    <w:rsid w:val="00E65E58"/>
    <w:rsid w:val="00E65FFC"/>
    <w:rsid w:val="00E6697A"/>
    <w:rsid w:val="00E73A71"/>
    <w:rsid w:val="00E7606B"/>
    <w:rsid w:val="00E77C00"/>
    <w:rsid w:val="00E77DEA"/>
    <w:rsid w:val="00E80951"/>
    <w:rsid w:val="00E82318"/>
    <w:rsid w:val="00E82BF0"/>
    <w:rsid w:val="00E83916"/>
    <w:rsid w:val="00E86192"/>
    <w:rsid w:val="00E86CC6"/>
    <w:rsid w:val="00E86D3F"/>
    <w:rsid w:val="00E8748A"/>
    <w:rsid w:val="00E87AE2"/>
    <w:rsid w:val="00E965F3"/>
    <w:rsid w:val="00E96898"/>
    <w:rsid w:val="00EA335E"/>
    <w:rsid w:val="00EA3F10"/>
    <w:rsid w:val="00EB05A7"/>
    <w:rsid w:val="00EB1B1D"/>
    <w:rsid w:val="00EB218C"/>
    <w:rsid w:val="00EB38C3"/>
    <w:rsid w:val="00EB49C2"/>
    <w:rsid w:val="00EB56B3"/>
    <w:rsid w:val="00EB5DA9"/>
    <w:rsid w:val="00EB7560"/>
    <w:rsid w:val="00EB7C15"/>
    <w:rsid w:val="00EC75AB"/>
    <w:rsid w:val="00ED09BA"/>
    <w:rsid w:val="00ED0F93"/>
    <w:rsid w:val="00ED5FCD"/>
    <w:rsid w:val="00ED63AC"/>
    <w:rsid w:val="00ED6492"/>
    <w:rsid w:val="00EE0762"/>
    <w:rsid w:val="00EE1468"/>
    <w:rsid w:val="00EE4DC7"/>
    <w:rsid w:val="00EE6CC1"/>
    <w:rsid w:val="00EF0781"/>
    <w:rsid w:val="00EF2095"/>
    <w:rsid w:val="00EF3833"/>
    <w:rsid w:val="00EF39DB"/>
    <w:rsid w:val="00EF7D94"/>
    <w:rsid w:val="00F01439"/>
    <w:rsid w:val="00F04FFE"/>
    <w:rsid w:val="00F06866"/>
    <w:rsid w:val="00F07B65"/>
    <w:rsid w:val="00F114A0"/>
    <w:rsid w:val="00F124E5"/>
    <w:rsid w:val="00F14455"/>
    <w:rsid w:val="00F15956"/>
    <w:rsid w:val="00F15BF1"/>
    <w:rsid w:val="00F24CFC"/>
    <w:rsid w:val="00F25E0E"/>
    <w:rsid w:val="00F3170F"/>
    <w:rsid w:val="00F3285B"/>
    <w:rsid w:val="00F333B7"/>
    <w:rsid w:val="00F3415C"/>
    <w:rsid w:val="00F3587C"/>
    <w:rsid w:val="00F43A7A"/>
    <w:rsid w:val="00F50FD7"/>
    <w:rsid w:val="00F5102A"/>
    <w:rsid w:val="00F54C39"/>
    <w:rsid w:val="00F56F40"/>
    <w:rsid w:val="00F637F0"/>
    <w:rsid w:val="00F64933"/>
    <w:rsid w:val="00F71510"/>
    <w:rsid w:val="00F71793"/>
    <w:rsid w:val="00F74811"/>
    <w:rsid w:val="00F7492E"/>
    <w:rsid w:val="00F76C94"/>
    <w:rsid w:val="00F803FE"/>
    <w:rsid w:val="00F819D7"/>
    <w:rsid w:val="00F8411C"/>
    <w:rsid w:val="00F84179"/>
    <w:rsid w:val="00F8652E"/>
    <w:rsid w:val="00F86B5A"/>
    <w:rsid w:val="00F87EC1"/>
    <w:rsid w:val="00F94A6A"/>
    <w:rsid w:val="00F95833"/>
    <w:rsid w:val="00F976B0"/>
    <w:rsid w:val="00FA0213"/>
    <w:rsid w:val="00FA0F32"/>
    <w:rsid w:val="00FA3E4A"/>
    <w:rsid w:val="00FA43C1"/>
    <w:rsid w:val="00FA4C93"/>
    <w:rsid w:val="00FA4D9E"/>
    <w:rsid w:val="00FA4F3E"/>
    <w:rsid w:val="00FA6DE7"/>
    <w:rsid w:val="00FA755F"/>
    <w:rsid w:val="00FB2BD1"/>
    <w:rsid w:val="00FB5304"/>
    <w:rsid w:val="00FC0A8E"/>
    <w:rsid w:val="00FC1830"/>
    <w:rsid w:val="00FC1DA4"/>
    <w:rsid w:val="00FC2F1B"/>
    <w:rsid w:val="00FC3E53"/>
    <w:rsid w:val="00FC5F8D"/>
    <w:rsid w:val="00FC64B4"/>
    <w:rsid w:val="00FC6676"/>
    <w:rsid w:val="00FC6711"/>
    <w:rsid w:val="00FC6B3A"/>
    <w:rsid w:val="00FC7117"/>
    <w:rsid w:val="00FC748F"/>
    <w:rsid w:val="00FD0B1A"/>
    <w:rsid w:val="00FD217D"/>
    <w:rsid w:val="00FD31D0"/>
    <w:rsid w:val="00FD37D7"/>
    <w:rsid w:val="00FD7368"/>
    <w:rsid w:val="00FE18F2"/>
    <w:rsid w:val="00FE22E4"/>
    <w:rsid w:val="00FE2FA6"/>
    <w:rsid w:val="00FE3DF2"/>
    <w:rsid w:val="00FE4A12"/>
    <w:rsid w:val="00FE78FA"/>
    <w:rsid w:val="00FF2ABA"/>
    <w:rsid w:val="00FF4C3E"/>
    <w:rsid w:val="096E77ED"/>
    <w:rsid w:val="0B0A484E"/>
    <w:rsid w:val="0CAE2069"/>
    <w:rsid w:val="1C283701"/>
    <w:rsid w:val="1CB5DD1E"/>
    <w:rsid w:val="1F8B7384"/>
    <w:rsid w:val="20CE77D1"/>
    <w:rsid w:val="22A7909D"/>
    <w:rsid w:val="2727256A"/>
    <w:rsid w:val="2F3275E0"/>
    <w:rsid w:val="32041887"/>
    <w:rsid w:val="336D8E91"/>
    <w:rsid w:val="3618C658"/>
    <w:rsid w:val="3BA7AC7F"/>
    <w:rsid w:val="3CFB487A"/>
    <w:rsid w:val="4075C9B5"/>
    <w:rsid w:val="416A2C02"/>
    <w:rsid w:val="443C3FD4"/>
    <w:rsid w:val="5E82ACF9"/>
    <w:rsid w:val="5EB8C5F6"/>
    <w:rsid w:val="61F066B8"/>
    <w:rsid w:val="67B0FA70"/>
    <w:rsid w:val="68317AE7"/>
    <w:rsid w:val="6CC74C0C"/>
    <w:rsid w:val="6D3FA691"/>
    <w:rsid w:val="74D34577"/>
    <w:rsid w:val="765505F5"/>
    <w:rsid w:val="771F10CC"/>
    <w:rsid w:val="78D1E70C"/>
    <w:rsid w:val="7E70A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D24BF"/>
  <w15:docId w15:val="{C7FCEC7C-C913-4749-9489-C8BC97E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846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4603"/>
  </w:style>
  <w:style w:type="character" w:styleId="FootnoteReference">
    <w:name w:val="footnote reference"/>
    <w:basedOn w:val="DefaultParagraphFont"/>
    <w:semiHidden/>
    <w:unhideWhenUsed/>
    <w:rsid w:val="0008460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36AC"/>
    <w:rPr>
      <w:rFonts w:ascii="MS Mincho" w:eastAsia="MS Mincho" w:hAnsi="MS Mincho" w:cs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,Figure Caption,Center Bold,col bulletcsb,u,cbbullet,C2 Col Bullet,cb 10pt,col bullet1,cb1,Center Bcbold,6 chart,Chart,chart,caption,column bullet,col trailer,Center ctBold,P3Caption,CRP Caption,Char,Exhibit Caption"/>
    <w:basedOn w:val="Normal"/>
    <w:next w:val="Normal"/>
    <w:link w:val="CaptionChar"/>
    <w:unhideWhenUsed/>
    <w:qFormat/>
    <w:rsid w:val="00AC36AC"/>
    <w:pPr>
      <w:keepNext/>
      <w:spacing w:before="60" w:after="120"/>
      <w:ind w:right="662"/>
    </w:pPr>
    <w:rPr>
      <w:rFonts w:eastAsiaTheme="minorEastAsia"/>
      <w:b/>
      <w:bCs/>
      <w:smallCaps/>
      <w:color w:val="000000"/>
      <w:spacing w:val="6"/>
    </w:rPr>
  </w:style>
  <w:style w:type="character" w:customStyle="1" w:styleId="CaptionChar">
    <w:name w:val="Caption Char"/>
    <w:aliases w:val="c Char,Figure Caption Char,Center Bold Char,col bulletcsb Char,u Char,cbbullet Char,C2 Col Bullet Char,cb 10pt Char,col bullet1 Char,cb1 Char,Center Bcbold Char,6 chart Char,Chart Char,chart Char,caption Char,column bullet Char,Char Char"/>
    <w:link w:val="Caption"/>
    <w:locked/>
    <w:rsid w:val="00AC36AC"/>
    <w:rPr>
      <w:rFonts w:eastAsiaTheme="minorEastAsia"/>
      <w:b/>
      <w:bCs/>
      <w:smallCaps/>
      <w:color w:val="000000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SharedWithUsers xmlns="ad55d426-a95d-4f99-bbe5-e73263887a80">
      <UserInfo>
        <DisplayName>SharingLinks.125918be-5814-468a-8fd9-3c1a7f8c0cf0.Flexible.70592903-5584-47ec-a1c3-d7193bf0d393</DisplayName>
        <AccountId>20</AccountId>
        <AccountType/>
      </UserInfo>
      <UserInfo>
        <DisplayName>Hogan, Sandy-Asari [USA]</DisplayName>
        <AccountId>32</AccountId>
        <AccountType/>
      </UserInfo>
    </SharedWithUsers>
    <lcf76f155ced4ddcb4097134ff3c332f xmlns="af9fedb7-a786-4130-b467-b6f1e0bdb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9A350C17B14DACE5078C0C603895" ma:contentTypeVersion="15" ma:contentTypeDescription="Create a new document." ma:contentTypeScope="" ma:versionID="0ef8f85aed5257fdb79ddfcbd7ef778e">
  <xsd:schema xmlns:xsd="http://www.w3.org/2001/XMLSchema" xmlns:xs="http://www.w3.org/2001/XMLSchema" xmlns:p="http://schemas.microsoft.com/office/2006/metadata/properties" xmlns:ns2="af9fedb7-a786-4130-b467-b6f1e0bdbf29" xmlns:ns3="ad55d426-a95d-4f99-bbe5-e73263887a80" xmlns:ns4="74ea459b-7bbf-43af-834e-d16fbea12f70" targetNamespace="http://schemas.microsoft.com/office/2006/metadata/properties" ma:root="true" ma:fieldsID="36f2badea7df5cd0a61ef9ddd73dc704" ns2:_="" ns3:_="" ns4:_="">
    <xsd:import namespace="af9fedb7-a786-4130-b467-b6f1e0bdbf29"/>
    <xsd:import namespace="ad55d426-a95d-4f99-bbe5-e73263887a8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fedb7-a786-4130-b467-b6f1e0bdb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d426-a95d-4f99-bbe5-e73263887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23fdf7-b43f-4dfc-8602-69a34e0028b2}" ma:internalName="TaxCatchAll" ma:showField="CatchAllData" ma:web="ad55d426-a95d-4f99-bbe5-e7326388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C514B-675A-434D-B762-58601FCCD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A579A-DB62-404B-BEA3-71BD341E3CA1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ad55d426-a95d-4f99-bbe5-e73263887a80"/>
    <ds:schemaRef ds:uri="af9fedb7-a786-4130-b467-b6f1e0bdbf29"/>
  </ds:schemaRefs>
</ds:datastoreItem>
</file>

<file path=customXml/itemProps3.xml><?xml version="1.0" encoding="utf-8"?>
<ds:datastoreItem xmlns:ds="http://schemas.openxmlformats.org/officeDocument/2006/customXml" ds:itemID="{68384EC8-016C-4887-86F2-C8A098E79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200D2-C901-4C7A-BCC2-03973FFEE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fedb7-a786-4130-b467-b6f1e0bdbf29"/>
    <ds:schemaRef ds:uri="ad55d426-a95d-4f99-bbe5-e73263887a8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Rice, Tara (HHS/OPHS)</cp:lastModifiedBy>
  <cp:revision>3</cp:revision>
  <cp:lastPrinted>2019-03-25T17:28:00Z</cp:lastPrinted>
  <dcterms:created xsi:type="dcterms:W3CDTF">2022-03-23T03:59:00Z</dcterms:created>
  <dcterms:modified xsi:type="dcterms:W3CDTF">2022-03-25T15:10:00Z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0x010100DA5E9A350C17B14DACE5078C0C603895</vt:lpwstr>
  </property>
  <property fmtid="{D5CDD505-2E9C-101B-9397-08002B2CF9AE}" pid="4" name="MediaServiceImageTags">
    <vt:lpwstr/>
  </property>
</Properties>
</file>