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113" w:rsidRDefault="00C76D4B" w14:paraId="00000001" w14:textId="1677609F">
      <w:pPr>
        <w:pStyle w:val="Heading2"/>
        <w:keepLines w:val="0"/>
        <w:tabs>
          <w:tab w:val="left" w:pos="900"/>
        </w:tabs>
        <w:spacing w:before="0" w:after="0" w:line="240" w:lineRule="auto"/>
        <w:ind w:right="-18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Request for Approval under the “Generic Clearance for the Collection of Routine Customer Feedback” (OMB Control Number: </w:t>
      </w:r>
      <w:r w:rsidR="00D150A9">
        <w:rPr>
          <w:b/>
          <w:bCs/>
          <w:color w:val="000000"/>
          <w:sz w:val="28"/>
          <w:szCs w:val="28"/>
        </w:rPr>
        <w:t>0990-0379</w:t>
      </w:r>
      <w:r>
        <w:rPr>
          <w:rFonts w:ascii="Times New Roman" w:hAnsi="Times New Roman" w:eastAsia="Times New Roman" w:cs="Times New Roman"/>
          <w:b/>
          <w:sz w:val="28"/>
          <w:szCs w:val="28"/>
        </w:rPr>
        <w:t>)</w:t>
      </w:r>
    </w:p>
    <w:p w:rsidRPr="00CD052A" w:rsidR="00CD052A" w:rsidP="00CD052A" w:rsidRDefault="00CD052A" w14:paraId="7CC272A0" w14:textId="77777777"/>
    <w:p w:rsidR="003D3CC0" w:rsidRDefault="003D3CC0" w14:paraId="3267EBB7" w14:textId="77777777">
      <w:pPr>
        <w:spacing w:line="240" w:lineRule="auto"/>
        <w:rPr>
          <w:rFonts w:ascii="Times New Roman" w:hAnsi="Times New Roman" w:eastAsia="Times New Roman" w:cs="Times New Roman"/>
          <w:b/>
          <w:sz w:val="24"/>
          <w:szCs w:val="24"/>
        </w:rPr>
      </w:pPr>
    </w:p>
    <w:p w:rsidR="00EF3113" w:rsidRDefault="00C76D4B" w14:paraId="00000002" w14:textId="4CECC5AA">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TITLE OF INFORMATION COLLECTION:</w:t>
      </w:r>
      <w:r>
        <w:rPr>
          <w:rFonts w:ascii="Times New Roman" w:hAnsi="Times New Roman" w:eastAsia="Times New Roman" w:cs="Times New Roman"/>
          <w:sz w:val="24"/>
          <w:szCs w:val="24"/>
        </w:rPr>
        <w:t xml:space="preserve">  Bureau of Primary Health Care (BPHC) Website Card Sort</w:t>
      </w:r>
      <w:r>
        <w:rPr>
          <w:rFonts w:ascii="Times New Roman" w:hAnsi="Times New Roman" w:eastAsia="Times New Roman" w:cs="Times New Roman"/>
          <w:sz w:val="24"/>
          <w:szCs w:val="24"/>
        </w:rPr>
        <w:br/>
      </w:r>
      <w:r>
        <w:rPr>
          <w:noProof/>
          <w:lang w:val="en-US"/>
        </w:rPr>
        <mc:AlternateContent>
          <mc:Choice Requires="wpg">
            <w:drawing>
              <wp:anchor distT="0" distB="0" distL="114300" distR="114300" simplePos="0" relativeHeight="251658240" behindDoc="0" locked="0" layoutInCell="1" hidden="0" allowOverlap="1" wp14:editId="7180DF64" wp14:anchorId="0A22BB87">
                <wp:simplePos x="0" y="0"/>
                <wp:positionH relativeFrom="column">
                  <wp:posOffset>1</wp:posOffset>
                </wp:positionH>
                <wp:positionV relativeFrom="paragraph">
                  <wp:posOffset>0</wp:posOffset>
                </wp:positionV>
                <wp:extent cx="5962650" cy="38100"/>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62650" cy="38100"/>
                <wp:effectExtent l="0" t="0" r="0" b="0"/>
                <wp:wrapNone/>
                <wp:docPr id="2"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5962650" cy="38100"/>
                        </a:xfrm>
                        <a:prstGeom prst="rect"/>
                        <a:ln/>
                      </pic:spPr>
                    </pic:pic>
                  </a:graphicData>
                </a:graphic>
              </wp:anchor>
            </w:drawing>
          </mc:Fallback>
        </mc:AlternateContent>
      </w:r>
    </w:p>
    <w:p w:rsidR="00EF3113" w:rsidRDefault="00C76D4B" w14:paraId="00000003"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PURPOSE:</w:t>
      </w:r>
      <w:r>
        <w:rPr>
          <w:rFonts w:ascii="Times New Roman" w:hAnsi="Times New Roman" w:eastAsia="Times New Roman" w:cs="Times New Roman"/>
          <w:sz w:val="24"/>
          <w:szCs w:val="24"/>
        </w:rPr>
        <w:t xml:space="preserve"> The goal of the card sort activity is to understand how users prefer to group and label BPHC website content. The feedback from testing will inform updates to the site’s information architecture.</w:t>
      </w:r>
    </w:p>
    <w:p w:rsidR="00EF3113" w:rsidRDefault="00EF3113" w14:paraId="00000004" w14:textId="77777777">
      <w:pPr>
        <w:widowControl w:val="0"/>
        <w:spacing w:line="240" w:lineRule="auto"/>
        <w:rPr>
          <w:rFonts w:ascii="Times New Roman" w:hAnsi="Times New Roman" w:eastAsia="Times New Roman" w:cs="Times New Roman"/>
          <w:sz w:val="24"/>
          <w:szCs w:val="24"/>
        </w:rPr>
      </w:pPr>
    </w:p>
    <w:p w:rsidR="00EF3113" w:rsidRDefault="00C76D4B" w14:paraId="00000005" w14:textId="777777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DESCRIPTION OF RESPONDENTS</w:t>
      </w:r>
      <w:r>
        <w:rPr>
          <w:rFonts w:ascii="Times New Roman" w:hAnsi="Times New Roman" w:eastAsia="Times New Roman" w:cs="Times New Roman"/>
          <w:sz w:val="24"/>
          <w:szCs w:val="24"/>
        </w:rPr>
        <w:t>: BPHC’s primary audiences</w:t>
      </w:r>
    </w:p>
    <w:p w:rsidR="00EF3113" w:rsidRDefault="00C76D4B" w14:paraId="00000006" w14:textId="777777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Visitors to BPHC’s website (bphc.hrsa.gov) including current and prospective grantees (health centers and Lookalikes) and other partner organizations</w:t>
      </w:r>
    </w:p>
    <w:p w:rsidR="00EF3113" w:rsidRDefault="00EF3113" w14:paraId="00000007" w14:textId="77777777">
      <w:pPr>
        <w:spacing w:line="240" w:lineRule="auto"/>
        <w:rPr>
          <w:rFonts w:ascii="Times New Roman" w:hAnsi="Times New Roman" w:eastAsia="Times New Roman" w:cs="Times New Roman"/>
          <w:sz w:val="24"/>
          <w:szCs w:val="24"/>
        </w:rPr>
      </w:pPr>
    </w:p>
    <w:p w:rsidR="00EF3113" w:rsidRDefault="00C76D4B" w14:paraId="00000008"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TYPE OF COLLECTION:</w:t>
      </w:r>
      <w:r>
        <w:rPr>
          <w:rFonts w:ascii="Times New Roman" w:hAnsi="Times New Roman" w:eastAsia="Times New Roman" w:cs="Times New Roman"/>
          <w:sz w:val="24"/>
          <w:szCs w:val="24"/>
        </w:rPr>
        <w:t xml:space="preserve"> (Check one)</w:t>
      </w:r>
    </w:p>
    <w:p w:rsidR="00EF3113" w:rsidRDefault="00EF3113" w14:paraId="00000009" w14:textId="77777777">
      <w:pPr>
        <w:tabs>
          <w:tab w:val="left" w:pos="360"/>
        </w:tabs>
        <w:spacing w:line="240" w:lineRule="auto"/>
        <w:rPr>
          <w:rFonts w:ascii="Times New Roman" w:hAnsi="Times New Roman" w:eastAsia="Times New Roman" w:cs="Times New Roman"/>
          <w:sz w:val="16"/>
          <w:szCs w:val="16"/>
        </w:rPr>
      </w:pPr>
    </w:p>
    <w:p w:rsidR="00EF3113" w:rsidRDefault="00C76D4B" w14:paraId="0000000A"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Customer Comment Card/Complaint Form </w:t>
      </w:r>
      <w:r>
        <w:rPr>
          <w:rFonts w:ascii="Times New Roman" w:hAnsi="Times New Roman" w:eastAsia="Times New Roman" w:cs="Times New Roman"/>
          <w:sz w:val="24"/>
          <w:szCs w:val="24"/>
        </w:rPr>
        <w:tab/>
        <w:t xml:space="preserve">[ ] Customer Satisfaction Survey    </w:t>
      </w:r>
    </w:p>
    <w:p w:rsidR="00EF3113" w:rsidRDefault="00C76D4B" w14:paraId="0000000B"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 Usability Testing (e.g., Website or Software)</w:t>
      </w:r>
      <w:r>
        <w:rPr>
          <w:rFonts w:ascii="Times New Roman" w:hAnsi="Times New Roman" w:eastAsia="Times New Roman" w:cs="Times New Roman"/>
          <w:sz w:val="24"/>
          <w:szCs w:val="24"/>
        </w:rPr>
        <w:tab/>
        <w:t>[ ] Small Discussion Group</w:t>
      </w:r>
    </w:p>
    <w:p w:rsidR="00EF3113" w:rsidRDefault="00C76D4B" w14:paraId="0000000C"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Focus Group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t xml:space="preserve">[X] Other: Unmoderated card sort </w:t>
      </w:r>
    </w:p>
    <w:p w:rsidR="00EF3113" w:rsidRDefault="00EF3113" w14:paraId="0000000D" w14:textId="77777777">
      <w:pPr>
        <w:tabs>
          <w:tab w:val="left" w:pos="360"/>
        </w:tabs>
        <w:spacing w:line="240" w:lineRule="auto"/>
        <w:rPr>
          <w:rFonts w:ascii="Times New Roman" w:hAnsi="Times New Roman" w:eastAsia="Times New Roman" w:cs="Times New Roman"/>
          <w:sz w:val="24"/>
          <w:szCs w:val="24"/>
        </w:rPr>
      </w:pPr>
    </w:p>
    <w:p w:rsidR="00EF3113" w:rsidRDefault="00C76D4B" w14:paraId="0000000E" w14:textId="77777777">
      <w:pPr>
        <w:tabs>
          <w:tab w:val="left" w:pos="360"/>
        </w:tabs>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CERTIFICATION:</w:t>
      </w:r>
    </w:p>
    <w:p w:rsidR="00EF3113" w:rsidRDefault="00EF3113" w14:paraId="0000000F" w14:textId="77777777">
      <w:pPr>
        <w:spacing w:line="240" w:lineRule="auto"/>
        <w:rPr>
          <w:rFonts w:ascii="Times New Roman" w:hAnsi="Times New Roman" w:eastAsia="Times New Roman" w:cs="Times New Roman"/>
          <w:sz w:val="16"/>
          <w:szCs w:val="16"/>
        </w:rPr>
      </w:pPr>
    </w:p>
    <w:p w:rsidR="00EF3113" w:rsidRDefault="00C76D4B" w14:paraId="00000010"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 certify the following to be true: </w:t>
      </w:r>
    </w:p>
    <w:p w:rsidR="00EF3113" w:rsidRDefault="00C76D4B" w14:paraId="00000011" w14:textId="77777777">
      <w:pPr>
        <w:numPr>
          <w:ilvl w:val="0"/>
          <w:numId w:val="4"/>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collection is voluntary. </w:t>
      </w:r>
    </w:p>
    <w:p w:rsidR="00EF3113" w:rsidRDefault="00C76D4B" w14:paraId="00000012" w14:textId="77777777">
      <w:pPr>
        <w:numPr>
          <w:ilvl w:val="0"/>
          <w:numId w:val="4"/>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collection is low-burden for respondents and low-cost for the Federal Government.</w:t>
      </w:r>
    </w:p>
    <w:p w:rsidR="00EF3113" w:rsidRDefault="00C76D4B" w14:paraId="00000013" w14:textId="77777777">
      <w:pPr>
        <w:numPr>
          <w:ilvl w:val="0"/>
          <w:numId w:val="4"/>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collection is non-controversial and does </w:t>
      </w:r>
      <w:r>
        <w:rPr>
          <w:rFonts w:ascii="Times New Roman" w:hAnsi="Times New Roman" w:eastAsia="Times New Roman" w:cs="Times New Roman"/>
          <w:sz w:val="24"/>
          <w:szCs w:val="24"/>
          <w:u w:val="single"/>
        </w:rPr>
        <w:t>not</w:t>
      </w:r>
      <w:r>
        <w:rPr>
          <w:rFonts w:ascii="Times New Roman" w:hAnsi="Times New Roman" w:eastAsia="Times New Roman" w:cs="Times New Roman"/>
          <w:sz w:val="24"/>
          <w:szCs w:val="24"/>
        </w:rPr>
        <w:t xml:space="preserve"> raise issues of concern to other federal agencies.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rsidR="00EF3113" w:rsidRDefault="00C76D4B" w14:paraId="00000014" w14:textId="77777777">
      <w:pPr>
        <w:numPr>
          <w:ilvl w:val="0"/>
          <w:numId w:val="4"/>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results are </w:t>
      </w:r>
      <w:r>
        <w:rPr>
          <w:rFonts w:ascii="Times New Roman" w:hAnsi="Times New Roman" w:eastAsia="Times New Roman" w:cs="Times New Roman"/>
          <w:sz w:val="24"/>
          <w:szCs w:val="24"/>
          <w:u w:val="single"/>
        </w:rPr>
        <w:t>not</w:t>
      </w:r>
      <w:r>
        <w:rPr>
          <w:rFonts w:ascii="Times New Roman" w:hAnsi="Times New Roman" w:eastAsia="Times New Roman" w:cs="Times New Roman"/>
          <w:sz w:val="24"/>
          <w:szCs w:val="24"/>
        </w:rPr>
        <w:t xml:space="preserve"> intended to be disseminated to the public.</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rsidR="00EF3113" w:rsidRDefault="00C76D4B" w14:paraId="00000015" w14:textId="77777777">
      <w:pPr>
        <w:numPr>
          <w:ilvl w:val="0"/>
          <w:numId w:val="4"/>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Information gathered will not be used for the purpose of </w:t>
      </w:r>
      <w:r>
        <w:rPr>
          <w:rFonts w:ascii="Times New Roman" w:hAnsi="Times New Roman" w:eastAsia="Times New Roman" w:cs="Times New Roman"/>
          <w:sz w:val="24"/>
          <w:szCs w:val="24"/>
          <w:u w:val="single"/>
        </w:rPr>
        <w:t>substantially</w:t>
      </w:r>
      <w:r>
        <w:rPr>
          <w:rFonts w:ascii="Times New Roman" w:hAnsi="Times New Roman" w:eastAsia="Times New Roman" w:cs="Times New Roman"/>
          <w:sz w:val="24"/>
          <w:szCs w:val="24"/>
        </w:rPr>
        <w:t xml:space="preserve"> informing </w:t>
      </w:r>
      <w:r>
        <w:rPr>
          <w:rFonts w:ascii="Times New Roman" w:hAnsi="Times New Roman" w:eastAsia="Times New Roman" w:cs="Times New Roman"/>
          <w:sz w:val="24"/>
          <w:szCs w:val="24"/>
          <w:u w:val="single"/>
        </w:rPr>
        <w:t xml:space="preserve">influential </w:t>
      </w:r>
      <w:r>
        <w:rPr>
          <w:rFonts w:ascii="Times New Roman" w:hAnsi="Times New Roman" w:eastAsia="Times New Roman" w:cs="Times New Roman"/>
          <w:sz w:val="24"/>
          <w:szCs w:val="24"/>
        </w:rPr>
        <w:t xml:space="preserve">policy decisions. </w:t>
      </w:r>
    </w:p>
    <w:p w:rsidR="00EF3113" w:rsidRDefault="00C76D4B" w14:paraId="00000016" w14:textId="77777777">
      <w:pPr>
        <w:numPr>
          <w:ilvl w:val="0"/>
          <w:numId w:val="4"/>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collection is targeted to the solicitation of opinions from respondents who have experience with the program or may have experience with the program in the future.</w:t>
      </w:r>
    </w:p>
    <w:p w:rsidR="00EF3113" w:rsidRDefault="00EF3113" w14:paraId="00000017" w14:textId="77777777">
      <w:pPr>
        <w:spacing w:line="240" w:lineRule="auto"/>
        <w:rPr>
          <w:rFonts w:ascii="Times New Roman" w:hAnsi="Times New Roman" w:eastAsia="Times New Roman" w:cs="Times New Roman"/>
          <w:sz w:val="24"/>
          <w:szCs w:val="24"/>
        </w:rPr>
      </w:pPr>
    </w:p>
    <w:p w:rsidR="00EF3113" w:rsidRDefault="00C76D4B" w14:paraId="00000018" w14:textId="72A5BF2C">
      <w:pPr>
        <w:spacing w:line="240" w:lineRule="auto"/>
        <w:rPr>
          <w:rFonts w:ascii="Times New Roman" w:hAnsi="Times New Roman" w:eastAsia="Times New Roman" w:cs="Times New Roman"/>
          <w:sz w:val="24"/>
          <w:szCs w:val="24"/>
          <w:u w:val="single"/>
        </w:rPr>
      </w:pPr>
      <w:r>
        <w:rPr>
          <w:rFonts w:ascii="Times New Roman" w:hAnsi="Times New Roman" w:eastAsia="Times New Roman" w:cs="Times New Roman"/>
          <w:b/>
          <w:sz w:val="24"/>
          <w:szCs w:val="24"/>
          <w:u w:val="single"/>
        </w:rPr>
        <w:t>Name:</w:t>
      </w:r>
      <w:r w:rsidRPr="00D150A9">
        <w:rPr>
          <w:rFonts w:ascii="Times New Roman" w:hAnsi="Times New Roman" w:eastAsia="Times New Roman" w:cs="Times New Roman"/>
          <w:sz w:val="24"/>
          <w:szCs w:val="24"/>
        </w:rPr>
        <w:t xml:space="preserve">                   </w:t>
      </w:r>
      <w:r w:rsidRPr="00D150A9" w:rsidR="00D150A9">
        <w:rPr>
          <w:rFonts w:ascii="Times New Roman" w:hAnsi="Times New Roman" w:eastAsia="Times New Roman" w:cs="Times New Roman"/>
          <w:sz w:val="24"/>
          <w:szCs w:val="24"/>
        </w:rPr>
        <w:t>Jennifer Morgan Gray</w:t>
      </w:r>
    </w:p>
    <w:p w:rsidR="00EF3113" w:rsidRDefault="00C76D4B" w14:paraId="00000019" w14:textId="77777777">
      <w:pPr>
        <w:spacing w:line="240" w:lineRule="auto"/>
        <w:rPr>
          <w:rFonts w:ascii="Times New Roman" w:hAnsi="Times New Roman" w:eastAsia="Times New Roman" w:cs="Times New Roman"/>
          <w:sz w:val="24"/>
          <w:szCs w:val="24"/>
        </w:rPr>
      </w:pPr>
      <w:r>
        <w:br w:type="page"/>
      </w:r>
      <w:r>
        <w:rPr>
          <w:rFonts w:ascii="Times New Roman" w:hAnsi="Times New Roman" w:eastAsia="Times New Roman" w:cs="Times New Roman"/>
          <w:sz w:val="24"/>
          <w:szCs w:val="24"/>
        </w:rPr>
        <w:lastRenderedPageBreak/>
        <w:t>To assist review, please provide answers to the following question:</w:t>
      </w:r>
    </w:p>
    <w:p w:rsidR="00EF3113" w:rsidRDefault="00EF3113" w14:paraId="0000001A" w14:textId="77777777">
      <w:pPr>
        <w:spacing w:line="240" w:lineRule="auto"/>
        <w:ind w:left="360"/>
        <w:rPr>
          <w:rFonts w:ascii="Times New Roman" w:hAnsi="Times New Roman" w:eastAsia="Times New Roman" w:cs="Times New Roman"/>
          <w:sz w:val="24"/>
          <w:szCs w:val="24"/>
        </w:rPr>
      </w:pPr>
    </w:p>
    <w:p w:rsidR="00EF3113" w:rsidRDefault="00C76D4B" w14:paraId="0000001B"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Personally Identifiable Information:</w:t>
      </w:r>
    </w:p>
    <w:p w:rsidR="00EF3113" w:rsidRDefault="00C76D4B" w14:paraId="0000001C" w14:textId="77777777">
      <w:pPr>
        <w:numPr>
          <w:ilvl w:val="0"/>
          <w:numId w:val="5"/>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Is personally identifiable information (PII) collected?  [  ] Yes  [ X ]  No </w:t>
      </w:r>
    </w:p>
    <w:p w:rsidRPr="00E6207C" w:rsidR="00EF3113" w:rsidRDefault="00C76D4B" w14:paraId="0000001D" w14:textId="77777777">
      <w:pPr>
        <w:numPr>
          <w:ilvl w:val="0"/>
          <w:numId w:val="5"/>
        </w:numPr>
        <w:spacing w:line="240" w:lineRule="auto"/>
        <w:rPr>
          <w:rFonts w:ascii="Times New Roman" w:hAnsi="Times New Roman" w:eastAsia="Times New Roman" w:cs="Times New Roman"/>
          <w:sz w:val="24"/>
          <w:szCs w:val="24"/>
        </w:rPr>
      </w:pPr>
      <w:r w:rsidRPr="00E6207C">
        <w:rPr>
          <w:rFonts w:ascii="Times New Roman" w:hAnsi="Times New Roman" w:eastAsia="Times New Roman" w:cs="Times New Roman"/>
          <w:sz w:val="24"/>
          <w:szCs w:val="24"/>
        </w:rPr>
        <w:t xml:space="preserve">If yes, will any information that is collected be included in records that are subject to the Privacy Act of 1974?   [  ] Yes [  ] No   </w:t>
      </w:r>
    </w:p>
    <w:p w:rsidRPr="00E6207C" w:rsidR="00EF3113" w:rsidRDefault="00C76D4B" w14:paraId="0000001E" w14:textId="77777777">
      <w:pPr>
        <w:numPr>
          <w:ilvl w:val="0"/>
          <w:numId w:val="5"/>
        </w:numPr>
        <w:spacing w:line="240" w:lineRule="auto"/>
        <w:rPr>
          <w:rFonts w:ascii="Times New Roman" w:hAnsi="Times New Roman" w:eastAsia="Times New Roman" w:cs="Times New Roman"/>
          <w:sz w:val="24"/>
          <w:szCs w:val="24"/>
        </w:rPr>
      </w:pPr>
      <w:r w:rsidRPr="00E6207C">
        <w:rPr>
          <w:rFonts w:ascii="Times New Roman" w:hAnsi="Times New Roman" w:eastAsia="Times New Roman" w:cs="Times New Roman"/>
          <w:sz w:val="24"/>
          <w:szCs w:val="24"/>
        </w:rPr>
        <w:t>If yes, has an up-to-date System of Records Notice (SORN) been published?  [  ] Yes  [  ] No</w:t>
      </w:r>
    </w:p>
    <w:p w:rsidR="00EF3113" w:rsidRDefault="00EF3113" w14:paraId="0000001F" w14:textId="77777777">
      <w:pPr>
        <w:spacing w:line="240" w:lineRule="auto"/>
        <w:rPr>
          <w:rFonts w:ascii="Times New Roman" w:hAnsi="Times New Roman" w:eastAsia="Times New Roman" w:cs="Times New Roman"/>
          <w:sz w:val="24"/>
          <w:szCs w:val="24"/>
        </w:rPr>
      </w:pPr>
    </w:p>
    <w:p w:rsidR="00EF3113" w:rsidRDefault="00C76D4B" w14:paraId="00000020"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Gifts or Payments:</w:t>
      </w:r>
    </w:p>
    <w:p w:rsidR="00EF3113" w:rsidRDefault="00C76D4B" w14:paraId="00000021"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Is an incentive (e.g., money or reimbursement of expenses, token of appreciation) provided to participants?  [  ] Yes [X] No  </w:t>
      </w:r>
    </w:p>
    <w:p w:rsidR="00EF3113" w:rsidRDefault="00EF3113" w14:paraId="00000022" w14:textId="77777777">
      <w:pPr>
        <w:spacing w:line="240" w:lineRule="auto"/>
        <w:rPr>
          <w:rFonts w:ascii="Times New Roman" w:hAnsi="Times New Roman" w:eastAsia="Times New Roman" w:cs="Times New Roman"/>
          <w:sz w:val="24"/>
          <w:szCs w:val="24"/>
        </w:rPr>
      </w:pPr>
    </w:p>
    <w:p w:rsidR="00EF3113" w:rsidRDefault="00C76D4B" w14:paraId="00000023"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BURDEN HOURS</w:t>
      </w:r>
      <w:r>
        <w:rPr>
          <w:rFonts w:ascii="Times New Roman" w:hAnsi="Times New Roman" w:eastAsia="Times New Roman" w:cs="Times New Roman"/>
          <w:sz w:val="24"/>
          <w:szCs w:val="24"/>
        </w:rPr>
        <w:t xml:space="preserve"> </w:t>
      </w:r>
    </w:p>
    <w:tbl>
      <w:tblPr>
        <w:tblStyle w:val="a0"/>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685"/>
        <w:gridCol w:w="1913"/>
        <w:gridCol w:w="2160"/>
        <w:gridCol w:w="1903"/>
      </w:tblGrid>
      <w:tr w:rsidR="00EF3113" w:rsidTr="0054059E" w14:paraId="559A81A5" w14:textId="77777777">
        <w:trPr>
          <w:trHeight w:val="274"/>
        </w:trPr>
        <w:tc>
          <w:tcPr>
            <w:tcW w:w="3685" w:type="dxa"/>
          </w:tcPr>
          <w:p w:rsidR="00EF3113" w:rsidRDefault="00C76D4B" w14:paraId="00000024"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Category of Respondent </w:t>
            </w:r>
          </w:p>
        </w:tc>
        <w:tc>
          <w:tcPr>
            <w:tcW w:w="1913" w:type="dxa"/>
          </w:tcPr>
          <w:p w:rsidR="00EF3113" w:rsidRDefault="00C76D4B" w14:paraId="00000025"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No. of Respondents</w:t>
            </w:r>
          </w:p>
        </w:tc>
        <w:tc>
          <w:tcPr>
            <w:tcW w:w="2160" w:type="dxa"/>
          </w:tcPr>
          <w:p w:rsidR="00EF3113" w:rsidRDefault="00C76D4B" w14:paraId="00000026"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Participation Time</w:t>
            </w:r>
          </w:p>
        </w:tc>
        <w:tc>
          <w:tcPr>
            <w:tcW w:w="1903" w:type="dxa"/>
          </w:tcPr>
          <w:p w:rsidR="00EF3113" w:rsidRDefault="00C76D4B" w14:paraId="00000027"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Burden Hours Total</w:t>
            </w:r>
          </w:p>
        </w:tc>
      </w:tr>
      <w:tr w:rsidR="00EF3113" w:rsidTr="0054059E" w14:paraId="236C80AB" w14:textId="77777777">
        <w:trPr>
          <w:trHeight w:val="274"/>
        </w:trPr>
        <w:tc>
          <w:tcPr>
            <w:tcW w:w="3685" w:type="dxa"/>
          </w:tcPr>
          <w:p w:rsidRPr="00840ADC" w:rsidR="0054059E" w:rsidRDefault="0054059E" w14:paraId="071B9B53" w14:textId="05CB2134">
            <w:pPr>
              <w:spacing w:line="240" w:lineRule="auto"/>
              <w:rPr>
                <w:rFonts w:ascii="Times New Roman" w:hAnsi="Times New Roman" w:eastAsia="Times New Roman" w:cs="Times New Roman"/>
                <w:b/>
                <w:sz w:val="24"/>
                <w:szCs w:val="24"/>
              </w:rPr>
            </w:pPr>
            <w:commentRangeStart w:id="0"/>
          </w:p>
          <w:p w:rsidRPr="00840ADC" w:rsidR="00EF3113" w:rsidP="0054059E" w:rsidRDefault="0054059E" w14:paraId="7B66DD9E" w14:textId="28573F0A">
            <w:pPr>
              <w:spacing w:line="240" w:lineRule="auto"/>
              <w:rPr>
                <w:rFonts w:ascii="Times New Roman" w:hAnsi="Times New Roman" w:eastAsia="Times New Roman" w:cs="Times New Roman"/>
                <w:sz w:val="24"/>
                <w:szCs w:val="24"/>
              </w:rPr>
            </w:pPr>
            <w:r w:rsidRPr="00840ADC">
              <w:rPr>
                <w:rFonts w:ascii="Times New Roman" w:hAnsi="Times New Roman" w:eastAsia="Times New Roman" w:cs="Times New Roman"/>
                <w:b/>
                <w:sz w:val="24"/>
                <w:szCs w:val="24"/>
              </w:rPr>
              <w:t>S</w:t>
            </w:r>
            <w:r w:rsidRPr="00840ADC">
              <w:rPr>
                <w:rFonts w:ascii="Times New Roman" w:hAnsi="Times New Roman" w:eastAsia="Times New Roman" w:cs="Times New Roman"/>
                <w:sz w:val="24"/>
                <w:szCs w:val="24"/>
              </w:rPr>
              <w:t xml:space="preserve">taff newer H80 grantees </w:t>
            </w:r>
            <w:r w:rsidRPr="00840ADC" w:rsidR="00C76D4B">
              <w:rPr>
                <w:rFonts w:ascii="Times New Roman" w:hAnsi="Times New Roman" w:eastAsia="Times New Roman" w:cs="Times New Roman"/>
                <w:sz w:val="24"/>
                <w:szCs w:val="24"/>
              </w:rPr>
              <w:t>Lookalikes</w:t>
            </w:r>
            <w:r w:rsidRPr="00840ADC">
              <w:rPr>
                <w:rFonts w:ascii="Times New Roman" w:hAnsi="Times New Roman" w:eastAsia="Times New Roman" w:cs="Times New Roman"/>
                <w:sz w:val="24"/>
                <w:szCs w:val="24"/>
              </w:rPr>
              <w:t>/ Staff H80 grantees</w:t>
            </w:r>
          </w:p>
          <w:p w:rsidRPr="00840ADC" w:rsidR="0054059E" w:rsidP="0054059E" w:rsidRDefault="0054059E" w14:paraId="00000028" w14:textId="036C3E6D">
            <w:pPr>
              <w:spacing w:line="240" w:lineRule="auto"/>
              <w:rPr>
                <w:rFonts w:ascii="Times New Roman" w:hAnsi="Times New Roman" w:eastAsia="Times New Roman" w:cs="Times New Roman"/>
                <w:sz w:val="24"/>
                <w:szCs w:val="24"/>
              </w:rPr>
            </w:pPr>
          </w:p>
        </w:tc>
        <w:tc>
          <w:tcPr>
            <w:tcW w:w="1913" w:type="dxa"/>
          </w:tcPr>
          <w:p w:rsidRPr="00840ADC" w:rsidR="00EF3113" w:rsidRDefault="0054059E" w14:paraId="00000029" w14:textId="33AABF64">
            <w:pPr>
              <w:spacing w:line="240" w:lineRule="auto"/>
              <w:rPr>
                <w:rFonts w:ascii="Times New Roman" w:hAnsi="Times New Roman" w:eastAsia="Times New Roman" w:cs="Times New Roman"/>
                <w:sz w:val="24"/>
                <w:szCs w:val="24"/>
              </w:rPr>
            </w:pPr>
            <w:r w:rsidRPr="00840ADC">
              <w:rPr>
                <w:rFonts w:ascii="Times New Roman" w:hAnsi="Times New Roman" w:eastAsia="Times New Roman" w:cs="Times New Roman"/>
                <w:sz w:val="24"/>
                <w:szCs w:val="24"/>
              </w:rPr>
              <w:t>30</w:t>
            </w:r>
          </w:p>
        </w:tc>
        <w:tc>
          <w:tcPr>
            <w:tcW w:w="2160" w:type="dxa"/>
          </w:tcPr>
          <w:p w:rsidRPr="00840ADC" w:rsidR="00EF3113" w:rsidRDefault="00C76D4B" w14:paraId="0000002A" w14:textId="77777777">
            <w:pPr>
              <w:spacing w:line="240" w:lineRule="auto"/>
              <w:rPr>
                <w:rFonts w:ascii="Times New Roman" w:hAnsi="Times New Roman" w:eastAsia="Times New Roman" w:cs="Times New Roman"/>
                <w:sz w:val="24"/>
                <w:szCs w:val="24"/>
              </w:rPr>
            </w:pPr>
            <w:r w:rsidRPr="00840ADC">
              <w:rPr>
                <w:rFonts w:ascii="Times New Roman" w:hAnsi="Times New Roman" w:eastAsia="Times New Roman" w:cs="Times New Roman"/>
                <w:sz w:val="24"/>
                <w:szCs w:val="24"/>
              </w:rPr>
              <w:t>30 min</w:t>
            </w:r>
          </w:p>
        </w:tc>
        <w:commentRangeEnd w:id="0"/>
        <w:tc>
          <w:tcPr>
            <w:tcW w:w="1903" w:type="dxa"/>
          </w:tcPr>
          <w:p w:rsidRPr="00840ADC" w:rsidR="00EF3113" w:rsidRDefault="00947E1D" w14:paraId="0000002B" w14:textId="6872D351">
            <w:pPr>
              <w:spacing w:line="240" w:lineRule="auto"/>
              <w:rPr>
                <w:rFonts w:ascii="Times New Roman" w:hAnsi="Times New Roman" w:eastAsia="Times New Roman" w:cs="Times New Roman"/>
                <w:sz w:val="24"/>
                <w:szCs w:val="24"/>
              </w:rPr>
            </w:pPr>
            <w:r w:rsidRPr="00840ADC">
              <w:rPr>
                <w:rFonts w:ascii="Times New Roman" w:hAnsi="Times New Roman" w:eastAsia="Times New Roman" w:cs="Times New Roman"/>
                <w:sz w:val="24"/>
                <w:szCs w:val="24"/>
              </w:rPr>
              <w:t>15</w:t>
            </w:r>
          </w:p>
        </w:tc>
      </w:tr>
      <w:tr w:rsidR="00EF3113" w:rsidTr="0054059E" w14:paraId="14C472BB" w14:textId="77777777">
        <w:trPr>
          <w:trHeight w:val="274"/>
        </w:trPr>
        <w:tc>
          <w:tcPr>
            <w:tcW w:w="3685" w:type="dxa"/>
          </w:tcPr>
          <w:p w:rsidR="00EF3113" w:rsidP="0054059E" w:rsidRDefault="0054059E" w14:paraId="00000030" w14:textId="5EB800BF">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w:t>
            </w:r>
            <w:r w:rsidR="00C76D4B">
              <w:rPr>
                <w:rFonts w:ascii="Times New Roman" w:hAnsi="Times New Roman" w:eastAsia="Times New Roman" w:cs="Times New Roman"/>
                <w:sz w:val="24"/>
                <w:szCs w:val="24"/>
              </w:rPr>
              <w:t>taff from training</w:t>
            </w:r>
            <w:r>
              <w:rPr>
                <w:rFonts w:ascii="Times New Roman" w:hAnsi="Times New Roman" w:eastAsia="Times New Roman" w:cs="Times New Roman"/>
                <w:sz w:val="24"/>
                <w:szCs w:val="24"/>
              </w:rPr>
              <w:t>/</w:t>
            </w:r>
            <w:r w:rsidR="00C76D4B">
              <w:rPr>
                <w:rFonts w:ascii="Times New Roman" w:hAnsi="Times New Roman" w:eastAsia="Times New Roman" w:cs="Times New Roman"/>
                <w:sz w:val="24"/>
                <w:szCs w:val="24"/>
              </w:rPr>
              <w:t xml:space="preserve"> technical assistance partners</w:t>
            </w:r>
          </w:p>
        </w:tc>
        <w:tc>
          <w:tcPr>
            <w:tcW w:w="1913" w:type="dxa"/>
          </w:tcPr>
          <w:p w:rsidR="00EF3113" w:rsidRDefault="00C76D4B" w14:paraId="00000031"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160" w:type="dxa"/>
          </w:tcPr>
          <w:p w:rsidR="00EF3113" w:rsidRDefault="00C76D4B" w14:paraId="00000032"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30 min</w:t>
            </w:r>
          </w:p>
        </w:tc>
        <w:tc>
          <w:tcPr>
            <w:tcW w:w="1903" w:type="dxa"/>
          </w:tcPr>
          <w:p w:rsidR="00EF3113" w:rsidRDefault="00C76D4B" w14:paraId="00000033"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bookmarkStart w:name="_GoBack" w:id="1"/>
        <w:bookmarkEnd w:id="1"/>
      </w:tr>
      <w:tr w:rsidR="00EF3113" w:rsidTr="0054059E" w14:paraId="4F721A7E" w14:textId="77777777">
        <w:trPr>
          <w:trHeight w:val="274"/>
        </w:trPr>
        <w:tc>
          <w:tcPr>
            <w:tcW w:w="3685" w:type="dxa"/>
          </w:tcPr>
          <w:p w:rsidR="00EF3113" w:rsidRDefault="00C76D4B" w14:paraId="00000034"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Totals</w:t>
            </w:r>
          </w:p>
        </w:tc>
        <w:tc>
          <w:tcPr>
            <w:tcW w:w="1913" w:type="dxa"/>
          </w:tcPr>
          <w:p w:rsidR="00EF3113" w:rsidRDefault="00EF3113" w14:paraId="00000035" w14:textId="77777777">
            <w:pPr>
              <w:spacing w:line="240" w:lineRule="auto"/>
              <w:rPr>
                <w:rFonts w:ascii="Times New Roman" w:hAnsi="Times New Roman" w:eastAsia="Times New Roman" w:cs="Times New Roman"/>
                <w:sz w:val="24"/>
                <w:szCs w:val="24"/>
              </w:rPr>
            </w:pPr>
          </w:p>
        </w:tc>
        <w:tc>
          <w:tcPr>
            <w:tcW w:w="2160" w:type="dxa"/>
          </w:tcPr>
          <w:p w:rsidR="00EF3113" w:rsidRDefault="00C76D4B" w14:paraId="00000036"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903" w:type="dxa"/>
          </w:tcPr>
          <w:p w:rsidR="00EF3113" w:rsidRDefault="00C76D4B" w14:paraId="00000037"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17.5</w:t>
            </w:r>
          </w:p>
        </w:tc>
      </w:tr>
    </w:tbl>
    <w:p w:rsidR="00EF3113" w:rsidRDefault="00EF3113" w14:paraId="00000038" w14:textId="77777777">
      <w:pPr>
        <w:spacing w:line="240" w:lineRule="auto"/>
        <w:rPr>
          <w:rFonts w:ascii="Times New Roman" w:hAnsi="Times New Roman" w:eastAsia="Times New Roman" w:cs="Times New Roman"/>
          <w:sz w:val="24"/>
          <w:szCs w:val="24"/>
        </w:rPr>
      </w:pPr>
    </w:p>
    <w:p w:rsidR="00EF3113" w:rsidRDefault="00C76D4B" w14:paraId="00000039"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FEDERAL COST:  </w:t>
      </w:r>
    </w:p>
    <w:p w:rsidR="00EF3113" w:rsidRDefault="00840ADC" w14:paraId="0000003A" w14:textId="77777777">
      <w:pPr>
        <w:spacing w:line="240" w:lineRule="auto"/>
        <w:rPr>
          <w:rFonts w:ascii="Times New Roman" w:hAnsi="Times New Roman" w:eastAsia="Times New Roman" w:cs="Times New Roman"/>
          <w:sz w:val="24"/>
          <w:szCs w:val="24"/>
        </w:rPr>
      </w:pPr>
      <w:sdt>
        <w:sdtPr>
          <w:tag w:val="goog_rdk_0"/>
          <w:id w:val="762194174"/>
        </w:sdtPr>
        <w:sdtEndPr/>
        <w:sdtContent/>
      </w:sdt>
      <w:r w:rsidR="00C76D4B">
        <w:rPr>
          <w:rFonts w:ascii="Times New Roman" w:hAnsi="Times New Roman" w:eastAsia="Times New Roman" w:cs="Times New Roman"/>
          <w:color w:val="222222"/>
          <w:sz w:val="24"/>
          <w:szCs w:val="24"/>
          <w:highlight w:val="white"/>
        </w:rPr>
        <w:t>The estimated annual cost to the federal government is $2,000.00 which includes 1) $1,200 in configuration and testing, and 2) $800 (12 hours at the GS-14 level) in project management and oversight.</w:t>
      </w:r>
    </w:p>
    <w:p w:rsidR="00EF3113" w:rsidRDefault="00EF3113" w14:paraId="0000003B" w14:textId="77777777">
      <w:pPr>
        <w:spacing w:line="240" w:lineRule="auto"/>
        <w:rPr>
          <w:rFonts w:ascii="Times New Roman" w:hAnsi="Times New Roman" w:eastAsia="Times New Roman" w:cs="Times New Roman"/>
          <w:sz w:val="24"/>
          <w:szCs w:val="24"/>
        </w:rPr>
      </w:pPr>
    </w:p>
    <w:p w:rsidR="00EF3113" w:rsidRDefault="00C76D4B" w14:paraId="0000003C"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u w:val="single"/>
        </w:rPr>
        <w:t>If you are conducting a focus group, survey, or plan to employ statistical methods, please provide answers to the following questions:</w:t>
      </w:r>
    </w:p>
    <w:p w:rsidR="00EF3113" w:rsidRDefault="00EF3113" w14:paraId="0000003D" w14:textId="77777777">
      <w:pPr>
        <w:spacing w:line="240" w:lineRule="auto"/>
        <w:rPr>
          <w:rFonts w:ascii="Times New Roman" w:hAnsi="Times New Roman" w:eastAsia="Times New Roman" w:cs="Times New Roman"/>
          <w:sz w:val="24"/>
          <w:szCs w:val="24"/>
        </w:rPr>
      </w:pPr>
    </w:p>
    <w:p w:rsidR="00EF3113" w:rsidRDefault="00C76D4B" w14:paraId="0000003E"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The selection of your targeted respondents</w:t>
      </w:r>
    </w:p>
    <w:p w:rsidR="00EF3113" w:rsidRDefault="00C76D4B" w14:paraId="0000003F" w14:textId="77777777">
      <w:pPr>
        <w:numPr>
          <w:ilvl w:val="0"/>
          <w:numId w:val="1"/>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Do you have a customer list or something similar that defines the universe of potential respondents and do you have a sampling plan for selecting from this universe? [X] Yes</w:t>
      </w:r>
      <w:r>
        <w:rPr>
          <w:rFonts w:ascii="Times New Roman" w:hAnsi="Times New Roman" w:eastAsia="Times New Roman" w:cs="Times New Roman"/>
          <w:sz w:val="24"/>
          <w:szCs w:val="24"/>
        </w:rPr>
        <w:tab/>
        <w:t>[ ] No</w:t>
      </w:r>
    </w:p>
    <w:p w:rsidR="00EF3113" w:rsidRDefault="00EF3113" w14:paraId="00000040" w14:textId="77777777">
      <w:pPr>
        <w:spacing w:line="240" w:lineRule="auto"/>
        <w:ind w:left="720"/>
        <w:rPr>
          <w:rFonts w:ascii="Times New Roman" w:hAnsi="Times New Roman" w:eastAsia="Times New Roman" w:cs="Times New Roman"/>
          <w:sz w:val="24"/>
          <w:szCs w:val="24"/>
        </w:rPr>
      </w:pPr>
    </w:p>
    <w:p w:rsidR="00EF3113" w:rsidRDefault="00C76D4B" w14:paraId="00000041"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rsidR="00EF3113" w:rsidRDefault="00EF3113" w14:paraId="00000042" w14:textId="77777777">
      <w:pPr>
        <w:spacing w:line="240" w:lineRule="auto"/>
        <w:rPr>
          <w:rFonts w:ascii="Times New Roman" w:hAnsi="Times New Roman" w:eastAsia="Times New Roman" w:cs="Times New Roman"/>
          <w:sz w:val="24"/>
          <w:szCs w:val="24"/>
        </w:rPr>
      </w:pPr>
    </w:p>
    <w:p w:rsidR="00EF3113" w:rsidRDefault="00C76D4B" w14:paraId="00000043" w14:textId="33882C92">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We will use our grantee database to choose an participants from the following categories:</w:t>
      </w:r>
    </w:p>
    <w:p w:rsidR="00EF3113" w:rsidRDefault="00EF3113" w14:paraId="00000044" w14:textId="77777777">
      <w:pPr>
        <w:spacing w:line="240" w:lineRule="auto"/>
        <w:rPr>
          <w:rFonts w:ascii="Times New Roman" w:hAnsi="Times New Roman" w:eastAsia="Times New Roman" w:cs="Times New Roman"/>
          <w:sz w:val="24"/>
          <w:szCs w:val="24"/>
        </w:rPr>
      </w:pPr>
    </w:p>
    <w:p w:rsidR="00EF3113" w:rsidRDefault="00C76D4B" w14:paraId="00000045" w14:textId="77777777">
      <w:pPr>
        <w:numPr>
          <w:ilvl w:val="0"/>
          <w:numId w:val="2"/>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 newer H80 Health Center Program grantees and lookalikes (less than 2 years of funding)</w:t>
      </w:r>
    </w:p>
    <w:p w:rsidR="00EF3113" w:rsidRDefault="00C76D4B" w14:paraId="00000046" w14:textId="77777777">
      <w:pPr>
        <w:numPr>
          <w:ilvl w:val="0"/>
          <w:numId w:val="2"/>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 established H80 Health Center Program grantees (over 2 years of funding)</w:t>
      </w:r>
    </w:p>
    <w:p w:rsidR="00EF3113" w:rsidRDefault="00C76D4B" w14:paraId="00000047" w14:textId="77777777">
      <w:pPr>
        <w:numPr>
          <w:ilvl w:val="0"/>
          <w:numId w:val="2"/>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 training and technical assistance cooperative agreement partner organizations</w:t>
      </w:r>
    </w:p>
    <w:p w:rsidR="00EF3113" w:rsidRDefault="00EF3113" w14:paraId="00000048" w14:textId="77777777">
      <w:pPr>
        <w:spacing w:line="240" w:lineRule="auto"/>
        <w:rPr>
          <w:rFonts w:ascii="Times New Roman" w:hAnsi="Times New Roman" w:eastAsia="Times New Roman" w:cs="Times New Roman"/>
          <w:sz w:val="24"/>
          <w:szCs w:val="24"/>
        </w:rPr>
      </w:pPr>
    </w:p>
    <w:p w:rsidR="00EF3113" w:rsidRDefault="00C76D4B" w14:paraId="00000049"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When a recipient of the email selects the link, </w:t>
      </w:r>
      <w:sdt>
        <w:sdtPr>
          <w:tag w:val="goog_rdk_1"/>
          <w:id w:val="-589701507"/>
        </w:sdtPr>
        <w:sdtEndPr/>
        <w:sdtContent/>
      </w:sdt>
      <w:sdt>
        <w:sdtPr>
          <w:tag w:val="goog_rdk_2"/>
          <w:id w:val="-743172532"/>
        </w:sdtPr>
        <w:sdtEndPr/>
        <w:sdtContent/>
      </w:sdt>
      <w:r>
        <w:rPr>
          <w:rFonts w:ascii="Times New Roman" w:hAnsi="Times New Roman" w:eastAsia="Times New Roman" w:cs="Times New Roman"/>
          <w:sz w:val="24"/>
          <w:szCs w:val="24"/>
        </w:rPr>
        <w:t>a random number will be attached to their study responses. This number will be the only way to identify the respondent. After we collect responses, we’ll screen survey responses to remove surveys that are less than 75% complete.</w:t>
      </w:r>
    </w:p>
    <w:p w:rsidR="00EF3113" w:rsidRDefault="00EF3113" w14:paraId="0000004A" w14:textId="77777777">
      <w:pPr>
        <w:spacing w:line="240" w:lineRule="auto"/>
        <w:rPr>
          <w:rFonts w:ascii="Times New Roman" w:hAnsi="Times New Roman" w:eastAsia="Times New Roman" w:cs="Times New Roman"/>
          <w:b/>
          <w:sz w:val="24"/>
          <w:szCs w:val="24"/>
        </w:rPr>
      </w:pPr>
    </w:p>
    <w:p w:rsidR="00EF3113" w:rsidRDefault="00EF3113" w14:paraId="0000004B" w14:textId="77777777">
      <w:pPr>
        <w:spacing w:line="240" w:lineRule="auto"/>
        <w:rPr>
          <w:rFonts w:ascii="Times New Roman" w:hAnsi="Times New Roman" w:eastAsia="Times New Roman" w:cs="Times New Roman"/>
          <w:b/>
          <w:sz w:val="24"/>
          <w:szCs w:val="24"/>
        </w:rPr>
      </w:pPr>
    </w:p>
    <w:p w:rsidR="00EF3113" w:rsidRDefault="00C76D4B" w14:paraId="0000004C"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Administration of the Instrument</w:t>
      </w:r>
    </w:p>
    <w:p w:rsidR="00EF3113" w:rsidRDefault="00C76D4B" w14:paraId="0000004D" w14:textId="77777777">
      <w:pPr>
        <w:numPr>
          <w:ilvl w:val="0"/>
          <w:numId w:val="3"/>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How will you collect the information? (Check all that apply)</w:t>
      </w:r>
    </w:p>
    <w:p w:rsidR="00EF3113" w:rsidRDefault="00C76D4B" w14:paraId="0000004E" w14:textId="77777777">
      <w:pPr>
        <w:spacing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[X] Web-based </w:t>
      </w:r>
    </w:p>
    <w:p w:rsidR="00EF3113" w:rsidRDefault="00C76D4B" w14:paraId="0000004F" w14:textId="77777777">
      <w:pPr>
        <w:spacing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 Telephone</w:t>
      </w:r>
      <w:r>
        <w:rPr>
          <w:rFonts w:ascii="Times New Roman" w:hAnsi="Times New Roman" w:eastAsia="Times New Roman" w:cs="Times New Roman"/>
          <w:sz w:val="24"/>
          <w:szCs w:val="24"/>
        </w:rPr>
        <w:tab/>
      </w:r>
    </w:p>
    <w:p w:rsidR="00EF3113" w:rsidRDefault="00C76D4B" w14:paraId="00000050" w14:textId="77777777">
      <w:pPr>
        <w:spacing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 In-person</w:t>
      </w:r>
      <w:r>
        <w:rPr>
          <w:rFonts w:ascii="Times New Roman" w:hAnsi="Times New Roman" w:eastAsia="Times New Roman" w:cs="Times New Roman"/>
          <w:sz w:val="24"/>
          <w:szCs w:val="24"/>
        </w:rPr>
        <w:tab/>
      </w:r>
    </w:p>
    <w:p w:rsidR="00EF3113" w:rsidRDefault="00C76D4B" w14:paraId="00000051" w14:textId="77777777">
      <w:pPr>
        <w:spacing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Mail </w:t>
      </w:r>
    </w:p>
    <w:p w:rsidR="00EF3113" w:rsidRDefault="00C76D4B" w14:paraId="00000052" w14:textId="77777777">
      <w:pPr>
        <w:spacing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 Other, Explain</w:t>
      </w:r>
    </w:p>
    <w:p w:rsidR="00EF3113" w:rsidRDefault="00C76D4B" w14:paraId="00000053" w14:textId="77777777">
      <w:pPr>
        <w:numPr>
          <w:ilvl w:val="0"/>
          <w:numId w:val="3"/>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Will interviewers or facilitators be used?  [  ] Yes [X] No</w:t>
      </w:r>
    </w:p>
    <w:p w:rsidR="00EF3113" w:rsidRDefault="00C76D4B" w14:paraId="00000054" w14:textId="77777777">
      <w:pPr>
        <w:spacing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EF3113" w:rsidRDefault="00C76D4B" w14:paraId="00000055"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Please make sure that all </w:t>
      </w:r>
      <w:sdt>
        <w:sdtPr>
          <w:tag w:val="goog_rdk_3"/>
          <w:id w:val="-1655986108"/>
        </w:sdtPr>
        <w:sdtEndPr/>
        <w:sdtContent/>
      </w:sdt>
      <w:r>
        <w:rPr>
          <w:rFonts w:ascii="Times New Roman" w:hAnsi="Times New Roman" w:eastAsia="Times New Roman" w:cs="Times New Roman"/>
          <w:b/>
          <w:sz w:val="24"/>
          <w:szCs w:val="24"/>
        </w:rPr>
        <w:t>instruments, instructions, and scripts are submitted with the request.</w:t>
      </w:r>
    </w:p>
    <w:p w:rsidR="00EF3113" w:rsidRDefault="00C76D4B" w14:paraId="00000056" w14:textId="77777777">
      <w:pPr>
        <w:spacing w:line="240" w:lineRule="auto"/>
      </w:pPr>
      <w:r>
        <w:rPr>
          <w:rFonts w:ascii="Times New Roman" w:hAnsi="Times New Roman" w:eastAsia="Times New Roman" w:cs="Times New Roman"/>
          <w:b/>
          <w:sz w:val="24"/>
          <w:szCs w:val="24"/>
        </w:rPr>
        <w:br/>
      </w:r>
    </w:p>
    <w:sectPr w:rsidR="00EF3113">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BF7D5" w16cex:dateUtc="2021-01-15T16:15:00Z"/>
  <w16cex:commentExtensible w16cex:durableId="23ABF6FE" w16cex:dateUtc="2021-01-15T16:11:00Z"/>
  <w16cex:commentExtensible w16cex:durableId="23ABF747" w16cex:dateUtc="2021-01-15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71A5AB" w16cid:durableId="23ABF7D5"/>
  <w16cid:commentId w16cid:paraId="01625251" w16cid:durableId="23ABF6FE"/>
  <w16cid:commentId w16cid:paraId="00000058" w16cid:durableId="23ABF446"/>
  <w16cid:commentId w16cid:paraId="7A4F4A0C" w16cid:durableId="23ABF7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8A3"/>
    <w:multiLevelType w:val="multilevel"/>
    <w:tmpl w:val="908269F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2183545B"/>
    <w:multiLevelType w:val="multilevel"/>
    <w:tmpl w:val="CBBC682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2D3165AB"/>
    <w:multiLevelType w:val="multilevel"/>
    <w:tmpl w:val="3BD83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CB5295"/>
    <w:multiLevelType w:val="multilevel"/>
    <w:tmpl w:val="E8965E38"/>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C460DF1"/>
    <w:multiLevelType w:val="multilevel"/>
    <w:tmpl w:val="0C100F2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13"/>
    <w:rsid w:val="00233212"/>
    <w:rsid w:val="003D3CC0"/>
    <w:rsid w:val="0054059E"/>
    <w:rsid w:val="006E77DB"/>
    <w:rsid w:val="00840ADC"/>
    <w:rsid w:val="00947E1D"/>
    <w:rsid w:val="00C76D4B"/>
    <w:rsid w:val="00CD052A"/>
    <w:rsid w:val="00CD62D3"/>
    <w:rsid w:val="00D150A9"/>
    <w:rsid w:val="00E6207C"/>
    <w:rsid w:val="00EF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25E3"/>
  <w15:docId w15:val="{F49EAC62-0FC3-43A4-A3BD-CE0BAFCB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semiHidden/>
    <w:unhideWhenUsed/>
    <w:rsid w:val="00944427"/>
    <w:rPr>
      <w:color w:val="0000FF"/>
      <w:u w:val="single"/>
    </w:rPr>
  </w:style>
  <w:style w:type="character" w:styleId="CommentReference">
    <w:name w:val="annotation reference"/>
    <w:basedOn w:val="DefaultParagraphFont"/>
    <w:uiPriority w:val="99"/>
    <w:semiHidden/>
    <w:unhideWhenUsed/>
    <w:rsid w:val="00726DE3"/>
    <w:rPr>
      <w:sz w:val="16"/>
      <w:szCs w:val="16"/>
    </w:rPr>
  </w:style>
  <w:style w:type="paragraph" w:styleId="CommentText">
    <w:name w:val="annotation text"/>
    <w:basedOn w:val="Normal"/>
    <w:link w:val="CommentTextChar"/>
    <w:uiPriority w:val="99"/>
    <w:semiHidden/>
    <w:unhideWhenUsed/>
    <w:rsid w:val="00726DE3"/>
    <w:pPr>
      <w:spacing w:line="240" w:lineRule="auto"/>
    </w:pPr>
    <w:rPr>
      <w:sz w:val="20"/>
      <w:szCs w:val="20"/>
    </w:rPr>
  </w:style>
  <w:style w:type="character" w:customStyle="1" w:styleId="CommentTextChar">
    <w:name w:val="Comment Text Char"/>
    <w:basedOn w:val="DefaultParagraphFont"/>
    <w:link w:val="CommentText"/>
    <w:uiPriority w:val="99"/>
    <w:semiHidden/>
    <w:rsid w:val="00726DE3"/>
    <w:rPr>
      <w:sz w:val="20"/>
      <w:szCs w:val="20"/>
    </w:rPr>
  </w:style>
  <w:style w:type="paragraph" w:styleId="CommentSubject">
    <w:name w:val="annotation subject"/>
    <w:basedOn w:val="CommentText"/>
    <w:next w:val="CommentText"/>
    <w:link w:val="CommentSubjectChar"/>
    <w:uiPriority w:val="99"/>
    <w:semiHidden/>
    <w:unhideWhenUsed/>
    <w:rsid w:val="00726DE3"/>
    <w:rPr>
      <w:b/>
      <w:bCs/>
    </w:rPr>
  </w:style>
  <w:style w:type="character" w:customStyle="1" w:styleId="CommentSubjectChar">
    <w:name w:val="Comment Subject Char"/>
    <w:basedOn w:val="CommentTextChar"/>
    <w:link w:val="CommentSubject"/>
    <w:uiPriority w:val="99"/>
    <w:semiHidden/>
    <w:rsid w:val="00726DE3"/>
    <w:rPr>
      <w:b/>
      <w:bCs/>
      <w:sz w:val="20"/>
      <w:szCs w:val="20"/>
    </w:rPr>
  </w:style>
  <w:style w:type="paragraph" w:styleId="BalloonText">
    <w:name w:val="Balloon Text"/>
    <w:basedOn w:val="Normal"/>
    <w:link w:val="BalloonTextChar"/>
    <w:uiPriority w:val="99"/>
    <w:semiHidden/>
    <w:unhideWhenUsed/>
    <w:rsid w:val="00726D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DE3"/>
    <w:rPr>
      <w:rFonts w:ascii="Segoe UI" w:hAnsi="Segoe UI" w:cs="Segoe UI"/>
      <w:sz w:val="18"/>
      <w:szCs w:val="18"/>
    </w:rPr>
  </w:style>
  <w:style w:type="paragraph" w:styleId="ListParagraph">
    <w:name w:val="List Paragraph"/>
    <w:basedOn w:val="Normal"/>
    <w:uiPriority w:val="34"/>
    <w:qFormat/>
    <w:rsid w:val="00DD6E04"/>
    <w:pPr>
      <w:ind w:left="720"/>
      <w:contextualSpacing/>
    </w:p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48BZLUJ4i0s3nVsRajX4hL1jRg==">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Cummings, Mackenzie (HRSA)</dc:creator>
  <cp:lastModifiedBy>Gray, Jennifer Morgan  (HRSA)</cp:lastModifiedBy>
  <cp:revision>3</cp:revision>
  <dcterms:created xsi:type="dcterms:W3CDTF">2021-01-26T14:11:00Z</dcterms:created>
  <dcterms:modified xsi:type="dcterms:W3CDTF">2021-01-26T14:12:00Z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0x0101006A293EA3C770A347ABC68BEA5C7D10F4</vt:lpwstr>
  </property>
  <property fmtid="{D5CDD505-2E9C-101B-9397-08002B2CF9AE}" pid="3" name="_dlc_DocIdItemGuid">
    <vt:lpwstr>0581dbe5-9811-4dde-9aa9-aa68ea5b393f</vt:lpwstr>
  </property>
</Properties>
</file>