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CB07FE" w:rsidR="0054255A" w:rsidP="00B13297" w:rsidRDefault="000C7545" w14:paraId="62DEA0B8" w14:textId="56C1A29D">
      <w:pPr>
        <w:pStyle w:val="ReportCover-Title"/>
        <w:jc w:val="center"/>
        <w:rPr>
          <w:rFonts w:ascii="Arial" w:hAnsi="Arial" w:cs="Arial"/>
          <w:color w:val="auto"/>
        </w:rPr>
      </w:pPr>
      <w:r>
        <w:rPr>
          <w:rFonts w:ascii="Arial" w:hAnsi="Arial" w:eastAsia="Arial Unicode MS" w:cs="Arial"/>
          <w:noProof/>
          <w:color w:val="auto"/>
        </w:rPr>
        <w:t>O</w:t>
      </w:r>
      <w:r w:rsidR="008D25CF">
        <w:rPr>
          <w:rFonts w:ascii="Arial" w:hAnsi="Arial" w:eastAsia="Arial Unicode MS" w:cs="Arial"/>
          <w:noProof/>
          <w:color w:val="auto"/>
        </w:rPr>
        <w:t xml:space="preserve">FA Training and </w:t>
      </w:r>
      <w:r w:rsidRPr="00CB07FE" w:rsidR="008D25CF">
        <w:rPr>
          <w:rFonts w:ascii="Arial" w:hAnsi="Arial" w:eastAsia="Arial Unicode MS" w:cs="Arial"/>
          <w:noProof/>
          <w:color w:val="auto"/>
        </w:rPr>
        <w:t>Technical Assistance (TTA)</w:t>
      </w:r>
    </w:p>
    <w:p w:rsidRPr="00CB07FE" w:rsidR="0054255A" w:rsidP="00B13297" w:rsidRDefault="0054255A" w14:paraId="11C893CE" w14:textId="77777777">
      <w:pPr>
        <w:pStyle w:val="ReportCover-Title"/>
        <w:rPr>
          <w:rFonts w:ascii="Arial" w:hAnsi="Arial" w:cs="Arial"/>
          <w:color w:val="auto"/>
        </w:rPr>
      </w:pPr>
    </w:p>
    <w:p w:rsidRPr="00CB07FE" w:rsidR="0054255A" w:rsidP="00B13297" w:rsidRDefault="0054255A" w14:paraId="56DAFAF6" w14:textId="77777777">
      <w:pPr>
        <w:pStyle w:val="ReportCover-Title"/>
        <w:rPr>
          <w:rFonts w:ascii="Arial" w:hAnsi="Arial" w:cs="Arial"/>
          <w:color w:val="auto"/>
        </w:rPr>
      </w:pPr>
    </w:p>
    <w:p w:rsidRPr="005D6603" w:rsidR="00B3652D" w:rsidP="00B3652D" w:rsidRDefault="00B3652D" w14:paraId="4D9C5B0F" w14:textId="77777777">
      <w:pPr>
        <w:pStyle w:val="ReportCover-Title"/>
        <w:jc w:val="center"/>
        <w:rPr>
          <w:rFonts w:ascii="Arial" w:hAnsi="Arial" w:cs="Arial"/>
          <w:color w:val="auto"/>
          <w:sz w:val="32"/>
          <w:szCs w:val="32"/>
        </w:rPr>
      </w:pPr>
      <w:r w:rsidRPr="005D6603">
        <w:rPr>
          <w:rFonts w:ascii="Arial" w:hAnsi="Arial" w:cs="Arial"/>
          <w:color w:val="auto"/>
          <w:sz w:val="32"/>
          <w:szCs w:val="32"/>
        </w:rPr>
        <w:t>Formative Data Collections for Program Support</w:t>
      </w:r>
    </w:p>
    <w:p w:rsidRPr="00CB07FE" w:rsidR="00B3652D" w:rsidP="00B3652D" w:rsidRDefault="00B3652D" w14:paraId="16F24FC8" w14:textId="77777777">
      <w:pPr>
        <w:pStyle w:val="ReportCover-Title"/>
        <w:jc w:val="center"/>
        <w:rPr>
          <w:rFonts w:ascii="Arial" w:hAnsi="Arial" w:cs="Arial"/>
          <w:color w:val="auto"/>
          <w:sz w:val="32"/>
          <w:szCs w:val="32"/>
        </w:rPr>
      </w:pPr>
    </w:p>
    <w:p w:rsidRPr="00B13297" w:rsidR="0054255A" w:rsidP="006732DC" w:rsidRDefault="00B3652D" w14:paraId="20B97EA0" w14:textId="43167504">
      <w:pPr>
        <w:pStyle w:val="ReportCover-Title"/>
        <w:jc w:val="center"/>
        <w:rPr>
          <w:rFonts w:ascii="Arial" w:hAnsi="Arial" w:cs="Arial"/>
        </w:rPr>
      </w:pPr>
      <w:r w:rsidRPr="005D6603">
        <w:rPr>
          <w:rFonts w:ascii="Arial" w:hAnsi="Arial" w:cs="Arial"/>
          <w:color w:val="auto"/>
          <w:sz w:val="32"/>
          <w:szCs w:val="32"/>
        </w:rPr>
        <w:t xml:space="preserve">0970 - </w:t>
      </w:r>
      <w:r w:rsidRPr="005D6603" w:rsidR="006732DC">
        <w:rPr>
          <w:rFonts w:ascii="Arial" w:hAnsi="Arial" w:cs="Arial"/>
          <w:color w:val="auto"/>
          <w:sz w:val="32"/>
          <w:szCs w:val="32"/>
        </w:rPr>
        <w:t>0531</w:t>
      </w: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CB07FE" w14:paraId="782F2D46" w14:textId="5409433A">
      <w:pPr>
        <w:pStyle w:val="ReportCover-Date"/>
        <w:jc w:val="center"/>
        <w:rPr>
          <w:rFonts w:ascii="Arial" w:hAnsi="Arial" w:cs="Arial"/>
          <w:color w:val="auto"/>
        </w:rPr>
      </w:pPr>
      <w:r>
        <w:rPr>
          <w:rFonts w:ascii="Arial" w:hAnsi="Arial" w:cs="Arial"/>
          <w:color w:val="auto"/>
        </w:rPr>
        <w:t>June 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7932F9FA">
      <w:pPr>
        <w:spacing w:after="0" w:line="240" w:lineRule="auto"/>
        <w:jc w:val="center"/>
        <w:rPr>
          <w:rFonts w:ascii="Arial" w:hAnsi="Arial" w:cs="Arial"/>
        </w:rPr>
      </w:pPr>
      <w:r w:rsidRPr="00B13297">
        <w:rPr>
          <w:rFonts w:ascii="Arial" w:hAnsi="Arial" w:cs="Arial"/>
        </w:rPr>
        <w:t xml:space="preserve">Office of </w:t>
      </w:r>
      <w:r w:rsidR="00090652">
        <w:rPr>
          <w:rFonts w:ascii="Arial" w:hAnsi="Arial" w:cs="Arial"/>
        </w:rPr>
        <w:t xml:space="preserve">Family Assistance </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090652" w14:paraId="4FBBD238" w14:textId="3EC333A9">
      <w:pPr>
        <w:spacing w:after="0" w:line="240" w:lineRule="auto"/>
        <w:jc w:val="center"/>
        <w:rPr>
          <w:rFonts w:ascii="Arial" w:hAnsi="Arial" w:cs="Arial"/>
        </w:rPr>
      </w:pPr>
      <w:r>
        <w:rPr>
          <w:rFonts w:ascii="Arial" w:hAnsi="Arial" w:cs="Arial"/>
        </w:rPr>
        <w:t>3</w:t>
      </w:r>
      <w:r w:rsidRPr="00090652">
        <w:rPr>
          <w:rFonts w:ascii="Arial" w:hAnsi="Arial" w:cs="Arial"/>
          <w:vertAlign w:val="superscript"/>
        </w:rPr>
        <w:t>rd</w:t>
      </w:r>
      <w:r>
        <w:rPr>
          <w:rFonts w:ascii="Arial" w:hAnsi="Arial" w:cs="Arial"/>
        </w:rPr>
        <w:t xml:space="preserve"> </w:t>
      </w:r>
      <w:r w:rsidRPr="00B13297" w:rsidR="0054255A">
        <w:rPr>
          <w:rFonts w:ascii="Arial" w:hAnsi="Arial" w:cs="Arial"/>
        </w:rPr>
        <w:t>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0054255A" w:rsidP="00B13297" w:rsidRDefault="0054255A" w14:paraId="0313461E" w14:textId="77777777">
      <w:pPr>
        <w:spacing w:after="0" w:line="240" w:lineRule="auto"/>
        <w:jc w:val="center"/>
        <w:rPr>
          <w:b/>
        </w:rPr>
      </w:pPr>
    </w:p>
    <w:p w:rsidR="0054255A" w:rsidP="00B13297" w:rsidRDefault="00D2079C" w14:paraId="59CD749F" w14:textId="6F89B92C">
      <w:pPr>
        <w:jc w:val="center"/>
        <w:rPr>
          <w:b/>
        </w:rPr>
      </w:pPr>
      <w:r w:rsidRPr="00B21EC9">
        <w:rPr>
          <w:bCs/>
        </w:rPr>
        <w:t xml:space="preserve">Seth Chamberlain </w:t>
      </w:r>
    </w:p>
    <w:p w:rsidR="0054255A" w:rsidP="00B13297" w:rsidRDefault="0054255A" w14:paraId="07833600" w14:textId="3CD9B396">
      <w:pPr>
        <w:rPr>
          <w:b/>
        </w:rPr>
      </w:pPr>
    </w:p>
    <w:p w:rsidR="00AA2C3E" w:rsidP="00B13297" w:rsidRDefault="00AA2C3E" w14:paraId="06CB436F" w14:textId="3EE6A6CE">
      <w:pPr>
        <w:rPr>
          <w:b/>
        </w:rPr>
      </w:pPr>
    </w:p>
    <w:p w:rsidR="00AA2C3E" w:rsidP="00B13297" w:rsidRDefault="00AA2C3E" w14:paraId="319A107E" w14:textId="77777777">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EA405B" w:rsidP="000A07CE" w:rsidRDefault="00B04785" w14:paraId="1FD514C1" w14:textId="401EB28D">
      <w:pPr>
        <w:pStyle w:val="ListParagraph"/>
        <w:numPr>
          <w:ilvl w:val="0"/>
          <w:numId w:val="28"/>
        </w:numPr>
        <w:spacing w:after="0" w:line="240" w:lineRule="auto"/>
      </w:pPr>
      <w:r w:rsidRPr="002E4AA1">
        <w:rPr>
          <w:b/>
        </w:rPr>
        <w:t xml:space="preserve">Type of Request: </w:t>
      </w:r>
      <w:r w:rsidRPr="00906F6A">
        <w:t>This Information Collection Request is for a</w:t>
      </w:r>
      <w:r w:rsidR="00B3652D">
        <w:t xml:space="preserve"> generic information collection under the umbrella generic,</w:t>
      </w:r>
      <w:r w:rsidR="002E4AA1">
        <w:t xml:space="preserve"> Formative Data Collections for Program Support (0970-0531).</w:t>
      </w:r>
    </w:p>
    <w:p w:rsidRPr="00BD7963" w:rsidR="00906F6A" w:rsidP="00B3652D" w:rsidRDefault="00906F6A" w14:paraId="51CAFB20" w14:textId="5981B6B3">
      <w:pPr>
        <w:spacing w:after="0" w:line="240" w:lineRule="auto"/>
      </w:pPr>
    </w:p>
    <w:p w:rsidRPr="000C7510" w:rsidR="006E3740" w:rsidP="005D6603" w:rsidRDefault="00C53AEC" w14:paraId="180CFF4B" w14:textId="18FD38CD">
      <w:pPr>
        <w:pStyle w:val="ListParagraph"/>
        <w:numPr>
          <w:ilvl w:val="0"/>
          <w:numId w:val="28"/>
        </w:numPr>
        <w:spacing w:after="0" w:line="240" w:lineRule="auto"/>
        <w:rPr>
          <w:rFonts w:cs="Calibri"/>
        </w:rPr>
      </w:pPr>
      <w:r w:rsidRPr="00CB07FE">
        <w:rPr>
          <w:b/>
        </w:rPr>
        <w:t xml:space="preserve">Description of Request: </w:t>
      </w:r>
      <w:r w:rsidRPr="00CB07FE" w:rsidR="006E3740">
        <w:rPr>
          <w:rFonts w:cs="Calibri"/>
        </w:rPr>
        <w:t xml:space="preserve">The Administration for Children and Families (ACF) at the U.S Department of Health and Human Services (HHS) </w:t>
      </w:r>
      <w:r w:rsidR="00CB07FE">
        <w:rPr>
          <w:rFonts w:cs="Calibri"/>
        </w:rPr>
        <w:t xml:space="preserve">received approval in 2020 to request information about </w:t>
      </w:r>
      <w:r w:rsidRPr="002A7EC8" w:rsidR="00CB07FE">
        <w:rPr>
          <w:rFonts w:cs="Calibri"/>
        </w:rPr>
        <w:t xml:space="preserve">grantee characteristics </w:t>
      </w:r>
      <w:r w:rsidR="00CB07FE">
        <w:rPr>
          <w:rFonts w:cs="Calibri"/>
        </w:rPr>
        <w:t xml:space="preserve">from </w:t>
      </w:r>
      <w:r w:rsidRPr="00CB07FE" w:rsidR="5E72C1E9">
        <w:rPr>
          <w:rFonts w:cs="Calibri"/>
        </w:rPr>
        <w:t xml:space="preserve">the </w:t>
      </w:r>
      <w:r w:rsidRPr="00CB07FE" w:rsidR="00CA52D9">
        <w:rPr>
          <w:rFonts w:cs="Calibri"/>
        </w:rPr>
        <w:t xml:space="preserve">2020-2025 cohort </w:t>
      </w:r>
      <w:r w:rsidRPr="00CB07FE" w:rsidR="009D1DBF">
        <w:rPr>
          <w:rFonts w:cs="Calibri"/>
        </w:rPr>
        <w:t>of</w:t>
      </w:r>
      <w:r w:rsidRPr="000C7510" w:rsidR="00CA52D9">
        <w:rPr>
          <w:rFonts w:cs="Calibri"/>
        </w:rPr>
        <w:t xml:space="preserve"> Hea</w:t>
      </w:r>
      <w:r w:rsidRPr="000C7510" w:rsidR="00B21EC9">
        <w:rPr>
          <w:rFonts w:cs="Calibri"/>
        </w:rPr>
        <w:t>l</w:t>
      </w:r>
      <w:r w:rsidRPr="000C7510" w:rsidR="00CA52D9">
        <w:rPr>
          <w:rFonts w:cs="Calibri"/>
        </w:rPr>
        <w:t xml:space="preserve">thy Marriage and Responsible Fatherhood </w:t>
      </w:r>
      <w:r w:rsidRPr="000C7510" w:rsidR="009D1DBF">
        <w:rPr>
          <w:rFonts w:cs="Calibri"/>
        </w:rPr>
        <w:t xml:space="preserve">(HMRF) Program Directors </w:t>
      </w:r>
      <w:r w:rsidR="00CB07FE">
        <w:rPr>
          <w:rFonts w:cs="Calibri"/>
        </w:rPr>
        <w:t xml:space="preserve">to inform </w:t>
      </w:r>
      <w:r w:rsidRPr="00902F34" w:rsidR="00CB07FE">
        <w:rPr>
          <w:rFonts w:cs="Calibri"/>
        </w:rPr>
        <w:t>technical assistance and program support.</w:t>
      </w:r>
      <w:r w:rsidR="00CB07FE">
        <w:rPr>
          <w:rFonts w:cs="Calibri"/>
        </w:rPr>
        <w:t xml:space="preserve"> This request is to request grantees to make </w:t>
      </w:r>
      <w:r w:rsidRPr="00CB07FE" w:rsidR="006C6485">
        <w:rPr>
          <w:rFonts w:cs="Calibri"/>
        </w:rPr>
        <w:t>update</w:t>
      </w:r>
      <w:r w:rsidR="00CB07FE">
        <w:rPr>
          <w:rFonts w:cs="Calibri"/>
        </w:rPr>
        <w:t>s to the information provided, as needed,</w:t>
      </w:r>
      <w:r w:rsidRPr="00CB07FE" w:rsidR="006C6485">
        <w:rPr>
          <w:rFonts w:cs="Calibri"/>
        </w:rPr>
        <w:t xml:space="preserve"> </w:t>
      </w:r>
      <w:r w:rsidRPr="000C7510" w:rsidR="00A002AF">
        <w:rPr>
          <w:rFonts w:cs="Calibri"/>
        </w:rPr>
        <w:t>in</w:t>
      </w:r>
      <w:r w:rsidRPr="000C7510" w:rsidR="00E614FA">
        <w:rPr>
          <w:rFonts w:cs="Calibri"/>
        </w:rPr>
        <w:t xml:space="preserve"> FastTRAC</w:t>
      </w:r>
      <w:r w:rsidRPr="000C7510" w:rsidR="00535CB7">
        <w:rPr>
          <w:rFonts w:cs="Calibri"/>
        </w:rPr>
        <w:t xml:space="preserve"> 2.0</w:t>
      </w:r>
      <w:r w:rsidRPr="000C7510" w:rsidR="00E614FA">
        <w:rPr>
          <w:rFonts w:cs="Calibri"/>
        </w:rPr>
        <w:t xml:space="preserve"> </w:t>
      </w:r>
      <w:r w:rsidRPr="000C7510" w:rsidR="0010321A">
        <w:rPr>
          <w:rFonts w:cs="Calibri"/>
        </w:rPr>
        <w:t>(</w:t>
      </w:r>
      <w:r w:rsidRPr="000C7510" w:rsidR="00154DDA">
        <w:rPr>
          <w:rFonts w:cs="Calibri"/>
        </w:rPr>
        <w:t>a</w:t>
      </w:r>
      <w:r w:rsidRPr="000C7510" w:rsidR="00DD6D64">
        <w:rPr>
          <w:rFonts w:cs="Calibri"/>
        </w:rPr>
        <w:t xml:space="preserve"> grantee-information and</w:t>
      </w:r>
      <w:r w:rsidRPr="000C7510" w:rsidR="00154DDA">
        <w:rPr>
          <w:rFonts w:cs="Calibri"/>
        </w:rPr>
        <w:t xml:space="preserve"> performance management</w:t>
      </w:r>
      <w:r w:rsidRPr="000C7510" w:rsidR="00DD6D64">
        <w:rPr>
          <w:rFonts w:cs="Calibri"/>
        </w:rPr>
        <w:t xml:space="preserve"> system). </w:t>
      </w:r>
      <w:r w:rsidRPr="000C7510" w:rsidR="00D2614A">
        <w:rPr>
          <w:rFonts w:cs="Calibri"/>
        </w:rPr>
        <w:t>The information grantees provide will</w:t>
      </w:r>
      <w:r w:rsidR="00CB07FE">
        <w:rPr>
          <w:rFonts w:cs="Calibri"/>
        </w:rPr>
        <w:t xml:space="preserve"> continue</w:t>
      </w:r>
      <w:r w:rsidRPr="00CB07FE" w:rsidR="00D2614A">
        <w:rPr>
          <w:rFonts w:cs="Calibri"/>
        </w:rPr>
        <w:t xml:space="preserve"> inform</w:t>
      </w:r>
      <w:r w:rsidRPr="00CB07FE" w:rsidR="00B21EC9">
        <w:rPr>
          <w:rFonts w:cs="Calibri"/>
        </w:rPr>
        <w:t xml:space="preserve"> </w:t>
      </w:r>
      <w:r w:rsidRPr="00CB07FE" w:rsidR="00D2614A">
        <w:rPr>
          <w:rFonts w:cs="Calibri"/>
        </w:rPr>
        <w:t xml:space="preserve">technical </w:t>
      </w:r>
      <w:r w:rsidRPr="000C7510" w:rsidR="004E0D8A">
        <w:rPr>
          <w:rFonts w:cs="Calibri"/>
        </w:rPr>
        <w:t>assistance and program support.</w:t>
      </w:r>
    </w:p>
    <w:p w:rsidR="006E3740" w:rsidP="00B3652D" w:rsidRDefault="006E3740" w14:paraId="3B7C172F" w14:textId="77777777">
      <w:pPr>
        <w:pStyle w:val="ListParagraph"/>
        <w:rPr>
          <w:rFonts w:cs="Calibri"/>
        </w:rPr>
      </w:pPr>
    </w:p>
    <w:p w:rsidR="00B3652D" w:rsidP="00B3652D" w:rsidRDefault="00B3652D" w14:paraId="6D04E0B1" w14:textId="4BAF1D89">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rsidRDefault="00BD7963" w14:paraId="0B78AB5D" w14:textId="77777777">
      <w:pPr>
        <w:pStyle w:val="ListParagraph"/>
      </w:pPr>
    </w:p>
    <w:p w:rsidRPr="00906F6A" w:rsidR="00906F6A" w:rsidP="00906F6A" w:rsidRDefault="00906F6A" w14:paraId="579C578E" w14:textId="4ED2AD7C">
      <w:pPr>
        <w:pStyle w:val="ListParagraph"/>
        <w:numPr>
          <w:ilvl w:val="0"/>
          <w:numId w:val="28"/>
        </w:numPr>
        <w:spacing w:after="0" w:line="240" w:lineRule="auto"/>
        <w:rPr>
          <w:b/>
        </w:rPr>
      </w:pPr>
      <w:r w:rsidRPr="00906F6A">
        <w:rPr>
          <w:b/>
        </w:rPr>
        <w:t>Time Sensitivity:</w:t>
      </w:r>
      <w:r w:rsidRPr="000A07CE" w:rsidR="00AF04F1">
        <w:rPr>
          <w:bCs/>
        </w:rPr>
        <w:t xml:space="preserve"> </w:t>
      </w:r>
      <w:r w:rsidRPr="000A07CE" w:rsidR="00C03B18">
        <w:rPr>
          <w:bCs/>
        </w:rPr>
        <w:t xml:space="preserve">The data collection activity described in this request </w:t>
      </w:r>
      <w:r w:rsidR="006C6485">
        <w:rPr>
          <w:bCs/>
        </w:rPr>
        <w:t xml:space="preserve">will </w:t>
      </w:r>
      <w:r w:rsidRPr="000A07CE" w:rsidR="00C03B18">
        <w:rPr>
          <w:bCs/>
        </w:rPr>
        <w:t xml:space="preserve">happen </w:t>
      </w:r>
      <w:r w:rsidR="006C6485">
        <w:rPr>
          <w:bCs/>
        </w:rPr>
        <w:t xml:space="preserve">on a rolling basis, starting as soon as this request </w:t>
      </w:r>
      <w:r w:rsidR="003C6D23">
        <w:rPr>
          <w:bCs/>
        </w:rPr>
        <w:t>is approved</w:t>
      </w:r>
      <w:r w:rsidR="006C6485">
        <w:rPr>
          <w:bCs/>
        </w:rPr>
        <w:t xml:space="preserve">, to </w:t>
      </w:r>
      <w:r w:rsidRPr="000A07CE" w:rsidR="00C020DE">
        <w:rPr>
          <w:bCs/>
        </w:rPr>
        <w:t xml:space="preserve">allow </w:t>
      </w:r>
      <w:r w:rsidR="00B21EC9">
        <w:rPr>
          <w:bCs/>
        </w:rPr>
        <w:t>the</w:t>
      </w:r>
      <w:r w:rsidRPr="000A07CE" w:rsidR="00C020DE">
        <w:rPr>
          <w:bCs/>
        </w:rPr>
        <w:t xml:space="preserve"> technical assistance and program support</w:t>
      </w:r>
      <w:r w:rsidR="00B21EC9">
        <w:rPr>
          <w:bCs/>
        </w:rPr>
        <w:t xml:space="preserve"> to</w:t>
      </w:r>
      <w:r w:rsidRPr="000A07CE" w:rsidR="00C020DE">
        <w:rPr>
          <w:bCs/>
        </w:rPr>
        <w:t xml:space="preserve"> accurately reflect the needs of the grantees.</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CB07FE" w:rsidP="005D6603" w:rsidRDefault="00CB07FE" w14:paraId="6A991251" w14:textId="1FF14482">
      <w:pPr>
        <w:pStyle w:val="ListParagraph"/>
        <w:spacing w:after="0" w:line="240" w:lineRule="auto"/>
        <w:ind w:left="0"/>
        <w:rPr>
          <w:rFonts w:cstheme="minorHAnsi"/>
        </w:rPr>
      </w:pPr>
      <w:r>
        <w:rPr>
          <w:rFonts w:cstheme="minorHAnsi"/>
        </w:rPr>
        <w:t>The Office of Family Assistance’s (</w:t>
      </w:r>
      <w:r w:rsidRPr="00FD135D" w:rsidR="00FD135D">
        <w:rPr>
          <w:rFonts w:cstheme="minorHAnsi"/>
        </w:rPr>
        <w:t>OFA</w:t>
      </w:r>
      <w:r>
        <w:rPr>
          <w:rFonts w:cstheme="minorHAnsi"/>
        </w:rPr>
        <w:t>)</w:t>
      </w:r>
      <w:r w:rsidRPr="00FD135D" w:rsidR="00FD135D">
        <w:rPr>
          <w:rFonts w:cstheme="minorHAnsi"/>
        </w:rPr>
        <w:t xml:space="preserve"> Healthy Marriage and Responsible Fatherhood (HMRF) program provide</w:t>
      </w:r>
      <w:r w:rsidR="00FD135D">
        <w:rPr>
          <w:rFonts w:cstheme="minorHAnsi"/>
        </w:rPr>
        <w:t>s</w:t>
      </w:r>
      <w:r w:rsidRPr="00FD135D" w:rsidR="00FD135D">
        <w:rPr>
          <w:rFonts w:cstheme="minorHAnsi"/>
        </w:rPr>
        <w:t xml:space="preserve"> training and technical assistance (TTA) to 110+ HMRF grantees.</w:t>
      </w:r>
      <w:r w:rsidR="00FD135D">
        <w:rPr>
          <w:rFonts w:cstheme="minorHAnsi"/>
        </w:rPr>
        <w:t xml:space="preserve"> The HMRF program utilizes </w:t>
      </w:r>
      <w:r w:rsidRPr="00FD135D" w:rsidR="00FD135D">
        <w:rPr>
          <w:rFonts w:cstheme="minorHAnsi"/>
        </w:rPr>
        <w:t>a TTA website called FastTRAC (First-line Access System for Training, Technical Assistance, Resources, and Communication</w:t>
      </w:r>
      <w:r w:rsidR="00FD135D">
        <w:rPr>
          <w:rFonts w:cstheme="minorHAnsi"/>
        </w:rPr>
        <w:t xml:space="preserve">). </w:t>
      </w:r>
      <w:r w:rsidRPr="00FD135D" w:rsidR="00FD135D">
        <w:rPr>
          <w:rFonts w:cstheme="minorHAnsi"/>
        </w:rPr>
        <w:t>FastTRAC includes content, data, and an admin interface that all work together to support various user types and needs. FastTRAC provides information to OFA and its many contractors in real-time, organizes information from multiple sources into a single view, and provides tools and resources for grantees, the TTA team and OFA staff.</w:t>
      </w:r>
      <w:r w:rsidR="00FD135D">
        <w:rPr>
          <w:rFonts w:cstheme="minorHAnsi"/>
        </w:rPr>
        <w:t xml:space="preserve"> The use of the FastTRAC system and the data collected within ensures OFA is able to provide </w:t>
      </w:r>
      <w:bookmarkStart w:name="_Hlk105081889" w:id="0"/>
      <w:r w:rsidR="00FD135D">
        <w:rPr>
          <w:rFonts w:cstheme="minorHAnsi"/>
        </w:rPr>
        <w:t>efficient and effective technical assistance to HMRF grant programs.</w:t>
      </w:r>
      <w:bookmarkEnd w:id="0"/>
      <w:r w:rsidR="00FD135D">
        <w:rPr>
          <w:rFonts w:cstheme="minorHAnsi"/>
        </w:rPr>
        <w:t xml:space="preserve"> The provision of such technical assistance aids HMRF grant programs in achieving their programmatic goals and ultimately supports ACF’s mission in bettering the lives of children and families.  </w:t>
      </w:r>
    </w:p>
    <w:p w:rsidR="00CB07FE" w:rsidP="005D6603" w:rsidRDefault="00CB07FE" w14:paraId="50EEEB4A" w14:textId="78C55364">
      <w:pPr>
        <w:pStyle w:val="ListParagraph"/>
        <w:spacing w:after="0" w:line="240" w:lineRule="auto"/>
        <w:ind w:left="0"/>
        <w:rPr>
          <w:rFonts w:cstheme="minorHAnsi"/>
        </w:rPr>
      </w:pPr>
    </w:p>
    <w:p w:rsidR="00CB07FE" w:rsidP="005D6603" w:rsidRDefault="00CB07FE" w14:paraId="451D178B" w14:textId="24196713">
      <w:pPr>
        <w:pStyle w:val="ListParagraph"/>
        <w:spacing w:after="0" w:line="240" w:lineRule="auto"/>
        <w:ind w:left="0"/>
        <w:rPr>
          <w:rFonts w:cstheme="minorHAnsi"/>
        </w:rPr>
      </w:pPr>
      <w:r>
        <w:rPr>
          <w:rFonts w:cstheme="minorHAnsi"/>
        </w:rPr>
        <w:t>In 2020, OFA received approval to collect specific grantee characteristics in an effort to inform TA and program support</w:t>
      </w:r>
      <w:r w:rsidR="005D6603">
        <w:rPr>
          <w:rStyle w:val="FootnoteReference"/>
          <w:rFonts w:cstheme="minorHAnsi"/>
        </w:rPr>
        <w:footnoteReference w:id="2"/>
      </w:r>
      <w:r>
        <w:rPr>
          <w:rFonts w:cstheme="minorHAnsi"/>
        </w:rPr>
        <w:t xml:space="preserve">. To ensure that OFA is providing support based on current information, this request is to </w:t>
      </w:r>
      <w:r w:rsidR="005D6603">
        <w:rPr>
          <w:rFonts w:cstheme="minorHAnsi"/>
        </w:rPr>
        <w:t>ask</w:t>
      </w:r>
      <w:r>
        <w:rPr>
          <w:rFonts w:cstheme="minorHAnsi"/>
        </w:rPr>
        <w:t xml:space="preserve"> grantees to continue to provide updates to the information they have already provided.  </w:t>
      </w:r>
    </w:p>
    <w:p w:rsidR="00CB07FE" w:rsidP="005D6603" w:rsidRDefault="00CB07FE" w14:paraId="1E1B5AF2" w14:textId="77777777">
      <w:pPr>
        <w:pStyle w:val="ListParagraph"/>
        <w:spacing w:after="0" w:line="240" w:lineRule="auto"/>
        <w:ind w:left="0"/>
        <w:rPr>
          <w:rFonts w:cstheme="minorHAnsi"/>
        </w:rPr>
      </w:pPr>
    </w:p>
    <w:p w:rsidR="004328A4" w:rsidP="005D6603" w:rsidRDefault="00AF04F1" w14:paraId="55E13569" w14:textId="0D60AD8E">
      <w:pPr>
        <w:pStyle w:val="ListParagraph"/>
        <w:spacing w:after="0" w:line="240" w:lineRule="auto"/>
        <w:ind w:left="0"/>
      </w:pPr>
      <w:r w:rsidRPr="009139B3">
        <w:rPr>
          <w:rFonts w:cstheme="minorHAnsi"/>
        </w:rPr>
        <w:t>There are no legal or administrative requirements that necessitate this collection. ACF is undertaking the collection at the discretion of the agency.</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5D6603" w:rsidRDefault="004328A4" w14:paraId="6DDDCEC8" w14:textId="2DD3EE30">
      <w:pPr>
        <w:spacing w:after="60" w:line="240" w:lineRule="auto"/>
        <w:rPr>
          <w:i/>
        </w:rPr>
      </w:pPr>
      <w:r w:rsidRPr="004328A4">
        <w:rPr>
          <w:i/>
        </w:rPr>
        <w:t xml:space="preserve">Purpose and Use </w:t>
      </w:r>
    </w:p>
    <w:p w:rsidRPr="00182279" w:rsidR="00014EDC" w:rsidP="00CB07FE" w:rsidRDefault="00182279" w14:paraId="42217A88" w14:textId="58DD663C">
      <w:pPr>
        <w:spacing w:after="0"/>
      </w:pPr>
      <w:r>
        <w:rPr>
          <w:rFonts w:cstheme="minorHAnsi"/>
        </w:rPr>
        <w:t xml:space="preserve">The data collected within the </w:t>
      </w:r>
      <w:r>
        <w:t xml:space="preserve">FastTRAC system includes content, data, and an admin interface that all work together to provide </w:t>
      </w:r>
      <w:r w:rsidRPr="00F142F7">
        <w:t>information to OFA and its many contractors</w:t>
      </w:r>
      <w:r>
        <w:t xml:space="preserve"> in</w:t>
      </w:r>
      <w:r w:rsidRPr="00F142F7">
        <w:t xml:space="preserve"> real-time</w:t>
      </w:r>
      <w:r>
        <w:t xml:space="preserve">, </w:t>
      </w:r>
      <w:r w:rsidRPr="00F142F7">
        <w:t>organize</w:t>
      </w:r>
      <w:r>
        <w:t xml:space="preserve">s </w:t>
      </w:r>
      <w:r w:rsidRPr="00F142F7">
        <w:t xml:space="preserve">information from multiple sources into a single view, </w:t>
      </w:r>
      <w:r>
        <w:t xml:space="preserve">and provides </w:t>
      </w:r>
      <w:r w:rsidRPr="00F142F7">
        <w:t>tools and resources for grantees, the TTA team and OFA staff</w:t>
      </w:r>
      <w:r>
        <w:t xml:space="preserve">. </w:t>
      </w:r>
      <w:r w:rsidR="00CB07FE">
        <w:t xml:space="preserve">As noted above, grantees have already provided information about their characteristics. This request is to allow OFA to request regular updates to that information, as needed. </w:t>
      </w:r>
      <w:r>
        <w:t xml:space="preserve">OFA will use the data collected and stored in FastTRAC to provide </w:t>
      </w:r>
      <w:r>
        <w:rPr>
          <w:rFonts w:cstheme="minorHAnsi"/>
        </w:rPr>
        <w:t xml:space="preserve">efficient and effective technical assistance to HMRF grant programs. Additionally, OFA will use the information to maintain effective communication and resource provision. </w:t>
      </w:r>
    </w:p>
    <w:p w:rsidRPr="00014EDC" w:rsidR="00182279" w:rsidP="00014EDC" w:rsidRDefault="00182279" w14:paraId="6BF94968" w14:textId="77777777">
      <w:pPr>
        <w:spacing w:after="0"/>
        <w:rPr>
          <w:rFonts w:cstheme="minorHAnsi"/>
        </w:rPr>
      </w:pPr>
    </w:p>
    <w:p w:rsidRPr="000A07CE" w:rsidR="00014EDC" w:rsidP="005D6603" w:rsidRDefault="00014EDC" w14:paraId="0F45500D" w14:textId="291775E1">
      <w:pPr>
        <w:spacing w:after="120"/>
        <w:rPr>
          <w:rFonts w:cstheme="minorHAnsi"/>
        </w:rPr>
      </w:pPr>
      <w:r w:rsidRPr="000A07CE">
        <w:rPr>
          <w:rFonts w:cstheme="minorHAnsi"/>
        </w:rPr>
        <w:t xml:space="preserve">This proposed information collection meets the following goals of ACF’s generic clearance for formative data collections for program support (0970-0531): </w:t>
      </w:r>
    </w:p>
    <w:p w:rsidRPr="000A07CE" w:rsidR="00014EDC" w:rsidP="00014EDC" w:rsidRDefault="00014EDC" w14:paraId="711CC69B" w14:textId="0B35586B">
      <w:pPr>
        <w:pStyle w:val="ListParagraph"/>
        <w:numPr>
          <w:ilvl w:val="0"/>
          <w:numId w:val="44"/>
        </w:numPr>
        <w:spacing w:after="0" w:line="240" w:lineRule="auto"/>
        <w:ind w:left="720"/>
        <w:contextualSpacing w:val="0"/>
        <w:rPr>
          <w:rFonts w:cstheme="minorHAnsi"/>
        </w:rPr>
      </w:pPr>
      <w:r w:rsidRPr="000A07CE">
        <w:rPr>
          <w:rFonts w:cstheme="minorHAnsi"/>
        </w:rPr>
        <w:t xml:space="preserve">Delivery of targeted assistance related to program implementation </w:t>
      </w:r>
      <w:r w:rsidR="005D6603">
        <w:rPr>
          <w:rFonts w:cstheme="minorHAnsi"/>
        </w:rPr>
        <w:t>and</w:t>
      </w:r>
      <w:r w:rsidRPr="000A07CE" w:rsidR="005D6603">
        <w:rPr>
          <w:rFonts w:cstheme="minorHAnsi"/>
        </w:rPr>
        <w:t xml:space="preserve"> </w:t>
      </w:r>
      <w:r w:rsidRPr="000A07CE">
        <w:rPr>
          <w:rFonts w:cstheme="minorHAnsi"/>
        </w:rPr>
        <w:t>the development or refinement of program and grantee processes.</w:t>
      </w:r>
    </w:p>
    <w:p w:rsidRPr="000A07CE" w:rsidR="00014EDC" w:rsidP="00014EDC" w:rsidRDefault="00014EDC" w14:paraId="77FC17E0" w14:textId="188DC270">
      <w:pPr>
        <w:pStyle w:val="ListParagraph"/>
        <w:numPr>
          <w:ilvl w:val="0"/>
          <w:numId w:val="44"/>
        </w:numPr>
        <w:spacing w:after="0" w:line="240" w:lineRule="auto"/>
        <w:ind w:left="720"/>
        <w:contextualSpacing w:val="0"/>
        <w:rPr>
          <w:rFonts w:cstheme="minorHAnsi"/>
        </w:rPr>
      </w:pPr>
      <w:r w:rsidRPr="000A07CE">
        <w:rPr>
          <w:rFonts w:cstheme="minorHAnsi"/>
        </w:rPr>
        <w:t>Planning for provision of programmatic training or technical assistance (T/TA).</w:t>
      </w:r>
    </w:p>
    <w:p w:rsidRPr="00014EDC" w:rsidR="004328A4" w:rsidP="00DF1291" w:rsidRDefault="004328A4" w14:paraId="36656807" w14:textId="1CC7EE16">
      <w:pPr>
        <w:spacing w:after="0" w:line="240" w:lineRule="auto"/>
        <w:rPr>
          <w:rFonts w:cstheme="minorHAnsi"/>
          <w:i/>
        </w:rPr>
      </w:pPr>
    </w:p>
    <w:p w:rsidRPr="00014EDC" w:rsidR="00A36134" w:rsidP="00A36134" w:rsidRDefault="00A36134" w14:paraId="12840CC4" w14:textId="53F0FF21">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sidR="00CA1712">
        <w:rPr>
          <w:rFonts w:cstheme="minorHAnsi"/>
        </w:rPr>
        <w:t>maker and</w:t>
      </w:r>
      <w:r w:rsidRPr="00014EDC">
        <w:rPr>
          <w:rFonts w:cstheme="minorHAnsi"/>
        </w:rPr>
        <w:t xml:space="preserve"> is not expected to meet the threshold of influential or highly influential scientific information.  </w:t>
      </w:r>
    </w:p>
    <w:p w:rsidR="007D0F6E" w:rsidP="00DF1291" w:rsidRDefault="007D0F6E" w14:paraId="3D05813B" w14:textId="6C907724">
      <w:pPr>
        <w:spacing w:after="0" w:line="240" w:lineRule="auto"/>
        <w:rPr>
          <w:i/>
        </w:rPr>
      </w:pPr>
    </w:p>
    <w:p w:rsidRPr="004328A4" w:rsidR="00760AEE" w:rsidP="00DF1291" w:rsidRDefault="00760AEE" w14:paraId="7D379C88" w14:textId="77777777">
      <w:pPr>
        <w:spacing w:after="0" w:line="240" w:lineRule="auto"/>
        <w:rPr>
          <w:i/>
        </w:rPr>
      </w:pPr>
    </w:p>
    <w:p w:rsidRPr="000A07CE" w:rsidR="00B626A4" w:rsidP="007D0F6E" w:rsidRDefault="008D09B0" w14:paraId="3EFFB35F" w14:textId="13CE32B7">
      <w:pPr>
        <w:spacing w:after="120" w:line="240" w:lineRule="auto"/>
        <w:rPr>
          <w:iCs/>
        </w:rPr>
      </w:pPr>
      <w:r>
        <w:rPr>
          <w:iCs/>
        </w:rPr>
        <w:lastRenderedPageBreak/>
        <w:t>Content</w:t>
      </w:r>
      <w:r w:rsidR="001338CD">
        <w:rPr>
          <w:iCs/>
        </w:rPr>
        <w:t>s</w:t>
      </w:r>
      <w:r>
        <w:rPr>
          <w:iCs/>
        </w:rPr>
        <w:t xml:space="preserve"> of Grantee Characteristics</w:t>
      </w:r>
      <w:r w:rsidR="001338CD">
        <w:rPr>
          <w:iCs/>
        </w:rPr>
        <w:t xml:space="preserve"> </w:t>
      </w:r>
    </w:p>
    <w:tbl>
      <w:tblPr>
        <w:tblStyle w:val="TableGrid"/>
        <w:tblW w:w="9445" w:type="dxa"/>
        <w:tblInd w:w="0" w:type="dxa"/>
        <w:tblLook w:val="04A0" w:firstRow="1" w:lastRow="0" w:firstColumn="1" w:lastColumn="0" w:noHBand="0" w:noVBand="1"/>
      </w:tblPr>
      <w:tblGrid>
        <w:gridCol w:w="1923"/>
        <w:gridCol w:w="1676"/>
        <w:gridCol w:w="4136"/>
        <w:gridCol w:w="1710"/>
      </w:tblGrid>
      <w:tr w:rsidR="00A36134" w:rsidTr="00014EDC" w14:paraId="51FF2E50" w14:textId="77777777">
        <w:tc>
          <w:tcPr>
            <w:tcW w:w="1923" w:type="dxa"/>
            <w:shd w:val="clear" w:color="auto" w:fill="D9D9D9" w:themeFill="background1" w:themeFillShade="D9"/>
          </w:tcPr>
          <w:p w:rsidRPr="00BC3401" w:rsidR="00A36134" w:rsidP="00942377"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76" w:type="dxa"/>
            <w:shd w:val="clear" w:color="auto" w:fill="D9D9D9" w:themeFill="background1" w:themeFillShade="D9"/>
          </w:tcPr>
          <w:p w:rsidRPr="00BC3401" w:rsidR="00A36134" w:rsidP="00942377" w:rsidRDefault="00A36134" w14:paraId="750C64CA" w14:textId="687C52DF">
            <w:pPr>
              <w:rPr>
                <w:rFonts w:asciiTheme="minorHAnsi" w:hAnsiTheme="minorHAnsi" w:cstheme="minorHAnsi"/>
                <w:i/>
              </w:rPr>
            </w:pPr>
            <w:r w:rsidRPr="00BC3401">
              <w:rPr>
                <w:rFonts w:asciiTheme="minorHAnsi" w:hAnsiTheme="minorHAnsi" w:cstheme="minorHAnsi"/>
                <w:i/>
              </w:rPr>
              <w:t>Instrument</w:t>
            </w:r>
          </w:p>
        </w:tc>
        <w:tc>
          <w:tcPr>
            <w:tcW w:w="4136" w:type="dxa"/>
            <w:shd w:val="clear" w:color="auto" w:fill="D9D9D9" w:themeFill="background1" w:themeFillShade="D9"/>
          </w:tcPr>
          <w:p w:rsidRPr="00BC3401" w:rsidR="00A36134" w:rsidP="00942377"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942377"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014EDC" w14:paraId="7460439D" w14:textId="77777777">
        <w:tc>
          <w:tcPr>
            <w:tcW w:w="1923" w:type="dxa"/>
          </w:tcPr>
          <w:p w:rsidRPr="005D6603" w:rsidR="00A36134" w:rsidP="00942377" w:rsidRDefault="008D09B0" w14:paraId="45A0A4CE" w14:textId="04841E4A">
            <w:pPr>
              <w:rPr>
                <w:rFonts w:asciiTheme="minorHAnsi" w:hAnsiTheme="minorHAnsi" w:cstheme="minorHAnsi"/>
              </w:rPr>
            </w:pPr>
            <w:r w:rsidRPr="005D6603">
              <w:rPr>
                <w:rFonts w:asciiTheme="minorHAnsi" w:hAnsiTheme="minorHAnsi" w:cstheme="minorHAnsi"/>
              </w:rPr>
              <w:t xml:space="preserve">Grantee Characteristics </w:t>
            </w:r>
          </w:p>
        </w:tc>
        <w:tc>
          <w:tcPr>
            <w:tcW w:w="1676" w:type="dxa"/>
          </w:tcPr>
          <w:p w:rsidRPr="005D6603" w:rsidR="00A36134" w:rsidP="00942377" w:rsidRDefault="001338CD" w14:paraId="3EDF4256" w14:textId="547E20DD">
            <w:pPr>
              <w:rPr>
                <w:rFonts w:asciiTheme="minorHAnsi" w:hAnsiTheme="minorHAnsi" w:cstheme="minorHAnsi"/>
              </w:rPr>
            </w:pPr>
            <w:r w:rsidRPr="005D6603">
              <w:rPr>
                <w:rFonts w:asciiTheme="minorHAnsi" w:hAnsiTheme="minorHAnsi" w:cstheme="minorHAnsi"/>
              </w:rPr>
              <w:t>FastTRAC</w:t>
            </w:r>
            <w:r w:rsidRPr="005D6603" w:rsidR="00535CB7">
              <w:rPr>
                <w:rFonts w:asciiTheme="minorHAnsi" w:hAnsiTheme="minorHAnsi" w:cstheme="minorHAnsi"/>
              </w:rPr>
              <w:t xml:space="preserve"> 2.0</w:t>
            </w:r>
          </w:p>
        </w:tc>
        <w:tc>
          <w:tcPr>
            <w:tcW w:w="4136" w:type="dxa"/>
          </w:tcPr>
          <w:p w:rsidRPr="005D6603" w:rsidR="00A36134" w:rsidP="00942377" w:rsidRDefault="00A36134" w14:paraId="1600AC5F" w14:textId="36E991CA">
            <w:pPr>
              <w:rPr>
                <w:rFonts w:asciiTheme="minorHAnsi" w:hAnsiTheme="minorHAnsi" w:cstheme="minorHAnsi"/>
              </w:rPr>
            </w:pPr>
            <w:r w:rsidRPr="005D6603">
              <w:rPr>
                <w:rFonts w:asciiTheme="minorHAnsi" w:hAnsiTheme="minorHAnsi" w:cstheme="minorHAnsi"/>
                <w:b/>
              </w:rPr>
              <w:t>Respondents</w:t>
            </w:r>
            <w:r w:rsidRPr="005D6603">
              <w:rPr>
                <w:rFonts w:asciiTheme="minorHAnsi" w:hAnsiTheme="minorHAnsi" w:cstheme="minorHAnsi"/>
              </w:rPr>
              <w:t xml:space="preserve">: </w:t>
            </w:r>
            <w:r w:rsidRPr="005D6603" w:rsidR="00321132">
              <w:rPr>
                <w:rFonts w:asciiTheme="minorHAnsi" w:hAnsiTheme="minorHAnsi" w:cstheme="minorHAnsi"/>
              </w:rPr>
              <w:t>Program Directors</w:t>
            </w:r>
          </w:p>
          <w:p w:rsidRPr="005D6603" w:rsidR="00A36134" w:rsidP="00942377" w:rsidRDefault="00A36134" w14:paraId="32E164CC" w14:textId="77777777">
            <w:pPr>
              <w:rPr>
                <w:rFonts w:asciiTheme="minorHAnsi" w:hAnsiTheme="minorHAnsi" w:cstheme="minorHAnsi"/>
              </w:rPr>
            </w:pPr>
          </w:p>
          <w:p w:rsidRPr="005D6603" w:rsidR="00A36134" w:rsidP="00942377" w:rsidRDefault="00A36134" w14:paraId="0BE4A700" w14:textId="035640B2">
            <w:pPr>
              <w:rPr>
                <w:rFonts w:asciiTheme="minorHAnsi" w:hAnsiTheme="minorHAnsi" w:cstheme="minorHAnsi"/>
              </w:rPr>
            </w:pPr>
            <w:r w:rsidRPr="005D6603">
              <w:rPr>
                <w:rFonts w:asciiTheme="minorHAnsi" w:hAnsiTheme="minorHAnsi" w:cstheme="minorHAnsi"/>
                <w:b/>
              </w:rPr>
              <w:t>Content</w:t>
            </w:r>
            <w:r w:rsidRPr="005D6603">
              <w:rPr>
                <w:rFonts w:asciiTheme="minorHAnsi" w:hAnsiTheme="minorHAnsi" w:cstheme="minorHAnsi"/>
              </w:rPr>
              <w:t xml:space="preserve">: </w:t>
            </w:r>
            <w:r w:rsidRPr="005D6603" w:rsidR="00410D5A">
              <w:rPr>
                <w:rFonts w:asciiTheme="minorHAnsi" w:hAnsiTheme="minorHAnsi" w:cstheme="minorHAnsi"/>
              </w:rPr>
              <w:t xml:space="preserve">The </w:t>
            </w:r>
            <w:r w:rsidRPr="005D6603" w:rsidR="00230377">
              <w:rPr>
                <w:rFonts w:asciiTheme="minorHAnsi" w:hAnsiTheme="minorHAnsi" w:cstheme="minorHAnsi"/>
              </w:rPr>
              <w:t xml:space="preserve">FastTRAC system </w:t>
            </w:r>
            <w:r w:rsidRPr="005D6603" w:rsidR="003530FA">
              <w:rPr>
                <w:rFonts w:asciiTheme="minorHAnsi" w:hAnsiTheme="minorHAnsi" w:cstheme="minorHAnsi"/>
              </w:rPr>
              <w:t xml:space="preserve">will gather information about grantees that fall into </w:t>
            </w:r>
            <w:r w:rsidRPr="005D6603" w:rsidR="00594156">
              <w:rPr>
                <w:rFonts w:asciiTheme="minorHAnsi" w:hAnsiTheme="minorHAnsi" w:cstheme="minorHAnsi"/>
              </w:rPr>
              <w:t xml:space="preserve">three </w:t>
            </w:r>
            <w:r w:rsidRPr="005D6603" w:rsidR="003530FA">
              <w:rPr>
                <w:rFonts w:asciiTheme="minorHAnsi" w:hAnsiTheme="minorHAnsi" w:cstheme="minorHAnsi"/>
              </w:rPr>
              <w:t xml:space="preserve">categories: </w:t>
            </w:r>
          </w:p>
          <w:p w:rsidRPr="005D6603" w:rsidR="00594156" w:rsidP="00594156" w:rsidRDefault="00594156" w14:paraId="104921CC" w14:textId="77777777">
            <w:pPr>
              <w:pStyle w:val="ListParagraph"/>
              <w:numPr>
                <w:ilvl w:val="0"/>
                <w:numId w:val="47"/>
              </w:numPr>
              <w:rPr>
                <w:rFonts w:asciiTheme="minorHAnsi" w:hAnsiTheme="minorHAnsi" w:cstheme="minorHAnsi"/>
              </w:rPr>
            </w:pPr>
            <w:r w:rsidRPr="005D6603">
              <w:rPr>
                <w:rFonts w:asciiTheme="minorHAnsi" w:hAnsiTheme="minorHAnsi" w:cstheme="minorHAnsi"/>
              </w:rPr>
              <w:t xml:space="preserve">Grant Information </w:t>
            </w:r>
          </w:p>
          <w:p w:rsidRPr="005D6603" w:rsidR="00594156" w:rsidP="00594156" w:rsidRDefault="00594156" w14:paraId="7F190B6B" w14:textId="77777777">
            <w:pPr>
              <w:pStyle w:val="ListParagraph"/>
              <w:numPr>
                <w:ilvl w:val="0"/>
                <w:numId w:val="47"/>
              </w:numPr>
              <w:rPr>
                <w:rFonts w:asciiTheme="minorHAnsi" w:hAnsiTheme="minorHAnsi" w:cstheme="minorHAnsi"/>
              </w:rPr>
            </w:pPr>
            <w:r w:rsidRPr="005D6603">
              <w:rPr>
                <w:rFonts w:asciiTheme="minorHAnsi" w:hAnsiTheme="minorHAnsi" w:cstheme="minorHAnsi"/>
              </w:rPr>
              <w:t xml:space="preserve">Program Structure </w:t>
            </w:r>
          </w:p>
          <w:p w:rsidRPr="005D6603" w:rsidR="00594156" w:rsidRDefault="00594156" w14:paraId="5A2A82D3" w14:textId="21216DB2">
            <w:pPr>
              <w:pStyle w:val="ListParagraph"/>
              <w:numPr>
                <w:ilvl w:val="0"/>
                <w:numId w:val="47"/>
              </w:numPr>
              <w:rPr>
                <w:rFonts w:asciiTheme="minorHAnsi" w:hAnsiTheme="minorHAnsi" w:cstheme="minorHAnsi"/>
              </w:rPr>
            </w:pPr>
            <w:r w:rsidRPr="005D6603">
              <w:rPr>
                <w:rFonts w:asciiTheme="minorHAnsi" w:hAnsiTheme="minorHAnsi" w:cstheme="minorHAnsi"/>
              </w:rPr>
              <w:t xml:space="preserve">CQI Process  </w:t>
            </w:r>
          </w:p>
          <w:p w:rsidRPr="005D6603" w:rsidR="00A36134" w:rsidP="00942377" w:rsidRDefault="00A36134" w14:paraId="5DE76A03" w14:textId="77777777">
            <w:pPr>
              <w:rPr>
                <w:rFonts w:asciiTheme="minorHAnsi" w:hAnsiTheme="minorHAnsi" w:cstheme="minorHAnsi"/>
              </w:rPr>
            </w:pPr>
          </w:p>
          <w:p w:rsidRPr="005D6603" w:rsidR="00A36134" w:rsidP="00942377" w:rsidRDefault="00A36134" w14:paraId="11DAEC14" w14:textId="5B8AB83A">
            <w:pPr>
              <w:rPr>
                <w:rFonts w:asciiTheme="minorHAnsi" w:hAnsiTheme="minorHAnsi" w:cstheme="minorHAnsi"/>
              </w:rPr>
            </w:pPr>
            <w:r w:rsidRPr="005D6603">
              <w:rPr>
                <w:rFonts w:asciiTheme="minorHAnsi" w:hAnsiTheme="minorHAnsi" w:cstheme="minorHAnsi"/>
                <w:b/>
              </w:rPr>
              <w:t>Purpose</w:t>
            </w:r>
            <w:r w:rsidRPr="005D6603">
              <w:rPr>
                <w:rFonts w:asciiTheme="minorHAnsi" w:hAnsiTheme="minorHAnsi" w:cstheme="minorHAnsi"/>
              </w:rPr>
              <w:t>:</w:t>
            </w:r>
            <w:r w:rsidRPr="005D6603" w:rsidR="004D373D">
              <w:rPr>
                <w:rFonts w:asciiTheme="minorHAnsi" w:hAnsiTheme="minorHAnsi" w:cstheme="minorHAnsi"/>
              </w:rPr>
              <w:t xml:space="preserve"> To </w:t>
            </w:r>
            <w:r w:rsidRPr="005D6603" w:rsidR="0038274E">
              <w:rPr>
                <w:rFonts w:asciiTheme="minorHAnsi" w:hAnsiTheme="minorHAnsi" w:cstheme="minorHAnsi"/>
              </w:rPr>
              <w:t>gather</w:t>
            </w:r>
            <w:r w:rsidRPr="005D6603" w:rsidR="008742B4">
              <w:rPr>
                <w:rFonts w:asciiTheme="minorHAnsi" w:hAnsiTheme="minorHAnsi" w:cstheme="minorHAnsi"/>
              </w:rPr>
              <w:t xml:space="preserve"> ongoing </w:t>
            </w:r>
            <w:r w:rsidRPr="005D6603" w:rsidR="0038274E">
              <w:rPr>
                <w:rFonts w:asciiTheme="minorHAnsi" w:hAnsiTheme="minorHAnsi" w:cstheme="minorHAnsi"/>
              </w:rPr>
              <w:t xml:space="preserve">information </w:t>
            </w:r>
            <w:r w:rsidRPr="005D6603" w:rsidR="008742B4">
              <w:rPr>
                <w:rFonts w:asciiTheme="minorHAnsi" w:hAnsiTheme="minorHAnsi" w:cstheme="minorHAnsi"/>
              </w:rPr>
              <w:t xml:space="preserve">updates </w:t>
            </w:r>
            <w:r w:rsidRPr="005D6603" w:rsidR="0038274E">
              <w:rPr>
                <w:rFonts w:asciiTheme="minorHAnsi" w:hAnsiTheme="minorHAnsi" w:cstheme="minorHAnsi"/>
              </w:rPr>
              <w:t xml:space="preserve">from grantees to inform technical assistance and program support. </w:t>
            </w:r>
          </w:p>
        </w:tc>
        <w:tc>
          <w:tcPr>
            <w:tcW w:w="1710" w:type="dxa"/>
          </w:tcPr>
          <w:p w:rsidRPr="005D6603" w:rsidR="00A36134" w:rsidP="00942377" w:rsidRDefault="00A36134" w14:paraId="169F7FD4" w14:textId="66D0E40F">
            <w:pPr>
              <w:rPr>
                <w:rFonts w:asciiTheme="minorHAnsi" w:hAnsiTheme="minorHAnsi" w:cstheme="minorHAnsi"/>
              </w:rPr>
            </w:pPr>
            <w:r w:rsidRPr="005D6603">
              <w:rPr>
                <w:rFonts w:asciiTheme="minorHAnsi" w:hAnsiTheme="minorHAnsi" w:cstheme="minorHAnsi"/>
                <w:b/>
              </w:rPr>
              <w:t>Mode</w:t>
            </w:r>
            <w:r w:rsidRPr="005D6603">
              <w:rPr>
                <w:rFonts w:asciiTheme="minorHAnsi" w:hAnsiTheme="minorHAnsi" w:cstheme="minorHAnsi"/>
              </w:rPr>
              <w:t xml:space="preserve">: </w:t>
            </w:r>
            <w:r w:rsidRPr="005D6603" w:rsidR="004D373D">
              <w:rPr>
                <w:rFonts w:asciiTheme="minorHAnsi" w:hAnsiTheme="minorHAnsi" w:cstheme="minorHAnsi"/>
              </w:rPr>
              <w:t>online (FastTRAC</w:t>
            </w:r>
            <w:r w:rsidRPr="005D6603" w:rsidR="00B21EC9">
              <w:rPr>
                <w:rFonts w:asciiTheme="minorHAnsi" w:hAnsiTheme="minorHAnsi" w:cstheme="minorHAnsi"/>
              </w:rPr>
              <w:t>2.0</w:t>
            </w:r>
            <w:r w:rsidRPr="005D6603" w:rsidR="004D373D">
              <w:rPr>
                <w:rFonts w:asciiTheme="minorHAnsi" w:hAnsiTheme="minorHAnsi" w:cstheme="minorHAnsi"/>
              </w:rPr>
              <w:t>)</w:t>
            </w:r>
          </w:p>
          <w:p w:rsidRPr="005D6603" w:rsidR="00A36134" w:rsidP="00942377" w:rsidRDefault="00A36134" w14:paraId="7FF7A335" w14:textId="77777777">
            <w:pPr>
              <w:rPr>
                <w:rFonts w:asciiTheme="minorHAnsi" w:hAnsiTheme="minorHAnsi" w:cstheme="minorHAnsi"/>
              </w:rPr>
            </w:pPr>
          </w:p>
          <w:p w:rsidRPr="005D6603" w:rsidR="00A36134" w:rsidP="00942377" w:rsidRDefault="00A36134" w14:paraId="5A3D1520" w14:textId="1EFCAD8E">
            <w:pPr>
              <w:rPr>
                <w:rFonts w:asciiTheme="minorHAnsi" w:hAnsiTheme="minorHAnsi" w:cstheme="minorHAnsi"/>
              </w:rPr>
            </w:pPr>
            <w:r w:rsidRPr="005D6603">
              <w:rPr>
                <w:rFonts w:asciiTheme="minorHAnsi" w:hAnsiTheme="minorHAnsi" w:cstheme="minorHAnsi"/>
                <w:b/>
              </w:rPr>
              <w:t>Duration</w:t>
            </w:r>
            <w:r w:rsidRPr="005D6603">
              <w:rPr>
                <w:rFonts w:asciiTheme="minorHAnsi" w:hAnsiTheme="minorHAnsi" w:cstheme="minorHAnsi"/>
              </w:rPr>
              <w:t>:</w:t>
            </w:r>
            <w:r w:rsidRPr="005D6603" w:rsidR="004D373D">
              <w:rPr>
                <w:rFonts w:asciiTheme="minorHAnsi" w:hAnsiTheme="minorHAnsi" w:cstheme="minorHAnsi"/>
              </w:rPr>
              <w:t xml:space="preserve"> </w:t>
            </w:r>
            <w:r w:rsidRPr="005D6603" w:rsidR="00230377">
              <w:rPr>
                <w:rFonts w:asciiTheme="minorHAnsi" w:hAnsiTheme="minorHAnsi" w:cstheme="minorHAnsi"/>
              </w:rPr>
              <w:t>Updates should take approx. 10 min (0.167 hrs)</w:t>
            </w:r>
            <w:r w:rsidRPr="005D6603" w:rsidR="004D373D">
              <w:rPr>
                <w:rFonts w:asciiTheme="minorHAnsi" w:hAnsiTheme="minorHAnsi" w:cstheme="minorHAnsi"/>
              </w:rPr>
              <w:t xml:space="preserve"> </w:t>
            </w:r>
          </w:p>
        </w:tc>
      </w:tr>
    </w:tbl>
    <w:p w:rsidR="004328A4" w:rsidP="00DF1291" w:rsidRDefault="004328A4" w14:paraId="6EF7AE4F" w14:textId="4D976565">
      <w:pPr>
        <w:spacing w:after="0" w:line="240" w:lineRule="auto"/>
        <w:rPr>
          <w:i/>
        </w:rPr>
      </w:pPr>
    </w:p>
    <w:p w:rsidR="0098147B" w:rsidP="00DF1291" w:rsidRDefault="0098147B" w14:paraId="4419BF37" w14:textId="7A9C3471">
      <w:pPr>
        <w:spacing w:after="0" w:line="240" w:lineRule="auto"/>
        <w:rPr>
          <w:i/>
        </w:rPr>
      </w:pPr>
      <w:r>
        <w:rPr>
          <w:i/>
        </w:rPr>
        <w:t>Full list</w:t>
      </w:r>
      <w:r w:rsidR="00161F2B">
        <w:rPr>
          <w:i/>
        </w:rPr>
        <w:t xml:space="preserve"> of questions in Appendix A_2020</w:t>
      </w:r>
      <w:r w:rsidR="00484E27">
        <w:rPr>
          <w:i/>
        </w:rPr>
        <w:t>-2025</w:t>
      </w:r>
      <w:r w:rsidR="00EF106E">
        <w:rPr>
          <w:i/>
        </w:rPr>
        <w:t xml:space="preserve"> Cohort Grantee Characteristics </w:t>
      </w:r>
    </w:p>
    <w:p w:rsidR="007D0F6E" w:rsidP="00DF1291" w:rsidRDefault="007D0F6E" w14:paraId="276E8AA7"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0D7D44" w:rsidP="000A07CE" w:rsidRDefault="00EF106E" w14:paraId="37B1551D" w14:textId="2FD44822">
      <w:r>
        <w:tab/>
        <w:t>N/A</w:t>
      </w: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B46260" w:rsidP="005D6603" w:rsidRDefault="00535CB7" w14:paraId="67CEB807" w14:textId="2ED24E75">
      <w:pPr>
        <w:spacing w:after="0" w:line="240" w:lineRule="auto"/>
      </w:pPr>
      <w:r w:rsidRPr="000A07CE">
        <w:t xml:space="preserve">The technical assistance team </w:t>
      </w:r>
      <w:r w:rsidR="000275BE">
        <w:t xml:space="preserve">has developed </w:t>
      </w:r>
      <w:r w:rsidRPr="000A07CE">
        <w:t xml:space="preserve">an online </w:t>
      </w:r>
      <w:r w:rsidRPr="000A07CE" w:rsidR="00BA32EC">
        <w:t xml:space="preserve">grantee information and performance management system </w:t>
      </w:r>
      <w:r w:rsidRPr="000A07CE" w:rsidR="000678B4">
        <w:t xml:space="preserve">(FastTRAC 2.0) </w:t>
      </w:r>
      <w:r w:rsidRPr="000A07CE" w:rsidR="00BA32EC">
        <w:t xml:space="preserve">that will house </w:t>
      </w:r>
      <w:r w:rsidRPr="000A07CE" w:rsidR="00BA3CFF">
        <w:t xml:space="preserve">this </w:t>
      </w:r>
      <w:r w:rsidR="000275BE">
        <w:t>information</w:t>
      </w:r>
      <w:r w:rsidRPr="000A07CE" w:rsidR="001D7CED">
        <w:t>.</w:t>
      </w:r>
      <w:r w:rsidRPr="000A07CE" w:rsidR="00B21EC9">
        <w:t xml:space="preserve"> </w:t>
      </w:r>
      <w:r w:rsidRPr="000A07CE" w:rsidR="001D7CED">
        <w:t>G</w:t>
      </w:r>
      <w:r w:rsidRPr="000A07CE" w:rsidR="000678B4">
        <w:t xml:space="preserve">rantees will have access to </w:t>
      </w:r>
      <w:r w:rsidRPr="000A07CE" w:rsidR="001D7CED">
        <w:t xml:space="preserve">this system </w:t>
      </w:r>
      <w:r w:rsidRPr="000A07CE" w:rsidR="000678B4">
        <w:t xml:space="preserve">and will use </w:t>
      </w:r>
      <w:r w:rsidRPr="000A07CE" w:rsidR="001D7CED">
        <w:t>it</w:t>
      </w:r>
      <w:r w:rsidRPr="000A07CE" w:rsidR="000678B4">
        <w:t xml:space="preserve"> </w:t>
      </w:r>
      <w:r w:rsidRPr="000A07CE" w:rsidR="00B21EC9">
        <w:t xml:space="preserve">to </w:t>
      </w:r>
      <w:r w:rsidR="000275BE">
        <w:t>update g</w:t>
      </w:r>
      <w:r w:rsidRPr="000A07CE" w:rsidR="001D7CED">
        <w:t xml:space="preserve">rantee </w:t>
      </w:r>
      <w:r w:rsidR="000275BE">
        <w:t>c</w:t>
      </w:r>
      <w:r w:rsidRPr="000A07CE" w:rsidR="001D7CED">
        <w:t xml:space="preserve">haracteristics. </w:t>
      </w:r>
    </w:p>
    <w:p w:rsidR="005B5FCC" w:rsidP="00DF1291" w:rsidRDefault="005B5FCC" w14:paraId="3BD5DB6D"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5B5FCC" w:rsidP="000C7510" w:rsidRDefault="003D3C2D" w14:paraId="4F2D0E37" w14:textId="2F56A5CC">
      <w:pPr>
        <w:spacing w:after="0" w:line="240" w:lineRule="auto"/>
      </w:pPr>
      <w:r w:rsidRPr="000A07CE">
        <w:t>Th</w:t>
      </w:r>
      <w:r w:rsidRPr="000A07CE" w:rsidR="00BB0689">
        <w:t xml:space="preserve">is is a </w:t>
      </w:r>
      <w:r w:rsidR="000275BE">
        <w:t xml:space="preserve">relatively </w:t>
      </w:r>
      <w:r w:rsidRPr="000A07CE" w:rsidR="00BB0689">
        <w:t xml:space="preserve">new cohort of grantees and the </w:t>
      </w:r>
      <w:r w:rsidRPr="000A07CE" w:rsidR="002F296F">
        <w:t xml:space="preserve">information </w:t>
      </w:r>
      <w:r w:rsidRPr="000A07CE" w:rsidR="00722E17">
        <w:t xml:space="preserve">needed to </w:t>
      </w:r>
      <w:r w:rsidRPr="000A07CE" w:rsidR="00D2079C">
        <w:t xml:space="preserve">understand how to best support these grantees </w:t>
      </w:r>
      <w:r w:rsidR="000275BE">
        <w:t>continues to be collected and analyzed</w:t>
      </w:r>
      <w:r w:rsidRPr="000A07CE" w:rsidR="00D2079C">
        <w:t xml:space="preserve">. </w:t>
      </w: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CB1F9B" w:rsidP="005D6603" w:rsidRDefault="00BA3CFF" w14:paraId="3D31203C" w14:textId="06A93792">
      <w:pPr>
        <w:spacing w:after="0" w:line="240" w:lineRule="auto"/>
      </w:pPr>
      <w:r w:rsidRPr="000A07CE">
        <w:t>Many</w:t>
      </w:r>
      <w:r w:rsidRPr="000A07CE" w:rsidR="00B46260">
        <w:t xml:space="preserve"> programs will be small, non-profit organizations.</w:t>
      </w:r>
      <w:r w:rsidR="00B46260">
        <w:t xml:space="preserve"> Burden will be limited for</w:t>
      </w:r>
      <w:r w:rsidR="00153AAD">
        <w:t xml:space="preserve"> </w:t>
      </w:r>
      <w:r w:rsidR="00B46260">
        <w:t>respondents by collecting grantee information through the online FastTRAC</w:t>
      </w:r>
      <w:r w:rsidR="00772DA9">
        <w:t xml:space="preserve"> 2.0</w:t>
      </w:r>
      <w:r w:rsidR="00B46260">
        <w:t xml:space="preserve"> portal which can be completed at the respondent’s convenience. </w:t>
      </w:r>
    </w:p>
    <w:p w:rsidR="005B5FCC" w:rsidP="00DF1291" w:rsidRDefault="005B5FCC" w14:paraId="373D68B1" w14:textId="77777777">
      <w:pPr>
        <w:spacing w:after="0" w:line="240" w:lineRule="auto"/>
      </w:pPr>
    </w:p>
    <w:p w:rsidR="00060B30" w:rsidP="000A07CE" w:rsidRDefault="00BD702B" w14:paraId="12F9F55B" w14:textId="1AEB148C">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A07CE" w:rsidRDefault="009C7166" w14:paraId="2F68FCB2" w14:textId="046BA79C">
      <w:pPr>
        <w:tabs>
          <w:tab w:val="left" w:pos="2028"/>
        </w:tabs>
        <w:spacing w:after="0"/>
      </w:pPr>
      <w:r w:rsidRPr="000A07CE">
        <w:t>This is a one-time data collection.</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0A76A109">
      <w:pPr>
        <w:spacing w:after="0" w:line="240" w:lineRule="auto"/>
        <w:rPr>
          <w:b/>
        </w:rPr>
      </w:pPr>
    </w:p>
    <w:p w:rsidR="005D6603" w:rsidP="008267B4" w:rsidRDefault="005D6603" w14:paraId="040C9836" w14:textId="7237FD19">
      <w:pPr>
        <w:spacing w:after="0" w:line="240" w:lineRule="auto"/>
        <w:rPr>
          <w:b/>
        </w:rPr>
      </w:pPr>
    </w:p>
    <w:p w:rsidR="005D6603" w:rsidP="008267B4" w:rsidRDefault="005D6603" w14:paraId="68F58BBC" w14:textId="2EFE9B9E">
      <w:pPr>
        <w:spacing w:after="0" w:line="240" w:lineRule="auto"/>
        <w:rPr>
          <w:b/>
        </w:rPr>
      </w:pPr>
    </w:p>
    <w:p w:rsidR="005D6603" w:rsidP="008267B4" w:rsidRDefault="005D6603" w14:paraId="78A4BA96" w14:textId="77777777">
      <w:pPr>
        <w:spacing w:after="0" w:line="240" w:lineRule="auto"/>
        <w:rPr>
          <w:b/>
        </w:rPr>
      </w:pPr>
    </w:p>
    <w:p w:rsidR="00B9441B" w:rsidP="00060B30" w:rsidRDefault="00BD702B" w14:paraId="3B6F8604" w14:textId="28A5BD20">
      <w:pPr>
        <w:spacing w:after="120"/>
        <w:rPr>
          <w:b/>
        </w:rPr>
      </w:pPr>
      <w:r w:rsidRPr="00624DDC">
        <w:rPr>
          <w:b/>
        </w:rPr>
        <w:lastRenderedPageBreak/>
        <w:t>A8</w:t>
      </w:r>
      <w:r>
        <w:t>.</w:t>
      </w:r>
      <w:r>
        <w:tab/>
      </w:r>
      <w:r w:rsidRPr="00834C54" w:rsidR="00B9441B">
        <w:rPr>
          <w:b/>
        </w:rPr>
        <w:t>Consultation</w:t>
      </w:r>
    </w:p>
    <w:p w:rsidRPr="00060B30" w:rsidR="00060B30" w:rsidP="005D6603" w:rsidRDefault="00060B30" w14:paraId="2F3836D2" w14:textId="77777777">
      <w:pPr>
        <w:spacing w:after="60"/>
        <w:rPr>
          <w:i/>
        </w:rPr>
      </w:pPr>
      <w:r w:rsidRPr="00060B30">
        <w:rPr>
          <w:i/>
        </w:rPr>
        <w:t>Federal Register Notice and Comments</w:t>
      </w:r>
    </w:p>
    <w:p w:rsidR="000C7510" w:rsidP="000C7510" w:rsidRDefault="00014EDC" w14:paraId="397C8ABA" w14:textId="77777777">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0A07CE">
        <w:t xml:space="preserve">This notice was published on </w:t>
      </w:r>
    </w:p>
    <w:p w:rsidR="000C7510" w:rsidP="000C7510" w:rsidRDefault="000C7510" w14:paraId="040C3CA2" w14:textId="77777777">
      <w:pPr>
        <w:spacing w:after="0"/>
      </w:pPr>
      <w:r>
        <w:t>November 3, 2020, (85 FR 69627), and provided a sixty-day period for public comment. During the notice and comment period, no substantive comments were received. A subsequent notice was published on December 28, 2020 (85 FR 84343) and provided a thirty-day period for public comment. During the notice and comment period, no substantive comments were received.</w:t>
      </w:r>
    </w:p>
    <w:p w:rsidR="000C7510" w:rsidP="000C7510" w:rsidRDefault="000C7510" w14:paraId="647ECC05" w14:textId="77777777">
      <w:pPr>
        <w:spacing w:after="0"/>
      </w:pPr>
    </w:p>
    <w:p w:rsidR="000C7510" w:rsidP="000C7510" w:rsidRDefault="000C7510" w14:paraId="6F65CC5B" w14:textId="3F4B0F49">
      <w:pPr>
        <w:spacing w:after="0"/>
      </w:pPr>
      <w:r>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005D6603" w:rsidP="000C7510" w:rsidRDefault="005D6603" w14:paraId="3D963198" w14:textId="77777777">
      <w:pPr>
        <w:spacing w:after="0"/>
      </w:pPr>
    </w:p>
    <w:p w:rsidRPr="005D6603" w:rsidR="00060B30" w:rsidP="00060B30" w:rsidRDefault="00060B30" w14:paraId="678F3F3E" w14:textId="77777777">
      <w:pPr>
        <w:pStyle w:val="Heading4"/>
        <w:spacing w:before="0" w:after="120"/>
        <w:rPr>
          <w:rFonts w:asciiTheme="minorHAnsi" w:hAnsiTheme="minorHAnsi" w:cstheme="minorHAnsi"/>
          <w:b w:val="0"/>
          <w:i/>
          <w:sz w:val="22"/>
          <w:szCs w:val="22"/>
        </w:rPr>
      </w:pPr>
      <w:r w:rsidRPr="005D6603">
        <w:rPr>
          <w:rFonts w:asciiTheme="minorHAnsi" w:hAnsiTheme="minorHAnsi" w:cstheme="minorHAnsi"/>
          <w:b w:val="0"/>
          <w:i/>
          <w:sz w:val="22"/>
          <w:szCs w:val="22"/>
        </w:rPr>
        <w:t>Consultation with Experts Outside of the Study</w:t>
      </w:r>
    </w:p>
    <w:p w:rsidRPr="000A07CE" w:rsidR="00060B30" w:rsidP="002560D7" w:rsidRDefault="00772DA9" w14:paraId="4E901FE9" w14:textId="0C8B53FE">
      <w:pPr>
        <w:spacing w:after="0"/>
      </w:pPr>
      <w:r w:rsidRPr="000A07CE">
        <w:t>N/A</w:t>
      </w:r>
    </w:p>
    <w:p w:rsidR="00EA0D4F" w:rsidP="002560D7" w:rsidRDefault="00EA0D4F" w14:paraId="42BF95B5" w14:textId="225C6FFF">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0A15F0" w14:paraId="144C58E3" w14:textId="45F97866">
      <w:pPr>
        <w:spacing w:after="0"/>
      </w:pPr>
      <w:r>
        <w:t xml:space="preserve">No </w:t>
      </w:r>
      <w:r w:rsidR="000C7510">
        <w:t xml:space="preserve">tokens of appreciation </w:t>
      </w:r>
      <w:r>
        <w:t xml:space="preserve">for respondents are proposed for this information collection. </w:t>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5D6603" w:rsidRDefault="00CB57CE" w14:paraId="6433E3BC" w14:textId="584A6F56">
      <w:pPr>
        <w:spacing w:after="60" w:line="240" w:lineRule="auto"/>
        <w:rPr>
          <w:i/>
        </w:rPr>
      </w:pPr>
      <w:r>
        <w:rPr>
          <w:i/>
        </w:rPr>
        <w:t>Personally Identifiable Information</w:t>
      </w:r>
    </w:p>
    <w:p w:rsidR="008267B4" w:rsidP="008267B4" w:rsidRDefault="008742B4" w14:paraId="6E09F31B" w14:textId="35F386D1">
      <w:pPr>
        <w:spacing w:after="0" w:line="240" w:lineRule="auto"/>
        <w:rPr>
          <w:rFonts w:cs="Times New Roman"/>
          <w:szCs w:val="20"/>
        </w:rPr>
      </w:pPr>
      <w:r>
        <w:rPr>
          <w:rFonts w:cstheme="minorHAnsi"/>
        </w:rPr>
        <w:t xml:space="preserve">Low Risk personally identifiable information is collected. For example, names and work email addresses for grant program staff.  OFA has completed a Privacy Impact Assessment (PIA) for the FastTRAC system as part of the Authority to Operate (ATO) process. </w:t>
      </w:r>
      <w:r>
        <w:rPr>
          <w:rFonts w:cs="Times New Roman"/>
          <w:szCs w:val="20"/>
        </w:rPr>
        <w:t xml:space="preserve">Grant recipient users will be notified through an annual email communication of this data collection. In this email users will be notified of the type of PII collected and its purpose. In this email users will be provided the option for opt-out of PII collection for relevant individuals (i.e., grant recipient program staff).  </w:t>
      </w:r>
    </w:p>
    <w:p w:rsidRPr="009139B3" w:rsidR="005D6603" w:rsidP="008267B4" w:rsidRDefault="005D6603" w14:paraId="2009C2B9" w14:textId="77777777">
      <w:pPr>
        <w:spacing w:after="0" w:line="240" w:lineRule="auto"/>
        <w:rPr>
          <w:i/>
        </w:rPr>
      </w:pPr>
    </w:p>
    <w:p w:rsidR="002560D7" w:rsidP="002560D7" w:rsidRDefault="005D6603" w14:paraId="18EED10A" w14:textId="317FE975">
      <w:pPr>
        <w:spacing w:after="0" w:line="240" w:lineRule="auto"/>
        <w:rPr>
          <w:rFonts w:cstheme="minorHAnsi"/>
        </w:rPr>
      </w:pPr>
      <w:r w:rsidRPr="000A07CE">
        <w:rPr>
          <w:rFonts w:cstheme="minorHAnsi"/>
        </w:rPr>
        <w:t>Information will not be maintained in a paper or electronic system from which data are actually or directly retrieved by an individuals’ personal identifier.</w:t>
      </w:r>
    </w:p>
    <w:p w:rsidR="005D6603" w:rsidP="002560D7" w:rsidRDefault="005D6603" w14:paraId="132BF477" w14:textId="77777777">
      <w:pPr>
        <w:spacing w:after="0" w:line="240" w:lineRule="auto"/>
        <w:rPr>
          <w:i/>
        </w:rPr>
      </w:pPr>
    </w:p>
    <w:p w:rsidR="002560D7" w:rsidP="002572C8" w:rsidRDefault="002560D7" w14:paraId="28D37A40" w14:textId="7557B9D2">
      <w:pPr>
        <w:spacing w:after="60" w:line="240" w:lineRule="auto"/>
        <w:rPr>
          <w:i/>
        </w:rPr>
      </w:pPr>
      <w:r>
        <w:rPr>
          <w:i/>
        </w:rPr>
        <w:t>Assurances of Privacy</w:t>
      </w:r>
    </w:p>
    <w:p w:rsidR="002560D7" w:rsidP="005D6603" w:rsidRDefault="002560D7" w14:paraId="4180ABFE" w14:textId="23DC774C">
      <w:pPr>
        <w:spacing w:after="0" w:line="240" w:lineRule="auto"/>
      </w:pPr>
      <w:r w:rsidRPr="00436F5E">
        <w:t xml:space="preserve">Information collected will be kept private to the extent permitted by law. Respondents will be informed of all planned uses of data, </w:t>
      </w:r>
      <w:r w:rsidRPr="000A07CE">
        <w:t>that their participation is voluntary</w:t>
      </w:r>
      <w:r w:rsidRPr="00807C09">
        <w:t>,</w:t>
      </w:r>
      <w:r w:rsidRPr="00436F5E">
        <w:t xml:space="preserve">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2560D7" w:rsidP="002560D7" w:rsidRDefault="002560D7" w14:paraId="6E979ED9" w14:textId="597D025E">
      <w:pPr>
        <w:spacing w:after="0" w:line="240" w:lineRule="auto"/>
      </w:pPr>
    </w:p>
    <w:p w:rsidR="00760AEE" w:rsidP="002560D7" w:rsidRDefault="00760AEE" w14:paraId="2BD0BED2" w14:textId="02353CA2">
      <w:pPr>
        <w:spacing w:after="0" w:line="240" w:lineRule="auto"/>
      </w:pPr>
    </w:p>
    <w:p w:rsidR="00760AEE" w:rsidP="002560D7" w:rsidRDefault="00760AEE" w14:paraId="4F63CB1F" w14:textId="77777777">
      <w:pPr>
        <w:spacing w:after="0" w:line="240" w:lineRule="auto"/>
      </w:pPr>
    </w:p>
    <w:p w:rsidR="002560D7" w:rsidP="005D6603" w:rsidRDefault="002560D7" w14:paraId="5EC512F1" w14:textId="72E94720">
      <w:pPr>
        <w:spacing w:after="60" w:line="240" w:lineRule="auto"/>
      </w:pPr>
      <w:r>
        <w:rPr>
          <w:i/>
        </w:rPr>
        <w:lastRenderedPageBreak/>
        <w:t>Data Security and Monitoring</w:t>
      </w:r>
    </w:p>
    <w:p w:rsidR="002560D7" w:rsidP="002560D7" w:rsidRDefault="005D6603" w14:paraId="249BE1A4" w14:textId="6297038D">
      <w:pPr>
        <w:spacing w:after="0" w:line="240" w:lineRule="auto"/>
      </w:pPr>
      <w:r>
        <w:rPr>
          <w:rFonts w:cstheme="minorHAnsi"/>
        </w:rPr>
        <w:t xml:space="preserve">FastTRAC has recently received and ATO by ACF’s CIO.  The system has a System Security Plan, an Incidence Response Plan, and a Contingency Plan. The system is accessible only through password protected, multi-factor authenticated access by approved users. </w:t>
      </w:r>
      <w:r>
        <w:t>FastTRAC doesn’t interconnect with other external systems.</w:t>
      </w:r>
    </w:p>
    <w:p w:rsidR="005D6603" w:rsidP="002560D7" w:rsidRDefault="005D6603" w14:paraId="56702A30"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00D32E6D" w:rsidP="00D32E6D" w:rsidRDefault="000B43D2" w14:paraId="65524C3D" w14:textId="362E2661">
      <w:pPr>
        <w:spacing w:after="0" w:line="240" w:lineRule="auto"/>
        <w:rPr>
          <w:rFonts w:cstheme="minorHAnsi"/>
        </w:rPr>
      </w:pPr>
      <w:r>
        <w:rPr>
          <w:rFonts w:cstheme="minorHAnsi"/>
        </w:rPr>
        <w:t>There are no sensitive questions in this data collection</w:t>
      </w:r>
      <w:r w:rsidR="00A252BE">
        <w:rPr>
          <w:rFonts w:cstheme="minorHAnsi"/>
        </w:rPr>
        <w:t>.</w:t>
      </w:r>
      <w:r w:rsidR="008742B4">
        <w:rPr>
          <w:rFonts w:cstheme="minorHAnsi"/>
        </w:rPr>
        <w:t xml:space="preserve"> </w:t>
      </w:r>
      <w:r w:rsidR="00037115">
        <w:rPr>
          <w:rFonts w:cstheme="minorHAnsi"/>
        </w:rPr>
        <w:t xml:space="preserve"> </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1F0446" w:rsidP="00230CAA" w:rsidRDefault="00347258" w14:paraId="25684753" w14:textId="0406A534">
      <w:pPr>
        <w:spacing w:after="0" w:line="240" w:lineRule="auto"/>
        <w:rPr>
          <w:i/>
        </w:rPr>
      </w:pPr>
      <w:r>
        <w:rPr>
          <w:iCs/>
        </w:rPr>
        <w:t xml:space="preserve">The </w:t>
      </w:r>
      <w:r w:rsidR="002A2625">
        <w:rPr>
          <w:iCs/>
        </w:rPr>
        <w:t>e</w:t>
      </w:r>
      <w:r>
        <w:rPr>
          <w:iCs/>
        </w:rPr>
        <w:t>stimated annual burden for this information collection request is $</w:t>
      </w:r>
      <w:r w:rsidR="003F5B8F">
        <w:rPr>
          <w:iCs/>
        </w:rPr>
        <w:t>4,232</w:t>
      </w:r>
      <w:r>
        <w:rPr>
          <w:iCs/>
        </w:rPr>
        <w:t>.</w:t>
      </w:r>
      <w:r w:rsidR="003F5B8F">
        <w:rPr>
          <w:iCs/>
        </w:rPr>
        <w:t>43</w:t>
      </w:r>
      <w:r>
        <w:rPr>
          <w:iCs/>
        </w:rPr>
        <w:t xml:space="preserve"> This effort includes </w:t>
      </w:r>
      <w:r w:rsidR="006C6485">
        <w:rPr>
          <w:iCs/>
        </w:rPr>
        <w:t xml:space="preserve">updates of grantee characteristics </w:t>
      </w:r>
      <w:r w:rsidR="00E143DD">
        <w:rPr>
          <w:iCs/>
        </w:rPr>
        <w:t>on FastTRAC</w:t>
      </w:r>
      <w:r w:rsidR="005259EE">
        <w:rPr>
          <w:iCs/>
        </w:rPr>
        <w:t xml:space="preserve"> w</w:t>
      </w:r>
      <w:r w:rsidR="00E143DD">
        <w:rPr>
          <w:iCs/>
        </w:rPr>
        <w:t xml:space="preserve">ith a total of </w:t>
      </w:r>
      <w:r w:rsidR="006C6485">
        <w:rPr>
          <w:iCs/>
        </w:rPr>
        <w:t xml:space="preserve">111 </w:t>
      </w:r>
      <w:r w:rsidR="00E143DD">
        <w:rPr>
          <w:iCs/>
        </w:rPr>
        <w:t xml:space="preserve">respondents, explained in further detail in Table 2. </w:t>
      </w:r>
      <w:r w:rsidR="000C7510">
        <w:rPr>
          <w:iCs/>
        </w:rPr>
        <w:t>We expect grantees to make updates about 6 times per year and each update will take about 10 minutes</w:t>
      </w:r>
    </w:p>
    <w:p w:rsidR="001F0446" w:rsidP="00230CAA" w:rsidRDefault="001F0446" w14:paraId="24B69DBB" w14:textId="77777777">
      <w:pPr>
        <w:spacing w:after="0" w:line="240" w:lineRule="auto"/>
        <w:rPr>
          <w:i/>
        </w:rPr>
      </w:pPr>
    </w:p>
    <w:p w:rsidRPr="00230CAA" w:rsidR="001F0446" w:rsidP="001F0446" w:rsidRDefault="001F0446" w14:paraId="2DFBEA9F" w14:textId="1258D740">
      <w:pPr>
        <w:spacing w:after="120" w:line="240" w:lineRule="auto"/>
        <w:rPr>
          <w:i/>
        </w:rPr>
      </w:pPr>
      <w:r>
        <w:rPr>
          <w:i/>
        </w:rPr>
        <w:t>Estimated Annualized Cost to Respondents</w:t>
      </w:r>
    </w:p>
    <w:p w:rsidRPr="000A07CE" w:rsidR="0069210E" w:rsidP="0069210E" w:rsidRDefault="0069210E" w14:paraId="5CB2529A" w14:textId="30843282">
      <w:pPr>
        <w:spacing w:after="0" w:line="240" w:lineRule="auto"/>
        <w:rPr>
          <w:iCs/>
        </w:rPr>
      </w:pPr>
      <w:r w:rsidRPr="000A07CE">
        <w:rPr>
          <w:iCs/>
        </w:rPr>
        <w:t xml:space="preserve">The information collection request includes one type of respondent: </w:t>
      </w:r>
      <w:r w:rsidRPr="00FE191D" w:rsidR="00857FBA">
        <w:rPr>
          <w:iCs/>
        </w:rPr>
        <w:t>P</w:t>
      </w:r>
      <w:r w:rsidRPr="000A07CE">
        <w:rPr>
          <w:iCs/>
        </w:rPr>
        <w:t xml:space="preserve">rogram </w:t>
      </w:r>
      <w:r w:rsidRPr="00FE191D" w:rsidR="00857FBA">
        <w:rPr>
          <w:iCs/>
        </w:rPr>
        <w:t>D</w:t>
      </w:r>
      <w:r w:rsidRPr="000A07CE">
        <w:rPr>
          <w:iCs/>
        </w:rPr>
        <w:t>irectors. The hourly wage rate for Program Directors was calculated using the Bureau of Labor Statistics’ Current Population Survey 202</w:t>
      </w:r>
      <w:r w:rsidR="00AF3287">
        <w:rPr>
          <w:iCs/>
        </w:rPr>
        <w:t>2</w:t>
      </w:r>
      <w:r w:rsidRPr="000A07CE" w:rsidR="008C3C8A">
        <w:rPr>
          <w:iCs/>
        </w:rPr>
        <w:t xml:space="preserve"> Acco</w:t>
      </w:r>
      <w:r w:rsidRPr="000A07CE" w:rsidR="00240B12">
        <w:rPr>
          <w:iCs/>
        </w:rPr>
        <w:t xml:space="preserve">rding to this survey, the </w:t>
      </w:r>
      <w:r w:rsidRPr="00FE191D" w:rsidR="00EB3A2A">
        <w:rPr>
          <w:iCs/>
        </w:rPr>
        <w:t xml:space="preserve">median weekly earnings for full-time employees aged 25 and over with bachelor’s degrees is </w:t>
      </w:r>
      <w:r w:rsidRPr="00FE191D" w:rsidR="00585206">
        <w:rPr>
          <w:iCs/>
        </w:rPr>
        <w:t>$1</w:t>
      </w:r>
      <w:r w:rsidRPr="00FE191D" w:rsidR="000F1F60">
        <w:rPr>
          <w:iCs/>
        </w:rPr>
        <w:t>,</w:t>
      </w:r>
      <w:r w:rsidR="00AF3287">
        <w:rPr>
          <w:iCs/>
        </w:rPr>
        <w:t>525</w:t>
      </w:r>
      <w:r w:rsidRPr="00FE191D" w:rsidR="000F1F60">
        <w:rPr>
          <w:iCs/>
        </w:rPr>
        <w:t xml:space="preserve">. We assume a full-time work week for program staff is 40 hours per week. Therefore, the estimated </w:t>
      </w:r>
      <w:r w:rsidRPr="00FE191D" w:rsidR="005B54A7">
        <w:rPr>
          <w:iCs/>
        </w:rPr>
        <w:t>hourly wage is $3</w:t>
      </w:r>
      <w:r w:rsidR="006619C1">
        <w:rPr>
          <w:iCs/>
        </w:rPr>
        <w:t>8</w:t>
      </w:r>
      <w:r w:rsidRPr="00FE191D" w:rsidR="005B54A7">
        <w:rPr>
          <w:iCs/>
        </w:rPr>
        <w:t>.</w:t>
      </w:r>
      <w:r w:rsidR="006619C1">
        <w:rPr>
          <w:iCs/>
        </w:rPr>
        <w:t>13</w:t>
      </w:r>
      <w:r w:rsidRPr="00FE191D" w:rsidR="005B54A7">
        <w:rPr>
          <w:iCs/>
        </w:rPr>
        <w:t>.</w:t>
      </w:r>
      <w:r w:rsidRPr="00FE191D" w:rsidR="00506120">
        <w:rPr>
          <w:rStyle w:val="FootnoteReference"/>
          <w:iCs/>
        </w:rPr>
        <w:footnoteReference w:id="4"/>
      </w:r>
    </w:p>
    <w:p w:rsidR="001F0446" w:rsidP="001F0446" w:rsidRDefault="001F0446" w14:paraId="3C2DAC04" w14:textId="4DC92136">
      <w:pPr>
        <w:spacing w:after="0" w:line="240" w:lineRule="auto"/>
      </w:pPr>
    </w:p>
    <w:p w:rsidR="001F0446" w:rsidP="001F0446" w:rsidRDefault="001F0446" w14:paraId="380BFA12" w14:textId="7D5641AC">
      <w:pPr>
        <w:spacing w:after="0" w:line="240" w:lineRule="auto"/>
      </w:pPr>
    </w:p>
    <w:tbl>
      <w:tblPr>
        <w:tblStyle w:val="TableGrid"/>
        <w:tblW w:w="8753" w:type="dxa"/>
        <w:tblInd w:w="108" w:type="dxa"/>
        <w:tblLayout w:type="fixed"/>
        <w:tblLook w:val="01E0" w:firstRow="1" w:lastRow="1" w:firstColumn="1" w:lastColumn="1" w:noHBand="0" w:noVBand="0"/>
      </w:tblPr>
      <w:tblGrid>
        <w:gridCol w:w="1260"/>
        <w:gridCol w:w="1373"/>
        <w:gridCol w:w="1214"/>
        <w:gridCol w:w="1440"/>
        <w:gridCol w:w="1306"/>
        <w:gridCol w:w="900"/>
        <w:gridCol w:w="1260"/>
      </w:tblGrid>
      <w:tr w:rsidR="00AA4CDA" w:rsidTr="000A07CE" w14:paraId="10E15412" w14:textId="77777777">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1F0446" w:rsidR="00AA4CDA" w:rsidP="00373D2F" w:rsidRDefault="00AA4CDA"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37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1F0446" w:rsidR="00AA4CDA" w:rsidP="00373D2F" w:rsidRDefault="00AA4CDA"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1F0446" w:rsidR="00AA4CDA" w:rsidP="00373D2F" w:rsidRDefault="00AA4CDA" w14:paraId="5558B941" w14:textId="0DFC5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No. of Responses per Respondent </w:t>
            </w:r>
            <w:r w:rsidR="000C7510">
              <w:rPr>
                <w:rFonts w:asciiTheme="minorHAnsi" w:hAnsiTheme="minorHAnsi" w:cstheme="minorHAnsi"/>
                <w:bCs/>
              </w:rPr>
              <w:t>(annual)</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1F0446" w:rsidR="00AA4CDA" w:rsidP="00373D2F" w:rsidRDefault="00AA4CDA"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1306"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F0446" w:rsidR="00AA4CDA" w:rsidP="00373D2F" w:rsidRDefault="00AA4CDA" w14:paraId="63E93F96" w14:textId="5BCC48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 xml:space="preserve">Annual </w:t>
            </w:r>
            <w:r w:rsidRPr="001F0446">
              <w:rPr>
                <w:rFonts w:asciiTheme="minorHAnsi" w:hAnsiTheme="minorHAnsi" w:cstheme="minorHAnsi"/>
                <w:bCs/>
              </w:rPr>
              <w:t>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1F0446" w:rsidR="00AA4CDA" w:rsidP="00373D2F" w:rsidRDefault="00AA4CDA"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1F0446" w:rsidR="00AA4CDA" w:rsidP="00373D2F" w:rsidRDefault="00AA4CDA"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AA4CDA" w:rsidTr="000A07CE" w14:paraId="6B5B6719" w14:textId="77777777">
        <w:tc>
          <w:tcPr>
            <w:tcW w:w="1260" w:type="dxa"/>
            <w:tcBorders>
              <w:top w:val="single" w:color="auto" w:sz="4" w:space="0"/>
              <w:left w:val="single" w:color="auto" w:sz="4" w:space="0"/>
              <w:bottom w:val="single" w:color="auto" w:sz="4" w:space="0"/>
              <w:right w:val="single" w:color="auto" w:sz="4" w:space="0"/>
            </w:tcBorders>
          </w:tcPr>
          <w:p w:rsidRPr="001F0446" w:rsidR="00AA4CDA" w:rsidP="00373D2F" w:rsidRDefault="00AA4CDA" w14:paraId="2F62EEA9" w14:textId="40B86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FastTRAC</w:t>
            </w:r>
          </w:p>
        </w:tc>
        <w:tc>
          <w:tcPr>
            <w:tcW w:w="1373" w:type="dxa"/>
            <w:tcBorders>
              <w:top w:val="single" w:color="auto" w:sz="4" w:space="0"/>
              <w:left w:val="single" w:color="auto" w:sz="4" w:space="0"/>
              <w:bottom w:val="single" w:color="auto" w:sz="4" w:space="0"/>
              <w:right w:val="single" w:color="auto" w:sz="4" w:space="0"/>
            </w:tcBorders>
            <w:vAlign w:val="center"/>
          </w:tcPr>
          <w:p w:rsidRPr="001F0446" w:rsidR="00AA4CDA" w:rsidP="00373D2F" w:rsidRDefault="00AA4CDA" w14:paraId="734CE33C" w14:textId="2A236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8C45E8">
              <w:rPr>
                <w:rFonts w:asciiTheme="minorHAnsi" w:hAnsiTheme="minorHAnsi" w:cstheme="minorHAnsi"/>
                <w:bCs/>
              </w:rPr>
              <w:t>11</w:t>
            </w:r>
          </w:p>
        </w:tc>
        <w:tc>
          <w:tcPr>
            <w:tcW w:w="1214" w:type="dxa"/>
            <w:tcBorders>
              <w:top w:val="single" w:color="auto" w:sz="4" w:space="0"/>
              <w:left w:val="single" w:color="auto" w:sz="4" w:space="0"/>
              <w:bottom w:val="single" w:color="auto" w:sz="4" w:space="0"/>
              <w:right w:val="single" w:color="auto" w:sz="4" w:space="0"/>
            </w:tcBorders>
            <w:vAlign w:val="center"/>
          </w:tcPr>
          <w:p w:rsidRPr="001F0446" w:rsidR="00AA4CDA" w:rsidP="00373D2F" w:rsidRDefault="008C45E8" w14:paraId="67B65A40" w14:textId="2A302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440" w:type="dxa"/>
            <w:tcBorders>
              <w:top w:val="single" w:color="auto" w:sz="4" w:space="0"/>
              <w:left w:val="single" w:color="auto" w:sz="4" w:space="0"/>
              <w:bottom w:val="single" w:color="auto" w:sz="4" w:space="0"/>
              <w:right w:val="single" w:color="auto" w:sz="4" w:space="0"/>
            </w:tcBorders>
            <w:vAlign w:val="center"/>
          </w:tcPr>
          <w:p w:rsidRPr="001F0446" w:rsidR="00AA4CDA" w:rsidP="00373D2F" w:rsidRDefault="008C45E8" w14:paraId="59B12C61" w14:textId="139F2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10 min </w:t>
            </w:r>
            <w:r>
              <w:rPr>
                <w:rFonts w:asciiTheme="minorHAnsi" w:hAnsiTheme="minorHAnsi" w:cstheme="minorHAnsi"/>
                <w:bCs/>
              </w:rPr>
              <w:br/>
              <w:t>(0.167 hrs)</w:t>
            </w:r>
          </w:p>
        </w:tc>
        <w:tc>
          <w:tcPr>
            <w:tcW w:w="1306" w:type="dxa"/>
            <w:tcBorders>
              <w:top w:val="single" w:color="auto" w:sz="4" w:space="0"/>
              <w:left w:val="single" w:color="auto" w:sz="4" w:space="0"/>
              <w:bottom w:val="single" w:color="auto" w:sz="4" w:space="0"/>
              <w:right w:val="single" w:color="auto" w:sz="4" w:space="0"/>
            </w:tcBorders>
          </w:tcPr>
          <w:p w:rsidRPr="001F0446" w:rsidR="00AA4CDA" w:rsidP="00373D2F" w:rsidRDefault="008C45E8" w14:paraId="5DF8136F" w14:textId="5AE2A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111</w:t>
            </w:r>
          </w:p>
        </w:tc>
        <w:tc>
          <w:tcPr>
            <w:tcW w:w="900" w:type="dxa"/>
            <w:tcBorders>
              <w:top w:val="single" w:color="auto" w:sz="4" w:space="0"/>
              <w:left w:val="single" w:color="auto" w:sz="4" w:space="0"/>
              <w:bottom w:val="single" w:color="auto" w:sz="4" w:space="0"/>
              <w:right w:val="single" w:color="auto" w:sz="4" w:space="0"/>
            </w:tcBorders>
            <w:vAlign w:val="center"/>
            <w:hideMark/>
          </w:tcPr>
          <w:p w:rsidRPr="001F0446" w:rsidR="00AA4CDA" w:rsidP="00373D2F" w:rsidRDefault="00AA4CDA" w14:paraId="14155F61" w14:textId="451DF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D77BDC">
              <w:rPr>
                <w:rFonts w:asciiTheme="minorHAnsi" w:hAnsiTheme="minorHAnsi" w:cstheme="minorHAnsi"/>
                <w:bCs/>
              </w:rPr>
              <w:t>3</w:t>
            </w:r>
            <w:r w:rsidR="00D100CC">
              <w:rPr>
                <w:rFonts w:asciiTheme="minorHAnsi" w:hAnsiTheme="minorHAnsi" w:cstheme="minorHAnsi"/>
                <w:bCs/>
              </w:rPr>
              <w:t>8.13</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1F0446" w:rsidR="00AA4CDA" w:rsidP="00373D2F" w:rsidRDefault="00AA4CDA" w14:paraId="12F8BC45" w14:textId="47181D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D100CC">
              <w:rPr>
                <w:rFonts w:asciiTheme="minorHAnsi" w:hAnsiTheme="minorHAnsi" w:cstheme="minorHAnsi"/>
                <w:bCs/>
              </w:rPr>
              <w:t>4,232</w:t>
            </w:r>
            <w:r w:rsidR="003F5B8F">
              <w:rPr>
                <w:rFonts w:asciiTheme="minorHAnsi" w:hAnsiTheme="minorHAnsi" w:cstheme="minorHAnsi"/>
                <w:bCs/>
              </w:rPr>
              <w:t>.</w:t>
            </w:r>
            <w:r w:rsidR="00D100CC">
              <w:rPr>
                <w:rFonts w:asciiTheme="minorHAnsi" w:hAnsiTheme="minorHAnsi" w:cstheme="minorHAnsi"/>
                <w:bCs/>
              </w:rPr>
              <w:t>43</w:t>
            </w:r>
          </w:p>
        </w:tc>
      </w:tr>
    </w:tbl>
    <w:p w:rsidR="000D7D44" w:rsidP="00373D2F" w:rsidRDefault="000D7D44" w14:paraId="0FDEB9FD" w14:textId="2F2BD974">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440BF0" w14:paraId="262B006D" w14:textId="4B031570">
      <w:pPr>
        <w:autoSpaceDE w:val="0"/>
        <w:autoSpaceDN w:val="0"/>
        <w:adjustRightInd w:val="0"/>
        <w:spacing w:after="0" w:line="240" w:lineRule="auto"/>
        <w:rPr>
          <w:rFonts w:cstheme="minorHAnsi"/>
        </w:rPr>
      </w:pPr>
      <w:r>
        <w:rPr>
          <w:rFonts w:cstheme="minorHAnsi"/>
        </w:rPr>
        <w:t xml:space="preserve">The are no additional cost to respondents. </w:t>
      </w:r>
    </w:p>
    <w:p w:rsidRPr="000D4E9A" w:rsidR="00577243" w:rsidP="00577243" w:rsidRDefault="00577243" w14:paraId="456CA4E3" w14:textId="77777777">
      <w:pPr>
        <w:autoSpaceDE w:val="0"/>
        <w:autoSpaceDN w:val="0"/>
        <w:adjustRightInd w:val="0"/>
        <w:spacing w:after="0" w:line="240" w:lineRule="auto"/>
        <w:rPr>
          <w:rFonts w:cstheme="minorHAnsi"/>
        </w:rPr>
      </w:pPr>
    </w:p>
    <w:p w:rsidR="00373D2F" w:rsidP="000A07CE" w:rsidRDefault="00B23277" w14:paraId="6BC921C3" w14:textId="19CD384E">
      <w:pPr>
        <w:spacing w:after="120" w:line="240" w:lineRule="auto"/>
        <w:rPr>
          <w:rFonts w:cstheme="minorHAnsi"/>
        </w:rPr>
      </w:pPr>
      <w:r w:rsidRPr="00624DDC">
        <w:rPr>
          <w:rFonts w:cstheme="minorHAnsi"/>
          <w:b/>
        </w:rPr>
        <w:lastRenderedPageBreak/>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137BF1" w:rsidP="005D6603" w:rsidRDefault="00137BF1" w14:paraId="19110411" w14:textId="280F57D8">
      <w:pPr>
        <w:spacing w:after="0"/>
        <w:rPr>
          <w:iCs/>
        </w:rPr>
      </w:pPr>
      <w:r w:rsidRPr="000A07CE">
        <w:rPr>
          <w:iCs/>
        </w:rPr>
        <w:t xml:space="preserve">The </w:t>
      </w:r>
      <w:r>
        <w:rPr>
          <w:iCs/>
        </w:rPr>
        <w:t>estimated annual cost to the Federal Government includes FTE of federal staff to review information updates.</w:t>
      </w:r>
      <w:r w:rsidRPr="000A07CE">
        <w:rPr>
          <w:iCs/>
        </w:rPr>
        <w:t xml:space="preserve"> The hourly wage rate for </w:t>
      </w:r>
      <w:r>
        <w:rPr>
          <w:iCs/>
        </w:rPr>
        <w:t>federal staff</w:t>
      </w:r>
      <w:r w:rsidRPr="000A07CE">
        <w:rPr>
          <w:iCs/>
        </w:rPr>
        <w:t xml:space="preserve"> was calculated using the</w:t>
      </w:r>
      <w:r>
        <w:rPr>
          <w:iCs/>
        </w:rPr>
        <w:t xml:space="preserve"> 2022 General Schedule (GS) Pay scale for a GS-13 step 5 at 58.01 per hour. We estimate the review would require approximately 55 hours annually. </w:t>
      </w:r>
      <w:r w:rsidR="005D6603">
        <w:rPr>
          <w:iCs/>
        </w:rPr>
        <w:t>The estimated annual cost is $3,190.55.</w:t>
      </w:r>
    </w:p>
    <w:p w:rsidR="005D6603" w:rsidP="005D6603" w:rsidRDefault="005D6603" w14:paraId="6FA9BC3A" w14:textId="77777777">
      <w:pPr>
        <w:spacing w:after="0"/>
        <w:rPr>
          <w:rFonts w:ascii="Calibri" w:hAnsi="Calibri" w:eastAsia="Calibri" w:cs="Calibri"/>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5D6603" w:rsidRDefault="00014EDC" w14:paraId="67DF3E79" w14:textId="1808C6B4">
      <w:pPr>
        <w:spacing w:after="0"/>
        <w:rPr>
          <w:rFonts w:cstheme="minorHAnsi"/>
        </w:rPr>
      </w:pPr>
      <w:r w:rsidRPr="00CB2ED6">
        <w:t>This is for an individual informat</w:t>
      </w:r>
      <w:r w:rsidRPr="00EC59AF">
        <w:t xml:space="preserve">ion collection under the umbrella </w:t>
      </w:r>
      <w:r w:rsidRPr="000A07CE">
        <w:t>formative generic clearance for program support (0970-0531)</w:t>
      </w:r>
      <w:r w:rsidRPr="000A07CE" w:rsidR="00EC59AF">
        <w:t>.</w:t>
      </w:r>
      <w:r w:rsidRPr="000A07CE" w:rsidDel="00EC59AF" w:rsidR="00EC59AF">
        <w:t xml:space="preserve"> </w:t>
      </w:r>
    </w:p>
    <w:p w:rsidRPr="00CB4358" w:rsidR="005D6603" w:rsidP="00CB4358" w:rsidRDefault="005D6603" w14:paraId="7B77EC37"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D51CAD" w:rsidP="00CB4358" w:rsidRDefault="00807C09" w14:paraId="0C12D5D9" w14:textId="520A8CAD">
      <w:pPr>
        <w:spacing w:after="0" w:line="240" w:lineRule="auto"/>
        <w:rPr>
          <w:rFonts w:cstheme="minorHAnsi"/>
        </w:rPr>
      </w:pPr>
      <w:r>
        <w:rPr>
          <w:rFonts w:cstheme="minorHAnsi"/>
        </w:rPr>
        <w:t>All grant recipients utilize an online tool, FastTRAC (a training and technical assistance website). All grant recipients completed an initial data collection effort between October 2020 and December 1, 2020</w:t>
      </w:r>
      <w:r w:rsidRPr="000C7510" w:rsidR="000C7510">
        <w:t xml:space="preserve"> (as approved under this umbrella generic: 0970-0531; ICR Ref. No.: </w:t>
      </w:r>
      <w:r w:rsidRPr="005D6603" w:rsidR="000C7510">
        <w:t>202004-0970-006)</w:t>
      </w:r>
      <w:r>
        <w:rPr>
          <w:rFonts w:cstheme="minorHAnsi"/>
        </w:rPr>
        <w:t>. Grant recipients will continue to access the website and update information a</w:t>
      </w:r>
      <w:r w:rsidR="008C45E8">
        <w:rPr>
          <w:rFonts w:cstheme="minorHAnsi"/>
        </w:rPr>
        <w:t>s</w:t>
      </w:r>
      <w:r>
        <w:rPr>
          <w:rFonts w:cstheme="minorHAnsi"/>
        </w:rPr>
        <w:t xml:space="preserve"> needed</w:t>
      </w:r>
      <w:r w:rsidR="008C45E8">
        <w:rPr>
          <w:rFonts w:cstheme="minorHAnsi"/>
        </w:rPr>
        <w:t>, though updates should take less time (approx. 10 min per update per grantee) than the burden originally approved (approx. 1 hour per grantee)</w:t>
      </w:r>
      <w:r>
        <w:rPr>
          <w:rFonts w:cstheme="minorHAnsi"/>
        </w:rPr>
        <w:t xml:space="preserve">. For example, changes in staff are updated as changes occur.  </w:t>
      </w:r>
      <w:r w:rsidRPr="000A07CE" w:rsidR="006510FE">
        <w:rPr>
          <w:rFonts w:cstheme="minorHAnsi"/>
        </w:rPr>
        <w:t xml:space="preserve">There are no plans to </w:t>
      </w:r>
      <w:r w:rsidRPr="000A07CE" w:rsidR="002E76CD">
        <w:rPr>
          <w:rFonts w:cstheme="minorHAnsi"/>
        </w:rPr>
        <w:t xml:space="preserve">publish </w:t>
      </w:r>
      <w:r w:rsidRPr="000A07CE" w:rsidR="00BB5228">
        <w:rPr>
          <w:rFonts w:cstheme="minorHAnsi"/>
        </w:rPr>
        <w:t>these</w:t>
      </w:r>
      <w:r w:rsidRPr="000A07CE" w:rsidR="002E76CD">
        <w:rPr>
          <w:rFonts w:cstheme="minorHAnsi"/>
        </w:rPr>
        <w:t xml:space="preserve"> data. </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Pr="006B53F1" w:rsidR="00306028" w:rsidP="00B13297" w:rsidRDefault="00306028" w14:paraId="08BDA7B5" w14:textId="77777777"/>
    <w:sectPr w:rsidRPr="006B53F1"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1635A" w14:textId="77777777" w:rsidR="00BF52F2" w:rsidRDefault="00BF52F2" w:rsidP="0004063C">
      <w:pPr>
        <w:spacing w:after="0" w:line="240" w:lineRule="auto"/>
      </w:pPr>
      <w:r>
        <w:separator/>
      </w:r>
    </w:p>
  </w:endnote>
  <w:endnote w:type="continuationSeparator" w:id="0">
    <w:p w14:paraId="53706B28" w14:textId="77777777" w:rsidR="00BF52F2" w:rsidRDefault="00BF52F2" w:rsidP="0004063C">
      <w:pPr>
        <w:spacing w:after="0" w:line="240" w:lineRule="auto"/>
      </w:pPr>
      <w:r>
        <w:continuationSeparator/>
      </w:r>
    </w:p>
  </w:endnote>
  <w:endnote w:type="continuationNotice" w:id="1">
    <w:p w14:paraId="182EDC2E" w14:textId="77777777" w:rsidR="00BF52F2" w:rsidRDefault="00BF5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98DE9C7" w:rsidR="00BD702B" w:rsidRDefault="00BD702B">
        <w:pPr>
          <w:pStyle w:val="Footer"/>
          <w:jc w:val="right"/>
        </w:pPr>
        <w:r>
          <w:fldChar w:fldCharType="begin"/>
        </w:r>
        <w:r>
          <w:instrText xml:space="preserve"> PAGE   \* MERGEFORMAT </w:instrText>
        </w:r>
        <w:r>
          <w:fldChar w:fldCharType="separate"/>
        </w:r>
        <w:r w:rsidR="000A07CE">
          <w:rPr>
            <w:noProof/>
          </w:rPr>
          <w:t>5</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614F7" w14:textId="77777777" w:rsidR="00BF52F2" w:rsidRDefault="00BF52F2" w:rsidP="0004063C">
      <w:pPr>
        <w:spacing w:after="0" w:line="240" w:lineRule="auto"/>
      </w:pPr>
      <w:r>
        <w:separator/>
      </w:r>
    </w:p>
  </w:footnote>
  <w:footnote w:type="continuationSeparator" w:id="0">
    <w:p w14:paraId="5FA10C04" w14:textId="77777777" w:rsidR="00BF52F2" w:rsidRDefault="00BF52F2" w:rsidP="0004063C">
      <w:pPr>
        <w:spacing w:after="0" w:line="240" w:lineRule="auto"/>
      </w:pPr>
      <w:r>
        <w:continuationSeparator/>
      </w:r>
    </w:p>
  </w:footnote>
  <w:footnote w:type="continuationNotice" w:id="1">
    <w:p w14:paraId="5F4F6B6A" w14:textId="77777777" w:rsidR="00BF52F2" w:rsidRDefault="00BF52F2">
      <w:pPr>
        <w:spacing w:after="0" w:line="240" w:lineRule="auto"/>
      </w:pPr>
    </w:p>
  </w:footnote>
  <w:footnote w:id="2">
    <w:p w14:paraId="7D9418B8" w14:textId="7A618FCD" w:rsidR="005D6603" w:rsidRPr="005D6603" w:rsidRDefault="005D6603">
      <w:pPr>
        <w:pStyle w:val="FootnoteText"/>
      </w:pPr>
      <w:r w:rsidRPr="005D6603">
        <w:rPr>
          <w:rStyle w:val="FootnoteReference"/>
        </w:rPr>
        <w:footnoteRef/>
      </w:r>
      <w:r w:rsidRPr="005D6603">
        <w:t xml:space="preserve"> OMB #: 0970-0531; ICR Ref. No.: 202004-0970-006</w:t>
      </w:r>
    </w:p>
  </w:footnote>
  <w:footnote w:id="3">
    <w:p w14:paraId="4F110D3D" w14:textId="06A31467" w:rsidR="002560D7" w:rsidRPr="00D82755" w:rsidRDefault="002560D7"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
  </w:footnote>
  <w:footnote w:id="4">
    <w:p w14:paraId="58E08B9F" w14:textId="15C72E8C" w:rsidR="00506120" w:rsidRDefault="00506120">
      <w:pPr>
        <w:pStyle w:val="FootnoteText"/>
      </w:pPr>
      <w:r>
        <w:rPr>
          <w:rStyle w:val="FootnoteReference"/>
        </w:rPr>
        <w:footnoteRef/>
      </w:r>
      <w:r>
        <w:t xml:space="preserve"> </w:t>
      </w:r>
      <w:r w:rsidR="00656717" w:rsidRPr="00656717">
        <w:t>U.S. Department of Labor, Bureau of Labor Statistics. (20</w:t>
      </w:r>
      <w:r w:rsidR="007547D9">
        <w:t>2</w:t>
      </w:r>
      <w:r w:rsidR="00AF3287">
        <w:t>2</w:t>
      </w:r>
      <w:r w:rsidR="00656717" w:rsidRPr="00656717">
        <w:t xml:space="preserve">). News Release: Usual Weekly Earning of Wage and Salary Workers </w:t>
      </w:r>
      <w:r w:rsidR="00AF3287">
        <w:t>First</w:t>
      </w:r>
      <w:r w:rsidR="007547D9">
        <w:t xml:space="preserve"> Quarter 202</w:t>
      </w:r>
      <w:r w:rsidR="00AF3287">
        <w:t>2</w:t>
      </w:r>
      <w:r w:rsidR="00656717" w:rsidRPr="00656717">
        <w:t xml:space="preserve">. Retrieved from </w:t>
      </w:r>
      <w:r w:rsidR="00897F05" w:rsidRPr="00897F05">
        <w:t>https://www.bls.gov/news.release/wkyeng.nr0.htm</w:t>
      </w:r>
      <w:r w:rsidR="00897F05" w:rsidRPr="00897F05" w:rsidDel="00897F05">
        <w:t xml:space="preserve"> </w:t>
      </w:r>
      <w:r w:rsidR="00656717" w:rsidRPr="0065671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D4513"/>
    <w:multiLevelType w:val="hybridMultilevel"/>
    <w:tmpl w:val="99D62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1"/>
  </w:num>
  <w:num w:numId="5">
    <w:abstractNumId w:val="21"/>
  </w:num>
  <w:num w:numId="6">
    <w:abstractNumId w:val="43"/>
  </w:num>
  <w:num w:numId="7">
    <w:abstractNumId w:val="4"/>
  </w:num>
  <w:num w:numId="8">
    <w:abstractNumId w:val="13"/>
  </w:num>
  <w:num w:numId="9">
    <w:abstractNumId w:val="20"/>
  </w:num>
  <w:num w:numId="10">
    <w:abstractNumId w:val="41"/>
  </w:num>
  <w:num w:numId="11">
    <w:abstractNumId w:val="46"/>
  </w:num>
  <w:num w:numId="12">
    <w:abstractNumId w:val="37"/>
  </w:num>
  <w:num w:numId="13">
    <w:abstractNumId w:val="30"/>
  </w:num>
  <w:num w:numId="14">
    <w:abstractNumId w:val="39"/>
  </w:num>
  <w:num w:numId="15">
    <w:abstractNumId w:val="23"/>
  </w:num>
  <w:num w:numId="16">
    <w:abstractNumId w:val="29"/>
  </w:num>
  <w:num w:numId="17">
    <w:abstractNumId w:val="19"/>
  </w:num>
  <w:num w:numId="18">
    <w:abstractNumId w:val="10"/>
  </w:num>
  <w:num w:numId="19">
    <w:abstractNumId w:val="9"/>
  </w:num>
  <w:num w:numId="20">
    <w:abstractNumId w:val="28"/>
  </w:num>
  <w:num w:numId="21">
    <w:abstractNumId w:val="0"/>
  </w:num>
  <w:num w:numId="22">
    <w:abstractNumId w:val="1"/>
  </w:num>
  <w:num w:numId="23">
    <w:abstractNumId w:val="24"/>
  </w:num>
  <w:num w:numId="24">
    <w:abstractNumId w:val="2"/>
  </w:num>
  <w:num w:numId="25">
    <w:abstractNumId w:val="15"/>
  </w:num>
  <w:num w:numId="26">
    <w:abstractNumId w:val="45"/>
  </w:num>
  <w:num w:numId="27">
    <w:abstractNumId w:val="38"/>
  </w:num>
  <w:num w:numId="28">
    <w:abstractNumId w:val="17"/>
  </w:num>
  <w:num w:numId="29">
    <w:abstractNumId w:val="16"/>
  </w:num>
  <w:num w:numId="30">
    <w:abstractNumId w:val="3"/>
  </w:num>
  <w:num w:numId="31">
    <w:abstractNumId w:val="11"/>
  </w:num>
  <w:num w:numId="32">
    <w:abstractNumId w:val="25"/>
  </w:num>
  <w:num w:numId="33">
    <w:abstractNumId w:val="32"/>
  </w:num>
  <w:num w:numId="34">
    <w:abstractNumId w:val="14"/>
  </w:num>
  <w:num w:numId="35">
    <w:abstractNumId w:val="22"/>
  </w:num>
  <w:num w:numId="36">
    <w:abstractNumId w:val="18"/>
  </w:num>
  <w:num w:numId="37">
    <w:abstractNumId w:val="33"/>
  </w:num>
  <w:num w:numId="38">
    <w:abstractNumId w:val="26"/>
  </w:num>
  <w:num w:numId="39">
    <w:abstractNumId w:val="8"/>
  </w:num>
  <w:num w:numId="40">
    <w:abstractNumId w:val="42"/>
  </w:num>
  <w:num w:numId="41">
    <w:abstractNumId w:val="34"/>
  </w:num>
  <w:num w:numId="42">
    <w:abstractNumId w:val="7"/>
  </w:num>
  <w:num w:numId="43">
    <w:abstractNumId w:val="44"/>
  </w:num>
  <w:num w:numId="44">
    <w:abstractNumId w:val="36"/>
  </w:num>
  <w:num w:numId="45">
    <w:abstractNumId w:val="12"/>
  </w:num>
  <w:num w:numId="46">
    <w:abstractNumId w:val="40"/>
  </w:num>
  <w:num w:numId="47">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065"/>
    <w:rsid w:val="00003A37"/>
    <w:rsid w:val="00011173"/>
    <w:rsid w:val="0001255D"/>
    <w:rsid w:val="00014EDC"/>
    <w:rsid w:val="00017A74"/>
    <w:rsid w:val="00026192"/>
    <w:rsid w:val="000275BE"/>
    <w:rsid w:val="00027E79"/>
    <w:rsid w:val="00037115"/>
    <w:rsid w:val="0004063C"/>
    <w:rsid w:val="0004247F"/>
    <w:rsid w:val="00060B30"/>
    <w:rsid w:val="00060C59"/>
    <w:rsid w:val="00062AFB"/>
    <w:rsid w:val="00064621"/>
    <w:rsid w:val="000655DD"/>
    <w:rsid w:val="000678B4"/>
    <w:rsid w:val="00071F79"/>
    <w:rsid w:val="0007251B"/>
    <w:rsid w:val="000733A5"/>
    <w:rsid w:val="00082C5B"/>
    <w:rsid w:val="00083227"/>
    <w:rsid w:val="00086CBE"/>
    <w:rsid w:val="00090652"/>
    <w:rsid w:val="00090812"/>
    <w:rsid w:val="000921F0"/>
    <w:rsid w:val="000A012A"/>
    <w:rsid w:val="000A07CE"/>
    <w:rsid w:val="000A15F0"/>
    <w:rsid w:val="000B43D2"/>
    <w:rsid w:val="000C7510"/>
    <w:rsid w:val="000C7545"/>
    <w:rsid w:val="000D4E9A"/>
    <w:rsid w:val="000D7D44"/>
    <w:rsid w:val="000E6073"/>
    <w:rsid w:val="000F1E4A"/>
    <w:rsid w:val="000F1F60"/>
    <w:rsid w:val="000F39E2"/>
    <w:rsid w:val="000F48CB"/>
    <w:rsid w:val="00100466"/>
    <w:rsid w:val="00100D34"/>
    <w:rsid w:val="0010321A"/>
    <w:rsid w:val="00103EFD"/>
    <w:rsid w:val="00106925"/>
    <w:rsid w:val="00107D87"/>
    <w:rsid w:val="00115818"/>
    <w:rsid w:val="001253F4"/>
    <w:rsid w:val="001338CD"/>
    <w:rsid w:val="00137BF1"/>
    <w:rsid w:val="00142A54"/>
    <w:rsid w:val="00153AAD"/>
    <w:rsid w:val="00154DDA"/>
    <w:rsid w:val="00157482"/>
    <w:rsid w:val="00161F2B"/>
    <w:rsid w:val="001707D8"/>
    <w:rsid w:val="00182279"/>
    <w:rsid w:val="001A38FD"/>
    <w:rsid w:val="001B0A76"/>
    <w:rsid w:val="001B6E1A"/>
    <w:rsid w:val="001D7761"/>
    <w:rsid w:val="001D7CED"/>
    <w:rsid w:val="001E4A88"/>
    <w:rsid w:val="001F0446"/>
    <w:rsid w:val="001F57F5"/>
    <w:rsid w:val="0020401C"/>
    <w:rsid w:val="0020629A"/>
    <w:rsid w:val="00206E11"/>
    <w:rsid w:val="00206FE3"/>
    <w:rsid w:val="00207554"/>
    <w:rsid w:val="00211261"/>
    <w:rsid w:val="00216E88"/>
    <w:rsid w:val="00230377"/>
    <w:rsid w:val="00230CAA"/>
    <w:rsid w:val="00240B12"/>
    <w:rsid w:val="00247F2D"/>
    <w:rsid w:val="002517BB"/>
    <w:rsid w:val="002560D7"/>
    <w:rsid w:val="00256E24"/>
    <w:rsid w:val="002572C8"/>
    <w:rsid w:val="00265491"/>
    <w:rsid w:val="00276CE2"/>
    <w:rsid w:val="00287AF1"/>
    <w:rsid w:val="002A2625"/>
    <w:rsid w:val="002A41C6"/>
    <w:rsid w:val="002B5DBE"/>
    <w:rsid w:val="002B785B"/>
    <w:rsid w:val="002D43B8"/>
    <w:rsid w:val="002E4AA1"/>
    <w:rsid w:val="002E6CCF"/>
    <w:rsid w:val="002E76CD"/>
    <w:rsid w:val="002F296F"/>
    <w:rsid w:val="002F33D0"/>
    <w:rsid w:val="00300722"/>
    <w:rsid w:val="0030316D"/>
    <w:rsid w:val="00306028"/>
    <w:rsid w:val="00321132"/>
    <w:rsid w:val="00347258"/>
    <w:rsid w:val="003530FA"/>
    <w:rsid w:val="003664F6"/>
    <w:rsid w:val="00373D2F"/>
    <w:rsid w:val="0038274E"/>
    <w:rsid w:val="003A1C3E"/>
    <w:rsid w:val="003A2316"/>
    <w:rsid w:val="003A31C3"/>
    <w:rsid w:val="003A7774"/>
    <w:rsid w:val="003C6D23"/>
    <w:rsid w:val="003C7358"/>
    <w:rsid w:val="003D3C2D"/>
    <w:rsid w:val="003E61F6"/>
    <w:rsid w:val="003F5B8F"/>
    <w:rsid w:val="00401D0C"/>
    <w:rsid w:val="00407537"/>
    <w:rsid w:val="00410D5A"/>
    <w:rsid w:val="004165BD"/>
    <w:rsid w:val="0042220D"/>
    <w:rsid w:val="004328A4"/>
    <w:rsid w:val="0043377A"/>
    <w:rsid w:val="004379B6"/>
    <w:rsid w:val="00440BF0"/>
    <w:rsid w:val="0044428E"/>
    <w:rsid w:val="00446465"/>
    <w:rsid w:val="00460D54"/>
    <w:rsid w:val="00461D3E"/>
    <w:rsid w:val="00463116"/>
    <w:rsid w:val="004706CC"/>
    <w:rsid w:val="00484E27"/>
    <w:rsid w:val="004B4839"/>
    <w:rsid w:val="004B75AC"/>
    <w:rsid w:val="004C3644"/>
    <w:rsid w:val="004D12DD"/>
    <w:rsid w:val="004D373D"/>
    <w:rsid w:val="004E0D8A"/>
    <w:rsid w:val="004E5778"/>
    <w:rsid w:val="004E5CF2"/>
    <w:rsid w:val="004E7ED8"/>
    <w:rsid w:val="0050376D"/>
    <w:rsid w:val="00506120"/>
    <w:rsid w:val="00512C25"/>
    <w:rsid w:val="005259EE"/>
    <w:rsid w:val="005302CB"/>
    <w:rsid w:val="00535CB7"/>
    <w:rsid w:val="0054255A"/>
    <w:rsid w:val="0055434C"/>
    <w:rsid w:val="00577243"/>
    <w:rsid w:val="00585206"/>
    <w:rsid w:val="00591283"/>
    <w:rsid w:val="00594156"/>
    <w:rsid w:val="005A61CE"/>
    <w:rsid w:val="005A7E5A"/>
    <w:rsid w:val="005B1285"/>
    <w:rsid w:val="005B1410"/>
    <w:rsid w:val="005B35B0"/>
    <w:rsid w:val="005B54A7"/>
    <w:rsid w:val="005B5FCC"/>
    <w:rsid w:val="005D4A40"/>
    <w:rsid w:val="005D6603"/>
    <w:rsid w:val="005E3F36"/>
    <w:rsid w:val="005E493B"/>
    <w:rsid w:val="005F2951"/>
    <w:rsid w:val="00624DDC"/>
    <w:rsid w:val="006253B6"/>
    <w:rsid w:val="006257ED"/>
    <w:rsid w:val="0062686E"/>
    <w:rsid w:val="00630B30"/>
    <w:rsid w:val="006510FE"/>
    <w:rsid w:val="00651FF6"/>
    <w:rsid w:val="00655F01"/>
    <w:rsid w:val="00656717"/>
    <w:rsid w:val="006619C1"/>
    <w:rsid w:val="006732DC"/>
    <w:rsid w:val="006827F1"/>
    <w:rsid w:val="0068303E"/>
    <w:rsid w:val="0068383E"/>
    <w:rsid w:val="0069210E"/>
    <w:rsid w:val="006A2B00"/>
    <w:rsid w:val="006A4D02"/>
    <w:rsid w:val="006A5D99"/>
    <w:rsid w:val="006A78A3"/>
    <w:rsid w:val="006B1BF9"/>
    <w:rsid w:val="006B31DA"/>
    <w:rsid w:val="006B53F1"/>
    <w:rsid w:val="006B6037"/>
    <w:rsid w:val="006C0E56"/>
    <w:rsid w:val="006C6485"/>
    <w:rsid w:val="006D4B83"/>
    <w:rsid w:val="006E145F"/>
    <w:rsid w:val="006E3740"/>
    <w:rsid w:val="006E4F82"/>
    <w:rsid w:val="007170F5"/>
    <w:rsid w:val="00717BDC"/>
    <w:rsid w:val="00721395"/>
    <w:rsid w:val="00722E17"/>
    <w:rsid w:val="007233B5"/>
    <w:rsid w:val="00723A28"/>
    <w:rsid w:val="00736B62"/>
    <w:rsid w:val="007547D9"/>
    <w:rsid w:val="0075670E"/>
    <w:rsid w:val="00760AEE"/>
    <w:rsid w:val="00764C85"/>
    <w:rsid w:val="00772DA9"/>
    <w:rsid w:val="00782D0D"/>
    <w:rsid w:val="00793E3E"/>
    <w:rsid w:val="007A29C5"/>
    <w:rsid w:val="007C7B4B"/>
    <w:rsid w:val="007D0F6E"/>
    <w:rsid w:val="007E54E0"/>
    <w:rsid w:val="007F6554"/>
    <w:rsid w:val="00807C09"/>
    <w:rsid w:val="00823428"/>
    <w:rsid w:val="008267B4"/>
    <w:rsid w:val="00834C54"/>
    <w:rsid w:val="008369BA"/>
    <w:rsid w:val="00840D32"/>
    <w:rsid w:val="008411FC"/>
    <w:rsid w:val="00843933"/>
    <w:rsid w:val="008502D9"/>
    <w:rsid w:val="00850F4C"/>
    <w:rsid w:val="00857FBA"/>
    <w:rsid w:val="00864C1F"/>
    <w:rsid w:val="00870FA1"/>
    <w:rsid w:val="008742B4"/>
    <w:rsid w:val="00875220"/>
    <w:rsid w:val="00891CD9"/>
    <w:rsid w:val="008966C8"/>
    <w:rsid w:val="00897F05"/>
    <w:rsid w:val="008B30BB"/>
    <w:rsid w:val="008C3C8A"/>
    <w:rsid w:val="008C45E8"/>
    <w:rsid w:val="008C5F49"/>
    <w:rsid w:val="008C6D9F"/>
    <w:rsid w:val="008C7CA9"/>
    <w:rsid w:val="008D09B0"/>
    <w:rsid w:val="008D25CF"/>
    <w:rsid w:val="008E0239"/>
    <w:rsid w:val="008E4718"/>
    <w:rsid w:val="008F2446"/>
    <w:rsid w:val="00901040"/>
    <w:rsid w:val="00906F6A"/>
    <w:rsid w:val="00923F25"/>
    <w:rsid w:val="00942377"/>
    <w:rsid w:val="0094270C"/>
    <w:rsid w:val="009508B7"/>
    <w:rsid w:val="00963503"/>
    <w:rsid w:val="00965DBD"/>
    <w:rsid w:val="00971944"/>
    <w:rsid w:val="0098147B"/>
    <w:rsid w:val="009815C6"/>
    <w:rsid w:val="009913B9"/>
    <w:rsid w:val="00996201"/>
    <w:rsid w:val="009A39E1"/>
    <w:rsid w:val="009A3AD8"/>
    <w:rsid w:val="009A6EE8"/>
    <w:rsid w:val="009B0F58"/>
    <w:rsid w:val="009C3380"/>
    <w:rsid w:val="009C7166"/>
    <w:rsid w:val="009D11E9"/>
    <w:rsid w:val="009D1957"/>
    <w:rsid w:val="009D1DBF"/>
    <w:rsid w:val="009E0181"/>
    <w:rsid w:val="009E7E38"/>
    <w:rsid w:val="009F265B"/>
    <w:rsid w:val="009F482C"/>
    <w:rsid w:val="009F68DB"/>
    <w:rsid w:val="009F734A"/>
    <w:rsid w:val="00A002AF"/>
    <w:rsid w:val="00A03E3F"/>
    <w:rsid w:val="00A0698C"/>
    <w:rsid w:val="00A1108E"/>
    <w:rsid w:val="00A222C2"/>
    <w:rsid w:val="00A252BE"/>
    <w:rsid w:val="00A27CD0"/>
    <w:rsid w:val="00A36134"/>
    <w:rsid w:val="00A362B6"/>
    <w:rsid w:val="00A50673"/>
    <w:rsid w:val="00A66834"/>
    <w:rsid w:val="00A67DFF"/>
    <w:rsid w:val="00A71475"/>
    <w:rsid w:val="00A714DC"/>
    <w:rsid w:val="00A7179C"/>
    <w:rsid w:val="00A71D77"/>
    <w:rsid w:val="00A761CB"/>
    <w:rsid w:val="00A77E26"/>
    <w:rsid w:val="00A85701"/>
    <w:rsid w:val="00AA2C3E"/>
    <w:rsid w:val="00AA4CDA"/>
    <w:rsid w:val="00AC1926"/>
    <w:rsid w:val="00AD0344"/>
    <w:rsid w:val="00AD2DC9"/>
    <w:rsid w:val="00AD3261"/>
    <w:rsid w:val="00AD4355"/>
    <w:rsid w:val="00AE0A37"/>
    <w:rsid w:val="00AE3F5F"/>
    <w:rsid w:val="00AF04F1"/>
    <w:rsid w:val="00AF1855"/>
    <w:rsid w:val="00AF3287"/>
    <w:rsid w:val="00B026D1"/>
    <w:rsid w:val="00B04785"/>
    <w:rsid w:val="00B072B6"/>
    <w:rsid w:val="00B12D51"/>
    <w:rsid w:val="00B13297"/>
    <w:rsid w:val="00B13DC4"/>
    <w:rsid w:val="00B15485"/>
    <w:rsid w:val="00B17B7C"/>
    <w:rsid w:val="00B21EC9"/>
    <w:rsid w:val="00B23277"/>
    <w:rsid w:val="00B245AD"/>
    <w:rsid w:val="00B3652D"/>
    <w:rsid w:val="00B4182B"/>
    <w:rsid w:val="00B46260"/>
    <w:rsid w:val="00B55E54"/>
    <w:rsid w:val="00B56589"/>
    <w:rsid w:val="00B626A4"/>
    <w:rsid w:val="00B64D05"/>
    <w:rsid w:val="00B70460"/>
    <w:rsid w:val="00B9441B"/>
    <w:rsid w:val="00BA32EC"/>
    <w:rsid w:val="00BA3CFF"/>
    <w:rsid w:val="00BB0689"/>
    <w:rsid w:val="00BB1B8F"/>
    <w:rsid w:val="00BB4BF8"/>
    <w:rsid w:val="00BB5228"/>
    <w:rsid w:val="00BD702B"/>
    <w:rsid w:val="00BD7963"/>
    <w:rsid w:val="00BD7B78"/>
    <w:rsid w:val="00BE371B"/>
    <w:rsid w:val="00BE773B"/>
    <w:rsid w:val="00BF52F2"/>
    <w:rsid w:val="00BF7664"/>
    <w:rsid w:val="00C020DE"/>
    <w:rsid w:val="00C03B18"/>
    <w:rsid w:val="00C05352"/>
    <w:rsid w:val="00C15107"/>
    <w:rsid w:val="00C2631B"/>
    <w:rsid w:val="00C32404"/>
    <w:rsid w:val="00C32420"/>
    <w:rsid w:val="00C33735"/>
    <w:rsid w:val="00C42D68"/>
    <w:rsid w:val="00C4309E"/>
    <w:rsid w:val="00C53AEC"/>
    <w:rsid w:val="00C624AA"/>
    <w:rsid w:val="00C661E6"/>
    <w:rsid w:val="00C7152E"/>
    <w:rsid w:val="00C73360"/>
    <w:rsid w:val="00C86CB2"/>
    <w:rsid w:val="00C91C71"/>
    <w:rsid w:val="00C95126"/>
    <w:rsid w:val="00CA1712"/>
    <w:rsid w:val="00CA52D9"/>
    <w:rsid w:val="00CA72A5"/>
    <w:rsid w:val="00CB07FE"/>
    <w:rsid w:val="00CB1F9B"/>
    <w:rsid w:val="00CB4358"/>
    <w:rsid w:val="00CB57CE"/>
    <w:rsid w:val="00CC07BF"/>
    <w:rsid w:val="00CC39B1"/>
    <w:rsid w:val="00CC3A0A"/>
    <w:rsid w:val="00CC4651"/>
    <w:rsid w:val="00CE018E"/>
    <w:rsid w:val="00CE7A4A"/>
    <w:rsid w:val="00CF1251"/>
    <w:rsid w:val="00CF315D"/>
    <w:rsid w:val="00D100CC"/>
    <w:rsid w:val="00D1343F"/>
    <w:rsid w:val="00D13AA8"/>
    <w:rsid w:val="00D2079C"/>
    <w:rsid w:val="00D239B5"/>
    <w:rsid w:val="00D2614A"/>
    <w:rsid w:val="00D30B6F"/>
    <w:rsid w:val="00D32B72"/>
    <w:rsid w:val="00D32E6D"/>
    <w:rsid w:val="00D370D8"/>
    <w:rsid w:val="00D4033C"/>
    <w:rsid w:val="00D45504"/>
    <w:rsid w:val="00D51CAD"/>
    <w:rsid w:val="00D5346A"/>
    <w:rsid w:val="00D55767"/>
    <w:rsid w:val="00D71BA0"/>
    <w:rsid w:val="00D749DF"/>
    <w:rsid w:val="00D76ADF"/>
    <w:rsid w:val="00D77BDC"/>
    <w:rsid w:val="00D810E6"/>
    <w:rsid w:val="00D82755"/>
    <w:rsid w:val="00D82E67"/>
    <w:rsid w:val="00D831AC"/>
    <w:rsid w:val="00D87B09"/>
    <w:rsid w:val="00D97926"/>
    <w:rsid w:val="00DA3557"/>
    <w:rsid w:val="00DA4605"/>
    <w:rsid w:val="00DA4701"/>
    <w:rsid w:val="00DC65F2"/>
    <w:rsid w:val="00DC7876"/>
    <w:rsid w:val="00DC7DD5"/>
    <w:rsid w:val="00DD6D64"/>
    <w:rsid w:val="00DE3ED7"/>
    <w:rsid w:val="00DF1291"/>
    <w:rsid w:val="00E10BF5"/>
    <w:rsid w:val="00E1392C"/>
    <w:rsid w:val="00E143DD"/>
    <w:rsid w:val="00E218C4"/>
    <w:rsid w:val="00E2244F"/>
    <w:rsid w:val="00E22AC6"/>
    <w:rsid w:val="00E24830"/>
    <w:rsid w:val="00E30732"/>
    <w:rsid w:val="00E318A6"/>
    <w:rsid w:val="00E41C62"/>
    <w:rsid w:val="00E41EE9"/>
    <w:rsid w:val="00E44AB6"/>
    <w:rsid w:val="00E461D4"/>
    <w:rsid w:val="00E56783"/>
    <w:rsid w:val="00E614FA"/>
    <w:rsid w:val="00E62285"/>
    <w:rsid w:val="00E62819"/>
    <w:rsid w:val="00E71E25"/>
    <w:rsid w:val="00E72F42"/>
    <w:rsid w:val="00E80B01"/>
    <w:rsid w:val="00E8138E"/>
    <w:rsid w:val="00E9045F"/>
    <w:rsid w:val="00EA0D4F"/>
    <w:rsid w:val="00EA405B"/>
    <w:rsid w:val="00EA4EB3"/>
    <w:rsid w:val="00EA52C0"/>
    <w:rsid w:val="00EB3A2A"/>
    <w:rsid w:val="00EB4C26"/>
    <w:rsid w:val="00EB6134"/>
    <w:rsid w:val="00EC1A6C"/>
    <w:rsid w:val="00EC282C"/>
    <w:rsid w:val="00EC46E1"/>
    <w:rsid w:val="00EC59AF"/>
    <w:rsid w:val="00ED7509"/>
    <w:rsid w:val="00EE38AF"/>
    <w:rsid w:val="00EF106E"/>
    <w:rsid w:val="00EF254B"/>
    <w:rsid w:val="00EF4FF2"/>
    <w:rsid w:val="00F071DE"/>
    <w:rsid w:val="00F236B6"/>
    <w:rsid w:val="00F42246"/>
    <w:rsid w:val="00F667A1"/>
    <w:rsid w:val="00F74630"/>
    <w:rsid w:val="00F87CA1"/>
    <w:rsid w:val="00F9122A"/>
    <w:rsid w:val="00FA6D2C"/>
    <w:rsid w:val="00FB5BF6"/>
    <w:rsid w:val="00FC779A"/>
    <w:rsid w:val="00FD1167"/>
    <w:rsid w:val="00FD135D"/>
    <w:rsid w:val="00FE0C8E"/>
    <w:rsid w:val="00FE191D"/>
    <w:rsid w:val="00FF2CBD"/>
    <w:rsid w:val="00FF5C51"/>
    <w:rsid w:val="00FF62F4"/>
    <w:rsid w:val="577A3E95"/>
    <w:rsid w:val="5E72C1E9"/>
    <w:rsid w:val="6D16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43A651"/>
  <w15:docId w15:val="{D2897A1B-F3BD-4C8D-86C4-FDE9B15F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81465">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_x0020_Specific xmlns="761c593a-ec4b-4bf9-bb8f-0f8d25a8641f">Project specific classification 1</Project_x0020_Specific>
    <Temporal xmlns="761c593a-ec4b-4bf9-bb8f-0f8d25a8641f">Collaboration</Temporal>
    <Team xmlns="761c593a-ec4b-4bf9-bb8f-0f8d25a8641f">
      <Value>N/A</Value>
    </Team>
    <RightsManagement xmlns="761c593a-ec4b-4bf9-bb8f-0f8d25a8641f">Universal</RightsManagement>
    <Document_x005f_x0020_Type xmlns="761c593a-ec4b-4bf9-bb8f-0f8d25a8641f">Contracts and Modifications</Document_x005f_x0020_Type>
    <Site xmlns="761c593a-ec4b-4bf9-bb8f-0f8d25a8641f">
      <Value>N/A</Value>
    </Site>
    <Sub-Team xmlns="761c593a-ec4b-4bf9-bb8f-0f8d25a8641f">
      <Value>N/A</Value>
    </Sub-Te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844EF56B82D7C14B8ACFEA3CA0499C39" ma:contentTypeVersion="15" ma:contentTypeDescription="MDRC Project Documents - includes metadata - Document Type, Site, Team" ma:contentTypeScope="" ma:versionID="e8e93dc2743ba97045579156ff589ff6">
  <xsd:schema xmlns:xsd="http://www.w3.org/2001/XMLSchema" xmlns:xs="http://www.w3.org/2001/XMLSchema" xmlns:p="http://schemas.microsoft.com/office/2006/metadata/properties" xmlns:ns2="761c593a-ec4b-4bf9-bb8f-0f8d25a8641f" xmlns:ns3="0f7ba75c-de5a-440d-a05e-594644648198" targetNamespace="http://schemas.microsoft.com/office/2006/metadata/properties" ma:root="true" ma:fieldsID="e65c5f75556cd78dce5d7c6a26904349" ns2:_="" ns3:_="">
    <xsd:import namespace="761c593a-ec4b-4bf9-bb8f-0f8d25a8641f"/>
    <xsd:import namespace="0f7ba75c-de5a-440d-a05e-594644648198"/>
    <xsd:element name="properties">
      <xsd:complexType>
        <xsd:sequence>
          <xsd:element name="documentManagement">
            <xsd:complexType>
              <xsd:all>
                <xsd:element ref="ns2:Document_x005f_x0020_Type"/>
                <xsd:element ref="ns2:RightsManagement" minOccurs="0"/>
                <xsd:element ref="ns2:Temporal"/>
                <xsd:element ref="ns2:Team" minOccurs="0"/>
                <xsd:element ref="ns2:Sub-Team" minOccurs="0"/>
                <xsd:element ref="ns2:Site" minOccurs="0"/>
                <xsd:element ref="ns2:Project_x0020_Specific"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Document_x005f_x0020_Type" ma:index="1" ma:displayName="Document Type" ma:format="RadioButtons" ma:internalName="Document_x0020_Type" ma:readOnly="false">
      <xsd:simpleType>
        <xsd:restriction base="dms:Choice">
          <xsd:enumeration value="Budget Assumptions"/>
          <xsd:enumeration value="Contracts and Modifications"/>
          <xsd:enumeration value="Expenditure Reports"/>
          <xsd:enumeration value="Progress Reports"/>
          <xsd:enumeration value="Subcontractors and Consulting Agreements"/>
          <xsd:enumeration value="Year 3 Plans"/>
        </xsd:restriction>
      </xsd:simpleType>
    </xsd:element>
    <xsd:element name="RightsManagement" ma:index="3"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4"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8"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0f7ba75c-de5a-440d-a05e-59464464819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782A7-A2A6-4EEB-B0B3-45C8B840CDD6}">
  <ds:schemaRefs>
    <ds:schemaRef ds:uri="http://schemas.openxmlformats.org/officeDocument/2006/bibliography"/>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761c593a-ec4b-4bf9-bb8f-0f8d25a8641f"/>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6CFFDDD9-6A3E-4D2F-BAAB-ADA29A47B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0f7ba75c-de5a-440d-a05e-594644648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Links>
    <vt:vector size="6" baseType="variant">
      <vt:variant>
        <vt:i4>5177421</vt:i4>
      </vt:variant>
      <vt:variant>
        <vt:i4>6</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 PRA</dc:creator>
  <cp:keywords/>
  <cp:lastModifiedBy>ACF PRA</cp:lastModifiedBy>
  <cp:revision>4</cp:revision>
  <dcterms:created xsi:type="dcterms:W3CDTF">2022-06-03T19:29:00Z</dcterms:created>
  <dcterms:modified xsi:type="dcterms:W3CDTF">2022-06-03T19:44:00Z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0x01010078FC0BFB3D16904CA7E24188B5FC351400844EF56B82D7C14B8ACFEA3CA0499C39</vt:lpwstr>
  </property>
</Properties>
</file>