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1A72" w:rsidR="00374E46" w:rsidP="11B7E833" w:rsidRDefault="11B7E833" w14:paraId="54F148AA" w14:textId="1F2F7F5B">
      <w:pPr>
        <w:spacing w:after="240" w:line="240" w:lineRule="auto"/>
        <w:jc w:val="center"/>
        <w:rPr>
          <w:rFonts w:ascii="Lato" w:hAnsi="Lato" w:cs="Times New Roman"/>
          <w:b/>
          <w:bCs/>
        </w:rPr>
      </w:pPr>
      <w:r w:rsidRPr="11B7E833">
        <w:rPr>
          <w:rFonts w:ascii="Lato" w:hAnsi="Lato" w:cs="Times New Roman"/>
          <w:b/>
          <w:bCs/>
        </w:rPr>
        <w:t>APPENDIX B</w:t>
      </w:r>
    </w:p>
    <w:p w:rsidRPr="00091A72" w:rsidR="00374E46" w:rsidP="11B7E833" w:rsidRDefault="13E8AEB1" w14:paraId="38007FF5" w14:textId="6D6ABFF4">
      <w:pPr>
        <w:spacing w:line="240" w:lineRule="auto"/>
        <w:jc w:val="center"/>
        <w:rPr>
          <w:rFonts w:ascii="Lato" w:hAnsi="Lato" w:cs="Times New Roman"/>
          <w:b/>
          <w:bCs/>
        </w:rPr>
      </w:pPr>
      <w:r w:rsidRPr="13E8AEB1">
        <w:rPr>
          <w:rFonts w:ascii="Lato" w:hAnsi="Lato" w:cs="Times New Roman"/>
          <w:b/>
          <w:bCs/>
        </w:rPr>
        <w:t xml:space="preserve">RECRUITMENT </w:t>
      </w:r>
      <w:r w:rsidRPr="13E8AEB1">
        <w:rPr>
          <w:rFonts w:ascii="Lato" w:hAnsi="Lato"/>
          <w:b/>
          <w:bCs/>
        </w:rPr>
        <w:t>LETTER</w:t>
      </w:r>
      <w:r w:rsidRPr="13E8AEB1">
        <w:rPr>
          <w:rFonts w:ascii="Lato" w:hAnsi="Lato" w:cs="Times New Roman"/>
          <w:b/>
          <w:bCs/>
        </w:rPr>
        <w:t xml:space="preserve"> FOR HEAD START DIRECTORS </w:t>
      </w:r>
      <w:r w:rsidR="11B7E833">
        <w:br/>
      </w:r>
      <w:r w:rsidR="11B7E833">
        <w:br/>
      </w:r>
      <w:r w:rsidRPr="13E8AEB1">
        <w:rPr>
          <w:rFonts w:ascii="Lato" w:hAnsi="Lato" w:cs="Times New Roman"/>
          <w:b/>
          <w:bCs/>
        </w:rPr>
        <w:t>(FOR THE PROJECT TEAM TO SEND)</w:t>
      </w:r>
    </w:p>
    <w:p w:rsidRPr="00EE2FF4" w:rsidR="00374E46" w:rsidP="002E562F" w:rsidRDefault="00374E46" w14:paraId="570DF3B5" w14:textId="3CCC9AAE">
      <w:pPr>
        <w:pStyle w:val="NormalSS"/>
        <w:ind w:firstLine="0"/>
        <w:jc w:val="right"/>
        <w:rPr>
          <w:rFonts w:ascii="Lato" w:hAnsi="Lato"/>
          <w:sz w:val="22"/>
          <w:szCs w:val="22"/>
        </w:rPr>
      </w:pPr>
      <w:r w:rsidRPr="00EE2FF4">
        <w:rPr>
          <w:rFonts w:ascii="Lato" w:hAnsi="Lato"/>
          <w:sz w:val="22"/>
          <w:szCs w:val="22"/>
        </w:rPr>
        <w:t>OMB #</w:t>
      </w:r>
      <w:r w:rsidRPr="00EE2FF4" w:rsidR="00091A72">
        <w:rPr>
          <w:rFonts w:ascii="Lato" w:hAnsi="Lato"/>
          <w:sz w:val="22"/>
          <w:szCs w:val="22"/>
        </w:rPr>
        <w:t xml:space="preserve"> XXXX</w:t>
      </w:r>
      <w:r w:rsidRPr="00EE2FF4">
        <w:rPr>
          <w:rFonts w:ascii="Lato" w:hAnsi="Lato"/>
          <w:sz w:val="22"/>
          <w:szCs w:val="22"/>
        </w:rPr>
        <w:t>-XXXX</w:t>
      </w:r>
    </w:p>
    <w:p w:rsidRPr="00EE2FF4" w:rsidR="00374E46" w:rsidP="002E562F" w:rsidRDefault="00374E46" w14:paraId="4D4B4E3B" w14:textId="77777777">
      <w:pPr>
        <w:pStyle w:val="NormalSS"/>
        <w:ind w:firstLine="0"/>
        <w:jc w:val="right"/>
        <w:rPr>
          <w:rFonts w:ascii="Lato" w:hAnsi="Lato"/>
          <w:sz w:val="22"/>
          <w:szCs w:val="22"/>
        </w:rPr>
      </w:pPr>
      <w:r w:rsidRPr="00EE2FF4">
        <w:rPr>
          <w:rFonts w:ascii="Lato" w:hAnsi="Lato"/>
          <w:sz w:val="22"/>
          <w:szCs w:val="22"/>
        </w:rPr>
        <w:t>Expiration Date XX/XX/XXXX</w:t>
      </w:r>
    </w:p>
    <w:p w:rsidRPr="00EE2FF4" w:rsidR="00374E46" w:rsidP="002E562F" w:rsidRDefault="00374E46" w14:paraId="5D05015A" w14:textId="77777777">
      <w:pPr>
        <w:pStyle w:val="NormalSS"/>
        <w:spacing w:after="120"/>
        <w:ind w:right="-288" w:firstLine="0"/>
        <w:rPr>
          <w:rFonts w:ascii="Lato" w:hAnsi="Lato"/>
          <w:sz w:val="22"/>
          <w:szCs w:val="22"/>
        </w:rPr>
      </w:pPr>
    </w:p>
    <w:p w:rsidRPr="00EE2FF4" w:rsidR="00374E46" w:rsidP="002E562F" w:rsidRDefault="00374E46" w14:paraId="2411C452" w14:textId="77777777">
      <w:pPr>
        <w:pStyle w:val="NormalSS"/>
        <w:spacing w:after="120"/>
        <w:ind w:right="-288" w:firstLine="0"/>
        <w:rPr>
          <w:rFonts w:ascii="Lato" w:hAnsi="Lato"/>
          <w:sz w:val="22"/>
          <w:szCs w:val="22"/>
        </w:rPr>
      </w:pPr>
      <w:r w:rsidRPr="00EE2FF4">
        <w:rPr>
          <w:rFonts w:ascii="Lato" w:hAnsi="Lato"/>
          <w:sz w:val="22"/>
          <w:szCs w:val="22"/>
        </w:rPr>
        <w:t>DATE</w:t>
      </w:r>
    </w:p>
    <w:p w:rsidRPr="00EE2FF4" w:rsidR="00374E46" w:rsidP="002E562F" w:rsidRDefault="00374E46" w14:paraId="58A54379" w14:textId="77777777">
      <w:pPr>
        <w:pStyle w:val="NormalSS"/>
        <w:ind w:right="-288" w:firstLine="0"/>
        <w:rPr>
          <w:rFonts w:ascii="Lato" w:hAnsi="Lato"/>
          <w:sz w:val="22"/>
          <w:szCs w:val="22"/>
        </w:rPr>
      </w:pPr>
    </w:p>
    <w:p w:rsidRPr="00560719" w:rsidR="00374E46" w:rsidP="002E562F" w:rsidRDefault="00374E46" w14:paraId="571A4FF3" w14:textId="00EDA117">
      <w:pPr>
        <w:pStyle w:val="NormalSS"/>
        <w:ind w:right="-288" w:firstLine="0"/>
        <w:rPr>
          <w:rFonts w:ascii="Lato" w:hAnsi="Lato"/>
          <w:sz w:val="22"/>
          <w:szCs w:val="22"/>
        </w:rPr>
      </w:pPr>
      <w:r w:rsidRPr="00560719">
        <w:rPr>
          <w:rFonts w:ascii="Lato" w:hAnsi="Lato"/>
          <w:sz w:val="22"/>
          <w:szCs w:val="22"/>
        </w:rPr>
        <w:t>Dear [DIRECTOR NAME]:</w:t>
      </w:r>
    </w:p>
    <w:p w:rsidRPr="00560719" w:rsidR="00374E46" w:rsidP="002E562F" w:rsidRDefault="00374E46" w14:paraId="2779F2B3" w14:textId="77777777">
      <w:pPr>
        <w:pStyle w:val="NormalSS"/>
        <w:ind w:right="-288" w:firstLine="0"/>
        <w:rPr>
          <w:rFonts w:ascii="Lato" w:hAnsi="Lato"/>
          <w:sz w:val="22"/>
          <w:szCs w:val="22"/>
        </w:rPr>
      </w:pPr>
    </w:p>
    <w:p w:rsidR="00363CC0" w:rsidP="00183C41" w:rsidRDefault="00374E46" w14:paraId="0EFFB08B" w14:textId="02D587CC">
      <w:pPr>
        <w:pStyle w:val="NormalSS"/>
        <w:ind w:right="-288" w:firstLine="0"/>
        <w:rPr>
          <w:rFonts w:ascii="Lato" w:hAnsi="Lato"/>
          <w:sz w:val="22"/>
          <w:szCs w:val="22"/>
        </w:rPr>
      </w:pPr>
      <w:r w:rsidRPr="00560719">
        <w:rPr>
          <w:rFonts w:ascii="Lato" w:hAnsi="Lato"/>
          <w:sz w:val="22"/>
          <w:szCs w:val="22"/>
        </w:rPr>
        <w:t xml:space="preserve">We are excited to inform you that </w:t>
      </w:r>
      <w:r w:rsidRPr="00560719" w:rsidR="00153E75">
        <w:rPr>
          <w:rFonts w:ascii="Lato" w:hAnsi="Lato" w:eastAsiaTheme="minorHAnsi" w:cstheme="minorBidi"/>
          <w:sz w:val="22"/>
          <w:szCs w:val="22"/>
        </w:rPr>
        <w:t>[PROGRAM NAME</w:t>
      </w:r>
      <w:r w:rsidR="007F373F">
        <w:rPr>
          <w:rFonts w:ascii="Lato" w:hAnsi="Lato" w:eastAsiaTheme="minorHAnsi" w:cstheme="minorBidi"/>
          <w:sz w:val="22"/>
          <w:szCs w:val="22"/>
        </w:rPr>
        <w:t>//</w:t>
      </w:r>
      <w:r w:rsidRPr="00560719" w:rsidR="00153E75">
        <w:rPr>
          <w:rFonts w:ascii="Lato" w:hAnsi="Lato" w:eastAsiaTheme="minorHAnsi" w:cstheme="minorBidi"/>
          <w:sz w:val="22"/>
          <w:szCs w:val="22"/>
        </w:rPr>
        <w:t xml:space="preserve">IF NEEDED, SPECIFY DELEGATE] has been </w:t>
      </w:r>
      <w:r w:rsidR="00D150CC">
        <w:rPr>
          <w:rFonts w:ascii="Lato" w:hAnsi="Lato" w:eastAsiaTheme="minorHAnsi" w:cstheme="minorBidi"/>
          <w:sz w:val="22"/>
          <w:szCs w:val="22"/>
        </w:rPr>
        <w:t>identified</w:t>
      </w:r>
      <w:r w:rsidR="00475C62">
        <w:rPr>
          <w:rFonts w:ascii="Lato" w:hAnsi="Lato" w:eastAsiaTheme="minorHAnsi" w:cstheme="minorBidi"/>
          <w:sz w:val="22"/>
          <w:szCs w:val="22"/>
        </w:rPr>
        <w:t xml:space="preserve"> as a candidate</w:t>
      </w:r>
      <w:r w:rsidRPr="00560719" w:rsidR="00153E75">
        <w:rPr>
          <w:rFonts w:ascii="Lato" w:hAnsi="Lato" w:eastAsiaTheme="minorHAnsi" w:cstheme="minorBidi"/>
          <w:sz w:val="22"/>
          <w:szCs w:val="22"/>
        </w:rPr>
        <w:t xml:space="preserve"> </w:t>
      </w:r>
      <w:r w:rsidR="00C70D12">
        <w:rPr>
          <w:rFonts w:ascii="Lato" w:hAnsi="Lato" w:eastAsiaTheme="minorHAnsi" w:cstheme="minorBidi"/>
          <w:sz w:val="22"/>
          <w:szCs w:val="22"/>
        </w:rPr>
        <w:t>to participate in</w:t>
      </w:r>
      <w:r w:rsidR="008A6411">
        <w:rPr>
          <w:rFonts w:ascii="Lato" w:hAnsi="Lato" w:eastAsiaTheme="minorHAnsi" w:cstheme="minorBidi"/>
          <w:sz w:val="22"/>
          <w:szCs w:val="22"/>
        </w:rPr>
        <w:t xml:space="preserve"> the </w:t>
      </w:r>
      <w:hyperlink w:history="1" r:id="rId8">
        <w:r w:rsidR="007562B5">
          <w:rPr>
            <w:rStyle w:val="Hyperlink"/>
            <w:rFonts w:ascii="Lato" w:hAnsi="Lato" w:eastAsiaTheme="minorHAnsi" w:cstheme="minorBidi"/>
            <w:sz w:val="22"/>
            <w:szCs w:val="22"/>
          </w:rPr>
          <w:t>Study on the</w:t>
        </w:r>
        <w:r w:rsidRPr="00D529DD" w:rsidR="00EC4394">
          <w:rPr>
            <w:rStyle w:val="Hyperlink"/>
            <w:rFonts w:ascii="Lato" w:hAnsi="Lato" w:eastAsiaTheme="minorHAnsi" w:cstheme="minorBidi"/>
            <w:sz w:val="22"/>
            <w:szCs w:val="22"/>
          </w:rPr>
          <w:t xml:space="preserve"> Conversion of Enrollment Slots from Head Start to Early Head Start</w:t>
        </w:r>
        <w:r w:rsidR="007562B5">
          <w:rPr>
            <w:rStyle w:val="Hyperlink"/>
            <w:rFonts w:ascii="Lato" w:hAnsi="Lato" w:eastAsiaTheme="minorHAnsi" w:cstheme="minorBidi"/>
            <w:sz w:val="22"/>
            <w:szCs w:val="22"/>
          </w:rPr>
          <w:t xml:space="preserve"> (</w:t>
        </w:r>
        <w:r w:rsidR="008A6411">
          <w:rPr>
            <w:rStyle w:val="Hyperlink"/>
            <w:rFonts w:ascii="Lato" w:hAnsi="Lato" w:eastAsiaTheme="minorHAnsi" w:cstheme="minorBidi"/>
            <w:sz w:val="22"/>
            <w:szCs w:val="22"/>
          </w:rPr>
          <w:t>HS2EHS Study</w:t>
        </w:r>
      </w:hyperlink>
      <w:r w:rsidR="007562B5">
        <w:rPr>
          <w:rStyle w:val="Hyperlink"/>
          <w:rFonts w:ascii="Lato" w:hAnsi="Lato" w:eastAsiaTheme="minorHAnsi" w:cstheme="minorBidi"/>
          <w:sz w:val="22"/>
          <w:szCs w:val="22"/>
        </w:rPr>
        <w:t>)</w:t>
      </w:r>
      <w:r w:rsidRPr="006E577D" w:rsidR="00153E75">
        <w:rPr>
          <w:rFonts w:ascii="Lato" w:hAnsi="Lato" w:eastAsiaTheme="minorHAnsi" w:cstheme="minorBidi"/>
          <w:sz w:val="22"/>
          <w:szCs w:val="22"/>
        </w:rPr>
        <w:t xml:space="preserve"> </w:t>
      </w:r>
      <w:r w:rsidR="008A6411">
        <w:rPr>
          <w:rFonts w:ascii="Lato" w:hAnsi="Lato" w:eastAsiaTheme="minorHAnsi" w:cstheme="minorBidi"/>
          <w:sz w:val="22"/>
          <w:szCs w:val="22"/>
        </w:rPr>
        <w:t xml:space="preserve">sponsored </w:t>
      </w:r>
      <w:r w:rsidRPr="00EE2FF4" w:rsidR="00935ADD">
        <w:rPr>
          <w:rFonts w:ascii="Lato" w:hAnsi="Lato"/>
          <w:sz w:val="22"/>
          <w:szCs w:val="22"/>
        </w:rPr>
        <w:t xml:space="preserve">by the Administration for Children and Families </w:t>
      </w:r>
      <w:r w:rsidR="00C70D12">
        <w:rPr>
          <w:rFonts w:ascii="Lato" w:hAnsi="Lato"/>
          <w:sz w:val="22"/>
          <w:szCs w:val="22"/>
        </w:rPr>
        <w:t>(ACF)</w:t>
      </w:r>
      <w:r w:rsidR="008A6411">
        <w:rPr>
          <w:rFonts w:ascii="Lato" w:hAnsi="Lato"/>
          <w:sz w:val="22"/>
          <w:szCs w:val="22"/>
        </w:rPr>
        <w:t xml:space="preserve"> at the </w:t>
      </w:r>
      <w:r w:rsidR="00C70D12">
        <w:rPr>
          <w:rFonts w:ascii="Lato" w:hAnsi="Lato"/>
          <w:sz w:val="22"/>
          <w:szCs w:val="22"/>
        </w:rPr>
        <w:t xml:space="preserve"> </w:t>
      </w:r>
      <w:r w:rsidRPr="00EE2FF4" w:rsidR="00935ADD">
        <w:rPr>
          <w:rFonts w:ascii="Lato" w:hAnsi="Lato"/>
          <w:sz w:val="22"/>
          <w:szCs w:val="22"/>
        </w:rPr>
        <w:t>U.S. Department of Health and Human Services</w:t>
      </w:r>
      <w:r w:rsidR="008A6411">
        <w:rPr>
          <w:rFonts w:ascii="Lato" w:hAnsi="Lato"/>
          <w:sz w:val="22"/>
          <w:szCs w:val="22"/>
        </w:rPr>
        <w:t xml:space="preserve"> (HHS), Office of Planning, Research, and Evaluation (OPRE). </w:t>
      </w:r>
    </w:p>
    <w:p w:rsidR="00363CC0" w:rsidP="00183C41" w:rsidRDefault="00363CC0" w14:paraId="2C605C38" w14:textId="77777777">
      <w:pPr>
        <w:pStyle w:val="NormalSS"/>
        <w:ind w:right="-288" w:firstLine="0"/>
        <w:rPr>
          <w:rFonts w:ascii="Lato" w:hAnsi="Lato"/>
          <w:sz w:val="22"/>
          <w:szCs w:val="22"/>
        </w:rPr>
      </w:pPr>
    </w:p>
    <w:p w:rsidR="00935ADD" w:rsidP="00183C41" w:rsidRDefault="60F0E9C9" w14:paraId="0F6C9BEC" w14:textId="2D40AE6F">
      <w:pPr>
        <w:pStyle w:val="NormalSS"/>
        <w:ind w:right="-288" w:firstLine="0"/>
        <w:rPr>
          <w:rFonts w:ascii="Lato" w:hAnsi="Lato"/>
          <w:sz w:val="22"/>
          <w:szCs w:val="22"/>
        </w:rPr>
      </w:pPr>
      <w:r w:rsidRPr="60F0E9C9">
        <w:rPr>
          <w:rFonts w:ascii="Lato" w:hAnsi="Lato"/>
          <w:sz w:val="22"/>
          <w:szCs w:val="22"/>
        </w:rPr>
        <w:t xml:space="preserve">A central goal of this study is to understand how ACF can better support programs as they consider and pursue conversion of enrollment slots from Head Start to Early Head Start. To help ACF achieve this goal, the Urban Institute and MEF Associates are conducting a </w:t>
      </w:r>
      <w:r w:rsidRPr="009C3C99">
        <w:rPr>
          <w:rFonts w:ascii="Lato" w:hAnsi="Lato" w:eastAsiaTheme="minorEastAsia" w:cstheme="minorBidi"/>
          <w:sz w:val="22"/>
          <w:szCs w:val="22"/>
        </w:rPr>
        <w:t>study</w:t>
      </w:r>
      <w:r w:rsidRPr="60F0E9C9">
        <w:rPr>
          <w:rFonts w:ascii="Lato" w:hAnsi="Lato" w:eastAsiaTheme="minorEastAsia" w:cstheme="minorBidi"/>
          <w:sz w:val="22"/>
          <w:szCs w:val="22"/>
        </w:rPr>
        <w:t xml:space="preserve"> </w:t>
      </w:r>
      <w:r w:rsidRPr="60F0E9C9">
        <w:rPr>
          <w:rFonts w:ascii="Lato" w:hAnsi="Lato"/>
          <w:sz w:val="22"/>
          <w:szCs w:val="22"/>
        </w:rPr>
        <w:t xml:space="preserve">of why and how programs pursue conversion. </w:t>
      </w:r>
    </w:p>
    <w:p w:rsidR="008358DD" w:rsidP="002E562F" w:rsidRDefault="008358DD" w14:paraId="47AD5541" w14:textId="77777777">
      <w:pPr>
        <w:pStyle w:val="NormalSS"/>
        <w:ind w:right="-288" w:firstLine="0"/>
        <w:rPr>
          <w:rFonts w:ascii="Lato" w:hAnsi="Lato"/>
          <w:sz w:val="22"/>
          <w:szCs w:val="22"/>
        </w:rPr>
      </w:pPr>
    </w:p>
    <w:p w:rsidR="00973005" w:rsidP="00973005" w:rsidRDefault="001F1666" w14:paraId="1DE6EFB0" w14:textId="40B5FADA">
      <w:pPr>
        <w:pStyle w:val="NormalSS"/>
        <w:ind w:right="-288" w:firstLine="0"/>
        <w:rPr>
          <w:rFonts w:ascii="Lato" w:hAnsi="Lato"/>
          <w:b/>
          <w:bCs/>
          <w:sz w:val="22"/>
          <w:szCs w:val="22"/>
        </w:rPr>
      </w:pPr>
      <w:r>
        <w:rPr>
          <w:rFonts w:ascii="Lato" w:hAnsi="Lato"/>
          <w:b/>
          <w:bCs/>
          <w:sz w:val="22"/>
          <w:szCs w:val="22"/>
        </w:rPr>
        <w:t>W</w:t>
      </w:r>
      <w:r w:rsidR="00973005">
        <w:rPr>
          <w:rFonts w:ascii="Lato" w:hAnsi="Lato"/>
          <w:b/>
          <w:bCs/>
          <w:sz w:val="22"/>
          <w:szCs w:val="22"/>
        </w:rPr>
        <w:t xml:space="preserve">e need YOUR help to make this study a success! </w:t>
      </w:r>
    </w:p>
    <w:p w:rsidR="00A91A58" w:rsidP="00973005" w:rsidRDefault="00A91A58" w14:paraId="1F9E4282" w14:textId="77777777">
      <w:pPr>
        <w:pStyle w:val="NormalSS"/>
        <w:ind w:right="-288" w:firstLine="0"/>
        <w:rPr>
          <w:rFonts w:ascii="Lato" w:hAnsi="Lato"/>
          <w:b/>
          <w:bCs/>
          <w:sz w:val="22"/>
          <w:szCs w:val="22"/>
        </w:rPr>
      </w:pPr>
    </w:p>
    <w:p w:rsidRPr="00A91A58" w:rsidR="00A91A58" w:rsidP="00973005" w:rsidRDefault="00A91A58" w14:paraId="268B3D56" w14:textId="6D2A7593">
      <w:pPr>
        <w:pStyle w:val="NormalSS"/>
        <w:ind w:right="-288" w:firstLine="0"/>
        <w:rPr>
          <w:rFonts w:ascii="Lato" w:hAnsi="Lato"/>
          <w:sz w:val="22"/>
          <w:szCs w:val="22"/>
        </w:rPr>
      </w:pPr>
      <w:r>
        <w:rPr>
          <w:rFonts w:ascii="Lato" w:hAnsi="Lato"/>
          <w:sz w:val="22"/>
          <w:szCs w:val="22"/>
        </w:rPr>
        <w:t xml:space="preserve">[PROGRAM NAME] </w:t>
      </w:r>
      <w:r w:rsidR="00EB47FA">
        <w:rPr>
          <w:rFonts w:ascii="Lato" w:hAnsi="Lato"/>
          <w:sz w:val="22"/>
          <w:szCs w:val="22"/>
        </w:rPr>
        <w:t>was identified as a program of interest for the study because it converted enrollment slots</w:t>
      </w:r>
      <w:r w:rsidR="003A1395">
        <w:rPr>
          <w:rFonts w:ascii="Lato" w:hAnsi="Lato"/>
          <w:sz w:val="22"/>
          <w:szCs w:val="22"/>
        </w:rPr>
        <w:t xml:space="preserve"> recently.</w:t>
      </w:r>
      <w:r w:rsidRPr="003A1395" w:rsidR="003A1395">
        <w:rPr>
          <w:rFonts w:ascii="Lato" w:hAnsi="Lato"/>
          <w:b/>
          <w:bCs/>
          <w:sz w:val="22"/>
          <w:szCs w:val="22"/>
        </w:rPr>
        <w:t xml:space="preserve"> </w:t>
      </w:r>
      <w:r w:rsidRPr="00E3577F" w:rsidR="003A1395">
        <w:rPr>
          <w:rFonts w:ascii="Lato" w:hAnsi="Lato"/>
          <w:b/>
          <w:bCs/>
          <w:sz w:val="22"/>
          <w:szCs w:val="22"/>
        </w:rPr>
        <w:t>We are specifically interested in the conversion of slots that was approved on [</w:t>
      </w:r>
      <w:r w:rsidRPr="00E3577F" w:rsidR="003A1395">
        <w:rPr>
          <w:rFonts w:ascii="Lato" w:hAnsi="Lato"/>
          <w:b/>
          <w:bCs/>
          <w:sz w:val="22"/>
          <w:szCs w:val="22"/>
          <w:highlight w:val="yellow"/>
        </w:rPr>
        <w:t>DATE</w:t>
      </w:r>
      <w:r w:rsidRPr="00E3577F" w:rsidR="003A1395">
        <w:rPr>
          <w:rFonts w:ascii="Lato" w:hAnsi="Lato"/>
          <w:b/>
          <w:bCs/>
          <w:sz w:val="22"/>
          <w:szCs w:val="22"/>
        </w:rPr>
        <w:t>], converting [</w:t>
      </w:r>
      <w:r w:rsidRPr="00E3577F" w:rsidR="003A1395">
        <w:rPr>
          <w:rFonts w:ascii="Lato" w:hAnsi="Lato"/>
          <w:b/>
          <w:bCs/>
          <w:sz w:val="22"/>
          <w:szCs w:val="22"/>
          <w:highlight w:val="yellow"/>
        </w:rPr>
        <w:t>XXX</w:t>
      </w:r>
      <w:r w:rsidRPr="00E3577F" w:rsidR="003A1395">
        <w:rPr>
          <w:rFonts w:ascii="Lato" w:hAnsi="Lato"/>
          <w:b/>
          <w:bCs/>
          <w:sz w:val="22"/>
          <w:szCs w:val="22"/>
        </w:rPr>
        <w:t>] Head Start slots to [</w:t>
      </w:r>
      <w:r w:rsidRPr="00E3577F" w:rsidR="003A1395">
        <w:rPr>
          <w:rFonts w:ascii="Lato" w:hAnsi="Lato"/>
          <w:b/>
          <w:bCs/>
          <w:sz w:val="22"/>
          <w:szCs w:val="22"/>
          <w:highlight w:val="yellow"/>
        </w:rPr>
        <w:t>XXX</w:t>
      </w:r>
      <w:r w:rsidRPr="00E3577F" w:rsidR="003A1395">
        <w:rPr>
          <w:rFonts w:ascii="Lato" w:hAnsi="Lato"/>
          <w:b/>
          <w:bCs/>
          <w:sz w:val="22"/>
          <w:szCs w:val="22"/>
        </w:rPr>
        <w:t>] Early Head Start slots</w:t>
      </w:r>
      <w:r w:rsidRPr="001F5CB8" w:rsidR="003A1395">
        <w:rPr>
          <w:rFonts w:ascii="Lato" w:hAnsi="Lato"/>
          <w:sz w:val="22"/>
          <w:szCs w:val="22"/>
        </w:rPr>
        <w:t>.</w:t>
      </w:r>
    </w:p>
    <w:p w:rsidR="002B26D7" w:rsidP="00FF2209" w:rsidRDefault="002B26D7" w14:paraId="77012E43" w14:textId="77777777">
      <w:pPr>
        <w:pStyle w:val="NormalSS"/>
        <w:ind w:right="-288" w:firstLine="0"/>
        <w:rPr>
          <w:rFonts w:ascii="Lato" w:hAnsi="Lato"/>
          <w:b/>
          <w:bCs/>
          <w:sz w:val="22"/>
          <w:szCs w:val="22"/>
        </w:rPr>
      </w:pPr>
    </w:p>
    <w:p w:rsidR="000D25AE" w:rsidP="00FF2209" w:rsidRDefault="11B7E833" w14:paraId="49C6CC22" w14:textId="1BC9E882">
      <w:pPr>
        <w:pStyle w:val="NormalSS"/>
        <w:ind w:right="-288" w:firstLine="0"/>
        <w:rPr>
          <w:rFonts w:ascii="Lato" w:hAnsi="Lato"/>
          <w:sz w:val="22"/>
          <w:szCs w:val="22"/>
        </w:rPr>
      </w:pPr>
      <w:r w:rsidRPr="11B7E833">
        <w:rPr>
          <w:rFonts w:ascii="Lato" w:hAnsi="Lato"/>
          <w:sz w:val="22"/>
          <w:szCs w:val="22"/>
        </w:rPr>
        <w:t xml:space="preserve">If your program is selected for </w:t>
      </w:r>
      <w:r w:rsidR="002D0084">
        <w:rPr>
          <w:rFonts w:ascii="Lato" w:hAnsi="Lato"/>
          <w:sz w:val="22"/>
          <w:szCs w:val="22"/>
        </w:rPr>
        <w:t>participation</w:t>
      </w:r>
      <w:r w:rsidRPr="11B7E833">
        <w:rPr>
          <w:rFonts w:ascii="Lato" w:hAnsi="Lato"/>
          <w:sz w:val="22"/>
          <w:szCs w:val="22"/>
        </w:rPr>
        <w:t xml:space="preserve">, our team will conduct </w:t>
      </w:r>
      <w:r w:rsidR="002D7C04">
        <w:rPr>
          <w:rFonts w:ascii="Lato" w:hAnsi="Lato"/>
          <w:sz w:val="22"/>
          <w:szCs w:val="22"/>
        </w:rPr>
        <w:t>data collection virtually</w:t>
      </w:r>
      <w:r w:rsidRPr="11B7E833">
        <w:rPr>
          <w:rFonts w:ascii="Lato" w:hAnsi="Lato"/>
          <w:sz w:val="22"/>
          <w:szCs w:val="22"/>
        </w:rPr>
        <w:t xml:space="preserve"> during the fall</w:t>
      </w:r>
      <w:r w:rsidR="00FD4843">
        <w:rPr>
          <w:rFonts w:ascii="Lato" w:hAnsi="Lato"/>
          <w:sz w:val="22"/>
          <w:szCs w:val="22"/>
        </w:rPr>
        <w:t xml:space="preserve"> or winter</w:t>
      </w:r>
      <w:r w:rsidRPr="11B7E833">
        <w:rPr>
          <w:rFonts w:ascii="Lato" w:hAnsi="Lato"/>
          <w:sz w:val="22"/>
          <w:szCs w:val="22"/>
        </w:rPr>
        <w:t xml:space="preserve"> of 2022. </w:t>
      </w:r>
      <w:r w:rsidR="002D7C04">
        <w:rPr>
          <w:rFonts w:ascii="Lato" w:hAnsi="Lato"/>
          <w:sz w:val="22"/>
          <w:szCs w:val="22"/>
        </w:rPr>
        <w:t>We</w:t>
      </w:r>
      <w:r w:rsidRPr="11B7E833">
        <w:rPr>
          <w:rFonts w:ascii="Lato" w:hAnsi="Lato"/>
          <w:sz w:val="22"/>
          <w:szCs w:val="22"/>
        </w:rPr>
        <w:t xml:space="preserve"> will conduct interviews to hear the perspectives of program staff who participated in the conversion process</w:t>
      </w:r>
      <w:r w:rsidR="008A6411">
        <w:rPr>
          <w:rFonts w:ascii="Lato" w:hAnsi="Lato"/>
          <w:sz w:val="22"/>
          <w:szCs w:val="22"/>
        </w:rPr>
        <w:t>, as well as community partners and state and local early care and education (ECE) leaders</w:t>
      </w:r>
      <w:r w:rsidRPr="11B7E833">
        <w:rPr>
          <w:rFonts w:ascii="Lato" w:hAnsi="Lato"/>
          <w:sz w:val="22"/>
          <w:szCs w:val="22"/>
        </w:rPr>
        <w:t xml:space="preserve">. To help facilitate the process of identifying staff and scheduling interviews with minimal disruptions, we will ask you to designate one of your staff to </w:t>
      </w:r>
      <w:r w:rsidR="002D7C04">
        <w:rPr>
          <w:rFonts w:ascii="Lato" w:hAnsi="Lato"/>
          <w:sz w:val="22"/>
          <w:szCs w:val="22"/>
        </w:rPr>
        <w:t xml:space="preserve">help us </w:t>
      </w:r>
      <w:r w:rsidRPr="11B7E833">
        <w:rPr>
          <w:rFonts w:ascii="Lato" w:hAnsi="Lato"/>
          <w:sz w:val="22"/>
          <w:szCs w:val="22"/>
        </w:rPr>
        <w:t>coordinat</w:t>
      </w:r>
      <w:r w:rsidR="002D7C04">
        <w:rPr>
          <w:rFonts w:ascii="Lato" w:hAnsi="Lato"/>
          <w:sz w:val="22"/>
          <w:szCs w:val="22"/>
        </w:rPr>
        <w:t>e with your staff</w:t>
      </w:r>
      <w:r w:rsidRPr="11B7E833">
        <w:rPr>
          <w:rFonts w:ascii="Lato" w:hAnsi="Lato"/>
          <w:sz w:val="22"/>
          <w:szCs w:val="22"/>
        </w:rPr>
        <w:t xml:space="preserve">. For additional information about project activities, please see the </w:t>
      </w:r>
      <w:r w:rsidR="00B05BE5">
        <w:rPr>
          <w:rFonts w:ascii="Lato" w:hAnsi="Lato"/>
          <w:sz w:val="22"/>
          <w:szCs w:val="22"/>
        </w:rPr>
        <w:t>attached</w:t>
      </w:r>
      <w:r w:rsidRPr="11B7E833" w:rsidR="00B05BE5">
        <w:rPr>
          <w:rFonts w:ascii="Lato" w:hAnsi="Lato"/>
          <w:sz w:val="22"/>
          <w:szCs w:val="22"/>
        </w:rPr>
        <w:t xml:space="preserve"> </w:t>
      </w:r>
      <w:r w:rsidRPr="11B7E833">
        <w:rPr>
          <w:rFonts w:ascii="Lato" w:hAnsi="Lato"/>
          <w:sz w:val="22"/>
          <w:szCs w:val="22"/>
        </w:rPr>
        <w:t>list of frequently asked questions.</w:t>
      </w:r>
      <w:r w:rsidR="002A10D0">
        <w:rPr>
          <w:rFonts w:ascii="Lato" w:hAnsi="Lato"/>
          <w:sz w:val="22"/>
          <w:szCs w:val="22"/>
        </w:rPr>
        <w:t xml:space="preserve"> </w:t>
      </w:r>
    </w:p>
    <w:p w:rsidR="001F5CB8" w:rsidP="002E562F" w:rsidRDefault="001F5CB8" w14:paraId="0A5086A7" w14:textId="77777777">
      <w:pPr>
        <w:pStyle w:val="NormalSS"/>
        <w:ind w:right="-288" w:firstLine="0"/>
        <w:rPr>
          <w:rFonts w:ascii="Lato" w:hAnsi="Lato"/>
          <w:b/>
          <w:bCs/>
          <w:sz w:val="22"/>
          <w:szCs w:val="22"/>
        </w:rPr>
      </w:pPr>
    </w:p>
    <w:p w:rsidR="002B26D7" w:rsidP="002E562F" w:rsidRDefault="002B26D7" w14:paraId="6F2C1D7A" w14:textId="58FD31FE">
      <w:pPr>
        <w:pStyle w:val="NormalSS"/>
        <w:ind w:right="-288" w:firstLine="0"/>
        <w:rPr>
          <w:rFonts w:ascii="Lato" w:hAnsi="Lato"/>
          <w:sz w:val="22"/>
          <w:szCs w:val="22"/>
        </w:rPr>
      </w:pPr>
      <w:r w:rsidRPr="001248FE">
        <w:rPr>
          <w:rFonts w:ascii="Lato" w:hAnsi="Lato"/>
          <w:b/>
          <w:bCs/>
          <w:sz w:val="22"/>
          <w:szCs w:val="22"/>
        </w:rPr>
        <w:t>We would like to schedule a phone call</w:t>
      </w:r>
      <w:r w:rsidRPr="00EE2FF4">
        <w:rPr>
          <w:rFonts w:ascii="Lato" w:hAnsi="Lato"/>
          <w:sz w:val="22"/>
          <w:szCs w:val="22"/>
        </w:rPr>
        <w:t xml:space="preserve"> to provide more information about </w:t>
      </w:r>
      <w:r>
        <w:rPr>
          <w:rFonts w:ascii="Lato" w:hAnsi="Lato"/>
          <w:sz w:val="22"/>
          <w:szCs w:val="22"/>
        </w:rPr>
        <w:t xml:space="preserve">the study, collect information to help determine </w:t>
      </w:r>
      <w:r w:rsidR="000D25AE">
        <w:rPr>
          <w:rFonts w:ascii="Lato" w:hAnsi="Lato"/>
          <w:sz w:val="22"/>
          <w:szCs w:val="22"/>
        </w:rPr>
        <w:t>your program’s</w:t>
      </w:r>
      <w:r>
        <w:rPr>
          <w:rFonts w:ascii="Lato" w:hAnsi="Lato"/>
          <w:sz w:val="22"/>
          <w:szCs w:val="22"/>
        </w:rPr>
        <w:t xml:space="preserve"> eligibility, and </w:t>
      </w:r>
      <w:r w:rsidRPr="00EE2FF4">
        <w:rPr>
          <w:rFonts w:ascii="Lato" w:hAnsi="Lato"/>
          <w:sz w:val="22"/>
          <w:szCs w:val="22"/>
        </w:rPr>
        <w:t xml:space="preserve">talk through any questions you might have. </w:t>
      </w:r>
      <w:r>
        <w:rPr>
          <w:rFonts w:ascii="Lato" w:hAnsi="Lato"/>
          <w:sz w:val="22"/>
          <w:szCs w:val="22"/>
        </w:rPr>
        <w:t xml:space="preserve">Please </w:t>
      </w:r>
      <w:r w:rsidRPr="00EE2FF4">
        <w:rPr>
          <w:rFonts w:ascii="Lato" w:hAnsi="Lato"/>
          <w:sz w:val="22"/>
          <w:szCs w:val="22"/>
        </w:rPr>
        <w:t xml:space="preserve">respond to this email or contact </w:t>
      </w:r>
      <w:r w:rsidR="003A1395">
        <w:rPr>
          <w:rFonts w:ascii="Lato" w:hAnsi="Lato"/>
          <w:sz w:val="22"/>
          <w:szCs w:val="22"/>
        </w:rPr>
        <w:t>me</w:t>
      </w:r>
      <w:r w:rsidRPr="00EE2FF4">
        <w:rPr>
          <w:rFonts w:ascii="Lato" w:hAnsi="Lato"/>
          <w:sz w:val="22"/>
          <w:szCs w:val="22"/>
        </w:rPr>
        <w:t xml:space="preserve"> at </w:t>
      </w:r>
      <w:r w:rsidRPr="00E3577F">
        <w:rPr>
          <w:rFonts w:ascii="Lato" w:hAnsi="Lato"/>
          <w:b/>
          <w:sz w:val="22"/>
          <w:szCs w:val="22"/>
          <w:highlight w:val="yellow"/>
        </w:rPr>
        <w:t>XXX-XXX-XXXX</w:t>
      </w:r>
      <w:r w:rsidRPr="00EE2FF4">
        <w:rPr>
          <w:rFonts w:ascii="Lato" w:hAnsi="Lato"/>
          <w:sz w:val="22"/>
          <w:szCs w:val="22"/>
        </w:rPr>
        <w:t xml:space="preserve"> with a few times that work for you, and our team will schedule this call.</w:t>
      </w:r>
    </w:p>
    <w:p w:rsidR="002B26D7" w:rsidP="002E562F" w:rsidRDefault="002B26D7" w14:paraId="22C9A905" w14:textId="77777777">
      <w:pPr>
        <w:pStyle w:val="NormalSS"/>
        <w:ind w:right="-288" w:firstLine="0"/>
        <w:rPr>
          <w:rFonts w:ascii="Lato" w:hAnsi="Lato"/>
          <w:b/>
          <w:bCs/>
          <w:sz w:val="22"/>
          <w:szCs w:val="22"/>
        </w:rPr>
      </w:pPr>
    </w:p>
    <w:p w:rsidRPr="001F5CB8" w:rsidR="008358DD" w:rsidP="002E562F" w:rsidRDefault="0041450F" w14:paraId="4D08BABB" w14:textId="7C2C121B">
      <w:pPr>
        <w:pStyle w:val="NormalSS"/>
        <w:ind w:right="-288" w:firstLine="0"/>
        <w:rPr>
          <w:rFonts w:ascii="Lato" w:hAnsi="Lato"/>
          <w:sz w:val="22"/>
          <w:szCs w:val="22"/>
        </w:rPr>
      </w:pPr>
      <w:r w:rsidRPr="001F5CB8">
        <w:rPr>
          <w:rFonts w:ascii="Lato" w:hAnsi="Lato"/>
          <w:sz w:val="22"/>
          <w:szCs w:val="22"/>
        </w:rPr>
        <w:t>If you are newer to the director role and are unfamiliar with th</w:t>
      </w:r>
      <w:r w:rsidR="003A1395">
        <w:rPr>
          <w:rFonts w:ascii="Lato" w:hAnsi="Lato"/>
          <w:sz w:val="22"/>
          <w:szCs w:val="22"/>
        </w:rPr>
        <w:t>e</w:t>
      </w:r>
      <w:r w:rsidRPr="001F5CB8">
        <w:rPr>
          <w:rFonts w:ascii="Lato" w:hAnsi="Lato"/>
          <w:sz w:val="22"/>
          <w:szCs w:val="22"/>
        </w:rPr>
        <w:t xml:space="preserve"> conversion </w:t>
      </w:r>
      <w:r w:rsidR="003A1395">
        <w:rPr>
          <w:rFonts w:ascii="Lato" w:hAnsi="Lato"/>
          <w:sz w:val="22"/>
          <w:szCs w:val="22"/>
        </w:rPr>
        <w:t>of slots referenced above</w:t>
      </w:r>
      <w:r w:rsidRPr="001F5CB8">
        <w:rPr>
          <w:rFonts w:ascii="Lato" w:hAnsi="Lato"/>
          <w:sz w:val="22"/>
          <w:szCs w:val="22"/>
        </w:rPr>
        <w:t>, please feel free to invite other program staff who were involved with the conversion to this call.</w:t>
      </w:r>
    </w:p>
    <w:p w:rsidRPr="00EE2FF4" w:rsidR="00374E46" w:rsidP="002E562F" w:rsidRDefault="00374E46" w14:paraId="06F3B0ED" w14:textId="77777777">
      <w:pPr>
        <w:pStyle w:val="NormalSS"/>
        <w:ind w:right="-288" w:firstLine="0"/>
        <w:rPr>
          <w:rStyle w:val="a"/>
          <w:rFonts w:ascii="Lato" w:hAnsi="Lato"/>
          <w:sz w:val="22"/>
          <w:szCs w:val="22"/>
        </w:rPr>
      </w:pPr>
    </w:p>
    <w:p w:rsidRPr="00EE2FF4" w:rsidR="00374E46" w:rsidP="002E562F" w:rsidRDefault="00374E46" w14:paraId="23C04DAA" w14:textId="7B3BE090">
      <w:pPr>
        <w:pStyle w:val="NormalSS"/>
        <w:ind w:right="-288" w:firstLine="0"/>
        <w:rPr>
          <w:rFonts w:ascii="Lato" w:hAnsi="Lato"/>
          <w:sz w:val="22"/>
          <w:szCs w:val="22"/>
        </w:rPr>
      </w:pPr>
      <w:r w:rsidRPr="00EE2FF4">
        <w:rPr>
          <w:rFonts w:ascii="Lato" w:hAnsi="Lato"/>
          <w:sz w:val="22"/>
          <w:szCs w:val="22"/>
        </w:rPr>
        <w:t xml:space="preserve">We look forward to working with you! Thank you in advance for your help with this important </w:t>
      </w:r>
      <w:r w:rsidR="00343A0E">
        <w:rPr>
          <w:rFonts w:ascii="Lato" w:hAnsi="Lato"/>
          <w:sz w:val="22"/>
          <w:szCs w:val="22"/>
        </w:rPr>
        <w:t>project</w:t>
      </w:r>
      <w:r w:rsidRPr="00EE2FF4">
        <w:rPr>
          <w:rFonts w:ascii="Lato" w:hAnsi="Lato"/>
          <w:sz w:val="22"/>
          <w:szCs w:val="22"/>
        </w:rPr>
        <w:t xml:space="preserve">! </w:t>
      </w:r>
    </w:p>
    <w:p w:rsidRPr="00EE2FF4" w:rsidR="00374E46" w:rsidP="002E562F" w:rsidRDefault="00374E46" w14:paraId="237025B6" w14:textId="77777777">
      <w:pPr>
        <w:pStyle w:val="NormalSS"/>
        <w:tabs>
          <w:tab w:val="left" w:pos="5760"/>
        </w:tabs>
        <w:ind w:right="-288" w:firstLine="0"/>
        <w:rPr>
          <w:rFonts w:ascii="Lato" w:hAnsi="Lato"/>
          <w:sz w:val="22"/>
          <w:szCs w:val="22"/>
        </w:rPr>
      </w:pPr>
    </w:p>
    <w:p w:rsidRPr="00EE2FF4" w:rsidR="00374E46" w:rsidP="002E562F" w:rsidRDefault="00374E46" w14:paraId="20637E60" w14:textId="62CDBDC2">
      <w:pPr>
        <w:pStyle w:val="NormalSS"/>
        <w:tabs>
          <w:tab w:val="left" w:pos="5760"/>
        </w:tabs>
        <w:ind w:right="-288" w:firstLine="0"/>
        <w:rPr>
          <w:rFonts w:ascii="Lato" w:hAnsi="Lato"/>
          <w:sz w:val="22"/>
          <w:szCs w:val="22"/>
        </w:rPr>
      </w:pPr>
      <w:r w:rsidRPr="00EE2FF4">
        <w:rPr>
          <w:rFonts w:ascii="Lato" w:hAnsi="Lato"/>
          <w:sz w:val="22"/>
          <w:szCs w:val="22"/>
        </w:rPr>
        <w:lastRenderedPageBreak/>
        <w:t>Sincerely,</w:t>
      </w:r>
      <w:r w:rsidR="00560719">
        <w:rPr>
          <w:rFonts w:ascii="Lato" w:hAnsi="Lato"/>
          <w:sz w:val="22"/>
          <w:szCs w:val="22"/>
        </w:rPr>
        <w:br/>
      </w:r>
    </w:p>
    <w:p w:rsidR="00374E46" w:rsidP="002E562F" w:rsidRDefault="00B9523F" w14:paraId="23F3F8C0" w14:textId="288EE0C9">
      <w:pPr>
        <w:pStyle w:val="NormalSS"/>
        <w:tabs>
          <w:tab w:val="left" w:pos="5760"/>
        </w:tabs>
        <w:ind w:right="-288" w:firstLine="0"/>
        <w:rPr>
          <w:rFonts w:ascii="Lato" w:hAnsi="Lato"/>
          <w:sz w:val="22"/>
          <w:szCs w:val="22"/>
        </w:rPr>
      </w:pPr>
      <w:r>
        <w:rPr>
          <w:rFonts w:ascii="Lato" w:hAnsi="Lato"/>
          <w:sz w:val="22"/>
          <w:szCs w:val="22"/>
        </w:rPr>
        <w:t>Kate Stepleton</w:t>
      </w:r>
    </w:p>
    <w:p w:rsidR="00B9523F" w:rsidP="002E562F" w:rsidRDefault="00B9523F" w14:paraId="4C30B83A" w14:textId="7AA95D4A">
      <w:pPr>
        <w:pStyle w:val="NormalSS"/>
        <w:tabs>
          <w:tab w:val="left" w:pos="5760"/>
        </w:tabs>
        <w:ind w:right="-288" w:firstLine="0"/>
        <w:rPr>
          <w:rFonts w:ascii="Lato" w:hAnsi="Lato"/>
          <w:sz w:val="22"/>
          <w:szCs w:val="22"/>
        </w:rPr>
      </w:pPr>
      <w:r>
        <w:rPr>
          <w:rFonts w:ascii="Lato" w:hAnsi="Lato"/>
          <w:sz w:val="22"/>
          <w:szCs w:val="22"/>
        </w:rPr>
        <w:t>Senior Research Associate</w:t>
      </w:r>
    </w:p>
    <w:p w:rsidR="00FD4843" w:rsidP="002E562F" w:rsidRDefault="007562B5" w14:paraId="782D5A44" w14:textId="033C9D06">
      <w:pPr>
        <w:pStyle w:val="NormalSS"/>
        <w:tabs>
          <w:tab w:val="left" w:pos="5760"/>
        </w:tabs>
        <w:ind w:right="-288" w:firstLine="0"/>
        <w:rPr>
          <w:rFonts w:ascii="Lato" w:hAnsi="Lato"/>
          <w:sz w:val="22"/>
          <w:szCs w:val="22"/>
        </w:rPr>
      </w:pPr>
      <w:r w:rsidRPr="007562B5">
        <w:rPr>
          <w:rFonts w:ascii="Lato" w:hAnsi="Lato"/>
          <w:sz w:val="22"/>
          <w:szCs w:val="22"/>
        </w:rPr>
        <w:t>HS2EHS Study Data Collection Co-Coordinator</w:t>
      </w:r>
      <w:r w:rsidR="00FD4843">
        <w:rPr>
          <w:rFonts w:ascii="Lato" w:hAnsi="Lato"/>
          <w:sz w:val="22"/>
          <w:szCs w:val="22"/>
        </w:rPr>
        <w:t xml:space="preserve"> </w:t>
      </w:r>
    </w:p>
    <w:p w:rsidR="00B9523F" w:rsidP="002E562F" w:rsidRDefault="00B9523F" w14:paraId="15DAD2D3" w14:textId="578C2635">
      <w:pPr>
        <w:pStyle w:val="NormalSS"/>
        <w:tabs>
          <w:tab w:val="left" w:pos="5760"/>
        </w:tabs>
        <w:ind w:right="-288" w:firstLine="0"/>
        <w:rPr>
          <w:rFonts w:ascii="Lato" w:hAnsi="Lato"/>
          <w:sz w:val="22"/>
          <w:szCs w:val="22"/>
        </w:rPr>
      </w:pPr>
      <w:r>
        <w:rPr>
          <w:rFonts w:ascii="Lato" w:hAnsi="Lato"/>
          <w:sz w:val="22"/>
          <w:szCs w:val="22"/>
        </w:rPr>
        <w:t>MEF Associates</w:t>
      </w:r>
    </w:p>
    <w:p w:rsidR="000F664A" w:rsidP="002E562F" w:rsidRDefault="000F664A" w14:paraId="36A2987F" w14:textId="16C1006E">
      <w:pPr>
        <w:pStyle w:val="NormalSS"/>
        <w:tabs>
          <w:tab w:val="left" w:pos="5760"/>
        </w:tabs>
        <w:ind w:right="-288" w:firstLine="0"/>
        <w:rPr>
          <w:rFonts w:ascii="Lato" w:hAnsi="Lato"/>
          <w:sz w:val="22"/>
          <w:szCs w:val="22"/>
        </w:rPr>
      </w:pPr>
    </w:p>
    <w:p w:rsidR="000F664A" w:rsidP="000F664A" w:rsidRDefault="000F664A" w14:paraId="235A7773" w14:textId="6DC14604">
      <w:pPr>
        <w:pStyle w:val="NormalSS"/>
        <w:tabs>
          <w:tab w:val="left" w:pos="5760"/>
        </w:tabs>
        <w:ind w:right="-288" w:firstLine="0"/>
        <w:rPr>
          <w:rFonts w:ascii="Lato" w:hAnsi="Lato"/>
          <w:sz w:val="22"/>
          <w:szCs w:val="22"/>
        </w:rPr>
      </w:pPr>
      <w:r>
        <w:rPr>
          <w:rFonts w:ascii="Lato" w:hAnsi="Lato"/>
          <w:sz w:val="22"/>
          <w:szCs w:val="22"/>
        </w:rPr>
        <w:t xml:space="preserve">Catherine Kuhns </w:t>
      </w:r>
    </w:p>
    <w:p w:rsidR="000F664A" w:rsidP="000F664A" w:rsidRDefault="000F664A" w14:paraId="60A53857" w14:textId="4579ABB2">
      <w:pPr>
        <w:pStyle w:val="NormalSS"/>
        <w:tabs>
          <w:tab w:val="left" w:pos="5760"/>
        </w:tabs>
        <w:ind w:right="-288" w:firstLine="0"/>
        <w:rPr>
          <w:rFonts w:ascii="Lato" w:hAnsi="Lato"/>
          <w:sz w:val="22"/>
          <w:szCs w:val="22"/>
        </w:rPr>
      </w:pPr>
      <w:r>
        <w:rPr>
          <w:rFonts w:ascii="Lato" w:hAnsi="Lato"/>
          <w:sz w:val="22"/>
          <w:szCs w:val="22"/>
        </w:rPr>
        <w:t>Research Associate</w:t>
      </w:r>
    </w:p>
    <w:p w:rsidR="007562B5" w:rsidP="000F664A" w:rsidRDefault="007562B5" w14:paraId="67BC94A4" w14:textId="068AAFFC">
      <w:pPr>
        <w:pStyle w:val="NormalSS"/>
        <w:tabs>
          <w:tab w:val="left" w:pos="5760"/>
        </w:tabs>
        <w:ind w:right="-288" w:firstLine="0"/>
        <w:rPr>
          <w:rFonts w:ascii="Lato" w:hAnsi="Lato"/>
          <w:sz w:val="22"/>
          <w:szCs w:val="22"/>
        </w:rPr>
      </w:pPr>
      <w:r w:rsidRPr="007562B5">
        <w:rPr>
          <w:rFonts w:ascii="Lato" w:hAnsi="Lato"/>
          <w:sz w:val="22"/>
          <w:szCs w:val="22"/>
        </w:rPr>
        <w:t>HS2EHS Study Data Collection Co-Coordinator</w:t>
      </w:r>
    </w:p>
    <w:p w:rsidRPr="00EE2FF4" w:rsidR="000F664A" w:rsidP="000F664A" w:rsidRDefault="000F664A" w14:paraId="3D6F38F9" w14:textId="45B9A3DD">
      <w:pPr>
        <w:pStyle w:val="NormalSS"/>
        <w:tabs>
          <w:tab w:val="left" w:pos="5760"/>
        </w:tabs>
        <w:ind w:right="-288" w:firstLine="0"/>
        <w:rPr>
          <w:rFonts w:ascii="Lato" w:hAnsi="Lato"/>
          <w:sz w:val="22"/>
          <w:szCs w:val="22"/>
        </w:rPr>
      </w:pPr>
      <w:r>
        <w:rPr>
          <w:rFonts w:ascii="Lato" w:hAnsi="Lato"/>
          <w:sz w:val="22"/>
          <w:szCs w:val="22"/>
        </w:rPr>
        <w:t xml:space="preserve">The Urban Institute </w:t>
      </w:r>
    </w:p>
    <w:p w:rsidRPr="00EE2FF4" w:rsidR="000F664A" w:rsidP="002E562F" w:rsidRDefault="000F664A" w14:paraId="053A2999" w14:textId="77777777">
      <w:pPr>
        <w:pStyle w:val="NormalSS"/>
        <w:tabs>
          <w:tab w:val="left" w:pos="5760"/>
        </w:tabs>
        <w:ind w:right="-288" w:firstLine="0"/>
        <w:rPr>
          <w:rFonts w:ascii="Lato" w:hAnsi="Lato"/>
          <w:sz w:val="22"/>
          <w:szCs w:val="22"/>
        </w:rPr>
      </w:pPr>
    </w:p>
    <w:p w:rsidRPr="00EE2FF4" w:rsidR="00374E46" w:rsidP="002E562F" w:rsidRDefault="00374E46" w14:paraId="619AA95A" w14:textId="77777777">
      <w:pPr>
        <w:pStyle w:val="NormalSS"/>
        <w:tabs>
          <w:tab w:val="left" w:pos="5760"/>
        </w:tabs>
        <w:ind w:right="-288" w:firstLine="0"/>
        <w:rPr>
          <w:rFonts w:ascii="Lato" w:hAnsi="Lato"/>
          <w:sz w:val="22"/>
          <w:szCs w:val="22"/>
        </w:rPr>
      </w:pPr>
    </w:p>
    <w:p w:rsidRPr="006E577D" w:rsidR="007B2D77" w:rsidP="007B2D77" w:rsidRDefault="007B2D77" w14:paraId="46877892" w14:textId="77777777">
      <w:pPr>
        <w:pStyle w:val="NormalSS"/>
        <w:pBdr>
          <w:top w:val="single" w:color="auto" w:sz="4" w:space="1"/>
          <w:left w:val="single" w:color="auto" w:sz="4" w:space="4"/>
          <w:bottom w:val="single" w:color="auto" w:sz="4" w:space="1"/>
          <w:right w:val="single" w:color="auto" w:sz="4" w:space="4"/>
        </w:pBdr>
        <w:ind w:firstLine="0"/>
        <w:rPr>
          <w:rFonts w:ascii="Lato" w:hAnsi="Lato" w:eastAsiaTheme="minorHAnsi" w:cstheme="minorBidi"/>
          <w:sz w:val="22"/>
          <w:szCs w:val="22"/>
        </w:rPr>
      </w:pPr>
      <w:r w:rsidRPr="006E577D">
        <w:rPr>
          <w:rFonts w:ascii="Lato" w:hAnsi="Lato" w:eastAsiaTheme="minorHAnsi" w:cstheme="minorBidi"/>
          <w:sz w:val="22"/>
          <w:szCs w:val="22"/>
        </w:rPr>
        <w:t xml:space="preserve">An agency may not conduct or sponsor, and a person is not required to respond to, a collection of information unless it displays a currently valid OMB control number. The OMB number for this information collection is </w:t>
      </w:r>
      <w:r>
        <w:rPr>
          <w:rFonts w:ascii="Lato" w:hAnsi="Lato" w:eastAsiaTheme="minorHAnsi" w:cstheme="minorBidi"/>
          <w:sz w:val="22"/>
          <w:szCs w:val="22"/>
        </w:rPr>
        <w:t>XXXX</w:t>
      </w:r>
      <w:r w:rsidRPr="006E577D">
        <w:rPr>
          <w:rFonts w:ascii="Lato" w:hAnsi="Lato" w:eastAsiaTheme="minorHAnsi" w:cstheme="minorBidi"/>
          <w:sz w:val="22"/>
          <w:szCs w:val="22"/>
        </w:rPr>
        <w:t>-</w:t>
      </w:r>
      <w:r>
        <w:rPr>
          <w:rFonts w:ascii="Lato" w:hAnsi="Lato" w:eastAsiaTheme="minorHAnsi" w:cstheme="minorBidi"/>
          <w:sz w:val="22"/>
          <w:szCs w:val="22"/>
        </w:rPr>
        <w:t>X</w:t>
      </w:r>
      <w:r w:rsidRPr="006E577D">
        <w:rPr>
          <w:rFonts w:ascii="Lato" w:hAnsi="Lato" w:eastAsiaTheme="minorHAnsi" w:cstheme="minorBidi"/>
          <w:sz w:val="22"/>
          <w:szCs w:val="22"/>
        </w:rPr>
        <w:t>XXX and the expiration date is XX/XX/XXXX.</w:t>
      </w:r>
    </w:p>
    <w:p w:rsidRPr="00EE2FF4" w:rsidR="00CE19AF" w:rsidP="002E562F" w:rsidRDefault="00CE19AF" w14:paraId="10A645C7" w14:textId="77777777">
      <w:pPr>
        <w:spacing w:line="240" w:lineRule="auto"/>
        <w:rPr>
          <w:rFonts w:ascii="Lato" w:hAnsi="Lato"/>
        </w:rPr>
      </w:pPr>
    </w:p>
    <w:sectPr w:rsidRPr="00EE2FF4" w:rsidR="00CE1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62E95"/>
    <w:multiLevelType w:val="multilevel"/>
    <w:tmpl w:val="7D440684"/>
    <w:lvl w:ilvl="0">
      <w:start w:val="1"/>
      <w:numFmt w:val="bullet"/>
      <w:lvlText w:val=""/>
      <w:lvlJc w:val="left"/>
      <w:pPr>
        <w:ind w:left="45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1" w15:restartNumberingAfterBreak="0">
    <w:nsid w:val="5C3C3D06"/>
    <w:multiLevelType w:val="hybridMultilevel"/>
    <w:tmpl w:val="75DC0300"/>
    <w:lvl w:ilvl="0" w:tplc="0448A44C">
      <w:start w:val="1"/>
      <w:numFmt w:val="decimal"/>
      <w:lvlText w:val="%1."/>
      <w:lvlJc w:val="left"/>
      <w:pPr>
        <w:ind w:left="2952" w:hanging="360"/>
      </w:pPr>
    </w:lvl>
    <w:lvl w:ilvl="1" w:tplc="04090019">
      <w:start w:val="1"/>
      <w:numFmt w:val="lowerLetter"/>
      <w:lvlText w:val="%2."/>
      <w:lvlJc w:val="left"/>
      <w:pPr>
        <w:ind w:left="3672" w:hanging="360"/>
      </w:pPr>
    </w:lvl>
    <w:lvl w:ilvl="2" w:tplc="0409001B">
      <w:start w:val="1"/>
      <w:numFmt w:val="lowerRoman"/>
      <w:lvlText w:val="%3."/>
      <w:lvlJc w:val="right"/>
      <w:pPr>
        <w:ind w:left="4392" w:hanging="180"/>
      </w:pPr>
    </w:lvl>
    <w:lvl w:ilvl="3" w:tplc="0409000F">
      <w:start w:val="1"/>
      <w:numFmt w:val="decimal"/>
      <w:lvlText w:val="%4."/>
      <w:lvlJc w:val="left"/>
      <w:pPr>
        <w:ind w:left="5112" w:hanging="360"/>
      </w:pPr>
    </w:lvl>
    <w:lvl w:ilvl="4" w:tplc="04090019">
      <w:start w:val="1"/>
      <w:numFmt w:val="lowerLetter"/>
      <w:lvlText w:val="%5."/>
      <w:lvlJc w:val="left"/>
      <w:pPr>
        <w:ind w:left="5832" w:hanging="360"/>
      </w:pPr>
    </w:lvl>
    <w:lvl w:ilvl="5" w:tplc="0409001B">
      <w:start w:val="1"/>
      <w:numFmt w:val="lowerRoman"/>
      <w:lvlText w:val="%6."/>
      <w:lvlJc w:val="right"/>
      <w:pPr>
        <w:ind w:left="6552" w:hanging="180"/>
      </w:pPr>
    </w:lvl>
    <w:lvl w:ilvl="6" w:tplc="0409000F">
      <w:start w:val="1"/>
      <w:numFmt w:val="decimal"/>
      <w:lvlText w:val="%7."/>
      <w:lvlJc w:val="left"/>
      <w:pPr>
        <w:ind w:left="7272" w:hanging="360"/>
      </w:pPr>
    </w:lvl>
    <w:lvl w:ilvl="7" w:tplc="04090019">
      <w:start w:val="1"/>
      <w:numFmt w:val="lowerLetter"/>
      <w:lvlText w:val="%8."/>
      <w:lvlJc w:val="left"/>
      <w:pPr>
        <w:ind w:left="7992" w:hanging="360"/>
      </w:pPr>
    </w:lvl>
    <w:lvl w:ilvl="8" w:tplc="0409001B">
      <w:start w:val="1"/>
      <w:numFmt w:val="lowerRoman"/>
      <w:lvlText w:val="%9."/>
      <w:lvlJc w:val="right"/>
      <w:pPr>
        <w:ind w:left="871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AF"/>
    <w:rsid w:val="00056EC4"/>
    <w:rsid w:val="00091A72"/>
    <w:rsid w:val="000D2558"/>
    <w:rsid w:val="000D25AE"/>
    <w:rsid w:val="000F664A"/>
    <w:rsid w:val="00110985"/>
    <w:rsid w:val="001248FE"/>
    <w:rsid w:val="00134340"/>
    <w:rsid w:val="00136FB4"/>
    <w:rsid w:val="00153E75"/>
    <w:rsid w:val="00183C41"/>
    <w:rsid w:val="001A4E86"/>
    <w:rsid w:val="001C4992"/>
    <w:rsid w:val="001E4876"/>
    <w:rsid w:val="001F1666"/>
    <w:rsid w:val="001F5CB8"/>
    <w:rsid w:val="002240EC"/>
    <w:rsid w:val="002533A6"/>
    <w:rsid w:val="002A10D0"/>
    <w:rsid w:val="002B26D7"/>
    <w:rsid w:val="002D0084"/>
    <w:rsid w:val="002D7C04"/>
    <w:rsid w:val="002E562F"/>
    <w:rsid w:val="00327108"/>
    <w:rsid w:val="003305C8"/>
    <w:rsid w:val="00343A0E"/>
    <w:rsid w:val="00363CC0"/>
    <w:rsid w:val="00374E46"/>
    <w:rsid w:val="0039352C"/>
    <w:rsid w:val="003A1395"/>
    <w:rsid w:val="003A5DE0"/>
    <w:rsid w:val="0041450F"/>
    <w:rsid w:val="004749DE"/>
    <w:rsid w:val="00475C62"/>
    <w:rsid w:val="00493384"/>
    <w:rsid w:val="004B75A5"/>
    <w:rsid w:val="004D577F"/>
    <w:rsid w:val="00501D7C"/>
    <w:rsid w:val="005104F8"/>
    <w:rsid w:val="00560719"/>
    <w:rsid w:val="0058729B"/>
    <w:rsid w:val="00593FC1"/>
    <w:rsid w:val="005E0412"/>
    <w:rsid w:val="005E12A8"/>
    <w:rsid w:val="005E6DF6"/>
    <w:rsid w:val="006633DA"/>
    <w:rsid w:val="00665E18"/>
    <w:rsid w:val="00711F26"/>
    <w:rsid w:val="007419BA"/>
    <w:rsid w:val="007562B5"/>
    <w:rsid w:val="00791EB9"/>
    <w:rsid w:val="007A01DF"/>
    <w:rsid w:val="007B2D77"/>
    <w:rsid w:val="007D1AEE"/>
    <w:rsid w:val="007F373F"/>
    <w:rsid w:val="007F577A"/>
    <w:rsid w:val="0081357F"/>
    <w:rsid w:val="008358DD"/>
    <w:rsid w:val="008A6411"/>
    <w:rsid w:val="00931086"/>
    <w:rsid w:val="00935ADD"/>
    <w:rsid w:val="00951E41"/>
    <w:rsid w:val="00957C06"/>
    <w:rsid w:val="00973005"/>
    <w:rsid w:val="0098159A"/>
    <w:rsid w:val="00986C28"/>
    <w:rsid w:val="009C25FA"/>
    <w:rsid w:val="009C3C99"/>
    <w:rsid w:val="009F2FF3"/>
    <w:rsid w:val="009F51C8"/>
    <w:rsid w:val="00A41CE7"/>
    <w:rsid w:val="00A91A58"/>
    <w:rsid w:val="00AC3FBE"/>
    <w:rsid w:val="00AC4A91"/>
    <w:rsid w:val="00AF0A8C"/>
    <w:rsid w:val="00AF3C93"/>
    <w:rsid w:val="00B05BE5"/>
    <w:rsid w:val="00B3618F"/>
    <w:rsid w:val="00B9523F"/>
    <w:rsid w:val="00BC2473"/>
    <w:rsid w:val="00BE3B80"/>
    <w:rsid w:val="00C111DC"/>
    <w:rsid w:val="00C70D12"/>
    <w:rsid w:val="00CA482E"/>
    <w:rsid w:val="00CB3E99"/>
    <w:rsid w:val="00CE19AF"/>
    <w:rsid w:val="00CE61B8"/>
    <w:rsid w:val="00CF6B45"/>
    <w:rsid w:val="00D13175"/>
    <w:rsid w:val="00D150CC"/>
    <w:rsid w:val="00D22F66"/>
    <w:rsid w:val="00D36808"/>
    <w:rsid w:val="00D36F1F"/>
    <w:rsid w:val="00D50230"/>
    <w:rsid w:val="00D52AF3"/>
    <w:rsid w:val="00D96EC8"/>
    <w:rsid w:val="00DF32FF"/>
    <w:rsid w:val="00E3577F"/>
    <w:rsid w:val="00E515B5"/>
    <w:rsid w:val="00E735F4"/>
    <w:rsid w:val="00EA140C"/>
    <w:rsid w:val="00EB47FA"/>
    <w:rsid w:val="00EC012D"/>
    <w:rsid w:val="00EC4394"/>
    <w:rsid w:val="00ED59FC"/>
    <w:rsid w:val="00EE2FF4"/>
    <w:rsid w:val="00EF70E4"/>
    <w:rsid w:val="00F23AC9"/>
    <w:rsid w:val="00F32A5F"/>
    <w:rsid w:val="00F91F55"/>
    <w:rsid w:val="00FD4843"/>
    <w:rsid w:val="00FD58D3"/>
    <w:rsid w:val="00FF2209"/>
    <w:rsid w:val="07F6749E"/>
    <w:rsid w:val="11B7E833"/>
    <w:rsid w:val="13E8AEB1"/>
    <w:rsid w:val="60F0E9C9"/>
    <w:rsid w:val="6508C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A10C"/>
  <w15:chartTrackingRefBased/>
  <w15:docId w15:val="{7E94C8D3-C94A-4548-BA51-5AE3C06F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374E46"/>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rsid w:val="00374E46"/>
  </w:style>
  <w:style w:type="paragraph" w:customStyle="1" w:styleId="BulletBlackLastSS">
    <w:name w:val="Bullet_Black (Last SS)"/>
    <w:next w:val="NormalSS"/>
    <w:rsid w:val="00F32A5F"/>
    <w:pPr>
      <w:tabs>
        <w:tab w:val="left" w:pos="360"/>
      </w:tabs>
      <w:spacing w:after="240" w:line="240" w:lineRule="auto"/>
      <w:ind w:left="720" w:right="360" w:hanging="288"/>
      <w:jc w:val="both"/>
    </w:pPr>
    <w:rPr>
      <w:rFonts w:ascii="Times New Roman" w:eastAsia="Arial Unicode MS" w:hAnsi="Times New Roman" w:cs="Arial Unicode MS"/>
      <w:color w:val="000000"/>
      <w:sz w:val="24"/>
      <w:szCs w:val="24"/>
      <w:u w:color="000000"/>
    </w:rPr>
  </w:style>
  <w:style w:type="character" w:styleId="CommentReference">
    <w:name w:val="annotation reference"/>
    <w:basedOn w:val="DefaultParagraphFont"/>
    <w:uiPriority w:val="99"/>
    <w:semiHidden/>
    <w:unhideWhenUsed/>
    <w:rsid w:val="00E515B5"/>
    <w:rPr>
      <w:sz w:val="16"/>
      <w:szCs w:val="16"/>
    </w:rPr>
  </w:style>
  <w:style w:type="paragraph" w:styleId="CommentText">
    <w:name w:val="annotation text"/>
    <w:basedOn w:val="Normal"/>
    <w:link w:val="CommentTextChar"/>
    <w:uiPriority w:val="99"/>
    <w:semiHidden/>
    <w:unhideWhenUsed/>
    <w:rsid w:val="00E515B5"/>
    <w:pPr>
      <w:spacing w:line="240" w:lineRule="auto"/>
    </w:pPr>
    <w:rPr>
      <w:sz w:val="20"/>
      <w:szCs w:val="20"/>
    </w:rPr>
  </w:style>
  <w:style w:type="character" w:customStyle="1" w:styleId="CommentTextChar">
    <w:name w:val="Comment Text Char"/>
    <w:basedOn w:val="DefaultParagraphFont"/>
    <w:link w:val="CommentText"/>
    <w:uiPriority w:val="99"/>
    <w:semiHidden/>
    <w:rsid w:val="00E515B5"/>
    <w:rPr>
      <w:sz w:val="20"/>
      <w:szCs w:val="20"/>
    </w:rPr>
  </w:style>
  <w:style w:type="paragraph" w:styleId="CommentSubject">
    <w:name w:val="annotation subject"/>
    <w:basedOn w:val="CommentText"/>
    <w:next w:val="CommentText"/>
    <w:link w:val="CommentSubjectChar"/>
    <w:uiPriority w:val="99"/>
    <w:semiHidden/>
    <w:unhideWhenUsed/>
    <w:rsid w:val="00E515B5"/>
    <w:rPr>
      <w:b/>
      <w:bCs/>
    </w:rPr>
  </w:style>
  <w:style w:type="character" w:customStyle="1" w:styleId="CommentSubjectChar">
    <w:name w:val="Comment Subject Char"/>
    <w:basedOn w:val="CommentTextChar"/>
    <w:link w:val="CommentSubject"/>
    <w:uiPriority w:val="99"/>
    <w:semiHidden/>
    <w:rsid w:val="00E515B5"/>
    <w:rPr>
      <w:b/>
      <w:bCs/>
      <w:sz w:val="20"/>
      <w:szCs w:val="20"/>
    </w:rPr>
  </w:style>
  <w:style w:type="paragraph" w:styleId="Revision">
    <w:name w:val="Revision"/>
    <w:hidden/>
    <w:uiPriority w:val="99"/>
    <w:semiHidden/>
    <w:rsid w:val="001E4876"/>
    <w:pPr>
      <w:spacing w:after="0" w:line="240" w:lineRule="auto"/>
    </w:pPr>
  </w:style>
  <w:style w:type="character" w:styleId="Hyperlink">
    <w:name w:val="Hyperlink"/>
    <w:basedOn w:val="DefaultParagraphFont"/>
    <w:uiPriority w:val="99"/>
    <w:unhideWhenUsed/>
    <w:rsid w:val="00EC4394"/>
    <w:rPr>
      <w:color w:val="0563C1" w:themeColor="hyperlink"/>
      <w:u w:val="single"/>
    </w:rPr>
  </w:style>
  <w:style w:type="character" w:styleId="UnresolvedMention">
    <w:name w:val="Unresolved Mention"/>
    <w:basedOn w:val="DefaultParagraphFont"/>
    <w:uiPriority w:val="99"/>
    <w:unhideWhenUsed/>
    <w:rsid w:val="001F1666"/>
    <w:rPr>
      <w:color w:val="605E5C"/>
      <w:shd w:val="clear" w:color="auto" w:fill="E1DFDD"/>
    </w:rPr>
  </w:style>
  <w:style w:type="character" w:styleId="Mention">
    <w:name w:val="Mention"/>
    <w:basedOn w:val="DefaultParagraphFont"/>
    <w:uiPriority w:val="99"/>
    <w:unhideWhenUsed/>
    <w:rsid w:val="001F1666"/>
    <w:rPr>
      <w:color w:val="2B579A"/>
      <w:shd w:val="clear" w:color="auto" w:fill="E1DFDD"/>
    </w:rPr>
  </w:style>
  <w:style w:type="paragraph" w:styleId="BalloonText">
    <w:name w:val="Balloon Text"/>
    <w:basedOn w:val="Normal"/>
    <w:link w:val="BalloonTextChar"/>
    <w:uiPriority w:val="99"/>
    <w:semiHidden/>
    <w:unhideWhenUsed/>
    <w:rsid w:val="00AC4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pre/project/conversion-enrollment-slots-head-start-early-head-sta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F83A15526F7E45877725160C9A92DD" ma:contentTypeVersion="6" ma:contentTypeDescription="Create a new document." ma:contentTypeScope="" ma:versionID="933cd76b7db8fb8d27208920c2e2a8bf">
  <xsd:schema xmlns:xsd="http://www.w3.org/2001/XMLSchema" xmlns:xs="http://www.w3.org/2001/XMLSchema" xmlns:p="http://schemas.microsoft.com/office/2006/metadata/properties" xmlns:ns2="a10bc2cd-9a7d-43fc-888f-93607f9ddea6" xmlns:ns3="c300e221-8f94-49a8-b9ca-c9f9ac12d987" targetNamespace="http://schemas.microsoft.com/office/2006/metadata/properties" ma:root="true" ma:fieldsID="3badbf35e717415e12667461ed9ae8f0" ns2:_="" ns3:_="">
    <xsd:import namespace="a10bc2cd-9a7d-43fc-888f-93607f9ddea6"/>
    <xsd:import namespace="c300e221-8f94-49a8-b9ca-c9f9ac12d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c2cd-9a7d-43fc-888f-93607f9dd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0e221-8f94-49a8-b9ca-c9f9ac12d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08BD1-9CC1-4A85-BF2E-BCFAEE7ED4A8}">
  <ds:schemaRefs>
    <ds:schemaRef ds:uri="http://schemas.microsoft.com/sharepoint/v3/contenttype/forms"/>
  </ds:schemaRefs>
</ds:datastoreItem>
</file>

<file path=customXml/itemProps2.xml><?xml version="1.0" encoding="utf-8"?>
<ds:datastoreItem xmlns:ds="http://schemas.openxmlformats.org/officeDocument/2006/customXml" ds:itemID="{5D783941-B021-45D9-9F17-8502A44C5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c2cd-9a7d-43fc-888f-93607f9ddea6"/>
    <ds:schemaRef ds:uri="c300e221-8f94-49a8-b9ca-c9f9ac12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0C1EB-A19E-43CF-B9A6-7116047DF2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Malin, Jenessa (ACF)</cp:lastModifiedBy>
  <cp:revision>4</cp:revision>
  <dcterms:created xsi:type="dcterms:W3CDTF">2022-05-27T15:02:00Z</dcterms:created>
  <dcterms:modified xsi:type="dcterms:W3CDTF">2022-06-08T17:43:00Z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0x01010030F83A15526F7E45877725160C9A92DD</vt:lpwstr>
  </property>
</Properties>
</file>