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C7A" w:rsidP="002F5329" w:rsidRDefault="00364051" w14:paraId="5DC0C4BF" w14:textId="77777777">
      <w:pPr>
        <w:pStyle w:val="Heading2"/>
        <w:tabs>
          <w:tab w:val="left" w:pos="900"/>
        </w:tabs>
        <w:ind w:right="-180"/>
        <w:rPr>
          <w:sz w:val="28"/>
        </w:rPr>
      </w:pPr>
      <w:r>
        <w:rPr>
          <w:sz w:val="28"/>
        </w:rPr>
        <w:t>FDA</w:t>
      </w:r>
      <w:r w:rsidR="002F5329">
        <w:rPr>
          <w:sz w:val="28"/>
        </w:rPr>
        <w:t xml:space="preserve"> </w:t>
      </w:r>
      <w:r w:rsidR="003F1C7A">
        <w:rPr>
          <w:sz w:val="28"/>
        </w:rPr>
        <w:t>DOCUMENTATION FOR THE GENERIC CLEARANCE</w:t>
      </w:r>
    </w:p>
    <w:p w:rsidRPr="00A63790" w:rsidR="00A63790" w:rsidP="00A63790" w:rsidRDefault="003F1C7A" w14:paraId="4748C14E" w14:textId="77777777">
      <w:pPr>
        <w:jc w:val="center"/>
        <w:rPr>
          <w:b/>
          <w:sz w:val="28"/>
        </w:rPr>
      </w:pPr>
      <w:r>
        <w:rPr>
          <w:b/>
          <w:sz w:val="28"/>
        </w:rPr>
        <w:t xml:space="preserve">OF </w:t>
      </w:r>
      <w:r w:rsidR="0052010F">
        <w:rPr>
          <w:b/>
          <w:sz w:val="28"/>
        </w:rPr>
        <w:t>CUSTOMER SATISFACTION SURVEYS</w:t>
      </w:r>
      <w:r w:rsidR="00A232C1">
        <w:rPr>
          <w:b/>
          <w:sz w:val="28"/>
        </w:rPr>
        <w:t xml:space="preserve"> </w:t>
      </w:r>
      <w:r w:rsidR="003D0EC1">
        <w:rPr>
          <w:b/>
          <w:sz w:val="28"/>
        </w:rPr>
        <w:t>(0910-0360)</w:t>
      </w:r>
    </w:p>
    <w:p w:rsidR="00A63790" w:rsidP="00A63790" w:rsidRDefault="00E57B13" w14:paraId="4D2CB915" w14:textId="73FC1161">
      <w:pPr>
        <w:rPr>
          <w:sz w:val="18"/>
          <w:szCs w:val="18"/>
        </w:rPr>
      </w:pPr>
      <w:r>
        <w:rPr>
          <w:noProof/>
          <w:sz w:val="18"/>
          <w:szCs w:val="18"/>
        </w:rPr>
        <mc:AlternateContent>
          <mc:Choice Requires="wps">
            <w:drawing>
              <wp:anchor distT="0" distB="0" distL="114300" distR="114300" simplePos="0" relativeHeight="251657728" behindDoc="0" locked="0" layoutInCell="1" allowOverlap="1" wp14:editId="38BE34CB" wp14:anchorId="17EA344F">
                <wp:simplePos x="0" y="0"/>
                <wp:positionH relativeFrom="column">
                  <wp:posOffset>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25494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Qmp5QBECAAAp&#10;BAAADgAAAAAAAAAAAAAAAAAuAgAAZHJzL2Uyb0RvYy54bWxQSwECLQAUAAYACAAAACEAkCIQ8NgA&#10;AAAEAQAADwAAAAAAAAAAAAAAAABrBAAAZHJzL2Rvd25yZXYueG1sUEsFBgAAAAAEAAQA8wAAAHAF&#10;AAAAAA==&#10;"/>
            </w:pict>
          </mc:Fallback>
        </mc:AlternateContent>
      </w:r>
    </w:p>
    <w:p w:rsidRPr="005418B5" w:rsidR="00B41016" w:rsidP="00A63790" w:rsidRDefault="00B41016" w14:paraId="47C53C1C" w14:textId="77777777">
      <w:pPr>
        <w:rPr>
          <w:sz w:val="20"/>
          <w:szCs w:val="20"/>
        </w:rPr>
      </w:pPr>
      <w:r w:rsidRPr="005418B5">
        <w:rPr>
          <w:sz w:val="20"/>
          <w:szCs w:val="20"/>
        </w:rPr>
        <w:t xml:space="preserve">The generic clearance will only be used for customer satisfaction and website usability surveys where FDA seeks to gather information that is planned for internal use </w:t>
      </w:r>
      <w:r w:rsidRPr="005418B5" w:rsidR="00A87F6E">
        <w:rPr>
          <w:sz w:val="20"/>
          <w:szCs w:val="20"/>
        </w:rPr>
        <w:t>only and</w:t>
      </w:r>
      <w:r w:rsidRPr="005418B5">
        <w:rPr>
          <w:sz w:val="20"/>
          <w:szCs w:val="20"/>
        </w:rPr>
        <w:t xml:space="preserve"> can provide a justification for qualitative or anecdotal collections that may nonetheless produce useful information for program and service improvement.</w:t>
      </w:r>
    </w:p>
    <w:p w:rsidRPr="005E4981" w:rsidR="003F1C7A" w:rsidP="005E23BA" w:rsidRDefault="003F1C7A" w14:paraId="749FE412" w14:textId="430F7C48">
      <w:pPr>
        <w:spacing w:before="120"/>
      </w:pPr>
      <w:r>
        <w:rPr>
          <w:b/>
        </w:rPr>
        <w:t>TITLE OF INFORMATION COLLECTION:</w:t>
      </w:r>
      <w:r w:rsidR="001237FD">
        <w:t xml:space="preserve"> Interviews with Applicants and Other External Stakeholders Regarding </w:t>
      </w:r>
      <w:r w:rsidR="00284AF8">
        <w:t xml:space="preserve">Use of Patient Experience Data in Regulatory Decision Making </w:t>
      </w:r>
    </w:p>
    <w:p w:rsidR="003F1C7A" w:rsidRDefault="003F1C7A" w14:paraId="34FD87F1" w14:textId="77777777"/>
    <w:p w:rsidR="003F1C7A" w:rsidRDefault="003F1C7A" w14:paraId="7D54F6B3" w14:textId="77777777">
      <w:pPr>
        <w:spacing w:after="120"/>
      </w:pPr>
      <w:r>
        <w:rPr>
          <w:b/>
        </w:rPr>
        <w:t>DESCRIPTION OF THIS SPECIFIC COLLECTION</w:t>
      </w:r>
      <w:r>
        <w:t xml:space="preserve"> </w:t>
      </w:r>
    </w:p>
    <w:p w:rsidR="003F1C7A" w:rsidP="00F12AEE" w:rsidRDefault="0049419A" w14:paraId="3F891C2D" w14:textId="77777777">
      <w:pPr>
        <w:numPr>
          <w:ilvl w:val="0"/>
          <w:numId w:val="15"/>
        </w:numPr>
        <w:tabs>
          <w:tab w:val="num" w:pos="720"/>
        </w:tabs>
        <w:ind w:left="360" w:firstLine="0"/>
      </w:pPr>
      <w:r>
        <w:rPr>
          <w:b/>
        </w:rPr>
        <w:t>Statement of n</w:t>
      </w:r>
      <w:r w:rsidR="00F12AEE">
        <w:rPr>
          <w:b/>
        </w:rPr>
        <w:t>eed</w:t>
      </w:r>
      <w:r w:rsidRPr="00E26798" w:rsidR="003F1C7A">
        <w:rPr>
          <w:b/>
        </w:rPr>
        <w:t>:</w:t>
      </w:r>
      <w:r w:rsidR="00020D2B">
        <w:t xml:space="preserve"> </w:t>
      </w:r>
    </w:p>
    <w:p w:rsidR="00F21C8E" w:rsidP="001237FD" w:rsidRDefault="00F21C8E" w14:paraId="0A0ABA99" w14:textId="77777777">
      <w:pPr>
        <w:ind w:left="720"/>
      </w:pPr>
    </w:p>
    <w:p w:rsidR="00947B7B" w:rsidP="00947B7B" w:rsidRDefault="00947B7B" w14:paraId="7C09DA53" w14:textId="066B30A8">
      <w:pPr>
        <w:ind w:left="720"/>
      </w:pPr>
      <w:r>
        <w:t>The 21</w:t>
      </w:r>
      <w:r w:rsidRPr="002726CA">
        <w:rPr>
          <w:vertAlign w:val="superscript"/>
        </w:rPr>
        <w:t>st</w:t>
      </w:r>
      <w:r>
        <w:t xml:space="preserve"> Century Cures Act of 2016 requires FDA </w:t>
      </w:r>
      <w:r w:rsidRPr="00876B65">
        <w:t xml:space="preserve">to </w:t>
      </w:r>
      <w:r>
        <w:t xml:space="preserve">complete and publish an </w:t>
      </w:r>
      <w:r w:rsidRPr="00876B65">
        <w:t>assess</w:t>
      </w:r>
      <w:r>
        <w:t>ment of the Agency’s use of patient experience data in regulatory decision making every five years. For the current assessment, FDA’s contractor will examine Agency use of patient experience data in the review of NDAs, BLAs, and efficacy supplements received between June 12, 2017 and June 12, 2020 and acted on by February 5, 2021 (about 1,950 applications).</w:t>
      </w:r>
    </w:p>
    <w:p w:rsidR="00F21C8E" w:rsidP="009C1338" w:rsidRDefault="00F21C8E" w14:paraId="57BB148E" w14:textId="77777777">
      <w:pPr>
        <w:ind w:left="720"/>
      </w:pPr>
    </w:p>
    <w:p w:rsidR="00F21C8E" w:rsidRDefault="00947B7B" w14:paraId="66E5616A" w14:textId="7FEBDA55">
      <w:pPr>
        <w:ind w:left="720"/>
      </w:pPr>
      <w:r>
        <w:t>A key part of the assessment will involve collecting qualitative information via interviews with applicants and other external stakeholders</w:t>
      </w:r>
      <w:r w:rsidRPr="004E79C8" w:rsidDel="00947B7B">
        <w:t xml:space="preserve"> </w:t>
      </w:r>
      <w:r>
        <w:t xml:space="preserve">(patients, caregivers, healthcare providers, and </w:t>
      </w:r>
      <w:r w:rsidRPr="00947B7B">
        <w:rPr>
          <w:rFonts w:cs="Calibri"/>
        </w:rPr>
        <w:t>representatives of research, education, support, and advocacy organizations</w:t>
      </w:r>
      <w:r>
        <w:t>). The purpose is to obtain feedback about satisfaction with what patient experience data FDA considers</w:t>
      </w:r>
      <w:r w:rsidRPr="00395EAC">
        <w:t xml:space="preserve"> </w:t>
      </w:r>
      <w:r>
        <w:t>in regulatory decision making, satisfaction with how the Agency considers these data in regulatory decision making, satisfaction with how FDA communicates use of these data in regulatory decision making, and suggestions for improvement to better meet the needs of stakeholders. This information is not available through other means.</w:t>
      </w:r>
    </w:p>
    <w:p w:rsidR="001237FD" w:rsidP="001237FD" w:rsidRDefault="001237FD" w14:paraId="08D71D51" w14:textId="77777777">
      <w:pPr>
        <w:ind w:left="720"/>
      </w:pPr>
    </w:p>
    <w:p w:rsidR="003F1C7A" w:rsidP="00F12AEE" w:rsidRDefault="0049419A" w14:paraId="3F8C5EEE" w14:textId="77777777">
      <w:pPr>
        <w:numPr>
          <w:ilvl w:val="0"/>
          <w:numId w:val="15"/>
        </w:numPr>
        <w:tabs>
          <w:tab w:val="num" w:pos="720"/>
        </w:tabs>
        <w:ind w:left="720"/>
      </w:pPr>
      <w:r>
        <w:rPr>
          <w:b/>
        </w:rPr>
        <w:t>Intended u</w:t>
      </w:r>
      <w:r w:rsidR="00F12AEE">
        <w:rPr>
          <w:b/>
        </w:rPr>
        <w:t>se</w:t>
      </w:r>
      <w:r>
        <w:rPr>
          <w:b/>
        </w:rPr>
        <w:t xml:space="preserve"> of information</w:t>
      </w:r>
      <w:r w:rsidR="003F1C7A">
        <w:rPr>
          <w:b/>
        </w:rPr>
        <w:t>:</w:t>
      </w:r>
      <w:r w:rsidR="00020D2B">
        <w:t xml:space="preserve"> </w:t>
      </w:r>
    </w:p>
    <w:p w:rsidR="003F1C7A" w:rsidP="00F12AEE" w:rsidRDefault="003F1C7A" w14:paraId="07229446" w14:textId="77777777">
      <w:pPr>
        <w:ind w:left="360"/>
      </w:pPr>
    </w:p>
    <w:p w:rsidR="004E79C8" w:rsidP="009C1338" w:rsidRDefault="001C0CDB" w14:paraId="156F138A" w14:textId="0F05D76F">
      <w:pPr>
        <w:ind w:left="720"/>
      </w:pPr>
      <w:r>
        <w:t xml:space="preserve">FDA will use the information to </w:t>
      </w:r>
      <w:r w:rsidR="00B717D8">
        <w:t xml:space="preserve">understand the extent to which external stakeholders are satisfied with its use of (and communication about use of) patient experience data in regulatory decision making. This includes understanding how stakeholders view the appropriateness, quality, and clarity of FDA’s use of patient experience data. Based on this understanding, FDA will </w:t>
      </w:r>
      <w:r>
        <w:t xml:space="preserve">determine whether and how to adjust its use of patient experience data in regulatory decision making (or communication thereof) from an implementation perspective. The </w:t>
      </w:r>
      <w:r w:rsidR="00DB2656">
        <w:t>data will not be used for the purposes of making policy or regulatory decisions</w:t>
      </w:r>
      <w:r w:rsidR="00007A49">
        <w:t xml:space="preserve">. </w:t>
      </w:r>
    </w:p>
    <w:p w:rsidR="004E79C8" w:rsidP="00F12AEE" w:rsidRDefault="004E79C8" w14:paraId="614D6049" w14:textId="77777777">
      <w:pPr>
        <w:ind w:left="360"/>
      </w:pPr>
    </w:p>
    <w:p w:rsidR="003F1C7A" w:rsidP="00F12AEE" w:rsidRDefault="0049419A" w14:paraId="7073B179" w14:textId="77777777">
      <w:pPr>
        <w:numPr>
          <w:ilvl w:val="0"/>
          <w:numId w:val="15"/>
        </w:numPr>
        <w:tabs>
          <w:tab w:val="num" w:pos="720"/>
        </w:tabs>
        <w:ind w:left="720"/>
      </w:pPr>
      <w:r>
        <w:rPr>
          <w:b/>
        </w:rPr>
        <w:t>Description of r</w:t>
      </w:r>
      <w:r w:rsidR="00F12AEE">
        <w:rPr>
          <w:b/>
        </w:rPr>
        <w:t>espondents</w:t>
      </w:r>
      <w:r w:rsidRPr="00E26798" w:rsidR="003F1C7A">
        <w:rPr>
          <w:b/>
        </w:rPr>
        <w:t>:</w:t>
      </w:r>
      <w:r w:rsidR="00020D2B">
        <w:t xml:space="preserve"> </w:t>
      </w:r>
    </w:p>
    <w:p w:rsidR="00E215FA" w:rsidP="00F12AEE" w:rsidRDefault="00E215FA" w14:paraId="216C70CF" w14:textId="77777777">
      <w:pPr>
        <w:ind w:left="720"/>
      </w:pPr>
    </w:p>
    <w:p w:rsidR="004C0836" w:rsidP="00F12AEE" w:rsidRDefault="00B717D8" w14:paraId="583086CC" w14:textId="526949AA">
      <w:pPr>
        <w:ind w:left="720"/>
      </w:pPr>
      <w:r>
        <w:t>The two respondent groups are:</w:t>
      </w:r>
      <w:r w:rsidR="004C0836">
        <w:t xml:space="preserve"> (1) applicants </w:t>
      </w:r>
      <w:r w:rsidR="00AD589C">
        <w:t xml:space="preserve">with applications </w:t>
      </w:r>
      <w:r w:rsidR="00D06878">
        <w:t xml:space="preserve">received </w:t>
      </w:r>
      <w:r w:rsidR="004C0836">
        <w:t xml:space="preserve">between </w:t>
      </w:r>
      <w:r w:rsidR="00AD589C">
        <w:t>June</w:t>
      </w:r>
      <w:r w:rsidR="004C0836">
        <w:t xml:space="preserve"> 1</w:t>
      </w:r>
      <w:r w:rsidR="00AD589C">
        <w:t>2</w:t>
      </w:r>
      <w:r w:rsidR="004C0836">
        <w:t>, 20</w:t>
      </w:r>
      <w:r w:rsidR="00AD589C">
        <w:t>17</w:t>
      </w:r>
      <w:r w:rsidR="004C0836">
        <w:t xml:space="preserve"> and </w:t>
      </w:r>
      <w:r w:rsidR="00AD589C">
        <w:t>June</w:t>
      </w:r>
      <w:r w:rsidR="004C0836">
        <w:t xml:space="preserve"> </w:t>
      </w:r>
      <w:r w:rsidR="00AD589C">
        <w:t>12</w:t>
      </w:r>
      <w:r w:rsidR="004C0836">
        <w:t>, 20</w:t>
      </w:r>
      <w:r w:rsidR="00AD589C">
        <w:t>20 and acted on by</w:t>
      </w:r>
      <w:r w:rsidR="00D06878">
        <w:t xml:space="preserve"> </w:t>
      </w:r>
      <w:r w:rsidR="00AD589C">
        <w:t>February</w:t>
      </w:r>
      <w:r w:rsidR="00D06878">
        <w:t xml:space="preserve"> </w:t>
      </w:r>
      <w:r w:rsidR="00AD589C">
        <w:t>5</w:t>
      </w:r>
      <w:r w:rsidR="00D06878">
        <w:t>, 20</w:t>
      </w:r>
      <w:r w:rsidR="00AD589C">
        <w:t>21</w:t>
      </w:r>
      <w:r w:rsidR="001302B4">
        <w:t>;</w:t>
      </w:r>
      <w:r w:rsidR="00D06878">
        <w:t xml:space="preserve"> </w:t>
      </w:r>
      <w:r w:rsidR="004C0836">
        <w:t xml:space="preserve">and (2) </w:t>
      </w:r>
      <w:r>
        <w:t>other</w:t>
      </w:r>
      <w:r w:rsidR="004C0836">
        <w:t xml:space="preserve"> external stakeholder</w:t>
      </w:r>
      <w:r w:rsidR="00AD589C">
        <w:t>s who are interested in this topic</w:t>
      </w:r>
      <w:r>
        <w:t xml:space="preserve">, such as patients, caregivers, healthcare providers, and </w:t>
      </w:r>
      <w:r w:rsidRPr="00947B7B">
        <w:rPr>
          <w:rFonts w:cs="Calibri"/>
        </w:rPr>
        <w:t>representatives of research, education, support, and advocacy organizations</w:t>
      </w:r>
      <w:r w:rsidR="00D06878">
        <w:t>.</w:t>
      </w:r>
    </w:p>
    <w:p w:rsidR="00D06878" w:rsidP="00F12AEE" w:rsidRDefault="00D06878" w14:paraId="58B01288" w14:textId="77777777">
      <w:pPr>
        <w:ind w:left="720"/>
      </w:pPr>
    </w:p>
    <w:p w:rsidR="00DA182B" w:rsidP="00F12AEE" w:rsidRDefault="00DA182B" w14:paraId="75C3BDC0" w14:textId="5B929CE4">
      <w:pPr>
        <w:ind w:left="720"/>
      </w:pPr>
      <w:r>
        <w:lastRenderedPageBreak/>
        <w:t xml:space="preserve">FDA’s contractor for this work, Eastern Research Group, Inc. (ERG), will </w:t>
      </w:r>
      <w:r w:rsidR="0030258D">
        <w:t xml:space="preserve">perform interviews </w:t>
      </w:r>
      <w:r w:rsidR="004814BC">
        <w:t xml:space="preserve">from </w:t>
      </w:r>
      <w:r w:rsidR="00616C9C">
        <w:t>10</w:t>
      </w:r>
      <w:r w:rsidR="004814BC">
        <w:t xml:space="preserve"> applicant companies that represent a variety of company sizes, experience level, and therapeutic areas</w:t>
      </w:r>
      <w:r w:rsidR="00EE0FB2">
        <w:t xml:space="preserve">. </w:t>
      </w:r>
      <w:r w:rsidR="00B717D8">
        <w:t xml:space="preserve">Each of </w:t>
      </w:r>
      <w:r w:rsidR="00592603">
        <w:t>10</w:t>
      </w:r>
      <w:r w:rsidR="00B717D8">
        <w:t xml:space="preserve"> interviews</w:t>
      </w:r>
      <w:r w:rsidRPr="0030258D" w:rsidR="0030258D">
        <w:t xml:space="preserve"> will </w:t>
      </w:r>
      <w:r w:rsidR="00D06878">
        <w:t>include</w:t>
      </w:r>
      <w:r w:rsidRPr="0030258D" w:rsidR="0030258D">
        <w:t xml:space="preserve"> 1</w:t>
      </w:r>
      <w:r w:rsidR="00D06878">
        <w:noBreakHyphen/>
      </w:r>
      <w:r w:rsidRPr="0030258D" w:rsidR="0030258D">
        <w:t xml:space="preserve">3 representatives from </w:t>
      </w:r>
      <w:r w:rsidR="00B717D8">
        <w:t>the applicant company</w:t>
      </w:r>
      <w:r w:rsidRPr="0030258D" w:rsidR="0030258D">
        <w:t xml:space="preserve">. </w:t>
      </w:r>
      <w:r w:rsidR="00B717D8">
        <w:t>Representatives will be</w:t>
      </w:r>
      <w:r w:rsidR="00EE0FB2">
        <w:t xml:space="preserve"> individuals </w:t>
      </w:r>
      <w:r w:rsidR="00B717D8">
        <w:t xml:space="preserve">knowledgeable about </w:t>
      </w:r>
      <w:r w:rsidR="004000BB">
        <w:t xml:space="preserve">collection of patient experience </w:t>
      </w:r>
      <w:r w:rsidR="00B717D8">
        <w:t>data and inclusion in marketing applications to FDA</w:t>
      </w:r>
      <w:r w:rsidR="004814BC">
        <w:t xml:space="preserve"> </w:t>
      </w:r>
      <w:r w:rsidRPr="0030258D" w:rsidR="0030258D">
        <w:t xml:space="preserve">(e.g., </w:t>
      </w:r>
      <w:bookmarkStart w:name="_Hlk51841841" w:id="0"/>
      <w:r w:rsidRPr="0030258D" w:rsidR="0030258D">
        <w:t>Directors of Regulatory Affairs,</w:t>
      </w:r>
      <w:r w:rsidR="00233042">
        <w:t xml:space="preserve"> Clinical Lead, Global Project Lead, Chief Regulatory Officer</w:t>
      </w:r>
      <w:bookmarkEnd w:id="0"/>
      <w:r w:rsidRPr="0030258D" w:rsidR="0030258D">
        <w:t xml:space="preserve">). </w:t>
      </w:r>
    </w:p>
    <w:p w:rsidR="00EE0FB2" w:rsidP="00F12AEE" w:rsidRDefault="00EE0FB2" w14:paraId="7153607D" w14:textId="77777777">
      <w:pPr>
        <w:ind w:left="720"/>
      </w:pPr>
    </w:p>
    <w:p w:rsidR="00DA182B" w:rsidP="00F12AEE" w:rsidRDefault="00AD589C" w14:paraId="26A9916D" w14:textId="78B31A89">
      <w:pPr>
        <w:ind w:left="720"/>
      </w:pPr>
      <w:r>
        <w:t xml:space="preserve">External stakeholders </w:t>
      </w:r>
      <w:r w:rsidR="004F12C3">
        <w:t xml:space="preserve">will </w:t>
      </w:r>
      <w:r>
        <w:t xml:space="preserve">include </w:t>
      </w:r>
      <w:r w:rsidR="004F12C3">
        <w:t xml:space="preserve">patients, caregivers, healthcare providers, and </w:t>
      </w:r>
      <w:r w:rsidRPr="00947B7B" w:rsidR="004F12C3">
        <w:rPr>
          <w:rFonts w:cs="Calibri"/>
        </w:rPr>
        <w:t>representatives of research, education, support, and advocacy organizations</w:t>
      </w:r>
      <w:r w:rsidR="00550294">
        <w:t xml:space="preserve">. </w:t>
      </w:r>
      <w:r w:rsidR="004F12C3">
        <w:t>Each of 20 interviews</w:t>
      </w:r>
      <w:r w:rsidR="00BE65D5">
        <w:t xml:space="preserve"> will include 1-</w:t>
      </w:r>
      <w:r w:rsidR="00DC344E">
        <w:t>5</w:t>
      </w:r>
      <w:r w:rsidR="00BE65D5">
        <w:t xml:space="preserve"> representatives from a</w:t>
      </w:r>
      <w:r w:rsidR="00F35254">
        <w:t>n</w:t>
      </w:r>
      <w:r w:rsidR="00322043">
        <w:t xml:space="preserve"> array</w:t>
      </w:r>
      <w:r w:rsidR="00F35254">
        <w:t xml:space="preserve"> of stakeholder groups </w:t>
      </w:r>
      <w:r w:rsidR="00CC19C4">
        <w:t xml:space="preserve">and </w:t>
      </w:r>
      <w:r w:rsidR="00F35254">
        <w:t>a variety of therapeutic areas</w:t>
      </w:r>
      <w:r w:rsidR="00BE65D5">
        <w:t xml:space="preserve">. </w:t>
      </w:r>
      <w:r w:rsidR="00954313">
        <w:t>Interviewees</w:t>
      </w:r>
      <w:r w:rsidR="00BE65D5">
        <w:t xml:space="preserve"> </w:t>
      </w:r>
      <w:r w:rsidR="00CC19C4">
        <w:t xml:space="preserve">will be </w:t>
      </w:r>
      <w:r w:rsidR="00954313">
        <w:t>people</w:t>
      </w:r>
      <w:r w:rsidR="00CC19C4">
        <w:t xml:space="preserve"> with interest in use of patient experience data in drug development and regulatory decision making, along with experience reading published FDA application reviews</w:t>
      </w:r>
      <w:r w:rsidR="004814BC">
        <w:t>.</w:t>
      </w:r>
    </w:p>
    <w:p w:rsidR="004C0836" w:rsidP="00F12AEE" w:rsidRDefault="004C0836" w14:paraId="523CB95F" w14:textId="77777777">
      <w:pPr>
        <w:ind w:left="720"/>
      </w:pPr>
    </w:p>
    <w:p w:rsidRPr="00E215FA" w:rsidR="003F1C7A" w:rsidP="00F12AEE" w:rsidRDefault="000E7C99" w14:paraId="7EA042E1" w14:textId="77777777">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020D2B">
        <w:rPr>
          <w:b/>
        </w:rPr>
        <w:t xml:space="preserve"> </w:t>
      </w:r>
    </w:p>
    <w:p w:rsidR="00190AA2" w:rsidP="00F12AEE" w:rsidRDefault="00190AA2" w14:paraId="6532BBFB" w14:textId="77777777">
      <w:pPr>
        <w:ind w:left="360"/>
        <w:jc w:val="both"/>
      </w:pPr>
    </w:p>
    <w:p w:rsidR="00F21C8E" w:rsidP="00F21C8E" w:rsidRDefault="00F21C8E" w14:paraId="66626AF7" w14:textId="5825B8AA">
      <w:pPr>
        <w:ind w:left="720"/>
        <w:jc w:val="both"/>
      </w:pPr>
      <w:r>
        <w:t xml:space="preserve">FDA will </w:t>
      </w:r>
      <w:r w:rsidR="005438A8">
        <w:t>collect</w:t>
      </w:r>
      <w:r w:rsidR="00402510">
        <w:t xml:space="preserve"> this information between </w:t>
      </w:r>
      <w:r w:rsidR="004814BC">
        <w:t>November</w:t>
      </w:r>
      <w:r w:rsidR="00DC344E">
        <w:t xml:space="preserve"> </w:t>
      </w:r>
      <w:r w:rsidR="004814BC">
        <w:t>2020</w:t>
      </w:r>
      <w:r w:rsidR="00402510">
        <w:t xml:space="preserve"> and </w:t>
      </w:r>
      <w:r w:rsidR="004814BC">
        <w:t>February</w:t>
      </w:r>
      <w:r w:rsidR="00402510">
        <w:t xml:space="preserve"> 20</w:t>
      </w:r>
      <w:r w:rsidR="004814BC">
        <w:t>21</w:t>
      </w:r>
      <w:r w:rsidR="00402510">
        <w:t>.</w:t>
      </w:r>
    </w:p>
    <w:p w:rsidR="00F21C8E" w:rsidP="004814BC" w:rsidRDefault="00F21C8E" w14:paraId="68AE7D50" w14:textId="77777777">
      <w:pPr>
        <w:jc w:val="both"/>
      </w:pPr>
    </w:p>
    <w:p w:rsidR="00E26798" w:rsidP="00F12AEE" w:rsidRDefault="000E7C99" w14:paraId="090A625F" w14:textId="77777777">
      <w:pPr>
        <w:numPr>
          <w:ilvl w:val="0"/>
          <w:numId w:val="15"/>
        </w:numPr>
        <w:tabs>
          <w:tab w:val="num" w:pos="720"/>
        </w:tabs>
        <w:ind w:left="720"/>
      </w:pPr>
      <w:r>
        <w:rPr>
          <w:b/>
        </w:rPr>
        <w:t>How the Information is being collected</w:t>
      </w:r>
      <w:r w:rsidR="0049419A">
        <w:rPr>
          <w:b/>
        </w:rPr>
        <w:t>:</w:t>
      </w:r>
    </w:p>
    <w:p w:rsidR="00F12AEE" w:rsidP="00F12AEE" w:rsidRDefault="00F12AEE" w14:paraId="6E6C9719" w14:textId="77777777">
      <w:pPr>
        <w:ind w:left="720"/>
      </w:pPr>
    </w:p>
    <w:p w:rsidR="00623305" w:rsidP="00F12AEE" w:rsidRDefault="00623305" w14:paraId="56ED89F3" w14:textId="6DA92C69">
      <w:pPr>
        <w:ind w:left="720"/>
      </w:pPr>
      <w:r>
        <w:t xml:space="preserve">FDA will collect this information through group interviews. FDA has contracted with </w:t>
      </w:r>
      <w:r w:rsidR="00CC19C4">
        <w:t>Eastern Research Group, Inc. (</w:t>
      </w:r>
      <w:r w:rsidR="00D52040">
        <w:t>ERG</w:t>
      </w:r>
      <w:r w:rsidR="00CC19C4">
        <w:t>)</w:t>
      </w:r>
      <w:r w:rsidR="00D52040">
        <w:t xml:space="preserve">, </w:t>
      </w:r>
      <w:r>
        <w:t>an independent consulting firm</w:t>
      </w:r>
      <w:r w:rsidR="00D52040">
        <w:t xml:space="preserve">, </w:t>
      </w:r>
      <w:r>
        <w:t xml:space="preserve">to perform these interviews </w:t>
      </w:r>
      <w:r w:rsidR="00C42909">
        <w:t xml:space="preserve">via </w:t>
      </w:r>
      <w:r>
        <w:t>teleconference</w:t>
      </w:r>
      <w:r w:rsidR="003A4514">
        <w:t>. Interviews</w:t>
      </w:r>
      <w:r>
        <w:t xml:space="preserve"> are expect</w:t>
      </w:r>
      <w:r w:rsidR="003A4514">
        <w:t>ed</w:t>
      </w:r>
      <w:r>
        <w:t xml:space="preserve"> to last 60-90 minutes each.</w:t>
      </w:r>
      <w:r w:rsidR="00083011">
        <w:t xml:space="preserve"> Scripts for the interviews </w:t>
      </w:r>
      <w:r w:rsidR="00954313">
        <w:t>are</w:t>
      </w:r>
      <w:r w:rsidR="00083011">
        <w:t xml:space="preserve"> attached.</w:t>
      </w:r>
    </w:p>
    <w:p w:rsidR="00623305" w:rsidP="00F12AEE" w:rsidRDefault="00623305" w14:paraId="71D21075" w14:textId="77777777">
      <w:pPr>
        <w:ind w:left="720"/>
      </w:pPr>
    </w:p>
    <w:p w:rsidRPr="00E215FA" w:rsidR="003F1C7A" w:rsidP="00F12AEE" w:rsidRDefault="00DD1CCA" w14:paraId="22CE48E6" w14:textId="77777777">
      <w:pPr>
        <w:numPr>
          <w:ilvl w:val="0"/>
          <w:numId w:val="15"/>
        </w:numPr>
        <w:tabs>
          <w:tab w:val="num" w:pos="720"/>
        </w:tabs>
        <w:ind w:left="720"/>
      </w:pPr>
      <w:r>
        <w:rPr>
          <w:b/>
        </w:rPr>
        <w:t>Confidentiality of Respondents</w:t>
      </w:r>
      <w:r w:rsidR="0049419A">
        <w:rPr>
          <w:b/>
        </w:rPr>
        <w:t>:</w:t>
      </w:r>
    </w:p>
    <w:p w:rsidR="0049419A" w:rsidP="00F12AEE" w:rsidRDefault="0049419A" w14:paraId="5ECF64B6" w14:textId="77777777">
      <w:pPr>
        <w:ind w:left="720"/>
      </w:pPr>
    </w:p>
    <w:p w:rsidR="00864A0B" w:rsidP="00547BD4" w:rsidRDefault="0088013A" w14:paraId="55578D0E" w14:textId="3C0B3114">
      <w:pPr>
        <w:ind w:left="720"/>
      </w:pPr>
      <w:r>
        <w:t xml:space="preserve">The contractor will recruit people, conduct the interviews, and prepare aggregated, anonymized summaries and qualitative analyses for FDA. The contractor will not share any identifying information outside its internal project team. </w:t>
      </w:r>
      <w:r w:rsidR="00864A0B">
        <w:t xml:space="preserve"> </w:t>
      </w:r>
    </w:p>
    <w:p w:rsidR="00547BD4" w:rsidP="00547BD4" w:rsidRDefault="00547BD4" w14:paraId="1ACB445B" w14:textId="77777777">
      <w:pPr>
        <w:ind w:left="720"/>
      </w:pPr>
    </w:p>
    <w:p w:rsidR="00864A0B" w:rsidP="00F12AEE" w:rsidRDefault="00864A0B" w14:paraId="030A0A9D" w14:textId="4F59411F">
      <w:pPr>
        <w:ind w:left="720"/>
      </w:pPr>
      <w:r>
        <w:t xml:space="preserve">FDA will know </w:t>
      </w:r>
      <w:r w:rsidR="004D3C43">
        <w:t>what</w:t>
      </w:r>
      <w:r>
        <w:t xml:space="preserve"> </w:t>
      </w:r>
      <w:r w:rsidR="004D3C43">
        <w:t>applicant entities</w:t>
      </w:r>
      <w:r>
        <w:t xml:space="preserve"> are within scope for these interviews </w:t>
      </w:r>
      <w:r w:rsidR="004D3C43">
        <w:t>because by definition</w:t>
      </w:r>
      <w:r>
        <w:t xml:space="preserve"> they </w:t>
      </w:r>
      <w:r w:rsidR="004D3C43">
        <w:t xml:space="preserve">have </w:t>
      </w:r>
      <w:r>
        <w:t xml:space="preserve">submitted applications to the </w:t>
      </w:r>
      <w:r w:rsidR="004D3C43">
        <w:t>A</w:t>
      </w:r>
      <w:r>
        <w:t>gency</w:t>
      </w:r>
      <w:r w:rsidR="004D3C43">
        <w:t xml:space="preserve">; FDA will not know which applicant entities </w:t>
      </w:r>
      <w:r w:rsidR="00394471">
        <w:t xml:space="preserve">ERG contacted, which </w:t>
      </w:r>
      <w:r w:rsidR="004D3C43">
        <w:t>accepted or declined interviews</w:t>
      </w:r>
      <w:r w:rsidR="00394471">
        <w:t>,</w:t>
      </w:r>
      <w:r w:rsidR="004D3C43">
        <w:t xml:space="preserve"> or which individuals within the applicant entities participated in interviews. </w:t>
      </w:r>
      <w:r w:rsidR="00394471">
        <w:t xml:space="preserve">Similarly, </w:t>
      </w:r>
      <w:r w:rsidR="004D3C43">
        <w:t xml:space="preserve">FDA will not know what </w:t>
      </w:r>
      <w:r w:rsidR="00394471">
        <w:t>external stakeholders (either organizations or individuals</w:t>
      </w:r>
      <w:r w:rsidR="004D3C43">
        <w:t>) are interviewed.</w:t>
      </w:r>
    </w:p>
    <w:p w:rsidR="00864A0B" w:rsidP="00F12AEE" w:rsidRDefault="00864A0B" w14:paraId="3345DB50" w14:textId="77777777">
      <w:pPr>
        <w:ind w:left="720"/>
      </w:pPr>
    </w:p>
    <w:p w:rsidR="00623305" w:rsidP="00F12AEE" w:rsidRDefault="00394471" w14:paraId="19FB6156" w14:textId="12B26042">
      <w:pPr>
        <w:ind w:left="720"/>
      </w:pPr>
      <w:r>
        <w:t xml:space="preserve">All interviews will be voluntary. </w:t>
      </w:r>
      <w:r w:rsidR="00E0408C">
        <w:t>T</w:t>
      </w:r>
      <w:r w:rsidR="00083011">
        <w:t xml:space="preserve">he </w:t>
      </w:r>
      <w:r w:rsidR="00E0408C">
        <w:t>interview scripts will include the following text:</w:t>
      </w:r>
    </w:p>
    <w:p w:rsidR="00864A0B" w:rsidP="00A31375" w:rsidRDefault="00864A0B" w14:paraId="5BD1DF7B" w14:textId="77777777">
      <w:pPr>
        <w:ind w:left="720"/>
        <w:rPr>
          <w:color w:val="000000"/>
        </w:rPr>
      </w:pPr>
    </w:p>
    <w:p w:rsidRPr="00EF49B8" w:rsidR="00954BA0" w:rsidP="00A31375" w:rsidRDefault="00864A0B" w14:paraId="1D775737" w14:textId="77777777">
      <w:pPr>
        <w:ind w:left="720"/>
      </w:pPr>
      <w:r w:rsidRPr="00EF49B8">
        <w:t xml:space="preserve"> </w:t>
      </w:r>
      <w:r w:rsidRPr="00EF49B8" w:rsidR="00954BA0">
        <w:t>“Your participation / nonparticipation is completely voluntary and your responses will not have an effect on your eligibility for receipt of any FDA services.</w:t>
      </w:r>
      <w:r w:rsidR="00020D2B">
        <w:t xml:space="preserve"> </w:t>
      </w:r>
      <w:r w:rsidRPr="00EF49B8" w:rsidR="00954BA0">
        <w:t>In instances where respondent identity is needed (e.g., for follow-up of non-respondents), this information collection fully complies with all aspects of the Privacy Act and data will be kept private to the fullest extent allowed by law.”</w:t>
      </w:r>
    </w:p>
    <w:p w:rsidRPr="00EF49B8" w:rsidR="00954BA0" w:rsidP="00F12AEE" w:rsidRDefault="00954BA0" w14:paraId="0659912E" w14:textId="77777777">
      <w:pPr>
        <w:ind w:left="720"/>
      </w:pPr>
    </w:p>
    <w:p w:rsidR="00DD1CCA" w:rsidP="00DD1CCA" w:rsidRDefault="0049419A" w14:paraId="35234E07" w14:textId="77777777">
      <w:pPr>
        <w:numPr>
          <w:ilvl w:val="0"/>
          <w:numId w:val="15"/>
        </w:numPr>
        <w:tabs>
          <w:tab w:val="num" w:pos="720"/>
        </w:tabs>
        <w:ind w:left="720"/>
        <w:rPr>
          <w:b/>
        </w:rPr>
      </w:pPr>
      <w:r>
        <w:rPr>
          <w:b/>
        </w:rPr>
        <w:t>Amount and justification for any proposed incentive</w:t>
      </w:r>
    </w:p>
    <w:p w:rsidR="00DD1CCA" w:rsidP="00DD1CCA" w:rsidRDefault="00DD1CCA" w14:paraId="267544DA" w14:textId="77777777">
      <w:pPr>
        <w:pStyle w:val="ListParagraph"/>
      </w:pPr>
    </w:p>
    <w:p w:rsidR="00864A0B" w:rsidP="00DD1CCA" w:rsidRDefault="00864A0B" w14:paraId="7BDF1EA8" w14:textId="77777777">
      <w:pPr>
        <w:pStyle w:val="ListParagraph"/>
      </w:pPr>
      <w:r>
        <w:t>No incentive is being offered.</w:t>
      </w:r>
    </w:p>
    <w:p w:rsidRPr="00DD1CCA" w:rsidR="00864A0B" w:rsidP="00DD1CCA" w:rsidRDefault="00864A0B" w14:paraId="39A80D77" w14:textId="77777777">
      <w:pPr>
        <w:pStyle w:val="ListParagraph"/>
      </w:pPr>
    </w:p>
    <w:p w:rsidRPr="006021D0" w:rsidR="00DD1CCA" w:rsidP="00DD1CCA" w:rsidRDefault="00DD1CCA" w14:paraId="7F196093" w14:textId="77777777">
      <w:pPr>
        <w:numPr>
          <w:ilvl w:val="0"/>
          <w:numId w:val="15"/>
        </w:numPr>
        <w:tabs>
          <w:tab w:val="num" w:pos="720"/>
        </w:tabs>
        <w:ind w:left="720"/>
      </w:pPr>
      <w:r>
        <w:rPr>
          <w:b/>
        </w:rPr>
        <w:t>Questions of a Sensitive Nature</w:t>
      </w:r>
      <w:r w:rsidR="006021D0">
        <w:rPr>
          <w:b/>
        </w:rPr>
        <w:t xml:space="preserve"> </w:t>
      </w:r>
      <w:r w:rsidRPr="006021D0" w:rsidR="006021D0">
        <w:rPr>
          <w:b/>
        </w:rPr>
        <w:t>(Data will be kept private t</w:t>
      </w:r>
      <w:r w:rsidR="006021D0">
        <w:rPr>
          <w:b/>
        </w:rPr>
        <w:t>o the extent allowed by the law</w:t>
      </w:r>
      <w:r w:rsidRPr="006021D0" w:rsidR="006021D0">
        <w:rPr>
          <w:b/>
        </w:rPr>
        <w:t>)</w:t>
      </w:r>
    </w:p>
    <w:p w:rsidR="00DD1CCA" w:rsidP="00DD1CCA" w:rsidRDefault="00DD1CCA" w14:paraId="0B9AD926" w14:textId="77777777">
      <w:pPr>
        <w:pStyle w:val="ListParagraph"/>
      </w:pPr>
    </w:p>
    <w:p w:rsidR="00864A0B" w:rsidP="00DD1CCA" w:rsidRDefault="00864A0B" w14:paraId="4E893017" w14:textId="77777777">
      <w:pPr>
        <w:pStyle w:val="ListParagraph"/>
      </w:pPr>
      <w:r>
        <w:t>No questions of sensitive nature are being asked.</w:t>
      </w:r>
    </w:p>
    <w:p w:rsidR="00864A0B" w:rsidP="00DD1CCA" w:rsidRDefault="00864A0B" w14:paraId="0006BF6C" w14:textId="77777777">
      <w:pPr>
        <w:pStyle w:val="ListParagraph"/>
      </w:pPr>
    </w:p>
    <w:p w:rsidR="00DD1CCA" w:rsidP="00DD1CCA" w:rsidRDefault="00DD1CCA" w14:paraId="1DEA3647" w14:textId="77777777">
      <w:pPr>
        <w:numPr>
          <w:ilvl w:val="0"/>
          <w:numId w:val="15"/>
        </w:numPr>
        <w:tabs>
          <w:tab w:val="num" w:pos="720"/>
        </w:tabs>
        <w:ind w:left="720"/>
        <w:rPr>
          <w:b/>
        </w:rPr>
      </w:pPr>
      <w:r>
        <w:rPr>
          <w:b/>
        </w:rPr>
        <w:t>Description of Statistical Methods</w:t>
      </w:r>
    </w:p>
    <w:p w:rsidR="00DD1CCA" w:rsidP="00DD1CCA" w:rsidRDefault="00DD1CCA" w14:paraId="3D31036F" w14:textId="77777777">
      <w:pPr>
        <w:pStyle w:val="ListParagraph"/>
      </w:pPr>
    </w:p>
    <w:p w:rsidR="00864A0B" w:rsidP="00DD1CCA" w:rsidRDefault="00864A0B" w14:paraId="1C5D7EEF" w14:textId="77777777">
      <w:pPr>
        <w:pStyle w:val="ListParagraph"/>
      </w:pPr>
      <w:r>
        <w:t>No statistical methods are being used.</w:t>
      </w:r>
    </w:p>
    <w:p w:rsidR="00D52040" w:rsidP="00DD1CCA" w:rsidRDefault="00D52040" w14:paraId="49DB66D9" w14:textId="77777777">
      <w:pPr>
        <w:pStyle w:val="ListParagraph"/>
      </w:pPr>
    </w:p>
    <w:p w:rsidRPr="002F5329" w:rsidR="003F1C7A" w:rsidP="00A31375" w:rsidRDefault="003F1C7A" w14:paraId="01056C60" w14:textId="77777777">
      <w:pPr>
        <w:ind w:left="720"/>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003F1C7A" w:rsidTr="004C0836" w14:paraId="3F4B5373" w14:textId="77777777">
        <w:trPr>
          <w:trHeight w:val="274"/>
        </w:trPr>
        <w:tc>
          <w:tcPr>
            <w:tcW w:w="1996" w:type="dxa"/>
            <w:shd w:val="clear" w:color="auto" w:fill="E0E0E0"/>
            <w:vAlign w:val="center"/>
          </w:tcPr>
          <w:p w:rsidR="003F1C7A" w:rsidP="004C0836" w:rsidRDefault="00696B03" w14:paraId="481B54AC" w14:textId="77777777">
            <w:pPr>
              <w:jc w:val="center"/>
              <w:rPr>
                <w:b/>
              </w:rPr>
            </w:pPr>
            <w:r>
              <w:rPr>
                <w:b/>
              </w:rPr>
              <w:t>Type/</w:t>
            </w:r>
            <w:r w:rsidR="003F1C7A">
              <w:rPr>
                <w:b/>
              </w:rPr>
              <w:t>Category of Respondent</w:t>
            </w:r>
          </w:p>
        </w:tc>
        <w:tc>
          <w:tcPr>
            <w:tcW w:w="3000" w:type="dxa"/>
            <w:shd w:val="clear" w:color="auto" w:fill="E0E0E0"/>
            <w:vAlign w:val="center"/>
          </w:tcPr>
          <w:p w:rsidR="003F1C7A" w:rsidP="004C0836" w:rsidRDefault="003F1C7A" w14:paraId="5B8C345C" w14:textId="77777777">
            <w:pPr>
              <w:jc w:val="center"/>
              <w:rPr>
                <w:b/>
              </w:rPr>
            </w:pPr>
            <w:r>
              <w:rPr>
                <w:b/>
              </w:rPr>
              <w:t>No. of Respondent</w:t>
            </w:r>
            <w:r w:rsidR="00696B03">
              <w:rPr>
                <w:b/>
              </w:rPr>
              <w:t>s</w:t>
            </w:r>
          </w:p>
        </w:tc>
        <w:tc>
          <w:tcPr>
            <w:tcW w:w="1619" w:type="dxa"/>
            <w:shd w:val="clear" w:color="auto" w:fill="E0E0E0"/>
            <w:vAlign w:val="center"/>
          </w:tcPr>
          <w:p w:rsidR="003F1C7A" w:rsidP="004C0836" w:rsidRDefault="003F1C7A" w14:paraId="2CC1859D" w14:textId="77777777">
            <w:pPr>
              <w:jc w:val="center"/>
              <w:rPr>
                <w:b/>
              </w:rPr>
            </w:pPr>
            <w:r>
              <w:rPr>
                <w:b/>
              </w:rPr>
              <w:t>Participation Time</w:t>
            </w:r>
            <w:r w:rsidR="00696B03">
              <w:rPr>
                <w:b/>
              </w:rPr>
              <w:t xml:space="preserve"> (minutes)</w:t>
            </w:r>
          </w:p>
        </w:tc>
        <w:tc>
          <w:tcPr>
            <w:tcW w:w="1877" w:type="dxa"/>
            <w:shd w:val="clear" w:color="auto" w:fill="E0E0E0"/>
            <w:vAlign w:val="center"/>
          </w:tcPr>
          <w:p w:rsidR="003F1C7A" w:rsidP="004C0836" w:rsidRDefault="003F1C7A" w14:paraId="172FA9DC" w14:textId="77777777">
            <w:pPr>
              <w:jc w:val="center"/>
              <w:rPr>
                <w:b/>
              </w:rPr>
            </w:pPr>
            <w:r>
              <w:rPr>
                <w:b/>
              </w:rPr>
              <w:t>Burden</w:t>
            </w:r>
          </w:p>
          <w:p w:rsidR="00696B03" w:rsidP="004C0836" w:rsidRDefault="00696B03" w14:paraId="1A941DE3" w14:textId="77777777">
            <w:pPr>
              <w:jc w:val="center"/>
              <w:rPr>
                <w:b/>
              </w:rPr>
            </w:pPr>
            <w:r>
              <w:rPr>
                <w:b/>
              </w:rPr>
              <w:t>(hours)</w:t>
            </w:r>
          </w:p>
        </w:tc>
      </w:tr>
      <w:tr w:rsidR="003F1C7A" w:rsidTr="004C0836" w14:paraId="69309E02" w14:textId="77777777">
        <w:trPr>
          <w:trHeight w:val="274"/>
        </w:trPr>
        <w:tc>
          <w:tcPr>
            <w:tcW w:w="1996" w:type="dxa"/>
            <w:vAlign w:val="center"/>
          </w:tcPr>
          <w:p w:rsidR="003F1C7A" w:rsidP="004C0836" w:rsidRDefault="004C0836" w14:paraId="47CD2F47" w14:textId="77777777">
            <w:pPr>
              <w:jc w:val="center"/>
            </w:pPr>
            <w:r>
              <w:t>Applicants</w:t>
            </w:r>
          </w:p>
        </w:tc>
        <w:tc>
          <w:tcPr>
            <w:tcW w:w="3000" w:type="dxa"/>
            <w:vAlign w:val="center"/>
          </w:tcPr>
          <w:p w:rsidR="003F1C7A" w:rsidP="004A2A03" w:rsidRDefault="003A5A7A" w14:paraId="259BA218" w14:textId="38F27328">
            <w:pPr>
              <w:jc w:val="center"/>
            </w:pPr>
            <w:r>
              <w:t>30</w:t>
            </w:r>
            <w:r w:rsidR="004C0836">
              <w:t xml:space="preserve"> (= 3 interviewees per applicant </w:t>
            </w:r>
            <w:r w:rsidR="00394471">
              <w:t xml:space="preserve">company </w:t>
            </w:r>
            <w:r w:rsidR="004C0836">
              <w:t xml:space="preserve">x </w:t>
            </w:r>
            <w:r>
              <w:t>10</w:t>
            </w:r>
            <w:r w:rsidR="004C0836">
              <w:t xml:space="preserve"> </w:t>
            </w:r>
            <w:r w:rsidR="004A2A03">
              <w:t>applicant</w:t>
            </w:r>
            <w:r w:rsidR="00394471">
              <w:t xml:space="preserve"> companie</w:t>
            </w:r>
            <w:r w:rsidR="004A2A03">
              <w:t>s</w:t>
            </w:r>
            <w:r w:rsidR="004C0836">
              <w:t>)</w:t>
            </w:r>
          </w:p>
        </w:tc>
        <w:tc>
          <w:tcPr>
            <w:tcW w:w="1619" w:type="dxa"/>
            <w:vAlign w:val="center"/>
          </w:tcPr>
          <w:p w:rsidR="003F1C7A" w:rsidP="004C0836" w:rsidRDefault="004C0836" w14:paraId="5EA62A64" w14:textId="77777777">
            <w:pPr>
              <w:jc w:val="center"/>
            </w:pPr>
            <w:r>
              <w:t>90 (max)</w:t>
            </w:r>
          </w:p>
        </w:tc>
        <w:tc>
          <w:tcPr>
            <w:tcW w:w="1877" w:type="dxa"/>
            <w:vAlign w:val="center"/>
          </w:tcPr>
          <w:p w:rsidR="003F1C7A" w:rsidP="004C0836" w:rsidRDefault="003A5A7A" w14:paraId="27B51698" w14:textId="77777777">
            <w:pPr>
              <w:jc w:val="center"/>
            </w:pPr>
            <w:r>
              <w:t>45</w:t>
            </w:r>
          </w:p>
        </w:tc>
      </w:tr>
      <w:tr w:rsidR="004C0836" w:rsidTr="004C0836" w14:paraId="69C89146" w14:textId="77777777">
        <w:trPr>
          <w:trHeight w:val="274"/>
        </w:trPr>
        <w:tc>
          <w:tcPr>
            <w:tcW w:w="1996" w:type="dxa"/>
            <w:vAlign w:val="center"/>
          </w:tcPr>
          <w:p w:rsidR="004C0836" w:rsidP="004C0836" w:rsidRDefault="004C0836" w14:paraId="092A95EF" w14:textId="77777777">
            <w:pPr>
              <w:jc w:val="center"/>
            </w:pPr>
            <w:r>
              <w:t>Non-applicant external stakeholders</w:t>
            </w:r>
          </w:p>
        </w:tc>
        <w:tc>
          <w:tcPr>
            <w:tcW w:w="3000" w:type="dxa"/>
            <w:vAlign w:val="center"/>
          </w:tcPr>
          <w:p w:rsidR="004C0836" w:rsidP="004C0836" w:rsidRDefault="003A5A7A" w14:paraId="41C6B82F" w14:textId="77777777">
            <w:pPr>
              <w:jc w:val="center"/>
            </w:pPr>
            <w:r>
              <w:t>100</w:t>
            </w:r>
            <w:r w:rsidR="00DC344E">
              <w:t xml:space="preserve"> </w:t>
            </w:r>
            <w:r w:rsidR="004C0836">
              <w:t xml:space="preserve">(= </w:t>
            </w:r>
            <w:r>
              <w:t>5</w:t>
            </w:r>
            <w:r w:rsidR="004C0836">
              <w:t xml:space="preserve"> interviewees per group x </w:t>
            </w:r>
            <w:r>
              <w:t>2</w:t>
            </w:r>
            <w:r w:rsidR="004C0836">
              <w:t>0 groups)</w:t>
            </w:r>
          </w:p>
        </w:tc>
        <w:tc>
          <w:tcPr>
            <w:tcW w:w="1619" w:type="dxa"/>
            <w:vAlign w:val="center"/>
          </w:tcPr>
          <w:p w:rsidR="004C0836" w:rsidP="004C0836" w:rsidRDefault="004C0836" w14:paraId="7F94AC0D" w14:textId="77777777">
            <w:pPr>
              <w:jc w:val="center"/>
            </w:pPr>
            <w:r>
              <w:t>90 (max)</w:t>
            </w:r>
          </w:p>
        </w:tc>
        <w:tc>
          <w:tcPr>
            <w:tcW w:w="1877" w:type="dxa"/>
            <w:vAlign w:val="center"/>
          </w:tcPr>
          <w:p w:rsidR="004C0836" w:rsidP="004C0836" w:rsidRDefault="003A5A7A" w14:paraId="05996BC8" w14:textId="77777777">
            <w:pPr>
              <w:jc w:val="center"/>
            </w:pPr>
            <w:r>
              <w:t>150</w:t>
            </w:r>
          </w:p>
        </w:tc>
      </w:tr>
      <w:tr w:rsidRPr="004C0836" w:rsidR="004C0836" w:rsidTr="004C0836" w14:paraId="760F29CE" w14:textId="77777777">
        <w:trPr>
          <w:trHeight w:val="274"/>
        </w:trPr>
        <w:tc>
          <w:tcPr>
            <w:tcW w:w="1996" w:type="dxa"/>
            <w:vAlign w:val="center"/>
          </w:tcPr>
          <w:p w:rsidRPr="004C0836" w:rsidR="004C0836" w:rsidP="004C0836" w:rsidRDefault="004C0836" w14:paraId="4E7A1E6B" w14:textId="77777777">
            <w:pPr>
              <w:jc w:val="center"/>
              <w:rPr>
                <w:b/>
              </w:rPr>
            </w:pPr>
            <w:r w:rsidRPr="004C0836">
              <w:rPr>
                <w:b/>
              </w:rPr>
              <w:t>TOTALS</w:t>
            </w:r>
          </w:p>
        </w:tc>
        <w:tc>
          <w:tcPr>
            <w:tcW w:w="3000" w:type="dxa"/>
            <w:vAlign w:val="center"/>
          </w:tcPr>
          <w:p w:rsidRPr="004C0836" w:rsidR="004C0836" w:rsidP="004C0836" w:rsidRDefault="003A5A7A" w14:paraId="3DEDCF9B" w14:textId="77777777">
            <w:pPr>
              <w:jc w:val="center"/>
              <w:rPr>
                <w:b/>
              </w:rPr>
            </w:pPr>
            <w:r>
              <w:rPr>
                <w:b/>
              </w:rPr>
              <w:t>130</w:t>
            </w:r>
          </w:p>
        </w:tc>
        <w:tc>
          <w:tcPr>
            <w:tcW w:w="1619" w:type="dxa"/>
            <w:vAlign w:val="center"/>
          </w:tcPr>
          <w:p w:rsidRPr="004C0836" w:rsidR="004C0836" w:rsidP="004C0836" w:rsidRDefault="004C0836" w14:paraId="674233E4" w14:textId="77777777">
            <w:pPr>
              <w:jc w:val="center"/>
              <w:rPr>
                <w:b/>
              </w:rPr>
            </w:pPr>
            <w:r w:rsidRPr="004C0836">
              <w:rPr>
                <w:b/>
              </w:rPr>
              <w:t>-</w:t>
            </w:r>
          </w:p>
        </w:tc>
        <w:tc>
          <w:tcPr>
            <w:tcW w:w="1877" w:type="dxa"/>
            <w:vAlign w:val="center"/>
          </w:tcPr>
          <w:p w:rsidRPr="004C0836" w:rsidR="004C0836" w:rsidP="00DC344E" w:rsidRDefault="003A5A7A" w14:paraId="71CD8FB6" w14:textId="77777777">
            <w:pPr>
              <w:jc w:val="center"/>
              <w:rPr>
                <w:b/>
              </w:rPr>
            </w:pPr>
            <w:r>
              <w:rPr>
                <w:b/>
              </w:rPr>
              <w:t>195</w:t>
            </w:r>
          </w:p>
        </w:tc>
      </w:tr>
    </w:tbl>
    <w:p w:rsidR="004C0836" w:rsidP="006D6752" w:rsidRDefault="004C0836" w14:paraId="3EC3CB3B" w14:textId="77777777"/>
    <w:p w:rsidR="00D650A2" w:rsidP="006D6752" w:rsidRDefault="00D650A2" w14:paraId="04AACD06" w14:textId="77777777">
      <w:pPr>
        <w:spacing w:after="120"/>
        <w:ind w:left="720"/>
        <w:rPr>
          <w:b/>
        </w:rPr>
      </w:pPr>
    </w:p>
    <w:p w:rsidR="002F030C" w:rsidP="006D6752" w:rsidRDefault="003F1C7A" w14:paraId="13A00837" w14:textId="54F98D33">
      <w:pPr>
        <w:spacing w:after="120"/>
        <w:ind w:left="720"/>
      </w:pPr>
      <w:r>
        <w:rPr>
          <w:b/>
        </w:rPr>
        <w:t>REQUESTED APPROVAL DATE:</w:t>
      </w:r>
      <w:r w:rsidR="00020D2B">
        <w:rPr>
          <w:b/>
        </w:rPr>
        <w:t xml:space="preserve"> </w:t>
      </w:r>
      <w:r w:rsidRPr="00174480" w:rsidR="003A5A7A">
        <w:t>November</w:t>
      </w:r>
      <w:r w:rsidRPr="00174480" w:rsidR="00D52040">
        <w:t xml:space="preserve"> </w:t>
      </w:r>
      <w:r w:rsidRPr="00174480" w:rsidR="00174480">
        <w:t>14</w:t>
      </w:r>
      <w:r w:rsidRPr="00174480" w:rsidR="00D52040">
        <w:t>, 20</w:t>
      </w:r>
      <w:r w:rsidRPr="00174480" w:rsidR="003A5A7A">
        <w:t>20</w:t>
      </w:r>
    </w:p>
    <w:p w:rsidR="00D650A2" w:rsidP="006D6752" w:rsidRDefault="00D650A2" w14:paraId="696EA695" w14:textId="77777777">
      <w:pPr>
        <w:spacing w:after="120"/>
        <w:ind w:left="720"/>
        <w:rPr>
          <w:b/>
        </w:rPr>
      </w:pPr>
    </w:p>
    <w:p w:rsidR="002F030C" w:rsidP="006D6752" w:rsidRDefault="00B378CA" w14:paraId="4EB73DC3" w14:textId="0EE1044D">
      <w:pPr>
        <w:spacing w:after="120"/>
        <w:ind w:left="720"/>
        <w:rPr>
          <w:b/>
        </w:rPr>
      </w:pPr>
      <w:r>
        <w:rPr>
          <w:b/>
        </w:rPr>
        <w:t>NAME OF PRA ANALYST &amp; PROGRAM CONTACT:</w:t>
      </w:r>
      <w:r w:rsidR="00020D2B">
        <w:rPr>
          <w:b/>
        </w:rPr>
        <w:t xml:space="preserve"> </w:t>
      </w:r>
    </w:p>
    <w:p w:rsidRPr="00D93847" w:rsidR="002F030C" w:rsidP="00D93847" w:rsidRDefault="002F030C" w14:paraId="51201297" w14:textId="1AE66E09">
      <w:pPr>
        <w:ind w:left="720"/>
      </w:pPr>
      <w:r w:rsidRPr="00D93847">
        <w:t>Ila S. Mizrachi</w:t>
      </w:r>
    </w:p>
    <w:p w:rsidR="002F030C" w:rsidP="00D93847" w:rsidRDefault="002F030C" w14:paraId="08207808" w14:textId="52DE2745">
      <w:pPr>
        <w:ind w:left="720"/>
      </w:pPr>
      <w:r>
        <w:t>Paperwork Reduction Act Staff</w:t>
      </w:r>
    </w:p>
    <w:p w:rsidR="002F030C" w:rsidP="00D93847" w:rsidRDefault="002F030C" w14:paraId="2F955490" w14:textId="79C95226">
      <w:pPr>
        <w:ind w:left="720"/>
      </w:pPr>
      <w:hyperlink w:history="1" r:id="rId13">
        <w:r w:rsidRPr="00CE3A45">
          <w:rPr>
            <w:rStyle w:val="Hyperlink"/>
          </w:rPr>
          <w:t>Ila.mizrachi@fda.hhs.gov</w:t>
        </w:r>
      </w:hyperlink>
    </w:p>
    <w:p w:rsidR="002F030C" w:rsidP="00D93847" w:rsidRDefault="002F030C" w14:paraId="48DE78DA" w14:textId="121B46B4">
      <w:pPr>
        <w:ind w:left="720"/>
      </w:pPr>
      <w:r>
        <w:t>301-796-7726</w:t>
      </w:r>
    </w:p>
    <w:p w:rsidRPr="00D93847" w:rsidR="002F030C" w:rsidP="006D6752" w:rsidRDefault="002F030C" w14:paraId="3B7433E5" w14:textId="77777777">
      <w:pPr>
        <w:spacing w:after="120"/>
        <w:ind w:left="720"/>
      </w:pPr>
    </w:p>
    <w:p w:rsidRPr="00D93847" w:rsidR="002F030C" w:rsidP="00D93847" w:rsidRDefault="00DB4A76" w14:paraId="169EAB2C" w14:textId="77777777">
      <w:pPr>
        <w:ind w:left="720"/>
      </w:pPr>
      <w:r w:rsidRPr="00D93847">
        <w:t xml:space="preserve">Robyn Bent </w:t>
      </w:r>
    </w:p>
    <w:p w:rsidRPr="002F030C" w:rsidR="00B378CA" w:rsidP="00D93847" w:rsidRDefault="00E57B13" w14:paraId="75257019" w14:textId="39670C8F">
      <w:pPr>
        <w:ind w:left="720"/>
        <w:rPr>
          <w:bCs/>
        </w:rPr>
      </w:pPr>
      <w:hyperlink w:history="1" r:id="rId14">
        <w:r w:rsidRPr="00D93847" w:rsidR="00DB4A76">
          <w:rPr>
            <w:rStyle w:val="Hyperlink"/>
          </w:rPr>
          <w:t>Robyn.Bent@fda.hhs.gov</w:t>
        </w:r>
      </w:hyperlink>
      <w:r w:rsidRPr="00D93847" w:rsidR="00DB4A76">
        <w:t xml:space="preserve"> </w:t>
      </w:r>
    </w:p>
    <w:p w:rsidRPr="00D93847" w:rsidR="002F030C" w:rsidP="00D93847" w:rsidRDefault="002F030C" w14:paraId="4EDF1DF8" w14:textId="6F1FC157">
      <w:pPr>
        <w:tabs>
          <w:tab w:val="left" w:pos="5670"/>
        </w:tabs>
        <w:suppressAutoHyphens/>
        <w:ind w:left="720"/>
      </w:pPr>
      <w:r w:rsidRPr="00D93847">
        <w:t>301-796-5171</w:t>
      </w:r>
    </w:p>
    <w:p w:rsidR="002F030C" w:rsidP="006D6752" w:rsidRDefault="002F030C" w14:paraId="3310CB3A" w14:textId="77777777">
      <w:pPr>
        <w:tabs>
          <w:tab w:val="left" w:pos="5670"/>
        </w:tabs>
        <w:suppressAutoHyphens/>
        <w:spacing w:after="120"/>
        <w:ind w:left="720"/>
        <w:rPr>
          <w:b/>
        </w:rPr>
      </w:pPr>
    </w:p>
    <w:p w:rsidRPr="00E215FA" w:rsidR="003F1C7A" w:rsidP="006D6752" w:rsidRDefault="00B378CA" w14:paraId="384A5D4D" w14:textId="38F388F9">
      <w:pPr>
        <w:tabs>
          <w:tab w:val="left" w:pos="5670"/>
        </w:tabs>
        <w:suppressAutoHyphens/>
        <w:spacing w:after="120"/>
        <w:ind w:left="720"/>
      </w:pPr>
      <w:r>
        <w:rPr>
          <w:b/>
        </w:rPr>
        <w:t>FDA CENTER:</w:t>
      </w:r>
      <w:r w:rsidR="00020D2B">
        <w:rPr>
          <w:b/>
        </w:rPr>
        <w:t xml:space="preserve"> </w:t>
      </w:r>
      <w:r w:rsidR="004C0836">
        <w:t>C</w:t>
      </w:r>
      <w:r w:rsidR="002F030C">
        <w:t xml:space="preserve">enter for </w:t>
      </w:r>
      <w:r w:rsidR="004C0836">
        <w:t>D</w:t>
      </w:r>
      <w:r w:rsidR="002F030C">
        <w:t xml:space="preserve">rug </w:t>
      </w:r>
      <w:r w:rsidR="004C0836">
        <w:t>E</w:t>
      </w:r>
      <w:r w:rsidR="002F030C">
        <w:t xml:space="preserve">valuation and </w:t>
      </w:r>
      <w:r w:rsidR="004C0836">
        <w:t>R</w:t>
      </w:r>
      <w:r w:rsidR="002F030C">
        <w:t>esearch</w:t>
      </w:r>
      <w:bookmarkStart w:name="_GoBack" w:id="1"/>
      <w:bookmarkEnd w:id="1"/>
    </w:p>
    <w:sectPr w:rsidRPr="00E215FA" w:rsidR="003F1C7A">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49DED" w14:textId="77777777" w:rsidR="004562C6" w:rsidRDefault="004562C6">
      <w:r>
        <w:separator/>
      </w:r>
    </w:p>
  </w:endnote>
  <w:endnote w:type="continuationSeparator" w:id="0">
    <w:p w14:paraId="3A1725A9" w14:textId="77777777" w:rsidR="004562C6" w:rsidRDefault="0045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8F81"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845E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F9388" w14:textId="77777777" w:rsidR="004562C6" w:rsidRDefault="004562C6">
      <w:r>
        <w:separator/>
      </w:r>
    </w:p>
  </w:footnote>
  <w:footnote w:type="continuationSeparator" w:id="0">
    <w:p w14:paraId="1F413029" w14:textId="77777777" w:rsidR="004562C6" w:rsidRDefault="00456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922A99"/>
    <w:multiLevelType w:val="hybridMultilevel"/>
    <w:tmpl w:val="EBCA2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7"/>
  </w:num>
  <w:num w:numId="4">
    <w:abstractNumId w:val="19"/>
  </w:num>
  <w:num w:numId="5">
    <w:abstractNumId w:val="4"/>
  </w:num>
  <w:num w:numId="6">
    <w:abstractNumId w:val="2"/>
  </w:num>
  <w:num w:numId="7">
    <w:abstractNumId w:val="11"/>
  </w:num>
  <w:num w:numId="8">
    <w:abstractNumId w:val="15"/>
  </w:num>
  <w:num w:numId="9">
    <w:abstractNumId w:val="12"/>
  </w:num>
  <w:num w:numId="10">
    <w:abstractNumId w:val="3"/>
  </w:num>
  <w:num w:numId="11">
    <w:abstractNumId w:val="5"/>
  </w:num>
  <w:num w:numId="12">
    <w:abstractNumId w:val="7"/>
  </w:num>
  <w:num w:numId="13">
    <w:abstractNumId w:val="1"/>
  </w:num>
  <w:num w:numId="14">
    <w:abstractNumId w:val="10"/>
  </w:num>
  <w:num w:numId="15">
    <w:abstractNumId w:val="16"/>
  </w:num>
  <w:num w:numId="16">
    <w:abstractNumId w:val="14"/>
  </w:num>
  <w:num w:numId="17">
    <w:abstractNumId w:val="0"/>
  </w:num>
  <w:num w:numId="18">
    <w:abstractNumId w:val="9"/>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07A49"/>
    <w:rsid w:val="00020D2B"/>
    <w:rsid w:val="00035A73"/>
    <w:rsid w:val="00035B5C"/>
    <w:rsid w:val="00083011"/>
    <w:rsid w:val="000861FB"/>
    <w:rsid w:val="000A01A5"/>
    <w:rsid w:val="000A525C"/>
    <w:rsid w:val="000B243A"/>
    <w:rsid w:val="000B346B"/>
    <w:rsid w:val="000C386B"/>
    <w:rsid w:val="000C690C"/>
    <w:rsid w:val="000E7C99"/>
    <w:rsid w:val="000F1CDA"/>
    <w:rsid w:val="001237FD"/>
    <w:rsid w:val="00126D06"/>
    <w:rsid w:val="001302B4"/>
    <w:rsid w:val="00132EF8"/>
    <w:rsid w:val="00140343"/>
    <w:rsid w:val="00172A6E"/>
    <w:rsid w:val="00174480"/>
    <w:rsid w:val="00183002"/>
    <w:rsid w:val="00184F44"/>
    <w:rsid w:val="00185FD7"/>
    <w:rsid w:val="00190AA2"/>
    <w:rsid w:val="00194D42"/>
    <w:rsid w:val="001A68F4"/>
    <w:rsid w:val="001C0117"/>
    <w:rsid w:val="001C0CDB"/>
    <w:rsid w:val="001D19B4"/>
    <w:rsid w:val="001F09C0"/>
    <w:rsid w:val="00233042"/>
    <w:rsid w:val="00255B16"/>
    <w:rsid w:val="00284AF8"/>
    <w:rsid w:val="002F030C"/>
    <w:rsid w:val="002F5329"/>
    <w:rsid w:val="0030258D"/>
    <w:rsid w:val="003073BF"/>
    <w:rsid w:val="00322043"/>
    <w:rsid w:val="00364051"/>
    <w:rsid w:val="00394471"/>
    <w:rsid w:val="003A4514"/>
    <w:rsid w:val="003A4BC5"/>
    <w:rsid w:val="003A5A7A"/>
    <w:rsid w:val="003B24E3"/>
    <w:rsid w:val="003C2A9C"/>
    <w:rsid w:val="003D0EC1"/>
    <w:rsid w:val="003F03E9"/>
    <w:rsid w:val="003F1C7A"/>
    <w:rsid w:val="004000BB"/>
    <w:rsid w:val="00402510"/>
    <w:rsid w:val="00411149"/>
    <w:rsid w:val="004562C6"/>
    <w:rsid w:val="004814BC"/>
    <w:rsid w:val="0049419A"/>
    <w:rsid w:val="004A2A03"/>
    <w:rsid w:val="004B694D"/>
    <w:rsid w:val="004C0836"/>
    <w:rsid w:val="004D3C43"/>
    <w:rsid w:val="004E79C8"/>
    <w:rsid w:val="004F12C3"/>
    <w:rsid w:val="0052010F"/>
    <w:rsid w:val="00526407"/>
    <w:rsid w:val="005418B5"/>
    <w:rsid w:val="005438A8"/>
    <w:rsid w:val="00547BD4"/>
    <w:rsid w:val="00550294"/>
    <w:rsid w:val="005845ED"/>
    <w:rsid w:val="00592603"/>
    <w:rsid w:val="005969E8"/>
    <w:rsid w:val="005A18A4"/>
    <w:rsid w:val="005E23BA"/>
    <w:rsid w:val="005E4981"/>
    <w:rsid w:val="006021D0"/>
    <w:rsid w:val="00616C9C"/>
    <w:rsid w:val="00623305"/>
    <w:rsid w:val="00694210"/>
    <w:rsid w:val="00696B03"/>
    <w:rsid w:val="006D3B31"/>
    <w:rsid w:val="006D6752"/>
    <w:rsid w:val="006D7DE0"/>
    <w:rsid w:val="00722B77"/>
    <w:rsid w:val="00727D17"/>
    <w:rsid w:val="00742F7F"/>
    <w:rsid w:val="0074463A"/>
    <w:rsid w:val="00744F5B"/>
    <w:rsid w:val="0074607F"/>
    <w:rsid w:val="00752BA9"/>
    <w:rsid w:val="00760A54"/>
    <w:rsid w:val="00792EBB"/>
    <w:rsid w:val="007A4331"/>
    <w:rsid w:val="007B045B"/>
    <w:rsid w:val="00860076"/>
    <w:rsid w:val="00864A0B"/>
    <w:rsid w:val="008765D0"/>
    <w:rsid w:val="0088013A"/>
    <w:rsid w:val="00882AE4"/>
    <w:rsid w:val="008863D0"/>
    <w:rsid w:val="008E6145"/>
    <w:rsid w:val="008F6E91"/>
    <w:rsid w:val="00915E13"/>
    <w:rsid w:val="00947B7B"/>
    <w:rsid w:val="00954313"/>
    <w:rsid w:val="00954BA0"/>
    <w:rsid w:val="009C1338"/>
    <w:rsid w:val="009F40EA"/>
    <w:rsid w:val="00A232C1"/>
    <w:rsid w:val="00A26BA5"/>
    <w:rsid w:val="00A31375"/>
    <w:rsid w:val="00A44BF9"/>
    <w:rsid w:val="00A63790"/>
    <w:rsid w:val="00A82DCC"/>
    <w:rsid w:val="00A87F6E"/>
    <w:rsid w:val="00AA0314"/>
    <w:rsid w:val="00AA31C8"/>
    <w:rsid w:val="00AD589C"/>
    <w:rsid w:val="00B17F2E"/>
    <w:rsid w:val="00B378CA"/>
    <w:rsid w:val="00B41016"/>
    <w:rsid w:val="00B549A7"/>
    <w:rsid w:val="00B61E8D"/>
    <w:rsid w:val="00B70182"/>
    <w:rsid w:val="00B717D8"/>
    <w:rsid w:val="00BA49C3"/>
    <w:rsid w:val="00BB1522"/>
    <w:rsid w:val="00BC3385"/>
    <w:rsid w:val="00BE65D5"/>
    <w:rsid w:val="00C42909"/>
    <w:rsid w:val="00C8117D"/>
    <w:rsid w:val="00C92486"/>
    <w:rsid w:val="00CA4D9B"/>
    <w:rsid w:val="00CC19C4"/>
    <w:rsid w:val="00CE57C2"/>
    <w:rsid w:val="00CF10F4"/>
    <w:rsid w:val="00D03935"/>
    <w:rsid w:val="00D06878"/>
    <w:rsid w:val="00D340AB"/>
    <w:rsid w:val="00D52040"/>
    <w:rsid w:val="00D542D4"/>
    <w:rsid w:val="00D650A2"/>
    <w:rsid w:val="00D83722"/>
    <w:rsid w:val="00D90170"/>
    <w:rsid w:val="00D93847"/>
    <w:rsid w:val="00DA182B"/>
    <w:rsid w:val="00DB2656"/>
    <w:rsid w:val="00DB4A76"/>
    <w:rsid w:val="00DC344E"/>
    <w:rsid w:val="00DC76EE"/>
    <w:rsid w:val="00DD1CCA"/>
    <w:rsid w:val="00DD6106"/>
    <w:rsid w:val="00E0408C"/>
    <w:rsid w:val="00E215FA"/>
    <w:rsid w:val="00E26798"/>
    <w:rsid w:val="00E45BA0"/>
    <w:rsid w:val="00E54CFC"/>
    <w:rsid w:val="00E57B13"/>
    <w:rsid w:val="00E629FF"/>
    <w:rsid w:val="00E765E8"/>
    <w:rsid w:val="00E92C3D"/>
    <w:rsid w:val="00EA0586"/>
    <w:rsid w:val="00EA0DCB"/>
    <w:rsid w:val="00EE0FB2"/>
    <w:rsid w:val="00EE523B"/>
    <w:rsid w:val="00EE7334"/>
    <w:rsid w:val="00EF49B8"/>
    <w:rsid w:val="00F0350C"/>
    <w:rsid w:val="00F12AEE"/>
    <w:rsid w:val="00F21C8E"/>
    <w:rsid w:val="00F3176C"/>
    <w:rsid w:val="00F35254"/>
    <w:rsid w:val="00F35838"/>
    <w:rsid w:val="00F3704A"/>
    <w:rsid w:val="00F6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1ABBA"/>
  <w15:chartTrackingRefBased/>
  <w15:docId w15:val="{D629A92B-BED4-444A-A680-DD884150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F21C8E"/>
    <w:rPr>
      <w:sz w:val="16"/>
      <w:szCs w:val="16"/>
    </w:rPr>
  </w:style>
  <w:style w:type="paragraph" w:styleId="CommentText">
    <w:name w:val="annotation text"/>
    <w:basedOn w:val="Normal"/>
    <w:link w:val="CommentTextChar"/>
    <w:uiPriority w:val="99"/>
    <w:semiHidden/>
    <w:unhideWhenUsed/>
    <w:rsid w:val="00F21C8E"/>
    <w:rPr>
      <w:sz w:val="20"/>
      <w:szCs w:val="20"/>
    </w:rPr>
  </w:style>
  <w:style w:type="character" w:customStyle="1" w:styleId="CommentTextChar">
    <w:name w:val="Comment Text Char"/>
    <w:basedOn w:val="DefaultParagraphFont"/>
    <w:link w:val="CommentText"/>
    <w:uiPriority w:val="99"/>
    <w:semiHidden/>
    <w:rsid w:val="00F21C8E"/>
  </w:style>
  <w:style w:type="paragraph" w:styleId="CommentSubject">
    <w:name w:val="annotation subject"/>
    <w:basedOn w:val="CommentText"/>
    <w:next w:val="CommentText"/>
    <w:link w:val="CommentSubjectChar"/>
    <w:uiPriority w:val="99"/>
    <w:semiHidden/>
    <w:unhideWhenUsed/>
    <w:rsid w:val="00F21C8E"/>
    <w:rPr>
      <w:b/>
      <w:bCs/>
    </w:rPr>
  </w:style>
  <w:style w:type="character" w:customStyle="1" w:styleId="CommentSubjectChar">
    <w:name w:val="Comment Subject Char"/>
    <w:link w:val="CommentSubject"/>
    <w:uiPriority w:val="99"/>
    <w:semiHidden/>
    <w:rsid w:val="00F21C8E"/>
    <w:rPr>
      <w:b/>
      <w:bCs/>
    </w:rPr>
  </w:style>
  <w:style w:type="paragraph" w:styleId="FootnoteText">
    <w:name w:val="footnote text"/>
    <w:basedOn w:val="Normal"/>
    <w:link w:val="FootnoteTextChar"/>
    <w:uiPriority w:val="99"/>
    <w:semiHidden/>
    <w:unhideWhenUsed/>
    <w:rsid w:val="00EE0FB2"/>
    <w:rPr>
      <w:sz w:val="20"/>
      <w:szCs w:val="20"/>
    </w:rPr>
  </w:style>
  <w:style w:type="character" w:customStyle="1" w:styleId="FootnoteTextChar">
    <w:name w:val="Footnote Text Char"/>
    <w:basedOn w:val="DefaultParagraphFont"/>
    <w:link w:val="FootnoteText"/>
    <w:uiPriority w:val="99"/>
    <w:semiHidden/>
    <w:rsid w:val="00EE0FB2"/>
  </w:style>
  <w:style w:type="character" w:styleId="FootnoteReference">
    <w:name w:val="footnote reference"/>
    <w:uiPriority w:val="99"/>
    <w:semiHidden/>
    <w:unhideWhenUsed/>
    <w:rsid w:val="00EE0FB2"/>
    <w:rPr>
      <w:vertAlign w:val="superscript"/>
    </w:rPr>
  </w:style>
  <w:style w:type="character" w:styleId="UnresolvedMention">
    <w:name w:val="Unresolved Mention"/>
    <w:basedOn w:val="DefaultParagraphFont"/>
    <w:uiPriority w:val="99"/>
    <w:semiHidden/>
    <w:unhideWhenUsed/>
    <w:rsid w:val="00DB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1286464">
      <w:bodyDiv w:val="1"/>
      <w:marLeft w:val="0"/>
      <w:marRight w:val="0"/>
      <w:marTop w:val="0"/>
      <w:marBottom w:val="0"/>
      <w:divBdr>
        <w:top w:val="none" w:sz="0" w:space="0" w:color="auto"/>
        <w:left w:val="none" w:sz="0" w:space="0" w:color="auto"/>
        <w:bottom w:val="none" w:sz="0" w:space="0" w:color="auto"/>
        <w:right w:val="none" w:sz="0" w:space="0" w:color="auto"/>
      </w:divBdr>
      <w:divsChild>
        <w:div w:id="689137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la.mizrachi@fda.hhs.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byn.Bent@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675E9EAA09549B0064B54A2BF2573" ma:contentTypeVersion="0" ma:contentTypeDescription="Create a new document." ma:contentTypeScope="" ma:versionID="cc7c93ef378740b7b87ccaa504a7c365">
  <xsd:schema xmlns:xsd="http://www.w3.org/2001/XMLSchema" xmlns:xs="http://www.w3.org/2001/XMLSchema" xmlns:p="http://schemas.microsoft.com/office/2006/metadata/properties" xmlns:ns2="0c9ad53c-af58-46c1-901e-55e6419a8b45" targetNamespace="http://schemas.microsoft.com/office/2006/metadata/properties" ma:root="true" ma:fieldsID="ffd142728496225c71dd995fe64dae45" ns2:_="">
    <xsd:import namespace="0c9ad53c-af58-46c1-901e-55e6419a8b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ad53c-af58-46c1-901e-55e6419a8b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871A6-8C1D-4693-9F81-C99D4006E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ad53c-af58-46c1-901e-55e6419a8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C33AA-F637-4A82-B2DE-4A4EA87582A2}">
  <ds:schemaRefs>
    <ds:schemaRef ds:uri="http://schemas.microsoft.com/sharepoint/v3/contenttype/forms"/>
  </ds:schemaRefs>
</ds:datastoreItem>
</file>

<file path=customXml/itemProps3.xml><?xml version="1.0" encoding="utf-8"?>
<ds:datastoreItem xmlns:ds="http://schemas.openxmlformats.org/officeDocument/2006/customXml" ds:itemID="{24477BC7-1A1C-4E64-9E69-73C53A29459C}">
  <ds:schemaRefs>
    <ds:schemaRef ds:uri="http://schemas.microsoft.com/office/2006/metadata/longProperties"/>
  </ds:schemaRefs>
</ds:datastoreItem>
</file>

<file path=customXml/itemProps4.xml><?xml version="1.0" encoding="utf-8"?>
<ds:datastoreItem xmlns:ds="http://schemas.openxmlformats.org/officeDocument/2006/customXml" ds:itemID="{AC900ACF-9E29-438B-99AB-27A7772A4C86}">
  <ds:schemaRefs>
    <ds:schemaRef ds:uri="http://schemas.microsoft.com/sharepoint/events"/>
  </ds:schemaRefs>
</ds:datastoreItem>
</file>

<file path=customXml/itemProps5.xml><?xml version="1.0" encoding="utf-8"?>
<ds:datastoreItem xmlns:ds="http://schemas.openxmlformats.org/officeDocument/2006/customXml" ds:itemID="{D3C3D43F-9265-4906-AFC2-39B2629F74DD}">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0c9ad53c-af58-46c1-901e-55e6419a8b45"/>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3F2D0F60-FE8F-4A3B-8A86-265A6CF7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Ila Mizrachi</cp:lastModifiedBy>
  <cp:revision>2</cp:revision>
  <cp:lastPrinted>2010-11-01T17:07:00Z</cp:lastPrinted>
  <dcterms:created xsi:type="dcterms:W3CDTF">2020-10-23T13:52:00Z</dcterms:created>
  <dcterms:modified xsi:type="dcterms:W3CDTF">2020-10-23T13:52:00Z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0x010100BF6675E9EAA09549B0064B54A2BF2573</vt:lpwstr>
  </property>
  <property fmtid="{D5CDD505-2E9C-101B-9397-08002B2CF9AE}" pid="4" name="_dlc_DocId">
    <vt:lpwstr>NS32372NHQAH-2-24</vt:lpwstr>
  </property>
  <property fmtid="{D5CDD505-2E9C-101B-9397-08002B2CF9AE}" pid="5" name="_dlc_DocIdItemGuid">
    <vt:lpwstr>a53a882c-6835-43bf-8101-c4e3840a23f1</vt:lpwstr>
  </property>
  <property fmtid="{D5CDD505-2E9C-101B-9397-08002B2CF9AE}" pid="6" name="_dlc_DocIdUrl">
    <vt:lpwstr>http://sharepoint.fda.gov/orgs/CDER-OSP-BRFrameEval/_layouts/DocIdRedir.aspx?ID=NS32372NHQAH-2-24, NS32372NHQAH-2-24</vt:lpwstr>
  </property>
</Properties>
</file>