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77B3" w:rsidR="006670A3" w:rsidP="006670A3" w:rsidRDefault="004E0E1D" w14:paraId="261910BE" w14:textId="7D74CB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Non-substantive Change</w:t>
      </w:r>
    </w:p>
    <w:p w:rsidRPr="00FE77B3" w:rsidR="006670A3" w:rsidP="006670A3" w:rsidRDefault="006670A3" w14:paraId="2AA3FD7A" w14:textId="77777777">
      <w:pPr>
        <w:spacing w:after="0" w:line="240" w:lineRule="auto"/>
        <w:jc w:val="center"/>
        <w:rPr>
          <w:rFonts w:ascii="Times New Roman" w:hAnsi="Times New Roman" w:cs="Times New Roman"/>
          <w:b/>
          <w:bCs/>
          <w:sz w:val="24"/>
          <w:szCs w:val="24"/>
        </w:rPr>
      </w:pPr>
      <w:r w:rsidRPr="00FE77B3">
        <w:rPr>
          <w:rFonts w:ascii="Times New Roman" w:hAnsi="Times New Roman" w:cs="Times New Roman"/>
          <w:b/>
          <w:bCs/>
          <w:sz w:val="24"/>
          <w:szCs w:val="24"/>
        </w:rPr>
        <w:t>Conservation Auction Behavior:  Effects of Default Offers and Score Updating</w:t>
      </w:r>
    </w:p>
    <w:p w:rsidRPr="00FE77B3" w:rsidR="006670A3" w:rsidP="006670A3" w:rsidRDefault="006670A3" w14:paraId="703FEA7D" w14:textId="77777777">
      <w:pPr>
        <w:shd w:val="clear" w:color="auto" w:fill="FFFFFF"/>
        <w:spacing w:after="0" w:line="240" w:lineRule="auto"/>
        <w:jc w:val="center"/>
        <w:outlineLvl w:val="1"/>
        <w:rPr>
          <w:rFonts w:ascii="Times New Roman" w:hAnsi="Times New Roman" w:cs="Times New Roman"/>
          <w:b/>
          <w:bCs/>
          <w:sz w:val="24"/>
          <w:szCs w:val="24"/>
        </w:rPr>
      </w:pPr>
      <w:r w:rsidRPr="00FE77B3">
        <w:rPr>
          <w:rFonts w:ascii="Times New Roman" w:hAnsi="Times New Roman" w:eastAsia="Times New Roman" w:cs="Times New Roman"/>
          <w:b/>
          <w:bCs/>
          <w:color w:val="444444"/>
          <w:sz w:val="24"/>
          <w:szCs w:val="24"/>
        </w:rPr>
        <w:t>USDA/Economic Research Service</w:t>
      </w:r>
    </w:p>
    <w:p w:rsidRPr="00FE77B3" w:rsidR="006670A3" w:rsidP="006670A3" w:rsidRDefault="006670A3" w14:paraId="5F13ADF3" w14:textId="115CDAA6">
      <w:pPr>
        <w:spacing w:line="240" w:lineRule="auto"/>
        <w:jc w:val="center"/>
        <w:rPr>
          <w:rFonts w:ascii="Times New Roman" w:hAnsi="Times New Roman" w:cs="Times New Roman"/>
          <w:b/>
          <w:bCs/>
          <w:sz w:val="24"/>
          <w:szCs w:val="24"/>
        </w:rPr>
      </w:pPr>
      <w:r w:rsidRPr="00FE77B3">
        <w:rPr>
          <w:rFonts w:ascii="Times New Roman" w:hAnsi="Times New Roman" w:cs="Times New Roman"/>
          <w:b/>
          <w:bCs/>
          <w:sz w:val="24"/>
          <w:szCs w:val="24"/>
        </w:rPr>
        <w:t>OMB Control Number:  0536-</w:t>
      </w:r>
      <w:r>
        <w:rPr>
          <w:rFonts w:ascii="Times New Roman" w:hAnsi="Times New Roman" w:cs="Times New Roman"/>
          <w:b/>
          <w:bCs/>
          <w:sz w:val="24"/>
          <w:szCs w:val="24"/>
        </w:rPr>
        <w:t>0078</w:t>
      </w:r>
    </w:p>
    <w:p w:rsidR="006670A3" w:rsidRDefault="006670A3" w14:paraId="20E34ACA" w14:textId="77777777"/>
    <w:p w:rsidR="006670A3" w:rsidRDefault="004E0E1D" w14:paraId="6F35D4D2" w14:textId="4E5F9246">
      <w:r>
        <w:t>This cover page describes the non-substantive changes to the information collection request submitted by USDA’s Economic Research Service and approved by OMB on 5/</w:t>
      </w:r>
      <w:r w:rsidR="00C57541">
        <w:t>9</w:t>
      </w:r>
      <w:r>
        <w:t>/2022</w:t>
      </w:r>
    </w:p>
    <w:p w:rsidR="004E0E1D" w:rsidRDefault="004E0E1D" w14:paraId="4DA3D876" w14:textId="76E91848">
      <w:r>
        <w:t>There are three non-substantive changes.</w:t>
      </w:r>
    </w:p>
    <w:p w:rsidR="004E0E1D" w:rsidRDefault="004E0E1D" w14:paraId="7CC01D92" w14:textId="4A1E2F98">
      <w:r>
        <w:t>First, the final version of the training video, which is embedded in the study software, is included in this change.  In the original information collection request, the slides and script for this video were “Attachment M Instruction Slides.”</w:t>
      </w:r>
    </w:p>
    <w:p w:rsidR="004E0E1D" w:rsidRDefault="004E0E1D" w14:paraId="0BC5D936" w14:textId="74751D8C">
      <w:r>
        <w:t xml:space="preserve">Second, the final version of the recruitment materials </w:t>
      </w:r>
      <w:proofErr w:type="gramStart"/>
      <w:r>
        <w:t>are</w:t>
      </w:r>
      <w:proofErr w:type="gramEnd"/>
      <w:r>
        <w:t xml:space="preserve"> included in this change.  In the original information collection request, these materials were “Attachment G Draft Recruitment.” This change updates the OMB control number, adds the Administrator’s signatures, and makes minor changes to the text.</w:t>
      </w:r>
    </w:p>
    <w:p w:rsidR="004E0E1D" w:rsidRDefault="004E0E1D" w14:paraId="4BFB7F31" w14:textId="7E0DEB99">
      <w:r>
        <w:t>Third, to meet a compressed timeline for data collection, the recruitment will occur in a single wave.  There is no change to the total response burden outline in Supporting Statement A under the original information collection request.  The only change is that instead of conducting the study in three “waves,” as described in Supporting Statement B (Question 1) under the original information collection request, the study will be conducted in a single wave.</w:t>
      </w:r>
    </w:p>
    <w:p w:rsidR="006670A3" w:rsidRDefault="006670A3" w14:paraId="54F1333D" w14:textId="77777777"/>
    <w:sectPr w:rsidR="0066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A3"/>
    <w:rsid w:val="004C47B4"/>
    <w:rsid w:val="004E0E1D"/>
    <w:rsid w:val="006670A3"/>
    <w:rsid w:val="009F262A"/>
    <w:rsid w:val="00B82A9F"/>
    <w:rsid w:val="00C5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0F49"/>
  <w15:chartTrackingRefBased/>
  <w15:docId w15:val="{2F76379A-36F3-491B-8F9F-A1ADC5EB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70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Wallander, Steve - REE-ERS, Washington, DC</dc:creator>
  <cp:keywords/>
  <dc:description/>
  <cp:lastModifiedBy>Brown, Ruth - OCIO-IRMC, Washington, DC</cp:lastModifiedBy>
  <cp:revision>2</cp:revision>
  <dcterms:created xsi:type="dcterms:W3CDTF">2022-06-21T13:44:00Z</dcterms:created>
  <dcterms:modified xsi:type="dcterms:W3CDTF">2022-06-21T13:44:00Z</dcterms:modified>
</cp:coreProperties>
</file>