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59651D0A">
      <w:pPr>
        <w:rPr>
          <w:b/>
        </w:rPr>
      </w:pPr>
    </w:p>
    <w:p w:rsidR="002743DA" w:rsidRDefault="002743DA" w14:paraId="1717F2CF" w14:textId="77777777">
      <w:pPr>
        <w:rPr>
          <w:b/>
        </w:rPr>
      </w:pPr>
    </w:p>
    <w:p w:rsidRPr="00BE0A9D" w:rsidR="00BE0A9D" w:rsidP="00813851" w:rsidRDefault="000C2353" w14:paraId="51CF5420" w14:textId="56B6E833">
      <w:pPr>
        <w:jc w:val="center"/>
        <w:rPr>
          <w:rFonts w:ascii="Arial" w:hAnsi="Arial" w:eastAsia="Arial Unicode MS" w:cs="Arial"/>
          <w:b/>
          <w:noProof/>
          <w:sz w:val="40"/>
          <w:szCs w:val="40"/>
        </w:rPr>
      </w:pPr>
      <w:r>
        <w:rPr>
          <w:rFonts w:ascii="Arial" w:hAnsi="Arial" w:eastAsia="Arial Unicode MS" w:cs="Arial"/>
          <w:b/>
          <w:noProof/>
          <w:sz w:val="40"/>
          <w:szCs w:val="40"/>
        </w:rPr>
        <w:t>Data Collection</w:t>
      </w:r>
      <w:r w:rsidRPr="00BE0A9D" w:rsidR="00BE0A9D">
        <w:rPr>
          <w:rFonts w:ascii="Arial" w:hAnsi="Arial" w:eastAsia="Arial Unicode MS" w:cs="Arial"/>
          <w:b/>
          <w:noProof/>
          <w:sz w:val="40"/>
          <w:szCs w:val="40"/>
        </w:rPr>
        <w:t xml:space="preserve"> </w:t>
      </w:r>
      <w:r w:rsidR="00C26FFC">
        <w:rPr>
          <w:rFonts w:ascii="Arial" w:hAnsi="Arial" w:eastAsia="Arial Unicode MS" w:cs="Arial"/>
          <w:b/>
          <w:noProof/>
          <w:sz w:val="40"/>
          <w:szCs w:val="40"/>
        </w:rPr>
        <w:t xml:space="preserve">to Inform </w:t>
      </w:r>
      <w:r w:rsidR="00286957">
        <w:rPr>
          <w:rFonts w:ascii="Arial" w:hAnsi="Arial" w:eastAsia="Arial Unicode MS" w:cs="Arial"/>
          <w:b/>
          <w:noProof/>
          <w:sz w:val="40"/>
          <w:szCs w:val="40"/>
        </w:rPr>
        <w:t xml:space="preserve">a </w:t>
      </w:r>
      <w:r w:rsidR="00C26FFC">
        <w:rPr>
          <w:rFonts w:ascii="Arial" w:hAnsi="Arial" w:eastAsia="Arial Unicode MS" w:cs="Arial"/>
          <w:b/>
          <w:noProof/>
          <w:sz w:val="40"/>
          <w:szCs w:val="40"/>
        </w:rPr>
        <w:t>Curricul</w:t>
      </w:r>
      <w:r w:rsidR="00286957">
        <w:rPr>
          <w:rFonts w:ascii="Arial" w:hAnsi="Arial" w:eastAsia="Arial Unicode MS" w:cs="Arial"/>
          <w:b/>
          <w:noProof/>
          <w:sz w:val="40"/>
          <w:szCs w:val="40"/>
        </w:rPr>
        <w:t>um</w:t>
      </w:r>
      <w:r w:rsidR="00FE5564">
        <w:rPr>
          <w:rFonts w:ascii="Arial" w:hAnsi="Arial" w:eastAsia="Arial Unicode MS" w:cs="Arial"/>
          <w:b/>
          <w:noProof/>
          <w:sz w:val="40"/>
          <w:szCs w:val="40"/>
        </w:rPr>
        <w:t xml:space="preserve"> Adaptation </w:t>
      </w:r>
      <w:r w:rsidR="00C26FFC">
        <w:rPr>
          <w:rFonts w:ascii="Arial" w:hAnsi="Arial" w:eastAsia="Arial Unicode MS" w:cs="Arial"/>
          <w:b/>
          <w:noProof/>
          <w:sz w:val="40"/>
          <w:szCs w:val="40"/>
        </w:rPr>
        <w:t>for</w:t>
      </w:r>
      <w:r w:rsidRPr="00BE0A9D" w:rsidR="00BE0A9D">
        <w:rPr>
          <w:rFonts w:ascii="Arial" w:hAnsi="Arial" w:eastAsia="Arial Unicode MS" w:cs="Arial"/>
          <w:b/>
          <w:noProof/>
          <w:sz w:val="40"/>
          <w:szCs w:val="40"/>
        </w:rPr>
        <w:t xml:space="preserve"> the Personal Responsibility Education Program (PREP): Promising Youth Programs (PYP) </w:t>
      </w:r>
      <w:r w:rsidR="00FE5564">
        <w:rPr>
          <w:rFonts w:ascii="Arial" w:hAnsi="Arial" w:eastAsia="Arial Unicode MS" w:cs="Arial"/>
          <w:b/>
          <w:noProof/>
          <w:sz w:val="40"/>
          <w:szCs w:val="40"/>
        </w:rPr>
        <w:t>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813851" w:rsidR="00BE0A9D" w:rsidP="00113123" w:rsidRDefault="001A1DE9" w14:paraId="0FF36756" w14:textId="64F8AB75">
      <w:pPr>
        <w:pStyle w:val="ReportCover-Date"/>
        <w:spacing w:after="360" w:line="240" w:lineRule="auto"/>
        <w:jc w:val="center"/>
        <w:rPr>
          <w:rFonts w:ascii="Arial" w:hAnsi="Arial" w:cs="Arial"/>
          <w:color w:val="auto"/>
        </w:rPr>
      </w:pPr>
      <w:r>
        <w:rPr>
          <w:rFonts w:ascii="Arial" w:hAnsi="Arial" w:cs="Arial"/>
          <w:color w:val="auto"/>
        </w:rPr>
        <w:t>April</w:t>
      </w:r>
      <w:r w:rsidRPr="00813851">
        <w:rPr>
          <w:rFonts w:ascii="Arial" w:hAnsi="Arial" w:cs="Arial"/>
          <w:color w:val="auto"/>
        </w:rPr>
        <w:t xml:space="preserve"> </w:t>
      </w:r>
      <w:r w:rsidRPr="00813851" w:rsidR="00BE0A9D">
        <w:rPr>
          <w:rFonts w:ascii="Arial" w:hAnsi="Arial" w:cs="Arial"/>
          <w:color w:val="auto"/>
        </w:rPr>
        <w:t>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RDefault="0054255A" w14:paraId="594D3C68" w14:textId="30619E11">
      <w:pPr>
        <w:spacing w:after="0" w:line="240" w:lineRule="auto"/>
        <w:jc w:val="center"/>
        <w:rPr>
          <w:rFonts w:ascii="Arial" w:hAnsi="Arial" w:cs="Arial"/>
        </w:rPr>
      </w:pPr>
      <w:r w:rsidRPr="00B13297">
        <w:rPr>
          <w:rFonts w:ascii="Arial" w:hAnsi="Arial" w:cs="Arial"/>
        </w:rPr>
        <w:t>Project Officer:</w:t>
      </w:r>
    </w:p>
    <w:p w:rsidRPr="000E26D3" w:rsidR="000E26D3" w:rsidP="00AE2D50" w:rsidRDefault="00B979D6" w14:paraId="4BA895F1" w14:textId="34AC9E31">
      <w:pPr>
        <w:spacing w:after="0" w:line="240" w:lineRule="auto"/>
        <w:jc w:val="center"/>
        <w:rPr>
          <w:rFonts w:ascii="Arial" w:hAnsi="Arial" w:eastAsia="Calibri" w:cs="Arial"/>
        </w:rPr>
      </w:pPr>
      <w:r>
        <w:rPr>
          <w:rFonts w:ascii="Arial" w:hAnsi="Arial" w:eastAsia="Calibri" w:cs="Arial"/>
        </w:rPr>
        <w:t>Selma Caal</w:t>
      </w:r>
      <w:r w:rsidRPr="000E26D3" w:rsidR="000E26D3">
        <w:rPr>
          <w:rFonts w:ascii="Arial" w:hAnsi="Arial" w:eastAsia="Calibri" w:cs="Arial"/>
        </w:rPr>
        <w:t xml:space="preserve"> (COR)</w:t>
      </w:r>
    </w:p>
    <w:p w:rsidRPr="000E26D3" w:rsidR="000E26D3" w:rsidP="00AE2D50" w:rsidRDefault="000E26D3" w14:paraId="1D8D2009" w14:textId="5C230AB1">
      <w:pPr>
        <w:spacing w:after="0" w:line="240" w:lineRule="auto"/>
        <w:jc w:val="center"/>
        <w:rPr>
          <w:rFonts w:ascii="Arial" w:hAnsi="Arial" w:eastAsia="Calibri" w:cs="Arial"/>
        </w:rPr>
      </w:pPr>
      <w:r w:rsidRPr="000E26D3">
        <w:rPr>
          <w:rFonts w:ascii="Arial" w:hAnsi="Arial" w:eastAsia="Calibri" w:cs="Arial"/>
        </w:rPr>
        <w:t xml:space="preserve">Project Monitor: </w:t>
      </w:r>
    </w:p>
    <w:p w:rsidRPr="000E26D3" w:rsidR="000E26D3" w:rsidP="00AE2D50" w:rsidRDefault="000E26D3" w14:paraId="4A12B8CF" w14:textId="77777777">
      <w:pPr>
        <w:spacing w:after="0" w:line="240" w:lineRule="auto"/>
        <w:jc w:val="center"/>
        <w:rPr>
          <w:rFonts w:ascii="Calibri" w:hAnsi="Calibri" w:eastAsia="Calibri" w:cs="Times New Roman"/>
        </w:rPr>
      </w:pPr>
      <w:r w:rsidRPr="000E26D3">
        <w:rPr>
          <w:rFonts w:ascii="Arial" w:hAnsi="Arial" w:eastAsia="Calibri" w:cs="Arial"/>
        </w:rPr>
        <w:t xml:space="preserve">Kathleen McCoy </w:t>
      </w:r>
    </w:p>
    <w:p w:rsidR="0054255A" w:rsidP="00B13297" w:rsidRDefault="0054255A" w14:paraId="15758DCB" w14:textId="77777777">
      <w:pPr>
        <w:spacing w:after="0" w:line="240" w:lineRule="auto"/>
        <w:jc w:val="center"/>
        <w:rPr>
          <w:b/>
        </w:rPr>
      </w:pPr>
    </w:p>
    <w:p w:rsidR="0038760B" w:rsidP="00AD2FF5" w:rsidRDefault="0038760B" w14:paraId="10DB8BD4" w14:textId="77777777">
      <w:pPr>
        <w:spacing w:after="0" w:line="240" w:lineRule="auto"/>
        <w:rPr>
          <w:b/>
          <w:sz w:val="32"/>
          <w:szCs w:val="32"/>
        </w:rPr>
        <w:sectPr w:rsidR="0038760B" w:rsidSect="00C91C71">
          <w:headerReference w:type="default" r:id="rId11"/>
          <w:footerReference w:type="default" r:id="rId12"/>
          <w:pgSz w:w="12240" w:h="15840"/>
          <w:pgMar w:top="1440" w:right="1440" w:bottom="1440" w:left="1440" w:header="720" w:footer="720" w:gutter="0"/>
          <w:cols w:space="720"/>
          <w:docGrid w:linePitch="360"/>
        </w:sectPr>
      </w:pPr>
    </w:p>
    <w:p w:rsidR="00501A2F" w:rsidP="00AD2FF5" w:rsidRDefault="00501A2F" w14:paraId="69E62A66" w14:textId="70DAB195">
      <w:pPr>
        <w:spacing w:after="0" w:line="240" w:lineRule="auto"/>
        <w:rPr>
          <w:b/>
          <w:sz w:val="32"/>
          <w:szCs w:val="32"/>
        </w:rPr>
      </w:pPr>
    </w:p>
    <w:p w:rsidR="00624DDC" w:rsidP="00624DDC" w:rsidRDefault="0068303E" w14:paraId="36C08276" w14:textId="3809C563">
      <w:pPr>
        <w:spacing w:after="0" w:line="240" w:lineRule="auto"/>
        <w:jc w:val="center"/>
        <w:rPr>
          <w:b/>
          <w:sz w:val="32"/>
          <w:szCs w:val="32"/>
        </w:rPr>
      </w:pPr>
      <w:r w:rsidRPr="00624DDC">
        <w:rPr>
          <w:b/>
          <w:sz w:val="32"/>
          <w:szCs w:val="32"/>
        </w:rPr>
        <w:t>Part A</w:t>
      </w:r>
    </w:p>
    <w:p w:rsidR="00026192" w:rsidP="000F1E4A" w:rsidRDefault="00026192" w14:paraId="095FF910" w14:textId="77777777">
      <w:pPr>
        <w:spacing w:after="0" w:line="240" w:lineRule="auto"/>
        <w:rPr>
          <w:b/>
          <w:u w:val="single"/>
        </w:rPr>
      </w:pPr>
    </w:p>
    <w:p w:rsidRPr="00026192" w:rsidR="00840D32" w:rsidP="00923501" w:rsidRDefault="00840D32" w14:paraId="5E4659ED" w14:textId="4B12C786">
      <w:pPr>
        <w:spacing w:after="120" w:line="240" w:lineRule="auto"/>
        <w:rPr>
          <w:b/>
          <w:sz w:val="28"/>
        </w:rPr>
      </w:pPr>
      <w:r w:rsidRPr="00026192">
        <w:rPr>
          <w:b/>
          <w:sz w:val="28"/>
          <w:u w:val="single"/>
        </w:rPr>
        <w:t>Executive Summary</w:t>
      </w:r>
    </w:p>
    <w:p w:rsidRPr="00B04785" w:rsidR="00B04785" w:rsidP="00263E5F" w:rsidRDefault="00B04785" w14:paraId="00321FF0" w14:textId="7938ADFB">
      <w:pPr>
        <w:pStyle w:val="ListParagraph"/>
        <w:numPr>
          <w:ilvl w:val="0"/>
          <w:numId w:val="1"/>
        </w:numPr>
        <w:spacing w:after="240" w:line="240" w:lineRule="auto"/>
        <w:contextualSpacing w:val="0"/>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r w:rsidR="00B02D5C">
        <w:t xml:space="preserve"> We are requesting one year of approval. </w:t>
      </w:r>
    </w:p>
    <w:p w:rsidRPr="00AD2FF5" w:rsidR="00B04785" w:rsidP="00263E5F" w:rsidRDefault="00B04785" w14:paraId="1807DC5A" w14:textId="25BC5149">
      <w:pPr>
        <w:pStyle w:val="ListParagraph"/>
        <w:numPr>
          <w:ilvl w:val="0"/>
          <w:numId w:val="1"/>
        </w:numPr>
        <w:spacing w:after="240" w:line="240" w:lineRule="auto"/>
        <w:contextualSpacing w:val="0"/>
        <w:rPr>
          <w:bCs/>
        </w:rPr>
      </w:pPr>
      <w:r w:rsidRPr="00315D09">
        <w:rPr>
          <w:b/>
        </w:rPr>
        <w:t>Progress to Date:</w:t>
      </w:r>
      <w:r w:rsidRPr="00AD2FF5">
        <w:rPr>
          <w:bCs/>
        </w:rPr>
        <w:t xml:space="preserve"> </w:t>
      </w:r>
      <w:r w:rsidR="00A65EDE">
        <w:rPr>
          <w:bCs/>
        </w:rPr>
        <w:t>In November 2017,</w:t>
      </w:r>
      <w:r w:rsidRPr="00315D09" w:rsidR="00500A33">
        <w:rPr>
          <w:rFonts w:cstheme="minorHAnsi"/>
          <w:bCs/>
        </w:rPr>
        <w:t xml:space="preserve"> </w:t>
      </w:r>
      <w:r w:rsidR="005D2957">
        <w:rPr>
          <w:rFonts w:cstheme="minorHAnsi"/>
          <w:bCs/>
        </w:rPr>
        <w:t>the</w:t>
      </w:r>
      <w:bookmarkStart w:name="_Hlk80848263" w:id="0"/>
      <w:r w:rsidRPr="00AD2FF5" w:rsidR="00500A33">
        <w:rPr>
          <w:rFonts w:cstheme="minorHAnsi"/>
          <w:bCs/>
        </w:rPr>
        <w:t xml:space="preserve"> A</w:t>
      </w:r>
      <w:r w:rsidR="005D2957">
        <w:rPr>
          <w:rFonts w:cstheme="minorHAnsi"/>
          <w:bCs/>
        </w:rPr>
        <w:t>dministration for Children and Families</w:t>
      </w:r>
      <w:r w:rsidR="003A0AC6">
        <w:rPr>
          <w:rFonts w:cstheme="minorHAnsi"/>
          <w:bCs/>
        </w:rPr>
        <w:t xml:space="preserve"> </w:t>
      </w:r>
      <w:r w:rsidR="00A65EDE">
        <w:rPr>
          <w:rFonts w:cstheme="minorHAnsi"/>
          <w:bCs/>
        </w:rPr>
        <w:t xml:space="preserve">received approval for data collection related to </w:t>
      </w:r>
      <w:r w:rsidR="005D2957">
        <w:rPr>
          <w:rFonts w:cstheme="minorHAnsi"/>
          <w:bCs/>
        </w:rPr>
        <w:t>Local Evaluations as part of the Personal Responsibility Education Program: Promising Youth Programs (PREP</w:t>
      </w:r>
      <w:r w:rsidR="003A0AC6">
        <w:rPr>
          <w:rFonts w:cstheme="minorHAnsi"/>
          <w:bCs/>
        </w:rPr>
        <w:t xml:space="preserve">: </w:t>
      </w:r>
      <w:r w:rsidR="005D2957">
        <w:rPr>
          <w:rFonts w:cstheme="minorHAnsi"/>
          <w:bCs/>
        </w:rPr>
        <w:t>PYP)</w:t>
      </w:r>
      <w:r w:rsidRPr="00AD2FF5" w:rsidR="005505BE">
        <w:rPr>
          <w:bCs/>
          <w:lang w:val="en"/>
        </w:rPr>
        <w:t xml:space="preserve"> </w:t>
      </w:r>
      <w:r w:rsidR="005D2957">
        <w:rPr>
          <w:bCs/>
          <w:lang w:val="en"/>
        </w:rPr>
        <w:t xml:space="preserve">project </w:t>
      </w:r>
      <w:r w:rsidRPr="00AD2FF5" w:rsidR="00500A33">
        <w:rPr>
          <w:bCs/>
        </w:rPr>
        <w:t>(OMB #</w:t>
      </w:r>
      <w:r w:rsidR="00F213C4">
        <w:rPr>
          <w:bCs/>
        </w:rPr>
        <w:t>0970-0504)</w:t>
      </w:r>
      <w:r w:rsidRPr="00AD2FF5" w:rsidR="00500A33">
        <w:rPr>
          <w:bCs/>
        </w:rPr>
        <w:t>.</w:t>
      </w:r>
      <w:bookmarkEnd w:id="0"/>
      <w:r w:rsidR="005D2957">
        <w:rPr>
          <w:bCs/>
        </w:rPr>
        <w:t xml:space="preserve"> </w:t>
      </w:r>
      <w:r w:rsidR="00A65EDE">
        <w:rPr>
          <w:bCs/>
        </w:rPr>
        <w:t xml:space="preserve">The goal of the </w:t>
      </w:r>
      <w:r w:rsidR="005D2957">
        <w:rPr>
          <w:bCs/>
        </w:rPr>
        <w:t>interviews and focus groups with youth</w:t>
      </w:r>
      <w:r w:rsidR="00A65EDE">
        <w:rPr>
          <w:bCs/>
        </w:rPr>
        <w:t xml:space="preserve"> </w:t>
      </w:r>
      <w:r w:rsidR="00761057">
        <w:rPr>
          <w:bCs/>
        </w:rPr>
        <w:t xml:space="preserve">included in that data collection </w:t>
      </w:r>
      <w:r w:rsidR="00A65EDE">
        <w:rPr>
          <w:bCs/>
        </w:rPr>
        <w:t>was</w:t>
      </w:r>
      <w:r w:rsidR="005D2957">
        <w:rPr>
          <w:bCs/>
        </w:rPr>
        <w:t xml:space="preserve"> to inform </w:t>
      </w:r>
      <w:r w:rsidR="003A0AC6">
        <w:rPr>
          <w:bCs/>
        </w:rPr>
        <w:t xml:space="preserve">the </w:t>
      </w:r>
      <w:r w:rsidR="009920CC">
        <w:rPr>
          <w:bCs/>
        </w:rPr>
        <w:t xml:space="preserve">selection of target populations to </w:t>
      </w:r>
      <w:r w:rsidR="004F091C">
        <w:rPr>
          <w:bCs/>
        </w:rPr>
        <w:t>adapt</w:t>
      </w:r>
      <w:r w:rsidR="009920CC">
        <w:rPr>
          <w:bCs/>
        </w:rPr>
        <w:t xml:space="preserve"> </w:t>
      </w:r>
      <w:r w:rsidR="003A0AC6">
        <w:rPr>
          <w:bCs/>
        </w:rPr>
        <w:t>curricula for underserved population</w:t>
      </w:r>
      <w:r w:rsidR="000B4AC2">
        <w:rPr>
          <w:bCs/>
        </w:rPr>
        <w:t xml:space="preserve"> </w:t>
      </w:r>
      <w:r w:rsidR="000B4AC2">
        <w:rPr>
          <w:rFonts w:cs="Calibri"/>
        </w:rPr>
        <w:t>to address sexual health and other PREP-related priorities</w:t>
      </w:r>
      <w:r w:rsidR="003A0AC6">
        <w:rPr>
          <w:bCs/>
        </w:rPr>
        <w:t xml:space="preserve">. </w:t>
      </w:r>
      <w:r w:rsidR="00FE1A6B">
        <w:rPr>
          <w:bCs/>
        </w:rPr>
        <w:t>A</w:t>
      </w:r>
      <w:r w:rsidR="00A65EDE">
        <w:rPr>
          <w:bCs/>
        </w:rPr>
        <w:t>s a result</w:t>
      </w:r>
      <w:r w:rsidR="00FE1A6B">
        <w:rPr>
          <w:bCs/>
        </w:rPr>
        <w:t xml:space="preserve">, a curriculum on </w:t>
      </w:r>
      <w:r w:rsidR="00FE1A6B">
        <w:rPr>
          <w:rFonts w:cs="Calibri"/>
        </w:rPr>
        <w:t>i</w:t>
      </w:r>
      <w:r w:rsidRPr="00812C26" w:rsidR="00A65EDE">
        <w:rPr>
          <w:rFonts w:cs="Calibri"/>
        </w:rPr>
        <w:t>nternet safety</w:t>
      </w:r>
      <w:r w:rsidR="0090137E">
        <w:rPr>
          <w:rFonts w:cs="Calibri"/>
        </w:rPr>
        <w:t xml:space="preserve"> </w:t>
      </w:r>
      <w:r w:rsidR="00FE1A6B">
        <w:rPr>
          <w:rFonts w:cs="Calibri"/>
        </w:rPr>
        <w:t xml:space="preserve">was adapted </w:t>
      </w:r>
      <w:r w:rsidRPr="0047534D" w:rsidR="0090137E">
        <w:rPr>
          <w:rFonts w:cs="Calibri"/>
        </w:rPr>
        <w:t xml:space="preserve">for </w:t>
      </w:r>
      <w:r w:rsidRPr="001444D4" w:rsidR="0047534D">
        <w:rPr>
          <w:rFonts w:cs="Calibri"/>
        </w:rPr>
        <w:t>y</w:t>
      </w:r>
      <w:r w:rsidRPr="0047534D" w:rsidR="00A65EDE">
        <w:rPr>
          <w:rFonts w:cs="Calibri"/>
        </w:rPr>
        <w:t>outh</w:t>
      </w:r>
      <w:r w:rsidRPr="00812C26" w:rsidR="00A65EDE">
        <w:rPr>
          <w:rFonts w:cs="Calibri"/>
        </w:rPr>
        <w:t xml:space="preserve"> with intellectual disabilities (IDD). </w:t>
      </w:r>
    </w:p>
    <w:p w:rsidRPr="001A1DE9" w:rsidR="00A65EDE" w:rsidP="00D34C8A" w:rsidRDefault="00C53AEC" w14:paraId="76109E40" w14:textId="3B1DFC84">
      <w:pPr>
        <w:pStyle w:val="ListParagraph"/>
        <w:numPr>
          <w:ilvl w:val="1"/>
          <w:numId w:val="1"/>
        </w:numPr>
        <w:spacing w:after="120" w:line="240" w:lineRule="auto"/>
        <w:ind w:left="720"/>
        <w:contextualSpacing w:val="0"/>
        <w:rPr>
          <w:rFonts w:cs="Calibri"/>
        </w:rPr>
      </w:pPr>
      <w:r w:rsidRPr="001A1DE9">
        <w:rPr>
          <w:b/>
        </w:rPr>
        <w:t>Description of Request</w:t>
      </w:r>
      <w:r w:rsidRPr="001A1DE9" w:rsidR="00B02D5C">
        <w:rPr>
          <w:b/>
        </w:rPr>
        <w:t xml:space="preserve">: </w:t>
      </w:r>
      <w:r w:rsidRPr="001A1DE9" w:rsidR="00500A33">
        <w:rPr>
          <w:rFonts w:cs="Calibri"/>
        </w:rPr>
        <w:t xml:space="preserve">This </w:t>
      </w:r>
      <w:r w:rsidR="00040B46">
        <w:rPr>
          <w:rFonts w:cs="Calibri"/>
        </w:rPr>
        <w:t xml:space="preserve">data collection is necessary for ACF to collect feedback on </w:t>
      </w:r>
      <w:r w:rsidRPr="00CF2E9B" w:rsidR="00A65EDE">
        <w:rPr>
          <w:rFonts w:cs="Calibri"/>
        </w:rPr>
        <w:t xml:space="preserve">the </w:t>
      </w:r>
      <w:r w:rsidR="00015131">
        <w:rPr>
          <w:rFonts w:cs="Calibri"/>
        </w:rPr>
        <w:t xml:space="preserve">implementation of the </w:t>
      </w:r>
      <w:r w:rsidR="001A1DE9">
        <w:rPr>
          <w:rFonts w:cs="Calibri"/>
        </w:rPr>
        <w:t xml:space="preserve">adapted two-lesson </w:t>
      </w:r>
      <w:r w:rsidRPr="001A1DE9" w:rsidR="00A65EDE">
        <w:rPr>
          <w:rFonts w:cs="Calibri"/>
        </w:rPr>
        <w:t>curricul</w:t>
      </w:r>
      <w:r w:rsidR="001A1DE9">
        <w:rPr>
          <w:rFonts w:cs="Calibri"/>
        </w:rPr>
        <w:t>um</w:t>
      </w:r>
      <w:r w:rsidRPr="001A1DE9" w:rsidR="001A1DE9">
        <w:rPr>
          <w:rFonts w:cs="Calibri"/>
        </w:rPr>
        <w:t xml:space="preserve"> for youth with IDD</w:t>
      </w:r>
      <w:r w:rsidRPr="001A1DE9" w:rsidR="005A030B">
        <w:rPr>
          <w:rFonts w:cs="Calibri"/>
        </w:rPr>
        <w:t>.</w:t>
      </w:r>
      <w:r w:rsidRPr="001A1DE9" w:rsidR="00A65EDE">
        <w:rPr>
          <w:rFonts w:cs="Calibri"/>
        </w:rPr>
        <w:t xml:space="preserve"> </w:t>
      </w:r>
      <w:r w:rsidR="00274C53">
        <w:rPr>
          <w:rFonts w:cs="Calibri"/>
        </w:rPr>
        <w:t>The following types of data will be collected:</w:t>
      </w:r>
      <w:r w:rsidRPr="001A1DE9" w:rsidR="00345C46">
        <w:rPr>
          <w:rFonts w:cs="Calibri"/>
        </w:rPr>
        <w:t xml:space="preserve"> </w:t>
      </w:r>
      <w:r w:rsidRPr="001A1DE9" w:rsidR="00E06E5F">
        <w:rPr>
          <w:rFonts w:cs="Calibri"/>
        </w:rPr>
        <w:t xml:space="preserve">(1) </w:t>
      </w:r>
      <w:r w:rsidRPr="001A1DE9" w:rsidR="00345C46">
        <w:rPr>
          <w:rFonts w:cs="Calibri"/>
        </w:rPr>
        <w:t xml:space="preserve">student knowledge of </w:t>
      </w:r>
      <w:r w:rsidRPr="001A1DE9" w:rsidR="0047534D">
        <w:rPr>
          <w:rFonts w:cs="Calibri"/>
        </w:rPr>
        <w:t>i</w:t>
      </w:r>
      <w:r w:rsidRPr="001A1DE9" w:rsidR="00345C46">
        <w:rPr>
          <w:rFonts w:cs="Calibri"/>
        </w:rPr>
        <w:t xml:space="preserve">nternet safety, </w:t>
      </w:r>
      <w:r w:rsidRPr="001A1DE9" w:rsidR="00E06E5F">
        <w:rPr>
          <w:rFonts w:cs="Calibri"/>
        </w:rPr>
        <w:t xml:space="preserve">(2) </w:t>
      </w:r>
      <w:r w:rsidRPr="001A1DE9" w:rsidR="00345C46">
        <w:rPr>
          <w:rFonts w:cs="Calibri"/>
        </w:rPr>
        <w:t xml:space="preserve">student engagement in </w:t>
      </w:r>
      <w:r w:rsidRPr="001A1DE9" w:rsidR="005A030B">
        <w:rPr>
          <w:rFonts w:cs="Calibri"/>
        </w:rPr>
        <w:t xml:space="preserve">the </w:t>
      </w:r>
      <w:r w:rsidRPr="001A1DE9" w:rsidR="00E06E5F">
        <w:rPr>
          <w:rFonts w:cs="Calibri"/>
        </w:rPr>
        <w:t xml:space="preserve">two classrooms receiving the </w:t>
      </w:r>
      <w:r w:rsidRPr="001A1DE9" w:rsidR="00326605">
        <w:rPr>
          <w:rFonts w:cs="Calibri"/>
        </w:rPr>
        <w:t>curriculum</w:t>
      </w:r>
      <w:r w:rsidRPr="001A1DE9" w:rsidR="00E06E5F">
        <w:rPr>
          <w:rFonts w:cs="Calibri"/>
        </w:rPr>
        <w:t xml:space="preserve">, (3) </w:t>
      </w:r>
      <w:r w:rsidRPr="001A1DE9" w:rsidR="00345C46">
        <w:rPr>
          <w:rFonts w:cs="Calibri"/>
        </w:rPr>
        <w:t xml:space="preserve">the extent that facilitator guidance is clear, </w:t>
      </w:r>
      <w:r w:rsidRPr="001A1DE9" w:rsidR="00E06E5F">
        <w:rPr>
          <w:rFonts w:cs="Calibri"/>
        </w:rPr>
        <w:t xml:space="preserve">(4) </w:t>
      </w:r>
      <w:r w:rsidRPr="001A1DE9" w:rsidR="00345C46">
        <w:rPr>
          <w:rFonts w:cs="Calibri"/>
        </w:rPr>
        <w:t xml:space="preserve">and the </w:t>
      </w:r>
      <w:r w:rsidRPr="001A1DE9" w:rsidR="0047534D">
        <w:rPr>
          <w:rFonts w:cs="Calibri"/>
        </w:rPr>
        <w:t xml:space="preserve">recommendations that </w:t>
      </w:r>
      <w:r w:rsidRPr="001A1DE9" w:rsidR="00E06E5F">
        <w:rPr>
          <w:rFonts w:cs="Calibri"/>
        </w:rPr>
        <w:t>facilitators and youth</w:t>
      </w:r>
      <w:r w:rsidRPr="001A1DE9" w:rsidR="0047534D">
        <w:rPr>
          <w:rFonts w:cs="Calibri"/>
        </w:rPr>
        <w:t xml:space="preserve"> make to modify the </w:t>
      </w:r>
      <w:r w:rsidRPr="001A1DE9" w:rsidR="00326605">
        <w:rPr>
          <w:rFonts w:cs="Calibri"/>
        </w:rPr>
        <w:t>curriculum</w:t>
      </w:r>
      <w:r w:rsidRPr="001A1DE9" w:rsidR="0047534D">
        <w:rPr>
          <w:rFonts w:cs="Calibri"/>
        </w:rPr>
        <w:t xml:space="preserve">. </w:t>
      </w:r>
      <w:r w:rsidRPr="001A1DE9" w:rsidR="00E06E5F">
        <w:rPr>
          <w:rFonts w:cs="Calibri"/>
        </w:rPr>
        <w:t xml:space="preserve"> </w:t>
      </w:r>
      <w:r w:rsidRPr="001A1DE9" w:rsidR="00345C46">
        <w:rPr>
          <w:rFonts w:cs="Calibri"/>
        </w:rPr>
        <w:t xml:space="preserve">These data will be collected through </w:t>
      </w:r>
      <w:r w:rsidRPr="001A1DE9" w:rsidR="00813F14">
        <w:rPr>
          <w:rFonts w:cs="Calibri"/>
        </w:rPr>
        <w:t>fidelity logs</w:t>
      </w:r>
      <w:r w:rsidRPr="001A1DE9" w:rsidR="00497845">
        <w:rPr>
          <w:rFonts w:cs="Calibri"/>
        </w:rPr>
        <w:t>, facilitator interviews,</w:t>
      </w:r>
      <w:r w:rsidRPr="001A1DE9" w:rsidR="00DB2439">
        <w:rPr>
          <w:rFonts w:cs="Calibri"/>
        </w:rPr>
        <w:t xml:space="preserve"> </w:t>
      </w:r>
      <w:r w:rsidRPr="001A1DE9" w:rsidR="00813F14">
        <w:rPr>
          <w:rFonts w:cs="Calibri"/>
        </w:rPr>
        <w:t>and</w:t>
      </w:r>
      <w:r w:rsidRPr="001A1DE9" w:rsidR="00345C46">
        <w:rPr>
          <w:rFonts w:cs="Calibri"/>
        </w:rPr>
        <w:t xml:space="preserve"> youth</w:t>
      </w:r>
      <w:r w:rsidRPr="001A1DE9" w:rsidR="00813F14">
        <w:rPr>
          <w:rFonts w:cs="Calibri"/>
        </w:rPr>
        <w:t xml:space="preserve"> focus groups</w:t>
      </w:r>
      <w:r w:rsidRPr="001A1DE9" w:rsidR="00497845">
        <w:rPr>
          <w:rFonts w:cs="Calibri"/>
        </w:rPr>
        <w:t xml:space="preserve"> or interviews</w:t>
      </w:r>
      <w:r w:rsidRPr="001A1DE9" w:rsidR="00813F14">
        <w:rPr>
          <w:rFonts w:cs="Calibri"/>
        </w:rPr>
        <w:t xml:space="preserve">. </w:t>
      </w:r>
    </w:p>
    <w:p w:rsidRPr="00AD2FF5" w:rsidR="00B3652D" w:rsidP="00923501" w:rsidRDefault="00B3652D" w14:paraId="6D04E0B1" w14:textId="1C3E5D91">
      <w:pPr>
        <w:pStyle w:val="ListParagraph"/>
        <w:spacing w:after="120" w:line="240" w:lineRule="auto"/>
        <w:contextualSpacing w:val="0"/>
        <w:rPr>
          <w:rFonts w:cs="Calibri"/>
        </w:rPr>
      </w:pPr>
      <w:r w:rsidRPr="00AD2FF5">
        <w:rPr>
          <w:rFonts w:cs="Calibri"/>
        </w:rPr>
        <w:t>We do not intend for this information to be used as the principal basis for public policy decisions.</w:t>
      </w:r>
    </w:p>
    <w:p w:rsidRPr="00500A33" w:rsidR="00500A33" w:rsidP="00263E5F" w:rsidRDefault="00906F6A" w14:paraId="7AADB9C7" w14:textId="3FD89C7B">
      <w:pPr>
        <w:pStyle w:val="ListParagraph"/>
        <w:numPr>
          <w:ilvl w:val="0"/>
          <w:numId w:val="1"/>
        </w:numPr>
        <w:spacing w:after="120" w:line="240" w:lineRule="auto"/>
        <w:contextualSpacing w:val="0"/>
        <w:rPr>
          <w:b/>
        </w:rPr>
      </w:pPr>
      <w:r w:rsidRPr="00906F6A">
        <w:rPr>
          <w:b/>
        </w:rPr>
        <w:t xml:space="preserve">Time Sensitivity: </w:t>
      </w:r>
      <w:r w:rsidRPr="00500A33" w:rsidR="00500A33">
        <w:rPr>
          <w:bCs/>
        </w:rPr>
        <w:t xml:space="preserve"> </w:t>
      </w:r>
      <w:r w:rsidR="00CC19AA">
        <w:rPr>
          <w:bCs/>
        </w:rPr>
        <w:t xml:space="preserve">Data collection for </w:t>
      </w:r>
      <w:r w:rsidR="00336A25">
        <w:rPr>
          <w:bCs/>
        </w:rPr>
        <w:t xml:space="preserve">youth with </w:t>
      </w:r>
      <w:r w:rsidR="001A1DE9">
        <w:rPr>
          <w:bCs/>
        </w:rPr>
        <w:t>IDD</w:t>
      </w:r>
      <w:r w:rsidR="00336A25">
        <w:rPr>
          <w:bCs/>
        </w:rPr>
        <w:t xml:space="preserve"> needs to be completed prior to the </w:t>
      </w:r>
      <w:r w:rsidR="00695B84">
        <w:rPr>
          <w:bCs/>
        </w:rPr>
        <w:t xml:space="preserve">start of the </w:t>
      </w:r>
      <w:r w:rsidR="00336A25">
        <w:rPr>
          <w:bCs/>
        </w:rPr>
        <w:t>202</w:t>
      </w:r>
      <w:r w:rsidR="00695B84">
        <w:rPr>
          <w:bCs/>
        </w:rPr>
        <w:t>2</w:t>
      </w:r>
      <w:r w:rsidR="00336A25">
        <w:rPr>
          <w:bCs/>
        </w:rPr>
        <w:t>-202</w:t>
      </w:r>
      <w:r w:rsidR="00695B84">
        <w:rPr>
          <w:bCs/>
        </w:rPr>
        <w:t>3</w:t>
      </w:r>
      <w:r w:rsidR="00336A25">
        <w:rPr>
          <w:bCs/>
        </w:rPr>
        <w:t xml:space="preserve"> school year.  </w:t>
      </w: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DE7CA8" w:rsidP="000D2568" w:rsidRDefault="00BE0A9D" w14:paraId="301545B8" w14:textId="6F2A1B90">
      <w:pPr>
        <w:spacing w:after="0"/>
        <w:rPr>
          <w:rFonts w:cs="Calibri"/>
        </w:rPr>
      </w:pPr>
      <w:r w:rsidRPr="00BE0A9D">
        <w:rPr>
          <w:rFonts w:ascii="Calibri" w:hAnsi="Calibri" w:eastAsia="Calibri" w:cs="Times New Roman"/>
        </w:rPr>
        <w:t>The Administration for Children and Families (ACF) at the U.S. Department of Health and Human Services (HHS) oversees the Personal Responsibility Education Program (PREP), which comprises several teen pregnancy prevention programs. ACF’s Family and Youth Services Bureau (FYSB) administers PREP programs, and ACF’s Office of Planning, Research, and Evaluation (OPRE) collaborates with FYSB to conduct PREP research and evaluation efforts.</w:t>
      </w:r>
      <w:r w:rsidR="00336B60">
        <w:rPr>
          <w:rFonts w:ascii="Calibri" w:hAnsi="Calibri" w:eastAsia="Calibri" w:cs="Times New Roman"/>
        </w:rPr>
        <w:t xml:space="preserve"> To support PREP programming, ACF funded </w:t>
      </w:r>
      <w:r w:rsidRPr="003A0AC6" w:rsidR="00336B60">
        <w:rPr>
          <w:rFonts w:cs="Calibri"/>
        </w:rPr>
        <w:t>the</w:t>
      </w:r>
      <w:r w:rsidR="00336B60">
        <w:rPr>
          <w:rFonts w:cs="Calibri"/>
        </w:rPr>
        <w:t xml:space="preserve"> </w:t>
      </w:r>
      <w:r w:rsidR="000B4AC2">
        <w:rPr>
          <w:rFonts w:cs="Calibri"/>
        </w:rPr>
        <w:t xml:space="preserve">PREP </w:t>
      </w:r>
      <w:r w:rsidR="000B4AC2">
        <w:rPr>
          <w:rFonts w:cstheme="minorHAnsi"/>
          <w:bCs/>
        </w:rPr>
        <w:t>Promising Youth Programs (</w:t>
      </w:r>
      <w:r w:rsidR="00336B60">
        <w:rPr>
          <w:rFonts w:cs="Calibri"/>
        </w:rPr>
        <w:t>PREP: PYP</w:t>
      </w:r>
      <w:r w:rsidR="000B4AC2">
        <w:rPr>
          <w:rFonts w:cs="Calibri"/>
        </w:rPr>
        <w:t>)</w:t>
      </w:r>
      <w:r w:rsidR="00336B60">
        <w:rPr>
          <w:rFonts w:cs="Calibri"/>
        </w:rPr>
        <w:t xml:space="preserve"> project</w:t>
      </w:r>
      <w:r w:rsidR="002572BA">
        <w:rPr>
          <w:rFonts w:cs="Calibri"/>
        </w:rPr>
        <w:t xml:space="preserve">. PREP: PYP </w:t>
      </w:r>
      <w:r w:rsidR="0063238D">
        <w:rPr>
          <w:rFonts w:cs="Calibri"/>
        </w:rPr>
        <w:t>included</w:t>
      </w:r>
      <w:r w:rsidR="002572BA">
        <w:rPr>
          <w:rFonts w:cs="Calibri"/>
        </w:rPr>
        <w:t xml:space="preserve"> formative research</w:t>
      </w:r>
      <w:r w:rsidR="00C3689D">
        <w:rPr>
          <w:rFonts w:cs="Calibri"/>
        </w:rPr>
        <w:t xml:space="preserve"> through literature reviews, discussions with federal staff (including the Children’s Bureau and FYSB), focus groups, and interviews</w:t>
      </w:r>
      <w:r w:rsidR="002572BA">
        <w:rPr>
          <w:rFonts w:cs="Calibri"/>
        </w:rPr>
        <w:t xml:space="preserve"> to identify populations not well served by current sexual health curricula. </w:t>
      </w:r>
      <w:r w:rsidR="00C3689D">
        <w:rPr>
          <w:rFonts w:cs="Calibri"/>
        </w:rPr>
        <w:t>Formative findings suggested that there was a gap in curricula</w:t>
      </w:r>
      <w:r w:rsidR="009920CC">
        <w:rPr>
          <w:rFonts w:cs="Calibri"/>
        </w:rPr>
        <w:t xml:space="preserve"> targeting</w:t>
      </w:r>
      <w:r w:rsidR="00C3689D">
        <w:rPr>
          <w:rFonts w:cs="Calibri"/>
        </w:rPr>
        <w:t xml:space="preserve"> internet safety for youth with intellectual and developmental disabilities (IDD).  </w:t>
      </w:r>
      <w:r w:rsidR="00FE1A6B">
        <w:rPr>
          <w:rFonts w:cs="Calibri"/>
        </w:rPr>
        <w:t>This</w:t>
      </w:r>
      <w:r w:rsidR="0063238D">
        <w:rPr>
          <w:rFonts w:cs="Calibri"/>
        </w:rPr>
        <w:t xml:space="preserve"> population</w:t>
      </w:r>
      <w:r w:rsidR="00FE1A6B">
        <w:rPr>
          <w:rFonts w:cs="Calibri"/>
        </w:rPr>
        <w:t xml:space="preserve"> is</w:t>
      </w:r>
      <w:r w:rsidR="0063238D">
        <w:rPr>
          <w:rFonts w:cs="Calibri"/>
        </w:rPr>
        <w:t xml:space="preserve"> served by PREP programming and </w:t>
      </w:r>
      <w:r w:rsidR="009B7B6D">
        <w:rPr>
          <w:rFonts w:cs="Calibri"/>
        </w:rPr>
        <w:t>once finalized, the adapted</w:t>
      </w:r>
      <w:r w:rsidR="0063238D">
        <w:rPr>
          <w:rFonts w:cs="Calibri"/>
        </w:rPr>
        <w:t xml:space="preserve"> curricula </w:t>
      </w:r>
      <w:r w:rsidR="009B7B6D">
        <w:rPr>
          <w:rFonts w:cs="Calibri"/>
        </w:rPr>
        <w:t xml:space="preserve">will be available for use by PREP grantees to implement and better serve </w:t>
      </w:r>
      <w:r w:rsidR="00FE1A6B">
        <w:rPr>
          <w:rFonts w:cs="Calibri"/>
        </w:rPr>
        <w:t>youth with IDD</w:t>
      </w:r>
      <w:r w:rsidR="009B7B6D">
        <w:rPr>
          <w:rFonts w:cs="Calibri"/>
        </w:rPr>
        <w:t xml:space="preserve">. </w:t>
      </w:r>
      <w:r w:rsidR="0063238D">
        <w:rPr>
          <w:rFonts w:cs="Calibri"/>
        </w:rPr>
        <w:t xml:space="preserve"> </w:t>
      </w:r>
    </w:p>
    <w:p w:rsidR="00DE7CA8" w:rsidP="000D2568" w:rsidRDefault="00DE7CA8" w14:paraId="662C8F25" w14:textId="77777777">
      <w:pPr>
        <w:spacing w:after="0"/>
        <w:rPr>
          <w:rFonts w:cs="Calibri"/>
        </w:rPr>
      </w:pPr>
    </w:p>
    <w:p w:rsidR="00A93FAD" w:rsidP="000D2568" w:rsidRDefault="00FE602E" w14:paraId="09BF55FC" w14:textId="5B8B4263">
      <w:pPr>
        <w:spacing w:after="0"/>
        <w:rPr>
          <w:rFonts w:cs="Calibri"/>
        </w:rPr>
      </w:pPr>
      <w:r>
        <w:rPr>
          <w:rFonts w:cs="Calibri"/>
        </w:rPr>
        <w:t xml:space="preserve">This data collection is necessary </w:t>
      </w:r>
      <w:r w:rsidR="00F6232E">
        <w:rPr>
          <w:rFonts w:cs="Calibri"/>
        </w:rPr>
        <w:t xml:space="preserve">for ACF </w:t>
      </w:r>
      <w:r>
        <w:rPr>
          <w:rFonts w:cs="Calibri"/>
        </w:rPr>
        <w:t>to</w:t>
      </w:r>
      <w:r w:rsidR="00274C53">
        <w:rPr>
          <w:rFonts w:cs="Calibri"/>
        </w:rPr>
        <w:t xml:space="preserve"> collect feedback on</w:t>
      </w:r>
      <w:r w:rsidR="00F6232E">
        <w:rPr>
          <w:rFonts w:cs="Calibri"/>
        </w:rPr>
        <w:t xml:space="preserve"> </w:t>
      </w:r>
      <w:r w:rsidRPr="00570092" w:rsidR="00DE7B67">
        <w:rPr>
          <w:rFonts w:cs="Calibri"/>
        </w:rPr>
        <w:t xml:space="preserve">the </w:t>
      </w:r>
      <w:r w:rsidR="00DE7B67">
        <w:rPr>
          <w:rFonts w:cs="Calibri"/>
        </w:rPr>
        <w:t xml:space="preserve">adapted two-lesson </w:t>
      </w:r>
      <w:r w:rsidRPr="001A1DE9" w:rsidR="00DE7B67">
        <w:rPr>
          <w:rFonts w:cs="Calibri"/>
        </w:rPr>
        <w:t>curricul</w:t>
      </w:r>
      <w:r w:rsidR="00DE7B67">
        <w:rPr>
          <w:rFonts w:cs="Calibri"/>
        </w:rPr>
        <w:t>um</w:t>
      </w:r>
      <w:r w:rsidRPr="00570092" w:rsidR="00DE7B67">
        <w:rPr>
          <w:rFonts w:cs="Calibri"/>
        </w:rPr>
        <w:t xml:space="preserve"> for youth with IDD.</w:t>
      </w:r>
      <w:r>
        <w:rPr>
          <w:rFonts w:cs="Calibri"/>
        </w:rPr>
        <w:t xml:space="preserve"> </w:t>
      </w:r>
      <w:r w:rsidR="00F6232E">
        <w:rPr>
          <w:rFonts w:cstheme="minorHAnsi"/>
        </w:rPr>
        <w:t xml:space="preserve">The </w:t>
      </w:r>
      <w:r w:rsidR="0089030A">
        <w:rPr>
          <w:rFonts w:cstheme="minorHAnsi"/>
        </w:rPr>
        <w:t>data will</w:t>
      </w:r>
      <w:r w:rsidR="00F6232E">
        <w:rPr>
          <w:rFonts w:cstheme="minorHAnsi"/>
        </w:rPr>
        <w:t xml:space="preserve"> be used to</w:t>
      </w:r>
      <w:r w:rsidR="00F6232E">
        <w:rPr>
          <w:rFonts w:cs="Calibri"/>
        </w:rPr>
        <w:t xml:space="preserve"> refine</w:t>
      </w:r>
      <w:r w:rsidR="00DE7598">
        <w:rPr>
          <w:rFonts w:cs="Calibri"/>
        </w:rPr>
        <w:t xml:space="preserve"> and finalize</w:t>
      </w:r>
      <w:r w:rsidR="00F6232E">
        <w:rPr>
          <w:rFonts w:cs="Calibri"/>
        </w:rPr>
        <w:t xml:space="preserve"> the curricul</w:t>
      </w:r>
      <w:r w:rsidR="001A1DE9">
        <w:rPr>
          <w:rFonts w:cs="Calibri"/>
        </w:rPr>
        <w:t>um</w:t>
      </w:r>
      <w:r w:rsidR="00F6232E">
        <w:rPr>
          <w:rFonts w:cs="Calibri"/>
        </w:rPr>
        <w:t xml:space="preserve"> </w:t>
      </w:r>
      <w:r w:rsidR="00DE7598">
        <w:rPr>
          <w:rFonts w:cs="Calibri"/>
        </w:rPr>
        <w:t>adaptation</w:t>
      </w:r>
      <w:r w:rsidR="009920CC">
        <w:rPr>
          <w:rFonts w:cs="Calibri"/>
        </w:rPr>
        <w:t xml:space="preserve"> to ensure the curricul</w:t>
      </w:r>
      <w:r w:rsidR="001A1DE9">
        <w:rPr>
          <w:rFonts w:cs="Calibri"/>
        </w:rPr>
        <w:t>um</w:t>
      </w:r>
      <w:r w:rsidR="009920CC">
        <w:rPr>
          <w:rFonts w:cs="Calibri"/>
        </w:rPr>
        <w:t xml:space="preserve"> </w:t>
      </w:r>
      <w:r w:rsidR="001A1DE9">
        <w:rPr>
          <w:rFonts w:cs="Calibri"/>
        </w:rPr>
        <w:t xml:space="preserve">is </w:t>
      </w:r>
      <w:r w:rsidR="009920CC">
        <w:rPr>
          <w:rFonts w:cs="Calibri"/>
        </w:rPr>
        <w:t xml:space="preserve">accessible and appropriate for </w:t>
      </w:r>
      <w:r w:rsidR="00DE7B67">
        <w:rPr>
          <w:rFonts w:cs="Calibri"/>
        </w:rPr>
        <w:t>youth with IDD</w:t>
      </w:r>
      <w:r w:rsidR="001A1DE9">
        <w:rPr>
          <w:rFonts w:cs="Calibri"/>
        </w:rPr>
        <w:t xml:space="preserve"> served by</w:t>
      </w:r>
      <w:r w:rsidR="009920CC">
        <w:rPr>
          <w:rFonts w:cs="Calibri"/>
        </w:rPr>
        <w:t xml:space="preserve"> PREP grantees</w:t>
      </w:r>
      <w:r w:rsidR="00036C30">
        <w:rPr>
          <w:rFonts w:cs="Calibri"/>
        </w:rPr>
        <w:t>.  The adapted curricul</w:t>
      </w:r>
      <w:r w:rsidR="00B77887">
        <w:rPr>
          <w:rFonts w:cs="Calibri"/>
        </w:rPr>
        <w:t>um</w:t>
      </w:r>
      <w:r w:rsidR="00036C30">
        <w:rPr>
          <w:rFonts w:cs="Calibri"/>
        </w:rPr>
        <w:t xml:space="preserve"> ultimately will be used to inform future training and technical assistance</w:t>
      </w:r>
      <w:r w:rsidR="009920CC">
        <w:rPr>
          <w:rFonts w:cs="Calibri"/>
        </w:rPr>
        <w:t>, as well as targeted assistance</w:t>
      </w:r>
      <w:r w:rsidR="00036C30">
        <w:rPr>
          <w:rFonts w:cs="Calibri"/>
        </w:rPr>
        <w:t xml:space="preserve"> provided to PREP grantees</w:t>
      </w:r>
      <w:r w:rsidR="00FD43AF">
        <w:rPr>
          <w:rFonts w:cs="Calibri"/>
        </w:rPr>
        <w:t xml:space="preserve"> that serve youth</w:t>
      </w:r>
      <w:r w:rsidR="00DE7598">
        <w:rPr>
          <w:rFonts w:cs="Calibri"/>
        </w:rPr>
        <w:t xml:space="preserve"> </w:t>
      </w:r>
      <w:r w:rsidR="00FD43AF">
        <w:rPr>
          <w:rFonts w:cs="Calibri"/>
        </w:rPr>
        <w:t xml:space="preserve">with </w:t>
      </w:r>
      <w:r w:rsidR="001F7565">
        <w:rPr>
          <w:rFonts w:cs="Calibri"/>
        </w:rPr>
        <w:t xml:space="preserve">IDD. </w:t>
      </w:r>
      <w:r w:rsidR="00136172">
        <w:rPr>
          <w:rFonts w:cs="Calibri"/>
        </w:rPr>
        <w:t xml:space="preserve">Mathematica, Inc. is the contractor. </w:t>
      </w:r>
    </w:p>
    <w:p w:rsidR="000D2568" w:rsidP="00896B45" w:rsidRDefault="000D2568" w14:paraId="3E7872B1" w14:textId="77777777">
      <w:pPr>
        <w:spacing w:after="0"/>
        <w:rPr>
          <w:rFonts w:cs="Calibri"/>
        </w:rPr>
      </w:pPr>
    </w:p>
    <w:p w:rsidRPr="00923501" w:rsidR="00140BFA" w:rsidP="00896B45" w:rsidRDefault="00140BFA" w14:paraId="4C99B016" w14:textId="46A596A9">
      <w:pPr>
        <w:pStyle w:val="ListParagraph"/>
        <w:tabs>
          <w:tab w:val="left" w:pos="806"/>
        </w:tabs>
        <w:spacing w:after="60"/>
        <w:ind w:left="0"/>
        <w:contextualSpacing w:val="0"/>
        <w:rPr>
          <w:i/>
          <w:iCs/>
        </w:rPr>
      </w:pPr>
      <w:r w:rsidRPr="00923501">
        <w:rPr>
          <w:i/>
          <w:iCs/>
        </w:rPr>
        <w:t xml:space="preserve">Legal or Administrative Requirements that Necessitate the Collection </w:t>
      </w:r>
    </w:p>
    <w:p w:rsidR="00140BFA" w:rsidP="00896B45" w:rsidRDefault="00140BFA" w14:paraId="3F05075F" w14:textId="322E5446">
      <w:pPr>
        <w:pStyle w:val="ListParagraph"/>
        <w:tabs>
          <w:tab w:val="left" w:pos="806"/>
        </w:tabs>
        <w:spacing w:after="0"/>
        <w:ind w:left="0"/>
        <w:contextualSpacing w:val="0"/>
      </w:pPr>
      <w:r w:rsidRPr="000C0635">
        <w:t>There are no legal or administrative requirements that necessitate the collection. ACF is undertaking the collection at the discretion of the agency.</w:t>
      </w:r>
    </w:p>
    <w:p w:rsidR="000D2568" w:rsidP="00896B45" w:rsidRDefault="000D2568" w14:paraId="3663DA25" w14:textId="77777777">
      <w:pPr>
        <w:pStyle w:val="ListParagraph"/>
        <w:tabs>
          <w:tab w:val="left" w:pos="806"/>
        </w:tabs>
        <w:spacing w:before="120" w:after="0"/>
        <w:ind w:left="0"/>
        <w:contextualSpacing w:val="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896B45" w:rsidRDefault="004328A4" w14:paraId="6DDDCEC8" w14:textId="5BAA2E45">
      <w:pPr>
        <w:spacing w:after="60" w:line="240" w:lineRule="auto"/>
        <w:rPr>
          <w:i/>
        </w:rPr>
      </w:pPr>
      <w:r w:rsidRPr="004328A4">
        <w:rPr>
          <w:i/>
        </w:rPr>
        <w:t xml:space="preserve">Purpose and Use </w:t>
      </w:r>
    </w:p>
    <w:p w:rsidRPr="007155CE" w:rsidR="007155CE" w:rsidP="00923501" w:rsidRDefault="007155CE" w14:paraId="73D67668" w14:textId="77777777">
      <w:pPr>
        <w:spacing w:after="120"/>
        <w:rPr>
          <w:rFonts w:cstheme="minorHAnsi"/>
        </w:rPr>
      </w:pPr>
      <w:r w:rsidRPr="007155CE">
        <w:rPr>
          <w:rFonts w:cstheme="minorHAnsi"/>
        </w:rPr>
        <w:t xml:space="preserve">This proposed information collection meets the following goals of ACF’s generic clearance for formative data collections for program support (0970-0531): </w:t>
      </w:r>
    </w:p>
    <w:p w:rsidR="00D70B16" w:rsidP="00263E5F" w:rsidRDefault="00D70B16" w14:paraId="58161CCE" w14:textId="255E2427">
      <w:pPr>
        <w:pStyle w:val="ListParagraph"/>
        <w:numPr>
          <w:ilvl w:val="0"/>
          <w:numId w:val="5"/>
        </w:numPr>
        <w:spacing w:after="0" w:line="240" w:lineRule="auto"/>
        <w:contextualSpacing w:val="0"/>
        <w:rPr>
          <w:rFonts w:cstheme="minorHAnsi"/>
        </w:rPr>
      </w:pPr>
      <w:r w:rsidRPr="00E51972">
        <w:rPr>
          <w:rFonts w:cstheme="minorHAnsi"/>
        </w:rPr>
        <w:t>Planning for the provision of programmatic technical assistance</w:t>
      </w:r>
    </w:p>
    <w:p w:rsidRPr="00D570A1" w:rsidR="004C1206" w:rsidP="00263E5F" w:rsidRDefault="004C1206" w14:paraId="279DBB38" w14:textId="7F05FE85">
      <w:pPr>
        <w:numPr>
          <w:ilvl w:val="0"/>
          <w:numId w:val="5"/>
        </w:numPr>
        <w:spacing w:after="0" w:line="240" w:lineRule="auto"/>
      </w:pPr>
      <w:r w:rsidRPr="00D570A1">
        <w:t>Delivery of targeted assistance related to program implementation</w:t>
      </w:r>
    </w:p>
    <w:p w:rsidRPr="00501A2F" w:rsidR="00D70B16" w:rsidP="00896B45" w:rsidRDefault="00D70B16" w14:paraId="37A8358F" w14:textId="27686ED3">
      <w:pPr>
        <w:pStyle w:val="ListParagraph"/>
        <w:spacing w:after="0"/>
      </w:pPr>
    </w:p>
    <w:p w:rsidR="00B326D1" w:rsidP="00D570A1" w:rsidRDefault="0092157F" w14:paraId="0859B604" w14:textId="3C2E1EB1">
      <w:pPr>
        <w:pStyle w:val="ListParagraph"/>
        <w:spacing w:after="0"/>
        <w:ind w:left="0"/>
        <w:rPr>
          <w:rFonts w:cs="Calibri"/>
        </w:rPr>
      </w:pPr>
      <w:bookmarkStart w:name="_Hlk95830465" w:id="1"/>
      <w:r>
        <w:rPr>
          <w:rFonts w:cs="Calibri"/>
        </w:rPr>
        <w:t xml:space="preserve">The purpose of the information collection is to </w:t>
      </w:r>
      <w:r w:rsidR="000C2353">
        <w:rPr>
          <w:rFonts w:cs="Calibri"/>
        </w:rPr>
        <w:t xml:space="preserve">inform </w:t>
      </w:r>
      <w:r w:rsidR="004234BF">
        <w:rPr>
          <w:rFonts w:cs="Calibri"/>
        </w:rPr>
        <w:t xml:space="preserve">an adaptation of an </w:t>
      </w:r>
      <w:r w:rsidR="00AC3B36">
        <w:rPr>
          <w:rFonts w:cs="Calibri"/>
        </w:rPr>
        <w:t xml:space="preserve">Internet safety </w:t>
      </w:r>
      <w:r w:rsidR="004234BF">
        <w:rPr>
          <w:rFonts w:cs="Calibri"/>
        </w:rPr>
        <w:t xml:space="preserve">curriculum designed for </w:t>
      </w:r>
      <w:r w:rsidR="006E7716">
        <w:rPr>
          <w:rFonts w:cs="Calibri"/>
        </w:rPr>
        <w:t xml:space="preserve">the general population that is being adapted to be developmentally appropriate for </w:t>
      </w:r>
      <w:r w:rsidR="00AC3B36">
        <w:rPr>
          <w:rFonts w:cs="Calibri"/>
        </w:rPr>
        <w:t xml:space="preserve">youth with </w:t>
      </w:r>
      <w:r w:rsidR="00DE7598">
        <w:rPr>
          <w:rFonts w:cs="Calibri"/>
        </w:rPr>
        <w:t>IDD</w:t>
      </w:r>
      <w:r w:rsidR="00036C30">
        <w:rPr>
          <w:rFonts w:cstheme="minorHAnsi"/>
        </w:rPr>
        <w:t>.</w:t>
      </w:r>
      <w:r w:rsidR="00AC3B36">
        <w:rPr>
          <w:rFonts w:cstheme="minorHAnsi"/>
        </w:rPr>
        <w:t xml:space="preserve"> The </w:t>
      </w:r>
      <w:r w:rsidR="000C2353">
        <w:rPr>
          <w:rFonts w:cstheme="minorHAnsi"/>
        </w:rPr>
        <w:t xml:space="preserve">data </w:t>
      </w:r>
      <w:r w:rsidR="00AC3B36">
        <w:rPr>
          <w:rFonts w:cstheme="minorHAnsi"/>
        </w:rPr>
        <w:t>will be used to</w:t>
      </w:r>
      <w:r w:rsidR="00AC3B36">
        <w:rPr>
          <w:rFonts w:cs="Calibri"/>
        </w:rPr>
        <w:t xml:space="preserve"> refine</w:t>
      </w:r>
      <w:r w:rsidR="00DE7598">
        <w:rPr>
          <w:rFonts w:cs="Calibri"/>
        </w:rPr>
        <w:t xml:space="preserve"> and finalize</w:t>
      </w:r>
      <w:r w:rsidR="00AC3B36">
        <w:rPr>
          <w:rFonts w:cs="Calibri"/>
        </w:rPr>
        <w:t xml:space="preserve"> </w:t>
      </w:r>
      <w:r w:rsidR="00DE7B67">
        <w:rPr>
          <w:rFonts w:cs="Calibri"/>
        </w:rPr>
        <w:t xml:space="preserve">the </w:t>
      </w:r>
      <w:r w:rsidR="00AC3B36">
        <w:rPr>
          <w:rFonts w:cs="Calibri"/>
        </w:rPr>
        <w:t>adaptation</w:t>
      </w:r>
      <w:r w:rsidR="004C1206">
        <w:rPr>
          <w:rFonts w:cs="Calibri"/>
        </w:rPr>
        <w:t xml:space="preserve"> to ensure </w:t>
      </w:r>
      <w:r w:rsidR="00DE7B67">
        <w:rPr>
          <w:rFonts w:cs="Calibri"/>
        </w:rPr>
        <w:t>it is</w:t>
      </w:r>
      <w:r w:rsidR="004C1206">
        <w:rPr>
          <w:rFonts w:cs="Calibri"/>
        </w:rPr>
        <w:t xml:space="preserve"> appropriate for</w:t>
      </w:r>
      <w:r w:rsidR="00B77887">
        <w:rPr>
          <w:rFonts w:cs="Calibri"/>
        </w:rPr>
        <w:t xml:space="preserve"> youth with IDD who are</w:t>
      </w:r>
      <w:r w:rsidR="004C1206">
        <w:rPr>
          <w:rFonts w:cs="Calibri"/>
        </w:rPr>
        <w:t xml:space="preserve"> served by ACF grantees</w:t>
      </w:r>
      <w:r w:rsidR="00733C99">
        <w:rPr>
          <w:rFonts w:cs="Calibri"/>
        </w:rPr>
        <w:t xml:space="preserve">. </w:t>
      </w:r>
      <w:r w:rsidRPr="00FE6237" w:rsidR="00B326D1">
        <w:rPr>
          <w:rFonts w:cs="Calibri"/>
        </w:rPr>
        <w:t>Findings from</w:t>
      </w:r>
      <w:r w:rsidR="00B326D1">
        <w:rPr>
          <w:rFonts w:cs="Calibri"/>
        </w:rPr>
        <w:t xml:space="preserve"> the data collection will also be shared in a report and journal article that outlines the process for adapting </w:t>
      </w:r>
      <w:r w:rsidR="006E7716">
        <w:rPr>
          <w:rFonts w:cs="Calibri"/>
        </w:rPr>
        <w:t>the</w:t>
      </w:r>
      <w:r w:rsidR="00B326D1">
        <w:rPr>
          <w:rFonts w:cs="Calibri"/>
        </w:rPr>
        <w:t xml:space="preserve"> curricul</w:t>
      </w:r>
      <w:r w:rsidR="00B77887">
        <w:rPr>
          <w:rFonts w:cs="Calibri"/>
        </w:rPr>
        <w:t>um</w:t>
      </w:r>
      <w:r w:rsidR="00B326D1">
        <w:rPr>
          <w:rFonts w:cs="Calibri"/>
        </w:rPr>
        <w:t xml:space="preserve">, the formative findings from the </w:t>
      </w:r>
      <w:r w:rsidR="000C2353">
        <w:rPr>
          <w:rFonts w:cs="Calibri"/>
        </w:rPr>
        <w:t>data analysis</w:t>
      </w:r>
      <w:r w:rsidR="00B326D1">
        <w:rPr>
          <w:rFonts w:cs="Calibri"/>
        </w:rPr>
        <w:t xml:space="preserve">, and best practices for entities implementing the </w:t>
      </w:r>
      <w:r w:rsidR="00B77887">
        <w:rPr>
          <w:rFonts w:cs="Calibri"/>
        </w:rPr>
        <w:t xml:space="preserve">adapted </w:t>
      </w:r>
      <w:r w:rsidR="00B326D1">
        <w:rPr>
          <w:rFonts w:cs="Calibri"/>
        </w:rPr>
        <w:t>curricul</w:t>
      </w:r>
      <w:r w:rsidR="00B77887">
        <w:rPr>
          <w:rFonts w:cs="Calibri"/>
        </w:rPr>
        <w:t>um</w:t>
      </w:r>
      <w:r w:rsidR="00B326D1">
        <w:rPr>
          <w:rFonts w:cs="Calibri"/>
        </w:rPr>
        <w:t xml:space="preserve">, such as state agencies, federal grantees, or schools. The report will discuss limitations of the data and include </w:t>
      </w:r>
      <w:r w:rsidR="00B326D1">
        <w:rPr>
          <w:rFonts w:cs="Calibri"/>
        </w:rPr>
        <w:lastRenderedPageBreak/>
        <w:t>information on how to interpret the qualitative and quantitative data</w:t>
      </w:r>
      <w:r w:rsidR="009920CC">
        <w:rPr>
          <w:rFonts w:cs="Calibri"/>
        </w:rPr>
        <w:t xml:space="preserve"> to help both PREP grantees, as well as the </w:t>
      </w:r>
      <w:proofErr w:type="gramStart"/>
      <w:r w:rsidR="009920CC">
        <w:rPr>
          <w:rFonts w:cs="Calibri"/>
        </w:rPr>
        <w:t>general public</w:t>
      </w:r>
      <w:proofErr w:type="gramEnd"/>
      <w:r w:rsidR="009920CC">
        <w:rPr>
          <w:rFonts w:cs="Calibri"/>
        </w:rPr>
        <w:t>, understand how to implement the curricul</w:t>
      </w:r>
      <w:r w:rsidR="00B77887">
        <w:rPr>
          <w:rFonts w:cs="Calibri"/>
        </w:rPr>
        <w:t>um</w:t>
      </w:r>
      <w:r w:rsidR="00B326D1">
        <w:rPr>
          <w:rFonts w:cs="Calibri"/>
        </w:rPr>
        <w:t xml:space="preserve">. </w:t>
      </w:r>
    </w:p>
    <w:p w:rsidR="00A73D75" w:rsidP="00896B45" w:rsidRDefault="00A73D75" w14:paraId="306FF38C" w14:textId="74A86BAD">
      <w:pPr>
        <w:pStyle w:val="ListParagraph"/>
        <w:spacing w:after="0"/>
        <w:ind w:left="0"/>
        <w:rPr>
          <w:rFonts w:cs="Calibri"/>
        </w:rPr>
      </w:pPr>
    </w:p>
    <w:p w:rsidR="00535628" w:rsidP="00896B45" w:rsidRDefault="0089030A" w14:paraId="1AA447C9" w14:textId="2BF0AF96">
      <w:pPr>
        <w:pStyle w:val="ListParagraph"/>
        <w:spacing w:after="0"/>
        <w:ind w:left="0"/>
        <w:rPr>
          <w:rFonts w:cs="Calibri"/>
        </w:rPr>
      </w:pPr>
      <w:r>
        <w:rPr>
          <w:rFonts w:cs="Calibri"/>
        </w:rPr>
        <w:t>Once the curricul</w:t>
      </w:r>
      <w:r w:rsidR="00B77887">
        <w:rPr>
          <w:rFonts w:cs="Calibri"/>
        </w:rPr>
        <w:t>um</w:t>
      </w:r>
      <w:r>
        <w:rPr>
          <w:rFonts w:cs="Calibri"/>
        </w:rPr>
        <w:t xml:space="preserve"> </w:t>
      </w:r>
      <w:r w:rsidR="00B77887">
        <w:rPr>
          <w:rFonts w:cs="Calibri"/>
        </w:rPr>
        <w:t xml:space="preserve">is </w:t>
      </w:r>
      <w:r>
        <w:rPr>
          <w:rFonts w:cs="Calibri"/>
        </w:rPr>
        <w:t>finalized</w:t>
      </w:r>
      <w:r w:rsidR="00AE5922">
        <w:rPr>
          <w:rFonts w:cs="Calibri"/>
        </w:rPr>
        <w:t>,</w:t>
      </w:r>
      <w:r w:rsidR="00AC3B36">
        <w:rPr>
          <w:rFonts w:cs="Calibri"/>
        </w:rPr>
        <w:t xml:space="preserve"> </w:t>
      </w:r>
      <w:r w:rsidR="00DE7598">
        <w:rPr>
          <w:rFonts w:cs="Calibri"/>
        </w:rPr>
        <w:t>ACF</w:t>
      </w:r>
      <w:r w:rsidR="00AC3B36">
        <w:rPr>
          <w:rFonts w:cs="Calibri"/>
        </w:rPr>
        <w:t xml:space="preserve"> c</w:t>
      </w:r>
      <w:r w:rsidR="00036C30">
        <w:rPr>
          <w:rFonts w:cs="Calibri"/>
        </w:rPr>
        <w:t>an</w:t>
      </w:r>
      <w:r w:rsidR="00AC3B36">
        <w:rPr>
          <w:rFonts w:cs="Calibri"/>
        </w:rPr>
        <w:t xml:space="preserve"> </w:t>
      </w:r>
      <w:r>
        <w:rPr>
          <w:rFonts w:cs="Calibri"/>
        </w:rPr>
        <w:t>use the curricul</w:t>
      </w:r>
      <w:r w:rsidR="00B77887">
        <w:rPr>
          <w:rFonts w:cs="Calibri"/>
        </w:rPr>
        <w:t>um</w:t>
      </w:r>
      <w:r>
        <w:rPr>
          <w:rFonts w:cs="Calibri"/>
        </w:rPr>
        <w:t xml:space="preserve"> as part of their </w:t>
      </w:r>
      <w:r w:rsidR="004C1206">
        <w:rPr>
          <w:rFonts w:cs="Calibri"/>
        </w:rPr>
        <w:t xml:space="preserve">programmatic </w:t>
      </w:r>
      <w:r>
        <w:rPr>
          <w:rFonts w:cs="Calibri"/>
        </w:rPr>
        <w:t>technical assistance activities</w:t>
      </w:r>
      <w:r w:rsidR="00322A42">
        <w:rPr>
          <w:rFonts w:cs="Calibri"/>
        </w:rPr>
        <w:t xml:space="preserve"> </w:t>
      </w:r>
      <w:r w:rsidR="00721B88">
        <w:rPr>
          <w:rFonts w:cs="Calibri"/>
        </w:rPr>
        <w:t>at</w:t>
      </w:r>
      <w:r w:rsidR="00322A42">
        <w:rPr>
          <w:rFonts w:cs="Calibri"/>
        </w:rPr>
        <w:t xml:space="preserve"> </w:t>
      </w:r>
      <w:r w:rsidR="00721B88">
        <w:rPr>
          <w:rFonts w:cs="Calibri"/>
        </w:rPr>
        <w:t>FYSB</w:t>
      </w:r>
      <w:r w:rsidR="00322A42">
        <w:rPr>
          <w:rFonts w:cs="Calibri"/>
        </w:rPr>
        <w:t xml:space="preserve"> and </w:t>
      </w:r>
      <w:r w:rsidR="00721B88">
        <w:rPr>
          <w:rFonts w:cs="Calibri"/>
        </w:rPr>
        <w:t xml:space="preserve">the </w:t>
      </w:r>
      <w:r w:rsidR="00322A42">
        <w:rPr>
          <w:rFonts w:cs="Calibri"/>
        </w:rPr>
        <w:t>Children’s Bureau</w:t>
      </w:r>
      <w:r>
        <w:rPr>
          <w:rFonts w:cs="Calibri"/>
        </w:rPr>
        <w:t xml:space="preserve">. </w:t>
      </w:r>
      <w:r w:rsidR="00322A42">
        <w:rPr>
          <w:rFonts w:cs="Calibri"/>
        </w:rPr>
        <w:t xml:space="preserve">As mentioned above, </w:t>
      </w:r>
      <w:r w:rsidR="00721B88">
        <w:rPr>
          <w:rFonts w:cs="Calibri"/>
        </w:rPr>
        <w:t xml:space="preserve">FYSB’s </w:t>
      </w:r>
      <w:r w:rsidR="00322A42">
        <w:rPr>
          <w:rFonts w:cs="Calibri"/>
        </w:rPr>
        <w:t>PREP programming serve</w:t>
      </w:r>
      <w:r w:rsidR="001C5C03">
        <w:rPr>
          <w:rFonts w:cs="Calibri"/>
        </w:rPr>
        <w:t>s</w:t>
      </w:r>
      <w:r w:rsidR="00322A42">
        <w:rPr>
          <w:rFonts w:cs="Calibri"/>
        </w:rPr>
        <w:t xml:space="preserve"> youth with IDD. Th</w:t>
      </w:r>
      <w:r w:rsidR="00B77887">
        <w:rPr>
          <w:rFonts w:cs="Calibri"/>
        </w:rPr>
        <w:t>i</w:t>
      </w:r>
      <w:r w:rsidR="00322A42">
        <w:rPr>
          <w:rFonts w:cs="Calibri"/>
        </w:rPr>
        <w:t>s curricul</w:t>
      </w:r>
      <w:r w:rsidR="00B77887">
        <w:rPr>
          <w:rFonts w:cs="Calibri"/>
        </w:rPr>
        <w:t>um is</w:t>
      </w:r>
      <w:r w:rsidR="00322A42">
        <w:rPr>
          <w:rFonts w:cs="Calibri"/>
        </w:rPr>
        <w:t xml:space="preserve"> being adapted to help serve th</w:t>
      </w:r>
      <w:r w:rsidR="00B77887">
        <w:rPr>
          <w:rFonts w:cs="Calibri"/>
        </w:rPr>
        <w:t>i</w:t>
      </w:r>
      <w:r w:rsidR="00322A42">
        <w:rPr>
          <w:rFonts w:cs="Calibri"/>
        </w:rPr>
        <w:t>s population. Although technical assistance on the adapted curricul</w:t>
      </w:r>
      <w:r w:rsidR="00B77887">
        <w:rPr>
          <w:rFonts w:cs="Calibri"/>
        </w:rPr>
        <w:t>um</w:t>
      </w:r>
      <w:r w:rsidR="00322A42">
        <w:rPr>
          <w:rFonts w:cs="Calibri"/>
        </w:rPr>
        <w:t xml:space="preserve"> will not be provided directly though this </w:t>
      </w:r>
      <w:proofErr w:type="gramStart"/>
      <w:r w:rsidR="007E2168">
        <w:rPr>
          <w:rFonts w:cs="Calibri"/>
        </w:rPr>
        <w:t>project</w:t>
      </w:r>
      <w:r w:rsidR="006E7716">
        <w:rPr>
          <w:rFonts w:cs="Calibri"/>
        </w:rPr>
        <w:t>,</w:t>
      </w:r>
      <w:r w:rsidR="007E2168">
        <w:rPr>
          <w:rFonts w:cs="Calibri"/>
        </w:rPr>
        <w:t xml:space="preserve"> once</w:t>
      </w:r>
      <w:proofErr w:type="gramEnd"/>
      <w:r w:rsidR="00CE5900">
        <w:rPr>
          <w:rFonts w:cs="Calibri"/>
        </w:rPr>
        <w:t xml:space="preserve"> the final curricul</w:t>
      </w:r>
      <w:r w:rsidR="00B77887">
        <w:rPr>
          <w:rFonts w:cs="Calibri"/>
        </w:rPr>
        <w:t xml:space="preserve">um is </w:t>
      </w:r>
      <w:r w:rsidR="00CE5900">
        <w:rPr>
          <w:rFonts w:cs="Calibri"/>
        </w:rPr>
        <w:t xml:space="preserve">available ACF can provide </w:t>
      </w:r>
      <w:r w:rsidR="00B77887">
        <w:rPr>
          <w:rFonts w:cs="Calibri"/>
        </w:rPr>
        <w:t xml:space="preserve">it </w:t>
      </w:r>
      <w:r w:rsidR="00CE5900">
        <w:rPr>
          <w:rFonts w:cs="Calibri"/>
        </w:rPr>
        <w:t>as a resource for grantees to use</w:t>
      </w:r>
      <w:r w:rsidR="00322A42">
        <w:rPr>
          <w:rFonts w:cs="Calibri"/>
        </w:rPr>
        <w:t>.</w:t>
      </w:r>
      <w:r w:rsidR="00CE5900">
        <w:rPr>
          <w:rFonts w:cs="Calibri"/>
        </w:rPr>
        <w:t xml:space="preserve"> For example, the adapt</w:t>
      </w:r>
      <w:r w:rsidR="005A53BF">
        <w:rPr>
          <w:rFonts w:cs="Calibri"/>
        </w:rPr>
        <w:t>ed</w:t>
      </w:r>
      <w:r w:rsidR="00CE5900">
        <w:rPr>
          <w:rFonts w:cs="Calibri"/>
        </w:rPr>
        <w:t xml:space="preserve"> curriculum will ultimately be </w:t>
      </w:r>
      <w:r w:rsidR="00D94692">
        <w:rPr>
          <w:rFonts w:cs="Calibri"/>
        </w:rPr>
        <w:t>housed</w:t>
      </w:r>
      <w:r w:rsidR="00CE5900">
        <w:rPr>
          <w:rFonts w:cs="Calibri"/>
        </w:rPr>
        <w:t xml:space="preserve"> on </w:t>
      </w:r>
      <w:r w:rsidR="00CF2E9B">
        <w:rPr>
          <w:rFonts w:cs="Calibri"/>
        </w:rPr>
        <w:t xml:space="preserve">FYSB’s </w:t>
      </w:r>
      <w:r w:rsidR="00E64974">
        <w:rPr>
          <w:rFonts w:cs="Calibri"/>
        </w:rPr>
        <w:t xml:space="preserve">The </w:t>
      </w:r>
      <w:r w:rsidR="00CF2E9B">
        <w:rPr>
          <w:rFonts w:cs="Calibri"/>
        </w:rPr>
        <w:t>Ex</w:t>
      </w:r>
      <w:r w:rsidR="00DE7B67">
        <w:rPr>
          <w:rFonts w:cs="Calibri"/>
        </w:rPr>
        <w:t>c</w:t>
      </w:r>
      <w:r w:rsidR="00CF2E9B">
        <w:rPr>
          <w:rFonts w:cs="Calibri"/>
        </w:rPr>
        <w:t>hange</w:t>
      </w:r>
      <w:r w:rsidR="00CE5900">
        <w:rPr>
          <w:rFonts w:cs="Calibri"/>
        </w:rPr>
        <w:t xml:space="preserve"> website</w:t>
      </w:r>
      <w:r w:rsidR="00CF2E9B">
        <w:rPr>
          <w:rFonts w:cs="Calibri"/>
        </w:rPr>
        <w:t xml:space="preserve">, </w:t>
      </w:r>
      <w:r w:rsidR="00CE5900">
        <w:rPr>
          <w:rFonts w:cs="Calibri"/>
        </w:rPr>
        <w:t xml:space="preserve">which is a resource for </w:t>
      </w:r>
      <w:r w:rsidR="00CF2E9B">
        <w:rPr>
          <w:rFonts w:cs="Calibri"/>
        </w:rPr>
        <w:t>current PREP and Sexual Risk Avoidance Education (SRAE) grantees</w:t>
      </w:r>
      <w:r w:rsidR="00CE5900">
        <w:rPr>
          <w:rFonts w:cs="Calibri"/>
        </w:rPr>
        <w:t xml:space="preserve">. FYSB </w:t>
      </w:r>
      <w:r w:rsidR="00107997">
        <w:rPr>
          <w:rFonts w:cs="Calibri"/>
        </w:rPr>
        <w:t>grantees</w:t>
      </w:r>
      <w:r w:rsidR="00CE5900">
        <w:rPr>
          <w:rFonts w:cs="Calibri"/>
        </w:rPr>
        <w:t xml:space="preserve"> are required to refer youth to</w:t>
      </w:r>
      <w:r w:rsidR="00721B88">
        <w:rPr>
          <w:rFonts w:cs="Calibri"/>
        </w:rPr>
        <w:t xml:space="preserve"> needed</w:t>
      </w:r>
      <w:r w:rsidR="00CE5900">
        <w:rPr>
          <w:rFonts w:cs="Calibri"/>
        </w:rPr>
        <w:t xml:space="preserve"> resources and services</w:t>
      </w:r>
      <w:r w:rsidR="0014536F">
        <w:rPr>
          <w:rFonts w:cs="Calibri"/>
        </w:rPr>
        <w:t>, and</w:t>
      </w:r>
      <w:r w:rsidR="007E2168">
        <w:rPr>
          <w:rFonts w:cs="Calibri"/>
        </w:rPr>
        <w:t xml:space="preserve"> g</w:t>
      </w:r>
      <w:r w:rsidR="001C5C03">
        <w:rPr>
          <w:rFonts w:cs="Calibri"/>
        </w:rPr>
        <w:t xml:space="preserve">rantees serving youth with IDD </w:t>
      </w:r>
      <w:r w:rsidR="00ED05C5">
        <w:rPr>
          <w:rFonts w:cs="Calibri"/>
        </w:rPr>
        <w:t xml:space="preserve">will </w:t>
      </w:r>
      <w:r w:rsidR="00CF2E9B">
        <w:rPr>
          <w:rFonts w:cs="Calibri"/>
        </w:rPr>
        <w:t>have access to</w:t>
      </w:r>
      <w:r w:rsidR="00ED05C5">
        <w:rPr>
          <w:rFonts w:cs="Calibri"/>
        </w:rPr>
        <w:t xml:space="preserve"> </w:t>
      </w:r>
      <w:r w:rsidR="001C5C03">
        <w:rPr>
          <w:rFonts w:cs="Calibri"/>
        </w:rPr>
        <w:t>the</w:t>
      </w:r>
      <w:r w:rsidR="00CE5900">
        <w:rPr>
          <w:rFonts w:cs="Calibri"/>
        </w:rPr>
        <w:t xml:space="preserve"> adaptation of the Internet safety </w:t>
      </w:r>
      <w:r w:rsidR="001C5C03">
        <w:rPr>
          <w:rFonts w:cs="Calibri"/>
        </w:rPr>
        <w:t xml:space="preserve">curriculum as one of </w:t>
      </w:r>
      <w:r w:rsidR="007E2168">
        <w:rPr>
          <w:rFonts w:cs="Calibri"/>
        </w:rPr>
        <w:t>the</w:t>
      </w:r>
      <w:r w:rsidR="001C5C03">
        <w:rPr>
          <w:rFonts w:cs="Calibri"/>
        </w:rPr>
        <w:t xml:space="preserve"> resources to educate youth.  </w:t>
      </w:r>
    </w:p>
    <w:bookmarkEnd w:id="1"/>
    <w:p w:rsidR="00535628" w:rsidP="00896B45" w:rsidRDefault="00535628" w14:paraId="02A552C7" w14:textId="1B654309">
      <w:pPr>
        <w:pStyle w:val="ListParagraph"/>
        <w:spacing w:after="0"/>
        <w:ind w:left="0"/>
        <w:rPr>
          <w:rFonts w:cs="Calibri"/>
        </w:rPr>
      </w:pPr>
    </w:p>
    <w:p w:rsidR="00535628" w:rsidP="00896B45" w:rsidRDefault="007F2387" w14:paraId="31095A76" w14:textId="2C7CCA5E">
      <w:pPr>
        <w:pStyle w:val="ListParagraph"/>
        <w:spacing w:after="0"/>
        <w:ind w:left="0"/>
        <w:rPr>
          <w:rFonts w:cs="Calibri"/>
        </w:rPr>
      </w:pPr>
      <w:r>
        <w:rPr>
          <w:rFonts w:cs="Calibri"/>
        </w:rPr>
        <w:t xml:space="preserve">Common Sense Media and </w:t>
      </w:r>
      <w:r w:rsidR="00A40A53">
        <w:rPr>
          <w:rFonts w:cs="Calibri"/>
        </w:rPr>
        <w:t>Project</w:t>
      </w:r>
      <w:r>
        <w:rPr>
          <w:rFonts w:cs="Calibri"/>
        </w:rPr>
        <w:t xml:space="preserve"> Zero and the Harvard Graduate School of Education created the </w:t>
      </w:r>
      <w:r>
        <w:rPr>
          <w:rFonts w:cs="Calibri"/>
          <w:i/>
        </w:rPr>
        <w:t xml:space="preserve">Digital </w:t>
      </w:r>
      <w:r w:rsidRPr="001444D4">
        <w:rPr>
          <w:rFonts w:cs="Calibri"/>
          <w:i/>
        </w:rPr>
        <w:t xml:space="preserve">Citizenship </w:t>
      </w:r>
      <w:r w:rsidRPr="001444D4">
        <w:rPr>
          <w:rFonts w:cs="Calibri"/>
        </w:rPr>
        <w:t xml:space="preserve">curriculum for general population youth. This curriculum focuses on educating youth on internet safety. </w:t>
      </w:r>
      <w:r w:rsidR="00B148D5">
        <w:rPr>
          <w:rFonts w:cs="Calibri"/>
        </w:rPr>
        <w:t>This</w:t>
      </w:r>
      <w:r w:rsidR="00C3689D">
        <w:rPr>
          <w:rFonts w:cs="Calibri"/>
        </w:rPr>
        <w:t xml:space="preserve"> current</w:t>
      </w:r>
      <w:r w:rsidR="00B148D5">
        <w:rPr>
          <w:rFonts w:cs="Calibri"/>
        </w:rPr>
        <w:t xml:space="preserve"> effort </w:t>
      </w:r>
      <w:r w:rsidR="00C3689D">
        <w:rPr>
          <w:rFonts w:cs="Calibri"/>
        </w:rPr>
        <w:t>adapts</w:t>
      </w:r>
      <w:r w:rsidRPr="001444D4">
        <w:rPr>
          <w:rFonts w:cs="Calibri"/>
        </w:rPr>
        <w:t xml:space="preserve"> this curriculum</w:t>
      </w:r>
      <w:r w:rsidR="00C3689D">
        <w:rPr>
          <w:rFonts w:cs="Calibri"/>
        </w:rPr>
        <w:t xml:space="preserve"> to be applicable</w:t>
      </w:r>
      <w:r w:rsidRPr="001444D4">
        <w:rPr>
          <w:rFonts w:cs="Calibri"/>
        </w:rPr>
        <w:t xml:space="preserve"> for youth with </w:t>
      </w:r>
      <w:r w:rsidR="00C3689D">
        <w:rPr>
          <w:rFonts w:cs="Calibri"/>
        </w:rPr>
        <w:t>IDD</w:t>
      </w:r>
      <w:r w:rsidRPr="001444D4">
        <w:rPr>
          <w:rFonts w:cs="Calibri"/>
        </w:rPr>
        <w:t xml:space="preserve">. </w:t>
      </w:r>
      <w:r w:rsidR="000C2353">
        <w:rPr>
          <w:rFonts w:cs="Calibri"/>
        </w:rPr>
        <w:t xml:space="preserve">Following implementation of </w:t>
      </w:r>
      <w:r w:rsidR="0089030A">
        <w:rPr>
          <w:rFonts w:cs="Calibri"/>
        </w:rPr>
        <w:t xml:space="preserve">the </w:t>
      </w:r>
      <w:r w:rsidR="00A40A53">
        <w:rPr>
          <w:rFonts w:cs="Calibri"/>
        </w:rPr>
        <w:t>adapted</w:t>
      </w:r>
      <w:r>
        <w:rPr>
          <w:rFonts w:cs="Calibri"/>
        </w:rPr>
        <w:t xml:space="preserve"> </w:t>
      </w:r>
      <w:r w:rsidR="0089030A">
        <w:rPr>
          <w:rFonts w:cs="Calibri"/>
        </w:rPr>
        <w:t>IDD curriculum</w:t>
      </w:r>
      <w:r w:rsidR="000C2353">
        <w:rPr>
          <w:rFonts w:cs="Calibri"/>
        </w:rPr>
        <w:t xml:space="preserve"> by facilitators, t</w:t>
      </w:r>
      <w:r w:rsidR="0092157F">
        <w:rPr>
          <w:rFonts w:cs="Calibri"/>
        </w:rPr>
        <w:t xml:space="preserve">he </w:t>
      </w:r>
      <w:r w:rsidR="00733C99">
        <w:rPr>
          <w:rFonts w:cs="Calibri"/>
        </w:rPr>
        <w:t xml:space="preserve">data collection </w:t>
      </w:r>
      <w:r w:rsidR="0092157F">
        <w:rPr>
          <w:rFonts w:cs="Calibri"/>
        </w:rPr>
        <w:t xml:space="preserve">will focus on </w:t>
      </w:r>
      <w:r w:rsidR="004E3A3F">
        <w:rPr>
          <w:rFonts w:cs="Calibri"/>
        </w:rPr>
        <w:t xml:space="preserve">gathering </w:t>
      </w:r>
      <w:r w:rsidR="0092157F">
        <w:rPr>
          <w:rFonts w:cs="Calibri"/>
        </w:rPr>
        <w:t>data on student</w:t>
      </w:r>
      <w:r w:rsidR="00896B45">
        <w:rPr>
          <w:rFonts w:cs="Calibri"/>
        </w:rPr>
        <w:t>s with IDDs’</w:t>
      </w:r>
      <w:r w:rsidR="0092157F">
        <w:rPr>
          <w:rFonts w:cs="Calibri"/>
        </w:rPr>
        <w:t xml:space="preserve"> knowledge of Internet safety, </w:t>
      </w:r>
      <w:r w:rsidR="00C7652A">
        <w:rPr>
          <w:rFonts w:cs="Calibri"/>
        </w:rPr>
        <w:t xml:space="preserve">comprehension of the lesson content, </w:t>
      </w:r>
      <w:r w:rsidR="0092157F">
        <w:rPr>
          <w:rFonts w:cs="Calibri"/>
        </w:rPr>
        <w:t>student engagement in the lessons, the extent that facilitator guidance is clear, and the modifications facilitators and youth recommend making to the lessons. These data will be collected through fidelity logs</w:t>
      </w:r>
      <w:r w:rsidR="00497845">
        <w:rPr>
          <w:rFonts w:cs="Calibri"/>
        </w:rPr>
        <w:t xml:space="preserve">, facilitator interviews, </w:t>
      </w:r>
      <w:r w:rsidR="0092157F">
        <w:rPr>
          <w:rFonts w:cs="Calibri"/>
        </w:rPr>
        <w:t>and youth focus groups</w:t>
      </w:r>
      <w:r w:rsidR="006D7F11">
        <w:rPr>
          <w:rFonts w:cs="Calibri"/>
        </w:rPr>
        <w:t xml:space="preserve"> or interviews</w:t>
      </w:r>
      <w:r w:rsidR="0092157F">
        <w:rPr>
          <w:rFonts w:cs="Calibri"/>
        </w:rPr>
        <w:t xml:space="preserve">. </w:t>
      </w:r>
    </w:p>
    <w:p w:rsidR="00535628" w:rsidP="00896B45" w:rsidRDefault="00535628" w14:paraId="7B0E1E52" w14:textId="67AE22CD">
      <w:pPr>
        <w:pStyle w:val="ListParagraph"/>
        <w:spacing w:after="0"/>
        <w:ind w:left="0"/>
        <w:rPr>
          <w:rFonts w:cs="Calibri"/>
        </w:rPr>
      </w:pPr>
    </w:p>
    <w:p w:rsidR="00A36134" w:rsidP="000D2568" w:rsidRDefault="00A36134" w14:paraId="12840CC4" w14:textId="2BB31AB4">
      <w:pPr>
        <w:spacing w:after="0"/>
        <w:rPr>
          <w:rFonts w:cstheme="minorHAnsi"/>
        </w:rPr>
      </w:pPr>
      <w:r w:rsidRPr="00014EDC">
        <w:rPr>
          <w:rFonts w:cstheme="minorHAnsi"/>
        </w:rPr>
        <w:t>The information collected</w:t>
      </w:r>
      <w:r w:rsidR="004E3A3F">
        <w:rPr>
          <w:rFonts w:cstheme="minorHAnsi"/>
        </w:rPr>
        <w:t xml:space="preserve"> </w:t>
      </w:r>
      <w:r w:rsidRPr="00014EDC">
        <w:rPr>
          <w:rFonts w:cstheme="minorHAnsi"/>
        </w:rPr>
        <w:t>is meant to contribute to the body of knowledge on ACF programs. It is not intended to be used as the principal basis for a decision by a federal decision-</w:t>
      </w:r>
      <w:r w:rsidRPr="00014EDC" w:rsidR="001444D4">
        <w:rPr>
          <w:rFonts w:cstheme="minorHAnsi"/>
        </w:rPr>
        <w:t>maker and</w:t>
      </w:r>
      <w:r w:rsidRPr="00014EDC">
        <w:rPr>
          <w:rFonts w:cstheme="minorHAnsi"/>
        </w:rPr>
        <w:t xml:space="preserve"> is not expected to meet the threshold of influential or highly influential scientific information.  </w:t>
      </w:r>
    </w:p>
    <w:p w:rsidRPr="00014EDC" w:rsidR="000D2568" w:rsidP="00896B45" w:rsidRDefault="000D2568" w14:paraId="4E5D3FAB" w14:textId="77777777">
      <w:pPr>
        <w:spacing w:after="0"/>
        <w:rPr>
          <w:rFonts w:cstheme="minorHAnsi"/>
        </w:rPr>
      </w:pPr>
    </w:p>
    <w:p w:rsidR="004328A4" w:rsidP="00896B45" w:rsidRDefault="004328A4" w14:paraId="57EB8C37" w14:textId="24B64990">
      <w:pPr>
        <w:keepNext/>
        <w:spacing w:after="60" w:line="240" w:lineRule="auto"/>
        <w:rPr>
          <w:i/>
        </w:rPr>
      </w:pPr>
      <w:r w:rsidRPr="004328A4">
        <w:rPr>
          <w:i/>
        </w:rPr>
        <w:t xml:space="preserve">Research Questions </w:t>
      </w:r>
    </w:p>
    <w:p w:rsidRPr="00BE0A9D" w:rsidR="00BE0A9D" w:rsidP="00AD2FF5" w:rsidRDefault="00BE0A9D" w14:paraId="7AC755CA" w14:textId="11144216">
      <w:pPr>
        <w:spacing w:after="120" w:line="240" w:lineRule="auto"/>
        <w:rPr>
          <w:rFonts w:ascii="Calibri" w:hAnsi="Calibri" w:eastAsia="Calibri" w:cs="Times New Roman"/>
          <w:iCs/>
        </w:rPr>
      </w:pPr>
      <w:r w:rsidRPr="00BE0A9D">
        <w:rPr>
          <w:rFonts w:ascii="Calibri" w:hAnsi="Calibri" w:eastAsia="Calibri" w:cs="Times New Roman"/>
          <w:iCs/>
        </w:rPr>
        <w:t xml:space="preserve">The </w:t>
      </w:r>
      <w:r w:rsidR="00BD5C29">
        <w:rPr>
          <w:rFonts w:ascii="Calibri" w:hAnsi="Calibri" w:eastAsia="Calibri" w:cs="Times New Roman"/>
          <w:iCs/>
        </w:rPr>
        <w:t>study</w:t>
      </w:r>
      <w:r w:rsidRPr="00BE0A9D" w:rsidR="009312E4">
        <w:rPr>
          <w:rFonts w:ascii="Calibri" w:hAnsi="Calibri" w:eastAsia="Calibri" w:cs="Times New Roman"/>
          <w:iCs/>
        </w:rPr>
        <w:t xml:space="preserve"> </w:t>
      </w:r>
      <w:r w:rsidRPr="00BE0A9D">
        <w:rPr>
          <w:rFonts w:ascii="Calibri" w:hAnsi="Calibri" w:eastAsia="Calibri" w:cs="Times New Roman"/>
          <w:iCs/>
        </w:rPr>
        <w:t xml:space="preserve">will address </w:t>
      </w:r>
      <w:r w:rsidR="005E5517">
        <w:rPr>
          <w:rFonts w:ascii="Calibri" w:hAnsi="Calibri" w:eastAsia="Calibri" w:cs="Times New Roman"/>
          <w:iCs/>
        </w:rPr>
        <w:t>four</w:t>
      </w:r>
      <w:r w:rsidRPr="00BE0A9D" w:rsidR="005E5517">
        <w:rPr>
          <w:rFonts w:ascii="Calibri" w:hAnsi="Calibri" w:eastAsia="Calibri" w:cs="Times New Roman"/>
          <w:iCs/>
        </w:rPr>
        <w:t xml:space="preserve"> </w:t>
      </w:r>
      <w:r w:rsidRPr="00BE0A9D">
        <w:rPr>
          <w:rFonts w:ascii="Calibri" w:hAnsi="Calibri" w:eastAsia="Calibri" w:cs="Times New Roman"/>
          <w:iCs/>
        </w:rPr>
        <w:t>research questions:</w:t>
      </w:r>
    </w:p>
    <w:p w:rsidRPr="00BE0A9D" w:rsidR="00F7240D" w:rsidP="00263E5F" w:rsidRDefault="00F7240D" w14:paraId="052126D8" w14:textId="77777777">
      <w:pPr>
        <w:numPr>
          <w:ilvl w:val="0"/>
          <w:numId w:val="2"/>
        </w:numPr>
        <w:spacing w:after="0" w:line="240" w:lineRule="auto"/>
        <w:contextualSpacing/>
        <w:rPr>
          <w:iCs/>
        </w:rPr>
      </w:pPr>
      <w:r>
        <w:rPr>
          <w:iCs/>
        </w:rPr>
        <w:t>Did the adapted lessons, as delivered, increase the knowledge of youth related to Internet safety?</w:t>
      </w:r>
    </w:p>
    <w:p w:rsidRPr="00BE0A9D" w:rsidR="00BE0A9D" w:rsidP="00263E5F" w:rsidRDefault="00BE0A9D" w14:paraId="4C3321A4" w14:textId="12F2A60F">
      <w:pPr>
        <w:numPr>
          <w:ilvl w:val="0"/>
          <w:numId w:val="2"/>
        </w:numPr>
        <w:spacing w:after="0" w:line="240" w:lineRule="auto"/>
        <w:contextualSpacing/>
        <w:rPr>
          <w:iCs/>
        </w:rPr>
      </w:pPr>
      <w:r w:rsidRPr="00BE0A9D">
        <w:rPr>
          <w:iCs/>
        </w:rPr>
        <w:t xml:space="preserve">Did the adapted lessons, as delivered, engage </w:t>
      </w:r>
      <w:proofErr w:type="gramStart"/>
      <w:r w:rsidRPr="00BE0A9D">
        <w:rPr>
          <w:iCs/>
        </w:rPr>
        <w:t>youth</w:t>
      </w:r>
      <w:proofErr w:type="gramEnd"/>
      <w:r w:rsidRPr="00BE0A9D">
        <w:rPr>
          <w:iCs/>
        </w:rPr>
        <w:t xml:space="preserve"> and convey relevant information related to Internet Safety?</w:t>
      </w:r>
    </w:p>
    <w:p w:rsidRPr="00BE0A9D" w:rsidR="00BE0A9D" w:rsidP="00263E5F" w:rsidRDefault="00BE0A9D" w14:paraId="609E62C6" w14:textId="06E8B052">
      <w:pPr>
        <w:numPr>
          <w:ilvl w:val="0"/>
          <w:numId w:val="2"/>
        </w:numPr>
        <w:spacing w:after="0" w:line="240" w:lineRule="auto"/>
        <w:contextualSpacing/>
        <w:rPr>
          <w:iCs/>
        </w:rPr>
      </w:pPr>
      <w:r w:rsidRPr="00BE0A9D">
        <w:rPr>
          <w:iCs/>
        </w:rPr>
        <w:t xml:space="preserve">Do the lesson plans provide clear guidance to </w:t>
      </w:r>
      <w:r w:rsidR="004B3AC7">
        <w:rPr>
          <w:iCs/>
        </w:rPr>
        <w:t>facilitators</w:t>
      </w:r>
      <w:r w:rsidRPr="00BE0A9D" w:rsidR="004B3AC7">
        <w:rPr>
          <w:iCs/>
        </w:rPr>
        <w:t xml:space="preserve"> </w:t>
      </w:r>
      <w:r w:rsidRPr="00BE0A9D">
        <w:rPr>
          <w:iCs/>
        </w:rPr>
        <w:t>on how to implement the lessons? What could be clarified, expanded, or updated?</w:t>
      </w:r>
    </w:p>
    <w:p w:rsidR="00BE0A9D" w:rsidP="00263E5F" w:rsidRDefault="00BE0A9D" w14:paraId="374029BC" w14:textId="3623F7A0">
      <w:pPr>
        <w:numPr>
          <w:ilvl w:val="0"/>
          <w:numId w:val="2"/>
        </w:numPr>
        <w:spacing w:after="0" w:line="240" w:lineRule="auto"/>
        <w:contextualSpacing/>
        <w:rPr>
          <w:iCs/>
        </w:rPr>
      </w:pPr>
      <w:r w:rsidRPr="00BE0A9D">
        <w:rPr>
          <w:iCs/>
        </w:rPr>
        <w:t>What modifications are needed before the lessons are finalized for dissemination?</w:t>
      </w:r>
    </w:p>
    <w:p w:rsidRPr="00BE0A9D" w:rsidR="00BE0A9D" w:rsidP="00BE0A9D" w:rsidRDefault="00BE0A9D" w14:paraId="338DE90A" w14:textId="77777777">
      <w:pPr>
        <w:spacing w:after="0" w:line="240" w:lineRule="auto"/>
        <w:ind w:left="720"/>
        <w:contextualSpacing/>
        <w:rPr>
          <w:iCs/>
        </w:rPr>
      </w:pPr>
    </w:p>
    <w:p w:rsidR="007D0F6E" w:rsidP="00DF1291" w:rsidRDefault="007D0F6E" w14:paraId="074BB4AA" w14:textId="77777777">
      <w:pPr>
        <w:spacing w:after="0" w:line="240" w:lineRule="auto"/>
        <w:rPr>
          <w:i/>
        </w:rPr>
      </w:pPr>
    </w:p>
    <w:p w:rsidR="00D02EFA" w:rsidRDefault="00D02EFA" w14:paraId="757477D9" w14:textId="77777777">
      <w:pPr>
        <w:rPr>
          <w:i/>
        </w:rPr>
      </w:pPr>
      <w:r>
        <w:rPr>
          <w:i/>
        </w:rPr>
        <w:br w:type="page"/>
      </w:r>
    </w:p>
    <w:p w:rsidR="004328A4" w:rsidP="007D0F6E" w:rsidRDefault="00456535" w14:paraId="5C99A251" w14:textId="21091B99">
      <w:pPr>
        <w:spacing w:after="120" w:line="240" w:lineRule="auto"/>
        <w:rPr>
          <w:i/>
        </w:rPr>
      </w:pPr>
      <w:r>
        <w:rPr>
          <w:i/>
        </w:rPr>
        <w:lastRenderedPageBreak/>
        <w:t>Study Design</w:t>
      </w:r>
    </w:p>
    <w:tbl>
      <w:tblPr>
        <w:tblStyle w:val="TableGrid1"/>
        <w:tblW w:w="9455" w:type="dxa"/>
        <w:tblInd w:w="0" w:type="dxa"/>
        <w:tblLook w:val="04A0" w:firstRow="1" w:lastRow="0" w:firstColumn="1" w:lastColumn="0" w:noHBand="0" w:noVBand="1"/>
      </w:tblPr>
      <w:tblGrid>
        <w:gridCol w:w="1707"/>
        <w:gridCol w:w="1677"/>
        <w:gridCol w:w="4447"/>
        <w:gridCol w:w="1624"/>
      </w:tblGrid>
      <w:tr w:rsidRPr="00A16971" w:rsidR="00BE0A9D" w:rsidTr="001D3EB7" w14:paraId="42C61E8B" w14:textId="77777777">
        <w:trPr>
          <w:tblHeader/>
        </w:trPr>
        <w:tc>
          <w:tcPr>
            <w:tcW w:w="170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A16971" w:rsidR="00BE0A9D" w:rsidP="00923501" w:rsidRDefault="00BE0A9D" w14:paraId="2138BB62" w14:textId="77777777">
            <w:pPr>
              <w:spacing w:before="60" w:after="60"/>
              <w:rPr>
                <w:rFonts w:asciiTheme="minorHAnsi" w:hAnsiTheme="minorHAnsi" w:cstheme="minorHAnsi"/>
                <w:i/>
              </w:rPr>
            </w:pPr>
            <w:r w:rsidRPr="00A16971">
              <w:rPr>
                <w:rFonts w:asciiTheme="minorHAnsi" w:hAnsiTheme="minorHAnsi" w:cstheme="minorHAnsi"/>
                <w:i/>
              </w:rPr>
              <w:t>Data Collection Activity</w:t>
            </w:r>
          </w:p>
        </w:tc>
        <w:tc>
          <w:tcPr>
            <w:tcW w:w="16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A16971" w:rsidR="00BE0A9D" w:rsidP="00923501" w:rsidRDefault="00BE0A9D" w14:paraId="18796111" w14:textId="28667802">
            <w:pPr>
              <w:spacing w:before="60" w:after="60"/>
              <w:rPr>
                <w:rFonts w:asciiTheme="minorHAnsi" w:hAnsiTheme="minorHAnsi" w:cstheme="minorHAnsi"/>
                <w:i/>
              </w:rPr>
            </w:pPr>
            <w:r w:rsidRPr="00A16971">
              <w:rPr>
                <w:rFonts w:asciiTheme="minorHAnsi" w:hAnsiTheme="minorHAnsi" w:cstheme="minorHAnsi"/>
                <w:i/>
              </w:rPr>
              <w:t>Instruments</w:t>
            </w:r>
          </w:p>
        </w:tc>
        <w:tc>
          <w:tcPr>
            <w:tcW w:w="444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A16971" w:rsidR="00BE0A9D" w:rsidP="00923501" w:rsidRDefault="00BE0A9D" w14:paraId="038D8114" w14:textId="77777777">
            <w:pPr>
              <w:spacing w:before="60" w:after="60"/>
              <w:rPr>
                <w:rFonts w:asciiTheme="minorHAnsi" w:hAnsiTheme="minorHAnsi" w:cstheme="minorHAnsi"/>
                <w:i/>
              </w:rPr>
            </w:pPr>
            <w:r w:rsidRPr="00A16971">
              <w:rPr>
                <w:rFonts w:asciiTheme="minorHAnsi" w:hAnsiTheme="minorHAnsi" w:cstheme="minorHAnsi"/>
                <w:i/>
              </w:rPr>
              <w:t>Respondent, Content, Purpose of Collection</w:t>
            </w:r>
          </w:p>
        </w:tc>
        <w:tc>
          <w:tcPr>
            <w:tcW w:w="162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A16971" w:rsidR="00BE0A9D" w:rsidP="00923501" w:rsidRDefault="00BE0A9D" w14:paraId="669D7CB5" w14:textId="77777777">
            <w:pPr>
              <w:spacing w:before="60" w:after="60"/>
              <w:rPr>
                <w:rFonts w:asciiTheme="minorHAnsi" w:hAnsiTheme="minorHAnsi" w:cstheme="minorHAnsi"/>
                <w:i/>
              </w:rPr>
            </w:pPr>
            <w:r w:rsidRPr="00A16971">
              <w:rPr>
                <w:rFonts w:asciiTheme="minorHAnsi" w:hAnsiTheme="minorHAnsi" w:cstheme="minorHAnsi"/>
                <w:i/>
              </w:rPr>
              <w:t>Mode and Duration</w:t>
            </w:r>
          </w:p>
        </w:tc>
      </w:tr>
      <w:tr w:rsidRPr="00A16971" w:rsidR="00BE0A9D" w:rsidTr="001D3EB7" w14:paraId="54C46287" w14:textId="77777777">
        <w:tc>
          <w:tcPr>
            <w:tcW w:w="1705" w:type="dxa"/>
            <w:tcBorders>
              <w:top w:val="single" w:color="auto" w:sz="4" w:space="0"/>
              <w:left w:val="single" w:color="auto" w:sz="4" w:space="0"/>
              <w:bottom w:val="single" w:color="auto" w:sz="4" w:space="0"/>
              <w:right w:val="single" w:color="auto" w:sz="4" w:space="0"/>
            </w:tcBorders>
          </w:tcPr>
          <w:p w:rsidRPr="00D044E3" w:rsidR="00BE0A9D" w:rsidP="00923501" w:rsidRDefault="00B90CC7" w14:paraId="76A99F71" w14:textId="3AC96423">
            <w:pPr>
              <w:tabs>
                <w:tab w:val="num" w:pos="1080"/>
              </w:tabs>
              <w:spacing w:before="60" w:after="60"/>
              <w:rPr>
                <w:rFonts w:asciiTheme="minorHAnsi" w:hAnsiTheme="minorHAnsi" w:cstheme="minorHAnsi"/>
              </w:rPr>
            </w:pPr>
            <w:r w:rsidRPr="00D044E3">
              <w:rPr>
                <w:rFonts w:asciiTheme="minorHAnsi" w:hAnsiTheme="minorHAnsi" w:cstheme="minorHAnsi"/>
              </w:rPr>
              <w:t xml:space="preserve">Fidelity </w:t>
            </w:r>
            <w:r w:rsidRPr="00D044E3" w:rsidR="00BE0A9D">
              <w:rPr>
                <w:rFonts w:asciiTheme="minorHAnsi" w:hAnsiTheme="minorHAnsi" w:cstheme="minorHAnsi"/>
              </w:rPr>
              <w:t xml:space="preserve">logs completed by </w:t>
            </w:r>
            <w:r w:rsidRPr="0046585D" w:rsidR="004B3AC7">
              <w:rPr>
                <w:rFonts w:asciiTheme="minorHAnsi" w:hAnsiTheme="minorHAnsi" w:cstheme="minorHAnsi"/>
              </w:rPr>
              <w:t>facilitators</w:t>
            </w:r>
          </w:p>
        </w:tc>
        <w:tc>
          <w:tcPr>
            <w:tcW w:w="1676" w:type="dxa"/>
            <w:tcBorders>
              <w:top w:val="single" w:color="auto" w:sz="4" w:space="0"/>
              <w:left w:val="single" w:color="auto" w:sz="4" w:space="0"/>
              <w:bottom w:val="single" w:color="auto" w:sz="4" w:space="0"/>
              <w:right w:val="single" w:color="auto" w:sz="4" w:space="0"/>
            </w:tcBorders>
          </w:tcPr>
          <w:p w:rsidRPr="0046585D" w:rsidR="00BE0A9D" w:rsidP="00923501" w:rsidRDefault="002A46DF" w14:paraId="6456BB51" w14:textId="74E609A5">
            <w:pPr>
              <w:spacing w:before="60" w:after="60"/>
              <w:rPr>
                <w:rFonts w:asciiTheme="minorHAnsi" w:hAnsiTheme="minorHAnsi" w:cstheme="minorHAnsi"/>
              </w:rPr>
            </w:pPr>
            <w:r w:rsidRPr="00D044E3">
              <w:rPr>
                <w:rFonts w:asciiTheme="minorHAnsi" w:hAnsiTheme="minorHAnsi" w:cstheme="minorHAnsi"/>
              </w:rPr>
              <w:t xml:space="preserve">Instrument </w:t>
            </w:r>
            <w:r w:rsidRPr="00D044E3" w:rsidR="008E3B8A">
              <w:rPr>
                <w:rFonts w:asciiTheme="minorHAnsi" w:hAnsiTheme="minorHAnsi" w:cstheme="minorHAnsi"/>
              </w:rPr>
              <w:t>1</w:t>
            </w:r>
            <w:r w:rsidRPr="00D044E3">
              <w:rPr>
                <w:rFonts w:asciiTheme="minorHAnsi" w:hAnsiTheme="minorHAnsi" w:cstheme="minorHAnsi"/>
              </w:rPr>
              <w:t>:</w:t>
            </w:r>
            <w:r w:rsidRPr="00D044E3" w:rsidR="005E5517">
              <w:rPr>
                <w:rFonts w:asciiTheme="minorHAnsi" w:hAnsiTheme="minorHAnsi" w:cstheme="minorHAnsi"/>
              </w:rPr>
              <w:t xml:space="preserve">  Fidelity </w:t>
            </w:r>
            <w:r w:rsidRPr="00D044E3" w:rsidR="006D047C">
              <w:rPr>
                <w:rFonts w:asciiTheme="minorHAnsi" w:hAnsiTheme="minorHAnsi" w:cstheme="minorHAnsi"/>
              </w:rPr>
              <w:t>l</w:t>
            </w:r>
            <w:r w:rsidRPr="00D044E3" w:rsidR="005E5517">
              <w:rPr>
                <w:rFonts w:asciiTheme="minorHAnsi" w:hAnsiTheme="minorHAnsi" w:cstheme="minorHAnsi"/>
              </w:rPr>
              <w:t>og</w:t>
            </w:r>
          </w:p>
        </w:tc>
        <w:tc>
          <w:tcPr>
            <w:tcW w:w="4444" w:type="dxa"/>
            <w:tcBorders>
              <w:top w:val="single" w:color="auto" w:sz="4" w:space="0"/>
              <w:left w:val="single" w:color="auto" w:sz="4" w:space="0"/>
              <w:bottom w:val="single" w:color="auto" w:sz="4" w:space="0"/>
              <w:right w:val="single" w:color="auto" w:sz="4" w:space="0"/>
            </w:tcBorders>
          </w:tcPr>
          <w:p w:rsidRPr="0046585D" w:rsidR="00BE0A9D" w:rsidP="00923501" w:rsidRDefault="00BE0A9D" w14:paraId="6E5D09A2" w14:textId="01D4BA9D">
            <w:pPr>
              <w:spacing w:before="60" w:after="60"/>
              <w:rPr>
                <w:rFonts w:asciiTheme="minorHAnsi" w:hAnsiTheme="minorHAnsi" w:cstheme="minorHAnsi"/>
              </w:rPr>
            </w:pPr>
            <w:r w:rsidRPr="00D044E3">
              <w:rPr>
                <w:rFonts w:asciiTheme="minorHAnsi" w:hAnsiTheme="minorHAnsi" w:cstheme="minorHAnsi"/>
                <w:b/>
              </w:rPr>
              <w:t>Respondents</w:t>
            </w:r>
            <w:r w:rsidRPr="00D044E3">
              <w:rPr>
                <w:rFonts w:asciiTheme="minorHAnsi" w:hAnsiTheme="minorHAnsi" w:cstheme="minorHAnsi"/>
              </w:rPr>
              <w:t xml:space="preserve">: </w:t>
            </w:r>
            <w:r w:rsidR="00684B36">
              <w:rPr>
                <w:rFonts w:asciiTheme="minorHAnsi" w:hAnsiTheme="minorHAnsi" w:cstheme="minorHAnsi"/>
              </w:rPr>
              <w:t>F</w:t>
            </w:r>
            <w:r w:rsidRPr="00D044E3" w:rsidR="006F7A72">
              <w:rPr>
                <w:rFonts w:asciiTheme="minorHAnsi" w:hAnsiTheme="minorHAnsi" w:cstheme="minorHAnsi"/>
              </w:rPr>
              <w:t>acilitators who are special education teachers or professionals working with</w:t>
            </w:r>
            <w:r w:rsidRPr="00D044E3">
              <w:rPr>
                <w:rFonts w:asciiTheme="minorHAnsi" w:hAnsiTheme="minorHAnsi" w:cstheme="minorHAnsi"/>
              </w:rPr>
              <w:t xml:space="preserve"> youth with IDD</w:t>
            </w:r>
          </w:p>
          <w:p w:rsidRPr="0046585D" w:rsidR="00BE0A9D" w:rsidP="00923501" w:rsidRDefault="00BE0A9D" w14:paraId="0DC6678F" w14:textId="62FC5CA5">
            <w:pPr>
              <w:spacing w:before="60" w:after="60"/>
              <w:rPr>
                <w:rFonts w:asciiTheme="minorHAnsi" w:hAnsiTheme="minorHAnsi" w:cstheme="minorHAnsi"/>
              </w:rPr>
            </w:pPr>
            <w:r w:rsidRPr="00D044E3">
              <w:rPr>
                <w:rFonts w:asciiTheme="minorHAnsi" w:hAnsiTheme="minorHAnsi" w:cstheme="minorHAnsi"/>
                <w:b/>
              </w:rPr>
              <w:t>Content</w:t>
            </w:r>
            <w:r w:rsidRPr="00D044E3">
              <w:rPr>
                <w:rFonts w:asciiTheme="minorHAnsi" w:hAnsiTheme="minorHAnsi" w:cstheme="minorHAnsi"/>
              </w:rPr>
              <w:t xml:space="preserve">: </w:t>
            </w:r>
            <w:r w:rsidRPr="00D044E3" w:rsidR="005A4059">
              <w:rPr>
                <w:rFonts w:asciiTheme="minorHAnsi" w:hAnsiTheme="minorHAnsi" w:cstheme="minorHAnsi"/>
              </w:rPr>
              <w:t>D</w:t>
            </w:r>
            <w:r w:rsidRPr="00D044E3" w:rsidR="003619EC">
              <w:rPr>
                <w:rFonts w:asciiTheme="minorHAnsi" w:hAnsiTheme="minorHAnsi" w:cstheme="minorHAnsi"/>
              </w:rPr>
              <w:t xml:space="preserve">osage; </w:t>
            </w:r>
            <w:r w:rsidRPr="00D044E3" w:rsidR="00EC02E2">
              <w:rPr>
                <w:rFonts w:asciiTheme="minorHAnsi" w:hAnsiTheme="minorHAnsi" w:cstheme="minorHAnsi"/>
              </w:rPr>
              <w:t>student engagement; lesson adaptations; and facilitator satisfaction with lesson</w:t>
            </w:r>
            <w:r w:rsidR="00684B36">
              <w:rPr>
                <w:rFonts w:asciiTheme="minorHAnsi" w:hAnsiTheme="minorHAnsi" w:cstheme="minorHAnsi"/>
              </w:rPr>
              <w:t>s</w:t>
            </w:r>
          </w:p>
          <w:p w:rsidRPr="0046585D" w:rsidR="00BE0A9D" w:rsidP="00A40A53" w:rsidRDefault="00BE0A9D" w14:paraId="2A9741A5" w14:textId="6D41B6D1">
            <w:pPr>
              <w:spacing w:before="60" w:after="60"/>
              <w:rPr>
                <w:rFonts w:asciiTheme="minorHAnsi" w:hAnsiTheme="minorHAnsi" w:cstheme="minorHAnsi"/>
              </w:rPr>
            </w:pPr>
            <w:r w:rsidRPr="00D044E3">
              <w:rPr>
                <w:rFonts w:asciiTheme="minorHAnsi" w:hAnsiTheme="minorHAnsi" w:cstheme="minorHAnsi"/>
                <w:b/>
              </w:rPr>
              <w:t>Purpose</w:t>
            </w:r>
            <w:r w:rsidRPr="00D044E3">
              <w:rPr>
                <w:rFonts w:asciiTheme="minorHAnsi" w:hAnsiTheme="minorHAnsi" w:cstheme="minorHAnsi"/>
              </w:rPr>
              <w:t xml:space="preserve">: </w:t>
            </w:r>
            <w:r w:rsidRPr="00D044E3" w:rsidR="006F7A72">
              <w:rPr>
                <w:rFonts w:asciiTheme="minorHAnsi" w:hAnsiTheme="minorHAnsi" w:cstheme="minorHAnsi"/>
              </w:rPr>
              <w:t>To c</w:t>
            </w:r>
            <w:r w:rsidRPr="00D044E3">
              <w:rPr>
                <w:rFonts w:asciiTheme="minorHAnsi" w:hAnsiTheme="minorHAnsi" w:cstheme="minorHAnsi"/>
              </w:rPr>
              <w:t>apture</w:t>
            </w:r>
            <w:r w:rsidRPr="00D044E3" w:rsidR="003619EC">
              <w:rPr>
                <w:rFonts w:asciiTheme="minorHAnsi" w:hAnsiTheme="minorHAnsi" w:cstheme="minorHAnsi"/>
              </w:rPr>
              <w:t xml:space="preserve"> </w:t>
            </w:r>
            <w:r w:rsidR="00A40A53">
              <w:rPr>
                <w:rFonts w:asciiTheme="minorHAnsi" w:hAnsiTheme="minorHAnsi" w:cstheme="minorHAnsi"/>
              </w:rPr>
              <w:t>implementation data of each lesson</w:t>
            </w:r>
            <w:r w:rsidRPr="00D044E3" w:rsidR="003619EC">
              <w:rPr>
                <w:rFonts w:asciiTheme="minorHAnsi" w:hAnsiTheme="minorHAnsi" w:cstheme="minorHAnsi"/>
              </w:rPr>
              <w:t xml:space="preserve"> </w:t>
            </w:r>
            <w:r w:rsidRPr="00D044E3" w:rsidR="006F7A72">
              <w:rPr>
                <w:rFonts w:asciiTheme="minorHAnsi" w:hAnsiTheme="minorHAnsi" w:cstheme="minorHAnsi"/>
              </w:rPr>
              <w:t>including any necessary adaptations they needed to make.</w:t>
            </w:r>
          </w:p>
        </w:tc>
        <w:tc>
          <w:tcPr>
            <w:tcW w:w="1623" w:type="dxa"/>
            <w:tcBorders>
              <w:top w:val="single" w:color="auto" w:sz="4" w:space="0"/>
              <w:left w:val="single" w:color="auto" w:sz="4" w:space="0"/>
              <w:bottom w:val="single" w:color="auto" w:sz="4" w:space="0"/>
              <w:right w:val="single" w:color="auto" w:sz="4" w:space="0"/>
            </w:tcBorders>
          </w:tcPr>
          <w:p w:rsidRPr="0046585D" w:rsidR="00BE0A9D" w:rsidP="00923501" w:rsidRDefault="00BE0A9D" w14:paraId="07BE2BFD" w14:textId="1D2783F1">
            <w:pPr>
              <w:spacing w:before="60" w:after="60"/>
              <w:rPr>
                <w:rFonts w:asciiTheme="minorHAnsi" w:hAnsiTheme="minorHAnsi" w:cstheme="minorHAnsi"/>
              </w:rPr>
            </w:pPr>
            <w:r w:rsidRPr="00D044E3">
              <w:rPr>
                <w:rFonts w:asciiTheme="minorHAnsi" w:hAnsiTheme="minorHAnsi" w:cstheme="minorHAnsi"/>
                <w:b/>
              </w:rPr>
              <w:t>Mode</w:t>
            </w:r>
            <w:r w:rsidRPr="00D044E3">
              <w:rPr>
                <w:rFonts w:asciiTheme="minorHAnsi" w:hAnsiTheme="minorHAnsi" w:cstheme="minorHAnsi"/>
              </w:rPr>
              <w:t xml:space="preserve">: </w:t>
            </w:r>
            <w:r w:rsidRPr="00D044E3" w:rsidR="006D047C">
              <w:rPr>
                <w:rFonts w:asciiTheme="minorHAnsi" w:hAnsiTheme="minorHAnsi" w:cstheme="minorHAnsi"/>
              </w:rPr>
              <w:t>Online form</w:t>
            </w:r>
          </w:p>
          <w:p w:rsidRPr="008B6E3A" w:rsidR="00BE0A9D" w:rsidP="00923501" w:rsidRDefault="00BE0A9D" w14:paraId="25AA429B" w14:textId="77777777">
            <w:pPr>
              <w:spacing w:before="60" w:after="60"/>
              <w:rPr>
                <w:rFonts w:asciiTheme="minorHAnsi" w:hAnsiTheme="minorHAnsi" w:cstheme="minorHAnsi"/>
              </w:rPr>
            </w:pPr>
          </w:p>
          <w:p w:rsidRPr="0046585D" w:rsidR="00BE0A9D" w:rsidP="00923501" w:rsidRDefault="00BE0A9D" w14:paraId="0FCA08E8" w14:textId="662C3535">
            <w:pPr>
              <w:spacing w:before="60" w:after="60"/>
              <w:rPr>
                <w:rFonts w:asciiTheme="minorHAnsi" w:hAnsiTheme="minorHAnsi" w:cstheme="minorHAnsi"/>
              </w:rPr>
            </w:pPr>
            <w:r w:rsidRPr="00D044E3">
              <w:rPr>
                <w:rFonts w:asciiTheme="minorHAnsi" w:hAnsiTheme="minorHAnsi" w:cstheme="minorHAnsi"/>
                <w:b/>
              </w:rPr>
              <w:t>Duration</w:t>
            </w:r>
            <w:r w:rsidRPr="00D044E3">
              <w:rPr>
                <w:rFonts w:asciiTheme="minorHAnsi" w:hAnsiTheme="minorHAnsi" w:cstheme="minorHAnsi"/>
              </w:rPr>
              <w:t>:</w:t>
            </w:r>
            <w:r w:rsidRPr="00D044E3" w:rsidR="003619EC">
              <w:rPr>
                <w:rFonts w:asciiTheme="minorHAnsi" w:hAnsiTheme="minorHAnsi" w:cstheme="minorHAnsi"/>
              </w:rPr>
              <w:t xml:space="preserve"> </w:t>
            </w:r>
            <w:r w:rsidRPr="00D044E3" w:rsidR="00737111">
              <w:rPr>
                <w:rFonts w:asciiTheme="minorHAnsi" w:hAnsiTheme="minorHAnsi" w:cstheme="minorHAnsi"/>
              </w:rPr>
              <w:t>2</w:t>
            </w:r>
            <w:r w:rsidRPr="00D044E3" w:rsidR="0088530E">
              <w:rPr>
                <w:rFonts w:asciiTheme="minorHAnsi" w:hAnsiTheme="minorHAnsi" w:cstheme="minorHAnsi"/>
              </w:rPr>
              <w:t>0 minutes (</w:t>
            </w:r>
            <w:r w:rsidRPr="00D044E3" w:rsidR="00737111">
              <w:rPr>
                <w:rFonts w:asciiTheme="minorHAnsi" w:hAnsiTheme="minorHAnsi" w:cstheme="minorHAnsi"/>
              </w:rPr>
              <w:t>10</w:t>
            </w:r>
            <w:r w:rsidRPr="00D044E3" w:rsidR="003619EC">
              <w:rPr>
                <w:rFonts w:asciiTheme="minorHAnsi" w:hAnsiTheme="minorHAnsi" w:cstheme="minorHAnsi"/>
              </w:rPr>
              <w:t xml:space="preserve"> minutes</w:t>
            </w:r>
            <w:r w:rsidRPr="00D044E3" w:rsidR="006F7A72">
              <w:rPr>
                <w:rFonts w:asciiTheme="minorHAnsi" w:hAnsiTheme="minorHAnsi" w:cstheme="minorHAnsi"/>
              </w:rPr>
              <w:t xml:space="preserve"> per lesson</w:t>
            </w:r>
            <w:r w:rsidRPr="00D044E3" w:rsidR="0088530E">
              <w:rPr>
                <w:rFonts w:asciiTheme="minorHAnsi" w:hAnsiTheme="minorHAnsi" w:cstheme="minorHAnsi"/>
              </w:rPr>
              <w:t>)</w:t>
            </w:r>
          </w:p>
        </w:tc>
      </w:tr>
      <w:tr w:rsidRPr="00A16971" w:rsidR="00497845" w:rsidTr="001D3EB7" w14:paraId="3A35F954" w14:textId="77777777">
        <w:tc>
          <w:tcPr>
            <w:tcW w:w="1705" w:type="dxa"/>
            <w:tcBorders>
              <w:top w:val="single" w:color="auto" w:sz="4" w:space="0"/>
              <w:left w:val="single" w:color="auto" w:sz="4" w:space="0"/>
              <w:bottom w:val="single" w:color="auto" w:sz="4" w:space="0"/>
              <w:right w:val="single" w:color="auto" w:sz="4" w:space="0"/>
            </w:tcBorders>
          </w:tcPr>
          <w:p w:rsidRPr="00D044E3" w:rsidR="00497845" w:rsidP="00923501" w:rsidRDefault="00497845" w14:paraId="4EB5B332" w14:textId="55F42689">
            <w:pPr>
              <w:tabs>
                <w:tab w:val="num" w:pos="1080"/>
              </w:tabs>
              <w:spacing w:before="60" w:after="60"/>
              <w:rPr>
                <w:rFonts w:asciiTheme="minorHAnsi" w:hAnsiTheme="minorHAnsi" w:cstheme="minorHAnsi"/>
              </w:rPr>
            </w:pPr>
            <w:bookmarkStart w:name="_Hlk92960905" w:id="2"/>
            <w:r w:rsidRPr="00D044E3">
              <w:rPr>
                <w:rFonts w:asciiTheme="minorHAnsi" w:hAnsiTheme="minorHAnsi" w:cstheme="minorHAnsi"/>
              </w:rPr>
              <w:t>Facilitator interview</w:t>
            </w:r>
          </w:p>
        </w:tc>
        <w:tc>
          <w:tcPr>
            <w:tcW w:w="1676" w:type="dxa"/>
            <w:tcBorders>
              <w:top w:val="single" w:color="auto" w:sz="4" w:space="0"/>
              <w:left w:val="single" w:color="auto" w:sz="4" w:space="0"/>
              <w:bottom w:val="single" w:color="auto" w:sz="4" w:space="0"/>
              <w:right w:val="single" w:color="auto" w:sz="4" w:space="0"/>
            </w:tcBorders>
          </w:tcPr>
          <w:p w:rsidRPr="00D044E3" w:rsidR="00497845" w:rsidP="00923501" w:rsidRDefault="00497845" w14:paraId="2BA85723" w14:textId="215DC83F">
            <w:pPr>
              <w:spacing w:before="60" w:after="60"/>
              <w:rPr>
                <w:rFonts w:asciiTheme="minorHAnsi" w:hAnsiTheme="minorHAnsi" w:cstheme="minorHAnsi"/>
              </w:rPr>
            </w:pPr>
            <w:r w:rsidRPr="00D044E3">
              <w:rPr>
                <w:rFonts w:asciiTheme="minorHAnsi" w:hAnsiTheme="minorHAnsi" w:cstheme="minorHAnsi"/>
              </w:rPr>
              <w:t>Instrument 2: Facilitator interview topic guide</w:t>
            </w:r>
          </w:p>
        </w:tc>
        <w:tc>
          <w:tcPr>
            <w:tcW w:w="4444" w:type="dxa"/>
            <w:tcBorders>
              <w:top w:val="single" w:color="auto" w:sz="4" w:space="0"/>
              <w:left w:val="single" w:color="auto" w:sz="4" w:space="0"/>
              <w:bottom w:val="single" w:color="auto" w:sz="4" w:space="0"/>
              <w:right w:val="single" w:color="auto" w:sz="4" w:space="0"/>
            </w:tcBorders>
          </w:tcPr>
          <w:p w:rsidRPr="0046585D" w:rsidR="00497845" w:rsidP="00923501" w:rsidRDefault="00497845" w14:paraId="7B8EEF79" w14:textId="5907C2EB">
            <w:pPr>
              <w:spacing w:before="60" w:after="60"/>
              <w:rPr>
                <w:rFonts w:asciiTheme="minorHAnsi" w:hAnsiTheme="minorHAnsi" w:cstheme="minorHAnsi"/>
              </w:rPr>
            </w:pPr>
            <w:r w:rsidRPr="00D044E3">
              <w:rPr>
                <w:rFonts w:asciiTheme="minorHAnsi" w:hAnsiTheme="minorHAnsi" w:cstheme="minorHAnsi"/>
                <w:b/>
              </w:rPr>
              <w:t>Respondents</w:t>
            </w:r>
            <w:r w:rsidRPr="00D044E3">
              <w:rPr>
                <w:rFonts w:asciiTheme="minorHAnsi" w:hAnsiTheme="minorHAnsi" w:cstheme="minorHAnsi"/>
              </w:rPr>
              <w:t xml:space="preserve">: </w:t>
            </w:r>
            <w:r w:rsidR="00684B36">
              <w:rPr>
                <w:rFonts w:asciiTheme="minorHAnsi" w:hAnsiTheme="minorHAnsi" w:cstheme="minorHAnsi"/>
              </w:rPr>
              <w:t>F</w:t>
            </w:r>
            <w:r w:rsidRPr="00D044E3">
              <w:rPr>
                <w:rFonts w:asciiTheme="minorHAnsi" w:hAnsiTheme="minorHAnsi" w:cstheme="minorHAnsi"/>
              </w:rPr>
              <w:t>acilitators who are special education teachers or professionals working with youth with IDD</w:t>
            </w:r>
          </w:p>
          <w:p w:rsidRPr="0046585D" w:rsidR="00497845" w:rsidP="00923501" w:rsidRDefault="00497845" w14:paraId="6C075B13" w14:textId="4FF55616">
            <w:pPr>
              <w:spacing w:before="60" w:after="60"/>
              <w:rPr>
                <w:rFonts w:asciiTheme="minorHAnsi" w:hAnsiTheme="minorHAnsi" w:cstheme="minorHAnsi"/>
              </w:rPr>
            </w:pPr>
            <w:r w:rsidRPr="00D044E3">
              <w:rPr>
                <w:rFonts w:asciiTheme="minorHAnsi" w:hAnsiTheme="minorHAnsi" w:cstheme="minorHAnsi"/>
                <w:b/>
              </w:rPr>
              <w:t>Content</w:t>
            </w:r>
            <w:r w:rsidRPr="00D044E3">
              <w:rPr>
                <w:rFonts w:asciiTheme="minorHAnsi" w:hAnsiTheme="minorHAnsi" w:cstheme="minorHAnsi"/>
              </w:rPr>
              <w:t>: Student engagement; lesson adaptations; and facilitator satisfaction with lesson</w:t>
            </w:r>
          </w:p>
          <w:p w:rsidRPr="00D044E3" w:rsidR="00497845" w:rsidP="00923501" w:rsidRDefault="00497845" w14:paraId="7423A89D" w14:textId="785A27E5">
            <w:pPr>
              <w:spacing w:before="60" w:after="60"/>
              <w:rPr>
                <w:rFonts w:asciiTheme="minorHAnsi" w:hAnsiTheme="minorHAnsi" w:cstheme="minorHAnsi"/>
                <w:b/>
              </w:rPr>
            </w:pPr>
            <w:r w:rsidRPr="00D044E3">
              <w:rPr>
                <w:rFonts w:asciiTheme="minorHAnsi" w:hAnsiTheme="minorHAnsi" w:cstheme="minorHAnsi"/>
                <w:b/>
              </w:rPr>
              <w:t>Purpose</w:t>
            </w:r>
            <w:r w:rsidRPr="00D044E3">
              <w:rPr>
                <w:rFonts w:asciiTheme="minorHAnsi" w:hAnsiTheme="minorHAnsi" w:cstheme="minorHAnsi"/>
              </w:rPr>
              <w:t xml:space="preserve">: To capture qualitative feedback on </w:t>
            </w:r>
            <w:bookmarkStart w:name="_Hlk92960917" w:id="3"/>
            <w:r w:rsidRPr="00D044E3">
              <w:rPr>
                <w:rFonts w:asciiTheme="minorHAnsi" w:hAnsiTheme="minorHAnsi" w:cstheme="minorHAnsi"/>
              </w:rPr>
              <w:t xml:space="preserve">facilitators’ reflections about their satisfaction with the lessons, how their students responded </w:t>
            </w:r>
            <w:bookmarkStart w:name="_Hlk92960929" w:id="4"/>
            <w:bookmarkEnd w:id="3"/>
            <w:r w:rsidRPr="00D044E3">
              <w:rPr>
                <w:rFonts w:asciiTheme="minorHAnsi" w:hAnsiTheme="minorHAnsi" w:cstheme="minorHAnsi"/>
              </w:rPr>
              <w:t>to the lessons, and any adaptations they recommend making to the lessons.</w:t>
            </w:r>
            <w:bookmarkEnd w:id="4"/>
          </w:p>
        </w:tc>
        <w:tc>
          <w:tcPr>
            <w:tcW w:w="1623" w:type="dxa"/>
            <w:tcBorders>
              <w:top w:val="single" w:color="auto" w:sz="4" w:space="0"/>
              <w:left w:val="single" w:color="auto" w:sz="4" w:space="0"/>
              <w:bottom w:val="single" w:color="auto" w:sz="4" w:space="0"/>
              <w:right w:val="single" w:color="auto" w:sz="4" w:space="0"/>
            </w:tcBorders>
          </w:tcPr>
          <w:p w:rsidRPr="0046585D" w:rsidR="00497845" w:rsidP="00923501" w:rsidRDefault="00497845" w14:paraId="291D6BC1" w14:textId="2BFBB977">
            <w:pPr>
              <w:spacing w:before="60" w:after="60"/>
              <w:rPr>
                <w:rFonts w:asciiTheme="minorHAnsi" w:hAnsiTheme="minorHAnsi" w:cstheme="minorHAnsi"/>
              </w:rPr>
            </w:pPr>
            <w:r w:rsidRPr="00D044E3">
              <w:rPr>
                <w:rFonts w:asciiTheme="minorHAnsi" w:hAnsiTheme="minorHAnsi" w:cstheme="minorHAnsi"/>
                <w:b/>
              </w:rPr>
              <w:t>Mode</w:t>
            </w:r>
            <w:r w:rsidRPr="00D044E3">
              <w:rPr>
                <w:rFonts w:asciiTheme="minorHAnsi" w:hAnsiTheme="minorHAnsi" w:cstheme="minorHAnsi"/>
              </w:rPr>
              <w:t>: Virtual or in-person interview</w:t>
            </w:r>
          </w:p>
          <w:p w:rsidRPr="008B6E3A" w:rsidR="00497845" w:rsidP="00923501" w:rsidRDefault="00497845" w14:paraId="68BBA420" w14:textId="77777777">
            <w:pPr>
              <w:spacing w:before="60" w:after="60"/>
              <w:rPr>
                <w:rFonts w:asciiTheme="minorHAnsi" w:hAnsiTheme="minorHAnsi" w:cstheme="minorHAnsi"/>
              </w:rPr>
            </w:pPr>
          </w:p>
          <w:p w:rsidRPr="00D044E3" w:rsidR="00497845" w:rsidP="00923501" w:rsidRDefault="00497845" w14:paraId="17087324" w14:textId="1993E87B">
            <w:pPr>
              <w:spacing w:before="60" w:after="60"/>
              <w:rPr>
                <w:rFonts w:asciiTheme="minorHAnsi" w:hAnsiTheme="minorHAnsi" w:cstheme="minorHAnsi"/>
                <w:b/>
              </w:rPr>
            </w:pPr>
            <w:r w:rsidRPr="00D044E3">
              <w:rPr>
                <w:rFonts w:asciiTheme="minorHAnsi" w:hAnsiTheme="minorHAnsi" w:cstheme="minorHAnsi"/>
                <w:b/>
              </w:rPr>
              <w:t>Duration</w:t>
            </w:r>
            <w:r w:rsidRPr="00D044E3">
              <w:rPr>
                <w:rFonts w:asciiTheme="minorHAnsi" w:hAnsiTheme="minorHAnsi" w:cstheme="minorHAnsi"/>
              </w:rPr>
              <w:t>: 1 hour</w:t>
            </w:r>
          </w:p>
        </w:tc>
      </w:tr>
      <w:bookmarkEnd w:id="2"/>
      <w:tr w:rsidRPr="00A16971" w:rsidR="00113123" w:rsidTr="001D3EB7" w14:paraId="23EC7CB8" w14:textId="77777777">
        <w:trPr>
          <w:cantSplit/>
          <w:trHeight w:val="2915"/>
        </w:trPr>
        <w:tc>
          <w:tcPr>
            <w:tcW w:w="1705" w:type="dxa"/>
            <w:tcBorders>
              <w:top w:val="single" w:color="auto" w:sz="4" w:space="0"/>
              <w:left w:val="single" w:color="auto" w:sz="4" w:space="0"/>
              <w:bottom w:val="single" w:color="auto" w:sz="4" w:space="0"/>
              <w:right w:val="single" w:color="auto" w:sz="4" w:space="0"/>
            </w:tcBorders>
          </w:tcPr>
          <w:p w:rsidRPr="0046585D" w:rsidR="00113123" w:rsidP="00923501" w:rsidRDefault="00113123" w14:paraId="1870467B" w14:textId="481059C9">
            <w:pPr>
              <w:tabs>
                <w:tab w:val="num" w:pos="1080"/>
              </w:tabs>
              <w:spacing w:before="60" w:after="60"/>
              <w:rPr>
                <w:rFonts w:asciiTheme="minorHAnsi" w:hAnsiTheme="minorHAnsi" w:cstheme="minorHAnsi"/>
              </w:rPr>
            </w:pPr>
            <w:r w:rsidRPr="00D044E3">
              <w:rPr>
                <w:rFonts w:asciiTheme="minorHAnsi" w:hAnsiTheme="minorHAnsi" w:cstheme="minorHAnsi"/>
              </w:rPr>
              <w:t xml:space="preserve">Post-intervention </w:t>
            </w:r>
            <w:proofErr w:type="gramStart"/>
            <w:r w:rsidRPr="00D044E3">
              <w:rPr>
                <w:rFonts w:asciiTheme="minorHAnsi" w:hAnsiTheme="minorHAnsi" w:cstheme="minorHAnsi"/>
              </w:rPr>
              <w:t>focus</w:t>
            </w:r>
            <w:proofErr w:type="gramEnd"/>
            <w:r w:rsidRPr="00D044E3">
              <w:rPr>
                <w:rFonts w:asciiTheme="minorHAnsi" w:hAnsiTheme="minorHAnsi" w:cstheme="minorHAnsi"/>
              </w:rPr>
              <w:t xml:space="preserve"> groups with youth</w:t>
            </w:r>
          </w:p>
          <w:p w:rsidRPr="008B6E3A" w:rsidR="00113123" w:rsidP="00923501" w:rsidRDefault="00113123" w14:paraId="264C9D20" w14:textId="77777777">
            <w:pPr>
              <w:spacing w:before="60" w:after="60"/>
              <w:rPr>
                <w:rFonts w:asciiTheme="minorHAnsi" w:hAnsiTheme="minorHAnsi" w:cstheme="minorHAnsi"/>
              </w:rPr>
            </w:pPr>
          </w:p>
        </w:tc>
        <w:tc>
          <w:tcPr>
            <w:tcW w:w="1676" w:type="dxa"/>
            <w:tcBorders>
              <w:top w:val="single" w:color="auto" w:sz="4" w:space="0"/>
              <w:left w:val="single" w:color="auto" w:sz="4" w:space="0"/>
              <w:bottom w:val="single" w:color="auto" w:sz="4" w:space="0"/>
              <w:right w:val="single" w:color="auto" w:sz="4" w:space="0"/>
            </w:tcBorders>
          </w:tcPr>
          <w:p w:rsidRPr="0046585D" w:rsidR="00113123" w:rsidP="00923501" w:rsidRDefault="00113123" w14:paraId="64349031" w14:textId="32680985">
            <w:pPr>
              <w:spacing w:before="60" w:after="60"/>
              <w:rPr>
                <w:rFonts w:asciiTheme="minorHAnsi" w:hAnsiTheme="minorHAnsi" w:cstheme="minorHAnsi"/>
                <w:highlight w:val="yellow"/>
              </w:rPr>
            </w:pPr>
            <w:r w:rsidRPr="00D044E3">
              <w:rPr>
                <w:rFonts w:asciiTheme="minorHAnsi" w:hAnsiTheme="minorHAnsi" w:cstheme="minorHAnsi"/>
              </w:rPr>
              <w:t xml:space="preserve">Instrument </w:t>
            </w:r>
            <w:r w:rsidRPr="00D044E3" w:rsidR="00497845">
              <w:rPr>
                <w:rFonts w:asciiTheme="minorHAnsi" w:hAnsiTheme="minorHAnsi" w:cstheme="minorHAnsi"/>
              </w:rPr>
              <w:t>3</w:t>
            </w:r>
            <w:r w:rsidRPr="00D044E3">
              <w:rPr>
                <w:rFonts w:asciiTheme="minorHAnsi" w:hAnsiTheme="minorHAnsi" w:cstheme="minorHAnsi"/>
              </w:rPr>
              <w:t>:</w:t>
            </w:r>
            <w:r w:rsidRPr="00D044E3" w:rsidR="006D047C">
              <w:rPr>
                <w:rFonts w:asciiTheme="minorHAnsi" w:hAnsiTheme="minorHAnsi" w:cstheme="minorHAnsi"/>
              </w:rPr>
              <w:t xml:space="preserve"> Youth focus group </w:t>
            </w:r>
            <w:r w:rsidRPr="00D044E3" w:rsidR="00497845">
              <w:rPr>
                <w:rFonts w:asciiTheme="minorHAnsi" w:hAnsiTheme="minorHAnsi" w:cstheme="minorHAnsi"/>
              </w:rPr>
              <w:t xml:space="preserve">topic </w:t>
            </w:r>
            <w:r w:rsidRPr="00D044E3" w:rsidR="006D047C">
              <w:rPr>
                <w:rFonts w:asciiTheme="minorHAnsi" w:hAnsiTheme="minorHAnsi" w:cstheme="minorHAnsi"/>
              </w:rPr>
              <w:t>guide</w:t>
            </w:r>
          </w:p>
        </w:tc>
        <w:tc>
          <w:tcPr>
            <w:tcW w:w="4444" w:type="dxa"/>
            <w:tcBorders>
              <w:top w:val="single" w:color="auto" w:sz="4" w:space="0"/>
              <w:left w:val="single" w:color="auto" w:sz="4" w:space="0"/>
              <w:bottom w:val="single" w:color="auto" w:sz="4" w:space="0"/>
              <w:right w:val="single" w:color="auto" w:sz="4" w:space="0"/>
            </w:tcBorders>
          </w:tcPr>
          <w:p w:rsidRPr="0046585D" w:rsidR="00113123" w:rsidP="00923501" w:rsidRDefault="00113123" w14:paraId="4F8C9126" w14:textId="69C1BAF0">
            <w:pPr>
              <w:spacing w:before="60" w:after="60"/>
              <w:rPr>
                <w:rFonts w:asciiTheme="minorHAnsi" w:hAnsiTheme="minorHAnsi" w:cstheme="minorHAnsi"/>
              </w:rPr>
            </w:pPr>
            <w:r w:rsidRPr="00D044E3">
              <w:rPr>
                <w:rFonts w:asciiTheme="minorHAnsi" w:hAnsiTheme="minorHAnsi" w:cstheme="minorHAnsi"/>
                <w:b/>
              </w:rPr>
              <w:t>Respondents</w:t>
            </w:r>
            <w:r w:rsidRPr="00D044E3">
              <w:rPr>
                <w:rFonts w:asciiTheme="minorHAnsi" w:hAnsiTheme="minorHAnsi" w:cstheme="minorHAnsi"/>
              </w:rPr>
              <w:t xml:space="preserve">: </w:t>
            </w:r>
            <w:r w:rsidRPr="00D044E3" w:rsidR="0088530E">
              <w:rPr>
                <w:rFonts w:asciiTheme="minorHAnsi" w:hAnsiTheme="minorHAnsi" w:cstheme="minorHAnsi"/>
              </w:rPr>
              <w:t>High-school aged y</w:t>
            </w:r>
            <w:r w:rsidRPr="00D044E3">
              <w:rPr>
                <w:rFonts w:asciiTheme="minorHAnsi" w:hAnsiTheme="minorHAnsi" w:cstheme="minorHAnsi"/>
              </w:rPr>
              <w:t xml:space="preserve">outh with mild to moderate intellectual and developmental disabilities </w:t>
            </w:r>
          </w:p>
          <w:p w:rsidRPr="0046585D" w:rsidR="00113123" w:rsidP="00923501" w:rsidRDefault="00113123" w14:paraId="1F280A02" w14:textId="15F90E20">
            <w:pPr>
              <w:spacing w:before="60" w:after="60"/>
              <w:rPr>
                <w:rFonts w:asciiTheme="minorHAnsi" w:hAnsiTheme="minorHAnsi" w:cstheme="minorHAnsi"/>
              </w:rPr>
            </w:pPr>
            <w:r w:rsidRPr="00D044E3">
              <w:rPr>
                <w:rFonts w:asciiTheme="minorHAnsi" w:hAnsiTheme="minorHAnsi" w:cstheme="minorHAnsi"/>
                <w:b/>
              </w:rPr>
              <w:t>Content</w:t>
            </w:r>
            <w:r w:rsidRPr="00D044E3">
              <w:rPr>
                <w:rFonts w:asciiTheme="minorHAnsi" w:hAnsiTheme="minorHAnsi" w:cstheme="minorHAnsi"/>
              </w:rPr>
              <w:t xml:space="preserve">: </w:t>
            </w:r>
            <w:r w:rsidRPr="00D044E3" w:rsidR="005A4059">
              <w:rPr>
                <w:rFonts w:asciiTheme="minorHAnsi" w:hAnsiTheme="minorHAnsi" w:cstheme="minorHAnsi"/>
              </w:rPr>
              <w:t>Lesson</w:t>
            </w:r>
            <w:r w:rsidRPr="00D044E3" w:rsidR="00F7240D">
              <w:rPr>
                <w:rFonts w:asciiTheme="minorHAnsi" w:hAnsiTheme="minorHAnsi" w:cstheme="minorHAnsi"/>
              </w:rPr>
              <w:t xml:space="preserve"> content and delivery</w:t>
            </w:r>
            <w:r w:rsidRPr="00D044E3" w:rsidR="005A4059">
              <w:rPr>
                <w:rFonts w:asciiTheme="minorHAnsi" w:hAnsiTheme="minorHAnsi" w:cstheme="minorHAnsi"/>
              </w:rPr>
              <w:t>; participation in lessons</w:t>
            </w:r>
            <w:r w:rsidRPr="00D044E3" w:rsidR="001C307D">
              <w:rPr>
                <w:rFonts w:asciiTheme="minorHAnsi" w:hAnsiTheme="minorHAnsi" w:cstheme="minorHAnsi"/>
              </w:rPr>
              <w:t>;</w:t>
            </w:r>
            <w:r w:rsidRPr="00D044E3" w:rsidR="005A4059">
              <w:rPr>
                <w:rFonts w:asciiTheme="minorHAnsi" w:hAnsiTheme="minorHAnsi" w:cstheme="minorHAnsi"/>
              </w:rPr>
              <w:t xml:space="preserve"> s</w:t>
            </w:r>
            <w:r w:rsidRPr="00D044E3">
              <w:rPr>
                <w:rFonts w:asciiTheme="minorHAnsi" w:hAnsiTheme="minorHAnsi" w:cstheme="minorHAnsi"/>
              </w:rPr>
              <w:t>atisfaction with the lessons</w:t>
            </w:r>
            <w:r w:rsidRPr="00D044E3" w:rsidR="001C307D">
              <w:rPr>
                <w:rFonts w:asciiTheme="minorHAnsi" w:hAnsiTheme="minorHAnsi" w:cstheme="minorHAnsi"/>
              </w:rPr>
              <w:t>;</w:t>
            </w:r>
            <w:r w:rsidRPr="00D044E3" w:rsidR="005A4059">
              <w:rPr>
                <w:rFonts w:asciiTheme="minorHAnsi" w:hAnsiTheme="minorHAnsi" w:cstheme="minorHAnsi"/>
              </w:rPr>
              <w:t xml:space="preserve"> and how the lesson could be improved.</w:t>
            </w:r>
          </w:p>
          <w:p w:rsidRPr="0046585D" w:rsidR="00113123" w:rsidP="00923501" w:rsidRDefault="00113123" w14:paraId="5CC146F8" w14:textId="44840F6B">
            <w:pPr>
              <w:spacing w:before="60" w:after="60"/>
              <w:rPr>
                <w:rFonts w:asciiTheme="minorHAnsi" w:hAnsiTheme="minorHAnsi" w:cstheme="minorHAnsi"/>
                <w:b/>
              </w:rPr>
            </w:pPr>
            <w:r w:rsidRPr="00D044E3">
              <w:rPr>
                <w:rFonts w:asciiTheme="minorHAnsi" w:hAnsiTheme="minorHAnsi" w:cstheme="minorHAnsi"/>
                <w:b/>
              </w:rPr>
              <w:t>Purpose</w:t>
            </w:r>
            <w:r w:rsidRPr="00D044E3">
              <w:rPr>
                <w:rFonts w:asciiTheme="minorHAnsi" w:hAnsiTheme="minorHAnsi" w:cstheme="minorHAnsi"/>
              </w:rPr>
              <w:t xml:space="preserve">: </w:t>
            </w:r>
            <w:bookmarkStart w:name="_Hlk92960527" w:id="5"/>
            <w:r w:rsidRPr="00D044E3" w:rsidR="005A4059">
              <w:rPr>
                <w:rFonts w:asciiTheme="minorHAnsi" w:hAnsiTheme="minorHAnsi" w:cstheme="minorHAnsi"/>
              </w:rPr>
              <w:t>To collect</w:t>
            </w:r>
            <w:r w:rsidRPr="00D044E3">
              <w:rPr>
                <w:rFonts w:asciiTheme="minorHAnsi" w:hAnsiTheme="minorHAnsi" w:cstheme="minorHAnsi"/>
              </w:rPr>
              <w:t xml:space="preserve"> </w:t>
            </w:r>
            <w:r w:rsidRPr="00D044E3" w:rsidR="005A4059">
              <w:rPr>
                <w:rFonts w:asciiTheme="minorHAnsi" w:hAnsiTheme="minorHAnsi" w:cstheme="minorHAnsi"/>
              </w:rPr>
              <w:t xml:space="preserve">youths’ feedback and perceptions of the lesson content and delivery, the extent of their participation and engagement in the lessons, and their recommendations for improvement of the lessons.  </w:t>
            </w:r>
            <w:bookmarkEnd w:id="5"/>
          </w:p>
        </w:tc>
        <w:tc>
          <w:tcPr>
            <w:tcW w:w="1623" w:type="dxa"/>
            <w:tcBorders>
              <w:top w:val="single" w:color="auto" w:sz="4" w:space="0"/>
              <w:left w:val="single" w:color="auto" w:sz="4" w:space="0"/>
              <w:bottom w:val="single" w:color="auto" w:sz="4" w:space="0"/>
              <w:right w:val="single" w:color="auto" w:sz="4" w:space="0"/>
            </w:tcBorders>
          </w:tcPr>
          <w:p w:rsidRPr="0046585D" w:rsidR="00113123" w:rsidP="00923501" w:rsidRDefault="00113123" w14:paraId="7DCC8376" w14:textId="7E3E4337">
            <w:pPr>
              <w:spacing w:before="60" w:after="60"/>
              <w:rPr>
                <w:rFonts w:asciiTheme="minorHAnsi" w:hAnsiTheme="minorHAnsi" w:cstheme="minorHAnsi"/>
              </w:rPr>
            </w:pPr>
            <w:r w:rsidRPr="00D044E3">
              <w:rPr>
                <w:rFonts w:asciiTheme="minorHAnsi" w:hAnsiTheme="minorHAnsi" w:cstheme="minorHAnsi"/>
                <w:b/>
              </w:rPr>
              <w:t>Mode</w:t>
            </w:r>
            <w:r w:rsidRPr="00D044E3">
              <w:rPr>
                <w:rFonts w:asciiTheme="minorHAnsi" w:hAnsiTheme="minorHAnsi" w:cstheme="minorHAnsi"/>
              </w:rPr>
              <w:t xml:space="preserve">: </w:t>
            </w:r>
            <w:r w:rsidRPr="00D044E3" w:rsidR="0088530E">
              <w:rPr>
                <w:rFonts w:asciiTheme="minorHAnsi" w:hAnsiTheme="minorHAnsi" w:cstheme="minorHAnsi"/>
              </w:rPr>
              <w:t>I</w:t>
            </w:r>
            <w:r w:rsidRPr="00D044E3">
              <w:rPr>
                <w:rFonts w:asciiTheme="minorHAnsi" w:hAnsiTheme="minorHAnsi" w:cstheme="minorHAnsi"/>
              </w:rPr>
              <w:t>n-person</w:t>
            </w:r>
            <w:r w:rsidRPr="00D044E3" w:rsidR="0088530E">
              <w:rPr>
                <w:rFonts w:asciiTheme="minorHAnsi" w:hAnsiTheme="minorHAnsi" w:cstheme="minorHAnsi"/>
              </w:rPr>
              <w:t xml:space="preserve"> focus group</w:t>
            </w:r>
            <w:r w:rsidRPr="00D044E3" w:rsidR="006D7F11">
              <w:rPr>
                <w:rFonts w:asciiTheme="minorHAnsi" w:hAnsiTheme="minorHAnsi" w:cstheme="minorHAnsi"/>
              </w:rPr>
              <w:t xml:space="preserve"> or interview</w:t>
            </w:r>
          </w:p>
          <w:p w:rsidRPr="008B6E3A" w:rsidR="00113123" w:rsidP="00923501" w:rsidRDefault="00113123" w14:paraId="29DC513C" w14:textId="77777777">
            <w:pPr>
              <w:spacing w:before="60" w:after="60"/>
              <w:rPr>
                <w:rFonts w:asciiTheme="minorHAnsi" w:hAnsiTheme="minorHAnsi" w:cstheme="minorHAnsi"/>
              </w:rPr>
            </w:pPr>
          </w:p>
          <w:p w:rsidRPr="0046585D" w:rsidR="00113123" w:rsidP="00923501" w:rsidRDefault="00113123" w14:paraId="2D1139BE" w14:textId="77777777">
            <w:pPr>
              <w:spacing w:before="60" w:after="60"/>
              <w:rPr>
                <w:rFonts w:asciiTheme="minorHAnsi" w:hAnsiTheme="minorHAnsi" w:cstheme="minorHAnsi"/>
              </w:rPr>
            </w:pPr>
            <w:r w:rsidRPr="00D044E3">
              <w:rPr>
                <w:rFonts w:asciiTheme="minorHAnsi" w:hAnsiTheme="minorHAnsi" w:cstheme="minorHAnsi"/>
                <w:b/>
              </w:rPr>
              <w:t>Duration</w:t>
            </w:r>
            <w:r w:rsidRPr="00D044E3">
              <w:rPr>
                <w:rFonts w:asciiTheme="minorHAnsi" w:hAnsiTheme="minorHAnsi" w:cstheme="minorHAnsi"/>
              </w:rPr>
              <w:t>:</w:t>
            </w:r>
          </w:p>
          <w:p w:rsidRPr="0046585D" w:rsidR="00113123" w:rsidP="00923501" w:rsidRDefault="00113123" w14:paraId="04253EF2" w14:textId="0709B89C">
            <w:pPr>
              <w:spacing w:before="60" w:after="60"/>
              <w:rPr>
                <w:rFonts w:asciiTheme="minorHAnsi" w:hAnsiTheme="minorHAnsi" w:cstheme="minorHAnsi"/>
                <w:bCs/>
              </w:rPr>
            </w:pPr>
            <w:r w:rsidRPr="00D044E3">
              <w:rPr>
                <w:rFonts w:asciiTheme="minorHAnsi" w:hAnsiTheme="minorHAnsi" w:cstheme="minorHAnsi"/>
                <w:bCs/>
              </w:rPr>
              <w:t xml:space="preserve">1 hour </w:t>
            </w:r>
          </w:p>
        </w:tc>
      </w:tr>
    </w:tbl>
    <w:p w:rsidR="004328A4" w:rsidP="00DF1291" w:rsidRDefault="004328A4" w14:paraId="6EF7AE4F" w14:textId="27A95D57">
      <w:pPr>
        <w:spacing w:after="0" w:line="240" w:lineRule="auto"/>
        <w:rPr>
          <w:i/>
        </w:rPr>
      </w:pPr>
    </w:p>
    <w:p w:rsidR="004328A4" w:rsidP="00896B45" w:rsidRDefault="007D0F6E" w14:paraId="6B7E22CE" w14:textId="14B62153">
      <w:pPr>
        <w:spacing w:after="60" w:line="240" w:lineRule="auto"/>
        <w:rPr>
          <w:i/>
        </w:rPr>
      </w:pPr>
      <w:r>
        <w:rPr>
          <w:i/>
        </w:rPr>
        <w:t>Other Data Sources and Uses of Information</w:t>
      </w:r>
    </w:p>
    <w:p w:rsidR="000B3A8B" w:rsidP="000B3A8B" w:rsidRDefault="0091185D" w14:paraId="712BDCE5" w14:textId="46D3924B">
      <w:pPr>
        <w:spacing w:after="0" w:line="240" w:lineRule="auto"/>
        <w:rPr>
          <w:bCs/>
        </w:rPr>
      </w:pPr>
      <w:r w:rsidRPr="002D1A5C">
        <w:rPr>
          <w:rFonts w:cstheme="minorHAnsi"/>
          <w:bCs/>
        </w:rPr>
        <w:t xml:space="preserve">This request is related to </w:t>
      </w:r>
      <w:r w:rsidR="000B3A8B">
        <w:rPr>
          <w:rFonts w:cstheme="minorHAnsi"/>
          <w:bCs/>
        </w:rPr>
        <w:t>other information collection activities for the</w:t>
      </w:r>
      <w:r w:rsidRPr="000324A3">
        <w:rPr>
          <w:rFonts w:cstheme="minorHAnsi"/>
          <w:bCs/>
        </w:rPr>
        <w:t xml:space="preserve"> Local Evaluations as part of the Personal Responsibility Education Program: Promising Youth Programs (PREP: PYP)</w:t>
      </w:r>
      <w:r w:rsidRPr="000324A3">
        <w:rPr>
          <w:bCs/>
          <w:lang w:val="en"/>
        </w:rPr>
        <w:t xml:space="preserve"> project </w:t>
      </w:r>
      <w:r w:rsidRPr="000324A3">
        <w:rPr>
          <w:bCs/>
        </w:rPr>
        <w:t>(OMB #0970-0504</w:t>
      </w:r>
      <w:r w:rsidR="000B3A8B">
        <w:rPr>
          <w:bCs/>
        </w:rPr>
        <w:t xml:space="preserve">; </w:t>
      </w:r>
      <w:r w:rsidRPr="000324A3">
        <w:rPr>
          <w:bCs/>
        </w:rPr>
        <w:t>approved November 9, 2017</w:t>
      </w:r>
      <w:r w:rsidR="000B3A8B">
        <w:rPr>
          <w:bCs/>
        </w:rPr>
        <w:t>)</w:t>
      </w:r>
      <w:r w:rsidRPr="000324A3">
        <w:rPr>
          <w:bCs/>
        </w:rPr>
        <w:t xml:space="preserve">. </w:t>
      </w:r>
      <w:r w:rsidR="000B3A8B">
        <w:rPr>
          <w:bCs/>
        </w:rPr>
        <w:t xml:space="preserve">This request builds on the work completed through those activities. </w:t>
      </w:r>
      <w:r w:rsidRPr="000324A3">
        <w:rPr>
          <w:bCs/>
        </w:rPr>
        <w:t xml:space="preserve"> </w:t>
      </w:r>
    </w:p>
    <w:p w:rsidRPr="000324A3" w:rsidR="000D2568" w:rsidP="00896B45" w:rsidRDefault="000D2568" w14:paraId="2C3CC3C0" w14:textId="77777777">
      <w:pPr>
        <w:spacing w:after="0" w:line="240" w:lineRule="auto"/>
        <w:rPr>
          <w:bCs/>
        </w:rPr>
      </w:pPr>
    </w:p>
    <w:p w:rsidR="007D0F6E" w:rsidP="007D0F6E" w:rsidRDefault="00BD702B" w14:paraId="14276DBE" w14:textId="517D48DC">
      <w:pPr>
        <w:spacing w:after="120" w:line="240" w:lineRule="auto"/>
        <w:rPr>
          <w:b/>
        </w:rPr>
      </w:pPr>
      <w:r w:rsidRPr="00624DDC">
        <w:rPr>
          <w:b/>
        </w:rPr>
        <w:t>A3</w:t>
      </w:r>
      <w:r w:rsidR="007D0F6E">
        <w:t>.</w:t>
      </w:r>
      <w:r w:rsidR="007D0F6E">
        <w:tab/>
      </w:r>
      <w:r w:rsidRPr="00D044E3" w:rsidR="004E5778">
        <w:rPr>
          <w:b/>
        </w:rPr>
        <w:t>Use of Information Technology to Reduce Burden</w:t>
      </w:r>
    </w:p>
    <w:p w:rsidR="00184C8A" w:rsidP="00397DD9" w:rsidRDefault="009A1C3F" w14:paraId="7D5D9993" w14:textId="74682840">
      <w:pPr>
        <w:pStyle w:val="ListParagraph"/>
        <w:spacing w:after="0" w:line="240" w:lineRule="auto"/>
        <w:ind w:left="0"/>
      </w:pPr>
      <w:r>
        <w:t xml:space="preserve">To reduce potential burden from in-person data collection for the youth focus groups, sites will have the option to have youth attend the focus groups virtually. </w:t>
      </w:r>
      <w:r w:rsidR="006D047C">
        <w:t>Fidelity logs will be completed</w:t>
      </w:r>
      <w:r w:rsidR="00576856">
        <w:t xml:space="preserve"> by facilitators</w:t>
      </w:r>
      <w:r w:rsidR="006D047C">
        <w:t xml:space="preserve"> using a short </w:t>
      </w:r>
      <w:r w:rsidRPr="00D044E3" w:rsidR="006D047C">
        <w:t>online form</w:t>
      </w:r>
      <w:r w:rsidR="00393A61">
        <w:t xml:space="preserve"> </w:t>
      </w:r>
      <w:r w:rsidR="00576856">
        <w:t xml:space="preserve">so that they do not need to </w:t>
      </w:r>
      <w:r w:rsidR="00393A61">
        <w:t>keep track of and mail paper fidelity logs</w:t>
      </w:r>
      <w:r w:rsidR="006D047C">
        <w:t xml:space="preserve">. </w:t>
      </w:r>
      <w:r w:rsidR="002F14BE">
        <w:t xml:space="preserve">Parental consent will occur using an online consent form which will reduce the burden of distributing and returning paper consent forms. </w:t>
      </w:r>
    </w:p>
    <w:p w:rsidR="000D2568" w:rsidP="00896B45" w:rsidRDefault="000D2568" w14:paraId="5ADD24C5" w14:textId="77777777">
      <w:pPr>
        <w:pStyle w:val="ListParagraph"/>
        <w:spacing w:after="0"/>
        <w:ind w:left="0"/>
      </w:pPr>
    </w:p>
    <w:p w:rsidR="000D2568" w:rsidP="000D2568" w:rsidRDefault="000D2568" w14:paraId="3EC400EE" w14:textId="0C656BDB">
      <w:pPr>
        <w:pStyle w:val="ListParagraph"/>
        <w:spacing w:after="0" w:line="240" w:lineRule="auto"/>
        <w:ind w:left="0"/>
        <w:contextualSpacing w:val="0"/>
      </w:pPr>
    </w:p>
    <w:p w:rsidR="000D2568" w:rsidP="00896B45" w:rsidRDefault="000D2568" w14:paraId="29E7623D" w14:textId="77777777">
      <w:pPr>
        <w:pStyle w:val="ListParagraph"/>
        <w:spacing w:after="0" w:line="240" w:lineRule="auto"/>
        <w:ind w:left="0"/>
        <w:contextualSpacing w:val="0"/>
      </w:pPr>
    </w:p>
    <w:p w:rsidR="00891CD9" w:rsidP="0038760B" w:rsidRDefault="00BD702B" w14:paraId="1F639D74" w14:textId="4176EB33">
      <w:pPr>
        <w:keepNext/>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CB1F9B" w:rsidP="00DF1291" w:rsidRDefault="00BE0A9D" w14:paraId="3000107E" w14:textId="5137FF89">
      <w:pPr>
        <w:spacing w:after="0" w:line="240" w:lineRule="auto"/>
      </w:pPr>
      <w:r>
        <w:t xml:space="preserve">ACF has carefully reviewed the information collection requirements to avoid duplication with existing studies or other ongoing federal </w:t>
      </w:r>
      <w:r w:rsidR="001253D9">
        <w:t xml:space="preserve">curriculum </w:t>
      </w:r>
      <w:r w:rsidR="004F091C">
        <w:t xml:space="preserve">adaptation </w:t>
      </w:r>
      <w:r w:rsidR="001253D9">
        <w:t>efforts</w:t>
      </w:r>
      <w:r>
        <w:t xml:space="preserve">. The qualitative and quantitative information collected by </w:t>
      </w:r>
      <w:r w:rsidR="00DE7B67">
        <w:t xml:space="preserve">fidelity logs, </w:t>
      </w:r>
      <w:r>
        <w:t xml:space="preserve">interviews and focus groups is uniquely poised to provide ACF with detailed information </w:t>
      </w:r>
      <w:r w:rsidR="001253D9">
        <w:t>to refine</w:t>
      </w:r>
      <w:r>
        <w:t xml:space="preserve"> the </w:t>
      </w:r>
      <w:r w:rsidR="000F7911">
        <w:t>curriculum adaptation</w:t>
      </w:r>
      <w:r w:rsidR="00A84091">
        <w:t xml:space="preserve">, which has </w:t>
      </w:r>
      <w:r>
        <w:t xml:space="preserve">not yet been implemented or studied. </w:t>
      </w:r>
    </w:p>
    <w:p w:rsidR="000D2568" w:rsidP="00DF1291" w:rsidRDefault="000D2568" w14:paraId="0A79CF91"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F10B2E" w:rsidP="000D2568" w:rsidRDefault="00F10B2E" w14:paraId="714421CB" w14:textId="773980B1">
      <w:pPr>
        <w:pStyle w:val="ParagraphContinued"/>
        <w:spacing w:before="0" w:after="0"/>
      </w:pPr>
      <w:r>
        <w:t>Small, non</w:t>
      </w:r>
      <w:r w:rsidRPr="00B84432">
        <w:t xml:space="preserve">profit </w:t>
      </w:r>
      <w:r>
        <w:t xml:space="preserve">community-based organizations </w:t>
      </w:r>
      <w:r w:rsidR="00F90B85">
        <w:t xml:space="preserve">(CBOs) </w:t>
      </w:r>
      <w:r>
        <w:t>may deliver the Internet safety lessons to youth with IDD. T</w:t>
      </w:r>
      <w:r w:rsidRPr="00B84432">
        <w:t xml:space="preserve">o reduce burden for </w:t>
      </w:r>
      <w:r w:rsidR="00F90B85">
        <w:t>the CBO staff</w:t>
      </w:r>
      <w:r w:rsidRPr="00B84432">
        <w:t xml:space="preserve">, </w:t>
      </w:r>
      <w:r>
        <w:t xml:space="preserve">the study team </w:t>
      </w:r>
      <w:r w:rsidRPr="00B84432">
        <w:t xml:space="preserve">will </w:t>
      </w:r>
      <w:r>
        <w:t>assume the full burden of data collection</w:t>
      </w:r>
      <w:r w:rsidRPr="00B84432">
        <w:t xml:space="preserve">. </w:t>
      </w:r>
    </w:p>
    <w:p w:rsidRPr="000D2568" w:rsidR="000D2568" w:rsidP="00896B45" w:rsidRDefault="000D2568" w14:paraId="5F70F949" w14:textId="77777777">
      <w:pPr>
        <w:spacing w:after="0"/>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9C0C9B" w:rsidP="000D2568" w:rsidRDefault="00A84091" w14:paraId="6677ACDC" w14:textId="46385E5A">
      <w:pPr>
        <w:spacing w:after="0"/>
      </w:pPr>
      <w:r>
        <w:t>W</w:t>
      </w:r>
      <w:r w:rsidR="001C5870">
        <w:t xml:space="preserve">e are only collecting data </w:t>
      </w:r>
      <w:r w:rsidR="007F0024">
        <w:t xml:space="preserve">from youth at </w:t>
      </w:r>
      <w:r w:rsidR="004B3AC7">
        <w:t>one</w:t>
      </w:r>
      <w:r w:rsidR="001C5870">
        <w:t xml:space="preserve"> time</w:t>
      </w:r>
      <w:r w:rsidR="007F0024">
        <w:t xml:space="preserve"> point, after the </w:t>
      </w:r>
      <w:r w:rsidR="00326605">
        <w:t xml:space="preserve">curriculum </w:t>
      </w:r>
      <w:r w:rsidR="007F0024">
        <w:t>is delivered</w:t>
      </w:r>
      <w:r w:rsidR="004B3AC7">
        <w:t xml:space="preserve">. </w:t>
      </w:r>
      <w:r w:rsidR="001C5870">
        <w:t xml:space="preserve"> For </w:t>
      </w:r>
      <w:r w:rsidR="00376ACF">
        <w:t xml:space="preserve">up to </w:t>
      </w:r>
      <w:r w:rsidR="00224410">
        <w:t xml:space="preserve">sixteen </w:t>
      </w:r>
      <w:r w:rsidR="001C5870">
        <w:t xml:space="preserve">facilitators, we are collecting data </w:t>
      </w:r>
      <w:r w:rsidR="004B3AC7">
        <w:t>three</w:t>
      </w:r>
      <w:r w:rsidR="001C5870">
        <w:t xml:space="preserve"> times. </w:t>
      </w:r>
      <w:r w:rsidR="00D53B55">
        <w:t xml:space="preserve">Two of the time points are for the facilitators to complete fidelity logs. </w:t>
      </w:r>
      <w:r w:rsidR="00726CA6">
        <w:t xml:space="preserve">Only collecting fidelity log data from one lesson instead of both would </w:t>
      </w:r>
      <w:r w:rsidR="002F77DA">
        <w:t>limit the government’s ability to refine lesson content and facilitator instructions and guidance</w:t>
      </w:r>
      <w:r w:rsidR="00684B36">
        <w:t xml:space="preserve"> across both lessons that were adapted</w:t>
      </w:r>
      <w:r w:rsidR="002F77DA">
        <w:t>.</w:t>
      </w:r>
      <w:r w:rsidR="00C75138">
        <w:t xml:space="preserve"> </w:t>
      </w:r>
      <w:r w:rsidR="004B3AC7">
        <w:t xml:space="preserve">We are conducting </w:t>
      </w:r>
      <w:r w:rsidR="00D53B55">
        <w:t xml:space="preserve">only </w:t>
      </w:r>
      <w:r w:rsidR="004B3AC7">
        <w:t xml:space="preserve">one interview each with facilitator. </w:t>
      </w:r>
    </w:p>
    <w:p w:rsidR="00657D06" w:rsidP="00896B45" w:rsidRDefault="00657D06" w14:paraId="2D8BEDBF" w14:textId="77777777">
      <w:pPr>
        <w:spacing w:after="0"/>
      </w:pPr>
    </w:p>
    <w:p w:rsidR="00B9441B" w:rsidP="0038760B" w:rsidRDefault="00BD702B" w14:paraId="109190DF" w14:textId="24A5C3A1">
      <w:pPr>
        <w:keepNext/>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6C2C813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896B45" w:rsidRDefault="00060B30" w14:paraId="2F3836D2" w14:textId="77777777">
      <w:pPr>
        <w:spacing w:after="60"/>
        <w:rPr>
          <w:i/>
        </w:rPr>
      </w:pPr>
      <w:r w:rsidRPr="00060B30">
        <w:rPr>
          <w:i/>
        </w:rPr>
        <w:t>Federal Register Notice and Comments</w:t>
      </w:r>
    </w:p>
    <w:p w:rsidR="00014EDC" w:rsidP="00657D06" w:rsidRDefault="00014EDC" w14:paraId="59ED9214" w14:textId="1F9E494F">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comment. </w:t>
      </w:r>
      <w:r w:rsidR="00405075">
        <w:t>The second notice 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 xml:space="preserve">ACF did not receive any </w:t>
      </w:r>
      <w:r w:rsidRPr="00AC60B5" w:rsidR="00405075">
        <w:t>substantive comments</w:t>
      </w:r>
      <w:r w:rsidRPr="00AC60B5">
        <w:t xml:space="preserve">. </w:t>
      </w:r>
      <w:r w:rsidR="00AC60B5">
        <w:t xml:space="preserve"> </w:t>
      </w:r>
    </w:p>
    <w:p w:rsidR="00657D06" w:rsidP="00896B45" w:rsidRDefault="00657D06" w14:paraId="166F2895" w14:textId="77777777">
      <w:pPr>
        <w:spacing w:after="0"/>
      </w:pPr>
    </w:p>
    <w:p w:rsidRPr="00923501" w:rsidR="00060B30" w:rsidP="00896B45" w:rsidRDefault="00060B30" w14:paraId="678F3F3E" w14:textId="2A6B4052">
      <w:pPr>
        <w:pStyle w:val="Heading4"/>
        <w:spacing w:before="0"/>
        <w:rPr>
          <w:rFonts w:asciiTheme="minorHAnsi" w:hAnsiTheme="minorHAnsi" w:cstheme="minorHAnsi"/>
          <w:b w:val="0"/>
          <w:i/>
          <w:sz w:val="22"/>
          <w:szCs w:val="22"/>
        </w:rPr>
      </w:pPr>
      <w:r w:rsidRPr="00923501">
        <w:rPr>
          <w:rFonts w:asciiTheme="minorHAnsi" w:hAnsiTheme="minorHAnsi" w:cstheme="minorHAnsi"/>
          <w:b w:val="0"/>
          <w:i/>
          <w:sz w:val="22"/>
          <w:szCs w:val="22"/>
        </w:rPr>
        <w:t>Consultation with Experts</w:t>
      </w:r>
    </w:p>
    <w:p w:rsidR="00657D06" w:rsidP="00657D06" w:rsidRDefault="00097B91" w14:paraId="6EBC2CC8" w14:textId="0AECAF72">
      <w:pPr>
        <w:spacing w:after="0"/>
      </w:pPr>
      <w:r>
        <w:t xml:space="preserve">ACF and Mathematica consulted with experts on </w:t>
      </w:r>
      <w:r w:rsidR="00A84091">
        <w:t xml:space="preserve">the </w:t>
      </w:r>
      <w:r>
        <w:t>curricul</w:t>
      </w:r>
      <w:r w:rsidR="00A84091">
        <w:t>um</w:t>
      </w:r>
      <w:r>
        <w:t xml:space="preserve"> adaptation</w:t>
      </w:r>
      <w:r w:rsidRPr="003619EC" w:rsidR="00EA1FFA">
        <w:t>.</w:t>
      </w:r>
      <w:r>
        <w:t xml:space="preserve"> </w:t>
      </w:r>
      <w:r w:rsidR="00A84091">
        <w:t>We consulted</w:t>
      </w:r>
      <w:r>
        <w:t xml:space="preserve"> </w:t>
      </w:r>
      <w:r w:rsidR="000152B2">
        <w:t>three</w:t>
      </w:r>
      <w:r w:rsidR="00A84091">
        <w:t xml:space="preserve"> </w:t>
      </w:r>
      <w:r w:rsidR="00E241A6">
        <w:t>special education teacher</w:t>
      </w:r>
      <w:r w:rsidR="00A84091">
        <w:t>s</w:t>
      </w:r>
      <w:r w:rsidR="00E34EC3">
        <w:t xml:space="preserve">; </w:t>
      </w:r>
      <w:r w:rsidR="00E241A6">
        <w:t>staff from Common Sense Media, the developer</w:t>
      </w:r>
      <w:r w:rsidR="00E34EC3">
        <w:t xml:space="preserve">; and </w:t>
      </w:r>
      <w:r w:rsidR="000152B2">
        <w:t xml:space="preserve">one </w:t>
      </w:r>
      <w:r w:rsidR="00E34EC3">
        <w:t xml:space="preserve">additional </w:t>
      </w:r>
      <w:r w:rsidR="005A53BF">
        <w:t xml:space="preserve">programmatic </w:t>
      </w:r>
      <w:r w:rsidR="00E34EC3">
        <w:t>expert on the needs of youth with IDD</w:t>
      </w:r>
      <w:r w:rsidR="00E241A6">
        <w:t xml:space="preserve"> provided feedback on how to adapt specific activities to best meet the needs of youth with IDD.</w:t>
      </w:r>
      <w:r w:rsidR="00D559BA">
        <w:t xml:space="preserve"> </w:t>
      </w:r>
    </w:p>
    <w:p w:rsidRPr="003619EC" w:rsidR="00657D06" w:rsidP="00896B45" w:rsidRDefault="00657D06" w14:paraId="0B505F0E" w14:textId="77777777">
      <w:pPr>
        <w:spacing w:after="0"/>
      </w:pPr>
    </w:p>
    <w:p w:rsidR="009A39E1" w:rsidP="002560D7" w:rsidRDefault="00BD702B" w14:paraId="4ADF0CCE" w14:textId="50F60419">
      <w:pPr>
        <w:spacing w:after="120" w:line="240" w:lineRule="auto"/>
      </w:pPr>
      <w:r w:rsidRPr="000E7435">
        <w:rPr>
          <w:b/>
        </w:rPr>
        <w:t>A9</w:t>
      </w:r>
      <w:r w:rsidRPr="000E7435">
        <w:t>.</w:t>
      </w:r>
      <w:r w:rsidRPr="000E7435">
        <w:tab/>
      </w:r>
      <w:r w:rsidRPr="000E7435" w:rsidR="009A39E1">
        <w:rPr>
          <w:b/>
        </w:rPr>
        <w:t>Tokens of App</w:t>
      </w:r>
      <w:r w:rsidRPr="000E7435" w:rsidR="005B5FCC">
        <w:rPr>
          <w:b/>
        </w:rPr>
        <w:t>reciation</w:t>
      </w:r>
    </w:p>
    <w:p w:rsidR="00283E5C" w:rsidP="00657D06" w:rsidRDefault="00A84091" w14:paraId="644AF091" w14:textId="25059EC6">
      <w:pPr>
        <w:spacing w:after="0"/>
      </w:pPr>
      <w:r>
        <w:t>We are not proposing tokens of appreciation for youth or teachers.</w:t>
      </w:r>
    </w:p>
    <w:p w:rsidR="007C7B4B" w:rsidP="00CB57CE" w:rsidRDefault="00BD702B" w14:paraId="50697237" w14:textId="0229A4F6">
      <w:pPr>
        <w:spacing w:after="120" w:line="240" w:lineRule="auto"/>
      </w:pPr>
      <w:r w:rsidRPr="00624DDC">
        <w:rPr>
          <w:b/>
        </w:rPr>
        <w:lastRenderedPageBreak/>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896B45" w:rsidRDefault="00CB57CE" w14:paraId="6433E3BC" w14:textId="584A6F56">
      <w:pPr>
        <w:spacing w:after="60" w:line="240" w:lineRule="auto"/>
        <w:rPr>
          <w:i/>
        </w:rPr>
      </w:pPr>
      <w:proofErr w:type="gramStart"/>
      <w:r w:rsidRPr="00624A96">
        <w:rPr>
          <w:i/>
        </w:rPr>
        <w:t>Personally</w:t>
      </w:r>
      <w:proofErr w:type="gramEnd"/>
      <w:r w:rsidRPr="00624A96">
        <w:rPr>
          <w:i/>
        </w:rPr>
        <w:t xml:space="preserve"> Identifiable Information</w:t>
      </w:r>
    </w:p>
    <w:p w:rsidR="00657D06" w:rsidP="00896B45" w:rsidRDefault="00082FC7" w14:paraId="5F6FBEF4" w14:textId="75DA0873">
      <w:pPr>
        <w:spacing w:after="0" w:line="240" w:lineRule="auto"/>
      </w:pPr>
      <w:r>
        <w:t>On t</w:t>
      </w:r>
      <w:r w:rsidR="00866B62">
        <w:t>he parental consent form</w:t>
      </w:r>
      <w:r>
        <w:t>,</w:t>
      </w:r>
      <w:r w:rsidR="00866B62">
        <w:t xml:space="preserve"> </w:t>
      </w:r>
      <w:r w:rsidR="00695829">
        <w:t>name</w:t>
      </w:r>
      <w:r w:rsidR="00AA0C7F">
        <w:t xml:space="preserve"> and</w:t>
      </w:r>
      <w:r w:rsidR="00695829">
        <w:t xml:space="preserve"> email and phone numbers will be recorded as part of </w:t>
      </w:r>
      <w:r w:rsidR="00105C53">
        <w:t>the consenting process</w:t>
      </w:r>
      <w:r w:rsidR="00695829">
        <w:t xml:space="preserve"> but will be stored separately from the focus group data</w:t>
      </w:r>
      <w:r w:rsidR="00301CD5">
        <w:t xml:space="preserve"> in a secure drive</w:t>
      </w:r>
      <w:r w:rsidR="00695829">
        <w:t>.</w:t>
      </w:r>
      <w:r w:rsidR="00105C53">
        <w:t xml:space="preserve"> </w:t>
      </w:r>
      <w:r w:rsidR="003961EE">
        <w:t xml:space="preserve">An email address </w:t>
      </w:r>
      <w:r w:rsidR="00AA0C7F">
        <w:t xml:space="preserve">and phone number </w:t>
      </w:r>
      <w:r w:rsidR="002B47DA">
        <w:t>are</w:t>
      </w:r>
      <w:r w:rsidR="003961EE">
        <w:t xml:space="preserve"> needed for outreach</w:t>
      </w:r>
      <w:r w:rsidR="008B444B">
        <w:t xml:space="preserve"> </w:t>
      </w:r>
      <w:r w:rsidR="00A426DD">
        <w:t xml:space="preserve">through </w:t>
      </w:r>
      <w:r w:rsidR="003961EE">
        <w:t xml:space="preserve">reminder emails </w:t>
      </w:r>
      <w:r w:rsidR="00AA0C7F">
        <w:t xml:space="preserve">and texts </w:t>
      </w:r>
      <w:r w:rsidR="003961EE">
        <w:t>to focus group participants</w:t>
      </w:r>
      <w:r w:rsidR="00CE6AF1">
        <w:t>’ parents</w:t>
      </w:r>
      <w:r w:rsidR="00821024">
        <w:t xml:space="preserve">. </w:t>
      </w:r>
      <w:r w:rsidR="00866B62">
        <w:t xml:space="preserve">On the youth assent and over 18 consent forms name will be collected. </w:t>
      </w:r>
      <w:proofErr w:type="gramStart"/>
      <w:r w:rsidR="00821024">
        <w:t>Personally</w:t>
      </w:r>
      <w:proofErr w:type="gramEnd"/>
      <w:r w:rsidR="00821024">
        <w:t xml:space="preserve"> identifiable information (PII) will not be collected during the focus groups. </w:t>
      </w:r>
      <w:r w:rsidR="00105C53">
        <w:t xml:space="preserve">At the beginning of the focus groups, participants will be instructed to only use their first names. </w:t>
      </w:r>
      <w:r w:rsidR="00A43BDC">
        <w:t>Facilitator’s names, email and phone numbers will also be recorded to facilitate collection of the fidelity log data and scheduling the facilitator interview</w:t>
      </w:r>
      <w:r w:rsidR="00301CD5">
        <w:t xml:space="preserve"> but will be stored separately from the fidelity log and interview data in a secure drive</w:t>
      </w:r>
      <w:r w:rsidR="00A43BDC">
        <w:t xml:space="preserve">. </w:t>
      </w:r>
      <w:r w:rsidR="00D241A6">
        <w:t xml:space="preserve">Each facilitator will be assigned an ID number that they will enter in the fidelity log for identification. </w:t>
      </w:r>
    </w:p>
    <w:p w:rsidRPr="009139B3" w:rsidR="00657D06" w:rsidP="00896B45" w:rsidRDefault="00657D06" w14:paraId="5E14D09E" w14:textId="77777777">
      <w:pPr>
        <w:spacing w:after="0" w:line="240" w:lineRule="auto"/>
        <w:rPr>
          <w:i/>
        </w:rPr>
      </w:pPr>
    </w:p>
    <w:p w:rsidR="002560D7" w:rsidP="00896B45" w:rsidRDefault="002560D7" w14:paraId="28D37A40" w14:textId="7557B9D2">
      <w:pPr>
        <w:keepNext/>
        <w:spacing w:after="60" w:line="240" w:lineRule="auto"/>
        <w:rPr>
          <w:i/>
        </w:rPr>
      </w:pPr>
      <w:r>
        <w:rPr>
          <w:i/>
        </w:rPr>
        <w:t>Assurances of Privacy</w:t>
      </w:r>
    </w:p>
    <w:p w:rsidR="008B444B" w:rsidP="00657D06" w:rsidRDefault="008B444B" w14:paraId="53A5B303" w14:textId="5F9437E8">
      <w:pPr>
        <w:spacing w:after="0" w:line="240" w:lineRule="auto"/>
      </w:pPr>
      <w:r w:rsidRPr="00436F5E">
        <w:t xml:space="preserve">Information collected will be kept private to the extent permitted by law. </w:t>
      </w:r>
      <w:r>
        <w:t>Participants</w:t>
      </w:r>
      <w:r w:rsidRPr="00436F5E">
        <w:t xml:space="preserve">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657D06" w:rsidP="00896B45" w:rsidRDefault="00657D06" w14:paraId="54319872" w14:textId="77777777">
      <w:pPr>
        <w:spacing w:after="0" w:line="240" w:lineRule="auto"/>
      </w:pPr>
    </w:p>
    <w:p w:rsidR="00C22E7E" w:rsidP="00657D06" w:rsidRDefault="005E3D26" w14:paraId="4598AEAC" w14:textId="288BC342">
      <w:pPr>
        <w:spacing w:after="0" w:line="240" w:lineRule="auto"/>
      </w:pPr>
      <w:r w:rsidRPr="008B444B">
        <w:t xml:space="preserve">Recruitment and </w:t>
      </w:r>
      <w:r w:rsidR="008B444B">
        <w:t>data collection</w:t>
      </w:r>
      <w:r w:rsidRPr="008B444B">
        <w:t xml:space="preserve"> procedures will incorporate measures for protecting the confidentiality and privacy of participants as well as processes for obtaining informed consent. These procedures will include requiring that focus group participants use only their first names during discussions. In addition, when reporting the results of focus groups, researchers will not identify participants by their real names. </w:t>
      </w:r>
      <w:r w:rsidR="00C22E7E">
        <w:t xml:space="preserve">Appendices </w:t>
      </w:r>
      <w:r w:rsidRPr="00D01B96" w:rsidR="00C22E7E">
        <w:t>A</w:t>
      </w:r>
      <w:r w:rsidRPr="00D01B96" w:rsidR="004F0656">
        <w:t>-</w:t>
      </w:r>
      <w:r w:rsidR="00C36B1A">
        <w:t>D</w:t>
      </w:r>
      <w:r w:rsidR="00C22E7E">
        <w:t xml:space="preserve"> </w:t>
      </w:r>
      <w:r w:rsidRPr="00611908" w:rsidR="00C22E7E">
        <w:t>provide the consent</w:t>
      </w:r>
      <w:r w:rsidR="004F0656">
        <w:t xml:space="preserve"> and assent</w:t>
      </w:r>
      <w:r w:rsidRPr="00611908" w:rsidR="00C22E7E">
        <w:t xml:space="preserve"> form</w:t>
      </w:r>
      <w:r w:rsidR="004F0656">
        <w:t>s</w:t>
      </w:r>
      <w:r w:rsidR="00C22E7E">
        <w:t>, containing assurances of privacy,</w:t>
      </w:r>
      <w:r w:rsidRPr="00611908" w:rsidR="00C22E7E">
        <w:t xml:space="preserve"> that all participants will </w:t>
      </w:r>
      <w:r w:rsidR="00C22E7E">
        <w:t>read and acknowledge before participating in the data collection.</w:t>
      </w:r>
    </w:p>
    <w:p w:rsidR="00657D06" w:rsidP="00896B45" w:rsidRDefault="00657D06" w14:paraId="0778F034" w14:textId="77777777">
      <w:pPr>
        <w:spacing w:after="0" w:line="240" w:lineRule="auto"/>
      </w:pPr>
    </w:p>
    <w:p w:rsidR="002560D7" w:rsidP="00896B45" w:rsidRDefault="002560D7" w14:paraId="2490F478" w14:textId="3CF9D7B9">
      <w:pPr>
        <w:keepNext/>
        <w:spacing w:after="60" w:line="240" w:lineRule="auto"/>
        <w:rPr>
          <w:i/>
        </w:rPr>
      </w:pPr>
      <w:r>
        <w:rPr>
          <w:i/>
        </w:rPr>
        <w:t>Data Security and Monitoring</w:t>
      </w:r>
    </w:p>
    <w:p w:rsidR="00454E64" w:rsidP="00657D06" w:rsidRDefault="00F77F66" w14:paraId="494E8341" w14:textId="45A39F61">
      <w:pPr>
        <w:spacing w:after="0" w:line="240" w:lineRule="auto"/>
      </w:pPr>
      <w:r w:rsidRPr="00F77F66">
        <w:t xml:space="preserve">The contractor has developed a Data Safety and Monitoring Plan that assesses all protections of respondents’ information. The contractor will ensure that </w:t>
      </w:r>
      <w:proofErr w:type="gramStart"/>
      <w:r w:rsidRPr="00F77F66">
        <w:t>all of</w:t>
      </w:r>
      <w:proofErr w:type="gramEnd"/>
      <w:r w:rsidRPr="00F77F66">
        <w:t xml:space="preserve"> its employees, subcontractors (at all tiers), and employees of each subcontractor who perform work under this contract or subcontract are trained in data privacy issues and comply with the above requirements. </w:t>
      </w:r>
      <w:bookmarkStart w:name="_Hlk79662779" w:id="6"/>
      <w:r w:rsidRPr="00F77F66">
        <w:t xml:space="preserve">All study team staff involved in the project will receive training in (1) limitations of disclosure; (2) safeguarding the physical work environment; and (3) storing, transmitting, and destroying data securely. All Mathematica staff sign the Mathematica Confidentiality Agreement, complete online security awareness training when they are hired, and receive annual refresher training thereafter. </w:t>
      </w:r>
      <w:bookmarkEnd w:id="6"/>
    </w:p>
    <w:p w:rsidR="00657D06" w:rsidP="00896B45" w:rsidRDefault="00657D06" w14:paraId="312637B0" w14:textId="77777777">
      <w:pPr>
        <w:spacing w:after="0" w:line="240" w:lineRule="auto"/>
      </w:pPr>
    </w:p>
    <w:p w:rsidR="0015171B" w:rsidP="0015171B" w:rsidRDefault="009C1FD4" w14:paraId="0F344A13" w14:textId="4E45C26C">
      <w:pPr>
        <w:pStyle w:val="Paragraph"/>
        <w:spacing w:after="0"/>
      </w:pPr>
      <w:r>
        <w:t xml:space="preserve">Data collected </w:t>
      </w:r>
      <w:r>
        <w:rPr>
          <w:rFonts w:eastAsia="Times New Roman" w:cstheme="minorHAnsi"/>
          <w:bCs/>
          <w:iCs/>
          <w:color w:val="000000"/>
        </w:rPr>
        <w:t>will be saved on a secure drive only accessible to Mathematica study team members.</w:t>
      </w:r>
      <w:r w:rsidR="00454E64">
        <w:rPr>
          <w:rFonts w:eastAsia="Times New Roman" w:cstheme="minorHAnsi"/>
          <w:bCs/>
          <w:iCs/>
          <w:color w:val="000000"/>
        </w:rPr>
        <w:t xml:space="preserve"> </w:t>
      </w:r>
      <w:r w:rsidRPr="007C4441" w:rsidR="0015171B">
        <w:t xml:space="preserve">Any personally identifiable information used to contact respondents will be stored in secure files, separate from other individual-level data. </w:t>
      </w:r>
    </w:p>
    <w:p w:rsidR="00894B78" w:rsidP="00FB63F6" w:rsidRDefault="00894B78" w14:paraId="5D5D493A" w14:textId="640A6BFA">
      <w:pPr>
        <w:tabs>
          <w:tab w:val="left" w:pos="432"/>
        </w:tabs>
        <w:spacing w:after="0" w:line="240" w:lineRule="auto"/>
        <w:jc w:val="both"/>
        <w:rPr>
          <w:rFonts w:ascii="Garamond" w:hAnsi="Garamond" w:eastAsia="Times New Roman"/>
          <w:sz w:val="24"/>
          <w:szCs w:val="24"/>
        </w:rPr>
      </w:pPr>
    </w:p>
    <w:p w:rsidRPr="000C7328" w:rsidR="0042220D" w:rsidP="000C7328" w:rsidRDefault="00B23277" w14:paraId="2D73F51E" w14:textId="65408312">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p>
    <w:p w:rsidR="00B4781C" w:rsidP="003633A2" w:rsidRDefault="00D02EFA" w14:paraId="564C6B94" w14:textId="22FEA2BB">
      <w:pPr>
        <w:autoSpaceDE w:val="0"/>
        <w:autoSpaceDN w:val="0"/>
        <w:adjustRightInd w:val="0"/>
        <w:spacing w:after="0" w:line="240" w:lineRule="atLeast"/>
        <w:rPr>
          <w:rFonts w:ascii="Calibri" w:hAnsi="Calibri" w:eastAsia="Calibri" w:cs="Times New Roman"/>
          <w:iCs/>
        </w:rPr>
      </w:pPr>
      <w:r>
        <w:rPr>
          <w:rFonts w:ascii="Calibri" w:hAnsi="Calibri" w:eastAsia="Calibri" w:cs="Times New Roman"/>
          <w:iCs/>
        </w:rPr>
        <w:t>We are not collecting any data on sensitive topics.</w:t>
      </w:r>
    </w:p>
    <w:p w:rsidR="003633A2" w:rsidP="002B47DA" w:rsidRDefault="003633A2" w14:paraId="4866D796" w14:textId="77777777">
      <w:pPr>
        <w:autoSpaceDE w:val="0"/>
        <w:autoSpaceDN w:val="0"/>
        <w:adjustRightInd w:val="0"/>
        <w:spacing w:after="0" w:line="240" w:lineRule="atLeast"/>
        <w:rPr>
          <w:rFonts w:ascii="Calibri" w:hAnsi="Calibri" w:eastAsia="Calibri" w:cs="Times New Roman"/>
          <w:iCs/>
        </w:rPr>
      </w:pPr>
    </w:p>
    <w:p w:rsidR="00FB63F6" w:rsidP="00B4781C" w:rsidRDefault="00FB63F6" w14:paraId="47A55A39" w14:textId="086D3118">
      <w:pPr>
        <w:spacing w:after="0" w:line="240" w:lineRule="auto"/>
        <w:rPr>
          <w:rFonts w:ascii="Calibri" w:hAnsi="Calibri" w:eastAsia="Calibri" w:cs="Times New Roman"/>
          <w:iCs/>
        </w:rPr>
      </w:pPr>
    </w:p>
    <w:p w:rsidR="001B3B52" w:rsidP="00B4781C" w:rsidRDefault="001B3B52" w14:paraId="600110BA" w14:textId="23EB9374">
      <w:pPr>
        <w:spacing w:after="0" w:line="240" w:lineRule="auto"/>
        <w:rPr>
          <w:rFonts w:ascii="Calibri" w:hAnsi="Calibri" w:eastAsia="Calibri" w:cs="Times New Roman"/>
          <w:iCs/>
        </w:rPr>
      </w:pPr>
    </w:p>
    <w:p w:rsidR="001B3B52" w:rsidP="00B4781C" w:rsidRDefault="001B3B52" w14:paraId="1F84817D" w14:textId="396862AA">
      <w:pPr>
        <w:spacing w:after="0" w:line="240" w:lineRule="auto"/>
        <w:rPr>
          <w:rFonts w:ascii="Calibri" w:hAnsi="Calibri" w:eastAsia="Calibri" w:cs="Times New Roman"/>
          <w:iCs/>
        </w:rPr>
      </w:pPr>
    </w:p>
    <w:p w:rsidRPr="00B4781C" w:rsidR="001B3B52" w:rsidP="00B4781C" w:rsidRDefault="001B3B52" w14:paraId="749DEDD2" w14:textId="77777777">
      <w:pPr>
        <w:spacing w:after="0" w:line="240" w:lineRule="auto"/>
        <w:rPr>
          <w:rFonts w:ascii="Calibri" w:hAnsi="Calibri" w:eastAsia="Calibri" w:cs="Times New Roman"/>
          <w:iCs/>
        </w:rPr>
      </w:pPr>
    </w:p>
    <w:p w:rsidRPr="001F0446" w:rsidR="00230CAA" w:rsidP="00896B45" w:rsidRDefault="00B23277" w14:paraId="1316A99D" w14:textId="4C48D95C">
      <w:pPr>
        <w:spacing w:after="120" w:line="240" w:lineRule="auto"/>
        <w:rPr>
          <w:b/>
        </w:rPr>
      </w:pPr>
      <w:r w:rsidRPr="00624DDC">
        <w:rPr>
          <w:b/>
        </w:rPr>
        <w:lastRenderedPageBreak/>
        <w:t>A12</w:t>
      </w:r>
      <w:r>
        <w:t>.</w:t>
      </w:r>
      <w:r>
        <w:tab/>
      </w:r>
      <w:r w:rsidRPr="00D32E6D" w:rsidR="005D4A40">
        <w:rPr>
          <w:b/>
        </w:rPr>
        <w:t>Burden</w:t>
      </w:r>
    </w:p>
    <w:p w:rsidR="00230CAA" w:rsidP="00896B45" w:rsidRDefault="00230CAA" w14:paraId="5972B4E8" w14:textId="19743EC4">
      <w:pPr>
        <w:spacing w:after="60" w:line="240" w:lineRule="auto"/>
        <w:rPr>
          <w:i/>
        </w:rPr>
      </w:pPr>
      <w:r>
        <w:rPr>
          <w:i/>
        </w:rPr>
        <w:t>Explanation of Burden Estimates</w:t>
      </w:r>
    </w:p>
    <w:p w:rsidR="00C22E7E" w:rsidP="008760C2" w:rsidRDefault="00BE0A9D" w14:paraId="268D02C8" w14:textId="4C43847A">
      <w:pPr>
        <w:spacing w:after="0" w:line="240" w:lineRule="auto"/>
        <w:rPr>
          <w:iCs/>
        </w:rPr>
      </w:pPr>
      <w:r w:rsidRPr="00BE0A9D">
        <w:rPr>
          <w:rFonts w:ascii="Calibri" w:hAnsi="Calibri" w:eastAsia="Calibri" w:cs="Times New Roman"/>
          <w:iCs/>
        </w:rPr>
        <w:t>Table A12 summarizes the estimated reporting burden and costs for each data collection activity.</w:t>
      </w:r>
      <w:r w:rsidR="008760C2">
        <w:rPr>
          <w:rFonts w:ascii="Calibri" w:hAnsi="Calibri" w:eastAsia="Calibri" w:cs="Times New Roman"/>
          <w:iCs/>
        </w:rPr>
        <w:t xml:space="preserve"> </w:t>
      </w:r>
      <w:r w:rsidR="009312E4">
        <w:rPr>
          <w:rFonts w:ascii="Calibri" w:hAnsi="Calibri" w:eastAsia="Calibri" w:cs="Times New Roman"/>
          <w:iCs/>
        </w:rPr>
        <w:t>W</w:t>
      </w:r>
      <w:r w:rsidR="008760C2">
        <w:rPr>
          <w:rFonts w:ascii="Calibri" w:hAnsi="Calibri" w:eastAsia="Calibri" w:cs="Times New Roman"/>
          <w:iCs/>
        </w:rPr>
        <w:t xml:space="preserve">e will </w:t>
      </w:r>
      <w:r w:rsidR="005D326D">
        <w:rPr>
          <w:iCs/>
        </w:rPr>
        <w:t xml:space="preserve">collect 2 fidelity logs from up to </w:t>
      </w:r>
      <w:r w:rsidR="00666D58">
        <w:rPr>
          <w:iCs/>
        </w:rPr>
        <w:t>24</w:t>
      </w:r>
      <w:r w:rsidR="005D326D">
        <w:rPr>
          <w:iCs/>
        </w:rPr>
        <w:t xml:space="preserve"> facilitators. </w:t>
      </w:r>
      <w:r w:rsidR="00766F1C">
        <w:rPr>
          <w:iCs/>
        </w:rPr>
        <w:t xml:space="preserve">This includes at least one facilitator from each site and up to </w:t>
      </w:r>
      <w:r w:rsidR="00666D58">
        <w:rPr>
          <w:iCs/>
        </w:rPr>
        <w:t>eight</w:t>
      </w:r>
      <w:r w:rsidR="00766F1C">
        <w:rPr>
          <w:iCs/>
        </w:rPr>
        <w:t xml:space="preserve"> additional aides across sites. </w:t>
      </w:r>
      <w:r w:rsidR="00C53AC8">
        <w:rPr>
          <w:iCs/>
        </w:rPr>
        <w:t xml:space="preserve">Each fidelity log is designed to take </w:t>
      </w:r>
      <w:r w:rsidR="00D044E3">
        <w:rPr>
          <w:iCs/>
        </w:rPr>
        <w:t>10</w:t>
      </w:r>
      <w:r w:rsidR="00C53AC8">
        <w:rPr>
          <w:iCs/>
        </w:rPr>
        <w:t xml:space="preserve"> minutes to complete.</w:t>
      </w:r>
      <w:r w:rsidR="008760C2">
        <w:rPr>
          <w:iCs/>
        </w:rPr>
        <w:t xml:space="preserve"> </w:t>
      </w:r>
      <w:r w:rsidR="00CE6AF1">
        <w:rPr>
          <w:iCs/>
        </w:rPr>
        <w:t xml:space="preserve">We will also conduct up to 16 1-hour facilitator interviews, with one facilitator per site. </w:t>
      </w:r>
      <w:r w:rsidR="00C22E7E">
        <w:rPr>
          <w:iCs/>
        </w:rPr>
        <w:t>The study team</w:t>
      </w:r>
      <w:r w:rsidRPr="00AD2FF5" w:rsidR="005D326D">
        <w:rPr>
          <w:iCs/>
        </w:rPr>
        <w:t xml:space="preserve"> will conduct up to </w:t>
      </w:r>
      <w:r w:rsidR="000C2CA9">
        <w:rPr>
          <w:iCs/>
        </w:rPr>
        <w:t>16</w:t>
      </w:r>
      <w:r w:rsidRPr="00AD2FF5" w:rsidR="005D326D">
        <w:rPr>
          <w:iCs/>
        </w:rPr>
        <w:t xml:space="preserve"> focus groups, each containing up to</w:t>
      </w:r>
      <w:r w:rsidR="00C47175">
        <w:rPr>
          <w:iCs/>
        </w:rPr>
        <w:t xml:space="preserve"> </w:t>
      </w:r>
      <w:r w:rsidR="000C2CA9">
        <w:rPr>
          <w:iCs/>
        </w:rPr>
        <w:t>6</w:t>
      </w:r>
      <w:r w:rsidRPr="00AD2FF5" w:rsidR="005D326D">
        <w:rPr>
          <w:iCs/>
        </w:rPr>
        <w:t xml:space="preserve"> </w:t>
      </w:r>
      <w:r w:rsidR="005D326D">
        <w:rPr>
          <w:iCs/>
        </w:rPr>
        <w:t>youth participants</w:t>
      </w:r>
      <w:r w:rsidR="00E140DD">
        <w:rPr>
          <w:iCs/>
        </w:rPr>
        <w:t>.</w:t>
      </w:r>
      <w:r w:rsidR="00E140DD">
        <w:rPr>
          <w:rStyle w:val="FootnoteReference"/>
          <w:iCs/>
        </w:rPr>
        <w:footnoteReference w:id="2"/>
      </w:r>
      <w:r w:rsidRPr="00AD2FF5" w:rsidR="005D326D">
        <w:rPr>
          <w:iCs/>
        </w:rPr>
        <w:t xml:space="preserve"> Each focus group will be designed to last </w:t>
      </w:r>
      <w:r w:rsidR="001800D6">
        <w:rPr>
          <w:iCs/>
        </w:rPr>
        <w:t>60</w:t>
      </w:r>
      <w:r w:rsidRPr="00AD2FF5" w:rsidR="005D326D">
        <w:rPr>
          <w:iCs/>
        </w:rPr>
        <w:t xml:space="preserve"> minutes.</w:t>
      </w:r>
      <w:r w:rsidR="008760C2">
        <w:rPr>
          <w:iCs/>
        </w:rPr>
        <w:t xml:space="preserve"> </w:t>
      </w:r>
    </w:p>
    <w:p w:rsidR="00C22E7E" w:rsidP="008760C2" w:rsidRDefault="00C22E7E" w14:paraId="30334B05" w14:textId="77777777">
      <w:pPr>
        <w:spacing w:after="0" w:line="240" w:lineRule="auto"/>
        <w:rPr>
          <w:iCs/>
        </w:rPr>
      </w:pPr>
    </w:p>
    <w:p w:rsidR="001F0446" w:rsidP="00923501" w:rsidRDefault="001F0446" w14:paraId="2DFBEA9F" w14:textId="2FA07BD5">
      <w:pPr>
        <w:spacing w:after="120" w:line="240" w:lineRule="auto"/>
        <w:rPr>
          <w:i/>
        </w:rPr>
      </w:pPr>
      <w:r>
        <w:rPr>
          <w:i/>
        </w:rPr>
        <w:t>Estimated Annualized Cost to Respondents</w:t>
      </w:r>
    </w:p>
    <w:p w:rsidRPr="005D0DEA" w:rsidR="00843014" w:rsidP="00923501" w:rsidRDefault="00736E9C" w14:paraId="5AC86253" w14:textId="1A63D842">
      <w:pPr>
        <w:pStyle w:val="FootnoteText"/>
        <w:spacing w:after="240"/>
        <w:rPr>
          <w:rFonts w:ascii="Calibri" w:hAnsi="Calibri" w:eastAsia="Calibri" w:cs="Times New Roman"/>
          <w:iCs/>
          <w:sz w:val="22"/>
          <w:szCs w:val="22"/>
        </w:rPr>
      </w:pPr>
      <w:r>
        <w:rPr>
          <w:rFonts w:ascii="Calibri" w:hAnsi="Calibri" w:eastAsia="Calibri" w:cs="Times New Roman"/>
          <w:iCs/>
          <w:sz w:val="22"/>
          <w:szCs w:val="22"/>
        </w:rPr>
        <w:t>The</w:t>
      </w:r>
      <w:r w:rsidRPr="005D0DEA" w:rsidR="00843014">
        <w:rPr>
          <w:rFonts w:ascii="Calibri" w:hAnsi="Calibri" w:eastAsia="Calibri" w:cs="Times New Roman"/>
          <w:iCs/>
          <w:sz w:val="22"/>
          <w:szCs w:val="22"/>
        </w:rPr>
        <w:t xml:space="preserve"> </w:t>
      </w:r>
      <w:r>
        <w:rPr>
          <w:rFonts w:ascii="Calibri" w:hAnsi="Calibri" w:eastAsia="Calibri" w:cs="Times New Roman"/>
          <w:iCs/>
          <w:sz w:val="22"/>
          <w:szCs w:val="22"/>
        </w:rPr>
        <w:t xml:space="preserve">average </w:t>
      </w:r>
      <w:r w:rsidRPr="005D0DEA" w:rsidR="00843014">
        <w:rPr>
          <w:rFonts w:ascii="Calibri" w:hAnsi="Calibri" w:eastAsia="Calibri" w:cs="Times New Roman"/>
          <w:iCs/>
          <w:sz w:val="22"/>
          <w:szCs w:val="22"/>
        </w:rPr>
        <w:t xml:space="preserve">hourly wage rates </w:t>
      </w:r>
      <w:r>
        <w:rPr>
          <w:rFonts w:ascii="Calibri" w:hAnsi="Calibri" w:eastAsia="Calibri" w:cs="Times New Roman"/>
          <w:iCs/>
          <w:sz w:val="22"/>
          <w:szCs w:val="22"/>
        </w:rPr>
        <w:t xml:space="preserve">for facilitators and parents </w:t>
      </w:r>
      <w:r w:rsidRPr="005D0DEA" w:rsidR="00843014">
        <w:rPr>
          <w:rFonts w:ascii="Calibri" w:hAnsi="Calibri" w:eastAsia="Calibri" w:cs="Times New Roman"/>
          <w:iCs/>
          <w:sz w:val="22"/>
          <w:szCs w:val="22"/>
        </w:rPr>
        <w:t xml:space="preserve">are based on the May 2020 National Occupational Employment and Wage Estimates, Bureau of Labor Statistics. The average hourly wage for </w:t>
      </w:r>
      <w:r w:rsidR="004B3AC7">
        <w:rPr>
          <w:rFonts w:ascii="Calibri" w:hAnsi="Calibri" w:eastAsia="Calibri" w:cs="Times New Roman"/>
          <w:iCs/>
          <w:sz w:val="22"/>
          <w:szCs w:val="22"/>
        </w:rPr>
        <w:t>facilitators</w:t>
      </w:r>
      <w:r w:rsidRPr="005D0DEA" w:rsidR="004B3AC7">
        <w:rPr>
          <w:rFonts w:ascii="Calibri" w:hAnsi="Calibri" w:eastAsia="Calibri" w:cs="Times New Roman"/>
          <w:iCs/>
          <w:sz w:val="22"/>
          <w:szCs w:val="22"/>
        </w:rPr>
        <w:t xml:space="preserve"> </w:t>
      </w:r>
      <w:r w:rsidRPr="005D0DEA" w:rsidR="00843014">
        <w:rPr>
          <w:rFonts w:ascii="Calibri" w:hAnsi="Calibri" w:eastAsia="Calibri" w:cs="Times New Roman"/>
          <w:iCs/>
          <w:sz w:val="22"/>
          <w:szCs w:val="22"/>
        </w:rPr>
        <w:t>is the “Special Education Teachers, broad” salary. The average hourly wage for parents is the “All Occupations” wage</w:t>
      </w:r>
      <w:r w:rsidRPr="005D0DEA" w:rsidR="005D0DEA">
        <w:rPr>
          <w:rFonts w:ascii="Calibri" w:hAnsi="Calibri" w:eastAsia="Calibri" w:cs="Times New Roman"/>
          <w:iCs/>
          <w:sz w:val="22"/>
          <w:szCs w:val="22"/>
        </w:rPr>
        <w:t>.</w:t>
      </w:r>
      <w:r>
        <w:rPr>
          <w:rFonts w:ascii="Calibri" w:hAnsi="Calibri" w:eastAsia="Calibri" w:cs="Times New Roman"/>
          <w:iCs/>
          <w:sz w:val="22"/>
          <w:szCs w:val="22"/>
        </w:rPr>
        <w:t xml:space="preserve"> The average hourly wage rate for youth is the federal minimum wage. </w:t>
      </w:r>
    </w:p>
    <w:p w:rsidR="001F0446" w:rsidP="001F0446" w:rsidRDefault="005D326D" w14:paraId="380BFA12" w14:textId="58161196">
      <w:pPr>
        <w:spacing w:after="0" w:line="240" w:lineRule="auto"/>
      </w:pPr>
      <w:r w:rsidRPr="000C4FDE">
        <w:rPr>
          <w:b/>
        </w:rPr>
        <w:t>Table A12. Total Burden Requested Under this Information Collection</w:t>
      </w:r>
    </w:p>
    <w:tbl>
      <w:tblPr>
        <w:tblStyle w:val="TableGrid"/>
        <w:tblW w:w="9197" w:type="dxa"/>
        <w:tblInd w:w="108" w:type="dxa"/>
        <w:tblLayout w:type="fixed"/>
        <w:tblLook w:val="01E0" w:firstRow="1" w:lastRow="1" w:firstColumn="1" w:lastColumn="1" w:noHBand="0" w:noVBand="0"/>
      </w:tblPr>
      <w:tblGrid>
        <w:gridCol w:w="1599"/>
        <w:gridCol w:w="1388"/>
        <w:gridCol w:w="1546"/>
        <w:gridCol w:w="1149"/>
        <w:gridCol w:w="1303"/>
        <w:gridCol w:w="925"/>
        <w:gridCol w:w="1287"/>
      </w:tblGrid>
      <w:tr w:rsidRPr="00AD2FF5" w:rsidR="00C47175" w:rsidTr="00237211" w14:paraId="10E15412" w14:textId="77777777">
        <w:trPr>
          <w:trHeight w:val="1250"/>
          <w:tblHeader/>
        </w:trPr>
        <w:tc>
          <w:tcPr>
            <w:tcW w:w="1597" w:type="dxa"/>
            <w:tcBorders>
              <w:top w:val="single" w:color="auto" w:sz="4" w:space="0"/>
              <w:left w:val="single" w:color="auto" w:sz="4" w:space="0"/>
              <w:bottom w:val="single" w:color="auto" w:sz="4" w:space="0"/>
              <w:right w:val="single" w:color="auto" w:sz="4" w:space="0"/>
            </w:tcBorders>
            <w:hideMark/>
          </w:tcPr>
          <w:p w:rsidRPr="00AD2FF5" w:rsidR="00C47175" w:rsidP="00237211" w:rsidRDefault="00C47175"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AD2FF5">
              <w:rPr>
                <w:rFonts w:asciiTheme="minorHAnsi" w:hAnsiTheme="minorHAnsi" w:cstheme="minorHAnsi"/>
                <w:bCs/>
              </w:rPr>
              <w:t xml:space="preserve">Instrument </w:t>
            </w:r>
          </w:p>
        </w:tc>
        <w:tc>
          <w:tcPr>
            <w:tcW w:w="1386" w:type="dxa"/>
            <w:tcBorders>
              <w:top w:val="single" w:color="auto" w:sz="4" w:space="0"/>
              <w:left w:val="single" w:color="auto" w:sz="4" w:space="0"/>
              <w:bottom w:val="single" w:color="auto" w:sz="4" w:space="0"/>
              <w:right w:val="single" w:color="auto" w:sz="4" w:space="0"/>
            </w:tcBorders>
            <w:hideMark/>
          </w:tcPr>
          <w:p w:rsidRPr="00AD2FF5" w:rsidR="00C47175" w:rsidP="00237211" w:rsidRDefault="00C47175"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AD2FF5">
              <w:rPr>
                <w:rFonts w:asciiTheme="minorHAnsi" w:hAnsiTheme="minorHAnsi" w:cstheme="minorHAnsi"/>
                <w:bCs/>
              </w:rPr>
              <w:t>No. of Respondents (total over request period)</w:t>
            </w:r>
          </w:p>
        </w:tc>
        <w:tc>
          <w:tcPr>
            <w:tcW w:w="1544" w:type="dxa"/>
            <w:tcBorders>
              <w:top w:val="single" w:color="auto" w:sz="4" w:space="0"/>
              <w:left w:val="single" w:color="auto" w:sz="4" w:space="0"/>
              <w:bottom w:val="single" w:color="auto" w:sz="4" w:space="0"/>
              <w:right w:val="single" w:color="auto" w:sz="4" w:space="0"/>
            </w:tcBorders>
            <w:hideMark/>
          </w:tcPr>
          <w:p w:rsidRPr="00AD2FF5" w:rsidR="00C47175" w:rsidP="00237211" w:rsidRDefault="00C47175"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AD2FF5">
              <w:rPr>
                <w:rFonts w:asciiTheme="minorHAnsi" w:hAnsiTheme="minorHAnsi" w:cstheme="minorHAnsi"/>
                <w:bCs/>
              </w:rPr>
              <w:t>No. of Responses per Respondent (total over request period)</w:t>
            </w:r>
          </w:p>
        </w:tc>
        <w:tc>
          <w:tcPr>
            <w:tcW w:w="1148" w:type="dxa"/>
            <w:tcBorders>
              <w:top w:val="single" w:color="auto" w:sz="4" w:space="0"/>
              <w:left w:val="single" w:color="auto" w:sz="4" w:space="0"/>
              <w:bottom w:val="single" w:color="auto" w:sz="4" w:space="0"/>
              <w:right w:val="single" w:color="auto" w:sz="4" w:space="0"/>
            </w:tcBorders>
            <w:hideMark/>
          </w:tcPr>
          <w:p w:rsidRPr="00AD2FF5" w:rsidR="00C47175" w:rsidP="00237211" w:rsidRDefault="00C47175"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AD2FF5">
              <w:rPr>
                <w:rFonts w:asciiTheme="minorHAnsi" w:hAnsiTheme="minorHAnsi" w:cstheme="minorHAnsi"/>
                <w:bCs/>
              </w:rPr>
              <w:t>Avg. Burden per Response (in hours)</w:t>
            </w:r>
          </w:p>
        </w:tc>
        <w:tc>
          <w:tcPr>
            <w:tcW w:w="1301" w:type="dxa"/>
            <w:tcBorders>
              <w:top w:val="single" w:color="auto" w:sz="4" w:space="0"/>
              <w:left w:val="single" w:color="auto" w:sz="4" w:space="0"/>
              <w:bottom w:val="single" w:color="auto" w:sz="4" w:space="0"/>
              <w:right w:val="single" w:color="auto" w:sz="4" w:space="0"/>
            </w:tcBorders>
          </w:tcPr>
          <w:p w:rsidRPr="00AD2FF5" w:rsidR="00C47175" w:rsidP="00237211" w:rsidRDefault="00C47175" w14:paraId="63E93F96" w14:textId="3D0AB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AD2FF5">
              <w:rPr>
                <w:rFonts w:asciiTheme="minorHAnsi" w:hAnsiTheme="minorHAnsi" w:cstheme="minorHAnsi"/>
                <w:bCs/>
              </w:rPr>
              <w:t>Total/Annual Burden (in hours)</w:t>
            </w:r>
          </w:p>
        </w:tc>
        <w:tc>
          <w:tcPr>
            <w:tcW w:w="924" w:type="dxa"/>
            <w:tcBorders>
              <w:top w:val="single" w:color="auto" w:sz="4" w:space="0"/>
              <w:left w:val="single" w:color="auto" w:sz="4" w:space="0"/>
              <w:bottom w:val="single" w:color="auto" w:sz="4" w:space="0"/>
              <w:right w:val="single" w:color="auto" w:sz="4" w:space="0"/>
            </w:tcBorders>
            <w:hideMark/>
          </w:tcPr>
          <w:p w:rsidRPr="00AD2FF5" w:rsidR="00C47175" w:rsidP="00237211" w:rsidRDefault="00C47175"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AD2FF5">
              <w:rPr>
                <w:rFonts w:asciiTheme="minorHAnsi" w:hAnsiTheme="minorHAnsi" w:cstheme="minorHAnsi"/>
                <w:bCs/>
              </w:rPr>
              <w:t>Average Hourly Wage Rate</w:t>
            </w:r>
          </w:p>
        </w:tc>
        <w:tc>
          <w:tcPr>
            <w:tcW w:w="1285" w:type="dxa"/>
            <w:tcBorders>
              <w:top w:val="single" w:color="auto" w:sz="4" w:space="0"/>
              <w:left w:val="single" w:color="auto" w:sz="4" w:space="0"/>
              <w:bottom w:val="single" w:color="auto" w:sz="4" w:space="0"/>
              <w:right w:val="single" w:color="auto" w:sz="4" w:space="0"/>
            </w:tcBorders>
            <w:hideMark/>
          </w:tcPr>
          <w:p w:rsidRPr="00AD2FF5" w:rsidR="00C47175" w:rsidP="00237211" w:rsidRDefault="00C47175"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AD2FF5">
              <w:rPr>
                <w:rFonts w:asciiTheme="minorHAnsi" w:hAnsiTheme="minorHAnsi" w:cstheme="minorHAnsi"/>
                <w:bCs/>
              </w:rPr>
              <w:t>Total Annual Respondent Cost</w:t>
            </w:r>
          </w:p>
        </w:tc>
      </w:tr>
      <w:tr w:rsidRPr="00AD2FF5" w:rsidR="00C47175" w:rsidTr="00237211" w14:paraId="142248AA" w14:textId="77777777">
        <w:trPr>
          <w:trHeight w:val="693"/>
        </w:trPr>
        <w:tc>
          <w:tcPr>
            <w:tcW w:w="1597" w:type="dxa"/>
            <w:tcBorders>
              <w:top w:val="single" w:color="auto" w:sz="4" w:space="0"/>
              <w:left w:val="single" w:color="auto" w:sz="4" w:space="0"/>
              <w:bottom w:val="single" w:color="auto" w:sz="4" w:space="0"/>
              <w:right w:val="single" w:color="auto" w:sz="4" w:space="0"/>
            </w:tcBorders>
          </w:tcPr>
          <w:p w:rsidRPr="001D3EB7" w:rsidR="00C47175" w:rsidP="00237211" w:rsidRDefault="00C47175" w14:paraId="71F65B71" w14:textId="299B86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1D3EB7">
              <w:rPr>
                <w:rFonts w:asciiTheme="minorHAnsi" w:hAnsiTheme="minorHAnsi" w:cstheme="minorHAnsi"/>
                <w:bCs/>
              </w:rPr>
              <w:t xml:space="preserve">Instrument </w:t>
            </w:r>
            <w:r w:rsidRPr="001D3EB7" w:rsidR="008E3B8A">
              <w:rPr>
                <w:rFonts w:asciiTheme="minorHAnsi" w:hAnsiTheme="minorHAnsi" w:cstheme="minorHAnsi"/>
                <w:bCs/>
              </w:rPr>
              <w:t>1</w:t>
            </w:r>
            <w:r w:rsidRPr="001D3EB7">
              <w:rPr>
                <w:rFonts w:asciiTheme="minorHAnsi" w:hAnsiTheme="minorHAnsi" w:cstheme="minorHAnsi"/>
                <w:bCs/>
              </w:rPr>
              <w:t xml:space="preserve">: </w:t>
            </w:r>
            <w:r w:rsidRPr="001D3EB7" w:rsidR="008E3B8A">
              <w:rPr>
                <w:rFonts w:asciiTheme="minorHAnsi" w:hAnsiTheme="minorHAnsi" w:cstheme="minorHAnsi"/>
                <w:bCs/>
              </w:rPr>
              <w:t>Fidelity</w:t>
            </w:r>
            <w:r w:rsidRPr="001D3EB7">
              <w:rPr>
                <w:rFonts w:asciiTheme="minorHAnsi" w:hAnsiTheme="minorHAnsi" w:cstheme="minorHAnsi"/>
                <w:bCs/>
              </w:rPr>
              <w:t xml:space="preserve"> logs</w:t>
            </w:r>
          </w:p>
        </w:tc>
        <w:tc>
          <w:tcPr>
            <w:tcW w:w="1386"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666D58" w14:paraId="131EF8C9" w14:textId="0F3A4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24</w:t>
            </w:r>
          </w:p>
        </w:tc>
        <w:tc>
          <w:tcPr>
            <w:tcW w:w="1544"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263AFEE1" w14:textId="11D3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2</w:t>
            </w:r>
          </w:p>
        </w:tc>
        <w:tc>
          <w:tcPr>
            <w:tcW w:w="1148"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4050B8A2" w14:textId="45259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w:t>
            </w:r>
            <w:r w:rsidRPr="001D3EB7" w:rsidR="00140B8F">
              <w:rPr>
                <w:rFonts w:asciiTheme="minorHAnsi" w:hAnsiTheme="minorHAnsi" w:cstheme="minorHAnsi"/>
                <w:bCs/>
              </w:rPr>
              <w:t>17</w:t>
            </w:r>
          </w:p>
        </w:tc>
        <w:tc>
          <w:tcPr>
            <w:tcW w:w="1301"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2B47DA" w14:paraId="73C7EFD9" w14:textId="0937F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8</w:t>
            </w:r>
          </w:p>
        </w:tc>
        <w:tc>
          <w:tcPr>
            <w:tcW w:w="924"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0D0BADC0" w14:textId="1825F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$41.20</w:t>
            </w:r>
            <w:r w:rsidRPr="001D3EB7">
              <w:rPr>
                <w:rStyle w:val="FootnoteReference"/>
                <w:rFonts w:asciiTheme="minorHAnsi" w:hAnsiTheme="minorHAnsi" w:cstheme="minorHAnsi"/>
                <w:bCs/>
              </w:rPr>
              <w:footnoteReference w:id="3"/>
            </w:r>
          </w:p>
        </w:tc>
        <w:tc>
          <w:tcPr>
            <w:tcW w:w="1285"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14156722" w14:textId="4EB9F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w:t>
            </w:r>
            <w:r w:rsidR="002B47DA">
              <w:rPr>
                <w:rFonts w:asciiTheme="minorHAnsi" w:hAnsiTheme="minorHAnsi" w:cstheme="minorHAnsi"/>
                <w:bCs/>
              </w:rPr>
              <w:t>329.60</w:t>
            </w:r>
          </w:p>
        </w:tc>
      </w:tr>
      <w:tr w:rsidRPr="00AD2FF5" w:rsidR="00140B8F" w:rsidTr="00237211" w14:paraId="1A5A1811" w14:textId="77777777">
        <w:trPr>
          <w:trHeight w:val="693"/>
        </w:trPr>
        <w:tc>
          <w:tcPr>
            <w:tcW w:w="1597" w:type="dxa"/>
            <w:tcBorders>
              <w:top w:val="single" w:color="auto" w:sz="4" w:space="0"/>
              <w:left w:val="single" w:color="auto" w:sz="4" w:space="0"/>
              <w:bottom w:val="single" w:color="auto" w:sz="4" w:space="0"/>
              <w:right w:val="single" w:color="auto" w:sz="4" w:space="0"/>
            </w:tcBorders>
          </w:tcPr>
          <w:p w:rsidRPr="001D3EB7" w:rsidR="00140B8F" w:rsidP="00237211" w:rsidRDefault="00140B8F" w14:paraId="19351790" w14:textId="34BA5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1D3EB7">
              <w:rPr>
                <w:rFonts w:asciiTheme="minorHAnsi" w:hAnsiTheme="minorHAnsi" w:cstheme="minorHAnsi"/>
                <w:bCs/>
              </w:rPr>
              <w:t>Instrument 2: Facilitator interviews</w:t>
            </w:r>
          </w:p>
        </w:tc>
        <w:tc>
          <w:tcPr>
            <w:tcW w:w="1386" w:type="dxa"/>
            <w:tcBorders>
              <w:top w:val="single" w:color="auto" w:sz="4" w:space="0"/>
              <w:left w:val="single" w:color="auto" w:sz="4" w:space="0"/>
              <w:bottom w:val="single" w:color="auto" w:sz="4" w:space="0"/>
              <w:right w:val="single" w:color="auto" w:sz="4" w:space="0"/>
            </w:tcBorders>
            <w:vAlign w:val="center"/>
          </w:tcPr>
          <w:p w:rsidRPr="001D3EB7" w:rsidR="00140B8F" w:rsidP="00237211" w:rsidRDefault="00CC2008" w14:paraId="24D5A7CF" w14:textId="77474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1</w:t>
            </w:r>
            <w:r w:rsidR="00666D58">
              <w:rPr>
                <w:rFonts w:asciiTheme="minorHAnsi" w:hAnsiTheme="minorHAnsi" w:cstheme="minorHAnsi"/>
                <w:bCs/>
              </w:rPr>
              <w:t>6</w:t>
            </w:r>
          </w:p>
        </w:tc>
        <w:tc>
          <w:tcPr>
            <w:tcW w:w="1544" w:type="dxa"/>
            <w:tcBorders>
              <w:top w:val="single" w:color="auto" w:sz="4" w:space="0"/>
              <w:left w:val="single" w:color="auto" w:sz="4" w:space="0"/>
              <w:bottom w:val="single" w:color="auto" w:sz="4" w:space="0"/>
              <w:right w:val="single" w:color="auto" w:sz="4" w:space="0"/>
            </w:tcBorders>
            <w:vAlign w:val="center"/>
          </w:tcPr>
          <w:p w:rsidRPr="001D3EB7" w:rsidR="00140B8F" w:rsidP="00237211" w:rsidRDefault="00140B8F" w14:paraId="33938864" w14:textId="0F25C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1</w:t>
            </w:r>
          </w:p>
        </w:tc>
        <w:tc>
          <w:tcPr>
            <w:tcW w:w="1148" w:type="dxa"/>
            <w:tcBorders>
              <w:top w:val="single" w:color="auto" w:sz="4" w:space="0"/>
              <w:left w:val="single" w:color="auto" w:sz="4" w:space="0"/>
              <w:bottom w:val="single" w:color="auto" w:sz="4" w:space="0"/>
              <w:right w:val="single" w:color="auto" w:sz="4" w:space="0"/>
            </w:tcBorders>
            <w:vAlign w:val="center"/>
          </w:tcPr>
          <w:p w:rsidRPr="001D3EB7" w:rsidR="00140B8F" w:rsidP="00237211" w:rsidRDefault="00140B8F" w14:paraId="3DE43626" w14:textId="3757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1</w:t>
            </w:r>
          </w:p>
        </w:tc>
        <w:tc>
          <w:tcPr>
            <w:tcW w:w="1301" w:type="dxa"/>
            <w:tcBorders>
              <w:top w:val="single" w:color="auto" w:sz="4" w:space="0"/>
              <w:left w:val="single" w:color="auto" w:sz="4" w:space="0"/>
              <w:bottom w:val="single" w:color="auto" w:sz="4" w:space="0"/>
              <w:right w:val="single" w:color="auto" w:sz="4" w:space="0"/>
            </w:tcBorders>
            <w:vAlign w:val="center"/>
          </w:tcPr>
          <w:p w:rsidRPr="001D3EB7" w:rsidR="00140B8F" w:rsidP="00237211" w:rsidRDefault="00CC2008" w14:paraId="76FE3721" w14:textId="05AD9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1</w:t>
            </w:r>
            <w:r w:rsidR="00B2040F">
              <w:rPr>
                <w:rFonts w:asciiTheme="minorHAnsi" w:hAnsiTheme="minorHAnsi" w:cstheme="minorHAnsi"/>
                <w:bCs/>
              </w:rPr>
              <w:t>6</w:t>
            </w:r>
          </w:p>
        </w:tc>
        <w:tc>
          <w:tcPr>
            <w:tcW w:w="924" w:type="dxa"/>
            <w:tcBorders>
              <w:top w:val="single" w:color="auto" w:sz="4" w:space="0"/>
              <w:left w:val="single" w:color="auto" w:sz="4" w:space="0"/>
              <w:bottom w:val="single" w:color="auto" w:sz="4" w:space="0"/>
              <w:right w:val="single" w:color="auto" w:sz="4" w:space="0"/>
            </w:tcBorders>
            <w:vAlign w:val="center"/>
          </w:tcPr>
          <w:p w:rsidRPr="001D3EB7" w:rsidR="00140B8F" w:rsidP="00237211" w:rsidRDefault="00140B8F" w14:paraId="1195D956" w14:textId="01B3C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$4</w:t>
            </w:r>
            <w:r w:rsidR="00826817">
              <w:rPr>
                <w:rFonts w:asciiTheme="minorHAnsi" w:hAnsiTheme="minorHAnsi" w:cstheme="minorHAnsi"/>
                <w:bCs/>
              </w:rPr>
              <w:t>1</w:t>
            </w:r>
            <w:r w:rsidRPr="001D3EB7">
              <w:rPr>
                <w:rFonts w:asciiTheme="minorHAnsi" w:hAnsiTheme="minorHAnsi" w:cstheme="minorHAnsi"/>
                <w:bCs/>
              </w:rPr>
              <w:t>.20</w:t>
            </w:r>
            <w:r w:rsidRPr="00140E5F" w:rsidR="00140E5F">
              <w:rPr>
                <w:rFonts w:asciiTheme="minorHAnsi" w:hAnsiTheme="minorHAnsi" w:cstheme="minorHAnsi"/>
                <w:bCs/>
                <w:vertAlign w:val="superscript"/>
              </w:rPr>
              <w:t>5</w:t>
            </w:r>
          </w:p>
        </w:tc>
        <w:tc>
          <w:tcPr>
            <w:tcW w:w="1285" w:type="dxa"/>
            <w:tcBorders>
              <w:top w:val="single" w:color="auto" w:sz="4" w:space="0"/>
              <w:left w:val="single" w:color="auto" w:sz="4" w:space="0"/>
              <w:bottom w:val="single" w:color="auto" w:sz="4" w:space="0"/>
              <w:right w:val="single" w:color="auto" w:sz="4" w:space="0"/>
            </w:tcBorders>
            <w:vAlign w:val="center"/>
          </w:tcPr>
          <w:p w:rsidRPr="001D3EB7" w:rsidR="00140B8F" w:rsidP="00237211" w:rsidRDefault="00B2040F" w14:paraId="3CBF84E5" w14:textId="71535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$6</w:t>
            </w:r>
            <w:r w:rsidR="009F3C86">
              <w:rPr>
                <w:rFonts w:asciiTheme="minorHAnsi" w:hAnsiTheme="minorHAnsi" w:cstheme="minorHAnsi"/>
                <w:bCs/>
              </w:rPr>
              <w:t>59</w:t>
            </w:r>
            <w:r>
              <w:rPr>
                <w:rFonts w:asciiTheme="minorHAnsi" w:hAnsiTheme="minorHAnsi" w:cstheme="minorHAnsi"/>
                <w:bCs/>
              </w:rPr>
              <w:t>.20</w:t>
            </w:r>
          </w:p>
        </w:tc>
      </w:tr>
      <w:tr w:rsidRPr="00AD2FF5" w:rsidR="00C47175" w:rsidTr="00237211" w14:paraId="49913847" w14:textId="77777777">
        <w:trPr>
          <w:trHeight w:val="1152"/>
        </w:trPr>
        <w:tc>
          <w:tcPr>
            <w:tcW w:w="1597" w:type="dxa"/>
            <w:tcBorders>
              <w:top w:val="single" w:color="auto" w:sz="4" w:space="0"/>
              <w:left w:val="single" w:color="auto" w:sz="4" w:space="0"/>
              <w:bottom w:val="single" w:color="auto" w:sz="4" w:space="0"/>
              <w:right w:val="single" w:color="auto" w:sz="4" w:space="0"/>
            </w:tcBorders>
          </w:tcPr>
          <w:p w:rsidRPr="001D3EB7" w:rsidR="00C47175" w:rsidP="00237211" w:rsidRDefault="00C47175" w14:paraId="50DAD7CA" w14:textId="2EACC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right="-70"/>
              <w:rPr>
                <w:rFonts w:asciiTheme="minorHAnsi" w:hAnsiTheme="minorHAnsi" w:cstheme="minorHAnsi"/>
                <w:bCs/>
              </w:rPr>
            </w:pPr>
            <w:r w:rsidRPr="001D3EB7">
              <w:rPr>
                <w:rFonts w:asciiTheme="minorHAnsi" w:hAnsiTheme="minorHAnsi" w:cstheme="minorHAnsi"/>
                <w:bCs/>
              </w:rPr>
              <w:t xml:space="preserve">Instrument </w:t>
            </w:r>
            <w:r w:rsidRPr="001D3EB7" w:rsidR="00140B8F">
              <w:rPr>
                <w:rFonts w:asciiTheme="minorHAnsi" w:hAnsiTheme="minorHAnsi" w:cstheme="minorHAnsi"/>
                <w:bCs/>
              </w:rPr>
              <w:t>3</w:t>
            </w:r>
            <w:r w:rsidRPr="001D3EB7">
              <w:rPr>
                <w:rFonts w:asciiTheme="minorHAnsi" w:hAnsiTheme="minorHAnsi" w:cstheme="minorHAnsi"/>
                <w:bCs/>
              </w:rPr>
              <w:t>: Post-intervention focus groups (</w:t>
            </w:r>
            <w:r w:rsidRPr="001D3EB7" w:rsidR="008E3B8A">
              <w:rPr>
                <w:rFonts w:asciiTheme="minorHAnsi" w:hAnsiTheme="minorHAnsi" w:cstheme="minorHAnsi"/>
                <w:bCs/>
              </w:rPr>
              <w:t>youth</w:t>
            </w:r>
            <w:r w:rsidRPr="001D3EB7">
              <w:rPr>
                <w:rFonts w:asciiTheme="minorHAnsi" w:hAnsiTheme="minorHAnsi" w:cstheme="minorHAnsi"/>
                <w:bCs/>
              </w:rPr>
              <w:t>)</w:t>
            </w:r>
          </w:p>
        </w:tc>
        <w:tc>
          <w:tcPr>
            <w:tcW w:w="1386"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666D58" w14:paraId="76953307" w14:textId="54717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9</w:t>
            </w:r>
            <w:r w:rsidRPr="00666D58">
              <w:rPr>
                <w:rFonts w:asciiTheme="minorHAnsi" w:hAnsiTheme="minorHAnsi" w:cstheme="minorHAnsi"/>
                <w:bCs/>
              </w:rPr>
              <w:t>6</w:t>
            </w:r>
            <w:r w:rsidRPr="001D3EB7">
              <w:rPr>
                <w:rFonts w:asciiTheme="minorHAnsi" w:hAnsiTheme="minorHAnsi" w:cstheme="minorHAnsi"/>
                <w:bCs/>
              </w:rPr>
              <w:t xml:space="preserve"> </w:t>
            </w:r>
          </w:p>
        </w:tc>
        <w:tc>
          <w:tcPr>
            <w:tcW w:w="1544"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54D37ACB" w14:textId="3223B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1</w:t>
            </w:r>
          </w:p>
        </w:tc>
        <w:tc>
          <w:tcPr>
            <w:tcW w:w="1148"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501AA346" w14:textId="2F563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1</w:t>
            </w:r>
          </w:p>
        </w:tc>
        <w:tc>
          <w:tcPr>
            <w:tcW w:w="1301"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666D58" w14:paraId="28F692FE" w14:textId="1F35C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9</w:t>
            </w:r>
            <w:r w:rsidRPr="001D3EB7">
              <w:rPr>
                <w:rFonts w:asciiTheme="minorHAnsi" w:hAnsiTheme="minorHAnsi" w:cstheme="minorHAnsi"/>
                <w:bCs/>
              </w:rPr>
              <w:t>6</w:t>
            </w:r>
          </w:p>
        </w:tc>
        <w:tc>
          <w:tcPr>
            <w:tcW w:w="924"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0A3FE8" w14:paraId="2842412A" w14:textId="5B48A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highlight w:val="yellow"/>
              </w:rPr>
            </w:pPr>
            <w:r w:rsidRPr="001D3EB7">
              <w:rPr>
                <w:rFonts w:asciiTheme="minorHAnsi" w:hAnsiTheme="minorHAnsi" w:cstheme="minorHAnsi"/>
                <w:bCs/>
              </w:rPr>
              <w:t>$</w:t>
            </w:r>
            <w:r w:rsidRPr="001D3EB7" w:rsidR="00736E9C">
              <w:rPr>
                <w:rFonts w:asciiTheme="minorHAnsi" w:hAnsiTheme="minorHAnsi" w:cstheme="minorHAnsi"/>
                <w:bCs/>
              </w:rPr>
              <w:t>7.25</w:t>
            </w:r>
            <w:r w:rsidRPr="001D3EB7">
              <w:rPr>
                <w:rStyle w:val="FootnoteReference"/>
                <w:rFonts w:asciiTheme="minorHAnsi" w:hAnsiTheme="minorHAnsi" w:cstheme="minorHAnsi"/>
                <w:bCs/>
              </w:rPr>
              <w:footnoteReference w:id="4"/>
            </w:r>
          </w:p>
        </w:tc>
        <w:tc>
          <w:tcPr>
            <w:tcW w:w="1285"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0A3FE8" w14:paraId="10CAA7BA" w14:textId="6CACF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1D3EB7">
              <w:rPr>
                <w:rFonts w:asciiTheme="minorHAnsi" w:hAnsiTheme="minorHAnsi" w:cstheme="minorHAnsi"/>
                <w:bCs/>
              </w:rPr>
              <w:t>$</w:t>
            </w:r>
            <w:r w:rsidR="00B2040F">
              <w:rPr>
                <w:rFonts w:asciiTheme="minorHAnsi" w:hAnsiTheme="minorHAnsi" w:cstheme="minorHAnsi"/>
                <w:bCs/>
              </w:rPr>
              <w:t>696</w:t>
            </w:r>
          </w:p>
        </w:tc>
      </w:tr>
      <w:tr w:rsidRPr="00AD2FF5" w:rsidR="00C47175" w:rsidTr="00237211" w14:paraId="2EC327E8" w14:textId="77777777">
        <w:trPr>
          <w:trHeight w:val="56"/>
        </w:trPr>
        <w:tc>
          <w:tcPr>
            <w:tcW w:w="1597" w:type="dxa"/>
            <w:tcBorders>
              <w:top w:val="single" w:color="auto" w:sz="4" w:space="0"/>
              <w:left w:val="single" w:color="auto" w:sz="4" w:space="0"/>
              <w:bottom w:val="single" w:color="auto" w:sz="4" w:space="0"/>
              <w:right w:val="single" w:color="auto" w:sz="4" w:space="0"/>
            </w:tcBorders>
            <w:hideMark/>
          </w:tcPr>
          <w:p w:rsidRPr="001D3EB7" w:rsidR="00C47175" w:rsidP="00237211" w:rsidRDefault="00C47175"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1D3EB7">
              <w:rPr>
                <w:rFonts w:asciiTheme="minorHAnsi" w:hAnsiTheme="minorHAnsi" w:cstheme="minorHAnsi"/>
                <w:bCs/>
              </w:rPr>
              <w:t>Total</w:t>
            </w:r>
          </w:p>
        </w:tc>
        <w:tc>
          <w:tcPr>
            <w:tcW w:w="1386"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p>
        </w:tc>
        <w:tc>
          <w:tcPr>
            <w:tcW w:w="1544"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p>
        </w:tc>
        <w:tc>
          <w:tcPr>
            <w:tcW w:w="1148" w:type="dxa"/>
            <w:tcBorders>
              <w:top w:val="single" w:color="auto" w:sz="4" w:space="0"/>
              <w:left w:val="single" w:color="auto" w:sz="4" w:space="0"/>
              <w:bottom w:val="single" w:color="auto" w:sz="4" w:space="0"/>
              <w:right w:val="single" w:color="auto" w:sz="4" w:space="0"/>
            </w:tcBorders>
            <w:vAlign w:val="center"/>
          </w:tcPr>
          <w:p w:rsidRPr="001D3EB7" w:rsidR="00C47175" w:rsidP="00237211" w:rsidRDefault="00C47175"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p>
        </w:tc>
        <w:tc>
          <w:tcPr>
            <w:tcW w:w="1301" w:type="dxa"/>
            <w:tcBorders>
              <w:top w:val="single" w:color="auto" w:sz="4" w:space="0"/>
              <w:left w:val="single" w:color="auto" w:sz="4" w:space="0"/>
              <w:bottom w:val="single" w:color="auto" w:sz="4" w:space="0"/>
              <w:right w:val="single" w:color="auto" w:sz="4" w:space="0"/>
            </w:tcBorders>
          </w:tcPr>
          <w:p w:rsidRPr="001D3EB7" w:rsidR="00C47175" w:rsidP="00237211" w:rsidRDefault="00C36B1A" w14:paraId="738E4AEE" w14:textId="036C0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120</w:t>
            </w:r>
          </w:p>
        </w:tc>
        <w:tc>
          <w:tcPr>
            <w:tcW w:w="924" w:type="dxa"/>
            <w:tcBorders>
              <w:top w:val="single" w:color="auto" w:sz="4" w:space="0"/>
              <w:left w:val="single" w:color="auto" w:sz="4" w:space="0"/>
              <w:bottom w:val="single" w:color="auto" w:sz="4" w:space="0"/>
              <w:right w:val="single" w:color="auto" w:sz="4" w:space="0"/>
            </w:tcBorders>
            <w:vAlign w:val="center"/>
            <w:hideMark/>
          </w:tcPr>
          <w:p w:rsidRPr="001D3EB7" w:rsidR="00C47175" w:rsidP="00237211" w:rsidRDefault="00C47175" w14:paraId="63D8209C" w14:textId="23E67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p>
        </w:tc>
        <w:tc>
          <w:tcPr>
            <w:tcW w:w="1285" w:type="dxa"/>
            <w:tcBorders>
              <w:top w:val="single" w:color="auto" w:sz="4" w:space="0"/>
              <w:left w:val="single" w:color="auto" w:sz="4" w:space="0"/>
              <w:bottom w:val="single" w:color="auto" w:sz="4" w:space="0"/>
              <w:right w:val="single" w:color="auto" w:sz="4" w:space="0"/>
            </w:tcBorders>
            <w:vAlign w:val="center"/>
            <w:hideMark/>
          </w:tcPr>
          <w:p w:rsidRPr="001D3EB7" w:rsidR="00C47175" w:rsidP="00237211" w:rsidRDefault="00142A81" w14:paraId="7567EB84" w14:textId="1609A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color w:val="000000"/>
              </w:rPr>
            </w:pPr>
            <w:r w:rsidRPr="001D3EB7">
              <w:rPr>
                <w:rFonts w:asciiTheme="minorHAnsi" w:hAnsiTheme="minorHAnsi" w:cstheme="minorHAnsi"/>
                <w:bCs/>
              </w:rPr>
              <w:t>$</w:t>
            </w:r>
            <w:r w:rsidR="00C36B1A">
              <w:rPr>
                <w:rFonts w:asciiTheme="minorHAnsi" w:hAnsiTheme="minorHAnsi" w:cstheme="minorHAnsi"/>
                <w:bCs/>
              </w:rPr>
              <w:t>1</w:t>
            </w:r>
            <w:r w:rsidR="009F3C86">
              <w:rPr>
                <w:rFonts w:asciiTheme="minorHAnsi" w:hAnsiTheme="minorHAnsi" w:cstheme="minorHAnsi"/>
                <w:bCs/>
              </w:rPr>
              <w:t>,</w:t>
            </w:r>
            <w:r w:rsidR="00C36B1A">
              <w:rPr>
                <w:rFonts w:asciiTheme="minorHAnsi" w:hAnsiTheme="minorHAnsi" w:cstheme="minorHAnsi"/>
                <w:bCs/>
              </w:rPr>
              <w:t>684</w:t>
            </w:r>
            <w:r w:rsidR="009F3C86">
              <w:rPr>
                <w:rFonts w:asciiTheme="minorHAnsi" w:hAnsiTheme="minorHAnsi" w:cstheme="minorHAnsi"/>
                <w:bCs/>
              </w:rPr>
              <w:t>.</w:t>
            </w:r>
            <w:r w:rsidR="00C36B1A">
              <w:rPr>
                <w:rFonts w:asciiTheme="minorHAnsi" w:hAnsiTheme="minorHAnsi" w:cstheme="minorHAnsi"/>
                <w:bCs/>
              </w:rPr>
              <w:t>80</w:t>
            </w:r>
            <w:r w:rsidRPr="001D3EB7" w:rsidR="00C36B1A">
              <w:rPr>
                <w:rFonts w:asciiTheme="minorHAnsi" w:hAnsiTheme="minorHAnsi" w:cstheme="minorHAnsi"/>
                <w:color w:val="000000"/>
              </w:rPr>
              <w:t xml:space="preserve"> </w:t>
            </w:r>
          </w:p>
        </w:tc>
      </w:tr>
    </w:tbl>
    <w:p w:rsidR="000D7D44" w:rsidP="00373D2F" w:rsidRDefault="000D7D44" w14:paraId="0FDEB9FD" w14:textId="2F2BD974">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Pr="000D4E9A" w:rsidR="00FB63F6" w:rsidP="00896B45" w:rsidRDefault="008C7F89" w14:paraId="71888317" w14:textId="6AF04A98">
      <w:pPr>
        <w:autoSpaceDE w:val="0"/>
        <w:autoSpaceDN w:val="0"/>
        <w:spacing w:after="0"/>
        <w:rPr>
          <w:rFonts w:cstheme="minorHAnsi"/>
        </w:rPr>
      </w:pPr>
      <w:r w:rsidRPr="00D47412">
        <w:t>There are no additional costs to respondents.</w:t>
      </w:r>
    </w:p>
    <w:p w:rsidRPr="00DF1291" w:rsidR="00373D2F" w:rsidP="00577243" w:rsidRDefault="00B23277" w14:paraId="6D7CE77A" w14:textId="01F078C4">
      <w:pPr>
        <w:spacing w:after="120" w:line="240" w:lineRule="auto"/>
        <w:rPr>
          <w:rFonts w:cstheme="minorHAnsi"/>
        </w:rPr>
      </w:pPr>
      <w:r w:rsidRPr="00624DDC">
        <w:rPr>
          <w:rFonts w:cstheme="minorHAnsi"/>
          <w:b/>
        </w:rPr>
        <w:lastRenderedPageBreak/>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FB63F6" w:rsidRDefault="004F132F" w14:paraId="7ED67F4E" w14:textId="1D19FFAB">
      <w:pPr>
        <w:spacing w:after="0"/>
      </w:pPr>
      <w:r>
        <w:t>Table A14 provides the estimates of the annualized costs to the Federal government for the work associated with this Information Collection Request.</w:t>
      </w:r>
    </w:p>
    <w:p w:rsidR="00FB63F6" w:rsidP="00896B45" w:rsidRDefault="00FB63F6" w14:paraId="097215C5" w14:textId="77777777">
      <w:pPr>
        <w:spacing w:after="0"/>
      </w:pPr>
    </w:p>
    <w:p w:rsidRPr="004F132F" w:rsidR="004F132F" w:rsidP="004F132F" w:rsidRDefault="004F132F" w14:paraId="18FC07AD" w14:textId="3B62E2BD">
      <w:pPr>
        <w:spacing w:after="0"/>
        <w:rPr>
          <w:b/>
          <w:bCs/>
        </w:rPr>
      </w:pPr>
      <w:r w:rsidRPr="004F132F">
        <w:rPr>
          <w:b/>
          <w:bCs/>
        </w:rPr>
        <w:t>Table A14. Estimates of Annualized Costs to the Federal Government</w:t>
      </w:r>
    </w:p>
    <w:tbl>
      <w:tblPr>
        <w:tblW w:w="0" w:type="auto"/>
        <w:tblInd w:w="-5" w:type="dxa"/>
        <w:tblCellMar>
          <w:left w:w="0" w:type="dxa"/>
          <w:right w:w="0" w:type="dxa"/>
        </w:tblCellMar>
        <w:tblLook w:val="04A0" w:firstRow="1" w:lastRow="0" w:firstColumn="1" w:lastColumn="0" w:noHBand="0" w:noVBand="1"/>
      </w:tblPr>
      <w:tblGrid>
        <w:gridCol w:w="4971"/>
        <w:gridCol w:w="2292"/>
      </w:tblGrid>
      <w:tr w:rsidR="00AB5CE9" w:rsidTr="00AB5CE9" w14:paraId="04ED8DAD" w14:textId="77777777">
        <w:trPr>
          <w:trHeight w:val="504"/>
        </w:trPr>
        <w:tc>
          <w:tcPr>
            <w:tcW w:w="497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00AB5CE9" w:rsidRDefault="00AB5CE9" w14:paraId="4F8BD294" w14:textId="77777777">
            <w:pPr>
              <w:rPr>
                <w:b/>
                <w:bCs/>
                <w:sz w:val="20"/>
                <w:szCs w:val="20"/>
              </w:rPr>
            </w:pPr>
            <w:r>
              <w:rPr>
                <w:b/>
                <w:bCs/>
                <w:sz w:val="20"/>
                <w:szCs w:val="20"/>
              </w:rPr>
              <w:t>Cost Category</w:t>
            </w:r>
          </w:p>
        </w:tc>
        <w:tc>
          <w:tcPr>
            <w:tcW w:w="229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00AB5CE9" w:rsidRDefault="00AB5CE9" w14:paraId="421A459E" w14:textId="77777777">
            <w:pPr>
              <w:rPr>
                <w:b/>
                <w:bCs/>
                <w:sz w:val="20"/>
                <w:szCs w:val="20"/>
              </w:rPr>
            </w:pPr>
            <w:r>
              <w:rPr>
                <w:b/>
                <w:bCs/>
                <w:color w:val="000000"/>
                <w:sz w:val="20"/>
                <w:szCs w:val="20"/>
              </w:rPr>
              <w:t>Estimated Costs</w:t>
            </w:r>
          </w:p>
        </w:tc>
      </w:tr>
      <w:tr w:rsidR="00AB5CE9" w:rsidTr="00AB5CE9" w14:paraId="12FFB034" w14:textId="77777777">
        <w:trPr>
          <w:trHeight w:val="294"/>
        </w:trPr>
        <w:tc>
          <w:tcPr>
            <w:tcW w:w="49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B5CE9" w:rsidRDefault="00AB5CE9" w14:paraId="2860E012" w14:textId="77777777">
            <w:pPr>
              <w:spacing w:after="0"/>
              <w:rPr>
                <w:sz w:val="20"/>
                <w:szCs w:val="20"/>
              </w:rPr>
            </w:pPr>
            <w:r>
              <w:rPr>
                <w:sz w:val="20"/>
                <w:szCs w:val="20"/>
              </w:rPr>
              <w:t>Site recruitment</w:t>
            </w:r>
          </w:p>
        </w:tc>
        <w:tc>
          <w:tcPr>
            <w:tcW w:w="2292" w:type="dxa"/>
            <w:tcBorders>
              <w:top w:val="nil"/>
              <w:left w:val="nil"/>
              <w:bottom w:val="single" w:color="auto" w:sz="8" w:space="0"/>
              <w:right w:val="single" w:color="auto" w:sz="8" w:space="0"/>
            </w:tcBorders>
            <w:tcMar>
              <w:top w:w="0" w:type="dxa"/>
              <w:left w:w="108" w:type="dxa"/>
              <w:bottom w:w="0" w:type="dxa"/>
              <w:right w:w="108" w:type="dxa"/>
            </w:tcMar>
            <w:hideMark/>
          </w:tcPr>
          <w:p w:rsidR="00AB5CE9" w:rsidRDefault="00AB5CE9" w14:paraId="2780CB30" w14:textId="1F6AA095">
            <w:pPr>
              <w:spacing w:after="0"/>
              <w:rPr>
                <w:sz w:val="20"/>
                <w:szCs w:val="20"/>
              </w:rPr>
            </w:pPr>
            <w:r>
              <w:rPr>
                <w:sz w:val="20"/>
                <w:szCs w:val="20"/>
              </w:rPr>
              <w:t>$</w:t>
            </w:r>
            <w:r w:rsidR="00236398">
              <w:rPr>
                <w:sz w:val="20"/>
                <w:szCs w:val="20"/>
              </w:rPr>
              <w:t>51,500</w:t>
            </w:r>
          </w:p>
        </w:tc>
      </w:tr>
      <w:tr w:rsidR="00AB5CE9" w:rsidTr="00AB5CE9" w14:paraId="2767FD86" w14:textId="77777777">
        <w:trPr>
          <w:trHeight w:val="294"/>
        </w:trPr>
        <w:tc>
          <w:tcPr>
            <w:tcW w:w="49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B5CE9" w:rsidRDefault="00AB5CE9" w14:paraId="1F491F33" w14:textId="77777777">
            <w:pPr>
              <w:spacing w:after="0"/>
              <w:rPr>
                <w:sz w:val="20"/>
                <w:szCs w:val="20"/>
              </w:rPr>
            </w:pPr>
            <w:r>
              <w:rPr>
                <w:sz w:val="20"/>
                <w:szCs w:val="20"/>
              </w:rPr>
              <w:t>Support and monitoring of implementation</w:t>
            </w:r>
          </w:p>
        </w:tc>
        <w:tc>
          <w:tcPr>
            <w:tcW w:w="2292" w:type="dxa"/>
            <w:tcBorders>
              <w:top w:val="nil"/>
              <w:left w:val="nil"/>
              <w:bottom w:val="single" w:color="auto" w:sz="8" w:space="0"/>
              <w:right w:val="single" w:color="auto" w:sz="8" w:space="0"/>
            </w:tcBorders>
            <w:tcMar>
              <w:top w:w="0" w:type="dxa"/>
              <w:left w:w="108" w:type="dxa"/>
              <w:bottom w:w="0" w:type="dxa"/>
              <w:right w:w="108" w:type="dxa"/>
            </w:tcMar>
            <w:hideMark/>
          </w:tcPr>
          <w:p w:rsidR="00AB5CE9" w:rsidRDefault="00AB5CE9" w14:paraId="533EB30E" w14:textId="589F353E">
            <w:pPr>
              <w:spacing w:after="0"/>
              <w:rPr>
                <w:sz w:val="20"/>
                <w:szCs w:val="20"/>
              </w:rPr>
            </w:pPr>
            <w:r>
              <w:rPr>
                <w:sz w:val="20"/>
                <w:szCs w:val="20"/>
              </w:rPr>
              <w:t>$</w:t>
            </w:r>
            <w:r w:rsidR="00236398">
              <w:rPr>
                <w:sz w:val="20"/>
                <w:szCs w:val="20"/>
              </w:rPr>
              <w:t>14,500</w:t>
            </w:r>
          </w:p>
        </w:tc>
      </w:tr>
      <w:tr w:rsidR="00AB5CE9" w:rsidTr="00AB5CE9" w14:paraId="0F1C4EF7" w14:textId="77777777">
        <w:trPr>
          <w:trHeight w:val="294"/>
        </w:trPr>
        <w:tc>
          <w:tcPr>
            <w:tcW w:w="49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B5CE9" w:rsidRDefault="00AB5CE9" w14:paraId="5B75C48F" w14:textId="77777777">
            <w:pPr>
              <w:spacing w:after="0"/>
              <w:rPr>
                <w:sz w:val="20"/>
                <w:szCs w:val="20"/>
              </w:rPr>
            </w:pPr>
            <w:r>
              <w:rPr>
                <w:sz w:val="20"/>
                <w:szCs w:val="20"/>
              </w:rPr>
              <w:t>Data collection and analysis</w:t>
            </w:r>
          </w:p>
        </w:tc>
        <w:tc>
          <w:tcPr>
            <w:tcW w:w="2292" w:type="dxa"/>
            <w:tcBorders>
              <w:top w:val="nil"/>
              <w:left w:val="nil"/>
              <w:bottom w:val="single" w:color="auto" w:sz="8" w:space="0"/>
              <w:right w:val="single" w:color="auto" w:sz="8" w:space="0"/>
            </w:tcBorders>
            <w:tcMar>
              <w:top w:w="0" w:type="dxa"/>
              <w:left w:w="108" w:type="dxa"/>
              <w:bottom w:w="0" w:type="dxa"/>
              <w:right w:w="108" w:type="dxa"/>
            </w:tcMar>
            <w:hideMark/>
          </w:tcPr>
          <w:p w:rsidR="00AB5CE9" w:rsidRDefault="00AB5CE9" w14:paraId="50029BB5" w14:textId="6ECA5F71">
            <w:pPr>
              <w:spacing w:after="0"/>
              <w:rPr>
                <w:sz w:val="20"/>
                <w:szCs w:val="20"/>
              </w:rPr>
            </w:pPr>
            <w:r>
              <w:rPr>
                <w:sz w:val="20"/>
                <w:szCs w:val="20"/>
              </w:rPr>
              <w:t>$</w:t>
            </w:r>
            <w:r w:rsidR="00236398">
              <w:rPr>
                <w:sz w:val="20"/>
                <w:szCs w:val="20"/>
              </w:rPr>
              <w:t>55,000</w:t>
            </w:r>
            <w:r>
              <w:rPr>
                <w:sz w:val="20"/>
                <w:szCs w:val="20"/>
              </w:rPr>
              <w:t xml:space="preserve"> </w:t>
            </w:r>
          </w:p>
        </w:tc>
      </w:tr>
      <w:tr w:rsidR="00AB5CE9" w:rsidTr="00AB5CE9" w14:paraId="481007CE" w14:textId="77777777">
        <w:trPr>
          <w:trHeight w:val="294"/>
        </w:trPr>
        <w:tc>
          <w:tcPr>
            <w:tcW w:w="49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B5CE9" w:rsidRDefault="00AB5CE9" w14:paraId="4C0E15E6" w14:textId="77777777">
            <w:pPr>
              <w:spacing w:after="0"/>
              <w:rPr>
                <w:sz w:val="20"/>
                <w:szCs w:val="20"/>
              </w:rPr>
            </w:pPr>
            <w:r>
              <w:rPr>
                <w:sz w:val="20"/>
                <w:szCs w:val="20"/>
              </w:rPr>
              <w:t>Dissemination</w:t>
            </w:r>
          </w:p>
        </w:tc>
        <w:tc>
          <w:tcPr>
            <w:tcW w:w="2292" w:type="dxa"/>
            <w:tcBorders>
              <w:top w:val="nil"/>
              <w:left w:val="nil"/>
              <w:bottom w:val="single" w:color="auto" w:sz="8" w:space="0"/>
              <w:right w:val="single" w:color="auto" w:sz="8" w:space="0"/>
            </w:tcBorders>
            <w:tcMar>
              <w:top w:w="0" w:type="dxa"/>
              <w:left w:w="108" w:type="dxa"/>
              <w:bottom w:w="0" w:type="dxa"/>
              <w:right w:w="108" w:type="dxa"/>
            </w:tcMar>
            <w:hideMark/>
          </w:tcPr>
          <w:p w:rsidR="00AB5CE9" w:rsidRDefault="00AB5CE9" w14:paraId="536AECEC" w14:textId="64BC5CAC">
            <w:pPr>
              <w:spacing w:after="0"/>
              <w:rPr>
                <w:sz w:val="20"/>
                <w:szCs w:val="20"/>
              </w:rPr>
            </w:pPr>
            <w:r>
              <w:rPr>
                <w:sz w:val="20"/>
                <w:szCs w:val="20"/>
              </w:rPr>
              <w:t>$</w:t>
            </w:r>
            <w:r w:rsidR="00236398">
              <w:rPr>
                <w:sz w:val="20"/>
                <w:szCs w:val="20"/>
              </w:rPr>
              <w:t>48,500</w:t>
            </w:r>
          </w:p>
        </w:tc>
      </w:tr>
      <w:tr w:rsidR="00AB5CE9" w:rsidTr="00AB5CE9" w14:paraId="556D6C38" w14:textId="77777777">
        <w:trPr>
          <w:trHeight w:val="280"/>
        </w:trPr>
        <w:tc>
          <w:tcPr>
            <w:tcW w:w="49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B5CE9" w:rsidRDefault="00AB5CE9" w14:paraId="2A083D28" w14:textId="77777777">
            <w:pPr>
              <w:spacing w:after="0"/>
              <w:rPr>
                <w:b/>
                <w:bCs/>
                <w:sz w:val="20"/>
                <w:szCs w:val="20"/>
              </w:rPr>
            </w:pPr>
            <w:r>
              <w:rPr>
                <w:b/>
                <w:bCs/>
                <w:color w:val="000000"/>
                <w:sz w:val="20"/>
                <w:szCs w:val="20"/>
              </w:rPr>
              <w:t>Total/annual costs over the request period</w:t>
            </w:r>
          </w:p>
        </w:tc>
        <w:tc>
          <w:tcPr>
            <w:tcW w:w="2292" w:type="dxa"/>
            <w:tcBorders>
              <w:top w:val="nil"/>
              <w:left w:val="nil"/>
              <w:bottom w:val="single" w:color="auto" w:sz="8" w:space="0"/>
              <w:right w:val="single" w:color="auto" w:sz="8" w:space="0"/>
            </w:tcBorders>
            <w:tcMar>
              <w:top w:w="0" w:type="dxa"/>
              <w:left w:w="108" w:type="dxa"/>
              <w:bottom w:w="0" w:type="dxa"/>
              <w:right w:w="108" w:type="dxa"/>
            </w:tcMar>
            <w:hideMark/>
          </w:tcPr>
          <w:p w:rsidR="00AB5CE9" w:rsidRDefault="00AB5CE9" w14:paraId="191F00C6" w14:textId="293C1E9C">
            <w:pPr>
              <w:spacing w:after="0"/>
              <w:rPr>
                <w:sz w:val="20"/>
                <w:szCs w:val="20"/>
              </w:rPr>
            </w:pPr>
            <w:r>
              <w:rPr>
                <w:sz w:val="20"/>
                <w:szCs w:val="20"/>
              </w:rPr>
              <w:t>$</w:t>
            </w:r>
            <w:r w:rsidR="00236398">
              <w:rPr>
                <w:sz w:val="20"/>
                <w:szCs w:val="20"/>
              </w:rPr>
              <w:t>169,500</w:t>
            </w:r>
          </w:p>
        </w:tc>
      </w:tr>
    </w:tbl>
    <w:p w:rsidR="00B13DC4" w:rsidP="00FB63F6" w:rsidRDefault="00B13DC4" w14:paraId="1C1FE802" w14:textId="49A6CC91">
      <w:pPr>
        <w:spacing w:after="0"/>
        <w:rPr>
          <w:rFonts w:ascii="Calibri" w:hAnsi="Calibri" w:eastAsia="Calibri" w:cs="Calibri"/>
        </w:rPr>
      </w:pPr>
    </w:p>
    <w:p w:rsidR="0068383E" w:rsidP="0038760B" w:rsidRDefault="00B23277" w14:paraId="3C111F63" w14:textId="03C1A042">
      <w:pPr>
        <w:keepNext/>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P="00001CCE" w:rsidRDefault="00014EDC" w14:paraId="538B9986" w14:textId="4496B0FF">
      <w:pPr>
        <w:spacing w:after="0"/>
      </w:pPr>
      <w:r w:rsidRPr="00AC60B5">
        <w:t>This is for an individual information collection under the umbrella formative generic clearance for program support (0970-0531)</w:t>
      </w:r>
      <w:r w:rsidRPr="00AC60B5" w:rsidR="00AC60B5">
        <w:t>.</w:t>
      </w:r>
    </w:p>
    <w:p w:rsidR="00001CCE" w:rsidP="00001CCE" w:rsidRDefault="00001CCE" w14:paraId="641104BF" w14:textId="7BEFF29E">
      <w:pPr>
        <w:spacing w:after="0"/>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0E26D3" w:rsidR="000E26D3" w:rsidP="000E26D3" w:rsidRDefault="000E26D3" w14:paraId="7838BF2E" w14:textId="17F46F60">
      <w:pPr>
        <w:spacing w:after="120" w:line="240" w:lineRule="auto"/>
        <w:rPr>
          <w:rFonts w:ascii="Calibri" w:hAnsi="Calibri" w:eastAsia="Calibri" w:cs="Calibri"/>
          <w:bCs/>
        </w:rPr>
      </w:pPr>
      <w:r w:rsidRPr="000E26D3">
        <w:rPr>
          <w:rFonts w:ascii="Calibri" w:hAnsi="Calibri" w:eastAsia="Calibri" w:cs="Calibri"/>
          <w:bCs/>
        </w:rPr>
        <w:t>The</w:t>
      </w:r>
      <w:r w:rsidR="002D701E">
        <w:rPr>
          <w:rFonts w:ascii="Calibri" w:hAnsi="Calibri" w:eastAsia="Calibri" w:cs="Calibri"/>
          <w:bCs/>
        </w:rPr>
        <w:t xml:space="preserve"> </w:t>
      </w:r>
      <w:r w:rsidR="009312E4">
        <w:rPr>
          <w:rFonts w:ascii="Calibri" w:hAnsi="Calibri" w:eastAsia="Calibri" w:cs="Calibri"/>
          <w:bCs/>
        </w:rPr>
        <w:t>data collection</w:t>
      </w:r>
      <w:r w:rsidRPr="000E26D3">
        <w:rPr>
          <w:rFonts w:ascii="Calibri" w:hAnsi="Calibri" w:eastAsia="Calibri" w:cs="Calibri"/>
          <w:bCs/>
        </w:rPr>
        <w:t xml:space="preserve"> is expected to occur </w:t>
      </w:r>
      <w:r w:rsidR="00766F1C">
        <w:rPr>
          <w:rFonts w:ascii="Calibri" w:hAnsi="Calibri" w:eastAsia="Calibri" w:cs="Calibri"/>
          <w:bCs/>
        </w:rPr>
        <w:t xml:space="preserve">once OMB approval is received, during </w:t>
      </w:r>
      <w:r w:rsidR="00BD233B">
        <w:rPr>
          <w:rFonts w:ascii="Calibri" w:hAnsi="Calibri" w:eastAsia="Calibri" w:cs="Calibri"/>
          <w:bCs/>
        </w:rPr>
        <w:t>spring</w:t>
      </w:r>
      <w:r w:rsidR="00C36B1A">
        <w:rPr>
          <w:rFonts w:ascii="Calibri" w:hAnsi="Calibri" w:eastAsia="Calibri" w:cs="Calibri"/>
          <w:bCs/>
        </w:rPr>
        <w:t xml:space="preserve"> and potentially summer</w:t>
      </w:r>
      <w:r w:rsidR="00BD233B">
        <w:rPr>
          <w:rFonts w:ascii="Calibri" w:hAnsi="Calibri" w:eastAsia="Calibri" w:cs="Calibri"/>
          <w:bCs/>
        </w:rPr>
        <w:t xml:space="preserve"> 2022. During this data collection the study team will conduct the</w:t>
      </w:r>
      <w:r w:rsidR="002D701E">
        <w:rPr>
          <w:rFonts w:ascii="Calibri" w:hAnsi="Calibri" w:eastAsia="Calibri" w:cs="Calibri"/>
          <w:bCs/>
        </w:rPr>
        <w:t xml:space="preserve"> focus groups and </w:t>
      </w:r>
      <w:r w:rsidR="00BD233B">
        <w:rPr>
          <w:rFonts w:ascii="Calibri" w:hAnsi="Calibri" w:eastAsia="Calibri" w:cs="Calibri"/>
          <w:bCs/>
        </w:rPr>
        <w:t xml:space="preserve">collect </w:t>
      </w:r>
      <w:r w:rsidR="002D701E">
        <w:rPr>
          <w:rFonts w:ascii="Calibri" w:hAnsi="Calibri" w:eastAsia="Calibri" w:cs="Calibri"/>
          <w:bCs/>
        </w:rPr>
        <w:t>fidelity log</w:t>
      </w:r>
      <w:r w:rsidR="00BD233B">
        <w:rPr>
          <w:rFonts w:ascii="Calibri" w:hAnsi="Calibri" w:eastAsia="Calibri" w:cs="Calibri"/>
          <w:bCs/>
        </w:rPr>
        <w:t xml:space="preserve"> data from facilitators.</w:t>
      </w:r>
      <w:r w:rsidR="002D701E">
        <w:rPr>
          <w:rFonts w:ascii="Calibri" w:hAnsi="Calibri" w:eastAsia="Calibri" w:cs="Calibri"/>
          <w:bCs/>
        </w:rPr>
        <w:t xml:space="preserve"> D</w:t>
      </w:r>
      <w:r w:rsidRPr="000E26D3">
        <w:rPr>
          <w:rFonts w:ascii="Calibri" w:hAnsi="Calibri" w:eastAsia="Calibri" w:cs="Calibri"/>
          <w:bCs/>
        </w:rPr>
        <w:t xml:space="preserve">ata analysis and </w:t>
      </w:r>
      <w:r w:rsidR="00DE51CE">
        <w:rPr>
          <w:rFonts w:ascii="Calibri" w:hAnsi="Calibri" w:eastAsia="Calibri" w:cs="Calibri"/>
          <w:bCs/>
        </w:rPr>
        <w:t>curriculum</w:t>
      </w:r>
      <w:r w:rsidR="0078160B">
        <w:rPr>
          <w:rFonts w:ascii="Calibri" w:hAnsi="Calibri" w:eastAsia="Calibri" w:cs="Calibri"/>
          <w:bCs/>
        </w:rPr>
        <w:t xml:space="preserve"> </w:t>
      </w:r>
      <w:r w:rsidRPr="000E26D3">
        <w:rPr>
          <w:rFonts w:ascii="Calibri" w:hAnsi="Calibri" w:eastAsia="Calibri" w:cs="Calibri"/>
          <w:bCs/>
        </w:rPr>
        <w:t xml:space="preserve">refinement </w:t>
      </w:r>
      <w:r w:rsidR="002D701E">
        <w:rPr>
          <w:rFonts w:ascii="Calibri" w:hAnsi="Calibri" w:eastAsia="Calibri" w:cs="Calibri"/>
          <w:bCs/>
        </w:rPr>
        <w:t xml:space="preserve">will take place from </w:t>
      </w:r>
      <w:r w:rsidR="00BD233B">
        <w:rPr>
          <w:rFonts w:ascii="Calibri" w:hAnsi="Calibri" w:eastAsia="Calibri" w:cs="Calibri"/>
          <w:bCs/>
        </w:rPr>
        <w:t>three to six months after OMB approval</w:t>
      </w:r>
      <w:r w:rsidRPr="000E26D3">
        <w:rPr>
          <w:rFonts w:ascii="Calibri" w:hAnsi="Calibri" w:eastAsia="Calibri" w:cs="Calibri"/>
          <w:bCs/>
        </w:rPr>
        <w:t xml:space="preserve">. </w:t>
      </w:r>
      <w:r w:rsidR="00001CCE">
        <w:rPr>
          <w:rFonts w:ascii="Calibri" w:hAnsi="Calibri" w:eastAsia="Calibri" w:cs="Calibri"/>
          <w:bCs/>
        </w:rPr>
        <w:t xml:space="preserve">The goal is to have the adapted curriculum finalized and ready </w:t>
      </w:r>
      <w:r w:rsidR="000C7328">
        <w:rPr>
          <w:rFonts w:ascii="Calibri" w:hAnsi="Calibri" w:eastAsia="Calibri" w:cs="Calibri"/>
          <w:bCs/>
        </w:rPr>
        <w:t xml:space="preserve">for dissemination by </w:t>
      </w:r>
      <w:r w:rsidR="00260525">
        <w:rPr>
          <w:rFonts w:ascii="Calibri" w:hAnsi="Calibri" w:eastAsia="Calibri" w:cs="Calibri"/>
          <w:bCs/>
        </w:rPr>
        <w:t>December</w:t>
      </w:r>
      <w:r w:rsidR="000C7328">
        <w:rPr>
          <w:rFonts w:ascii="Calibri" w:hAnsi="Calibri" w:eastAsia="Calibri" w:cs="Calibri"/>
          <w:bCs/>
        </w:rPr>
        <w:t xml:space="preserve"> 2022</w:t>
      </w:r>
      <w:r w:rsidRPr="000E26D3">
        <w:rPr>
          <w:rFonts w:ascii="Calibri" w:hAnsi="Calibri" w:eastAsia="Calibri" w:cs="Calibri"/>
          <w:bCs/>
        </w:rPr>
        <w:t xml:space="preserve">. </w:t>
      </w: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923501" w:rsidRDefault="00CB1F9B" w14:paraId="1E574BF6" w14:textId="4BA9DD36">
      <w:pPr>
        <w:spacing w:after="240"/>
      </w:pPr>
      <w:r w:rsidRPr="00CB1F9B">
        <w:t>No exceptions are necessary for this information collection.</w:t>
      </w:r>
    </w:p>
    <w:p w:rsidR="00306028" w:rsidP="00923501" w:rsidRDefault="00306028" w14:paraId="503603E8" w14:textId="77777777">
      <w:pPr>
        <w:keepNext/>
        <w:spacing w:after="0" w:line="240" w:lineRule="auto"/>
        <w:rPr>
          <w:b/>
        </w:rPr>
      </w:pPr>
      <w:r>
        <w:rPr>
          <w:b/>
        </w:rPr>
        <w:t>Attachments</w:t>
      </w:r>
    </w:p>
    <w:p w:rsidR="000E26D3" w:rsidP="00923501" w:rsidRDefault="000E26D3" w14:paraId="388394B4" w14:textId="4A97B203">
      <w:pPr>
        <w:keepNext/>
        <w:spacing w:after="0" w:line="240" w:lineRule="auto"/>
        <w:rPr>
          <w:rFonts w:ascii="Calibri" w:hAnsi="Calibri" w:eastAsia="Calibri" w:cs="Times New Roman"/>
        </w:rPr>
      </w:pPr>
      <w:bookmarkStart w:name="_Hlk93913751" w:id="7"/>
      <w:r w:rsidRPr="000E26D3">
        <w:rPr>
          <w:rFonts w:ascii="Calibri" w:hAnsi="Calibri" w:eastAsia="Calibri" w:cs="Times New Roman"/>
        </w:rPr>
        <w:t>Appendix A:</w:t>
      </w:r>
      <w:r w:rsidR="00C57FCA">
        <w:rPr>
          <w:rFonts w:ascii="Calibri" w:hAnsi="Calibri" w:eastAsia="Calibri" w:cs="Times New Roman"/>
        </w:rPr>
        <w:t xml:space="preserve"> Consent form for parents of youth with IDD</w:t>
      </w:r>
    </w:p>
    <w:p w:rsidR="00F87665" w:rsidP="00923501" w:rsidRDefault="00F87665" w14:paraId="3894ED0A" w14:textId="42FB9432">
      <w:pPr>
        <w:keepNext/>
        <w:spacing w:after="0" w:line="240" w:lineRule="auto"/>
        <w:rPr>
          <w:rFonts w:ascii="Calibri" w:hAnsi="Calibri" w:eastAsia="Calibri" w:cs="Times New Roman"/>
        </w:rPr>
      </w:pPr>
      <w:r>
        <w:rPr>
          <w:rFonts w:ascii="Calibri" w:hAnsi="Calibri" w:eastAsia="Calibri" w:cs="Times New Roman"/>
        </w:rPr>
        <w:t>Appendix B: Consent form for youth with IDD over 18</w:t>
      </w:r>
    </w:p>
    <w:p w:rsidR="00C57FCA" w:rsidP="00923501" w:rsidRDefault="00C57FCA" w14:paraId="423610DF" w14:textId="1A315447">
      <w:pPr>
        <w:keepNext/>
        <w:spacing w:after="0" w:line="240" w:lineRule="auto"/>
        <w:rPr>
          <w:rFonts w:ascii="Calibri" w:hAnsi="Calibri" w:eastAsia="Calibri" w:cs="Times New Roman"/>
        </w:rPr>
      </w:pPr>
      <w:r>
        <w:rPr>
          <w:rFonts w:ascii="Calibri" w:hAnsi="Calibri" w:eastAsia="Calibri" w:cs="Times New Roman"/>
        </w:rPr>
        <w:t xml:space="preserve">Appendix </w:t>
      </w:r>
      <w:r w:rsidR="00F87665">
        <w:rPr>
          <w:rFonts w:ascii="Calibri" w:hAnsi="Calibri" w:eastAsia="Calibri" w:cs="Times New Roman"/>
        </w:rPr>
        <w:t>C</w:t>
      </w:r>
      <w:r>
        <w:rPr>
          <w:rFonts w:ascii="Calibri" w:hAnsi="Calibri" w:eastAsia="Calibri" w:cs="Times New Roman"/>
        </w:rPr>
        <w:t>: Assent form for youth with IDD participants</w:t>
      </w:r>
    </w:p>
    <w:p w:rsidR="00A25D8F" w:rsidP="00923501" w:rsidRDefault="00A25D8F" w14:paraId="35442CE9" w14:textId="5EBCB91B">
      <w:pPr>
        <w:keepNext/>
        <w:spacing w:after="0" w:line="240" w:lineRule="auto"/>
        <w:rPr>
          <w:rFonts w:ascii="Calibri" w:hAnsi="Calibri" w:eastAsia="Calibri" w:cs="Times New Roman"/>
        </w:rPr>
      </w:pPr>
      <w:r>
        <w:rPr>
          <w:rFonts w:ascii="Calibri" w:hAnsi="Calibri" w:eastAsia="Calibri" w:cs="Times New Roman"/>
        </w:rPr>
        <w:t>Appendix D: Consent for facilitators</w:t>
      </w:r>
    </w:p>
    <w:p w:rsidR="00320C4A" w:rsidP="00923501" w:rsidRDefault="00320C4A" w14:paraId="58AC08E8" w14:textId="38197DEB">
      <w:pPr>
        <w:keepNext/>
        <w:spacing w:after="0" w:line="240" w:lineRule="auto"/>
        <w:rPr>
          <w:rFonts w:ascii="Calibri" w:hAnsi="Calibri" w:eastAsia="Calibri" w:cs="Times New Roman"/>
        </w:rPr>
      </w:pPr>
      <w:bookmarkStart w:name="_Hlk93171129" w:id="8"/>
      <w:r w:rsidRPr="00320C4A">
        <w:rPr>
          <w:rFonts w:ascii="Calibri" w:hAnsi="Calibri" w:eastAsia="Calibri" w:cs="Times New Roman"/>
        </w:rPr>
        <w:t xml:space="preserve">Instrument </w:t>
      </w:r>
      <w:r w:rsidR="001126E7">
        <w:rPr>
          <w:rFonts w:ascii="Calibri" w:hAnsi="Calibri" w:eastAsia="Calibri" w:cs="Times New Roman"/>
        </w:rPr>
        <w:t>1</w:t>
      </w:r>
      <w:r w:rsidRPr="00320C4A">
        <w:rPr>
          <w:rFonts w:ascii="Calibri" w:hAnsi="Calibri" w:eastAsia="Calibri" w:cs="Times New Roman"/>
        </w:rPr>
        <w:t xml:space="preserve">: </w:t>
      </w:r>
      <w:r w:rsidR="003B5F78">
        <w:rPr>
          <w:rFonts w:ascii="Calibri" w:hAnsi="Calibri" w:eastAsia="Calibri" w:cs="Times New Roman"/>
        </w:rPr>
        <w:t>Youth with IDD f</w:t>
      </w:r>
      <w:r w:rsidRPr="00320C4A">
        <w:rPr>
          <w:rFonts w:ascii="Calibri" w:hAnsi="Calibri" w:eastAsia="Calibri" w:cs="Times New Roman"/>
        </w:rPr>
        <w:t>idelity log</w:t>
      </w:r>
    </w:p>
    <w:p w:rsidRPr="00320C4A" w:rsidR="00327942" w:rsidP="00923501" w:rsidRDefault="00327942" w14:paraId="0EBC1982" w14:textId="45005F63">
      <w:pPr>
        <w:keepNext/>
        <w:spacing w:after="0" w:line="240" w:lineRule="auto"/>
        <w:rPr>
          <w:rFonts w:ascii="Calibri" w:hAnsi="Calibri" w:eastAsia="Calibri" w:cs="Times New Roman"/>
        </w:rPr>
      </w:pPr>
      <w:r>
        <w:rPr>
          <w:rFonts w:ascii="Calibri" w:hAnsi="Calibri" w:eastAsia="Calibri" w:cs="Times New Roman"/>
        </w:rPr>
        <w:t xml:space="preserve">Instrument 2: </w:t>
      </w:r>
      <w:r w:rsidR="003B5F78">
        <w:rPr>
          <w:rFonts w:ascii="Calibri" w:hAnsi="Calibri" w:eastAsia="Calibri" w:cs="Times New Roman"/>
        </w:rPr>
        <w:t>Youth with IDD f</w:t>
      </w:r>
      <w:r>
        <w:rPr>
          <w:rFonts w:ascii="Calibri" w:hAnsi="Calibri" w:eastAsia="Calibri" w:cs="Times New Roman"/>
        </w:rPr>
        <w:t>acilitator interview topic guide</w:t>
      </w:r>
    </w:p>
    <w:p w:rsidRPr="00320C4A" w:rsidR="00320C4A" w:rsidP="00923501" w:rsidRDefault="00320C4A" w14:paraId="26088238" w14:textId="3A582997">
      <w:pPr>
        <w:keepNext/>
        <w:spacing w:after="0" w:line="240" w:lineRule="auto"/>
        <w:rPr>
          <w:rFonts w:ascii="Calibri" w:hAnsi="Calibri" w:eastAsia="Calibri" w:cs="Times New Roman"/>
        </w:rPr>
      </w:pPr>
      <w:r w:rsidRPr="00320C4A">
        <w:rPr>
          <w:rFonts w:ascii="Calibri" w:hAnsi="Calibri" w:eastAsia="Calibri" w:cs="Times New Roman"/>
        </w:rPr>
        <w:t xml:space="preserve">Instrument </w:t>
      </w:r>
      <w:r w:rsidR="00327942">
        <w:rPr>
          <w:rFonts w:ascii="Calibri" w:hAnsi="Calibri" w:eastAsia="Calibri" w:cs="Times New Roman"/>
        </w:rPr>
        <w:t>3</w:t>
      </w:r>
      <w:r w:rsidRPr="00320C4A">
        <w:rPr>
          <w:rFonts w:ascii="Calibri" w:hAnsi="Calibri" w:eastAsia="Calibri" w:cs="Times New Roman"/>
        </w:rPr>
        <w:t>: Youth</w:t>
      </w:r>
      <w:r w:rsidR="003B5F78">
        <w:rPr>
          <w:rFonts w:ascii="Calibri" w:hAnsi="Calibri" w:eastAsia="Calibri" w:cs="Times New Roman"/>
        </w:rPr>
        <w:t xml:space="preserve"> with IDD</w:t>
      </w:r>
      <w:r w:rsidRPr="00320C4A">
        <w:rPr>
          <w:rFonts w:ascii="Calibri" w:hAnsi="Calibri" w:eastAsia="Calibri" w:cs="Times New Roman"/>
        </w:rPr>
        <w:t xml:space="preserve"> focus group guide</w:t>
      </w:r>
    </w:p>
    <w:bookmarkEnd w:id="7"/>
    <w:bookmarkEnd w:id="8"/>
    <w:p w:rsidRPr="006B53F1" w:rsidR="00FD46D9" w:rsidP="00923501" w:rsidRDefault="00FD46D9" w14:paraId="689C6654" w14:textId="20CDDAFE">
      <w:pPr>
        <w:keepNext/>
        <w:spacing w:after="0" w:line="240" w:lineRule="auto"/>
      </w:pPr>
    </w:p>
    <w:sectPr w:rsidRPr="006B53F1" w:rsidR="00FD46D9" w:rsidSect="00C91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B9732" w14:textId="77777777" w:rsidR="008F5C1E" w:rsidRDefault="008F5C1E" w:rsidP="0004063C">
      <w:pPr>
        <w:spacing w:after="0" w:line="240" w:lineRule="auto"/>
      </w:pPr>
      <w:r>
        <w:separator/>
      </w:r>
    </w:p>
  </w:endnote>
  <w:endnote w:type="continuationSeparator" w:id="0">
    <w:p w14:paraId="6D330AFD" w14:textId="77777777" w:rsidR="008F5C1E" w:rsidRDefault="008F5C1E" w:rsidP="0004063C">
      <w:pPr>
        <w:spacing w:after="0" w:line="240" w:lineRule="auto"/>
      </w:pPr>
      <w:r>
        <w:continuationSeparator/>
      </w:r>
    </w:p>
  </w:endnote>
  <w:endnote w:type="continuationNotice" w:id="1">
    <w:p w14:paraId="68F2920C" w14:textId="77777777" w:rsidR="008F5C1E" w:rsidRDefault="008F5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60493128" w:rsidR="00FB63F6" w:rsidRDefault="00FB63F6" w:rsidP="0038760B">
        <w:pPr>
          <w:pStyle w:val="Footer"/>
          <w:jc w:val="right"/>
        </w:pPr>
        <w:r>
          <w:fldChar w:fldCharType="begin"/>
        </w:r>
        <w:r>
          <w:instrText xml:space="preserve"> PAGE   \* MERGEFORMAT </w:instrText>
        </w:r>
        <w:r>
          <w:fldChar w:fldCharType="separate"/>
        </w:r>
        <w:r w:rsidR="0001513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32AC9" w14:textId="77777777" w:rsidR="008F5C1E" w:rsidRDefault="008F5C1E" w:rsidP="0004063C">
      <w:pPr>
        <w:spacing w:after="0" w:line="240" w:lineRule="auto"/>
      </w:pPr>
      <w:r>
        <w:separator/>
      </w:r>
    </w:p>
  </w:footnote>
  <w:footnote w:type="continuationSeparator" w:id="0">
    <w:p w14:paraId="268E433A" w14:textId="77777777" w:rsidR="008F5C1E" w:rsidRDefault="008F5C1E" w:rsidP="0004063C">
      <w:pPr>
        <w:spacing w:after="0" w:line="240" w:lineRule="auto"/>
      </w:pPr>
      <w:r>
        <w:continuationSeparator/>
      </w:r>
    </w:p>
  </w:footnote>
  <w:footnote w:type="continuationNotice" w:id="1">
    <w:p w14:paraId="6AC8C5EE" w14:textId="77777777" w:rsidR="008F5C1E" w:rsidRDefault="008F5C1E">
      <w:pPr>
        <w:spacing w:after="0" w:line="240" w:lineRule="auto"/>
      </w:pPr>
    </w:p>
  </w:footnote>
  <w:footnote w:id="2">
    <w:p w14:paraId="7522054C" w14:textId="15431866" w:rsidR="00FB63F6" w:rsidRDefault="00FB63F6">
      <w:pPr>
        <w:pStyle w:val="FootnoteText"/>
      </w:pPr>
      <w:r>
        <w:rPr>
          <w:rStyle w:val="FootnoteReference"/>
        </w:rPr>
        <w:footnoteRef/>
      </w:r>
      <w:r>
        <w:t xml:space="preserve"> As mentioned above, </w:t>
      </w:r>
      <w:r>
        <w:rPr>
          <w:rFonts w:cs="Calibri"/>
        </w:rPr>
        <w:t xml:space="preserve">the study team is open to shifting to youth individual interviews if a facilitator thinks that would be a better approach to data collection with their students. The burden estimate would not change with this shift because the same number of </w:t>
      </w:r>
      <w:proofErr w:type="gramStart"/>
      <w:r>
        <w:rPr>
          <w:rFonts w:cs="Calibri"/>
        </w:rPr>
        <w:t>youth</w:t>
      </w:r>
      <w:proofErr w:type="gramEnd"/>
      <w:r>
        <w:rPr>
          <w:rFonts w:cs="Calibri"/>
        </w:rPr>
        <w:t xml:space="preserve"> will participate in one-hour individual interviews instead of a one-hour focus group. </w:t>
      </w:r>
    </w:p>
  </w:footnote>
  <w:footnote w:id="3">
    <w:p w14:paraId="02FF53CF" w14:textId="0765830B" w:rsidR="00FB63F6" w:rsidRDefault="00FB63F6">
      <w:pPr>
        <w:pStyle w:val="FootnoteText"/>
      </w:pPr>
      <w:r>
        <w:rPr>
          <w:rStyle w:val="FootnoteReference"/>
        </w:rPr>
        <w:footnoteRef/>
      </w:r>
      <w:r>
        <w:t xml:space="preserve"> The average hourly wage for facilitators is the “Special Education Teachers, broad” salary from the May 2020 Bureau of Labor Statistics. The calculated wage assumes the salary is paid for 10 months of work at 40 hours a week </w:t>
      </w:r>
      <w:r w:rsidRPr="00834D09">
        <w:t>https://www.bls.gov/oes/2020/may/oes_nat.htm#00-0000</w:t>
      </w:r>
      <w:r>
        <w:t>.</w:t>
      </w:r>
    </w:p>
  </w:footnote>
  <w:footnote w:id="4">
    <w:p w14:paraId="76861184" w14:textId="591BBDE3" w:rsidR="00FB63F6" w:rsidRDefault="00FB63F6">
      <w:pPr>
        <w:pStyle w:val="FootnoteText"/>
      </w:pPr>
      <w:r>
        <w:rPr>
          <w:rStyle w:val="FootnoteReference"/>
        </w:rPr>
        <w:footnoteRef/>
      </w:r>
      <w:r>
        <w:t xml:space="preserve"> The average hourly wage for youth is the federal minimum wage in the United States. </w:t>
      </w:r>
      <w:r w:rsidRPr="00736E9C">
        <w:t>https://www.dol.gov/general/topic/wages/minimumwage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FB63F6" w:rsidRPr="000D7D44" w:rsidRDefault="00FB63F6"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FB63F6" w:rsidRDefault="00FB63F6"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E86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BEF5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464C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4853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3C32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E6C7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EE70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521C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E412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55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7488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1139A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F81585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1119AC"/>
    <w:multiLevelType w:val="hybridMultilevel"/>
    <w:tmpl w:val="AEF8D9D2"/>
    <w:lvl w:ilvl="0" w:tplc="0409000F">
      <w:start w:val="1"/>
      <w:numFmt w:val="decimal"/>
      <w:lvlText w:val="%1."/>
      <w:lvlJc w:val="left"/>
      <w:pPr>
        <w:ind w:left="792" w:hanging="360"/>
      </w:pPr>
    </w:lvl>
    <w:lvl w:ilvl="1" w:tplc="0409000F">
      <w:start w:val="1"/>
      <w:numFmt w:val="decimal"/>
      <w:lvlText w:val="%2."/>
      <w:lvlJc w:val="left"/>
      <w:pPr>
        <w:ind w:left="1512" w:hanging="360"/>
      </w:pPr>
    </w:lvl>
    <w:lvl w:ilvl="2" w:tplc="04090005">
      <w:start w:val="1"/>
      <w:numFmt w:val="bullet"/>
      <w:lvlText w:val=""/>
      <w:lvlJc w:val="left"/>
      <w:pPr>
        <w:ind w:left="2232" w:hanging="360"/>
      </w:pPr>
      <w:rPr>
        <w:rFonts w:ascii="Wingdings" w:hAnsi="Wingdings" w:hint="default"/>
      </w:rPr>
    </w:lvl>
    <w:lvl w:ilvl="3" w:tplc="D6ECB320">
      <w:start w:val="1"/>
      <w:numFmt w:val="bullet"/>
      <w:lvlText w:val=""/>
      <w:lvlJc w:val="left"/>
      <w:pPr>
        <w:ind w:left="1980" w:hanging="360"/>
      </w:pPr>
      <w:rPr>
        <w:rFonts w:ascii="Symbol" w:eastAsia="Calibri" w:hAnsi="Symbol" w:cs="Times New Roman"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C2425"/>
    <w:multiLevelType w:val="hybridMultilevel"/>
    <w:tmpl w:val="699CE042"/>
    <w:lvl w:ilvl="0" w:tplc="C3867E72">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0F437D"/>
    <w:multiLevelType w:val="hybridMultilevel"/>
    <w:tmpl w:val="25963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3E3FAB"/>
    <w:multiLevelType w:val="hybridMultilevel"/>
    <w:tmpl w:val="61EE5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15"/>
  </w:num>
  <w:num w:numId="6">
    <w:abstractNumId w:val="10"/>
  </w:num>
  <w:num w:numId="7">
    <w:abstractNumId w:val="12"/>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B33"/>
    <w:rsid w:val="00000C11"/>
    <w:rsid w:val="00001CCE"/>
    <w:rsid w:val="0001255D"/>
    <w:rsid w:val="00013A1E"/>
    <w:rsid w:val="00014EDC"/>
    <w:rsid w:val="00015131"/>
    <w:rsid w:val="000152B2"/>
    <w:rsid w:val="00024DD1"/>
    <w:rsid w:val="00026192"/>
    <w:rsid w:val="00027E79"/>
    <w:rsid w:val="00031A32"/>
    <w:rsid w:val="00036C30"/>
    <w:rsid w:val="0004063C"/>
    <w:rsid w:val="00040B46"/>
    <w:rsid w:val="000421FA"/>
    <w:rsid w:val="0004247F"/>
    <w:rsid w:val="00052EDC"/>
    <w:rsid w:val="00053E0F"/>
    <w:rsid w:val="00056A90"/>
    <w:rsid w:val="00057FAB"/>
    <w:rsid w:val="000605EC"/>
    <w:rsid w:val="00060B30"/>
    <w:rsid w:val="00060C59"/>
    <w:rsid w:val="00062AFB"/>
    <w:rsid w:val="000655DD"/>
    <w:rsid w:val="000676F1"/>
    <w:rsid w:val="00071E34"/>
    <w:rsid w:val="00071F79"/>
    <w:rsid w:val="0007251B"/>
    <w:rsid w:val="000733A5"/>
    <w:rsid w:val="00082C5B"/>
    <w:rsid w:val="00082FC7"/>
    <w:rsid w:val="00083227"/>
    <w:rsid w:val="00083BC5"/>
    <w:rsid w:val="000856D7"/>
    <w:rsid w:val="00086CBE"/>
    <w:rsid w:val="00090812"/>
    <w:rsid w:val="000909FA"/>
    <w:rsid w:val="000921F0"/>
    <w:rsid w:val="00092D94"/>
    <w:rsid w:val="00097B91"/>
    <w:rsid w:val="000A012A"/>
    <w:rsid w:val="000A02AC"/>
    <w:rsid w:val="000A0EBE"/>
    <w:rsid w:val="000A3FE8"/>
    <w:rsid w:val="000A4E68"/>
    <w:rsid w:val="000B3A8B"/>
    <w:rsid w:val="000B4AC2"/>
    <w:rsid w:val="000C2353"/>
    <w:rsid w:val="000C2CA9"/>
    <w:rsid w:val="000C38DD"/>
    <w:rsid w:val="000C7328"/>
    <w:rsid w:val="000D231A"/>
    <w:rsid w:val="000D2568"/>
    <w:rsid w:val="000D4E9A"/>
    <w:rsid w:val="000D7D44"/>
    <w:rsid w:val="000E26D3"/>
    <w:rsid w:val="000E3644"/>
    <w:rsid w:val="000E4255"/>
    <w:rsid w:val="000E7435"/>
    <w:rsid w:val="000F1E4A"/>
    <w:rsid w:val="000F4DB0"/>
    <w:rsid w:val="000F7911"/>
    <w:rsid w:val="00100D34"/>
    <w:rsid w:val="00103EFD"/>
    <w:rsid w:val="00105C53"/>
    <w:rsid w:val="00107997"/>
    <w:rsid w:val="00107D87"/>
    <w:rsid w:val="00111C5C"/>
    <w:rsid w:val="001126E7"/>
    <w:rsid w:val="00113123"/>
    <w:rsid w:val="00115818"/>
    <w:rsid w:val="001253D9"/>
    <w:rsid w:val="001253F4"/>
    <w:rsid w:val="00133A06"/>
    <w:rsid w:val="00136172"/>
    <w:rsid w:val="00140B8F"/>
    <w:rsid w:val="00140BFA"/>
    <w:rsid w:val="00140E5F"/>
    <w:rsid w:val="0014236B"/>
    <w:rsid w:val="00142A81"/>
    <w:rsid w:val="001444D4"/>
    <w:rsid w:val="0014536F"/>
    <w:rsid w:val="0015171B"/>
    <w:rsid w:val="0015401B"/>
    <w:rsid w:val="00156BE7"/>
    <w:rsid w:val="00157482"/>
    <w:rsid w:val="00161A73"/>
    <w:rsid w:val="00164D3E"/>
    <w:rsid w:val="001707D8"/>
    <w:rsid w:val="00174171"/>
    <w:rsid w:val="001800D6"/>
    <w:rsid w:val="00181B33"/>
    <w:rsid w:val="00181E5E"/>
    <w:rsid w:val="0018337E"/>
    <w:rsid w:val="00184C8A"/>
    <w:rsid w:val="00192938"/>
    <w:rsid w:val="00194E4F"/>
    <w:rsid w:val="001A0263"/>
    <w:rsid w:val="001A1DE9"/>
    <w:rsid w:val="001A2ABF"/>
    <w:rsid w:val="001A38FD"/>
    <w:rsid w:val="001B0A76"/>
    <w:rsid w:val="001B3B52"/>
    <w:rsid w:val="001B6E1A"/>
    <w:rsid w:val="001C307D"/>
    <w:rsid w:val="001C5870"/>
    <w:rsid w:val="001C5C03"/>
    <w:rsid w:val="001D3EB7"/>
    <w:rsid w:val="001D7761"/>
    <w:rsid w:val="001E0906"/>
    <w:rsid w:val="001E6728"/>
    <w:rsid w:val="001F0446"/>
    <w:rsid w:val="001F1CE1"/>
    <w:rsid w:val="001F57F5"/>
    <w:rsid w:val="001F7565"/>
    <w:rsid w:val="0020401C"/>
    <w:rsid w:val="0020629A"/>
    <w:rsid w:val="00206D3B"/>
    <w:rsid w:val="00206E11"/>
    <w:rsid w:val="00206FE3"/>
    <w:rsid w:val="00207554"/>
    <w:rsid w:val="00211261"/>
    <w:rsid w:val="002154F0"/>
    <w:rsid w:val="00220DAA"/>
    <w:rsid w:val="00221549"/>
    <w:rsid w:val="00221F33"/>
    <w:rsid w:val="00224410"/>
    <w:rsid w:val="00230CAA"/>
    <w:rsid w:val="00236398"/>
    <w:rsid w:val="00237211"/>
    <w:rsid w:val="00250218"/>
    <w:rsid w:val="00250A49"/>
    <w:rsid w:val="002517BB"/>
    <w:rsid w:val="00255395"/>
    <w:rsid w:val="002560D7"/>
    <w:rsid w:val="00256E24"/>
    <w:rsid w:val="002572BA"/>
    <w:rsid w:val="00260525"/>
    <w:rsid w:val="00261857"/>
    <w:rsid w:val="00263E5F"/>
    <w:rsid w:val="00265491"/>
    <w:rsid w:val="002743DA"/>
    <w:rsid w:val="00274C53"/>
    <w:rsid w:val="00276CE2"/>
    <w:rsid w:val="0028246E"/>
    <w:rsid w:val="00283E5C"/>
    <w:rsid w:val="00286957"/>
    <w:rsid w:val="00287AF1"/>
    <w:rsid w:val="00292B20"/>
    <w:rsid w:val="002951E4"/>
    <w:rsid w:val="002A41C6"/>
    <w:rsid w:val="002A46DF"/>
    <w:rsid w:val="002A7000"/>
    <w:rsid w:val="002B47DA"/>
    <w:rsid w:val="002B5DBE"/>
    <w:rsid w:val="002B785B"/>
    <w:rsid w:val="002C0764"/>
    <w:rsid w:val="002C0F7B"/>
    <w:rsid w:val="002C3094"/>
    <w:rsid w:val="002C46BF"/>
    <w:rsid w:val="002C5A56"/>
    <w:rsid w:val="002D186D"/>
    <w:rsid w:val="002D1A5C"/>
    <w:rsid w:val="002D701E"/>
    <w:rsid w:val="002E2BA4"/>
    <w:rsid w:val="002E6CCF"/>
    <w:rsid w:val="002F14BE"/>
    <w:rsid w:val="002F33D0"/>
    <w:rsid w:val="002F44C1"/>
    <w:rsid w:val="002F77DA"/>
    <w:rsid w:val="00300722"/>
    <w:rsid w:val="00301CD5"/>
    <w:rsid w:val="0030316D"/>
    <w:rsid w:val="00306028"/>
    <w:rsid w:val="003117CF"/>
    <w:rsid w:val="00315706"/>
    <w:rsid w:val="00315D09"/>
    <w:rsid w:val="00317535"/>
    <w:rsid w:val="00320C4A"/>
    <w:rsid w:val="00322A42"/>
    <w:rsid w:val="00326452"/>
    <w:rsid w:val="00326605"/>
    <w:rsid w:val="00327942"/>
    <w:rsid w:val="00336A25"/>
    <w:rsid w:val="00336B60"/>
    <w:rsid w:val="00341A09"/>
    <w:rsid w:val="00345C46"/>
    <w:rsid w:val="00353B47"/>
    <w:rsid w:val="003619EC"/>
    <w:rsid w:val="003633A2"/>
    <w:rsid w:val="003664F6"/>
    <w:rsid w:val="00373D2F"/>
    <w:rsid w:val="00376ACF"/>
    <w:rsid w:val="00382067"/>
    <w:rsid w:val="00384EF3"/>
    <w:rsid w:val="00387043"/>
    <w:rsid w:val="0038760B"/>
    <w:rsid w:val="00387C64"/>
    <w:rsid w:val="00391407"/>
    <w:rsid w:val="00393A61"/>
    <w:rsid w:val="003961EE"/>
    <w:rsid w:val="00397DD9"/>
    <w:rsid w:val="003A0626"/>
    <w:rsid w:val="003A0830"/>
    <w:rsid w:val="003A0AC6"/>
    <w:rsid w:val="003A1C3E"/>
    <w:rsid w:val="003A4158"/>
    <w:rsid w:val="003A4EB3"/>
    <w:rsid w:val="003A7774"/>
    <w:rsid w:val="003B5023"/>
    <w:rsid w:val="003B5F78"/>
    <w:rsid w:val="003C3C72"/>
    <w:rsid w:val="003C543E"/>
    <w:rsid w:val="003C5B94"/>
    <w:rsid w:val="003C6AC5"/>
    <w:rsid w:val="003C7358"/>
    <w:rsid w:val="003D0174"/>
    <w:rsid w:val="003E61F6"/>
    <w:rsid w:val="003F0FD8"/>
    <w:rsid w:val="00401186"/>
    <w:rsid w:val="00401B65"/>
    <w:rsid w:val="00401D0C"/>
    <w:rsid w:val="00405075"/>
    <w:rsid w:val="00407537"/>
    <w:rsid w:val="004119A4"/>
    <w:rsid w:val="004165BD"/>
    <w:rsid w:val="00417FB4"/>
    <w:rsid w:val="0042154F"/>
    <w:rsid w:val="0042220D"/>
    <w:rsid w:val="004234BF"/>
    <w:rsid w:val="00424501"/>
    <w:rsid w:val="004307BA"/>
    <w:rsid w:val="004328A4"/>
    <w:rsid w:val="0043377A"/>
    <w:rsid w:val="00435E30"/>
    <w:rsid w:val="004362E8"/>
    <w:rsid w:val="004379B6"/>
    <w:rsid w:val="0044009E"/>
    <w:rsid w:val="0044428E"/>
    <w:rsid w:val="00446465"/>
    <w:rsid w:val="00450302"/>
    <w:rsid w:val="0045248A"/>
    <w:rsid w:val="004547B7"/>
    <w:rsid w:val="00454E64"/>
    <w:rsid w:val="004557A2"/>
    <w:rsid w:val="00456535"/>
    <w:rsid w:val="00460D54"/>
    <w:rsid w:val="00461D3E"/>
    <w:rsid w:val="0046585D"/>
    <w:rsid w:val="004706CC"/>
    <w:rsid w:val="00472822"/>
    <w:rsid w:val="0047534D"/>
    <w:rsid w:val="0049570C"/>
    <w:rsid w:val="00497845"/>
    <w:rsid w:val="004A3979"/>
    <w:rsid w:val="004B15E5"/>
    <w:rsid w:val="004B19A2"/>
    <w:rsid w:val="004B3AC7"/>
    <w:rsid w:val="004B4839"/>
    <w:rsid w:val="004B75AC"/>
    <w:rsid w:val="004B7D16"/>
    <w:rsid w:val="004C1206"/>
    <w:rsid w:val="004C347A"/>
    <w:rsid w:val="004C3644"/>
    <w:rsid w:val="004C631A"/>
    <w:rsid w:val="004D12DD"/>
    <w:rsid w:val="004D2C81"/>
    <w:rsid w:val="004D4077"/>
    <w:rsid w:val="004E26CA"/>
    <w:rsid w:val="004E3A3F"/>
    <w:rsid w:val="004E5778"/>
    <w:rsid w:val="004E7ED8"/>
    <w:rsid w:val="004F0656"/>
    <w:rsid w:val="004F091C"/>
    <w:rsid w:val="004F09FE"/>
    <w:rsid w:val="004F132F"/>
    <w:rsid w:val="004F2CAB"/>
    <w:rsid w:val="004F7550"/>
    <w:rsid w:val="00500A33"/>
    <w:rsid w:val="00501A2F"/>
    <w:rsid w:val="0050376D"/>
    <w:rsid w:val="00512C25"/>
    <w:rsid w:val="00517CD1"/>
    <w:rsid w:val="00521401"/>
    <w:rsid w:val="005302CB"/>
    <w:rsid w:val="00535628"/>
    <w:rsid w:val="0054255A"/>
    <w:rsid w:val="00542A64"/>
    <w:rsid w:val="00544053"/>
    <w:rsid w:val="005452CD"/>
    <w:rsid w:val="0054652A"/>
    <w:rsid w:val="005505BE"/>
    <w:rsid w:val="0055434C"/>
    <w:rsid w:val="0057083E"/>
    <w:rsid w:val="00576856"/>
    <w:rsid w:val="00577243"/>
    <w:rsid w:val="005814D5"/>
    <w:rsid w:val="00584F2A"/>
    <w:rsid w:val="00586A7F"/>
    <w:rsid w:val="00591283"/>
    <w:rsid w:val="00595C0F"/>
    <w:rsid w:val="005A030B"/>
    <w:rsid w:val="005A2D0E"/>
    <w:rsid w:val="005A4059"/>
    <w:rsid w:val="005A5242"/>
    <w:rsid w:val="005A53BF"/>
    <w:rsid w:val="005A61CE"/>
    <w:rsid w:val="005A7E5A"/>
    <w:rsid w:val="005B1285"/>
    <w:rsid w:val="005B1410"/>
    <w:rsid w:val="005B320E"/>
    <w:rsid w:val="005B5FCC"/>
    <w:rsid w:val="005B6BD1"/>
    <w:rsid w:val="005D0DEA"/>
    <w:rsid w:val="005D2957"/>
    <w:rsid w:val="005D326D"/>
    <w:rsid w:val="005D4A40"/>
    <w:rsid w:val="005E3183"/>
    <w:rsid w:val="005E33E8"/>
    <w:rsid w:val="005E3D26"/>
    <w:rsid w:val="005E3F36"/>
    <w:rsid w:val="005E493B"/>
    <w:rsid w:val="005E5517"/>
    <w:rsid w:val="005F2951"/>
    <w:rsid w:val="005F6443"/>
    <w:rsid w:val="005F788F"/>
    <w:rsid w:val="00613606"/>
    <w:rsid w:val="006150FD"/>
    <w:rsid w:val="00620841"/>
    <w:rsid w:val="00621A0A"/>
    <w:rsid w:val="00624A96"/>
    <w:rsid w:val="00624DDC"/>
    <w:rsid w:val="006253B6"/>
    <w:rsid w:val="006257ED"/>
    <w:rsid w:val="0062686E"/>
    <w:rsid w:val="00630B30"/>
    <w:rsid w:val="0063238D"/>
    <w:rsid w:val="00634128"/>
    <w:rsid w:val="00650423"/>
    <w:rsid w:val="00651B47"/>
    <w:rsid w:val="00651FF6"/>
    <w:rsid w:val="00656335"/>
    <w:rsid w:val="006570D3"/>
    <w:rsid w:val="00657D06"/>
    <w:rsid w:val="00664941"/>
    <w:rsid w:val="00666D58"/>
    <w:rsid w:val="00675961"/>
    <w:rsid w:val="00676E9B"/>
    <w:rsid w:val="00681971"/>
    <w:rsid w:val="0068303E"/>
    <w:rsid w:val="0068383E"/>
    <w:rsid w:val="006845BE"/>
    <w:rsid w:val="00684B36"/>
    <w:rsid w:val="00695765"/>
    <w:rsid w:val="00695829"/>
    <w:rsid w:val="00695B84"/>
    <w:rsid w:val="006A0C59"/>
    <w:rsid w:val="006A2B00"/>
    <w:rsid w:val="006A2E8E"/>
    <w:rsid w:val="006A4D02"/>
    <w:rsid w:val="006B1BF9"/>
    <w:rsid w:val="006B31DA"/>
    <w:rsid w:val="006B53F1"/>
    <w:rsid w:val="006B5696"/>
    <w:rsid w:val="006B6037"/>
    <w:rsid w:val="006C0E56"/>
    <w:rsid w:val="006C1E3E"/>
    <w:rsid w:val="006C3863"/>
    <w:rsid w:val="006D047C"/>
    <w:rsid w:val="006D7F11"/>
    <w:rsid w:val="006E4F82"/>
    <w:rsid w:val="006E53D3"/>
    <w:rsid w:val="006E7716"/>
    <w:rsid w:val="006F0E1B"/>
    <w:rsid w:val="006F240E"/>
    <w:rsid w:val="006F3711"/>
    <w:rsid w:val="006F648D"/>
    <w:rsid w:val="006F7A72"/>
    <w:rsid w:val="00703447"/>
    <w:rsid w:val="007155CE"/>
    <w:rsid w:val="00715975"/>
    <w:rsid w:val="00716343"/>
    <w:rsid w:val="00716345"/>
    <w:rsid w:val="00717BDC"/>
    <w:rsid w:val="00721395"/>
    <w:rsid w:val="00721B88"/>
    <w:rsid w:val="00723A28"/>
    <w:rsid w:val="00724CAD"/>
    <w:rsid w:val="00725F1A"/>
    <w:rsid w:val="00726CA6"/>
    <w:rsid w:val="00733C99"/>
    <w:rsid w:val="00736B62"/>
    <w:rsid w:val="00736E9C"/>
    <w:rsid w:val="00737111"/>
    <w:rsid w:val="00752551"/>
    <w:rsid w:val="00760946"/>
    <w:rsid w:val="00761057"/>
    <w:rsid w:val="007611BB"/>
    <w:rsid w:val="00762CD7"/>
    <w:rsid w:val="00764C85"/>
    <w:rsid w:val="00766F1C"/>
    <w:rsid w:val="0078160B"/>
    <w:rsid w:val="00782D0D"/>
    <w:rsid w:val="00791DB5"/>
    <w:rsid w:val="007920FA"/>
    <w:rsid w:val="00793E3E"/>
    <w:rsid w:val="007A29C5"/>
    <w:rsid w:val="007A464D"/>
    <w:rsid w:val="007B1DE1"/>
    <w:rsid w:val="007B25D7"/>
    <w:rsid w:val="007C7B4B"/>
    <w:rsid w:val="007D0F6E"/>
    <w:rsid w:val="007E2168"/>
    <w:rsid w:val="007E6D34"/>
    <w:rsid w:val="007F0024"/>
    <w:rsid w:val="007F17D5"/>
    <w:rsid w:val="007F1BBC"/>
    <w:rsid w:val="007F2387"/>
    <w:rsid w:val="008020A4"/>
    <w:rsid w:val="00802AE1"/>
    <w:rsid w:val="008061CF"/>
    <w:rsid w:val="0081112D"/>
    <w:rsid w:val="00813489"/>
    <w:rsid w:val="00813851"/>
    <w:rsid w:val="00813F14"/>
    <w:rsid w:val="00820485"/>
    <w:rsid w:val="00821024"/>
    <w:rsid w:val="008212F1"/>
    <w:rsid w:val="00823428"/>
    <w:rsid w:val="0082511A"/>
    <w:rsid w:val="008267B4"/>
    <w:rsid w:val="00826817"/>
    <w:rsid w:val="008330B5"/>
    <w:rsid w:val="008346AA"/>
    <w:rsid w:val="00834C54"/>
    <w:rsid w:val="00834D09"/>
    <w:rsid w:val="00835308"/>
    <w:rsid w:val="00835DD5"/>
    <w:rsid w:val="008369BA"/>
    <w:rsid w:val="00840D32"/>
    <w:rsid w:val="00842483"/>
    <w:rsid w:val="00843014"/>
    <w:rsid w:val="00843933"/>
    <w:rsid w:val="00843964"/>
    <w:rsid w:val="008502D9"/>
    <w:rsid w:val="00850DDF"/>
    <w:rsid w:val="00850F4C"/>
    <w:rsid w:val="00857FE5"/>
    <w:rsid w:val="00864C1F"/>
    <w:rsid w:val="00866B62"/>
    <w:rsid w:val="008672C2"/>
    <w:rsid w:val="00870FA1"/>
    <w:rsid w:val="0087182D"/>
    <w:rsid w:val="00875220"/>
    <w:rsid w:val="008760C2"/>
    <w:rsid w:val="0088530E"/>
    <w:rsid w:val="0089030A"/>
    <w:rsid w:val="00891CD9"/>
    <w:rsid w:val="008943EA"/>
    <w:rsid w:val="00894B78"/>
    <w:rsid w:val="00896B45"/>
    <w:rsid w:val="008A468F"/>
    <w:rsid w:val="008A46FE"/>
    <w:rsid w:val="008B16AA"/>
    <w:rsid w:val="008B266B"/>
    <w:rsid w:val="008B38B2"/>
    <w:rsid w:val="008B444B"/>
    <w:rsid w:val="008B6E3A"/>
    <w:rsid w:val="008C236E"/>
    <w:rsid w:val="008C499D"/>
    <w:rsid w:val="008C7CA9"/>
    <w:rsid w:val="008C7F89"/>
    <w:rsid w:val="008D7121"/>
    <w:rsid w:val="008D79F2"/>
    <w:rsid w:val="008E0239"/>
    <w:rsid w:val="008E3B8A"/>
    <w:rsid w:val="008E4718"/>
    <w:rsid w:val="008E5201"/>
    <w:rsid w:val="008F2446"/>
    <w:rsid w:val="008F5C1E"/>
    <w:rsid w:val="00901040"/>
    <w:rsid w:val="0090137E"/>
    <w:rsid w:val="00901BEF"/>
    <w:rsid w:val="00905839"/>
    <w:rsid w:val="00906D66"/>
    <w:rsid w:val="00906F6A"/>
    <w:rsid w:val="0091059D"/>
    <w:rsid w:val="0091185D"/>
    <w:rsid w:val="00917113"/>
    <w:rsid w:val="0092157F"/>
    <w:rsid w:val="00923501"/>
    <w:rsid w:val="00923F25"/>
    <w:rsid w:val="0092753B"/>
    <w:rsid w:val="00927EBE"/>
    <w:rsid w:val="009312E4"/>
    <w:rsid w:val="00952022"/>
    <w:rsid w:val="009547DE"/>
    <w:rsid w:val="00963503"/>
    <w:rsid w:val="00965DBD"/>
    <w:rsid w:val="00970FB2"/>
    <w:rsid w:val="00971944"/>
    <w:rsid w:val="009746A7"/>
    <w:rsid w:val="0097525E"/>
    <w:rsid w:val="009815C6"/>
    <w:rsid w:val="00984452"/>
    <w:rsid w:val="009920CC"/>
    <w:rsid w:val="00996201"/>
    <w:rsid w:val="009A1C3F"/>
    <w:rsid w:val="009A2205"/>
    <w:rsid w:val="009A223E"/>
    <w:rsid w:val="009A39E1"/>
    <w:rsid w:val="009A3AD8"/>
    <w:rsid w:val="009A6EE8"/>
    <w:rsid w:val="009B03F4"/>
    <w:rsid w:val="009B0F58"/>
    <w:rsid w:val="009B3A45"/>
    <w:rsid w:val="009B7B6D"/>
    <w:rsid w:val="009C0C9B"/>
    <w:rsid w:val="009C1FD4"/>
    <w:rsid w:val="009C2AD5"/>
    <w:rsid w:val="009C2DD6"/>
    <w:rsid w:val="009C3380"/>
    <w:rsid w:val="009C4749"/>
    <w:rsid w:val="009D4030"/>
    <w:rsid w:val="009E7E38"/>
    <w:rsid w:val="009F265B"/>
    <w:rsid w:val="009F3B5B"/>
    <w:rsid w:val="009F3C86"/>
    <w:rsid w:val="009F482C"/>
    <w:rsid w:val="009F68DB"/>
    <w:rsid w:val="00A03E3F"/>
    <w:rsid w:val="00A10C9F"/>
    <w:rsid w:val="00A1108E"/>
    <w:rsid w:val="00A11D6C"/>
    <w:rsid w:val="00A16971"/>
    <w:rsid w:val="00A25D8F"/>
    <w:rsid w:val="00A27CD0"/>
    <w:rsid w:val="00A33A9B"/>
    <w:rsid w:val="00A36134"/>
    <w:rsid w:val="00A362B6"/>
    <w:rsid w:val="00A364E3"/>
    <w:rsid w:val="00A40A53"/>
    <w:rsid w:val="00A426DD"/>
    <w:rsid w:val="00A43BDC"/>
    <w:rsid w:val="00A46D03"/>
    <w:rsid w:val="00A502F7"/>
    <w:rsid w:val="00A60387"/>
    <w:rsid w:val="00A65D5B"/>
    <w:rsid w:val="00A65EDE"/>
    <w:rsid w:val="00A67DFF"/>
    <w:rsid w:val="00A71475"/>
    <w:rsid w:val="00A714DC"/>
    <w:rsid w:val="00A7179C"/>
    <w:rsid w:val="00A71D77"/>
    <w:rsid w:val="00A73D75"/>
    <w:rsid w:val="00A761CB"/>
    <w:rsid w:val="00A81B1C"/>
    <w:rsid w:val="00A82476"/>
    <w:rsid w:val="00A84091"/>
    <w:rsid w:val="00A85701"/>
    <w:rsid w:val="00A905E5"/>
    <w:rsid w:val="00A913A6"/>
    <w:rsid w:val="00A916DB"/>
    <w:rsid w:val="00A93FAD"/>
    <w:rsid w:val="00AA0C7F"/>
    <w:rsid w:val="00AA2FE6"/>
    <w:rsid w:val="00AB1ED5"/>
    <w:rsid w:val="00AB2E6E"/>
    <w:rsid w:val="00AB3D0D"/>
    <w:rsid w:val="00AB473A"/>
    <w:rsid w:val="00AB565A"/>
    <w:rsid w:val="00AB5CE9"/>
    <w:rsid w:val="00AC0862"/>
    <w:rsid w:val="00AC3B36"/>
    <w:rsid w:val="00AC5B95"/>
    <w:rsid w:val="00AC60B5"/>
    <w:rsid w:val="00AD0344"/>
    <w:rsid w:val="00AD0829"/>
    <w:rsid w:val="00AD2FF5"/>
    <w:rsid w:val="00AD3261"/>
    <w:rsid w:val="00AD4355"/>
    <w:rsid w:val="00AD7AD2"/>
    <w:rsid w:val="00AE0A37"/>
    <w:rsid w:val="00AE2D50"/>
    <w:rsid w:val="00AE3F5F"/>
    <w:rsid w:val="00AE4968"/>
    <w:rsid w:val="00AE5922"/>
    <w:rsid w:val="00AF3152"/>
    <w:rsid w:val="00AF55A2"/>
    <w:rsid w:val="00AF60EE"/>
    <w:rsid w:val="00B026D1"/>
    <w:rsid w:val="00B02D5C"/>
    <w:rsid w:val="00B04785"/>
    <w:rsid w:val="00B056C3"/>
    <w:rsid w:val="00B06061"/>
    <w:rsid w:val="00B072E6"/>
    <w:rsid w:val="00B13297"/>
    <w:rsid w:val="00B13DC4"/>
    <w:rsid w:val="00B148D5"/>
    <w:rsid w:val="00B17B7C"/>
    <w:rsid w:val="00B2040F"/>
    <w:rsid w:val="00B20C4A"/>
    <w:rsid w:val="00B23277"/>
    <w:rsid w:val="00B245AD"/>
    <w:rsid w:val="00B326D1"/>
    <w:rsid w:val="00B3652D"/>
    <w:rsid w:val="00B4182B"/>
    <w:rsid w:val="00B45E36"/>
    <w:rsid w:val="00B46A16"/>
    <w:rsid w:val="00B46EEE"/>
    <w:rsid w:val="00B47114"/>
    <w:rsid w:val="00B47448"/>
    <w:rsid w:val="00B4781C"/>
    <w:rsid w:val="00B47D9C"/>
    <w:rsid w:val="00B5068D"/>
    <w:rsid w:val="00B55E54"/>
    <w:rsid w:val="00B56589"/>
    <w:rsid w:val="00B62530"/>
    <w:rsid w:val="00B64D05"/>
    <w:rsid w:val="00B70460"/>
    <w:rsid w:val="00B71DBE"/>
    <w:rsid w:val="00B7214B"/>
    <w:rsid w:val="00B75420"/>
    <w:rsid w:val="00B77887"/>
    <w:rsid w:val="00B85951"/>
    <w:rsid w:val="00B90655"/>
    <w:rsid w:val="00B90CC7"/>
    <w:rsid w:val="00B93240"/>
    <w:rsid w:val="00B9441B"/>
    <w:rsid w:val="00B979D6"/>
    <w:rsid w:val="00BA0BDD"/>
    <w:rsid w:val="00BA3A9C"/>
    <w:rsid w:val="00BA6D2C"/>
    <w:rsid w:val="00BB4842"/>
    <w:rsid w:val="00BB4BF8"/>
    <w:rsid w:val="00BC0999"/>
    <w:rsid w:val="00BD202D"/>
    <w:rsid w:val="00BD233B"/>
    <w:rsid w:val="00BD5C29"/>
    <w:rsid w:val="00BD702B"/>
    <w:rsid w:val="00BD7963"/>
    <w:rsid w:val="00BD7B78"/>
    <w:rsid w:val="00BE0A9D"/>
    <w:rsid w:val="00BE371B"/>
    <w:rsid w:val="00BE4D90"/>
    <w:rsid w:val="00BE773B"/>
    <w:rsid w:val="00BF027B"/>
    <w:rsid w:val="00BF1D02"/>
    <w:rsid w:val="00C03D71"/>
    <w:rsid w:val="00C05352"/>
    <w:rsid w:val="00C1183B"/>
    <w:rsid w:val="00C11872"/>
    <w:rsid w:val="00C1384F"/>
    <w:rsid w:val="00C21655"/>
    <w:rsid w:val="00C22E7E"/>
    <w:rsid w:val="00C23AF0"/>
    <w:rsid w:val="00C26FFC"/>
    <w:rsid w:val="00C32404"/>
    <w:rsid w:val="00C3319D"/>
    <w:rsid w:val="00C3689D"/>
    <w:rsid w:val="00C36B1A"/>
    <w:rsid w:val="00C47175"/>
    <w:rsid w:val="00C5364A"/>
    <w:rsid w:val="00C53AC8"/>
    <w:rsid w:val="00C53AEC"/>
    <w:rsid w:val="00C57FCA"/>
    <w:rsid w:val="00C624AA"/>
    <w:rsid w:val="00C65921"/>
    <w:rsid w:val="00C65F21"/>
    <w:rsid w:val="00C7152E"/>
    <w:rsid w:val="00C73360"/>
    <w:rsid w:val="00C75138"/>
    <w:rsid w:val="00C761F7"/>
    <w:rsid w:val="00C7652A"/>
    <w:rsid w:val="00C77558"/>
    <w:rsid w:val="00C82F79"/>
    <w:rsid w:val="00C86CB2"/>
    <w:rsid w:val="00C90358"/>
    <w:rsid w:val="00C91C71"/>
    <w:rsid w:val="00C94F3F"/>
    <w:rsid w:val="00C95126"/>
    <w:rsid w:val="00CA1208"/>
    <w:rsid w:val="00CA3603"/>
    <w:rsid w:val="00CA72A5"/>
    <w:rsid w:val="00CA7D00"/>
    <w:rsid w:val="00CB1F9B"/>
    <w:rsid w:val="00CB278D"/>
    <w:rsid w:val="00CB4358"/>
    <w:rsid w:val="00CB57CE"/>
    <w:rsid w:val="00CC07BF"/>
    <w:rsid w:val="00CC19AA"/>
    <w:rsid w:val="00CC2008"/>
    <w:rsid w:val="00CC3A0A"/>
    <w:rsid w:val="00CC3CF7"/>
    <w:rsid w:val="00CC4651"/>
    <w:rsid w:val="00CC5E5C"/>
    <w:rsid w:val="00CC6CAB"/>
    <w:rsid w:val="00CD2648"/>
    <w:rsid w:val="00CD303D"/>
    <w:rsid w:val="00CE018E"/>
    <w:rsid w:val="00CE49FC"/>
    <w:rsid w:val="00CE5900"/>
    <w:rsid w:val="00CE6AF1"/>
    <w:rsid w:val="00CE7A4A"/>
    <w:rsid w:val="00CF1308"/>
    <w:rsid w:val="00CF2E9B"/>
    <w:rsid w:val="00CF315D"/>
    <w:rsid w:val="00D01B96"/>
    <w:rsid w:val="00D01EF5"/>
    <w:rsid w:val="00D02EFA"/>
    <w:rsid w:val="00D044E3"/>
    <w:rsid w:val="00D1343F"/>
    <w:rsid w:val="00D13AA8"/>
    <w:rsid w:val="00D14A1D"/>
    <w:rsid w:val="00D216F5"/>
    <w:rsid w:val="00D239B5"/>
    <w:rsid w:val="00D241A6"/>
    <w:rsid w:val="00D24BCA"/>
    <w:rsid w:val="00D25618"/>
    <w:rsid w:val="00D30455"/>
    <w:rsid w:val="00D30B6F"/>
    <w:rsid w:val="00D31589"/>
    <w:rsid w:val="00D32B72"/>
    <w:rsid w:val="00D32E6D"/>
    <w:rsid w:val="00D34C8A"/>
    <w:rsid w:val="00D360B2"/>
    <w:rsid w:val="00D4033C"/>
    <w:rsid w:val="00D45504"/>
    <w:rsid w:val="00D5346A"/>
    <w:rsid w:val="00D53B55"/>
    <w:rsid w:val="00D55767"/>
    <w:rsid w:val="00D559BA"/>
    <w:rsid w:val="00D570A1"/>
    <w:rsid w:val="00D60B95"/>
    <w:rsid w:val="00D6342A"/>
    <w:rsid w:val="00D70B16"/>
    <w:rsid w:val="00D71BA0"/>
    <w:rsid w:val="00D749DF"/>
    <w:rsid w:val="00D74C14"/>
    <w:rsid w:val="00D759FC"/>
    <w:rsid w:val="00D75DA7"/>
    <w:rsid w:val="00D77A37"/>
    <w:rsid w:val="00D80F5F"/>
    <w:rsid w:val="00D82755"/>
    <w:rsid w:val="00D82E67"/>
    <w:rsid w:val="00D831AC"/>
    <w:rsid w:val="00D841FD"/>
    <w:rsid w:val="00D87B09"/>
    <w:rsid w:val="00D94692"/>
    <w:rsid w:val="00D97926"/>
    <w:rsid w:val="00DA2580"/>
    <w:rsid w:val="00DA3557"/>
    <w:rsid w:val="00DA4701"/>
    <w:rsid w:val="00DB0AD6"/>
    <w:rsid w:val="00DB2439"/>
    <w:rsid w:val="00DB3949"/>
    <w:rsid w:val="00DB7A4C"/>
    <w:rsid w:val="00DB7D8B"/>
    <w:rsid w:val="00DC65F2"/>
    <w:rsid w:val="00DC7876"/>
    <w:rsid w:val="00DC7DD5"/>
    <w:rsid w:val="00DE0C96"/>
    <w:rsid w:val="00DE3ED7"/>
    <w:rsid w:val="00DE51CE"/>
    <w:rsid w:val="00DE549A"/>
    <w:rsid w:val="00DE7598"/>
    <w:rsid w:val="00DE7B67"/>
    <w:rsid w:val="00DE7CA8"/>
    <w:rsid w:val="00DF1291"/>
    <w:rsid w:val="00DF1D69"/>
    <w:rsid w:val="00DF4B87"/>
    <w:rsid w:val="00E06E5F"/>
    <w:rsid w:val="00E1392C"/>
    <w:rsid w:val="00E140DD"/>
    <w:rsid w:val="00E17818"/>
    <w:rsid w:val="00E218C4"/>
    <w:rsid w:val="00E22AC6"/>
    <w:rsid w:val="00E241A6"/>
    <w:rsid w:val="00E24830"/>
    <w:rsid w:val="00E271B3"/>
    <w:rsid w:val="00E318A6"/>
    <w:rsid w:val="00E33937"/>
    <w:rsid w:val="00E34EC3"/>
    <w:rsid w:val="00E3797D"/>
    <w:rsid w:val="00E40F23"/>
    <w:rsid w:val="00E41C62"/>
    <w:rsid w:val="00E41EE9"/>
    <w:rsid w:val="00E44AB6"/>
    <w:rsid w:val="00E461D4"/>
    <w:rsid w:val="00E47F07"/>
    <w:rsid w:val="00E51972"/>
    <w:rsid w:val="00E56FF4"/>
    <w:rsid w:val="00E62285"/>
    <w:rsid w:val="00E62819"/>
    <w:rsid w:val="00E64974"/>
    <w:rsid w:val="00E71E25"/>
    <w:rsid w:val="00E76A4C"/>
    <w:rsid w:val="00E8013D"/>
    <w:rsid w:val="00E87C3E"/>
    <w:rsid w:val="00E9045F"/>
    <w:rsid w:val="00E932DE"/>
    <w:rsid w:val="00EA0549"/>
    <w:rsid w:val="00EA0D4F"/>
    <w:rsid w:val="00EA1FFA"/>
    <w:rsid w:val="00EA405B"/>
    <w:rsid w:val="00EB38F2"/>
    <w:rsid w:val="00EB4C26"/>
    <w:rsid w:val="00EB6134"/>
    <w:rsid w:val="00EC02E2"/>
    <w:rsid w:val="00EC0ECB"/>
    <w:rsid w:val="00EC1A6C"/>
    <w:rsid w:val="00EC282C"/>
    <w:rsid w:val="00EC38DA"/>
    <w:rsid w:val="00EC46E1"/>
    <w:rsid w:val="00EC6BB2"/>
    <w:rsid w:val="00ED05C5"/>
    <w:rsid w:val="00ED0A13"/>
    <w:rsid w:val="00ED2C0B"/>
    <w:rsid w:val="00ED7509"/>
    <w:rsid w:val="00EE10E0"/>
    <w:rsid w:val="00EE1B9C"/>
    <w:rsid w:val="00EE38AF"/>
    <w:rsid w:val="00EE7CCA"/>
    <w:rsid w:val="00EF254B"/>
    <w:rsid w:val="00EF4FF2"/>
    <w:rsid w:val="00EF57F1"/>
    <w:rsid w:val="00F00F32"/>
    <w:rsid w:val="00F017EF"/>
    <w:rsid w:val="00F022C4"/>
    <w:rsid w:val="00F071DE"/>
    <w:rsid w:val="00F10B2E"/>
    <w:rsid w:val="00F13A64"/>
    <w:rsid w:val="00F16219"/>
    <w:rsid w:val="00F213C4"/>
    <w:rsid w:val="00F317A7"/>
    <w:rsid w:val="00F333DB"/>
    <w:rsid w:val="00F36C16"/>
    <w:rsid w:val="00F4057A"/>
    <w:rsid w:val="00F42246"/>
    <w:rsid w:val="00F42DB3"/>
    <w:rsid w:val="00F5128C"/>
    <w:rsid w:val="00F5497C"/>
    <w:rsid w:val="00F60AB0"/>
    <w:rsid w:val="00F6232E"/>
    <w:rsid w:val="00F63B2B"/>
    <w:rsid w:val="00F7240D"/>
    <w:rsid w:val="00F74630"/>
    <w:rsid w:val="00F74FA4"/>
    <w:rsid w:val="00F77F66"/>
    <w:rsid w:val="00F83FD1"/>
    <w:rsid w:val="00F84670"/>
    <w:rsid w:val="00F87665"/>
    <w:rsid w:val="00F87CA1"/>
    <w:rsid w:val="00F90B85"/>
    <w:rsid w:val="00F9122A"/>
    <w:rsid w:val="00F97EF5"/>
    <w:rsid w:val="00FA319C"/>
    <w:rsid w:val="00FA446A"/>
    <w:rsid w:val="00FA4FC0"/>
    <w:rsid w:val="00FA6D2C"/>
    <w:rsid w:val="00FB5BF6"/>
    <w:rsid w:val="00FB63F6"/>
    <w:rsid w:val="00FC779A"/>
    <w:rsid w:val="00FD07FC"/>
    <w:rsid w:val="00FD43AF"/>
    <w:rsid w:val="00FD46D9"/>
    <w:rsid w:val="00FD4F31"/>
    <w:rsid w:val="00FE1A6B"/>
    <w:rsid w:val="00FE5564"/>
    <w:rsid w:val="00FE5634"/>
    <w:rsid w:val="00FE602E"/>
    <w:rsid w:val="00FF4F80"/>
    <w:rsid w:val="00FF5C51"/>
    <w:rsid w:val="00FF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qFormat="1"/>
    <w:lsdException w:name="TOC Heading" w:semiHidden="1"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91C71"/>
  </w:style>
  <w:style w:type="paragraph" w:styleId="Heading1">
    <w:name w:val="heading 1"/>
    <w:basedOn w:val="Normal"/>
    <w:next w:val="Normal"/>
    <w:link w:val="Heading1Char"/>
    <w:semiHidden/>
    <w:rsid w:val="00263E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rsid w:val="00263E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rsid w:val="00263E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rsid w:val="00263E5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263E5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263E5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263E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263E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semiHidden/>
    <w:rsid w:val="006B53F1"/>
    <w:pPr>
      <w:ind w:left="720"/>
      <w:contextualSpacing/>
    </w:pPr>
  </w:style>
  <w:style w:type="character" w:styleId="CommentReference">
    <w:name w:val="annotation reference"/>
    <w:basedOn w:val="DefaultParagraphFont"/>
    <w:semiHidden/>
    <w:unhideWhenUsed/>
    <w:rsid w:val="00AE3F5F"/>
    <w:rPr>
      <w:sz w:val="16"/>
      <w:szCs w:val="16"/>
    </w:rPr>
  </w:style>
  <w:style w:type="paragraph" w:styleId="CommentText">
    <w:name w:val="annotation text"/>
    <w:basedOn w:val="Normal"/>
    <w:link w:val="CommentTextChar"/>
    <w:semiHidden/>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semiHidden/>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semiHidden/>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semiHidden/>
    <w:rsid w:val="00E41C62"/>
    <w:pPr>
      <w:spacing w:after="0" w:line="240" w:lineRule="auto"/>
    </w:pPr>
  </w:style>
  <w:style w:type="character" w:styleId="Hyperlink">
    <w:name w:val="Hyperlink"/>
    <w:basedOn w:val="DefaultParagraphFont"/>
    <w:semiHidden/>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semiHidden/>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TableGrid1">
    <w:name w:val="Table Grid1"/>
    <w:basedOn w:val="TableNormal"/>
    <w:next w:val="TableGrid"/>
    <w:rsid w:val="00BE0A9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semiHidden/>
    <w:unhideWhenUsed/>
    <w:rsid w:val="00F213C4"/>
    <w:rPr>
      <w:color w:val="605E5C"/>
      <w:shd w:val="clear" w:color="auto" w:fill="E1DFDD"/>
    </w:rPr>
  </w:style>
  <w:style w:type="paragraph" w:customStyle="1" w:styleId="ParagraphContinued">
    <w:name w:val="Paragraph Continued"/>
    <w:basedOn w:val="Normal"/>
    <w:next w:val="Normal"/>
    <w:qFormat/>
    <w:rsid w:val="00B4781C"/>
    <w:pPr>
      <w:spacing w:before="160" w:after="160" w:line="264" w:lineRule="auto"/>
    </w:pPr>
  </w:style>
  <w:style w:type="character" w:customStyle="1" w:styleId="normaltextrun">
    <w:name w:val="normaltextrun"/>
    <w:basedOn w:val="DefaultParagraphFont"/>
    <w:semiHidden/>
    <w:rsid w:val="00B4781C"/>
  </w:style>
  <w:style w:type="paragraph" w:customStyle="1" w:styleId="NormalSS">
    <w:name w:val="NormalSS"/>
    <w:basedOn w:val="Normal"/>
    <w:link w:val="NormalSSChar"/>
    <w:semiHidden/>
    <w:rsid w:val="00B4781C"/>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link w:val="NormalSS"/>
    <w:rsid w:val="00B4781C"/>
    <w:rPr>
      <w:rFonts w:ascii="Times New Roman" w:eastAsia="Times New Roman" w:hAnsi="Times New Roman" w:cs="Times New Roman"/>
      <w:sz w:val="24"/>
      <w:szCs w:val="24"/>
    </w:rPr>
  </w:style>
  <w:style w:type="paragraph" w:customStyle="1" w:styleId="Paragraph">
    <w:name w:val="Paragraph"/>
    <w:basedOn w:val="Normal"/>
    <w:qFormat/>
    <w:rsid w:val="00DB3949"/>
    <w:pPr>
      <w:spacing w:after="160" w:line="264" w:lineRule="auto"/>
    </w:pPr>
  </w:style>
  <w:style w:type="paragraph" w:customStyle="1" w:styleId="Reference">
    <w:name w:val="Reference"/>
    <w:basedOn w:val="ListContinue"/>
    <w:qFormat/>
    <w:rsid w:val="002951E4"/>
    <w:pPr>
      <w:keepLines/>
      <w:spacing w:after="80" w:line="264" w:lineRule="auto"/>
      <w:ind w:hanging="360"/>
      <w:contextualSpacing w:val="0"/>
    </w:pPr>
  </w:style>
  <w:style w:type="paragraph" w:styleId="ListContinue">
    <w:name w:val="List Continue"/>
    <w:basedOn w:val="Normal"/>
    <w:unhideWhenUsed/>
    <w:qFormat/>
    <w:rsid w:val="002951E4"/>
    <w:pPr>
      <w:spacing w:after="120"/>
      <w:ind w:left="360"/>
      <w:contextualSpacing/>
    </w:pPr>
  </w:style>
  <w:style w:type="character" w:customStyle="1" w:styleId="eop">
    <w:name w:val="eop"/>
    <w:basedOn w:val="DefaultParagraphFont"/>
    <w:semiHidden/>
    <w:rsid w:val="00D77A37"/>
  </w:style>
  <w:style w:type="paragraph" w:customStyle="1" w:styleId="paragraph0">
    <w:name w:val="paragraph"/>
    <w:basedOn w:val="Normal"/>
    <w:semiHidden/>
    <w:rsid w:val="00D25618"/>
    <w:pPr>
      <w:spacing w:before="100" w:beforeAutospacing="1" w:after="100" w:afterAutospacing="1" w:line="240" w:lineRule="auto"/>
    </w:pPr>
    <w:rPr>
      <w:rFonts w:ascii="Calibri" w:hAnsi="Calibri" w:cs="Calibri"/>
    </w:rPr>
  </w:style>
  <w:style w:type="numbering" w:styleId="111111">
    <w:name w:val="Outline List 2"/>
    <w:basedOn w:val="NoList"/>
    <w:semiHidden/>
    <w:unhideWhenUsed/>
    <w:rsid w:val="00263E5F"/>
    <w:pPr>
      <w:numPr>
        <w:numId w:val="6"/>
      </w:numPr>
    </w:pPr>
  </w:style>
  <w:style w:type="numbering" w:styleId="1ai">
    <w:name w:val="Outline List 1"/>
    <w:basedOn w:val="NoList"/>
    <w:semiHidden/>
    <w:unhideWhenUsed/>
    <w:rsid w:val="00263E5F"/>
    <w:pPr>
      <w:numPr>
        <w:numId w:val="7"/>
      </w:numPr>
    </w:pPr>
  </w:style>
  <w:style w:type="character" w:customStyle="1" w:styleId="Heading1Char">
    <w:name w:val="Heading 1 Char"/>
    <w:basedOn w:val="DefaultParagraphFont"/>
    <w:link w:val="Heading1"/>
    <w:uiPriority w:val="9"/>
    <w:rsid w:val="00263E5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63E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63E5F"/>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63E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263E5F"/>
    <w:pPr>
      <w:numPr>
        <w:numId w:val="8"/>
      </w:numPr>
    </w:pPr>
  </w:style>
  <w:style w:type="paragraph" w:styleId="Bibliography">
    <w:name w:val="Bibliography"/>
    <w:basedOn w:val="Normal"/>
    <w:next w:val="Normal"/>
    <w:unhideWhenUsed/>
    <w:qFormat/>
    <w:rsid w:val="00263E5F"/>
  </w:style>
  <w:style w:type="paragraph" w:styleId="BlockText">
    <w:name w:val="Block Text"/>
    <w:basedOn w:val="Normal"/>
    <w:semiHidden/>
    <w:unhideWhenUsed/>
    <w:rsid w:val="00263E5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semiHidden/>
    <w:unhideWhenUsed/>
    <w:rsid w:val="00263E5F"/>
    <w:pPr>
      <w:spacing w:after="120"/>
    </w:pPr>
  </w:style>
  <w:style w:type="character" w:customStyle="1" w:styleId="BodyTextChar">
    <w:name w:val="Body Text Char"/>
    <w:basedOn w:val="DefaultParagraphFont"/>
    <w:link w:val="BodyText"/>
    <w:uiPriority w:val="99"/>
    <w:semiHidden/>
    <w:rsid w:val="00263E5F"/>
  </w:style>
  <w:style w:type="paragraph" w:styleId="BodyText2">
    <w:name w:val="Body Text 2"/>
    <w:basedOn w:val="Normal"/>
    <w:link w:val="BodyText2Char"/>
    <w:semiHidden/>
    <w:unhideWhenUsed/>
    <w:rsid w:val="00263E5F"/>
    <w:pPr>
      <w:spacing w:after="120" w:line="480" w:lineRule="auto"/>
    </w:pPr>
  </w:style>
  <w:style w:type="character" w:customStyle="1" w:styleId="BodyText2Char">
    <w:name w:val="Body Text 2 Char"/>
    <w:basedOn w:val="DefaultParagraphFont"/>
    <w:link w:val="BodyText2"/>
    <w:uiPriority w:val="99"/>
    <w:semiHidden/>
    <w:rsid w:val="00263E5F"/>
  </w:style>
  <w:style w:type="paragraph" w:styleId="BodyText3">
    <w:name w:val="Body Text 3"/>
    <w:basedOn w:val="Normal"/>
    <w:link w:val="BodyText3Char"/>
    <w:semiHidden/>
    <w:unhideWhenUsed/>
    <w:rsid w:val="00263E5F"/>
    <w:pPr>
      <w:spacing w:after="120"/>
    </w:pPr>
    <w:rPr>
      <w:sz w:val="16"/>
      <w:szCs w:val="16"/>
    </w:rPr>
  </w:style>
  <w:style w:type="character" w:customStyle="1" w:styleId="BodyText3Char">
    <w:name w:val="Body Text 3 Char"/>
    <w:basedOn w:val="DefaultParagraphFont"/>
    <w:link w:val="BodyText3"/>
    <w:uiPriority w:val="99"/>
    <w:semiHidden/>
    <w:rsid w:val="00263E5F"/>
    <w:rPr>
      <w:sz w:val="16"/>
      <w:szCs w:val="16"/>
    </w:rPr>
  </w:style>
  <w:style w:type="paragraph" w:styleId="BodyTextFirstIndent">
    <w:name w:val="Body Text First Indent"/>
    <w:basedOn w:val="BodyText"/>
    <w:link w:val="BodyTextFirstIndentChar"/>
    <w:semiHidden/>
    <w:unhideWhenUsed/>
    <w:rsid w:val="00263E5F"/>
    <w:pPr>
      <w:spacing w:after="200"/>
      <w:ind w:firstLine="360"/>
    </w:pPr>
  </w:style>
  <w:style w:type="character" w:customStyle="1" w:styleId="BodyTextFirstIndentChar">
    <w:name w:val="Body Text First Indent Char"/>
    <w:basedOn w:val="BodyTextChar"/>
    <w:link w:val="BodyTextFirstIndent"/>
    <w:uiPriority w:val="99"/>
    <w:semiHidden/>
    <w:rsid w:val="00263E5F"/>
  </w:style>
  <w:style w:type="paragraph" w:styleId="BodyTextIndent">
    <w:name w:val="Body Text Indent"/>
    <w:basedOn w:val="Normal"/>
    <w:link w:val="BodyTextIndentChar"/>
    <w:semiHidden/>
    <w:unhideWhenUsed/>
    <w:rsid w:val="00263E5F"/>
    <w:pPr>
      <w:spacing w:after="120"/>
      <w:ind w:left="360"/>
    </w:pPr>
  </w:style>
  <w:style w:type="character" w:customStyle="1" w:styleId="BodyTextIndentChar">
    <w:name w:val="Body Text Indent Char"/>
    <w:basedOn w:val="DefaultParagraphFont"/>
    <w:link w:val="BodyTextIndent"/>
    <w:uiPriority w:val="99"/>
    <w:semiHidden/>
    <w:rsid w:val="00263E5F"/>
  </w:style>
  <w:style w:type="paragraph" w:styleId="BodyTextFirstIndent2">
    <w:name w:val="Body Text First Indent 2"/>
    <w:basedOn w:val="BodyTextIndent"/>
    <w:link w:val="BodyTextFirstIndent2Char"/>
    <w:semiHidden/>
    <w:unhideWhenUsed/>
    <w:rsid w:val="00263E5F"/>
    <w:pPr>
      <w:spacing w:after="200"/>
      <w:ind w:firstLine="360"/>
    </w:pPr>
  </w:style>
  <w:style w:type="character" w:customStyle="1" w:styleId="BodyTextFirstIndent2Char">
    <w:name w:val="Body Text First Indent 2 Char"/>
    <w:basedOn w:val="BodyTextIndentChar"/>
    <w:link w:val="BodyTextFirstIndent2"/>
    <w:uiPriority w:val="99"/>
    <w:semiHidden/>
    <w:rsid w:val="00263E5F"/>
  </w:style>
  <w:style w:type="paragraph" w:styleId="BodyTextIndent2">
    <w:name w:val="Body Text Indent 2"/>
    <w:basedOn w:val="Normal"/>
    <w:link w:val="BodyTextIndent2Char"/>
    <w:semiHidden/>
    <w:unhideWhenUsed/>
    <w:rsid w:val="00263E5F"/>
    <w:pPr>
      <w:spacing w:after="120" w:line="480" w:lineRule="auto"/>
      <w:ind w:left="360"/>
    </w:pPr>
  </w:style>
  <w:style w:type="character" w:customStyle="1" w:styleId="BodyTextIndent2Char">
    <w:name w:val="Body Text Indent 2 Char"/>
    <w:basedOn w:val="DefaultParagraphFont"/>
    <w:link w:val="BodyTextIndent2"/>
    <w:uiPriority w:val="99"/>
    <w:semiHidden/>
    <w:rsid w:val="00263E5F"/>
  </w:style>
  <w:style w:type="paragraph" w:styleId="BodyTextIndent3">
    <w:name w:val="Body Text Indent 3"/>
    <w:basedOn w:val="Normal"/>
    <w:link w:val="BodyTextIndent3Char"/>
    <w:semiHidden/>
    <w:unhideWhenUsed/>
    <w:rsid w:val="00263E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3E5F"/>
    <w:rPr>
      <w:sz w:val="16"/>
      <w:szCs w:val="16"/>
    </w:rPr>
  </w:style>
  <w:style w:type="character" w:styleId="BookTitle">
    <w:name w:val="Book Title"/>
    <w:basedOn w:val="DefaultParagraphFont"/>
    <w:semiHidden/>
    <w:rsid w:val="00263E5F"/>
    <w:rPr>
      <w:b/>
      <w:bCs/>
      <w:i/>
      <w:iCs/>
      <w:spacing w:val="5"/>
    </w:rPr>
  </w:style>
  <w:style w:type="paragraph" w:styleId="Caption">
    <w:name w:val="caption"/>
    <w:basedOn w:val="Normal"/>
    <w:next w:val="Normal"/>
    <w:semiHidden/>
    <w:unhideWhenUsed/>
    <w:rsid w:val="00263E5F"/>
    <w:pPr>
      <w:spacing w:line="240" w:lineRule="auto"/>
    </w:pPr>
    <w:rPr>
      <w:i/>
      <w:iCs/>
      <w:color w:val="1F497D" w:themeColor="text2"/>
      <w:sz w:val="18"/>
      <w:szCs w:val="18"/>
    </w:rPr>
  </w:style>
  <w:style w:type="paragraph" w:styleId="Closing">
    <w:name w:val="Closing"/>
    <w:basedOn w:val="Normal"/>
    <w:link w:val="ClosingChar"/>
    <w:semiHidden/>
    <w:unhideWhenUsed/>
    <w:rsid w:val="00263E5F"/>
    <w:pPr>
      <w:spacing w:after="0" w:line="240" w:lineRule="auto"/>
      <w:ind w:left="4320"/>
    </w:pPr>
  </w:style>
  <w:style w:type="character" w:customStyle="1" w:styleId="ClosingChar">
    <w:name w:val="Closing Char"/>
    <w:basedOn w:val="DefaultParagraphFont"/>
    <w:link w:val="Closing"/>
    <w:uiPriority w:val="99"/>
    <w:semiHidden/>
    <w:rsid w:val="00263E5F"/>
  </w:style>
  <w:style w:type="table" w:styleId="ColorfulGrid">
    <w:name w:val="Colorful Grid"/>
    <w:basedOn w:val="TableNormal"/>
    <w:semiHidden/>
    <w:unhideWhenUsed/>
    <w:rsid w:val="00263E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263E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263E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263E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263E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263E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263E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263E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263E5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263E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263E5F"/>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263E5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263E5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263E5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263E5F"/>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263E5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263E5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263E5F"/>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263E5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263E5F"/>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263E5F"/>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263E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263E5F"/>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263E5F"/>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263E5F"/>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263E5F"/>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263E5F"/>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263E5F"/>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63E5F"/>
  </w:style>
  <w:style w:type="character" w:customStyle="1" w:styleId="DateChar">
    <w:name w:val="Date Char"/>
    <w:basedOn w:val="DefaultParagraphFont"/>
    <w:link w:val="Date"/>
    <w:uiPriority w:val="99"/>
    <w:semiHidden/>
    <w:rsid w:val="00263E5F"/>
  </w:style>
  <w:style w:type="paragraph" w:styleId="DocumentMap">
    <w:name w:val="Document Map"/>
    <w:basedOn w:val="Normal"/>
    <w:link w:val="DocumentMapChar"/>
    <w:semiHidden/>
    <w:unhideWhenUsed/>
    <w:rsid w:val="00263E5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3E5F"/>
    <w:rPr>
      <w:rFonts w:ascii="Segoe UI" w:hAnsi="Segoe UI" w:cs="Segoe UI"/>
      <w:sz w:val="16"/>
      <w:szCs w:val="16"/>
    </w:rPr>
  </w:style>
  <w:style w:type="paragraph" w:styleId="E-mailSignature">
    <w:name w:val="E-mail Signature"/>
    <w:basedOn w:val="Normal"/>
    <w:link w:val="E-mailSignatureChar"/>
    <w:semiHidden/>
    <w:unhideWhenUsed/>
    <w:rsid w:val="00263E5F"/>
    <w:pPr>
      <w:spacing w:after="0" w:line="240" w:lineRule="auto"/>
    </w:pPr>
  </w:style>
  <w:style w:type="character" w:customStyle="1" w:styleId="E-mailSignatureChar">
    <w:name w:val="E-mail Signature Char"/>
    <w:basedOn w:val="DefaultParagraphFont"/>
    <w:link w:val="E-mailSignature"/>
    <w:uiPriority w:val="99"/>
    <w:semiHidden/>
    <w:rsid w:val="00263E5F"/>
  </w:style>
  <w:style w:type="character" w:styleId="Emphasis">
    <w:name w:val="Emphasis"/>
    <w:basedOn w:val="DefaultParagraphFont"/>
    <w:semiHidden/>
    <w:rsid w:val="00263E5F"/>
    <w:rPr>
      <w:i/>
      <w:iCs/>
    </w:rPr>
  </w:style>
  <w:style w:type="character" w:styleId="EndnoteReference">
    <w:name w:val="endnote reference"/>
    <w:basedOn w:val="DefaultParagraphFont"/>
    <w:semiHidden/>
    <w:unhideWhenUsed/>
    <w:rsid w:val="00263E5F"/>
    <w:rPr>
      <w:vertAlign w:val="superscript"/>
    </w:rPr>
  </w:style>
  <w:style w:type="paragraph" w:styleId="EndnoteText">
    <w:name w:val="endnote text"/>
    <w:basedOn w:val="Normal"/>
    <w:link w:val="EndnoteTextChar"/>
    <w:semiHidden/>
    <w:unhideWhenUsed/>
    <w:rsid w:val="00263E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3E5F"/>
    <w:rPr>
      <w:sz w:val="20"/>
      <w:szCs w:val="20"/>
    </w:rPr>
  </w:style>
  <w:style w:type="paragraph" w:styleId="EnvelopeAddress">
    <w:name w:val="envelope address"/>
    <w:basedOn w:val="Normal"/>
    <w:semiHidden/>
    <w:unhideWhenUsed/>
    <w:rsid w:val="00263E5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63E5F"/>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263E5F"/>
    <w:rPr>
      <w:color w:val="800080" w:themeColor="followedHyperlink"/>
      <w:u w:val="single"/>
    </w:rPr>
  </w:style>
  <w:style w:type="table" w:styleId="GridTable1Light">
    <w:name w:val="Grid Table 1 Light"/>
    <w:basedOn w:val="TableNormal"/>
    <w:rsid w:val="00263E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63E5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63E5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63E5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63E5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63E5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63E5F"/>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263E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263E5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263E5F"/>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263E5F"/>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263E5F"/>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263E5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263E5F"/>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263E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63E5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263E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263E5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263E5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263E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263E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263E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263E5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263E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263E5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263E5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263E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263E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263E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63E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263E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263E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263E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263E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263E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263E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63E5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263E5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263E5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263E5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263E5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263E5F"/>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263E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63E5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263E5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263E5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263E5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263E5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263E5F"/>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semiHidden/>
    <w:unhideWhenUsed/>
    <w:rsid w:val="00263E5F"/>
    <w:rPr>
      <w:color w:val="2B579A"/>
      <w:shd w:val="clear" w:color="auto" w:fill="E1DFDD"/>
    </w:rPr>
  </w:style>
  <w:style w:type="character" w:styleId="HTMLAcronym">
    <w:name w:val="HTML Acronym"/>
    <w:basedOn w:val="DefaultParagraphFont"/>
    <w:semiHidden/>
    <w:unhideWhenUsed/>
    <w:rsid w:val="00263E5F"/>
  </w:style>
  <w:style w:type="paragraph" w:styleId="HTMLAddress">
    <w:name w:val="HTML Address"/>
    <w:basedOn w:val="Normal"/>
    <w:link w:val="HTMLAddressChar"/>
    <w:semiHidden/>
    <w:unhideWhenUsed/>
    <w:rsid w:val="00263E5F"/>
    <w:pPr>
      <w:spacing w:after="0" w:line="240" w:lineRule="auto"/>
    </w:pPr>
    <w:rPr>
      <w:i/>
      <w:iCs/>
    </w:rPr>
  </w:style>
  <w:style w:type="character" w:customStyle="1" w:styleId="HTMLAddressChar">
    <w:name w:val="HTML Address Char"/>
    <w:basedOn w:val="DefaultParagraphFont"/>
    <w:link w:val="HTMLAddress"/>
    <w:uiPriority w:val="99"/>
    <w:semiHidden/>
    <w:rsid w:val="00263E5F"/>
    <w:rPr>
      <w:i/>
      <w:iCs/>
    </w:rPr>
  </w:style>
  <w:style w:type="character" w:styleId="HTMLCite">
    <w:name w:val="HTML Cite"/>
    <w:basedOn w:val="DefaultParagraphFont"/>
    <w:semiHidden/>
    <w:unhideWhenUsed/>
    <w:rsid w:val="00263E5F"/>
    <w:rPr>
      <w:i/>
      <w:iCs/>
    </w:rPr>
  </w:style>
  <w:style w:type="character" w:styleId="HTMLCode">
    <w:name w:val="HTML Code"/>
    <w:basedOn w:val="DefaultParagraphFont"/>
    <w:semiHidden/>
    <w:unhideWhenUsed/>
    <w:rsid w:val="00263E5F"/>
    <w:rPr>
      <w:rFonts w:ascii="Consolas" w:hAnsi="Consolas"/>
      <w:sz w:val="20"/>
      <w:szCs w:val="20"/>
    </w:rPr>
  </w:style>
  <w:style w:type="character" w:styleId="HTMLDefinition">
    <w:name w:val="HTML Definition"/>
    <w:basedOn w:val="DefaultParagraphFont"/>
    <w:semiHidden/>
    <w:unhideWhenUsed/>
    <w:rsid w:val="00263E5F"/>
    <w:rPr>
      <w:i/>
      <w:iCs/>
    </w:rPr>
  </w:style>
  <w:style w:type="character" w:styleId="HTMLKeyboard">
    <w:name w:val="HTML Keyboard"/>
    <w:basedOn w:val="DefaultParagraphFont"/>
    <w:semiHidden/>
    <w:unhideWhenUsed/>
    <w:rsid w:val="00263E5F"/>
    <w:rPr>
      <w:rFonts w:ascii="Consolas" w:hAnsi="Consolas"/>
      <w:sz w:val="20"/>
      <w:szCs w:val="20"/>
    </w:rPr>
  </w:style>
  <w:style w:type="paragraph" w:styleId="HTMLPreformatted">
    <w:name w:val="HTML Preformatted"/>
    <w:basedOn w:val="Normal"/>
    <w:link w:val="HTMLPreformattedChar"/>
    <w:semiHidden/>
    <w:unhideWhenUsed/>
    <w:rsid w:val="00263E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3E5F"/>
    <w:rPr>
      <w:rFonts w:ascii="Consolas" w:hAnsi="Consolas"/>
      <w:sz w:val="20"/>
      <w:szCs w:val="20"/>
    </w:rPr>
  </w:style>
  <w:style w:type="character" w:styleId="HTMLSample">
    <w:name w:val="HTML Sample"/>
    <w:basedOn w:val="DefaultParagraphFont"/>
    <w:semiHidden/>
    <w:unhideWhenUsed/>
    <w:rsid w:val="00263E5F"/>
    <w:rPr>
      <w:rFonts w:ascii="Consolas" w:hAnsi="Consolas"/>
      <w:sz w:val="24"/>
      <w:szCs w:val="24"/>
    </w:rPr>
  </w:style>
  <w:style w:type="character" w:styleId="HTMLTypewriter">
    <w:name w:val="HTML Typewriter"/>
    <w:basedOn w:val="DefaultParagraphFont"/>
    <w:semiHidden/>
    <w:unhideWhenUsed/>
    <w:rsid w:val="00263E5F"/>
    <w:rPr>
      <w:rFonts w:ascii="Consolas" w:hAnsi="Consolas"/>
      <w:sz w:val="20"/>
      <w:szCs w:val="20"/>
    </w:rPr>
  </w:style>
  <w:style w:type="character" w:styleId="HTMLVariable">
    <w:name w:val="HTML Variable"/>
    <w:basedOn w:val="DefaultParagraphFont"/>
    <w:semiHidden/>
    <w:unhideWhenUsed/>
    <w:rsid w:val="00263E5F"/>
    <w:rPr>
      <w:i/>
      <w:iCs/>
    </w:rPr>
  </w:style>
  <w:style w:type="paragraph" w:styleId="Index1">
    <w:name w:val="index 1"/>
    <w:basedOn w:val="Normal"/>
    <w:next w:val="Normal"/>
    <w:autoRedefine/>
    <w:semiHidden/>
    <w:unhideWhenUsed/>
    <w:rsid w:val="00263E5F"/>
    <w:pPr>
      <w:spacing w:after="0" w:line="240" w:lineRule="auto"/>
      <w:ind w:left="220" w:hanging="220"/>
    </w:pPr>
  </w:style>
  <w:style w:type="paragraph" w:styleId="Index2">
    <w:name w:val="index 2"/>
    <w:basedOn w:val="Normal"/>
    <w:next w:val="Normal"/>
    <w:autoRedefine/>
    <w:semiHidden/>
    <w:unhideWhenUsed/>
    <w:rsid w:val="00263E5F"/>
    <w:pPr>
      <w:spacing w:after="0" w:line="240" w:lineRule="auto"/>
      <w:ind w:left="440" w:hanging="220"/>
    </w:pPr>
  </w:style>
  <w:style w:type="paragraph" w:styleId="Index3">
    <w:name w:val="index 3"/>
    <w:basedOn w:val="Normal"/>
    <w:next w:val="Normal"/>
    <w:autoRedefine/>
    <w:semiHidden/>
    <w:unhideWhenUsed/>
    <w:rsid w:val="00263E5F"/>
    <w:pPr>
      <w:spacing w:after="0" w:line="240" w:lineRule="auto"/>
      <w:ind w:left="660" w:hanging="220"/>
    </w:pPr>
  </w:style>
  <w:style w:type="paragraph" w:styleId="Index4">
    <w:name w:val="index 4"/>
    <w:basedOn w:val="Normal"/>
    <w:next w:val="Normal"/>
    <w:autoRedefine/>
    <w:semiHidden/>
    <w:unhideWhenUsed/>
    <w:rsid w:val="00263E5F"/>
    <w:pPr>
      <w:spacing w:after="0" w:line="240" w:lineRule="auto"/>
      <w:ind w:left="880" w:hanging="220"/>
    </w:pPr>
  </w:style>
  <w:style w:type="paragraph" w:styleId="Index5">
    <w:name w:val="index 5"/>
    <w:basedOn w:val="Normal"/>
    <w:next w:val="Normal"/>
    <w:autoRedefine/>
    <w:semiHidden/>
    <w:unhideWhenUsed/>
    <w:rsid w:val="00263E5F"/>
    <w:pPr>
      <w:spacing w:after="0" w:line="240" w:lineRule="auto"/>
      <w:ind w:left="1100" w:hanging="220"/>
    </w:pPr>
  </w:style>
  <w:style w:type="paragraph" w:styleId="Index6">
    <w:name w:val="index 6"/>
    <w:basedOn w:val="Normal"/>
    <w:next w:val="Normal"/>
    <w:autoRedefine/>
    <w:semiHidden/>
    <w:unhideWhenUsed/>
    <w:rsid w:val="00263E5F"/>
    <w:pPr>
      <w:spacing w:after="0" w:line="240" w:lineRule="auto"/>
      <w:ind w:left="1320" w:hanging="220"/>
    </w:pPr>
  </w:style>
  <w:style w:type="paragraph" w:styleId="Index7">
    <w:name w:val="index 7"/>
    <w:basedOn w:val="Normal"/>
    <w:next w:val="Normal"/>
    <w:autoRedefine/>
    <w:semiHidden/>
    <w:unhideWhenUsed/>
    <w:rsid w:val="00263E5F"/>
    <w:pPr>
      <w:spacing w:after="0" w:line="240" w:lineRule="auto"/>
      <w:ind w:left="1540" w:hanging="220"/>
    </w:pPr>
  </w:style>
  <w:style w:type="paragraph" w:styleId="Index8">
    <w:name w:val="index 8"/>
    <w:basedOn w:val="Normal"/>
    <w:next w:val="Normal"/>
    <w:autoRedefine/>
    <w:semiHidden/>
    <w:unhideWhenUsed/>
    <w:rsid w:val="00263E5F"/>
    <w:pPr>
      <w:spacing w:after="0" w:line="240" w:lineRule="auto"/>
      <w:ind w:left="1760" w:hanging="220"/>
    </w:pPr>
  </w:style>
  <w:style w:type="paragraph" w:styleId="Index9">
    <w:name w:val="index 9"/>
    <w:basedOn w:val="Normal"/>
    <w:next w:val="Normal"/>
    <w:autoRedefine/>
    <w:semiHidden/>
    <w:unhideWhenUsed/>
    <w:rsid w:val="00263E5F"/>
    <w:pPr>
      <w:spacing w:after="0" w:line="240" w:lineRule="auto"/>
      <w:ind w:left="1980" w:hanging="220"/>
    </w:pPr>
  </w:style>
  <w:style w:type="paragraph" w:styleId="IndexHeading">
    <w:name w:val="index heading"/>
    <w:basedOn w:val="Normal"/>
    <w:next w:val="Index1"/>
    <w:semiHidden/>
    <w:unhideWhenUsed/>
    <w:rsid w:val="00263E5F"/>
    <w:rPr>
      <w:rFonts w:asciiTheme="majorHAnsi" w:eastAsiaTheme="majorEastAsia" w:hAnsiTheme="majorHAnsi" w:cstheme="majorBidi"/>
      <w:b/>
      <w:bCs/>
    </w:rPr>
  </w:style>
  <w:style w:type="character" w:styleId="IntenseEmphasis">
    <w:name w:val="Intense Emphasis"/>
    <w:basedOn w:val="DefaultParagraphFont"/>
    <w:semiHidden/>
    <w:rsid w:val="00263E5F"/>
    <w:rPr>
      <w:i/>
      <w:iCs/>
      <w:color w:val="4F81BD" w:themeColor="accent1"/>
    </w:rPr>
  </w:style>
  <w:style w:type="paragraph" w:styleId="IntenseQuote">
    <w:name w:val="Intense Quote"/>
    <w:basedOn w:val="Normal"/>
    <w:next w:val="Normal"/>
    <w:link w:val="IntenseQuoteChar"/>
    <w:semiHidden/>
    <w:rsid w:val="00263E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3E5F"/>
    <w:rPr>
      <w:i/>
      <w:iCs/>
      <w:color w:val="4F81BD" w:themeColor="accent1"/>
    </w:rPr>
  </w:style>
  <w:style w:type="character" w:styleId="IntenseReference">
    <w:name w:val="Intense Reference"/>
    <w:basedOn w:val="DefaultParagraphFont"/>
    <w:semiHidden/>
    <w:rsid w:val="00263E5F"/>
    <w:rPr>
      <w:b/>
      <w:bCs/>
      <w:smallCaps/>
      <w:color w:val="4F81BD" w:themeColor="accent1"/>
      <w:spacing w:val="5"/>
    </w:rPr>
  </w:style>
  <w:style w:type="table" w:styleId="LightGrid">
    <w:name w:val="Light Grid"/>
    <w:basedOn w:val="TableNormal"/>
    <w:semiHidden/>
    <w:unhideWhenUsed/>
    <w:rsid w:val="00263E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263E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263E5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263E5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263E5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263E5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263E5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263E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263E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263E5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263E5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263E5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263E5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263E5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263E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263E5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263E5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263E5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263E5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263E5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263E5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63E5F"/>
  </w:style>
  <w:style w:type="paragraph" w:styleId="List">
    <w:name w:val="List"/>
    <w:basedOn w:val="Normal"/>
    <w:unhideWhenUsed/>
    <w:qFormat/>
    <w:rsid w:val="00263E5F"/>
    <w:pPr>
      <w:ind w:left="360" w:hanging="360"/>
      <w:contextualSpacing/>
    </w:pPr>
  </w:style>
  <w:style w:type="paragraph" w:styleId="List2">
    <w:name w:val="List 2"/>
    <w:basedOn w:val="Normal"/>
    <w:unhideWhenUsed/>
    <w:qFormat/>
    <w:rsid w:val="00263E5F"/>
    <w:pPr>
      <w:ind w:left="720" w:hanging="360"/>
      <w:contextualSpacing/>
    </w:pPr>
  </w:style>
  <w:style w:type="paragraph" w:styleId="List3">
    <w:name w:val="List 3"/>
    <w:basedOn w:val="Normal"/>
    <w:unhideWhenUsed/>
    <w:qFormat/>
    <w:rsid w:val="00263E5F"/>
    <w:pPr>
      <w:ind w:left="1080" w:hanging="360"/>
      <w:contextualSpacing/>
    </w:pPr>
  </w:style>
  <w:style w:type="paragraph" w:styleId="List4">
    <w:name w:val="List 4"/>
    <w:basedOn w:val="Normal"/>
    <w:unhideWhenUsed/>
    <w:qFormat/>
    <w:rsid w:val="00263E5F"/>
    <w:pPr>
      <w:ind w:left="1440" w:hanging="360"/>
      <w:contextualSpacing/>
    </w:pPr>
  </w:style>
  <w:style w:type="paragraph" w:styleId="List5">
    <w:name w:val="List 5"/>
    <w:basedOn w:val="Normal"/>
    <w:unhideWhenUsed/>
    <w:qFormat/>
    <w:rsid w:val="00263E5F"/>
    <w:pPr>
      <w:ind w:left="1800" w:hanging="360"/>
      <w:contextualSpacing/>
    </w:pPr>
  </w:style>
  <w:style w:type="paragraph" w:styleId="ListBullet">
    <w:name w:val="List Bullet"/>
    <w:basedOn w:val="Normal"/>
    <w:unhideWhenUsed/>
    <w:qFormat/>
    <w:rsid w:val="00263E5F"/>
    <w:pPr>
      <w:numPr>
        <w:numId w:val="9"/>
      </w:numPr>
      <w:contextualSpacing/>
    </w:pPr>
  </w:style>
  <w:style w:type="paragraph" w:styleId="ListBullet2">
    <w:name w:val="List Bullet 2"/>
    <w:basedOn w:val="Normal"/>
    <w:unhideWhenUsed/>
    <w:qFormat/>
    <w:rsid w:val="00263E5F"/>
    <w:pPr>
      <w:numPr>
        <w:numId w:val="10"/>
      </w:numPr>
      <w:contextualSpacing/>
    </w:pPr>
  </w:style>
  <w:style w:type="paragraph" w:styleId="ListBullet3">
    <w:name w:val="List Bullet 3"/>
    <w:basedOn w:val="Normal"/>
    <w:unhideWhenUsed/>
    <w:qFormat/>
    <w:rsid w:val="00263E5F"/>
    <w:pPr>
      <w:numPr>
        <w:numId w:val="11"/>
      </w:numPr>
      <w:contextualSpacing/>
    </w:pPr>
  </w:style>
  <w:style w:type="paragraph" w:styleId="ListBullet4">
    <w:name w:val="List Bullet 4"/>
    <w:basedOn w:val="Normal"/>
    <w:semiHidden/>
    <w:unhideWhenUsed/>
    <w:rsid w:val="00263E5F"/>
    <w:pPr>
      <w:numPr>
        <w:numId w:val="12"/>
      </w:numPr>
      <w:contextualSpacing/>
    </w:pPr>
  </w:style>
  <w:style w:type="paragraph" w:styleId="ListBullet5">
    <w:name w:val="List Bullet 5"/>
    <w:basedOn w:val="Normal"/>
    <w:semiHidden/>
    <w:unhideWhenUsed/>
    <w:rsid w:val="00263E5F"/>
    <w:pPr>
      <w:numPr>
        <w:numId w:val="13"/>
      </w:numPr>
      <w:contextualSpacing/>
    </w:pPr>
  </w:style>
  <w:style w:type="paragraph" w:styleId="ListContinue2">
    <w:name w:val="List Continue 2"/>
    <w:basedOn w:val="Normal"/>
    <w:unhideWhenUsed/>
    <w:qFormat/>
    <w:rsid w:val="00263E5F"/>
    <w:pPr>
      <w:spacing w:after="120"/>
      <w:ind w:left="720"/>
      <w:contextualSpacing/>
    </w:pPr>
  </w:style>
  <w:style w:type="paragraph" w:styleId="ListContinue3">
    <w:name w:val="List Continue 3"/>
    <w:basedOn w:val="Normal"/>
    <w:unhideWhenUsed/>
    <w:qFormat/>
    <w:rsid w:val="00263E5F"/>
    <w:pPr>
      <w:spacing w:after="120"/>
      <w:ind w:left="1080"/>
      <w:contextualSpacing/>
    </w:pPr>
  </w:style>
  <w:style w:type="paragraph" w:styleId="ListContinue4">
    <w:name w:val="List Continue 4"/>
    <w:basedOn w:val="Normal"/>
    <w:semiHidden/>
    <w:unhideWhenUsed/>
    <w:rsid w:val="00263E5F"/>
    <w:pPr>
      <w:spacing w:after="120"/>
      <w:ind w:left="1440"/>
      <w:contextualSpacing/>
    </w:pPr>
  </w:style>
  <w:style w:type="paragraph" w:styleId="ListContinue5">
    <w:name w:val="List Continue 5"/>
    <w:basedOn w:val="Normal"/>
    <w:semiHidden/>
    <w:unhideWhenUsed/>
    <w:rsid w:val="00263E5F"/>
    <w:pPr>
      <w:spacing w:after="120"/>
      <w:ind w:left="1800"/>
      <w:contextualSpacing/>
    </w:pPr>
  </w:style>
  <w:style w:type="paragraph" w:styleId="ListNumber">
    <w:name w:val="List Number"/>
    <w:basedOn w:val="Normal"/>
    <w:unhideWhenUsed/>
    <w:qFormat/>
    <w:rsid w:val="00263E5F"/>
    <w:pPr>
      <w:numPr>
        <w:numId w:val="14"/>
      </w:numPr>
      <w:contextualSpacing/>
    </w:pPr>
  </w:style>
  <w:style w:type="paragraph" w:styleId="ListNumber2">
    <w:name w:val="List Number 2"/>
    <w:basedOn w:val="Normal"/>
    <w:unhideWhenUsed/>
    <w:qFormat/>
    <w:rsid w:val="00263E5F"/>
    <w:pPr>
      <w:numPr>
        <w:numId w:val="15"/>
      </w:numPr>
      <w:contextualSpacing/>
    </w:pPr>
  </w:style>
  <w:style w:type="paragraph" w:styleId="ListNumber3">
    <w:name w:val="List Number 3"/>
    <w:basedOn w:val="Normal"/>
    <w:unhideWhenUsed/>
    <w:qFormat/>
    <w:rsid w:val="00263E5F"/>
    <w:pPr>
      <w:numPr>
        <w:numId w:val="16"/>
      </w:numPr>
      <w:contextualSpacing/>
    </w:pPr>
  </w:style>
  <w:style w:type="paragraph" w:styleId="ListNumber4">
    <w:name w:val="List Number 4"/>
    <w:basedOn w:val="Normal"/>
    <w:semiHidden/>
    <w:unhideWhenUsed/>
    <w:rsid w:val="00263E5F"/>
    <w:pPr>
      <w:numPr>
        <w:numId w:val="17"/>
      </w:numPr>
      <w:contextualSpacing/>
    </w:pPr>
  </w:style>
  <w:style w:type="paragraph" w:styleId="ListNumber5">
    <w:name w:val="List Number 5"/>
    <w:basedOn w:val="Normal"/>
    <w:semiHidden/>
    <w:unhideWhenUsed/>
    <w:rsid w:val="00263E5F"/>
    <w:pPr>
      <w:numPr>
        <w:numId w:val="18"/>
      </w:numPr>
      <w:contextualSpacing/>
    </w:pPr>
  </w:style>
  <w:style w:type="table" w:styleId="ListTable1Light">
    <w:name w:val="List Table 1 Light"/>
    <w:basedOn w:val="TableNormal"/>
    <w:rsid w:val="00263E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63E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263E5F"/>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263E5F"/>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263E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263E5F"/>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263E5F"/>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263E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63E5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263E5F"/>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263E5F"/>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263E5F"/>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263E5F"/>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263E5F"/>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263E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63E5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263E5F"/>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263E5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263E5F"/>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263E5F"/>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263E5F"/>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263E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63E5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263E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263E5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263E5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263E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263E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263E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63E5F"/>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63E5F"/>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63E5F"/>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63E5F"/>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63E5F"/>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63E5F"/>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63E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63E5F"/>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263E5F"/>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263E5F"/>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263E5F"/>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263E5F"/>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263E5F"/>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263E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63E5F"/>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63E5F"/>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63E5F"/>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63E5F"/>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63E5F"/>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63E5F"/>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263E5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63E5F"/>
    <w:rPr>
      <w:rFonts w:ascii="Consolas" w:hAnsi="Consolas"/>
      <w:sz w:val="20"/>
      <w:szCs w:val="20"/>
    </w:rPr>
  </w:style>
  <w:style w:type="table" w:styleId="MediumGrid1">
    <w:name w:val="Medium Grid 1"/>
    <w:basedOn w:val="TableNormal"/>
    <w:semiHidden/>
    <w:unhideWhenUsed/>
    <w:rsid w:val="00263E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263E5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263E5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263E5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263E5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263E5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263E5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263E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263E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263E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263E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263E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263E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263E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263E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263E5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263E5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263E5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263E5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263E5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263E5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263E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263E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263E5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263E5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263E5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263E5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263E5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263E5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263E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263E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263E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263E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263E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263E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263E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semiHidden/>
    <w:unhideWhenUsed/>
    <w:rsid w:val="00263E5F"/>
    <w:rPr>
      <w:color w:val="2B579A"/>
      <w:shd w:val="clear" w:color="auto" w:fill="E1DFDD"/>
    </w:rPr>
  </w:style>
  <w:style w:type="paragraph" w:styleId="MessageHeader">
    <w:name w:val="Message Header"/>
    <w:basedOn w:val="Normal"/>
    <w:link w:val="MessageHeaderChar"/>
    <w:semiHidden/>
    <w:unhideWhenUsed/>
    <w:rsid w:val="00263E5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3E5F"/>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263E5F"/>
    <w:pPr>
      <w:ind w:left="720"/>
    </w:pPr>
  </w:style>
  <w:style w:type="paragraph" w:styleId="NoteHeading">
    <w:name w:val="Note Heading"/>
    <w:basedOn w:val="Normal"/>
    <w:next w:val="Normal"/>
    <w:link w:val="NoteHeadingChar"/>
    <w:semiHidden/>
    <w:unhideWhenUsed/>
    <w:rsid w:val="00263E5F"/>
    <w:pPr>
      <w:spacing w:after="0" w:line="240" w:lineRule="auto"/>
    </w:pPr>
  </w:style>
  <w:style w:type="character" w:customStyle="1" w:styleId="NoteHeadingChar">
    <w:name w:val="Note Heading Char"/>
    <w:basedOn w:val="DefaultParagraphFont"/>
    <w:link w:val="NoteHeading"/>
    <w:uiPriority w:val="99"/>
    <w:semiHidden/>
    <w:rsid w:val="00263E5F"/>
  </w:style>
  <w:style w:type="character" w:styleId="PageNumber">
    <w:name w:val="page number"/>
    <w:basedOn w:val="DefaultParagraphFont"/>
    <w:semiHidden/>
    <w:unhideWhenUsed/>
    <w:rsid w:val="00263E5F"/>
  </w:style>
  <w:style w:type="character" w:styleId="PlaceholderText">
    <w:name w:val="Placeholder Text"/>
    <w:basedOn w:val="DefaultParagraphFont"/>
    <w:semiHidden/>
    <w:rsid w:val="00263E5F"/>
    <w:rPr>
      <w:color w:val="808080"/>
    </w:rPr>
  </w:style>
  <w:style w:type="table" w:styleId="PlainTable1">
    <w:name w:val="Plain Table 1"/>
    <w:basedOn w:val="TableNormal"/>
    <w:rsid w:val="00263E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63E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63E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63E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63E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63E5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63E5F"/>
    <w:rPr>
      <w:rFonts w:ascii="Consolas" w:hAnsi="Consolas"/>
      <w:sz w:val="21"/>
      <w:szCs w:val="21"/>
    </w:rPr>
  </w:style>
  <w:style w:type="paragraph" w:styleId="Quote">
    <w:name w:val="Quote"/>
    <w:basedOn w:val="Normal"/>
    <w:next w:val="Normal"/>
    <w:link w:val="QuoteChar"/>
    <w:semiHidden/>
    <w:rsid w:val="00263E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3E5F"/>
    <w:rPr>
      <w:i/>
      <w:iCs/>
      <w:color w:val="404040" w:themeColor="text1" w:themeTint="BF"/>
    </w:rPr>
  </w:style>
  <w:style w:type="paragraph" w:styleId="Salutation">
    <w:name w:val="Salutation"/>
    <w:basedOn w:val="Normal"/>
    <w:next w:val="Normal"/>
    <w:link w:val="SalutationChar"/>
    <w:semiHidden/>
    <w:unhideWhenUsed/>
    <w:rsid w:val="00263E5F"/>
  </w:style>
  <w:style w:type="character" w:customStyle="1" w:styleId="SalutationChar">
    <w:name w:val="Salutation Char"/>
    <w:basedOn w:val="DefaultParagraphFont"/>
    <w:link w:val="Salutation"/>
    <w:uiPriority w:val="99"/>
    <w:semiHidden/>
    <w:rsid w:val="00263E5F"/>
  </w:style>
  <w:style w:type="paragraph" w:styleId="Signature">
    <w:name w:val="Signature"/>
    <w:basedOn w:val="Normal"/>
    <w:link w:val="SignatureChar"/>
    <w:semiHidden/>
    <w:unhideWhenUsed/>
    <w:rsid w:val="00263E5F"/>
    <w:pPr>
      <w:spacing w:after="0" w:line="240" w:lineRule="auto"/>
      <w:ind w:left="4320"/>
    </w:pPr>
  </w:style>
  <w:style w:type="character" w:customStyle="1" w:styleId="SignatureChar">
    <w:name w:val="Signature Char"/>
    <w:basedOn w:val="DefaultParagraphFont"/>
    <w:link w:val="Signature"/>
    <w:uiPriority w:val="99"/>
    <w:semiHidden/>
    <w:rsid w:val="00263E5F"/>
  </w:style>
  <w:style w:type="character" w:customStyle="1" w:styleId="SmartHyperlink1">
    <w:name w:val="Smart Hyperlink1"/>
    <w:basedOn w:val="DefaultParagraphFont"/>
    <w:semiHidden/>
    <w:unhideWhenUsed/>
    <w:rsid w:val="00263E5F"/>
    <w:rPr>
      <w:u w:val="dotted"/>
    </w:rPr>
  </w:style>
  <w:style w:type="character" w:customStyle="1" w:styleId="SmartLink1">
    <w:name w:val="SmartLink1"/>
    <w:basedOn w:val="DefaultParagraphFont"/>
    <w:semiHidden/>
    <w:unhideWhenUsed/>
    <w:rsid w:val="00263E5F"/>
    <w:rPr>
      <w:color w:val="0000FF"/>
      <w:u w:val="single"/>
      <w:shd w:val="clear" w:color="auto" w:fill="F3F2F1"/>
    </w:rPr>
  </w:style>
  <w:style w:type="character" w:styleId="Strong">
    <w:name w:val="Strong"/>
    <w:basedOn w:val="DefaultParagraphFont"/>
    <w:semiHidden/>
    <w:rsid w:val="00263E5F"/>
    <w:rPr>
      <w:b/>
      <w:bCs/>
    </w:rPr>
  </w:style>
  <w:style w:type="paragraph" w:styleId="Subtitle">
    <w:name w:val="Subtitle"/>
    <w:basedOn w:val="Normal"/>
    <w:next w:val="Normal"/>
    <w:link w:val="SubtitleChar"/>
    <w:semiHidden/>
    <w:rsid w:val="00263E5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3E5F"/>
    <w:rPr>
      <w:rFonts w:eastAsiaTheme="minorEastAsia"/>
      <w:color w:val="5A5A5A" w:themeColor="text1" w:themeTint="A5"/>
      <w:spacing w:val="15"/>
    </w:rPr>
  </w:style>
  <w:style w:type="character" w:styleId="SubtleEmphasis">
    <w:name w:val="Subtle Emphasis"/>
    <w:basedOn w:val="DefaultParagraphFont"/>
    <w:semiHidden/>
    <w:rsid w:val="00263E5F"/>
    <w:rPr>
      <w:i/>
      <w:iCs/>
      <w:color w:val="404040" w:themeColor="text1" w:themeTint="BF"/>
    </w:rPr>
  </w:style>
  <w:style w:type="character" w:styleId="SubtleReference">
    <w:name w:val="Subtle Reference"/>
    <w:basedOn w:val="DefaultParagraphFont"/>
    <w:semiHidden/>
    <w:rsid w:val="00263E5F"/>
    <w:rPr>
      <w:smallCaps/>
      <w:color w:val="5A5A5A" w:themeColor="text1" w:themeTint="A5"/>
    </w:rPr>
  </w:style>
  <w:style w:type="table" w:styleId="Table3Deffects1">
    <w:name w:val="Table 3D effects 1"/>
    <w:basedOn w:val="TableNormal"/>
    <w:semiHidden/>
    <w:unhideWhenUsed/>
    <w:rsid w:val="00263E5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3E5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3E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3E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3E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3E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3E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3E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3E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3E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3E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3E5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3E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3E5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3E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3E5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3E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263E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3E5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3E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3E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3E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3E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3E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3E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263E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3E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3E5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3E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3E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3E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3E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3E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3E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63E5F"/>
    <w:pPr>
      <w:spacing w:after="0"/>
      <w:ind w:left="220" w:hanging="220"/>
    </w:pPr>
  </w:style>
  <w:style w:type="paragraph" w:styleId="TableofFigures">
    <w:name w:val="table of figures"/>
    <w:basedOn w:val="Normal"/>
    <w:next w:val="Normal"/>
    <w:semiHidden/>
    <w:unhideWhenUsed/>
    <w:rsid w:val="00263E5F"/>
    <w:pPr>
      <w:spacing w:after="0"/>
    </w:pPr>
  </w:style>
  <w:style w:type="table" w:styleId="TableProfessional">
    <w:name w:val="Table Professional"/>
    <w:basedOn w:val="TableNormal"/>
    <w:semiHidden/>
    <w:unhideWhenUsed/>
    <w:rsid w:val="00263E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3E5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3E5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3E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63E5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3E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3E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63E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63E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263E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5F"/>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263E5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263E5F"/>
    <w:pPr>
      <w:spacing w:after="100"/>
    </w:pPr>
  </w:style>
  <w:style w:type="paragraph" w:styleId="TOC2">
    <w:name w:val="toc 2"/>
    <w:basedOn w:val="Normal"/>
    <w:next w:val="Normal"/>
    <w:autoRedefine/>
    <w:semiHidden/>
    <w:unhideWhenUsed/>
    <w:rsid w:val="00263E5F"/>
    <w:pPr>
      <w:spacing w:after="100"/>
      <w:ind w:left="220"/>
    </w:pPr>
  </w:style>
  <w:style w:type="paragraph" w:styleId="TOC3">
    <w:name w:val="toc 3"/>
    <w:basedOn w:val="Normal"/>
    <w:next w:val="Normal"/>
    <w:autoRedefine/>
    <w:semiHidden/>
    <w:unhideWhenUsed/>
    <w:rsid w:val="00263E5F"/>
    <w:pPr>
      <w:spacing w:after="100"/>
      <w:ind w:left="440"/>
    </w:pPr>
  </w:style>
  <w:style w:type="paragraph" w:styleId="TOC4">
    <w:name w:val="toc 4"/>
    <w:basedOn w:val="Normal"/>
    <w:next w:val="Normal"/>
    <w:autoRedefine/>
    <w:semiHidden/>
    <w:unhideWhenUsed/>
    <w:rsid w:val="00263E5F"/>
    <w:pPr>
      <w:spacing w:after="100"/>
      <w:ind w:left="660"/>
    </w:pPr>
  </w:style>
  <w:style w:type="paragraph" w:styleId="TOC5">
    <w:name w:val="toc 5"/>
    <w:basedOn w:val="Normal"/>
    <w:next w:val="Normal"/>
    <w:autoRedefine/>
    <w:semiHidden/>
    <w:unhideWhenUsed/>
    <w:rsid w:val="00263E5F"/>
    <w:pPr>
      <w:spacing w:after="100"/>
      <w:ind w:left="880"/>
    </w:pPr>
  </w:style>
  <w:style w:type="paragraph" w:styleId="TOC6">
    <w:name w:val="toc 6"/>
    <w:basedOn w:val="Normal"/>
    <w:next w:val="Normal"/>
    <w:autoRedefine/>
    <w:semiHidden/>
    <w:unhideWhenUsed/>
    <w:rsid w:val="00263E5F"/>
    <w:pPr>
      <w:spacing w:after="100"/>
      <w:ind w:left="1100"/>
    </w:pPr>
  </w:style>
  <w:style w:type="paragraph" w:styleId="TOC7">
    <w:name w:val="toc 7"/>
    <w:basedOn w:val="Normal"/>
    <w:next w:val="Normal"/>
    <w:autoRedefine/>
    <w:semiHidden/>
    <w:unhideWhenUsed/>
    <w:rsid w:val="00263E5F"/>
    <w:pPr>
      <w:spacing w:after="100"/>
      <w:ind w:left="1320"/>
    </w:pPr>
  </w:style>
  <w:style w:type="paragraph" w:styleId="TOC8">
    <w:name w:val="toc 8"/>
    <w:basedOn w:val="Normal"/>
    <w:next w:val="Normal"/>
    <w:autoRedefine/>
    <w:semiHidden/>
    <w:unhideWhenUsed/>
    <w:rsid w:val="00263E5F"/>
    <w:pPr>
      <w:spacing w:after="100"/>
      <w:ind w:left="1540"/>
    </w:pPr>
  </w:style>
  <w:style w:type="paragraph" w:styleId="TOC9">
    <w:name w:val="toc 9"/>
    <w:basedOn w:val="Normal"/>
    <w:next w:val="Normal"/>
    <w:autoRedefine/>
    <w:semiHidden/>
    <w:unhideWhenUsed/>
    <w:rsid w:val="00263E5F"/>
    <w:pPr>
      <w:spacing w:after="100"/>
      <w:ind w:left="1760"/>
    </w:pPr>
  </w:style>
  <w:style w:type="paragraph" w:styleId="TOCHeading">
    <w:name w:val="TOC Heading"/>
    <w:basedOn w:val="Heading1"/>
    <w:next w:val="Normal"/>
    <w:semiHidden/>
    <w:unhideWhenUsed/>
    <w:rsid w:val="00263E5F"/>
    <w:pPr>
      <w:outlineLvl w:val="9"/>
    </w:pPr>
  </w:style>
  <w:style w:type="character" w:customStyle="1" w:styleId="UnresolvedMention2">
    <w:name w:val="Unresolved Mention2"/>
    <w:basedOn w:val="DefaultParagraphFont"/>
    <w:semiHidden/>
    <w:unhideWhenUsed/>
    <w:rsid w:val="0026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17186280">
      <w:bodyDiv w:val="1"/>
      <w:marLeft w:val="0"/>
      <w:marRight w:val="0"/>
      <w:marTop w:val="0"/>
      <w:marBottom w:val="0"/>
      <w:divBdr>
        <w:top w:val="none" w:sz="0" w:space="0" w:color="auto"/>
        <w:left w:val="none" w:sz="0" w:space="0" w:color="auto"/>
        <w:bottom w:val="none" w:sz="0" w:space="0" w:color="auto"/>
        <w:right w:val="none" w:sz="0" w:space="0" w:color="auto"/>
      </w:divBdr>
    </w:div>
    <w:div w:id="222956285">
      <w:bodyDiv w:val="1"/>
      <w:marLeft w:val="0"/>
      <w:marRight w:val="0"/>
      <w:marTop w:val="0"/>
      <w:marBottom w:val="0"/>
      <w:divBdr>
        <w:top w:val="none" w:sz="0" w:space="0" w:color="auto"/>
        <w:left w:val="none" w:sz="0" w:space="0" w:color="auto"/>
        <w:bottom w:val="none" w:sz="0" w:space="0" w:color="auto"/>
        <w:right w:val="none" w:sz="0" w:space="0" w:color="auto"/>
      </w:divBdr>
    </w:div>
    <w:div w:id="327948836">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23769555">
      <w:bodyDiv w:val="1"/>
      <w:marLeft w:val="0"/>
      <w:marRight w:val="0"/>
      <w:marTop w:val="0"/>
      <w:marBottom w:val="0"/>
      <w:divBdr>
        <w:top w:val="none" w:sz="0" w:space="0" w:color="auto"/>
        <w:left w:val="none" w:sz="0" w:space="0" w:color="auto"/>
        <w:bottom w:val="none" w:sz="0" w:space="0" w:color="auto"/>
        <w:right w:val="none" w:sz="0" w:space="0" w:color="auto"/>
      </w:divBdr>
    </w:div>
    <w:div w:id="428307669">
      <w:bodyDiv w:val="1"/>
      <w:marLeft w:val="0"/>
      <w:marRight w:val="0"/>
      <w:marTop w:val="0"/>
      <w:marBottom w:val="0"/>
      <w:divBdr>
        <w:top w:val="none" w:sz="0" w:space="0" w:color="auto"/>
        <w:left w:val="none" w:sz="0" w:space="0" w:color="auto"/>
        <w:bottom w:val="none" w:sz="0" w:space="0" w:color="auto"/>
        <w:right w:val="none" w:sz="0" w:space="0" w:color="auto"/>
      </w:divBdr>
    </w:div>
    <w:div w:id="51256869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18757099">
      <w:bodyDiv w:val="1"/>
      <w:marLeft w:val="0"/>
      <w:marRight w:val="0"/>
      <w:marTop w:val="0"/>
      <w:marBottom w:val="0"/>
      <w:divBdr>
        <w:top w:val="none" w:sz="0" w:space="0" w:color="auto"/>
        <w:left w:val="none" w:sz="0" w:space="0" w:color="auto"/>
        <w:bottom w:val="none" w:sz="0" w:space="0" w:color="auto"/>
        <w:right w:val="none" w:sz="0" w:space="0" w:color="auto"/>
      </w:divBdr>
    </w:div>
    <w:div w:id="643895988">
      <w:bodyDiv w:val="1"/>
      <w:marLeft w:val="0"/>
      <w:marRight w:val="0"/>
      <w:marTop w:val="0"/>
      <w:marBottom w:val="0"/>
      <w:divBdr>
        <w:top w:val="none" w:sz="0" w:space="0" w:color="auto"/>
        <w:left w:val="none" w:sz="0" w:space="0" w:color="auto"/>
        <w:bottom w:val="none" w:sz="0" w:space="0" w:color="auto"/>
        <w:right w:val="none" w:sz="0" w:space="0" w:color="auto"/>
      </w:divBdr>
    </w:div>
    <w:div w:id="81121828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1007367198">
      <w:bodyDiv w:val="1"/>
      <w:marLeft w:val="0"/>
      <w:marRight w:val="0"/>
      <w:marTop w:val="0"/>
      <w:marBottom w:val="0"/>
      <w:divBdr>
        <w:top w:val="none" w:sz="0" w:space="0" w:color="auto"/>
        <w:left w:val="none" w:sz="0" w:space="0" w:color="auto"/>
        <w:bottom w:val="none" w:sz="0" w:space="0" w:color="auto"/>
        <w:right w:val="none" w:sz="0" w:space="0" w:color="auto"/>
      </w:divBdr>
    </w:div>
    <w:div w:id="1040278497">
      <w:bodyDiv w:val="1"/>
      <w:marLeft w:val="0"/>
      <w:marRight w:val="0"/>
      <w:marTop w:val="0"/>
      <w:marBottom w:val="0"/>
      <w:divBdr>
        <w:top w:val="none" w:sz="0" w:space="0" w:color="auto"/>
        <w:left w:val="none" w:sz="0" w:space="0" w:color="auto"/>
        <w:bottom w:val="none" w:sz="0" w:space="0" w:color="auto"/>
        <w:right w:val="none" w:sz="0" w:space="0" w:color="auto"/>
      </w:divBdr>
    </w:div>
    <w:div w:id="1053390263">
      <w:bodyDiv w:val="1"/>
      <w:marLeft w:val="0"/>
      <w:marRight w:val="0"/>
      <w:marTop w:val="0"/>
      <w:marBottom w:val="0"/>
      <w:divBdr>
        <w:top w:val="none" w:sz="0" w:space="0" w:color="auto"/>
        <w:left w:val="none" w:sz="0" w:space="0" w:color="auto"/>
        <w:bottom w:val="none" w:sz="0" w:space="0" w:color="auto"/>
        <w:right w:val="none" w:sz="0" w:space="0" w:color="auto"/>
      </w:divBdr>
    </w:div>
    <w:div w:id="1058287737">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09015749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44024609">
      <w:bodyDiv w:val="1"/>
      <w:marLeft w:val="0"/>
      <w:marRight w:val="0"/>
      <w:marTop w:val="0"/>
      <w:marBottom w:val="0"/>
      <w:divBdr>
        <w:top w:val="none" w:sz="0" w:space="0" w:color="auto"/>
        <w:left w:val="none" w:sz="0" w:space="0" w:color="auto"/>
        <w:bottom w:val="none" w:sz="0" w:space="0" w:color="auto"/>
        <w:right w:val="none" w:sz="0" w:space="0" w:color="auto"/>
      </w:divBdr>
    </w:div>
    <w:div w:id="1268199554">
      <w:bodyDiv w:val="1"/>
      <w:marLeft w:val="0"/>
      <w:marRight w:val="0"/>
      <w:marTop w:val="0"/>
      <w:marBottom w:val="0"/>
      <w:divBdr>
        <w:top w:val="none" w:sz="0" w:space="0" w:color="auto"/>
        <w:left w:val="none" w:sz="0" w:space="0" w:color="auto"/>
        <w:bottom w:val="none" w:sz="0" w:space="0" w:color="auto"/>
        <w:right w:val="none" w:sz="0" w:space="0" w:color="auto"/>
      </w:divBdr>
    </w:div>
    <w:div w:id="1285383327">
      <w:bodyDiv w:val="1"/>
      <w:marLeft w:val="0"/>
      <w:marRight w:val="0"/>
      <w:marTop w:val="0"/>
      <w:marBottom w:val="0"/>
      <w:divBdr>
        <w:top w:val="none" w:sz="0" w:space="0" w:color="auto"/>
        <w:left w:val="none" w:sz="0" w:space="0" w:color="auto"/>
        <w:bottom w:val="none" w:sz="0" w:space="0" w:color="auto"/>
        <w:right w:val="none" w:sz="0" w:space="0" w:color="auto"/>
      </w:divBdr>
      <w:divsChild>
        <w:div w:id="1492258869">
          <w:marLeft w:val="0"/>
          <w:marRight w:val="0"/>
          <w:marTop w:val="0"/>
          <w:marBottom w:val="0"/>
          <w:divBdr>
            <w:top w:val="none" w:sz="0" w:space="0" w:color="auto"/>
            <w:left w:val="none" w:sz="0" w:space="0" w:color="auto"/>
            <w:bottom w:val="none" w:sz="0" w:space="0" w:color="auto"/>
            <w:right w:val="none" w:sz="0" w:space="0" w:color="auto"/>
          </w:divBdr>
        </w:div>
        <w:div w:id="1594901075">
          <w:marLeft w:val="0"/>
          <w:marRight w:val="0"/>
          <w:marTop w:val="0"/>
          <w:marBottom w:val="0"/>
          <w:divBdr>
            <w:top w:val="none" w:sz="0" w:space="0" w:color="auto"/>
            <w:left w:val="none" w:sz="0" w:space="0" w:color="auto"/>
            <w:bottom w:val="none" w:sz="0" w:space="0" w:color="auto"/>
            <w:right w:val="none" w:sz="0" w:space="0" w:color="auto"/>
          </w:divBdr>
        </w:div>
        <w:div w:id="248193592">
          <w:marLeft w:val="0"/>
          <w:marRight w:val="0"/>
          <w:marTop w:val="0"/>
          <w:marBottom w:val="0"/>
          <w:divBdr>
            <w:top w:val="none" w:sz="0" w:space="0" w:color="auto"/>
            <w:left w:val="none" w:sz="0" w:space="0" w:color="auto"/>
            <w:bottom w:val="none" w:sz="0" w:space="0" w:color="auto"/>
            <w:right w:val="none" w:sz="0" w:space="0" w:color="auto"/>
          </w:divBdr>
        </w:div>
        <w:div w:id="1371370413">
          <w:marLeft w:val="0"/>
          <w:marRight w:val="0"/>
          <w:marTop w:val="0"/>
          <w:marBottom w:val="0"/>
          <w:divBdr>
            <w:top w:val="none" w:sz="0" w:space="0" w:color="auto"/>
            <w:left w:val="none" w:sz="0" w:space="0" w:color="auto"/>
            <w:bottom w:val="none" w:sz="0" w:space="0" w:color="auto"/>
            <w:right w:val="none" w:sz="0" w:space="0" w:color="auto"/>
          </w:divBdr>
        </w:div>
      </w:divsChild>
    </w:div>
    <w:div w:id="1322155570">
      <w:bodyDiv w:val="1"/>
      <w:marLeft w:val="0"/>
      <w:marRight w:val="0"/>
      <w:marTop w:val="0"/>
      <w:marBottom w:val="0"/>
      <w:divBdr>
        <w:top w:val="none" w:sz="0" w:space="0" w:color="auto"/>
        <w:left w:val="none" w:sz="0" w:space="0" w:color="auto"/>
        <w:bottom w:val="none" w:sz="0" w:space="0" w:color="auto"/>
        <w:right w:val="none" w:sz="0" w:space="0" w:color="auto"/>
      </w:divBdr>
    </w:div>
    <w:div w:id="1364941856">
      <w:bodyDiv w:val="1"/>
      <w:marLeft w:val="0"/>
      <w:marRight w:val="0"/>
      <w:marTop w:val="0"/>
      <w:marBottom w:val="0"/>
      <w:divBdr>
        <w:top w:val="none" w:sz="0" w:space="0" w:color="auto"/>
        <w:left w:val="none" w:sz="0" w:space="0" w:color="auto"/>
        <w:bottom w:val="none" w:sz="0" w:space="0" w:color="auto"/>
        <w:right w:val="none" w:sz="0" w:space="0" w:color="auto"/>
      </w:divBdr>
    </w:div>
    <w:div w:id="1461800753">
      <w:bodyDiv w:val="1"/>
      <w:marLeft w:val="0"/>
      <w:marRight w:val="0"/>
      <w:marTop w:val="0"/>
      <w:marBottom w:val="0"/>
      <w:divBdr>
        <w:top w:val="none" w:sz="0" w:space="0" w:color="auto"/>
        <w:left w:val="none" w:sz="0" w:space="0" w:color="auto"/>
        <w:bottom w:val="none" w:sz="0" w:space="0" w:color="auto"/>
        <w:right w:val="none" w:sz="0" w:space="0" w:color="auto"/>
      </w:divBdr>
    </w:div>
    <w:div w:id="1773477666">
      <w:bodyDiv w:val="1"/>
      <w:marLeft w:val="0"/>
      <w:marRight w:val="0"/>
      <w:marTop w:val="0"/>
      <w:marBottom w:val="0"/>
      <w:divBdr>
        <w:top w:val="none" w:sz="0" w:space="0" w:color="auto"/>
        <w:left w:val="none" w:sz="0" w:space="0" w:color="auto"/>
        <w:bottom w:val="none" w:sz="0" w:space="0" w:color="auto"/>
        <w:right w:val="none" w:sz="0" w:space="0" w:color="auto"/>
      </w:divBdr>
    </w:div>
    <w:div w:id="1801848183">
      <w:bodyDiv w:val="1"/>
      <w:marLeft w:val="0"/>
      <w:marRight w:val="0"/>
      <w:marTop w:val="0"/>
      <w:marBottom w:val="0"/>
      <w:divBdr>
        <w:top w:val="none" w:sz="0" w:space="0" w:color="auto"/>
        <w:left w:val="none" w:sz="0" w:space="0" w:color="auto"/>
        <w:bottom w:val="none" w:sz="0" w:space="0" w:color="auto"/>
        <w:right w:val="none" w:sz="0" w:space="0" w:color="auto"/>
      </w:divBdr>
    </w:div>
    <w:div w:id="202273419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3" ma:contentTypeDescription="Create a new document." ma:contentTypeScope="" ma:versionID="5d111fdcb88c0599adea97cf02a17cc2">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5b5baec06f16cb34252fd90a041466f5"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7D64E5-2F9F-43D2-958E-9DFB7834F57C}">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977BDB58-55E5-40FF-8E3D-82D1DF79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Mccoy, Kathleen (ACF) (CTR)</dc:creator>
  <cp:lastModifiedBy>Jones, Molly (ACF)</cp:lastModifiedBy>
  <cp:revision>4</cp:revision>
  <dcterms:created xsi:type="dcterms:W3CDTF">2022-04-07T02:32:00Z</dcterms:created>
  <dcterms:modified xsi:type="dcterms:W3CDTF">2022-04-08T12:16:00Z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