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C3EF9" w:rsidR="00F15562" w:rsidP="00AC3EF9" w:rsidRDefault="00AC3EF9">
      <w:pPr>
        <w:pStyle w:val="Pa0"/>
        <w:spacing w:line="240" w:lineRule="auto"/>
        <w:jc w:val="center"/>
        <w:rPr>
          <w:rStyle w:val="A0"/>
          <w:rFonts w:asciiTheme="minorHAnsi" w:hAnsiTheme="minorHAnsi" w:cstheme="minorHAnsi"/>
          <w:b/>
          <w:bCs/>
          <w:sz w:val="24"/>
          <w:szCs w:val="24"/>
          <w:lang w:val="es-US"/>
        </w:rPr>
      </w:pPr>
      <w:bookmarkStart w:name="_GoBack" w:id="0"/>
      <w:bookmarkEnd w:id="0"/>
      <w:proofErr w:type="spellStart"/>
      <w:r w:rsidRPr="00AC3EF9">
        <w:rPr>
          <w:rStyle w:val="A0"/>
          <w:rFonts w:asciiTheme="minorHAnsi" w:hAnsiTheme="minorHAnsi" w:cstheme="minorHAnsi"/>
          <w:b/>
          <w:bCs/>
          <w:sz w:val="24"/>
          <w:szCs w:val="24"/>
          <w:lang w:val="es-US"/>
        </w:rPr>
        <w:t>Attachment</w:t>
      </w:r>
      <w:proofErr w:type="spellEnd"/>
      <w:r w:rsidRPr="00AC3EF9">
        <w:rPr>
          <w:rStyle w:val="A0"/>
          <w:rFonts w:asciiTheme="minorHAnsi" w:hAnsiTheme="minorHAnsi" w:cstheme="minorHAnsi"/>
          <w:b/>
          <w:bCs/>
          <w:sz w:val="24"/>
          <w:szCs w:val="24"/>
          <w:lang w:val="es-US"/>
        </w:rPr>
        <w:t xml:space="preserve"> 10f</w:t>
      </w:r>
    </w:p>
    <w:p w:rsidRPr="004C2809" w:rsidR="006B1EE0" w:rsidP="00920296" w:rsidRDefault="00D53A0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Estimado señor(a), </w:t>
      </w:r>
    </w:p>
    <w:p w:rsidRPr="004C2809" w:rsidR="006B1EE0" w:rsidP="00920296" w:rsidRDefault="006B1EE0">
      <w:pPr>
        <w:pStyle w:val="Default"/>
        <w:rPr>
          <w:rFonts w:asciiTheme="minorHAnsi" w:hAnsiTheme="minorHAnsi" w:cstheme="minorHAnsi"/>
          <w:lang w:val="es-US"/>
        </w:rPr>
      </w:pPr>
    </w:p>
    <w:p w:rsidRPr="004C2809" w:rsidR="00E83EFB" w:rsidP="00920296" w:rsidRDefault="00D53A0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Recientemente le enviamos una invitación para contestar una breve encuesta como parte de la Encuesta Nacional de Examen de Salud y Nutrición (NHANES, por sus siglas en inglés). Si ya lo hizo, reciba nuestro agradecimiento.</w:t>
      </w:r>
    </w:p>
    <w:p w:rsidRPr="004C2809" w:rsidR="00E83EFB" w:rsidP="00920296" w:rsidRDefault="00E83EFB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4C2809" w:rsidR="00CF315A" w:rsidP="00520D2A" w:rsidRDefault="00D53A0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Las respuestas a la encuesta nos indican si usted reúne los requisitos para NHANES, un estudio de </w:t>
      </w:r>
      <w:r w:rsidR="005A2210">
        <w:rPr>
          <w:rStyle w:val="A0"/>
          <w:rFonts w:asciiTheme="minorHAnsi" w:hAnsiTheme="minorHAnsi" w:cstheme="minorHAnsi"/>
          <w:sz w:val="24"/>
          <w:szCs w:val="24"/>
          <w:lang w:val="es-US"/>
        </w:rPr>
        <w:t>salud</w:t>
      </w: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 que ha mejorado la salud de las personas por 60 años. El Centro Nacional de Estadísticas de la Salud en los Centros para el Control y la Prevención de Enfermedades</w:t>
      </w:r>
      <w:r w:rsidRPr="004C2809" w:rsid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 </w:t>
      </w:r>
      <w:r w:rsidRPr="004C2809" w:rsidR="00BF5817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dirige </w:t>
      </w: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NHANES.</w:t>
      </w:r>
    </w:p>
    <w:p w:rsidRPr="004C2809" w:rsidR="00CF315A" w:rsidP="00520D2A" w:rsidRDefault="00CF315A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4C2809" w:rsidR="00E65DC4" w:rsidP="00520D2A" w:rsidRDefault="00D53A07">
      <w:pPr>
        <w:pStyle w:val="Pa0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Información que hemos aprendido de NHANES:</w:t>
      </w:r>
    </w:p>
    <w:p w:rsidRPr="004C2809" w:rsidR="00E65DC4" w:rsidP="00F15562" w:rsidRDefault="00D53A07">
      <w:pPr>
        <w:pStyle w:val="Pa0"/>
        <w:numPr>
          <w:ilvl w:val="0"/>
          <w:numId w:val="2"/>
        </w:numPr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ayudó a crear las tablas de crecimiento que usan los médicos </w:t>
      </w:r>
    </w:p>
    <w:p w:rsidRPr="004C2809" w:rsidR="00E65DC4" w:rsidP="00F15562" w:rsidRDefault="00D53A07">
      <w:pPr>
        <w:pStyle w:val="Pa0"/>
        <w:numPr>
          <w:ilvl w:val="0"/>
          <w:numId w:val="2"/>
        </w:numPr>
        <w:spacing w:line="240" w:lineRule="auto"/>
        <w:rPr>
          <w:rStyle w:val="A0"/>
          <w:rFonts w:asciiTheme="minorHAnsi" w:hAnsiTheme="minorHAnsi" w:cstheme="minorHAnsi"/>
          <w:sz w:val="28"/>
          <w:szCs w:val="24"/>
          <w:lang w:val="es-US"/>
        </w:rPr>
      </w:pPr>
      <w:r w:rsidRPr="004C2809">
        <w:rPr>
          <w:rFonts w:asciiTheme="minorHAnsi" w:hAnsiTheme="minorHAnsi" w:cstheme="minorHAnsi"/>
          <w:szCs w:val="22"/>
          <w:lang w:val="es-US"/>
        </w:rPr>
        <w:t>demostró que el colesterol alto causa enfermedades del corazón</w:t>
      </w:r>
      <w:r w:rsidRPr="004C2809">
        <w:rPr>
          <w:rStyle w:val="A0"/>
          <w:rFonts w:asciiTheme="minorHAnsi" w:hAnsiTheme="minorHAnsi" w:cstheme="minorHAnsi"/>
          <w:sz w:val="28"/>
          <w:szCs w:val="24"/>
          <w:lang w:val="es-US"/>
        </w:rPr>
        <w:t xml:space="preserve"> </w:t>
      </w:r>
    </w:p>
    <w:p w:rsidRPr="004C2809" w:rsidR="008C237D" w:rsidP="00F15562" w:rsidRDefault="00D53A07">
      <w:pPr>
        <w:pStyle w:val="Pa0"/>
        <w:numPr>
          <w:ilvl w:val="0"/>
          <w:numId w:val="2"/>
        </w:numPr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nos enseñó acerca de las sustancias químicas en la gasolina y en los alimentos</w:t>
      </w:r>
    </w:p>
    <w:p w:rsidRPr="004C2809" w:rsidR="0035390A" w:rsidP="00F15562" w:rsidRDefault="00D53A07">
      <w:pPr>
        <w:pStyle w:val="Pa0"/>
        <w:numPr>
          <w:ilvl w:val="0"/>
          <w:numId w:val="2"/>
        </w:numPr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y mucho más. </w:t>
      </w:r>
    </w:p>
    <w:p w:rsidRPr="004C2809" w:rsidR="00E65DC4" w:rsidP="00520D2A" w:rsidRDefault="00E65DC4">
      <w:pPr>
        <w:pStyle w:val="Default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4C2809" w:rsidR="00D717D6" w:rsidP="00520D2A" w:rsidRDefault="00D53A07">
      <w:pPr>
        <w:pStyle w:val="Default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Para contestar la encuesta puede:</w:t>
      </w:r>
    </w:p>
    <w:p w:rsidRPr="004C2809" w:rsidR="00D717D6" w:rsidP="00F15562" w:rsidRDefault="00D53A07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Arial" w:hAnsi="Arial" w:cstheme="minorHAnsi"/>
          <w:color w:val="211D1E"/>
          <w:sz w:val="24"/>
          <w:szCs w:val="24"/>
          <w:u w:val="none"/>
          <w:lang w:val="es-US"/>
        </w:rPr>
      </w:pPr>
      <w:r w:rsidRPr="004C2809">
        <w:rPr>
          <w:rStyle w:val="A0"/>
          <w:rFonts w:cstheme="minorHAnsi"/>
          <w:sz w:val="24"/>
          <w:szCs w:val="24"/>
          <w:lang w:val="es-US"/>
        </w:rPr>
        <w:t xml:space="preserve">ir a </w:t>
      </w:r>
      <w:r w:rsidR="00EA6D4A">
        <w:rPr>
          <w:rFonts w:cstheme="minorHAnsi"/>
          <w:b/>
          <w:bCs/>
        </w:rPr>
        <w:t>[</w:t>
      </w:r>
      <w:hyperlink w:history="1" r:id="rId10">
        <w:r w:rsidRPr="009E2FBF" w:rsidR="00EA6D4A">
          <w:rPr>
            <w:rStyle w:val="Hyperlink"/>
            <w:rFonts w:cstheme="minorHAnsi"/>
            <w:b/>
            <w:sz w:val="23"/>
            <w:szCs w:val="23"/>
          </w:rPr>
          <w:t>https://www.cdc.gov/nchs/nhanes/survey.htm</w:t>
        </w:r>
      </w:hyperlink>
      <w:r w:rsidR="00EA6D4A">
        <w:rPr>
          <w:rFonts w:ascii="CIDFont+F2" w:hAnsi="CIDFont+F2"/>
          <w:sz w:val="19"/>
          <w:szCs w:val="19"/>
        </w:rPr>
        <w:t>]</w:t>
      </w:r>
      <w:r w:rsidRPr="004C2809">
        <w:rPr>
          <w:rStyle w:val="Hyperlink"/>
          <w:rFonts w:cstheme="minorHAnsi"/>
          <w:sz w:val="24"/>
          <w:szCs w:val="24"/>
          <w:u w:val="none"/>
          <w:lang w:val="es-US"/>
        </w:rPr>
        <w:t xml:space="preserve">. </w:t>
      </w:r>
      <w:r w:rsidRPr="004C2809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 xml:space="preserve">Su contraseña segura es </w:t>
      </w:r>
      <w:r w:rsidR="00EA6D4A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>[XXXX-XXXX-XXXX-XX].</w:t>
      </w:r>
    </w:p>
    <w:p w:rsidRPr="004C2809" w:rsidR="00920296" w:rsidP="00F15562" w:rsidRDefault="00BF581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211D1E"/>
          <w:sz w:val="24"/>
          <w:szCs w:val="24"/>
          <w:lang w:val="es-US"/>
        </w:rPr>
      </w:pPr>
      <w:r w:rsidRPr="004C2809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>También</w:t>
      </w:r>
      <w:r w:rsidRPr="004C2809" w:rsidR="00D53A07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 xml:space="preserve">, </w:t>
      </w:r>
      <w:r w:rsidRPr="004C2809" w:rsidR="00BF6233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 xml:space="preserve">nos </w:t>
      </w:r>
      <w:r w:rsidRPr="004C2809" w:rsidR="00D53A07">
        <w:rPr>
          <w:rStyle w:val="Hyperlink"/>
          <w:rFonts w:cstheme="minorHAnsi"/>
          <w:color w:val="auto"/>
          <w:sz w:val="24"/>
          <w:szCs w:val="24"/>
          <w:u w:val="none"/>
          <w:lang w:val="es-US"/>
        </w:rPr>
        <w:t xml:space="preserve">puede llamar al </w:t>
      </w:r>
      <w:r w:rsidRPr="004C2809" w:rsidR="00F15562">
        <w:rPr>
          <w:rFonts w:cstheme="minorHAnsi"/>
          <w:sz w:val="23"/>
          <w:szCs w:val="23"/>
          <w:lang w:val="es-US"/>
        </w:rPr>
        <w:t>1-855-958-0631</w:t>
      </w:r>
      <w:r w:rsidRPr="004C2809" w:rsidR="00F15562">
        <w:rPr>
          <w:rFonts w:ascii="Times New Roman" w:hAnsi="Times New Roman"/>
          <w:lang w:val="es-US"/>
        </w:rPr>
        <w:t xml:space="preserve"> </w:t>
      </w:r>
      <w:r w:rsidRPr="004C2809" w:rsidR="00D53A07">
        <w:rPr>
          <w:rFonts w:cstheme="minorHAnsi"/>
          <w:sz w:val="24"/>
          <w:szCs w:val="24"/>
          <w:lang w:val="es-US"/>
        </w:rPr>
        <w:t>para hablar con un representante del estudio.</w:t>
      </w:r>
    </w:p>
    <w:p w:rsidRPr="004C2809" w:rsidR="00D717D6" w:rsidP="00F15562" w:rsidRDefault="00D53A0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211D1E"/>
          <w:sz w:val="24"/>
          <w:szCs w:val="24"/>
          <w:lang w:val="es-US"/>
        </w:rPr>
      </w:pPr>
      <w:r w:rsidRPr="004C2809">
        <w:rPr>
          <w:rFonts w:cstheme="minorHAnsi"/>
          <w:color w:val="211D1E"/>
          <w:sz w:val="24"/>
          <w:szCs w:val="24"/>
          <w:lang w:val="es-US"/>
        </w:rPr>
        <w:t xml:space="preserve">Llene la encuesta que aquí le enviamos. Devuélvala en el sobre. </w:t>
      </w:r>
    </w:p>
    <w:p w:rsidRPr="004C2809" w:rsidR="00920296" w:rsidP="00920296" w:rsidRDefault="00920296">
      <w:pPr>
        <w:pStyle w:val="Default"/>
        <w:rPr>
          <w:rFonts w:asciiTheme="minorHAnsi" w:hAnsiTheme="minorHAnsi" w:cstheme="minorHAnsi"/>
          <w:color w:val="auto"/>
          <w:lang w:val="es-US"/>
        </w:rPr>
      </w:pPr>
    </w:p>
    <w:p w:rsidRPr="004C2809" w:rsidR="00920296" w:rsidP="00920296" w:rsidRDefault="00920296">
      <w:pPr>
        <w:pStyle w:val="Default"/>
        <w:rPr>
          <w:rFonts w:asciiTheme="minorHAnsi" w:hAnsiTheme="minorHAnsi" w:cstheme="minorHAnsi"/>
          <w:lang w:val="es-US"/>
        </w:rPr>
      </w:pPr>
    </w:p>
    <w:p w:rsidRPr="004C2809" w:rsidR="00E006B4" w:rsidP="00F15562" w:rsidRDefault="00D53A07">
      <w:pPr>
        <w:pStyle w:val="Pa0"/>
        <w:spacing w:line="240" w:lineRule="auto"/>
        <w:rPr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>Muchas gracias por su ayuda,</w:t>
      </w:r>
    </w:p>
    <w:p w:rsidRPr="004C2809" w:rsidR="00E006B4" w:rsidP="00E006B4" w:rsidRDefault="00E006B4">
      <w:pPr>
        <w:pStyle w:val="Default"/>
        <w:rPr>
          <w:lang w:val="es-US"/>
        </w:rPr>
      </w:pPr>
    </w:p>
    <w:p w:rsidRPr="004C2809" w:rsidR="006B1EE0" w:rsidP="00920296" w:rsidRDefault="006B1EE0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</w:p>
    <w:p w:rsidRPr="004C2809" w:rsidR="007748DB" w:rsidP="007748DB" w:rsidRDefault="007748DB">
      <w:pPr>
        <w:pStyle w:val="Default"/>
        <w:rPr>
          <w:lang w:val="es-US"/>
        </w:rPr>
      </w:pPr>
    </w:p>
    <w:p w:rsidRPr="004C2809" w:rsidR="006B1EE0" w:rsidP="00920296" w:rsidRDefault="00D53A07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</w:rPr>
        <w:t xml:space="preserve">Doctor Duong (Tony) Nguyen, DO, FAAP </w:t>
      </w:r>
    </w:p>
    <w:p w:rsidRPr="004C2809" w:rsidR="006B1EE0" w:rsidP="00920296" w:rsidRDefault="00D53A07">
      <w:pPr>
        <w:pStyle w:val="Pa2"/>
        <w:spacing w:line="240" w:lineRule="auto"/>
        <w:rPr>
          <w:rFonts w:asciiTheme="minorHAnsi" w:hAnsiTheme="minorHAnsi" w:cstheme="minorHAnsi"/>
          <w:color w:val="211D1E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Comandante, Servicio de Salud Pública de Estados Unidos </w:t>
      </w:r>
    </w:p>
    <w:p w:rsidRPr="004C2809" w:rsidR="006B1EE0" w:rsidP="00920296" w:rsidRDefault="00D53A07">
      <w:pPr>
        <w:pStyle w:val="Pa2"/>
        <w:spacing w:line="240" w:lineRule="auto"/>
        <w:rPr>
          <w:rFonts w:asciiTheme="minorHAnsi" w:hAnsiTheme="minorHAnsi" w:cstheme="minorHAnsi"/>
          <w:color w:val="211D1E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Oficial Médico Jefe, División de Encuestas de Examen de Salud y Nutrición </w:t>
      </w:r>
    </w:p>
    <w:p w:rsidRPr="004C2809" w:rsidR="006B1EE0" w:rsidP="00920296" w:rsidRDefault="00D53A07">
      <w:pPr>
        <w:pStyle w:val="Pa2"/>
        <w:spacing w:line="240" w:lineRule="auto"/>
        <w:rPr>
          <w:rStyle w:val="A0"/>
          <w:rFonts w:asciiTheme="minorHAnsi" w:hAnsiTheme="minorHAnsi" w:cstheme="minorHAnsi"/>
          <w:sz w:val="24"/>
          <w:szCs w:val="24"/>
          <w:lang w:val="es-US"/>
        </w:rPr>
      </w:pPr>
      <w:r w:rsidRPr="004C2809">
        <w:rPr>
          <w:rStyle w:val="A0"/>
          <w:rFonts w:asciiTheme="minorHAnsi" w:hAnsiTheme="minorHAnsi" w:cstheme="minorHAnsi"/>
          <w:sz w:val="24"/>
          <w:szCs w:val="24"/>
          <w:lang w:val="es-US"/>
        </w:rPr>
        <w:t xml:space="preserve">Centro Nacional de Estadísticas de la Salud/Centros para el Control y la Prevención de Enfermedades </w:t>
      </w:r>
    </w:p>
    <w:p w:rsidRPr="004C2809" w:rsidR="00FD79B2" w:rsidP="00920296" w:rsidRDefault="00FD79B2">
      <w:pPr>
        <w:spacing w:after="0" w:line="240" w:lineRule="auto"/>
        <w:rPr>
          <w:rStyle w:val="A0"/>
          <w:rFonts w:cstheme="minorHAnsi"/>
          <w:color w:val="57585A"/>
          <w:sz w:val="20"/>
          <w:szCs w:val="20"/>
          <w:lang w:val="es-US"/>
        </w:rPr>
      </w:pPr>
    </w:p>
    <w:p w:rsidRPr="004C2809" w:rsidR="008C5F28" w:rsidP="00920296" w:rsidRDefault="008C5F28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Pr="004C2809" w:rsidR="00F15562" w:rsidP="00920296" w:rsidRDefault="00F15562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Pr="004C2809" w:rsidR="00F15562" w:rsidP="00920296" w:rsidRDefault="00F15562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Pr="004C2809" w:rsidR="008C5F28" w:rsidP="00920296" w:rsidRDefault="008C5F28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Pr="00D53A07" w:rsidR="00C44C8C" w:rsidP="00F15562" w:rsidRDefault="00D53A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cstheme="minorHAnsi"/>
          <w:b/>
          <w:bCs/>
          <w:sz w:val="20"/>
          <w:szCs w:val="20"/>
          <w:lang w:val="es-US"/>
        </w:rPr>
      </w:pPr>
      <w:r w:rsidRPr="004C2809">
        <w:rPr>
          <w:rFonts w:cs="Arial"/>
          <w:b/>
          <w:bCs/>
          <w:sz w:val="20"/>
          <w:szCs w:val="20"/>
          <w:lang w:val="es-US"/>
        </w:rPr>
        <w:t>Garantía de confidencialidad</w:t>
      </w:r>
      <w:r w:rsidRPr="004C2809">
        <w:rPr>
          <w:rFonts w:cs="Arial"/>
          <w:sz w:val="20"/>
          <w:szCs w:val="20"/>
          <w:lang w:val="es-US"/>
        </w:rPr>
        <w:t xml:space="preserve"> – Tomamos su privacidad con mucha seriedad. Toda la información que describe o se relaciona con características que pueden identificar a personas o establecimientos se usará únicamente con fines estadísticos. El personal, los contratistas y los agentes del NCHS no divulgarán ni darán a conocer respuestas que puedan identificar a alguien sin el consentimiento de la persona o establecimiento de acuerdo con el artículo 308(d) de la Ley de Servicio de Salud Pública (42 U</w:t>
      </w:r>
      <w:r w:rsidR="00776D7E">
        <w:rPr>
          <w:rFonts w:cs="Arial"/>
          <w:sz w:val="20"/>
          <w:szCs w:val="20"/>
          <w:lang w:val="es-US"/>
        </w:rPr>
        <w:t>.</w:t>
      </w:r>
      <w:r w:rsidRPr="004C2809">
        <w:rPr>
          <w:rFonts w:cs="Arial"/>
          <w:sz w:val="20"/>
          <w:szCs w:val="20"/>
          <w:lang w:val="es-US"/>
        </w:rPr>
        <w:t>S</w:t>
      </w:r>
      <w:r w:rsidR="00776D7E">
        <w:rPr>
          <w:rFonts w:cs="Arial"/>
          <w:sz w:val="20"/>
          <w:szCs w:val="20"/>
          <w:lang w:val="es-US"/>
        </w:rPr>
        <w:t>.</w:t>
      </w:r>
      <w:r w:rsidRPr="004C2809">
        <w:rPr>
          <w:rFonts w:cs="Arial"/>
          <w:sz w:val="20"/>
          <w:szCs w:val="20"/>
          <w:lang w:val="es-US"/>
        </w:rPr>
        <w:t>C</w:t>
      </w:r>
      <w:r w:rsidR="00776D7E">
        <w:rPr>
          <w:rFonts w:cs="Arial"/>
          <w:sz w:val="20"/>
          <w:szCs w:val="20"/>
          <w:lang w:val="es-US"/>
        </w:rPr>
        <w:t>.</w:t>
      </w:r>
      <w:r w:rsidRPr="004C2809">
        <w:rPr>
          <w:rFonts w:cs="Arial"/>
          <w:sz w:val="20"/>
          <w:szCs w:val="20"/>
          <w:lang w:val="es-US"/>
        </w:rPr>
        <w:t xml:space="preserve"> 242m) y la Ley de Protección de Información Confidencial y Eficiencia Estadística del 20</w:t>
      </w:r>
      <w:r w:rsidRPr="004C2809" w:rsidR="0027053F">
        <w:rPr>
          <w:rFonts w:cs="Arial"/>
          <w:sz w:val="20"/>
          <w:szCs w:val="20"/>
          <w:lang w:val="es-US"/>
        </w:rPr>
        <w:t>18</w:t>
      </w:r>
      <w:r w:rsidRPr="004C2809">
        <w:rPr>
          <w:rFonts w:cs="Arial"/>
          <w:sz w:val="20"/>
          <w:szCs w:val="20"/>
          <w:lang w:val="es-US"/>
        </w:rPr>
        <w:t xml:space="preserve"> (Título III de la Ley de fundamentos de legislaciones basadas en evidencia del 2018 (Pub. L. No. 115-435, 132 </w:t>
      </w:r>
      <w:proofErr w:type="spellStart"/>
      <w:r w:rsidRPr="004C2809">
        <w:rPr>
          <w:rFonts w:cs="Arial"/>
          <w:sz w:val="20"/>
          <w:szCs w:val="20"/>
          <w:lang w:val="es-US"/>
        </w:rPr>
        <w:t>Stat</w:t>
      </w:r>
      <w:proofErr w:type="spellEnd"/>
      <w:r w:rsidRPr="004C2809">
        <w:rPr>
          <w:rFonts w:cs="Arial"/>
          <w:sz w:val="20"/>
          <w:szCs w:val="20"/>
          <w:lang w:val="es-US"/>
        </w:rPr>
        <w:t xml:space="preserve">. 132 5529§ 302)). De acuerdo con CIPSEA, cada empleado, </w:t>
      </w:r>
      <w:r w:rsidRPr="004C2809">
        <w:rPr>
          <w:rFonts w:cs="Arial"/>
          <w:sz w:val="20"/>
          <w:szCs w:val="20"/>
          <w:lang w:val="es-US"/>
        </w:rPr>
        <w:lastRenderedPageBreak/>
        <w:t>contratista y agente del NCHS ha hecho un juramento y está sujeto a encarcelamiento por un término hasta de cinco años, una multa hasta de $250,000, o ambos, si intencionalmente divulga CUALQUIER información que le identifique a usted.</w:t>
      </w:r>
    </w:p>
    <w:sectPr w:rsidRPr="00D53A07" w:rsidR="00C44C8C" w:rsidSect="00F15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871" w:rsidRDefault="00D53A07">
      <w:pPr>
        <w:spacing w:after="0" w:line="240" w:lineRule="auto"/>
      </w:pPr>
      <w:r>
        <w:separator/>
      </w:r>
    </w:p>
  </w:endnote>
  <w:endnote w:type="continuationSeparator" w:id="0">
    <w:p w:rsidR="00511871" w:rsidRDefault="00D5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B4" w:rsidRDefault="00A20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562" w:rsidRDefault="00D53A07">
    <w:pPr>
      <w:pStyle w:val="Footer"/>
    </w:pPr>
    <w:r>
      <w:rPr>
        <w:noProof/>
      </w:rPr>
      <w:drawing>
        <wp:inline distT="0" distB="0" distL="0" distR="0">
          <wp:extent cx="6858000" cy="705485"/>
          <wp:effectExtent l="0" t="0" r="0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ANES Letterhead footer_green line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B4" w:rsidRDefault="00A2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871" w:rsidRDefault="00D53A07">
      <w:pPr>
        <w:spacing w:after="0" w:line="240" w:lineRule="auto"/>
      </w:pPr>
      <w:r>
        <w:separator/>
      </w:r>
    </w:p>
  </w:footnote>
  <w:footnote w:type="continuationSeparator" w:id="0">
    <w:p w:rsidR="00511871" w:rsidRDefault="00D5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B4" w:rsidRDefault="00A20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562" w:rsidRDefault="00D53A07">
    <w:pPr>
      <w:pStyle w:val="Header"/>
    </w:pPr>
    <w:r>
      <w:rPr>
        <w:noProof/>
      </w:rPr>
      <w:drawing>
        <wp:inline distT="0" distB="0" distL="0" distR="0">
          <wp:extent cx="6858000" cy="1217930"/>
          <wp:effectExtent l="0" t="0" r="0" b="1270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5613 NHANES Letterhead Banner_gree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4774" r="5880" b="6018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7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B4" w:rsidRDefault="00A20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A1A66"/>
    <w:multiLevelType w:val="hybridMultilevel"/>
    <w:tmpl w:val="C1100590"/>
    <w:lvl w:ilvl="0" w:tplc="428EA90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F2C4B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2DCF08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D36B87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A3D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64A6B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ECAC71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742AD6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5A6142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A915656"/>
    <w:multiLevelType w:val="hybridMultilevel"/>
    <w:tmpl w:val="F0DCE4E0"/>
    <w:lvl w:ilvl="0" w:tplc="0660E8F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8FF89E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50D8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D69C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8C7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84C9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C87A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94A4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EDA2B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2D13C9"/>
    <w:multiLevelType w:val="hybridMultilevel"/>
    <w:tmpl w:val="8D6A9ADC"/>
    <w:lvl w:ilvl="0" w:tplc="32FC5914">
      <w:start w:val="1"/>
      <w:numFmt w:val="bullet"/>
      <w:lvlText w:val=""/>
      <w:lvlJc w:val="left"/>
      <w:pPr>
        <w:ind w:left="1135" w:hanging="360"/>
      </w:pPr>
      <w:rPr>
        <w:rFonts w:ascii="Symbol" w:hAnsi="Symbol" w:hint="default"/>
      </w:rPr>
    </w:lvl>
    <w:lvl w:ilvl="1" w:tplc="A99E9198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93CC10C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6268BF42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E0AE11B4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AD0E8274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280EE344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64B6FB80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25CC2D8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7"/>
    <w:rsid w:val="00046F63"/>
    <w:rsid w:val="000B2323"/>
    <w:rsid w:val="000F66BC"/>
    <w:rsid w:val="0010463D"/>
    <w:rsid w:val="0027053F"/>
    <w:rsid w:val="002B3C77"/>
    <w:rsid w:val="002C5C99"/>
    <w:rsid w:val="002D143A"/>
    <w:rsid w:val="00323067"/>
    <w:rsid w:val="0035390A"/>
    <w:rsid w:val="004933E8"/>
    <w:rsid w:val="004A7CBF"/>
    <w:rsid w:val="004C2809"/>
    <w:rsid w:val="00511871"/>
    <w:rsid w:val="00520D2A"/>
    <w:rsid w:val="005574CE"/>
    <w:rsid w:val="00577DB2"/>
    <w:rsid w:val="005A2210"/>
    <w:rsid w:val="006037FF"/>
    <w:rsid w:val="00643131"/>
    <w:rsid w:val="006A2FBF"/>
    <w:rsid w:val="006B1EE0"/>
    <w:rsid w:val="006B4E78"/>
    <w:rsid w:val="00702266"/>
    <w:rsid w:val="007748DB"/>
    <w:rsid w:val="00776D7E"/>
    <w:rsid w:val="007A05DE"/>
    <w:rsid w:val="007D2A24"/>
    <w:rsid w:val="00881591"/>
    <w:rsid w:val="008C237D"/>
    <w:rsid w:val="008C5F28"/>
    <w:rsid w:val="009013DE"/>
    <w:rsid w:val="00920296"/>
    <w:rsid w:val="009313F0"/>
    <w:rsid w:val="00990975"/>
    <w:rsid w:val="00A20EB4"/>
    <w:rsid w:val="00AA4642"/>
    <w:rsid w:val="00AC3EF9"/>
    <w:rsid w:val="00B5274F"/>
    <w:rsid w:val="00B77CCE"/>
    <w:rsid w:val="00BC173E"/>
    <w:rsid w:val="00BC6EF5"/>
    <w:rsid w:val="00BF5817"/>
    <w:rsid w:val="00BF6233"/>
    <w:rsid w:val="00C44C8C"/>
    <w:rsid w:val="00C97F81"/>
    <w:rsid w:val="00CE50BF"/>
    <w:rsid w:val="00CF315A"/>
    <w:rsid w:val="00D53A07"/>
    <w:rsid w:val="00D717D6"/>
    <w:rsid w:val="00DE19CE"/>
    <w:rsid w:val="00DF671E"/>
    <w:rsid w:val="00E006B4"/>
    <w:rsid w:val="00E00CAA"/>
    <w:rsid w:val="00E65DC4"/>
    <w:rsid w:val="00E83EFB"/>
    <w:rsid w:val="00EA6D4A"/>
    <w:rsid w:val="00F15562"/>
    <w:rsid w:val="00F37DFC"/>
    <w:rsid w:val="00FD713E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57EBA"/>
  <w15:chartTrackingRefBased/>
  <w15:docId w15:val="{E8123B9C-C4E1-4058-83F6-2A7F93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paragraph" w:customStyle="1" w:styleId="Default">
    <w:name w:val="Default"/>
    <w:rsid w:val="00DE1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E19CE"/>
    <w:rPr>
      <w:color w:val="211D1E"/>
      <w:sz w:val="22"/>
      <w:szCs w:val="22"/>
    </w:rPr>
  </w:style>
  <w:style w:type="character" w:customStyle="1" w:styleId="A1">
    <w:name w:val="A1"/>
    <w:uiPriority w:val="99"/>
    <w:rsid w:val="006B1EE0"/>
    <w:rPr>
      <w:b/>
      <w:bCs/>
      <w:color w:val="FFFFFF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717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7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F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65DC4"/>
    <w:pPr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character" w:customStyle="1" w:styleId="FooterChar">
    <w:name w:val="Footer Char"/>
    <w:basedOn w:val="DefaultParagraphFont"/>
    <w:link w:val="Footer"/>
    <w:rsid w:val="00E65DC4"/>
    <w:rPr>
      <w:rFonts w:ascii="Arial" w:eastAsia="Times New Roman" w:hAnsi="Arial" w:cs="Times New Roman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F1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cure-web.cisco.com/1Ep8SlPl2l7Z2Yl8mNmPX4ydz7EFbEXA4bfjoxoUHqGuxamhUuQQQZCcAsjfe1uyNijLGL0sox_2BZI1z_PUbgsY2UzyoFj6TpOTVeQoI7ywDvWrT-kHZuXB6_Njs9UiDWJ5yC8s9AKtsHbOVdLbLQ7k0ev9x0FWk9CwiQVSNACWH0KPGX9IplnPh3prjSFrAG9eSAyGZHtC35zsz4cQqPVYGpIbu86ZfwUIyKwgwoJpICiIKwnS6f-lhZ4aQfhnz/https%3A%2F%2Fwww.cdc.gov%2Fnchs%2Fnhanes%2Fsurve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Props1.xml><?xml version="1.0" encoding="utf-8"?>
<ds:datastoreItem xmlns:ds="http://schemas.openxmlformats.org/officeDocument/2006/customXml" ds:itemID="{06EA1B55-791B-494E-BA8B-18D526F42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70339-B807-47B1-9118-623957A33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07499-8F07-4E18-8981-CA6B38C037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abfd3f-8cf2-4f5c-9674-a9836f9d99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Jessica (CDC/DDPHSS/NCHS/DHNES)</dc:creator>
  <cp:lastModifiedBy>Chiappa, Michele (CDC/DDPHSS/NCHS/DHNES) (CTR)</cp:lastModifiedBy>
  <cp:revision>2</cp:revision>
  <dcterms:created xsi:type="dcterms:W3CDTF">2020-11-18T15:40:00Z</dcterms:created>
  <dcterms:modified xsi:type="dcterms:W3CDTF">2020-11-18T15:40:00Z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2020-11-18T15:40:45Z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2c37ca80-dfde-41b8-a69b-1e7e188201d8</vt:lpwstr>
  </property>
  <property fmtid="{D5CDD505-2E9C-101B-9397-08002B2CF9AE}" pid="9" name="MSIP_Label_8af03ff0-41c5-4c41-b55e-fabb8fae94be_ContentBits">
    <vt:lpwstr>0</vt:lpwstr>
  </property>
</Properties>
</file>