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5D11" w:rsidR="00D951A7" w:rsidP="00D951A7" w:rsidRDefault="00D951A7" w14:paraId="57D0C457" w14:textId="77777777">
      <w:pPr>
        <w:jc w:val="center"/>
        <w:rPr>
          <w:rFonts w:ascii="Arial" w:hAnsi="Arial" w:cs="Arial"/>
          <w:b/>
          <w:iCs/>
          <w:sz w:val="44"/>
          <w:szCs w:val="44"/>
        </w:rPr>
      </w:pPr>
      <w:bookmarkStart w:name="_GoBack" w:id="0"/>
      <w:bookmarkEnd w:id="0"/>
      <w:r w:rsidRPr="00305D11">
        <w:rPr>
          <w:rFonts w:ascii="Arial" w:hAnsi="Arial" w:cs="Arial"/>
          <w:b/>
          <w:iCs/>
          <w:sz w:val="44"/>
          <w:szCs w:val="44"/>
        </w:rPr>
        <w:t>Attachment 4</w:t>
      </w:r>
    </w:p>
    <w:p w:rsidRPr="00305D11" w:rsidR="00D951A7" w:rsidP="00D951A7" w:rsidRDefault="00D951A7" w14:paraId="7F0920E2" w14:textId="77777777">
      <w:pPr>
        <w:jc w:val="center"/>
        <w:rPr>
          <w:rFonts w:ascii="Arial" w:hAnsi="Arial" w:cs="Arial"/>
          <w:b/>
          <w:iCs/>
          <w:sz w:val="44"/>
          <w:szCs w:val="44"/>
        </w:rPr>
      </w:pPr>
    </w:p>
    <w:p w:rsidRPr="00305D11" w:rsidR="00D951A7" w:rsidP="00D951A7" w:rsidRDefault="00D951A7" w14:paraId="1C3F71CB" w14:textId="5B3FABF0">
      <w:pPr>
        <w:jc w:val="center"/>
        <w:outlineLvl w:val="1"/>
        <w:rPr>
          <w:rFonts w:ascii="Arial" w:hAnsi="Arial" w:cs="Arial"/>
          <w:iCs/>
          <w:color w:val="000000"/>
          <w:sz w:val="22"/>
          <w:szCs w:val="22"/>
        </w:rPr>
      </w:pPr>
      <w:bookmarkStart w:name="_Toc145333453" w:id="1"/>
      <w:bookmarkStart w:name="_Toc79566568" w:id="2"/>
      <w:r w:rsidRPr="00305D11">
        <w:rPr>
          <w:rFonts w:ascii="Arial" w:hAnsi="Arial" w:cs="Arial"/>
          <w:b/>
          <w:iCs/>
          <w:sz w:val="36"/>
          <w:szCs w:val="36"/>
        </w:rPr>
        <w:t>Developmental Project Report</w:t>
      </w:r>
      <w:bookmarkEnd w:id="1"/>
      <w:bookmarkEnd w:id="2"/>
    </w:p>
    <w:p w:rsidRPr="00305D11" w:rsidR="001A6321" w:rsidP="00C54B2C" w:rsidRDefault="001A6321" w14:paraId="09EB19C4" w14:textId="19995144">
      <w:pPr>
        <w:pStyle w:val="SL-FlLftSgl"/>
        <w:jc w:val="center"/>
        <w:rPr>
          <w:rFonts w:ascii="Arial" w:hAnsi="Arial" w:cs="Arial"/>
          <w:b/>
          <w:bCs/>
          <w:iCs/>
          <w:sz w:val="40"/>
          <w:szCs w:val="40"/>
        </w:rPr>
      </w:pPr>
      <w:r w:rsidRPr="00305D11">
        <w:rPr>
          <w:rFonts w:ascii="Arial" w:hAnsi="Arial" w:cs="Arial"/>
          <w:b/>
          <w:bCs/>
          <w:iCs/>
          <w:sz w:val="40"/>
          <w:szCs w:val="40"/>
        </w:rPr>
        <w:t xml:space="preserve">Incentive Pilot </w:t>
      </w:r>
    </w:p>
    <w:p w:rsidRPr="00305D11" w:rsidR="00305D11" w:rsidRDefault="00305D11" w14:paraId="1B482EA6" w14:textId="1CD2E48E">
      <w:pPr>
        <w:spacing w:line="240" w:lineRule="auto"/>
        <w:rPr>
          <w:rFonts w:ascii="Arial" w:hAnsi="Arial" w:cs="Arial"/>
        </w:rPr>
      </w:pPr>
      <w:r w:rsidRPr="00305D11">
        <w:rPr>
          <w:rFonts w:ascii="Arial" w:hAnsi="Arial" w:cs="Arial"/>
        </w:rPr>
        <w:br w:type="page"/>
      </w:r>
    </w:p>
    <w:p w:rsidRPr="00305D11" w:rsidR="00305D11" w:rsidP="00305D11" w:rsidRDefault="00305D11" w14:paraId="5E7CE270" w14:textId="77777777">
      <w:pPr>
        <w:widowControl w:val="0"/>
        <w:autoSpaceDE w:val="0"/>
        <w:autoSpaceDN w:val="0"/>
        <w:adjustRightInd w:val="0"/>
        <w:spacing w:line="240" w:lineRule="auto"/>
        <w:rPr>
          <w:rFonts w:ascii="Arial" w:hAnsi="Arial" w:cs="Arial"/>
          <w:b/>
          <w:sz w:val="22"/>
        </w:rPr>
      </w:pPr>
      <w:r w:rsidRPr="00305D11">
        <w:rPr>
          <w:rFonts w:ascii="Arial" w:hAnsi="Arial" w:cs="Arial"/>
          <w:b/>
          <w:sz w:val="22"/>
        </w:rPr>
        <w:lastRenderedPageBreak/>
        <w:t>Incentive Pilot</w:t>
      </w:r>
    </w:p>
    <w:p w:rsidRPr="00305D11" w:rsidR="00305D11" w:rsidP="00305D11" w:rsidRDefault="00305D11" w14:paraId="7807DA1F" w14:textId="77777777">
      <w:pPr>
        <w:widowControl w:val="0"/>
        <w:autoSpaceDE w:val="0"/>
        <w:autoSpaceDN w:val="0"/>
        <w:adjustRightInd w:val="0"/>
        <w:spacing w:line="240" w:lineRule="auto"/>
        <w:rPr>
          <w:rFonts w:ascii="Arial" w:hAnsi="Arial" w:cs="Arial"/>
          <w:sz w:val="22"/>
        </w:rPr>
      </w:pPr>
    </w:p>
    <w:p w:rsidRPr="00305D11" w:rsidR="00305D11" w:rsidP="00305D11" w:rsidRDefault="00305D11" w14:paraId="6047C5A1" w14:textId="77777777">
      <w:pPr>
        <w:widowControl w:val="0"/>
        <w:autoSpaceDE w:val="0"/>
        <w:autoSpaceDN w:val="0"/>
        <w:adjustRightInd w:val="0"/>
        <w:spacing w:line="240" w:lineRule="auto"/>
        <w:rPr>
          <w:rFonts w:ascii="Arial" w:hAnsi="Arial" w:cs="Arial"/>
          <w:sz w:val="22"/>
        </w:rPr>
      </w:pPr>
      <w:r w:rsidRPr="00305D11">
        <w:rPr>
          <w:rFonts w:ascii="Arial" w:hAnsi="Arial" w:cs="Arial"/>
          <w:sz w:val="22"/>
        </w:rPr>
        <w:t>Between January and October 2019, NHANES conducted a pilot study of offering respondent incentives for the screening and sampled person (SP) interview components. The purpose of this pilot was to assess what impact, if any, different incentive levels have on response, effort, and data quality. The results of this project would be used to help determine if it would be helpful to add an incentive to the NHANES screening and SP interview process.</w:t>
      </w:r>
    </w:p>
    <w:p w:rsidRPr="00305D11" w:rsidR="00305D11" w:rsidP="00305D11" w:rsidRDefault="00305D11" w14:paraId="3C75A0C2" w14:textId="77777777">
      <w:pPr>
        <w:widowControl w:val="0"/>
        <w:autoSpaceDE w:val="0"/>
        <w:autoSpaceDN w:val="0"/>
        <w:adjustRightInd w:val="0"/>
        <w:spacing w:line="240" w:lineRule="auto"/>
        <w:rPr>
          <w:rFonts w:ascii="Arial" w:hAnsi="Arial" w:cs="Arial"/>
          <w:sz w:val="22"/>
        </w:rPr>
      </w:pPr>
    </w:p>
    <w:p w:rsidRPr="00305D11" w:rsidR="00305D11" w:rsidP="00305D11" w:rsidRDefault="00305D11" w14:paraId="07A50234" w14:textId="77777777">
      <w:pPr>
        <w:widowControl w:val="0"/>
        <w:autoSpaceDE w:val="0"/>
        <w:autoSpaceDN w:val="0"/>
        <w:adjustRightInd w:val="0"/>
        <w:spacing w:line="240" w:lineRule="auto"/>
        <w:rPr>
          <w:rFonts w:ascii="Arial" w:hAnsi="Arial" w:cs="Arial"/>
          <w:sz w:val="22"/>
        </w:rPr>
      </w:pPr>
      <w:r w:rsidRPr="00305D11">
        <w:rPr>
          <w:rFonts w:ascii="Arial" w:hAnsi="Arial" w:cs="Arial"/>
          <w:sz w:val="22"/>
        </w:rPr>
        <w:t>For the screener, the incentive levels being compared were $0 (control), $2 and $5. For the SP interview, the incentive levels being compared were $0 (control), $20 and $40. This pilot was conducted in ten NHANES locations across seven states. This was the first time that an incentive at the screening and SP interviews were tested in NHANES. Historically, NHANES has only used incentives for participants completing the exam at the Mobile Examination Center (MEC).</w:t>
      </w:r>
    </w:p>
    <w:p w:rsidRPr="00305D11" w:rsidR="00305D11" w:rsidP="00305D11" w:rsidRDefault="00305D11" w14:paraId="6052428E" w14:textId="77777777">
      <w:pPr>
        <w:widowControl w:val="0"/>
        <w:autoSpaceDE w:val="0"/>
        <w:autoSpaceDN w:val="0"/>
        <w:adjustRightInd w:val="0"/>
        <w:spacing w:line="240" w:lineRule="auto"/>
        <w:rPr>
          <w:rFonts w:ascii="Arial" w:hAnsi="Arial" w:cs="Arial"/>
          <w:sz w:val="22"/>
        </w:rPr>
      </w:pPr>
    </w:p>
    <w:p w:rsidR="00FD1BDB" w:rsidP="00305D11" w:rsidRDefault="00305D11" w14:paraId="53D5C448" w14:textId="25987FE6">
      <w:pPr>
        <w:widowControl w:val="0"/>
        <w:autoSpaceDE w:val="0"/>
        <w:autoSpaceDN w:val="0"/>
        <w:adjustRightInd w:val="0"/>
        <w:spacing w:line="240" w:lineRule="auto"/>
        <w:rPr>
          <w:rFonts w:ascii="Arial" w:hAnsi="Arial" w:cs="Arial"/>
          <w:sz w:val="22"/>
        </w:rPr>
      </w:pPr>
      <w:r w:rsidRPr="00305D11">
        <w:rPr>
          <w:rFonts w:ascii="Arial" w:hAnsi="Arial" w:cs="Arial"/>
          <w:sz w:val="22"/>
        </w:rPr>
        <w:t>During the screener portion of the pilot some benefit was observed for the $2 prepaid incentive. However, this benefit was not large enough to support using any incentive at the screening interview of NHANES. Regarding the SP interview, both the $20 and $40 SP interview incentives positively increased response</w:t>
      </w:r>
      <w:r w:rsidR="008B1958">
        <w:rPr>
          <w:rFonts w:ascii="Arial" w:hAnsi="Arial" w:cs="Arial"/>
          <w:sz w:val="22"/>
        </w:rPr>
        <w:t xml:space="preserve"> and both </w:t>
      </w:r>
      <w:r w:rsidRPr="00305D11">
        <w:rPr>
          <w:rFonts w:ascii="Arial" w:hAnsi="Arial" w:cs="Arial"/>
          <w:sz w:val="22"/>
        </w:rPr>
        <w:t xml:space="preserve">reduced contacts per completed SP interview. </w:t>
      </w:r>
      <w:r w:rsidR="00FD1BDB">
        <w:rPr>
          <w:rFonts w:ascii="Arial" w:hAnsi="Arial" w:cs="Arial"/>
          <w:sz w:val="22"/>
        </w:rPr>
        <w:t xml:space="preserve">Conditional SP Interview response was shown to increase significantly with both the $20 and $40 incentive among women, children ages 11 and younger, African Americans and Hispanics. </w:t>
      </w:r>
    </w:p>
    <w:p w:rsidRPr="00305D11" w:rsidR="00305D11" w:rsidP="00305D11" w:rsidRDefault="00305D11" w14:paraId="68548F9F" w14:textId="77777777">
      <w:pPr>
        <w:widowControl w:val="0"/>
        <w:autoSpaceDE w:val="0"/>
        <w:autoSpaceDN w:val="0"/>
        <w:adjustRightInd w:val="0"/>
        <w:spacing w:line="240" w:lineRule="auto"/>
        <w:rPr>
          <w:rFonts w:ascii="Arial" w:hAnsi="Arial" w:cs="Arial"/>
          <w:sz w:val="22"/>
        </w:rPr>
      </w:pPr>
    </w:p>
    <w:p w:rsidRPr="00305D11" w:rsidR="00305D11" w:rsidP="00305D11" w:rsidRDefault="00305D11" w14:paraId="0F16B74F" w14:textId="56D51EF4">
      <w:pPr>
        <w:widowControl w:val="0"/>
        <w:autoSpaceDE w:val="0"/>
        <w:autoSpaceDN w:val="0"/>
        <w:adjustRightInd w:val="0"/>
        <w:spacing w:line="240" w:lineRule="auto"/>
        <w:rPr>
          <w:rFonts w:ascii="Arial" w:hAnsi="Arial" w:cs="Arial"/>
          <w:sz w:val="22"/>
        </w:rPr>
      </w:pPr>
      <w:r w:rsidRPr="00305D11">
        <w:rPr>
          <w:rFonts w:ascii="Arial" w:hAnsi="Arial" w:cs="Arial"/>
          <w:sz w:val="22"/>
        </w:rPr>
        <w:t xml:space="preserve">As a result of these findings, the program </w:t>
      </w:r>
      <w:r w:rsidR="00FD1BDB">
        <w:rPr>
          <w:rFonts w:ascii="Arial" w:hAnsi="Arial" w:cs="Arial"/>
          <w:sz w:val="22"/>
        </w:rPr>
        <w:t xml:space="preserve">is </w:t>
      </w:r>
      <w:r w:rsidRPr="00305D11">
        <w:rPr>
          <w:rFonts w:ascii="Arial" w:hAnsi="Arial" w:cs="Arial"/>
          <w:sz w:val="22"/>
        </w:rPr>
        <w:t xml:space="preserve">implementing an </w:t>
      </w:r>
      <w:r w:rsidR="00FD1BDB">
        <w:rPr>
          <w:rFonts w:ascii="Arial" w:hAnsi="Arial" w:cs="Arial"/>
          <w:sz w:val="22"/>
        </w:rPr>
        <w:t xml:space="preserve">SP </w:t>
      </w:r>
      <w:r w:rsidRPr="00305D11">
        <w:rPr>
          <w:rFonts w:ascii="Arial" w:hAnsi="Arial" w:cs="Arial"/>
          <w:sz w:val="22"/>
        </w:rPr>
        <w:t>incentive of $</w:t>
      </w:r>
      <w:r w:rsidR="00FD1BDB">
        <w:rPr>
          <w:rFonts w:ascii="Arial" w:hAnsi="Arial" w:cs="Arial"/>
          <w:sz w:val="22"/>
        </w:rPr>
        <w:t>25</w:t>
      </w:r>
      <w:r w:rsidRPr="00305D11">
        <w:rPr>
          <w:rFonts w:ascii="Arial" w:hAnsi="Arial" w:cs="Arial"/>
          <w:sz w:val="22"/>
        </w:rPr>
        <w:t xml:space="preserve">, (conditional on SPs completing the SP interview) in the NHANES main study starting in 2021. </w:t>
      </w:r>
      <w:r w:rsidR="00FD1BDB">
        <w:rPr>
          <w:rFonts w:ascii="Arial" w:hAnsi="Arial" w:cs="Arial"/>
          <w:sz w:val="22"/>
        </w:rPr>
        <w:t>The amount is commensurate with the other changes being implemented this survey cycle.</w:t>
      </w:r>
    </w:p>
    <w:p w:rsidRPr="00305D11" w:rsidR="00305D11" w:rsidP="00305D11" w:rsidRDefault="00305D11" w14:paraId="7582FE6E" w14:textId="77777777">
      <w:pPr>
        <w:widowControl w:val="0"/>
        <w:autoSpaceDE w:val="0"/>
        <w:autoSpaceDN w:val="0"/>
        <w:adjustRightInd w:val="0"/>
        <w:spacing w:line="240" w:lineRule="auto"/>
        <w:rPr>
          <w:rFonts w:ascii="Arial" w:hAnsi="Arial" w:cs="Arial"/>
          <w:sz w:val="22"/>
        </w:rPr>
      </w:pPr>
    </w:p>
    <w:p w:rsidRPr="00305D11" w:rsidR="00305D11" w:rsidP="00305D11" w:rsidRDefault="00305D11" w14:paraId="3D67ACA9" w14:textId="77777777">
      <w:pPr>
        <w:widowControl w:val="0"/>
        <w:autoSpaceDE w:val="0"/>
        <w:autoSpaceDN w:val="0"/>
        <w:adjustRightInd w:val="0"/>
        <w:spacing w:line="240" w:lineRule="auto"/>
        <w:rPr>
          <w:rFonts w:ascii="Arial" w:hAnsi="Arial" w:cs="Arial"/>
          <w:sz w:val="22"/>
        </w:rPr>
      </w:pPr>
    </w:p>
    <w:p w:rsidRPr="00305D11" w:rsidR="00C54B2C" w:rsidRDefault="00C54B2C" w14:paraId="6196DFFE" w14:textId="77777777">
      <w:pPr>
        <w:pStyle w:val="SL-FlLftSgl"/>
        <w:rPr>
          <w:rFonts w:ascii="Arial" w:hAnsi="Arial" w:cs="Arial"/>
        </w:rPr>
      </w:pPr>
    </w:p>
    <w:sectPr w:rsidRPr="00305D11" w:rsidR="00C54B2C" w:rsidSect="00E82420">
      <w:pgSz w:w="12240" w:h="15840" w:code="1"/>
      <w:pgMar w:top="1296" w:right="1440" w:bottom="1296"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75C5B" w14:textId="77777777" w:rsidR="007077F3" w:rsidRDefault="007077F3" w:rsidP="00B24FAF">
      <w:pPr>
        <w:spacing w:line="240" w:lineRule="auto"/>
      </w:pPr>
      <w:r>
        <w:separator/>
      </w:r>
    </w:p>
  </w:endnote>
  <w:endnote w:type="continuationSeparator" w:id="0">
    <w:p w14:paraId="0C213C56" w14:textId="77777777" w:rsidR="007077F3" w:rsidRDefault="007077F3" w:rsidP="00B24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AD6A" w14:textId="77777777" w:rsidR="007077F3" w:rsidRDefault="007077F3" w:rsidP="00B24FAF">
      <w:pPr>
        <w:spacing w:line="240" w:lineRule="auto"/>
      </w:pPr>
      <w:r>
        <w:separator/>
      </w:r>
    </w:p>
  </w:footnote>
  <w:footnote w:type="continuationSeparator" w:id="0">
    <w:p w14:paraId="3EBB1DA0" w14:textId="77777777" w:rsidR="007077F3" w:rsidRDefault="007077F3" w:rsidP="00B24F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8964D0"/>
    <w:multiLevelType w:val="hybridMultilevel"/>
    <w:tmpl w:val="BB36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7058"/>
    <w:multiLevelType w:val="hybridMultilevel"/>
    <w:tmpl w:val="55922064"/>
    <w:lvl w:ilvl="0" w:tplc="4566EF8E">
      <w:start w:val="1"/>
      <w:numFmt w:val="bullet"/>
      <w:lvlText w:val=""/>
      <w:lvlJc w:val="left"/>
      <w:pPr>
        <w:tabs>
          <w:tab w:val="num" w:pos="1872"/>
        </w:tabs>
        <w:ind w:left="1872" w:hanging="360"/>
      </w:pPr>
      <w:rPr>
        <w:rFonts w:ascii="Wingdings" w:hAnsi="Wingdings" w:hint="default"/>
      </w:rPr>
    </w:lvl>
    <w:lvl w:ilvl="1" w:tplc="A5A6800E" w:tentative="1">
      <w:start w:val="1"/>
      <w:numFmt w:val="bullet"/>
      <w:lvlText w:val="o"/>
      <w:lvlJc w:val="left"/>
      <w:pPr>
        <w:tabs>
          <w:tab w:val="num" w:pos="2592"/>
        </w:tabs>
        <w:ind w:left="2592" w:hanging="360"/>
      </w:pPr>
      <w:rPr>
        <w:rFonts w:ascii="Courier New" w:hAnsi="Courier New" w:hint="default"/>
      </w:rPr>
    </w:lvl>
    <w:lvl w:ilvl="2" w:tplc="34DC2780" w:tentative="1">
      <w:start w:val="1"/>
      <w:numFmt w:val="bullet"/>
      <w:lvlText w:val=""/>
      <w:lvlJc w:val="left"/>
      <w:pPr>
        <w:tabs>
          <w:tab w:val="num" w:pos="3312"/>
        </w:tabs>
        <w:ind w:left="3312" w:hanging="360"/>
      </w:pPr>
      <w:rPr>
        <w:rFonts w:ascii="Wingdings" w:hAnsi="Wingdings" w:hint="default"/>
      </w:rPr>
    </w:lvl>
    <w:lvl w:ilvl="3" w:tplc="E7F2BA80" w:tentative="1">
      <w:start w:val="1"/>
      <w:numFmt w:val="bullet"/>
      <w:lvlText w:val=""/>
      <w:lvlJc w:val="left"/>
      <w:pPr>
        <w:tabs>
          <w:tab w:val="num" w:pos="4032"/>
        </w:tabs>
        <w:ind w:left="4032" w:hanging="360"/>
      </w:pPr>
      <w:rPr>
        <w:rFonts w:ascii="Symbol" w:hAnsi="Symbol" w:hint="default"/>
      </w:rPr>
    </w:lvl>
    <w:lvl w:ilvl="4" w:tplc="44109EEA" w:tentative="1">
      <w:start w:val="1"/>
      <w:numFmt w:val="bullet"/>
      <w:lvlText w:val="o"/>
      <w:lvlJc w:val="left"/>
      <w:pPr>
        <w:tabs>
          <w:tab w:val="num" w:pos="4752"/>
        </w:tabs>
        <w:ind w:left="4752" w:hanging="360"/>
      </w:pPr>
      <w:rPr>
        <w:rFonts w:ascii="Courier New" w:hAnsi="Courier New" w:hint="default"/>
      </w:rPr>
    </w:lvl>
    <w:lvl w:ilvl="5" w:tplc="00E48E12" w:tentative="1">
      <w:start w:val="1"/>
      <w:numFmt w:val="bullet"/>
      <w:lvlText w:val=""/>
      <w:lvlJc w:val="left"/>
      <w:pPr>
        <w:tabs>
          <w:tab w:val="num" w:pos="5472"/>
        </w:tabs>
        <w:ind w:left="5472" w:hanging="360"/>
      </w:pPr>
      <w:rPr>
        <w:rFonts w:ascii="Wingdings" w:hAnsi="Wingdings" w:hint="default"/>
      </w:rPr>
    </w:lvl>
    <w:lvl w:ilvl="6" w:tplc="E056EB94" w:tentative="1">
      <w:start w:val="1"/>
      <w:numFmt w:val="bullet"/>
      <w:lvlText w:val=""/>
      <w:lvlJc w:val="left"/>
      <w:pPr>
        <w:tabs>
          <w:tab w:val="num" w:pos="6192"/>
        </w:tabs>
        <w:ind w:left="6192" w:hanging="360"/>
      </w:pPr>
      <w:rPr>
        <w:rFonts w:ascii="Symbol" w:hAnsi="Symbol" w:hint="default"/>
      </w:rPr>
    </w:lvl>
    <w:lvl w:ilvl="7" w:tplc="3732FB6A" w:tentative="1">
      <w:start w:val="1"/>
      <w:numFmt w:val="bullet"/>
      <w:lvlText w:val="o"/>
      <w:lvlJc w:val="left"/>
      <w:pPr>
        <w:tabs>
          <w:tab w:val="num" w:pos="6912"/>
        </w:tabs>
        <w:ind w:left="6912" w:hanging="360"/>
      </w:pPr>
      <w:rPr>
        <w:rFonts w:ascii="Courier New" w:hAnsi="Courier New" w:hint="default"/>
      </w:rPr>
    </w:lvl>
    <w:lvl w:ilvl="8" w:tplc="D3FAD4B6"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0B6D8E"/>
    <w:multiLevelType w:val="hybridMultilevel"/>
    <w:tmpl w:val="3980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41EC5"/>
    <w:multiLevelType w:val="hybridMultilevel"/>
    <w:tmpl w:val="4D76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C53D12"/>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977DF"/>
    <w:multiLevelType w:val="hybridMultilevel"/>
    <w:tmpl w:val="E9A281AC"/>
    <w:lvl w:ilvl="0" w:tplc="70E48D48">
      <w:start w:val="1"/>
      <w:numFmt w:val="decimal"/>
      <w:lvlText w:val="%1."/>
      <w:lvlJc w:val="left"/>
      <w:pPr>
        <w:tabs>
          <w:tab w:val="num" w:pos="720"/>
        </w:tabs>
        <w:ind w:left="720" w:hanging="360"/>
      </w:pPr>
      <w:rPr>
        <w:rFonts w:hint="default"/>
        <w:b w:val="0"/>
      </w:rPr>
    </w:lvl>
    <w:lvl w:ilvl="1" w:tplc="00190409">
      <w:start w:val="1"/>
      <w:numFmt w:val="lowerLetter"/>
      <w:lvlText w:val="%2."/>
      <w:lvlJc w:val="left"/>
      <w:pPr>
        <w:tabs>
          <w:tab w:val="num" w:pos="1440"/>
        </w:tabs>
        <w:ind w:left="1440" w:hanging="360"/>
      </w:pPr>
      <w:rPr>
        <w:rFonts w:hint="default"/>
      </w:rPr>
    </w:lvl>
    <w:lvl w:ilvl="2" w:tplc="DD9AFE36">
      <w:start w:val="1"/>
      <w:numFmt w:val="bullet"/>
      <w:lvlText w:val=""/>
      <w:lvlJc w:val="left"/>
      <w:pPr>
        <w:tabs>
          <w:tab w:val="num" w:pos="288"/>
        </w:tabs>
        <w:ind w:left="468" w:hanging="252"/>
      </w:pPr>
      <w:rPr>
        <w:rFonts w:ascii="Wingdings" w:hAnsi="Wingdings" w:hint="default"/>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2DE4E8F"/>
    <w:multiLevelType w:val="multilevel"/>
    <w:tmpl w:val="337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639DB"/>
    <w:multiLevelType w:val="hybridMultilevel"/>
    <w:tmpl w:val="7E38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3457D"/>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9E1CCA"/>
    <w:multiLevelType w:val="hybridMultilevel"/>
    <w:tmpl w:val="47F8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7"/>
  </w:num>
  <w:num w:numId="5">
    <w:abstractNumId w:val="8"/>
  </w:num>
  <w:num w:numId="6">
    <w:abstractNumId w:val="1"/>
  </w:num>
  <w:num w:numId="7">
    <w:abstractNumId w:val="8"/>
  </w:num>
  <w:num w:numId="8">
    <w:abstractNumId w:val="9"/>
  </w:num>
  <w:num w:numId="9">
    <w:abstractNumId w:val="2"/>
  </w:num>
  <w:num w:numId="10">
    <w:abstractNumId w:val="11"/>
  </w:num>
  <w:num w:numId="11">
    <w:abstractNumId w:val="1"/>
  </w:num>
  <w:num w:numId="12">
    <w:abstractNumId w:val="10"/>
  </w:num>
  <w:num w:numId="13">
    <w:abstractNumId w:val="12"/>
  </w:num>
  <w:num w:numId="14">
    <w:abstractNumId w:val="1"/>
  </w:num>
  <w:num w:numId="15">
    <w:abstractNumId w:val="8"/>
  </w:num>
  <w:num w:numId="16">
    <w:abstractNumId w:val="9"/>
  </w:num>
  <w:num w:numId="17">
    <w:abstractNumId w:val="2"/>
  </w:num>
  <w:num w:numId="18">
    <w:abstractNumId w:val="1"/>
  </w:num>
  <w:num w:numId="19">
    <w:abstractNumId w:val="8"/>
  </w:num>
  <w:num w:numId="20">
    <w:abstractNumId w:val="9"/>
  </w:num>
  <w:num w:numId="21">
    <w:abstractNumId w:val="2"/>
  </w:num>
  <w:num w:numId="22">
    <w:abstractNumId w:val="1"/>
  </w:num>
  <w:num w:numId="23">
    <w:abstractNumId w:val="14"/>
  </w:num>
  <w:num w:numId="24">
    <w:abstractNumId w:val="1"/>
  </w:num>
  <w:num w:numId="25">
    <w:abstractNumId w:val="8"/>
  </w:num>
  <w:num w:numId="26">
    <w:abstractNumId w:val="9"/>
  </w:num>
  <w:num w:numId="27">
    <w:abstractNumId w:val="2"/>
  </w:num>
  <w:num w:numId="28">
    <w:abstractNumId w:val="13"/>
  </w:num>
  <w:num w:numId="29">
    <w:abstractNumId w:val="15"/>
  </w:num>
  <w:num w:numId="30">
    <w:abstractNumId w:val="5"/>
  </w:num>
  <w:num w:numId="31">
    <w:abstractNumId w:val="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244"/>
    <w:rsid w:val="00001297"/>
    <w:rsid w:val="00015E01"/>
    <w:rsid w:val="000174E2"/>
    <w:rsid w:val="00030536"/>
    <w:rsid w:val="00041FCF"/>
    <w:rsid w:val="00044506"/>
    <w:rsid w:val="0004525C"/>
    <w:rsid w:val="000526B2"/>
    <w:rsid w:val="00057C2D"/>
    <w:rsid w:val="00061345"/>
    <w:rsid w:val="0006172A"/>
    <w:rsid w:val="0006209C"/>
    <w:rsid w:val="00062C9B"/>
    <w:rsid w:val="00072E9A"/>
    <w:rsid w:val="0007697C"/>
    <w:rsid w:val="00083D95"/>
    <w:rsid w:val="000A7DD8"/>
    <w:rsid w:val="000D3979"/>
    <w:rsid w:val="000E199F"/>
    <w:rsid w:val="00102388"/>
    <w:rsid w:val="00103AB5"/>
    <w:rsid w:val="00120801"/>
    <w:rsid w:val="00150C30"/>
    <w:rsid w:val="00152200"/>
    <w:rsid w:val="00170FF0"/>
    <w:rsid w:val="00172932"/>
    <w:rsid w:val="00176FD2"/>
    <w:rsid w:val="001905CC"/>
    <w:rsid w:val="00191594"/>
    <w:rsid w:val="001A4603"/>
    <w:rsid w:val="001A4F36"/>
    <w:rsid w:val="001A6321"/>
    <w:rsid w:val="001C74FC"/>
    <w:rsid w:val="001F3367"/>
    <w:rsid w:val="001F621B"/>
    <w:rsid w:val="002321DB"/>
    <w:rsid w:val="00235D50"/>
    <w:rsid w:val="002532E8"/>
    <w:rsid w:val="00271B00"/>
    <w:rsid w:val="00271C2E"/>
    <w:rsid w:val="0027421A"/>
    <w:rsid w:val="002872CE"/>
    <w:rsid w:val="002A5813"/>
    <w:rsid w:val="002D15F3"/>
    <w:rsid w:val="002D2075"/>
    <w:rsid w:val="002E0070"/>
    <w:rsid w:val="00305D11"/>
    <w:rsid w:val="0033395F"/>
    <w:rsid w:val="00347244"/>
    <w:rsid w:val="00350930"/>
    <w:rsid w:val="00371FEC"/>
    <w:rsid w:val="003803A8"/>
    <w:rsid w:val="00387DBA"/>
    <w:rsid w:val="0039291C"/>
    <w:rsid w:val="00393FBC"/>
    <w:rsid w:val="00394E29"/>
    <w:rsid w:val="003A034D"/>
    <w:rsid w:val="003A7119"/>
    <w:rsid w:val="003B40FA"/>
    <w:rsid w:val="003C275D"/>
    <w:rsid w:val="003C60B9"/>
    <w:rsid w:val="003E6FEA"/>
    <w:rsid w:val="003F51EE"/>
    <w:rsid w:val="0040148D"/>
    <w:rsid w:val="0041328B"/>
    <w:rsid w:val="00416398"/>
    <w:rsid w:val="00426295"/>
    <w:rsid w:val="0045288A"/>
    <w:rsid w:val="004673C3"/>
    <w:rsid w:val="004906B7"/>
    <w:rsid w:val="00494CF6"/>
    <w:rsid w:val="004B59EB"/>
    <w:rsid w:val="004C542B"/>
    <w:rsid w:val="004D2DAA"/>
    <w:rsid w:val="004D42B3"/>
    <w:rsid w:val="004E143C"/>
    <w:rsid w:val="004E21E1"/>
    <w:rsid w:val="004F1091"/>
    <w:rsid w:val="004F650A"/>
    <w:rsid w:val="0051017A"/>
    <w:rsid w:val="00515A53"/>
    <w:rsid w:val="00515DE9"/>
    <w:rsid w:val="005761FF"/>
    <w:rsid w:val="00576F4B"/>
    <w:rsid w:val="00591543"/>
    <w:rsid w:val="005C7169"/>
    <w:rsid w:val="005E2F18"/>
    <w:rsid w:val="005F6CEC"/>
    <w:rsid w:val="0060274A"/>
    <w:rsid w:val="00614257"/>
    <w:rsid w:val="006318FF"/>
    <w:rsid w:val="0063794D"/>
    <w:rsid w:val="00662036"/>
    <w:rsid w:val="0068536F"/>
    <w:rsid w:val="006A065D"/>
    <w:rsid w:val="006A312B"/>
    <w:rsid w:val="006A5EDD"/>
    <w:rsid w:val="006A6984"/>
    <w:rsid w:val="006A7EDB"/>
    <w:rsid w:val="006B2633"/>
    <w:rsid w:val="006B57A7"/>
    <w:rsid w:val="006B5826"/>
    <w:rsid w:val="006C1E1C"/>
    <w:rsid w:val="006D3496"/>
    <w:rsid w:val="006F7646"/>
    <w:rsid w:val="00700E41"/>
    <w:rsid w:val="007077F3"/>
    <w:rsid w:val="007321E4"/>
    <w:rsid w:val="00734AB4"/>
    <w:rsid w:val="00745336"/>
    <w:rsid w:val="007472CA"/>
    <w:rsid w:val="007511D4"/>
    <w:rsid w:val="007560EB"/>
    <w:rsid w:val="00762F98"/>
    <w:rsid w:val="00780B62"/>
    <w:rsid w:val="00795C34"/>
    <w:rsid w:val="007B101F"/>
    <w:rsid w:val="007C7519"/>
    <w:rsid w:val="007E3578"/>
    <w:rsid w:val="00815B34"/>
    <w:rsid w:val="0083582A"/>
    <w:rsid w:val="0083639A"/>
    <w:rsid w:val="008374AD"/>
    <w:rsid w:val="00843C6C"/>
    <w:rsid w:val="00844B1E"/>
    <w:rsid w:val="00875261"/>
    <w:rsid w:val="00875F31"/>
    <w:rsid w:val="00877240"/>
    <w:rsid w:val="00880549"/>
    <w:rsid w:val="00894893"/>
    <w:rsid w:val="008B1958"/>
    <w:rsid w:val="008D0D67"/>
    <w:rsid w:val="008E0C89"/>
    <w:rsid w:val="008E196C"/>
    <w:rsid w:val="008E6468"/>
    <w:rsid w:val="008F532F"/>
    <w:rsid w:val="009123E8"/>
    <w:rsid w:val="00913427"/>
    <w:rsid w:val="009146E6"/>
    <w:rsid w:val="0092037A"/>
    <w:rsid w:val="009209D2"/>
    <w:rsid w:val="00930E94"/>
    <w:rsid w:val="00936652"/>
    <w:rsid w:val="00940DAE"/>
    <w:rsid w:val="00975072"/>
    <w:rsid w:val="00977D09"/>
    <w:rsid w:val="00982A7A"/>
    <w:rsid w:val="0098468D"/>
    <w:rsid w:val="009951E2"/>
    <w:rsid w:val="009A62FA"/>
    <w:rsid w:val="009B3BD0"/>
    <w:rsid w:val="009C5F3A"/>
    <w:rsid w:val="009D515A"/>
    <w:rsid w:val="00A0287D"/>
    <w:rsid w:val="00A033BF"/>
    <w:rsid w:val="00A317F4"/>
    <w:rsid w:val="00A37F1E"/>
    <w:rsid w:val="00A41B05"/>
    <w:rsid w:val="00A430EF"/>
    <w:rsid w:val="00A464D5"/>
    <w:rsid w:val="00A540D5"/>
    <w:rsid w:val="00A65F69"/>
    <w:rsid w:val="00A71BA0"/>
    <w:rsid w:val="00A72377"/>
    <w:rsid w:val="00A7516C"/>
    <w:rsid w:val="00A758E4"/>
    <w:rsid w:val="00A804A5"/>
    <w:rsid w:val="00A83D3B"/>
    <w:rsid w:val="00A8617F"/>
    <w:rsid w:val="00A92191"/>
    <w:rsid w:val="00AC2B30"/>
    <w:rsid w:val="00AE1542"/>
    <w:rsid w:val="00AE219A"/>
    <w:rsid w:val="00AE60C8"/>
    <w:rsid w:val="00AE6D52"/>
    <w:rsid w:val="00AF4D94"/>
    <w:rsid w:val="00AF7ECB"/>
    <w:rsid w:val="00B02E97"/>
    <w:rsid w:val="00B075A6"/>
    <w:rsid w:val="00B24FAF"/>
    <w:rsid w:val="00B27F29"/>
    <w:rsid w:val="00B302B4"/>
    <w:rsid w:val="00B44456"/>
    <w:rsid w:val="00B56FB0"/>
    <w:rsid w:val="00BA6DD4"/>
    <w:rsid w:val="00BB0E00"/>
    <w:rsid w:val="00BB5FE1"/>
    <w:rsid w:val="00BC584B"/>
    <w:rsid w:val="00BC699E"/>
    <w:rsid w:val="00BD2881"/>
    <w:rsid w:val="00BF043F"/>
    <w:rsid w:val="00BF2F1A"/>
    <w:rsid w:val="00C11EC1"/>
    <w:rsid w:val="00C23EE4"/>
    <w:rsid w:val="00C41F2B"/>
    <w:rsid w:val="00C513AB"/>
    <w:rsid w:val="00C5341F"/>
    <w:rsid w:val="00C54B2C"/>
    <w:rsid w:val="00C6200F"/>
    <w:rsid w:val="00C67106"/>
    <w:rsid w:val="00C762BB"/>
    <w:rsid w:val="00C94EF0"/>
    <w:rsid w:val="00CB0882"/>
    <w:rsid w:val="00CB1E86"/>
    <w:rsid w:val="00CF1F1F"/>
    <w:rsid w:val="00D02FD7"/>
    <w:rsid w:val="00D11D8C"/>
    <w:rsid w:val="00D14F4D"/>
    <w:rsid w:val="00D14F65"/>
    <w:rsid w:val="00D2231E"/>
    <w:rsid w:val="00D301DF"/>
    <w:rsid w:val="00D361ED"/>
    <w:rsid w:val="00D40067"/>
    <w:rsid w:val="00D41F91"/>
    <w:rsid w:val="00D55D33"/>
    <w:rsid w:val="00D758E6"/>
    <w:rsid w:val="00D812DF"/>
    <w:rsid w:val="00D83EB6"/>
    <w:rsid w:val="00D91192"/>
    <w:rsid w:val="00D92F76"/>
    <w:rsid w:val="00D930FD"/>
    <w:rsid w:val="00D94E4A"/>
    <w:rsid w:val="00D951A7"/>
    <w:rsid w:val="00DC554C"/>
    <w:rsid w:val="00DD5C10"/>
    <w:rsid w:val="00DF006D"/>
    <w:rsid w:val="00DF7CFC"/>
    <w:rsid w:val="00E06B7A"/>
    <w:rsid w:val="00E2164E"/>
    <w:rsid w:val="00E34A56"/>
    <w:rsid w:val="00E34EB5"/>
    <w:rsid w:val="00E70265"/>
    <w:rsid w:val="00E704A7"/>
    <w:rsid w:val="00E75439"/>
    <w:rsid w:val="00E8095B"/>
    <w:rsid w:val="00E82420"/>
    <w:rsid w:val="00E83517"/>
    <w:rsid w:val="00E901D2"/>
    <w:rsid w:val="00E90290"/>
    <w:rsid w:val="00E96055"/>
    <w:rsid w:val="00E969AB"/>
    <w:rsid w:val="00EA0C8D"/>
    <w:rsid w:val="00ED18C6"/>
    <w:rsid w:val="00ED4D08"/>
    <w:rsid w:val="00F0778C"/>
    <w:rsid w:val="00F2311B"/>
    <w:rsid w:val="00F3791C"/>
    <w:rsid w:val="00F37BA4"/>
    <w:rsid w:val="00F51F08"/>
    <w:rsid w:val="00F53323"/>
    <w:rsid w:val="00F74B09"/>
    <w:rsid w:val="00F8162D"/>
    <w:rsid w:val="00F90A9D"/>
    <w:rsid w:val="00FA5C3C"/>
    <w:rsid w:val="00FB4FEB"/>
    <w:rsid w:val="00FD1BDB"/>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444E9B"/>
  <w15:docId w15:val="{03E532B6-6C85-465F-9BED-2E7BE15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B5826"/>
    <w:pPr>
      <w:outlineLvl w:val="1"/>
    </w:pPr>
    <w:rPr>
      <w:sz w:val="28"/>
    </w:rPr>
  </w:style>
  <w:style w:type="paragraph" w:styleId="Heading3">
    <w:name w:val="heading 3"/>
    <w:aliases w:val="H3-Sec. Head"/>
    <w:basedOn w:val="Heading1"/>
    <w:next w:val="L1-FlLSp12"/>
    <w:link w:val="Heading3Char"/>
    <w:qFormat/>
    <w:rsid w:val="006B5826"/>
    <w:pPr>
      <w:outlineLvl w:val="2"/>
    </w:pPr>
    <w:rPr>
      <w:color w:val="auto"/>
      <w:sz w:val="24"/>
    </w:rPr>
  </w:style>
  <w:style w:type="paragraph" w:styleId="Heading4">
    <w:name w:val="heading 4"/>
    <w:aliases w:val="H4 Sec.Heading"/>
    <w:basedOn w:val="Heading1"/>
    <w:next w:val="L1-FlLSp12"/>
    <w:qFormat/>
    <w:rsid w:val="006B5826"/>
    <w:pPr>
      <w:outlineLvl w:val="3"/>
    </w:pPr>
    <w:rPr>
      <w:i/>
      <w:color w:val="auto"/>
      <w:sz w:val="24"/>
    </w:rPr>
  </w:style>
  <w:style w:type="paragraph" w:styleId="Heading5">
    <w:name w:val="heading 5"/>
    <w:basedOn w:val="Normal"/>
    <w:next w:val="Normal"/>
    <w:qFormat/>
    <w:rsid w:val="006B5826"/>
    <w:pPr>
      <w:keepLines/>
      <w:spacing w:before="360" w:line="360" w:lineRule="atLeast"/>
      <w:jc w:val="center"/>
      <w:outlineLvl w:val="4"/>
    </w:pPr>
  </w:style>
  <w:style w:type="paragraph" w:styleId="Heading6">
    <w:name w:val="heading 6"/>
    <w:basedOn w:val="Normal"/>
    <w:next w:val="Normal"/>
    <w:qFormat/>
    <w:rsid w:val="006B5826"/>
    <w:pPr>
      <w:keepNext/>
      <w:spacing w:before="240"/>
      <w:jc w:val="center"/>
      <w:outlineLvl w:val="5"/>
    </w:pPr>
    <w:rPr>
      <w:b/>
      <w:caps/>
    </w:rPr>
  </w:style>
  <w:style w:type="paragraph" w:styleId="Heading7">
    <w:name w:val="heading 7"/>
    <w:basedOn w:val="Normal"/>
    <w:next w:val="Normal"/>
    <w:qFormat/>
    <w:rsid w:val="006B5826"/>
    <w:pPr>
      <w:spacing w:before="240" w:after="60"/>
      <w:outlineLvl w:val="6"/>
    </w:pPr>
  </w:style>
  <w:style w:type="paragraph" w:styleId="Heading8">
    <w:name w:val="heading 8"/>
    <w:basedOn w:val="Normal"/>
    <w:next w:val="Normal"/>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24"/>
      </w:numPr>
      <w:spacing w:after="240"/>
    </w:pPr>
  </w:style>
  <w:style w:type="paragraph" w:styleId="FootnoteText">
    <w:name w:val="footnote text"/>
    <w:aliases w:val="F1"/>
    <w:semiHidden/>
    <w:rsid w:val="006B5826"/>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6B5826"/>
    <w:pPr>
      <w:numPr>
        <w:numId w:val="25"/>
      </w:numPr>
      <w:spacing w:after="240"/>
    </w:pPr>
  </w:style>
  <w:style w:type="paragraph" w:styleId="Header">
    <w:name w:val="header"/>
    <w:basedOn w:val="Normal"/>
    <w:rsid w:val="006B5826"/>
    <w:pPr>
      <w:tabs>
        <w:tab w:val="center" w:pos="4320"/>
        <w:tab w:val="right" w:pos="8640"/>
      </w:tabs>
    </w:pPr>
    <w:rPr>
      <w:sz w:val="16"/>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rsid w:val="006B5826"/>
    <w:pPr>
      <w:tabs>
        <w:tab w:val="center" w:pos="4320"/>
        <w:tab w:val="right" w:pos="8640"/>
      </w:tabs>
    </w:pPr>
  </w:style>
  <w:style w:type="paragraph" w:customStyle="1" w:styleId="N3-3rdBullet">
    <w:name w:val="N3-3rd Bullet"/>
    <w:basedOn w:val="Normal"/>
    <w:rsid w:val="006B5826"/>
    <w:pPr>
      <w:numPr>
        <w:numId w:val="26"/>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semiHidden/>
    <w:rsid w:val="006B5826"/>
    <w:rPr>
      <w:rFonts w:ascii="Times New Roman" w:hAnsi="Times New Roman"/>
      <w:sz w:val="20"/>
    </w:rPr>
  </w:style>
  <w:style w:type="paragraph" w:styleId="EnvelopeAddress">
    <w:name w:val="envelope address"/>
    <w:basedOn w:val="SL-FlLftSgl"/>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6B5826"/>
    <w:pPr>
      <w:tabs>
        <w:tab w:val="left" w:pos="1152"/>
      </w:tabs>
      <w:spacing w:line="360" w:lineRule="atLeast"/>
    </w:pPr>
  </w:style>
  <w:style w:type="paragraph" w:customStyle="1" w:styleId="N4-4thBullet">
    <w:name w:val="N4-4th Bullet"/>
    <w:basedOn w:val="Normal"/>
    <w:rsid w:val="006B5826"/>
    <w:pPr>
      <w:numPr>
        <w:numId w:val="27"/>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rsid w:val="006B5826"/>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semiHidden/>
    <w:rsid w:val="006B5826"/>
    <w:pPr>
      <w:tabs>
        <w:tab w:val="left" w:pos="1440"/>
        <w:tab w:val="right" w:leader="dot" w:pos="8208"/>
        <w:tab w:val="left" w:pos="8640"/>
      </w:tabs>
      <w:ind w:left="1440" w:right="1800" w:hanging="1152"/>
    </w:pPr>
  </w:style>
  <w:style w:type="paragraph" w:styleId="TOC2">
    <w:name w:val="toc 2"/>
    <w:basedOn w:val="Normal"/>
    <w:semiHidden/>
    <w:rsid w:val="006B5826"/>
    <w:pPr>
      <w:tabs>
        <w:tab w:val="left" w:pos="2160"/>
        <w:tab w:val="right" w:leader="dot" w:pos="8208"/>
        <w:tab w:val="left" w:pos="8640"/>
      </w:tabs>
      <w:ind w:left="2160" w:right="1800" w:hanging="720"/>
    </w:pPr>
    <w:rPr>
      <w:szCs w:val="22"/>
    </w:rPr>
  </w:style>
  <w:style w:type="paragraph" w:styleId="TOC3">
    <w:name w:val="toc 3"/>
    <w:basedOn w:val="Normal"/>
    <w:semiHidden/>
    <w:rsid w:val="006B5826"/>
    <w:pPr>
      <w:tabs>
        <w:tab w:val="left" w:pos="3024"/>
        <w:tab w:val="right" w:leader="dot" w:pos="8208"/>
        <w:tab w:val="left" w:pos="8640"/>
      </w:tabs>
      <w:ind w:left="3024" w:right="1800" w:hanging="864"/>
    </w:pPr>
  </w:style>
  <w:style w:type="paragraph" w:styleId="TOC4">
    <w:name w:val="toc 4"/>
    <w:basedOn w:val="Normal"/>
    <w:semiHidden/>
    <w:rsid w:val="006B5826"/>
    <w:pPr>
      <w:tabs>
        <w:tab w:val="left" w:pos="3888"/>
        <w:tab w:val="right" w:leader="dot" w:pos="8208"/>
        <w:tab w:val="left" w:pos="8640"/>
      </w:tabs>
      <w:ind w:left="3888" w:right="1800" w:hanging="864"/>
    </w:pPr>
  </w:style>
  <w:style w:type="paragraph" w:styleId="TOC5">
    <w:name w:val="toc 5"/>
    <w:basedOn w:val="Normal"/>
    <w:semiHidden/>
    <w:rsid w:val="006B5826"/>
    <w:pPr>
      <w:tabs>
        <w:tab w:val="left" w:pos="1440"/>
        <w:tab w:val="right" w:leader="dot" w:pos="8208"/>
        <w:tab w:val="left" w:pos="8640"/>
      </w:tabs>
      <w:ind w:left="1440" w:right="1800" w:hanging="1152"/>
    </w:pPr>
  </w:style>
  <w:style w:type="paragraph" w:styleId="TOC6">
    <w:name w:val="toc 6"/>
    <w:semiHidden/>
    <w:rsid w:val="006B5826"/>
    <w:pPr>
      <w:tabs>
        <w:tab w:val="right" w:leader="dot" w:pos="8208"/>
        <w:tab w:val="left" w:pos="8640"/>
      </w:tabs>
      <w:ind w:left="288" w:right="1800"/>
    </w:pPr>
    <w:rPr>
      <w:rFonts w:ascii="Garamond" w:hAnsi="Garamond"/>
      <w:sz w:val="24"/>
      <w:szCs w:val="22"/>
    </w:rPr>
  </w:style>
  <w:style w:type="paragraph" w:styleId="TOC7">
    <w:name w:val="toc 7"/>
    <w:semiHidden/>
    <w:rsid w:val="006B5826"/>
    <w:pPr>
      <w:tabs>
        <w:tab w:val="right" w:leader="dot" w:pos="8208"/>
        <w:tab w:val="left" w:pos="8640"/>
      </w:tabs>
      <w:ind w:left="1440" w:right="1800"/>
    </w:pPr>
    <w:rPr>
      <w:rFonts w:ascii="Garamond" w:hAnsi="Garamond"/>
      <w:sz w:val="24"/>
      <w:szCs w:val="22"/>
    </w:rPr>
  </w:style>
  <w:style w:type="paragraph" w:styleId="TOC8">
    <w:name w:val="toc 8"/>
    <w:semiHidden/>
    <w:rsid w:val="006B5826"/>
    <w:pPr>
      <w:tabs>
        <w:tab w:val="right" w:leader="dot" w:pos="8208"/>
        <w:tab w:val="left" w:pos="8640"/>
      </w:tabs>
      <w:ind w:left="2160" w:right="1800"/>
    </w:pPr>
    <w:rPr>
      <w:rFonts w:ascii="Garamond" w:hAnsi="Garamond"/>
      <w:sz w:val="24"/>
      <w:szCs w:val="22"/>
    </w:rPr>
  </w:style>
  <w:style w:type="paragraph" w:styleId="TOC9">
    <w:name w:val="toc 9"/>
    <w:semiHidden/>
    <w:rsid w:val="006B582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character" w:customStyle="1" w:styleId="Heading3Char">
    <w:name w:val="Heading 3 Char"/>
    <w:aliases w:val="H3-Sec. Head Char"/>
    <w:basedOn w:val="DefaultParagraphFont"/>
    <w:link w:val="Heading3"/>
    <w:rsid w:val="00975072"/>
    <w:rPr>
      <w:rFonts w:ascii="Franklin Gothic Medium" w:hAnsi="Franklin Gothic Medium"/>
      <w:b/>
      <w:sz w:val="24"/>
    </w:rPr>
  </w:style>
  <w:style w:type="paragraph" w:styleId="BalloonText">
    <w:name w:val="Balloon Text"/>
    <w:basedOn w:val="Normal"/>
    <w:link w:val="BalloonTextChar"/>
    <w:uiPriority w:val="99"/>
    <w:semiHidden/>
    <w:unhideWhenUsed/>
    <w:rsid w:val="00D400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067"/>
    <w:rPr>
      <w:rFonts w:ascii="Segoe UI" w:hAnsi="Segoe UI" w:cs="Segoe UI"/>
      <w:sz w:val="18"/>
      <w:szCs w:val="18"/>
    </w:rPr>
  </w:style>
  <w:style w:type="character" w:styleId="FootnoteReference">
    <w:name w:val="footnote reference"/>
    <w:basedOn w:val="DefaultParagraphFont"/>
    <w:uiPriority w:val="99"/>
    <w:semiHidden/>
    <w:unhideWhenUsed/>
    <w:rsid w:val="0045288A"/>
    <w:rPr>
      <w:vertAlign w:val="superscript"/>
    </w:rPr>
  </w:style>
  <w:style w:type="table" w:styleId="ListTable3-Accent1">
    <w:name w:val="List Table 3 Accent 1"/>
    <w:basedOn w:val="TableNormal"/>
    <w:uiPriority w:val="48"/>
    <w:rsid w:val="007560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uiPriority w:val="99"/>
    <w:semiHidden/>
    <w:unhideWhenUsed/>
    <w:rsid w:val="00ED4D08"/>
    <w:rPr>
      <w:sz w:val="16"/>
      <w:szCs w:val="16"/>
    </w:rPr>
  </w:style>
  <w:style w:type="paragraph" w:styleId="CommentText">
    <w:name w:val="annotation text"/>
    <w:basedOn w:val="Normal"/>
    <w:link w:val="CommentTextChar"/>
    <w:uiPriority w:val="99"/>
    <w:semiHidden/>
    <w:unhideWhenUsed/>
    <w:rsid w:val="00ED4D08"/>
    <w:pPr>
      <w:spacing w:line="240" w:lineRule="auto"/>
    </w:pPr>
    <w:rPr>
      <w:sz w:val="20"/>
    </w:rPr>
  </w:style>
  <w:style w:type="character" w:customStyle="1" w:styleId="CommentTextChar">
    <w:name w:val="Comment Text Char"/>
    <w:basedOn w:val="DefaultParagraphFont"/>
    <w:link w:val="CommentText"/>
    <w:uiPriority w:val="99"/>
    <w:semiHidden/>
    <w:rsid w:val="00ED4D08"/>
    <w:rPr>
      <w:rFonts w:ascii="Garamond" w:hAnsi="Garamond"/>
    </w:rPr>
  </w:style>
  <w:style w:type="paragraph" w:styleId="CommentSubject">
    <w:name w:val="annotation subject"/>
    <w:basedOn w:val="CommentText"/>
    <w:next w:val="CommentText"/>
    <w:link w:val="CommentSubjectChar"/>
    <w:uiPriority w:val="99"/>
    <w:semiHidden/>
    <w:unhideWhenUsed/>
    <w:rsid w:val="00ED4D08"/>
    <w:rPr>
      <w:b/>
      <w:bCs/>
    </w:rPr>
  </w:style>
  <w:style w:type="character" w:customStyle="1" w:styleId="CommentSubjectChar">
    <w:name w:val="Comment Subject Char"/>
    <w:basedOn w:val="CommentTextChar"/>
    <w:link w:val="CommentSubject"/>
    <w:uiPriority w:val="99"/>
    <w:semiHidden/>
    <w:rsid w:val="00ED4D08"/>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3700">
      <w:bodyDiv w:val="1"/>
      <w:marLeft w:val="0"/>
      <w:marRight w:val="0"/>
      <w:marTop w:val="0"/>
      <w:marBottom w:val="0"/>
      <w:divBdr>
        <w:top w:val="none" w:sz="0" w:space="0" w:color="auto"/>
        <w:left w:val="none" w:sz="0" w:space="0" w:color="auto"/>
        <w:bottom w:val="none" w:sz="0" w:space="0" w:color="auto"/>
        <w:right w:val="none" w:sz="0" w:space="0" w:color="auto"/>
      </w:divBdr>
    </w:div>
    <w:div w:id="51581546">
      <w:bodyDiv w:val="1"/>
      <w:marLeft w:val="0"/>
      <w:marRight w:val="0"/>
      <w:marTop w:val="0"/>
      <w:marBottom w:val="0"/>
      <w:divBdr>
        <w:top w:val="none" w:sz="0" w:space="0" w:color="auto"/>
        <w:left w:val="none" w:sz="0" w:space="0" w:color="auto"/>
        <w:bottom w:val="none" w:sz="0" w:space="0" w:color="auto"/>
        <w:right w:val="none" w:sz="0" w:space="0" w:color="auto"/>
      </w:divBdr>
    </w:div>
    <w:div w:id="268204017">
      <w:bodyDiv w:val="1"/>
      <w:marLeft w:val="0"/>
      <w:marRight w:val="0"/>
      <w:marTop w:val="0"/>
      <w:marBottom w:val="0"/>
      <w:divBdr>
        <w:top w:val="none" w:sz="0" w:space="0" w:color="auto"/>
        <w:left w:val="none" w:sz="0" w:space="0" w:color="auto"/>
        <w:bottom w:val="none" w:sz="0" w:space="0" w:color="auto"/>
        <w:right w:val="none" w:sz="0" w:space="0" w:color="auto"/>
      </w:divBdr>
    </w:div>
    <w:div w:id="329527532">
      <w:bodyDiv w:val="1"/>
      <w:marLeft w:val="0"/>
      <w:marRight w:val="0"/>
      <w:marTop w:val="0"/>
      <w:marBottom w:val="0"/>
      <w:divBdr>
        <w:top w:val="none" w:sz="0" w:space="0" w:color="auto"/>
        <w:left w:val="none" w:sz="0" w:space="0" w:color="auto"/>
        <w:bottom w:val="none" w:sz="0" w:space="0" w:color="auto"/>
        <w:right w:val="none" w:sz="0" w:space="0" w:color="auto"/>
      </w:divBdr>
    </w:div>
    <w:div w:id="344984105">
      <w:bodyDiv w:val="1"/>
      <w:marLeft w:val="0"/>
      <w:marRight w:val="0"/>
      <w:marTop w:val="0"/>
      <w:marBottom w:val="0"/>
      <w:divBdr>
        <w:top w:val="none" w:sz="0" w:space="0" w:color="auto"/>
        <w:left w:val="none" w:sz="0" w:space="0" w:color="auto"/>
        <w:bottom w:val="none" w:sz="0" w:space="0" w:color="auto"/>
        <w:right w:val="none" w:sz="0" w:space="0" w:color="auto"/>
      </w:divBdr>
    </w:div>
    <w:div w:id="360976986">
      <w:bodyDiv w:val="1"/>
      <w:marLeft w:val="0"/>
      <w:marRight w:val="0"/>
      <w:marTop w:val="0"/>
      <w:marBottom w:val="0"/>
      <w:divBdr>
        <w:top w:val="none" w:sz="0" w:space="0" w:color="auto"/>
        <w:left w:val="none" w:sz="0" w:space="0" w:color="auto"/>
        <w:bottom w:val="none" w:sz="0" w:space="0" w:color="auto"/>
        <w:right w:val="none" w:sz="0" w:space="0" w:color="auto"/>
      </w:divBdr>
    </w:div>
    <w:div w:id="460660279">
      <w:bodyDiv w:val="1"/>
      <w:marLeft w:val="0"/>
      <w:marRight w:val="0"/>
      <w:marTop w:val="0"/>
      <w:marBottom w:val="0"/>
      <w:divBdr>
        <w:top w:val="none" w:sz="0" w:space="0" w:color="auto"/>
        <w:left w:val="none" w:sz="0" w:space="0" w:color="auto"/>
        <w:bottom w:val="none" w:sz="0" w:space="0" w:color="auto"/>
        <w:right w:val="none" w:sz="0" w:space="0" w:color="auto"/>
      </w:divBdr>
    </w:div>
    <w:div w:id="539630540">
      <w:bodyDiv w:val="1"/>
      <w:marLeft w:val="0"/>
      <w:marRight w:val="0"/>
      <w:marTop w:val="0"/>
      <w:marBottom w:val="0"/>
      <w:divBdr>
        <w:top w:val="none" w:sz="0" w:space="0" w:color="auto"/>
        <w:left w:val="none" w:sz="0" w:space="0" w:color="auto"/>
        <w:bottom w:val="none" w:sz="0" w:space="0" w:color="auto"/>
        <w:right w:val="none" w:sz="0" w:space="0" w:color="auto"/>
      </w:divBdr>
    </w:div>
    <w:div w:id="708802147">
      <w:bodyDiv w:val="1"/>
      <w:marLeft w:val="0"/>
      <w:marRight w:val="0"/>
      <w:marTop w:val="0"/>
      <w:marBottom w:val="0"/>
      <w:divBdr>
        <w:top w:val="none" w:sz="0" w:space="0" w:color="auto"/>
        <w:left w:val="none" w:sz="0" w:space="0" w:color="auto"/>
        <w:bottom w:val="none" w:sz="0" w:space="0" w:color="auto"/>
        <w:right w:val="none" w:sz="0" w:space="0" w:color="auto"/>
      </w:divBdr>
    </w:div>
    <w:div w:id="779960388">
      <w:bodyDiv w:val="1"/>
      <w:marLeft w:val="0"/>
      <w:marRight w:val="0"/>
      <w:marTop w:val="0"/>
      <w:marBottom w:val="0"/>
      <w:divBdr>
        <w:top w:val="none" w:sz="0" w:space="0" w:color="auto"/>
        <w:left w:val="none" w:sz="0" w:space="0" w:color="auto"/>
        <w:bottom w:val="none" w:sz="0" w:space="0" w:color="auto"/>
        <w:right w:val="none" w:sz="0" w:space="0" w:color="auto"/>
      </w:divBdr>
    </w:div>
    <w:div w:id="819466441">
      <w:bodyDiv w:val="1"/>
      <w:marLeft w:val="0"/>
      <w:marRight w:val="0"/>
      <w:marTop w:val="0"/>
      <w:marBottom w:val="0"/>
      <w:divBdr>
        <w:top w:val="none" w:sz="0" w:space="0" w:color="auto"/>
        <w:left w:val="none" w:sz="0" w:space="0" w:color="auto"/>
        <w:bottom w:val="none" w:sz="0" w:space="0" w:color="auto"/>
        <w:right w:val="none" w:sz="0" w:space="0" w:color="auto"/>
      </w:divBdr>
    </w:div>
    <w:div w:id="884953262">
      <w:bodyDiv w:val="1"/>
      <w:marLeft w:val="0"/>
      <w:marRight w:val="0"/>
      <w:marTop w:val="0"/>
      <w:marBottom w:val="0"/>
      <w:divBdr>
        <w:top w:val="none" w:sz="0" w:space="0" w:color="auto"/>
        <w:left w:val="none" w:sz="0" w:space="0" w:color="auto"/>
        <w:bottom w:val="none" w:sz="0" w:space="0" w:color="auto"/>
        <w:right w:val="none" w:sz="0" w:space="0" w:color="auto"/>
      </w:divBdr>
    </w:div>
    <w:div w:id="935210786">
      <w:bodyDiv w:val="1"/>
      <w:marLeft w:val="0"/>
      <w:marRight w:val="0"/>
      <w:marTop w:val="0"/>
      <w:marBottom w:val="0"/>
      <w:divBdr>
        <w:top w:val="none" w:sz="0" w:space="0" w:color="auto"/>
        <w:left w:val="none" w:sz="0" w:space="0" w:color="auto"/>
        <w:bottom w:val="none" w:sz="0" w:space="0" w:color="auto"/>
        <w:right w:val="none" w:sz="0" w:space="0" w:color="auto"/>
      </w:divBdr>
    </w:div>
    <w:div w:id="1029185766">
      <w:bodyDiv w:val="1"/>
      <w:marLeft w:val="0"/>
      <w:marRight w:val="0"/>
      <w:marTop w:val="0"/>
      <w:marBottom w:val="0"/>
      <w:divBdr>
        <w:top w:val="none" w:sz="0" w:space="0" w:color="auto"/>
        <w:left w:val="none" w:sz="0" w:space="0" w:color="auto"/>
        <w:bottom w:val="none" w:sz="0" w:space="0" w:color="auto"/>
        <w:right w:val="none" w:sz="0" w:space="0" w:color="auto"/>
      </w:divBdr>
    </w:div>
    <w:div w:id="1072197733">
      <w:bodyDiv w:val="1"/>
      <w:marLeft w:val="0"/>
      <w:marRight w:val="0"/>
      <w:marTop w:val="0"/>
      <w:marBottom w:val="0"/>
      <w:divBdr>
        <w:top w:val="none" w:sz="0" w:space="0" w:color="auto"/>
        <w:left w:val="none" w:sz="0" w:space="0" w:color="auto"/>
        <w:bottom w:val="none" w:sz="0" w:space="0" w:color="auto"/>
        <w:right w:val="none" w:sz="0" w:space="0" w:color="auto"/>
      </w:divBdr>
    </w:div>
    <w:div w:id="1072777907">
      <w:bodyDiv w:val="1"/>
      <w:marLeft w:val="0"/>
      <w:marRight w:val="0"/>
      <w:marTop w:val="0"/>
      <w:marBottom w:val="0"/>
      <w:divBdr>
        <w:top w:val="none" w:sz="0" w:space="0" w:color="auto"/>
        <w:left w:val="none" w:sz="0" w:space="0" w:color="auto"/>
        <w:bottom w:val="none" w:sz="0" w:space="0" w:color="auto"/>
        <w:right w:val="none" w:sz="0" w:space="0" w:color="auto"/>
      </w:divBdr>
    </w:div>
    <w:div w:id="1340082978">
      <w:bodyDiv w:val="1"/>
      <w:marLeft w:val="0"/>
      <w:marRight w:val="0"/>
      <w:marTop w:val="0"/>
      <w:marBottom w:val="0"/>
      <w:divBdr>
        <w:top w:val="none" w:sz="0" w:space="0" w:color="auto"/>
        <w:left w:val="none" w:sz="0" w:space="0" w:color="auto"/>
        <w:bottom w:val="none" w:sz="0" w:space="0" w:color="auto"/>
        <w:right w:val="none" w:sz="0" w:space="0" w:color="auto"/>
      </w:divBdr>
    </w:div>
    <w:div w:id="1481918227">
      <w:bodyDiv w:val="1"/>
      <w:marLeft w:val="0"/>
      <w:marRight w:val="0"/>
      <w:marTop w:val="0"/>
      <w:marBottom w:val="0"/>
      <w:divBdr>
        <w:top w:val="none" w:sz="0" w:space="0" w:color="auto"/>
        <w:left w:val="none" w:sz="0" w:space="0" w:color="auto"/>
        <w:bottom w:val="none" w:sz="0" w:space="0" w:color="auto"/>
        <w:right w:val="none" w:sz="0" w:space="0" w:color="auto"/>
      </w:divBdr>
    </w:div>
    <w:div w:id="1760179448">
      <w:bodyDiv w:val="1"/>
      <w:marLeft w:val="0"/>
      <w:marRight w:val="0"/>
      <w:marTop w:val="0"/>
      <w:marBottom w:val="0"/>
      <w:divBdr>
        <w:top w:val="none" w:sz="0" w:space="0" w:color="auto"/>
        <w:left w:val="none" w:sz="0" w:space="0" w:color="auto"/>
        <w:bottom w:val="none" w:sz="0" w:space="0" w:color="auto"/>
        <w:right w:val="none" w:sz="0" w:space="0" w:color="auto"/>
      </w:divBdr>
    </w:div>
    <w:div w:id="1781601780">
      <w:bodyDiv w:val="1"/>
      <w:marLeft w:val="0"/>
      <w:marRight w:val="0"/>
      <w:marTop w:val="0"/>
      <w:marBottom w:val="0"/>
      <w:divBdr>
        <w:top w:val="none" w:sz="0" w:space="0" w:color="auto"/>
        <w:left w:val="none" w:sz="0" w:space="0" w:color="auto"/>
        <w:bottom w:val="none" w:sz="0" w:space="0" w:color="auto"/>
        <w:right w:val="none" w:sz="0" w:space="0" w:color="auto"/>
      </w:divBdr>
    </w:div>
    <w:div w:id="1833257830">
      <w:bodyDiv w:val="1"/>
      <w:marLeft w:val="0"/>
      <w:marRight w:val="0"/>
      <w:marTop w:val="0"/>
      <w:marBottom w:val="0"/>
      <w:divBdr>
        <w:top w:val="none" w:sz="0" w:space="0" w:color="auto"/>
        <w:left w:val="none" w:sz="0" w:space="0" w:color="auto"/>
        <w:bottom w:val="none" w:sz="0" w:space="0" w:color="auto"/>
        <w:right w:val="none" w:sz="0" w:space="0" w:color="auto"/>
      </w:divBdr>
    </w:div>
    <w:div w:id="1998848034">
      <w:bodyDiv w:val="1"/>
      <w:marLeft w:val="0"/>
      <w:marRight w:val="0"/>
      <w:marTop w:val="0"/>
      <w:marBottom w:val="0"/>
      <w:divBdr>
        <w:top w:val="none" w:sz="0" w:space="0" w:color="auto"/>
        <w:left w:val="none" w:sz="0" w:space="0" w:color="auto"/>
        <w:bottom w:val="none" w:sz="0" w:space="0" w:color="auto"/>
        <w:right w:val="none" w:sz="0" w:space="0" w:color="auto"/>
      </w:divBdr>
    </w:div>
    <w:div w:id="20335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WW5\APPS\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30535-AFE8-49E2-85D6-371B8A97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14</TotalTime>
  <Pages>2</Pages>
  <Words>284</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Woodwell, David A. (CDC/DDPHSS/NCHS/DHNES)</cp:lastModifiedBy>
  <cp:revision>4</cp:revision>
  <cp:lastPrinted>2019-11-08T14:38:00Z</cp:lastPrinted>
  <dcterms:created xsi:type="dcterms:W3CDTF">2020-10-26T18:05:00Z</dcterms:created>
  <dcterms:modified xsi:type="dcterms:W3CDTF">2020-10-29T19:47:00Z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2020-10-26T13:42:25Z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057dfe57-763c-414b-841a-b75a7af7720b</vt:lpwstr>
  </property>
  <property fmtid="{D5CDD505-2E9C-101B-9397-08002B2CF9AE}" pid="8" name="MSIP_Label_7b94a7b8-f06c-4dfe-bdcc-9b548fd58c31_ContentBits">
    <vt:lpwstr>0</vt:lpwstr>
  </property>
</Properties>
</file>