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2E9F" w:rsidR="001E5A58" w:rsidP="00BB2E9F" w:rsidRDefault="00BB2E9F" w14:paraId="68B784D3" w14:textId="4F0C36AB">
      <w:pPr>
        <w:jc w:val="center"/>
        <w:rPr>
          <w:rFonts w:ascii="Times New Roman" w:hAnsi="Times New Roman" w:eastAsia="Times New Roman" w:cs="Times New Roman"/>
          <w:i/>
          <w:iCs/>
          <w:color w:val="000000" w:themeColor="text1"/>
          <w:sz w:val="24"/>
          <w:szCs w:val="24"/>
        </w:rPr>
      </w:pPr>
      <w:r>
        <w:rPr>
          <w:b/>
          <w:i/>
          <w:iCs/>
          <w:color w:val="000000" w:themeColor="text1"/>
        </w:rPr>
        <w:t>PRA Application</w:t>
      </w:r>
      <w:r w:rsidRPr="00BB2E9F" w:rsidR="00A27B74">
        <w:rPr>
          <w:b/>
          <w:i/>
          <w:iCs/>
          <w:color w:val="000000" w:themeColor="text1"/>
        </w:rPr>
        <w:t xml:space="preserve"> Supporting Statement</w:t>
      </w:r>
    </w:p>
    <w:p w:rsidR="00BB2E9F" w:rsidP="00BB2E9F" w:rsidRDefault="00BB2E9F" w14:paraId="2CA9C5FE" w14:textId="77777777">
      <w:pPr>
        <w:rPr>
          <w:b/>
          <w:color w:val="0000FF"/>
        </w:rPr>
      </w:pPr>
    </w:p>
    <w:p w:rsidRPr="005048C6" w:rsidR="001E5A58" w:rsidRDefault="00A27B74" w14:paraId="63F3ABAA" w14:textId="77777777">
      <w:pPr>
        <w:spacing w:line="288" w:lineRule="auto"/>
        <w:jc w:val="center"/>
        <w:rPr>
          <w:rFonts w:ascii="Times New Roman" w:hAnsi="Times New Roman" w:eastAsia="Times New Roman" w:cs="Times New Roman"/>
          <w:b/>
          <w:sz w:val="24"/>
          <w:szCs w:val="24"/>
        </w:rPr>
      </w:pPr>
      <w:r w:rsidRPr="005048C6">
        <w:rPr>
          <w:rFonts w:ascii="Times New Roman" w:hAnsi="Times New Roman" w:eastAsia="Times New Roman" w:cs="Times New Roman"/>
          <w:b/>
          <w:sz w:val="24"/>
          <w:szCs w:val="24"/>
        </w:rPr>
        <w:t>OMB Control #0693-0078</w:t>
      </w:r>
    </w:p>
    <w:p w:rsidRPr="005048C6" w:rsidR="001E5A58" w:rsidRDefault="00A27B74" w14:paraId="160D9092" w14:textId="77777777">
      <w:pPr>
        <w:spacing w:line="288" w:lineRule="auto"/>
        <w:jc w:val="center"/>
        <w:rPr>
          <w:rFonts w:ascii="Times New Roman" w:hAnsi="Times New Roman" w:eastAsia="Times New Roman" w:cs="Times New Roman"/>
          <w:b/>
          <w:sz w:val="24"/>
          <w:szCs w:val="24"/>
        </w:rPr>
      </w:pPr>
      <w:r w:rsidRPr="005048C6">
        <w:rPr>
          <w:rFonts w:ascii="Times New Roman" w:hAnsi="Times New Roman" w:eastAsia="Times New Roman" w:cs="Times New Roman"/>
          <w:b/>
          <w:sz w:val="24"/>
          <w:szCs w:val="24"/>
        </w:rPr>
        <w:t>Expiration Date:  07/31/2022</w:t>
      </w:r>
    </w:p>
    <w:p w:rsidRPr="00357107" w:rsidR="001E5A58" w:rsidRDefault="00A27B74" w14:paraId="216FF587" w14:textId="77777777">
      <w:pPr>
        <w:spacing w:line="288" w:lineRule="auto"/>
        <w:jc w:val="center"/>
        <w:rPr>
          <w:rFonts w:ascii="Times New Roman" w:hAnsi="Times New Roman" w:eastAsia="Times New Roman" w:cs="Times New Roman"/>
          <w:b/>
          <w:sz w:val="24"/>
          <w:szCs w:val="24"/>
        </w:rPr>
      </w:pPr>
      <w:r w:rsidRPr="005048C6">
        <w:rPr>
          <w:rFonts w:ascii="Times New Roman" w:hAnsi="Times New Roman" w:eastAsia="Times New Roman" w:cs="Times New Roman"/>
          <w:b/>
          <w:sz w:val="24"/>
          <w:szCs w:val="24"/>
        </w:rPr>
        <w:t>NIST Generic Clearance for Community Resilience Data Collections</w:t>
      </w:r>
    </w:p>
    <w:p w:rsidR="001E5A58" w:rsidP="00BB2E9F" w:rsidRDefault="00A27B74" w14:paraId="0D5051B3" w14:textId="5A95D66D">
      <w:pPr>
        <w:jc w:val="center"/>
        <w:rPr>
          <w:b/>
        </w:rPr>
      </w:pPr>
      <w:r>
        <w:rPr>
          <w:b/>
        </w:rPr>
        <w:t xml:space="preserve"> </w:t>
      </w:r>
    </w:p>
    <w:p w:rsidR="00571B83" w:rsidP="00571B83" w:rsidRDefault="00571B83" w14:paraId="710B9E18" w14:textId="1F0CF9F6">
      <w:pPr>
        <w:jc w:val="center"/>
        <w:rPr>
          <w:rFonts w:ascii="Times New Roman" w:hAnsi="Times New Roman" w:eastAsia="Times New Roman" w:cs="Times New Roman"/>
          <w:b/>
          <w:sz w:val="24"/>
          <w:szCs w:val="24"/>
        </w:rPr>
      </w:pPr>
      <w:r w:rsidRPr="00571B83">
        <w:rPr>
          <w:rFonts w:ascii="Times New Roman" w:hAnsi="Times New Roman" w:eastAsia="Times New Roman" w:cs="Times New Roman"/>
          <w:b/>
          <w:sz w:val="24"/>
          <w:szCs w:val="24"/>
        </w:rPr>
        <w:t>HURRICANE MARIA NATIONAL CONSTRUCTION SAFETY TEAM INVESTIGATION: VERBAL AUTOPSY AND SOCIO-ENVIRONMENTAL SURVEY</w:t>
      </w:r>
    </w:p>
    <w:p w:rsidRPr="00571B83" w:rsidR="00F1711A" w:rsidP="00571B83" w:rsidRDefault="00F1711A" w14:paraId="4FDE047E" w14:textId="7E565354">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FULL IMPLEMENTATION</w:t>
      </w:r>
    </w:p>
    <w:p w:rsidR="001E5A58" w:rsidRDefault="00A27B74" w14:paraId="04BDF33B" w14:textId="77777777">
      <w:pPr>
        <w:jc w:val="center"/>
        <w:rPr>
          <w:b/>
        </w:rPr>
      </w:pPr>
      <w:r>
        <w:rPr>
          <w:b/>
        </w:rPr>
        <w:t xml:space="preserve"> </w:t>
      </w:r>
    </w:p>
    <w:p w:rsidR="001E5A58" w:rsidRDefault="00A27B74" w14:paraId="0628C6F9"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1E5A58" w:rsidRDefault="00A27B74" w14:paraId="6565FC32" w14:textId="77777777">
      <w:pPr>
        <w:jc w:val="center"/>
        <w:rPr>
          <w:b/>
        </w:rPr>
      </w:pPr>
      <w:r>
        <w:rPr>
          <w:b/>
        </w:rPr>
        <w:t xml:space="preserve"> </w:t>
      </w:r>
    </w:p>
    <w:p w:rsidR="001E5A58" w:rsidRDefault="00A27B74" w14:paraId="1488FDC8"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Explain who will be surveyed and why the group is appropriate to survey.</w:t>
      </w:r>
    </w:p>
    <w:p w:rsidR="00507FC0" w:rsidP="001F5A10" w:rsidRDefault="00A27B74" w14:paraId="05C25DD7" w14:textId="5BF15EB3">
      <w:pPr>
        <w:rPr>
          <w:rFonts w:ascii="Times New Roman" w:hAnsi="Times New Roman" w:eastAsia="Times New Roman" w:cs="Times New Roman"/>
          <w:sz w:val="24"/>
          <w:szCs w:val="24"/>
        </w:rPr>
      </w:pPr>
      <w:r>
        <w:rPr>
          <w:b/>
        </w:rPr>
        <w:t xml:space="preserve"> </w:t>
      </w:r>
    </w:p>
    <w:p w:rsidR="001E5A58" w:rsidRDefault="00A27B74" w14:paraId="5601990C" w14:textId="385678D5">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National Institute of Standards and Technology (NIST) has</w:t>
      </w:r>
      <w:r w:rsidR="00E24F96">
        <w:rPr>
          <w:rFonts w:ascii="Times New Roman" w:hAnsi="Times New Roman" w:eastAsia="Times New Roman" w:cs="Times New Roman"/>
          <w:sz w:val="24"/>
          <w:szCs w:val="24"/>
        </w:rPr>
        <w:t xml:space="preserve"> the</w:t>
      </w:r>
      <w:r>
        <w:rPr>
          <w:rFonts w:ascii="Times New Roman" w:hAnsi="Times New Roman" w:eastAsia="Times New Roman" w:cs="Times New Roman"/>
          <w:sz w:val="24"/>
          <w:szCs w:val="24"/>
        </w:rPr>
        <w:t xml:space="preserve"> responsibility to investigate cases of serious failures of the built environment (buildings and infrastructure) under the National Construction Safety Team Act, signed into law in 2002</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xml:space="preserve">.  Members of the National Construction Safety Team (NCST) based at NIST were tasked </w:t>
      </w:r>
      <w:r w:rsidR="00202A2F">
        <w:rPr>
          <w:rFonts w:ascii="Times New Roman" w:hAnsi="Times New Roman" w:eastAsia="Times New Roman" w:cs="Times New Roman"/>
          <w:sz w:val="24"/>
          <w:szCs w:val="24"/>
        </w:rPr>
        <w:t>on February 15,</w:t>
      </w:r>
      <w:r>
        <w:rPr>
          <w:rFonts w:ascii="Times New Roman" w:hAnsi="Times New Roman" w:eastAsia="Times New Roman" w:cs="Times New Roman"/>
          <w:sz w:val="24"/>
          <w:szCs w:val="24"/>
        </w:rPr>
        <w:t xml:space="preserve"> 2018 </w:t>
      </w:r>
      <w:r w:rsidR="00202A2F">
        <w:rPr>
          <w:rFonts w:ascii="Times New Roman" w:hAnsi="Times New Roman" w:eastAsia="Times New Roman" w:cs="Times New Roman"/>
          <w:sz w:val="24"/>
          <w:szCs w:val="24"/>
        </w:rPr>
        <w:t>to conduct a technical investigation</w:t>
      </w:r>
      <w:r>
        <w:rPr>
          <w:rFonts w:ascii="Times New Roman" w:hAnsi="Times New Roman" w:eastAsia="Times New Roman" w:cs="Times New Roman"/>
          <w:sz w:val="24"/>
          <w:szCs w:val="24"/>
        </w:rPr>
        <w:t xml:space="preserve"> of </w:t>
      </w:r>
      <w:r w:rsidR="00202A2F">
        <w:rPr>
          <w:rFonts w:ascii="Times New Roman" w:hAnsi="Times New Roman" w:eastAsia="Times New Roman" w:cs="Times New Roman"/>
          <w:sz w:val="24"/>
          <w:szCs w:val="24"/>
        </w:rPr>
        <w:t>the effects of</w:t>
      </w:r>
      <w:r>
        <w:rPr>
          <w:rFonts w:ascii="Times New Roman" w:hAnsi="Times New Roman" w:eastAsia="Times New Roman" w:cs="Times New Roman"/>
          <w:sz w:val="24"/>
          <w:szCs w:val="24"/>
        </w:rPr>
        <w:t xml:space="preserve"> Hurricane Maria</w:t>
      </w:r>
      <w:r w:rsidR="00202A2F">
        <w:rPr>
          <w:rFonts w:ascii="Times New Roman" w:hAnsi="Times New Roman" w:eastAsia="Times New Roman" w:cs="Times New Roman"/>
          <w:sz w:val="24"/>
          <w:szCs w:val="24"/>
        </w:rPr>
        <w:t xml:space="preserve"> on the U.S. territory of</w:t>
      </w:r>
      <w:r>
        <w:rPr>
          <w:rFonts w:ascii="Times New Roman" w:hAnsi="Times New Roman" w:eastAsia="Times New Roman" w:cs="Times New Roman"/>
          <w:sz w:val="24"/>
          <w:szCs w:val="24"/>
        </w:rPr>
        <w:t xml:space="preserve"> Puerto Ri</w:t>
      </w:r>
      <w:r w:rsidR="00202A2F">
        <w:rPr>
          <w:rFonts w:ascii="Times New Roman" w:hAnsi="Times New Roman" w:eastAsia="Times New Roman" w:cs="Times New Roman"/>
          <w:sz w:val="24"/>
          <w:szCs w:val="24"/>
        </w:rPr>
        <w:t>co</w:t>
      </w:r>
      <w:r>
        <w:rPr>
          <w:rFonts w:ascii="Times New Roman" w:hAnsi="Times New Roman" w:eastAsia="Times New Roman" w:cs="Times New Roman"/>
          <w:sz w:val="24"/>
          <w:szCs w:val="24"/>
        </w:rPr>
        <w:t xml:space="preserve">. NCST duties include: </w:t>
      </w:r>
    </w:p>
    <w:p w:rsidRPr="00BB2E9F" w:rsidR="001E5A58" w:rsidP="00F45521" w:rsidRDefault="00A27B74" w14:paraId="16593D60" w14:textId="6A2FFEEF">
      <w:pPr>
        <w:numPr>
          <w:ilvl w:val="0"/>
          <w:numId w:val="18"/>
        </w:numPr>
        <w:spacing w:before="240"/>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“...establish the likely technical cause or causes of the building failure</w:t>
      </w:r>
      <w:r w:rsidR="00202A2F">
        <w:rPr>
          <w:rFonts w:ascii="Times New Roman" w:hAnsi="Times New Roman" w:eastAsia="Times New Roman" w:cs="Times New Roman"/>
          <w:i/>
          <w:sz w:val="20"/>
          <w:szCs w:val="20"/>
        </w:rPr>
        <w:t xml:space="preserve"> and their associated impact</w:t>
      </w:r>
      <w:r w:rsidR="00357107">
        <w:rPr>
          <w:rFonts w:ascii="Times New Roman" w:hAnsi="Times New Roman" w:eastAsia="Times New Roman" w:cs="Times New Roman"/>
          <w:i/>
          <w:sz w:val="20"/>
          <w:szCs w:val="20"/>
        </w:rPr>
        <w:t>s (e.g. severe injuries and fatalities)</w:t>
      </w:r>
      <w:r w:rsidRPr="00BB2E9F">
        <w:rPr>
          <w:rFonts w:ascii="Times New Roman" w:hAnsi="Times New Roman" w:eastAsia="Times New Roman" w:cs="Times New Roman"/>
          <w:i/>
          <w:sz w:val="20"/>
          <w:szCs w:val="20"/>
        </w:rPr>
        <w:t>;</w:t>
      </w:r>
    </w:p>
    <w:p w:rsidRPr="00BB2E9F" w:rsidR="001E5A58" w:rsidP="00F45521" w:rsidRDefault="00A27B74" w14:paraId="78944172" w14:textId="77777777">
      <w:pPr>
        <w:numPr>
          <w:ilvl w:val="0"/>
          <w:numId w:val="18"/>
        </w:numPr>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evaluate the technical aspects of evacuation and emergency response procedures;</w:t>
      </w:r>
    </w:p>
    <w:p w:rsidRPr="00BB2E9F" w:rsidR="001E5A58" w:rsidP="00F45521" w:rsidRDefault="00A27B74" w14:paraId="6A9FADBE" w14:textId="4BEEFB4C">
      <w:pPr>
        <w:numPr>
          <w:ilvl w:val="0"/>
          <w:numId w:val="18"/>
        </w:numPr>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recommend, as necessary, improvements to building standards, codes, and practices based on the findings;</w:t>
      </w:r>
    </w:p>
    <w:p w:rsidRPr="00BB2E9F" w:rsidR="001E5A58" w:rsidP="00F45521" w:rsidRDefault="00A27B74" w14:paraId="0AD951A1" w14:textId="77777777">
      <w:pPr>
        <w:numPr>
          <w:ilvl w:val="0"/>
          <w:numId w:val="18"/>
        </w:numPr>
        <w:spacing w:after="240"/>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recommend any research and other appropriate actions needed to improve the structural safety of buildings, and improve evacuation and emergency response procedures, based on the findings of the investigation.”</w:t>
      </w:r>
    </w:p>
    <w:p w:rsidRPr="009C2958" w:rsidR="0022547B" w:rsidP="0022547B" w:rsidRDefault="00A27B74" w14:paraId="02CB3A75" w14:textId="0FA78A15">
      <w:pPr>
        <w:spacing w:line="288"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NIST is conducting multiple projects that represent all of these areas for investigation. </w:t>
      </w:r>
      <w:r w:rsidR="002322F6">
        <w:rPr>
          <w:rFonts w:ascii="Times New Roman" w:hAnsi="Times New Roman" w:eastAsia="Times New Roman" w:cs="Times New Roman"/>
          <w:sz w:val="24"/>
          <w:szCs w:val="24"/>
        </w:rPr>
        <w:t>T</w:t>
      </w:r>
      <w:r>
        <w:rPr>
          <w:rFonts w:ascii="Times New Roman" w:hAnsi="Times New Roman" w:eastAsia="Times New Roman" w:cs="Times New Roman"/>
          <w:sz w:val="24"/>
          <w:szCs w:val="24"/>
        </w:rPr>
        <w:t xml:space="preserve">he survey for which this application is written is a pilot of a larger future survey </w:t>
      </w:r>
      <w:r w:rsidR="002322F6">
        <w:rPr>
          <w:rFonts w:ascii="Times New Roman" w:hAnsi="Times New Roman" w:eastAsia="Times New Roman" w:cs="Times New Roman"/>
          <w:sz w:val="24"/>
          <w:szCs w:val="24"/>
        </w:rPr>
        <w:t>that</w:t>
      </w:r>
      <w:r>
        <w:rPr>
          <w:rFonts w:ascii="Times New Roman" w:hAnsi="Times New Roman" w:eastAsia="Times New Roman" w:cs="Times New Roman"/>
          <w:sz w:val="24"/>
          <w:szCs w:val="24"/>
        </w:rPr>
        <w:t xml:space="preserve"> pertains to </w:t>
      </w:r>
      <w:r w:rsidR="00202A2F">
        <w:rPr>
          <w:rFonts w:ascii="Times New Roman" w:hAnsi="Times New Roman" w:eastAsia="Times New Roman" w:cs="Times New Roman"/>
          <w:sz w:val="24"/>
          <w:szCs w:val="24"/>
        </w:rPr>
        <w:t>all four</w:t>
      </w:r>
      <w:r>
        <w:rPr>
          <w:rFonts w:ascii="Times New Roman" w:hAnsi="Times New Roman" w:eastAsia="Times New Roman" w:cs="Times New Roman"/>
          <w:sz w:val="24"/>
          <w:szCs w:val="24"/>
        </w:rPr>
        <w:t xml:space="preserve"> duties of the NCST</w:t>
      </w:r>
      <w:r w:rsidR="00E24F96">
        <w:rPr>
          <w:rFonts w:ascii="Times New Roman" w:hAnsi="Times New Roman" w:eastAsia="Times New Roman" w:cs="Times New Roman"/>
          <w:sz w:val="24"/>
          <w:szCs w:val="24"/>
        </w:rPr>
        <w:t xml:space="preserve"> listed above</w:t>
      </w:r>
      <w:r>
        <w:rPr>
          <w:rFonts w:ascii="Times New Roman" w:hAnsi="Times New Roman" w:eastAsia="Times New Roman" w:cs="Times New Roman"/>
          <w:sz w:val="24"/>
          <w:szCs w:val="24"/>
        </w:rPr>
        <w:t xml:space="preserve">. </w:t>
      </w:r>
      <w:r w:rsidR="002322F6">
        <w:rPr>
          <w:rFonts w:ascii="Times New Roman" w:hAnsi="Times New Roman" w:eastAsia="Times New Roman" w:cs="Times New Roman"/>
          <w:sz w:val="24"/>
          <w:szCs w:val="24"/>
        </w:rPr>
        <w:t>All previous NCST investigations (WTC</w:t>
      </w:r>
      <w:r w:rsidR="002322F6">
        <w:rPr>
          <w:rStyle w:val="FootnoteReference"/>
          <w:rFonts w:ascii="Times New Roman" w:hAnsi="Times New Roman" w:eastAsia="Times New Roman" w:cs="Times New Roman"/>
          <w:sz w:val="24"/>
          <w:szCs w:val="24"/>
        </w:rPr>
        <w:footnoteReference w:id="2"/>
      </w:r>
      <w:r w:rsidR="002322F6">
        <w:rPr>
          <w:rFonts w:ascii="Times New Roman" w:hAnsi="Times New Roman" w:eastAsia="Times New Roman" w:cs="Times New Roman"/>
          <w:sz w:val="24"/>
          <w:szCs w:val="24"/>
        </w:rPr>
        <w:t>, The Station Nightclub Fire</w:t>
      </w:r>
      <w:r w:rsidR="002322F6">
        <w:rPr>
          <w:rStyle w:val="FootnoteReference"/>
          <w:rFonts w:ascii="Times New Roman" w:hAnsi="Times New Roman" w:eastAsia="Times New Roman" w:cs="Times New Roman"/>
          <w:sz w:val="24"/>
          <w:szCs w:val="24"/>
        </w:rPr>
        <w:footnoteReference w:id="3"/>
      </w:r>
      <w:r w:rsidR="002322F6">
        <w:rPr>
          <w:rFonts w:ascii="Times New Roman" w:hAnsi="Times New Roman" w:eastAsia="Times New Roman" w:cs="Times New Roman"/>
          <w:sz w:val="24"/>
          <w:szCs w:val="24"/>
        </w:rPr>
        <w:t>, and Joplin Tornado</w:t>
      </w:r>
      <w:r w:rsidR="002322F6">
        <w:rPr>
          <w:rStyle w:val="FootnoteReference"/>
          <w:rFonts w:ascii="Times New Roman" w:hAnsi="Times New Roman" w:eastAsia="Times New Roman" w:cs="Times New Roman"/>
          <w:sz w:val="24"/>
          <w:szCs w:val="24"/>
        </w:rPr>
        <w:footnoteReference w:id="4"/>
      </w:r>
      <w:r w:rsidR="002322F6">
        <w:rPr>
          <w:rFonts w:ascii="Times New Roman" w:hAnsi="Times New Roman" w:eastAsia="Times New Roman" w:cs="Times New Roman"/>
          <w:sz w:val="24"/>
          <w:szCs w:val="24"/>
        </w:rPr>
        <w:t xml:space="preserve">) </w:t>
      </w:r>
      <w:r w:rsidR="00193EF6">
        <w:rPr>
          <w:rFonts w:ascii="Times New Roman" w:hAnsi="Times New Roman" w:eastAsia="Times New Roman" w:cs="Times New Roman"/>
          <w:sz w:val="24"/>
          <w:szCs w:val="24"/>
        </w:rPr>
        <w:t xml:space="preserve">have </w:t>
      </w:r>
      <w:r w:rsidR="002322F6">
        <w:rPr>
          <w:rFonts w:ascii="Times New Roman" w:hAnsi="Times New Roman" w:eastAsia="Times New Roman" w:cs="Times New Roman"/>
          <w:sz w:val="24"/>
          <w:szCs w:val="24"/>
        </w:rPr>
        <w:t xml:space="preserve">focused on understanding how building and building </w:t>
      </w:r>
      <w:r w:rsidR="002322F6">
        <w:rPr>
          <w:rFonts w:ascii="Times New Roman" w:hAnsi="Times New Roman" w:eastAsia="Times New Roman" w:cs="Times New Roman"/>
          <w:sz w:val="24"/>
          <w:szCs w:val="24"/>
        </w:rPr>
        <w:lastRenderedPageBreak/>
        <w:t xml:space="preserve">system(s) failures </w:t>
      </w:r>
      <w:r w:rsidRPr="002322F6" w:rsidR="002322F6">
        <w:rPr>
          <w:rFonts w:ascii="Times New Roman" w:hAnsi="Times New Roman" w:eastAsia="Times New Roman" w:cs="Times New Roman"/>
          <w:sz w:val="24"/>
          <w:szCs w:val="24"/>
          <w:lang w:val="en-US"/>
        </w:rPr>
        <w:t>resulted in substantial loss of life or that posed significant potential for substantial loss of life</w:t>
      </w:r>
      <w:r w:rsidR="00193EF6">
        <w:rPr>
          <w:rFonts w:ascii="Times New Roman" w:hAnsi="Times New Roman" w:eastAsia="Times New Roman" w:cs="Times New Roman"/>
          <w:sz w:val="24"/>
          <w:szCs w:val="24"/>
          <w:lang w:val="en-US"/>
        </w:rPr>
        <w:t xml:space="preserve">. </w:t>
      </w:r>
      <w:r w:rsidR="00E175EA">
        <w:rPr>
          <w:rFonts w:ascii="Times New Roman" w:hAnsi="Times New Roman" w:eastAsia="Times New Roman" w:cs="Times New Roman"/>
          <w:sz w:val="24"/>
          <w:szCs w:val="24"/>
          <w:lang w:val="en-US"/>
        </w:rPr>
        <w:t xml:space="preserve">However, the methods used in these previous investigations </w:t>
      </w:r>
      <w:r w:rsidR="009C2958">
        <w:rPr>
          <w:rFonts w:ascii="Times New Roman" w:hAnsi="Times New Roman" w:eastAsia="Times New Roman" w:cs="Times New Roman"/>
          <w:sz w:val="24"/>
          <w:szCs w:val="24"/>
          <w:lang w:val="en-US"/>
        </w:rPr>
        <w:t xml:space="preserve">cannot be applied to </w:t>
      </w:r>
      <w:r w:rsidR="00E175EA">
        <w:rPr>
          <w:rFonts w:ascii="Times New Roman" w:hAnsi="Times New Roman" w:eastAsia="Times New Roman" w:cs="Times New Roman"/>
          <w:sz w:val="24"/>
          <w:szCs w:val="24"/>
          <w:lang w:val="en-US"/>
        </w:rPr>
        <w:t xml:space="preserve">the current investigation due to the large geographic area impacted by </w:t>
      </w:r>
      <w:r w:rsidR="009C2958">
        <w:rPr>
          <w:rFonts w:ascii="Times New Roman" w:hAnsi="Times New Roman" w:eastAsia="Times New Roman" w:cs="Times New Roman"/>
          <w:sz w:val="24"/>
          <w:szCs w:val="24"/>
          <w:lang w:val="en-US"/>
        </w:rPr>
        <w:t>Hurricane Maria</w:t>
      </w:r>
      <w:r w:rsidR="00E175EA">
        <w:rPr>
          <w:rFonts w:ascii="Times New Roman" w:hAnsi="Times New Roman" w:eastAsia="Times New Roman" w:cs="Times New Roman"/>
          <w:sz w:val="24"/>
          <w:szCs w:val="24"/>
          <w:lang w:val="en-US"/>
        </w:rPr>
        <w:t>, the massive extent of building and building system(s) failures</w:t>
      </w:r>
      <w:r w:rsidR="009C2958">
        <w:rPr>
          <w:rFonts w:ascii="Times New Roman" w:hAnsi="Times New Roman" w:eastAsia="Times New Roman" w:cs="Times New Roman"/>
          <w:sz w:val="24"/>
          <w:szCs w:val="24"/>
          <w:lang w:val="en-US"/>
        </w:rPr>
        <w:t xml:space="preserve"> in Puerto Rico</w:t>
      </w:r>
      <w:r w:rsidR="00E175EA">
        <w:rPr>
          <w:rFonts w:ascii="Times New Roman" w:hAnsi="Times New Roman" w:eastAsia="Times New Roman" w:cs="Times New Roman"/>
          <w:sz w:val="24"/>
          <w:szCs w:val="24"/>
          <w:lang w:val="en-US"/>
        </w:rPr>
        <w:t xml:space="preserve">, and the lack of relevant details </w:t>
      </w:r>
      <w:r w:rsidR="009C2958">
        <w:rPr>
          <w:rFonts w:ascii="Times New Roman" w:hAnsi="Times New Roman" w:eastAsia="Times New Roman" w:cs="Times New Roman"/>
          <w:sz w:val="24"/>
          <w:szCs w:val="24"/>
          <w:lang w:val="en-US"/>
        </w:rPr>
        <w:t xml:space="preserve">(e.g., directly or indirectly attributable to the storm) regularly included </w:t>
      </w:r>
      <w:r w:rsidR="00E175EA">
        <w:rPr>
          <w:rFonts w:ascii="Times New Roman" w:hAnsi="Times New Roman" w:eastAsia="Times New Roman" w:cs="Times New Roman"/>
          <w:sz w:val="24"/>
          <w:szCs w:val="24"/>
          <w:lang w:val="en-US"/>
        </w:rPr>
        <w:t xml:space="preserve">in death certificates. </w:t>
      </w:r>
      <w:r w:rsidR="009C2958">
        <w:rPr>
          <w:rFonts w:ascii="Times New Roman" w:hAnsi="Times New Roman" w:eastAsia="Times New Roman" w:cs="Times New Roman"/>
          <w:sz w:val="24"/>
          <w:szCs w:val="24"/>
          <w:lang w:val="en-US"/>
        </w:rPr>
        <w:t>Therefore, a</w:t>
      </w:r>
      <w:r w:rsidR="00E175EA">
        <w:rPr>
          <w:rFonts w:ascii="Times New Roman" w:hAnsi="Times New Roman" w:eastAsia="Times New Roman" w:cs="Times New Roman"/>
          <w:sz w:val="24"/>
          <w:szCs w:val="24"/>
          <w:lang w:val="en-US"/>
        </w:rPr>
        <w:t xml:space="preserve"> survey approach (verbal autopsy)</w:t>
      </w:r>
      <w:r w:rsidR="009C2958">
        <w:rPr>
          <w:rFonts w:ascii="Times New Roman" w:hAnsi="Times New Roman" w:eastAsia="Times New Roman" w:cs="Times New Roman"/>
          <w:sz w:val="24"/>
          <w:szCs w:val="24"/>
          <w:lang w:val="en-US"/>
        </w:rPr>
        <w:t xml:space="preserve"> that</w:t>
      </w:r>
      <w:r w:rsidR="00E175EA">
        <w:rPr>
          <w:rFonts w:ascii="Times New Roman" w:hAnsi="Times New Roman" w:eastAsia="Times New Roman" w:cs="Times New Roman"/>
          <w:sz w:val="24"/>
          <w:szCs w:val="24"/>
          <w:lang w:val="en-US"/>
        </w:rPr>
        <w:t xml:space="preserve"> is often used by the public health sector to </w:t>
      </w:r>
      <w:r w:rsidRPr="00E175EA" w:rsidR="00E175EA">
        <w:rPr>
          <w:rFonts w:ascii="Times New Roman" w:hAnsi="Times New Roman" w:eastAsia="Times New Roman" w:cs="Times New Roman"/>
          <w:sz w:val="24"/>
          <w:szCs w:val="24"/>
          <w:lang w:val="en-US"/>
        </w:rPr>
        <w:t>determin</w:t>
      </w:r>
      <w:r w:rsidR="00E175EA">
        <w:rPr>
          <w:rFonts w:ascii="Times New Roman" w:hAnsi="Times New Roman" w:eastAsia="Times New Roman" w:cs="Times New Roman"/>
          <w:sz w:val="24"/>
          <w:szCs w:val="24"/>
          <w:lang w:val="en-US"/>
        </w:rPr>
        <w:t>e</w:t>
      </w:r>
      <w:r w:rsidRPr="00E175EA" w:rsidR="00E175EA">
        <w:rPr>
          <w:rFonts w:ascii="Times New Roman" w:hAnsi="Times New Roman" w:eastAsia="Times New Roman" w:cs="Times New Roman"/>
          <w:sz w:val="24"/>
          <w:szCs w:val="24"/>
          <w:lang w:val="en-US"/>
        </w:rPr>
        <w:t xml:space="preserve"> individuals’ causes of death </w:t>
      </w:r>
      <w:r w:rsidR="00E175EA">
        <w:rPr>
          <w:rFonts w:ascii="Times New Roman" w:hAnsi="Times New Roman" w:eastAsia="Times New Roman" w:cs="Times New Roman"/>
          <w:sz w:val="24"/>
          <w:szCs w:val="24"/>
          <w:lang w:val="en-US"/>
        </w:rPr>
        <w:t>when incomplete vital statistics exist, will be employed in this project</w:t>
      </w:r>
      <w:r>
        <w:rPr>
          <w:rFonts w:ascii="Times New Roman" w:hAnsi="Times New Roman" w:eastAsia="Times New Roman" w:cs="Times New Roman"/>
          <w:sz w:val="24"/>
          <w:szCs w:val="24"/>
        </w:rPr>
        <w:t xml:space="preserve"> to </w:t>
      </w:r>
      <w:r w:rsidRPr="0022547B" w:rsidR="0022547B">
        <w:rPr>
          <w:rFonts w:ascii="Times New Roman" w:hAnsi="Times New Roman" w:eastAsia="Times New Roman" w:cs="Times New Roman"/>
          <w:sz w:val="24"/>
          <w:szCs w:val="24"/>
          <w:lang w:val="en-US"/>
        </w:rPr>
        <w:t>identify deaths that may have been caused by Hurricane María</w:t>
      </w:r>
      <w:r w:rsidR="009C2958">
        <w:rPr>
          <w:rFonts w:ascii="Times New Roman" w:hAnsi="Times New Roman" w:eastAsia="Times New Roman" w:cs="Times New Roman"/>
          <w:sz w:val="24"/>
          <w:szCs w:val="24"/>
          <w:lang w:val="en-US"/>
        </w:rPr>
        <w:t xml:space="preserve">. </w:t>
      </w:r>
      <w:r w:rsidRPr="0022547B" w:rsidR="0022547B">
        <w:rPr>
          <w:rFonts w:ascii="Times New Roman" w:hAnsi="Times New Roman" w:eastAsia="Times New Roman" w:cs="Times New Roman"/>
          <w:sz w:val="24"/>
          <w:szCs w:val="24"/>
          <w:lang w:val="en-US"/>
        </w:rPr>
        <w:t xml:space="preserve">It seeks to identify the factors and conditions during and after the storm that may have contributed to these deaths </w:t>
      </w:r>
      <w:r w:rsidR="009C2958">
        <w:rPr>
          <w:rFonts w:ascii="Times New Roman" w:hAnsi="Times New Roman" w:eastAsia="Times New Roman" w:cs="Times New Roman"/>
          <w:sz w:val="24"/>
          <w:szCs w:val="24"/>
          <w:lang w:val="en-US"/>
        </w:rPr>
        <w:t>(</w:t>
      </w:r>
      <w:r w:rsidRPr="0022547B" w:rsidR="009C2958">
        <w:rPr>
          <w:rFonts w:ascii="Times New Roman" w:hAnsi="Times New Roman" w:eastAsia="Times New Roman" w:cs="Times New Roman"/>
          <w:sz w:val="24"/>
          <w:szCs w:val="24"/>
          <w:lang w:val="en-US"/>
        </w:rPr>
        <w:t>in the two weeks immediately following the storm</w:t>
      </w:r>
      <w:r w:rsidR="009C2958">
        <w:rPr>
          <w:rFonts w:ascii="Times New Roman" w:hAnsi="Times New Roman" w:eastAsia="Times New Roman" w:cs="Times New Roman"/>
          <w:sz w:val="24"/>
          <w:szCs w:val="24"/>
          <w:lang w:val="en-US"/>
        </w:rPr>
        <w:t xml:space="preserve">) </w:t>
      </w:r>
      <w:r w:rsidRPr="0022547B" w:rsidR="0022547B">
        <w:rPr>
          <w:rFonts w:ascii="Times New Roman" w:hAnsi="Times New Roman" w:eastAsia="Times New Roman" w:cs="Times New Roman"/>
          <w:sz w:val="24"/>
          <w:szCs w:val="24"/>
          <w:lang w:val="en-US"/>
        </w:rPr>
        <w:t xml:space="preserve">directly and indirectly, including building </w:t>
      </w:r>
      <w:r w:rsidR="0022547B">
        <w:rPr>
          <w:rFonts w:ascii="Times New Roman" w:hAnsi="Times New Roman" w:eastAsia="Times New Roman" w:cs="Times New Roman"/>
          <w:sz w:val="24"/>
          <w:szCs w:val="24"/>
          <w:lang w:val="en-US"/>
        </w:rPr>
        <w:t xml:space="preserve">and building-system </w:t>
      </w:r>
      <w:r w:rsidRPr="0022547B" w:rsidR="0022547B">
        <w:rPr>
          <w:rFonts w:ascii="Times New Roman" w:hAnsi="Times New Roman" w:eastAsia="Times New Roman" w:cs="Times New Roman"/>
          <w:sz w:val="24"/>
          <w:szCs w:val="24"/>
          <w:lang w:val="en-US"/>
        </w:rPr>
        <w:t xml:space="preserve">failures. </w:t>
      </w:r>
      <w:r w:rsidR="0022547B">
        <w:rPr>
          <w:rFonts w:ascii="Times New Roman" w:hAnsi="Times New Roman" w:eastAsia="Times New Roman" w:cs="Times New Roman"/>
          <w:sz w:val="24"/>
          <w:szCs w:val="24"/>
        </w:rPr>
        <w:t>This investigation is not considered research and is instead a fact-finding mission to establish the role that building failure and their associated impact had on hu</w:t>
      </w:r>
      <w:r w:rsidR="00D369EB">
        <w:rPr>
          <w:rFonts w:ascii="Times New Roman" w:hAnsi="Times New Roman" w:eastAsia="Times New Roman" w:cs="Times New Roman"/>
          <w:sz w:val="24"/>
          <w:szCs w:val="24"/>
        </w:rPr>
        <w:t>rricane-attributed fatalities</w:t>
      </w:r>
      <w:r w:rsidR="0022547B">
        <w:rPr>
          <w:rFonts w:ascii="Times New Roman" w:hAnsi="Times New Roman" w:eastAsia="Times New Roman" w:cs="Times New Roman"/>
          <w:sz w:val="24"/>
          <w:szCs w:val="24"/>
        </w:rPr>
        <w:t>. The purpose of NCST investigative activities is to make recommendations, based directly on findings, that can help prevent future deaths and injuries across the United States.</w:t>
      </w:r>
    </w:p>
    <w:p w:rsidR="0022547B" w:rsidP="0022547B" w:rsidRDefault="0022547B" w14:paraId="755210D6" w14:textId="77777777">
      <w:pPr>
        <w:spacing w:line="288" w:lineRule="auto"/>
        <w:rPr>
          <w:rFonts w:ascii="Times New Roman" w:hAnsi="Times New Roman" w:eastAsia="Times New Roman" w:cs="Times New Roman"/>
          <w:sz w:val="24"/>
          <w:szCs w:val="24"/>
          <w:lang w:val="en-US"/>
        </w:rPr>
      </w:pPr>
    </w:p>
    <w:p w:rsidRPr="005048C6" w:rsidR="00AE63ED" w:rsidP="00AE63ED" w:rsidRDefault="00AE63ED" w14:paraId="76875BDA" w14:textId="77777777">
      <w:pPr>
        <w:spacing w:line="288" w:lineRule="auto"/>
        <w:rPr>
          <w:rFonts w:ascii="Times New Roman" w:hAnsi="Times New Roman" w:eastAsia="Times New Roman" w:cs="Times New Roman"/>
          <w:color w:val="000000" w:themeColor="text1"/>
          <w:sz w:val="24"/>
          <w:szCs w:val="24"/>
        </w:rPr>
      </w:pPr>
      <w:r w:rsidRPr="005048C6">
        <w:rPr>
          <w:rFonts w:ascii="Times New Roman" w:hAnsi="Times New Roman" w:eastAsia="Times New Roman" w:cs="Times New Roman"/>
          <w:color w:val="000000" w:themeColor="text1"/>
          <w:sz w:val="24"/>
          <w:szCs w:val="24"/>
        </w:rPr>
        <w:t>This survey will be administered to 1,800, next of kin and/or key informants</w:t>
      </w:r>
      <w:r w:rsidRPr="005048C6">
        <w:rPr>
          <w:rStyle w:val="FootnoteReference"/>
          <w:rFonts w:ascii="Times New Roman" w:hAnsi="Times New Roman" w:eastAsia="Times New Roman" w:cs="Times New Roman"/>
          <w:color w:val="000000" w:themeColor="text1"/>
          <w:sz w:val="24"/>
          <w:szCs w:val="24"/>
        </w:rPr>
        <w:footnoteReference w:id="5"/>
      </w:r>
      <w:r w:rsidRPr="005048C6">
        <w:rPr>
          <w:rFonts w:ascii="Times New Roman" w:hAnsi="Times New Roman" w:eastAsia="Times New Roman" w:cs="Times New Roman"/>
          <w:color w:val="000000" w:themeColor="text1"/>
          <w:sz w:val="24"/>
          <w:szCs w:val="24"/>
        </w:rPr>
        <w:t xml:space="preserve"> identified using death records and death certificates from the Puerto Rico Demographic Registry. To complete this data collection, NIST has partnered with contractors who can utilize trained personnel local to Puerto Rico for data collection activities. The contractors, in consultation with NIST scientists and engineers, have used death records and death certificates from the Puerto Rico Demographic Registry to develop a sampling strategy whereby data collection will occur in four specific regions of Puerto Rico that facilitate representation of key hurricane-impacted areas. The survey instrument will elicit data on circumstances and location of the deceased at the time of the storm’s landfall, socio-environmental factors and stressors, emergency preparedness activities, response of relevant health care systems, and verbal autopsy of injuries, symptoms of those that perished on the island of Puerto Rico for Hurricane Maria. </w:t>
      </w:r>
    </w:p>
    <w:p w:rsidR="0022547B" w:rsidP="0022547B" w:rsidRDefault="0022547B" w14:paraId="285731D0" w14:textId="77777777">
      <w:pPr>
        <w:spacing w:line="288" w:lineRule="auto"/>
        <w:rPr>
          <w:rFonts w:ascii="Times New Roman" w:hAnsi="Times New Roman" w:eastAsia="Times New Roman" w:cs="Times New Roman"/>
          <w:sz w:val="24"/>
          <w:szCs w:val="24"/>
        </w:rPr>
      </w:pPr>
    </w:p>
    <w:p w:rsidR="00295CB3" w:rsidP="00357107" w:rsidRDefault="00295CB3" w14:paraId="2EB62C18" w14:textId="77777777">
      <w:pPr>
        <w:rPr>
          <w:b/>
        </w:rPr>
      </w:pPr>
    </w:p>
    <w:p w:rsidR="001E5A58" w:rsidRDefault="00A27B74" w14:paraId="775B3C84"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Explain how the survey was developed including consultation with interested parties, pre-testing, and responses to suggestions for improvement.</w:t>
      </w:r>
    </w:p>
    <w:p w:rsidR="001E5A58" w:rsidRDefault="00A27B74" w14:paraId="022D8732" w14:textId="77777777">
      <w:r>
        <w:t xml:space="preserve"> </w:t>
      </w:r>
    </w:p>
    <w:p w:rsidRPr="00407F2B" w:rsidR="00407F2B" w:rsidP="00560794" w:rsidRDefault="00407F2B" w14:paraId="2F81A7B8" w14:textId="1D8D4382">
      <w:pPr>
        <w:rPr>
          <w:rFonts w:ascii="Times New Roman" w:hAnsi="Times New Roman" w:eastAsia="Times New Roman" w:cs="Times New Roman"/>
          <w:sz w:val="24"/>
          <w:szCs w:val="24"/>
        </w:rPr>
      </w:pPr>
      <w:r w:rsidRPr="00407F2B">
        <w:rPr>
          <w:rFonts w:ascii="Times New Roman" w:hAnsi="Times New Roman" w:eastAsia="Times New Roman" w:cs="Times New Roman"/>
          <w:sz w:val="24"/>
          <w:szCs w:val="24"/>
        </w:rPr>
        <w:t xml:space="preserve">The survey instrument was developed by NIST </w:t>
      </w:r>
      <w:r>
        <w:rPr>
          <w:rFonts w:ascii="Times New Roman" w:hAnsi="Times New Roman" w:eastAsia="Times New Roman" w:cs="Times New Roman"/>
          <w:sz w:val="24"/>
          <w:szCs w:val="24"/>
        </w:rPr>
        <w:t xml:space="preserve">contractors, who are </w:t>
      </w:r>
      <w:r w:rsidRPr="00407F2B">
        <w:rPr>
          <w:rFonts w:ascii="Times New Roman" w:hAnsi="Times New Roman" w:eastAsia="Times New Roman" w:cs="Times New Roman"/>
          <w:sz w:val="24"/>
          <w:szCs w:val="24"/>
        </w:rPr>
        <w:t xml:space="preserve">scientists with backgrounds in </w:t>
      </w:r>
      <w:r>
        <w:rPr>
          <w:rFonts w:ascii="Times New Roman" w:hAnsi="Times New Roman" w:eastAsia="Times New Roman" w:cs="Times New Roman"/>
          <w:sz w:val="24"/>
          <w:szCs w:val="24"/>
        </w:rPr>
        <w:t xml:space="preserve">epidemiology, global health, environmental health, </w:t>
      </w:r>
      <w:r w:rsidR="00D369EB">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 xml:space="preserve">social psychology. </w:t>
      </w:r>
      <w:r w:rsidR="00560794">
        <w:rPr>
          <w:rFonts w:ascii="Times New Roman" w:hAnsi="Times New Roman" w:eastAsia="Times New Roman" w:cs="Times New Roman"/>
          <w:sz w:val="24"/>
          <w:szCs w:val="24"/>
        </w:rPr>
        <w:t>The survey instrument was reviewed in depth by employees at NIST</w:t>
      </w:r>
      <w:r w:rsidR="00FC299E">
        <w:rPr>
          <w:rFonts w:ascii="Times New Roman" w:hAnsi="Times New Roman" w:eastAsia="Times New Roman" w:cs="Times New Roman"/>
          <w:sz w:val="24"/>
          <w:szCs w:val="24"/>
        </w:rPr>
        <w:t xml:space="preserve"> (Drs. Judith </w:t>
      </w:r>
      <w:proofErr w:type="spellStart"/>
      <w:r w:rsidR="00FC299E">
        <w:rPr>
          <w:rFonts w:ascii="Times New Roman" w:hAnsi="Times New Roman" w:eastAsia="Times New Roman" w:cs="Times New Roman"/>
          <w:sz w:val="24"/>
          <w:szCs w:val="24"/>
        </w:rPr>
        <w:t>Mitrani</w:t>
      </w:r>
      <w:proofErr w:type="spellEnd"/>
      <w:r w:rsidR="00FC299E">
        <w:rPr>
          <w:rFonts w:ascii="Times New Roman" w:hAnsi="Times New Roman" w:eastAsia="Times New Roman" w:cs="Times New Roman"/>
          <w:sz w:val="24"/>
          <w:szCs w:val="24"/>
        </w:rPr>
        <w:t>-Reiser, Luis Aponte-</w:t>
      </w:r>
      <w:proofErr w:type="spellStart"/>
      <w:r w:rsidR="00FC299E">
        <w:rPr>
          <w:rFonts w:ascii="Times New Roman" w:hAnsi="Times New Roman" w:eastAsia="Times New Roman" w:cs="Times New Roman"/>
          <w:sz w:val="24"/>
          <w:szCs w:val="24"/>
        </w:rPr>
        <w:t>Bermúdez</w:t>
      </w:r>
      <w:proofErr w:type="spellEnd"/>
      <w:r w:rsidR="00FC299E">
        <w:rPr>
          <w:rFonts w:ascii="Times New Roman" w:hAnsi="Times New Roman" w:eastAsia="Times New Roman" w:cs="Times New Roman"/>
          <w:sz w:val="24"/>
          <w:szCs w:val="24"/>
        </w:rPr>
        <w:t xml:space="preserve">, Maria Dillard, Kenneth Harrison, Jennifer Helgeson, Katherine Johnson, </w:t>
      </w:r>
      <w:r w:rsidR="00FC299E">
        <w:rPr>
          <w:rFonts w:ascii="Times New Roman" w:hAnsi="Times New Roman" w:eastAsia="Times New Roman" w:cs="Times New Roman"/>
          <w:sz w:val="24"/>
          <w:szCs w:val="24"/>
        </w:rPr>
        <w:lastRenderedPageBreak/>
        <w:t>Marc Levitan, Joseph Main)</w:t>
      </w:r>
      <w:r w:rsidR="00560794">
        <w:rPr>
          <w:rFonts w:ascii="Times New Roman" w:hAnsi="Times New Roman" w:eastAsia="Times New Roman" w:cs="Times New Roman"/>
          <w:sz w:val="24"/>
          <w:szCs w:val="24"/>
        </w:rPr>
        <w:t xml:space="preserve">, the Centers for Disease Control and Prevention </w:t>
      </w:r>
      <w:r w:rsidR="00FC299E">
        <w:rPr>
          <w:rFonts w:ascii="Times New Roman" w:hAnsi="Times New Roman" w:eastAsia="Times New Roman" w:cs="Times New Roman"/>
          <w:sz w:val="24"/>
          <w:szCs w:val="24"/>
        </w:rPr>
        <w:t xml:space="preserve">or </w:t>
      </w:r>
      <w:r w:rsidR="00560794">
        <w:rPr>
          <w:rFonts w:ascii="Times New Roman" w:hAnsi="Times New Roman" w:eastAsia="Times New Roman" w:cs="Times New Roman"/>
          <w:sz w:val="24"/>
          <w:szCs w:val="24"/>
        </w:rPr>
        <w:t>CDC</w:t>
      </w:r>
      <w:r w:rsidR="00FC299E">
        <w:rPr>
          <w:rFonts w:ascii="Times New Roman" w:hAnsi="Times New Roman" w:eastAsia="Times New Roman" w:cs="Times New Roman"/>
          <w:sz w:val="24"/>
          <w:szCs w:val="24"/>
        </w:rPr>
        <w:t xml:space="preserve"> (Captain Rebecca Noe)</w:t>
      </w:r>
      <w:r w:rsidR="00560794">
        <w:rPr>
          <w:rFonts w:ascii="Times New Roman" w:hAnsi="Times New Roman" w:eastAsia="Times New Roman" w:cs="Times New Roman"/>
          <w:sz w:val="24"/>
          <w:szCs w:val="24"/>
        </w:rPr>
        <w:t xml:space="preserve">, and </w:t>
      </w:r>
      <w:r w:rsidR="00FC299E">
        <w:rPr>
          <w:rFonts w:ascii="Times New Roman" w:hAnsi="Times New Roman" w:eastAsia="Times New Roman" w:cs="Times New Roman"/>
          <w:sz w:val="24"/>
          <w:szCs w:val="24"/>
        </w:rPr>
        <w:t xml:space="preserve">at </w:t>
      </w:r>
      <w:r w:rsidR="00560794">
        <w:rPr>
          <w:rFonts w:ascii="Times New Roman" w:hAnsi="Times New Roman" w:eastAsia="Times New Roman" w:cs="Times New Roman"/>
          <w:sz w:val="24"/>
          <w:szCs w:val="24"/>
        </w:rPr>
        <w:t xml:space="preserve">the National Center for Disaster Medicine and Public Health </w:t>
      </w:r>
      <w:r w:rsidR="00FC299E">
        <w:rPr>
          <w:rFonts w:ascii="Times New Roman" w:hAnsi="Times New Roman" w:eastAsia="Times New Roman" w:cs="Times New Roman"/>
          <w:sz w:val="24"/>
          <w:szCs w:val="24"/>
        </w:rPr>
        <w:t>or N</w:t>
      </w:r>
      <w:r w:rsidR="00560794">
        <w:rPr>
          <w:rFonts w:ascii="Times New Roman" w:hAnsi="Times New Roman" w:eastAsia="Times New Roman" w:cs="Times New Roman"/>
          <w:sz w:val="24"/>
          <w:szCs w:val="24"/>
        </w:rPr>
        <w:t>CDMPH</w:t>
      </w:r>
      <w:r w:rsidR="00FC299E">
        <w:rPr>
          <w:rFonts w:ascii="Times New Roman" w:hAnsi="Times New Roman" w:eastAsia="Times New Roman" w:cs="Times New Roman"/>
          <w:sz w:val="24"/>
          <w:szCs w:val="24"/>
        </w:rPr>
        <w:t xml:space="preserve"> (Dr. Thomas Kirsch</w:t>
      </w:r>
      <w:r w:rsidR="00560794">
        <w:rPr>
          <w:rFonts w:ascii="Times New Roman" w:hAnsi="Times New Roman" w:eastAsia="Times New Roman" w:cs="Times New Roman"/>
          <w:sz w:val="24"/>
          <w:szCs w:val="24"/>
        </w:rPr>
        <w:t xml:space="preserve">), who are </w:t>
      </w:r>
      <w:r w:rsidRPr="00407F2B" w:rsidR="00560794">
        <w:rPr>
          <w:rFonts w:ascii="Times New Roman" w:hAnsi="Times New Roman" w:eastAsia="Times New Roman" w:cs="Times New Roman"/>
          <w:sz w:val="24"/>
          <w:szCs w:val="24"/>
        </w:rPr>
        <w:t xml:space="preserve">scientists </w:t>
      </w:r>
      <w:r w:rsidR="00560794">
        <w:rPr>
          <w:rFonts w:ascii="Times New Roman" w:hAnsi="Times New Roman" w:eastAsia="Times New Roman" w:cs="Times New Roman"/>
          <w:sz w:val="24"/>
          <w:szCs w:val="24"/>
        </w:rPr>
        <w:t xml:space="preserve">and engineers </w:t>
      </w:r>
      <w:r w:rsidRPr="00407F2B" w:rsidR="00560794">
        <w:rPr>
          <w:rFonts w:ascii="Times New Roman" w:hAnsi="Times New Roman" w:eastAsia="Times New Roman" w:cs="Times New Roman"/>
          <w:sz w:val="24"/>
          <w:szCs w:val="24"/>
        </w:rPr>
        <w:t xml:space="preserve">with backgrounds in </w:t>
      </w:r>
      <w:r w:rsidR="00560794">
        <w:rPr>
          <w:rFonts w:ascii="Times New Roman" w:hAnsi="Times New Roman" w:eastAsia="Times New Roman" w:cs="Times New Roman"/>
          <w:sz w:val="24"/>
          <w:szCs w:val="24"/>
        </w:rPr>
        <w:t xml:space="preserve">emergency medicine, epidemiology, global health, disaster science, </w:t>
      </w:r>
      <w:r w:rsidRPr="00407F2B" w:rsidR="00560794">
        <w:rPr>
          <w:rFonts w:ascii="Times New Roman" w:hAnsi="Times New Roman" w:eastAsia="Times New Roman" w:cs="Times New Roman"/>
          <w:sz w:val="24"/>
          <w:szCs w:val="24"/>
        </w:rPr>
        <w:t>sociology, anthropology, communications, psychology</w:t>
      </w:r>
      <w:r w:rsidR="00560794">
        <w:rPr>
          <w:rFonts w:ascii="Times New Roman" w:hAnsi="Times New Roman" w:eastAsia="Times New Roman" w:cs="Times New Roman"/>
          <w:sz w:val="24"/>
          <w:szCs w:val="24"/>
        </w:rPr>
        <w:t xml:space="preserve">, wind engineering, and structural engineering. </w:t>
      </w:r>
      <w:r w:rsidRPr="00407F2B">
        <w:rPr>
          <w:rFonts w:ascii="Times New Roman" w:hAnsi="Times New Roman" w:eastAsia="Times New Roman" w:cs="Times New Roman"/>
          <w:sz w:val="24"/>
          <w:szCs w:val="24"/>
        </w:rPr>
        <w:t>The survey instrument encompasses aspects of the social, environmental, health, and health care system effects that surround human loss in the context of hydro-meteorological disasters.</w:t>
      </w:r>
    </w:p>
    <w:p w:rsidR="008F66DA" w:rsidP="00407F2B" w:rsidRDefault="008F66DA" w14:paraId="21AA818B" w14:textId="071E6FF8">
      <w:pPr>
        <w:spacing w:line="288" w:lineRule="auto"/>
        <w:rPr>
          <w:rFonts w:ascii="Times New Roman" w:hAnsi="Times New Roman" w:eastAsia="Times New Roman" w:cs="Times New Roman"/>
          <w:sz w:val="24"/>
          <w:szCs w:val="24"/>
        </w:rPr>
      </w:pPr>
    </w:p>
    <w:p w:rsidR="00323541" w:rsidP="00407F2B" w:rsidRDefault="00407F2B" w14:paraId="74CFB132" w14:textId="37EA9D9D">
      <w:pPr>
        <w:spacing w:line="288" w:lineRule="auto"/>
        <w:rPr>
          <w:rFonts w:ascii="Times New Roman" w:hAnsi="Times New Roman" w:eastAsia="Times New Roman" w:cs="Times New Roman"/>
          <w:sz w:val="24"/>
          <w:szCs w:val="24"/>
        </w:rPr>
      </w:pPr>
      <w:r w:rsidRPr="00407F2B">
        <w:rPr>
          <w:rFonts w:ascii="Times New Roman" w:hAnsi="Times New Roman" w:eastAsia="Times New Roman" w:cs="Times New Roman"/>
          <w:sz w:val="24"/>
          <w:szCs w:val="24"/>
        </w:rPr>
        <w:t xml:space="preserve">The first phase of the development of this </w:t>
      </w:r>
      <w:r w:rsidR="008F66DA">
        <w:rPr>
          <w:rFonts w:ascii="Times New Roman" w:hAnsi="Times New Roman" w:eastAsia="Times New Roman" w:cs="Times New Roman"/>
          <w:sz w:val="24"/>
          <w:szCs w:val="24"/>
        </w:rPr>
        <w:t>survey</w:t>
      </w:r>
      <w:r w:rsidRPr="00407F2B">
        <w:rPr>
          <w:rFonts w:ascii="Times New Roman" w:hAnsi="Times New Roman" w:eastAsia="Times New Roman" w:cs="Times New Roman"/>
          <w:sz w:val="24"/>
          <w:szCs w:val="24"/>
        </w:rPr>
        <w:t xml:space="preserve"> instrument </w:t>
      </w:r>
      <w:r w:rsidR="008F66DA">
        <w:rPr>
          <w:rFonts w:ascii="Times New Roman" w:hAnsi="Times New Roman" w:eastAsia="Times New Roman" w:cs="Times New Roman"/>
          <w:sz w:val="24"/>
          <w:szCs w:val="24"/>
        </w:rPr>
        <w:t>focused on</w:t>
      </w:r>
      <w:r w:rsidRPr="00407F2B">
        <w:rPr>
          <w:rFonts w:ascii="Times New Roman" w:hAnsi="Times New Roman" w:eastAsia="Times New Roman" w:cs="Times New Roman"/>
          <w:sz w:val="24"/>
          <w:szCs w:val="24"/>
        </w:rPr>
        <w:t xml:space="preserve"> a literature review on the state</w:t>
      </w:r>
      <w:r w:rsidR="008F66DA">
        <w:rPr>
          <w:rFonts w:ascii="Times New Roman" w:hAnsi="Times New Roman" w:eastAsia="Times New Roman" w:cs="Times New Roman"/>
          <w:sz w:val="24"/>
          <w:szCs w:val="24"/>
        </w:rPr>
        <w:t>-</w:t>
      </w:r>
      <w:r w:rsidRPr="00407F2B">
        <w:rPr>
          <w:rFonts w:ascii="Times New Roman" w:hAnsi="Times New Roman" w:eastAsia="Times New Roman" w:cs="Times New Roman"/>
          <w:sz w:val="24"/>
          <w:szCs w:val="24"/>
        </w:rPr>
        <w:t>of</w:t>
      </w:r>
      <w:r w:rsidR="008F66DA">
        <w:rPr>
          <w:rFonts w:ascii="Times New Roman" w:hAnsi="Times New Roman" w:eastAsia="Times New Roman" w:cs="Times New Roman"/>
          <w:sz w:val="24"/>
          <w:szCs w:val="24"/>
        </w:rPr>
        <w:t>-</w:t>
      </w:r>
      <w:r w:rsidRPr="00407F2B">
        <w:rPr>
          <w:rFonts w:ascii="Times New Roman" w:hAnsi="Times New Roman" w:eastAsia="Times New Roman" w:cs="Times New Roman"/>
          <w:sz w:val="24"/>
          <w:szCs w:val="24"/>
        </w:rPr>
        <w:t>the</w:t>
      </w:r>
      <w:r w:rsidR="008F66DA">
        <w:rPr>
          <w:rFonts w:ascii="Times New Roman" w:hAnsi="Times New Roman" w:eastAsia="Times New Roman" w:cs="Times New Roman"/>
          <w:sz w:val="24"/>
          <w:szCs w:val="24"/>
        </w:rPr>
        <w:t>-</w:t>
      </w:r>
      <w:r w:rsidRPr="00407F2B">
        <w:rPr>
          <w:rFonts w:ascii="Times New Roman" w:hAnsi="Times New Roman" w:eastAsia="Times New Roman" w:cs="Times New Roman"/>
          <w:sz w:val="24"/>
          <w:szCs w:val="24"/>
        </w:rPr>
        <w:t>art of the research and study of hydro-meteorological natural disasters and human deaths</w:t>
      </w:r>
      <w:r w:rsidR="00323541">
        <w:rPr>
          <w:rFonts w:ascii="Times New Roman" w:hAnsi="Times New Roman" w:eastAsia="Times New Roman" w:cs="Times New Roman"/>
          <w:sz w:val="24"/>
          <w:szCs w:val="24"/>
        </w:rPr>
        <w:t xml:space="preserve">, as well as </w:t>
      </w:r>
      <w:r w:rsidRPr="00407F2B" w:rsidR="00323541">
        <w:rPr>
          <w:rFonts w:ascii="Times New Roman" w:hAnsi="Times New Roman" w:eastAsia="Times New Roman" w:cs="Times New Roman"/>
          <w:sz w:val="24"/>
          <w:szCs w:val="24"/>
        </w:rPr>
        <w:t>health system response and barriers to care</w:t>
      </w:r>
      <w:r w:rsidRPr="00407F2B">
        <w:rPr>
          <w:rFonts w:ascii="Times New Roman" w:hAnsi="Times New Roman" w:eastAsia="Times New Roman" w:cs="Times New Roman"/>
          <w:sz w:val="24"/>
          <w:szCs w:val="24"/>
        </w:rPr>
        <w:t>.</w:t>
      </w:r>
      <w:r w:rsidR="008F66DA">
        <w:rPr>
          <w:rFonts w:ascii="Times New Roman" w:hAnsi="Times New Roman" w:eastAsia="Times New Roman" w:cs="Times New Roman"/>
          <w:sz w:val="24"/>
          <w:szCs w:val="24"/>
        </w:rPr>
        <w:t xml:space="preserve"> </w:t>
      </w:r>
      <w:r w:rsidRPr="00407F2B">
        <w:rPr>
          <w:rFonts w:ascii="Times New Roman" w:hAnsi="Times New Roman" w:eastAsia="Times New Roman" w:cs="Times New Roman"/>
          <w:sz w:val="24"/>
          <w:szCs w:val="24"/>
        </w:rPr>
        <w:t xml:space="preserve">A scoping review explored the literature with respect to the hazards, determinants, conditions, factors, and mechanisms, through which an individual can die, sustain an injury or suffer illness, or disability, in relation to a hydrological disaster e.g., hurricanes, cyclones, tropical storms, floods, landslides. </w:t>
      </w:r>
      <w:r w:rsidR="008F66DA">
        <w:rPr>
          <w:rFonts w:ascii="Times New Roman" w:hAnsi="Times New Roman" w:eastAsia="Times New Roman" w:cs="Times New Roman"/>
          <w:sz w:val="24"/>
          <w:szCs w:val="24"/>
        </w:rPr>
        <w:t xml:space="preserve">The literature review </w:t>
      </w:r>
      <w:r w:rsidR="00323541">
        <w:rPr>
          <w:rFonts w:ascii="Times New Roman" w:hAnsi="Times New Roman" w:eastAsia="Times New Roman" w:cs="Times New Roman"/>
          <w:sz w:val="24"/>
          <w:szCs w:val="24"/>
        </w:rPr>
        <w:t xml:space="preserve">also </w:t>
      </w:r>
      <w:r w:rsidR="008F66DA">
        <w:rPr>
          <w:rFonts w:ascii="Times New Roman" w:hAnsi="Times New Roman" w:eastAsia="Times New Roman" w:cs="Times New Roman"/>
          <w:sz w:val="24"/>
          <w:szCs w:val="24"/>
        </w:rPr>
        <w:t xml:space="preserve">focused on </w:t>
      </w:r>
      <w:r w:rsidRPr="00407F2B">
        <w:rPr>
          <w:rFonts w:ascii="Times New Roman" w:hAnsi="Times New Roman" w:eastAsia="Times New Roman" w:cs="Times New Roman"/>
          <w:sz w:val="24"/>
          <w:szCs w:val="24"/>
        </w:rPr>
        <w:t>identif</w:t>
      </w:r>
      <w:r w:rsidR="008F66DA">
        <w:rPr>
          <w:rFonts w:ascii="Times New Roman" w:hAnsi="Times New Roman" w:eastAsia="Times New Roman" w:cs="Times New Roman"/>
          <w:sz w:val="24"/>
          <w:szCs w:val="24"/>
        </w:rPr>
        <w:t>ying</w:t>
      </w:r>
      <w:r w:rsidRPr="00407F2B">
        <w:rPr>
          <w:rFonts w:ascii="Times New Roman" w:hAnsi="Times New Roman" w:eastAsia="Times New Roman" w:cs="Times New Roman"/>
          <w:sz w:val="24"/>
          <w:szCs w:val="24"/>
        </w:rPr>
        <w:t>, obtain</w:t>
      </w:r>
      <w:r w:rsidR="008F66DA">
        <w:rPr>
          <w:rFonts w:ascii="Times New Roman" w:hAnsi="Times New Roman" w:eastAsia="Times New Roman" w:cs="Times New Roman"/>
          <w:sz w:val="24"/>
          <w:szCs w:val="24"/>
        </w:rPr>
        <w:t>ing</w:t>
      </w:r>
      <w:r w:rsidRPr="00407F2B">
        <w:rPr>
          <w:rFonts w:ascii="Times New Roman" w:hAnsi="Times New Roman" w:eastAsia="Times New Roman" w:cs="Times New Roman"/>
          <w:sz w:val="24"/>
          <w:szCs w:val="24"/>
        </w:rPr>
        <w:t>, and review</w:t>
      </w:r>
      <w:r w:rsidR="008F66DA">
        <w:rPr>
          <w:rFonts w:ascii="Times New Roman" w:hAnsi="Times New Roman" w:eastAsia="Times New Roman" w:cs="Times New Roman"/>
          <w:sz w:val="24"/>
          <w:szCs w:val="24"/>
        </w:rPr>
        <w:t>ing</w:t>
      </w:r>
      <w:r w:rsidRPr="00407F2B">
        <w:rPr>
          <w:rFonts w:ascii="Times New Roman" w:hAnsi="Times New Roman" w:eastAsia="Times New Roman" w:cs="Times New Roman"/>
          <w:sz w:val="24"/>
          <w:szCs w:val="24"/>
        </w:rPr>
        <w:t xml:space="preserve"> existing data collection instruments related to disasters such as death scene investigation manuals, verbal </w:t>
      </w:r>
      <w:r w:rsidR="008F66DA">
        <w:rPr>
          <w:rFonts w:ascii="Times New Roman" w:hAnsi="Times New Roman" w:eastAsia="Times New Roman" w:cs="Times New Roman"/>
          <w:sz w:val="24"/>
          <w:szCs w:val="24"/>
        </w:rPr>
        <w:t xml:space="preserve">autopsies </w:t>
      </w:r>
      <w:r w:rsidRPr="00407F2B">
        <w:rPr>
          <w:rFonts w:ascii="Times New Roman" w:hAnsi="Times New Roman" w:eastAsia="Times New Roman" w:cs="Times New Roman"/>
          <w:sz w:val="24"/>
          <w:szCs w:val="24"/>
        </w:rPr>
        <w:t>(VA)</w:t>
      </w:r>
      <w:r w:rsidR="008F66DA">
        <w:rPr>
          <w:rFonts w:ascii="Times New Roman" w:hAnsi="Times New Roman" w:eastAsia="Times New Roman" w:cs="Times New Roman"/>
          <w:sz w:val="24"/>
          <w:szCs w:val="24"/>
        </w:rPr>
        <w:t>,</w:t>
      </w:r>
      <w:r w:rsidRPr="00407F2B">
        <w:rPr>
          <w:rFonts w:ascii="Times New Roman" w:hAnsi="Times New Roman" w:eastAsia="Times New Roman" w:cs="Times New Roman"/>
          <w:sz w:val="24"/>
          <w:szCs w:val="24"/>
        </w:rPr>
        <w:t xml:space="preserve"> and social autopsies</w:t>
      </w:r>
      <w:r w:rsidR="008F66DA">
        <w:rPr>
          <w:rFonts w:ascii="Times New Roman" w:hAnsi="Times New Roman" w:eastAsia="Times New Roman" w:cs="Times New Roman"/>
          <w:sz w:val="24"/>
          <w:szCs w:val="24"/>
        </w:rPr>
        <w:t xml:space="preserve"> </w:t>
      </w:r>
      <w:r w:rsidRPr="00407F2B" w:rsidR="008F66DA">
        <w:rPr>
          <w:rFonts w:ascii="Times New Roman" w:hAnsi="Times New Roman" w:eastAsia="Times New Roman" w:cs="Times New Roman"/>
          <w:sz w:val="24"/>
          <w:szCs w:val="24"/>
        </w:rPr>
        <w:t>(SA)</w:t>
      </w:r>
      <w:r w:rsidRPr="00407F2B">
        <w:rPr>
          <w:rFonts w:ascii="Times New Roman" w:hAnsi="Times New Roman" w:eastAsia="Times New Roman" w:cs="Times New Roman"/>
          <w:sz w:val="24"/>
          <w:szCs w:val="24"/>
        </w:rPr>
        <w:t xml:space="preserve">, and environmental surveys. </w:t>
      </w:r>
      <w:r w:rsidRPr="00407F2B" w:rsidR="00323541">
        <w:rPr>
          <w:rFonts w:ascii="Times New Roman" w:hAnsi="Times New Roman" w:eastAsia="Times New Roman" w:cs="Times New Roman"/>
          <w:sz w:val="24"/>
          <w:szCs w:val="24"/>
        </w:rPr>
        <w:t>The instruments</w:t>
      </w:r>
      <w:r w:rsidR="00323541">
        <w:rPr>
          <w:rFonts w:ascii="Times New Roman" w:hAnsi="Times New Roman" w:eastAsia="Times New Roman" w:cs="Times New Roman"/>
          <w:sz w:val="24"/>
          <w:szCs w:val="24"/>
        </w:rPr>
        <w:t>,</w:t>
      </w:r>
      <w:r w:rsidRPr="00407F2B" w:rsidR="00323541">
        <w:rPr>
          <w:rFonts w:ascii="Times New Roman" w:hAnsi="Times New Roman" w:eastAsia="Times New Roman" w:cs="Times New Roman"/>
          <w:sz w:val="24"/>
          <w:szCs w:val="24"/>
        </w:rPr>
        <w:t xml:space="preserve"> </w:t>
      </w:r>
      <w:r w:rsidR="00323541">
        <w:rPr>
          <w:rFonts w:ascii="Times New Roman" w:hAnsi="Times New Roman" w:eastAsia="Times New Roman" w:cs="Times New Roman"/>
          <w:sz w:val="24"/>
          <w:szCs w:val="24"/>
        </w:rPr>
        <w:t xml:space="preserve">collected in this literature review phase, </w:t>
      </w:r>
      <w:r w:rsidRPr="00407F2B" w:rsidR="00323541">
        <w:rPr>
          <w:rFonts w:ascii="Times New Roman" w:hAnsi="Times New Roman" w:eastAsia="Times New Roman" w:cs="Times New Roman"/>
          <w:sz w:val="24"/>
          <w:szCs w:val="24"/>
        </w:rPr>
        <w:t>were developed for US government entities (e.g., CDC: NHAMC, NHDS, NVSS, NCEH, DER, DEHHE; EPA: NMMAPS; NOAA; USGS; FEMA; NIH: NIEHS, NASE, NWS, NIOSH, OTPER; state and local health departments, etc.); global multilateral organizations (e.g., UNGA-UNDDRR; WHO); international centers and governmental institutions (e.g., CRED (Belgium), India); universities (e.g., UCSF, UCLA, USC, etc.); previous hurricane experiences (Hurricanes Katrina, Ike, Sandy, etc.).</w:t>
      </w:r>
      <w:r w:rsidR="00323541">
        <w:rPr>
          <w:rFonts w:ascii="Times New Roman" w:hAnsi="Times New Roman" w:eastAsia="Times New Roman" w:cs="Times New Roman"/>
          <w:sz w:val="24"/>
          <w:szCs w:val="24"/>
        </w:rPr>
        <w:t xml:space="preserve"> </w:t>
      </w:r>
      <w:r w:rsidR="008F66DA">
        <w:rPr>
          <w:rFonts w:ascii="Times New Roman" w:hAnsi="Times New Roman" w:eastAsia="Times New Roman" w:cs="Times New Roman"/>
          <w:sz w:val="24"/>
          <w:szCs w:val="24"/>
        </w:rPr>
        <w:t xml:space="preserve">Both phases of the literature review </w:t>
      </w:r>
      <w:r w:rsidRPr="00407F2B">
        <w:rPr>
          <w:rFonts w:ascii="Times New Roman" w:hAnsi="Times New Roman" w:eastAsia="Times New Roman" w:cs="Times New Roman"/>
          <w:sz w:val="24"/>
          <w:szCs w:val="24"/>
        </w:rPr>
        <w:t xml:space="preserve">employed PubMed, Google Scholar, Google to identify </w:t>
      </w:r>
      <w:r w:rsidR="00323541">
        <w:rPr>
          <w:rFonts w:ascii="Times New Roman" w:hAnsi="Times New Roman" w:eastAsia="Times New Roman" w:cs="Times New Roman"/>
          <w:sz w:val="24"/>
          <w:szCs w:val="24"/>
        </w:rPr>
        <w:t xml:space="preserve">papers, reports, and </w:t>
      </w:r>
      <w:r w:rsidRPr="00407F2B">
        <w:rPr>
          <w:rFonts w:ascii="Times New Roman" w:hAnsi="Times New Roman" w:eastAsia="Times New Roman" w:cs="Times New Roman"/>
          <w:sz w:val="24"/>
          <w:szCs w:val="24"/>
        </w:rPr>
        <w:t>survey instruments in peer-review journals</w:t>
      </w:r>
      <w:r w:rsidR="00323541">
        <w:rPr>
          <w:rFonts w:ascii="Times New Roman" w:hAnsi="Times New Roman" w:eastAsia="Times New Roman" w:cs="Times New Roman"/>
          <w:sz w:val="24"/>
          <w:szCs w:val="24"/>
        </w:rPr>
        <w:t xml:space="preserve"> and </w:t>
      </w:r>
      <w:r w:rsidRPr="00407F2B">
        <w:rPr>
          <w:rFonts w:ascii="Times New Roman" w:hAnsi="Times New Roman" w:eastAsia="Times New Roman" w:cs="Times New Roman"/>
          <w:sz w:val="24"/>
          <w:szCs w:val="24"/>
        </w:rPr>
        <w:t xml:space="preserve">the grey literature. </w:t>
      </w:r>
    </w:p>
    <w:p w:rsidRPr="00407F2B" w:rsidR="00407F2B" w:rsidP="00407F2B" w:rsidRDefault="00407F2B" w14:paraId="2B5E5B17" w14:textId="36136CAF">
      <w:pPr>
        <w:spacing w:line="288" w:lineRule="auto"/>
        <w:rPr>
          <w:rFonts w:ascii="Times New Roman" w:hAnsi="Times New Roman" w:eastAsia="Times New Roman" w:cs="Times New Roman"/>
          <w:sz w:val="24"/>
          <w:szCs w:val="24"/>
        </w:rPr>
      </w:pPr>
    </w:p>
    <w:p w:rsidR="00560794" w:rsidP="00560794" w:rsidRDefault="00407F2B" w14:paraId="07AE97B2" w14:textId="0D85354C">
      <w:pPr>
        <w:spacing w:line="288" w:lineRule="auto"/>
        <w:rPr>
          <w:rFonts w:ascii="Times New Roman" w:hAnsi="Times New Roman" w:eastAsia="Times New Roman" w:cs="Times New Roman"/>
          <w:sz w:val="24"/>
          <w:szCs w:val="24"/>
        </w:rPr>
      </w:pPr>
      <w:r w:rsidRPr="00407F2B">
        <w:rPr>
          <w:rFonts w:ascii="Times New Roman" w:hAnsi="Times New Roman" w:eastAsia="Times New Roman" w:cs="Times New Roman"/>
          <w:sz w:val="24"/>
          <w:szCs w:val="24"/>
        </w:rPr>
        <w:t xml:space="preserve">A conceptual framework was </w:t>
      </w:r>
      <w:r w:rsidR="00560794">
        <w:rPr>
          <w:rFonts w:ascii="Times New Roman" w:hAnsi="Times New Roman" w:eastAsia="Times New Roman" w:cs="Times New Roman"/>
          <w:sz w:val="24"/>
          <w:szCs w:val="24"/>
        </w:rPr>
        <w:t xml:space="preserve">then </w:t>
      </w:r>
      <w:r w:rsidRPr="00407F2B">
        <w:rPr>
          <w:rFonts w:ascii="Times New Roman" w:hAnsi="Times New Roman" w:eastAsia="Times New Roman" w:cs="Times New Roman"/>
          <w:sz w:val="24"/>
          <w:szCs w:val="24"/>
        </w:rPr>
        <w:t xml:space="preserve">developed as the foundation for designing the </w:t>
      </w:r>
      <w:r w:rsidR="00323541">
        <w:rPr>
          <w:rFonts w:ascii="Times New Roman" w:hAnsi="Times New Roman" w:eastAsia="Times New Roman" w:cs="Times New Roman"/>
          <w:sz w:val="24"/>
          <w:szCs w:val="24"/>
        </w:rPr>
        <w:t>verbal autopsy and socio-environmental (</w:t>
      </w:r>
      <w:r w:rsidRPr="00407F2B">
        <w:rPr>
          <w:rFonts w:ascii="Times New Roman" w:hAnsi="Times New Roman" w:eastAsia="Times New Roman" w:cs="Times New Roman"/>
          <w:sz w:val="24"/>
          <w:szCs w:val="24"/>
        </w:rPr>
        <w:t>VA+S’E</w:t>
      </w:r>
      <w:r w:rsidR="00323541">
        <w:rPr>
          <w:rFonts w:ascii="Times New Roman" w:hAnsi="Times New Roman" w:eastAsia="Times New Roman" w:cs="Times New Roman"/>
          <w:sz w:val="24"/>
          <w:szCs w:val="24"/>
        </w:rPr>
        <w:t>)</w:t>
      </w:r>
      <w:r w:rsidRPr="00407F2B">
        <w:rPr>
          <w:rFonts w:ascii="Times New Roman" w:hAnsi="Times New Roman" w:eastAsia="Times New Roman" w:cs="Times New Roman"/>
          <w:sz w:val="24"/>
          <w:szCs w:val="24"/>
        </w:rPr>
        <w:t xml:space="preserve"> instrument. Th</w:t>
      </w:r>
      <w:r w:rsidR="00323541">
        <w:rPr>
          <w:rFonts w:ascii="Times New Roman" w:hAnsi="Times New Roman" w:eastAsia="Times New Roman" w:cs="Times New Roman"/>
          <w:sz w:val="24"/>
          <w:szCs w:val="24"/>
        </w:rPr>
        <w:t>is conceptual framework</w:t>
      </w:r>
      <w:r w:rsidRPr="00407F2B">
        <w:rPr>
          <w:rFonts w:ascii="Times New Roman" w:hAnsi="Times New Roman" w:eastAsia="Times New Roman" w:cs="Times New Roman"/>
          <w:sz w:val="24"/>
          <w:szCs w:val="24"/>
        </w:rPr>
        <w:t xml:space="preserve"> informed the definition of domains to be included in the instrument.  </w:t>
      </w:r>
      <w:r w:rsidR="00323541">
        <w:rPr>
          <w:rFonts w:ascii="Times New Roman" w:hAnsi="Times New Roman" w:eastAsia="Times New Roman" w:cs="Times New Roman"/>
          <w:sz w:val="24"/>
          <w:szCs w:val="24"/>
        </w:rPr>
        <w:t xml:space="preserve">A total of 234 potential questions were extracted from more than </w:t>
      </w:r>
      <w:r w:rsidRPr="00407F2B">
        <w:rPr>
          <w:rFonts w:ascii="Times New Roman" w:hAnsi="Times New Roman" w:eastAsia="Times New Roman" w:cs="Times New Roman"/>
          <w:sz w:val="24"/>
          <w:szCs w:val="24"/>
        </w:rPr>
        <w:t>20 existing instruments</w:t>
      </w:r>
      <w:r w:rsidR="00323541">
        <w:rPr>
          <w:rFonts w:ascii="Times New Roman" w:hAnsi="Times New Roman" w:eastAsia="Times New Roman" w:cs="Times New Roman"/>
          <w:sz w:val="24"/>
          <w:szCs w:val="24"/>
        </w:rPr>
        <w:t xml:space="preserve"> </w:t>
      </w:r>
      <w:r w:rsidR="00560794">
        <w:rPr>
          <w:rFonts w:ascii="Times New Roman" w:hAnsi="Times New Roman" w:eastAsia="Times New Roman" w:cs="Times New Roman"/>
          <w:sz w:val="24"/>
          <w:szCs w:val="24"/>
        </w:rPr>
        <w:t>to assemble an inventory of questions</w:t>
      </w:r>
      <w:r w:rsidR="00323541">
        <w:rPr>
          <w:rFonts w:ascii="Times New Roman" w:hAnsi="Times New Roman" w:eastAsia="Times New Roman" w:cs="Times New Roman"/>
          <w:sz w:val="24"/>
          <w:szCs w:val="24"/>
        </w:rPr>
        <w:t xml:space="preserve"> </w:t>
      </w:r>
      <w:r w:rsidRPr="00560794" w:rsidR="00560794">
        <w:rPr>
          <w:rFonts w:ascii="Times New Roman" w:hAnsi="Times New Roman" w:eastAsia="Times New Roman" w:cs="Times New Roman"/>
          <w:sz w:val="24"/>
          <w:szCs w:val="24"/>
        </w:rPr>
        <w:t xml:space="preserve">that includes broadly two components: </w:t>
      </w:r>
      <w:r w:rsidR="00560794">
        <w:rPr>
          <w:rFonts w:ascii="Times New Roman" w:hAnsi="Times New Roman" w:eastAsia="Times New Roman" w:cs="Times New Roman"/>
          <w:sz w:val="24"/>
          <w:szCs w:val="24"/>
        </w:rPr>
        <w:t xml:space="preserve">(1) a </w:t>
      </w:r>
      <w:r w:rsidRPr="00560794" w:rsidR="00560794">
        <w:rPr>
          <w:rFonts w:ascii="Times New Roman" w:hAnsi="Times New Roman" w:eastAsia="Times New Roman" w:cs="Times New Roman"/>
          <w:sz w:val="24"/>
          <w:szCs w:val="24"/>
        </w:rPr>
        <w:t>verbal autopsy, aimed to ascertain the cause of death</w:t>
      </w:r>
      <w:r w:rsidR="00560794">
        <w:rPr>
          <w:rFonts w:ascii="Times New Roman" w:hAnsi="Times New Roman" w:eastAsia="Times New Roman" w:cs="Times New Roman"/>
          <w:sz w:val="24"/>
          <w:szCs w:val="24"/>
        </w:rPr>
        <w:t>, and (2) a s</w:t>
      </w:r>
      <w:r w:rsidRPr="00560794" w:rsidR="00560794">
        <w:rPr>
          <w:rFonts w:ascii="Times New Roman" w:hAnsi="Times New Roman" w:eastAsia="Times New Roman" w:cs="Times New Roman"/>
          <w:sz w:val="24"/>
          <w:szCs w:val="24"/>
        </w:rPr>
        <w:t xml:space="preserve">ocio-environmental </w:t>
      </w:r>
      <w:r w:rsidR="00560794">
        <w:rPr>
          <w:rFonts w:ascii="Times New Roman" w:hAnsi="Times New Roman" w:eastAsia="Times New Roman" w:cs="Times New Roman"/>
          <w:sz w:val="24"/>
          <w:szCs w:val="24"/>
        </w:rPr>
        <w:t>section, aimed to</w:t>
      </w:r>
      <w:r w:rsidRPr="00560794" w:rsidR="00560794">
        <w:rPr>
          <w:rFonts w:ascii="Times New Roman" w:hAnsi="Times New Roman" w:eastAsia="Times New Roman" w:cs="Times New Roman"/>
          <w:sz w:val="24"/>
          <w:szCs w:val="24"/>
        </w:rPr>
        <w:t xml:space="preserve"> understand the conditions in which the death occurred, exposure to stressors, response and problems faced in the response to the disaster.</w:t>
      </w:r>
      <w:r w:rsidR="00560794">
        <w:rPr>
          <w:rFonts w:ascii="Times New Roman" w:hAnsi="Times New Roman" w:eastAsia="Times New Roman" w:cs="Times New Roman"/>
          <w:sz w:val="24"/>
          <w:szCs w:val="24"/>
        </w:rPr>
        <w:t xml:space="preserve"> </w:t>
      </w:r>
    </w:p>
    <w:p w:rsidRPr="00560794" w:rsidR="00560794" w:rsidP="00560794" w:rsidRDefault="00560794" w14:paraId="493ACE60" w14:textId="77777777">
      <w:pPr>
        <w:spacing w:line="288" w:lineRule="auto"/>
        <w:rPr>
          <w:rFonts w:ascii="Times New Roman" w:hAnsi="Times New Roman" w:eastAsia="Times New Roman" w:cs="Times New Roman"/>
          <w:sz w:val="24"/>
          <w:szCs w:val="24"/>
        </w:rPr>
      </w:pPr>
    </w:p>
    <w:p w:rsidR="00507FC0" w:rsidP="00D369EB" w:rsidRDefault="00560794" w14:paraId="3A181393" w14:textId="3EAD7484">
      <w:pPr>
        <w:spacing w:line="288" w:lineRule="auto"/>
        <w:rPr>
          <w:rFonts w:ascii="Times New Roman" w:hAnsi="Times New Roman" w:eastAsia="Times New Roman" w:cs="Times New Roman"/>
          <w:sz w:val="24"/>
          <w:szCs w:val="24"/>
        </w:rPr>
      </w:pPr>
      <w:r w:rsidRPr="00560794">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first version of the survey received written and verbal feedback by employees at NIST, the Centers for Disease Control and Prevention (CDC), and the National Center for Disaster Medicine and Public Health (NCDMPH), who are </w:t>
      </w:r>
      <w:r w:rsidRPr="00407F2B">
        <w:rPr>
          <w:rFonts w:ascii="Times New Roman" w:hAnsi="Times New Roman" w:eastAsia="Times New Roman" w:cs="Times New Roman"/>
          <w:sz w:val="24"/>
          <w:szCs w:val="24"/>
        </w:rPr>
        <w:t xml:space="preserve">scientists </w:t>
      </w:r>
      <w:r>
        <w:rPr>
          <w:rFonts w:ascii="Times New Roman" w:hAnsi="Times New Roman" w:eastAsia="Times New Roman" w:cs="Times New Roman"/>
          <w:sz w:val="24"/>
          <w:szCs w:val="24"/>
        </w:rPr>
        <w:t xml:space="preserve">and engineers </w:t>
      </w:r>
      <w:r w:rsidRPr="00407F2B">
        <w:rPr>
          <w:rFonts w:ascii="Times New Roman" w:hAnsi="Times New Roman" w:eastAsia="Times New Roman" w:cs="Times New Roman"/>
          <w:sz w:val="24"/>
          <w:szCs w:val="24"/>
        </w:rPr>
        <w:t xml:space="preserve">with backgrounds in </w:t>
      </w:r>
      <w:r>
        <w:rPr>
          <w:rFonts w:ascii="Times New Roman" w:hAnsi="Times New Roman" w:eastAsia="Times New Roman" w:cs="Times New Roman"/>
          <w:sz w:val="24"/>
          <w:szCs w:val="24"/>
        </w:rPr>
        <w:t>emergency medicine, epidemiology, global health, disaster science, and structural engineering.</w:t>
      </w:r>
      <w:r w:rsidR="008120E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This version was also</w:t>
      </w:r>
      <w:r w:rsidRPr="00560794">
        <w:rPr>
          <w:rFonts w:ascii="Times New Roman" w:hAnsi="Times New Roman" w:eastAsia="Times New Roman" w:cs="Times New Roman"/>
          <w:sz w:val="24"/>
          <w:szCs w:val="24"/>
        </w:rPr>
        <w:t xml:space="preserve"> pre-tested with Puerto Rican residents (family members of the </w:t>
      </w:r>
      <w:r>
        <w:rPr>
          <w:rFonts w:ascii="Times New Roman" w:hAnsi="Times New Roman" w:eastAsia="Times New Roman" w:cs="Times New Roman"/>
          <w:sz w:val="24"/>
          <w:szCs w:val="24"/>
        </w:rPr>
        <w:t>contractors</w:t>
      </w:r>
      <w:r w:rsidRPr="00560794">
        <w:rPr>
          <w:rFonts w:ascii="Times New Roman" w:hAnsi="Times New Roman" w:eastAsia="Times New Roman" w:cs="Times New Roman"/>
          <w:sz w:val="24"/>
          <w:szCs w:val="24"/>
        </w:rPr>
        <w:t xml:space="preserve">) </w:t>
      </w:r>
      <w:r w:rsidRPr="00560794">
        <w:rPr>
          <w:rFonts w:ascii="Times New Roman" w:hAnsi="Times New Roman" w:eastAsia="Times New Roman" w:cs="Times New Roman"/>
          <w:sz w:val="24"/>
          <w:szCs w:val="24"/>
        </w:rPr>
        <w:lastRenderedPageBreak/>
        <w:t xml:space="preserve">to assess general understanding and length of the interview. </w:t>
      </w:r>
      <w:r w:rsidR="008120EF">
        <w:rPr>
          <w:rFonts w:ascii="Times New Roman" w:hAnsi="Times New Roman" w:eastAsia="Times New Roman" w:cs="Times New Roman"/>
          <w:sz w:val="24"/>
          <w:szCs w:val="24"/>
        </w:rPr>
        <w:t xml:space="preserve">The feedback </w:t>
      </w:r>
      <w:r w:rsidRPr="00560794">
        <w:rPr>
          <w:rFonts w:ascii="Times New Roman" w:hAnsi="Times New Roman" w:eastAsia="Times New Roman" w:cs="Times New Roman"/>
          <w:sz w:val="24"/>
          <w:szCs w:val="24"/>
        </w:rPr>
        <w:t xml:space="preserve">reduced </w:t>
      </w:r>
      <w:r w:rsidR="008120EF">
        <w:rPr>
          <w:rFonts w:ascii="Times New Roman" w:hAnsi="Times New Roman" w:eastAsia="Times New Roman" w:cs="Times New Roman"/>
          <w:sz w:val="24"/>
          <w:szCs w:val="24"/>
        </w:rPr>
        <w:t>the</w:t>
      </w:r>
      <w:r w:rsidRPr="00560794">
        <w:rPr>
          <w:rFonts w:ascii="Times New Roman" w:hAnsi="Times New Roman" w:eastAsia="Times New Roman" w:cs="Times New Roman"/>
          <w:sz w:val="24"/>
          <w:szCs w:val="24"/>
        </w:rPr>
        <w:t xml:space="preserve"> original </w:t>
      </w:r>
      <w:r w:rsidR="008120EF">
        <w:rPr>
          <w:rFonts w:ascii="Times New Roman" w:hAnsi="Times New Roman" w:eastAsia="Times New Roman" w:cs="Times New Roman"/>
          <w:sz w:val="24"/>
          <w:szCs w:val="24"/>
        </w:rPr>
        <w:t xml:space="preserve">questionnaire from a </w:t>
      </w:r>
      <w:r w:rsidRPr="00560794">
        <w:rPr>
          <w:rFonts w:ascii="Times New Roman" w:hAnsi="Times New Roman" w:eastAsia="Times New Roman" w:cs="Times New Roman"/>
          <w:sz w:val="24"/>
          <w:szCs w:val="24"/>
        </w:rPr>
        <w:t>2</w:t>
      </w:r>
      <w:r w:rsidR="008120EF">
        <w:rPr>
          <w:rFonts w:ascii="Times New Roman" w:hAnsi="Times New Roman" w:eastAsia="Times New Roman" w:cs="Times New Roman"/>
          <w:sz w:val="24"/>
          <w:szCs w:val="24"/>
        </w:rPr>
        <w:t>-</w:t>
      </w:r>
      <w:r w:rsidRPr="00560794">
        <w:rPr>
          <w:rFonts w:ascii="Times New Roman" w:hAnsi="Times New Roman" w:eastAsia="Times New Roman" w:cs="Times New Roman"/>
          <w:sz w:val="24"/>
          <w:szCs w:val="24"/>
        </w:rPr>
        <w:t>hour</w:t>
      </w:r>
      <w:r w:rsidR="008120EF">
        <w:rPr>
          <w:rFonts w:ascii="Times New Roman" w:hAnsi="Times New Roman" w:eastAsia="Times New Roman" w:cs="Times New Roman"/>
          <w:sz w:val="24"/>
          <w:szCs w:val="24"/>
        </w:rPr>
        <w:t xml:space="preserve"> survey</w:t>
      </w:r>
      <w:r w:rsidRPr="00560794">
        <w:rPr>
          <w:rFonts w:ascii="Times New Roman" w:hAnsi="Times New Roman" w:eastAsia="Times New Roman" w:cs="Times New Roman"/>
          <w:sz w:val="24"/>
          <w:szCs w:val="24"/>
        </w:rPr>
        <w:t xml:space="preserve"> to complete, to </w:t>
      </w:r>
      <w:r w:rsidR="008120EF">
        <w:rPr>
          <w:rFonts w:ascii="Times New Roman" w:hAnsi="Times New Roman" w:eastAsia="Times New Roman" w:cs="Times New Roman"/>
          <w:sz w:val="24"/>
          <w:szCs w:val="24"/>
        </w:rPr>
        <w:t>a</w:t>
      </w:r>
      <w:r w:rsidR="00D918C0">
        <w:rPr>
          <w:rFonts w:ascii="Times New Roman" w:hAnsi="Times New Roman" w:eastAsia="Times New Roman" w:cs="Times New Roman"/>
          <w:sz w:val="24"/>
          <w:szCs w:val="24"/>
        </w:rPr>
        <w:t>n updated</w:t>
      </w:r>
      <w:r w:rsidR="008120EF">
        <w:rPr>
          <w:rFonts w:ascii="Times New Roman" w:hAnsi="Times New Roman" w:eastAsia="Times New Roman" w:cs="Times New Roman"/>
          <w:sz w:val="24"/>
          <w:szCs w:val="24"/>
        </w:rPr>
        <w:t xml:space="preserve"> version,</w:t>
      </w:r>
      <w:r w:rsidRPr="00560794">
        <w:rPr>
          <w:rFonts w:ascii="Times New Roman" w:hAnsi="Times New Roman" w:eastAsia="Times New Roman" w:cs="Times New Roman"/>
          <w:sz w:val="24"/>
          <w:szCs w:val="24"/>
        </w:rPr>
        <w:t xml:space="preserve"> which averages 45 minutes</w:t>
      </w:r>
      <w:r w:rsidR="008120EF">
        <w:rPr>
          <w:rFonts w:ascii="Times New Roman" w:hAnsi="Times New Roman" w:eastAsia="Times New Roman" w:cs="Times New Roman"/>
          <w:sz w:val="24"/>
          <w:szCs w:val="24"/>
        </w:rPr>
        <w:t xml:space="preserve"> to complete</w:t>
      </w:r>
      <w:r w:rsidRPr="00560794">
        <w:rPr>
          <w:rFonts w:ascii="Times New Roman" w:hAnsi="Times New Roman" w:eastAsia="Times New Roman" w:cs="Times New Roman"/>
          <w:sz w:val="24"/>
          <w:szCs w:val="24"/>
        </w:rPr>
        <w:t xml:space="preserve">. </w:t>
      </w:r>
      <w:r w:rsidR="008120EF">
        <w:rPr>
          <w:rFonts w:ascii="Times New Roman" w:hAnsi="Times New Roman" w:eastAsia="Times New Roman" w:cs="Times New Roman"/>
          <w:sz w:val="24"/>
          <w:szCs w:val="24"/>
        </w:rPr>
        <w:t>T</w:t>
      </w:r>
      <w:r w:rsidRPr="008120EF" w:rsidR="008120EF">
        <w:rPr>
          <w:rFonts w:ascii="Times New Roman" w:hAnsi="Times New Roman" w:eastAsia="Times New Roman" w:cs="Times New Roman"/>
          <w:sz w:val="24"/>
          <w:szCs w:val="24"/>
        </w:rPr>
        <w:t xml:space="preserve">he revised questions </w:t>
      </w:r>
      <w:r w:rsidR="008120EF">
        <w:rPr>
          <w:rFonts w:ascii="Times New Roman" w:hAnsi="Times New Roman" w:eastAsia="Times New Roman" w:cs="Times New Roman"/>
          <w:sz w:val="24"/>
          <w:szCs w:val="24"/>
        </w:rPr>
        <w:t>were</w:t>
      </w:r>
      <w:r w:rsidRPr="008120EF" w:rsidR="008120EF">
        <w:rPr>
          <w:rFonts w:ascii="Times New Roman" w:hAnsi="Times New Roman" w:eastAsia="Times New Roman" w:cs="Times New Roman"/>
          <w:sz w:val="24"/>
          <w:szCs w:val="24"/>
        </w:rPr>
        <w:t xml:space="preserve"> disseminated to</w:t>
      </w:r>
      <w:r w:rsidR="008120EF">
        <w:rPr>
          <w:rFonts w:ascii="Times New Roman" w:hAnsi="Times New Roman" w:eastAsia="Times New Roman" w:cs="Times New Roman"/>
          <w:sz w:val="24"/>
          <w:szCs w:val="24"/>
        </w:rPr>
        <w:t xml:space="preserve"> Hurricane Maria </w:t>
      </w:r>
      <w:r w:rsidR="00D369EB">
        <w:rPr>
          <w:rFonts w:ascii="Times New Roman" w:hAnsi="Times New Roman" w:eastAsia="Times New Roman" w:cs="Times New Roman"/>
          <w:sz w:val="24"/>
          <w:szCs w:val="24"/>
        </w:rPr>
        <w:t>NCST</w:t>
      </w:r>
      <w:r w:rsidR="008120EF">
        <w:rPr>
          <w:rFonts w:ascii="Times New Roman" w:hAnsi="Times New Roman" w:eastAsia="Times New Roman" w:cs="Times New Roman"/>
          <w:sz w:val="24"/>
          <w:szCs w:val="24"/>
        </w:rPr>
        <w:t xml:space="preserve"> </w:t>
      </w:r>
      <w:r w:rsidR="00D369EB">
        <w:rPr>
          <w:rFonts w:ascii="Times New Roman" w:hAnsi="Times New Roman" w:eastAsia="Times New Roman" w:cs="Times New Roman"/>
          <w:sz w:val="24"/>
          <w:szCs w:val="24"/>
        </w:rPr>
        <w:t xml:space="preserve">project leaders </w:t>
      </w:r>
      <w:r w:rsidR="008120EF">
        <w:rPr>
          <w:rFonts w:ascii="Times New Roman" w:hAnsi="Times New Roman" w:eastAsia="Times New Roman" w:cs="Times New Roman"/>
          <w:sz w:val="24"/>
          <w:szCs w:val="24"/>
        </w:rPr>
        <w:t xml:space="preserve">at NIST. </w:t>
      </w:r>
      <w:r w:rsidRPr="008120EF" w:rsidR="008120EF">
        <w:rPr>
          <w:rFonts w:ascii="Times New Roman" w:hAnsi="Times New Roman" w:eastAsia="Times New Roman" w:cs="Times New Roman"/>
          <w:sz w:val="24"/>
          <w:szCs w:val="24"/>
        </w:rPr>
        <w:t xml:space="preserve">A final round of revisions was made focusing on details of the content, including issues with item clarity, </w:t>
      </w:r>
      <w:r w:rsidR="008120EF">
        <w:rPr>
          <w:rFonts w:ascii="Times New Roman" w:hAnsi="Times New Roman" w:eastAsia="Times New Roman" w:cs="Times New Roman"/>
          <w:sz w:val="24"/>
          <w:szCs w:val="24"/>
        </w:rPr>
        <w:t xml:space="preserve">consistency in wording across </w:t>
      </w:r>
      <w:r w:rsidR="00D369EB">
        <w:rPr>
          <w:rFonts w:ascii="Times New Roman" w:hAnsi="Times New Roman" w:eastAsia="Times New Roman" w:cs="Times New Roman"/>
          <w:sz w:val="24"/>
          <w:szCs w:val="24"/>
        </w:rPr>
        <w:t>Hurricane Maria NCST</w:t>
      </w:r>
      <w:r w:rsidR="008120EF">
        <w:rPr>
          <w:rFonts w:ascii="Times New Roman" w:hAnsi="Times New Roman" w:eastAsia="Times New Roman" w:cs="Times New Roman"/>
          <w:sz w:val="24"/>
          <w:szCs w:val="24"/>
        </w:rPr>
        <w:t xml:space="preserve"> projects, and </w:t>
      </w:r>
      <w:r w:rsidRPr="008120EF" w:rsidR="008120EF">
        <w:rPr>
          <w:rFonts w:ascii="Times New Roman" w:hAnsi="Times New Roman" w:eastAsia="Times New Roman" w:cs="Times New Roman"/>
          <w:sz w:val="24"/>
          <w:szCs w:val="24"/>
        </w:rPr>
        <w:t xml:space="preserve">question ordering. </w:t>
      </w:r>
    </w:p>
    <w:p w:rsidR="00507FC0" w:rsidP="00D369EB" w:rsidRDefault="00507FC0" w14:paraId="30868D31" w14:textId="77777777">
      <w:pPr>
        <w:spacing w:line="288" w:lineRule="auto"/>
        <w:rPr>
          <w:rFonts w:ascii="Times New Roman" w:hAnsi="Times New Roman" w:eastAsia="Times New Roman" w:cs="Times New Roman"/>
          <w:sz w:val="24"/>
          <w:szCs w:val="24"/>
        </w:rPr>
      </w:pPr>
    </w:p>
    <w:p w:rsidRPr="00C00724" w:rsidR="00507FC0" w:rsidP="00507FC0" w:rsidRDefault="00507FC0" w14:paraId="34E36C37" w14:textId="2240A064">
      <w:pPr>
        <w:spacing w:line="288"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This pilot survey was performed to test the instrument and to enable interviewers to gather feedback from respondents on the survey questions</w:t>
      </w:r>
      <w:r w:rsidR="00AE63ED">
        <w:rPr>
          <w:rFonts w:ascii="Times New Roman" w:hAnsi="Times New Roman" w:eastAsia="Times New Roman" w:cs="Times New Roman"/>
          <w:sz w:val="24"/>
          <w:szCs w:val="24"/>
        </w:rPr>
        <w:t xml:space="preserve"> (Hurricane Maria National Construction Safety Team Investigation: Verbal Autopsy and Socio-Environmental Survey OMB Control #0693-0078, ICR </w:t>
      </w:r>
      <w:proofErr w:type="spellStart"/>
      <w:r w:rsidR="00AE63ED">
        <w:rPr>
          <w:rFonts w:ascii="Times New Roman" w:hAnsi="Times New Roman" w:eastAsia="Times New Roman" w:cs="Times New Roman"/>
          <w:sz w:val="24"/>
          <w:szCs w:val="24"/>
        </w:rPr>
        <w:t>Rreference</w:t>
      </w:r>
      <w:proofErr w:type="spellEnd"/>
      <w:r w:rsidR="00AE63ED">
        <w:rPr>
          <w:rFonts w:ascii="Times New Roman" w:hAnsi="Times New Roman" w:eastAsia="Times New Roman" w:cs="Times New Roman"/>
          <w:sz w:val="24"/>
          <w:szCs w:val="24"/>
        </w:rPr>
        <w:t xml:space="preserve"> #201906-0693-003)</w:t>
      </w:r>
      <w:r>
        <w:rPr>
          <w:rFonts w:ascii="Times New Roman" w:hAnsi="Times New Roman" w:eastAsia="Times New Roman" w:cs="Times New Roman"/>
          <w:sz w:val="24"/>
          <w:szCs w:val="24"/>
        </w:rPr>
        <w:t xml:space="preserve">. </w:t>
      </w:r>
      <w:r w:rsidR="00F27E29">
        <w:rPr>
          <w:rFonts w:ascii="Times New Roman" w:hAnsi="Times New Roman" w:eastAsia="Times New Roman" w:cs="Times New Roman"/>
          <w:sz w:val="24"/>
          <w:szCs w:val="24"/>
        </w:rPr>
        <w:t xml:space="preserve">Responses were obtained from 50 next of kin and/or key informants. </w:t>
      </w:r>
      <w:r w:rsidRPr="006C36A0">
        <w:rPr>
          <w:rFonts w:ascii="Times New Roman" w:hAnsi="Times New Roman" w:eastAsia="Times New Roman" w:cs="Times New Roman"/>
          <w:sz w:val="24"/>
          <w:szCs w:val="24"/>
        </w:rPr>
        <w:t>The pilot help</w:t>
      </w:r>
      <w:r>
        <w:rPr>
          <w:rFonts w:ascii="Times New Roman" w:hAnsi="Times New Roman" w:eastAsia="Times New Roman" w:cs="Times New Roman"/>
          <w:sz w:val="24"/>
          <w:szCs w:val="24"/>
        </w:rPr>
        <w:t>ed</w:t>
      </w:r>
      <w:r w:rsidRPr="006C36A0">
        <w:rPr>
          <w:rFonts w:ascii="Times New Roman" w:hAnsi="Times New Roman" w:eastAsia="Times New Roman" w:cs="Times New Roman"/>
          <w:sz w:val="24"/>
          <w:szCs w:val="24"/>
        </w:rPr>
        <w:t xml:space="preserve"> verify that the questions are clear, and that the participants correctly underst</w:t>
      </w:r>
      <w:r>
        <w:rPr>
          <w:rFonts w:ascii="Times New Roman" w:hAnsi="Times New Roman" w:eastAsia="Times New Roman" w:cs="Times New Roman"/>
          <w:sz w:val="24"/>
          <w:szCs w:val="24"/>
        </w:rPr>
        <w:t>oo</w:t>
      </w:r>
      <w:r w:rsidRPr="006C36A0">
        <w:rPr>
          <w:rFonts w:ascii="Times New Roman" w:hAnsi="Times New Roman" w:eastAsia="Times New Roman" w:cs="Times New Roman"/>
          <w:sz w:val="24"/>
          <w:szCs w:val="24"/>
        </w:rPr>
        <w:t>d the terminology,</w:t>
      </w:r>
      <w:r w:rsidR="0086123A">
        <w:rPr>
          <w:rFonts w:ascii="Times New Roman" w:hAnsi="Times New Roman" w:eastAsia="Times New Roman" w:cs="Times New Roman"/>
          <w:sz w:val="24"/>
          <w:szCs w:val="24"/>
        </w:rPr>
        <w:t xml:space="preserve"> </w:t>
      </w:r>
      <w:proofErr w:type="gramStart"/>
      <w:r w:rsidRPr="006C36A0">
        <w:rPr>
          <w:rFonts w:ascii="Times New Roman" w:hAnsi="Times New Roman" w:eastAsia="Times New Roman" w:cs="Times New Roman"/>
          <w:sz w:val="24"/>
          <w:szCs w:val="24"/>
        </w:rPr>
        <w:t>concepts</w:t>
      </w:r>
      <w:proofErr w:type="gramEnd"/>
      <w:r w:rsidRPr="006C36A0">
        <w:rPr>
          <w:rFonts w:ascii="Times New Roman" w:hAnsi="Times New Roman" w:eastAsia="Times New Roman" w:cs="Times New Roman"/>
          <w:sz w:val="24"/>
          <w:szCs w:val="24"/>
        </w:rPr>
        <w:t xml:space="preserve"> and potential ambiguous words (including colloquial meanings). </w:t>
      </w:r>
      <w:r w:rsidRPr="00357107" w:rsidR="00C00724">
        <w:rPr>
          <w:rFonts w:ascii="Times New Roman" w:hAnsi="Times New Roman" w:eastAsia="Times New Roman" w:cs="Times New Roman"/>
          <w:sz w:val="24"/>
          <w:szCs w:val="24"/>
        </w:rPr>
        <w:t xml:space="preserve">The pilot survey </w:t>
      </w:r>
      <w:r w:rsidR="00C00724">
        <w:rPr>
          <w:rFonts w:ascii="Times New Roman" w:hAnsi="Times New Roman" w:eastAsia="Times New Roman" w:cs="Times New Roman"/>
          <w:sz w:val="24"/>
          <w:szCs w:val="24"/>
        </w:rPr>
        <w:t>provided</w:t>
      </w:r>
      <w:r w:rsidRPr="00357107" w:rsidR="00C00724">
        <w:rPr>
          <w:rFonts w:ascii="Times New Roman" w:hAnsi="Times New Roman" w:eastAsia="Times New Roman" w:cs="Times New Roman"/>
          <w:sz w:val="24"/>
          <w:szCs w:val="24"/>
        </w:rPr>
        <w:t xml:space="preserve"> invaluable local expertise and will help to evaluate clarity of language and terminology, and ensure</w:t>
      </w:r>
      <w:r w:rsidR="00C00724">
        <w:rPr>
          <w:rFonts w:ascii="Times New Roman" w:hAnsi="Times New Roman" w:eastAsia="Times New Roman" w:cs="Times New Roman"/>
          <w:sz w:val="24"/>
          <w:szCs w:val="24"/>
        </w:rPr>
        <w:t>d</w:t>
      </w:r>
      <w:r w:rsidRPr="00357107" w:rsidR="00C00724">
        <w:rPr>
          <w:rFonts w:ascii="Times New Roman" w:hAnsi="Times New Roman" w:eastAsia="Times New Roman" w:cs="Times New Roman"/>
          <w:sz w:val="24"/>
          <w:szCs w:val="24"/>
        </w:rPr>
        <w:t xml:space="preserve"> that questions are appropriate, relevant, and effective in meeting their objective. </w:t>
      </w:r>
      <w:r w:rsidR="00C00724">
        <w:rPr>
          <w:rFonts w:ascii="Times New Roman" w:hAnsi="Times New Roman" w:eastAsia="Times New Roman" w:cs="Times New Roman"/>
          <w:sz w:val="24"/>
          <w:szCs w:val="24"/>
        </w:rPr>
        <w:t>The following minor edits</w:t>
      </w:r>
      <w:r w:rsidRPr="00C00724" w:rsidR="00C00724">
        <w:rPr>
          <w:rFonts w:ascii="Times New Roman" w:hAnsi="Times New Roman" w:eastAsia="Times New Roman" w:cs="Times New Roman"/>
          <w:sz w:val="24"/>
          <w:szCs w:val="24"/>
          <w:lang w:val="en-US"/>
        </w:rPr>
        <w:t xml:space="preserve"> </w:t>
      </w:r>
      <w:r w:rsidR="00C00724">
        <w:rPr>
          <w:rFonts w:ascii="Times New Roman" w:hAnsi="Times New Roman" w:eastAsia="Times New Roman" w:cs="Times New Roman"/>
          <w:sz w:val="24"/>
          <w:szCs w:val="24"/>
          <w:lang w:val="en-US"/>
        </w:rPr>
        <w:t xml:space="preserve">were made </w:t>
      </w:r>
      <w:r w:rsidRPr="00C00724" w:rsidR="00C00724">
        <w:rPr>
          <w:rFonts w:ascii="Times New Roman" w:hAnsi="Times New Roman" w:eastAsia="Times New Roman" w:cs="Times New Roman"/>
          <w:sz w:val="24"/>
          <w:szCs w:val="24"/>
          <w:lang w:val="en-US"/>
        </w:rPr>
        <w:t xml:space="preserve">to the survey instrument </w:t>
      </w:r>
      <w:r w:rsidR="00C00724">
        <w:rPr>
          <w:rFonts w:ascii="Times New Roman" w:hAnsi="Times New Roman" w:eastAsia="Times New Roman" w:cs="Times New Roman"/>
          <w:sz w:val="24"/>
          <w:szCs w:val="24"/>
          <w:lang w:val="en-US"/>
        </w:rPr>
        <w:t xml:space="preserve">after the pilot test: </w:t>
      </w:r>
      <w:r w:rsidRPr="00C00724" w:rsidR="00C00724">
        <w:rPr>
          <w:rFonts w:ascii="Times New Roman" w:hAnsi="Times New Roman" w:eastAsia="Times New Roman" w:cs="Times New Roman"/>
          <w:sz w:val="24"/>
          <w:szCs w:val="24"/>
          <w:lang w:val="en-US"/>
        </w:rPr>
        <w:t>1) the addition of four questions that were accidently omitted in the conformation of the questionnaire, which are critical to capturing exposure of the residence to environmental stressors. (Q3.5, Q5.11-13) </w:t>
      </w:r>
      <w:r w:rsidR="00C00724">
        <w:rPr>
          <w:rFonts w:ascii="Times New Roman" w:hAnsi="Times New Roman" w:eastAsia="Times New Roman" w:cs="Times New Roman"/>
          <w:sz w:val="24"/>
          <w:szCs w:val="24"/>
          <w:lang w:val="en-US"/>
        </w:rPr>
        <w:t xml:space="preserve">and 2) addition of </w:t>
      </w:r>
      <w:r w:rsidRPr="00C00724" w:rsidR="00C00724">
        <w:rPr>
          <w:rFonts w:ascii="Times New Roman" w:hAnsi="Times New Roman" w:eastAsia="Times New Roman" w:cs="Times New Roman"/>
          <w:sz w:val="24"/>
          <w:szCs w:val="24"/>
          <w:lang w:val="en-US"/>
        </w:rPr>
        <w:t xml:space="preserve">a “closed” response option </w:t>
      </w:r>
      <w:r w:rsidR="00C00724">
        <w:rPr>
          <w:rFonts w:ascii="Times New Roman" w:hAnsi="Times New Roman" w:eastAsia="Times New Roman" w:cs="Times New Roman"/>
          <w:sz w:val="24"/>
          <w:szCs w:val="24"/>
          <w:lang w:val="en-US"/>
        </w:rPr>
        <w:t>for</w:t>
      </w:r>
      <w:r w:rsidRPr="00C00724" w:rsidR="00C00724">
        <w:rPr>
          <w:rFonts w:ascii="Times New Roman" w:hAnsi="Times New Roman" w:eastAsia="Times New Roman" w:cs="Times New Roman"/>
          <w:sz w:val="24"/>
          <w:szCs w:val="24"/>
          <w:lang w:val="en-US"/>
        </w:rPr>
        <w:t xml:space="preserve"> questions about the health facilities and hospitals and access to care (Q9.2.16, Q9.3.13, Q9.3.18)</w:t>
      </w:r>
      <w:r w:rsidR="00C00724">
        <w:rPr>
          <w:rFonts w:ascii="Times New Roman" w:hAnsi="Times New Roman" w:eastAsia="Times New Roman" w:cs="Times New Roman"/>
          <w:sz w:val="24"/>
          <w:szCs w:val="24"/>
          <w:lang w:val="en-US"/>
        </w:rPr>
        <w:t xml:space="preserve">. </w:t>
      </w:r>
      <w:r w:rsidRPr="00357107">
        <w:rPr>
          <w:rFonts w:ascii="Times New Roman" w:hAnsi="Times New Roman" w:eastAsia="Times New Roman" w:cs="Times New Roman"/>
          <w:sz w:val="24"/>
          <w:szCs w:val="24"/>
        </w:rPr>
        <w:t xml:space="preserve">With feedback from respondents and analysis of pilot data from the contractors, NIST </w:t>
      </w:r>
      <w:r>
        <w:rPr>
          <w:rFonts w:ascii="Times New Roman" w:hAnsi="Times New Roman" w:eastAsia="Times New Roman" w:cs="Times New Roman"/>
          <w:sz w:val="24"/>
          <w:szCs w:val="24"/>
        </w:rPr>
        <w:t>is now</w:t>
      </w:r>
      <w:r w:rsidRPr="0035710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well </w:t>
      </w:r>
      <w:r w:rsidRPr="00357107">
        <w:rPr>
          <w:rFonts w:ascii="Times New Roman" w:hAnsi="Times New Roman" w:eastAsia="Times New Roman" w:cs="Times New Roman"/>
          <w:sz w:val="24"/>
          <w:szCs w:val="24"/>
        </w:rPr>
        <w:t>positioned to meet its NCST duties with an excellent final survey instrument.</w:t>
      </w:r>
    </w:p>
    <w:p w:rsidRPr="00D369EB" w:rsidR="001E5A58" w:rsidP="00D369EB" w:rsidRDefault="008120EF" w14:paraId="1BB9D97F" w14:textId="48B3B07D">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E5A58" w:rsidRDefault="00A27B74" w14:paraId="43D99795" w14:textId="77777777">
      <w:pPr>
        <w:jc w:val="center"/>
        <w:rPr>
          <w:b/>
        </w:rPr>
      </w:pPr>
      <w:r>
        <w:rPr>
          <w:b/>
        </w:rPr>
        <w:t xml:space="preserve"> </w:t>
      </w:r>
    </w:p>
    <w:p w:rsidR="001E5A58" w:rsidRDefault="00A27B74" w14:paraId="0D98FCAF"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Explain how the survey will be conducted, how customers will be sampled if fewer than all customers will be surveyed, expected response rate, and actions your agency plans to take to improve the response rate.</w:t>
      </w:r>
    </w:p>
    <w:p w:rsidR="001E5A58" w:rsidRDefault="00A27B74" w14:paraId="412278FA" w14:textId="77777777">
      <w:pPr>
        <w:jc w:val="center"/>
        <w:rPr>
          <w:b/>
        </w:rPr>
      </w:pPr>
      <w:r>
        <w:rPr>
          <w:b/>
        </w:rPr>
        <w:t xml:space="preserve"> </w:t>
      </w:r>
    </w:p>
    <w:p w:rsidRPr="003763A6" w:rsidR="003763A6" w:rsidP="003763A6" w:rsidRDefault="00D918C0" w14:paraId="49DE4B3E" w14:textId="08624686">
      <w:pPr>
        <w:spacing w:line="288" w:lineRule="auto"/>
        <w:rPr>
          <w:rFonts w:ascii="Times New Roman" w:hAnsi="Times New Roman" w:eastAsia="Times New Roman" w:cs="Times New Roman"/>
          <w:sz w:val="24"/>
          <w:szCs w:val="24"/>
          <w:lang w:val="en-US"/>
        </w:rPr>
      </w:pPr>
      <w:r w:rsidRPr="00D918C0">
        <w:rPr>
          <w:rFonts w:ascii="Times New Roman" w:hAnsi="Times New Roman" w:eastAsia="Times New Roman" w:cs="Times New Roman"/>
          <w:sz w:val="24"/>
          <w:szCs w:val="24"/>
          <w:lang w:val="en-US"/>
        </w:rPr>
        <w:t xml:space="preserve">A team of </w:t>
      </w:r>
      <w:r w:rsidR="00973B2B">
        <w:rPr>
          <w:rFonts w:ascii="Times New Roman" w:hAnsi="Times New Roman" w:eastAsia="Times New Roman" w:cs="Times New Roman"/>
          <w:sz w:val="24"/>
          <w:szCs w:val="24"/>
          <w:lang w:val="en-US"/>
        </w:rPr>
        <w:t>17</w:t>
      </w:r>
      <w:r w:rsidRPr="00D918C0" w:rsidR="00973B2B">
        <w:rPr>
          <w:rFonts w:ascii="Times New Roman" w:hAnsi="Times New Roman" w:eastAsia="Times New Roman" w:cs="Times New Roman"/>
          <w:sz w:val="24"/>
          <w:szCs w:val="24"/>
          <w:lang w:val="en-US"/>
        </w:rPr>
        <w:t xml:space="preserve"> </w:t>
      </w:r>
      <w:r w:rsidRPr="00D918C0">
        <w:rPr>
          <w:rFonts w:ascii="Times New Roman" w:hAnsi="Times New Roman" w:eastAsia="Times New Roman" w:cs="Times New Roman"/>
          <w:sz w:val="24"/>
          <w:szCs w:val="24"/>
          <w:lang w:val="en-US"/>
        </w:rPr>
        <w:t xml:space="preserve">interviewers </w:t>
      </w:r>
      <w:r w:rsidR="004F37A7">
        <w:rPr>
          <w:rFonts w:ascii="Times New Roman" w:hAnsi="Times New Roman" w:eastAsia="Times New Roman" w:cs="Times New Roman"/>
          <w:sz w:val="24"/>
          <w:szCs w:val="24"/>
          <w:lang w:val="en-US"/>
        </w:rPr>
        <w:t xml:space="preserve">have been trained to work in </w:t>
      </w:r>
      <w:r w:rsidRPr="00D918C0">
        <w:rPr>
          <w:rFonts w:ascii="Times New Roman" w:hAnsi="Times New Roman" w:eastAsia="Times New Roman" w:cs="Times New Roman"/>
          <w:sz w:val="24"/>
          <w:szCs w:val="24"/>
          <w:lang w:val="en-US"/>
        </w:rPr>
        <w:t>coordination with the</w:t>
      </w:r>
      <w:r w:rsidR="004F215C">
        <w:rPr>
          <w:rFonts w:ascii="Times New Roman" w:hAnsi="Times New Roman" w:eastAsia="Times New Roman" w:cs="Times New Roman"/>
          <w:sz w:val="24"/>
          <w:szCs w:val="24"/>
          <w:lang w:val="en-US"/>
        </w:rPr>
        <w:t xml:space="preserve"> contractor leadership and the </w:t>
      </w:r>
      <w:r w:rsidRPr="00D918C0">
        <w:rPr>
          <w:rFonts w:ascii="Times New Roman" w:hAnsi="Times New Roman" w:eastAsia="Times New Roman" w:cs="Times New Roman"/>
          <w:sz w:val="24"/>
          <w:szCs w:val="24"/>
          <w:lang w:val="en-US"/>
        </w:rPr>
        <w:t>Field Coordinato</w:t>
      </w:r>
      <w:r w:rsidR="004F215C">
        <w:rPr>
          <w:rFonts w:ascii="Times New Roman" w:hAnsi="Times New Roman" w:eastAsia="Times New Roman" w:cs="Times New Roman"/>
          <w:sz w:val="24"/>
          <w:szCs w:val="24"/>
          <w:lang w:val="en-US"/>
        </w:rPr>
        <w:t>r</w:t>
      </w:r>
      <w:r w:rsidRPr="00D918C0">
        <w:rPr>
          <w:rFonts w:ascii="Times New Roman" w:hAnsi="Times New Roman" w:eastAsia="Times New Roman" w:cs="Times New Roman"/>
          <w:sz w:val="24"/>
          <w:szCs w:val="24"/>
          <w:lang w:val="en-US"/>
        </w:rPr>
        <w:t xml:space="preserve"> to conduct the surveys. The </w:t>
      </w:r>
      <w:r w:rsidR="004F37A7">
        <w:rPr>
          <w:rFonts w:ascii="Times New Roman" w:hAnsi="Times New Roman" w:eastAsia="Times New Roman" w:cs="Times New Roman"/>
          <w:sz w:val="24"/>
          <w:szCs w:val="24"/>
          <w:lang w:val="en-US"/>
        </w:rPr>
        <w:t xml:space="preserve">interviewers </w:t>
      </w:r>
      <w:r w:rsidR="004F215C">
        <w:rPr>
          <w:rFonts w:ascii="Times New Roman" w:hAnsi="Times New Roman" w:eastAsia="Times New Roman" w:cs="Times New Roman"/>
          <w:sz w:val="24"/>
          <w:szCs w:val="24"/>
          <w:lang w:val="en-US"/>
        </w:rPr>
        <w:t>are</w:t>
      </w:r>
      <w:r w:rsidRPr="00D918C0">
        <w:rPr>
          <w:rFonts w:ascii="Times New Roman" w:hAnsi="Times New Roman" w:eastAsia="Times New Roman" w:cs="Times New Roman"/>
          <w:sz w:val="24"/>
          <w:szCs w:val="24"/>
          <w:lang w:val="en-US"/>
        </w:rPr>
        <w:t xml:space="preserve"> responsible for conducting the surveys</w:t>
      </w:r>
      <w:r w:rsidR="004F37A7">
        <w:rPr>
          <w:rFonts w:ascii="Times New Roman" w:hAnsi="Times New Roman" w:eastAsia="Times New Roman" w:cs="Times New Roman"/>
          <w:sz w:val="24"/>
          <w:szCs w:val="24"/>
          <w:lang w:val="en-US"/>
        </w:rPr>
        <w:t xml:space="preserve"> </w:t>
      </w:r>
      <w:r w:rsidRPr="00D918C0">
        <w:rPr>
          <w:rFonts w:ascii="Times New Roman" w:hAnsi="Times New Roman" w:eastAsia="Times New Roman" w:cs="Times New Roman"/>
          <w:sz w:val="24"/>
          <w:szCs w:val="24"/>
          <w:lang w:val="en-US"/>
        </w:rPr>
        <w:t xml:space="preserve">and assisting in </w:t>
      </w:r>
      <w:r w:rsidR="004F215C">
        <w:rPr>
          <w:rFonts w:ascii="Times New Roman" w:hAnsi="Times New Roman" w:eastAsia="Times New Roman" w:cs="Times New Roman"/>
          <w:sz w:val="24"/>
          <w:szCs w:val="24"/>
          <w:lang w:val="en-US"/>
        </w:rPr>
        <w:t xml:space="preserve">the data </w:t>
      </w:r>
      <w:r w:rsidRPr="00D918C0">
        <w:rPr>
          <w:rFonts w:ascii="Times New Roman" w:hAnsi="Times New Roman" w:eastAsia="Times New Roman" w:cs="Times New Roman"/>
          <w:sz w:val="24"/>
          <w:szCs w:val="24"/>
          <w:lang w:val="en-US"/>
        </w:rPr>
        <w:t xml:space="preserve">analysis. </w:t>
      </w:r>
      <w:r w:rsidR="004F215C">
        <w:rPr>
          <w:rFonts w:ascii="Times New Roman" w:hAnsi="Times New Roman" w:eastAsia="Times New Roman" w:cs="Times New Roman"/>
          <w:sz w:val="24"/>
          <w:szCs w:val="24"/>
          <w:lang w:val="en-US"/>
        </w:rPr>
        <w:t xml:space="preserve">A </w:t>
      </w:r>
      <w:r w:rsidR="004F37A7">
        <w:rPr>
          <w:rFonts w:ascii="Times New Roman" w:hAnsi="Times New Roman" w:eastAsia="Times New Roman" w:cs="Times New Roman"/>
          <w:sz w:val="24"/>
          <w:szCs w:val="24"/>
          <w:lang w:val="en-US"/>
        </w:rPr>
        <w:t>s</w:t>
      </w:r>
      <w:r w:rsidR="005048C6">
        <w:rPr>
          <w:rFonts w:ascii="Times New Roman" w:hAnsi="Times New Roman" w:eastAsia="Times New Roman" w:cs="Times New Roman"/>
          <w:sz w:val="24"/>
          <w:szCs w:val="24"/>
          <w:lang w:val="en-US"/>
        </w:rPr>
        <w:t>ub-</w:t>
      </w:r>
      <w:r w:rsidR="004F215C">
        <w:rPr>
          <w:rFonts w:ascii="Times New Roman" w:hAnsi="Times New Roman" w:eastAsia="Times New Roman" w:cs="Times New Roman"/>
          <w:sz w:val="24"/>
          <w:szCs w:val="24"/>
          <w:lang w:val="en-US"/>
        </w:rPr>
        <w:t xml:space="preserve">team </w:t>
      </w:r>
      <w:r w:rsidRPr="00D918C0">
        <w:rPr>
          <w:rFonts w:ascii="Times New Roman" w:hAnsi="Times New Roman" w:eastAsia="Times New Roman" w:cs="Times New Roman"/>
          <w:sz w:val="24"/>
          <w:szCs w:val="24"/>
          <w:lang w:val="en-US"/>
        </w:rPr>
        <w:t xml:space="preserve">will be responsible for </w:t>
      </w:r>
      <w:r w:rsidR="004F215C">
        <w:rPr>
          <w:rFonts w:ascii="Times New Roman" w:hAnsi="Times New Roman" w:eastAsia="Times New Roman" w:cs="Times New Roman"/>
          <w:sz w:val="24"/>
          <w:szCs w:val="24"/>
          <w:lang w:val="en-US"/>
        </w:rPr>
        <w:t xml:space="preserve">locating and </w:t>
      </w:r>
      <w:r w:rsidRPr="00D918C0">
        <w:rPr>
          <w:rFonts w:ascii="Times New Roman" w:hAnsi="Times New Roman" w:eastAsia="Times New Roman" w:cs="Times New Roman"/>
          <w:sz w:val="24"/>
          <w:szCs w:val="24"/>
          <w:lang w:val="en-US"/>
        </w:rPr>
        <w:t>contacting relatives of the deceased persons</w:t>
      </w:r>
      <w:r w:rsidR="004F215C">
        <w:rPr>
          <w:rFonts w:ascii="Times New Roman" w:hAnsi="Times New Roman" w:eastAsia="Times New Roman" w:cs="Times New Roman"/>
          <w:sz w:val="24"/>
          <w:szCs w:val="24"/>
          <w:lang w:val="en-US"/>
        </w:rPr>
        <w:t xml:space="preserve">. </w:t>
      </w:r>
    </w:p>
    <w:p w:rsidR="003763A6" w:rsidP="003763A6" w:rsidRDefault="003763A6" w14:paraId="4CADC0BC" w14:textId="77777777">
      <w:pPr>
        <w:spacing w:line="288" w:lineRule="auto"/>
        <w:rPr>
          <w:rFonts w:ascii="Times New Roman" w:hAnsi="Times New Roman" w:eastAsia="Times New Roman" w:cs="Times New Roman"/>
          <w:sz w:val="24"/>
          <w:szCs w:val="24"/>
        </w:rPr>
      </w:pPr>
    </w:p>
    <w:p w:rsidR="00226814" w:rsidP="003763A6" w:rsidRDefault="0046008C" w14:paraId="6806691A" w14:textId="7A5598F5">
      <w:pPr>
        <w:spacing w:line="288"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The respondents (next of kin or key informants) will be contacted </w:t>
      </w:r>
      <w:r w:rsidRPr="00D918C0" w:rsidR="00D918C0">
        <w:rPr>
          <w:rFonts w:ascii="Times New Roman" w:hAnsi="Times New Roman" w:eastAsia="Times New Roman" w:cs="Times New Roman"/>
          <w:sz w:val="24"/>
          <w:szCs w:val="24"/>
          <w:lang w:val="en-US"/>
        </w:rPr>
        <w:t>by telephone to verify contact information, explain the objective and methods of the study, ask participants if they are willing to participate, to explore availability for the interview and if possible, make an appointment for the interviewer to collect the survey.</w:t>
      </w:r>
      <w:r w:rsidR="003763A6">
        <w:rPr>
          <w:rFonts w:ascii="Times New Roman" w:hAnsi="Times New Roman" w:eastAsia="Times New Roman" w:cs="Times New Roman"/>
          <w:sz w:val="24"/>
          <w:szCs w:val="24"/>
          <w:lang w:val="en-US"/>
        </w:rPr>
        <w:t xml:space="preserve"> </w:t>
      </w:r>
      <w:r w:rsidRPr="00D918C0" w:rsidR="003763A6">
        <w:rPr>
          <w:rFonts w:ascii="Times New Roman" w:hAnsi="Times New Roman" w:eastAsia="Times New Roman" w:cs="Times New Roman"/>
          <w:sz w:val="24"/>
          <w:szCs w:val="24"/>
          <w:lang w:val="en-US"/>
        </w:rPr>
        <w:t>The interview</w:t>
      </w:r>
      <w:r w:rsidR="003763A6">
        <w:rPr>
          <w:rFonts w:ascii="Times New Roman" w:hAnsi="Times New Roman" w:eastAsia="Times New Roman" w:cs="Times New Roman"/>
          <w:sz w:val="24"/>
          <w:szCs w:val="24"/>
          <w:lang w:val="en-US"/>
        </w:rPr>
        <w:t>s</w:t>
      </w:r>
      <w:r w:rsidRPr="00D918C0" w:rsidR="003763A6">
        <w:rPr>
          <w:rFonts w:ascii="Times New Roman" w:hAnsi="Times New Roman" w:eastAsia="Times New Roman" w:cs="Times New Roman"/>
          <w:sz w:val="24"/>
          <w:szCs w:val="24"/>
          <w:lang w:val="en-US"/>
        </w:rPr>
        <w:t xml:space="preserve"> will be conducted via telephone and the response data will be recorded on tablets.  The interview will be conducted using the Survey </w:t>
      </w:r>
      <w:r w:rsidRPr="00D918C0" w:rsidR="003763A6">
        <w:rPr>
          <w:rFonts w:ascii="Times New Roman" w:hAnsi="Times New Roman" w:eastAsia="Times New Roman" w:cs="Times New Roman"/>
          <w:sz w:val="24"/>
          <w:szCs w:val="24"/>
          <w:lang w:val="en-US"/>
        </w:rPr>
        <w:lastRenderedPageBreak/>
        <w:t>CTO application installed on the tablets. This application supports secure data collection with end-to-end encryption thereby protecting the transfer of the data from the tablets to the secure servers.</w:t>
      </w:r>
      <w:r w:rsidR="003763A6">
        <w:rPr>
          <w:rFonts w:ascii="Times New Roman" w:hAnsi="Times New Roman" w:eastAsia="Times New Roman" w:cs="Times New Roman"/>
          <w:sz w:val="24"/>
          <w:szCs w:val="24"/>
          <w:lang w:val="en-US"/>
        </w:rPr>
        <w:t xml:space="preserve"> </w:t>
      </w:r>
      <w:r w:rsidRPr="00D918C0" w:rsidR="003763A6">
        <w:rPr>
          <w:rFonts w:ascii="Times New Roman" w:hAnsi="Times New Roman" w:eastAsia="Times New Roman" w:cs="Times New Roman"/>
          <w:sz w:val="24"/>
          <w:szCs w:val="24"/>
          <w:lang w:val="en-US"/>
        </w:rPr>
        <w:t>Efforts will be made to complete the survey in one call, although</w:t>
      </w:r>
      <w:sdt>
        <w:sdtPr>
          <w:rPr>
            <w:rFonts w:ascii="Times New Roman" w:hAnsi="Times New Roman" w:eastAsia="Times New Roman" w:cs="Times New Roman"/>
            <w:sz w:val="24"/>
            <w:szCs w:val="24"/>
            <w:lang w:val="en-US"/>
          </w:rPr>
          <w:tag w:val="goog_rdk_147"/>
          <w:id w:val="717936473"/>
        </w:sdtPr>
        <w:sdtEndPr/>
        <w:sdtContent>
          <w:r w:rsidRPr="00D918C0" w:rsidR="003763A6">
            <w:rPr>
              <w:rFonts w:ascii="Times New Roman" w:hAnsi="Times New Roman" w:eastAsia="Times New Roman" w:cs="Times New Roman"/>
              <w:sz w:val="24"/>
              <w:szCs w:val="24"/>
              <w:lang w:val="en-US"/>
            </w:rPr>
            <w:t>,</w:t>
          </w:r>
        </w:sdtContent>
      </w:sdt>
      <w:r w:rsidRPr="00D918C0" w:rsidR="003763A6">
        <w:rPr>
          <w:rFonts w:ascii="Times New Roman" w:hAnsi="Times New Roman" w:eastAsia="Times New Roman" w:cs="Times New Roman"/>
          <w:sz w:val="24"/>
          <w:szCs w:val="24"/>
          <w:lang w:val="en-US"/>
        </w:rPr>
        <w:t xml:space="preserve"> if necessary</w:t>
      </w:r>
      <w:sdt>
        <w:sdtPr>
          <w:rPr>
            <w:rFonts w:ascii="Times New Roman" w:hAnsi="Times New Roman" w:eastAsia="Times New Roman" w:cs="Times New Roman"/>
            <w:sz w:val="24"/>
            <w:szCs w:val="24"/>
            <w:lang w:val="en-US"/>
          </w:rPr>
          <w:tag w:val="goog_rdk_148"/>
          <w:id w:val="-556012133"/>
        </w:sdtPr>
        <w:sdtEndPr/>
        <w:sdtContent>
          <w:r w:rsidRPr="00D918C0" w:rsidR="003763A6">
            <w:rPr>
              <w:rFonts w:ascii="Times New Roman" w:hAnsi="Times New Roman" w:eastAsia="Times New Roman" w:cs="Times New Roman"/>
              <w:sz w:val="24"/>
              <w:szCs w:val="24"/>
              <w:lang w:val="en-US"/>
            </w:rPr>
            <w:t>,</w:t>
          </w:r>
        </w:sdtContent>
      </w:sdt>
      <w:r w:rsidRPr="00D918C0" w:rsidR="003763A6">
        <w:rPr>
          <w:rFonts w:ascii="Times New Roman" w:hAnsi="Times New Roman" w:eastAsia="Times New Roman" w:cs="Times New Roman"/>
          <w:sz w:val="24"/>
          <w:szCs w:val="24"/>
          <w:lang w:val="en-US"/>
        </w:rPr>
        <w:t xml:space="preserve"> another call can be </w:t>
      </w:r>
      <w:sdt>
        <w:sdtPr>
          <w:rPr>
            <w:rFonts w:ascii="Times New Roman" w:hAnsi="Times New Roman" w:eastAsia="Times New Roman" w:cs="Times New Roman"/>
            <w:sz w:val="24"/>
            <w:szCs w:val="24"/>
            <w:lang w:val="en-US"/>
          </w:rPr>
          <w:tag w:val="goog_rdk_149"/>
          <w:id w:val="-749040175"/>
        </w:sdtPr>
        <w:sdtEndPr/>
        <w:sdtContent/>
      </w:sdt>
      <w:r w:rsidRPr="00D918C0" w:rsidR="003763A6">
        <w:rPr>
          <w:rFonts w:ascii="Times New Roman" w:hAnsi="Times New Roman" w:eastAsia="Times New Roman" w:cs="Times New Roman"/>
          <w:sz w:val="24"/>
          <w:szCs w:val="24"/>
          <w:lang w:val="en-US"/>
        </w:rPr>
        <w:t xml:space="preserve">scheduled. </w:t>
      </w:r>
    </w:p>
    <w:p w:rsidR="00B2427C" w:rsidP="003763A6" w:rsidRDefault="00B2427C" w14:paraId="40D9F87F" w14:textId="051F05F8">
      <w:pPr>
        <w:spacing w:line="288" w:lineRule="auto"/>
        <w:rPr>
          <w:rFonts w:ascii="Times New Roman" w:hAnsi="Times New Roman" w:eastAsia="Times New Roman" w:cs="Times New Roman"/>
          <w:sz w:val="24"/>
          <w:szCs w:val="24"/>
          <w:lang w:val="en-US"/>
        </w:rPr>
      </w:pPr>
    </w:p>
    <w:p w:rsidR="00B2427C" w:rsidP="003763A6" w:rsidRDefault="00B2427C" w14:paraId="1234A8CE" w14:textId="5B7C850C">
      <w:pPr>
        <w:spacing w:line="288"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1800 Respondents / 60 minutes for response time = 1800 burden hours.</w:t>
      </w:r>
    </w:p>
    <w:p w:rsidRPr="005048C6" w:rsidR="008B5932" w:rsidP="003763A6" w:rsidRDefault="008B5932" w14:paraId="2558C2A3" w14:textId="77777777">
      <w:pPr>
        <w:spacing w:line="288" w:lineRule="auto"/>
        <w:rPr>
          <w:rFonts w:ascii="Times New Roman" w:hAnsi="Times New Roman" w:eastAsia="Times New Roman" w:cs="Times New Roman"/>
          <w:color w:val="000000" w:themeColor="text1"/>
          <w:sz w:val="24"/>
          <w:szCs w:val="24"/>
          <w:lang w:val="en-US"/>
        </w:rPr>
      </w:pPr>
    </w:p>
    <w:p w:rsidRPr="005048C6" w:rsidR="00226814" w:rsidP="005048C6" w:rsidRDefault="00226814" w14:paraId="128E1304" w14:textId="30DFBFF0">
      <w:pPr>
        <w:rPr>
          <w:rFonts w:ascii="Times New Roman" w:hAnsi="Times New Roman" w:cs="Times New Roman"/>
          <w:sz w:val="24"/>
          <w:szCs w:val="24"/>
          <w:lang w:val="en-US"/>
        </w:rPr>
      </w:pPr>
      <w:r w:rsidRPr="005048C6">
        <w:rPr>
          <w:rFonts w:ascii="Times New Roman" w:hAnsi="Times New Roman" w:cs="Times New Roman"/>
          <w:sz w:val="24"/>
          <w:szCs w:val="24"/>
          <w:lang w:val="en-US"/>
        </w:rPr>
        <w:t xml:space="preserve">Response rates will be closely monitored to achieve the expected 80% survey completion rate. </w:t>
      </w:r>
      <w:r w:rsidRPr="005048C6" w:rsidR="00453E73">
        <w:rPr>
          <w:rFonts w:ascii="Times New Roman" w:hAnsi="Times New Roman" w:cs="Times New Roman"/>
          <w:sz w:val="24"/>
          <w:szCs w:val="24"/>
          <w:lang w:val="en-US"/>
        </w:rPr>
        <w:t xml:space="preserve"> It is expected that the population may have some resistance to answer the survey, either for </w:t>
      </w:r>
      <w:r w:rsidRPr="005048C6" w:rsidR="00DA363B">
        <w:rPr>
          <w:rFonts w:ascii="Times New Roman" w:hAnsi="Times New Roman" w:cs="Times New Roman"/>
          <w:sz w:val="24"/>
          <w:szCs w:val="24"/>
          <w:lang w:val="en-US"/>
        </w:rPr>
        <w:t xml:space="preserve">privacy </w:t>
      </w:r>
      <w:r w:rsidRPr="005048C6" w:rsidR="00453E73">
        <w:rPr>
          <w:rFonts w:ascii="Times New Roman" w:hAnsi="Times New Roman" w:cs="Times New Roman"/>
          <w:sz w:val="24"/>
          <w:szCs w:val="24"/>
          <w:lang w:val="en-US"/>
        </w:rPr>
        <w:t xml:space="preserve">and confidentiality issues, or to some extent </w:t>
      </w:r>
      <w:r w:rsidRPr="005048C6" w:rsidR="00DA363B">
        <w:rPr>
          <w:rFonts w:ascii="Times New Roman" w:hAnsi="Times New Roman" w:cs="Times New Roman"/>
          <w:sz w:val="24"/>
          <w:szCs w:val="24"/>
          <w:lang w:val="en-US"/>
        </w:rPr>
        <w:t xml:space="preserve">because of survey fatigue as several </w:t>
      </w:r>
      <w:r w:rsidRPr="005048C6" w:rsidR="00453E73">
        <w:rPr>
          <w:rFonts w:ascii="Times New Roman" w:hAnsi="Times New Roman" w:cs="Times New Roman"/>
          <w:sz w:val="24"/>
          <w:szCs w:val="24"/>
          <w:lang w:val="en-US"/>
        </w:rPr>
        <w:t xml:space="preserve">segments of </w:t>
      </w:r>
      <w:r w:rsidRPr="005048C6" w:rsidR="00DA363B">
        <w:rPr>
          <w:rFonts w:ascii="Times New Roman" w:hAnsi="Times New Roman" w:cs="Times New Roman"/>
          <w:sz w:val="24"/>
          <w:szCs w:val="24"/>
          <w:lang w:val="en-US"/>
        </w:rPr>
        <w:t xml:space="preserve">the </w:t>
      </w:r>
      <w:r w:rsidRPr="005048C6" w:rsidR="00453E73">
        <w:rPr>
          <w:rFonts w:ascii="Times New Roman" w:hAnsi="Times New Roman" w:cs="Times New Roman"/>
          <w:sz w:val="24"/>
          <w:szCs w:val="24"/>
          <w:lang w:val="en-US"/>
        </w:rPr>
        <w:t xml:space="preserve">population </w:t>
      </w:r>
      <w:r w:rsidRPr="005048C6" w:rsidR="00DA363B">
        <w:rPr>
          <w:rFonts w:ascii="Times New Roman" w:hAnsi="Times New Roman" w:cs="Times New Roman"/>
          <w:sz w:val="24"/>
          <w:szCs w:val="24"/>
          <w:lang w:val="en-US"/>
        </w:rPr>
        <w:t>have been previously surveyed about</w:t>
      </w:r>
      <w:r w:rsidRPr="005048C6" w:rsidR="00453E73">
        <w:rPr>
          <w:rFonts w:ascii="Times New Roman" w:hAnsi="Times New Roman" w:cs="Times New Roman"/>
          <w:sz w:val="24"/>
          <w:szCs w:val="24"/>
          <w:lang w:val="en-US"/>
        </w:rPr>
        <w:t xml:space="preserve"> Hurricane Maria.  </w:t>
      </w:r>
      <w:proofErr w:type="gramStart"/>
      <w:r w:rsidRPr="005048C6" w:rsidR="00453E73">
        <w:rPr>
          <w:rFonts w:ascii="Times New Roman" w:hAnsi="Times New Roman" w:cs="Times New Roman"/>
          <w:sz w:val="24"/>
          <w:szCs w:val="24"/>
          <w:lang w:val="en-US"/>
        </w:rPr>
        <w:t>In order to</w:t>
      </w:r>
      <w:proofErr w:type="gramEnd"/>
      <w:r w:rsidRPr="005048C6" w:rsidR="00453E73">
        <w:rPr>
          <w:rFonts w:ascii="Times New Roman" w:hAnsi="Times New Roman" w:cs="Times New Roman"/>
          <w:sz w:val="24"/>
          <w:szCs w:val="24"/>
          <w:lang w:val="en-US"/>
        </w:rPr>
        <w:t xml:space="preserve"> increase our response rate, s</w:t>
      </w:r>
      <w:r w:rsidRPr="005048C6" w:rsidR="008B5932">
        <w:rPr>
          <w:rFonts w:ascii="Times New Roman" w:hAnsi="Times New Roman" w:cs="Times New Roman"/>
          <w:sz w:val="24"/>
          <w:szCs w:val="24"/>
          <w:lang w:val="en-US"/>
        </w:rPr>
        <w:t xml:space="preserve">everal </w:t>
      </w:r>
      <w:r w:rsidRPr="005048C6">
        <w:rPr>
          <w:rFonts w:ascii="Times New Roman" w:hAnsi="Times New Roman" w:cs="Times New Roman"/>
          <w:sz w:val="24"/>
          <w:szCs w:val="24"/>
          <w:lang w:val="en-US"/>
        </w:rPr>
        <w:t xml:space="preserve">outreach efforts will be undertaken </w:t>
      </w:r>
      <w:r w:rsidRPr="005048C6" w:rsidR="008B5932">
        <w:rPr>
          <w:rFonts w:ascii="Times New Roman" w:hAnsi="Times New Roman" w:cs="Times New Roman"/>
          <w:sz w:val="24"/>
          <w:szCs w:val="24"/>
          <w:lang w:val="en-US"/>
        </w:rPr>
        <w:t>to</w:t>
      </w:r>
      <w:r w:rsidRPr="005048C6">
        <w:rPr>
          <w:rFonts w:ascii="Times New Roman" w:hAnsi="Times New Roman" w:cs="Times New Roman"/>
          <w:sz w:val="24"/>
          <w:szCs w:val="24"/>
          <w:lang w:val="en-US"/>
        </w:rPr>
        <w:t xml:space="preserve"> enhance the visibility and legitimacy of the project and </w:t>
      </w:r>
      <w:r w:rsidRPr="005048C6" w:rsidR="00DA363B">
        <w:rPr>
          <w:rFonts w:ascii="Times New Roman" w:hAnsi="Times New Roman" w:cs="Times New Roman"/>
          <w:sz w:val="24"/>
          <w:szCs w:val="24"/>
          <w:lang w:val="en-US"/>
        </w:rPr>
        <w:t xml:space="preserve">to </w:t>
      </w:r>
      <w:r w:rsidRPr="005048C6">
        <w:rPr>
          <w:rFonts w:ascii="Times New Roman" w:hAnsi="Times New Roman" w:cs="Times New Roman"/>
          <w:sz w:val="24"/>
          <w:szCs w:val="24"/>
          <w:lang w:val="en-US"/>
        </w:rPr>
        <w:t>achieve expected response rates. First, the NIST Hurricane Maria webpage is used to generate awareness of the project, planned data collection, and to prepare respondents for study participation requests. Second, introductory letters</w:t>
      </w:r>
      <w:r w:rsidRPr="005048C6" w:rsidR="00453E73">
        <w:rPr>
          <w:rFonts w:ascii="Times New Roman" w:hAnsi="Times New Roman" w:cs="Times New Roman"/>
          <w:sz w:val="24"/>
          <w:szCs w:val="24"/>
          <w:lang w:val="en-US"/>
        </w:rPr>
        <w:t xml:space="preserve"> </w:t>
      </w:r>
      <w:r w:rsidRPr="005048C6">
        <w:rPr>
          <w:rFonts w:ascii="Times New Roman" w:hAnsi="Times New Roman" w:cs="Times New Roman"/>
          <w:sz w:val="24"/>
          <w:szCs w:val="24"/>
          <w:lang w:val="en-US"/>
        </w:rPr>
        <w:t>describing the scope and objective of the Hurricane Maria investigation</w:t>
      </w:r>
      <w:r w:rsidRPr="005048C6" w:rsidR="00453E73">
        <w:rPr>
          <w:rFonts w:ascii="Times New Roman" w:hAnsi="Times New Roman" w:cs="Times New Roman"/>
          <w:sz w:val="24"/>
          <w:szCs w:val="24"/>
          <w:lang w:val="en-US"/>
        </w:rPr>
        <w:t xml:space="preserve"> and consent letters for the survey</w:t>
      </w:r>
      <w:r w:rsidRPr="005048C6">
        <w:rPr>
          <w:rFonts w:ascii="Times New Roman" w:hAnsi="Times New Roman" w:cs="Times New Roman"/>
          <w:sz w:val="24"/>
          <w:szCs w:val="24"/>
          <w:lang w:val="en-US"/>
        </w:rPr>
        <w:t xml:space="preserve"> will be sent to</w:t>
      </w:r>
      <w:r w:rsidRPr="005048C6" w:rsidR="00453E73">
        <w:rPr>
          <w:rFonts w:ascii="Times New Roman" w:hAnsi="Times New Roman" w:cs="Times New Roman"/>
          <w:sz w:val="24"/>
          <w:szCs w:val="24"/>
          <w:lang w:val="en-US"/>
        </w:rPr>
        <w:t xml:space="preserve"> </w:t>
      </w:r>
      <w:r w:rsidRPr="005048C6" w:rsidR="00DA363B">
        <w:rPr>
          <w:rFonts w:ascii="Times New Roman" w:hAnsi="Times New Roman" w:cs="Times New Roman"/>
          <w:sz w:val="24"/>
          <w:szCs w:val="24"/>
          <w:lang w:val="en-US"/>
        </w:rPr>
        <w:t xml:space="preserve">next of kin </w:t>
      </w:r>
      <w:r w:rsidRPr="005048C6" w:rsidR="00453E73">
        <w:rPr>
          <w:rFonts w:ascii="Times New Roman" w:hAnsi="Times New Roman" w:cs="Times New Roman"/>
          <w:sz w:val="24"/>
          <w:szCs w:val="24"/>
          <w:lang w:val="en-US"/>
        </w:rPr>
        <w:t>to provide preliminary information about the project</w:t>
      </w:r>
      <w:r w:rsidRPr="005048C6">
        <w:rPr>
          <w:rFonts w:ascii="Times New Roman" w:hAnsi="Times New Roman" w:cs="Times New Roman"/>
          <w:sz w:val="24"/>
          <w:szCs w:val="24"/>
          <w:lang w:val="en-US"/>
        </w:rPr>
        <w:t xml:space="preserve"> </w:t>
      </w:r>
      <w:r w:rsidRPr="005048C6" w:rsidR="00453E73">
        <w:rPr>
          <w:rFonts w:ascii="Times New Roman" w:hAnsi="Times New Roman" w:cs="Times New Roman"/>
          <w:sz w:val="24"/>
          <w:szCs w:val="24"/>
          <w:lang w:val="en-US"/>
        </w:rPr>
        <w:t xml:space="preserve">before </w:t>
      </w:r>
      <w:r w:rsidRPr="005048C6" w:rsidR="00DA363B">
        <w:rPr>
          <w:rFonts w:ascii="Times New Roman" w:hAnsi="Times New Roman" w:cs="Times New Roman"/>
          <w:sz w:val="24"/>
          <w:szCs w:val="24"/>
          <w:lang w:val="en-US"/>
        </w:rPr>
        <w:t>phone contact</w:t>
      </w:r>
      <w:r w:rsidRPr="005048C6" w:rsidR="00453E73">
        <w:rPr>
          <w:rFonts w:ascii="Times New Roman" w:hAnsi="Times New Roman" w:cs="Times New Roman"/>
          <w:sz w:val="24"/>
          <w:szCs w:val="24"/>
          <w:lang w:val="en-US"/>
        </w:rPr>
        <w:t>.</w:t>
      </w:r>
      <w:r w:rsidRPr="005048C6" w:rsidR="00C90060">
        <w:rPr>
          <w:rFonts w:ascii="Times New Roman" w:hAnsi="Times New Roman" w:cs="Times New Roman"/>
          <w:sz w:val="24"/>
          <w:szCs w:val="24"/>
          <w:lang w:val="en-US"/>
        </w:rPr>
        <w:t xml:space="preserve"> We expect this preliminary information can increase the initial response to the first approach to participate in the survey</w:t>
      </w:r>
      <w:r w:rsidRPr="005048C6" w:rsidR="00DA363B">
        <w:rPr>
          <w:rFonts w:ascii="Times New Roman" w:hAnsi="Times New Roman" w:cs="Times New Roman"/>
          <w:sz w:val="24"/>
          <w:szCs w:val="24"/>
          <w:lang w:val="en-US"/>
        </w:rPr>
        <w:t xml:space="preserve">. </w:t>
      </w:r>
      <w:r w:rsidRPr="005048C6">
        <w:rPr>
          <w:rFonts w:ascii="Times New Roman" w:hAnsi="Times New Roman" w:cs="Times New Roman"/>
          <w:sz w:val="24"/>
          <w:szCs w:val="24"/>
          <w:lang w:val="en-US"/>
        </w:rPr>
        <w:t>Third, a survey landing page will be used as an additional space to provide additional project background information, including an introductory letter from NIST, a recruitment letter from the data collection team, and contact information for NIST contractors assisting with data collection</w:t>
      </w:r>
      <w:r w:rsidRPr="005048C6" w:rsidR="00C90060">
        <w:rPr>
          <w:rFonts w:ascii="Times New Roman" w:hAnsi="Times New Roman" w:cs="Times New Roman"/>
          <w:sz w:val="24"/>
          <w:szCs w:val="24"/>
          <w:lang w:val="en-US"/>
        </w:rPr>
        <w:t>. This information can help as a resource for potential participants to learn more about the project and increase the</w:t>
      </w:r>
      <w:r w:rsidRPr="005048C6" w:rsidR="00665E47">
        <w:rPr>
          <w:rFonts w:ascii="Times New Roman" w:hAnsi="Times New Roman" w:cs="Times New Roman"/>
          <w:sz w:val="24"/>
          <w:szCs w:val="24"/>
          <w:lang w:val="en-US"/>
        </w:rPr>
        <w:t>ir</w:t>
      </w:r>
      <w:r w:rsidRPr="005048C6" w:rsidR="00C90060">
        <w:rPr>
          <w:rFonts w:ascii="Times New Roman" w:hAnsi="Times New Roman" w:cs="Times New Roman"/>
          <w:sz w:val="24"/>
          <w:szCs w:val="24"/>
          <w:lang w:val="en-US"/>
        </w:rPr>
        <w:t xml:space="preserve"> confidence to participate in it.</w:t>
      </w:r>
    </w:p>
    <w:p w:rsidRPr="005048C6" w:rsidR="005048C6" w:rsidP="005048C6" w:rsidRDefault="005048C6" w14:paraId="12D32305" w14:textId="77777777">
      <w:pPr>
        <w:rPr>
          <w:rFonts w:ascii="Times New Roman" w:hAnsi="Times New Roman" w:cs="Times New Roman"/>
          <w:sz w:val="24"/>
          <w:szCs w:val="24"/>
          <w:lang w:val="en-US"/>
        </w:rPr>
      </w:pPr>
    </w:p>
    <w:p w:rsidRPr="005048C6" w:rsidR="00C90060" w:rsidP="005048C6" w:rsidRDefault="00DA363B" w14:paraId="0B796B89" w14:textId="151DBCC6">
      <w:pPr>
        <w:rPr>
          <w:rFonts w:ascii="Times New Roman" w:hAnsi="Times New Roman" w:cs="Times New Roman"/>
          <w:sz w:val="24"/>
          <w:szCs w:val="24"/>
          <w:lang w:val="en-US"/>
        </w:rPr>
      </w:pPr>
      <w:r w:rsidRPr="005048C6">
        <w:rPr>
          <w:rFonts w:ascii="Times New Roman" w:hAnsi="Times New Roman" w:cs="Times New Roman"/>
          <w:sz w:val="24"/>
          <w:szCs w:val="24"/>
          <w:lang w:val="en-US"/>
        </w:rPr>
        <w:t xml:space="preserve">The death certificate is the primary source of contact information for next of kin. The team will </w:t>
      </w:r>
      <w:r w:rsidRPr="005048C6" w:rsidR="00C90060">
        <w:rPr>
          <w:rFonts w:ascii="Times New Roman" w:hAnsi="Times New Roman" w:cs="Times New Roman"/>
          <w:sz w:val="24"/>
          <w:szCs w:val="24"/>
          <w:lang w:val="en-US"/>
        </w:rPr>
        <w:t>verify</w:t>
      </w:r>
      <w:r w:rsidRPr="005048C6">
        <w:rPr>
          <w:rFonts w:ascii="Times New Roman" w:hAnsi="Times New Roman" w:cs="Times New Roman"/>
          <w:sz w:val="24"/>
          <w:szCs w:val="24"/>
          <w:lang w:val="en-US"/>
        </w:rPr>
        <w:t xml:space="preserve"> and/or update</w:t>
      </w:r>
      <w:r w:rsidRPr="005048C6" w:rsidR="00C90060">
        <w:rPr>
          <w:rFonts w:ascii="Times New Roman" w:hAnsi="Times New Roman" w:cs="Times New Roman"/>
          <w:sz w:val="24"/>
          <w:szCs w:val="24"/>
          <w:lang w:val="en-US"/>
        </w:rPr>
        <w:t xml:space="preserve"> </w:t>
      </w:r>
      <w:r w:rsidRPr="005048C6">
        <w:rPr>
          <w:rFonts w:ascii="Times New Roman" w:hAnsi="Times New Roman" w:cs="Times New Roman"/>
          <w:sz w:val="24"/>
          <w:szCs w:val="24"/>
          <w:lang w:val="en-US"/>
        </w:rPr>
        <w:t xml:space="preserve">the initial contact information using </w:t>
      </w:r>
      <w:r w:rsidRPr="005048C6" w:rsidR="00C90060">
        <w:rPr>
          <w:rFonts w:ascii="Times New Roman" w:hAnsi="Times New Roman" w:cs="Times New Roman"/>
          <w:sz w:val="24"/>
          <w:szCs w:val="24"/>
          <w:lang w:val="en-US"/>
        </w:rPr>
        <w:t>other sources of information</w:t>
      </w:r>
      <w:r w:rsidRPr="005048C6">
        <w:rPr>
          <w:rFonts w:ascii="Times New Roman" w:hAnsi="Times New Roman" w:cs="Times New Roman"/>
          <w:sz w:val="24"/>
          <w:szCs w:val="24"/>
          <w:lang w:val="en-US"/>
        </w:rPr>
        <w:t xml:space="preserve"> </w:t>
      </w:r>
      <w:r w:rsidRPr="005048C6" w:rsidR="00C90060">
        <w:rPr>
          <w:rFonts w:ascii="Times New Roman" w:hAnsi="Times New Roman" w:cs="Times New Roman"/>
          <w:sz w:val="24"/>
          <w:szCs w:val="24"/>
          <w:lang w:val="en-US"/>
        </w:rPr>
        <w:t xml:space="preserve">to reduce the proportion of </w:t>
      </w:r>
      <w:r w:rsidRPr="005048C6" w:rsidR="00665E47">
        <w:rPr>
          <w:rFonts w:ascii="Times New Roman" w:hAnsi="Times New Roman" w:cs="Times New Roman"/>
          <w:sz w:val="24"/>
          <w:szCs w:val="24"/>
          <w:lang w:val="en-US"/>
        </w:rPr>
        <w:t>persons</w:t>
      </w:r>
      <w:r w:rsidRPr="005048C6" w:rsidR="00C90060">
        <w:rPr>
          <w:rFonts w:ascii="Times New Roman" w:hAnsi="Times New Roman" w:cs="Times New Roman"/>
          <w:sz w:val="24"/>
          <w:szCs w:val="24"/>
          <w:lang w:val="en-US"/>
        </w:rPr>
        <w:t xml:space="preserve"> who cannot be reached due to lack of loca</w:t>
      </w:r>
      <w:r w:rsidRPr="005048C6">
        <w:rPr>
          <w:rFonts w:ascii="Times New Roman" w:hAnsi="Times New Roman" w:cs="Times New Roman"/>
          <w:sz w:val="24"/>
          <w:szCs w:val="24"/>
          <w:lang w:val="en-US"/>
        </w:rPr>
        <w:t xml:space="preserve">tion </w:t>
      </w:r>
      <w:r w:rsidRPr="005048C6" w:rsidR="00C90060">
        <w:rPr>
          <w:rFonts w:ascii="Times New Roman" w:hAnsi="Times New Roman" w:cs="Times New Roman"/>
          <w:sz w:val="24"/>
          <w:szCs w:val="24"/>
          <w:lang w:val="en-US"/>
        </w:rPr>
        <w:t>data.</w:t>
      </w:r>
    </w:p>
    <w:p w:rsidRPr="005048C6" w:rsidR="00226814" w:rsidP="005048C6" w:rsidRDefault="00226814" w14:paraId="6F7C3A38" w14:textId="77777777">
      <w:pPr>
        <w:rPr>
          <w:rFonts w:ascii="Times New Roman" w:hAnsi="Times New Roman" w:cs="Times New Roman"/>
          <w:sz w:val="24"/>
          <w:szCs w:val="24"/>
          <w:lang w:val="en-US"/>
        </w:rPr>
      </w:pPr>
    </w:p>
    <w:p w:rsidRPr="005048C6" w:rsidR="003763A6" w:rsidP="005048C6" w:rsidRDefault="003763A6" w14:paraId="7798CD8A" w14:textId="731114A4">
      <w:pPr>
        <w:rPr>
          <w:rFonts w:ascii="Times New Roman" w:hAnsi="Times New Roman" w:cs="Times New Roman"/>
          <w:sz w:val="24"/>
          <w:szCs w:val="24"/>
        </w:rPr>
      </w:pPr>
      <w:r w:rsidRPr="005048C6">
        <w:rPr>
          <w:rFonts w:ascii="Times New Roman" w:hAnsi="Times New Roman" w:cs="Times New Roman"/>
          <w:sz w:val="24"/>
          <w:szCs w:val="24"/>
        </w:rPr>
        <w:t xml:space="preserve">This is not a Privacy Act System of Records, therefore SORN and Privacy Act Statement are not applicable. </w:t>
      </w:r>
    </w:p>
    <w:p w:rsidR="00BB2E9F" w:rsidRDefault="00BB2E9F" w14:paraId="26C2167B" w14:textId="77777777">
      <w:pPr>
        <w:jc w:val="center"/>
        <w:rPr>
          <w:b/>
        </w:rPr>
      </w:pPr>
    </w:p>
    <w:p w:rsidR="001E5A58" w:rsidRDefault="00A27B74" w14:paraId="4F37AA5C"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  Describe how the results of the survey will be analyzed and used to generalize the results to the entire customer population.</w:t>
      </w:r>
    </w:p>
    <w:p w:rsidR="001E5A58" w:rsidRDefault="00A27B74" w14:paraId="258F718D" w14:textId="77777777">
      <w:pPr>
        <w:jc w:val="center"/>
        <w:rPr>
          <w:b/>
        </w:rPr>
      </w:pPr>
      <w:r>
        <w:rPr>
          <w:b/>
        </w:rPr>
        <w:t xml:space="preserve"> </w:t>
      </w:r>
    </w:p>
    <w:p w:rsidRPr="005048C6" w:rsidR="00C90060" w:rsidP="003763A6" w:rsidRDefault="00C90060" w14:paraId="3277018B" w14:textId="562CEFB9">
      <w:pPr>
        <w:spacing w:line="288" w:lineRule="auto"/>
        <w:rPr>
          <w:rFonts w:ascii="Times New Roman" w:hAnsi="Times New Roman" w:eastAsia="Times New Roman" w:cs="Times New Roman"/>
          <w:color w:val="000000" w:themeColor="text1"/>
          <w:sz w:val="24"/>
          <w:szCs w:val="24"/>
        </w:rPr>
      </w:pPr>
      <w:r w:rsidRPr="005048C6">
        <w:rPr>
          <w:rFonts w:ascii="Times New Roman" w:hAnsi="Times New Roman" w:eastAsia="Times New Roman" w:cs="Times New Roman"/>
          <w:color w:val="000000" w:themeColor="text1"/>
          <w:sz w:val="24"/>
          <w:szCs w:val="24"/>
        </w:rPr>
        <w:t xml:space="preserve">This survey will generate information about the characteristics of deceased persons in a period of 14 days from the landfall of </w:t>
      </w:r>
      <w:r w:rsidRPr="005048C6" w:rsidR="00DA363B">
        <w:rPr>
          <w:rFonts w:ascii="Times New Roman" w:hAnsi="Times New Roman" w:eastAsia="Times New Roman" w:cs="Times New Roman"/>
          <w:color w:val="000000" w:themeColor="text1"/>
          <w:sz w:val="24"/>
          <w:szCs w:val="24"/>
        </w:rPr>
        <w:t>H</w:t>
      </w:r>
      <w:r w:rsidRPr="005048C6">
        <w:rPr>
          <w:rFonts w:ascii="Times New Roman" w:hAnsi="Times New Roman" w:eastAsia="Times New Roman" w:cs="Times New Roman"/>
          <w:color w:val="000000" w:themeColor="text1"/>
          <w:sz w:val="24"/>
          <w:szCs w:val="24"/>
        </w:rPr>
        <w:t>urricane Maria in the study regions, including living characteristics that may affect their vulnerability to die, preparedness and resources to face the disaster, cause of death, process of search for medical care and disruptions to care when required.  Besides characterizing these deaths, the information from this survey will contribute to the project in three ways:</w:t>
      </w:r>
    </w:p>
    <w:p w:rsidRPr="005048C6" w:rsidR="00C90060" w:rsidP="005048C6" w:rsidRDefault="00C90060" w14:paraId="2F086B49" w14:textId="25EB4570">
      <w:pPr>
        <w:pStyle w:val="ListParagraph"/>
        <w:numPr>
          <w:ilvl w:val="0"/>
          <w:numId w:val="24"/>
        </w:numPr>
        <w:spacing w:line="288" w:lineRule="auto"/>
        <w:rPr>
          <w:rFonts w:ascii="Times New Roman" w:hAnsi="Times New Roman" w:eastAsia="Times New Roman" w:cs="Times New Roman"/>
          <w:color w:val="000000" w:themeColor="text1"/>
          <w:sz w:val="24"/>
          <w:szCs w:val="24"/>
        </w:rPr>
      </w:pPr>
      <w:r w:rsidRPr="005048C6">
        <w:rPr>
          <w:rFonts w:ascii="Times New Roman" w:hAnsi="Times New Roman" w:eastAsia="Times New Roman" w:cs="Times New Roman"/>
          <w:color w:val="000000" w:themeColor="text1"/>
          <w:sz w:val="24"/>
          <w:szCs w:val="24"/>
        </w:rPr>
        <w:lastRenderedPageBreak/>
        <w:t xml:space="preserve"> It will </w:t>
      </w:r>
      <w:r w:rsidRPr="005048C6" w:rsidR="00DA363B">
        <w:rPr>
          <w:rFonts w:ascii="Times New Roman" w:hAnsi="Times New Roman" w:eastAsia="Times New Roman" w:cs="Times New Roman"/>
          <w:color w:val="000000" w:themeColor="text1"/>
          <w:sz w:val="24"/>
          <w:szCs w:val="24"/>
        </w:rPr>
        <w:t>serve as</w:t>
      </w:r>
      <w:r w:rsidRPr="005048C6">
        <w:rPr>
          <w:rFonts w:ascii="Times New Roman" w:hAnsi="Times New Roman" w:eastAsia="Times New Roman" w:cs="Times New Roman"/>
          <w:color w:val="000000" w:themeColor="text1"/>
          <w:sz w:val="24"/>
          <w:szCs w:val="24"/>
        </w:rPr>
        <w:t xml:space="preserve"> another source of information on the medical cause of death, which we can compare with the one existing in death certificates.</w:t>
      </w:r>
    </w:p>
    <w:p w:rsidRPr="005048C6" w:rsidR="00C90060" w:rsidP="005048C6" w:rsidRDefault="00C90060" w14:paraId="52CEB39C" w14:textId="781527F7">
      <w:pPr>
        <w:pStyle w:val="ListParagraph"/>
        <w:numPr>
          <w:ilvl w:val="0"/>
          <w:numId w:val="24"/>
        </w:numPr>
        <w:spacing w:line="288" w:lineRule="auto"/>
        <w:rPr>
          <w:rFonts w:ascii="Times New Roman" w:hAnsi="Times New Roman" w:eastAsia="Times New Roman" w:cs="Times New Roman"/>
          <w:color w:val="000000" w:themeColor="text1"/>
          <w:sz w:val="24"/>
          <w:szCs w:val="24"/>
        </w:rPr>
      </w:pPr>
      <w:r w:rsidRPr="005048C6">
        <w:rPr>
          <w:rFonts w:ascii="Times New Roman" w:hAnsi="Times New Roman" w:eastAsia="Times New Roman" w:cs="Times New Roman"/>
          <w:color w:val="000000" w:themeColor="text1"/>
          <w:sz w:val="24"/>
          <w:szCs w:val="24"/>
        </w:rPr>
        <w:t>It will provide information for the attribution analysis, which will attempt to identify the likelihood of a death occurred in the study period to the disaster</w:t>
      </w:r>
      <w:r w:rsidRPr="005048C6" w:rsidR="00DA363B">
        <w:rPr>
          <w:rFonts w:ascii="Times New Roman" w:hAnsi="Times New Roman" w:eastAsia="Times New Roman" w:cs="Times New Roman"/>
          <w:color w:val="000000" w:themeColor="text1"/>
          <w:sz w:val="24"/>
          <w:szCs w:val="24"/>
        </w:rPr>
        <w:t>.</w:t>
      </w:r>
    </w:p>
    <w:p w:rsidRPr="005048C6" w:rsidR="00C90060" w:rsidP="005048C6" w:rsidRDefault="00C90060" w14:paraId="21664DE4" w14:textId="690012C7">
      <w:pPr>
        <w:pStyle w:val="ListParagraph"/>
        <w:numPr>
          <w:ilvl w:val="0"/>
          <w:numId w:val="24"/>
        </w:numPr>
        <w:spacing w:line="288" w:lineRule="auto"/>
        <w:rPr>
          <w:rFonts w:ascii="Times New Roman" w:hAnsi="Times New Roman" w:eastAsia="Times New Roman" w:cs="Times New Roman"/>
          <w:color w:val="000000" w:themeColor="text1"/>
          <w:sz w:val="24"/>
          <w:szCs w:val="24"/>
        </w:rPr>
      </w:pPr>
      <w:r w:rsidRPr="005048C6">
        <w:rPr>
          <w:rFonts w:ascii="Times New Roman" w:hAnsi="Times New Roman" w:eastAsia="Times New Roman" w:cs="Times New Roman"/>
          <w:color w:val="000000" w:themeColor="text1"/>
          <w:sz w:val="24"/>
          <w:szCs w:val="24"/>
        </w:rPr>
        <w:t xml:space="preserve">It will provide information on the extent to which some deaths can be attributed to physical infrastructure and service disruptions resulting from Hurricane Maria. </w:t>
      </w:r>
    </w:p>
    <w:p w:rsidRPr="005048C6" w:rsidR="00C90060" w:rsidP="00C90060" w:rsidRDefault="00C90060" w14:paraId="42DD4950" w14:textId="24A4AE0B">
      <w:pPr>
        <w:spacing w:line="288" w:lineRule="auto"/>
        <w:rPr>
          <w:rFonts w:ascii="Times New Roman" w:hAnsi="Times New Roman" w:eastAsia="Times New Roman" w:cs="Times New Roman"/>
          <w:color w:val="000000" w:themeColor="text1"/>
          <w:sz w:val="24"/>
          <w:szCs w:val="24"/>
        </w:rPr>
      </w:pPr>
    </w:p>
    <w:p w:rsidRPr="005048C6" w:rsidR="00C90060" w:rsidP="00C90060" w:rsidRDefault="00C90060" w14:paraId="5CB5AA38" w14:textId="76DEABFF">
      <w:pPr>
        <w:spacing w:line="288" w:lineRule="auto"/>
        <w:rPr>
          <w:rFonts w:ascii="Times New Roman" w:hAnsi="Times New Roman" w:eastAsia="Times New Roman" w:cs="Times New Roman"/>
          <w:color w:val="000000" w:themeColor="text1"/>
          <w:sz w:val="24"/>
          <w:szCs w:val="24"/>
        </w:rPr>
      </w:pPr>
      <w:r w:rsidRPr="005048C6">
        <w:rPr>
          <w:rFonts w:ascii="Times New Roman" w:hAnsi="Times New Roman" w:eastAsia="Times New Roman" w:cs="Times New Roman"/>
          <w:color w:val="000000" w:themeColor="text1"/>
          <w:sz w:val="24"/>
          <w:szCs w:val="24"/>
        </w:rPr>
        <w:t xml:space="preserve">Results of the analysis will be generalizable to the regions included in the </w:t>
      </w:r>
      <w:proofErr w:type="gramStart"/>
      <w:r w:rsidRPr="005048C6">
        <w:rPr>
          <w:rFonts w:ascii="Times New Roman" w:hAnsi="Times New Roman" w:eastAsia="Times New Roman" w:cs="Times New Roman"/>
          <w:color w:val="000000" w:themeColor="text1"/>
          <w:sz w:val="24"/>
          <w:szCs w:val="24"/>
        </w:rPr>
        <w:t>study</w:t>
      </w:r>
      <w:r w:rsidRPr="005048C6" w:rsidR="009D5D7B">
        <w:rPr>
          <w:rFonts w:ascii="Times New Roman" w:hAnsi="Times New Roman" w:eastAsia="Times New Roman" w:cs="Times New Roman"/>
          <w:color w:val="000000" w:themeColor="text1"/>
          <w:sz w:val="24"/>
          <w:szCs w:val="24"/>
        </w:rPr>
        <w:t>, but</w:t>
      </w:r>
      <w:proofErr w:type="gramEnd"/>
      <w:r w:rsidRPr="005048C6" w:rsidR="009D5D7B">
        <w:rPr>
          <w:rFonts w:ascii="Times New Roman" w:hAnsi="Times New Roman" w:eastAsia="Times New Roman" w:cs="Times New Roman"/>
          <w:color w:val="000000" w:themeColor="text1"/>
          <w:sz w:val="24"/>
          <w:szCs w:val="24"/>
        </w:rPr>
        <w:t xml:space="preserve"> can provide useful information for similar settings in disaster situations.</w:t>
      </w:r>
    </w:p>
    <w:p w:rsidR="00395519" w:rsidP="00C90060" w:rsidRDefault="00395519" w14:paraId="5779516B" w14:textId="64355268">
      <w:pPr>
        <w:spacing w:line="288" w:lineRule="auto"/>
        <w:rPr>
          <w:rFonts w:ascii="Times New Roman" w:hAnsi="Times New Roman" w:eastAsia="Times New Roman" w:cs="Times New Roman"/>
          <w:color w:val="0070C0"/>
          <w:sz w:val="24"/>
          <w:szCs w:val="24"/>
        </w:rPr>
      </w:pPr>
    </w:p>
    <w:p w:rsidRPr="005048C6" w:rsidR="00395519" w:rsidP="005048C6" w:rsidRDefault="00395519" w14:paraId="683A64D6" w14:textId="4DD3A0B8">
      <w:pPr>
        <w:rPr>
          <w:rFonts w:ascii="Times New Roman" w:hAnsi="Times New Roman" w:cs="Times New Roman"/>
          <w:sz w:val="24"/>
          <w:szCs w:val="24"/>
        </w:rPr>
      </w:pPr>
      <w:r w:rsidRPr="005048C6">
        <w:rPr>
          <w:rFonts w:ascii="Times New Roman" w:hAnsi="Times New Roman" w:cs="Times New Roman"/>
          <w:sz w:val="24"/>
          <w:szCs w:val="24"/>
        </w:rPr>
        <w:t xml:space="preserve">We will analyze the survey results to reconstruct the pathways that led to individual deaths. We will identify keywords contained in the open text and build on the CDC algorithm (Issa et al., 2017) and the gained knowledge from the secondary data to ascertain whether a death is directly, indirectly, or probably attributable to the hurricane. The keywords will also be analyzed to determine a potential cause of death, and any relation to infrastructure, environmental and socio-economic factors, as well as problems with operation in cases of death in a hospital environment. The verbal autopsy data including the keywords will be linked to external data, if provided, and cross-checked against police </w:t>
      </w:r>
      <w:r w:rsidRPr="005048C6" w:rsidR="00DA363B">
        <w:rPr>
          <w:rFonts w:ascii="Times New Roman" w:hAnsi="Times New Roman" w:cs="Times New Roman"/>
          <w:sz w:val="24"/>
          <w:szCs w:val="24"/>
        </w:rPr>
        <w:t>computer aided dispatch (</w:t>
      </w:r>
      <w:r w:rsidRPr="005048C6">
        <w:rPr>
          <w:rFonts w:ascii="Times New Roman" w:hAnsi="Times New Roman" w:cs="Times New Roman"/>
          <w:sz w:val="24"/>
          <w:szCs w:val="24"/>
        </w:rPr>
        <w:t>CAD</w:t>
      </w:r>
      <w:r w:rsidRPr="005048C6" w:rsidR="00DA363B">
        <w:rPr>
          <w:rFonts w:ascii="Times New Roman" w:hAnsi="Times New Roman" w:cs="Times New Roman"/>
          <w:sz w:val="24"/>
          <w:szCs w:val="24"/>
        </w:rPr>
        <w:t>)</w:t>
      </w:r>
      <w:r w:rsidRPr="005048C6">
        <w:rPr>
          <w:rFonts w:ascii="Times New Roman" w:hAnsi="Times New Roman" w:cs="Times New Roman"/>
          <w:sz w:val="24"/>
          <w:szCs w:val="24"/>
        </w:rPr>
        <w:t xml:space="preserve"> information and 911 calls as well as information on electricity outages</w:t>
      </w:r>
      <w:r w:rsidRPr="005048C6" w:rsidR="00DA363B">
        <w:rPr>
          <w:rFonts w:ascii="Times New Roman" w:hAnsi="Times New Roman" w:cs="Times New Roman"/>
          <w:sz w:val="24"/>
          <w:szCs w:val="24"/>
        </w:rPr>
        <w:t xml:space="preserve"> and hazards including</w:t>
      </w:r>
      <w:r w:rsidRPr="005048C6">
        <w:rPr>
          <w:rFonts w:ascii="Times New Roman" w:hAnsi="Times New Roman" w:cs="Times New Roman"/>
          <w:sz w:val="24"/>
          <w:szCs w:val="24"/>
        </w:rPr>
        <w:t xml:space="preserve">, wind, </w:t>
      </w:r>
      <w:proofErr w:type="gramStart"/>
      <w:r w:rsidRPr="005048C6">
        <w:rPr>
          <w:rFonts w:ascii="Times New Roman" w:hAnsi="Times New Roman" w:cs="Times New Roman"/>
          <w:sz w:val="24"/>
          <w:szCs w:val="24"/>
        </w:rPr>
        <w:t>floods</w:t>
      </w:r>
      <w:proofErr w:type="gramEnd"/>
      <w:r w:rsidRPr="005048C6">
        <w:rPr>
          <w:rFonts w:ascii="Times New Roman" w:hAnsi="Times New Roman" w:cs="Times New Roman"/>
          <w:sz w:val="24"/>
          <w:szCs w:val="24"/>
        </w:rPr>
        <w:t xml:space="preserve"> and landslides. </w:t>
      </w:r>
    </w:p>
    <w:p w:rsidRPr="005048C6" w:rsidR="00395519" w:rsidP="005048C6" w:rsidRDefault="00395519" w14:paraId="233B4188" w14:textId="77777777">
      <w:pPr>
        <w:rPr>
          <w:rFonts w:ascii="Times New Roman" w:hAnsi="Times New Roman" w:cs="Times New Roman"/>
          <w:sz w:val="24"/>
          <w:szCs w:val="24"/>
        </w:rPr>
      </w:pPr>
    </w:p>
    <w:p w:rsidRPr="005048C6" w:rsidR="00395519" w:rsidP="005048C6" w:rsidRDefault="00395519" w14:paraId="334DC570" w14:textId="50039258">
      <w:pPr>
        <w:rPr>
          <w:rFonts w:ascii="Times New Roman" w:hAnsi="Times New Roman" w:eastAsia="Times New Roman" w:cs="Times New Roman"/>
          <w:sz w:val="24"/>
          <w:szCs w:val="24"/>
          <w:shd w:val="clear" w:color="auto" w:fill="FFFFFF"/>
          <w:lang w:val="en-US"/>
        </w:rPr>
      </w:pPr>
      <w:r w:rsidRPr="005048C6">
        <w:rPr>
          <w:rFonts w:ascii="Times New Roman" w:hAnsi="Times New Roman" w:eastAsia="Times New Roman" w:cs="Times New Roman"/>
          <w:sz w:val="24"/>
          <w:szCs w:val="24"/>
          <w:shd w:val="clear" w:color="auto" w:fill="FFFFFF"/>
        </w:rPr>
        <w:t xml:space="preserve">We will most likely use a general linear model framework to assess the relative contribution of defined and coded sets of risk factors on the likelihood of direct and indirect death (by any cause and broad </w:t>
      </w:r>
      <w:r w:rsidRPr="005048C6" w:rsidR="00DA363B">
        <w:rPr>
          <w:rFonts w:ascii="Times New Roman" w:hAnsi="Times New Roman" w:eastAsia="Times New Roman" w:cs="Times New Roman"/>
          <w:sz w:val="24"/>
          <w:szCs w:val="24"/>
          <w:shd w:val="clear" w:color="auto" w:fill="FFFFFF"/>
          <w:lang w:val="en-US"/>
        </w:rPr>
        <w:t>International Statistical Classification of Diseases and Related Health Problems (ICD)</w:t>
      </w:r>
      <w:r w:rsidRPr="005048C6">
        <w:rPr>
          <w:rFonts w:ascii="Times New Roman" w:hAnsi="Times New Roman" w:eastAsia="Times New Roman" w:cs="Times New Roman"/>
          <w:sz w:val="24"/>
          <w:szCs w:val="24"/>
          <w:shd w:val="clear" w:color="auto" w:fill="FFFFFF"/>
        </w:rPr>
        <w:t xml:space="preserve"> categories of cause of death), both independently and in interaction with others. We will assess age and sex as basic factors determining mortality. Categories of risk factors will include individual and household demographic characteristics, medical and physical characteristics including disability and prior or current disease or illness, socio-contextual and community factors, and factors associated with deprivations caused by the storm including those related to residential building failures (e.g., lack of water, electricity, housing, and transport</w:t>
      </w:r>
      <w:r w:rsidRPr="005048C6" w:rsidR="00075BEE">
        <w:rPr>
          <w:rFonts w:ascii="Times New Roman" w:hAnsi="Times New Roman" w:eastAsia="Times New Roman" w:cs="Times New Roman"/>
          <w:sz w:val="24"/>
          <w:szCs w:val="24"/>
          <w:shd w:val="clear" w:color="auto" w:fill="FFFFFF"/>
        </w:rPr>
        <w:t xml:space="preserve">) </w:t>
      </w:r>
      <w:r w:rsidRPr="005048C6">
        <w:rPr>
          <w:rFonts w:ascii="Times New Roman" w:hAnsi="Times New Roman" w:eastAsia="Times New Roman" w:cs="Times New Roman"/>
          <w:sz w:val="24"/>
          <w:szCs w:val="24"/>
          <w:shd w:val="clear" w:color="auto" w:fill="FFFFFF"/>
        </w:rPr>
        <w:t>and specifically identified building failures in institutional structures, primarily hospitals. Interactions of other identified factors with residential and institutional building failures will be estimated to identify characteristics of individuals with higher risk of mortality when exposed</w:t>
      </w:r>
      <w:r w:rsidRPr="005048C6" w:rsidR="007F51FB">
        <w:rPr>
          <w:rFonts w:ascii="Times New Roman" w:hAnsi="Times New Roman" w:eastAsia="Times New Roman" w:cs="Times New Roman"/>
          <w:sz w:val="24"/>
          <w:szCs w:val="24"/>
          <w:shd w:val="clear" w:color="auto" w:fill="FFFFFF"/>
        </w:rPr>
        <w:t>.</w:t>
      </w:r>
    </w:p>
    <w:p w:rsidRPr="005048C6" w:rsidR="000F5EB6" w:rsidP="005048C6" w:rsidRDefault="000F5EB6" w14:paraId="69FC29A7" w14:textId="77777777">
      <w:pPr>
        <w:rPr>
          <w:rFonts w:ascii="Times New Roman" w:hAnsi="Times New Roman" w:eastAsia="Times New Roman" w:cs="Times New Roman"/>
          <w:sz w:val="24"/>
          <w:szCs w:val="24"/>
        </w:rPr>
      </w:pPr>
    </w:p>
    <w:p w:rsidRPr="005048C6" w:rsidR="000F5EB6" w:rsidP="005048C6" w:rsidRDefault="000F5EB6" w14:paraId="09D6EA73" w14:textId="4E1B306E">
      <w:pPr>
        <w:rPr>
          <w:rFonts w:ascii="Times New Roman" w:hAnsi="Times New Roman" w:eastAsia="Times New Roman" w:cs="Times New Roman"/>
          <w:sz w:val="24"/>
          <w:szCs w:val="24"/>
        </w:rPr>
      </w:pPr>
      <w:r w:rsidRPr="005048C6">
        <w:rPr>
          <w:rFonts w:ascii="Times New Roman" w:hAnsi="Times New Roman" w:eastAsia="Times New Roman" w:cs="Times New Roman"/>
          <w:sz w:val="24"/>
          <w:szCs w:val="24"/>
        </w:rPr>
        <w:t xml:space="preserve">The purpose of an NCST investigation is to help prevent future deaths and injuries across the U.S. by recommending actions that can influence codes, standards, and practices. Lessons learned from Puerto Rico </w:t>
      </w:r>
      <w:r w:rsidRPr="005048C6" w:rsidR="00075BEE">
        <w:rPr>
          <w:rFonts w:ascii="Times New Roman" w:hAnsi="Times New Roman" w:eastAsia="Times New Roman" w:cs="Times New Roman"/>
          <w:sz w:val="24"/>
          <w:szCs w:val="24"/>
        </w:rPr>
        <w:t xml:space="preserve">regarding the role that building failures and their associated impact on hurricane-attributed fatalities </w:t>
      </w:r>
      <w:r w:rsidRPr="005048C6">
        <w:rPr>
          <w:rFonts w:ascii="Times New Roman" w:hAnsi="Times New Roman" w:eastAsia="Times New Roman" w:cs="Times New Roman"/>
          <w:sz w:val="24"/>
          <w:szCs w:val="24"/>
        </w:rPr>
        <w:t xml:space="preserve">can be useful not only to better understand the impacts from this particular storm, but also can also be relevant for other hurricane prone regions and in other hazard conditions. </w:t>
      </w:r>
    </w:p>
    <w:sectPr w:rsidRPr="005048C6" w:rsidR="000F5EB6">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28BE" w14:textId="77777777" w:rsidR="009E0E1C" w:rsidRDefault="009E0E1C">
      <w:pPr>
        <w:spacing w:line="240" w:lineRule="auto"/>
      </w:pPr>
      <w:r>
        <w:separator/>
      </w:r>
    </w:p>
  </w:endnote>
  <w:endnote w:type="continuationSeparator" w:id="0">
    <w:p w14:paraId="3C208988" w14:textId="77777777" w:rsidR="009E0E1C" w:rsidRDefault="009E0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869081"/>
      <w:docPartObj>
        <w:docPartGallery w:val="Page Numbers (Bottom of Page)"/>
        <w:docPartUnique/>
      </w:docPartObj>
    </w:sdtPr>
    <w:sdtEndPr>
      <w:rPr>
        <w:rStyle w:val="PageNumber"/>
      </w:rPr>
    </w:sdtEndPr>
    <w:sdtContent>
      <w:p w14:paraId="72054752" w14:textId="16DF7C02" w:rsidR="001A1548" w:rsidRDefault="001A1548" w:rsidP="00A46F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26ABA" w14:textId="77777777" w:rsidR="001A1548" w:rsidRDefault="001A1548" w:rsidP="001A15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4898221"/>
      <w:docPartObj>
        <w:docPartGallery w:val="Page Numbers (Bottom of Page)"/>
        <w:docPartUnique/>
      </w:docPartObj>
    </w:sdtPr>
    <w:sdtEndPr>
      <w:rPr>
        <w:rStyle w:val="PageNumber"/>
      </w:rPr>
    </w:sdtEndPr>
    <w:sdtContent>
      <w:p w14:paraId="3E561DB3" w14:textId="7DBF975F" w:rsidR="001A1548" w:rsidRDefault="001A1548" w:rsidP="00A46F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5D7B">
          <w:rPr>
            <w:rStyle w:val="PageNumber"/>
            <w:noProof/>
          </w:rPr>
          <w:t>6</w:t>
        </w:r>
        <w:r>
          <w:rPr>
            <w:rStyle w:val="PageNumber"/>
          </w:rPr>
          <w:fldChar w:fldCharType="end"/>
        </w:r>
      </w:p>
    </w:sdtContent>
  </w:sdt>
  <w:p w14:paraId="10AC556E" w14:textId="77777777" w:rsidR="001A1548" w:rsidRDefault="001A1548" w:rsidP="001A15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EE6C" w14:textId="77777777" w:rsidR="009E0E1C" w:rsidRDefault="009E0E1C">
      <w:pPr>
        <w:spacing w:line="240" w:lineRule="auto"/>
      </w:pPr>
      <w:r>
        <w:separator/>
      </w:r>
    </w:p>
  </w:footnote>
  <w:footnote w:type="continuationSeparator" w:id="0">
    <w:p w14:paraId="5AECE330" w14:textId="77777777" w:rsidR="009E0E1C" w:rsidRDefault="009E0E1C">
      <w:pPr>
        <w:spacing w:line="240" w:lineRule="auto"/>
      </w:pPr>
      <w:r>
        <w:continuationSeparator/>
      </w:r>
    </w:p>
  </w:footnote>
  <w:footnote w:id="1">
    <w:p w14:paraId="6889A53C" w14:textId="1401809B" w:rsidR="001E5A58" w:rsidRPr="00C3407B" w:rsidRDefault="00A27B74">
      <w:pPr>
        <w:spacing w:line="240" w:lineRule="auto"/>
        <w:rPr>
          <w:rFonts w:ascii="Times New Roman" w:hAnsi="Times New Roman" w:cs="Times New Roman"/>
          <w:sz w:val="20"/>
          <w:szCs w:val="20"/>
        </w:rPr>
      </w:pPr>
      <w:r w:rsidRPr="00C3407B">
        <w:rPr>
          <w:rFonts w:ascii="Times New Roman" w:hAnsi="Times New Roman" w:cs="Times New Roman"/>
          <w:sz w:val="20"/>
          <w:szCs w:val="20"/>
          <w:vertAlign w:val="superscript"/>
        </w:rPr>
        <w:footnoteRef/>
      </w:r>
      <w:r w:rsidRPr="00C3407B">
        <w:rPr>
          <w:rFonts w:ascii="Times New Roman" w:hAnsi="Times New Roman" w:cs="Times New Roman"/>
          <w:sz w:val="20"/>
          <w:szCs w:val="20"/>
        </w:rPr>
        <w:t xml:space="preserve"> </w:t>
      </w:r>
      <w:r w:rsidR="00C3407B" w:rsidRPr="00C3407B">
        <w:rPr>
          <w:rFonts w:ascii="Times New Roman" w:hAnsi="Times New Roman" w:cs="Times New Roman"/>
          <w:sz w:val="20"/>
          <w:szCs w:val="20"/>
        </w:rPr>
        <w:t xml:space="preserve">NCST (National Construction Safety Team) Act, Public Law No. 107-231 116 Stat. 1471 (2002). </w:t>
      </w:r>
      <w:hyperlink r:id="rId1" w:history="1">
        <w:r w:rsidR="00C3407B" w:rsidRPr="00C3407B">
          <w:rPr>
            <w:rStyle w:val="Hyperlink"/>
            <w:rFonts w:ascii="Times New Roman" w:hAnsi="Times New Roman" w:cs="Times New Roman"/>
            <w:sz w:val="20"/>
            <w:szCs w:val="20"/>
          </w:rPr>
          <w:t>https://www.congress.gov/107/plaws/publ231/PLAW-107publ231.pdf</w:t>
        </w:r>
      </w:hyperlink>
    </w:p>
  </w:footnote>
  <w:footnote w:id="2">
    <w:p w14:paraId="65E97A5C" w14:textId="233C2483" w:rsidR="002322F6" w:rsidRPr="002322F6" w:rsidRDefault="002322F6">
      <w:pPr>
        <w:pStyle w:val="FootnoteText"/>
        <w:rPr>
          <w:lang w:val="en-US"/>
        </w:rPr>
      </w:pPr>
      <w:r w:rsidRPr="00C3407B">
        <w:rPr>
          <w:rStyle w:val="FootnoteReference"/>
          <w:rFonts w:ascii="Times New Roman" w:hAnsi="Times New Roman" w:cs="Times New Roman"/>
        </w:rPr>
        <w:footnoteRef/>
      </w:r>
      <w:r w:rsidRPr="00C3407B">
        <w:rPr>
          <w:rFonts w:ascii="Times New Roman" w:hAnsi="Times New Roman" w:cs="Times New Roman"/>
        </w:rPr>
        <w:t xml:space="preserve"> Sunder, S.S., Gann, R.G., </w:t>
      </w:r>
      <w:proofErr w:type="spellStart"/>
      <w:r w:rsidRPr="00C3407B">
        <w:rPr>
          <w:rFonts w:ascii="Times New Roman" w:hAnsi="Times New Roman" w:cs="Times New Roman"/>
        </w:rPr>
        <w:t>Grosshandler</w:t>
      </w:r>
      <w:proofErr w:type="spellEnd"/>
      <w:r w:rsidRPr="00C3407B">
        <w:rPr>
          <w:rFonts w:ascii="Times New Roman" w:hAnsi="Times New Roman" w:cs="Times New Roman"/>
        </w:rPr>
        <w:t xml:space="preserve">, W.L., Lew, H.S., Bukowski, R.W., </w:t>
      </w:r>
      <w:proofErr w:type="spellStart"/>
      <w:r w:rsidRPr="00C3407B">
        <w:rPr>
          <w:rFonts w:ascii="Times New Roman" w:hAnsi="Times New Roman" w:cs="Times New Roman"/>
        </w:rPr>
        <w:t>Sadek</w:t>
      </w:r>
      <w:proofErr w:type="spellEnd"/>
      <w:r w:rsidRPr="00C3407B">
        <w:rPr>
          <w:rFonts w:ascii="Times New Roman" w:hAnsi="Times New Roman" w:cs="Times New Roman"/>
        </w:rPr>
        <w:t xml:space="preserve">, F., Gayle, F.W., Gross, J.L., McAllister, T.P., Averill, J.D., Lawson, J.R., Nelson, H.E., and S.A. Cauffman, 2005. Final report on the collapse of the World Trade Center </w:t>
      </w:r>
      <w:proofErr w:type="gramStart"/>
      <w:r w:rsidRPr="00C3407B">
        <w:rPr>
          <w:rFonts w:ascii="Times New Roman" w:hAnsi="Times New Roman" w:cs="Times New Roman"/>
        </w:rPr>
        <w:t>Towers :</w:t>
      </w:r>
      <w:proofErr w:type="gramEnd"/>
      <w:r w:rsidRPr="00C3407B">
        <w:rPr>
          <w:rFonts w:ascii="Times New Roman" w:hAnsi="Times New Roman" w:cs="Times New Roman"/>
        </w:rPr>
        <w:t xml:space="preserve"> federal building and fire safety investigation of the World Trade Center disaster, </w:t>
      </w:r>
      <w:r w:rsidRPr="00C3407B">
        <w:rPr>
          <w:rFonts w:ascii="Times New Roman" w:hAnsi="Times New Roman" w:cs="Times New Roman"/>
          <w:i/>
          <w:iCs/>
        </w:rPr>
        <w:t>NIST NCSTAR 1</w:t>
      </w:r>
      <w:r w:rsidRPr="00C3407B">
        <w:rPr>
          <w:rFonts w:ascii="Times New Roman" w:hAnsi="Times New Roman" w:cs="Times New Roman"/>
        </w:rPr>
        <w:t>. (September 2005)</w:t>
      </w:r>
    </w:p>
  </w:footnote>
  <w:footnote w:id="3">
    <w:p w14:paraId="11511FBC" w14:textId="19A13AE4" w:rsidR="002322F6" w:rsidRPr="00193EF6" w:rsidRDefault="002322F6" w:rsidP="00193EF6">
      <w:pPr>
        <w:tabs>
          <w:tab w:val="num" w:pos="720"/>
        </w:tabs>
        <w:spacing w:line="240" w:lineRule="auto"/>
        <w:rPr>
          <w:rFonts w:ascii="Times New Roman" w:hAnsi="Times New Roman" w:cs="Times New Roman"/>
          <w:sz w:val="20"/>
          <w:szCs w:val="20"/>
        </w:rPr>
      </w:pPr>
      <w:r w:rsidRPr="00193EF6">
        <w:rPr>
          <w:rStyle w:val="FootnoteReference"/>
          <w:rFonts w:ascii="Times New Roman" w:hAnsi="Times New Roman" w:cs="Times New Roman"/>
          <w:sz w:val="20"/>
          <w:szCs w:val="20"/>
        </w:rPr>
        <w:footnoteRef/>
      </w:r>
      <w:r w:rsidRPr="00193EF6">
        <w:rPr>
          <w:rFonts w:ascii="Times New Roman" w:hAnsi="Times New Roman" w:cs="Times New Roman"/>
          <w:sz w:val="20"/>
          <w:szCs w:val="20"/>
        </w:rPr>
        <w:t xml:space="preserve"> </w:t>
      </w:r>
      <w:proofErr w:type="spellStart"/>
      <w:r w:rsidR="00C3407B" w:rsidRPr="00193EF6">
        <w:rPr>
          <w:rFonts w:ascii="Times New Roman" w:hAnsi="Times New Roman" w:cs="Times New Roman"/>
          <w:sz w:val="20"/>
          <w:szCs w:val="20"/>
          <w:lang w:eastAsia="es-ES"/>
        </w:rPr>
        <w:t>Grosshandler</w:t>
      </w:r>
      <w:proofErr w:type="spellEnd"/>
      <w:r w:rsidR="00C3407B" w:rsidRPr="00193EF6">
        <w:rPr>
          <w:rFonts w:ascii="Times New Roman" w:hAnsi="Times New Roman" w:cs="Times New Roman"/>
          <w:sz w:val="20"/>
          <w:szCs w:val="20"/>
          <w:lang w:eastAsia="es-ES"/>
        </w:rPr>
        <w:t xml:space="preserve">, W.L., </w:t>
      </w:r>
      <w:proofErr w:type="spellStart"/>
      <w:r w:rsidR="00C3407B" w:rsidRPr="00193EF6">
        <w:rPr>
          <w:rFonts w:ascii="Times New Roman" w:hAnsi="Times New Roman" w:cs="Times New Roman"/>
          <w:sz w:val="20"/>
          <w:szCs w:val="20"/>
          <w:lang w:eastAsia="es-ES"/>
        </w:rPr>
        <w:t>Bryner</w:t>
      </w:r>
      <w:proofErr w:type="spellEnd"/>
      <w:r w:rsidR="00C3407B" w:rsidRPr="00193EF6">
        <w:rPr>
          <w:rFonts w:ascii="Times New Roman" w:hAnsi="Times New Roman" w:cs="Times New Roman"/>
          <w:sz w:val="20"/>
          <w:szCs w:val="20"/>
          <w:lang w:eastAsia="es-ES"/>
        </w:rPr>
        <w:t xml:space="preserve">, N., </w:t>
      </w:r>
      <w:proofErr w:type="spellStart"/>
      <w:r w:rsidR="00C3407B" w:rsidRPr="00193EF6">
        <w:rPr>
          <w:rFonts w:ascii="Times New Roman" w:hAnsi="Times New Roman" w:cs="Times New Roman"/>
          <w:sz w:val="20"/>
          <w:szCs w:val="20"/>
          <w:lang w:eastAsia="es-ES"/>
        </w:rPr>
        <w:t>Madrzykowski</w:t>
      </w:r>
      <w:proofErr w:type="spellEnd"/>
      <w:r w:rsidR="00C3407B" w:rsidRPr="00193EF6">
        <w:rPr>
          <w:rFonts w:ascii="Times New Roman" w:hAnsi="Times New Roman" w:cs="Times New Roman"/>
          <w:sz w:val="20"/>
          <w:szCs w:val="20"/>
          <w:lang w:eastAsia="es-ES"/>
        </w:rPr>
        <w:t xml:space="preserve">, D., and K. Kuntz, 2005. Final Report of the Technical Investigation of The Station Nightclub Fire, </w:t>
      </w:r>
      <w:r w:rsidR="00C3407B" w:rsidRPr="00193EF6">
        <w:rPr>
          <w:rFonts w:ascii="Times New Roman" w:hAnsi="Times New Roman" w:cs="Times New Roman"/>
          <w:i/>
          <w:iCs/>
          <w:sz w:val="20"/>
          <w:szCs w:val="20"/>
        </w:rPr>
        <w:t>NIST NCSTAR 2</w:t>
      </w:r>
      <w:r w:rsidR="00C3407B" w:rsidRPr="00193EF6">
        <w:rPr>
          <w:rFonts w:ascii="Times New Roman" w:hAnsi="Times New Roman" w:cs="Times New Roman"/>
          <w:sz w:val="20"/>
          <w:szCs w:val="20"/>
        </w:rPr>
        <w:t>. (June 2005)</w:t>
      </w:r>
    </w:p>
  </w:footnote>
  <w:footnote w:id="4">
    <w:p w14:paraId="06D3DD19" w14:textId="15FA168C" w:rsidR="002322F6" w:rsidRPr="00193EF6" w:rsidRDefault="002322F6" w:rsidP="00193EF6">
      <w:pPr>
        <w:tabs>
          <w:tab w:val="num" w:pos="720"/>
        </w:tabs>
        <w:spacing w:line="240" w:lineRule="auto"/>
      </w:pPr>
      <w:r w:rsidRPr="00193EF6">
        <w:rPr>
          <w:rStyle w:val="FootnoteReference"/>
          <w:rFonts w:ascii="Times New Roman" w:hAnsi="Times New Roman" w:cs="Times New Roman"/>
          <w:sz w:val="20"/>
          <w:szCs w:val="20"/>
        </w:rPr>
        <w:footnoteRef/>
      </w:r>
      <w:r w:rsidRPr="00193EF6">
        <w:rPr>
          <w:rFonts w:ascii="Times New Roman" w:hAnsi="Times New Roman" w:cs="Times New Roman"/>
          <w:sz w:val="20"/>
          <w:szCs w:val="20"/>
        </w:rPr>
        <w:t xml:space="preserve"> </w:t>
      </w:r>
      <w:r w:rsidR="00C3407B" w:rsidRPr="00193EF6">
        <w:rPr>
          <w:rFonts w:ascii="Times New Roman" w:hAnsi="Times New Roman" w:cs="Times New Roman"/>
          <w:sz w:val="20"/>
          <w:szCs w:val="20"/>
        </w:rPr>
        <w:t>Kuligowski, E.D., Lombardo, F.T., Phan, L.T., and M.L. Levitan</w:t>
      </w:r>
      <w:r w:rsidR="00C3407B" w:rsidRPr="00193EF6">
        <w:rPr>
          <w:rFonts w:ascii="Times New Roman" w:hAnsi="Times New Roman" w:cs="Times New Roman"/>
          <w:sz w:val="20"/>
          <w:szCs w:val="20"/>
          <w:lang w:eastAsia="es-ES"/>
        </w:rPr>
        <w:t xml:space="preserve">, 2014. Final Report of the Technical Investigation of the May 22, 0211 Tornado in Joplin, Missouri, </w:t>
      </w:r>
      <w:r w:rsidR="00C3407B" w:rsidRPr="00193EF6">
        <w:rPr>
          <w:rFonts w:ascii="Times New Roman" w:hAnsi="Times New Roman" w:cs="Times New Roman"/>
          <w:i/>
          <w:iCs/>
          <w:sz w:val="20"/>
          <w:szCs w:val="20"/>
        </w:rPr>
        <w:t>NIST NCSTAR 3</w:t>
      </w:r>
      <w:r w:rsidR="00C3407B" w:rsidRPr="00193EF6">
        <w:rPr>
          <w:rFonts w:ascii="Times New Roman" w:hAnsi="Times New Roman" w:cs="Times New Roman"/>
          <w:sz w:val="20"/>
          <w:szCs w:val="20"/>
        </w:rPr>
        <w:t>. (March 2014)</w:t>
      </w:r>
    </w:p>
  </w:footnote>
  <w:footnote w:id="5">
    <w:p w14:paraId="246B39BC" w14:textId="77777777" w:rsidR="00AE63ED" w:rsidRPr="00D369EB" w:rsidRDefault="00AE63ED" w:rsidP="00AE63ED">
      <w:pPr>
        <w:pStyle w:val="FootnoteText"/>
        <w:rPr>
          <w:rFonts w:ascii="Times New Roman" w:hAnsi="Times New Roman" w:cs="Times New Roman"/>
          <w:lang w:val="en-US"/>
        </w:rPr>
      </w:pPr>
      <w:r w:rsidRPr="00D369EB">
        <w:rPr>
          <w:rStyle w:val="FootnoteReference"/>
          <w:rFonts w:ascii="Times New Roman" w:hAnsi="Times New Roman" w:cs="Times New Roman"/>
        </w:rPr>
        <w:footnoteRef/>
      </w:r>
      <w:r w:rsidRPr="00D369EB">
        <w:rPr>
          <w:rFonts w:ascii="Times New Roman" w:hAnsi="Times New Roman" w:cs="Times New Roman"/>
        </w:rPr>
        <w:t xml:space="preserve"> </w:t>
      </w:r>
      <w:r w:rsidRPr="00D369EB">
        <w:rPr>
          <w:rFonts w:ascii="Times New Roman" w:hAnsi="Times New Roman" w:cs="Times New Roman"/>
          <w:lang w:val="en-US"/>
        </w:rPr>
        <w:t xml:space="preserve">In survey and interview research, </w:t>
      </w:r>
      <w:r w:rsidRPr="00D369EB">
        <w:rPr>
          <w:rFonts w:ascii="Times New Roman" w:hAnsi="Times New Roman" w:cs="Times New Roman"/>
          <w:i/>
          <w:iCs/>
          <w:lang w:val="en-US"/>
        </w:rPr>
        <w:t>key informant</w:t>
      </w:r>
      <w:r w:rsidRPr="00D369EB">
        <w:rPr>
          <w:rFonts w:ascii="Times New Roman" w:hAnsi="Times New Roman" w:cs="Times New Roman"/>
          <w:lang w:val="en-US"/>
        </w:rPr>
        <w:t xml:space="preserve"> refers to the person with whom an interview about a particular issue, organization, or problem is conducted. The key informant is a proxy for the individual or group with the desired information.</w:t>
      </w:r>
    </w:p>
    <w:p w14:paraId="4092B7C4" w14:textId="77777777" w:rsidR="00AE63ED" w:rsidRPr="00D369EB" w:rsidRDefault="00AE63ED" w:rsidP="00AE63E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E25"/>
    <w:multiLevelType w:val="multilevel"/>
    <w:tmpl w:val="395E3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941CD9"/>
    <w:multiLevelType w:val="hybridMultilevel"/>
    <w:tmpl w:val="C2EA2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D7305"/>
    <w:multiLevelType w:val="multilevel"/>
    <w:tmpl w:val="8FAAE2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F1C5CC5"/>
    <w:multiLevelType w:val="multilevel"/>
    <w:tmpl w:val="56349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F6545ED"/>
    <w:multiLevelType w:val="multilevel"/>
    <w:tmpl w:val="98AEB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1564B89"/>
    <w:multiLevelType w:val="multilevel"/>
    <w:tmpl w:val="0560A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41351BA"/>
    <w:multiLevelType w:val="multilevel"/>
    <w:tmpl w:val="338AC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BB70B7"/>
    <w:multiLevelType w:val="multilevel"/>
    <w:tmpl w:val="CA104C1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F121CE7"/>
    <w:multiLevelType w:val="multilevel"/>
    <w:tmpl w:val="07465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7907A87"/>
    <w:multiLevelType w:val="multilevel"/>
    <w:tmpl w:val="AFDAE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B907E66"/>
    <w:multiLevelType w:val="multilevel"/>
    <w:tmpl w:val="A4667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39D3D51"/>
    <w:multiLevelType w:val="multilevel"/>
    <w:tmpl w:val="35D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2119A"/>
    <w:multiLevelType w:val="multilevel"/>
    <w:tmpl w:val="FF366F5E"/>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F6D7A39"/>
    <w:multiLevelType w:val="multilevel"/>
    <w:tmpl w:val="5B5A0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A014182"/>
    <w:multiLevelType w:val="multilevel"/>
    <w:tmpl w:val="B0D8F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A9064A"/>
    <w:multiLevelType w:val="multilevel"/>
    <w:tmpl w:val="EB58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145DCA"/>
    <w:multiLevelType w:val="multilevel"/>
    <w:tmpl w:val="CED420D6"/>
    <w:lvl w:ilvl="0">
      <w:start w:val="1"/>
      <w:numFmt w:val="decimal"/>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696031"/>
    <w:multiLevelType w:val="multilevel"/>
    <w:tmpl w:val="F8940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197B0A"/>
    <w:multiLevelType w:val="multilevel"/>
    <w:tmpl w:val="2014E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82E02FD"/>
    <w:multiLevelType w:val="multilevel"/>
    <w:tmpl w:val="8834BCA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D72052C"/>
    <w:multiLevelType w:val="multilevel"/>
    <w:tmpl w:val="39D64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D25284"/>
    <w:multiLevelType w:val="multilevel"/>
    <w:tmpl w:val="9B06B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E93433A"/>
    <w:multiLevelType w:val="multilevel"/>
    <w:tmpl w:val="87D45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FDD2FE7"/>
    <w:multiLevelType w:val="multilevel"/>
    <w:tmpl w:val="014ADE3C"/>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D185179"/>
    <w:multiLevelType w:val="multilevel"/>
    <w:tmpl w:val="C4324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8"/>
  </w:num>
  <w:num w:numId="2">
    <w:abstractNumId w:val="4"/>
  </w:num>
  <w:num w:numId="3">
    <w:abstractNumId w:val="21"/>
  </w:num>
  <w:num w:numId="4">
    <w:abstractNumId w:val="6"/>
  </w:num>
  <w:num w:numId="5">
    <w:abstractNumId w:val="8"/>
  </w:num>
  <w:num w:numId="6">
    <w:abstractNumId w:val="9"/>
  </w:num>
  <w:num w:numId="7">
    <w:abstractNumId w:val="2"/>
  </w:num>
  <w:num w:numId="8">
    <w:abstractNumId w:val="5"/>
  </w:num>
  <w:num w:numId="9">
    <w:abstractNumId w:val="12"/>
  </w:num>
  <w:num w:numId="10">
    <w:abstractNumId w:val="23"/>
  </w:num>
  <w:num w:numId="11">
    <w:abstractNumId w:val="3"/>
  </w:num>
  <w:num w:numId="12">
    <w:abstractNumId w:val="0"/>
  </w:num>
  <w:num w:numId="13">
    <w:abstractNumId w:val="22"/>
  </w:num>
  <w:num w:numId="14">
    <w:abstractNumId w:val="17"/>
  </w:num>
  <w:num w:numId="15">
    <w:abstractNumId w:val="14"/>
  </w:num>
  <w:num w:numId="16">
    <w:abstractNumId w:val="13"/>
  </w:num>
  <w:num w:numId="17">
    <w:abstractNumId w:val="19"/>
  </w:num>
  <w:num w:numId="18">
    <w:abstractNumId w:val="16"/>
  </w:num>
  <w:num w:numId="19">
    <w:abstractNumId w:val="24"/>
  </w:num>
  <w:num w:numId="20">
    <w:abstractNumId w:val="7"/>
  </w:num>
  <w:num w:numId="21">
    <w:abstractNumId w:val="20"/>
  </w:num>
  <w:num w:numId="22">
    <w:abstractNumId w:val="10"/>
  </w:num>
  <w:num w:numId="23">
    <w:abstractNumId w:val="15"/>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58"/>
    <w:rsid w:val="00042905"/>
    <w:rsid w:val="00075BEE"/>
    <w:rsid w:val="000E36AF"/>
    <w:rsid w:val="000E53D7"/>
    <w:rsid w:val="000F5EB6"/>
    <w:rsid w:val="001252D6"/>
    <w:rsid w:val="001934A0"/>
    <w:rsid w:val="00193EF6"/>
    <w:rsid w:val="001A1548"/>
    <w:rsid w:val="001E5A58"/>
    <w:rsid w:val="001F5A10"/>
    <w:rsid w:val="00202A2F"/>
    <w:rsid w:val="0022547B"/>
    <w:rsid w:val="00226814"/>
    <w:rsid w:val="002322F6"/>
    <w:rsid w:val="00276B2B"/>
    <w:rsid w:val="00295CB3"/>
    <w:rsid w:val="00323541"/>
    <w:rsid w:val="00356ACE"/>
    <w:rsid w:val="00357107"/>
    <w:rsid w:val="003637D3"/>
    <w:rsid w:val="003763A6"/>
    <w:rsid w:val="00395519"/>
    <w:rsid w:val="003C0133"/>
    <w:rsid w:val="003E65BB"/>
    <w:rsid w:val="00407F2B"/>
    <w:rsid w:val="00453E73"/>
    <w:rsid w:val="0046008C"/>
    <w:rsid w:val="004F215C"/>
    <w:rsid w:val="004F37A7"/>
    <w:rsid w:val="005048C6"/>
    <w:rsid w:val="00507FC0"/>
    <w:rsid w:val="00521700"/>
    <w:rsid w:val="00557E5A"/>
    <w:rsid w:val="00560794"/>
    <w:rsid w:val="00571B83"/>
    <w:rsid w:val="00665E47"/>
    <w:rsid w:val="006C17AB"/>
    <w:rsid w:val="006C36A0"/>
    <w:rsid w:val="007F51FB"/>
    <w:rsid w:val="00802A63"/>
    <w:rsid w:val="008120EF"/>
    <w:rsid w:val="008337D9"/>
    <w:rsid w:val="0086123A"/>
    <w:rsid w:val="008A6CA7"/>
    <w:rsid w:val="008B5932"/>
    <w:rsid w:val="008F66DA"/>
    <w:rsid w:val="0092414C"/>
    <w:rsid w:val="0094074F"/>
    <w:rsid w:val="00973B2B"/>
    <w:rsid w:val="009C2958"/>
    <w:rsid w:val="009D5D7B"/>
    <w:rsid w:val="009E0E1C"/>
    <w:rsid w:val="00A27B74"/>
    <w:rsid w:val="00A859B5"/>
    <w:rsid w:val="00AC1A24"/>
    <w:rsid w:val="00AE63ED"/>
    <w:rsid w:val="00B2427C"/>
    <w:rsid w:val="00B55439"/>
    <w:rsid w:val="00B56B1F"/>
    <w:rsid w:val="00BB2E9F"/>
    <w:rsid w:val="00BE770A"/>
    <w:rsid w:val="00C00724"/>
    <w:rsid w:val="00C30C17"/>
    <w:rsid w:val="00C3407B"/>
    <w:rsid w:val="00C52B50"/>
    <w:rsid w:val="00C90060"/>
    <w:rsid w:val="00C9729D"/>
    <w:rsid w:val="00D369EB"/>
    <w:rsid w:val="00D918C0"/>
    <w:rsid w:val="00DA363B"/>
    <w:rsid w:val="00DA4222"/>
    <w:rsid w:val="00DB6644"/>
    <w:rsid w:val="00DE63D1"/>
    <w:rsid w:val="00DF1793"/>
    <w:rsid w:val="00E05C81"/>
    <w:rsid w:val="00E175EA"/>
    <w:rsid w:val="00E24F96"/>
    <w:rsid w:val="00F1711A"/>
    <w:rsid w:val="00F27E29"/>
    <w:rsid w:val="00F45521"/>
    <w:rsid w:val="00F6719A"/>
    <w:rsid w:val="00F67F27"/>
    <w:rsid w:val="00FA4E34"/>
    <w:rsid w:val="00FC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3AF4"/>
  <w15:docId w15:val="{B4B5D1E3-AE60-4A4C-9D1E-95AF34C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6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4F96"/>
    <w:rPr>
      <w:b/>
      <w:bCs/>
    </w:rPr>
  </w:style>
  <w:style w:type="character" w:customStyle="1" w:styleId="CommentSubjectChar">
    <w:name w:val="Comment Subject Char"/>
    <w:basedOn w:val="CommentTextChar"/>
    <w:link w:val="CommentSubject"/>
    <w:uiPriority w:val="99"/>
    <w:semiHidden/>
    <w:rsid w:val="00E24F96"/>
    <w:rPr>
      <w:b/>
      <w:bCs/>
      <w:sz w:val="20"/>
      <w:szCs w:val="20"/>
    </w:rPr>
  </w:style>
  <w:style w:type="paragraph" w:styleId="Footer">
    <w:name w:val="footer"/>
    <w:basedOn w:val="Normal"/>
    <w:link w:val="FooterChar"/>
    <w:uiPriority w:val="99"/>
    <w:unhideWhenUsed/>
    <w:rsid w:val="001A1548"/>
    <w:pPr>
      <w:tabs>
        <w:tab w:val="center" w:pos="4680"/>
        <w:tab w:val="right" w:pos="9360"/>
      </w:tabs>
      <w:spacing w:line="240" w:lineRule="auto"/>
    </w:pPr>
  </w:style>
  <w:style w:type="character" w:customStyle="1" w:styleId="FooterChar">
    <w:name w:val="Footer Char"/>
    <w:basedOn w:val="DefaultParagraphFont"/>
    <w:link w:val="Footer"/>
    <w:uiPriority w:val="99"/>
    <w:rsid w:val="001A1548"/>
  </w:style>
  <w:style w:type="character" w:styleId="PageNumber">
    <w:name w:val="page number"/>
    <w:basedOn w:val="DefaultParagraphFont"/>
    <w:uiPriority w:val="99"/>
    <w:semiHidden/>
    <w:unhideWhenUsed/>
    <w:rsid w:val="001A1548"/>
  </w:style>
  <w:style w:type="paragraph" w:styleId="Header">
    <w:name w:val="header"/>
    <w:basedOn w:val="Normal"/>
    <w:link w:val="HeaderChar"/>
    <w:uiPriority w:val="99"/>
    <w:unhideWhenUsed/>
    <w:rsid w:val="001A1548"/>
    <w:pPr>
      <w:tabs>
        <w:tab w:val="center" w:pos="4680"/>
        <w:tab w:val="right" w:pos="9360"/>
      </w:tabs>
      <w:spacing w:line="240" w:lineRule="auto"/>
    </w:pPr>
  </w:style>
  <w:style w:type="character" w:customStyle="1" w:styleId="HeaderChar">
    <w:name w:val="Header Char"/>
    <w:basedOn w:val="DefaultParagraphFont"/>
    <w:link w:val="Header"/>
    <w:uiPriority w:val="99"/>
    <w:rsid w:val="001A1548"/>
  </w:style>
  <w:style w:type="paragraph" w:styleId="FootnoteText">
    <w:name w:val="footnote text"/>
    <w:basedOn w:val="Normal"/>
    <w:link w:val="FootnoteTextChar"/>
    <w:uiPriority w:val="99"/>
    <w:semiHidden/>
    <w:unhideWhenUsed/>
    <w:rsid w:val="00D369EB"/>
    <w:pPr>
      <w:spacing w:line="240" w:lineRule="auto"/>
    </w:pPr>
    <w:rPr>
      <w:sz w:val="20"/>
      <w:szCs w:val="20"/>
    </w:rPr>
  </w:style>
  <w:style w:type="character" w:customStyle="1" w:styleId="FootnoteTextChar">
    <w:name w:val="Footnote Text Char"/>
    <w:basedOn w:val="DefaultParagraphFont"/>
    <w:link w:val="FootnoteText"/>
    <w:uiPriority w:val="99"/>
    <w:semiHidden/>
    <w:rsid w:val="00D369EB"/>
    <w:rPr>
      <w:sz w:val="20"/>
      <w:szCs w:val="20"/>
    </w:rPr>
  </w:style>
  <w:style w:type="character" w:styleId="FootnoteReference">
    <w:name w:val="footnote reference"/>
    <w:basedOn w:val="DefaultParagraphFont"/>
    <w:uiPriority w:val="99"/>
    <w:semiHidden/>
    <w:unhideWhenUsed/>
    <w:rsid w:val="00D369EB"/>
    <w:rPr>
      <w:vertAlign w:val="superscript"/>
    </w:rPr>
  </w:style>
  <w:style w:type="paragraph" w:styleId="ListParagraph">
    <w:name w:val="List Paragraph"/>
    <w:basedOn w:val="Normal"/>
    <w:uiPriority w:val="1"/>
    <w:qFormat/>
    <w:rsid w:val="00D369EB"/>
    <w:pPr>
      <w:ind w:left="720"/>
      <w:contextualSpacing/>
    </w:pPr>
  </w:style>
  <w:style w:type="character" w:styleId="Hyperlink">
    <w:name w:val="Hyperlink"/>
    <w:basedOn w:val="DefaultParagraphFont"/>
    <w:uiPriority w:val="99"/>
    <w:unhideWhenUsed/>
    <w:rsid w:val="00C3407B"/>
    <w:rPr>
      <w:color w:val="0000FF" w:themeColor="hyperlink"/>
      <w:u w:val="single"/>
    </w:rPr>
  </w:style>
  <w:style w:type="paragraph" w:styleId="NormalWeb">
    <w:name w:val="Normal (Web)"/>
    <w:basedOn w:val="Normal"/>
    <w:uiPriority w:val="99"/>
    <w:semiHidden/>
    <w:unhideWhenUsed/>
    <w:rsid w:val="0022681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4333">
      <w:bodyDiv w:val="1"/>
      <w:marLeft w:val="0"/>
      <w:marRight w:val="0"/>
      <w:marTop w:val="0"/>
      <w:marBottom w:val="0"/>
      <w:divBdr>
        <w:top w:val="none" w:sz="0" w:space="0" w:color="auto"/>
        <w:left w:val="none" w:sz="0" w:space="0" w:color="auto"/>
        <w:bottom w:val="none" w:sz="0" w:space="0" w:color="auto"/>
        <w:right w:val="none" w:sz="0" w:space="0" w:color="auto"/>
      </w:divBdr>
    </w:div>
    <w:div w:id="271056908">
      <w:bodyDiv w:val="1"/>
      <w:marLeft w:val="0"/>
      <w:marRight w:val="0"/>
      <w:marTop w:val="0"/>
      <w:marBottom w:val="0"/>
      <w:divBdr>
        <w:top w:val="none" w:sz="0" w:space="0" w:color="auto"/>
        <w:left w:val="none" w:sz="0" w:space="0" w:color="auto"/>
        <w:bottom w:val="none" w:sz="0" w:space="0" w:color="auto"/>
        <w:right w:val="none" w:sz="0" w:space="0" w:color="auto"/>
      </w:divBdr>
    </w:div>
    <w:div w:id="418717702">
      <w:bodyDiv w:val="1"/>
      <w:marLeft w:val="0"/>
      <w:marRight w:val="0"/>
      <w:marTop w:val="0"/>
      <w:marBottom w:val="0"/>
      <w:divBdr>
        <w:top w:val="none" w:sz="0" w:space="0" w:color="auto"/>
        <w:left w:val="none" w:sz="0" w:space="0" w:color="auto"/>
        <w:bottom w:val="none" w:sz="0" w:space="0" w:color="auto"/>
        <w:right w:val="none" w:sz="0" w:space="0" w:color="auto"/>
      </w:divBdr>
      <w:divsChild>
        <w:div w:id="457139568">
          <w:marLeft w:val="0"/>
          <w:marRight w:val="0"/>
          <w:marTop w:val="0"/>
          <w:marBottom w:val="0"/>
          <w:divBdr>
            <w:top w:val="none" w:sz="0" w:space="0" w:color="auto"/>
            <w:left w:val="none" w:sz="0" w:space="0" w:color="auto"/>
            <w:bottom w:val="none" w:sz="0" w:space="0" w:color="auto"/>
            <w:right w:val="none" w:sz="0" w:space="0" w:color="auto"/>
          </w:divBdr>
        </w:div>
      </w:divsChild>
    </w:div>
    <w:div w:id="1642878292">
      <w:bodyDiv w:val="1"/>
      <w:marLeft w:val="0"/>
      <w:marRight w:val="0"/>
      <w:marTop w:val="0"/>
      <w:marBottom w:val="0"/>
      <w:divBdr>
        <w:top w:val="none" w:sz="0" w:space="0" w:color="auto"/>
        <w:left w:val="none" w:sz="0" w:space="0" w:color="auto"/>
        <w:bottom w:val="none" w:sz="0" w:space="0" w:color="auto"/>
        <w:right w:val="none" w:sz="0" w:space="0" w:color="auto"/>
      </w:divBdr>
    </w:div>
    <w:div w:id="202612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07/plaws/publ231/PLAW-107publ2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Walpole, Emily H. (Fed)</dc:creator>
  <cp:lastModifiedBy>Maria Dillard</cp:lastModifiedBy>
  <cp:revision>2</cp:revision>
  <cp:lastPrinted>2021-02-17T22:27:00Z</cp:lastPrinted>
  <dcterms:created xsi:type="dcterms:W3CDTF">2021-08-20T18:40:00Z</dcterms:created>
  <dcterms:modified xsi:type="dcterms:W3CDTF">2021-08-20T18:40:00Z</dcterms:modified>
</cp:coreProperties>
</file>