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53CEE" w:rsidR="00E95448" w:rsidP="00E95448" w:rsidRDefault="00E95448" w14:paraId="2610F834" w14:textId="2D0589E2">
      <w:pPr>
        <w:tabs>
          <w:tab w:val="left" w:pos="555"/>
          <w:tab w:val="right" w:pos="9360"/>
        </w:tabs>
        <w:rPr>
          <w:b/>
          <w:sz w:val="22"/>
          <w:szCs w:val="22"/>
        </w:rPr>
      </w:pPr>
      <w:r w:rsidRPr="00A53CEE">
        <w:rPr>
          <w:b/>
          <w:sz w:val="22"/>
          <w:szCs w:val="22"/>
        </w:rPr>
        <w:t xml:space="preserve">Section 1.2105(c), Bidding Application and </w:t>
      </w:r>
      <w:r w:rsidRPr="00A53CEE">
        <w:rPr>
          <w:b/>
          <w:sz w:val="22"/>
          <w:szCs w:val="22"/>
        </w:rPr>
        <w:tab/>
        <w:t>3060-0995</w:t>
      </w:r>
    </w:p>
    <w:p w:rsidRPr="00A53CEE" w:rsidR="008E205E" w:rsidP="00E95448" w:rsidRDefault="00E95448" w14:paraId="740EABA5" w14:textId="77777777">
      <w:pPr>
        <w:tabs>
          <w:tab w:val="left" w:pos="555"/>
          <w:tab w:val="right" w:pos="9360"/>
        </w:tabs>
        <w:rPr>
          <w:b/>
          <w:sz w:val="22"/>
          <w:szCs w:val="22"/>
        </w:rPr>
      </w:pPr>
      <w:r w:rsidRPr="00A53CEE">
        <w:rPr>
          <w:b/>
          <w:sz w:val="22"/>
          <w:szCs w:val="22"/>
        </w:rPr>
        <w:t xml:space="preserve">Certification Procedures; </w:t>
      </w:r>
      <w:r w:rsidRPr="00A53CEE" w:rsidR="008E205E">
        <w:rPr>
          <w:b/>
          <w:sz w:val="22"/>
          <w:szCs w:val="22"/>
        </w:rPr>
        <w:t>Sections 1.2105(c) and</w:t>
      </w:r>
      <w:r w:rsidRPr="00A53CEE" w:rsidR="008E205E">
        <w:rPr>
          <w:b/>
          <w:sz w:val="22"/>
          <w:szCs w:val="22"/>
        </w:rPr>
        <w:tab/>
      </w:r>
      <w:r w:rsidR="00B936AF">
        <w:rPr>
          <w:b/>
          <w:sz w:val="22"/>
          <w:szCs w:val="22"/>
        </w:rPr>
        <w:t>April 2022</w:t>
      </w:r>
    </w:p>
    <w:p w:rsidRPr="00A53CEE" w:rsidR="00E95448" w:rsidP="00E95448" w:rsidRDefault="008E205E" w14:paraId="71DBC117" w14:textId="77777777">
      <w:pPr>
        <w:tabs>
          <w:tab w:val="left" w:pos="555"/>
          <w:tab w:val="right" w:pos="9360"/>
        </w:tabs>
        <w:rPr>
          <w:b/>
          <w:sz w:val="22"/>
          <w:szCs w:val="22"/>
        </w:rPr>
      </w:pPr>
      <w:r w:rsidRPr="00A53CEE">
        <w:rPr>
          <w:b/>
          <w:sz w:val="22"/>
          <w:szCs w:val="22"/>
        </w:rPr>
        <w:t xml:space="preserve">1.2205, </w:t>
      </w:r>
      <w:r w:rsidRPr="00A53CEE" w:rsidR="00E95448">
        <w:rPr>
          <w:b/>
          <w:sz w:val="22"/>
          <w:szCs w:val="22"/>
        </w:rPr>
        <w:t>Prohibition of</w:t>
      </w:r>
      <w:r w:rsidRPr="00A53CEE">
        <w:rPr>
          <w:b/>
          <w:sz w:val="22"/>
          <w:szCs w:val="22"/>
        </w:rPr>
        <w:t xml:space="preserve"> Certain Communications</w:t>
      </w:r>
      <w:r w:rsidRPr="00A53CEE" w:rsidR="00E95448">
        <w:rPr>
          <w:b/>
          <w:sz w:val="22"/>
          <w:szCs w:val="22"/>
        </w:rPr>
        <w:tab/>
      </w:r>
    </w:p>
    <w:p w:rsidRPr="00A53CEE" w:rsidR="006E58D2" w:rsidP="00E95448" w:rsidRDefault="006E58D2" w14:paraId="168B7BC8" w14:textId="77777777">
      <w:pPr>
        <w:tabs>
          <w:tab w:val="left" w:pos="555"/>
          <w:tab w:val="right" w:pos="9360"/>
        </w:tabs>
        <w:rPr>
          <w:b/>
          <w:sz w:val="22"/>
          <w:szCs w:val="22"/>
        </w:rPr>
      </w:pPr>
      <w:r w:rsidRPr="00A53CEE">
        <w:rPr>
          <w:b/>
          <w:sz w:val="22"/>
          <w:szCs w:val="22"/>
        </w:rPr>
        <w:tab/>
      </w:r>
      <w:r w:rsidRPr="00A53CEE">
        <w:rPr>
          <w:b/>
          <w:sz w:val="22"/>
          <w:szCs w:val="22"/>
        </w:rPr>
        <w:tab/>
      </w:r>
    </w:p>
    <w:p w:rsidRPr="00A53CEE" w:rsidR="005144A2" w:rsidP="00DB68B2" w:rsidRDefault="00D11C86" w14:paraId="001854D8" w14:textId="77777777">
      <w:pPr>
        <w:tabs>
          <w:tab w:val="left" w:pos="555"/>
          <w:tab w:val="right" w:pos="9360"/>
        </w:tabs>
        <w:rPr>
          <w:sz w:val="22"/>
          <w:szCs w:val="22"/>
        </w:rPr>
      </w:pPr>
      <w:r w:rsidRPr="00A53CEE">
        <w:rPr>
          <w:b/>
          <w:sz w:val="22"/>
          <w:szCs w:val="22"/>
        </w:rPr>
        <w:tab/>
      </w:r>
    </w:p>
    <w:p w:rsidRPr="00A53CEE" w:rsidR="00E304D1" w:rsidP="00B20CB6" w:rsidRDefault="00E304D1" w14:paraId="407B83E3" w14:textId="77777777">
      <w:pPr>
        <w:pStyle w:val="Heading2"/>
        <w:rPr>
          <w:b w:val="0"/>
          <w:sz w:val="22"/>
          <w:szCs w:val="22"/>
        </w:rPr>
      </w:pPr>
      <w:r w:rsidRPr="00A53CEE">
        <w:rPr>
          <w:b w:val="0"/>
          <w:sz w:val="22"/>
          <w:szCs w:val="22"/>
        </w:rPr>
        <w:t>S</w:t>
      </w:r>
      <w:r w:rsidRPr="00A53CEE" w:rsidR="007745CD">
        <w:rPr>
          <w:b w:val="0"/>
          <w:sz w:val="22"/>
          <w:szCs w:val="22"/>
        </w:rPr>
        <w:t>UPPORTING STATEMENT</w:t>
      </w:r>
    </w:p>
    <w:p w:rsidRPr="00A53CEE" w:rsidR="002D4125" w:rsidP="002D4125" w:rsidRDefault="002D4125" w14:paraId="5D7F75C1" w14:textId="77777777">
      <w:pPr>
        <w:pStyle w:val="Footer"/>
        <w:tabs>
          <w:tab w:val="clear" w:pos="4320"/>
          <w:tab w:val="clear" w:pos="8640"/>
          <w:tab w:val="left" w:pos="360"/>
        </w:tabs>
        <w:rPr>
          <w:sz w:val="22"/>
          <w:szCs w:val="22"/>
        </w:rPr>
      </w:pPr>
    </w:p>
    <w:p w:rsidRPr="00A5170B" w:rsidR="002D4125" w:rsidP="00E93897" w:rsidRDefault="00993AE9" w14:paraId="7DD54FDE" w14:textId="77777777">
      <w:pPr>
        <w:tabs>
          <w:tab w:val="left" w:pos="555"/>
          <w:tab w:val="right" w:pos="9360"/>
        </w:tabs>
        <w:rPr>
          <w:sz w:val="22"/>
          <w:szCs w:val="22"/>
        </w:rPr>
      </w:pPr>
      <w:r w:rsidRPr="00A5170B">
        <w:rPr>
          <w:sz w:val="22"/>
          <w:szCs w:val="22"/>
        </w:rPr>
        <w:t xml:space="preserve">The Federal Communications Commission (Commission) </w:t>
      </w:r>
      <w:r w:rsidRPr="00A5170B" w:rsidR="00426171">
        <w:rPr>
          <w:sz w:val="22"/>
          <w:szCs w:val="22"/>
        </w:rPr>
        <w:t xml:space="preserve">requests </w:t>
      </w:r>
      <w:r w:rsidRPr="00A5170B" w:rsidR="00A5170B">
        <w:rPr>
          <w:sz w:val="22"/>
          <w:szCs w:val="22"/>
        </w:rPr>
        <w:t>approval from the Office of Management and Budget (OMB) for an extension without change of a currently approved information collection under OMB Control Number 3060-0995 for a period of three years</w:t>
      </w:r>
      <w:r w:rsidR="00A5170B">
        <w:rPr>
          <w:sz w:val="22"/>
          <w:szCs w:val="22"/>
        </w:rPr>
        <w:t>.</w:t>
      </w:r>
    </w:p>
    <w:p w:rsidRPr="00A53CEE" w:rsidR="00E304D1" w:rsidP="00E86050" w:rsidRDefault="00E304D1" w14:paraId="7B65E0EB" w14:textId="77777777">
      <w:pPr>
        <w:rPr>
          <w:b/>
          <w:sz w:val="22"/>
          <w:szCs w:val="22"/>
        </w:rPr>
      </w:pPr>
    </w:p>
    <w:p w:rsidRPr="00A53CEE" w:rsidR="00E304D1" w:rsidP="00E86050" w:rsidRDefault="00E304D1" w14:paraId="0E729F85" w14:textId="77777777">
      <w:pPr>
        <w:pStyle w:val="Heading3"/>
        <w:numPr>
          <w:ilvl w:val="0"/>
          <w:numId w:val="1"/>
        </w:numPr>
        <w:ind w:left="0" w:firstLine="0"/>
        <w:rPr>
          <w:sz w:val="22"/>
          <w:szCs w:val="22"/>
        </w:rPr>
      </w:pPr>
      <w:r w:rsidRPr="00A53CEE">
        <w:rPr>
          <w:sz w:val="22"/>
          <w:szCs w:val="22"/>
          <w:u w:val="single"/>
        </w:rPr>
        <w:t>Justification</w:t>
      </w:r>
      <w:r w:rsidRPr="00A53CEE" w:rsidR="00E75667">
        <w:rPr>
          <w:sz w:val="22"/>
          <w:szCs w:val="22"/>
        </w:rPr>
        <w:t>:</w:t>
      </w:r>
    </w:p>
    <w:p w:rsidRPr="00A53CEE" w:rsidR="00990B66" w:rsidP="00990B66" w:rsidRDefault="00990B66" w14:paraId="5E5E6670" w14:textId="77777777">
      <w:pPr>
        <w:pStyle w:val="Footer"/>
        <w:tabs>
          <w:tab w:val="clear" w:pos="4320"/>
          <w:tab w:val="clear" w:pos="8640"/>
          <w:tab w:val="left" w:pos="360"/>
        </w:tabs>
        <w:rPr>
          <w:sz w:val="22"/>
          <w:szCs w:val="22"/>
        </w:rPr>
      </w:pPr>
    </w:p>
    <w:p w:rsidRPr="00A53CEE" w:rsidR="008F70F9" w:rsidP="005B4FCE" w:rsidRDefault="005B4FCE" w14:paraId="668CCE92" w14:textId="77777777">
      <w:pPr>
        <w:rPr>
          <w:sz w:val="22"/>
          <w:szCs w:val="22"/>
        </w:rPr>
      </w:pPr>
      <w:r w:rsidRPr="00A53CEE">
        <w:rPr>
          <w:sz w:val="22"/>
          <w:szCs w:val="22"/>
        </w:rPr>
        <w:t xml:space="preserve">1.  </w:t>
      </w:r>
      <w:r w:rsidRPr="00A53CEE">
        <w:rPr>
          <w:i/>
          <w:sz w:val="22"/>
          <w:szCs w:val="22"/>
        </w:rPr>
        <w:t xml:space="preserve">Circumstances that make the collection necessary.  </w:t>
      </w:r>
      <w:r w:rsidRPr="00A53CEE" w:rsidR="00A93CCC">
        <w:rPr>
          <w:sz w:val="22"/>
          <w:szCs w:val="22"/>
        </w:rPr>
        <w:t>Section 1.2105(c)(1) of the Commission’s rules prohibit</w:t>
      </w:r>
      <w:r w:rsidRPr="00A53CEE" w:rsidR="00757761">
        <w:rPr>
          <w:sz w:val="22"/>
          <w:szCs w:val="22"/>
        </w:rPr>
        <w:t>s</w:t>
      </w:r>
      <w:r w:rsidRPr="00A53CEE" w:rsidR="00A93CCC">
        <w:rPr>
          <w:sz w:val="22"/>
          <w:szCs w:val="22"/>
        </w:rPr>
        <w:t xml:space="preserve"> auction applicants from cooperating or collaborating with respect to, discussing or disclosing to each other in any manner the substance of their bids or bidding strategies from the short-form application filing deadline to the post-auction down payment deadline.  </w:t>
      </w:r>
      <w:r w:rsidRPr="00A53CEE" w:rsidR="006A2663">
        <w:rPr>
          <w:sz w:val="22"/>
          <w:szCs w:val="22"/>
        </w:rPr>
        <w:t>In its</w:t>
      </w:r>
      <w:r w:rsidRPr="00A53CEE" w:rsidR="00A93CCC">
        <w:rPr>
          <w:sz w:val="22"/>
          <w:szCs w:val="22"/>
        </w:rPr>
        <w:t xml:space="preserve"> September 2001 </w:t>
      </w:r>
      <w:r w:rsidRPr="00A53CEE" w:rsidR="00A93CCC">
        <w:rPr>
          <w:i/>
          <w:sz w:val="22"/>
          <w:szCs w:val="22"/>
        </w:rPr>
        <w:t>Seventh Report and Order</w:t>
      </w:r>
      <w:r w:rsidRPr="00A53CEE" w:rsidR="00AF6A71">
        <w:rPr>
          <w:sz w:val="22"/>
          <w:szCs w:val="22"/>
        </w:rPr>
        <w:t xml:space="preserve"> (</w:t>
      </w:r>
      <w:r w:rsidRPr="00A53CEE" w:rsidR="00A93CCC">
        <w:rPr>
          <w:sz w:val="22"/>
          <w:szCs w:val="22"/>
        </w:rPr>
        <w:t>FCC 01-270</w:t>
      </w:r>
      <w:r w:rsidRPr="00A53CEE" w:rsidR="00AF6A71">
        <w:rPr>
          <w:sz w:val="22"/>
          <w:szCs w:val="22"/>
        </w:rPr>
        <w:t>)</w:t>
      </w:r>
      <w:r w:rsidRPr="00A53CEE" w:rsidR="00A93CCC">
        <w:rPr>
          <w:sz w:val="22"/>
          <w:szCs w:val="22"/>
        </w:rPr>
        <w:t xml:space="preserve">, </w:t>
      </w:r>
      <w:r w:rsidRPr="00A53CEE" w:rsidR="006A2663">
        <w:rPr>
          <w:sz w:val="22"/>
          <w:szCs w:val="22"/>
        </w:rPr>
        <w:t xml:space="preserve">the Commission </w:t>
      </w:r>
      <w:r w:rsidRPr="00A53CEE" w:rsidR="00A93CCC">
        <w:rPr>
          <w:sz w:val="22"/>
          <w:szCs w:val="22"/>
        </w:rPr>
        <w:t>amend</w:t>
      </w:r>
      <w:r w:rsidRPr="00A53CEE" w:rsidR="006A2663">
        <w:rPr>
          <w:sz w:val="22"/>
          <w:szCs w:val="22"/>
        </w:rPr>
        <w:t>ed</w:t>
      </w:r>
      <w:r w:rsidRPr="00A53CEE" w:rsidR="00A93CCC">
        <w:rPr>
          <w:sz w:val="22"/>
          <w:szCs w:val="22"/>
        </w:rPr>
        <w:t xml:space="preserve"> </w:t>
      </w:r>
      <w:r w:rsidRPr="00A53CEE" w:rsidR="00757761">
        <w:rPr>
          <w:sz w:val="22"/>
          <w:szCs w:val="22"/>
        </w:rPr>
        <w:t>s</w:t>
      </w:r>
      <w:r w:rsidRPr="00A53CEE" w:rsidR="00A93CCC">
        <w:rPr>
          <w:sz w:val="22"/>
          <w:szCs w:val="22"/>
        </w:rPr>
        <w:t xml:space="preserve">ection 1.2105(c) </w:t>
      </w:r>
      <w:r w:rsidRPr="00A53CEE" w:rsidR="006A2663">
        <w:rPr>
          <w:sz w:val="22"/>
          <w:szCs w:val="22"/>
        </w:rPr>
        <w:t xml:space="preserve">of its rules </w:t>
      </w:r>
      <w:r w:rsidRPr="00A53CEE" w:rsidR="00A93CCC">
        <w:rPr>
          <w:sz w:val="22"/>
          <w:szCs w:val="22"/>
        </w:rPr>
        <w:t xml:space="preserve">to require auction applicants that make or receive a communication of bids or bidding strategies prohibited under </w:t>
      </w:r>
      <w:r w:rsidRPr="00A53CEE" w:rsidR="002026B3">
        <w:rPr>
          <w:sz w:val="22"/>
          <w:szCs w:val="22"/>
        </w:rPr>
        <w:t>s</w:t>
      </w:r>
      <w:r w:rsidRPr="00A53CEE" w:rsidR="00A93CCC">
        <w:rPr>
          <w:sz w:val="22"/>
          <w:szCs w:val="22"/>
        </w:rPr>
        <w:t xml:space="preserve">ection 1.2105(c)(1) to report such a communication to the Commission in writing immediately, but in no case later than five business days after the communication occurs.  </w:t>
      </w:r>
    </w:p>
    <w:p w:rsidRPr="00A53CEE" w:rsidR="005B4FCE" w:rsidP="005B4FCE" w:rsidRDefault="005B4FCE" w14:paraId="42DDA8DB" w14:textId="77777777">
      <w:pPr>
        <w:rPr>
          <w:sz w:val="22"/>
          <w:szCs w:val="22"/>
        </w:rPr>
      </w:pPr>
    </w:p>
    <w:p w:rsidRPr="00A53CEE" w:rsidR="00264F4C" w:rsidP="00A00017" w:rsidRDefault="006A2663" w14:paraId="4CA3B007" w14:textId="77777777">
      <w:pPr>
        <w:autoSpaceDE w:val="0"/>
        <w:autoSpaceDN w:val="0"/>
        <w:rPr>
          <w:rFonts w:eastAsia="TimesNewRoman"/>
          <w:sz w:val="22"/>
          <w:szCs w:val="22"/>
        </w:rPr>
      </w:pPr>
      <w:r w:rsidRPr="00A53CEE">
        <w:rPr>
          <w:sz w:val="22"/>
          <w:szCs w:val="22"/>
        </w:rPr>
        <w:t>In its</w:t>
      </w:r>
      <w:r w:rsidRPr="00A53CEE" w:rsidR="002E4E7A">
        <w:rPr>
          <w:sz w:val="22"/>
          <w:szCs w:val="22"/>
        </w:rPr>
        <w:t xml:space="preserve"> June 2014</w:t>
      </w:r>
      <w:r w:rsidRPr="00A53CEE" w:rsidR="00A00017">
        <w:rPr>
          <w:sz w:val="22"/>
          <w:szCs w:val="22"/>
        </w:rPr>
        <w:t xml:space="preserve"> </w:t>
      </w:r>
      <w:r w:rsidRPr="00A53CEE">
        <w:rPr>
          <w:i/>
          <w:sz w:val="22"/>
          <w:szCs w:val="22"/>
        </w:rPr>
        <w:t xml:space="preserve">Incentive Auction </w:t>
      </w:r>
      <w:r w:rsidRPr="00A53CEE" w:rsidR="00A00017">
        <w:rPr>
          <w:i/>
          <w:sz w:val="22"/>
          <w:szCs w:val="22"/>
        </w:rPr>
        <w:t>Report and Order</w:t>
      </w:r>
      <w:r w:rsidRPr="00A53CEE" w:rsidR="00F60FDC">
        <w:rPr>
          <w:i/>
          <w:sz w:val="22"/>
          <w:szCs w:val="22"/>
        </w:rPr>
        <w:t xml:space="preserve"> </w:t>
      </w:r>
      <w:r w:rsidRPr="00A53CEE" w:rsidR="00AF6A71">
        <w:rPr>
          <w:sz w:val="22"/>
          <w:szCs w:val="22"/>
        </w:rPr>
        <w:t>(</w:t>
      </w:r>
      <w:r w:rsidRPr="00A53CEE" w:rsidR="00A00017">
        <w:rPr>
          <w:sz w:val="22"/>
          <w:szCs w:val="22"/>
        </w:rPr>
        <w:t>FCC 14-50</w:t>
      </w:r>
      <w:r w:rsidRPr="00A53CEE" w:rsidR="00AF6A71">
        <w:rPr>
          <w:sz w:val="22"/>
          <w:szCs w:val="22"/>
        </w:rPr>
        <w:t>)</w:t>
      </w:r>
      <w:r w:rsidRPr="00A53CEE" w:rsidR="00A00017">
        <w:rPr>
          <w:sz w:val="22"/>
          <w:szCs w:val="22"/>
        </w:rPr>
        <w:t xml:space="preserve">, </w:t>
      </w:r>
      <w:r w:rsidRPr="00A53CEE">
        <w:rPr>
          <w:rFonts w:eastAsia="TimesNewRoman"/>
          <w:sz w:val="22"/>
          <w:szCs w:val="22"/>
        </w:rPr>
        <w:t>the Commission</w:t>
      </w:r>
      <w:r w:rsidRPr="00A53CEE" w:rsidR="00897D2F">
        <w:rPr>
          <w:rFonts w:eastAsia="TimesNewRoman"/>
          <w:sz w:val="22"/>
          <w:szCs w:val="22"/>
        </w:rPr>
        <w:t xml:space="preserve"> </w:t>
      </w:r>
      <w:r w:rsidRPr="00A53CEE" w:rsidR="00A00017">
        <w:rPr>
          <w:sz w:val="22"/>
          <w:szCs w:val="22"/>
        </w:rPr>
        <w:t>adopt</w:t>
      </w:r>
      <w:r w:rsidRPr="00A53CEE" w:rsidR="0045038A">
        <w:rPr>
          <w:sz w:val="22"/>
          <w:szCs w:val="22"/>
        </w:rPr>
        <w:t>ed</w:t>
      </w:r>
      <w:r w:rsidRPr="00A53CEE" w:rsidR="00A00017">
        <w:rPr>
          <w:sz w:val="22"/>
          <w:szCs w:val="22"/>
        </w:rPr>
        <w:t xml:space="preserve"> </w:t>
      </w:r>
      <w:r w:rsidRPr="00A53CEE" w:rsidR="00897D2F">
        <w:rPr>
          <w:sz w:val="22"/>
          <w:szCs w:val="22"/>
        </w:rPr>
        <w:t>general rules to govern</w:t>
      </w:r>
      <w:r w:rsidRPr="00A53CEE" w:rsidR="00A00017">
        <w:rPr>
          <w:sz w:val="22"/>
          <w:szCs w:val="22"/>
        </w:rPr>
        <w:t xml:space="preserve"> the </w:t>
      </w:r>
      <w:r w:rsidRPr="00A53CEE" w:rsidR="0014777E">
        <w:rPr>
          <w:sz w:val="22"/>
          <w:szCs w:val="22"/>
        </w:rPr>
        <w:t>broadcast incentive auction (</w:t>
      </w:r>
      <w:r w:rsidRPr="00A53CEE" w:rsidR="00897D2F">
        <w:rPr>
          <w:sz w:val="22"/>
          <w:szCs w:val="22"/>
        </w:rPr>
        <w:t>BIA</w:t>
      </w:r>
      <w:r w:rsidRPr="00A53CEE" w:rsidR="0014777E">
        <w:rPr>
          <w:sz w:val="22"/>
          <w:szCs w:val="22"/>
        </w:rPr>
        <w:t>)</w:t>
      </w:r>
      <w:r w:rsidR="00FD7E74">
        <w:rPr>
          <w:sz w:val="22"/>
          <w:szCs w:val="22"/>
        </w:rPr>
        <w:t>,</w:t>
      </w:r>
      <w:r w:rsidRPr="00A53CEE" w:rsidR="00A00017">
        <w:rPr>
          <w:sz w:val="22"/>
          <w:szCs w:val="22"/>
        </w:rPr>
        <w:t xml:space="preserve"> </w:t>
      </w:r>
      <w:r w:rsidR="00FD7E74">
        <w:rPr>
          <w:sz w:val="22"/>
          <w:szCs w:val="22"/>
        </w:rPr>
        <w:t>including</w:t>
      </w:r>
      <w:r w:rsidRPr="00A53CEE" w:rsidR="00A00DAD">
        <w:rPr>
          <w:sz w:val="22"/>
          <w:szCs w:val="22"/>
        </w:rPr>
        <w:t xml:space="preserve"> rules </w:t>
      </w:r>
      <w:r w:rsidRPr="00A53CEE" w:rsidR="005A7E59">
        <w:rPr>
          <w:sz w:val="22"/>
          <w:szCs w:val="22"/>
        </w:rPr>
        <w:t xml:space="preserve">for </w:t>
      </w:r>
      <w:r w:rsidRPr="00A53CEE" w:rsidR="00A00017">
        <w:rPr>
          <w:sz w:val="22"/>
          <w:szCs w:val="22"/>
        </w:rPr>
        <w:t>reverse auction</w:t>
      </w:r>
      <w:r w:rsidRPr="00A53CEE" w:rsidR="00C31826">
        <w:rPr>
          <w:sz w:val="22"/>
          <w:szCs w:val="22"/>
        </w:rPr>
        <w:t xml:space="preserve"> applicants</w:t>
      </w:r>
      <w:r w:rsidRPr="00A53CEE" w:rsidR="00AB6FF5">
        <w:rPr>
          <w:sz w:val="22"/>
          <w:szCs w:val="22"/>
        </w:rPr>
        <w:t xml:space="preserve"> prohibiting certain communications</w:t>
      </w:r>
      <w:r w:rsidR="007337C9">
        <w:rPr>
          <w:sz w:val="22"/>
          <w:szCs w:val="22"/>
        </w:rPr>
        <w:t>,</w:t>
      </w:r>
      <w:r w:rsidRPr="00A53CEE" w:rsidR="00BC58CF">
        <w:rPr>
          <w:sz w:val="22"/>
          <w:szCs w:val="22"/>
        </w:rPr>
        <w:t xml:space="preserve"> </w:t>
      </w:r>
      <w:r w:rsidRPr="00A53CEE" w:rsidR="00AB6FF5">
        <w:rPr>
          <w:sz w:val="22"/>
          <w:szCs w:val="22"/>
        </w:rPr>
        <w:t xml:space="preserve">requiring a </w:t>
      </w:r>
      <w:r w:rsidRPr="00A53CEE" w:rsidR="003A3B64">
        <w:rPr>
          <w:sz w:val="22"/>
          <w:szCs w:val="22"/>
        </w:rPr>
        <w:t>covered party</w:t>
      </w:r>
      <w:r w:rsidRPr="00A53CEE" w:rsidR="00AB6FF5">
        <w:rPr>
          <w:sz w:val="22"/>
          <w:szCs w:val="22"/>
        </w:rPr>
        <w:t xml:space="preserve"> to file a report of a</w:t>
      </w:r>
      <w:r w:rsidR="007337C9">
        <w:rPr>
          <w:sz w:val="22"/>
          <w:szCs w:val="22"/>
        </w:rPr>
        <w:t>ny</w:t>
      </w:r>
      <w:r w:rsidRPr="00A53CEE" w:rsidR="00AB6FF5">
        <w:rPr>
          <w:sz w:val="22"/>
          <w:szCs w:val="22"/>
        </w:rPr>
        <w:t xml:space="preserve"> </w:t>
      </w:r>
      <w:r w:rsidRPr="00A53CEE" w:rsidR="007337C9">
        <w:rPr>
          <w:sz w:val="22"/>
          <w:szCs w:val="22"/>
        </w:rPr>
        <w:t xml:space="preserve">potentially prohibited </w:t>
      </w:r>
      <w:r w:rsidRPr="00A53CEE" w:rsidR="00AB6FF5">
        <w:rPr>
          <w:sz w:val="22"/>
          <w:szCs w:val="22"/>
        </w:rPr>
        <w:t>communication with the Commission</w:t>
      </w:r>
      <w:r w:rsidRPr="00A53CEE" w:rsidR="005F5003">
        <w:rPr>
          <w:sz w:val="22"/>
          <w:szCs w:val="22"/>
        </w:rPr>
        <w:t xml:space="preserve">, </w:t>
      </w:r>
      <w:r w:rsidR="00FD7E74">
        <w:rPr>
          <w:sz w:val="22"/>
          <w:szCs w:val="22"/>
        </w:rPr>
        <w:t xml:space="preserve">and </w:t>
      </w:r>
      <w:r w:rsidRPr="00A53CEE" w:rsidR="00DE2835">
        <w:rPr>
          <w:sz w:val="22"/>
          <w:szCs w:val="22"/>
        </w:rPr>
        <w:t xml:space="preserve">procedures for </w:t>
      </w:r>
      <w:r w:rsidR="007337C9">
        <w:rPr>
          <w:sz w:val="22"/>
          <w:szCs w:val="22"/>
        </w:rPr>
        <w:t xml:space="preserve">filing such </w:t>
      </w:r>
      <w:r w:rsidRPr="00A53CEE" w:rsidR="00DE2835">
        <w:rPr>
          <w:sz w:val="22"/>
          <w:szCs w:val="22"/>
        </w:rPr>
        <w:t>report</w:t>
      </w:r>
      <w:r w:rsidR="007337C9">
        <w:rPr>
          <w:sz w:val="22"/>
          <w:szCs w:val="22"/>
        </w:rPr>
        <w:t>s</w:t>
      </w:r>
      <w:r w:rsidRPr="00A53CEE" w:rsidR="00C31826">
        <w:rPr>
          <w:sz w:val="22"/>
          <w:szCs w:val="22"/>
        </w:rPr>
        <w:t>(</w:t>
      </w:r>
      <w:r w:rsidRPr="00A53CEE" w:rsidR="00650D63">
        <w:rPr>
          <w:i/>
          <w:sz w:val="22"/>
          <w:szCs w:val="22"/>
        </w:rPr>
        <w:t xml:space="preserve">see </w:t>
      </w:r>
      <w:r w:rsidRPr="00A53CEE" w:rsidR="0051625C">
        <w:rPr>
          <w:sz w:val="22"/>
          <w:szCs w:val="22"/>
        </w:rPr>
        <w:t>47 C.F.R. §</w:t>
      </w:r>
      <w:r w:rsidRPr="00A53CEE" w:rsidR="00FD7E74">
        <w:rPr>
          <w:sz w:val="22"/>
          <w:szCs w:val="22"/>
        </w:rPr>
        <w:t>§</w:t>
      </w:r>
      <w:r w:rsidRPr="00A53CEE" w:rsidR="0051625C">
        <w:rPr>
          <w:sz w:val="22"/>
          <w:szCs w:val="22"/>
        </w:rPr>
        <w:t xml:space="preserve"> 1.2205</w:t>
      </w:r>
      <w:r w:rsidRPr="00A53CEE" w:rsidR="00D04E63">
        <w:rPr>
          <w:sz w:val="22"/>
          <w:szCs w:val="22"/>
        </w:rPr>
        <w:t>(b)</w:t>
      </w:r>
      <w:r w:rsidR="00D04E63">
        <w:rPr>
          <w:sz w:val="22"/>
          <w:szCs w:val="22"/>
        </w:rPr>
        <w:t>,</w:t>
      </w:r>
      <w:r w:rsidRPr="00A53CEE" w:rsidR="00D04E63">
        <w:rPr>
          <w:sz w:val="22"/>
          <w:szCs w:val="22"/>
        </w:rPr>
        <w:t xml:space="preserve"> (c)</w:t>
      </w:r>
      <w:r w:rsidR="00D04E63">
        <w:rPr>
          <w:sz w:val="22"/>
          <w:szCs w:val="22"/>
        </w:rPr>
        <w:t xml:space="preserve">, </w:t>
      </w:r>
      <w:r w:rsidRPr="00A53CEE" w:rsidR="0051625C">
        <w:rPr>
          <w:sz w:val="22"/>
          <w:szCs w:val="22"/>
        </w:rPr>
        <w:t>(d)</w:t>
      </w:r>
      <w:r w:rsidRPr="00A53CEE" w:rsidR="00C31826">
        <w:rPr>
          <w:sz w:val="22"/>
          <w:szCs w:val="22"/>
        </w:rPr>
        <w:t>)</w:t>
      </w:r>
      <w:r w:rsidRPr="00A53CEE" w:rsidR="00CF72F1">
        <w:rPr>
          <w:sz w:val="22"/>
          <w:szCs w:val="22"/>
        </w:rPr>
        <w:t>.</w:t>
      </w:r>
      <w:r w:rsidRPr="00A53CEE" w:rsidR="007C75F6">
        <w:rPr>
          <w:rStyle w:val="FootnoteReference"/>
          <w:szCs w:val="22"/>
        </w:rPr>
        <w:footnoteReference w:id="1"/>
      </w:r>
      <w:r w:rsidRPr="00A53CEE" w:rsidR="007C75F6">
        <w:rPr>
          <w:sz w:val="22"/>
          <w:szCs w:val="22"/>
        </w:rPr>
        <w:t xml:space="preserve"> </w:t>
      </w:r>
      <w:r w:rsidRPr="00A53CEE" w:rsidR="0091002C">
        <w:rPr>
          <w:sz w:val="22"/>
          <w:szCs w:val="22"/>
        </w:rPr>
        <w:t xml:space="preserve"> </w:t>
      </w:r>
      <w:r w:rsidRPr="00A53CEE" w:rsidR="00954785">
        <w:rPr>
          <w:sz w:val="22"/>
          <w:szCs w:val="22"/>
        </w:rPr>
        <w:t xml:space="preserve">The Commission also adopted a </w:t>
      </w:r>
      <w:r w:rsidRPr="00A53CEE" w:rsidR="005F5003">
        <w:rPr>
          <w:sz w:val="22"/>
          <w:szCs w:val="22"/>
        </w:rPr>
        <w:t xml:space="preserve">corresponding </w:t>
      </w:r>
      <w:r w:rsidRPr="00A53CEE" w:rsidR="00954785">
        <w:rPr>
          <w:sz w:val="22"/>
          <w:szCs w:val="22"/>
        </w:rPr>
        <w:t xml:space="preserve">rule </w:t>
      </w:r>
      <w:r w:rsidRPr="00A53CEE" w:rsidR="008B47A7">
        <w:rPr>
          <w:sz w:val="22"/>
          <w:szCs w:val="22"/>
        </w:rPr>
        <w:t xml:space="preserve">for forward auction applicants </w:t>
      </w:r>
      <w:r w:rsidRPr="00A53CEE" w:rsidR="00954785">
        <w:rPr>
          <w:sz w:val="22"/>
          <w:szCs w:val="22"/>
        </w:rPr>
        <w:t xml:space="preserve">in the context of the BIA </w:t>
      </w:r>
      <w:r w:rsidRPr="00A53CEE" w:rsidR="007337C9">
        <w:rPr>
          <w:sz w:val="22"/>
          <w:szCs w:val="22"/>
        </w:rPr>
        <w:t>(</w:t>
      </w:r>
      <w:r w:rsidRPr="00A53CEE" w:rsidR="007337C9">
        <w:rPr>
          <w:i/>
          <w:sz w:val="22"/>
          <w:szCs w:val="22"/>
        </w:rPr>
        <w:t xml:space="preserve">see </w:t>
      </w:r>
      <w:r w:rsidRPr="00A53CEE" w:rsidR="007337C9">
        <w:rPr>
          <w:sz w:val="22"/>
          <w:szCs w:val="22"/>
        </w:rPr>
        <w:t>47 C.F.R. §</w:t>
      </w:r>
      <w:r w:rsidRPr="00A53CEE" w:rsidR="00954785">
        <w:rPr>
          <w:sz w:val="22"/>
          <w:szCs w:val="22"/>
        </w:rPr>
        <w:t>1.2105(c)</w:t>
      </w:r>
      <w:r w:rsidR="007337C9">
        <w:rPr>
          <w:sz w:val="22"/>
          <w:szCs w:val="22"/>
        </w:rPr>
        <w:t>)</w:t>
      </w:r>
      <w:r w:rsidRPr="00A53CEE" w:rsidR="00954785">
        <w:rPr>
          <w:sz w:val="22"/>
          <w:szCs w:val="22"/>
        </w:rPr>
        <w:t xml:space="preserve">.  </w:t>
      </w:r>
    </w:p>
    <w:p w:rsidRPr="00A53CEE" w:rsidR="002801AD" w:rsidP="00A00017" w:rsidRDefault="002801AD" w14:paraId="3EA4C78C" w14:textId="77777777">
      <w:pPr>
        <w:autoSpaceDE w:val="0"/>
        <w:autoSpaceDN w:val="0"/>
        <w:rPr>
          <w:rFonts w:eastAsia="TimesNewRoman"/>
          <w:sz w:val="22"/>
          <w:szCs w:val="22"/>
        </w:rPr>
      </w:pPr>
    </w:p>
    <w:p w:rsidRPr="00A53CEE" w:rsidR="002801AD" w:rsidP="00A00017" w:rsidRDefault="001952A3" w14:paraId="528818E1" w14:textId="77777777">
      <w:pPr>
        <w:autoSpaceDE w:val="0"/>
        <w:autoSpaceDN w:val="0"/>
        <w:rPr>
          <w:sz w:val="22"/>
          <w:szCs w:val="22"/>
        </w:rPr>
      </w:pPr>
      <w:r w:rsidRPr="00A53CEE">
        <w:rPr>
          <w:sz w:val="22"/>
          <w:szCs w:val="22"/>
        </w:rPr>
        <w:t xml:space="preserve">In its </w:t>
      </w:r>
      <w:r w:rsidRPr="00A53CEE" w:rsidR="002801AD">
        <w:rPr>
          <w:sz w:val="22"/>
          <w:szCs w:val="22"/>
        </w:rPr>
        <w:t>July 2015</w:t>
      </w:r>
      <w:r w:rsidRPr="00A53CEE">
        <w:rPr>
          <w:i/>
          <w:sz w:val="22"/>
          <w:szCs w:val="22"/>
        </w:rPr>
        <w:t xml:space="preserve"> Part 1 Report and Order</w:t>
      </w:r>
      <w:r w:rsidRPr="00A53CEE" w:rsidR="009747F8">
        <w:rPr>
          <w:sz w:val="22"/>
          <w:szCs w:val="22"/>
        </w:rPr>
        <w:t xml:space="preserve"> (FCC 15-80)</w:t>
      </w:r>
      <w:r w:rsidRPr="00A53CEE" w:rsidR="002801AD">
        <w:rPr>
          <w:sz w:val="22"/>
          <w:szCs w:val="22"/>
        </w:rPr>
        <w:t xml:space="preserve">, the Commission </w:t>
      </w:r>
      <w:r w:rsidRPr="00A53CEE">
        <w:rPr>
          <w:sz w:val="22"/>
          <w:szCs w:val="22"/>
        </w:rPr>
        <w:t>amended</w:t>
      </w:r>
      <w:r w:rsidRPr="00A53CEE" w:rsidR="002801AD">
        <w:rPr>
          <w:sz w:val="22"/>
          <w:szCs w:val="22"/>
        </w:rPr>
        <w:t xml:space="preserve"> many of its Part 1 competitive bidding rules</w:t>
      </w:r>
      <w:r w:rsidRPr="00A53CEE">
        <w:rPr>
          <w:sz w:val="22"/>
          <w:szCs w:val="22"/>
        </w:rPr>
        <w:t>,</w:t>
      </w:r>
      <w:r w:rsidRPr="00A53CEE" w:rsidR="002801AD">
        <w:rPr>
          <w:sz w:val="22"/>
          <w:szCs w:val="22"/>
        </w:rPr>
        <w:t xml:space="preserve"> </w:t>
      </w:r>
      <w:r w:rsidRPr="00A53CEE" w:rsidR="00E87A1A">
        <w:rPr>
          <w:sz w:val="22"/>
          <w:szCs w:val="22"/>
        </w:rPr>
        <w:t>including</w:t>
      </w:r>
      <w:r w:rsidRPr="00A53CEE" w:rsidR="002801AD">
        <w:rPr>
          <w:sz w:val="22"/>
          <w:szCs w:val="22"/>
        </w:rPr>
        <w:t xml:space="preserve"> the prohibited communications rule </w:t>
      </w:r>
      <w:r w:rsidRPr="00A53CEE" w:rsidR="00E12A18">
        <w:rPr>
          <w:sz w:val="22"/>
          <w:szCs w:val="22"/>
        </w:rPr>
        <w:t>in section 1.2105(c)(1) of its rules</w:t>
      </w:r>
      <w:r w:rsidRPr="00A53CEE" w:rsidR="002801AD">
        <w:rPr>
          <w:sz w:val="22"/>
          <w:szCs w:val="22"/>
        </w:rPr>
        <w:t>.</w:t>
      </w:r>
      <w:r w:rsidRPr="00A53CEE" w:rsidR="002801AD">
        <w:rPr>
          <w:rStyle w:val="FootnoteReference"/>
          <w:szCs w:val="22"/>
        </w:rPr>
        <w:footnoteReference w:id="2"/>
      </w:r>
      <w:r w:rsidRPr="00A53CEE" w:rsidR="002801AD">
        <w:rPr>
          <w:sz w:val="22"/>
          <w:szCs w:val="22"/>
        </w:rPr>
        <w:t xml:space="preserve">  </w:t>
      </w:r>
    </w:p>
    <w:p w:rsidRPr="00A53CEE" w:rsidR="005B4FCE" w:rsidP="005B4FCE" w:rsidRDefault="005B4FCE" w14:paraId="4A2F5378" w14:textId="77777777">
      <w:pPr>
        <w:rPr>
          <w:sz w:val="22"/>
          <w:szCs w:val="22"/>
        </w:rPr>
      </w:pPr>
    </w:p>
    <w:p w:rsidRPr="00A53CEE" w:rsidR="005B4FCE" w:rsidP="005B4FCE" w:rsidRDefault="0044705C" w14:paraId="14A1F35F" w14:textId="77777777">
      <w:pPr>
        <w:rPr>
          <w:sz w:val="22"/>
          <w:szCs w:val="22"/>
        </w:rPr>
      </w:pPr>
      <w:r w:rsidRPr="00A53CEE">
        <w:rPr>
          <w:sz w:val="22"/>
          <w:szCs w:val="22"/>
        </w:rPr>
        <w:lastRenderedPageBreak/>
        <w:t>Statutory a</w:t>
      </w:r>
      <w:r w:rsidRPr="00A53CEE" w:rsidR="009504F6">
        <w:rPr>
          <w:sz w:val="22"/>
          <w:szCs w:val="22"/>
        </w:rPr>
        <w:t xml:space="preserve">uthority for </w:t>
      </w:r>
      <w:r w:rsidRPr="00A53CEE" w:rsidR="00D07A2F">
        <w:rPr>
          <w:sz w:val="22"/>
          <w:szCs w:val="22"/>
        </w:rPr>
        <w:t>this</w:t>
      </w:r>
      <w:r w:rsidRPr="00A53CEE" w:rsidR="009504F6">
        <w:rPr>
          <w:sz w:val="22"/>
          <w:szCs w:val="22"/>
        </w:rPr>
        <w:t xml:space="preserve"> informat</w:t>
      </w:r>
      <w:r w:rsidRPr="00A53CEE" w:rsidR="00EB7831">
        <w:rPr>
          <w:sz w:val="22"/>
          <w:szCs w:val="22"/>
        </w:rPr>
        <w:t xml:space="preserve">ion collection is contained in </w:t>
      </w:r>
      <w:r w:rsidRPr="00A53CEE" w:rsidR="001E1B5C">
        <w:rPr>
          <w:sz w:val="22"/>
          <w:szCs w:val="22"/>
        </w:rPr>
        <w:t>sections 154(i)</w:t>
      </w:r>
      <w:r w:rsidRPr="00A53CEE" w:rsidR="00BD7AAF">
        <w:rPr>
          <w:sz w:val="22"/>
          <w:szCs w:val="22"/>
        </w:rPr>
        <w:t xml:space="preserve">, </w:t>
      </w:r>
      <w:r w:rsidRPr="00A53CEE" w:rsidR="001E1B5C">
        <w:rPr>
          <w:sz w:val="22"/>
          <w:szCs w:val="22"/>
        </w:rPr>
        <w:t>309(j)</w:t>
      </w:r>
      <w:r w:rsidRPr="00A53CEE" w:rsidR="00BD7AAF">
        <w:rPr>
          <w:sz w:val="22"/>
          <w:szCs w:val="22"/>
        </w:rPr>
        <w:t>, and 1452(a)(3)</w:t>
      </w:r>
      <w:r w:rsidRPr="00A53CEE" w:rsidR="001E1B5C">
        <w:rPr>
          <w:sz w:val="22"/>
          <w:szCs w:val="22"/>
        </w:rPr>
        <w:t xml:space="preserve"> of the Communications Act, as amended, and s</w:t>
      </w:r>
      <w:r w:rsidRPr="00A53CEE" w:rsidR="009504F6">
        <w:rPr>
          <w:sz w:val="22"/>
          <w:szCs w:val="22"/>
        </w:rPr>
        <w:t>ection</w:t>
      </w:r>
      <w:r w:rsidRPr="00A53CEE" w:rsidR="00645DE9">
        <w:rPr>
          <w:sz w:val="22"/>
          <w:szCs w:val="22"/>
        </w:rPr>
        <w:t>s 1.2</w:t>
      </w:r>
      <w:r w:rsidRPr="00A53CEE" w:rsidR="00182D60">
        <w:rPr>
          <w:sz w:val="22"/>
          <w:szCs w:val="22"/>
        </w:rPr>
        <w:t>10</w:t>
      </w:r>
      <w:r w:rsidRPr="00A53CEE" w:rsidR="00645DE9">
        <w:rPr>
          <w:sz w:val="22"/>
          <w:szCs w:val="22"/>
        </w:rPr>
        <w:t>5(c),</w:t>
      </w:r>
      <w:r w:rsidRPr="00A53CEE" w:rsidR="009504F6">
        <w:rPr>
          <w:sz w:val="22"/>
          <w:szCs w:val="22"/>
        </w:rPr>
        <w:t xml:space="preserve"> 1.2205</w:t>
      </w:r>
      <w:r w:rsidRPr="00A53CEE" w:rsidR="00645DE9">
        <w:rPr>
          <w:sz w:val="22"/>
          <w:szCs w:val="22"/>
        </w:rPr>
        <w:t>(c), and 1.2205(d)</w:t>
      </w:r>
      <w:r w:rsidRPr="00A53CEE" w:rsidR="009504F6">
        <w:rPr>
          <w:sz w:val="22"/>
          <w:szCs w:val="22"/>
        </w:rPr>
        <w:t xml:space="preserve"> of the Commission’s rules.  </w:t>
      </w:r>
      <w:r w:rsidRPr="00A53CEE" w:rsidR="009504F6">
        <w:rPr>
          <w:i/>
          <w:sz w:val="22"/>
          <w:szCs w:val="22"/>
        </w:rPr>
        <w:t xml:space="preserve">See </w:t>
      </w:r>
      <w:r w:rsidRPr="00A53CEE" w:rsidR="001E1B5C">
        <w:rPr>
          <w:sz w:val="22"/>
          <w:szCs w:val="22"/>
        </w:rPr>
        <w:t>47 U.S.C. §§ 4(i), 309(j)(5)</w:t>
      </w:r>
      <w:r w:rsidRPr="00A53CEE" w:rsidR="00BD7AAF">
        <w:rPr>
          <w:sz w:val="22"/>
          <w:szCs w:val="22"/>
        </w:rPr>
        <w:t>, 1452(a)(3)</w:t>
      </w:r>
      <w:r w:rsidRPr="00A53CEE" w:rsidR="001E1B5C">
        <w:rPr>
          <w:sz w:val="22"/>
          <w:szCs w:val="22"/>
        </w:rPr>
        <w:t xml:space="preserve">; </w:t>
      </w:r>
      <w:r w:rsidRPr="00A53CEE" w:rsidR="009504F6">
        <w:rPr>
          <w:sz w:val="22"/>
          <w:szCs w:val="22"/>
        </w:rPr>
        <w:t>47 C.F.R. §</w:t>
      </w:r>
      <w:r w:rsidRPr="00A53CEE" w:rsidR="007E2673">
        <w:rPr>
          <w:sz w:val="22"/>
          <w:szCs w:val="22"/>
        </w:rPr>
        <w:t>§</w:t>
      </w:r>
      <w:r w:rsidRPr="00A53CEE" w:rsidR="009504F6">
        <w:rPr>
          <w:sz w:val="22"/>
          <w:szCs w:val="22"/>
        </w:rPr>
        <w:t xml:space="preserve"> </w:t>
      </w:r>
      <w:r w:rsidRPr="00A53CEE" w:rsidR="007E2673">
        <w:rPr>
          <w:sz w:val="22"/>
          <w:szCs w:val="22"/>
        </w:rPr>
        <w:t>1.2105(c)</w:t>
      </w:r>
      <w:r w:rsidRPr="00A53CEE" w:rsidR="00682FCE">
        <w:rPr>
          <w:sz w:val="22"/>
          <w:szCs w:val="22"/>
        </w:rPr>
        <w:t xml:space="preserve">, </w:t>
      </w:r>
      <w:r w:rsidRPr="00A53CEE" w:rsidR="009504F6">
        <w:rPr>
          <w:sz w:val="22"/>
          <w:szCs w:val="22"/>
        </w:rPr>
        <w:t>1.2205</w:t>
      </w:r>
      <w:r w:rsidRPr="00A53CEE" w:rsidR="00682FCE">
        <w:rPr>
          <w:sz w:val="22"/>
          <w:szCs w:val="22"/>
        </w:rPr>
        <w:t>(c), (d)</w:t>
      </w:r>
      <w:r w:rsidRPr="00A53CEE" w:rsidR="009504F6">
        <w:rPr>
          <w:sz w:val="22"/>
          <w:szCs w:val="22"/>
        </w:rPr>
        <w:t>.</w:t>
      </w:r>
      <w:r w:rsidRPr="00A53CEE" w:rsidR="005B4FCE">
        <w:rPr>
          <w:sz w:val="22"/>
          <w:szCs w:val="22"/>
        </w:rPr>
        <w:t xml:space="preserve"> </w:t>
      </w:r>
    </w:p>
    <w:p w:rsidRPr="00A53CEE" w:rsidR="001908DF" w:rsidP="005B4FCE" w:rsidRDefault="001908DF" w14:paraId="24022FA6" w14:textId="77777777">
      <w:pPr>
        <w:rPr>
          <w:sz w:val="22"/>
          <w:szCs w:val="22"/>
        </w:rPr>
      </w:pPr>
    </w:p>
    <w:p w:rsidRPr="00A53CEE" w:rsidR="001908DF" w:rsidP="005B4FCE" w:rsidRDefault="001908DF" w14:paraId="02EAA643" w14:textId="77777777">
      <w:pPr>
        <w:rPr>
          <w:sz w:val="22"/>
          <w:szCs w:val="22"/>
        </w:rPr>
      </w:pPr>
      <w:r w:rsidRPr="00A53CEE">
        <w:rPr>
          <w:color w:val="000000"/>
          <w:sz w:val="22"/>
          <w:szCs w:val="22"/>
        </w:rPr>
        <w:t>This information collection does not affect individuals or households; thus, there are no impacts under the Privacy Act.</w:t>
      </w:r>
    </w:p>
    <w:p w:rsidRPr="00A53CEE" w:rsidR="005B4FCE" w:rsidP="005B4FCE" w:rsidRDefault="005B4FCE" w14:paraId="7EF8F93B" w14:textId="77777777">
      <w:pPr>
        <w:rPr>
          <w:sz w:val="22"/>
          <w:szCs w:val="22"/>
        </w:rPr>
      </w:pPr>
    </w:p>
    <w:p w:rsidRPr="00A53CEE" w:rsidR="00320B7D" w:rsidP="005B4FCE" w:rsidRDefault="005B4FCE" w14:paraId="307E42AD" w14:textId="77777777">
      <w:pPr>
        <w:rPr>
          <w:rFonts w:eastAsia="TimesNewRoman"/>
          <w:sz w:val="22"/>
          <w:szCs w:val="22"/>
        </w:rPr>
      </w:pPr>
      <w:r w:rsidRPr="00A53CEE">
        <w:rPr>
          <w:sz w:val="22"/>
          <w:szCs w:val="22"/>
        </w:rPr>
        <w:t xml:space="preserve">2.  </w:t>
      </w:r>
      <w:r w:rsidRPr="00A53CEE">
        <w:rPr>
          <w:i/>
          <w:sz w:val="22"/>
          <w:szCs w:val="22"/>
        </w:rPr>
        <w:t xml:space="preserve">Use of information.  </w:t>
      </w:r>
      <w:r w:rsidRPr="00A53CEE" w:rsidR="00320B7D">
        <w:rPr>
          <w:sz w:val="22"/>
          <w:szCs w:val="22"/>
        </w:rPr>
        <w:t xml:space="preserve">The Commission’s rules </w:t>
      </w:r>
      <w:r w:rsidRPr="00A53CEE" w:rsidR="00320B7D">
        <w:rPr>
          <w:rFonts w:eastAsia="TimesNewRoman"/>
          <w:sz w:val="22"/>
          <w:szCs w:val="22"/>
        </w:rPr>
        <w:t xml:space="preserve">prohibiting certain communications in </w:t>
      </w:r>
      <w:r w:rsidRPr="00A53CEE" w:rsidR="00B27917">
        <w:rPr>
          <w:rFonts w:eastAsia="TimesNewRoman"/>
          <w:sz w:val="22"/>
          <w:szCs w:val="22"/>
        </w:rPr>
        <w:t>Commission</w:t>
      </w:r>
      <w:r w:rsidRPr="00A53CEE" w:rsidR="00320B7D">
        <w:rPr>
          <w:rFonts w:eastAsia="TimesNewRoman"/>
          <w:sz w:val="22"/>
          <w:szCs w:val="22"/>
        </w:rPr>
        <w:t xml:space="preserve"> auctions are intended to reinforce existing antitrust laws, facilitate detection of collusive conduct, and deter anticompetitive behavior, without being so strict as to discourage pro-competitive arrangements between auction participants.  They also help assure participants that the auction process will be fair and objective, and not subject to collusion.  </w:t>
      </w:r>
      <w:r w:rsidRPr="00A53CEE" w:rsidR="00325248">
        <w:rPr>
          <w:rFonts w:eastAsia="TimesNewRoman"/>
          <w:sz w:val="22"/>
          <w:szCs w:val="22"/>
        </w:rPr>
        <w:t>T</w:t>
      </w:r>
      <w:r w:rsidRPr="00A53CEE" w:rsidR="00320B7D">
        <w:rPr>
          <w:rFonts w:eastAsia="TimesNewRoman"/>
          <w:sz w:val="22"/>
          <w:szCs w:val="22"/>
        </w:rPr>
        <w:t xml:space="preserve">he information collected through the Commission’s reporting requirement allows the Commission to enforce the prohibition on </w:t>
      </w:r>
      <w:r w:rsidRPr="00A53CEE" w:rsidR="00036209">
        <w:rPr>
          <w:rFonts w:eastAsia="TimesNewRoman"/>
          <w:sz w:val="22"/>
          <w:szCs w:val="22"/>
        </w:rPr>
        <w:t xml:space="preserve">covered parties </w:t>
      </w:r>
      <w:r w:rsidRPr="00A53CEE" w:rsidR="00320B7D">
        <w:rPr>
          <w:rFonts w:eastAsia="TimesNewRoman"/>
          <w:sz w:val="22"/>
          <w:szCs w:val="22"/>
        </w:rPr>
        <w:t xml:space="preserve">by making clear the responsibility of parties who receive information that potentially violates the rules to promptly report to the Commission, thereby enhancing the competitiveness and fairness of </w:t>
      </w:r>
      <w:r w:rsidRPr="00A53CEE" w:rsidR="0041006D">
        <w:rPr>
          <w:rFonts w:eastAsia="TimesNewRoman"/>
          <w:sz w:val="22"/>
          <w:szCs w:val="22"/>
        </w:rPr>
        <w:t xml:space="preserve">the Commission’s </w:t>
      </w:r>
      <w:r w:rsidRPr="00A53CEE" w:rsidR="00320B7D">
        <w:rPr>
          <w:rFonts w:eastAsia="TimesNewRoman"/>
          <w:sz w:val="22"/>
          <w:szCs w:val="22"/>
        </w:rPr>
        <w:t>auctions</w:t>
      </w:r>
      <w:r w:rsidRPr="00A53CEE" w:rsidR="00180401">
        <w:rPr>
          <w:sz w:val="22"/>
          <w:szCs w:val="22"/>
        </w:rPr>
        <w:t xml:space="preserve"> </w:t>
      </w:r>
      <w:r w:rsidRPr="00A53CEE" w:rsidR="0041006D">
        <w:rPr>
          <w:sz w:val="22"/>
          <w:szCs w:val="22"/>
        </w:rPr>
        <w:t xml:space="preserve">and </w:t>
      </w:r>
      <w:r w:rsidRPr="00A53CEE" w:rsidR="00B33300">
        <w:rPr>
          <w:sz w:val="22"/>
          <w:szCs w:val="22"/>
        </w:rPr>
        <w:t xml:space="preserve">enabling </w:t>
      </w:r>
      <w:r w:rsidRPr="00A53CEE" w:rsidR="00180401">
        <w:rPr>
          <w:sz w:val="22"/>
          <w:szCs w:val="22"/>
        </w:rPr>
        <w:t xml:space="preserve">the Commission to ensure that no bidder gains an unfair advantage over other bidders.  </w:t>
      </w:r>
      <w:r w:rsidRPr="00A53CEE" w:rsidR="00AF6EB6">
        <w:rPr>
          <w:sz w:val="22"/>
          <w:szCs w:val="22"/>
        </w:rPr>
        <w:t xml:space="preserve">The information collected will be reviewed and, if warranted, referred to the Commission’s Enforcement Bureau for possible investigation and administrative action. </w:t>
      </w:r>
      <w:r w:rsidRPr="00A53CEE" w:rsidR="00F77BFD">
        <w:rPr>
          <w:sz w:val="22"/>
          <w:szCs w:val="22"/>
        </w:rPr>
        <w:t xml:space="preserve"> </w:t>
      </w:r>
      <w:r w:rsidRPr="00A53CEE" w:rsidR="00AF6EB6">
        <w:rPr>
          <w:sz w:val="22"/>
          <w:szCs w:val="22"/>
        </w:rPr>
        <w:t>The Commission may also refer allegations of anticompetitive auction conduct to the Department of Justice for investigation.</w:t>
      </w:r>
    </w:p>
    <w:p w:rsidRPr="00A53CEE" w:rsidR="005B4FCE" w:rsidP="005B4FCE" w:rsidRDefault="005B4FCE" w14:paraId="76D0A329" w14:textId="77777777">
      <w:pPr>
        <w:rPr>
          <w:sz w:val="22"/>
          <w:szCs w:val="22"/>
        </w:rPr>
      </w:pPr>
    </w:p>
    <w:p w:rsidRPr="00A53CEE" w:rsidR="0016477A" w:rsidP="005B4FCE" w:rsidRDefault="005B4FCE" w14:paraId="3D106490" w14:textId="77777777">
      <w:pPr>
        <w:rPr>
          <w:sz w:val="22"/>
          <w:szCs w:val="22"/>
        </w:rPr>
      </w:pPr>
      <w:r w:rsidRPr="00A53CEE">
        <w:rPr>
          <w:sz w:val="22"/>
          <w:szCs w:val="22"/>
        </w:rPr>
        <w:t xml:space="preserve">3.  </w:t>
      </w:r>
      <w:r w:rsidRPr="00A53CEE">
        <w:rPr>
          <w:i/>
          <w:sz w:val="22"/>
          <w:szCs w:val="22"/>
        </w:rPr>
        <w:t xml:space="preserve">Technological collection techniques.  </w:t>
      </w:r>
      <w:r w:rsidRPr="00A53CEE">
        <w:rPr>
          <w:sz w:val="22"/>
          <w:szCs w:val="22"/>
        </w:rPr>
        <w:t xml:space="preserve">Pursuant to the Commission’s rules, </w:t>
      </w:r>
      <w:r w:rsidRPr="00A53CEE" w:rsidR="00051DC4">
        <w:rPr>
          <w:sz w:val="22"/>
          <w:szCs w:val="22"/>
        </w:rPr>
        <w:t xml:space="preserve">parties that make or receive a prohibited communication must file reports </w:t>
      </w:r>
      <w:r w:rsidRPr="00A53CEE" w:rsidR="00C50081">
        <w:rPr>
          <w:sz w:val="22"/>
          <w:szCs w:val="22"/>
        </w:rPr>
        <w:t xml:space="preserve">as directed in public notices detailing procedures for </w:t>
      </w:r>
      <w:r w:rsidRPr="00A53CEE" w:rsidR="002E4728">
        <w:rPr>
          <w:sz w:val="22"/>
          <w:szCs w:val="22"/>
        </w:rPr>
        <w:t xml:space="preserve">the </w:t>
      </w:r>
      <w:r w:rsidRPr="00A53CEE" w:rsidR="00C50081">
        <w:rPr>
          <w:sz w:val="22"/>
          <w:szCs w:val="22"/>
        </w:rPr>
        <w:t xml:space="preserve">bidding </w:t>
      </w:r>
      <w:r w:rsidRPr="00A53CEE" w:rsidR="002E4728">
        <w:rPr>
          <w:sz w:val="22"/>
          <w:szCs w:val="22"/>
        </w:rPr>
        <w:t>that was the subject of the reported communication or,</w:t>
      </w:r>
      <w:r w:rsidRPr="00A53CEE" w:rsidR="00C50081">
        <w:rPr>
          <w:sz w:val="22"/>
          <w:szCs w:val="22"/>
        </w:rPr>
        <w:t xml:space="preserve"> </w:t>
      </w:r>
      <w:r w:rsidRPr="00A53CEE" w:rsidR="002E4728">
        <w:rPr>
          <w:sz w:val="22"/>
          <w:szCs w:val="22"/>
        </w:rPr>
        <w:t>i</w:t>
      </w:r>
      <w:r w:rsidRPr="00A53CEE" w:rsidR="00C50081">
        <w:rPr>
          <w:sz w:val="22"/>
          <w:szCs w:val="22"/>
        </w:rPr>
        <w:t>f no public notice provides</w:t>
      </w:r>
      <w:r w:rsidRPr="00A53CEE" w:rsidR="00E022D6">
        <w:rPr>
          <w:sz w:val="22"/>
          <w:szCs w:val="22"/>
        </w:rPr>
        <w:t xml:space="preserve"> </w:t>
      </w:r>
      <w:r w:rsidRPr="00A53CEE" w:rsidR="00C50081">
        <w:rPr>
          <w:sz w:val="22"/>
          <w:szCs w:val="22"/>
        </w:rPr>
        <w:t>direction, the party making the report shall do so in writing to the Chief of the Auctions Division,</w:t>
      </w:r>
      <w:r w:rsidRPr="00A53CEE" w:rsidR="00E022D6">
        <w:rPr>
          <w:sz w:val="22"/>
          <w:szCs w:val="22"/>
        </w:rPr>
        <w:t xml:space="preserve"> </w:t>
      </w:r>
      <w:r w:rsidR="00CD773A">
        <w:rPr>
          <w:sz w:val="22"/>
          <w:szCs w:val="22"/>
        </w:rPr>
        <w:t>Office of Economics and Analytics</w:t>
      </w:r>
      <w:r w:rsidRPr="00A53CEE" w:rsidR="00C50081">
        <w:rPr>
          <w:sz w:val="22"/>
          <w:szCs w:val="22"/>
        </w:rPr>
        <w:t>,</w:t>
      </w:r>
      <w:r w:rsidR="00CD773A">
        <w:rPr>
          <w:rStyle w:val="FootnoteReference"/>
          <w:szCs w:val="22"/>
        </w:rPr>
        <w:footnoteReference w:id="3"/>
      </w:r>
      <w:r w:rsidRPr="00A53CEE" w:rsidR="00C50081">
        <w:rPr>
          <w:sz w:val="22"/>
          <w:szCs w:val="22"/>
        </w:rPr>
        <w:t xml:space="preserve"> by the most expeditious means available, including electronic transmission such as</w:t>
      </w:r>
      <w:r w:rsidRPr="00A53CEE" w:rsidR="00E022D6">
        <w:rPr>
          <w:sz w:val="22"/>
          <w:szCs w:val="22"/>
        </w:rPr>
        <w:t xml:space="preserve"> </w:t>
      </w:r>
      <w:r w:rsidRPr="00A53CEE" w:rsidR="00C50081">
        <w:rPr>
          <w:sz w:val="22"/>
          <w:szCs w:val="22"/>
        </w:rPr>
        <w:t>email</w:t>
      </w:r>
      <w:r w:rsidRPr="00A53CEE" w:rsidR="004A10E1">
        <w:rPr>
          <w:sz w:val="22"/>
          <w:szCs w:val="22"/>
        </w:rPr>
        <w:t xml:space="preserve"> </w:t>
      </w:r>
      <w:r w:rsidR="004D2665">
        <w:rPr>
          <w:sz w:val="22"/>
          <w:szCs w:val="22"/>
        </w:rPr>
        <w:t>(</w:t>
      </w:r>
      <w:r w:rsidR="004D2665">
        <w:rPr>
          <w:i/>
          <w:sz w:val="22"/>
          <w:szCs w:val="22"/>
        </w:rPr>
        <w:t>s</w:t>
      </w:r>
      <w:r w:rsidRPr="00A53CEE" w:rsidR="00B27917">
        <w:rPr>
          <w:i/>
          <w:sz w:val="22"/>
          <w:szCs w:val="22"/>
        </w:rPr>
        <w:t xml:space="preserve">ee </w:t>
      </w:r>
      <w:r w:rsidRPr="00A53CEE" w:rsidR="00B27917">
        <w:rPr>
          <w:sz w:val="22"/>
          <w:szCs w:val="22"/>
        </w:rPr>
        <w:t>47 C.F.R. §§ 1.2105(c)(4)</w:t>
      </w:r>
      <w:r w:rsidRPr="00A53CEE" w:rsidR="00853374">
        <w:rPr>
          <w:sz w:val="22"/>
          <w:szCs w:val="22"/>
        </w:rPr>
        <w:t>, 1.2205(d)</w:t>
      </w:r>
      <w:r w:rsidR="004D2665">
        <w:rPr>
          <w:sz w:val="22"/>
          <w:szCs w:val="22"/>
        </w:rPr>
        <w:t>)</w:t>
      </w:r>
      <w:r w:rsidRPr="00A53CEE" w:rsidR="00853374">
        <w:rPr>
          <w:sz w:val="22"/>
          <w:szCs w:val="22"/>
        </w:rPr>
        <w:t>.</w:t>
      </w:r>
      <w:r w:rsidRPr="00A53CEE" w:rsidR="00B27917">
        <w:rPr>
          <w:sz w:val="22"/>
          <w:szCs w:val="22"/>
        </w:rPr>
        <w:t xml:space="preserve"> </w:t>
      </w:r>
      <w:r w:rsidRPr="00A53CEE" w:rsidR="00853374">
        <w:rPr>
          <w:sz w:val="22"/>
          <w:szCs w:val="22"/>
        </w:rPr>
        <w:t xml:space="preserve"> </w:t>
      </w:r>
      <w:r w:rsidRPr="00A53CEE">
        <w:rPr>
          <w:sz w:val="22"/>
          <w:szCs w:val="22"/>
        </w:rPr>
        <w:t xml:space="preserve">The Commission </w:t>
      </w:r>
      <w:r w:rsidRPr="00A53CEE" w:rsidR="002E4728">
        <w:rPr>
          <w:sz w:val="22"/>
          <w:szCs w:val="22"/>
        </w:rPr>
        <w:t>has</w:t>
      </w:r>
      <w:r w:rsidRPr="00A53CEE">
        <w:rPr>
          <w:sz w:val="22"/>
          <w:szCs w:val="22"/>
        </w:rPr>
        <w:t xml:space="preserve"> centralized </w:t>
      </w:r>
      <w:r w:rsidRPr="00A53CEE" w:rsidR="002E4728">
        <w:rPr>
          <w:sz w:val="22"/>
          <w:szCs w:val="22"/>
        </w:rPr>
        <w:t xml:space="preserve">the reporting of this information to the Chief of the Auctions Division, </w:t>
      </w:r>
      <w:r w:rsidR="000E6FAA">
        <w:rPr>
          <w:sz w:val="22"/>
          <w:szCs w:val="22"/>
        </w:rPr>
        <w:t>Office of Economics and Analytics</w:t>
      </w:r>
      <w:r w:rsidRPr="00A53CEE" w:rsidR="000C1367">
        <w:rPr>
          <w:sz w:val="22"/>
          <w:szCs w:val="22"/>
        </w:rPr>
        <w:t>,</w:t>
      </w:r>
      <w:r w:rsidRPr="00A53CEE" w:rsidR="002E4728">
        <w:rPr>
          <w:sz w:val="22"/>
          <w:szCs w:val="22"/>
        </w:rPr>
        <w:t xml:space="preserve"> and permit</w:t>
      </w:r>
      <w:r w:rsidRPr="00A53CEE" w:rsidR="000C1367">
        <w:rPr>
          <w:sz w:val="22"/>
          <w:szCs w:val="22"/>
        </w:rPr>
        <w:t>s</w:t>
      </w:r>
      <w:r w:rsidRPr="00A53CEE" w:rsidR="002E4728">
        <w:rPr>
          <w:sz w:val="22"/>
          <w:szCs w:val="22"/>
        </w:rPr>
        <w:t xml:space="preserve"> the reporting and collection of this information by </w:t>
      </w:r>
      <w:r w:rsidRPr="00A53CEE" w:rsidR="00A2381E">
        <w:rPr>
          <w:sz w:val="22"/>
          <w:szCs w:val="22"/>
        </w:rPr>
        <w:t xml:space="preserve">e-mail </w:t>
      </w:r>
      <w:r w:rsidRPr="00A53CEE">
        <w:rPr>
          <w:sz w:val="22"/>
          <w:szCs w:val="22"/>
        </w:rPr>
        <w:t>to reduce both public and agency administrative burden.</w:t>
      </w:r>
      <w:r w:rsidRPr="00A53CEE" w:rsidR="0016477A">
        <w:rPr>
          <w:sz w:val="22"/>
          <w:szCs w:val="22"/>
        </w:rPr>
        <w:t xml:space="preserve">  Because parties must respond </w:t>
      </w:r>
      <w:r w:rsidRPr="00A53CEE" w:rsidR="00F11DD9">
        <w:rPr>
          <w:sz w:val="22"/>
          <w:szCs w:val="22"/>
        </w:rPr>
        <w:t xml:space="preserve">in writing </w:t>
      </w:r>
      <w:r w:rsidRPr="00A53CEE" w:rsidR="0016477A">
        <w:rPr>
          <w:sz w:val="22"/>
          <w:szCs w:val="22"/>
        </w:rPr>
        <w:t>by the most expeditious means available, the Commission expects that in almost all cases, parties will submit their reports by e</w:t>
      </w:r>
      <w:r w:rsidRPr="00A53CEE" w:rsidR="002E4728">
        <w:rPr>
          <w:sz w:val="22"/>
          <w:szCs w:val="22"/>
        </w:rPr>
        <w:t>-</w:t>
      </w:r>
      <w:r w:rsidRPr="00A53CEE" w:rsidR="0016477A">
        <w:rPr>
          <w:sz w:val="22"/>
          <w:szCs w:val="22"/>
        </w:rPr>
        <w:t>mail.</w:t>
      </w:r>
    </w:p>
    <w:p w:rsidRPr="00A53CEE" w:rsidR="005B4FCE" w:rsidP="005B4FCE" w:rsidRDefault="005B4FCE" w14:paraId="38EECE24" w14:textId="77777777">
      <w:pPr>
        <w:rPr>
          <w:sz w:val="22"/>
          <w:szCs w:val="22"/>
        </w:rPr>
      </w:pPr>
    </w:p>
    <w:p w:rsidRPr="00A53CEE" w:rsidR="005B4FCE" w:rsidP="005B4FCE" w:rsidRDefault="005B4FCE" w14:paraId="3C670F26" w14:textId="77777777">
      <w:pPr>
        <w:rPr>
          <w:sz w:val="22"/>
          <w:szCs w:val="22"/>
        </w:rPr>
      </w:pPr>
      <w:r w:rsidRPr="00A53CEE">
        <w:rPr>
          <w:sz w:val="22"/>
          <w:szCs w:val="22"/>
        </w:rPr>
        <w:t xml:space="preserve">4.  </w:t>
      </w:r>
      <w:r w:rsidRPr="00A53CEE">
        <w:rPr>
          <w:i/>
          <w:sz w:val="22"/>
          <w:szCs w:val="22"/>
        </w:rPr>
        <w:t xml:space="preserve">Efforts to identify duplication.  </w:t>
      </w:r>
      <w:r w:rsidRPr="00A53CEE">
        <w:rPr>
          <w:sz w:val="22"/>
          <w:szCs w:val="22"/>
        </w:rPr>
        <w:t xml:space="preserve">There will be no duplicative information collected.  The information sought is unique to </w:t>
      </w:r>
      <w:r w:rsidRPr="00A53CEE" w:rsidR="00463FD6">
        <w:rPr>
          <w:sz w:val="22"/>
          <w:szCs w:val="22"/>
        </w:rPr>
        <w:t>covered parties</w:t>
      </w:r>
      <w:r w:rsidRPr="00A53CEE" w:rsidR="00B038AB">
        <w:rPr>
          <w:sz w:val="22"/>
          <w:szCs w:val="22"/>
        </w:rPr>
        <w:t xml:space="preserve"> </w:t>
      </w:r>
      <w:r w:rsidRPr="00A53CEE">
        <w:rPr>
          <w:sz w:val="22"/>
          <w:szCs w:val="22"/>
        </w:rPr>
        <w:t>and is not already available because the Commission does not impose a separate similar information collection</w:t>
      </w:r>
      <w:r w:rsidRPr="00A53CEE" w:rsidR="00645DE9">
        <w:rPr>
          <w:sz w:val="22"/>
          <w:szCs w:val="22"/>
        </w:rPr>
        <w:t xml:space="preserve"> on such parties</w:t>
      </w:r>
      <w:r w:rsidRPr="00A53CEE">
        <w:rPr>
          <w:sz w:val="22"/>
          <w:szCs w:val="22"/>
        </w:rPr>
        <w:t xml:space="preserve">.  Thus, there is no similar data available under another information collection.  </w:t>
      </w:r>
    </w:p>
    <w:p w:rsidRPr="00A53CEE" w:rsidR="005B4FCE" w:rsidP="005B4FCE" w:rsidRDefault="005B4FCE" w14:paraId="58BCF700" w14:textId="77777777">
      <w:pPr>
        <w:rPr>
          <w:sz w:val="22"/>
          <w:szCs w:val="22"/>
        </w:rPr>
      </w:pPr>
    </w:p>
    <w:p w:rsidRPr="00A53CEE" w:rsidR="00DB3DCE" w:rsidP="008E36CD" w:rsidRDefault="005B4FCE" w14:paraId="645C9ECD" w14:textId="77777777">
      <w:pPr>
        <w:rPr>
          <w:spacing w:val="-2"/>
          <w:sz w:val="22"/>
          <w:szCs w:val="22"/>
        </w:rPr>
      </w:pPr>
      <w:r w:rsidRPr="00A53CEE">
        <w:rPr>
          <w:sz w:val="22"/>
          <w:szCs w:val="22"/>
        </w:rPr>
        <w:t xml:space="preserve">5.  </w:t>
      </w:r>
      <w:r w:rsidRPr="00A53CEE">
        <w:rPr>
          <w:i/>
          <w:sz w:val="22"/>
          <w:szCs w:val="22"/>
        </w:rPr>
        <w:t xml:space="preserve">Impact on small entities.  </w:t>
      </w:r>
      <w:r w:rsidRPr="00A53CEE" w:rsidR="00C92E21">
        <w:rPr>
          <w:sz w:val="22"/>
          <w:szCs w:val="22"/>
        </w:rPr>
        <w:t>As explained in the Final Regulatory Flexibility Analys</w:t>
      </w:r>
      <w:r w:rsidRPr="00A53CEE" w:rsidR="004514C6">
        <w:rPr>
          <w:sz w:val="22"/>
          <w:szCs w:val="22"/>
        </w:rPr>
        <w:t>e</w:t>
      </w:r>
      <w:r w:rsidRPr="00A53CEE" w:rsidR="00C92E21">
        <w:rPr>
          <w:sz w:val="22"/>
          <w:szCs w:val="22"/>
        </w:rPr>
        <w:t>s</w:t>
      </w:r>
      <w:r w:rsidRPr="00A53CEE" w:rsidR="00F42573">
        <w:rPr>
          <w:sz w:val="22"/>
          <w:szCs w:val="22"/>
        </w:rPr>
        <w:t xml:space="preserve"> included in </w:t>
      </w:r>
      <w:r w:rsidRPr="00A53CEE" w:rsidR="00684B89">
        <w:rPr>
          <w:sz w:val="22"/>
          <w:szCs w:val="22"/>
        </w:rPr>
        <w:t xml:space="preserve">the </w:t>
      </w:r>
      <w:r w:rsidRPr="00A53CEE" w:rsidR="00684B89">
        <w:rPr>
          <w:i/>
          <w:sz w:val="22"/>
          <w:szCs w:val="22"/>
        </w:rPr>
        <w:t>Seventh R</w:t>
      </w:r>
      <w:r w:rsidRPr="00A53CEE" w:rsidR="00AE0A41">
        <w:rPr>
          <w:i/>
          <w:sz w:val="22"/>
          <w:szCs w:val="22"/>
        </w:rPr>
        <w:t xml:space="preserve">eport and </w:t>
      </w:r>
      <w:r w:rsidRPr="00A53CEE" w:rsidR="00684B89">
        <w:rPr>
          <w:i/>
          <w:sz w:val="22"/>
          <w:szCs w:val="22"/>
        </w:rPr>
        <w:t>O</w:t>
      </w:r>
      <w:r w:rsidRPr="00A53CEE" w:rsidR="00AE0A41">
        <w:rPr>
          <w:i/>
          <w:sz w:val="22"/>
          <w:szCs w:val="22"/>
        </w:rPr>
        <w:t>rder</w:t>
      </w:r>
      <w:r w:rsidRPr="00A53CEE" w:rsidR="00684B89">
        <w:rPr>
          <w:sz w:val="22"/>
          <w:szCs w:val="22"/>
        </w:rPr>
        <w:t xml:space="preserve"> and in </w:t>
      </w:r>
      <w:r w:rsidRPr="00A53CEE" w:rsidR="00F42573">
        <w:rPr>
          <w:sz w:val="22"/>
          <w:szCs w:val="22"/>
        </w:rPr>
        <w:t xml:space="preserve">the </w:t>
      </w:r>
      <w:r w:rsidRPr="00A53CEE" w:rsidR="00F42573">
        <w:rPr>
          <w:i/>
          <w:sz w:val="22"/>
          <w:szCs w:val="22"/>
        </w:rPr>
        <w:t>Incentive Auction R</w:t>
      </w:r>
      <w:r w:rsidRPr="00A53CEE" w:rsidR="00AE0A41">
        <w:rPr>
          <w:i/>
          <w:sz w:val="22"/>
          <w:szCs w:val="22"/>
        </w:rPr>
        <w:t xml:space="preserve">eport and </w:t>
      </w:r>
      <w:r w:rsidRPr="00A53CEE" w:rsidR="00F42573">
        <w:rPr>
          <w:i/>
          <w:sz w:val="22"/>
          <w:szCs w:val="22"/>
        </w:rPr>
        <w:t>O</w:t>
      </w:r>
      <w:r w:rsidRPr="00A53CEE" w:rsidR="00AE0A41">
        <w:rPr>
          <w:i/>
          <w:sz w:val="22"/>
          <w:szCs w:val="22"/>
        </w:rPr>
        <w:t>rder</w:t>
      </w:r>
      <w:r w:rsidRPr="00A53CEE" w:rsidR="00C92E21">
        <w:rPr>
          <w:sz w:val="22"/>
          <w:szCs w:val="22"/>
        </w:rPr>
        <w:t>,</w:t>
      </w:r>
      <w:r w:rsidRPr="00A53CEE" w:rsidR="00C92E21">
        <w:rPr>
          <w:spacing w:val="-2"/>
          <w:sz w:val="22"/>
          <w:szCs w:val="22"/>
        </w:rPr>
        <w:t xml:space="preserve"> </w:t>
      </w:r>
      <w:r w:rsidRPr="00A53CEE" w:rsidR="001066B4">
        <w:rPr>
          <w:spacing w:val="-2"/>
          <w:sz w:val="22"/>
          <w:szCs w:val="22"/>
        </w:rPr>
        <w:t>t</w:t>
      </w:r>
      <w:r w:rsidRPr="00A53CEE" w:rsidR="008F0966">
        <w:rPr>
          <w:rFonts w:eastAsia="TimesNewRoman"/>
          <w:sz w:val="22"/>
          <w:szCs w:val="22"/>
        </w:rPr>
        <w:t>he Commission does not believe that</w:t>
      </w:r>
      <w:r w:rsidRPr="00A53CEE" w:rsidR="001066B4">
        <w:rPr>
          <w:rFonts w:eastAsia="TimesNewRoman"/>
          <w:sz w:val="22"/>
          <w:szCs w:val="22"/>
        </w:rPr>
        <w:t xml:space="preserve"> </w:t>
      </w:r>
      <w:r w:rsidRPr="00A53CEE" w:rsidR="008F0966">
        <w:rPr>
          <w:rFonts w:eastAsia="TimesNewRoman"/>
          <w:sz w:val="22"/>
          <w:szCs w:val="22"/>
        </w:rPr>
        <w:t xml:space="preserve">the costs and/or administrative burdens associated with the </w:t>
      </w:r>
      <w:r w:rsidRPr="00A53CEE" w:rsidR="00F42573">
        <w:rPr>
          <w:rFonts w:eastAsia="TimesNewRoman"/>
          <w:sz w:val="22"/>
          <w:szCs w:val="22"/>
        </w:rPr>
        <w:t>reporting requirements</w:t>
      </w:r>
      <w:r w:rsidRPr="00A53CEE" w:rsidR="008F0966">
        <w:rPr>
          <w:rFonts w:eastAsia="TimesNewRoman"/>
          <w:sz w:val="22"/>
          <w:szCs w:val="22"/>
        </w:rPr>
        <w:t xml:space="preserve"> will unduly burden small entities</w:t>
      </w:r>
      <w:r w:rsidRPr="00A53CEE" w:rsidR="001066B4">
        <w:rPr>
          <w:rFonts w:eastAsia="TimesNewRoman"/>
          <w:sz w:val="22"/>
          <w:szCs w:val="22"/>
        </w:rPr>
        <w:t xml:space="preserve">.  </w:t>
      </w:r>
      <w:r w:rsidRPr="00A53CEE" w:rsidR="00684B89">
        <w:rPr>
          <w:sz w:val="22"/>
          <w:szCs w:val="22"/>
        </w:rPr>
        <w:t>T</w:t>
      </w:r>
      <w:r w:rsidRPr="00A53CEE" w:rsidR="00C92E21">
        <w:rPr>
          <w:sz w:val="22"/>
          <w:szCs w:val="22"/>
        </w:rPr>
        <w:t xml:space="preserve">he Commission believes that the filing requirement places a </w:t>
      </w:r>
      <w:r w:rsidRPr="00A53CEE" w:rsidR="00C92E21">
        <w:rPr>
          <w:i/>
          <w:sz w:val="22"/>
          <w:szCs w:val="22"/>
        </w:rPr>
        <w:t>de minimis</w:t>
      </w:r>
      <w:r w:rsidRPr="00A53CEE" w:rsidR="00C92E21">
        <w:rPr>
          <w:sz w:val="22"/>
          <w:szCs w:val="22"/>
        </w:rPr>
        <w:t xml:space="preserve"> reporting burden upon </w:t>
      </w:r>
      <w:r w:rsidRPr="00A53CEE" w:rsidR="00684B89">
        <w:rPr>
          <w:sz w:val="22"/>
          <w:szCs w:val="22"/>
        </w:rPr>
        <w:t>covered parties</w:t>
      </w:r>
      <w:r w:rsidRPr="00A53CEE" w:rsidR="00C92E21">
        <w:rPr>
          <w:sz w:val="22"/>
          <w:szCs w:val="22"/>
        </w:rPr>
        <w:t xml:space="preserve"> because it merely requires those who make or receive a communication </w:t>
      </w:r>
      <w:r w:rsidRPr="00A53CEE" w:rsidR="00B54082">
        <w:rPr>
          <w:sz w:val="22"/>
          <w:szCs w:val="22"/>
        </w:rPr>
        <w:t xml:space="preserve">prohibited by </w:t>
      </w:r>
      <w:r w:rsidRPr="00A53CEE" w:rsidR="00684B89">
        <w:rPr>
          <w:sz w:val="22"/>
          <w:szCs w:val="22"/>
        </w:rPr>
        <w:t xml:space="preserve">the Commission’s rules </w:t>
      </w:r>
      <w:r w:rsidRPr="00A53CEE" w:rsidR="00C92E21">
        <w:rPr>
          <w:sz w:val="22"/>
          <w:szCs w:val="22"/>
        </w:rPr>
        <w:t>to send a</w:t>
      </w:r>
      <w:r w:rsidRPr="00A53CEE" w:rsidR="000C616C">
        <w:rPr>
          <w:sz w:val="22"/>
          <w:szCs w:val="22"/>
        </w:rPr>
        <w:t>n e</w:t>
      </w:r>
      <w:r w:rsidRPr="00A53CEE" w:rsidR="003B652C">
        <w:rPr>
          <w:sz w:val="22"/>
          <w:szCs w:val="22"/>
        </w:rPr>
        <w:t>-</w:t>
      </w:r>
      <w:r w:rsidRPr="00A53CEE" w:rsidR="000C616C">
        <w:rPr>
          <w:sz w:val="22"/>
          <w:szCs w:val="22"/>
        </w:rPr>
        <w:t>mail or</w:t>
      </w:r>
      <w:r w:rsidRPr="00A53CEE" w:rsidR="00C92E21">
        <w:rPr>
          <w:sz w:val="22"/>
          <w:szCs w:val="22"/>
        </w:rPr>
        <w:t xml:space="preserve"> letter to the Chief of the Auctions and Spectrum Access Division, Wireless Telecommunications Bureau</w:t>
      </w:r>
      <w:r w:rsidRPr="00A53CEE" w:rsidR="00684B89">
        <w:rPr>
          <w:sz w:val="22"/>
          <w:szCs w:val="22"/>
        </w:rPr>
        <w:t>,</w:t>
      </w:r>
      <w:r w:rsidRPr="00A53CEE" w:rsidR="00C92E21">
        <w:rPr>
          <w:sz w:val="22"/>
          <w:szCs w:val="22"/>
        </w:rPr>
        <w:t xml:space="preserve"> describing the facts of a communication that appears to be prohibited.  </w:t>
      </w:r>
      <w:r w:rsidRPr="00A53CEE" w:rsidR="00684B89">
        <w:rPr>
          <w:sz w:val="22"/>
          <w:szCs w:val="22"/>
        </w:rPr>
        <w:t>Moreover</w:t>
      </w:r>
      <w:r w:rsidRPr="00A53CEE" w:rsidR="00C92E21">
        <w:rPr>
          <w:sz w:val="22"/>
          <w:szCs w:val="22"/>
        </w:rPr>
        <w:t>, despite</w:t>
      </w:r>
      <w:r w:rsidRPr="00A53CEE" w:rsidR="00C92E21">
        <w:rPr>
          <w:spacing w:val="-2"/>
          <w:sz w:val="22"/>
          <w:szCs w:val="22"/>
        </w:rPr>
        <w:t xml:space="preserve"> the large number of small businesses that </w:t>
      </w:r>
      <w:r w:rsidRPr="00A53CEE" w:rsidR="00C92E21">
        <w:rPr>
          <w:spacing w:val="-2"/>
          <w:sz w:val="22"/>
          <w:szCs w:val="22"/>
        </w:rPr>
        <w:lastRenderedPageBreak/>
        <w:t xml:space="preserve">have participated in the auctions program since its inception, an extremely small percentage of auction participants have made or received communications that have violated the </w:t>
      </w:r>
      <w:r w:rsidRPr="00A53CEE" w:rsidR="006A01BF">
        <w:rPr>
          <w:spacing w:val="-2"/>
          <w:sz w:val="22"/>
          <w:szCs w:val="22"/>
        </w:rPr>
        <w:t>prohibited communications</w:t>
      </w:r>
      <w:r w:rsidRPr="00A53CEE" w:rsidR="00C92E21">
        <w:rPr>
          <w:spacing w:val="-2"/>
          <w:sz w:val="22"/>
          <w:szCs w:val="22"/>
        </w:rPr>
        <w:t xml:space="preserve"> rule.  T</w:t>
      </w:r>
      <w:r w:rsidRPr="00A53CEE" w:rsidR="00C92E21">
        <w:rPr>
          <w:sz w:val="22"/>
          <w:szCs w:val="22"/>
        </w:rPr>
        <w:t>he Commission</w:t>
      </w:r>
      <w:r w:rsidRPr="00A53CEE" w:rsidR="00C92E21">
        <w:rPr>
          <w:spacing w:val="-2"/>
          <w:sz w:val="22"/>
          <w:szCs w:val="22"/>
        </w:rPr>
        <w:t xml:space="preserve"> believes that the vast majority of applicants </w:t>
      </w:r>
      <w:r w:rsidRPr="00A53CEE" w:rsidR="00684B89">
        <w:rPr>
          <w:spacing w:val="-2"/>
          <w:sz w:val="22"/>
          <w:szCs w:val="22"/>
        </w:rPr>
        <w:t xml:space="preserve">and other covered parties </w:t>
      </w:r>
      <w:r w:rsidRPr="00A53CEE" w:rsidR="00C92E21">
        <w:rPr>
          <w:spacing w:val="-2"/>
          <w:sz w:val="22"/>
          <w:szCs w:val="22"/>
        </w:rPr>
        <w:t xml:space="preserve">comply with the </w:t>
      </w:r>
      <w:r w:rsidRPr="00A53CEE" w:rsidR="00C92E21">
        <w:rPr>
          <w:sz w:val="22"/>
          <w:szCs w:val="22"/>
        </w:rPr>
        <w:t>Commission’s</w:t>
      </w:r>
      <w:r w:rsidRPr="00A53CEE" w:rsidR="00C92E21">
        <w:rPr>
          <w:spacing w:val="-2"/>
          <w:sz w:val="22"/>
          <w:szCs w:val="22"/>
        </w:rPr>
        <w:t xml:space="preserve"> rules and do not engage in prohibited behavior, and that this will continue to be the case.  Therefore, </w:t>
      </w:r>
      <w:r w:rsidRPr="00A53CEE" w:rsidR="00C92E21">
        <w:rPr>
          <w:sz w:val="22"/>
          <w:szCs w:val="22"/>
        </w:rPr>
        <w:t>the Commission</w:t>
      </w:r>
      <w:r w:rsidRPr="00A53CEE" w:rsidR="00C92E21">
        <w:rPr>
          <w:spacing w:val="-2"/>
          <w:sz w:val="22"/>
          <w:szCs w:val="22"/>
        </w:rPr>
        <w:t xml:space="preserve"> expects this reporting requirement to have little impact on small businesses generally.  </w:t>
      </w:r>
    </w:p>
    <w:p w:rsidRPr="00A53CEE" w:rsidR="00DB3DCE" w:rsidP="008E36CD" w:rsidRDefault="00DB3DCE" w14:paraId="50451C94" w14:textId="77777777">
      <w:pPr>
        <w:rPr>
          <w:spacing w:val="-2"/>
          <w:sz w:val="22"/>
          <w:szCs w:val="22"/>
        </w:rPr>
      </w:pPr>
    </w:p>
    <w:p w:rsidRPr="00347277" w:rsidR="00C92E21" w:rsidP="008E36CD" w:rsidRDefault="00DB3DCE" w14:paraId="06662825" w14:textId="77777777">
      <w:pPr>
        <w:rPr>
          <w:i/>
          <w:sz w:val="22"/>
          <w:szCs w:val="22"/>
        </w:rPr>
      </w:pPr>
      <w:r w:rsidRPr="00A53CEE">
        <w:rPr>
          <w:sz w:val="22"/>
          <w:szCs w:val="22"/>
        </w:rPr>
        <w:t>The Commission is committed to reducing regulatory burdens on small businesses whenever possible, consistent with the Commission’s other public interest responsibilities.  In conformance with the Paperwork Reduction Act of 1995, the Commission is making an effort to minimize the burden on all respondents.</w:t>
      </w:r>
      <w:r w:rsidRPr="00A53CEE" w:rsidR="009C2363">
        <w:rPr>
          <w:sz w:val="22"/>
          <w:szCs w:val="22"/>
        </w:rPr>
        <w:t xml:space="preserve">  The Commission has </w:t>
      </w:r>
      <w:r w:rsidRPr="00A53CEE" w:rsidR="00F77BFD">
        <w:rPr>
          <w:sz w:val="22"/>
          <w:szCs w:val="22"/>
        </w:rPr>
        <w:t xml:space="preserve">therefore </w:t>
      </w:r>
      <w:r w:rsidRPr="00A53CEE" w:rsidR="009C2363">
        <w:rPr>
          <w:sz w:val="22"/>
          <w:szCs w:val="22"/>
        </w:rPr>
        <w:t>made available tutorials and related information to assist respondents, including small entities, in understanding their reporting obligations</w:t>
      </w:r>
      <w:r w:rsidR="008D3E65">
        <w:rPr>
          <w:sz w:val="22"/>
          <w:szCs w:val="22"/>
        </w:rPr>
        <w:t>.</w:t>
      </w:r>
      <w:r w:rsidR="00347277">
        <w:rPr>
          <w:sz w:val="22"/>
          <w:szCs w:val="22"/>
        </w:rPr>
        <w:t xml:space="preserve">  </w:t>
      </w:r>
      <w:r w:rsidRPr="00347277" w:rsidR="00347277">
        <w:rPr>
          <w:i/>
          <w:sz w:val="22"/>
          <w:szCs w:val="22"/>
        </w:rPr>
        <w:t xml:space="preserve">See, e.g., </w:t>
      </w:r>
      <w:r w:rsidRPr="00347277" w:rsidR="00347277">
        <w:rPr>
          <w:i/>
          <w:snapToGrid w:val="0"/>
          <w:sz w:val="22"/>
          <w:szCs w:val="22"/>
        </w:rPr>
        <w:t>Guidance Regarding the Prohibition of Certain Communications During the Incentive Auction, Auction 1000</w:t>
      </w:r>
      <w:r w:rsidRPr="00347277" w:rsidR="00347277">
        <w:rPr>
          <w:snapToGrid w:val="0"/>
          <w:sz w:val="22"/>
          <w:szCs w:val="22"/>
        </w:rPr>
        <w:t xml:space="preserve">, Public Notice, </w:t>
      </w:r>
      <w:r w:rsidRPr="00347277" w:rsidR="00347277">
        <w:rPr>
          <w:sz w:val="22"/>
          <w:szCs w:val="22"/>
        </w:rPr>
        <w:t xml:space="preserve">30 FCC </w:t>
      </w:r>
      <w:proofErr w:type="spellStart"/>
      <w:r w:rsidRPr="00347277" w:rsidR="00347277">
        <w:rPr>
          <w:sz w:val="22"/>
          <w:szCs w:val="22"/>
        </w:rPr>
        <w:t>Rcd</w:t>
      </w:r>
      <w:proofErr w:type="spellEnd"/>
      <w:r w:rsidRPr="00347277" w:rsidR="00347277">
        <w:rPr>
          <w:sz w:val="22"/>
          <w:szCs w:val="22"/>
        </w:rPr>
        <w:t xml:space="preserve"> 10794 (2015).</w:t>
      </w:r>
      <w:r w:rsidRPr="00347277" w:rsidR="009C2363">
        <w:rPr>
          <w:sz w:val="22"/>
          <w:szCs w:val="22"/>
        </w:rPr>
        <w:t xml:space="preserve">  </w:t>
      </w:r>
      <w:r w:rsidRPr="00347277" w:rsidR="001B3426">
        <w:rPr>
          <w:sz w:val="22"/>
          <w:szCs w:val="22"/>
        </w:rPr>
        <w:t xml:space="preserve">  </w:t>
      </w:r>
    </w:p>
    <w:p w:rsidRPr="00A53CEE" w:rsidR="005B4FCE" w:rsidP="005B4FCE" w:rsidRDefault="005B4FCE" w14:paraId="181EC6C5" w14:textId="77777777">
      <w:pPr>
        <w:rPr>
          <w:sz w:val="22"/>
          <w:szCs w:val="22"/>
        </w:rPr>
      </w:pPr>
    </w:p>
    <w:p w:rsidRPr="00A53CEE" w:rsidR="0057764A" w:rsidP="005B4FCE" w:rsidRDefault="005B4FCE" w14:paraId="6FBC374D" w14:textId="77777777">
      <w:pPr>
        <w:rPr>
          <w:sz w:val="22"/>
          <w:szCs w:val="22"/>
        </w:rPr>
      </w:pPr>
      <w:r w:rsidRPr="00A53CEE">
        <w:rPr>
          <w:sz w:val="22"/>
          <w:szCs w:val="22"/>
        </w:rPr>
        <w:t xml:space="preserve">6.  </w:t>
      </w:r>
      <w:r w:rsidRPr="00A53CEE">
        <w:rPr>
          <w:i/>
          <w:sz w:val="22"/>
          <w:szCs w:val="22"/>
        </w:rPr>
        <w:t xml:space="preserve">Consequences if information is not collected.  </w:t>
      </w:r>
      <w:r w:rsidRPr="00A53CEE" w:rsidR="0057764A">
        <w:rPr>
          <w:sz w:val="22"/>
          <w:szCs w:val="22"/>
        </w:rPr>
        <w:t>The Commission believes that</w:t>
      </w:r>
      <w:r w:rsidRPr="00A53CEE" w:rsidR="007B092D">
        <w:rPr>
          <w:sz w:val="22"/>
          <w:szCs w:val="22"/>
        </w:rPr>
        <w:t xml:space="preserve"> the </w:t>
      </w:r>
      <w:r w:rsidRPr="00A53CEE" w:rsidR="0057764A">
        <w:rPr>
          <w:sz w:val="22"/>
          <w:szCs w:val="22"/>
        </w:rPr>
        <w:t>reporting requirement act</w:t>
      </w:r>
      <w:r w:rsidRPr="00A53CEE" w:rsidR="00033E35">
        <w:rPr>
          <w:sz w:val="22"/>
          <w:szCs w:val="22"/>
        </w:rPr>
        <w:t>s</w:t>
      </w:r>
      <w:r w:rsidRPr="00A53CEE" w:rsidR="0057764A">
        <w:rPr>
          <w:sz w:val="22"/>
          <w:szCs w:val="22"/>
        </w:rPr>
        <w:t xml:space="preserve"> as a deterrent to would-be disseminators of prohibited information and thereby enhance</w:t>
      </w:r>
      <w:r w:rsidRPr="00A53CEE" w:rsidR="00033E35">
        <w:rPr>
          <w:sz w:val="22"/>
          <w:szCs w:val="22"/>
        </w:rPr>
        <w:t>s</w:t>
      </w:r>
      <w:r w:rsidRPr="00A53CEE" w:rsidR="0057764A">
        <w:rPr>
          <w:sz w:val="22"/>
          <w:szCs w:val="22"/>
        </w:rPr>
        <w:t xml:space="preserve"> the competitiveness and fairness of </w:t>
      </w:r>
      <w:r w:rsidRPr="00A53CEE" w:rsidR="000973F9">
        <w:rPr>
          <w:sz w:val="22"/>
          <w:szCs w:val="22"/>
        </w:rPr>
        <w:t>the</w:t>
      </w:r>
      <w:r w:rsidRPr="00A53CEE" w:rsidR="0057764A">
        <w:rPr>
          <w:sz w:val="22"/>
          <w:szCs w:val="22"/>
        </w:rPr>
        <w:t xml:space="preserve"> </w:t>
      </w:r>
      <w:r w:rsidRPr="00A53CEE" w:rsidR="000973F9">
        <w:rPr>
          <w:sz w:val="22"/>
          <w:szCs w:val="22"/>
        </w:rPr>
        <w:t>incentive auction</w:t>
      </w:r>
      <w:r w:rsidRPr="00A53CEE" w:rsidR="0057764A">
        <w:rPr>
          <w:sz w:val="22"/>
          <w:szCs w:val="22"/>
        </w:rPr>
        <w:t xml:space="preserve">.  The Commission also believes generally that any burden associated with </w:t>
      </w:r>
      <w:r w:rsidRPr="00A53CEE" w:rsidR="002A3059">
        <w:rPr>
          <w:sz w:val="22"/>
          <w:szCs w:val="22"/>
        </w:rPr>
        <w:t xml:space="preserve">this </w:t>
      </w:r>
      <w:r w:rsidRPr="00A53CEE" w:rsidR="0057764A">
        <w:rPr>
          <w:sz w:val="22"/>
          <w:szCs w:val="22"/>
        </w:rPr>
        <w:t>reporting requirement is outweighed by the advantages presented by a fair auction process that does not allow some bidders to gain an advantage over others through collusive behavior.  T</w:t>
      </w:r>
      <w:r w:rsidRPr="00A53CEE" w:rsidR="0057764A">
        <w:rPr>
          <w:spacing w:val="-2"/>
          <w:sz w:val="22"/>
          <w:szCs w:val="22"/>
        </w:rPr>
        <w:t>he</w:t>
      </w:r>
      <w:r w:rsidRPr="00A53CEE" w:rsidR="007B092D">
        <w:rPr>
          <w:spacing w:val="-2"/>
          <w:sz w:val="22"/>
          <w:szCs w:val="22"/>
        </w:rPr>
        <w:t xml:space="preserve"> </w:t>
      </w:r>
      <w:r w:rsidRPr="00A53CEE" w:rsidR="0057764A">
        <w:rPr>
          <w:sz w:val="22"/>
          <w:szCs w:val="22"/>
        </w:rPr>
        <w:t>reporting requirement</w:t>
      </w:r>
      <w:r w:rsidRPr="00A53CEE" w:rsidR="0057764A">
        <w:rPr>
          <w:spacing w:val="-2"/>
          <w:sz w:val="22"/>
          <w:szCs w:val="22"/>
        </w:rPr>
        <w:t xml:space="preserve"> benefits all bidders, including small businesses.  First, it enhances the competitiveness and fairness of the auction process.  Second, general confidence in the integrity of </w:t>
      </w:r>
      <w:r w:rsidRPr="00A53CEE" w:rsidR="0057764A">
        <w:rPr>
          <w:sz w:val="22"/>
          <w:szCs w:val="22"/>
        </w:rPr>
        <w:t>the Commission’s</w:t>
      </w:r>
      <w:r w:rsidRPr="00A53CEE" w:rsidR="0057764A">
        <w:rPr>
          <w:spacing w:val="-2"/>
          <w:sz w:val="22"/>
          <w:szCs w:val="22"/>
        </w:rPr>
        <w:t xml:space="preserve"> auctions should increase.  In short, </w:t>
      </w:r>
      <w:r w:rsidRPr="00A53CEE" w:rsidR="0057764A">
        <w:rPr>
          <w:sz w:val="22"/>
          <w:szCs w:val="22"/>
        </w:rPr>
        <w:t>the Commission</w:t>
      </w:r>
      <w:r w:rsidRPr="00A53CEE" w:rsidR="0057764A">
        <w:rPr>
          <w:spacing w:val="-2"/>
          <w:sz w:val="22"/>
          <w:szCs w:val="22"/>
        </w:rPr>
        <w:t xml:space="preserve"> concludes that the public policy benefits substantially outweigh the minimal impact </w:t>
      </w:r>
      <w:r w:rsidRPr="00A53CEE" w:rsidR="008A4318">
        <w:rPr>
          <w:spacing w:val="-2"/>
          <w:sz w:val="22"/>
          <w:szCs w:val="22"/>
        </w:rPr>
        <w:t xml:space="preserve">of </w:t>
      </w:r>
      <w:r w:rsidRPr="00A53CEE" w:rsidR="0057764A">
        <w:rPr>
          <w:spacing w:val="-2"/>
          <w:sz w:val="22"/>
          <w:szCs w:val="22"/>
        </w:rPr>
        <w:t xml:space="preserve">the reporting requirement. </w:t>
      </w:r>
      <w:r w:rsidRPr="00A53CEE" w:rsidR="00F77BFD">
        <w:rPr>
          <w:spacing w:val="-2"/>
          <w:sz w:val="22"/>
          <w:szCs w:val="22"/>
        </w:rPr>
        <w:t xml:space="preserve"> </w:t>
      </w:r>
      <w:r w:rsidRPr="00A53CEE" w:rsidR="0057764A">
        <w:rPr>
          <w:spacing w:val="-2"/>
          <w:sz w:val="22"/>
          <w:szCs w:val="22"/>
        </w:rPr>
        <w:t>T</w:t>
      </w:r>
      <w:r w:rsidRPr="00A53CEE" w:rsidR="0057764A">
        <w:rPr>
          <w:sz w:val="22"/>
          <w:szCs w:val="22"/>
        </w:rPr>
        <w:t xml:space="preserve">he Commission cannot </w:t>
      </w:r>
      <w:r w:rsidRPr="00A53CEE" w:rsidR="0057764A">
        <w:rPr>
          <w:spacing w:val="-2"/>
          <w:sz w:val="22"/>
          <w:szCs w:val="22"/>
        </w:rPr>
        <w:t xml:space="preserve">further reduce the burden of this requirement by exempting certain parties such as small businesses.  The </w:t>
      </w:r>
      <w:r w:rsidRPr="00A53CEE" w:rsidR="0057764A">
        <w:rPr>
          <w:sz w:val="22"/>
          <w:szCs w:val="22"/>
        </w:rPr>
        <w:t xml:space="preserve">Commission </w:t>
      </w:r>
      <w:r w:rsidRPr="00A53CEE" w:rsidR="0057764A">
        <w:rPr>
          <w:spacing w:val="-2"/>
          <w:sz w:val="22"/>
          <w:szCs w:val="22"/>
        </w:rPr>
        <w:t xml:space="preserve">cannot </w:t>
      </w:r>
      <w:r w:rsidRPr="00A53CEE" w:rsidR="0057764A">
        <w:rPr>
          <w:sz w:val="22"/>
          <w:szCs w:val="22"/>
        </w:rPr>
        <w:t xml:space="preserve">alter the uniform standards of behavior required of all auction participants, even if to do so might assist small businesses.  </w:t>
      </w:r>
    </w:p>
    <w:p w:rsidRPr="00A53CEE" w:rsidR="005B4FCE" w:rsidP="005B4FCE" w:rsidRDefault="005B4FCE" w14:paraId="22A2669B" w14:textId="77777777">
      <w:pPr>
        <w:rPr>
          <w:sz w:val="22"/>
          <w:szCs w:val="22"/>
        </w:rPr>
      </w:pPr>
    </w:p>
    <w:p w:rsidRPr="00A53CEE" w:rsidR="00473D38" w:rsidP="00473D38" w:rsidRDefault="005B4FCE" w14:paraId="4B4715DC" w14:textId="77777777">
      <w:pPr>
        <w:pStyle w:val="Footer"/>
        <w:tabs>
          <w:tab w:val="clear" w:pos="4320"/>
          <w:tab w:val="clear" w:pos="8640"/>
          <w:tab w:val="left" w:pos="720"/>
        </w:tabs>
        <w:rPr>
          <w:sz w:val="22"/>
          <w:szCs w:val="22"/>
        </w:rPr>
      </w:pPr>
      <w:r w:rsidRPr="00A53CEE">
        <w:rPr>
          <w:sz w:val="22"/>
          <w:szCs w:val="22"/>
        </w:rPr>
        <w:t xml:space="preserve">7.  </w:t>
      </w:r>
      <w:r w:rsidRPr="00A53CEE">
        <w:rPr>
          <w:i/>
          <w:sz w:val="22"/>
          <w:szCs w:val="22"/>
        </w:rPr>
        <w:t xml:space="preserve">Special circumstances.  </w:t>
      </w:r>
      <w:r w:rsidRPr="00A53CEE" w:rsidR="00B22DB7">
        <w:rPr>
          <w:sz w:val="22"/>
          <w:szCs w:val="22"/>
        </w:rPr>
        <w:t xml:space="preserve">The reporting requirement </w:t>
      </w:r>
      <w:r w:rsidRPr="00A53CEE">
        <w:rPr>
          <w:sz w:val="22"/>
          <w:szCs w:val="22"/>
        </w:rPr>
        <w:t>as currently approved</w:t>
      </w:r>
      <w:r w:rsidRPr="00A53CEE" w:rsidR="00B22DB7">
        <w:rPr>
          <w:sz w:val="22"/>
          <w:szCs w:val="22"/>
        </w:rPr>
        <w:t xml:space="preserve"> do</w:t>
      </w:r>
      <w:r w:rsidRPr="00A53CEE" w:rsidR="00033E35">
        <w:rPr>
          <w:sz w:val="22"/>
          <w:szCs w:val="22"/>
        </w:rPr>
        <w:t>es</w:t>
      </w:r>
      <w:r w:rsidRPr="00A53CEE">
        <w:rPr>
          <w:sz w:val="22"/>
          <w:szCs w:val="22"/>
        </w:rPr>
        <w:t xml:space="preserve"> not have any of the characteristics that would require separate justification under 5 C.F.R. § 1320.5(d)(2).</w:t>
      </w:r>
      <w:r w:rsidRPr="00A53CEE" w:rsidR="004E1E31">
        <w:rPr>
          <w:sz w:val="22"/>
          <w:szCs w:val="22"/>
        </w:rPr>
        <w:t xml:space="preserve">  </w:t>
      </w:r>
      <w:r w:rsidRPr="00A53CEE" w:rsidR="00463FD6">
        <w:rPr>
          <w:sz w:val="22"/>
          <w:szCs w:val="22"/>
        </w:rPr>
        <w:t>Covered parties</w:t>
      </w:r>
      <w:r w:rsidRPr="00A53CEE" w:rsidR="00473D38">
        <w:rPr>
          <w:sz w:val="22"/>
          <w:szCs w:val="22"/>
        </w:rPr>
        <w:t xml:space="preserve"> that make or receive a </w:t>
      </w:r>
      <w:r w:rsidRPr="00A53CEE" w:rsidR="00033E35">
        <w:rPr>
          <w:sz w:val="22"/>
          <w:szCs w:val="22"/>
        </w:rPr>
        <w:t xml:space="preserve">communication </w:t>
      </w:r>
      <w:r w:rsidRPr="00A53CEE" w:rsidR="00473D38">
        <w:rPr>
          <w:sz w:val="22"/>
          <w:szCs w:val="22"/>
        </w:rPr>
        <w:t xml:space="preserve">prohibited </w:t>
      </w:r>
      <w:r w:rsidRPr="00A53CEE" w:rsidR="00033E35">
        <w:rPr>
          <w:sz w:val="22"/>
          <w:szCs w:val="22"/>
        </w:rPr>
        <w:t>by the Commission’s rules</w:t>
      </w:r>
      <w:r w:rsidRPr="00A53CEE" w:rsidR="002A0096">
        <w:rPr>
          <w:sz w:val="22"/>
          <w:szCs w:val="22"/>
        </w:rPr>
        <w:t xml:space="preserve"> </w:t>
      </w:r>
      <w:r w:rsidRPr="00A53CEE" w:rsidR="00473D38">
        <w:rPr>
          <w:sz w:val="22"/>
          <w:szCs w:val="22"/>
        </w:rPr>
        <w:t>are required to report such a communication to the Commission</w:t>
      </w:r>
      <w:r w:rsidRPr="00A53CEE" w:rsidR="000D339A">
        <w:rPr>
          <w:sz w:val="22"/>
          <w:szCs w:val="22"/>
        </w:rPr>
        <w:t xml:space="preserve"> </w:t>
      </w:r>
      <w:r w:rsidRPr="00A53CEE" w:rsidR="00473D38">
        <w:rPr>
          <w:sz w:val="22"/>
          <w:szCs w:val="22"/>
        </w:rPr>
        <w:t xml:space="preserve">immediately, but in no case later than five business days after the communication occurs.  </w:t>
      </w:r>
      <w:r w:rsidRPr="00A53CEE" w:rsidR="00463FD6">
        <w:rPr>
          <w:sz w:val="22"/>
          <w:szCs w:val="22"/>
        </w:rPr>
        <w:t xml:space="preserve">Covered parties </w:t>
      </w:r>
      <w:r w:rsidRPr="00A53CEE" w:rsidR="00473D38">
        <w:rPr>
          <w:sz w:val="22"/>
          <w:szCs w:val="22"/>
        </w:rPr>
        <w:t xml:space="preserve">are required only to submit a </w:t>
      </w:r>
      <w:r w:rsidRPr="00A53CEE" w:rsidR="00F846C4">
        <w:rPr>
          <w:sz w:val="22"/>
          <w:szCs w:val="22"/>
        </w:rPr>
        <w:t>report</w:t>
      </w:r>
      <w:r w:rsidRPr="00A53CEE" w:rsidR="00473D38">
        <w:rPr>
          <w:sz w:val="22"/>
          <w:szCs w:val="22"/>
        </w:rPr>
        <w:t xml:space="preserve"> to the Commission describing the facts of a communication that appears to be prohibited. </w:t>
      </w:r>
    </w:p>
    <w:p w:rsidRPr="00A53CEE" w:rsidR="005B4FCE" w:rsidP="005B4FCE" w:rsidRDefault="005B4FCE" w14:paraId="011E72B1" w14:textId="77777777">
      <w:pPr>
        <w:rPr>
          <w:sz w:val="22"/>
          <w:szCs w:val="22"/>
        </w:rPr>
      </w:pPr>
    </w:p>
    <w:p w:rsidRPr="00A53CEE" w:rsidR="005B4FCE" w:rsidP="005B4FCE" w:rsidRDefault="005B4FCE" w14:paraId="082294A5" w14:textId="7004EA47">
      <w:pPr>
        <w:tabs>
          <w:tab w:val="left" w:pos="461"/>
        </w:tabs>
        <w:rPr>
          <w:sz w:val="22"/>
          <w:szCs w:val="22"/>
        </w:rPr>
      </w:pPr>
      <w:r w:rsidRPr="00A53CEE">
        <w:rPr>
          <w:sz w:val="22"/>
          <w:szCs w:val="22"/>
        </w:rPr>
        <w:t xml:space="preserve">8.  </w:t>
      </w:r>
      <w:r w:rsidRPr="00A53CEE">
        <w:rPr>
          <w:i/>
          <w:sz w:val="22"/>
          <w:szCs w:val="22"/>
        </w:rPr>
        <w:t xml:space="preserve">Federal Register notice; efforts to consult with persons outside the Commission.  </w:t>
      </w:r>
      <w:r w:rsidRPr="00A53CEE" w:rsidR="00621C70">
        <w:rPr>
          <w:sz w:val="22"/>
          <w:szCs w:val="22"/>
        </w:rPr>
        <w:t xml:space="preserve">Pursuant to 5 C.F.R. § 1320.8, the Commission published a 60-day notice in the Federal Register on </w:t>
      </w:r>
      <w:r w:rsidR="00447EAF">
        <w:rPr>
          <w:sz w:val="22"/>
          <w:szCs w:val="22"/>
        </w:rPr>
        <w:t>February 7</w:t>
      </w:r>
      <w:r w:rsidRPr="00447EAF" w:rsidR="00447EAF">
        <w:rPr>
          <w:sz w:val="22"/>
          <w:szCs w:val="22"/>
        </w:rPr>
        <w:t>,</w:t>
      </w:r>
      <w:r w:rsidRPr="00447EAF" w:rsidR="004D2D7F">
        <w:rPr>
          <w:sz w:val="22"/>
          <w:szCs w:val="22"/>
        </w:rPr>
        <w:t xml:space="preserve"> 2022</w:t>
      </w:r>
      <w:r w:rsidRPr="00A53CEE" w:rsidR="00621C70">
        <w:rPr>
          <w:sz w:val="22"/>
          <w:szCs w:val="22"/>
        </w:rPr>
        <w:t xml:space="preserve"> (</w:t>
      </w:r>
      <w:r w:rsidRPr="00A53CEE" w:rsidR="00621C70">
        <w:rPr>
          <w:i/>
          <w:sz w:val="22"/>
          <w:szCs w:val="22"/>
        </w:rPr>
        <w:t xml:space="preserve">see </w:t>
      </w:r>
      <w:r w:rsidR="004D2D7F">
        <w:rPr>
          <w:sz w:val="22"/>
          <w:szCs w:val="22"/>
        </w:rPr>
        <w:t>8</w:t>
      </w:r>
      <w:r w:rsidR="00447EAF">
        <w:rPr>
          <w:sz w:val="22"/>
          <w:szCs w:val="22"/>
        </w:rPr>
        <w:t>7</w:t>
      </w:r>
      <w:r w:rsidRPr="00A53CEE" w:rsidR="00621C70">
        <w:rPr>
          <w:sz w:val="22"/>
          <w:szCs w:val="22"/>
        </w:rPr>
        <w:t xml:space="preserve"> FR </w:t>
      </w:r>
      <w:r w:rsidR="00447EAF">
        <w:rPr>
          <w:sz w:val="22"/>
          <w:szCs w:val="22"/>
        </w:rPr>
        <w:t>6864</w:t>
      </w:r>
      <w:r w:rsidRPr="00A53CEE" w:rsidR="00621C70">
        <w:rPr>
          <w:sz w:val="22"/>
          <w:szCs w:val="22"/>
        </w:rPr>
        <w:t>) regarding the extension of</w:t>
      </w:r>
      <w:r w:rsidRPr="00A53CEE" w:rsidR="00C63318">
        <w:rPr>
          <w:sz w:val="22"/>
          <w:szCs w:val="22"/>
        </w:rPr>
        <w:t xml:space="preserve"> the information collection requirements under </w:t>
      </w:r>
      <w:r w:rsidRPr="00A53CEE" w:rsidR="00FE2872">
        <w:rPr>
          <w:sz w:val="22"/>
          <w:szCs w:val="22"/>
        </w:rPr>
        <w:t>OMB Control Number 3060-</w:t>
      </w:r>
      <w:r w:rsidRPr="00447EAF" w:rsidR="00FE2872">
        <w:rPr>
          <w:sz w:val="22"/>
          <w:szCs w:val="22"/>
        </w:rPr>
        <w:t>0995</w:t>
      </w:r>
      <w:r w:rsidRPr="00447EAF">
        <w:rPr>
          <w:sz w:val="22"/>
          <w:szCs w:val="22"/>
        </w:rPr>
        <w:t>.</w:t>
      </w:r>
      <w:r w:rsidRPr="00447EAF" w:rsidR="00C73D91">
        <w:rPr>
          <w:sz w:val="22"/>
          <w:szCs w:val="22"/>
        </w:rPr>
        <w:t xml:space="preserve">  No comments were received</w:t>
      </w:r>
      <w:r w:rsidRPr="00447EAF" w:rsidR="00AE0A41">
        <w:rPr>
          <w:sz w:val="22"/>
          <w:szCs w:val="22"/>
        </w:rPr>
        <w:t xml:space="preserve"> in response to this notice</w:t>
      </w:r>
      <w:r w:rsidRPr="00447EAF" w:rsidR="00447EAF">
        <w:rPr>
          <w:sz w:val="22"/>
          <w:szCs w:val="22"/>
        </w:rPr>
        <w:t>.</w:t>
      </w:r>
    </w:p>
    <w:p w:rsidRPr="00A53CEE" w:rsidR="005B4FCE" w:rsidP="005B4FCE" w:rsidRDefault="005B4FCE" w14:paraId="31AD3517" w14:textId="77777777">
      <w:pPr>
        <w:tabs>
          <w:tab w:val="left" w:pos="461"/>
        </w:tabs>
        <w:rPr>
          <w:sz w:val="22"/>
          <w:szCs w:val="22"/>
        </w:rPr>
      </w:pPr>
    </w:p>
    <w:p w:rsidRPr="00A53CEE" w:rsidR="005B4FCE" w:rsidP="005B4FCE" w:rsidRDefault="005B4FCE" w14:paraId="5CDA8CB5" w14:textId="77777777">
      <w:pPr>
        <w:rPr>
          <w:sz w:val="22"/>
          <w:szCs w:val="22"/>
        </w:rPr>
      </w:pPr>
      <w:r w:rsidRPr="00A53CEE">
        <w:rPr>
          <w:sz w:val="22"/>
          <w:szCs w:val="22"/>
        </w:rPr>
        <w:t xml:space="preserve">9.  </w:t>
      </w:r>
      <w:r w:rsidRPr="00A53CEE">
        <w:rPr>
          <w:i/>
          <w:sz w:val="22"/>
          <w:szCs w:val="22"/>
        </w:rPr>
        <w:t xml:space="preserve">Payments or gifts to respondents.  </w:t>
      </w:r>
      <w:r w:rsidRPr="00A53CEE">
        <w:rPr>
          <w:sz w:val="22"/>
          <w:szCs w:val="22"/>
        </w:rPr>
        <w:t>Respondents will not receive any payments or gifts.</w:t>
      </w:r>
    </w:p>
    <w:p w:rsidRPr="00A53CEE" w:rsidR="005B4FCE" w:rsidP="005B4FCE" w:rsidRDefault="005B4FCE" w14:paraId="4754D9AD" w14:textId="77777777">
      <w:pPr>
        <w:rPr>
          <w:sz w:val="22"/>
          <w:szCs w:val="22"/>
        </w:rPr>
      </w:pPr>
    </w:p>
    <w:p w:rsidRPr="00A53CEE" w:rsidR="005B4FCE" w:rsidP="00807661" w:rsidRDefault="005B4FCE" w14:paraId="1D2FA2CF" w14:textId="77777777">
      <w:pPr>
        <w:autoSpaceDE w:val="0"/>
        <w:autoSpaceDN w:val="0"/>
        <w:adjustRightInd w:val="0"/>
        <w:rPr>
          <w:sz w:val="22"/>
          <w:szCs w:val="22"/>
        </w:rPr>
      </w:pPr>
      <w:r w:rsidRPr="00A53CEE">
        <w:rPr>
          <w:sz w:val="22"/>
          <w:szCs w:val="22"/>
        </w:rPr>
        <w:t xml:space="preserve">10.  </w:t>
      </w:r>
      <w:r w:rsidRPr="00A53CEE">
        <w:rPr>
          <w:i/>
          <w:sz w:val="22"/>
          <w:szCs w:val="22"/>
        </w:rPr>
        <w:t xml:space="preserve">Assurances of confidentiality.  </w:t>
      </w:r>
      <w:r w:rsidRPr="00A53CEE" w:rsidR="00886D83">
        <w:rPr>
          <w:sz w:val="22"/>
          <w:szCs w:val="22"/>
        </w:rPr>
        <w:t xml:space="preserve">The Commission </w:t>
      </w:r>
      <w:r w:rsidRPr="00A53CEE" w:rsidR="00886D83">
        <w:rPr>
          <w:rFonts w:eastAsia="TimesNewRoman"/>
          <w:sz w:val="22"/>
          <w:szCs w:val="22"/>
        </w:rPr>
        <w:t xml:space="preserve">will </w:t>
      </w:r>
      <w:r w:rsidRPr="00A53CEE" w:rsidR="00972DCD">
        <w:rPr>
          <w:rFonts w:eastAsia="TimesNewRoman"/>
          <w:sz w:val="22"/>
          <w:szCs w:val="22"/>
        </w:rPr>
        <w:t>take all reasonable steps to protect the</w:t>
      </w:r>
      <w:r w:rsidRPr="00A53CEE" w:rsidR="00886D83">
        <w:rPr>
          <w:rFonts w:eastAsia="TimesNewRoman"/>
          <w:sz w:val="22"/>
          <w:szCs w:val="22"/>
        </w:rPr>
        <w:t xml:space="preserve"> confidentiality of </w:t>
      </w:r>
      <w:r w:rsidRPr="00A53CEE" w:rsidR="00972DCD">
        <w:rPr>
          <w:rFonts w:eastAsia="TimesNewRoman"/>
          <w:sz w:val="22"/>
          <w:szCs w:val="22"/>
        </w:rPr>
        <w:t xml:space="preserve">all Commission-held data of a reverse </w:t>
      </w:r>
      <w:r w:rsidRPr="00A53CEE" w:rsidR="00865DFC">
        <w:rPr>
          <w:rFonts w:eastAsia="TimesNewRoman"/>
          <w:sz w:val="22"/>
          <w:szCs w:val="22"/>
        </w:rPr>
        <w:t xml:space="preserve">broadcast incentive </w:t>
      </w:r>
      <w:r w:rsidRPr="00A53CEE" w:rsidR="00972DCD">
        <w:rPr>
          <w:rFonts w:eastAsia="TimesNewRoman"/>
          <w:sz w:val="22"/>
          <w:szCs w:val="22"/>
        </w:rPr>
        <w:t>auction applicant</w:t>
      </w:r>
      <w:r w:rsidRPr="00A53CEE" w:rsidR="00886D83">
        <w:rPr>
          <w:rFonts w:eastAsia="TimesNewRoman"/>
          <w:sz w:val="22"/>
          <w:szCs w:val="22"/>
        </w:rPr>
        <w:t xml:space="preserve"> consistent with the confidentiality requirements of the Spectrum Act and </w:t>
      </w:r>
      <w:r w:rsidRPr="00A53CEE" w:rsidR="00972DCD">
        <w:rPr>
          <w:rFonts w:eastAsia="TimesNewRoman"/>
          <w:sz w:val="22"/>
          <w:szCs w:val="22"/>
        </w:rPr>
        <w:t xml:space="preserve">the </w:t>
      </w:r>
      <w:r w:rsidRPr="00A53CEE" w:rsidR="00886D83">
        <w:rPr>
          <w:rFonts w:eastAsia="TimesNewRoman"/>
          <w:sz w:val="22"/>
          <w:szCs w:val="22"/>
        </w:rPr>
        <w:t>Commission</w:t>
      </w:r>
      <w:r w:rsidRPr="00A53CEE" w:rsidR="00972DCD">
        <w:rPr>
          <w:rFonts w:eastAsia="TimesNewRoman"/>
          <w:sz w:val="22"/>
          <w:szCs w:val="22"/>
        </w:rPr>
        <w:t>’s</w:t>
      </w:r>
      <w:r w:rsidRPr="00A53CEE" w:rsidR="00886D83">
        <w:rPr>
          <w:rFonts w:eastAsia="TimesNewRoman"/>
          <w:sz w:val="22"/>
          <w:szCs w:val="22"/>
        </w:rPr>
        <w:t xml:space="preserve"> rules.  </w:t>
      </w:r>
      <w:r w:rsidRPr="00A53CEE" w:rsidR="00886D83">
        <w:rPr>
          <w:rFonts w:eastAsia="TimesNewRoman"/>
          <w:i/>
          <w:iCs/>
          <w:sz w:val="22"/>
          <w:szCs w:val="22"/>
        </w:rPr>
        <w:t xml:space="preserve">See </w:t>
      </w:r>
      <w:r w:rsidRPr="00A53CEE" w:rsidR="00886D83">
        <w:rPr>
          <w:rFonts w:eastAsia="TimesNewRoman"/>
          <w:iCs/>
          <w:sz w:val="22"/>
          <w:szCs w:val="22"/>
        </w:rPr>
        <w:t>47 U.S.C.</w:t>
      </w:r>
      <w:r w:rsidRPr="00A53CEE" w:rsidR="00886D83">
        <w:rPr>
          <w:rFonts w:eastAsia="TimesNewRoman"/>
          <w:sz w:val="22"/>
          <w:szCs w:val="22"/>
        </w:rPr>
        <w:t xml:space="preserve"> §</w:t>
      </w:r>
      <w:r w:rsidRPr="00A53CEE" w:rsidR="00886D83">
        <w:rPr>
          <w:rFonts w:eastAsia="TimesNewRoman"/>
          <w:i/>
          <w:iCs/>
          <w:sz w:val="22"/>
          <w:szCs w:val="22"/>
        </w:rPr>
        <w:t xml:space="preserve"> </w:t>
      </w:r>
      <w:r w:rsidRPr="00A53CEE" w:rsidR="00886D83">
        <w:rPr>
          <w:rFonts w:eastAsia="TimesNewRoman"/>
          <w:iCs/>
          <w:sz w:val="22"/>
          <w:szCs w:val="22"/>
        </w:rPr>
        <w:t xml:space="preserve">1452(a)(3); </w:t>
      </w:r>
      <w:r w:rsidRPr="00A53CEE" w:rsidR="00886D83">
        <w:rPr>
          <w:rFonts w:eastAsia="TimesNewRoman"/>
          <w:sz w:val="22"/>
          <w:szCs w:val="22"/>
        </w:rPr>
        <w:t>47 C.F.R. § 1.2206.</w:t>
      </w:r>
      <w:r w:rsidRPr="00A53CEE" w:rsidR="00972DCD">
        <w:rPr>
          <w:rFonts w:eastAsia="TimesNewRoman"/>
          <w:sz w:val="22"/>
          <w:szCs w:val="22"/>
        </w:rPr>
        <w:t xml:space="preserve">  </w:t>
      </w:r>
      <w:r w:rsidRPr="00A53CEE" w:rsidR="00D37050">
        <w:rPr>
          <w:sz w:val="22"/>
          <w:szCs w:val="22"/>
        </w:rPr>
        <w:t>In addition, to the extent necessary, a</w:t>
      </w:r>
      <w:r w:rsidRPr="00A53CEE" w:rsidR="00865DFC">
        <w:rPr>
          <w:sz w:val="22"/>
          <w:szCs w:val="22"/>
        </w:rPr>
        <w:t>uction applicants and other</w:t>
      </w:r>
      <w:r w:rsidRPr="00A53CEE" w:rsidR="00D37050">
        <w:rPr>
          <w:sz w:val="22"/>
          <w:szCs w:val="22"/>
        </w:rPr>
        <w:t xml:space="preserve"> </w:t>
      </w:r>
      <w:r w:rsidRPr="00A53CEE" w:rsidR="00F1356C">
        <w:rPr>
          <w:rFonts w:eastAsia="TimesNewRoman"/>
          <w:sz w:val="22"/>
          <w:szCs w:val="22"/>
        </w:rPr>
        <w:t xml:space="preserve">covered </w:t>
      </w:r>
      <w:r w:rsidRPr="00A53CEE" w:rsidR="00865DFC">
        <w:rPr>
          <w:rFonts w:eastAsia="TimesNewRoman"/>
          <w:sz w:val="22"/>
          <w:szCs w:val="22"/>
        </w:rPr>
        <w:t>parties</w:t>
      </w:r>
      <w:r w:rsidRPr="00A53CEE" w:rsidR="00D37050">
        <w:rPr>
          <w:rFonts w:eastAsia="TimesNewRoman"/>
          <w:sz w:val="22"/>
          <w:szCs w:val="22"/>
        </w:rPr>
        <w:t xml:space="preserve"> </w:t>
      </w:r>
      <w:r w:rsidRPr="00A53CEE" w:rsidR="00D37050">
        <w:rPr>
          <w:sz w:val="22"/>
          <w:szCs w:val="22"/>
        </w:rPr>
        <w:t xml:space="preserve">may request confidential treatment </w:t>
      </w:r>
      <w:r w:rsidRPr="00A53CEE" w:rsidR="00F1356C">
        <w:rPr>
          <w:sz w:val="22"/>
          <w:szCs w:val="22"/>
        </w:rPr>
        <w:t>pursuant to section 0.459 of the Commission’s rules for</w:t>
      </w:r>
      <w:r w:rsidRPr="00A53CEE" w:rsidR="00D37050">
        <w:rPr>
          <w:sz w:val="22"/>
          <w:szCs w:val="22"/>
        </w:rPr>
        <w:t xml:space="preserve"> any report of a prohibited communication submitted to the Commission that is not already being treated as confidential.  </w:t>
      </w:r>
      <w:r w:rsidRPr="00A53CEE" w:rsidR="00D37050">
        <w:rPr>
          <w:i/>
          <w:sz w:val="22"/>
          <w:szCs w:val="22"/>
        </w:rPr>
        <w:t xml:space="preserve">See </w:t>
      </w:r>
      <w:r w:rsidRPr="00A53CEE" w:rsidR="00D37050">
        <w:rPr>
          <w:sz w:val="22"/>
          <w:szCs w:val="22"/>
        </w:rPr>
        <w:t xml:space="preserve">47 C.F.R. § 0.459.  </w:t>
      </w:r>
    </w:p>
    <w:p w:rsidRPr="00A53CEE" w:rsidR="005B4FCE" w:rsidP="005B4FCE" w:rsidRDefault="005B4FCE" w14:paraId="47859453" w14:textId="77777777">
      <w:pPr>
        <w:rPr>
          <w:sz w:val="22"/>
          <w:szCs w:val="22"/>
        </w:rPr>
      </w:pPr>
    </w:p>
    <w:p w:rsidRPr="00A53CEE" w:rsidR="005B4FCE" w:rsidP="005B4FCE" w:rsidRDefault="005B4FCE" w14:paraId="6A9805AC" w14:textId="77777777">
      <w:pPr>
        <w:rPr>
          <w:sz w:val="22"/>
          <w:szCs w:val="22"/>
        </w:rPr>
      </w:pPr>
      <w:r w:rsidRPr="00A53CEE">
        <w:rPr>
          <w:sz w:val="22"/>
          <w:szCs w:val="22"/>
        </w:rPr>
        <w:lastRenderedPageBreak/>
        <w:t xml:space="preserve">11.  </w:t>
      </w:r>
      <w:r w:rsidRPr="00A53CEE">
        <w:rPr>
          <w:i/>
          <w:sz w:val="22"/>
          <w:szCs w:val="22"/>
        </w:rPr>
        <w:t xml:space="preserve">Questions of a sensitive nature.  </w:t>
      </w:r>
      <w:r w:rsidRPr="00A53CEE" w:rsidR="00CA2461">
        <w:rPr>
          <w:sz w:val="22"/>
          <w:szCs w:val="22"/>
        </w:rPr>
        <w:t xml:space="preserve">This </w:t>
      </w:r>
      <w:r w:rsidRPr="00A53CEE">
        <w:rPr>
          <w:sz w:val="22"/>
          <w:szCs w:val="22"/>
        </w:rPr>
        <w:t xml:space="preserve">information collection </w:t>
      </w:r>
      <w:r w:rsidRPr="00A53CEE" w:rsidR="00CA2461">
        <w:rPr>
          <w:sz w:val="22"/>
          <w:szCs w:val="22"/>
        </w:rPr>
        <w:t xml:space="preserve">does not </w:t>
      </w:r>
      <w:r w:rsidRPr="00A53CEE">
        <w:rPr>
          <w:sz w:val="22"/>
          <w:szCs w:val="22"/>
        </w:rPr>
        <w:t>ask questions of a sensitive nature.</w:t>
      </w:r>
    </w:p>
    <w:p w:rsidRPr="00A53CEE" w:rsidR="005B4FCE" w:rsidP="005B4FCE" w:rsidRDefault="005B4FCE" w14:paraId="651E894C" w14:textId="77777777">
      <w:pPr>
        <w:rPr>
          <w:sz w:val="22"/>
          <w:szCs w:val="22"/>
        </w:rPr>
      </w:pPr>
    </w:p>
    <w:p w:rsidRPr="00A53CEE" w:rsidR="006F7CE1" w:rsidP="005B4FCE" w:rsidRDefault="005B4FCE" w14:paraId="5F862570" w14:textId="77777777">
      <w:pPr>
        <w:rPr>
          <w:i/>
          <w:sz w:val="22"/>
          <w:szCs w:val="22"/>
        </w:rPr>
      </w:pPr>
      <w:r w:rsidRPr="00A53CEE">
        <w:rPr>
          <w:sz w:val="22"/>
          <w:szCs w:val="22"/>
        </w:rPr>
        <w:t xml:space="preserve">12.  </w:t>
      </w:r>
      <w:r w:rsidRPr="00A53CEE">
        <w:rPr>
          <w:i/>
          <w:sz w:val="22"/>
          <w:szCs w:val="22"/>
        </w:rPr>
        <w:t xml:space="preserve">Estimate of the time burden of the collection on respondents.  </w:t>
      </w:r>
      <w:r w:rsidRPr="00A53CEE" w:rsidR="006F7CE1">
        <w:rPr>
          <w:sz w:val="22"/>
          <w:szCs w:val="22"/>
        </w:rPr>
        <w:t xml:space="preserve">The reporting requirement only arises when </w:t>
      </w:r>
      <w:r w:rsidRPr="00A53CEE" w:rsidR="00463FD6">
        <w:rPr>
          <w:sz w:val="22"/>
          <w:szCs w:val="22"/>
        </w:rPr>
        <w:t>covered parties</w:t>
      </w:r>
      <w:r w:rsidRPr="00A53CEE" w:rsidR="006F7CE1">
        <w:rPr>
          <w:sz w:val="22"/>
          <w:szCs w:val="22"/>
        </w:rPr>
        <w:t xml:space="preserve"> make or receive a communication prohibited under </w:t>
      </w:r>
      <w:r w:rsidRPr="00A53CEE" w:rsidR="00D432A7">
        <w:rPr>
          <w:sz w:val="22"/>
          <w:szCs w:val="22"/>
        </w:rPr>
        <w:t>the Commission’s rules</w:t>
      </w:r>
      <w:r w:rsidRPr="00A53CEE" w:rsidR="006F7CE1">
        <w:rPr>
          <w:sz w:val="22"/>
          <w:szCs w:val="22"/>
        </w:rPr>
        <w:t>.</w:t>
      </w:r>
      <w:r w:rsidRPr="00A53CEE" w:rsidR="00D432A7">
        <w:rPr>
          <w:sz w:val="22"/>
          <w:szCs w:val="22"/>
        </w:rPr>
        <w:t xml:space="preserve">  </w:t>
      </w:r>
      <w:r w:rsidRPr="00A53CEE" w:rsidR="006F7CE1">
        <w:rPr>
          <w:sz w:val="22"/>
          <w:szCs w:val="22"/>
        </w:rPr>
        <w:t xml:space="preserve">The Commission expects there to be few instances of prohibited communications to be reported.  Thus, while it is difficult to estimate the number of respondents, the Commission expects that there will be no more than </w:t>
      </w:r>
      <w:r w:rsidRPr="00A53CEE" w:rsidR="006F7CE1">
        <w:rPr>
          <w:b/>
          <w:sz w:val="22"/>
          <w:szCs w:val="22"/>
        </w:rPr>
        <w:t xml:space="preserve">10 respondents filing </w:t>
      </w:r>
      <w:r w:rsidRPr="00A53CEE" w:rsidR="00995F10">
        <w:rPr>
          <w:b/>
          <w:sz w:val="22"/>
          <w:szCs w:val="22"/>
        </w:rPr>
        <w:t xml:space="preserve">and </w:t>
      </w:r>
      <w:r w:rsidRPr="00A53CEE" w:rsidR="006F7CE1">
        <w:rPr>
          <w:b/>
          <w:sz w:val="22"/>
          <w:szCs w:val="22"/>
        </w:rPr>
        <w:t>10 responses</w:t>
      </w:r>
      <w:r w:rsidRPr="00A53CEE" w:rsidR="006F7CE1">
        <w:rPr>
          <w:sz w:val="22"/>
          <w:szCs w:val="22"/>
        </w:rPr>
        <w:t xml:space="preserve"> in any given year.  </w:t>
      </w:r>
    </w:p>
    <w:p w:rsidRPr="00A53CEE" w:rsidR="006F7CE1" w:rsidP="005B4FCE" w:rsidRDefault="006F7CE1" w14:paraId="38572B0E" w14:textId="77777777">
      <w:pPr>
        <w:rPr>
          <w:i/>
          <w:sz w:val="22"/>
          <w:szCs w:val="22"/>
        </w:rPr>
      </w:pPr>
    </w:p>
    <w:p w:rsidRPr="00A53CEE" w:rsidR="00712783" w:rsidP="00712783" w:rsidRDefault="00712783" w14:paraId="031B8B1C" w14:textId="77777777">
      <w:pPr>
        <w:pStyle w:val="Footer"/>
        <w:tabs>
          <w:tab w:val="clear" w:pos="4320"/>
          <w:tab w:val="clear" w:pos="8640"/>
          <w:tab w:val="left" w:pos="360"/>
        </w:tabs>
        <w:rPr>
          <w:sz w:val="22"/>
          <w:szCs w:val="22"/>
        </w:rPr>
      </w:pPr>
      <w:r w:rsidRPr="00A53CEE">
        <w:rPr>
          <w:sz w:val="22"/>
          <w:szCs w:val="22"/>
        </w:rPr>
        <w:t xml:space="preserve">With regard to the time burden, the Commission believes that, depending on the complexity and level of communication involved, it will take each </w:t>
      </w:r>
      <w:r w:rsidRPr="00A53CEE" w:rsidR="00463FD6">
        <w:rPr>
          <w:sz w:val="22"/>
          <w:szCs w:val="22"/>
        </w:rPr>
        <w:t xml:space="preserve">party </w:t>
      </w:r>
      <w:r w:rsidRPr="00A53CEE">
        <w:rPr>
          <w:sz w:val="22"/>
          <w:szCs w:val="22"/>
        </w:rPr>
        <w:t xml:space="preserve">approximately </w:t>
      </w:r>
      <w:r w:rsidRPr="00A53CEE">
        <w:rPr>
          <w:b/>
          <w:sz w:val="22"/>
          <w:szCs w:val="22"/>
        </w:rPr>
        <w:t>2 hours</w:t>
      </w:r>
      <w:r w:rsidRPr="00A53CEE">
        <w:rPr>
          <w:sz w:val="22"/>
          <w:szCs w:val="22"/>
        </w:rPr>
        <w:t xml:space="preserve"> to investigate </w:t>
      </w:r>
      <w:r w:rsidRPr="00A53CEE" w:rsidR="00A42FA8">
        <w:rPr>
          <w:sz w:val="22"/>
          <w:szCs w:val="22"/>
        </w:rPr>
        <w:t xml:space="preserve">and consult with in-house staff regarding </w:t>
      </w:r>
      <w:r w:rsidRPr="00A53CEE">
        <w:rPr>
          <w:sz w:val="22"/>
          <w:szCs w:val="22"/>
        </w:rPr>
        <w:t xml:space="preserve">the communication.  </w:t>
      </w:r>
    </w:p>
    <w:p w:rsidRPr="00A53CEE" w:rsidR="00712783" w:rsidP="00712783" w:rsidRDefault="00712783" w14:paraId="52B46E8A" w14:textId="77777777">
      <w:pPr>
        <w:pStyle w:val="Footer"/>
        <w:tabs>
          <w:tab w:val="clear" w:pos="4320"/>
          <w:tab w:val="clear" w:pos="8640"/>
          <w:tab w:val="left" w:pos="360"/>
        </w:tabs>
        <w:rPr>
          <w:sz w:val="22"/>
          <w:szCs w:val="22"/>
        </w:rPr>
      </w:pPr>
    </w:p>
    <w:p w:rsidRPr="00A53CEE" w:rsidR="00712783" w:rsidP="00712783" w:rsidRDefault="00712783" w14:paraId="6F0174E8" w14:textId="77777777">
      <w:pPr>
        <w:pStyle w:val="Footer"/>
        <w:tabs>
          <w:tab w:val="clear" w:pos="4320"/>
          <w:tab w:val="clear" w:pos="8640"/>
          <w:tab w:val="left" w:pos="360"/>
        </w:tabs>
        <w:rPr>
          <w:sz w:val="22"/>
          <w:szCs w:val="22"/>
        </w:rPr>
      </w:pPr>
      <w:r w:rsidRPr="00A53CEE">
        <w:rPr>
          <w:sz w:val="22"/>
          <w:szCs w:val="22"/>
        </w:rPr>
        <w:t xml:space="preserve">Further, </w:t>
      </w:r>
      <w:r w:rsidRPr="00A53CEE" w:rsidR="00DE2F8F">
        <w:rPr>
          <w:sz w:val="22"/>
          <w:szCs w:val="22"/>
        </w:rPr>
        <w:t xml:space="preserve">where consultation with outside counsel regarding the information to be reported is necessary, </w:t>
      </w:r>
      <w:r w:rsidRPr="00A53CEE">
        <w:rPr>
          <w:sz w:val="22"/>
          <w:szCs w:val="22"/>
        </w:rPr>
        <w:t xml:space="preserve">the Commission believes that it will take each </w:t>
      </w:r>
      <w:r w:rsidRPr="00A53CEE" w:rsidR="00463FD6">
        <w:rPr>
          <w:sz w:val="22"/>
          <w:szCs w:val="22"/>
        </w:rPr>
        <w:t xml:space="preserve">party </w:t>
      </w:r>
      <w:r w:rsidRPr="00A53CEE">
        <w:rPr>
          <w:sz w:val="22"/>
          <w:szCs w:val="22"/>
        </w:rPr>
        <w:t xml:space="preserve">approximately </w:t>
      </w:r>
      <w:r w:rsidRPr="00A53CEE">
        <w:rPr>
          <w:b/>
          <w:sz w:val="22"/>
          <w:szCs w:val="22"/>
        </w:rPr>
        <w:t>1.5 hours</w:t>
      </w:r>
      <w:r w:rsidRPr="00A53CEE">
        <w:rPr>
          <w:sz w:val="22"/>
          <w:szCs w:val="22"/>
        </w:rPr>
        <w:t xml:space="preserve"> to consult with </w:t>
      </w:r>
      <w:r w:rsidRPr="00A53CEE" w:rsidR="00496F94">
        <w:rPr>
          <w:sz w:val="22"/>
          <w:szCs w:val="22"/>
        </w:rPr>
        <w:t>outside</w:t>
      </w:r>
      <w:r w:rsidRPr="00A53CEE">
        <w:rPr>
          <w:sz w:val="22"/>
          <w:szCs w:val="22"/>
        </w:rPr>
        <w:t xml:space="preserve"> counsel.  </w:t>
      </w:r>
    </w:p>
    <w:p w:rsidRPr="00A53CEE" w:rsidR="00712783" w:rsidP="00712783" w:rsidRDefault="00712783" w14:paraId="25EED1C8" w14:textId="77777777">
      <w:pPr>
        <w:pStyle w:val="Footer"/>
        <w:tabs>
          <w:tab w:val="clear" w:pos="4320"/>
          <w:tab w:val="clear" w:pos="8640"/>
          <w:tab w:val="left" w:pos="360"/>
        </w:tabs>
        <w:rPr>
          <w:sz w:val="22"/>
          <w:szCs w:val="22"/>
        </w:rPr>
      </w:pPr>
    </w:p>
    <w:p w:rsidRPr="00A53CEE" w:rsidR="00712783" w:rsidP="00712783" w:rsidRDefault="00712783" w14:paraId="55F2B5E7" w14:textId="77777777">
      <w:pPr>
        <w:pStyle w:val="Footer"/>
        <w:tabs>
          <w:tab w:val="clear" w:pos="4320"/>
          <w:tab w:val="clear" w:pos="8640"/>
          <w:tab w:val="left" w:pos="360"/>
        </w:tabs>
        <w:rPr>
          <w:sz w:val="22"/>
          <w:szCs w:val="22"/>
        </w:rPr>
      </w:pPr>
      <w:r w:rsidRPr="00A53CEE">
        <w:rPr>
          <w:sz w:val="22"/>
          <w:szCs w:val="22"/>
        </w:rPr>
        <w:t xml:space="preserve">The Commission also believes that it will take each </w:t>
      </w:r>
      <w:r w:rsidRPr="00A53CEE" w:rsidR="00463FD6">
        <w:rPr>
          <w:sz w:val="22"/>
          <w:szCs w:val="22"/>
        </w:rPr>
        <w:t xml:space="preserve">party </w:t>
      </w:r>
      <w:r w:rsidRPr="00A53CEE">
        <w:rPr>
          <w:sz w:val="22"/>
          <w:szCs w:val="22"/>
        </w:rPr>
        <w:t xml:space="preserve">approximately </w:t>
      </w:r>
      <w:r w:rsidRPr="00A53CEE">
        <w:rPr>
          <w:b/>
          <w:sz w:val="22"/>
          <w:szCs w:val="22"/>
        </w:rPr>
        <w:t>1.5 hours</w:t>
      </w:r>
      <w:r w:rsidRPr="00A53CEE">
        <w:rPr>
          <w:sz w:val="22"/>
          <w:szCs w:val="22"/>
        </w:rPr>
        <w:t xml:space="preserve"> to prepare and file a report with the Commission regarding the prohibited communication.  </w:t>
      </w:r>
    </w:p>
    <w:p w:rsidRPr="00A53CEE" w:rsidR="00712783" w:rsidP="00712783" w:rsidRDefault="00712783" w14:paraId="5B394D5C" w14:textId="77777777">
      <w:pPr>
        <w:pStyle w:val="Footer"/>
        <w:tabs>
          <w:tab w:val="clear" w:pos="4320"/>
          <w:tab w:val="clear" w:pos="8640"/>
          <w:tab w:val="left" w:pos="360"/>
        </w:tabs>
        <w:rPr>
          <w:sz w:val="22"/>
          <w:szCs w:val="22"/>
        </w:rPr>
      </w:pPr>
    </w:p>
    <w:p w:rsidRPr="00A53CEE" w:rsidR="00712783" w:rsidP="00712783" w:rsidRDefault="00712783" w14:paraId="4059B896" w14:textId="77777777">
      <w:pPr>
        <w:pStyle w:val="Footer"/>
        <w:tabs>
          <w:tab w:val="clear" w:pos="4320"/>
          <w:tab w:val="clear" w:pos="8640"/>
          <w:tab w:val="left" w:pos="360"/>
        </w:tabs>
        <w:rPr>
          <w:sz w:val="22"/>
          <w:szCs w:val="22"/>
        </w:rPr>
      </w:pPr>
      <w:r w:rsidRPr="00A53CEE">
        <w:rPr>
          <w:sz w:val="22"/>
          <w:szCs w:val="22"/>
        </w:rPr>
        <w:t xml:space="preserve">10 respondents x 2 hours to </w:t>
      </w:r>
      <w:r w:rsidRPr="00A53CEE" w:rsidR="00DE2F8F">
        <w:rPr>
          <w:sz w:val="22"/>
          <w:szCs w:val="22"/>
        </w:rPr>
        <w:t xml:space="preserve">investigate and </w:t>
      </w:r>
      <w:r w:rsidRPr="00A53CEE">
        <w:rPr>
          <w:sz w:val="22"/>
          <w:szCs w:val="22"/>
        </w:rPr>
        <w:t>consult with in-house staff</w:t>
      </w:r>
      <w:r w:rsidRPr="00A53CEE" w:rsidR="00E257CF">
        <w:rPr>
          <w:sz w:val="22"/>
          <w:szCs w:val="22"/>
        </w:rPr>
        <w:t xml:space="preserve"> </w:t>
      </w:r>
      <w:r w:rsidRPr="00A53CEE">
        <w:rPr>
          <w:sz w:val="22"/>
          <w:szCs w:val="22"/>
        </w:rPr>
        <w:t>= 20 hours</w:t>
      </w:r>
    </w:p>
    <w:p w:rsidRPr="00A53CEE" w:rsidR="00712783" w:rsidP="00712783" w:rsidRDefault="00712783" w14:paraId="4D0B1720" w14:textId="77777777">
      <w:pPr>
        <w:pStyle w:val="Footer"/>
        <w:tabs>
          <w:tab w:val="clear" w:pos="4320"/>
          <w:tab w:val="clear" w:pos="8640"/>
          <w:tab w:val="left" w:pos="360"/>
        </w:tabs>
        <w:rPr>
          <w:sz w:val="22"/>
          <w:szCs w:val="22"/>
        </w:rPr>
      </w:pPr>
    </w:p>
    <w:p w:rsidRPr="00A53CEE" w:rsidR="00712783" w:rsidP="00712783" w:rsidRDefault="00712783" w14:paraId="3D830F27" w14:textId="77777777">
      <w:pPr>
        <w:pStyle w:val="Footer"/>
        <w:tabs>
          <w:tab w:val="clear" w:pos="4320"/>
          <w:tab w:val="clear" w:pos="8640"/>
          <w:tab w:val="left" w:pos="360"/>
        </w:tabs>
        <w:rPr>
          <w:sz w:val="22"/>
          <w:szCs w:val="22"/>
        </w:rPr>
      </w:pPr>
      <w:r w:rsidRPr="00A53CEE">
        <w:rPr>
          <w:sz w:val="22"/>
          <w:szCs w:val="22"/>
        </w:rPr>
        <w:t>10 respondents x 1.5 hours to consult with outside</w:t>
      </w:r>
      <w:r w:rsidRPr="00A53CEE" w:rsidR="00862953">
        <w:rPr>
          <w:sz w:val="22"/>
          <w:szCs w:val="22"/>
        </w:rPr>
        <w:t xml:space="preserve"> counsel</w:t>
      </w:r>
      <w:r w:rsidRPr="00A53CEE" w:rsidR="00DE2F8F">
        <w:rPr>
          <w:sz w:val="22"/>
          <w:szCs w:val="22"/>
        </w:rPr>
        <w:t xml:space="preserve"> as necessary</w:t>
      </w:r>
      <w:r w:rsidRPr="00A53CEE" w:rsidR="00FC5F8D">
        <w:rPr>
          <w:sz w:val="22"/>
          <w:szCs w:val="22"/>
        </w:rPr>
        <w:t xml:space="preserve"> </w:t>
      </w:r>
      <w:r w:rsidRPr="00A53CEE">
        <w:rPr>
          <w:sz w:val="22"/>
          <w:szCs w:val="22"/>
        </w:rPr>
        <w:t>= 15 hours</w:t>
      </w:r>
    </w:p>
    <w:p w:rsidRPr="00A53CEE" w:rsidR="00712783" w:rsidP="00712783" w:rsidRDefault="00712783" w14:paraId="67E90D8D" w14:textId="77777777">
      <w:pPr>
        <w:pStyle w:val="Footer"/>
        <w:tabs>
          <w:tab w:val="clear" w:pos="4320"/>
          <w:tab w:val="clear" w:pos="8640"/>
          <w:tab w:val="left" w:pos="360"/>
        </w:tabs>
        <w:rPr>
          <w:sz w:val="22"/>
          <w:szCs w:val="22"/>
        </w:rPr>
      </w:pPr>
    </w:p>
    <w:p w:rsidRPr="00A53CEE" w:rsidR="00712783" w:rsidP="00712783" w:rsidRDefault="00712783" w14:paraId="72B9D7E0" w14:textId="77777777">
      <w:pPr>
        <w:pStyle w:val="Footer"/>
        <w:tabs>
          <w:tab w:val="clear" w:pos="4320"/>
          <w:tab w:val="clear" w:pos="8640"/>
          <w:tab w:val="left" w:pos="360"/>
        </w:tabs>
        <w:rPr>
          <w:sz w:val="22"/>
          <w:szCs w:val="22"/>
        </w:rPr>
      </w:pPr>
      <w:r w:rsidRPr="00A53CEE">
        <w:rPr>
          <w:sz w:val="22"/>
          <w:szCs w:val="22"/>
        </w:rPr>
        <w:t xml:space="preserve">10 respondents x 1.5 hours to prepare and file a report with the </w:t>
      </w:r>
      <w:r w:rsidRPr="00A53CEE" w:rsidR="00031759">
        <w:rPr>
          <w:sz w:val="22"/>
          <w:szCs w:val="22"/>
        </w:rPr>
        <w:t>Commission</w:t>
      </w:r>
      <w:r w:rsidRPr="00A53CEE">
        <w:rPr>
          <w:sz w:val="22"/>
          <w:szCs w:val="22"/>
        </w:rPr>
        <w:t xml:space="preserve"> = 15 hours</w:t>
      </w:r>
    </w:p>
    <w:p w:rsidRPr="00A53CEE" w:rsidR="00712783" w:rsidP="00712783" w:rsidRDefault="00712783" w14:paraId="5E9B9DAA" w14:textId="77777777">
      <w:pPr>
        <w:pStyle w:val="Footer"/>
        <w:tabs>
          <w:tab w:val="clear" w:pos="4320"/>
          <w:tab w:val="clear" w:pos="8640"/>
          <w:tab w:val="left" w:pos="360"/>
        </w:tabs>
        <w:rPr>
          <w:sz w:val="22"/>
          <w:szCs w:val="22"/>
        </w:rPr>
      </w:pPr>
    </w:p>
    <w:p w:rsidRPr="00A53CEE" w:rsidR="0013503D" w:rsidP="00712783" w:rsidRDefault="00AD41FB" w14:paraId="12FC752D" w14:textId="77777777">
      <w:pPr>
        <w:rPr>
          <w:b/>
          <w:sz w:val="22"/>
          <w:szCs w:val="22"/>
        </w:rPr>
      </w:pPr>
      <w:r w:rsidRPr="00A53CEE">
        <w:rPr>
          <w:sz w:val="22"/>
          <w:szCs w:val="22"/>
        </w:rPr>
        <w:tab/>
      </w:r>
      <w:r w:rsidRPr="00A53CEE">
        <w:rPr>
          <w:sz w:val="22"/>
          <w:szCs w:val="22"/>
        </w:rPr>
        <w:tab/>
      </w:r>
      <w:r w:rsidRPr="00A53CEE">
        <w:rPr>
          <w:sz w:val="22"/>
          <w:szCs w:val="22"/>
        </w:rPr>
        <w:tab/>
      </w:r>
      <w:r w:rsidRPr="00A53CEE">
        <w:rPr>
          <w:sz w:val="22"/>
          <w:szCs w:val="22"/>
        </w:rPr>
        <w:tab/>
      </w:r>
      <w:r w:rsidRPr="00A53CEE">
        <w:rPr>
          <w:sz w:val="22"/>
          <w:szCs w:val="22"/>
        </w:rPr>
        <w:tab/>
      </w:r>
      <w:r w:rsidRPr="00A53CEE">
        <w:rPr>
          <w:sz w:val="22"/>
          <w:szCs w:val="22"/>
        </w:rPr>
        <w:tab/>
      </w:r>
      <w:r w:rsidRPr="00A53CEE">
        <w:rPr>
          <w:sz w:val="22"/>
          <w:szCs w:val="22"/>
        </w:rPr>
        <w:tab/>
      </w:r>
      <w:r w:rsidRPr="00A53CEE">
        <w:rPr>
          <w:sz w:val="22"/>
          <w:szCs w:val="22"/>
        </w:rPr>
        <w:tab/>
        <w:t xml:space="preserve"> </w:t>
      </w:r>
      <w:r w:rsidR="004D2D7F">
        <w:rPr>
          <w:sz w:val="22"/>
          <w:szCs w:val="22"/>
        </w:rPr>
        <w:t xml:space="preserve">     </w:t>
      </w:r>
      <w:r w:rsidRPr="00A53CEE" w:rsidR="00712783">
        <w:rPr>
          <w:b/>
          <w:sz w:val="22"/>
          <w:szCs w:val="22"/>
        </w:rPr>
        <w:t xml:space="preserve">Total:    </w:t>
      </w:r>
      <w:r w:rsidRPr="00A53CEE">
        <w:rPr>
          <w:b/>
          <w:sz w:val="22"/>
          <w:szCs w:val="22"/>
        </w:rPr>
        <w:t xml:space="preserve"> </w:t>
      </w:r>
      <w:r w:rsidRPr="00A53CEE" w:rsidR="00712783">
        <w:rPr>
          <w:b/>
          <w:sz w:val="22"/>
          <w:szCs w:val="22"/>
        </w:rPr>
        <w:t>50 hours</w:t>
      </w:r>
    </w:p>
    <w:p w:rsidRPr="00A53CEE" w:rsidR="0013503D" w:rsidP="00712783" w:rsidRDefault="0013503D" w14:paraId="7A2800D5" w14:textId="77777777">
      <w:pPr>
        <w:rPr>
          <w:b/>
          <w:sz w:val="22"/>
          <w:szCs w:val="22"/>
        </w:rPr>
      </w:pPr>
    </w:p>
    <w:p w:rsidRPr="00A53CEE" w:rsidR="0013503D" w:rsidP="0013503D" w:rsidRDefault="0013503D" w14:paraId="6BB4E223" w14:textId="77777777">
      <w:pPr>
        <w:pStyle w:val="Footer"/>
        <w:tabs>
          <w:tab w:val="clear" w:pos="4320"/>
          <w:tab w:val="clear" w:pos="8640"/>
          <w:tab w:val="left" w:pos="720"/>
        </w:tabs>
        <w:rPr>
          <w:color w:val="000000"/>
          <w:sz w:val="22"/>
          <w:szCs w:val="22"/>
        </w:rPr>
      </w:pPr>
      <w:r w:rsidRPr="00A53CEE">
        <w:rPr>
          <w:b/>
          <w:color w:val="000000"/>
          <w:sz w:val="22"/>
          <w:szCs w:val="22"/>
        </w:rPr>
        <w:t>In-house Cost</w:t>
      </w:r>
      <w:r w:rsidRPr="00A53CEE">
        <w:rPr>
          <w:color w:val="000000"/>
          <w:sz w:val="22"/>
          <w:szCs w:val="22"/>
        </w:rPr>
        <w:t xml:space="preserve">:  Where in-house staff is used, assuming </w:t>
      </w:r>
      <w:r w:rsidRPr="00A53CEE">
        <w:rPr>
          <w:sz w:val="22"/>
          <w:szCs w:val="22"/>
        </w:rPr>
        <w:t>a rate equivalent to the hourly rate of a GS-15, Step 5 government staff member ($</w:t>
      </w:r>
      <w:r w:rsidR="004B57AE">
        <w:rPr>
          <w:sz w:val="22"/>
          <w:szCs w:val="22"/>
        </w:rPr>
        <w:t>80.63</w:t>
      </w:r>
      <w:r w:rsidRPr="00A53CEE">
        <w:rPr>
          <w:sz w:val="22"/>
          <w:szCs w:val="22"/>
        </w:rPr>
        <w:t xml:space="preserve">/hour), </w:t>
      </w:r>
      <w:r w:rsidRPr="00A53CEE">
        <w:rPr>
          <w:color w:val="000000"/>
          <w:sz w:val="22"/>
          <w:szCs w:val="22"/>
        </w:rPr>
        <w:t xml:space="preserve">the cost of consultation and/or submission preparation will be: </w:t>
      </w:r>
    </w:p>
    <w:p w:rsidRPr="00A53CEE" w:rsidR="0013503D" w:rsidP="0013503D" w:rsidRDefault="0013503D" w14:paraId="1554552C" w14:textId="77777777">
      <w:pPr>
        <w:pStyle w:val="Footer"/>
        <w:tabs>
          <w:tab w:val="clear" w:pos="4320"/>
          <w:tab w:val="clear" w:pos="8640"/>
          <w:tab w:val="left" w:pos="720"/>
        </w:tabs>
        <w:rPr>
          <w:color w:val="000000"/>
          <w:sz w:val="22"/>
          <w:szCs w:val="22"/>
        </w:rPr>
      </w:pPr>
    </w:p>
    <w:p w:rsidRPr="00A53CEE" w:rsidR="0013503D" w:rsidP="00805C0D" w:rsidRDefault="0013503D" w14:paraId="5F544795" w14:textId="77777777">
      <w:pPr>
        <w:pStyle w:val="Footer"/>
        <w:tabs>
          <w:tab w:val="clear" w:pos="4320"/>
          <w:tab w:val="clear" w:pos="8640"/>
          <w:tab w:val="left" w:pos="360"/>
        </w:tabs>
        <w:ind w:right="-90"/>
        <w:rPr>
          <w:sz w:val="22"/>
          <w:szCs w:val="22"/>
        </w:rPr>
      </w:pPr>
      <w:r w:rsidRPr="00A53CEE">
        <w:rPr>
          <w:sz w:val="22"/>
          <w:szCs w:val="22"/>
        </w:rPr>
        <w:t xml:space="preserve">10 respondents x </w:t>
      </w:r>
      <w:r w:rsidRPr="00A53CEE" w:rsidR="00DE2F8F">
        <w:rPr>
          <w:sz w:val="22"/>
          <w:szCs w:val="22"/>
        </w:rPr>
        <w:t>2</w:t>
      </w:r>
      <w:r w:rsidRPr="00A53CEE">
        <w:rPr>
          <w:sz w:val="22"/>
          <w:szCs w:val="22"/>
        </w:rPr>
        <w:t xml:space="preserve"> hours for legal </w:t>
      </w:r>
      <w:r w:rsidRPr="00A53CEE" w:rsidR="00DE2F8F">
        <w:rPr>
          <w:sz w:val="22"/>
          <w:szCs w:val="22"/>
        </w:rPr>
        <w:t xml:space="preserve">investigation and </w:t>
      </w:r>
      <w:r w:rsidRPr="00A53CEE">
        <w:rPr>
          <w:sz w:val="22"/>
          <w:szCs w:val="22"/>
        </w:rPr>
        <w:t>consultation x $</w:t>
      </w:r>
      <w:r w:rsidR="004B57AE">
        <w:rPr>
          <w:sz w:val="22"/>
          <w:szCs w:val="22"/>
        </w:rPr>
        <w:t>80.63</w:t>
      </w:r>
      <w:r w:rsidRPr="00A53CEE">
        <w:rPr>
          <w:sz w:val="22"/>
          <w:szCs w:val="22"/>
        </w:rPr>
        <w:t xml:space="preserve">/hour = </w:t>
      </w:r>
      <w:r w:rsidRPr="00A53CEE">
        <w:rPr>
          <w:b/>
          <w:sz w:val="22"/>
          <w:szCs w:val="22"/>
        </w:rPr>
        <w:t>$</w:t>
      </w:r>
      <w:r w:rsidR="00805C0D">
        <w:rPr>
          <w:b/>
          <w:sz w:val="22"/>
          <w:szCs w:val="22"/>
        </w:rPr>
        <w:t>1,612.60</w:t>
      </w:r>
      <w:r w:rsidRPr="00A53CEE">
        <w:rPr>
          <w:b/>
          <w:sz w:val="22"/>
          <w:szCs w:val="22"/>
        </w:rPr>
        <w:t>.</w:t>
      </w:r>
    </w:p>
    <w:p w:rsidRPr="00A53CEE" w:rsidR="0013503D" w:rsidP="0013503D" w:rsidRDefault="0013503D" w14:paraId="3F4B0DB9" w14:textId="77777777">
      <w:pPr>
        <w:pStyle w:val="Footer"/>
        <w:tabs>
          <w:tab w:val="clear" w:pos="4320"/>
          <w:tab w:val="clear" w:pos="8640"/>
          <w:tab w:val="left" w:pos="360"/>
        </w:tabs>
        <w:rPr>
          <w:sz w:val="22"/>
          <w:szCs w:val="22"/>
        </w:rPr>
      </w:pPr>
    </w:p>
    <w:p w:rsidRPr="00A53CEE" w:rsidR="00BF22E7" w:rsidP="00805C0D" w:rsidRDefault="00BF22E7" w14:paraId="3D5A4FF1" w14:textId="77777777">
      <w:pPr>
        <w:pStyle w:val="Footer"/>
        <w:tabs>
          <w:tab w:val="clear" w:pos="8640"/>
        </w:tabs>
        <w:ind w:right="-720"/>
        <w:rPr>
          <w:sz w:val="22"/>
          <w:szCs w:val="22"/>
        </w:rPr>
      </w:pPr>
      <w:r w:rsidRPr="00A53CEE">
        <w:rPr>
          <w:sz w:val="22"/>
          <w:szCs w:val="22"/>
        </w:rPr>
        <w:t>10 respondents x 1.5 hours to consult with outside counsel as necessary x $</w:t>
      </w:r>
      <w:r w:rsidR="004B57AE">
        <w:rPr>
          <w:sz w:val="22"/>
          <w:szCs w:val="22"/>
        </w:rPr>
        <w:t>80.63</w:t>
      </w:r>
      <w:r w:rsidRPr="00A53CEE">
        <w:rPr>
          <w:sz w:val="22"/>
          <w:szCs w:val="22"/>
        </w:rPr>
        <w:t xml:space="preserve">/hour = </w:t>
      </w:r>
      <w:r w:rsidRPr="00A53CEE">
        <w:rPr>
          <w:b/>
          <w:sz w:val="22"/>
          <w:szCs w:val="22"/>
        </w:rPr>
        <w:t>$</w:t>
      </w:r>
      <w:r w:rsidR="00805C0D">
        <w:rPr>
          <w:b/>
          <w:sz w:val="22"/>
          <w:szCs w:val="22"/>
        </w:rPr>
        <w:t>1,209.45</w:t>
      </w:r>
      <w:r w:rsidRPr="00A53CEE" w:rsidR="00B2202C">
        <w:rPr>
          <w:b/>
          <w:sz w:val="22"/>
          <w:szCs w:val="22"/>
        </w:rPr>
        <w:t>.</w:t>
      </w:r>
    </w:p>
    <w:p w:rsidRPr="00A53CEE" w:rsidR="00BF22E7" w:rsidP="0013503D" w:rsidRDefault="00BF22E7" w14:paraId="4CB9B34E" w14:textId="77777777">
      <w:pPr>
        <w:pStyle w:val="Footer"/>
        <w:tabs>
          <w:tab w:val="clear" w:pos="4320"/>
          <w:tab w:val="clear" w:pos="8640"/>
          <w:tab w:val="left" w:pos="360"/>
        </w:tabs>
        <w:rPr>
          <w:sz w:val="22"/>
          <w:szCs w:val="22"/>
        </w:rPr>
      </w:pPr>
    </w:p>
    <w:p w:rsidRPr="00A53CEE" w:rsidR="0013503D" w:rsidP="00805C0D" w:rsidRDefault="0013503D" w14:paraId="0B20A09D" w14:textId="77777777">
      <w:pPr>
        <w:pStyle w:val="Footer"/>
        <w:tabs>
          <w:tab w:val="clear" w:pos="4320"/>
          <w:tab w:val="clear" w:pos="8640"/>
          <w:tab w:val="left" w:pos="360"/>
        </w:tabs>
        <w:ind w:right="-720"/>
        <w:rPr>
          <w:sz w:val="22"/>
          <w:szCs w:val="22"/>
        </w:rPr>
      </w:pPr>
      <w:r w:rsidRPr="00A53CEE">
        <w:rPr>
          <w:sz w:val="22"/>
          <w:szCs w:val="22"/>
        </w:rPr>
        <w:t>10 respondents x 1.5 hours for legal document preparation/submission x $</w:t>
      </w:r>
      <w:r w:rsidR="004B57AE">
        <w:rPr>
          <w:sz w:val="22"/>
          <w:szCs w:val="22"/>
        </w:rPr>
        <w:t>80.63</w:t>
      </w:r>
      <w:r w:rsidRPr="00A53CEE">
        <w:rPr>
          <w:sz w:val="22"/>
          <w:szCs w:val="22"/>
        </w:rPr>
        <w:t xml:space="preserve">/hour = </w:t>
      </w:r>
      <w:r w:rsidRPr="00A53CEE">
        <w:rPr>
          <w:b/>
          <w:sz w:val="22"/>
          <w:szCs w:val="22"/>
        </w:rPr>
        <w:t>$</w:t>
      </w:r>
      <w:r w:rsidR="00805C0D">
        <w:rPr>
          <w:b/>
          <w:sz w:val="22"/>
          <w:szCs w:val="22"/>
        </w:rPr>
        <w:t>1,209.45</w:t>
      </w:r>
      <w:r w:rsidRPr="00A53CEE">
        <w:rPr>
          <w:b/>
          <w:sz w:val="22"/>
          <w:szCs w:val="22"/>
        </w:rPr>
        <w:t>.</w:t>
      </w:r>
    </w:p>
    <w:p w:rsidRPr="00A53CEE" w:rsidR="0013503D" w:rsidP="0013503D" w:rsidRDefault="0013503D" w14:paraId="7DBE6260" w14:textId="77777777">
      <w:pPr>
        <w:pStyle w:val="Footer"/>
        <w:tabs>
          <w:tab w:val="clear" w:pos="4320"/>
          <w:tab w:val="clear" w:pos="8640"/>
          <w:tab w:val="left" w:pos="360"/>
        </w:tabs>
        <w:rPr>
          <w:sz w:val="22"/>
          <w:szCs w:val="22"/>
        </w:rPr>
      </w:pPr>
    </w:p>
    <w:p w:rsidRPr="00A53CEE" w:rsidR="0013503D" w:rsidP="0013503D" w:rsidRDefault="0013503D" w14:paraId="0BD0F7B0" w14:textId="77777777">
      <w:pPr>
        <w:pStyle w:val="Footer"/>
        <w:tabs>
          <w:tab w:val="clear" w:pos="4320"/>
          <w:tab w:val="clear" w:pos="8640"/>
          <w:tab w:val="left" w:pos="360"/>
        </w:tabs>
        <w:rPr>
          <w:b/>
          <w:sz w:val="22"/>
          <w:szCs w:val="22"/>
        </w:rPr>
      </w:pPr>
      <w:r w:rsidRPr="00A53CEE">
        <w:rPr>
          <w:b/>
          <w:sz w:val="22"/>
          <w:szCs w:val="22"/>
        </w:rPr>
        <w:t>Total In-House Cost:  $</w:t>
      </w:r>
      <w:r w:rsidR="00805C0D">
        <w:rPr>
          <w:b/>
          <w:sz w:val="22"/>
          <w:szCs w:val="22"/>
        </w:rPr>
        <w:t>1,612</w:t>
      </w:r>
      <w:r w:rsidR="00743D0B">
        <w:rPr>
          <w:b/>
          <w:sz w:val="22"/>
          <w:szCs w:val="22"/>
        </w:rPr>
        <w:t>.60</w:t>
      </w:r>
      <w:r w:rsidRPr="00A53CEE">
        <w:rPr>
          <w:b/>
          <w:sz w:val="22"/>
          <w:szCs w:val="22"/>
        </w:rPr>
        <w:t xml:space="preserve"> + </w:t>
      </w:r>
      <w:r w:rsidRPr="00A53CEE" w:rsidR="00BF22E7">
        <w:rPr>
          <w:b/>
          <w:sz w:val="22"/>
          <w:szCs w:val="22"/>
        </w:rPr>
        <w:t>$</w:t>
      </w:r>
      <w:r w:rsidR="00743D0B">
        <w:rPr>
          <w:b/>
          <w:sz w:val="22"/>
          <w:szCs w:val="22"/>
        </w:rPr>
        <w:t>1,209.45</w:t>
      </w:r>
      <w:r w:rsidRPr="00A53CEE" w:rsidR="00BF22E7">
        <w:rPr>
          <w:b/>
          <w:sz w:val="22"/>
          <w:szCs w:val="22"/>
        </w:rPr>
        <w:t xml:space="preserve"> + </w:t>
      </w:r>
      <w:r w:rsidRPr="00A53CEE">
        <w:rPr>
          <w:b/>
          <w:sz w:val="22"/>
          <w:szCs w:val="22"/>
        </w:rPr>
        <w:t>$</w:t>
      </w:r>
      <w:r w:rsidR="00743D0B">
        <w:rPr>
          <w:b/>
          <w:sz w:val="22"/>
          <w:szCs w:val="22"/>
        </w:rPr>
        <w:t>1,209.45</w:t>
      </w:r>
      <w:r w:rsidRPr="00A53CEE">
        <w:rPr>
          <w:b/>
          <w:sz w:val="22"/>
          <w:szCs w:val="22"/>
        </w:rPr>
        <w:t xml:space="preserve"> = $</w:t>
      </w:r>
      <w:r w:rsidR="00743D0B">
        <w:rPr>
          <w:b/>
          <w:sz w:val="22"/>
          <w:szCs w:val="22"/>
        </w:rPr>
        <w:t>4,031.50</w:t>
      </w:r>
      <w:r w:rsidRPr="00A53CEE">
        <w:rPr>
          <w:b/>
          <w:sz w:val="22"/>
          <w:szCs w:val="22"/>
        </w:rPr>
        <w:t>.</w:t>
      </w:r>
    </w:p>
    <w:p w:rsidRPr="00A53CEE" w:rsidR="006F7CE1" w:rsidP="005B4FCE" w:rsidRDefault="006F7CE1" w14:paraId="6ABAC352" w14:textId="77777777">
      <w:pPr>
        <w:rPr>
          <w:i/>
          <w:sz w:val="22"/>
          <w:szCs w:val="22"/>
        </w:rPr>
      </w:pPr>
    </w:p>
    <w:p w:rsidRPr="00A53CEE" w:rsidR="001F03D8" w:rsidP="001F03D8" w:rsidRDefault="005B4FCE" w14:paraId="19E41D53" w14:textId="77777777">
      <w:pPr>
        <w:rPr>
          <w:color w:val="000000"/>
          <w:sz w:val="22"/>
          <w:szCs w:val="22"/>
        </w:rPr>
      </w:pPr>
      <w:r w:rsidRPr="00A53CEE">
        <w:rPr>
          <w:sz w:val="22"/>
          <w:szCs w:val="22"/>
        </w:rPr>
        <w:t xml:space="preserve">13.  </w:t>
      </w:r>
      <w:r w:rsidRPr="00A53CEE">
        <w:rPr>
          <w:i/>
          <w:sz w:val="22"/>
          <w:szCs w:val="22"/>
        </w:rPr>
        <w:t xml:space="preserve">Estimate of the cost burden of the collection on respondents.  </w:t>
      </w:r>
      <w:r w:rsidRPr="00A53CEE" w:rsidR="00372360">
        <w:rPr>
          <w:color w:val="000000"/>
          <w:sz w:val="22"/>
          <w:szCs w:val="22"/>
        </w:rPr>
        <w:t xml:space="preserve">Some respondents may work </w:t>
      </w:r>
      <w:r w:rsidRPr="00A53CEE" w:rsidR="00B722B1">
        <w:rPr>
          <w:color w:val="000000"/>
          <w:sz w:val="22"/>
          <w:szCs w:val="22"/>
        </w:rPr>
        <w:t xml:space="preserve">exclusively </w:t>
      </w:r>
      <w:r w:rsidRPr="00A53CEE" w:rsidR="00372360">
        <w:rPr>
          <w:color w:val="000000"/>
          <w:sz w:val="22"/>
          <w:szCs w:val="22"/>
        </w:rPr>
        <w:t>with in-house staff</w:t>
      </w:r>
      <w:r w:rsidRPr="00A53CEE" w:rsidR="00372360">
        <w:rPr>
          <w:sz w:val="22"/>
          <w:szCs w:val="22"/>
        </w:rPr>
        <w:t xml:space="preserve"> to prepare </w:t>
      </w:r>
      <w:r w:rsidRPr="00A53CEE" w:rsidR="00B722B1">
        <w:rPr>
          <w:sz w:val="22"/>
          <w:szCs w:val="22"/>
        </w:rPr>
        <w:t xml:space="preserve">and file </w:t>
      </w:r>
      <w:r w:rsidRPr="00A53CEE" w:rsidR="00372360">
        <w:rPr>
          <w:sz w:val="22"/>
          <w:szCs w:val="22"/>
        </w:rPr>
        <w:t xml:space="preserve">the </w:t>
      </w:r>
      <w:r w:rsidRPr="00A53CEE" w:rsidR="00AF3600">
        <w:rPr>
          <w:sz w:val="22"/>
          <w:szCs w:val="22"/>
        </w:rPr>
        <w:t>report</w:t>
      </w:r>
      <w:r w:rsidRPr="00A53CEE" w:rsidR="00372360">
        <w:rPr>
          <w:sz w:val="22"/>
          <w:szCs w:val="22"/>
        </w:rPr>
        <w:t>, however,</w:t>
      </w:r>
      <w:r w:rsidRPr="00A53CEE" w:rsidR="00372360">
        <w:rPr>
          <w:color w:val="000000"/>
          <w:sz w:val="22"/>
          <w:szCs w:val="22"/>
        </w:rPr>
        <w:t xml:space="preserve"> t</w:t>
      </w:r>
      <w:r w:rsidRPr="00A53CEE" w:rsidR="008B787B">
        <w:rPr>
          <w:color w:val="000000"/>
          <w:sz w:val="22"/>
          <w:szCs w:val="22"/>
        </w:rPr>
        <w:t xml:space="preserve">he Commission </w:t>
      </w:r>
      <w:r w:rsidRPr="00A53CEE" w:rsidR="00372360">
        <w:rPr>
          <w:color w:val="000000"/>
          <w:sz w:val="22"/>
          <w:szCs w:val="22"/>
        </w:rPr>
        <w:t>anticipates</w:t>
      </w:r>
      <w:r w:rsidRPr="00A53CEE" w:rsidR="008B787B">
        <w:rPr>
          <w:color w:val="000000"/>
          <w:sz w:val="22"/>
          <w:szCs w:val="22"/>
        </w:rPr>
        <w:t xml:space="preserve"> that </w:t>
      </w:r>
      <w:r w:rsidRPr="00A53CEE" w:rsidR="00372360">
        <w:rPr>
          <w:color w:val="000000"/>
          <w:sz w:val="22"/>
          <w:szCs w:val="22"/>
        </w:rPr>
        <w:t>respondents</w:t>
      </w:r>
      <w:r w:rsidRPr="00A53CEE" w:rsidR="0013503D">
        <w:rPr>
          <w:color w:val="000000"/>
          <w:sz w:val="22"/>
          <w:szCs w:val="22"/>
        </w:rPr>
        <w:t xml:space="preserve"> </w:t>
      </w:r>
      <w:r w:rsidRPr="00A53CEE" w:rsidR="00B722B1">
        <w:rPr>
          <w:color w:val="000000"/>
          <w:sz w:val="22"/>
          <w:szCs w:val="22"/>
        </w:rPr>
        <w:t>may</w:t>
      </w:r>
      <w:r w:rsidRPr="00A53CEE" w:rsidR="005E2C08">
        <w:rPr>
          <w:color w:val="000000"/>
          <w:sz w:val="22"/>
          <w:szCs w:val="22"/>
        </w:rPr>
        <w:t xml:space="preserve"> also</w:t>
      </w:r>
      <w:r w:rsidRPr="00A53CEE" w:rsidR="00B722B1">
        <w:rPr>
          <w:color w:val="000000"/>
          <w:sz w:val="22"/>
          <w:szCs w:val="22"/>
        </w:rPr>
        <w:t xml:space="preserve"> </w:t>
      </w:r>
      <w:r w:rsidRPr="00A53CEE" w:rsidR="0013503D">
        <w:rPr>
          <w:color w:val="000000"/>
          <w:sz w:val="22"/>
          <w:szCs w:val="22"/>
        </w:rPr>
        <w:t xml:space="preserve">consult with </w:t>
      </w:r>
      <w:r w:rsidRPr="00A53CEE" w:rsidR="00372360">
        <w:rPr>
          <w:color w:val="000000"/>
          <w:sz w:val="22"/>
          <w:szCs w:val="22"/>
        </w:rPr>
        <w:t>outside counsel</w:t>
      </w:r>
      <w:r w:rsidRPr="00A53CEE" w:rsidR="00B722B1">
        <w:rPr>
          <w:color w:val="000000"/>
          <w:sz w:val="22"/>
          <w:szCs w:val="22"/>
        </w:rPr>
        <w:t xml:space="preserve"> </w:t>
      </w:r>
      <w:r w:rsidRPr="00A53CEE" w:rsidR="00B722B1">
        <w:rPr>
          <w:sz w:val="22"/>
          <w:szCs w:val="22"/>
        </w:rPr>
        <w:t>regarding the information to be reported</w:t>
      </w:r>
      <w:r w:rsidRPr="00A53CEE" w:rsidR="00372360">
        <w:rPr>
          <w:color w:val="000000"/>
          <w:sz w:val="22"/>
          <w:szCs w:val="22"/>
        </w:rPr>
        <w:t>,</w:t>
      </w:r>
      <w:r w:rsidRPr="00A53CEE" w:rsidR="0013503D">
        <w:rPr>
          <w:color w:val="000000"/>
          <w:sz w:val="22"/>
          <w:szCs w:val="22"/>
        </w:rPr>
        <w:t xml:space="preserve"> and </w:t>
      </w:r>
      <w:r w:rsidRPr="00A53CEE" w:rsidR="00372360">
        <w:rPr>
          <w:color w:val="000000"/>
          <w:sz w:val="22"/>
          <w:szCs w:val="22"/>
        </w:rPr>
        <w:t xml:space="preserve">may </w:t>
      </w:r>
      <w:r w:rsidRPr="00A53CEE" w:rsidR="00162E2E">
        <w:rPr>
          <w:color w:val="000000"/>
          <w:sz w:val="22"/>
          <w:szCs w:val="22"/>
        </w:rPr>
        <w:t>have outside counsel prepare</w:t>
      </w:r>
      <w:r w:rsidRPr="00A53CEE" w:rsidR="00AF3600">
        <w:rPr>
          <w:color w:val="000000"/>
          <w:sz w:val="22"/>
          <w:szCs w:val="22"/>
        </w:rPr>
        <w:t xml:space="preserve"> and submit</w:t>
      </w:r>
      <w:r w:rsidRPr="00A53CEE" w:rsidR="0013503D">
        <w:rPr>
          <w:color w:val="000000"/>
          <w:sz w:val="22"/>
          <w:szCs w:val="22"/>
        </w:rPr>
        <w:t xml:space="preserve"> the </w:t>
      </w:r>
      <w:r w:rsidRPr="00A53CEE" w:rsidR="00AF3600">
        <w:rPr>
          <w:color w:val="000000"/>
          <w:sz w:val="22"/>
          <w:szCs w:val="22"/>
        </w:rPr>
        <w:t>report</w:t>
      </w:r>
      <w:r w:rsidRPr="00A53CEE" w:rsidR="00BF22E7">
        <w:rPr>
          <w:color w:val="000000"/>
          <w:sz w:val="22"/>
          <w:szCs w:val="22"/>
        </w:rPr>
        <w:t>.</w:t>
      </w:r>
      <w:r w:rsidRPr="00A53CEE" w:rsidR="0013503D">
        <w:rPr>
          <w:color w:val="000000"/>
          <w:sz w:val="22"/>
          <w:szCs w:val="22"/>
        </w:rPr>
        <w:t xml:space="preserve">  </w:t>
      </w:r>
      <w:r w:rsidRPr="00A53CEE" w:rsidR="00372360">
        <w:rPr>
          <w:color w:val="000000"/>
          <w:sz w:val="22"/>
          <w:szCs w:val="22"/>
        </w:rPr>
        <w:t>Where outside counsel is used, the Commission estimates that i</w:t>
      </w:r>
      <w:r w:rsidRPr="00A53CEE" w:rsidR="0013503D">
        <w:rPr>
          <w:color w:val="000000"/>
          <w:sz w:val="22"/>
          <w:szCs w:val="22"/>
        </w:rPr>
        <w:t>t will take outside counsel</w:t>
      </w:r>
      <w:r w:rsidRPr="00A53CEE" w:rsidR="008B787B">
        <w:rPr>
          <w:color w:val="000000"/>
          <w:sz w:val="22"/>
          <w:szCs w:val="22"/>
        </w:rPr>
        <w:t xml:space="preserve"> approximately </w:t>
      </w:r>
      <w:r w:rsidRPr="00A53CEE" w:rsidR="008B787B">
        <w:rPr>
          <w:b/>
          <w:color w:val="000000"/>
          <w:sz w:val="22"/>
          <w:szCs w:val="22"/>
        </w:rPr>
        <w:t>1.5 hours</w:t>
      </w:r>
      <w:r w:rsidRPr="00A53CEE" w:rsidR="008B787B">
        <w:rPr>
          <w:color w:val="000000"/>
          <w:sz w:val="22"/>
          <w:szCs w:val="22"/>
        </w:rPr>
        <w:t xml:space="preserve"> </w:t>
      </w:r>
      <w:r w:rsidRPr="00A53CEE" w:rsidR="008B787B">
        <w:rPr>
          <w:sz w:val="22"/>
          <w:szCs w:val="22"/>
        </w:rPr>
        <w:t xml:space="preserve">for consultation and </w:t>
      </w:r>
      <w:r w:rsidRPr="00A53CEE" w:rsidR="008B787B">
        <w:rPr>
          <w:b/>
          <w:sz w:val="22"/>
          <w:szCs w:val="22"/>
        </w:rPr>
        <w:t>1.5 hours</w:t>
      </w:r>
      <w:r w:rsidRPr="00A53CEE" w:rsidR="008B787B">
        <w:rPr>
          <w:sz w:val="22"/>
          <w:szCs w:val="22"/>
        </w:rPr>
        <w:t xml:space="preserve"> </w:t>
      </w:r>
      <w:r w:rsidRPr="00A53CEE" w:rsidR="008B787B">
        <w:rPr>
          <w:color w:val="000000"/>
          <w:sz w:val="22"/>
          <w:szCs w:val="22"/>
        </w:rPr>
        <w:t>for preparation</w:t>
      </w:r>
      <w:r w:rsidRPr="00A53CEE" w:rsidR="00AF3600">
        <w:rPr>
          <w:color w:val="000000"/>
          <w:sz w:val="22"/>
          <w:szCs w:val="22"/>
        </w:rPr>
        <w:t xml:space="preserve"> and submission</w:t>
      </w:r>
      <w:r w:rsidRPr="00A53CEE" w:rsidR="008B787B">
        <w:rPr>
          <w:color w:val="000000"/>
          <w:sz w:val="22"/>
          <w:szCs w:val="22"/>
        </w:rPr>
        <w:t xml:space="preserve"> of the </w:t>
      </w:r>
      <w:r w:rsidRPr="00A53CEE" w:rsidR="00AF3600">
        <w:rPr>
          <w:color w:val="000000"/>
          <w:sz w:val="22"/>
          <w:szCs w:val="22"/>
        </w:rPr>
        <w:t>report</w:t>
      </w:r>
      <w:r w:rsidRPr="00A53CEE" w:rsidR="008B787B">
        <w:rPr>
          <w:color w:val="000000"/>
          <w:sz w:val="22"/>
          <w:szCs w:val="22"/>
        </w:rPr>
        <w:t>.</w:t>
      </w:r>
      <w:r w:rsidRPr="00A53CEE" w:rsidR="001F03D8">
        <w:rPr>
          <w:sz w:val="22"/>
          <w:szCs w:val="22"/>
        </w:rPr>
        <w:t xml:space="preserve">  </w:t>
      </w:r>
      <w:r w:rsidRPr="00A53CEE" w:rsidR="001F03D8">
        <w:rPr>
          <w:color w:val="000000"/>
          <w:sz w:val="22"/>
          <w:szCs w:val="22"/>
        </w:rPr>
        <w:t xml:space="preserve">    </w:t>
      </w:r>
    </w:p>
    <w:p w:rsidRPr="00A53CEE" w:rsidR="00296B0D" w:rsidP="001F03D8" w:rsidRDefault="00296B0D" w14:paraId="5F45A848" w14:textId="77777777">
      <w:pPr>
        <w:rPr>
          <w:color w:val="000000"/>
          <w:sz w:val="22"/>
          <w:szCs w:val="22"/>
        </w:rPr>
      </w:pPr>
    </w:p>
    <w:p w:rsidRPr="00A53CEE" w:rsidR="001F03D8" w:rsidP="001F03D8" w:rsidRDefault="00372360" w14:paraId="0E55B5AA" w14:textId="77777777">
      <w:pPr>
        <w:pStyle w:val="Footer"/>
        <w:tabs>
          <w:tab w:val="clear" w:pos="4320"/>
          <w:tab w:val="clear" w:pos="8640"/>
          <w:tab w:val="left" w:pos="720"/>
        </w:tabs>
        <w:rPr>
          <w:sz w:val="22"/>
          <w:szCs w:val="22"/>
        </w:rPr>
      </w:pPr>
      <w:r w:rsidRPr="00A53CEE">
        <w:rPr>
          <w:color w:val="000000"/>
          <w:sz w:val="22"/>
          <w:szCs w:val="22"/>
        </w:rPr>
        <w:t>A</w:t>
      </w:r>
      <w:r w:rsidRPr="00A53CEE" w:rsidR="001F03D8">
        <w:rPr>
          <w:color w:val="000000"/>
          <w:sz w:val="22"/>
          <w:szCs w:val="22"/>
        </w:rPr>
        <w:t xml:space="preserve">ssuming a </w:t>
      </w:r>
      <w:r w:rsidRPr="00A53CEE" w:rsidR="001F03D8">
        <w:rPr>
          <w:b/>
          <w:color w:val="000000"/>
          <w:sz w:val="22"/>
          <w:szCs w:val="22"/>
        </w:rPr>
        <w:t>$300/hour</w:t>
      </w:r>
      <w:r w:rsidRPr="00A53CEE" w:rsidR="001F03D8">
        <w:rPr>
          <w:color w:val="000000"/>
          <w:sz w:val="22"/>
          <w:szCs w:val="22"/>
        </w:rPr>
        <w:t xml:space="preserve"> rate for outside counsel, the cost of consultation and/or </w:t>
      </w:r>
      <w:r w:rsidRPr="00A53CEE" w:rsidR="00206EF0">
        <w:rPr>
          <w:color w:val="000000"/>
          <w:sz w:val="22"/>
          <w:szCs w:val="22"/>
        </w:rPr>
        <w:t>preparation</w:t>
      </w:r>
      <w:r w:rsidRPr="00A53CEE" w:rsidR="00AF3600">
        <w:rPr>
          <w:color w:val="000000"/>
          <w:sz w:val="22"/>
          <w:szCs w:val="22"/>
        </w:rPr>
        <w:t xml:space="preserve"> and submission</w:t>
      </w:r>
      <w:r w:rsidRPr="00A53CEE" w:rsidR="00206EF0">
        <w:rPr>
          <w:color w:val="000000"/>
          <w:sz w:val="22"/>
          <w:szCs w:val="22"/>
        </w:rPr>
        <w:t xml:space="preserve"> of the </w:t>
      </w:r>
      <w:r w:rsidRPr="00A53CEE" w:rsidR="00AF3600">
        <w:rPr>
          <w:color w:val="000000"/>
          <w:sz w:val="22"/>
          <w:szCs w:val="22"/>
        </w:rPr>
        <w:t>report</w:t>
      </w:r>
      <w:r w:rsidRPr="00A53CEE" w:rsidR="001F03D8">
        <w:rPr>
          <w:color w:val="000000"/>
          <w:sz w:val="22"/>
          <w:szCs w:val="22"/>
        </w:rPr>
        <w:t xml:space="preserve"> will be: </w:t>
      </w:r>
    </w:p>
    <w:p w:rsidRPr="00A53CEE" w:rsidR="001F03D8" w:rsidP="001F03D8" w:rsidRDefault="001F03D8" w14:paraId="0926F6A1" w14:textId="77777777">
      <w:pPr>
        <w:pStyle w:val="Footer"/>
        <w:tabs>
          <w:tab w:val="clear" w:pos="4320"/>
          <w:tab w:val="clear" w:pos="8640"/>
          <w:tab w:val="left" w:pos="360"/>
        </w:tabs>
        <w:rPr>
          <w:sz w:val="22"/>
          <w:szCs w:val="22"/>
        </w:rPr>
      </w:pPr>
    </w:p>
    <w:p w:rsidRPr="00A53CEE" w:rsidR="001F03D8" w:rsidP="001F03D8" w:rsidRDefault="001F03D8" w14:paraId="36D036FC" w14:textId="77777777">
      <w:pPr>
        <w:pStyle w:val="Footer"/>
        <w:tabs>
          <w:tab w:val="clear" w:pos="4320"/>
          <w:tab w:val="clear" w:pos="8640"/>
          <w:tab w:val="left" w:pos="360"/>
        </w:tabs>
        <w:rPr>
          <w:sz w:val="22"/>
          <w:szCs w:val="22"/>
        </w:rPr>
      </w:pPr>
      <w:r w:rsidRPr="00A53CEE">
        <w:rPr>
          <w:sz w:val="22"/>
          <w:szCs w:val="22"/>
        </w:rPr>
        <w:t xml:space="preserve">10 respondents x 1.5 hours for legal consultation x $300/hour   =   </w:t>
      </w:r>
      <w:r w:rsidRPr="00A53CEE">
        <w:rPr>
          <w:b/>
          <w:sz w:val="22"/>
          <w:szCs w:val="22"/>
        </w:rPr>
        <w:t>$4,500.</w:t>
      </w:r>
    </w:p>
    <w:p w:rsidRPr="00A53CEE" w:rsidR="001F03D8" w:rsidP="001F03D8" w:rsidRDefault="001F03D8" w14:paraId="6CDA39BC" w14:textId="77777777">
      <w:pPr>
        <w:pStyle w:val="Footer"/>
        <w:tabs>
          <w:tab w:val="clear" w:pos="4320"/>
          <w:tab w:val="clear" w:pos="8640"/>
          <w:tab w:val="left" w:pos="360"/>
        </w:tabs>
        <w:rPr>
          <w:sz w:val="22"/>
          <w:szCs w:val="22"/>
        </w:rPr>
      </w:pPr>
    </w:p>
    <w:p w:rsidRPr="00A53CEE" w:rsidR="001F03D8" w:rsidP="001F03D8" w:rsidRDefault="001F03D8" w14:paraId="0AE5D97C" w14:textId="77777777">
      <w:pPr>
        <w:pStyle w:val="Footer"/>
        <w:tabs>
          <w:tab w:val="clear" w:pos="4320"/>
          <w:tab w:val="clear" w:pos="8640"/>
          <w:tab w:val="left" w:pos="360"/>
        </w:tabs>
        <w:rPr>
          <w:sz w:val="22"/>
          <w:szCs w:val="22"/>
        </w:rPr>
      </w:pPr>
      <w:r w:rsidRPr="00A53CEE">
        <w:rPr>
          <w:sz w:val="22"/>
          <w:szCs w:val="22"/>
        </w:rPr>
        <w:t xml:space="preserve">10 respondents x 1.5 hours for legal document preparation/submission x $300/hour = </w:t>
      </w:r>
      <w:r w:rsidRPr="00A53CEE">
        <w:rPr>
          <w:b/>
          <w:sz w:val="22"/>
          <w:szCs w:val="22"/>
        </w:rPr>
        <w:t>$4,500.</w:t>
      </w:r>
    </w:p>
    <w:p w:rsidRPr="00A53CEE" w:rsidR="001F03D8" w:rsidP="001F03D8" w:rsidRDefault="001F03D8" w14:paraId="2ED52B03" w14:textId="77777777">
      <w:pPr>
        <w:pStyle w:val="Footer"/>
        <w:tabs>
          <w:tab w:val="clear" w:pos="4320"/>
          <w:tab w:val="clear" w:pos="8640"/>
          <w:tab w:val="left" w:pos="360"/>
        </w:tabs>
        <w:rPr>
          <w:sz w:val="22"/>
          <w:szCs w:val="22"/>
        </w:rPr>
      </w:pPr>
    </w:p>
    <w:p w:rsidRPr="00A53CEE" w:rsidR="001F03D8" w:rsidP="001F03D8" w:rsidRDefault="001F03D8" w14:paraId="42DFD813" w14:textId="77777777">
      <w:pPr>
        <w:pStyle w:val="Footer"/>
        <w:tabs>
          <w:tab w:val="clear" w:pos="4320"/>
          <w:tab w:val="clear" w:pos="8640"/>
          <w:tab w:val="left" w:pos="360"/>
        </w:tabs>
        <w:rPr>
          <w:b/>
          <w:sz w:val="22"/>
          <w:szCs w:val="22"/>
        </w:rPr>
      </w:pPr>
      <w:r w:rsidRPr="00A53CEE">
        <w:rPr>
          <w:b/>
          <w:sz w:val="22"/>
          <w:szCs w:val="22"/>
        </w:rPr>
        <w:t>Total Annual Cost:  $4,500 + $4,500 = $9,000.</w:t>
      </w:r>
    </w:p>
    <w:p w:rsidRPr="00A53CEE" w:rsidR="00C30317" w:rsidP="001F03D8" w:rsidRDefault="00C30317" w14:paraId="20711D68" w14:textId="77777777">
      <w:pPr>
        <w:pStyle w:val="Footer"/>
        <w:tabs>
          <w:tab w:val="clear" w:pos="4320"/>
          <w:tab w:val="clear" w:pos="8640"/>
          <w:tab w:val="left" w:pos="360"/>
        </w:tabs>
        <w:rPr>
          <w:b/>
          <w:sz w:val="22"/>
          <w:szCs w:val="22"/>
        </w:rPr>
      </w:pPr>
    </w:p>
    <w:p w:rsidRPr="00A53CEE" w:rsidR="001F03D8" w:rsidP="001F03D8" w:rsidRDefault="005B4FCE" w14:paraId="2E81E3B7" w14:textId="77777777">
      <w:pPr>
        <w:pStyle w:val="Footer"/>
        <w:shd w:val="clear" w:color="auto" w:fill="FFFFFF"/>
        <w:tabs>
          <w:tab w:val="clear" w:pos="4320"/>
          <w:tab w:val="clear" w:pos="8640"/>
          <w:tab w:val="left" w:pos="360"/>
        </w:tabs>
        <w:rPr>
          <w:sz w:val="22"/>
          <w:szCs w:val="22"/>
        </w:rPr>
      </w:pPr>
      <w:r w:rsidRPr="00A53CEE">
        <w:rPr>
          <w:sz w:val="22"/>
          <w:szCs w:val="22"/>
        </w:rPr>
        <w:t xml:space="preserve">14.  </w:t>
      </w:r>
      <w:r w:rsidRPr="00A53CEE">
        <w:rPr>
          <w:i/>
          <w:sz w:val="22"/>
          <w:szCs w:val="22"/>
        </w:rPr>
        <w:t xml:space="preserve">Estimate of the cost burden of the collection on the Commission.  </w:t>
      </w:r>
      <w:r w:rsidRPr="00A53CEE" w:rsidR="001F03D8">
        <w:rPr>
          <w:sz w:val="22"/>
          <w:szCs w:val="22"/>
        </w:rPr>
        <w:t>The Commission estimates that four staff attorneys (GS-15</w:t>
      </w:r>
      <w:r w:rsidRPr="00A53CEE" w:rsidR="006C1865">
        <w:rPr>
          <w:sz w:val="22"/>
          <w:szCs w:val="22"/>
        </w:rPr>
        <w:t xml:space="preserve">, Step </w:t>
      </w:r>
      <w:r w:rsidRPr="00A53CEE" w:rsidR="001F03D8">
        <w:rPr>
          <w:sz w:val="22"/>
          <w:szCs w:val="22"/>
        </w:rPr>
        <w:t>5, at $</w:t>
      </w:r>
      <w:r w:rsidR="00AF088E">
        <w:rPr>
          <w:sz w:val="22"/>
          <w:szCs w:val="22"/>
        </w:rPr>
        <w:t>80.63</w:t>
      </w:r>
      <w:r w:rsidRPr="00A53CEE" w:rsidR="001F03D8">
        <w:rPr>
          <w:sz w:val="22"/>
          <w:szCs w:val="22"/>
        </w:rPr>
        <w:t xml:space="preserve">/hour) will </w:t>
      </w:r>
      <w:r w:rsidRPr="00A53CEE" w:rsidR="00F16790">
        <w:rPr>
          <w:sz w:val="22"/>
          <w:szCs w:val="22"/>
        </w:rPr>
        <w:t xml:space="preserve">each </w:t>
      </w:r>
      <w:r w:rsidRPr="00A53CEE" w:rsidR="001F03D8">
        <w:rPr>
          <w:sz w:val="22"/>
          <w:szCs w:val="22"/>
        </w:rPr>
        <w:t xml:space="preserve">review these </w:t>
      </w:r>
      <w:r w:rsidRPr="00A53CEE" w:rsidR="00215976">
        <w:rPr>
          <w:sz w:val="22"/>
          <w:szCs w:val="22"/>
        </w:rPr>
        <w:t>reports</w:t>
      </w:r>
      <w:r w:rsidRPr="00A53CEE" w:rsidR="001F03D8">
        <w:rPr>
          <w:sz w:val="22"/>
          <w:szCs w:val="22"/>
        </w:rPr>
        <w:t xml:space="preserve"> for approximately 1 hour.</w:t>
      </w:r>
    </w:p>
    <w:p w:rsidRPr="00A53CEE" w:rsidR="001F03D8" w:rsidP="001F03D8" w:rsidRDefault="001F03D8" w14:paraId="4809C184" w14:textId="77777777">
      <w:pPr>
        <w:shd w:val="clear" w:color="auto" w:fill="FFFFFF"/>
        <w:tabs>
          <w:tab w:val="left" w:pos="0"/>
        </w:tabs>
        <w:suppressAutoHyphens/>
        <w:rPr>
          <w:sz w:val="22"/>
          <w:szCs w:val="22"/>
        </w:rPr>
      </w:pPr>
    </w:p>
    <w:p w:rsidRPr="00A53CEE" w:rsidR="001F03D8" w:rsidP="001F03D8" w:rsidRDefault="002222B6" w14:paraId="3951BD38" w14:textId="77777777">
      <w:pPr>
        <w:shd w:val="clear" w:color="auto" w:fill="FFFFFF"/>
        <w:tabs>
          <w:tab w:val="left" w:pos="0"/>
        </w:tabs>
        <w:suppressAutoHyphens/>
        <w:rPr>
          <w:sz w:val="22"/>
          <w:szCs w:val="22"/>
        </w:rPr>
      </w:pPr>
      <w:r w:rsidRPr="00A53CEE">
        <w:rPr>
          <w:sz w:val="22"/>
          <w:szCs w:val="22"/>
        </w:rPr>
        <w:t xml:space="preserve">Four </w:t>
      </w:r>
      <w:r w:rsidRPr="00A53CEE" w:rsidR="00617758">
        <w:rPr>
          <w:sz w:val="22"/>
          <w:szCs w:val="22"/>
        </w:rPr>
        <w:t>(</w:t>
      </w:r>
      <w:r w:rsidRPr="00A53CEE" w:rsidR="001F03D8">
        <w:rPr>
          <w:sz w:val="22"/>
          <w:szCs w:val="22"/>
        </w:rPr>
        <w:t>4</w:t>
      </w:r>
      <w:r w:rsidRPr="00A53CEE" w:rsidR="00617758">
        <w:rPr>
          <w:sz w:val="22"/>
          <w:szCs w:val="22"/>
        </w:rPr>
        <w:t>)</w:t>
      </w:r>
      <w:r w:rsidRPr="00A53CEE" w:rsidR="001F03D8">
        <w:rPr>
          <w:sz w:val="22"/>
          <w:szCs w:val="22"/>
        </w:rPr>
        <w:t xml:space="preserve"> attorneys </w:t>
      </w:r>
      <w:r w:rsidRPr="00A53CEE">
        <w:rPr>
          <w:sz w:val="22"/>
          <w:szCs w:val="22"/>
        </w:rPr>
        <w:t>x</w:t>
      </w:r>
      <w:r w:rsidRPr="00A53CEE" w:rsidR="006C1865">
        <w:rPr>
          <w:sz w:val="22"/>
          <w:szCs w:val="22"/>
        </w:rPr>
        <w:t xml:space="preserve"> </w:t>
      </w:r>
      <w:r w:rsidRPr="00A53CEE" w:rsidR="00215976">
        <w:rPr>
          <w:sz w:val="22"/>
          <w:szCs w:val="22"/>
        </w:rPr>
        <w:t xml:space="preserve">1 hour x </w:t>
      </w:r>
      <w:r w:rsidRPr="00A53CEE" w:rsidR="001F03D8">
        <w:rPr>
          <w:sz w:val="22"/>
          <w:szCs w:val="22"/>
        </w:rPr>
        <w:t>$</w:t>
      </w:r>
      <w:r w:rsidR="00AF088E">
        <w:rPr>
          <w:sz w:val="22"/>
          <w:szCs w:val="22"/>
        </w:rPr>
        <w:t>80.63</w:t>
      </w:r>
      <w:r w:rsidRPr="00A53CEE" w:rsidR="001F03D8">
        <w:rPr>
          <w:sz w:val="22"/>
          <w:szCs w:val="22"/>
        </w:rPr>
        <w:t xml:space="preserve">/hour x 10 responses = </w:t>
      </w:r>
      <w:r w:rsidRPr="00A53CEE" w:rsidR="00F95866">
        <w:rPr>
          <w:sz w:val="22"/>
          <w:szCs w:val="22"/>
        </w:rPr>
        <w:t>$</w:t>
      </w:r>
      <w:r w:rsidR="00AF088E">
        <w:rPr>
          <w:sz w:val="22"/>
          <w:szCs w:val="22"/>
        </w:rPr>
        <w:t>3,225.20</w:t>
      </w:r>
      <w:r w:rsidRPr="00A53CEE" w:rsidR="00FD2154">
        <w:rPr>
          <w:sz w:val="22"/>
          <w:szCs w:val="22"/>
        </w:rPr>
        <w:t>.</w:t>
      </w:r>
    </w:p>
    <w:p w:rsidRPr="00A53CEE" w:rsidR="001F03D8" w:rsidP="001F03D8" w:rsidRDefault="001F03D8" w14:paraId="0FD4E623" w14:textId="77777777">
      <w:pPr>
        <w:shd w:val="clear" w:color="auto" w:fill="FFFFFF"/>
        <w:tabs>
          <w:tab w:val="left" w:pos="0"/>
        </w:tabs>
        <w:suppressAutoHyphens/>
        <w:rPr>
          <w:sz w:val="22"/>
          <w:szCs w:val="22"/>
        </w:rPr>
      </w:pPr>
    </w:p>
    <w:p w:rsidRPr="00A53CEE" w:rsidR="001F03D8" w:rsidP="001F03D8" w:rsidRDefault="001F03D8" w14:paraId="758D898E" w14:textId="77777777">
      <w:pPr>
        <w:pStyle w:val="Footer"/>
        <w:tabs>
          <w:tab w:val="clear" w:pos="4320"/>
          <w:tab w:val="clear" w:pos="8640"/>
          <w:tab w:val="left" w:pos="720"/>
        </w:tabs>
        <w:rPr>
          <w:b/>
          <w:sz w:val="22"/>
          <w:szCs w:val="22"/>
        </w:rPr>
      </w:pPr>
      <w:r w:rsidRPr="00A53CEE">
        <w:rPr>
          <w:b/>
          <w:sz w:val="22"/>
          <w:szCs w:val="22"/>
        </w:rPr>
        <w:t xml:space="preserve">Total Annual Cost to the Federal Government:  </w:t>
      </w:r>
      <w:r w:rsidRPr="00A53CEE" w:rsidR="00F95866">
        <w:rPr>
          <w:b/>
          <w:sz w:val="22"/>
          <w:szCs w:val="22"/>
        </w:rPr>
        <w:t>$</w:t>
      </w:r>
      <w:r w:rsidR="00AF088E">
        <w:rPr>
          <w:b/>
          <w:sz w:val="22"/>
          <w:szCs w:val="22"/>
        </w:rPr>
        <w:t>3,225.20</w:t>
      </w:r>
      <w:r w:rsidRPr="00A53CEE" w:rsidR="00FD2154">
        <w:rPr>
          <w:b/>
          <w:sz w:val="22"/>
          <w:szCs w:val="22"/>
        </w:rPr>
        <w:t>.</w:t>
      </w:r>
    </w:p>
    <w:p w:rsidRPr="00A53CEE" w:rsidR="005B4FCE" w:rsidP="005B4FCE" w:rsidRDefault="005B4FCE" w14:paraId="51E2F94E" w14:textId="77777777">
      <w:pPr>
        <w:rPr>
          <w:sz w:val="22"/>
          <w:szCs w:val="22"/>
        </w:rPr>
      </w:pPr>
    </w:p>
    <w:p w:rsidRPr="00A53CEE" w:rsidR="005B4FCE" w:rsidP="005B4FCE" w:rsidRDefault="005B4FCE" w14:paraId="0B8314C2" w14:textId="77777777">
      <w:pPr>
        <w:rPr>
          <w:sz w:val="22"/>
          <w:szCs w:val="22"/>
        </w:rPr>
      </w:pPr>
      <w:r w:rsidRPr="00A53CEE">
        <w:rPr>
          <w:sz w:val="22"/>
          <w:szCs w:val="22"/>
        </w:rPr>
        <w:t xml:space="preserve">15.  </w:t>
      </w:r>
      <w:r w:rsidRPr="00A53CEE">
        <w:rPr>
          <w:i/>
          <w:sz w:val="22"/>
          <w:szCs w:val="22"/>
        </w:rPr>
        <w:t xml:space="preserve">Program changes or adjustments from the collection.  </w:t>
      </w:r>
      <w:r w:rsidRPr="00A53CEE">
        <w:rPr>
          <w:sz w:val="22"/>
          <w:szCs w:val="22"/>
        </w:rPr>
        <w:t xml:space="preserve">The Commission is reporting no change in burden for the collection. </w:t>
      </w:r>
      <w:r w:rsidRPr="00A53CEE" w:rsidR="007D34E6">
        <w:rPr>
          <w:sz w:val="22"/>
          <w:szCs w:val="22"/>
        </w:rPr>
        <w:t xml:space="preserve"> </w:t>
      </w:r>
      <w:r w:rsidRPr="00A53CEE">
        <w:rPr>
          <w:sz w:val="22"/>
          <w:szCs w:val="22"/>
        </w:rPr>
        <w:t>Therefore, there are no program changes or adjustments to this collection.</w:t>
      </w:r>
    </w:p>
    <w:p w:rsidRPr="00A53CEE" w:rsidR="005B4FCE" w:rsidP="005B4FCE" w:rsidRDefault="005B4FCE" w14:paraId="3EC00DC6" w14:textId="77777777">
      <w:pPr>
        <w:rPr>
          <w:sz w:val="22"/>
          <w:szCs w:val="22"/>
        </w:rPr>
      </w:pPr>
    </w:p>
    <w:p w:rsidRPr="00A53CEE" w:rsidR="00972DCD" w:rsidP="00972DCD" w:rsidRDefault="005B4FCE" w14:paraId="68DD40B7" w14:textId="77777777">
      <w:pPr>
        <w:rPr>
          <w:sz w:val="22"/>
          <w:szCs w:val="22"/>
        </w:rPr>
      </w:pPr>
      <w:r w:rsidRPr="00A53CEE">
        <w:rPr>
          <w:sz w:val="22"/>
          <w:szCs w:val="22"/>
        </w:rPr>
        <w:t xml:space="preserve">16.  </w:t>
      </w:r>
      <w:r w:rsidRPr="00A53CEE">
        <w:rPr>
          <w:i/>
          <w:sz w:val="22"/>
          <w:szCs w:val="22"/>
        </w:rPr>
        <w:t xml:space="preserve">Collections of information whose results will be published.  </w:t>
      </w:r>
      <w:r w:rsidRPr="00A53CEE" w:rsidR="00EF79EA">
        <w:rPr>
          <w:sz w:val="22"/>
          <w:szCs w:val="22"/>
        </w:rPr>
        <w:t xml:space="preserve">The </w:t>
      </w:r>
      <w:r w:rsidRPr="00A53CEE">
        <w:rPr>
          <w:sz w:val="22"/>
          <w:szCs w:val="22"/>
        </w:rPr>
        <w:t xml:space="preserve">information </w:t>
      </w:r>
      <w:r w:rsidRPr="00A53CEE" w:rsidR="00EF79EA">
        <w:rPr>
          <w:sz w:val="22"/>
          <w:szCs w:val="22"/>
        </w:rPr>
        <w:t xml:space="preserve">collected under this </w:t>
      </w:r>
      <w:r w:rsidRPr="00A53CEE">
        <w:rPr>
          <w:sz w:val="22"/>
          <w:szCs w:val="22"/>
        </w:rPr>
        <w:t xml:space="preserve">collection will </w:t>
      </w:r>
      <w:r w:rsidRPr="00A53CEE" w:rsidR="00EF79EA">
        <w:rPr>
          <w:sz w:val="22"/>
          <w:szCs w:val="22"/>
        </w:rPr>
        <w:t xml:space="preserve">not </w:t>
      </w:r>
      <w:r w:rsidRPr="00A53CEE">
        <w:rPr>
          <w:sz w:val="22"/>
          <w:szCs w:val="22"/>
        </w:rPr>
        <w:t>be published</w:t>
      </w:r>
      <w:r w:rsidRPr="00A53CEE" w:rsidR="00F25A3D">
        <w:rPr>
          <w:sz w:val="22"/>
          <w:szCs w:val="22"/>
        </w:rPr>
        <w:t xml:space="preserve"> for statistical use</w:t>
      </w:r>
      <w:r w:rsidRPr="00A53CEE" w:rsidR="00C63F4D">
        <w:rPr>
          <w:sz w:val="22"/>
          <w:szCs w:val="22"/>
        </w:rPr>
        <w:t>.</w:t>
      </w:r>
      <w:r w:rsidRPr="00A53CEE" w:rsidR="00995F10">
        <w:rPr>
          <w:sz w:val="22"/>
          <w:szCs w:val="22"/>
        </w:rPr>
        <w:t xml:space="preserve"> </w:t>
      </w:r>
    </w:p>
    <w:p w:rsidRPr="00A53CEE" w:rsidR="007D34E6" w:rsidP="005B4FCE" w:rsidRDefault="007D34E6" w14:paraId="0B0899E1" w14:textId="77777777">
      <w:pPr>
        <w:rPr>
          <w:sz w:val="22"/>
          <w:szCs w:val="22"/>
        </w:rPr>
      </w:pPr>
    </w:p>
    <w:p w:rsidRPr="00A53CEE" w:rsidR="005B4FCE" w:rsidP="005B4FCE" w:rsidRDefault="005B4FCE" w14:paraId="640407B4" w14:textId="77777777">
      <w:pPr>
        <w:rPr>
          <w:sz w:val="22"/>
          <w:szCs w:val="22"/>
        </w:rPr>
      </w:pPr>
      <w:r w:rsidRPr="00A53CEE">
        <w:rPr>
          <w:sz w:val="22"/>
          <w:szCs w:val="22"/>
        </w:rPr>
        <w:t xml:space="preserve">17.  </w:t>
      </w:r>
      <w:r w:rsidRPr="00A53CEE">
        <w:rPr>
          <w:i/>
          <w:sz w:val="22"/>
          <w:szCs w:val="22"/>
        </w:rPr>
        <w:t xml:space="preserve">Display of expiration date for OMB approval of information collection.  </w:t>
      </w:r>
      <w:r w:rsidRPr="00A53CEE" w:rsidR="0056161C">
        <w:rPr>
          <w:sz w:val="22"/>
          <w:szCs w:val="22"/>
        </w:rPr>
        <w:t xml:space="preserve">The Commission seeks continued approval to not display the expiration date for </w:t>
      </w:r>
      <w:r w:rsidRPr="00A53CEE" w:rsidR="00825B3F">
        <w:rPr>
          <w:sz w:val="22"/>
          <w:szCs w:val="22"/>
        </w:rPr>
        <w:t>this information</w:t>
      </w:r>
      <w:r w:rsidRPr="00A53CEE" w:rsidR="0056161C">
        <w:rPr>
          <w:sz w:val="22"/>
          <w:szCs w:val="22"/>
        </w:rPr>
        <w:t xml:space="preserve"> collection.  </w:t>
      </w:r>
      <w:r w:rsidRPr="00A53CEE" w:rsidR="00F22EA6">
        <w:rPr>
          <w:sz w:val="22"/>
          <w:szCs w:val="22"/>
        </w:rPr>
        <w:t xml:space="preserve">The Commission publishes a list of OMB-approved information collections </w:t>
      </w:r>
      <w:r w:rsidRPr="00A53CEE" w:rsidR="00B44845">
        <w:rPr>
          <w:sz w:val="22"/>
          <w:szCs w:val="22"/>
        </w:rPr>
        <w:t>in</w:t>
      </w:r>
      <w:r w:rsidRPr="00A53CEE" w:rsidR="00F22EA6">
        <w:rPr>
          <w:sz w:val="22"/>
          <w:szCs w:val="22"/>
        </w:rPr>
        <w:t xml:space="preserve"> </w:t>
      </w:r>
      <w:r w:rsidRPr="00A53CEE" w:rsidR="009A738C">
        <w:rPr>
          <w:sz w:val="22"/>
          <w:szCs w:val="22"/>
        </w:rPr>
        <w:t>s</w:t>
      </w:r>
      <w:r w:rsidRPr="00A53CEE" w:rsidR="006941ED">
        <w:rPr>
          <w:sz w:val="22"/>
          <w:szCs w:val="22"/>
        </w:rPr>
        <w:t>ection</w:t>
      </w:r>
      <w:r w:rsidRPr="00A53CEE" w:rsidR="00F22EA6">
        <w:rPr>
          <w:sz w:val="22"/>
          <w:szCs w:val="22"/>
        </w:rPr>
        <w:t xml:space="preserve"> 0.408 of the Commission’s rules</w:t>
      </w:r>
      <w:r w:rsidRPr="00A53CEE" w:rsidR="0056161C">
        <w:rPr>
          <w:sz w:val="22"/>
          <w:szCs w:val="22"/>
        </w:rPr>
        <w:t xml:space="preserve">, </w:t>
      </w:r>
      <w:r w:rsidRPr="00A53CEE">
        <w:rPr>
          <w:sz w:val="22"/>
          <w:szCs w:val="22"/>
        </w:rPr>
        <w:t>47 C.F.R. § 0.408</w:t>
      </w:r>
      <w:r w:rsidRPr="00A53CEE" w:rsidR="0056161C">
        <w:rPr>
          <w:sz w:val="22"/>
          <w:szCs w:val="22"/>
        </w:rPr>
        <w:t xml:space="preserve">, and will continue to publish the OMB control number and OMB expiration date for this collection </w:t>
      </w:r>
      <w:r w:rsidRPr="00A53CEE" w:rsidR="009F59A5">
        <w:rPr>
          <w:sz w:val="22"/>
          <w:szCs w:val="22"/>
        </w:rPr>
        <w:t>in the list contained in section 0.408 of its</w:t>
      </w:r>
      <w:r w:rsidRPr="00A53CEE" w:rsidR="0056161C">
        <w:rPr>
          <w:sz w:val="22"/>
          <w:szCs w:val="22"/>
        </w:rPr>
        <w:t xml:space="preserve"> rules</w:t>
      </w:r>
      <w:r w:rsidRPr="00A53CEE">
        <w:rPr>
          <w:sz w:val="22"/>
          <w:szCs w:val="22"/>
        </w:rPr>
        <w:t>.</w:t>
      </w:r>
      <w:r w:rsidRPr="00A53CEE" w:rsidR="00825B3F">
        <w:rPr>
          <w:sz w:val="22"/>
          <w:szCs w:val="22"/>
        </w:rPr>
        <w:t xml:space="preserve"> </w:t>
      </w:r>
    </w:p>
    <w:p w:rsidRPr="00A53CEE" w:rsidR="005B4FCE" w:rsidP="005B4FCE" w:rsidRDefault="005B4FCE" w14:paraId="09A882B9" w14:textId="77777777">
      <w:pPr>
        <w:rPr>
          <w:sz w:val="22"/>
          <w:szCs w:val="22"/>
        </w:rPr>
      </w:pPr>
    </w:p>
    <w:p w:rsidRPr="00A53CEE" w:rsidR="005B4FCE" w:rsidP="005B4FCE" w:rsidRDefault="005B4FCE" w14:paraId="20ABB020" w14:textId="77777777">
      <w:pPr>
        <w:rPr>
          <w:b/>
          <w:sz w:val="22"/>
          <w:szCs w:val="22"/>
        </w:rPr>
      </w:pPr>
      <w:r w:rsidRPr="00A53CEE">
        <w:rPr>
          <w:sz w:val="22"/>
          <w:szCs w:val="22"/>
        </w:rPr>
        <w:t xml:space="preserve">18.  </w:t>
      </w:r>
      <w:r w:rsidRPr="00A53CEE">
        <w:rPr>
          <w:i/>
          <w:sz w:val="22"/>
          <w:szCs w:val="22"/>
        </w:rPr>
        <w:t xml:space="preserve">Exceptions to certification statement for Paperwork Reduction Act submissions.  </w:t>
      </w:r>
      <w:r w:rsidRPr="00A53CEE">
        <w:rPr>
          <w:sz w:val="22"/>
          <w:szCs w:val="22"/>
        </w:rPr>
        <w:t xml:space="preserve">There are exceptions to the certification statement.  </w:t>
      </w:r>
    </w:p>
    <w:p w:rsidRPr="00A53CEE" w:rsidR="005B4FCE" w:rsidP="005B4FCE" w:rsidRDefault="005B4FCE" w14:paraId="759088F3" w14:textId="77777777">
      <w:pPr>
        <w:rPr>
          <w:sz w:val="22"/>
          <w:szCs w:val="22"/>
        </w:rPr>
      </w:pPr>
    </w:p>
    <w:p w:rsidRPr="00A53CEE" w:rsidR="005B4FCE" w:rsidP="006941ED" w:rsidRDefault="005B4FCE" w14:paraId="44E2BD80" w14:textId="77777777">
      <w:pPr>
        <w:numPr>
          <w:ilvl w:val="0"/>
          <w:numId w:val="1"/>
        </w:numPr>
        <w:rPr>
          <w:sz w:val="22"/>
          <w:szCs w:val="22"/>
          <w:u w:val="single"/>
        </w:rPr>
      </w:pPr>
      <w:r w:rsidRPr="00A53CEE">
        <w:rPr>
          <w:b/>
          <w:sz w:val="22"/>
          <w:szCs w:val="22"/>
          <w:u w:val="single"/>
        </w:rPr>
        <w:t>Collections of Information Employing Statistical Methods:</w:t>
      </w:r>
    </w:p>
    <w:p w:rsidRPr="00A53CEE" w:rsidR="005B4FCE" w:rsidP="005B4FCE" w:rsidRDefault="005B4FCE" w14:paraId="498CAEA4" w14:textId="77777777">
      <w:pPr>
        <w:rPr>
          <w:sz w:val="22"/>
          <w:szCs w:val="22"/>
        </w:rPr>
      </w:pPr>
    </w:p>
    <w:p w:rsidRPr="00A53CEE" w:rsidR="005B4FCE" w:rsidP="005B4FCE" w:rsidRDefault="00476926" w14:paraId="3514ACEF" w14:textId="77777777">
      <w:pPr>
        <w:rPr>
          <w:sz w:val="22"/>
          <w:szCs w:val="22"/>
        </w:rPr>
      </w:pPr>
      <w:r w:rsidRPr="00A53CEE">
        <w:rPr>
          <w:sz w:val="22"/>
          <w:szCs w:val="22"/>
        </w:rPr>
        <w:t>This information</w:t>
      </w:r>
      <w:r w:rsidRPr="00A53CEE" w:rsidR="005B4FCE">
        <w:rPr>
          <w:sz w:val="22"/>
          <w:szCs w:val="22"/>
        </w:rPr>
        <w:t xml:space="preserve"> collection </w:t>
      </w:r>
      <w:r w:rsidRPr="00A53CEE">
        <w:rPr>
          <w:sz w:val="22"/>
          <w:szCs w:val="22"/>
        </w:rPr>
        <w:t xml:space="preserve">does not </w:t>
      </w:r>
      <w:r w:rsidRPr="00A53CEE" w:rsidR="005B4FCE">
        <w:rPr>
          <w:sz w:val="22"/>
          <w:szCs w:val="22"/>
        </w:rPr>
        <w:t xml:space="preserve">employ </w:t>
      </w:r>
      <w:r w:rsidRPr="00A53CEE">
        <w:rPr>
          <w:sz w:val="22"/>
          <w:szCs w:val="22"/>
        </w:rPr>
        <w:t xml:space="preserve">any </w:t>
      </w:r>
      <w:r w:rsidRPr="00A53CEE" w:rsidR="005B4FCE">
        <w:rPr>
          <w:sz w:val="22"/>
          <w:szCs w:val="22"/>
        </w:rPr>
        <w:t xml:space="preserve">statistical methods, and the use of such methods would not reduce the burden or improve accuracy of results.   </w:t>
      </w:r>
    </w:p>
    <w:sectPr w:rsidRPr="00A53CEE" w:rsidR="005B4FCE" w:rsidSect="007268BB">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1E40D" w14:textId="77777777" w:rsidR="00542969" w:rsidRDefault="00542969">
      <w:r>
        <w:separator/>
      </w:r>
    </w:p>
  </w:endnote>
  <w:endnote w:type="continuationSeparator" w:id="0">
    <w:p w14:paraId="2BA2B39F" w14:textId="77777777" w:rsidR="00542969" w:rsidRDefault="0054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17709" w14:textId="77777777" w:rsidR="005737A0" w:rsidRDefault="005737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004C3F" w14:textId="77777777" w:rsidR="005737A0" w:rsidRDefault="00573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6B647" w14:textId="77777777" w:rsidR="005737A0" w:rsidRPr="007139FD" w:rsidRDefault="005737A0">
    <w:pPr>
      <w:pStyle w:val="Footer"/>
      <w:framePr w:wrap="around" w:vAnchor="text" w:hAnchor="margin" w:xAlign="center" w:y="1"/>
      <w:rPr>
        <w:rStyle w:val="PageNumber"/>
        <w:sz w:val="20"/>
      </w:rPr>
    </w:pPr>
    <w:r w:rsidRPr="007139FD">
      <w:rPr>
        <w:rStyle w:val="PageNumber"/>
        <w:sz w:val="20"/>
      </w:rPr>
      <w:fldChar w:fldCharType="begin"/>
    </w:r>
    <w:r w:rsidRPr="007139FD">
      <w:rPr>
        <w:rStyle w:val="PageNumber"/>
        <w:sz w:val="20"/>
      </w:rPr>
      <w:instrText xml:space="preserve">PAGE  </w:instrText>
    </w:r>
    <w:r w:rsidRPr="007139FD">
      <w:rPr>
        <w:rStyle w:val="PageNumber"/>
        <w:sz w:val="20"/>
      </w:rPr>
      <w:fldChar w:fldCharType="separate"/>
    </w:r>
    <w:r w:rsidR="00FA1F12">
      <w:rPr>
        <w:rStyle w:val="PageNumber"/>
        <w:noProof/>
        <w:sz w:val="20"/>
      </w:rPr>
      <w:t>1</w:t>
    </w:r>
    <w:r w:rsidRPr="007139FD">
      <w:rPr>
        <w:rStyle w:val="PageNumber"/>
        <w:sz w:val="20"/>
      </w:rPr>
      <w:fldChar w:fldCharType="end"/>
    </w:r>
  </w:p>
  <w:p w14:paraId="6F8BB1FE" w14:textId="77777777" w:rsidR="005737A0" w:rsidRDefault="00573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DD563" w14:textId="77777777" w:rsidR="005737A0" w:rsidRPr="0097280B" w:rsidRDefault="005737A0" w:rsidP="0097280B">
    <w:pPr>
      <w:pStyle w:val="Footer"/>
      <w:jc w:val="center"/>
      <w:rPr>
        <w:sz w:val="20"/>
      </w:rPr>
    </w:pPr>
    <w:r w:rsidRPr="0097280B">
      <w:rPr>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B211E" w14:textId="77777777" w:rsidR="00542969" w:rsidRDefault="00542969">
      <w:r>
        <w:separator/>
      </w:r>
    </w:p>
  </w:footnote>
  <w:footnote w:type="continuationSeparator" w:id="0">
    <w:p w14:paraId="574CCE71" w14:textId="77777777" w:rsidR="00542969" w:rsidRDefault="00542969">
      <w:r>
        <w:continuationSeparator/>
      </w:r>
    </w:p>
  </w:footnote>
  <w:footnote w:id="1">
    <w:p w14:paraId="76516E9E" w14:textId="77777777" w:rsidR="007C75F6" w:rsidRPr="00EB3950" w:rsidRDefault="007C75F6" w:rsidP="007C75F6">
      <w:pPr>
        <w:pStyle w:val="FootnoteText"/>
      </w:pPr>
      <w:r w:rsidRPr="0090254A">
        <w:rPr>
          <w:rStyle w:val="FootnoteReference"/>
        </w:rPr>
        <w:footnoteRef/>
      </w:r>
      <w:r>
        <w:t xml:space="preserve"> </w:t>
      </w:r>
      <w:r>
        <w:rPr>
          <w:i/>
        </w:rPr>
        <w:t xml:space="preserve">See </w:t>
      </w:r>
      <w:r>
        <w:rPr>
          <w:color w:val="000000"/>
        </w:rPr>
        <w:t>Middle Class Tax Relief and Job Creation Act of 2012, Pub. L. No. 112-96, §§ 6402, 6403, 125 Stat. 156 (2012)</w:t>
      </w:r>
      <w:r>
        <w:rPr>
          <w:rFonts w:ascii="Tahoma" w:hAnsi="Tahoma" w:cs="Tahoma"/>
          <w:color w:val="000000"/>
        </w:rPr>
        <w:t xml:space="preserve"> </w:t>
      </w:r>
      <w:r>
        <w:rPr>
          <w:color w:val="000000"/>
        </w:rPr>
        <w:t xml:space="preserve">(Spectrum Act), codified at 47 U.S.C. §§ 309(j)(8)(G), 1452 (authorizing the Commission to conduct incentive auctions and directing it to conduct an incentive auction of broadcast television spectrum).  </w:t>
      </w:r>
      <w:r w:rsidRPr="00897D2F">
        <w:rPr>
          <w:color w:val="000000"/>
        </w:rPr>
        <w:t xml:space="preserve">The BIA </w:t>
      </w:r>
      <w:r>
        <w:rPr>
          <w:color w:val="000000"/>
        </w:rPr>
        <w:t>had</w:t>
      </w:r>
      <w:r w:rsidRPr="00897D2F">
        <w:rPr>
          <w:color w:val="000000"/>
        </w:rPr>
        <w:t xml:space="preserve"> three main components:  (1) a “reverse auction” in which broadcast television licensees submit</w:t>
      </w:r>
      <w:r>
        <w:rPr>
          <w:color w:val="000000"/>
        </w:rPr>
        <w:t>ted</w:t>
      </w:r>
      <w:r w:rsidRPr="00897D2F">
        <w:rPr>
          <w:color w:val="000000"/>
        </w:rPr>
        <w:t xml:space="preserve"> bids to voluntarily relinquish their spectrum usage rights in exchange for defined </w:t>
      </w:r>
      <w:r w:rsidRPr="00897D2F">
        <w:t>shares of proceeds from the “forward auction”</w:t>
      </w:r>
      <w:r w:rsidRPr="00897D2F">
        <w:rPr>
          <w:color w:val="000000"/>
        </w:rPr>
        <w:t>; (2) a “repacking” of the broadcast television bands; and (3) a “forward auction” of initial licenses for flexible use of the newly available spectrum</w:t>
      </w:r>
      <w:r w:rsidRPr="00897D2F">
        <w:t xml:space="preserve">.  </w:t>
      </w:r>
      <w:r>
        <w:rPr>
          <w:i/>
        </w:rPr>
        <w:t xml:space="preserve">See </w:t>
      </w:r>
      <w:r>
        <w:t>Spectrum Act</w:t>
      </w:r>
      <w:r>
        <w:rPr>
          <w:i/>
        </w:rPr>
        <w:t xml:space="preserve"> </w:t>
      </w:r>
      <w:r>
        <w:t xml:space="preserve">§ 6403(a), (b) and (c) (codified at </w:t>
      </w:r>
      <w:r>
        <w:rPr>
          <w:color w:val="000000"/>
        </w:rPr>
        <w:t xml:space="preserve">47 U.S.C. § 1452(a), (b), (c)); </w:t>
      </w:r>
      <w:r w:rsidRPr="00DB68B2">
        <w:rPr>
          <w:i/>
        </w:rPr>
        <w:t>s</w:t>
      </w:r>
      <w:r>
        <w:rPr>
          <w:i/>
        </w:rPr>
        <w:t xml:space="preserve">ee also </w:t>
      </w:r>
      <w:r>
        <w:t>Spectrum Act § 6001(16) and (30) (defining “forward auction” and “reverse auction,” respectively).</w:t>
      </w:r>
    </w:p>
  </w:footnote>
  <w:footnote w:id="2">
    <w:p w14:paraId="2D0D9238" w14:textId="77777777" w:rsidR="002801AD" w:rsidRDefault="002801AD" w:rsidP="002801AD">
      <w:pPr>
        <w:pStyle w:val="FootnoteText"/>
      </w:pPr>
      <w:r>
        <w:rPr>
          <w:rStyle w:val="FootnoteReference"/>
        </w:rPr>
        <w:footnoteRef/>
      </w:r>
      <w:r>
        <w:t xml:space="preserve"> </w:t>
      </w:r>
      <w:r w:rsidR="00982417" w:rsidRPr="00982417">
        <w:rPr>
          <w:rFonts w:eastAsia="TimesNewRoman"/>
        </w:rPr>
        <w:t>The Commission made no changes to the scope or substance of the existing prohibited communications reporting requirement and procedures, however, as</w:t>
      </w:r>
      <w:r w:rsidR="00982417" w:rsidRPr="00982417">
        <w:t xml:space="preserve"> a result of amendments to various other provisions in section 1.2105(c) adopted in the </w:t>
      </w:r>
      <w:r w:rsidR="00982417" w:rsidRPr="00982417">
        <w:rPr>
          <w:i/>
        </w:rPr>
        <w:t>Part 1 Report and Order</w:t>
      </w:r>
      <w:r w:rsidR="00982417" w:rsidRPr="00982417">
        <w:t>, the reporting requirement was redesignated as section 1.2105(c)(4) from section 1.2105(c)(6).</w:t>
      </w:r>
      <w:r w:rsidR="00982417">
        <w:rPr>
          <w:sz w:val="22"/>
          <w:szCs w:val="22"/>
        </w:rPr>
        <w:t xml:space="preserve">  </w:t>
      </w:r>
      <w:r>
        <w:rPr>
          <w:szCs w:val="24"/>
        </w:rPr>
        <w:t xml:space="preserve">The redesignation of the </w:t>
      </w:r>
      <w:r w:rsidR="00483127">
        <w:rPr>
          <w:szCs w:val="24"/>
        </w:rPr>
        <w:t xml:space="preserve">section reference for this </w:t>
      </w:r>
      <w:r>
        <w:rPr>
          <w:szCs w:val="24"/>
        </w:rPr>
        <w:t xml:space="preserve">rule </w:t>
      </w:r>
      <w:r w:rsidR="00285D8A">
        <w:rPr>
          <w:szCs w:val="24"/>
        </w:rPr>
        <w:t xml:space="preserve">became </w:t>
      </w:r>
      <w:r>
        <w:rPr>
          <w:szCs w:val="24"/>
        </w:rPr>
        <w:t>effective on November 17, 2015 (</w:t>
      </w:r>
      <w:r>
        <w:rPr>
          <w:i/>
          <w:szCs w:val="24"/>
        </w:rPr>
        <w:t xml:space="preserve">see </w:t>
      </w:r>
      <w:r>
        <w:rPr>
          <w:szCs w:val="24"/>
        </w:rPr>
        <w:t>80 FR 56764 (Sept. 18, 2015)).</w:t>
      </w:r>
      <w:r w:rsidR="007E2673">
        <w:rPr>
          <w:szCs w:val="24"/>
        </w:rPr>
        <w:t xml:space="preserve"> </w:t>
      </w:r>
      <w:r w:rsidR="00483127">
        <w:rPr>
          <w:szCs w:val="24"/>
        </w:rPr>
        <w:t xml:space="preserve"> </w:t>
      </w:r>
    </w:p>
  </w:footnote>
  <w:footnote w:id="3">
    <w:p w14:paraId="7CAF3AB1" w14:textId="77777777" w:rsidR="00CD773A" w:rsidRDefault="00CD773A">
      <w:pPr>
        <w:pStyle w:val="FootnoteText"/>
      </w:pPr>
      <w:r>
        <w:rPr>
          <w:rStyle w:val="FootnoteReference"/>
        </w:rPr>
        <w:footnoteRef/>
      </w:r>
      <w:r>
        <w:t xml:space="preserve"> </w:t>
      </w:r>
      <w:r w:rsidR="00BE0009" w:rsidRPr="00F678B0">
        <w:t>In January 2018, the Commission adopted an Order that established the Office of Economics and Analytics</w:t>
      </w:r>
      <w:r w:rsidR="00BE0009" w:rsidRPr="00F148EC">
        <w:t xml:space="preserve"> and, among other things, generally shifted the functions of the Auctions and Spectrum Access Division in the Wireless Telecommunications Bureau to the </w:t>
      </w:r>
      <w:r w:rsidR="00F678B0">
        <w:t xml:space="preserve">Auctions Division in the </w:t>
      </w:r>
      <w:r w:rsidR="00BE0009" w:rsidRPr="00F148EC">
        <w:t>Office of Economics and Analytics.</w:t>
      </w:r>
      <w:r w:rsidR="00F678B0">
        <w:t xml:space="preserve">  </w:t>
      </w:r>
      <w:r w:rsidR="00F678B0" w:rsidRPr="00450C67">
        <w:rPr>
          <w:i/>
        </w:rPr>
        <w:t>See Establishment of the Office of Economics and Analytics</w:t>
      </w:r>
      <w:r w:rsidR="00F678B0" w:rsidRPr="00450C67">
        <w:t xml:space="preserve">, Order, 33 FCC </w:t>
      </w:r>
      <w:proofErr w:type="spellStart"/>
      <w:r w:rsidR="00F678B0" w:rsidRPr="00450C67">
        <w:t>Rcd</w:t>
      </w:r>
      <w:proofErr w:type="spellEnd"/>
      <w:r w:rsidR="00F678B0" w:rsidRPr="00450C67">
        <w:t xml:space="preserve"> 1539 (2018)</w:t>
      </w:r>
      <w:r w:rsidR="00E315F4">
        <w:t>; 83 FR 63073 (Dec. 7, 2018)</w:t>
      </w:r>
      <w:r w:rsidR="00F678B0" w:rsidRPr="00450C6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35B34" w14:textId="77777777" w:rsidR="005737A0" w:rsidRDefault="005737A0" w:rsidP="00EE6E86">
    <w:pPr>
      <w:pStyle w:val="Header"/>
      <w:rPr>
        <w:b/>
      </w:rP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D50D9" w14:textId="77777777" w:rsidR="005737A0" w:rsidRDefault="005737A0" w:rsidP="00E304D1">
    <w:pPr>
      <w:pStyle w:val="Header"/>
      <w:rPr>
        <w:b/>
      </w:rPr>
    </w:pPr>
    <w:r w:rsidRPr="00E304D1">
      <w:rPr>
        <w:b/>
      </w:rPr>
      <w:t>3060-0995</w:t>
    </w:r>
    <w:r>
      <w:rPr>
        <w:b/>
      </w:rPr>
      <w:tab/>
    </w:r>
    <w:r>
      <w:rPr>
        <w:b/>
      </w:rPr>
      <w:tab/>
      <w:t>April 2005</w:t>
    </w:r>
  </w:p>
  <w:p w14:paraId="46C3763D" w14:textId="77777777" w:rsidR="005737A0" w:rsidRDefault="005737A0" w:rsidP="007268BB">
    <w:pPr>
      <w:pStyle w:val="Header"/>
      <w:jc w:val="center"/>
      <w:rPr>
        <w:b/>
      </w:rPr>
    </w:pPr>
  </w:p>
  <w:p w14:paraId="539BE118" w14:textId="77777777" w:rsidR="005737A0" w:rsidRDefault="005737A0" w:rsidP="007268BB">
    <w:pPr>
      <w:pStyle w:val="Header"/>
      <w:jc w:val="center"/>
      <w:rPr>
        <w:b/>
      </w:rPr>
    </w:pPr>
    <w:r>
      <w:rPr>
        <w:b/>
      </w:rPr>
      <w:t>Amendment of Part 1 of the Commission’s Rules - Competitive Bidding Procedures</w:t>
    </w:r>
  </w:p>
  <w:p w14:paraId="1E1734E1" w14:textId="77777777" w:rsidR="005737A0" w:rsidRPr="00E304D1" w:rsidRDefault="005737A0" w:rsidP="007268BB">
    <w:pPr>
      <w:pStyle w:val="Header"/>
      <w:jc w:val="center"/>
      <w:rPr>
        <w:b/>
      </w:rPr>
    </w:pPr>
    <w:r>
      <w:rPr>
        <w:b/>
      </w:rPr>
      <w:t xml:space="preserve">(Section 1.2105(c)(1) of the </w:t>
    </w:r>
    <w:proofErr w:type="spellStart"/>
    <w:r>
      <w:rPr>
        <w:b/>
      </w:rPr>
      <w:t>Commisison’s</w:t>
    </w:r>
    <w:proofErr w:type="spellEnd"/>
    <w:r>
      <w:rPr>
        <w:b/>
      </w:rPr>
      <w:t xml:space="preserve"> </w:t>
    </w:r>
    <w:proofErr w:type="spellStart"/>
    <w:r>
      <w:rPr>
        <w:b/>
      </w:rPr>
      <w:t>Ruiles</w:t>
    </w:r>
    <w:proofErr w:type="spellEnd"/>
    <w:r>
      <w:rPr>
        <w:b/>
      </w:rPr>
      <w:t xml:space="preserve"> – Anti-Collusion)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C1A1A"/>
    <w:multiLevelType w:val="hybridMultilevel"/>
    <w:tmpl w:val="A4609796"/>
    <w:lvl w:ilvl="0" w:tplc="618CADEC">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4E42DA6"/>
    <w:multiLevelType w:val="hybridMultilevel"/>
    <w:tmpl w:val="6F1025F2"/>
    <w:lvl w:ilvl="0" w:tplc="653E8CE6">
      <w:start w:val="11"/>
      <w:numFmt w:val="decimal"/>
      <w:lvlText w:val="%1."/>
      <w:lvlJc w:val="left"/>
      <w:pPr>
        <w:tabs>
          <w:tab w:val="num" w:pos="1080"/>
        </w:tabs>
        <w:ind w:left="1080" w:hanging="720"/>
      </w:pPr>
      <w:rPr>
        <w:rFonts w:hint="default"/>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115E91"/>
    <w:multiLevelType w:val="singleLevel"/>
    <w:tmpl w:val="608C42BC"/>
    <w:lvl w:ilvl="0">
      <w:start w:val="1"/>
      <w:numFmt w:val="decimal"/>
      <w:lvlText w:val="%1."/>
      <w:lvlJc w:val="left"/>
      <w:pPr>
        <w:tabs>
          <w:tab w:val="num" w:pos="360"/>
        </w:tabs>
        <w:ind w:left="360" w:hanging="360"/>
      </w:pPr>
      <w:rPr>
        <w:rFonts w:hint="default"/>
      </w:rPr>
    </w:lvl>
  </w:abstractNum>
  <w:abstractNum w:abstractNumId="3" w15:restartNumberingAfterBreak="0">
    <w:nsid w:val="1F5359E4"/>
    <w:multiLevelType w:val="hybridMultilevel"/>
    <w:tmpl w:val="F37A21F4"/>
    <w:lvl w:ilvl="0" w:tplc="2BAA6A42">
      <w:start w:val="14"/>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5E5477"/>
    <w:multiLevelType w:val="hybridMultilevel"/>
    <w:tmpl w:val="ABC2BFBC"/>
    <w:lvl w:ilvl="0" w:tplc="2A960240">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AD25DE"/>
    <w:multiLevelType w:val="singleLevel"/>
    <w:tmpl w:val="0D96A456"/>
    <w:lvl w:ilvl="0">
      <w:start w:val="1"/>
      <w:numFmt w:val="upperLetter"/>
      <w:lvlText w:val="%1."/>
      <w:lvlJc w:val="left"/>
      <w:pPr>
        <w:tabs>
          <w:tab w:val="num" w:pos="360"/>
        </w:tabs>
        <w:ind w:left="360" w:hanging="360"/>
      </w:pPr>
      <w:rPr>
        <w:rFonts w:hint="default"/>
        <w:b/>
      </w:rPr>
    </w:lvl>
  </w:abstractNum>
  <w:abstractNum w:abstractNumId="6" w15:restartNumberingAfterBreak="0">
    <w:nsid w:val="4CA35EDD"/>
    <w:multiLevelType w:val="singleLevel"/>
    <w:tmpl w:val="F8989DCC"/>
    <w:lvl w:ilvl="0">
      <w:start w:val="1"/>
      <w:numFmt w:val="decimal"/>
      <w:lvlText w:val="%1."/>
      <w:lvlJc w:val="left"/>
      <w:pPr>
        <w:tabs>
          <w:tab w:val="num" w:pos="720"/>
        </w:tabs>
        <w:ind w:left="720" w:hanging="360"/>
      </w:pPr>
      <w:rPr>
        <w:rFonts w:hint="default"/>
      </w:rPr>
    </w:lvl>
  </w:abstractNum>
  <w:abstractNum w:abstractNumId="7" w15:restartNumberingAfterBreak="0">
    <w:nsid w:val="5A443690"/>
    <w:multiLevelType w:val="singleLevel"/>
    <w:tmpl w:val="AF528CBC"/>
    <w:lvl w:ilvl="0">
      <w:start w:val="1"/>
      <w:numFmt w:val="decimal"/>
      <w:pStyle w:val="ParaNum"/>
      <w:lvlText w:val="%1."/>
      <w:lvlJc w:val="left"/>
      <w:pPr>
        <w:tabs>
          <w:tab w:val="num" w:pos="360"/>
        </w:tabs>
        <w:ind w:left="360" w:hanging="360"/>
      </w:pPr>
      <w:rPr>
        <w:b w:val="0"/>
        <w:i w:val="0"/>
      </w:rPr>
    </w:lvl>
  </w:abstractNum>
  <w:abstractNum w:abstractNumId="8" w15:restartNumberingAfterBreak="0">
    <w:nsid w:val="65DE5374"/>
    <w:multiLevelType w:val="hybridMultilevel"/>
    <w:tmpl w:val="88AE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A4E3D"/>
    <w:multiLevelType w:val="hybridMultilevel"/>
    <w:tmpl w:val="68ECB3FE"/>
    <w:lvl w:ilvl="0" w:tplc="2BAA6A42">
      <w:start w:val="14"/>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C276052"/>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8F3525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10"/>
  </w:num>
  <w:num w:numId="3">
    <w:abstractNumId w:val="11"/>
  </w:num>
  <w:num w:numId="4">
    <w:abstractNumId w:val="6"/>
  </w:num>
  <w:num w:numId="5">
    <w:abstractNumId w:val="2"/>
  </w:num>
  <w:num w:numId="6">
    <w:abstractNumId w:val="7"/>
  </w:num>
  <w:num w:numId="7">
    <w:abstractNumId w:val="3"/>
  </w:num>
  <w:num w:numId="8">
    <w:abstractNumId w:val="9"/>
  </w:num>
  <w:num w:numId="9">
    <w:abstractNumId w:val="0"/>
  </w:num>
  <w:num w:numId="10">
    <w:abstractNumId w:val="4"/>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41"/>
    <w:rsid w:val="00000426"/>
    <w:rsid w:val="00002B78"/>
    <w:rsid w:val="00004D59"/>
    <w:rsid w:val="000073BC"/>
    <w:rsid w:val="00012417"/>
    <w:rsid w:val="00014BD5"/>
    <w:rsid w:val="000165E4"/>
    <w:rsid w:val="0002449E"/>
    <w:rsid w:val="00031759"/>
    <w:rsid w:val="00033E35"/>
    <w:rsid w:val="00035513"/>
    <w:rsid w:val="00036209"/>
    <w:rsid w:val="000401C1"/>
    <w:rsid w:val="00043D16"/>
    <w:rsid w:val="00044DF5"/>
    <w:rsid w:val="00046894"/>
    <w:rsid w:val="00050CA6"/>
    <w:rsid w:val="00051DC4"/>
    <w:rsid w:val="00055894"/>
    <w:rsid w:val="000567F7"/>
    <w:rsid w:val="00075CB0"/>
    <w:rsid w:val="000838FD"/>
    <w:rsid w:val="00095ACF"/>
    <w:rsid w:val="000973F9"/>
    <w:rsid w:val="000A5985"/>
    <w:rsid w:val="000A6B27"/>
    <w:rsid w:val="000B198B"/>
    <w:rsid w:val="000C05C5"/>
    <w:rsid w:val="000C1367"/>
    <w:rsid w:val="000C351E"/>
    <w:rsid w:val="000C5A0C"/>
    <w:rsid w:val="000C616C"/>
    <w:rsid w:val="000D339A"/>
    <w:rsid w:val="000D47F6"/>
    <w:rsid w:val="000D5865"/>
    <w:rsid w:val="000D5B18"/>
    <w:rsid w:val="000D7FB1"/>
    <w:rsid w:val="000E1565"/>
    <w:rsid w:val="000E3DEE"/>
    <w:rsid w:val="000E6FAA"/>
    <w:rsid w:val="001031CE"/>
    <w:rsid w:val="001066B4"/>
    <w:rsid w:val="00114E6C"/>
    <w:rsid w:val="00115B14"/>
    <w:rsid w:val="00125445"/>
    <w:rsid w:val="0012647F"/>
    <w:rsid w:val="00133B3E"/>
    <w:rsid w:val="0013503D"/>
    <w:rsid w:val="00145684"/>
    <w:rsid w:val="00146886"/>
    <w:rsid w:val="0014777E"/>
    <w:rsid w:val="0016037D"/>
    <w:rsid w:val="00162142"/>
    <w:rsid w:val="00162E2E"/>
    <w:rsid w:val="0016477A"/>
    <w:rsid w:val="00164E0E"/>
    <w:rsid w:val="00164F1A"/>
    <w:rsid w:val="0017074E"/>
    <w:rsid w:val="00176DEC"/>
    <w:rsid w:val="00180401"/>
    <w:rsid w:val="00182D60"/>
    <w:rsid w:val="00183016"/>
    <w:rsid w:val="0018561D"/>
    <w:rsid w:val="001908DF"/>
    <w:rsid w:val="001952A3"/>
    <w:rsid w:val="001A364D"/>
    <w:rsid w:val="001B01A0"/>
    <w:rsid w:val="001B3426"/>
    <w:rsid w:val="001B348B"/>
    <w:rsid w:val="001C500D"/>
    <w:rsid w:val="001D0F16"/>
    <w:rsid w:val="001D1BC6"/>
    <w:rsid w:val="001E1B5C"/>
    <w:rsid w:val="001E243A"/>
    <w:rsid w:val="001F03D8"/>
    <w:rsid w:val="001F0A09"/>
    <w:rsid w:val="001F0CE9"/>
    <w:rsid w:val="002026B3"/>
    <w:rsid w:val="00206EF0"/>
    <w:rsid w:val="00212B45"/>
    <w:rsid w:val="0021376B"/>
    <w:rsid w:val="00214761"/>
    <w:rsid w:val="00215976"/>
    <w:rsid w:val="0021722C"/>
    <w:rsid w:val="002222B6"/>
    <w:rsid w:val="00227C75"/>
    <w:rsid w:val="00240293"/>
    <w:rsid w:val="00242B90"/>
    <w:rsid w:val="00246BC5"/>
    <w:rsid w:val="002604C4"/>
    <w:rsid w:val="00264A5B"/>
    <w:rsid w:val="00264BE2"/>
    <w:rsid w:val="00264F4C"/>
    <w:rsid w:val="002722B4"/>
    <w:rsid w:val="002801AD"/>
    <w:rsid w:val="00282852"/>
    <w:rsid w:val="0028292A"/>
    <w:rsid w:val="002839C1"/>
    <w:rsid w:val="00285D8A"/>
    <w:rsid w:val="00296B0D"/>
    <w:rsid w:val="002A0096"/>
    <w:rsid w:val="002A3059"/>
    <w:rsid w:val="002A67E9"/>
    <w:rsid w:val="002B1553"/>
    <w:rsid w:val="002B30E4"/>
    <w:rsid w:val="002B4415"/>
    <w:rsid w:val="002C1762"/>
    <w:rsid w:val="002D1467"/>
    <w:rsid w:val="002D4125"/>
    <w:rsid w:val="002D6546"/>
    <w:rsid w:val="002E03A4"/>
    <w:rsid w:val="002E202C"/>
    <w:rsid w:val="002E286A"/>
    <w:rsid w:val="002E4728"/>
    <w:rsid w:val="002E4E7A"/>
    <w:rsid w:val="002E6991"/>
    <w:rsid w:val="002E7103"/>
    <w:rsid w:val="002E7740"/>
    <w:rsid w:val="002F2B05"/>
    <w:rsid w:val="003140F4"/>
    <w:rsid w:val="003177FF"/>
    <w:rsid w:val="00320B7D"/>
    <w:rsid w:val="00322D3E"/>
    <w:rsid w:val="00325248"/>
    <w:rsid w:val="00330316"/>
    <w:rsid w:val="003345AB"/>
    <w:rsid w:val="00335A6C"/>
    <w:rsid w:val="00336FFA"/>
    <w:rsid w:val="00345E5D"/>
    <w:rsid w:val="00347277"/>
    <w:rsid w:val="00356D9F"/>
    <w:rsid w:val="00361F3E"/>
    <w:rsid w:val="00363341"/>
    <w:rsid w:val="003669BA"/>
    <w:rsid w:val="00372360"/>
    <w:rsid w:val="003726CA"/>
    <w:rsid w:val="003808F5"/>
    <w:rsid w:val="00380AB2"/>
    <w:rsid w:val="0038222F"/>
    <w:rsid w:val="003A0C29"/>
    <w:rsid w:val="003A3B64"/>
    <w:rsid w:val="003A4C87"/>
    <w:rsid w:val="003B133E"/>
    <w:rsid w:val="003B61A2"/>
    <w:rsid w:val="003B652C"/>
    <w:rsid w:val="003B7D22"/>
    <w:rsid w:val="003C3F9A"/>
    <w:rsid w:val="003C5463"/>
    <w:rsid w:val="003C7E74"/>
    <w:rsid w:val="003D525D"/>
    <w:rsid w:val="003D753F"/>
    <w:rsid w:val="00400F18"/>
    <w:rsid w:val="00401DCF"/>
    <w:rsid w:val="00402877"/>
    <w:rsid w:val="00402C95"/>
    <w:rsid w:val="00405828"/>
    <w:rsid w:val="00407A8D"/>
    <w:rsid w:val="0041006D"/>
    <w:rsid w:val="00413736"/>
    <w:rsid w:val="00414AF5"/>
    <w:rsid w:val="00424A38"/>
    <w:rsid w:val="004252E5"/>
    <w:rsid w:val="00426171"/>
    <w:rsid w:val="00431834"/>
    <w:rsid w:val="00434492"/>
    <w:rsid w:val="00436EE4"/>
    <w:rsid w:val="00437603"/>
    <w:rsid w:val="0044106E"/>
    <w:rsid w:val="004451A3"/>
    <w:rsid w:val="0044705C"/>
    <w:rsid w:val="004473E2"/>
    <w:rsid w:val="00447EAF"/>
    <w:rsid w:val="004502D1"/>
    <w:rsid w:val="0045038A"/>
    <w:rsid w:val="004511C2"/>
    <w:rsid w:val="004514C6"/>
    <w:rsid w:val="00453570"/>
    <w:rsid w:val="00453F1D"/>
    <w:rsid w:val="00460F7C"/>
    <w:rsid w:val="00463911"/>
    <w:rsid w:val="00463C57"/>
    <w:rsid w:val="00463FD6"/>
    <w:rsid w:val="00465CC4"/>
    <w:rsid w:val="004703A4"/>
    <w:rsid w:val="00473D38"/>
    <w:rsid w:val="004745E7"/>
    <w:rsid w:val="00476926"/>
    <w:rsid w:val="004779D5"/>
    <w:rsid w:val="004827B3"/>
    <w:rsid w:val="00483127"/>
    <w:rsid w:val="0048636F"/>
    <w:rsid w:val="0049041C"/>
    <w:rsid w:val="0049471C"/>
    <w:rsid w:val="00496B54"/>
    <w:rsid w:val="00496F94"/>
    <w:rsid w:val="004A10E1"/>
    <w:rsid w:val="004A2919"/>
    <w:rsid w:val="004B2EB0"/>
    <w:rsid w:val="004B57AE"/>
    <w:rsid w:val="004C6713"/>
    <w:rsid w:val="004D2665"/>
    <w:rsid w:val="004D2D7F"/>
    <w:rsid w:val="004D35DB"/>
    <w:rsid w:val="004D5942"/>
    <w:rsid w:val="004D5A14"/>
    <w:rsid w:val="004E1E31"/>
    <w:rsid w:val="004E2BCD"/>
    <w:rsid w:val="004E3357"/>
    <w:rsid w:val="004E4B8A"/>
    <w:rsid w:val="004E787C"/>
    <w:rsid w:val="004F073C"/>
    <w:rsid w:val="0050190D"/>
    <w:rsid w:val="00511883"/>
    <w:rsid w:val="00513D53"/>
    <w:rsid w:val="005144A2"/>
    <w:rsid w:val="0051625C"/>
    <w:rsid w:val="00517381"/>
    <w:rsid w:val="00520614"/>
    <w:rsid w:val="00526661"/>
    <w:rsid w:val="005320D9"/>
    <w:rsid w:val="00542969"/>
    <w:rsid w:val="005467A7"/>
    <w:rsid w:val="00546BE6"/>
    <w:rsid w:val="005474C2"/>
    <w:rsid w:val="005515DC"/>
    <w:rsid w:val="00556B8A"/>
    <w:rsid w:val="0056161C"/>
    <w:rsid w:val="005624C1"/>
    <w:rsid w:val="00565A5E"/>
    <w:rsid w:val="005661D4"/>
    <w:rsid w:val="00570C51"/>
    <w:rsid w:val="005737A0"/>
    <w:rsid w:val="0057764A"/>
    <w:rsid w:val="00581AC6"/>
    <w:rsid w:val="00584832"/>
    <w:rsid w:val="00584CEB"/>
    <w:rsid w:val="00587570"/>
    <w:rsid w:val="005A21A5"/>
    <w:rsid w:val="005A3910"/>
    <w:rsid w:val="005A3F7D"/>
    <w:rsid w:val="005A7E59"/>
    <w:rsid w:val="005A7FE8"/>
    <w:rsid w:val="005B2E8D"/>
    <w:rsid w:val="005B4FCE"/>
    <w:rsid w:val="005B7667"/>
    <w:rsid w:val="005C1E1E"/>
    <w:rsid w:val="005C325A"/>
    <w:rsid w:val="005D4151"/>
    <w:rsid w:val="005D69EF"/>
    <w:rsid w:val="005D74A6"/>
    <w:rsid w:val="005E2C08"/>
    <w:rsid w:val="005F041F"/>
    <w:rsid w:val="005F2C57"/>
    <w:rsid w:val="005F5003"/>
    <w:rsid w:val="005F5A72"/>
    <w:rsid w:val="00603FDA"/>
    <w:rsid w:val="0061546C"/>
    <w:rsid w:val="00617008"/>
    <w:rsid w:val="00617758"/>
    <w:rsid w:val="00621C70"/>
    <w:rsid w:val="006331BD"/>
    <w:rsid w:val="00643A75"/>
    <w:rsid w:val="00644EAE"/>
    <w:rsid w:val="00645DE9"/>
    <w:rsid w:val="00646AA7"/>
    <w:rsid w:val="00647BBC"/>
    <w:rsid w:val="00650D63"/>
    <w:rsid w:val="00651477"/>
    <w:rsid w:val="00655DF7"/>
    <w:rsid w:val="00660F5E"/>
    <w:rsid w:val="006651FE"/>
    <w:rsid w:val="00665DAC"/>
    <w:rsid w:val="006660DD"/>
    <w:rsid w:val="006714E0"/>
    <w:rsid w:val="006719C1"/>
    <w:rsid w:val="00673EE6"/>
    <w:rsid w:val="00675197"/>
    <w:rsid w:val="006765D0"/>
    <w:rsid w:val="00677051"/>
    <w:rsid w:val="00681440"/>
    <w:rsid w:val="00682FCE"/>
    <w:rsid w:val="00684B89"/>
    <w:rsid w:val="0068742F"/>
    <w:rsid w:val="00690FD8"/>
    <w:rsid w:val="006941ED"/>
    <w:rsid w:val="006A01BF"/>
    <w:rsid w:val="006A2663"/>
    <w:rsid w:val="006A3221"/>
    <w:rsid w:val="006B1D66"/>
    <w:rsid w:val="006B4924"/>
    <w:rsid w:val="006C1865"/>
    <w:rsid w:val="006D05C8"/>
    <w:rsid w:val="006D20BF"/>
    <w:rsid w:val="006D3198"/>
    <w:rsid w:val="006E58D2"/>
    <w:rsid w:val="006F024E"/>
    <w:rsid w:val="006F7252"/>
    <w:rsid w:val="006F7CE1"/>
    <w:rsid w:val="00702D88"/>
    <w:rsid w:val="007035F3"/>
    <w:rsid w:val="00706B7C"/>
    <w:rsid w:val="00707B1A"/>
    <w:rsid w:val="00712783"/>
    <w:rsid w:val="007139FD"/>
    <w:rsid w:val="007211AC"/>
    <w:rsid w:val="007248AC"/>
    <w:rsid w:val="007268BB"/>
    <w:rsid w:val="007337C9"/>
    <w:rsid w:val="00734DBC"/>
    <w:rsid w:val="007401BF"/>
    <w:rsid w:val="00741166"/>
    <w:rsid w:val="00742843"/>
    <w:rsid w:val="00743D0B"/>
    <w:rsid w:val="00744D7D"/>
    <w:rsid w:val="00757761"/>
    <w:rsid w:val="007745CD"/>
    <w:rsid w:val="007767CC"/>
    <w:rsid w:val="007837A1"/>
    <w:rsid w:val="00790984"/>
    <w:rsid w:val="0079604F"/>
    <w:rsid w:val="007A2F7B"/>
    <w:rsid w:val="007A68EB"/>
    <w:rsid w:val="007B08D3"/>
    <w:rsid w:val="007B092D"/>
    <w:rsid w:val="007B33AC"/>
    <w:rsid w:val="007C75F6"/>
    <w:rsid w:val="007D1E7E"/>
    <w:rsid w:val="007D34E6"/>
    <w:rsid w:val="007D698A"/>
    <w:rsid w:val="007E2673"/>
    <w:rsid w:val="007E582A"/>
    <w:rsid w:val="007E67DA"/>
    <w:rsid w:val="007E6A38"/>
    <w:rsid w:val="007E7E4B"/>
    <w:rsid w:val="007F6175"/>
    <w:rsid w:val="007F6784"/>
    <w:rsid w:val="007F7ACD"/>
    <w:rsid w:val="008012B3"/>
    <w:rsid w:val="00802DBB"/>
    <w:rsid w:val="00805160"/>
    <w:rsid w:val="00805945"/>
    <w:rsid w:val="00805C0D"/>
    <w:rsid w:val="00807661"/>
    <w:rsid w:val="00816C9B"/>
    <w:rsid w:val="008172F9"/>
    <w:rsid w:val="0082155E"/>
    <w:rsid w:val="00822FBA"/>
    <w:rsid w:val="00825B3F"/>
    <w:rsid w:val="00832367"/>
    <w:rsid w:val="00832960"/>
    <w:rsid w:val="00832C54"/>
    <w:rsid w:val="0083569F"/>
    <w:rsid w:val="008402C2"/>
    <w:rsid w:val="00850100"/>
    <w:rsid w:val="00852AB7"/>
    <w:rsid w:val="00853374"/>
    <w:rsid w:val="00862953"/>
    <w:rsid w:val="00865DFC"/>
    <w:rsid w:val="008726E7"/>
    <w:rsid w:val="00886D83"/>
    <w:rsid w:val="00887361"/>
    <w:rsid w:val="008976E1"/>
    <w:rsid w:val="00897D2F"/>
    <w:rsid w:val="008A0F49"/>
    <w:rsid w:val="008A4318"/>
    <w:rsid w:val="008A773A"/>
    <w:rsid w:val="008B3727"/>
    <w:rsid w:val="008B4462"/>
    <w:rsid w:val="008B47A7"/>
    <w:rsid w:val="008B60C3"/>
    <w:rsid w:val="008B787B"/>
    <w:rsid w:val="008C2351"/>
    <w:rsid w:val="008D1610"/>
    <w:rsid w:val="008D249B"/>
    <w:rsid w:val="008D3E65"/>
    <w:rsid w:val="008D7825"/>
    <w:rsid w:val="008E205E"/>
    <w:rsid w:val="008E36CD"/>
    <w:rsid w:val="008E57D0"/>
    <w:rsid w:val="008E7A03"/>
    <w:rsid w:val="008F0966"/>
    <w:rsid w:val="008F0B4C"/>
    <w:rsid w:val="008F0E4A"/>
    <w:rsid w:val="008F1633"/>
    <w:rsid w:val="008F70F9"/>
    <w:rsid w:val="008F75C4"/>
    <w:rsid w:val="008F7B17"/>
    <w:rsid w:val="0090471B"/>
    <w:rsid w:val="00907813"/>
    <w:rsid w:val="00907A60"/>
    <w:rsid w:val="0091002C"/>
    <w:rsid w:val="00912EA1"/>
    <w:rsid w:val="00915D31"/>
    <w:rsid w:val="00915D85"/>
    <w:rsid w:val="00920064"/>
    <w:rsid w:val="009230B1"/>
    <w:rsid w:val="00931DF3"/>
    <w:rsid w:val="00933F05"/>
    <w:rsid w:val="0093755D"/>
    <w:rsid w:val="00945222"/>
    <w:rsid w:val="009504F6"/>
    <w:rsid w:val="00954785"/>
    <w:rsid w:val="00957645"/>
    <w:rsid w:val="00963A6E"/>
    <w:rsid w:val="00971EF0"/>
    <w:rsid w:val="0097280B"/>
    <w:rsid w:val="00972DCD"/>
    <w:rsid w:val="009747F8"/>
    <w:rsid w:val="00982417"/>
    <w:rsid w:val="009825CC"/>
    <w:rsid w:val="00982F6F"/>
    <w:rsid w:val="00990B66"/>
    <w:rsid w:val="00993AE9"/>
    <w:rsid w:val="00995F10"/>
    <w:rsid w:val="00996DC8"/>
    <w:rsid w:val="009A738C"/>
    <w:rsid w:val="009B3E27"/>
    <w:rsid w:val="009B3EE6"/>
    <w:rsid w:val="009C0808"/>
    <w:rsid w:val="009C0EA3"/>
    <w:rsid w:val="009C2363"/>
    <w:rsid w:val="009D522F"/>
    <w:rsid w:val="009D572D"/>
    <w:rsid w:val="009D5B16"/>
    <w:rsid w:val="009D5EF1"/>
    <w:rsid w:val="009E3927"/>
    <w:rsid w:val="009F59A5"/>
    <w:rsid w:val="009F62E5"/>
    <w:rsid w:val="009F7438"/>
    <w:rsid w:val="00A00017"/>
    <w:rsid w:val="00A00DAD"/>
    <w:rsid w:val="00A159AE"/>
    <w:rsid w:val="00A218BB"/>
    <w:rsid w:val="00A220EB"/>
    <w:rsid w:val="00A22B67"/>
    <w:rsid w:val="00A2381E"/>
    <w:rsid w:val="00A2384E"/>
    <w:rsid w:val="00A262C8"/>
    <w:rsid w:val="00A32FCD"/>
    <w:rsid w:val="00A3763C"/>
    <w:rsid w:val="00A40AB1"/>
    <w:rsid w:val="00A422FD"/>
    <w:rsid w:val="00A42FA8"/>
    <w:rsid w:val="00A4505B"/>
    <w:rsid w:val="00A5170B"/>
    <w:rsid w:val="00A52336"/>
    <w:rsid w:val="00A534BE"/>
    <w:rsid w:val="00A53B7F"/>
    <w:rsid w:val="00A53CEE"/>
    <w:rsid w:val="00A53D26"/>
    <w:rsid w:val="00A616A6"/>
    <w:rsid w:val="00A67092"/>
    <w:rsid w:val="00A67B96"/>
    <w:rsid w:val="00A73F7B"/>
    <w:rsid w:val="00A746AD"/>
    <w:rsid w:val="00A93CCC"/>
    <w:rsid w:val="00A9415B"/>
    <w:rsid w:val="00AA4404"/>
    <w:rsid w:val="00AA451E"/>
    <w:rsid w:val="00AA68FD"/>
    <w:rsid w:val="00AB10E8"/>
    <w:rsid w:val="00AB6FF5"/>
    <w:rsid w:val="00AC1EFA"/>
    <w:rsid w:val="00AC2B38"/>
    <w:rsid w:val="00AC7E0C"/>
    <w:rsid w:val="00AD2310"/>
    <w:rsid w:val="00AD2D8F"/>
    <w:rsid w:val="00AD41FB"/>
    <w:rsid w:val="00AE0A41"/>
    <w:rsid w:val="00AE209D"/>
    <w:rsid w:val="00AE366F"/>
    <w:rsid w:val="00AE65EB"/>
    <w:rsid w:val="00AE6F69"/>
    <w:rsid w:val="00AF088E"/>
    <w:rsid w:val="00AF3600"/>
    <w:rsid w:val="00AF4837"/>
    <w:rsid w:val="00AF6A71"/>
    <w:rsid w:val="00AF6EB6"/>
    <w:rsid w:val="00B038AB"/>
    <w:rsid w:val="00B04390"/>
    <w:rsid w:val="00B05DC7"/>
    <w:rsid w:val="00B12802"/>
    <w:rsid w:val="00B13576"/>
    <w:rsid w:val="00B16511"/>
    <w:rsid w:val="00B20CB6"/>
    <w:rsid w:val="00B2202C"/>
    <w:rsid w:val="00B22DB7"/>
    <w:rsid w:val="00B26B68"/>
    <w:rsid w:val="00B27917"/>
    <w:rsid w:val="00B30C8A"/>
    <w:rsid w:val="00B30DE7"/>
    <w:rsid w:val="00B329AF"/>
    <w:rsid w:val="00B33300"/>
    <w:rsid w:val="00B346EC"/>
    <w:rsid w:val="00B36979"/>
    <w:rsid w:val="00B36FCD"/>
    <w:rsid w:val="00B4233A"/>
    <w:rsid w:val="00B42FA6"/>
    <w:rsid w:val="00B44845"/>
    <w:rsid w:val="00B54082"/>
    <w:rsid w:val="00B636C9"/>
    <w:rsid w:val="00B70FB7"/>
    <w:rsid w:val="00B722B1"/>
    <w:rsid w:val="00B83D03"/>
    <w:rsid w:val="00B84463"/>
    <w:rsid w:val="00B875EB"/>
    <w:rsid w:val="00B936AF"/>
    <w:rsid w:val="00B96F26"/>
    <w:rsid w:val="00BA3C4A"/>
    <w:rsid w:val="00BA4F06"/>
    <w:rsid w:val="00BA6CA3"/>
    <w:rsid w:val="00BB4592"/>
    <w:rsid w:val="00BC15AF"/>
    <w:rsid w:val="00BC58CF"/>
    <w:rsid w:val="00BD04C1"/>
    <w:rsid w:val="00BD4C74"/>
    <w:rsid w:val="00BD7AAF"/>
    <w:rsid w:val="00BE0009"/>
    <w:rsid w:val="00BE748D"/>
    <w:rsid w:val="00BF0CB9"/>
    <w:rsid w:val="00BF22E7"/>
    <w:rsid w:val="00BF600C"/>
    <w:rsid w:val="00C016E2"/>
    <w:rsid w:val="00C15510"/>
    <w:rsid w:val="00C163FD"/>
    <w:rsid w:val="00C16E14"/>
    <w:rsid w:val="00C26C86"/>
    <w:rsid w:val="00C30317"/>
    <w:rsid w:val="00C31826"/>
    <w:rsid w:val="00C362DA"/>
    <w:rsid w:val="00C4080B"/>
    <w:rsid w:val="00C41B61"/>
    <w:rsid w:val="00C44725"/>
    <w:rsid w:val="00C50081"/>
    <w:rsid w:val="00C552A3"/>
    <w:rsid w:val="00C56A5C"/>
    <w:rsid w:val="00C57B29"/>
    <w:rsid w:val="00C57CF9"/>
    <w:rsid w:val="00C62AF3"/>
    <w:rsid w:val="00C63318"/>
    <w:rsid w:val="00C63F4D"/>
    <w:rsid w:val="00C66624"/>
    <w:rsid w:val="00C66B20"/>
    <w:rsid w:val="00C72C09"/>
    <w:rsid w:val="00C73D91"/>
    <w:rsid w:val="00C74D73"/>
    <w:rsid w:val="00C7702C"/>
    <w:rsid w:val="00C82C11"/>
    <w:rsid w:val="00C85A64"/>
    <w:rsid w:val="00C873C9"/>
    <w:rsid w:val="00C87A21"/>
    <w:rsid w:val="00C90D71"/>
    <w:rsid w:val="00C92E21"/>
    <w:rsid w:val="00CA2461"/>
    <w:rsid w:val="00CA3734"/>
    <w:rsid w:val="00CA6744"/>
    <w:rsid w:val="00CB1BBB"/>
    <w:rsid w:val="00CB610F"/>
    <w:rsid w:val="00CD648B"/>
    <w:rsid w:val="00CD773A"/>
    <w:rsid w:val="00CE230C"/>
    <w:rsid w:val="00CE2704"/>
    <w:rsid w:val="00CE3220"/>
    <w:rsid w:val="00CF14DD"/>
    <w:rsid w:val="00CF7257"/>
    <w:rsid w:val="00CF72F1"/>
    <w:rsid w:val="00CF764B"/>
    <w:rsid w:val="00D01812"/>
    <w:rsid w:val="00D02F3E"/>
    <w:rsid w:val="00D04E63"/>
    <w:rsid w:val="00D07A2F"/>
    <w:rsid w:val="00D07AF8"/>
    <w:rsid w:val="00D10165"/>
    <w:rsid w:val="00D11C86"/>
    <w:rsid w:val="00D1513E"/>
    <w:rsid w:val="00D200AE"/>
    <w:rsid w:val="00D21648"/>
    <w:rsid w:val="00D37050"/>
    <w:rsid w:val="00D432A7"/>
    <w:rsid w:val="00D456F5"/>
    <w:rsid w:val="00D4710E"/>
    <w:rsid w:val="00D55317"/>
    <w:rsid w:val="00D618CA"/>
    <w:rsid w:val="00D71683"/>
    <w:rsid w:val="00D72A27"/>
    <w:rsid w:val="00D72BF0"/>
    <w:rsid w:val="00D746E1"/>
    <w:rsid w:val="00D7634E"/>
    <w:rsid w:val="00D85A40"/>
    <w:rsid w:val="00D90718"/>
    <w:rsid w:val="00DA4B70"/>
    <w:rsid w:val="00DB3DCE"/>
    <w:rsid w:val="00DB68B2"/>
    <w:rsid w:val="00DB6CDD"/>
    <w:rsid w:val="00DD2ABD"/>
    <w:rsid w:val="00DD2CFE"/>
    <w:rsid w:val="00DD33C6"/>
    <w:rsid w:val="00DE0262"/>
    <w:rsid w:val="00DE2835"/>
    <w:rsid w:val="00DE2F8F"/>
    <w:rsid w:val="00DE53B8"/>
    <w:rsid w:val="00DE5626"/>
    <w:rsid w:val="00DE6E6A"/>
    <w:rsid w:val="00DF2EBD"/>
    <w:rsid w:val="00DF4241"/>
    <w:rsid w:val="00DF4EEC"/>
    <w:rsid w:val="00E00238"/>
    <w:rsid w:val="00E0158A"/>
    <w:rsid w:val="00E022D6"/>
    <w:rsid w:val="00E047A9"/>
    <w:rsid w:val="00E12A18"/>
    <w:rsid w:val="00E16B71"/>
    <w:rsid w:val="00E223AA"/>
    <w:rsid w:val="00E257CF"/>
    <w:rsid w:val="00E27533"/>
    <w:rsid w:val="00E300E9"/>
    <w:rsid w:val="00E304D1"/>
    <w:rsid w:val="00E30F62"/>
    <w:rsid w:val="00E315F4"/>
    <w:rsid w:val="00E3728F"/>
    <w:rsid w:val="00E4048B"/>
    <w:rsid w:val="00E46872"/>
    <w:rsid w:val="00E600CB"/>
    <w:rsid w:val="00E614EB"/>
    <w:rsid w:val="00E63C50"/>
    <w:rsid w:val="00E70E55"/>
    <w:rsid w:val="00E72984"/>
    <w:rsid w:val="00E73532"/>
    <w:rsid w:val="00E7399A"/>
    <w:rsid w:val="00E75667"/>
    <w:rsid w:val="00E76E86"/>
    <w:rsid w:val="00E77037"/>
    <w:rsid w:val="00E802B0"/>
    <w:rsid w:val="00E8439E"/>
    <w:rsid w:val="00E86050"/>
    <w:rsid w:val="00E87916"/>
    <w:rsid w:val="00E87A1A"/>
    <w:rsid w:val="00E91201"/>
    <w:rsid w:val="00E922C7"/>
    <w:rsid w:val="00E93897"/>
    <w:rsid w:val="00E95448"/>
    <w:rsid w:val="00E9581E"/>
    <w:rsid w:val="00E961AF"/>
    <w:rsid w:val="00EA7305"/>
    <w:rsid w:val="00EB37B0"/>
    <w:rsid w:val="00EB7831"/>
    <w:rsid w:val="00ED4516"/>
    <w:rsid w:val="00ED4D63"/>
    <w:rsid w:val="00ED790A"/>
    <w:rsid w:val="00EE0638"/>
    <w:rsid w:val="00EE2596"/>
    <w:rsid w:val="00EE4947"/>
    <w:rsid w:val="00EE54E4"/>
    <w:rsid w:val="00EE6E86"/>
    <w:rsid w:val="00EE6FE8"/>
    <w:rsid w:val="00EF3AD3"/>
    <w:rsid w:val="00EF4F44"/>
    <w:rsid w:val="00EF79EA"/>
    <w:rsid w:val="00F01A3F"/>
    <w:rsid w:val="00F03E6A"/>
    <w:rsid w:val="00F11DD9"/>
    <w:rsid w:val="00F1356C"/>
    <w:rsid w:val="00F151F7"/>
    <w:rsid w:val="00F15411"/>
    <w:rsid w:val="00F16790"/>
    <w:rsid w:val="00F20182"/>
    <w:rsid w:val="00F22EA6"/>
    <w:rsid w:val="00F23775"/>
    <w:rsid w:val="00F25A3D"/>
    <w:rsid w:val="00F26AF6"/>
    <w:rsid w:val="00F27AEC"/>
    <w:rsid w:val="00F30C99"/>
    <w:rsid w:val="00F32866"/>
    <w:rsid w:val="00F42573"/>
    <w:rsid w:val="00F4592B"/>
    <w:rsid w:val="00F4635B"/>
    <w:rsid w:val="00F500E7"/>
    <w:rsid w:val="00F5170F"/>
    <w:rsid w:val="00F520B8"/>
    <w:rsid w:val="00F55A5C"/>
    <w:rsid w:val="00F60FDC"/>
    <w:rsid w:val="00F641FB"/>
    <w:rsid w:val="00F678B0"/>
    <w:rsid w:val="00F77BFD"/>
    <w:rsid w:val="00F82EE4"/>
    <w:rsid w:val="00F846C4"/>
    <w:rsid w:val="00F90B69"/>
    <w:rsid w:val="00F93265"/>
    <w:rsid w:val="00F934C1"/>
    <w:rsid w:val="00F95866"/>
    <w:rsid w:val="00FA1EED"/>
    <w:rsid w:val="00FA1F12"/>
    <w:rsid w:val="00FA7870"/>
    <w:rsid w:val="00FB7129"/>
    <w:rsid w:val="00FB7AAA"/>
    <w:rsid w:val="00FC134A"/>
    <w:rsid w:val="00FC5F8D"/>
    <w:rsid w:val="00FD0EE2"/>
    <w:rsid w:val="00FD19E3"/>
    <w:rsid w:val="00FD2154"/>
    <w:rsid w:val="00FD5A27"/>
    <w:rsid w:val="00FD7E74"/>
    <w:rsid w:val="00FE0E64"/>
    <w:rsid w:val="00FE1CA5"/>
    <w:rsid w:val="00FE2872"/>
    <w:rsid w:val="00FE4C5B"/>
    <w:rsid w:val="00FE4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18B7C4"/>
  <w15:chartTrackingRefBased/>
  <w15:docId w15:val="{117EC236-99B7-49D8-94A5-2B4B1DD7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FootnoteText">
    <w:name w:val="footnote text"/>
    <w:aliases w:val="Footnote Text Char2,Footnote Text Char1 Char1,Footnote Text Char Char Char,Footnote Text Char1 Char Char Char,Footnote Text Char Char Char Char Char,Footnote Text Char3 Char1 Char Char Char Char,Footnote Text Char1,ALTS FOOTNOTE Char1,fn,f"/>
    <w:link w:val="FootnoteTextChar"/>
    <w:pPr>
      <w:tabs>
        <w:tab w:val="left" w:pos="720"/>
        <w:tab w:val="left" w:pos="1440"/>
      </w:tabs>
      <w:spacing w:after="200"/>
      <w:ind w:right="144"/>
    </w:pPr>
  </w:style>
  <w:style w:type="character" w:styleId="FootnoteReference">
    <w:name w:val="footnote reference"/>
    <w:aliases w:val="Style 12,(NECG) Footnote Reference,Style 13,Appel note de bas de p,Style 124,fr,o,Style 3,FR,Style 17,Footnote Reference/,Style 6,Style 4,Style 7,Footnote Reference1"/>
    <w:rPr>
      <w:rFonts w:ascii="Times New Roman" w:hAnsi="Times New Roman"/>
      <w:dstrike w:val="0"/>
      <w:color w:val="auto"/>
      <w:sz w:val="22"/>
      <w:vertAlign w:val="superscript"/>
    </w:rPr>
  </w:style>
  <w:style w:type="paragraph" w:customStyle="1" w:styleId="ParaNum">
    <w:name w:val="ParaNum"/>
    <w:basedOn w:val="Normal"/>
    <w:autoRedefine/>
    <w:pPr>
      <w:widowControl w:val="0"/>
      <w:numPr>
        <w:numId w:val="6"/>
      </w:numPr>
      <w:tabs>
        <w:tab w:val="clear" w:pos="360"/>
        <w:tab w:val="num" w:pos="0"/>
      </w:tabs>
      <w:spacing w:after="220"/>
      <w:ind w:left="0" w:firstLine="0"/>
      <w:jc w:val="both"/>
    </w:pPr>
    <w:rPr>
      <w:snapToGrid w:val="0"/>
      <w:kern w:val="28"/>
      <w:sz w:val="22"/>
    </w:rPr>
  </w:style>
  <w:style w:type="paragraph" w:styleId="Header">
    <w:name w:val="header"/>
    <w:basedOn w:val="Normal"/>
    <w:rsid w:val="00E304D1"/>
    <w:pPr>
      <w:tabs>
        <w:tab w:val="center" w:pos="4320"/>
        <w:tab w:val="right" w:pos="8640"/>
      </w:tabs>
    </w:pPr>
  </w:style>
  <w:style w:type="paragraph" w:styleId="BalloonText">
    <w:name w:val="Balloon Text"/>
    <w:basedOn w:val="Normal"/>
    <w:semiHidden/>
    <w:rsid w:val="0044106E"/>
    <w:rPr>
      <w:rFonts w:ascii="Tahoma" w:hAnsi="Tahoma" w:cs="Tahoma"/>
      <w:sz w:val="16"/>
      <w:szCs w:val="16"/>
    </w:rPr>
  </w:style>
  <w:style w:type="character" w:styleId="EndnoteReference">
    <w:name w:val="endnote reference"/>
    <w:semiHidden/>
    <w:rsid w:val="00400F18"/>
    <w:rPr>
      <w:vertAlign w:val="superscript"/>
    </w:rPr>
  </w:style>
  <w:style w:type="character" w:customStyle="1" w:styleId="FootnoteTextChar">
    <w:name w:val="Footnote Text Char"/>
    <w:aliases w:val="Footnote Text Char2 Char,Footnote Text Char1 Char1 Char,Footnote Text Char Char Char Char,Footnote Text Char1 Char Char Char Char,Footnote Text Char Char Char Char Char Char,Footnote Text Char3 Char1 Char Char Char Char Char,fn Char"/>
    <w:link w:val="FootnoteText"/>
    <w:uiPriority w:val="99"/>
    <w:rsid w:val="005B4FCE"/>
  </w:style>
  <w:style w:type="character" w:styleId="CommentReference">
    <w:name w:val="annotation reference"/>
    <w:rsid w:val="00F151F7"/>
    <w:rPr>
      <w:sz w:val="16"/>
      <w:szCs w:val="16"/>
    </w:rPr>
  </w:style>
  <w:style w:type="paragraph" w:styleId="CommentText">
    <w:name w:val="annotation text"/>
    <w:basedOn w:val="Normal"/>
    <w:link w:val="CommentTextChar"/>
    <w:rsid w:val="00F151F7"/>
    <w:rPr>
      <w:sz w:val="20"/>
    </w:rPr>
  </w:style>
  <w:style w:type="character" w:customStyle="1" w:styleId="CommentTextChar">
    <w:name w:val="Comment Text Char"/>
    <w:basedOn w:val="DefaultParagraphFont"/>
    <w:link w:val="CommentText"/>
    <w:rsid w:val="00F151F7"/>
  </w:style>
  <w:style w:type="paragraph" w:styleId="CommentSubject">
    <w:name w:val="annotation subject"/>
    <w:basedOn w:val="CommentText"/>
    <w:next w:val="CommentText"/>
    <w:link w:val="CommentSubjectChar"/>
    <w:rsid w:val="00F151F7"/>
    <w:rPr>
      <w:b/>
      <w:bCs/>
    </w:rPr>
  </w:style>
  <w:style w:type="character" w:customStyle="1" w:styleId="CommentSubjectChar">
    <w:name w:val="Comment Subject Char"/>
    <w:link w:val="CommentSubject"/>
    <w:rsid w:val="00F151F7"/>
    <w:rPr>
      <w:b/>
      <w:bCs/>
    </w:rPr>
  </w:style>
  <w:style w:type="character" w:customStyle="1" w:styleId="FootnoteTextCharChar2">
    <w:name w:val="Footnote Text Char Char2"/>
    <w:aliases w:val="Footnote Text Char2 Char3 Char1,Footnote Text Char Char6 Char Char1,Footnote Text Char6 Char Char Char Char1,Footnote Text Char Char6 Char Char1 Char1 Char1,Footnote Text Char4 Char2 Char Char Char Char Char1"/>
    <w:locked/>
    <w:rsid w:val="00CE230C"/>
  </w:style>
  <w:style w:type="character" w:customStyle="1" w:styleId="FooterChar">
    <w:name w:val="Footer Char"/>
    <w:link w:val="Footer"/>
    <w:rsid w:val="001350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C709E-091B-4B76-82C4-8E923313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2098</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February 2001</vt:lpstr>
    </vt:vector>
  </TitlesOfParts>
  <Company>FCC</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2001</dc:title>
  <dc:subject/>
  <dc:creator>Mae K. Hall</dc:creator>
  <cp:keywords/>
  <cp:lastModifiedBy>Cathy Williams</cp:lastModifiedBy>
  <cp:revision>3</cp:revision>
  <cp:lastPrinted>2016-05-13T12:37:00Z</cp:lastPrinted>
  <dcterms:created xsi:type="dcterms:W3CDTF">2022-04-13T01:39:00Z</dcterms:created>
  <dcterms:modified xsi:type="dcterms:W3CDTF">2022-04-13T01:40:00Z</dcterms:modified>
</cp:coreProperties>
</file>