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7557" w:rsidR="003F1C7A" w:rsidP="002F5329" w:rsidRDefault="00364051" w14:paraId="790C9AFB" w14:textId="77777777">
      <w:pPr>
        <w:pStyle w:val="Heading2"/>
        <w:tabs>
          <w:tab w:val="left" w:pos="900"/>
        </w:tabs>
        <w:ind w:right="-180"/>
      </w:pPr>
      <w:r w:rsidRPr="001D7557">
        <w:t>FDA</w:t>
      </w:r>
      <w:r w:rsidRPr="001D7557" w:rsidR="002F5329">
        <w:t xml:space="preserve"> </w:t>
      </w:r>
      <w:r w:rsidRPr="001D7557" w:rsidR="003F1C7A">
        <w:t>DOCUMENTATION FOR THE GENERIC CLEARANCE</w:t>
      </w:r>
    </w:p>
    <w:p w:rsidRPr="001D7557" w:rsidR="00A63790" w:rsidP="00A63790" w:rsidRDefault="003F1C7A" w14:paraId="73A27D2D" w14:textId="77777777">
      <w:pPr>
        <w:jc w:val="center"/>
        <w:rPr>
          <w:b/>
        </w:rPr>
      </w:pPr>
      <w:r w:rsidRPr="001D7557">
        <w:rPr>
          <w:b/>
        </w:rPr>
        <w:t xml:space="preserve">OF </w:t>
      </w:r>
      <w:r w:rsidRPr="001D7557" w:rsidR="0052010F">
        <w:rPr>
          <w:b/>
        </w:rPr>
        <w:t>CUSTOMER SATISFACTION SURVEYS</w:t>
      </w:r>
      <w:r w:rsidRPr="001D7557" w:rsidR="00A232C1">
        <w:rPr>
          <w:b/>
        </w:rPr>
        <w:t xml:space="preserve"> </w:t>
      </w:r>
      <w:r w:rsidRPr="001D7557" w:rsidR="003D0EC1">
        <w:rPr>
          <w:b/>
        </w:rPr>
        <w:t>(0910-0360)</w:t>
      </w:r>
    </w:p>
    <w:p w:rsidRPr="001D7557" w:rsidR="00A63790" w:rsidP="00A63790" w:rsidRDefault="00CE6F05" w14:paraId="3BA91A10" w14:textId="64FEAECB">
      <w:r>
        <w:rPr>
          <w:noProof/>
        </w:rPr>
        <mc:AlternateContent>
          <mc:Choice Requires="wps">
            <w:drawing>
              <wp:anchor distT="0" distB="0" distL="114300" distR="114300" simplePos="0" relativeHeight="251657728" behindDoc="0" locked="0" layoutInCell="1" allowOverlap="1" wp14:editId="34CAD94A" wp14:anchorId="6E0A1AA4">
                <wp:simplePos x="0" y="0"/>
                <wp:positionH relativeFrom="column">
                  <wp:posOffset>0</wp:posOffset>
                </wp:positionH>
                <wp:positionV relativeFrom="paragraph">
                  <wp:posOffset>48260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429D2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Qmp5QBECAAAp&#10;BAAADgAAAAAAAAAAAAAAAAAuAgAAZHJzL2Uyb0RvYy54bWxQSwECLQAUAAYACAAAACEAkCIQ8NgA&#10;AAAEAQAADwAAAAAAAAAAAAAAAABrBAAAZHJzL2Rvd25yZXYueG1sUEsFBgAAAAAEAAQA8wAAAHAF&#10;AAAAAA==&#10;"/>
            </w:pict>
          </mc:Fallback>
        </mc:AlternateContent>
      </w:r>
    </w:p>
    <w:p w:rsidRPr="001D7557" w:rsidR="00B41016" w:rsidP="00A63790" w:rsidRDefault="00B41016" w14:paraId="6159B53F" w14:textId="77777777">
      <w:r w:rsidRPr="001D7557">
        <w:t xml:space="preserve">The generic clearance will only be used for customer satisfaction and website usability surveys where FDA seeks to gather information that is planned for internal use </w:t>
      </w:r>
      <w:r w:rsidRPr="001D7557" w:rsidR="0048738D">
        <w:t>only and</w:t>
      </w:r>
      <w:r w:rsidRPr="001D7557">
        <w:t xml:space="preserve"> can provide a justification for qualitative or anecdotal collections that may nonetheless produce useful information for program and service improvement.</w:t>
      </w:r>
    </w:p>
    <w:p w:rsidRPr="00B91345" w:rsidR="00887AF4" w:rsidP="00A63790" w:rsidRDefault="00887AF4" w14:paraId="498B1F22" w14:textId="77777777"/>
    <w:p w:rsidRPr="00C62AB0" w:rsidR="0099478C" w:rsidP="0099478C" w:rsidRDefault="003F1C7A" w14:paraId="00206D89" w14:textId="46AC3B05">
      <w:pPr>
        <w:spacing w:before="120"/>
      </w:pPr>
      <w:r w:rsidRPr="00C62AB0">
        <w:rPr>
          <w:b/>
        </w:rPr>
        <w:t>TITLE OF INFORMATION COLLECTION:</w:t>
      </w:r>
      <w:r w:rsidRPr="00C62AB0">
        <w:t xml:space="preserve"> </w:t>
      </w:r>
      <w:r w:rsidR="00F44022">
        <w:t xml:space="preserve"> </w:t>
      </w:r>
      <w:r w:rsidR="0099478C">
        <w:t xml:space="preserve">FDA Food Industry </w:t>
      </w:r>
      <w:r w:rsidRPr="00C62AB0" w:rsidR="0099478C">
        <w:t>Survey</w:t>
      </w:r>
      <w:r w:rsidR="0099478C">
        <w:t xml:space="preserve"> for Coronavirus Disease 2019 (COVID-19)</w:t>
      </w:r>
      <w:r w:rsidR="005469A1">
        <w:t xml:space="preserve"> </w:t>
      </w:r>
      <w:r w:rsidR="0099478C">
        <w:t>Related Materials</w:t>
      </w:r>
    </w:p>
    <w:p w:rsidRPr="00887AF4" w:rsidR="003F1C7A" w:rsidP="001D7557" w:rsidRDefault="003F1C7A" w14:paraId="2EAC3599" w14:textId="77777777"/>
    <w:p w:rsidRPr="00887AF4" w:rsidR="003F1C7A" w:rsidRDefault="003F1C7A" w14:paraId="1F90EAC0" w14:textId="77777777">
      <w:pPr>
        <w:spacing w:after="120"/>
      </w:pPr>
      <w:r w:rsidRPr="00887AF4">
        <w:rPr>
          <w:b/>
        </w:rPr>
        <w:t>DESCRIPTION OF THIS SPECIFIC COLLECTION</w:t>
      </w:r>
      <w:r w:rsidRPr="00887AF4">
        <w:t xml:space="preserve"> </w:t>
      </w:r>
    </w:p>
    <w:p w:rsidR="003F1C7A" w:rsidP="00F12AEE" w:rsidRDefault="0049419A" w14:paraId="158A9C1F" w14:textId="12D4ED22">
      <w:pPr>
        <w:numPr>
          <w:ilvl w:val="0"/>
          <w:numId w:val="15"/>
        </w:numPr>
        <w:tabs>
          <w:tab w:val="num" w:pos="720"/>
        </w:tabs>
        <w:ind w:left="360" w:firstLine="0"/>
      </w:pPr>
      <w:r w:rsidRPr="00887AF4">
        <w:rPr>
          <w:b/>
        </w:rPr>
        <w:t>Statement of n</w:t>
      </w:r>
      <w:r w:rsidRPr="00887AF4" w:rsidR="00F12AEE">
        <w:rPr>
          <w:b/>
        </w:rPr>
        <w:t>eed</w:t>
      </w:r>
      <w:r w:rsidRPr="00887AF4" w:rsidR="003F1C7A">
        <w:rPr>
          <w:b/>
        </w:rPr>
        <w:t>:</w:t>
      </w:r>
      <w:r w:rsidRPr="00887AF4" w:rsidR="003F1C7A">
        <w:t xml:space="preserve">  </w:t>
      </w:r>
      <w:r w:rsidR="00C90C43">
        <w:t xml:space="preserve"> </w:t>
      </w:r>
    </w:p>
    <w:p w:rsidRPr="00887AF4" w:rsidR="00D811D1" w:rsidP="00D811D1" w:rsidRDefault="00D811D1" w14:paraId="019418F9" w14:textId="77777777">
      <w:pPr>
        <w:ind w:left="360"/>
      </w:pPr>
    </w:p>
    <w:p w:rsidR="00701A4F" w:rsidP="009F56D6" w:rsidRDefault="001D7557" w14:paraId="408601E8" w14:textId="3C829D68">
      <w:pPr>
        <w:autoSpaceDE w:val="0"/>
        <w:autoSpaceDN w:val="0"/>
        <w:adjustRightInd w:val="0"/>
        <w:ind w:left="720"/>
        <w:rPr>
          <w:color w:val="000000"/>
        </w:rPr>
      </w:pPr>
      <w:r>
        <w:rPr>
          <w:color w:val="333333"/>
          <w:lang w:val="en"/>
        </w:rPr>
        <w:t>The Food and Drug Administration (</w:t>
      </w:r>
      <w:r w:rsidRPr="00AE751A" w:rsidR="0034274E">
        <w:rPr>
          <w:color w:val="333333"/>
          <w:lang w:val="en"/>
        </w:rPr>
        <w:t>FDA</w:t>
      </w:r>
      <w:r>
        <w:rPr>
          <w:color w:val="333333"/>
          <w:lang w:val="en"/>
        </w:rPr>
        <w:t>)</w:t>
      </w:r>
      <w:r w:rsidRPr="00AE751A" w:rsidR="0034274E">
        <w:rPr>
          <w:color w:val="333333"/>
          <w:lang w:val="en"/>
        </w:rPr>
        <w:t xml:space="preserve"> </w:t>
      </w:r>
      <w:r w:rsidR="008822D9">
        <w:rPr>
          <w:color w:val="333333"/>
          <w:lang w:val="en"/>
        </w:rPr>
        <w:t xml:space="preserve">has </w:t>
      </w:r>
      <w:r w:rsidR="003A0EC8">
        <w:rPr>
          <w:color w:val="333333"/>
          <w:lang w:val="en"/>
        </w:rPr>
        <w:t xml:space="preserve">developed </w:t>
      </w:r>
      <w:r w:rsidR="008822D9">
        <w:rPr>
          <w:color w:val="333333"/>
          <w:lang w:val="en"/>
        </w:rPr>
        <w:t>several</w:t>
      </w:r>
      <w:r w:rsidR="002A6324">
        <w:rPr>
          <w:color w:val="333333"/>
          <w:lang w:val="en"/>
        </w:rPr>
        <w:t xml:space="preserve"> </w:t>
      </w:r>
      <w:r w:rsidR="00057C9E">
        <w:rPr>
          <w:color w:val="333333"/>
          <w:lang w:val="en"/>
        </w:rPr>
        <w:t xml:space="preserve">guidances, checklists, and other </w:t>
      </w:r>
      <w:r w:rsidR="00A90048">
        <w:rPr>
          <w:color w:val="333333"/>
          <w:lang w:val="en"/>
        </w:rPr>
        <w:t xml:space="preserve">tools to help </w:t>
      </w:r>
      <w:r w:rsidR="00810322">
        <w:rPr>
          <w:color w:val="333333"/>
          <w:lang w:val="en"/>
        </w:rPr>
        <w:t xml:space="preserve">food </w:t>
      </w:r>
      <w:r w:rsidR="00CD69F5">
        <w:rPr>
          <w:color w:val="333333"/>
          <w:lang w:val="en"/>
        </w:rPr>
        <w:t>facilities s</w:t>
      </w:r>
      <w:r w:rsidR="00CA7FF8">
        <w:rPr>
          <w:color w:val="333333"/>
          <w:lang w:val="en"/>
        </w:rPr>
        <w:t xml:space="preserve">afely </w:t>
      </w:r>
      <w:r w:rsidR="00A44A44">
        <w:rPr>
          <w:color w:val="333333"/>
          <w:lang w:val="en"/>
        </w:rPr>
        <w:t xml:space="preserve">continue </w:t>
      </w:r>
      <w:r w:rsidR="00CA7FF8">
        <w:rPr>
          <w:color w:val="333333"/>
          <w:lang w:val="en"/>
        </w:rPr>
        <w:t>operation</w:t>
      </w:r>
      <w:r w:rsidR="0044647A">
        <w:rPr>
          <w:color w:val="333333"/>
          <w:lang w:val="en"/>
        </w:rPr>
        <w:t>s</w:t>
      </w:r>
      <w:r w:rsidR="003E234B">
        <w:rPr>
          <w:color w:val="333333"/>
          <w:lang w:val="en"/>
        </w:rPr>
        <w:t xml:space="preserve"> and prevent </w:t>
      </w:r>
      <w:r w:rsidR="0044647A">
        <w:rPr>
          <w:color w:val="333333"/>
          <w:lang w:val="en"/>
        </w:rPr>
        <w:t xml:space="preserve">potential disruptions in </w:t>
      </w:r>
      <w:r w:rsidR="00810322">
        <w:t>foo</w:t>
      </w:r>
      <w:r w:rsidR="003344AD">
        <w:t xml:space="preserve">d </w:t>
      </w:r>
      <w:r w:rsidRPr="00AE751A" w:rsidR="003344AD">
        <w:t>supply chain</w:t>
      </w:r>
      <w:r w:rsidR="003344AD">
        <w:t>s</w:t>
      </w:r>
      <w:r w:rsidR="00057C9E">
        <w:t xml:space="preserve"> during the COVID-19 pandemic</w:t>
      </w:r>
      <w:r w:rsidR="0044647A">
        <w:t>.</w:t>
      </w:r>
      <w:r w:rsidR="00057C9E">
        <w:t xml:space="preserve"> </w:t>
      </w:r>
      <w:r w:rsidR="00701A4F">
        <w:t xml:space="preserve"> </w:t>
      </w:r>
      <w:r w:rsidR="00F44022">
        <w:t>The voluntary</w:t>
      </w:r>
      <w:r w:rsidR="002A6324">
        <w:t xml:space="preserve"> </w:t>
      </w:r>
      <w:r w:rsidR="00DF73B4">
        <w:t xml:space="preserve">FDA </w:t>
      </w:r>
      <w:r w:rsidR="002A6324">
        <w:t>Food</w:t>
      </w:r>
      <w:r w:rsidR="00BC26CF">
        <w:t xml:space="preserve"> </w:t>
      </w:r>
      <w:r w:rsidR="009D7795">
        <w:t xml:space="preserve">Industry </w:t>
      </w:r>
      <w:r w:rsidR="00D75387">
        <w:t>C</w:t>
      </w:r>
      <w:r w:rsidR="002A6324">
        <w:t xml:space="preserve">ustomer </w:t>
      </w:r>
      <w:r w:rsidR="00D75387">
        <w:t>S</w:t>
      </w:r>
      <w:r w:rsidR="002A6324">
        <w:t xml:space="preserve">atisfaction </w:t>
      </w:r>
      <w:r w:rsidR="00D75387">
        <w:t>S</w:t>
      </w:r>
      <w:r w:rsidR="002A6324">
        <w:t xml:space="preserve">urvey </w:t>
      </w:r>
      <w:r w:rsidR="009D7795">
        <w:t xml:space="preserve">for COVID-19 Related Materials </w:t>
      </w:r>
      <w:r w:rsidR="006902D0">
        <w:t xml:space="preserve">would </w:t>
      </w:r>
      <w:r w:rsidR="00F44022">
        <w:t xml:space="preserve">enable FDA to: (1) </w:t>
      </w:r>
      <w:r w:rsidRPr="00CE4F7A" w:rsidR="00791018">
        <w:t xml:space="preserve">determine customer </w:t>
      </w:r>
      <w:r w:rsidR="00F44022">
        <w:t xml:space="preserve">awareness of, and satisfaction with, </w:t>
      </w:r>
      <w:r w:rsidR="005B0D60">
        <w:t xml:space="preserve">FDA’s </w:t>
      </w:r>
      <w:r w:rsidR="00120FD2">
        <w:t>COVID-</w:t>
      </w:r>
      <w:r w:rsidR="009D7795">
        <w:t xml:space="preserve">19 </w:t>
      </w:r>
      <w:r w:rsidR="00120FD2">
        <w:t xml:space="preserve">related </w:t>
      </w:r>
      <w:r w:rsidR="008E4B28">
        <w:t>guidances and other tools</w:t>
      </w:r>
      <w:r w:rsidR="005B0D60">
        <w:t xml:space="preserve"> for the food industry; </w:t>
      </w:r>
      <w:r w:rsidRPr="00CE4F7A" w:rsidR="006B41EA">
        <w:t>(</w:t>
      </w:r>
      <w:r w:rsidRPr="00CE4F7A" w:rsidR="00791018">
        <w:t xml:space="preserve">2) </w:t>
      </w:r>
      <w:r w:rsidRPr="00CE4F7A" w:rsidR="006B41EA">
        <w:t xml:space="preserve">identify and monitor </w:t>
      </w:r>
      <w:r w:rsidRPr="00CE4F7A" w:rsidR="00791018">
        <w:t>trends around specific areas of satisfaction or dissatisfaction</w:t>
      </w:r>
      <w:r w:rsidRPr="00CE4F7A" w:rsidR="00FF46DD">
        <w:t>;</w:t>
      </w:r>
      <w:r w:rsidRPr="00CE4F7A" w:rsidR="00791018">
        <w:t xml:space="preserve"> </w:t>
      </w:r>
      <w:r w:rsidRPr="00CE4F7A" w:rsidR="006B41EA">
        <w:t>(</w:t>
      </w:r>
      <w:r w:rsidRPr="00CE4F7A" w:rsidR="00791018">
        <w:t xml:space="preserve">3) </w:t>
      </w:r>
      <w:r w:rsidRPr="00CE4F7A" w:rsidR="006B41EA">
        <w:t>identify</w:t>
      </w:r>
      <w:r w:rsidR="00DF73B4">
        <w:t xml:space="preserve"> and address</w:t>
      </w:r>
      <w:r w:rsidRPr="00CE4F7A" w:rsidR="006B41EA">
        <w:t xml:space="preserve"> </w:t>
      </w:r>
      <w:r w:rsidR="00120FD2">
        <w:t xml:space="preserve">areas of unmet need; and (4) identify </w:t>
      </w:r>
      <w:r w:rsidR="00D01BEB">
        <w:t xml:space="preserve">process </w:t>
      </w:r>
      <w:r w:rsidRPr="00CE4F7A" w:rsidR="006B41EA">
        <w:t>improvement</w:t>
      </w:r>
      <w:r w:rsidR="00D01BEB">
        <w:t>s</w:t>
      </w:r>
      <w:r w:rsidR="00120FD2">
        <w:t xml:space="preserve"> </w:t>
      </w:r>
      <w:r w:rsidR="00810322">
        <w:t xml:space="preserve">to increase the quality of FDA’s </w:t>
      </w:r>
      <w:r w:rsidR="00AD734F">
        <w:t>c</w:t>
      </w:r>
      <w:r w:rsidR="00810322">
        <w:t xml:space="preserve">ustomer </w:t>
      </w:r>
      <w:r w:rsidR="00AD734F">
        <w:t>s</w:t>
      </w:r>
      <w:r w:rsidR="00810322">
        <w:t>ervice.</w:t>
      </w:r>
      <w:r w:rsidR="00DF73B4">
        <w:t xml:space="preserve">  </w:t>
      </w:r>
      <w:r w:rsidR="007D7B91">
        <w:t xml:space="preserve"> </w:t>
      </w:r>
    </w:p>
    <w:p w:rsidR="00701A4F" w:rsidP="00120FD2" w:rsidRDefault="00701A4F" w14:paraId="66100B8D" w14:textId="77777777">
      <w:pPr>
        <w:autoSpaceDE w:val="0"/>
        <w:autoSpaceDN w:val="0"/>
        <w:adjustRightInd w:val="0"/>
        <w:ind w:left="360"/>
        <w:rPr>
          <w:color w:val="000000"/>
        </w:rPr>
      </w:pPr>
    </w:p>
    <w:p w:rsidRPr="00CE4F7A" w:rsidR="006B41EA" w:rsidP="00E81BAE" w:rsidRDefault="006B41EA" w14:paraId="3766C300" w14:textId="3EAF7F3D">
      <w:pPr>
        <w:ind w:left="720"/>
      </w:pPr>
      <w:r w:rsidRPr="00CE4F7A">
        <w:rPr>
          <w:b/>
        </w:rPr>
        <w:t>Supporting references</w:t>
      </w:r>
      <w:r w:rsidR="00701A4F">
        <w:rPr>
          <w:b/>
        </w:rPr>
        <w:t xml:space="preserve"> include</w:t>
      </w:r>
      <w:r w:rsidRPr="00CE4F7A">
        <w:rPr>
          <w:b/>
        </w:rPr>
        <w:t>:</w:t>
      </w:r>
    </w:p>
    <w:p w:rsidR="006C3415" w:rsidP="00CE4F7A" w:rsidRDefault="00290812" w14:paraId="7C539A95" w14:textId="77777777">
      <w:pPr>
        <w:numPr>
          <w:ilvl w:val="0"/>
          <w:numId w:val="23"/>
        </w:numPr>
      </w:pPr>
      <w:hyperlink w:history="1" r:id="rId11">
        <w:r w:rsidRPr="006C3415" w:rsidR="006C3415">
          <w:rPr>
            <w:rStyle w:val="Hyperlink"/>
          </w:rPr>
          <w:t>Food Safety and the Coronavirus Disease 2019</w:t>
        </w:r>
      </w:hyperlink>
    </w:p>
    <w:p w:rsidRPr="00CE4F7A" w:rsidR="00810322" w:rsidP="00810322" w:rsidRDefault="00290812" w14:paraId="2E5E4030" w14:textId="77777777">
      <w:pPr>
        <w:numPr>
          <w:ilvl w:val="0"/>
          <w:numId w:val="23"/>
        </w:numPr>
      </w:pPr>
      <w:hyperlink w:history="1" r:id="rId12">
        <w:r w:rsidR="00810322">
          <w:rPr>
            <w:rStyle w:val="Hyperlink"/>
            <w:rFonts w:cs="Helvetica"/>
            <w:lang w:val="en"/>
          </w:rPr>
          <w:t>Food and Agriculture: Considerations for Prioritization of PPE, Cloth Face Coverings, Disinfectants, and Sanitation Supplies During the COVID-19 Pandemic</w:t>
        </w:r>
      </w:hyperlink>
    </w:p>
    <w:p w:rsidRPr="00E125B3" w:rsidR="00E125B3" w:rsidP="00CE4F7A" w:rsidRDefault="00290812" w14:paraId="5AADF3B3" w14:textId="77777777">
      <w:pPr>
        <w:numPr>
          <w:ilvl w:val="0"/>
          <w:numId w:val="23"/>
        </w:numPr>
        <w:rPr>
          <w:rStyle w:val="Hyperlink"/>
          <w:color w:val="auto"/>
          <w:u w:val="none"/>
        </w:rPr>
      </w:pPr>
      <w:hyperlink w:history="1" r:id="rId13">
        <w:r w:rsidRPr="0034274E" w:rsidR="0034274E">
          <w:rPr>
            <w:rStyle w:val="Hyperlink"/>
          </w:rPr>
          <w:t>Reporting a Temporary Closure or Significantly Reduced Production by a Human Food Establishment and Requesting FDA Assistance During the COVID-19 Public Health Emergency</w:t>
        </w:r>
      </w:hyperlink>
    </w:p>
    <w:p w:rsidR="00E125B3" w:rsidP="00E125B3" w:rsidRDefault="00E125B3" w14:paraId="7E2A945D" w14:textId="77777777">
      <w:pPr>
        <w:ind w:left="720"/>
        <w:rPr>
          <w:rStyle w:val="Hyperlink"/>
        </w:rPr>
      </w:pPr>
    </w:p>
    <w:p w:rsidRPr="00FC0D2D" w:rsidR="0034274E" w:rsidP="00E125B3" w:rsidRDefault="00E125B3" w14:paraId="70D1473A" w14:textId="19388FAD">
      <w:pPr>
        <w:ind w:left="720"/>
      </w:pPr>
      <w:r w:rsidRPr="00FC0D2D">
        <w:rPr>
          <w:rStyle w:val="Hyperlink"/>
          <w:color w:val="auto"/>
          <w:u w:val="none"/>
        </w:rPr>
        <w:t xml:space="preserve">FDA began conducting this survey in December 2020, </w:t>
      </w:r>
      <w:r w:rsidR="00C37834">
        <w:rPr>
          <w:rStyle w:val="Hyperlink"/>
          <w:color w:val="auto"/>
          <w:u w:val="none"/>
        </w:rPr>
        <w:t xml:space="preserve">under a prior approval </w:t>
      </w:r>
      <w:r w:rsidR="002D6FC2">
        <w:rPr>
          <w:rStyle w:val="Hyperlink"/>
          <w:color w:val="auto"/>
          <w:u w:val="none"/>
        </w:rPr>
        <w:t>by OMB</w:t>
      </w:r>
      <w:r w:rsidR="00C37834">
        <w:rPr>
          <w:rStyle w:val="Hyperlink"/>
          <w:color w:val="auto"/>
          <w:u w:val="none"/>
        </w:rPr>
        <w:t xml:space="preserve"> on 11/16/2020.  </w:t>
      </w:r>
      <w:r w:rsidRPr="00FC0D2D">
        <w:rPr>
          <w:rStyle w:val="Hyperlink"/>
          <w:color w:val="auto"/>
          <w:u w:val="none"/>
        </w:rPr>
        <w:t xml:space="preserve">  </w:t>
      </w:r>
    </w:p>
    <w:p w:rsidRPr="00C62AB0" w:rsidR="005E7F42" w:rsidP="005E7F42" w:rsidRDefault="005E7F42" w14:paraId="27A67B73" w14:textId="77777777">
      <w:pPr>
        <w:rPr>
          <w:color w:val="1F497D"/>
        </w:rPr>
      </w:pPr>
    </w:p>
    <w:p w:rsidR="00D811D1" w:rsidP="00F12AEE" w:rsidRDefault="0049419A" w14:paraId="38DABC86" w14:textId="58610CC6">
      <w:pPr>
        <w:numPr>
          <w:ilvl w:val="0"/>
          <w:numId w:val="15"/>
        </w:numPr>
        <w:tabs>
          <w:tab w:val="num" w:pos="720"/>
        </w:tabs>
        <w:ind w:left="720"/>
      </w:pPr>
      <w:r w:rsidRPr="00887AF4">
        <w:rPr>
          <w:b/>
        </w:rPr>
        <w:t>Intended u</w:t>
      </w:r>
      <w:r w:rsidRPr="00887AF4" w:rsidR="00F12AEE">
        <w:rPr>
          <w:b/>
        </w:rPr>
        <w:t>se</w:t>
      </w:r>
      <w:r w:rsidRPr="00887AF4">
        <w:rPr>
          <w:b/>
        </w:rPr>
        <w:t xml:space="preserve"> of information</w:t>
      </w:r>
      <w:r w:rsidRPr="00887AF4" w:rsidR="003F1C7A">
        <w:rPr>
          <w:b/>
        </w:rPr>
        <w:t>:</w:t>
      </w:r>
      <w:r w:rsidRPr="00887AF4" w:rsidR="003F1C7A">
        <w:t xml:space="preserve"> </w:t>
      </w:r>
      <w:r w:rsidR="00BC30B8">
        <w:t xml:space="preserve"> </w:t>
      </w:r>
    </w:p>
    <w:p w:rsidR="00701A4F" w:rsidP="00D811D1" w:rsidRDefault="00701A4F" w14:paraId="753397A3" w14:textId="77777777">
      <w:pPr>
        <w:ind w:left="720"/>
      </w:pPr>
    </w:p>
    <w:p w:rsidR="003616F6" w:rsidP="00F9647A" w:rsidRDefault="0056702B" w14:paraId="765FBA72" w14:textId="350B81ED">
      <w:pPr>
        <w:spacing w:after="240"/>
        <w:ind w:left="720"/>
      </w:pPr>
      <w:r>
        <w:t>Results from the survey w</w:t>
      </w:r>
      <w:r w:rsidR="00F3651F">
        <w:t xml:space="preserve">ill </w:t>
      </w:r>
      <w:r>
        <w:t xml:space="preserve">be used to improve </w:t>
      </w:r>
      <w:r w:rsidR="00701A4F">
        <w:t xml:space="preserve">FDA </w:t>
      </w:r>
      <w:r w:rsidR="00C81187">
        <w:t>res</w:t>
      </w:r>
      <w:r w:rsidR="00701A4F">
        <w:t>ources for regulated food facilities that may be experiencing COVID-</w:t>
      </w:r>
      <w:r w:rsidR="009D7795">
        <w:t xml:space="preserve">19 </w:t>
      </w:r>
      <w:r w:rsidR="00701A4F">
        <w:t xml:space="preserve">related impacts on operations.  </w:t>
      </w:r>
      <w:r w:rsidR="00F0643D">
        <w:t>We also intend to use the results of the survey to enhance our outreach, improve our engagement with stakeholders, and better disseminate information to food facilities during the COVID</w:t>
      </w:r>
      <w:r w:rsidR="009D7795">
        <w:t>-19</w:t>
      </w:r>
      <w:r w:rsidR="00F0643D">
        <w:t xml:space="preserve"> pandemic</w:t>
      </w:r>
      <w:r w:rsidR="00062CD4">
        <w:t>.</w:t>
      </w:r>
      <w:r w:rsidR="00BF50CE">
        <w:t xml:space="preserve">  The information collection will be used for these internal purposes and will not to influence policy or rulemaking.</w:t>
      </w:r>
    </w:p>
    <w:p w:rsidRPr="00FC0D2D" w:rsidR="00E125B3" w:rsidP="00F9647A" w:rsidRDefault="00E125B3" w14:paraId="15843013" w14:textId="1BE85FA4">
      <w:pPr>
        <w:spacing w:after="240"/>
        <w:ind w:left="720"/>
      </w:pPr>
      <w:r w:rsidRPr="00FC0D2D">
        <w:rPr>
          <w:rStyle w:val="Hyperlink"/>
          <w:color w:val="auto"/>
          <w:u w:val="none"/>
        </w:rPr>
        <w:t xml:space="preserve">Of the 4,171 registered food facilities that responded to the survey from December 2020 to date, 52 percent (n=2,151) of respondents were aware of FDA’s COVID-19 related </w:t>
      </w:r>
      <w:r w:rsidRPr="00FC0D2D">
        <w:rPr>
          <w:rStyle w:val="Hyperlink"/>
          <w:color w:val="auto"/>
          <w:u w:val="none"/>
        </w:rPr>
        <w:lastRenderedPageBreak/>
        <w:t xml:space="preserve">resources for the food industry and 34 percent (n=1,400) were aware that FDA-regulated food facilities can request technical assistance from FDA on continuing or restarting safe food production during the pandemic.  We continue to monitor survey respondent feedback to identify any areas of unmet needs and specific areas of satisfaction or dissatisfaction.  </w:t>
      </w:r>
    </w:p>
    <w:p w:rsidRPr="00D811D1" w:rsidR="003F1C7A" w:rsidP="00F12AEE" w:rsidRDefault="0049419A" w14:paraId="0744CCFC" w14:textId="56EE8088">
      <w:pPr>
        <w:numPr>
          <w:ilvl w:val="0"/>
          <w:numId w:val="15"/>
        </w:numPr>
        <w:tabs>
          <w:tab w:val="num" w:pos="720"/>
        </w:tabs>
        <w:ind w:left="720"/>
      </w:pPr>
      <w:r w:rsidRPr="00C62AB0">
        <w:rPr>
          <w:b/>
        </w:rPr>
        <w:t>Description of r</w:t>
      </w:r>
      <w:r w:rsidRPr="00C62AB0" w:rsidR="00F12AEE">
        <w:rPr>
          <w:b/>
        </w:rPr>
        <w:t>espondents</w:t>
      </w:r>
      <w:r w:rsidRPr="00C62AB0" w:rsidR="003F1C7A">
        <w:rPr>
          <w:b/>
        </w:rPr>
        <w:t>:</w:t>
      </w:r>
    </w:p>
    <w:p w:rsidRPr="00C62AB0" w:rsidR="00D811D1" w:rsidP="00D811D1" w:rsidRDefault="00D811D1" w14:paraId="7578A740" w14:textId="77777777">
      <w:pPr>
        <w:ind w:left="720"/>
      </w:pPr>
    </w:p>
    <w:p w:rsidR="00190AA2" w:rsidP="00FC0D2D" w:rsidRDefault="00791018" w14:paraId="160EED8A" w14:textId="506D10D8">
      <w:pPr>
        <w:ind w:left="720"/>
        <w:jc w:val="both"/>
        <w:rPr>
          <w:color w:val="000000"/>
        </w:rPr>
      </w:pPr>
      <w:r w:rsidRPr="009621D2">
        <w:t xml:space="preserve">Respondents </w:t>
      </w:r>
      <w:r w:rsidR="00F0643D">
        <w:t>will be FDA-registered food facilit</w:t>
      </w:r>
      <w:r w:rsidR="00F3651F">
        <w:t xml:space="preserve">ies </w:t>
      </w:r>
      <w:r w:rsidR="00701A4F">
        <w:rPr>
          <w:color w:val="000000"/>
        </w:rPr>
        <w:t>in areas that are experiencing a rise in COVID</w:t>
      </w:r>
      <w:r w:rsidR="009D7795">
        <w:rPr>
          <w:color w:val="000000"/>
        </w:rPr>
        <w:t>-19</w:t>
      </w:r>
      <w:r w:rsidR="00701A4F">
        <w:rPr>
          <w:color w:val="000000"/>
        </w:rPr>
        <w:t xml:space="preserve"> cases or in areas that are expected to experience a rise in COVID</w:t>
      </w:r>
      <w:r w:rsidR="009D7795">
        <w:rPr>
          <w:color w:val="000000"/>
        </w:rPr>
        <w:t>-19</w:t>
      </w:r>
      <w:r w:rsidR="00701A4F">
        <w:rPr>
          <w:color w:val="000000"/>
        </w:rPr>
        <w:t xml:space="preserve"> cases</w:t>
      </w:r>
      <w:r w:rsidR="006902D0">
        <w:rPr>
          <w:color w:val="000000"/>
        </w:rPr>
        <w:t>.</w:t>
      </w:r>
      <w:r w:rsidR="00A71643">
        <w:rPr>
          <w:color w:val="000000"/>
        </w:rPr>
        <w:t xml:space="preserve">  </w:t>
      </w:r>
      <w:r w:rsidR="00924F7C">
        <w:rPr>
          <w:color w:val="000000"/>
        </w:rPr>
        <w:t xml:space="preserve">Respondents will be contacted using </w:t>
      </w:r>
      <w:r w:rsidRPr="00924F7C" w:rsidR="00924F7C">
        <w:rPr>
          <w:color w:val="000000"/>
        </w:rPr>
        <w:t>telephone numbers</w:t>
      </w:r>
      <w:r w:rsidR="00924F7C">
        <w:rPr>
          <w:color w:val="000000"/>
        </w:rPr>
        <w:t xml:space="preserve"> and email addresses </w:t>
      </w:r>
      <w:r w:rsidRPr="00924F7C" w:rsidR="00924F7C">
        <w:rPr>
          <w:color w:val="000000"/>
        </w:rPr>
        <w:t xml:space="preserve">maintained in FDA databases.  </w:t>
      </w:r>
    </w:p>
    <w:p w:rsidRPr="00C62AB0" w:rsidR="00697FC3" w:rsidP="00FC0D2D" w:rsidRDefault="00697FC3" w14:paraId="032C0384" w14:textId="77777777">
      <w:pPr>
        <w:ind w:left="720"/>
        <w:jc w:val="both"/>
      </w:pPr>
    </w:p>
    <w:p w:rsidRPr="00043318" w:rsidR="00AB029D" w:rsidP="00F12AEE" w:rsidRDefault="00AB029D" w14:paraId="1B39EF30" w14:textId="655120C7">
      <w:pPr>
        <w:numPr>
          <w:ilvl w:val="0"/>
          <w:numId w:val="15"/>
        </w:numPr>
        <w:tabs>
          <w:tab w:val="num" w:pos="720"/>
        </w:tabs>
        <w:ind w:left="720"/>
        <w:rPr>
          <w:b/>
        </w:rPr>
      </w:pPr>
      <w:r w:rsidRPr="00043318">
        <w:rPr>
          <w:b/>
        </w:rPr>
        <w:t xml:space="preserve">Date(s) to be conducted:  </w:t>
      </w:r>
    </w:p>
    <w:p w:rsidR="00043318" w:rsidP="00043318" w:rsidRDefault="00043318" w14:paraId="74634DED" w14:textId="20B182EC">
      <w:pPr>
        <w:ind w:left="720"/>
      </w:pPr>
    </w:p>
    <w:p w:rsidR="00924F7C" w:rsidP="00043318" w:rsidRDefault="00313273" w14:paraId="68185F02" w14:textId="79EF1F53">
      <w:pPr>
        <w:pStyle w:val="ListParagraph"/>
      </w:pPr>
      <w:r>
        <w:t xml:space="preserve">FDA </w:t>
      </w:r>
      <w:r w:rsidR="00043318">
        <w:t>plan</w:t>
      </w:r>
      <w:r>
        <w:t>s</w:t>
      </w:r>
      <w:r w:rsidR="00043318">
        <w:t xml:space="preserve"> to launch the survey </w:t>
      </w:r>
      <w:r w:rsidR="00996A44">
        <w:t xml:space="preserve">one business day after OMB approval </w:t>
      </w:r>
      <w:r w:rsidR="000062A4">
        <w:t xml:space="preserve">and </w:t>
      </w:r>
      <w:r w:rsidRPr="00943537" w:rsidR="00043318">
        <w:t xml:space="preserve">will </w:t>
      </w:r>
      <w:r w:rsidR="000062A4">
        <w:t xml:space="preserve">proceed </w:t>
      </w:r>
      <w:r w:rsidR="008C2743">
        <w:t xml:space="preserve">as described in the Burden Computation </w:t>
      </w:r>
      <w:r w:rsidR="00D37BC6">
        <w:t xml:space="preserve">section below, </w:t>
      </w:r>
      <w:r w:rsidR="00043318">
        <w:t xml:space="preserve">until </w:t>
      </w:r>
      <w:r w:rsidR="000062A4">
        <w:t xml:space="preserve">a maximum of </w:t>
      </w:r>
      <w:r w:rsidR="00F74DE3">
        <w:t>15,000 registered food facilities are contacted</w:t>
      </w:r>
      <w:r w:rsidR="000062A4">
        <w:t xml:space="preserve"> </w:t>
      </w:r>
      <w:r w:rsidR="00D37BC6">
        <w:t xml:space="preserve">annually </w:t>
      </w:r>
      <w:r w:rsidR="000062A4">
        <w:t xml:space="preserve">during the COVID-19 pandemic.  </w:t>
      </w:r>
    </w:p>
    <w:p w:rsidRPr="00043318" w:rsidR="00043318" w:rsidP="00043318" w:rsidRDefault="00043318" w14:paraId="54F85B18" w14:textId="77777777">
      <w:pPr>
        <w:ind w:left="720"/>
      </w:pPr>
    </w:p>
    <w:p w:rsidRPr="00C62AB0" w:rsidR="00E26798" w:rsidP="00F12AEE" w:rsidRDefault="000E7C99" w14:paraId="55BB7836" w14:textId="6D7ACDE6">
      <w:pPr>
        <w:numPr>
          <w:ilvl w:val="0"/>
          <w:numId w:val="15"/>
        </w:numPr>
        <w:tabs>
          <w:tab w:val="num" w:pos="720"/>
        </w:tabs>
        <w:ind w:left="720"/>
      </w:pPr>
      <w:r w:rsidRPr="00C62AB0">
        <w:rPr>
          <w:b/>
        </w:rPr>
        <w:t>How the Information is being collected</w:t>
      </w:r>
      <w:r w:rsidRPr="00C62AB0" w:rsidR="0049419A">
        <w:rPr>
          <w:b/>
        </w:rPr>
        <w:t>:</w:t>
      </w:r>
    </w:p>
    <w:p w:rsidR="00F0643D" w:rsidP="00880C35" w:rsidRDefault="00F0643D" w14:paraId="62A0DF21" w14:textId="77777777">
      <w:pPr>
        <w:ind w:left="720"/>
      </w:pPr>
    </w:p>
    <w:p w:rsidR="00924F7C" w:rsidP="002A2EDE" w:rsidRDefault="00692D29" w14:paraId="3373B4B5" w14:textId="21CE397B">
      <w:pPr>
        <w:ind w:left="720"/>
      </w:pPr>
      <w:r>
        <w:t xml:space="preserve">Surveys </w:t>
      </w:r>
      <w:r w:rsidR="00C81187">
        <w:t>wi</w:t>
      </w:r>
      <w:r w:rsidR="003E5499">
        <w:t xml:space="preserve">ll be conducted </w:t>
      </w:r>
      <w:r w:rsidR="003616F6">
        <w:t>electronically (</w:t>
      </w:r>
      <w:r w:rsidR="002A2EDE">
        <w:t>administered by Survey Monkey)</w:t>
      </w:r>
      <w:r w:rsidR="003616F6">
        <w:t xml:space="preserve"> or </w:t>
      </w:r>
      <w:r w:rsidR="003E5499">
        <w:t xml:space="preserve">by </w:t>
      </w:r>
      <w:r w:rsidR="003616F6">
        <w:t xml:space="preserve">telephone (with </w:t>
      </w:r>
      <w:r w:rsidR="00F0643D">
        <w:t xml:space="preserve">FDA personnel </w:t>
      </w:r>
      <w:r w:rsidR="00C81187">
        <w:t xml:space="preserve">contacting </w:t>
      </w:r>
      <w:r w:rsidR="008B78F9">
        <w:t xml:space="preserve">respondents </w:t>
      </w:r>
      <w:r w:rsidR="00C81187">
        <w:t xml:space="preserve">and administering </w:t>
      </w:r>
      <w:r w:rsidR="003E5499">
        <w:t>a short survey</w:t>
      </w:r>
      <w:r w:rsidR="003616F6">
        <w:t>)</w:t>
      </w:r>
      <w:r w:rsidR="00C81187">
        <w:t xml:space="preserve">. </w:t>
      </w:r>
      <w:r w:rsidR="002A2EDE">
        <w:t xml:space="preserve"> Providing flexibility to administer the surveys in using both methods will</w:t>
      </w:r>
      <w:r w:rsidR="00E125B3">
        <w:t xml:space="preserve"> allow </w:t>
      </w:r>
      <w:r w:rsidR="002A2EDE">
        <w:t xml:space="preserve">FDA </w:t>
      </w:r>
      <w:r w:rsidR="00E125B3">
        <w:t>to better m</w:t>
      </w:r>
      <w:r w:rsidR="002A2EDE">
        <w:t>anag</w:t>
      </w:r>
      <w:r w:rsidR="00E125B3">
        <w:t xml:space="preserve">e </w:t>
      </w:r>
      <w:r w:rsidR="00924F7C">
        <w:t>limited agency resources</w:t>
      </w:r>
      <w:r w:rsidR="00E125B3">
        <w:t xml:space="preserve"> and more nimbly adapt its collection methods as appropriate to meet changing needs</w:t>
      </w:r>
      <w:r w:rsidR="002A2EDE">
        <w:t xml:space="preserve">. </w:t>
      </w:r>
    </w:p>
    <w:p w:rsidR="00924F7C" w:rsidP="00924F7C" w:rsidRDefault="00924F7C" w14:paraId="78E85739" w14:textId="77777777"/>
    <w:p w:rsidRPr="00C62AB0" w:rsidR="003F1C7A" w:rsidP="00F12AEE" w:rsidRDefault="00DD1CCA" w14:paraId="7A1D403F" w14:textId="5536B36E">
      <w:pPr>
        <w:numPr>
          <w:ilvl w:val="0"/>
          <w:numId w:val="15"/>
        </w:numPr>
        <w:tabs>
          <w:tab w:val="num" w:pos="720"/>
        </w:tabs>
        <w:ind w:left="720"/>
      </w:pPr>
      <w:r w:rsidRPr="00C62AB0">
        <w:rPr>
          <w:b/>
        </w:rPr>
        <w:t>Confidentiality of Respondents</w:t>
      </w:r>
      <w:r w:rsidRPr="00C62AB0" w:rsidR="0049419A">
        <w:rPr>
          <w:b/>
        </w:rPr>
        <w:t>:</w:t>
      </w:r>
      <w:r w:rsidR="00D37BC6">
        <w:rPr>
          <w:b/>
        </w:rPr>
        <w:t xml:space="preserve"> </w:t>
      </w:r>
    </w:p>
    <w:p w:rsidR="008B78F9" w:rsidP="008B78F9" w:rsidRDefault="008B78F9" w14:paraId="228AD067" w14:textId="77777777">
      <w:pPr>
        <w:pStyle w:val="CommentText"/>
        <w:rPr>
          <w:sz w:val="24"/>
        </w:rPr>
      </w:pPr>
    </w:p>
    <w:p w:rsidR="00AD1CD0" w:rsidP="008B78F9" w:rsidRDefault="00AD1CD0" w14:paraId="33007D41" w14:textId="5F235BD6">
      <w:pPr>
        <w:pStyle w:val="CommentText"/>
        <w:ind w:left="720"/>
        <w:rPr>
          <w:sz w:val="24"/>
        </w:rPr>
      </w:pPr>
      <w:r>
        <w:rPr>
          <w:sz w:val="24"/>
        </w:rPr>
        <w:t xml:space="preserve">Data will be kept secure to the fullest extent </w:t>
      </w:r>
      <w:r w:rsidR="003C5F6C">
        <w:rPr>
          <w:sz w:val="24"/>
        </w:rPr>
        <w:t>allowed</w:t>
      </w:r>
      <w:r>
        <w:rPr>
          <w:sz w:val="24"/>
        </w:rPr>
        <w:t xml:space="preserve"> </w:t>
      </w:r>
      <w:r w:rsidR="003C5F6C">
        <w:rPr>
          <w:sz w:val="24"/>
        </w:rPr>
        <w:t>by</w:t>
      </w:r>
      <w:r>
        <w:rPr>
          <w:sz w:val="24"/>
        </w:rPr>
        <w:t xml:space="preserve"> law.  </w:t>
      </w:r>
    </w:p>
    <w:p w:rsidR="00AD1CD0" w:rsidP="008B78F9" w:rsidRDefault="00AD1CD0" w14:paraId="77033C5D" w14:textId="77777777">
      <w:pPr>
        <w:pStyle w:val="CommentText"/>
        <w:ind w:left="720"/>
        <w:rPr>
          <w:sz w:val="24"/>
        </w:rPr>
      </w:pPr>
    </w:p>
    <w:p w:rsidR="008B78F9" w:rsidP="008B78F9" w:rsidRDefault="008B78F9" w14:paraId="18F23475" w14:textId="34D1FDD2">
      <w:pPr>
        <w:pStyle w:val="CommentText"/>
        <w:ind w:left="720"/>
        <w:rPr>
          <w:sz w:val="24"/>
        </w:rPr>
      </w:pPr>
      <w:r>
        <w:rPr>
          <w:sz w:val="24"/>
        </w:rPr>
        <w:t xml:space="preserve">The script includes the following statement, which will be read to participants:  </w:t>
      </w:r>
    </w:p>
    <w:p w:rsidR="00F3651F" w:rsidP="008B78F9" w:rsidRDefault="00F3651F" w14:paraId="7BFE0429" w14:textId="77777777">
      <w:pPr>
        <w:pStyle w:val="CommentText"/>
        <w:ind w:left="720"/>
        <w:rPr>
          <w:sz w:val="24"/>
        </w:rPr>
      </w:pPr>
    </w:p>
    <w:p w:rsidRPr="008B78F9" w:rsidR="008B78F9" w:rsidP="008B78F9" w:rsidRDefault="008B78F9" w14:paraId="10D474D1" w14:textId="5C0BB7C3">
      <w:pPr>
        <w:pStyle w:val="CommentText"/>
        <w:ind w:left="720"/>
        <w:rPr>
          <w:i/>
        </w:rPr>
      </w:pPr>
      <w:r>
        <w:rPr>
          <w:i/>
          <w:sz w:val="24"/>
        </w:rPr>
        <w:t>“</w:t>
      </w:r>
      <w:r w:rsidRPr="008B78F9">
        <w:rPr>
          <w:i/>
          <w:sz w:val="24"/>
        </w:rPr>
        <w:t xml:space="preserve">This call is not pre-announcing any inspections and is not a part of a regulatory inspection. Your participation or nonparticipation is completely voluntary. </w:t>
      </w:r>
      <w:r w:rsidRPr="008B78F9">
        <w:rPr>
          <w:i/>
          <w:iCs/>
          <w:sz w:val="24"/>
        </w:rPr>
        <w:t xml:space="preserve">Your responses do not affect your eligibility for receipt of any FDA services and </w:t>
      </w:r>
      <w:r w:rsidRPr="008B78F9">
        <w:rPr>
          <w:i/>
          <w:sz w:val="24"/>
        </w:rPr>
        <w:t>will not have an effect on future FDA inspections or your facility’s compliance status.</w:t>
      </w:r>
      <w:r>
        <w:rPr>
          <w:i/>
          <w:sz w:val="24"/>
        </w:rPr>
        <w:t>”</w:t>
      </w:r>
      <w:r w:rsidRPr="008B78F9">
        <w:rPr>
          <w:i/>
          <w:sz w:val="24"/>
        </w:rPr>
        <w:t xml:space="preserve"> </w:t>
      </w:r>
    </w:p>
    <w:p w:rsidRPr="00887AF4" w:rsidR="00954BA0" w:rsidP="00F12AEE" w:rsidRDefault="00954BA0" w14:paraId="2CE298F4" w14:textId="77777777">
      <w:pPr>
        <w:ind w:left="720"/>
      </w:pPr>
    </w:p>
    <w:p w:rsidR="00DD1CCA" w:rsidP="00DD1CCA" w:rsidRDefault="0049419A" w14:paraId="0C129EBD" w14:textId="489597A5">
      <w:pPr>
        <w:numPr>
          <w:ilvl w:val="0"/>
          <w:numId w:val="15"/>
        </w:numPr>
        <w:tabs>
          <w:tab w:val="num" w:pos="720"/>
        </w:tabs>
        <w:ind w:left="720"/>
        <w:rPr>
          <w:b/>
        </w:rPr>
      </w:pPr>
      <w:r w:rsidRPr="00887AF4">
        <w:rPr>
          <w:b/>
        </w:rPr>
        <w:t>Amount and justification for any proposed incentive</w:t>
      </w:r>
    </w:p>
    <w:p w:rsidRPr="00887AF4" w:rsidR="008B78F9" w:rsidP="008B78F9" w:rsidRDefault="008B78F9" w14:paraId="2DE76CAF" w14:textId="77777777">
      <w:pPr>
        <w:ind w:left="720"/>
        <w:rPr>
          <w:b/>
        </w:rPr>
      </w:pPr>
    </w:p>
    <w:p w:rsidRPr="00C62AB0" w:rsidR="00DD1CCA" w:rsidP="00DD1CCA" w:rsidRDefault="00F53C87" w14:paraId="2BF3D5DE" w14:textId="372811F4">
      <w:pPr>
        <w:pStyle w:val="ListParagraph"/>
      </w:pPr>
      <w:r w:rsidRPr="00F53C87">
        <w:t>There is no proposed incentive being offered for completing this voluntary survey.</w:t>
      </w:r>
      <w:r w:rsidR="009D7795">
        <w:br/>
      </w:r>
    </w:p>
    <w:p w:rsidRPr="00C62AB0" w:rsidR="00DD1CCA" w:rsidP="00DD1CCA" w:rsidRDefault="00DD1CCA" w14:paraId="446061AB" w14:textId="500A72BB">
      <w:pPr>
        <w:numPr>
          <w:ilvl w:val="0"/>
          <w:numId w:val="15"/>
        </w:numPr>
        <w:tabs>
          <w:tab w:val="num" w:pos="720"/>
        </w:tabs>
        <w:ind w:left="720"/>
      </w:pPr>
      <w:r w:rsidRPr="00C62AB0">
        <w:rPr>
          <w:b/>
        </w:rPr>
        <w:t>Questions of a Sensitive Nature</w:t>
      </w:r>
      <w:r w:rsidRPr="00C62AB0" w:rsidR="006021D0">
        <w:rPr>
          <w:b/>
        </w:rPr>
        <w:t xml:space="preserve"> (Data will be kept private to the extent allowed by the law)</w:t>
      </w:r>
      <w:r w:rsidR="009D7795">
        <w:rPr>
          <w:b/>
        </w:rPr>
        <w:br/>
      </w:r>
    </w:p>
    <w:p w:rsidR="00DD1CCA" w:rsidP="00F53C87" w:rsidRDefault="00F53C87" w14:paraId="2D78C07F" w14:textId="765BD7F4">
      <w:pPr>
        <w:pStyle w:val="ListParagraph"/>
      </w:pPr>
      <w:r w:rsidRPr="00F53C87">
        <w:t xml:space="preserve">There </w:t>
      </w:r>
      <w:r>
        <w:t>are</w:t>
      </w:r>
      <w:r w:rsidRPr="00F53C87">
        <w:t xml:space="preserve"> no </w:t>
      </w:r>
      <w:r>
        <w:t xml:space="preserve">questions of a sensitive nature being asked on </w:t>
      </w:r>
      <w:r w:rsidR="000C60B7">
        <w:t xml:space="preserve">the </w:t>
      </w:r>
      <w:r>
        <w:t>survey.</w:t>
      </w:r>
    </w:p>
    <w:p w:rsidR="00D811D1" w:rsidP="00DD1CCA" w:rsidRDefault="00D811D1" w14:paraId="408FA38E" w14:textId="77777777">
      <w:pPr>
        <w:pStyle w:val="ListParagraph"/>
      </w:pPr>
    </w:p>
    <w:p w:rsidRPr="00C62AB0" w:rsidR="00DD1CCA" w:rsidP="00DD1CCA" w:rsidRDefault="00DD1CCA" w14:paraId="5E78D9E3" w14:textId="77777777">
      <w:pPr>
        <w:numPr>
          <w:ilvl w:val="0"/>
          <w:numId w:val="15"/>
        </w:numPr>
        <w:tabs>
          <w:tab w:val="num" w:pos="720"/>
        </w:tabs>
        <w:ind w:left="720"/>
        <w:rPr>
          <w:b/>
        </w:rPr>
      </w:pPr>
      <w:r w:rsidRPr="00C62AB0">
        <w:rPr>
          <w:b/>
        </w:rPr>
        <w:t>Description of Statistical Methods</w:t>
      </w:r>
    </w:p>
    <w:p w:rsidR="009D7795" w:rsidP="00F3651F" w:rsidRDefault="009D7795" w14:paraId="627E0F36" w14:textId="77777777">
      <w:pPr>
        <w:ind w:left="720"/>
      </w:pPr>
    </w:p>
    <w:p w:rsidR="00F3651F" w:rsidP="00F3651F" w:rsidRDefault="001B72E4" w14:paraId="16262614" w14:textId="37B348AE">
      <w:pPr>
        <w:ind w:left="720"/>
      </w:pPr>
      <w:r>
        <w:t xml:space="preserve">The sample size for the </w:t>
      </w:r>
      <w:bookmarkStart w:name="_Hlk54347962" w:id="0"/>
      <w:r w:rsidR="008B78F9">
        <w:t>s</w:t>
      </w:r>
      <w:r w:rsidR="003E5499">
        <w:t xml:space="preserve">urvey </w:t>
      </w:r>
      <w:bookmarkEnd w:id="0"/>
      <w:r w:rsidR="000361D9">
        <w:t xml:space="preserve">is </w:t>
      </w:r>
      <w:r>
        <w:t xml:space="preserve">based on the number of </w:t>
      </w:r>
      <w:r w:rsidR="00490920">
        <w:t xml:space="preserve">FDA-regulated food facilities </w:t>
      </w:r>
      <w:r w:rsidR="009D7795">
        <w:t xml:space="preserve">located </w:t>
      </w:r>
      <w:r w:rsidR="008B78F9">
        <w:rPr>
          <w:color w:val="000000"/>
        </w:rPr>
        <w:t>in areas that are experiencing a rise in COVID</w:t>
      </w:r>
      <w:r w:rsidR="009D7795">
        <w:rPr>
          <w:color w:val="000000"/>
        </w:rPr>
        <w:t>-19</w:t>
      </w:r>
      <w:r w:rsidR="008B78F9">
        <w:rPr>
          <w:color w:val="000000"/>
        </w:rPr>
        <w:t xml:space="preserve"> cases or in areas that are expected to experience a rise in COVID</w:t>
      </w:r>
      <w:r w:rsidR="009D7795">
        <w:rPr>
          <w:color w:val="000000"/>
        </w:rPr>
        <w:t>-19</w:t>
      </w:r>
      <w:r w:rsidR="008B78F9">
        <w:rPr>
          <w:color w:val="000000"/>
        </w:rPr>
        <w:t xml:space="preserve"> cases</w:t>
      </w:r>
      <w:r w:rsidR="006902D0">
        <w:rPr>
          <w:color w:val="000000"/>
        </w:rPr>
        <w:t xml:space="preserve">.  </w:t>
      </w:r>
      <w:r>
        <w:t xml:space="preserve">FDA will be </w:t>
      </w:r>
      <w:r w:rsidR="00490920">
        <w:t xml:space="preserve">conducting </w:t>
      </w:r>
      <w:r w:rsidR="0011584D">
        <w:t xml:space="preserve">surveys </w:t>
      </w:r>
      <w:r w:rsidR="00490920">
        <w:t xml:space="preserve">of </w:t>
      </w:r>
      <w:r w:rsidR="003E48A5">
        <w:t xml:space="preserve">up to 15,000 </w:t>
      </w:r>
      <w:r w:rsidR="00490920">
        <w:t xml:space="preserve">FDA-regulated </w:t>
      </w:r>
      <w:r w:rsidR="003E48A5">
        <w:t xml:space="preserve">facilities </w:t>
      </w:r>
      <w:r w:rsidR="003E5499">
        <w:t>and</w:t>
      </w:r>
      <w:r w:rsidR="0011584D">
        <w:t xml:space="preserve"> expects that </w:t>
      </w:r>
      <w:r w:rsidR="000361D9">
        <w:t xml:space="preserve">at least </w:t>
      </w:r>
      <w:r w:rsidR="0011584D">
        <w:t>7</w:t>
      </w:r>
      <w:r w:rsidR="00856377">
        <w:t>0</w:t>
      </w:r>
      <w:r w:rsidR="0011584D">
        <w:t xml:space="preserve">% of the </w:t>
      </w:r>
      <w:r w:rsidR="00490920">
        <w:t xml:space="preserve">food facilities contacted will </w:t>
      </w:r>
      <w:r w:rsidR="00C2340E">
        <w:t>complete the</w:t>
      </w:r>
      <w:r w:rsidR="00856377">
        <w:t xml:space="preserve"> survey</w:t>
      </w:r>
      <w:r w:rsidR="0011584D">
        <w:t>.</w:t>
      </w:r>
      <w:r w:rsidR="00F3651F">
        <w:t xml:space="preserve">  The information will be collected on a web-based form and analyzed using FDA computers.  </w:t>
      </w:r>
    </w:p>
    <w:p w:rsidR="002D3DBB" w:rsidP="00C62AB0" w:rsidRDefault="002D3DBB" w14:paraId="529B6AAA" w14:textId="77777777">
      <w:pPr>
        <w:ind w:left="720"/>
        <w:rPr>
          <w:b/>
        </w:rPr>
      </w:pPr>
    </w:p>
    <w:p w:rsidRPr="006902D0" w:rsidR="003F1C7A" w:rsidP="00C62AB0" w:rsidRDefault="003F1C7A" w14:paraId="6F542680" w14:textId="47C7AF43">
      <w:pPr>
        <w:ind w:left="720"/>
      </w:pPr>
      <w:r w:rsidRPr="00C62AB0">
        <w:rPr>
          <w:b/>
        </w:rPr>
        <w:t>BURDEN HOUR COMPUTATION</w:t>
      </w:r>
      <w:r w:rsidRPr="00C62AB0" w:rsidR="00E51FF6">
        <w:rPr>
          <w:b/>
        </w:rPr>
        <w:t>:</w:t>
      </w:r>
      <w:r w:rsidRPr="00C62AB0">
        <w:t xml:space="preserve"> </w:t>
      </w:r>
    </w:p>
    <w:p w:rsidRPr="00FD6A23" w:rsidR="00120CCE" w:rsidP="00E51FF6" w:rsidRDefault="00120CCE" w14:paraId="0A55E780" w14:textId="77777777">
      <w:pPr>
        <w:pStyle w:val="ListParagraph"/>
      </w:pPr>
    </w:p>
    <w:p w:rsidRPr="00943537" w:rsidR="00E51FF6" w:rsidP="00E51FF6" w:rsidRDefault="00120CCE" w14:paraId="1C9EDBAA" w14:textId="67482F98">
      <w:pPr>
        <w:pStyle w:val="ListParagraph"/>
        <w:rPr>
          <w:i/>
        </w:rPr>
      </w:pPr>
      <w:r w:rsidRPr="00943537">
        <w:t xml:space="preserve">Based on </w:t>
      </w:r>
      <w:r w:rsidRPr="00943537" w:rsidR="00F728E0">
        <w:t>experience, FDA a</w:t>
      </w:r>
      <w:r w:rsidRPr="00943537" w:rsidR="00A846C1">
        <w:t>nticipate</w:t>
      </w:r>
      <w:r w:rsidRPr="00943537">
        <w:t>s</w:t>
      </w:r>
      <w:r w:rsidRPr="00943537" w:rsidR="00A846C1">
        <w:t xml:space="preserve"> </w:t>
      </w:r>
      <w:r w:rsidRPr="00943537" w:rsidR="00F728E0">
        <w:t>conducting</w:t>
      </w:r>
      <w:r w:rsidR="002A2EDE">
        <w:t xml:space="preserve"> a maximum of</w:t>
      </w:r>
      <w:r w:rsidRPr="00943537" w:rsidR="00CC519D">
        <w:t xml:space="preserve"> </w:t>
      </w:r>
      <w:r w:rsidR="0099478C">
        <w:t>15</w:t>
      </w:r>
      <w:r w:rsidRPr="00943537" w:rsidR="00317477">
        <w:t>,000</w:t>
      </w:r>
      <w:r w:rsidRPr="00943537" w:rsidR="00CC519D">
        <w:t xml:space="preserve"> surveys a year</w:t>
      </w:r>
      <w:r w:rsidR="002A2EDE">
        <w:t>, representing the total number of responses collected electronically and by telephone</w:t>
      </w:r>
      <w:r w:rsidRPr="00943537" w:rsidR="00CC519D">
        <w:t>.  The survey takes</w:t>
      </w:r>
      <w:r w:rsidRPr="00943537" w:rsidR="00943537">
        <w:t xml:space="preserve"> approximately </w:t>
      </w:r>
      <w:r w:rsidR="00A34BB2">
        <w:t xml:space="preserve">10 </w:t>
      </w:r>
      <w:r w:rsidRPr="00943537" w:rsidR="00CC519D">
        <w:t>minutes to complete (</w:t>
      </w:r>
      <w:r w:rsidR="007303A9">
        <w:t>2,500</w:t>
      </w:r>
      <w:r w:rsidRPr="00943537" w:rsidR="00CC519D">
        <w:t xml:space="preserve"> burden hours/year).  </w:t>
      </w:r>
    </w:p>
    <w:p w:rsidRPr="00943537" w:rsidR="007B5D5C" w:rsidP="00E51FF6" w:rsidRDefault="007B5D5C" w14:paraId="155DCB26" w14:textId="77777777">
      <w:pPr>
        <w:pStyle w:val="ListParagraph"/>
        <w:rPr>
          <w:i/>
        </w:rPr>
      </w:pPr>
    </w:p>
    <w:tbl>
      <w:tblPr>
        <w:tblW w:w="1035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54"/>
        <w:gridCol w:w="2474"/>
        <w:gridCol w:w="1662"/>
        <w:gridCol w:w="2160"/>
      </w:tblGrid>
      <w:tr w:rsidRPr="00943537" w:rsidR="006902D0" w:rsidTr="0089012C" w14:paraId="33389FD9" w14:textId="77777777">
        <w:trPr>
          <w:trHeight w:val="665"/>
        </w:trPr>
        <w:tc>
          <w:tcPr>
            <w:tcW w:w="4054" w:type="dxa"/>
            <w:shd w:val="clear" w:color="auto" w:fill="E0E0E0"/>
          </w:tcPr>
          <w:p w:rsidRPr="00943537" w:rsidR="003F1C7A" w:rsidRDefault="00696B03" w14:paraId="4A4721BC" w14:textId="77777777">
            <w:pPr>
              <w:jc w:val="center"/>
              <w:rPr>
                <w:b/>
              </w:rPr>
            </w:pPr>
            <w:r w:rsidRPr="00943537">
              <w:rPr>
                <w:b/>
              </w:rPr>
              <w:t>Type/</w:t>
            </w:r>
            <w:r w:rsidRPr="00943537" w:rsidR="003F1C7A">
              <w:rPr>
                <w:b/>
              </w:rPr>
              <w:t>Category of Respondent</w:t>
            </w:r>
          </w:p>
        </w:tc>
        <w:tc>
          <w:tcPr>
            <w:tcW w:w="2474" w:type="dxa"/>
            <w:shd w:val="clear" w:color="auto" w:fill="E0E0E0"/>
          </w:tcPr>
          <w:p w:rsidRPr="00943537" w:rsidR="003F1C7A" w:rsidP="00696B03" w:rsidRDefault="003F1C7A" w14:paraId="25E5F43A" w14:textId="77777777">
            <w:pPr>
              <w:jc w:val="center"/>
              <w:rPr>
                <w:b/>
              </w:rPr>
            </w:pPr>
            <w:r w:rsidRPr="00943537">
              <w:rPr>
                <w:b/>
              </w:rPr>
              <w:t>No. of Respondent</w:t>
            </w:r>
            <w:r w:rsidRPr="00943537" w:rsidR="00696B03">
              <w:rPr>
                <w:b/>
              </w:rPr>
              <w:t>s</w:t>
            </w:r>
          </w:p>
        </w:tc>
        <w:tc>
          <w:tcPr>
            <w:tcW w:w="1662" w:type="dxa"/>
            <w:shd w:val="clear" w:color="auto" w:fill="E0E0E0"/>
          </w:tcPr>
          <w:p w:rsidRPr="00943537" w:rsidR="003F1C7A" w:rsidRDefault="003F1C7A" w14:paraId="01D72120" w14:textId="77777777">
            <w:pPr>
              <w:jc w:val="center"/>
              <w:rPr>
                <w:b/>
              </w:rPr>
            </w:pPr>
            <w:r w:rsidRPr="00943537">
              <w:rPr>
                <w:b/>
              </w:rPr>
              <w:t>Participation Time</w:t>
            </w:r>
            <w:r w:rsidRPr="00943537" w:rsidR="00696B03">
              <w:rPr>
                <w:b/>
              </w:rPr>
              <w:t xml:space="preserve"> (minutes)</w:t>
            </w:r>
          </w:p>
        </w:tc>
        <w:tc>
          <w:tcPr>
            <w:tcW w:w="2160" w:type="dxa"/>
            <w:shd w:val="clear" w:color="auto" w:fill="E0E0E0"/>
            <w:vAlign w:val="bottom"/>
          </w:tcPr>
          <w:p w:rsidRPr="00943537" w:rsidR="003F1C7A" w:rsidP="0089012C" w:rsidRDefault="003F1C7A" w14:paraId="351E8A1D" w14:textId="77777777">
            <w:pPr>
              <w:jc w:val="center"/>
              <w:rPr>
                <w:b/>
              </w:rPr>
            </w:pPr>
            <w:r w:rsidRPr="00943537">
              <w:rPr>
                <w:b/>
              </w:rPr>
              <w:t>Burden</w:t>
            </w:r>
          </w:p>
          <w:p w:rsidRPr="00943537" w:rsidR="00696B03" w:rsidRDefault="00696B03" w14:paraId="6FA54AEF" w14:textId="77777777">
            <w:pPr>
              <w:jc w:val="center"/>
              <w:rPr>
                <w:b/>
              </w:rPr>
            </w:pPr>
            <w:r w:rsidRPr="00943537">
              <w:rPr>
                <w:b/>
              </w:rPr>
              <w:t>(hours)</w:t>
            </w:r>
          </w:p>
        </w:tc>
      </w:tr>
      <w:tr w:rsidRPr="00887AF4" w:rsidR="003F1C7A" w:rsidTr="00C03E38" w14:paraId="0272C5CF" w14:textId="77777777">
        <w:trPr>
          <w:trHeight w:val="593"/>
        </w:trPr>
        <w:tc>
          <w:tcPr>
            <w:tcW w:w="4054" w:type="dxa"/>
          </w:tcPr>
          <w:p w:rsidRPr="00943537" w:rsidR="003F1C7A" w:rsidP="006902D0" w:rsidRDefault="00CC519D" w14:paraId="1E590666" w14:textId="5748B375">
            <w:pPr>
              <w:spacing w:after="200" w:line="276" w:lineRule="auto"/>
              <w:rPr>
                <w:rFonts w:eastAsia="Calibri"/>
              </w:rPr>
            </w:pPr>
            <w:r w:rsidRPr="00943537">
              <w:t xml:space="preserve">Food </w:t>
            </w:r>
            <w:r w:rsidRPr="00943537" w:rsidR="0032710C">
              <w:t>Ind</w:t>
            </w:r>
            <w:r w:rsidRPr="00943537">
              <w:t>ustry</w:t>
            </w:r>
          </w:p>
        </w:tc>
        <w:tc>
          <w:tcPr>
            <w:tcW w:w="2474" w:type="dxa"/>
          </w:tcPr>
          <w:p w:rsidRPr="00943537" w:rsidR="003F1C7A" w:rsidP="00411149" w:rsidRDefault="0099478C" w14:paraId="5857443B" w14:textId="08A66D30">
            <w:pPr>
              <w:jc w:val="center"/>
            </w:pPr>
            <w:r>
              <w:t>15,000</w:t>
            </w:r>
          </w:p>
        </w:tc>
        <w:tc>
          <w:tcPr>
            <w:tcW w:w="1662" w:type="dxa"/>
          </w:tcPr>
          <w:p w:rsidRPr="00943537" w:rsidR="003F1C7A" w:rsidRDefault="00A34BB2" w14:paraId="26E168B9" w14:textId="4AA2064B">
            <w:pPr>
              <w:jc w:val="center"/>
            </w:pPr>
            <w:r>
              <w:t>10</w:t>
            </w:r>
          </w:p>
        </w:tc>
        <w:tc>
          <w:tcPr>
            <w:tcW w:w="2160" w:type="dxa"/>
          </w:tcPr>
          <w:p w:rsidRPr="00943537" w:rsidR="003F1C7A" w:rsidRDefault="0099478C" w14:paraId="307B3A27" w14:textId="5D332CAE">
            <w:pPr>
              <w:jc w:val="center"/>
            </w:pPr>
            <w:r>
              <w:t>2,500</w:t>
            </w:r>
          </w:p>
        </w:tc>
      </w:tr>
    </w:tbl>
    <w:p w:rsidR="003F1C7A" w:rsidP="00A31375" w:rsidRDefault="003F1C7A" w14:paraId="081B4F4C" w14:textId="5F3C6ADB">
      <w:pPr>
        <w:ind w:left="720"/>
      </w:pPr>
    </w:p>
    <w:p w:rsidR="002D3DBB" w:rsidP="00C62AB0" w:rsidRDefault="002D3DBB" w14:paraId="5633B1F1" w14:textId="77777777">
      <w:pPr>
        <w:ind w:left="720"/>
        <w:rPr>
          <w:b/>
        </w:rPr>
      </w:pPr>
    </w:p>
    <w:p w:rsidR="006902D0" w:rsidP="00A31375" w:rsidRDefault="003F1C7A" w14:paraId="1CB63B5B" w14:textId="53C10E24">
      <w:pPr>
        <w:ind w:left="720"/>
        <w:rPr>
          <w:b/>
        </w:rPr>
      </w:pPr>
      <w:r w:rsidRPr="00887AF4">
        <w:rPr>
          <w:b/>
        </w:rPr>
        <w:t xml:space="preserve">REQUESTED APPROVAL DATE: </w:t>
      </w:r>
      <w:r w:rsidR="00E125B3">
        <w:rPr>
          <w:b/>
        </w:rPr>
        <w:t xml:space="preserve"> January 24, 2022</w:t>
      </w:r>
    </w:p>
    <w:p w:rsidR="006902D0" w:rsidP="00A31375" w:rsidRDefault="006902D0" w14:paraId="75989042" w14:textId="77777777">
      <w:pPr>
        <w:ind w:left="720"/>
        <w:rPr>
          <w:b/>
        </w:rPr>
      </w:pPr>
    </w:p>
    <w:p w:rsidRPr="00887AF4" w:rsidR="00E215FA" w:rsidP="00A31375" w:rsidRDefault="00E215FA" w14:paraId="005A3B81" w14:textId="77777777">
      <w:pPr>
        <w:ind w:left="720"/>
        <w:rPr>
          <w:b/>
        </w:rPr>
      </w:pPr>
    </w:p>
    <w:p w:rsidR="00A16B14" w:rsidP="00A31375" w:rsidRDefault="00B378CA" w14:paraId="20A96F83" w14:textId="77777777">
      <w:pPr>
        <w:ind w:left="720"/>
        <w:rPr>
          <w:b/>
        </w:rPr>
      </w:pPr>
      <w:r w:rsidRPr="00887AF4">
        <w:rPr>
          <w:b/>
        </w:rPr>
        <w:t xml:space="preserve">NAME OF PRA ANALYST &amp; PROGRAM CONTACT:   </w:t>
      </w:r>
    </w:p>
    <w:p w:rsidR="00F82F39" w:rsidP="00F82F39" w:rsidRDefault="00F82F39" w14:paraId="1CD247FD" w14:textId="77777777">
      <w:pPr>
        <w:ind w:left="720" w:firstLine="720"/>
        <w:rPr>
          <w:b/>
        </w:rPr>
      </w:pPr>
    </w:p>
    <w:p w:rsidR="00350F78" w:rsidP="00872479" w:rsidRDefault="005B0D60" w14:paraId="717CEE00" w14:textId="1632AA67">
      <w:pPr>
        <w:ind w:firstLine="720"/>
      </w:pPr>
      <w:r w:rsidRPr="005B0D60">
        <w:t>Ila</w:t>
      </w:r>
      <w:r w:rsidR="00DC7D52">
        <w:t xml:space="preserve"> S.</w:t>
      </w:r>
      <w:r w:rsidRPr="005B0D60">
        <w:t xml:space="preserve"> Mizrachi</w:t>
      </w:r>
      <w:r w:rsidR="00C03E38">
        <w:t xml:space="preserve"> </w:t>
      </w:r>
    </w:p>
    <w:p w:rsidR="00D811D1" w:rsidP="00872479" w:rsidRDefault="00350F78" w14:paraId="1F27B3CC" w14:textId="721B1421">
      <w:r>
        <w:tab/>
        <w:t>Paperwork Reduction Act Staff</w:t>
      </w:r>
      <w:r w:rsidRPr="00FD6A23" w:rsidR="00120CCE">
        <w:t xml:space="preserve"> </w:t>
      </w:r>
    </w:p>
    <w:p w:rsidR="00F82F39" w:rsidP="00872479" w:rsidRDefault="00F82F39" w14:paraId="5A7676EF" w14:textId="77777777">
      <w:pPr>
        <w:ind w:firstLine="720"/>
      </w:pPr>
      <w:r>
        <w:t>301-796-</w:t>
      </w:r>
      <w:r w:rsidR="00856377">
        <w:t>7726</w:t>
      </w:r>
    </w:p>
    <w:p w:rsidR="00F82F39" w:rsidP="00872479" w:rsidRDefault="00290812" w14:paraId="0DBD9AB9" w14:textId="1EAFB2B7">
      <w:pPr>
        <w:ind w:firstLine="720"/>
      </w:pPr>
      <w:hyperlink w:history="1" r:id="rId14"/>
      <w:r w:rsidR="00856377">
        <w:t>Ila.Mizrachi@fda.hhs.gov</w:t>
      </w:r>
    </w:p>
    <w:p w:rsidR="004470C6" w:rsidP="00F82F39" w:rsidRDefault="004470C6" w14:paraId="3DE57443" w14:textId="77777777"/>
    <w:p w:rsidRPr="00887AF4" w:rsidR="00B378CA" w:rsidP="006902D0" w:rsidRDefault="00F82F39" w14:paraId="51294FFE" w14:textId="4D546FEF">
      <w:pPr>
        <w:rPr>
          <w:bCs/>
        </w:rPr>
      </w:pPr>
      <w:r>
        <w:tab/>
      </w:r>
      <w:r w:rsidR="005B0D60">
        <w:t>Charlotte Christin</w:t>
      </w:r>
      <w:r w:rsidRPr="00887AF4" w:rsidR="002F5F70">
        <w:t xml:space="preserve"> </w:t>
      </w:r>
    </w:p>
    <w:p w:rsidR="00F82F39" w:rsidP="00F82F39" w:rsidRDefault="00F82F39" w14:paraId="649B37C9" w14:textId="14E66211">
      <w:r>
        <w:tab/>
      </w:r>
      <w:r w:rsidR="006902D0">
        <w:t>202-306-9390</w:t>
      </w:r>
    </w:p>
    <w:p w:rsidR="00F82F39" w:rsidP="00F82F39" w:rsidRDefault="00F82F39" w14:paraId="31B8076B" w14:textId="547F7CB6">
      <w:r>
        <w:tab/>
      </w:r>
      <w:hyperlink w:history="1" r:id="rId15"/>
      <w:r w:rsidR="00856377">
        <w:t>Ch</w:t>
      </w:r>
      <w:r w:rsidR="004F0DAA">
        <w:t>arlotte</w:t>
      </w:r>
      <w:r w:rsidR="00856377">
        <w:t>.</w:t>
      </w:r>
      <w:r w:rsidR="004F0DAA">
        <w:t>Christin</w:t>
      </w:r>
      <w:r w:rsidR="00856377">
        <w:t>@fda.hhs.gov</w:t>
      </w:r>
    </w:p>
    <w:p w:rsidRPr="006902D0" w:rsidR="00B378CA" w:rsidP="006902D0" w:rsidRDefault="00B378CA" w14:paraId="38EEB248" w14:textId="77777777">
      <w:pPr>
        <w:rPr>
          <w:b/>
        </w:rPr>
      </w:pPr>
    </w:p>
    <w:p w:rsidRPr="00887AF4" w:rsidR="003F1C7A" w:rsidP="00130CE8" w:rsidRDefault="00B378CA" w14:paraId="383A3EA3" w14:textId="281A2285">
      <w:pPr>
        <w:tabs>
          <w:tab w:val="left" w:pos="5670"/>
        </w:tabs>
        <w:suppressAutoHyphens/>
        <w:ind w:left="720"/>
      </w:pPr>
      <w:r w:rsidRPr="00887AF4">
        <w:rPr>
          <w:b/>
        </w:rPr>
        <w:t xml:space="preserve">FDA CENTER:  </w:t>
      </w:r>
      <w:r w:rsidRPr="005B0D60" w:rsidR="005B0D60">
        <w:t>O</w:t>
      </w:r>
      <w:r w:rsidR="00350F78">
        <w:t xml:space="preserve">ffice of the </w:t>
      </w:r>
      <w:r w:rsidRPr="005B0D60" w:rsidR="005B0D60">
        <w:t>C</w:t>
      </w:r>
      <w:r w:rsidR="00350F78">
        <w:t>ommissioner</w:t>
      </w:r>
      <w:r w:rsidRPr="005B0D60" w:rsidR="005B0D60">
        <w:t>/</w:t>
      </w:r>
      <w:r w:rsidRPr="006902D0" w:rsidR="005B0D60">
        <w:t>Office of Food Policy and Response</w:t>
      </w:r>
    </w:p>
    <w:sectPr w:rsidRPr="00887AF4" w:rsidR="003F1C7A">
      <w:headerReference w:type="default" r:id="rId16"/>
      <w:footerReference w:type="defaul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752C6" w14:textId="77777777" w:rsidR="005B5087" w:rsidRDefault="005B5087">
      <w:r>
        <w:separator/>
      </w:r>
    </w:p>
  </w:endnote>
  <w:endnote w:type="continuationSeparator" w:id="0">
    <w:p w14:paraId="231FDA98" w14:textId="77777777" w:rsidR="005B5087" w:rsidRDefault="005B5087">
      <w:r>
        <w:continuationSeparator/>
      </w:r>
    </w:p>
  </w:endnote>
  <w:endnote w:type="continuationNotice" w:id="1">
    <w:p w14:paraId="3B7B90D5" w14:textId="77777777" w:rsidR="005B5087" w:rsidRDefault="005B5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0C004" w14:textId="77777777" w:rsidR="005B5087" w:rsidRDefault="005B50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7D539" w14:textId="77777777" w:rsidR="005B5087" w:rsidRDefault="005B5087">
      <w:r>
        <w:separator/>
      </w:r>
    </w:p>
  </w:footnote>
  <w:footnote w:type="continuationSeparator" w:id="0">
    <w:p w14:paraId="4240152F" w14:textId="77777777" w:rsidR="005B5087" w:rsidRDefault="005B5087">
      <w:r>
        <w:continuationSeparator/>
      </w:r>
    </w:p>
  </w:footnote>
  <w:footnote w:type="continuationNotice" w:id="1">
    <w:p w14:paraId="06213C5C" w14:textId="77777777" w:rsidR="005B5087" w:rsidRDefault="005B5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ECA32" w14:textId="77777777" w:rsidR="005B5087" w:rsidRDefault="005B5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AD54C3"/>
    <w:multiLevelType w:val="hybridMultilevel"/>
    <w:tmpl w:val="EA7C5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273F76"/>
    <w:multiLevelType w:val="hybridMultilevel"/>
    <w:tmpl w:val="AEC44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97385B"/>
    <w:multiLevelType w:val="multilevel"/>
    <w:tmpl w:val="6870F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05347D"/>
    <w:multiLevelType w:val="hybridMultilevel"/>
    <w:tmpl w:val="9B72E33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0" w15:restartNumberingAfterBreak="0">
    <w:nsid w:val="77611E97"/>
    <w:multiLevelType w:val="hybridMultilevel"/>
    <w:tmpl w:val="AE3A70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AC11B87"/>
    <w:multiLevelType w:val="hybridMultilevel"/>
    <w:tmpl w:val="607E1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1"/>
  </w:num>
  <w:num w:numId="4">
    <w:abstractNumId w:val="24"/>
  </w:num>
  <w:num w:numId="5">
    <w:abstractNumId w:val="5"/>
  </w:num>
  <w:num w:numId="6">
    <w:abstractNumId w:val="2"/>
  </w:num>
  <w:num w:numId="7">
    <w:abstractNumId w:val="12"/>
  </w:num>
  <w:num w:numId="8">
    <w:abstractNumId w:val="18"/>
  </w:num>
  <w:num w:numId="9">
    <w:abstractNumId w:val="13"/>
  </w:num>
  <w:num w:numId="10">
    <w:abstractNumId w:val="3"/>
  </w:num>
  <w:num w:numId="11">
    <w:abstractNumId w:val="6"/>
  </w:num>
  <w:num w:numId="12">
    <w:abstractNumId w:val="8"/>
  </w:num>
  <w:num w:numId="13">
    <w:abstractNumId w:val="1"/>
  </w:num>
  <w:num w:numId="14">
    <w:abstractNumId w:val="11"/>
  </w:num>
  <w:num w:numId="15">
    <w:abstractNumId w:val="19"/>
  </w:num>
  <w:num w:numId="16">
    <w:abstractNumId w:val="17"/>
  </w:num>
  <w:num w:numId="17">
    <w:abstractNumId w:val="0"/>
  </w:num>
  <w:num w:numId="18">
    <w:abstractNumId w:val="10"/>
  </w:num>
  <w:num w:numId="19">
    <w:abstractNumId w:val="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9"/>
  </w:num>
  <w:num w:numId="23">
    <w:abstractNumId w:val="22"/>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062A4"/>
    <w:rsid w:val="00014DE7"/>
    <w:rsid w:val="000164C8"/>
    <w:rsid w:val="0002244F"/>
    <w:rsid w:val="00023398"/>
    <w:rsid w:val="00031718"/>
    <w:rsid w:val="00035B5C"/>
    <w:rsid w:val="000361D9"/>
    <w:rsid w:val="00043318"/>
    <w:rsid w:val="00047727"/>
    <w:rsid w:val="000578A9"/>
    <w:rsid w:val="00057C9E"/>
    <w:rsid w:val="00062CD4"/>
    <w:rsid w:val="000702C1"/>
    <w:rsid w:val="00083326"/>
    <w:rsid w:val="0008347B"/>
    <w:rsid w:val="000A525C"/>
    <w:rsid w:val="000C3273"/>
    <w:rsid w:val="000C386B"/>
    <w:rsid w:val="000C60B7"/>
    <w:rsid w:val="000D0057"/>
    <w:rsid w:val="000D1062"/>
    <w:rsid w:val="000D6E28"/>
    <w:rsid w:val="000E4AF4"/>
    <w:rsid w:val="000E5D42"/>
    <w:rsid w:val="000E7C99"/>
    <w:rsid w:val="000F1CDA"/>
    <w:rsid w:val="00103FB4"/>
    <w:rsid w:val="0011584D"/>
    <w:rsid w:val="00120CCE"/>
    <w:rsid w:val="00120FD2"/>
    <w:rsid w:val="0012150D"/>
    <w:rsid w:val="00126D06"/>
    <w:rsid w:val="00130CE8"/>
    <w:rsid w:val="00132EF8"/>
    <w:rsid w:val="00140343"/>
    <w:rsid w:val="00143752"/>
    <w:rsid w:val="00172A6E"/>
    <w:rsid w:val="0017529C"/>
    <w:rsid w:val="001778DF"/>
    <w:rsid w:val="00190AA2"/>
    <w:rsid w:val="00192F60"/>
    <w:rsid w:val="00194642"/>
    <w:rsid w:val="001A5799"/>
    <w:rsid w:val="001A68F4"/>
    <w:rsid w:val="001B2639"/>
    <w:rsid w:val="001B3191"/>
    <w:rsid w:val="001B72E4"/>
    <w:rsid w:val="001C0117"/>
    <w:rsid w:val="001C1ED6"/>
    <w:rsid w:val="001C5799"/>
    <w:rsid w:val="001D19B4"/>
    <w:rsid w:val="001D7557"/>
    <w:rsid w:val="001E0CCB"/>
    <w:rsid w:val="001E4979"/>
    <w:rsid w:val="001F09C0"/>
    <w:rsid w:val="001F41A4"/>
    <w:rsid w:val="00201FA8"/>
    <w:rsid w:val="0021381F"/>
    <w:rsid w:val="00215E21"/>
    <w:rsid w:val="00237F21"/>
    <w:rsid w:val="00255B16"/>
    <w:rsid w:val="00263A86"/>
    <w:rsid w:val="00263DA0"/>
    <w:rsid w:val="002819D8"/>
    <w:rsid w:val="002A2EDE"/>
    <w:rsid w:val="002A341E"/>
    <w:rsid w:val="002A6324"/>
    <w:rsid w:val="002B22D7"/>
    <w:rsid w:val="002C6D88"/>
    <w:rsid w:val="002D3DBB"/>
    <w:rsid w:val="002D6FC2"/>
    <w:rsid w:val="002E3839"/>
    <w:rsid w:val="002F0324"/>
    <w:rsid w:val="002F3EA3"/>
    <w:rsid w:val="002F5329"/>
    <w:rsid w:val="002F5F70"/>
    <w:rsid w:val="002F6C48"/>
    <w:rsid w:val="003019FC"/>
    <w:rsid w:val="003065C2"/>
    <w:rsid w:val="00306D79"/>
    <w:rsid w:val="003073BF"/>
    <w:rsid w:val="00313273"/>
    <w:rsid w:val="003134BD"/>
    <w:rsid w:val="00317477"/>
    <w:rsid w:val="00320F9A"/>
    <w:rsid w:val="00323F1F"/>
    <w:rsid w:val="0032710C"/>
    <w:rsid w:val="003344AD"/>
    <w:rsid w:val="00334B03"/>
    <w:rsid w:val="0034274E"/>
    <w:rsid w:val="00350F78"/>
    <w:rsid w:val="003616F6"/>
    <w:rsid w:val="00364051"/>
    <w:rsid w:val="00375871"/>
    <w:rsid w:val="00377248"/>
    <w:rsid w:val="0039193D"/>
    <w:rsid w:val="00392646"/>
    <w:rsid w:val="003A07D9"/>
    <w:rsid w:val="003A0EC8"/>
    <w:rsid w:val="003A7928"/>
    <w:rsid w:val="003B24E3"/>
    <w:rsid w:val="003C5045"/>
    <w:rsid w:val="003C5F6C"/>
    <w:rsid w:val="003D0EC1"/>
    <w:rsid w:val="003E234B"/>
    <w:rsid w:val="003E48A5"/>
    <w:rsid w:val="003E5499"/>
    <w:rsid w:val="003F1C7A"/>
    <w:rsid w:val="003F6EFD"/>
    <w:rsid w:val="004071F2"/>
    <w:rsid w:val="00411149"/>
    <w:rsid w:val="004316F7"/>
    <w:rsid w:val="00441FD8"/>
    <w:rsid w:val="0044206B"/>
    <w:rsid w:val="0044647A"/>
    <w:rsid w:val="004470C6"/>
    <w:rsid w:val="004553D8"/>
    <w:rsid w:val="00471BDB"/>
    <w:rsid w:val="00475C8F"/>
    <w:rsid w:val="00481DAF"/>
    <w:rsid w:val="00486399"/>
    <w:rsid w:val="0048738D"/>
    <w:rsid w:val="004876BD"/>
    <w:rsid w:val="00490920"/>
    <w:rsid w:val="00492CA9"/>
    <w:rsid w:val="0049419A"/>
    <w:rsid w:val="004B4D65"/>
    <w:rsid w:val="004B694D"/>
    <w:rsid w:val="004B6F26"/>
    <w:rsid w:val="004C3620"/>
    <w:rsid w:val="004D0088"/>
    <w:rsid w:val="004D1485"/>
    <w:rsid w:val="004E65FA"/>
    <w:rsid w:val="004F0DAA"/>
    <w:rsid w:val="004F51F3"/>
    <w:rsid w:val="00500152"/>
    <w:rsid w:val="005023B1"/>
    <w:rsid w:val="00517916"/>
    <w:rsid w:val="0052010F"/>
    <w:rsid w:val="00525051"/>
    <w:rsid w:val="00527851"/>
    <w:rsid w:val="00534C82"/>
    <w:rsid w:val="005418B5"/>
    <w:rsid w:val="005469A1"/>
    <w:rsid w:val="00556744"/>
    <w:rsid w:val="00565C53"/>
    <w:rsid w:val="0056702B"/>
    <w:rsid w:val="005853DC"/>
    <w:rsid w:val="005A01FE"/>
    <w:rsid w:val="005A18A4"/>
    <w:rsid w:val="005B0D60"/>
    <w:rsid w:val="005B13AE"/>
    <w:rsid w:val="005B5087"/>
    <w:rsid w:val="005C7A1F"/>
    <w:rsid w:val="005D1CE5"/>
    <w:rsid w:val="005E23BA"/>
    <w:rsid w:val="005E4981"/>
    <w:rsid w:val="005E7F42"/>
    <w:rsid w:val="006021D0"/>
    <w:rsid w:val="006230D2"/>
    <w:rsid w:val="00630065"/>
    <w:rsid w:val="00650505"/>
    <w:rsid w:val="0067596F"/>
    <w:rsid w:val="00677753"/>
    <w:rsid w:val="00687B9E"/>
    <w:rsid w:val="006902D0"/>
    <w:rsid w:val="00691AA1"/>
    <w:rsid w:val="00692D29"/>
    <w:rsid w:val="00696B03"/>
    <w:rsid w:val="00696BEA"/>
    <w:rsid w:val="00697FC3"/>
    <w:rsid w:val="006A62A9"/>
    <w:rsid w:val="006B18A6"/>
    <w:rsid w:val="006B41EA"/>
    <w:rsid w:val="006C1E28"/>
    <w:rsid w:val="006C322A"/>
    <w:rsid w:val="006C3415"/>
    <w:rsid w:val="006D02C8"/>
    <w:rsid w:val="006D0FD8"/>
    <w:rsid w:val="006D3B31"/>
    <w:rsid w:val="00701A4F"/>
    <w:rsid w:val="00703C2A"/>
    <w:rsid w:val="007115E8"/>
    <w:rsid w:val="00717A09"/>
    <w:rsid w:val="007303A9"/>
    <w:rsid w:val="0074463A"/>
    <w:rsid w:val="00744F5B"/>
    <w:rsid w:val="0074607F"/>
    <w:rsid w:val="00760A54"/>
    <w:rsid w:val="00791018"/>
    <w:rsid w:val="00792EBB"/>
    <w:rsid w:val="00797E89"/>
    <w:rsid w:val="007A2414"/>
    <w:rsid w:val="007A4331"/>
    <w:rsid w:val="007B045B"/>
    <w:rsid w:val="007B5D5C"/>
    <w:rsid w:val="007B7D05"/>
    <w:rsid w:val="007C4040"/>
    <w:rsid w:val="007D783E"/>
    <w:rsid w:val="007D7B91"/>
    <w:rsid w:val="007E7CCE"/>
    <w:rsid w:val="007F0D5B"/>
    <w:rsid w:val="007F3FA2"/>
    <w:rsid w:val="007F66D7"/>
    <w:rsid w:val="00810322"/>
    <w:rsid w:val="008261A2"/>
    <w:rsid w:val="00856377"/>
    <w:rsid w:val="0086161E"/>
    <w:rsid w:val="00862E56"/>
    <w:rsid w:val="008706DA"/>
    <w:rsid w:val="00872479"/>
    <w:rsid w:val="00880C35"/>
    <w:rsid w:val="008822D9"/>
    <w:rsid w:val="00882AE4"/>
    <w:rsid w:val="00885182"/>
    <w:rsid w:val="0088555F"/>
    <w:rsid w:val="008863D0"/>
    <w:rsid w:val="00887AF4"/>
    <w:rsid w:val="0089012C"/>
    <w:rsid w:val="008B78F9"/>
    <w:rsid w:val="008C2743"/>
    <w:rsid w:val="008E1181"/>
    <w:rsid w:val="008E4B28"/>
    <w:rsid w:val="008E4EFE"/>
    <w:rsid w:val="008E6145"/>
    <w:rsid w:val="008F4260"/>
    <w:rsid w:val="008F6E91"/>
    <w:rsid w:val="00915E13"/>
    <w:rsid w:val="00921E78"/>
    <w:rsid w:val="00924F7C"/>
    <w:rsid w:val="00926EDB"/>
    <w:rsid w:val="00927417"/>
    <w:rsid w:val="00932C62"/>
    <w:rsid w:val="009332F6"/>
    <w:rsid w:val="00934C65"/>
    <w:rsid w:val="00943537"/>
    <w:rsid w:val="00954BA0"/>
    <w:rsid w:val="009621D2"/>
    <w:rsid w:val="0099478C"/>
    <w:rsid w:val="009947D8"/>
    <w:rsid w:val="00996A44"/>
    <w:rsid w:val="00997127"/>
    <w:rsid w:val="009974E0"/>
    <w:rsid w:val="009A030E"/>
    <w:rsid w:val="009B034E"/>
    <w:rsid w:val="009B5670"/>
    <w:rsid w:val="009D0A9C"/>
    <w:rsid w:val="009D667A"/>
    <w:rsid w:val="009D7635"/>
    <w:rsid w:val="009D7795"/>
    <w:rsid w:val="009F3E5B"/>
    <w:rsid w:val="009F56D6"/>
    <w:rsid w:val="00A11834"/>
    <w:rsid w:val="00A13862"/>
    <w:rsid w:val="00A16B14"/>
    <w:rsid w:val="00A222C1"/>
    <w:rsid w:val="00A22CF7"/>
    <w:rsid w:val="00A232C1"/>
    <w:rsid w:val="00A26BA5"/>
    <w:rsid w:val="00A31375"/>
    <w:rsid w:val="00A34BB2"/>
    <w:rsid w:val="00A44A44"/>
    <w:rsid w:val="00A44BF9"/>
    <w:rsid w:val="00A51EAB"/>
    <w:rsid w:val="00A52FCC"/>
    <w:rsid w:val="00A55BAF"/>
    <w:rsid w:val="00A63790"/>
    <w:rsid w:val="00A71643"/>
    <w:rsid w:val="00A72F9F"/>
    <w:rsid w:val="00A82DCC"/>
    <w:rsid w:val="00A846C1"/>
    <w:rsid w:val="00A90048"/>
    <w:rsid w:val="00A95998"/>
    <w:rsid w:val="00AA0314"/>
    <w:rsid w:val="00AA579C"/>
    <w:rsid w:val="00AB029D"/>
    <w:rsid w:val="00AB2256"/>
    <w:rsid w:val="00AB3637"/>
    <w:rsid w:val="00AC3BD5"/>
    <w:rsid w:val="00AD1CD0"/>
    <w:rsid w:val="00AD734F"/>
    <w:rsid w:val="00AE751A"/>
    <w:rsid w:val="00AF78C2"/>
    <w:rsid w:val="00B17F2E"/>
    <w:rsid w:val="00B378CA"/>
    <w:rsid w:val="00B41016"/>
    <w:rsid w:val="00B549A7"/>
    <w:rsid w:val="00B714F5"/>
    <w:rsid w:val="00B77A3A"/>
    <w:rsid w:val="00B83FC7"/>
    <w:rsid w:val="00B87773"/>
    <w:rsid w:val="00B91345"/>
    <w:rsid w:val="00BA0D37"/>
    <w:rsid w:val="00BA379A"/>
    <w:rsid w:val="00BA6DF7"/>
    <w:rsid w:val="00BB7EA4"/>
    <w:rsid w:val="00BC0299"/>
    <w:rsid w:val="00BC26CF"/>
    <w:rsid w:val="00BC30B8"/>
    <w:rsid w:val="00BC3385"/>
    <w:rsid w:val="00BC4445"/>
    <w:rsid w:val="00BF50CE"/>
    <w:rsid w:val="00C03E38"/>
    <w:rsid w:val="00C17AB6"/>
    <w:rsid w:val="00C2340E"/>
    <w:rsid w:val="00C37834"/>
    <w:rsid w:val="00C4112C"/>
    <w:rsid w:val="00C62AB0"/>
    <w:rsid w:val="00C73646"/>
    <w:rsid w:val="00C74241"/>
    <w:rsid w:val="00C7443E"/>
    <w:rsid w:val="00C81187"/>
    <w:rsid w:val="00C81E9D"/>
    <w:rsid w:val="00C90C43"/>
    <w:rsid w:val="00C92486"/>
    <w:rsid w:val="00CA25B9"/>
    <w:rsid w:val="00CA7BD2"/>
    <w:rsid w:val="00CA7FF8"/>
    <w:rsid w:val="00CC3EBA"/>
    <w:rsid w:val="00CC47EF"/>
    <w:rsid w:val="00CC519D"/>
    <w:rsid w:val="00CD69F5"/>
    <w:rsid w:val="00CE4F7A"/>
    <w:rsid w:val="00CE57C2"/>
    <w:rsid w:val="00CE6F05"/>
    <w:rsid w:val="00CF10F4"/>
    <w:rsid w:val="00CF2A4F"/>
    <w:rsid w:val="00D01BEB"/>
    <w:rsid w:val="00D20E87"/>
    <w:rsid w:val="00D2694C"/>
    <w:rsid w:val="00D340AB"/>
    <w:rsid w:val="00D37BC6"/>
    <w:rsid w:val="00D47E65"/>
    <w:rsid w:val="00D542D4"/>
    <w:rsid w:val="00D670D6"/>
    <w:rsid w:val="00D72198"/>
    <w:rsid w:val="00D75387"/>
    <w:rsid w:val="00D811D1"/>
    <w:rsid w:val="00D86790"/>
    <w:rsid w:val="00D97A24"/>
    <w:rsid w:val="00DB2A78"/>
    <w:rsid w:val="00DC76EE"/>
    <w:rsid w:val="00DC7D52"/>
    <w:rsid w:val="00DD1CCA"/>
    <w:rsid w:val="00DD236E"/>
    <w:rsid w:val="00DD6106"/>
    <w:rsid w:val="00DD7E5C"/>
    <w:rsid w:val="00DD7EE0"/>
    <w:rsid w:val="00DF73B4"/>
    <w:rsid w:val="00E05612"/>
    <w:rsid w:val="00E125B3"/>
    <w:rsid w:val="00E20C64"/>
    <w:rsid w:val="00E215FA"/>
    <w:rsid w:val="00E26798"/>
    <w:rsid w:val="00E31B4F"/>
    <w:rsid w:val="00E45BA0"/>
    <w:rsid w:val="00E51FF6"/>
    <w:rsid w:val="00E565B8"/>
    <w:rsid w:val="00E629FF"/>
    <w:rsid w:val="00E81BAE"/>
    <w:rsid w:val="00E92C3D"/>
    <w:rsid w:val="00E9627A"/>
    <w:rsid w:val="00E97E1C"/>
    <w:rsid w:val="00EA0586"/>
    <w:rsid w:val="00EC7378"/>
    <w:rsid w:val="00EE6F6B"/>
    <w:rsid w:val="00EE7334"/>
    <w:rsid w:val="00EF0A1A"/>
    <w:rsid w:val="00EF617D"/>
    <w:rsid w:val="00F0643D"/>
    <w:rsid w:val="00F12AEE"/>
    <w:rsid w:val="00F27566"/>
    <w:rsid w:val="00F3176C"/>
    <w:rsid w:val="00F3651F"/>
    <w:rsid w:val="00F3704A"/>
    <w:rsid w:val="00F44022"/>
    <w:rsid w:val="00F53C87"/>
    <w:rsid w:val="00F61D8D"/>
    <w:rsid w:val="00F728E0"/>
    <w:rsid w:val="00F74DE3"/>
    <w:rsid w:val="00F82F39"/>
    <w:rsid w:val="00F87607"/>
    <w:rsid w:val="00F9647A"/>
    <w:rsid w:val="00FC0D2D"/>
    <w:rsid w:val="00FC5B81"/>
    <w:rsid w:val="00FC6ACD"/>
    <w:rsid w:val="00FD6A23"/>
    <w:rsid w:val="00FF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5D876"/>
  <w15:chartTrackingRefBased/>
  <w15:docId w15:val="{8C62B48A-8DA4-4544-84D8-BC9F05F1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FollowedHyperlink">
    <w:name w:val="FollowedHyperlink"/>
    <w:uiPriority w:val="99"/>
    <w:semiHidden/>
    <w:unhideWhenUsed/>
    <w:rsid w:val="00481DAF"/>
    <w:rPr>
      <w:color w:val="800080"/>
      <w:u w:val="single"/>
    </w:rPr>
  </w:style>
  <w:style w:type="character" w:styleId="CommentReference">
    <w:name w:val="annotation reference"/>
    <w:uiPriority w:val="99"/>
    <w:semiHidden/>
    <w:unhideWhenUsed/>
    <w:rsid w:val="00E81BAE"/>
    <w:rPr>
      <w:sz w:val="16"/>
      <w:szCs w:val="16"/>
    </w:rPr>
  </w:style>
  <w:style w:type="paragraph" w:styleId="CommentText">
    <w:name w:val="annotation text"/>
    <w:basedOn w:val="Normal"/>
    <w:link w:val="CommentTextChar"/>
    <w:uiPriority w:val="99"/>
    <w:unhideWhenUsed/>
    <w:rsid w:val="00E81BAE"/>
    <w:rPr>
      <w:sz w:val="20"/>
      <w:szCs w:val="20"/>
    </w:rPr>
  </w:style>
  <w:style w:type="character" w:customStyle="1" w:styleId="CommentTextChar">
    <w:name w:val="Comment Text Char"/>
    <w:basedOn w:val="DefaultParagraphFont"/>
    <w:link w:val="CommentText"/>
    <w:uiPriority w:val="99"/>
    <w:rsid w:val="00E81BAE"/>
  </w:style>
  <w:style w:type="paragraph" w:styleId="CommentSubject">
    <w:name w:val="annotation subject"/>
    <w:basedOn w:val="CommentText"/>
    <w:next w:val="CommentText"/>
    <w:link w:val="CommentSubjectChar"/>
    <w:uiPriority w:val="99"/>
    <w:semiHidden/>
    <w:unhideWhenUsed/>
    <w:rsid w:val="00E81BAE"/>
    <w:rPr>
      <w:b/>
      <w:bCs/>
    </w:rPr>
  </w:style>
  <w:style w:type="character" w:customStyle="1" w:styleId="CommentSubjectChar">
    <w:name w:val="Comment Subject Char"/>
    <w:link w:val="CommentSubject"/>
    <w:uiPriority w:val="99"/>
    <w:semiHidden/>
    <w:rsid w:val="00E81BAE"/>
    <w:rPr>
      <w:b/>
      <w:bCs/>
    </w:rPr>
  </w:style>
  <w:style w:type="character" w:styleId="UnresolvedMention">
    <w:name w:val="Unresolved Mention"/>
    <w:uiPriority w:val="99"/>
    <w:semiHidden/>
    <w:unhideWhenUsed/>
    <w:rsid w:val="0067596F"/>
    <w:rPr>
      <w:color w:val="605E5C"/>
      <w:shd w:val="clear" w:color="auto" w:fill="E1DFDD"/>
    </w:rPr>
  </w:style>
  <w:style w:type="paragraph" w:styleId="Revision">
    <w:name w:val="Revision"/>
    <w:hidden/>
    <w:uiPriority w:val="99"/>
    <w:semiHidden/>
    <w:rsid w:val="00887A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7208">
      <w:bodyDiv w:val="1"/>
      <w:marLeft w:val="0"/>
      <w:marRight w:val="0"/>
      <w:marTop w:val="0"/>
      <w:marBottom w:val="0"/>
      <w:divBdr>
        <w:top w:val="none" w:sz="0" w:space="0" w:color="auto"/>
        <w:left w:val="none" w:sz="0" w:space="0" w:color="auto"/>
        <w:bottom w:val="none" w:sz="0" w:space="0" w:color="auto"/>
        <w:right w:val="none" w:sz="0" w:space="0" w:color="auto"/>
      </w:divBdr>
    </w:div>
    <w:div w:id="40911277">
      <w:bodyDiv w:val="1"/>
      <w:marLeft w:val="0"/>
      <w:marRight w:val="0"/>
      <w:marTop w:val="0"/>
      <w:marBottom w:val="0"/>
      <w:divBdr>
        <w:top w:val="none" w:sz="0" w:space="0" w:color="auto"/>
        <w:left w:val="none" w:sz="0" w:space="0" w:color="auto"/>
        <w:bottom w:val="none" w:sz="0" w:space="0" w:color="auto"/>
        <w:right w:val="none" w:sz="0" w:space="0" w:color="auto"/>
      </w:divBdr>
    </w:div>
    <w:div w:id="347174885">
      <w:bodyDiv w:val="1"/>
      <w:marLeft w:val="0"/>
      <w:marRight w:val="0"/>
      <w:marTop w:val="0"/>
      <w:marBottom w:val="0"/>
      <w:divBdr>
        <w:top w:val="none" w:sz="0" w:space="0" w:color="auto"/>
        <w:left w:val="none" w:sz="0" w:space="0" w:color="auto"/>
        <w:bottom w:val="none" w:sz="0" w:space="0" w:color="auto"/>
        <w:right w:val="none" w:sz="0" w:space="0" w:color="auto"/>
      </w:divBdr>
      <w:divsChild>
        <w:div w:id="1048532275">
          <w:marLeft w:val="0"/>
          <w:marRight w:val="0"/>
          <w:marTop w:val="0"/>
          <w:marBottom w:val="0"/>
          <w:divBdr>
            <w:top w:val="none" w:sz="0" w:space="0" w:color="auto"/>
            <w:left w:val="none" w:sz="0" w:space="0" w:color="auto"/>
            <w:bottom w:val="none" w:sz="0" w:space="0" w:color="auto"/>
            <w:right w:val="none" w:sz="0" w:space="0" w:color="auto"/>
          </w:divBdr>
          <w:divsChild>
            <w:div w:id="706301272">
              <w:marLeft w:val="0"/>
              <w:marRight w:val="0"/>
              <w:marTop w:val="0"/>
              <w:marBottom w:val="0"/>
              <w:divBdr>
                <w:top w:val="none" w:sz="0" w:space="0" w:color="auto"/>
                <w:left w:val="none" w:sz="0" w:space="0" w:color="auto"/>
                <w:bottom w:val="none" w:sz="0" w:space="0" w:color="auto"/>
                <w:right w:val="none" w:sz="0" w:space="0" w:color="auto"/>
              </w:divBdr>
              <w:divsChild>
                <w:div w:id="199636113">
                  <w:marLeft w:val="-225"/>
                  <w:marRight w:val="-225"/>
                  <w:marTop w:val="0"/>
                  <w:marBottom w:val="0"/>
                  <w:divBdr>
                    <w:top w:val="none" w:sz="0" w:space="0" w:color="auto"/>
                    <w:left w:val="none" w:sz="0" w:space="0" w:color="auto"/>
                    <w:bottom w:val="none" w:sz="0" w:space="0" w:color="auto"/>
                    <w:right w:val="none" w:sz="0" w:space="0" w:color="auto"/>
                  </w:divBdr>
                  <w:divsChild>
                    <w:div w:id="4598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71286464">
      <w:bodyDiv w:val="1"/>
      <w:marLeft w:val="0"/>
      <w:marRight w:val="0"/>
      <w:marTop w:val="0"/>
      <w:marBottom w:val="0"/>
      <w:divBdr>
        <w:top w:val="none" w:sz="0" w:space="0" w:color="auto"/>
        <w:left w:val="none" w:sz="0" w:space="0" w:color="auto"/>
        <w:bottom w:val="none" w:sz="0" w:space="0" w:color="auto"/>
        <w:right w:val="none" w:sz="0" w:space="0" w:color="auto"/>
      </w:divBdr>
      <w:divsChild>
        <w:div w:id="689137625">
          <w:marLeft w:val="0"/>
          <w:marRight w:val="0"/>
          <w:marTop w:val="0"/>
          <w:marBottom w:val="0"/>
          <w:divBdr>
            <w:top w:val="none" w:sz="0" w:space="0" w:color="auto"/>
            <w:left w:val="none" w:sz="0" w:space="0" w:color="auto"/>
            <w:bottom w:val="none" w:sz="0" w:space="0" w:color="auto"/>
            <w:right w:val="none" w:sz="0" w:space="0" w:color="auto"/>
          </w:divBdr>
        </w:div>
      </w:divsChild>
    </w:div>
    <w:div w:id="788204977">
      <w:bodyDiv w:val="1"/>
      <w:marLeft w:val="0"/>
      <w:marRight w:val="0"/>
      <w:marTop w:val="0"/>
      <w:marBottom w:val="0"/>
      <w:divBdr>
        <w:top w:val="none" w:sz="0" w:space="0" w:color="auto"/>
        <w:left w:val="none" w:sz="0" w:space="0" w:color="auto"/>
        <w:bottom w:val="none" w:sz="0" w:space="0" w:color="auto"/>
        <w:right w:val="none" w:sz="0" w:space="0" w:color="auto"/>
      </w:divBdr>
    </w:div>
    <w:div w:id="794182801">
      <w:bodyDiv w:val="1"/>
      <w:marLeft w:val="0"/>
      <w:marRight w:val="0"/>
      <w:marTop w:val="0"/>
      <w:marBottom w:val="0"/>
      <w:divBdr>
        <w:top w:val="none" w:sz="0" w:space="0" w:color="auto"/>
        <w:left w:val="none" w:sz="0" w:space="0" w:color="auto"/>
        <w:bottom w:val="none" w:sz="0" w:space="0" w:color="auto"/>
        <w:right w:val="none" w:sz="0" w:space="0" w:color="auto"/>
      </w:divBdr>
    </w:div>
    <w:div w:id="946738331">
      <w:bodyDiv w:val="1"/>
      <w:marLeft w:val="0"/>
      <w:marRight w:val="0"/>
      <w:marTop w:val="0"/>
      <w:marBottom w:val="0"/>
      <w:divBdr>
        <w:top w:val="none" w:sz="0" w:space="0" w:color="auto"/>
        <w:left w:val="none" w:sz="0" w:space="0" w:color="auto"/>
        <w:bottom w:val="none" w:sz="0" w:space="0" w:color="auto"/>
        <w:right w:val="none" w:sz="0" w:space="0" w:color="auto"/>
      </w:divBdr>
    </w:div>
    <w:div w:id="1020005478">
      <w:bodyDiv w:val="1"/>
      <w:marLeft w:val="0"/>
      <w:marRight w:val="0"/>
      <w:marTop w:val="0"/>
      <w:marBottom w:val="0"/>
      <w:divBdr>
        <w:top w:val="none" w:sz="0" w:space="0" w:color="auto"/>
        <w:left w:val="none" w:sz="0" w:space="0" w:color="auto"/>
        <w:bottom w:val="none" w:sz="0" w:space="0" w:color="auto"/>
        <w:right w:val="none" w:sz="0" w:space="0" w:color="auto"/>
      </w:divBdr>
    </w:div>
    <w:div w:id="1028411037">
      <w:bodyDiv w:val="1"/>
      <w:marLeft w:val="0"/>
      <w:marRight w:val="0"/>
      <w:marTop w:val="0"/>
      <w:marBottom w:val="0"/>
      <w:divBdr>
        <w:top w:val="none" w:sz="0" w:space="0" w:color="auto"/>
        <w:left w:val="none" w:sz="0" w:space="0" w:color="auto"/>
        <w:bottom w:val="none" w:sz="0" w:space="0" w:color="auto"/>
        <w:right w:val="none" w:sz="0" w:space="0" w:color="auto"/>
      </w:divBdr>
    </w:div>
    <w:div w:id="1239635634">
      <w:bodyDiv w:val="1"/>
      <w:marLeft w:val="0"/>
      <w:marRight w:val="0"/>
      <w:marTop w:val="0"/>
      <w:marBottom w:val="0"/>
      <w:divBdr>
        <w:top w:val="none" w:sz="0" w:space="0" w:color="auto"/>
        <w:left w:val="none" w:sz="0" w:space="0" w:color="auto"/>
        <w:bottom w:val="none" w:sz="0" w:space="0" w:color="auto"/>
        <w:right w:val="none" w:sz="0" w:space="0" w:color="auto"/>
      </w:divBdr>
      <w:divsChild>
        <w:div w:id="635112557">
          <w:marLeft w:val="0"/>
          <w:marRight w:val="0"/>
          <w:marTop w:val="0"/>
          <w:marBottom w:val="0"/>
          <w:divBdr>
            <w:top w:val="none" w:sz="0" w:space="0" w:color="auto"/>
            <w:left w:val="none" w:sz="0" w:space="0" w:color="auto"/>
            <w:bottom w:val="none" w:sz="0" w:space="0" w:color="auto"/>
            <w:right w:val="none" w:sz="0" w:space="0" w:color="auto"/>
          </w:divBdr>
          <w:divsChild>
            <w:div w:id="453057142">
              <w:marLeft w:val="0"/>
              <w:marRight w:val="0"/>
              <w:marTop w:val="0"/>
              <w:marBottom w:val="0"/>
              <w:divBdr>
                <w:top w:val="none" w:sz="0" w:space="0" w:color="auto"/>
                <w:left w:val="none" w:sz="0" w:space="0" w:color="auto"/>
                <w:bottom w:val="none" w:sz="0" w:space="0" w:color="auto"/>
                <w:right w:val="none" w:sz="0" w:space="0" w:color="auto"/>
              </w:divBdr>
              <w:divsChild>
                <w:div w:id="1299341943">
                  <w:marLeft w:val="-225"/>
                  <w:marRight w:val="-225"/>
                  <w:marTop w:val="0"/>
                  <w:marBottom w:val="0"/>
                  <w:divBdr>
                    <w:top w:val="none" w:sz="0" w:space="0" w:color="auto"/>
                    <w:left w:val="none" w:sz="0" w:space="0" w:color="auto"/>
                    <w:bottom w:val="none" w:sz="0" w:space="0" w:color="auto"/>
                    <w:right w:val="none" w:sz="0" w:space="0" w:color="auto"/>
                  </w:divBdr>
                  <w:divsChild>
                    <w:div w:id="4028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7684">
      <w:bodyDiv w:val="1"/>
      <w:marLeft w:val="0"/>
      <w:marRight w:val="0"/>
      <w:marTop w:val="0"/>
      <w:marBottom w:val="0"/>
      <w:divBdr>
        <w:top w:val="none" w:sz="0" w:space="0" w:color="auto"/>
        <w:left w:val="none" w:sz="0" w:space="0" w:color="auto"/>
        <w:bottom w:val="none" w:sz="0" w:space="0" w:color="auto"/>
        <w:right w:val="none" w:sz="0" w:space="0" w:color="auto"/>
      </w:divBdr>
    </w:div>
    <w:div w:id="1600717497">
      <w:bodyDiv w:val="1"/>
      <w:marLeft w:val="0"/>
      <w:marRight w:val="0"/>
      <w:marTop w:val="0"/>
      <w:marBottom w:val="0"/>
      <w:divBdr>
        <w:top w:val="none" w:sz="0" w:space="0" w:color="auto"/>
        <w:left w:val="none" w:sz="0" w:space="0" w:color="auto"/>
        <w:bottom w:val="none" w:sz="0" w:space="0" w:color="auto"/>
        <w:right w:val="none" w:sz="0" w:space="0" w:color="auto"/>
      </w:divBdr>
    </w:div>
    <w:div w:id="1856963909">
      <w:bodyDiv w:val="1"/>
      <w:marLeft w:val="0"/>
      <w:marRight w:val="0"/>
      <w:marTop w:val="0"/>
      <w:marBottom w:val="0"/>
      <w:divBdr>
        <w:top w:val="none" w:sz="0" w:space="0" w:color="auto"/>
        <w:left w:val="none" w:sz="0" w:space="0" w:color="auto"/>
        <w:bottom w:val="none" w:sz="0" w:space="0" w:color="auto"/>
        <w:right w:val="none" w:sz="0" w:space="0" w:color="auto"/>
      </w:divBdr>
    </w:div>
    <w:div w:id="19212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regulatory-information/search-fda-guidance-documents/reporting-temporary-closure-or-significantly-reduced-production-human-food-establishment-an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a/138183/downl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0https:/www.fda.gov/food/food-safety-during-emergencies/food-safety-and-coronavirus-disease-2019-covid-19" TargetMode="External"/><Relationship Id="rId5" Type="http://schemas.openxmlformats.org/officeDocument/2006/relationships/numbering" Target="numbering.xml"/><Relationship Id="rId15" Type="http://schemas.openxmlformats.org/officeDocument/2006/relationships/hyperlink" Target="mailt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0" ma:contentTypeDescription="Create a new document." ma:contentTypeScope="" ma:versionID="2d8172902937bd671e1f175e0a7072dc">
  <xsd:schema xmlns:xsd="http://www.w3.org/2001/XMLSchema" xmlns:xs="http://www.w3.org/2001/XMLSchema" xmlns:p="http://schemas.microsoft.com/office/2006/metadata/properties" xmlns:ns3="978cbee1-b604-4d95-9f89-3d25ff6383a8" targetNamespace="http://schemas.microsoft.com/office/2006/metadata/properties" ma:root="true" ma:fieldsID="2198e51545d67ad5d0324c0da15ff561"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87F36-D2DF-4365-B651-AA75C3C204B5}">
  <ds:schemaRefs>
    <ds:schemaRef ds:uri="http://schemas.microsoft.com/office/2006/metadata/properties"/>
    <ds:schemaRef ds:uri="http://purl.org/dc/terms/"/>
    <ds:schemaRef ds:uri="978cbee1-b604-4d95-9f89-3d25ff6383a8"/>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8EE65CC-8FDC-4526-B956-F86126DC3FB2}">
  <ds:schemaRefs>
    <ds:schemaRef ds:uri="http://schemas.microsoft.com/sharepoint/v3/contenttype/forms"/>
  </ds:schemaRefs>
</ds:datastoreItem>
</file>

<file path=customXml/itemProps3.xml><?xml version="1.0" encoding="utf-8"?>
<ds:datastoreItem xmlns:ds="http://schemas.openxmlformats.org/officeDocument/2006/customXml" ds:itemID="{2497B36D-D991-4E8A-B202-57A95501B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99D2A-6E9A-470E-852B-C98B9BCC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864</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6321</CharactersWithSpaces>
  <SharedDoc>false</SharedDoc>
  <HLinks>
    <vt:vector size="18" baseType="variant">
      <vt:variant>
        <vt:i4>851987</vt:i4>
      </vt:variant>
      <vt:variant>
        <vt:i4>6</vt:i4>
      </vt:variant>
      <vt:variant>
        <vt:i4>0</vt:i4>
      </vt:variant>
      <vt:variant>
        <vt:i4>5</vt:i4>
      </vt:variant>
      <vt:variant>
        <vt:lpwstr>https://www.fda.gov/regulatory-information/search-fda-guidance-documents/reporting-temporary-closure-or-significantly-reduced-production-human-food-establishment-and</vt:lpwstr>
      </vt:variant>
      <vt:variant>
        <vt:lpwstr/>
      </vt:variant>
      <vt:variant>
        <vt:i4>5111886</vt:i4>
      </vt:variant>
      <vt:variant>
        <vt:i4>3</vt:i4>
      </vt:variant>
      <vt:variant>
        <vt:i4>0</vt:i4>
      </vt:variant>
      <vt:variant>
        <vt:i4>5</vt:i4>
      </vt:variant>
      <vt:variant>
        <vt:lpwstr>https://www.fda.gov/media/138183/download</vt:lpwstr>
      </vt:variant>
      <vt:variant>
        <vt:lpwstr/>
      </vt:variant>
      <vt:variant>
        <vt:i4>5898248</vt:i4>
      </vt:variant>
      <vt:variant>
        <vt:i4>0</vt:i4>
      </vt:variant>
      <vt:variant>
        <vt:i4>0</vt:i4>
      </vt:variant>
      <vt:variant>
        <vt:i4>5</vt:i4>
      </vt:variant>
      <vt:variant>
        <vt:lpwstr>https:/www.fda.gov/food/food-safety-during-emergencies/food-safety-and-coronavirus-disease-2019-covid-19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13</cp:revision>
  <cp:lastPrinted>2010-11-01T17:07:00Z</cp:lastPrinted>
  <dcterms:created xsi:type="dcterms:W3CDTF">2022-01-21T19:31:00Z</dcterms:created>
  <dcterms:modified xsi:type="dcterms:W3CDTF">2022-01-21T20:11:00Z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0x010100076A08FBD5310342BF958ADCB470BE9A</vt:lpwstr>
  </property>
</Properties>
</file>