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6139" w:rsidR="005C359A" w:rsidP="006F2E0B" w:rsidRDefault="003D5EF4" w14:paraId="598E5F28" w14:textId="42BEB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right="-360"/>
        <w:contextualSpacing/>
        <w:jc w:val="center"/>
        <w:rPr>
          <w:rFonts w:cs="Tahoma"/>
          <w:b/>
        </w:rPr>
      </w:pPr>
      <w:r w:rsidRPr="00A36139">
        <w:rPr>
          <w:rFonts w:cs="Tahoma"/>
          <w:b/>
          <w:bCs/>
          <w:sz w:val="28"/>
          <w:szCs w:val="28"/>
          <w:u w:val="single"/>
        </w:rPr>
        <w:t>The 20</w:t>
      </w:r>
      <w:r w:rsidRPr="00A36139" w:rsidR="006F2E0B">
        <w:rPr>
          <w:rFonts w:cs="Tahoma"/>
          <w:b/>
          <w:bCs/>
          <w:sz w:val="28"/>
          <w:szCs w:val="28"/>
          <w:u w:val="single"/>
        </w:rPr>
        <w:t>2</w:t>
      </w:r>
      <w:r w:rsidR="00CB390E">
        <w:rPr>
          <w:rFonts w:cs="Tahoma"/>
          <w:b/>
          <w:bCs/>
          <w:sz w:val="28"/>
          <w:szCs w:val="28"/>
          <w:u w:val="single"/>
        </w:rPr>
        <w:t>1</w:t>
      </w:r>
      <w:r w:rsidRPr="00A36139">
        <w:rPr>
          <w:rFonts w:cs="Tahoma"/>
          <w:b/>
          <w:bCs/>
          <w:sz w:val="28"/>
          <w:szCs w:val="28"/>
          <w:u w:val="single"/>
        </w:rPr>
        <w:t xml:space="preserve"> Supporting Statement for OMB 0596-0223</w:t>
      </w:r>
    </w:p>
    <w:p w:rsidRPr="00A36139" w:rsidR="005C359A" w:rsidP="006F2E0B" w:rsidRDefault="001F0546" w14:paraId="45E56C4E" w14:textId="77777777">
      <w:pPr>
        <w:spacing w:after="100" w:afterAutospacing="1"/>
        <w:contextualSpacing/>
        <w:jc w:val="center"/>
        <w:rPr>
          <w:rFonts w:cs="Tahoma"/>
          <w:sz w:val="28"/>
          <w:szCs w:val="28"/>
        </w:rPr>
      </w:pPr>
      <w:r w:rsidRPr="00A36139">
        <w:rPr>
          <w:rFonts w:cs="Tahoma"/>
          <w:sz w:val="28"/>
          <w:szCs w:val="28"/>
        </w:rPr>
        <w:t>Federal Excess</w:t>
      </w:r>
      <w:r w:rsidRPr="00A36139" w:rsidR="003D5EF4">
        <w:rPr>
          <w:rFonts w:cs="Tahoma"/>
          <w:sz w:val="28"/>
          <w:szCs w:val="28"/>
        </w:rPr>
        <w:t xml:space="preserve"> Personal</w:t>
      </w:r>
      <w:r w:rsidRPr="00A36139">
        <w:rPr>
          <w:rFonts w:cs="Tahoma"/>
          <w:sz w:val="28"/>
          <w:szCs w:val="28"/>
        </w:rPr>
        <w:t xml:space="preserve"> </w:t>
      </w:r>
      <w:r w:rsidRPr="00A36139" w:rsidR="003D5EF4">
        <w:rPr>
          <w:rFonts w:cs="Tahoma"/>
          <w:sz w:val="28"/>
          <w:szCs w:val="28"/>
        </w:rPr>
        <w:t xml:space="preserve">&amp; Firefighter </w:t>
      </w:r>
      <w:r w:rsidRPr="00A36139">
        <w:rPr>
          <w:rFonts w:cs="Tahoma"/>
          <w:sz w:val="28"/>
          <w:szCs w:val="28"/>
        </w:rPr>
        <w:t xml:space="preserve">Property </w:t>
      </w:r>
      <w:r w:rsidRPr="00A36139" w:rsidR="003D5EF4">
        <w:rPr>
          <w:rFonts w:cs="Tahoma"/>
          <w:sz w:val="28"/>
          <w:szCs w:val="28"/>
        </w:rPr>
        <w:t>Program Administration</w:t>
      </w:r>
    </w:p>
    <w:p w:rsidRPr="00A36139" w:rsidR="005C359A" w:rsidP="006F2E0B" w:rsidRDefault="005C359A" w14:paraId="0D78BFF6" w14:textId="77777777">
      <w:pPr>
        <w:spacing w:after="100" w:afterAutospacing="1"/>
        <w:contextualSpacing/>
        <w:jc w:val="both"/>
        <w:rPr>
          <w:rFonts w:cs="Tahoma"/>
          <w:b/>
          <w:u w:val="single"/>
        </w:rPr>
      </w:pPr>
    </w:p>
    <w:p w:rsidRPr="00A36139" w:rsidR="005C359A" w:rsidP="006F2E0B" w:rsidRDefault="005C359A" w14:paraId="3D7AC8A1" w14:textId="332D220D">
      <w:pPr>
        <w:spacing w:after="100" w:afterAutospacing="1"/>
        <w:contextualSpacing/>
        <w:rPr>
          <w:rFonts w:cs="Tahoma"/>
        </w:rPr>
      </w:pPr>
    </w:p>
    <w:p w:rsidRPr="00A36139" w:rsidR="005C359A" w:rsidP="006F2E0B" w:rsidRDefault="005C359A" w14:paraId="2A6FAD1E" w14:textId="77777777">
      <w:pPr>
        <w:spacing w:after="100" w:afterAutospacing="1"/>
        <w:contextualSpacing/>
        <w:rPr>
          <w:rFonts w:cs="Tahoma"/>
          <w:b/>
          <w:sz w:val="28"/>
          <w:szCs w:val="28"/>
        </w:rPr>
      </w:pPr>
      <w:r w:rsidRPr="00A36139">
        <w:rPr>
          <w:rFonts w:cs="Tahoma"/>
          <w:b/>
          <w:sz w:val="28"/>
          <w:szCs w:val="28"/>
        </w:rPr>
        <w:t>A.  Justification</w:t>
      </w:r>
    </w:p>
    <w:p w:rsidRPr="00A36139" w:rsidR="00A658BC" w:rsidP="006F2E0B" w:rsidRDefault="00A658BC" w14:paraId="19512F91" w14:textId="77777777">
      <w:pPr>
        <w:spacing w:after="100" w:afterAutospacing="1"/>
        <w:ind w:left="720" w:hanging="720"/>
        <w:contextualSpacing/>
        <w:jc w:val="both"/>
        <w:rPr>
          <w:rFonts w:cs="Tahoma"/>
          <w:b/>
        </w:rPr>
      </w:pPr>
    </w:p>
    <w:p w:rsidRPr="00A36139" w:rsidR="005C359A" w:rsidP="006F2E0B" w:rsidRDefault="005C359A" w14:paraId="5A9A9515" w14:textId="77777777">
      <w:pPr>
        <w:spacing w:after="100" w:afterAutospacing="1"/>
        <w:ind w:left="720" w:hanging="720"/>
        <w:contextualSpacing/>
        <w:jc w:val="both"/>
        <w:rPr>
          <w:rFonts w:cs="Tahoma"/>
          <w:b/>
        </w:rPr>
      </w:pPr>
      <w:r w:rsidRPr="00A36139">
        <w:rPr>
          <w:rFonts w:cs="Tahoma"/>
          <w:b/>
        </w:rPr>
        <w:t xml:space="preserve">1. </w:t>
      </w:r>
      <w:r w:rsidRPr="00A36139">
        <w:rPr>
          <w:rFonts w:cs="Tahom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36139" w:rsidR="005C359A" w:rsidP="006F2E0B" w:rsidRDefault="005C359A" w14:paraId="77562470" w14:textId="77777777">
      <w:pPr>
        <w:spacing w:after="100" w:afterAutospacing="1"/>
        <w:ind w:left="720" w:hanging="720"/>
        <w:contextualSpacing/>
        <w:rPr>
          <w:rFonts w:cs="Tahoma"/>
          <w:b/>
        </w:rPr>
      </w:pPr>
    </w:p>
    <w:p w:rsidRPr="00A36139" w:rsidR="005C359A" w:rsidP="006F2E0B" w:rsidRDefault="005C359A" w14:paraId="3EC0C669" w14:textId="77777777">
      <w:pPr>
        <w:spacing w:after="100" w:afterAutospacing="1"/>
        <w:ind w:left="720" w:hanging="720"/>
        <w:contextualSpacing/>
        <w:rPr>
          <w:rFonts w:cs="Tahoma"/>
          <w:i/>
          <w:szCs w:val="22"/>
        </w:rPr>
      </w:pPr>
      <w:r w:rsidRPr="00A36139">
        <w:rPr>
          <w:rFonts w:cs="Tahoma"/>
          <w:b/>
        </w:rPr>
        <w:tab/>
      </w:r>
      <w:r w:rsidRPr="00A36139">
        <w:rPr>
          <w:rFonts w:cs="Tahoma"/>
          <w:i/>
          <w:szCs w:val="22"/>
        </w:rPr>
        <w:t>Statutes and Regulations:</w:t>
      </w:r>
    </w:p>
    <w:p w:rsidRPr="00A36139" w:rsidR="00554E7E" w:rsidP="006F2E0B" w:rsidRDefault="005C359A" w14:paraId="04888F60"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Federal Property and Administration Services Act of 1949, 40 U.S.C., Sec 202</w:t>
      </w:r>
    </w:p>
    <w:p w:rsidRPr="00A36139" w:rsidR="005C359A" w:rsidP="006F2E0B" w:rsidRDefault="00554E7E" w14:paraId="05F11891"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Public Law 106-508 (Federal Property Services and Administrative Assistance Act of 1949, as amended), December 29, 2000</w:t>
      </w:r>
      <w:r w:rsidRPr="00A36139" w:rsidR="005C359A">
        <w:rPr>
          <w:rFonts w:cs="Tahoma"/>
          <w:szCs w:val="22"/>
        </w:rPr>
        <w:t xml:space="preserve"> </w:t>
      </w:r>
    </w:p>
    <w:p w:rsidRPr="00A36139" w:rsidR="005C359A" w:rsidP="006F2E0B" w:rsidRDefault="005C359A" w14:paraId="0D48191E"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Excess personal property: sale or donation to assist firefighting agencies, 10 U.S.C., Subtitle A, Part IV, Chapter 153, 2576b</w:t>
      </w:r>
    </w:p>
    <w:p w:rsidRPr="00A36139" w:rsidR="00554E7E" w:rsidP="006F2E0B" w:rsidRDefault="00554E7E" w14:paraId="21F84E58" w14:textId="77777777">
      <w:pPr>
        <w:pStyle w:val="BodyTextIndent2"/>
        <w:widowControl w:val="0"/>
        <w:numPr>
          <w:ilvl w:val="0"/>
          <w:numId w:val="14"/>
        </w:numPr>
        <w:tabs>
          <w:tab w:val="left" w:pos="-4410"/>
          <w:tab w:val="left" w:pos="-4230"/>
        </w:tabs>
        <w:autoSpaceDE w:val="0"/>
        <w:autoSpaceDN w:val="0"/>
        <w:adjustRightInd w:val="0"/>
        <w:spacing w:after="100" w:afterAutospacing="1"/>
        <w:contextualSpacing/>
        <w:rPr>
          <w:rFonts w:cs="Tahoma"/>
          <w:b w:val="0"/>
          <w:szCs w:val="22"/>
        </w:rPr>
      </w:pPr>
      <w:r w:rsidRPr="00A36139">
        <w:rPr>
          <w:rFonts w:cs="Tahoma"/>
          <w:b w:val="0"/>
          <w:szCs w:val="22"/>
        </w:rPr>
        <w:t>16 USC 2101-2114 (Cooperative Forestry Assistance act of 1978, as amended)</w:t>
      </w:r>
    </w:p>
    <w:p w:rsidRPr="00A36139" w:rsidR="00A42561" w:rsidP="006F2E0B" w:rsidRDefault="005C359A" w14:paraId="7EAAEF14" w14:textId="75D79588">
      <w:pPr>
        <w:spacing w:after="100" w:afterAutospacing="1"/>
        <w:ind w:left="720"/>
        <w:contextualSpacing/>
        <w:jc w:val="both"/>
        <w:rPr>
          <w:rFonts w:cs="Tahoma"/>
          <w:szCs w:val="22"/>
        </w:rPr>
      </w:pPr>
      <w:r w:rsidRPr="00A36139">
        <w:rPr>
          <w:rFonts w:cs="Tahoma"/>
          <w:szCs w:val="22"/>
        </w:rPr>
        <w:t>Federal Excess Personal Property (FEPP) and Firefighter Property (FFP</w:t>
      </w:r>
      <w:r w:rsidRPr="00A36139" w:rsidR="00A42561">
        <w:rPr>
          <w:rFonts w:cs="Tahoma"/>
          <w:szCs w:val="22"/>
        </w:rPr>
        <w:t xml:space="preserve">) </w:t>
      </w:r>
      <w:r w:rsidRPr="00A36139">
        <w:rPr>
          <w:rFonts w:cs="Tahoma"/>
          <w:szCs w:val="22"/>
        </w:rPr>
        <w:t>programs provide state</w:t>
      </w:r>
      <w:r w:rsidRPr="00A36139" w:rsidR="00BC3E9C">
        <w:rPr>
          <w:rFonts w:cs="Tahoma"/>
          <w:szCs w:val="22"/>
        </w:rPr>
        <w:t xml:space="preserve"> (including US territories)</w:t>
      </w:r>
      <w:r w:rsidRPr="00A36139">
        <w:rPr>
          <w:rFonts w:cs="Tahoma"/>
          <w:szCs w:val="22"/>
        </w:rPr>
        <w:t xml:space="preserve"> forestry agencies the opportunity to obtain excess Department of Defense and other Federal agencies</w:t>
      </w:r>
      <w:r w:rsidRPr="00A36139" w:rsidR="00805FD7">
        <w:rPr>
          <w:rFonts w:cs="Tahoma"/>
          <w:szCs w:val="22"/>
        </w:rPr>
        <w:t>’</w:t>
      </w:r>
      <w:r w:rsidRPr="00A36139">
        <w:rPr>
          <w:rFonts w:cs="Tahoma"/>
          <w:szCs w:val="22"/>
        </w:rPr>
        <w:t xml:space="preserve"> equipment and supplies to be used in firefighting and emergency services.  </w:t>
      </w:r>
    </w:p>
    <w:p w:rsidRPr="00A36139" w:rsidR="00A42561" w:rsidP="006F2E0B" w:rsidRDefault="00A42561" w14:paraId="7EA2C354" w14:textId="77777777">
      <w:pPr>
        <w:spacing w:after="100" w:afterAutospacing="1"/>
        <w:ind w:left="720"/>
        <w:contextualSpacing/>
        <w:jc w:val="both"/>
        <w:rPr>
          <w:rFonts w:cs="Tahoma"/>
          <w:szCs w:val="22"/>
        </w:rPr>
      </w:pPr>
    </w:p>
    <w:p w:rsidRPr="00A36139" w:rsidR="00BF2DFD" w:rsidP="006F2E0B" w:rsidRDefault="005C359A" w14:paraId="452C7177" w14:textId="77777777">
      <w:pPr>
        <w:spacing w:after="100" w:afterAutospacing="1"/>
        <w:ind w:left="720"/>
        <w:contextualSpacing/>
        <w:jc w:val="both"/>
        <w:rPr>
          <w:rFonts w:cs="Tahoma"/>
          <w:szCs w:val="22"/>
        </w:rPr>
      </w:pPr>
      <w:r w:rsidRPr="00A36139">
        <w:rPr>
          <w:rFonts w:cs="Tahoma"/>
          <w:szCs w:val="22"/>
        </w:rPr>
        <w:t>The FEPP program loans excess property to individual states</w:t>
      </w:r>
      <w:r w:rsidRPr="00A36139" w:rsidR="00BF2DFD">
        <w:rPr>
          <w:rFonts w:cs="Tahoma"/>
          <w:szCs w:val="22"/>
        </w:rPr>
        <w:t xml:space="preserve">. </w:t>
      </w:r>
    </w:p>
    <w:p w:rsidRPr="00A36139" w:rsidR="00BF2DFD" w:rsidP="006F2E0B" w:rsidRDefault="00BF2DFD" w14:paraId="5509B720" w14:textId="77777777">
      <w:pPr>
        <w:spacing w:after="100" w:afterAutospacing="1"/>
        <w:ind w:left="720"/>
        <w:contextualSpacing/>
        <w:jc w:val="both"/>
        <w:rPr>
          <w:rFonts w:cs="Tahoma"/>
          <w:szCs w:val="22"/>
        </w:rPr>
      </w:pPr>
    </w:p>
    <w:p w:rsidRPr="00A36139" w:rsidR="00A42561" w:rsidP="006F2E0B" w:rsidRDefault="00BF2DFD" w14:paraId="70C318BE" w14:textId="77777777">
      <w:pPr>
        <w:spacing w:after="100" w:afterAutospacing="1"/>
        <w:ind w:left="720"/>
        <w:contextualSpacing/>
        <w:jc w:val="both"/>
        <w:rPr>
          <w:rFonts w:cs="Tahoma"/>
          <w:szCs w:val="22"/>
        </w:rPr>
      </w:pPr>
      <w:r w:rsidRPr="00A36139">
        <w:rPr>
          <w:rFonts w:cs="Tahoma"/>
          <w:szCs w:val="22"/>
        </w:rPr>
        <w:t>T</w:t>
      </w:r>
      <w:r w:rsidRPr="00A36139" w:rsidR="005C359A">
        <w:rPr>
          <w:rFonts w:cs="Tahoma"/>
          <w:szCs w:val="22"/>
        </w:rPr>
        <w:t xml:space="preserve">he FFP program </w:t>
      </w:r>
      <w:r w:rsidRPr="00A36139" w:rsidR="00873AF1">
        <w:rPr>
          <w:rFonts w:cs="Tahoma"/>
          <w:szCs w:val="22"/>
        </w:rPr>
        <w:t xml:space="preserve">sometimes </w:t>
      </w:r>
      <w:r w:rsidRPr="00A36139" w:rsidR="005C359A">
        <w:rPr>
          <w:rFonts w:cs="Tahoma"/>
          <w:szCs w:val="22"/>
        </w:rPr>
        <w:t>transfers ownership of the equipment to state agenc</w:t>
      </w:r>
      <w:r w:rsidRPr="00A36139" w:rsidR="00466D0A">
        <w:rPr>
          <w:rFonts w:cs="Tahoma"/>
          <w:szCs w:val="22"/>
        </w:rPr>
        <w:t>ies</w:t>
      </w:r>
      <w:r w:rsidRPr="00A36139" w:rsidR="005C359A">
        <w:rPr>
          <w:rFonts w:cs="Tahoma"/>
          <w:szCs w:val="22"/>
        </w:rPr>
        <w:t xml:space="preserve"> or the individual fire department</w:t>
      </w:r>
      <w:r w:rsidRPr="00A36139" w:rsidR="00466D0A">
        <w:rPr>
          <w:rFonts w:cs="Tahoma"/>
          <w:szCs w:val="22"/>
        </w:rPr>
        <w:t>s</w:t>
      </w:r>
      <w:r w:rsidRPr="00A36139" w:rsidR="005C359A">
        <w:rPr>
          <w:rFonts w:cs="Tahoma"/>
          <w:szCs w:val="22"/>
        </w:rPr>
        <w:t>.</w:t>
      </w:r>
      <w:r w:rsidRPr="00A36139" w:rsidR="00A42561">
        <w:rPr>
          <w:rFonts w:cs="Tahoma"/>
          <w:szCs w:val="22"/>
        </w:rPr>
        <w:t xml:space="preserve"> </w:t>
      </w:r>
    </w:p>
    <w:p w:rsidRPr="00A36139" w:rsidR="005C359A" w:rsidP="006F2E0B" w:rsidRDefault="005C359A" w14:paraId="0799343A" w14:textId="77777777">
      <w:pPr>
        <w:spacing w:after="100" w:afterAutospacing="1"/>
        <w:contextualSpacing/>
        <w:jc w:val="both"/>
        <w:rPr>
          <w:rFonts w:cs="Tahoma"/>
          <w:szCs w:val="22"/>
        </w:rPr>
      </w:pPr>
    </w:p>
    <w:p w:rsidRPr="00A36139" w:rsidR="00CE6BF3" w:rsidP="006F2E0B" w:rsidRDefault="00CE6BF3" w14:paraId="1B754AA6" w14:textId="74504047">
      <w:pPr>
        <w:spacing w:after="100" w:afterAutospacing="1"/>
        <w:ind w:left="720"/>
        <w:contextualSpacing/>
        <w:jc w:val="both"/>
        <w:rPr>
          <w:rFonts w:cs="Tahoma"/>
          <w:szCs w:val="22"/>
        </w:rPr>
      </w:pPr>
      <w:r w:rsidRPr="00A36139">
        <w:rPr>
          <w:rFonts w:cs="Tahoma"/>
          <w:szCs w:val="22"/>
        </w:rPr>
        <w:t xml:space="preserve">The Federal Property Services and Administrative Assistance Act of 1949 and the Cooperative Forestry Assistance Act of 1978, as amended, authorize the </w:t>
      </w:r>
      <w:r w:rsidRPr="00A36139" w:rsidR="00426255">
        <w:rPr>
          <w:rFonts w:cs="Tahoma"/>
          <w:szCs w:val="22"/>
        </w:rPr>
        <w:t xml:space="preserve">U.S. Department of Agriculture’s </w:t>
      </w:r>
      <w:r w:rsidRPr="00A36139">
        <w:rPr>
          <w:rFonts w:cs="Tahoma"/>
          <w:szCs w:val="22"/>
        </w:rPr>
        <w:t>Forest Service to loan federally owned property to state cooperators to use in fighting fires and providing emergency services.</w:t>
      </w:r>
    </w:p>
    <w:p w:rsidRPr="00A36139" w:rsidR="00CE6BF3" w:rsidP="006F2E0B" w:rsidRDefault="00CE6BF3" w14:paraId="67A173BB"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rsidRPr="00A36139" w:rsidR="008227AF" w:rsidP="006F2E0B" w:rsidRDefault="00CE6BF3" w14:paraId="37E1CC16" w14:textId="77777777">
      <w:pPr>
        <w:pStyle w:val="BodyTextIndent2"/>
        <w:tabs>
          <w:tab w:val="left" w:pos="360"/>
        </w:tabs>
        <w:spacing w:after="100" w:afterAutospacing="1"/>
        <w:contextualSpacing/>
        <w:rPr>
          <w:rFonts w:cs="Tahoma"/>
          <w:b w:val="0"/>
          <w:szCs w:val="22"/>
        </w:rPr>
      </w:pPr>
      <w:r w:rsidRPr="00A36139">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rsidRPr="00A36139" w:rsidR="00426255" w:rsidP="006F2E0B" w:rsidRDefault="00426255" w14:paraId="45E48EE7" w14:textId="77777777">
      <w:pPr>
        <w:pStyle w:val="BodyTextIndent2"/>
        <w:tabs>
          <w:tab w:val="left" w:pos="360"/>
        </w:tabs>
        <w:spacing w:after="100" w:afterAutospacing="1"/>
        <w:contextualSpacing/>
        <w:rPr>
          <w:rFonts w:cs="Tahoma"/>
          <w:b w:val="0"/>
          <w:szCs w:val="22"/>
        </w:rPr>
      </w:pPr>
    </w:p>
    <w:p w:rsidRPr="00A36139" w:rsidR="00CE6BF3" w:rsidP="006F2E0B" w:rsidRDefault="008227AF" w14:paraId="6C5F4B32" w14:textId="77777777">
      <w:pPr>
        <w:pStyle w:val="BodyTextIndent2"/>
        <w:tabs>
          <w:tab w:val="left" w:pos="360"/>
        </w:tabs>
        <w:spacing w:after="100" w:afterAutospacing="1"/>
        <w:contextualSpacing/>
        <w:rPr>
          <w:rFonts w:cs="Tahoma"/>
          <w:b w:val="0"/>
          <w:szCs w:val="22"/>
        </w:rPr>
      </w:pPr>
      <w:r w:rsidRPr="00A36139">
        <w:rPr>
          <w:rFonts w:cs="Tahoma"/>
          <w:b w:val="0"/>
          <w:szCs w:val="22"/>
        </w:rPr>
        <w:t>The FFP program provides Forest Service officials with information on the condition of the property acquired by the state and territory cooperators</w:t>
      </w:r>
      <w:r w:rsidRPr="00A36139" w:rsidR="00BC3E9C">
        <w:rPr>
          <w:rFonts w:cs="Tahoma"/>
          <w:b w:val="0"/>
          <w:szCs w:val="22"/>
        </w:rPr>
        <w:t xml:space="preserve">. </w:t>
      </w:r>
      <w:r w:rsidRPr="00A36139">
        <w:rPr>
          <w:rFonts w:cs="Tahoma"/>
          <w:b w:val="0"/>
          <w:szCs w:val="22"/>
        </w:rPr>
        <w:t xml:space="preserve">The information provided by the cooperators to the Forest Service </w:t>
      </w:r>
      <w:r w:rsidRPr="00A36139" w:rsidR="00213248">
        <w:rPr>
          <w:rFonts w:cs="Tahoma"/>
          <w:b w:val="0"/>
          <w:szCs w:val="22"/>
        </w:rPr>
        <w:t xml:space="preserve">for the purpose of identifying the acquisition </w:t>
      </w:r>
      <w:r w:rsidRPr="00A36139">
        <w:rPr>
          <w:rFonts w:cs="Tahoma"/>
          <w:b w:val="0"/>
          <w:szCs w:val="22"/>
        </w:rPr>
        <w:t>includes</w:t>
      </w:r>
      <w:r w:rsidRPr="00A36139" w:rsidR="00805FD7">
        <w:rPr>
          <w:rFonts w:cs="Tahoma"/>
          <w:b w:val="0"/>
          <w:szCs w:val="22"/>
        </w:rPr>
        <w:t xml:space="preserve"> </w:t>
      </w:r>
      <w:r w:rsidRPr="00A36139">
        <w:rPr>
          <w:rFonts w:cs="Tahoma"/>
          <w:b w:val="0"/>
          <w:szCs w:val="22"/>
        </w:rPr>
        <w:t xml:space="preserve">location of </w:t>
      </w:r>
      <w:r w:rsidRPr="00A36139" w:rsidR="00805FD7">
        <w:rPr>
          <w:rFonts w:cs="Tahoma"/>
          <w:b w:val="0"/>
          <w:szCs w:val="22"/>
        </w:rPr>
        <w:t xml:space="preserve">the </w:t>
      </w:r>
      <w:r w:rsidRPr="00A36139">
        <w:rPr>
          <w:rFonts w:cs="Tahoma"/>
          <w:b w:val="0"/>
          <w:szCs w:val="22"/>
        </w:rPr>
        <w:t xml:space="preserve">property, date property was placed in service, use of property, and any </w:t>
      </w:r>
      <w:r w:rsidRPr="00A36139">
        <w:rPr>
          <w:rFonts w:cs="Tahoma"/>
          <w:b w:val="0"/>
          <w:szCs w:val="22"/>
        </w:rPr>
        <w:lastRenderedPageBreak/>
        <w:t>additional relevant details.</w:t>
      </w:r>
      <w:r w:rsidRPr="00A36139" w:rsidR="00CE6BF3">
        <w:rPr>
          <w:rFonts w:cs="Tahoma"/>
          <w:b w:val="0"/>
          <w:szCs w:val="22"/>
        </w:rPr>
        <w:t xml:space="preserve">  </w:t>
      </w:r>
      <w:r w:rsidRPr="00A36139" w:rsidR="00BC3E9C">
        <w:rPr>
          <w:rFonts w:cs="Tahoma"/>
          <w:b w:val="0"/>
          <w:szCs w:val="22"/>
        </w:rPr>
        <w:t xml:space="preserve">This information is </w:t>
      </w:r>
      <w:r w:rsidRPr="00A36139" w:rsidR="00213248">
        <w:rPr>
          <w:rFonts w:cs="Tahoma"/>
          <w:b w:val="0"/>
          <w:szCs w:val="22"/>
        </w:rPr>
        <w:t>retained by the</w:t>
      </w:r>
      <w:r w:rsidRPr="00A36139" w:rsidR="00BC3E9C">
        <w:rPr>
          <w:rFonts w:cs="Tahoma"/>
          <w:b w:val="0"/>
          <w:szCs w:val="22"/>
        </w:rPr>
        <w:t xml:space="preserve"> Agency</w:t>
      </w:r>
      <w:r w:rsidRPr="00A36139" w:rsidR="00213248">
        <w:rPr>
          <w:rFonts w:cs="Tahoma"/>
          <w:b w:val="0"/>
          <w:szCs w:val="22"/>
        </w:rPr>
        <w:t xml:space="preserve"> for a period of one year after the property has been placed</w:t>
      </w:r>
      <w:r w:rsidRPr="00A36139" w:rsidR="00BC3E9C">
        <w:rPr>
          <w:rFonts w:cs="Tahoma"/>
          <w:b w:val="0"/>
          <w:szCs w:val="22"/>
        </w:rPr>
        <w:t xml:space="preserve"> into service</w:t>
      </w:r>
      <w:r w:rsidRPr="00A36139" w:rsidR="00213248">
        <w:rPr>
          <w:rFonts w:cs="Tahoma"/>
          <w:b w:val="0"/>
          <w:szCs w:val="22"/>
        </w:rPr>
        <w:t>.</w:t>
      </w:r>
    </w:p>
    <w:p w:rsidRPr="00A36139" w:rsidR="00426255" w:rsidP="006F2E0B" w:rsidRDefault="00426255" w14:paraId="6C4B1014" w14:textId="77777777">
      <w:pPr>
        <w:pStyle w:val="BodyTextIndent2"/>
        <w:tabs>
          <w:tab w:val="left" w:pos="360"/>
        </w:tabs>
        <w:spacing w:after="100" w:afterAutospacing="1"/>
        <w:contextualSpacing/>
        <w:rPr>
          <w:rFonts w:cs="Tahoma"/>
          <w:b w:val="0"/>
          <w:szCs w:val="22"/>
        </w:rPr>
      </w:pPr>
    </w:p>
    <w:p w:rsidRPr="00A36139" w:rsidR="00CE6BF3" w:rsidP="006F2E0B" w:rsidRDefault="00CE6BF3" w14:paraId="1ED4A9E3" w14:textId="0311743B">
      <w:pPr>
        <w:pStyle w:val="BodyTextIndent2"/>
        <w:tabs>
          <w:tab w:val="left" w:pos="360"/>
        </w:tabs>
        <w:spacing w:after="100" w:afterAutospacing="1"/>
        <w:contextualSpacing/>
        <w:rPr>
          <w:rFonts w:cs="Tahoma"/>
          <w:b w:val="0"/>
          <w:szCs w:val="22"/>
        </w:rPr>
      </w:pPr>
      <w:r w:rsidRPr="00A36139">
        <w:rPr>
          <w:rFonts w:cs="Tahoma"/>
          <w:b w:val="0"/>
          <w:szCs w:val="22"/>
        </w:rPr>
        <w:t xml:space="preserve">The Forest Service </w:t>
      </w:r>
      <w:r w:rsidRPr="00A36139">
        <w:rPr>
          <w:rFonts w:cs="Tahoma"/>
          <w:b w:val="0"/>
          <w:i/>
          <w:szCs w:val="22"/>
        </w:rPr>
        <w:t>Federal Excess Property Management Information System</w:t>
      </w:r>
      <w:r w:rsidRPr="00A36139">
        <w:rPr>
          <w:rFonts w:cs="Tahoma"/>
          <w:b w:val="0"/>
          <w:szCs w:val="22"/>
        </w:rPr>
        <w:t xml:space="preserve"> (FEPMIS) database allows the Forest Service to collect </w:t>
      </w:r>
      <w:r w:rsidRPr="00A36139" w:rsidR="008227AF">
        <w:rPr>
          <w:rFonts w:cs="Tahoma"/>
          <w:b w:val="0"/>
          <w:szCs w:val="22"/>
        </w:rPr>
        <w:t xml:space="preserve">FEPP and FFP </w:t>
      </w:r>
      <w:r w:rsidRPr="00A36139">
        <w:rPr>
          <w:rFonts w:cs="Tahoma"/>
          <w:b w:val="0"/>
          <w:szCs w:val="22"/>
        </w:rPr>
        <w:t xml:space="preserve">information </w:t>
      </w:r>
      <w:r w:rsidRPr="00A36139" w:rsidR="00805FD7">
        <w:rPr>
          <w:rFonts w:cs="Tahoma"/>
          <w:b w:val="0"/>
          <w:szCs w:val="22"/>
        </w:rPr>
        <w:t xml:space="preserve">used to manage </w:t>
      </w:r>
      <w:r w:rsidRPr="00A36139" w:rsidR="00A42561">
        <w:rPr>
          <w:rFonts w:cs="Tahoma"/>
          <w:b w:val="0"/>
          <w:szCs w:val="22"/>
        </w:rPr>
        <w:t xml:space="preserve">property </w:t>
      </w:r>
      <w:r w:rsidRPr="00A36139" w:rsidR="00805FD7">
        <w:rPr>
          <w:rFonts w:cs="Tahoma"/>
          <w:b w:val="0"/>
          <w:szCs w:val="22"/>
        </w:rPr>
        <w:t xml:space="preserve">inventory </w:t>
      </w:r>
      <w:r w:rsidRPr="00A36139">
        <w:rPr>
          <w:rFonts w:cs="Tahoma"/>
          <w:b w:val="0"/>
          <w:szCs w:val="22"/>
        </w:rPr>
        <w:t xml:space="preserve">electronically.  Access to the database is limited to those </w:t>
      </w:r>
      <w:r w:rsidRPr="00A36139" w:rsidR="00213248">
        <w:rPr>
          <w:rFonts w:cs="Tahoma"/>
          <w:b w:val="0"/>
          <w:szCs w:val="22"/>
        </w:rPr>
        <w:t xml:space="preserve">state employees </w:t>
      </w:r>
      <w:r w:rsidRPr="00A36139">
        <w:rPr>
          <w:rFonts w:cs="Tahoma"/>
          <w:b w:val="0"/>
          <w:szCs w:val="22"/>
        </w:rPr>
        <w:t>with access authorized by Forest Service Management Officers working in the Fire and Aviation staff.</w:t>
      </w:r>
    </w:p>
    <w:p w:rsidRPr="00A36139" w:rsidR="00643DBB" w:rsidP="006F2E0B" w:rsidRDefault="00643DBB" w14:paraId="4FA49A74" w14:textId="77777777">
      <w:pPr>
        <w:pStyle w:val="BodyTextIndent2"/>
        <w:tabs>
          <w:tab w:val="left" w:pos="360"/>
        </w:tabs>
        <w:spacing w:after="100" w:afterAutospacing="1"/>
        <w:contextualSpacing/>
        <w:rPr>
          <w:rFonts w:cs="Tahoma"/>
          <w:b w:val="0"/>
          <w:szCs w:val="22"/>
        </w:rPr>
      </w:pPr>
    </w:p>
    <w:p w:rsidRPr="00A36139" w:rsidR="00BD2A55" w:rsidP="006F2E0B" w:rsidRDefault="005C359A" w14:paraId="3A4CF5FA" w14:textId="77777777">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360"/>
        <w:contextualSpacing/>
        <w:rPr>
          <w:rFonts w:cs="Tahoma"/>
          <w:bCs/>
          <w:szCs w:val="22"/>
        </w:rPr>
      </w:pPr>
      <w:r w:rsidRPr="00A36139">
        <w:rPr>
          <w:rFonts w:cs="Tahoma"/>
        </w:rPr>
        <w:t>2.</w:t>
      </w:r>
      <w:r w:rsidRPr="00A36139">
        <w:rPr>
          <w:rFonts w:cs="Tahoma"/>
        </w:rPr>
        <w:tab/>
      </w:r>
      <w:r w:rsidRPr="00A36139" w:rsidR="00BD2A55">
        <w:rPr>
          <w:rFonts w:cs="Tahoma"/>
          <w:bCs/>
          <w:szCs w:val="22"/>
        </w:rPr>
        <w:t>Indicate how, by whom, and for what pur</w:t>
      </w:r>
      <w:r w:rsidRPr="00A36139" w:rsidR="00BD2A55">
        <w:rPr>
          <w:rFonts w:cs="Tahoma"/>
          <w:bCs/>
          <w:szCs w:val="22"/>
        </w:rPr>
        <w:softHyphen/>
        <w:t>pose the information is to be used. Except for a new collec</w:t>
      </w:r>
      <w:r w:rsidRPr="00A36139" w:rsidR="00BD2A55">
        <w:rPr>
          <w:rFonts w:cs="Tahoma"/>
          <w:bCs/>
          <w:szCs w:val="22"/>
        </w:rPr>
        <w:softHyphen/>
        <w:t>tion, indicate the actual use the agency has made of the infor</w:t>
      </w:r>
      <w:r w:rsidRPr="00A36139" w:rsidR="00BD2A55">
        <w:rPr>
          <w:rFonts w:cs="Tahoma"/>
          <w:bCs/>
          <w:szCs w:val="22"/>
        </w:rPr>
        <w:softHyphen/>
        <w:t>ma</w:t>
      </w:r>
      <w:r w:rsidRPr="00A36139" w:rsidR="00BD2A55">
        <w:rPr>
          <w:rFonts w:cs="Tahoma"/>
          <w:bCs/>
          <w:szCs w:val="22"/>
        </w:rPr>
        <w:softHyphen/>
        <w:t>tion received from the current collec</w:t>
      </w:r>
      <w:r w:rsidRPr="00A36139" w:rsidR="00BD2A55">
        <w:rPr>
          <w:rFonts w:cs="Tahoma"/>
          <w:bCs/>
          <w:szCs w:val="22"/>
        </w:rPr>
        <w:softHyphen/>
        <w:t>tion.</w:t>
      </w:r>
    </w:p>
    <w:p w:rsidRPr="00A36139" w:rsidR="00BD2A55" w:rsidP="006F2E0B" w:rsidRDefault="00BD2A55" w14:paraId="3585539C" w14:textId="77777777">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What information will be collected - reported or recorded?  (If there are pieces of information that are especially burdensome in the collection, a specific explanation should be provided.)</w:t>
      </w:r>
    </w:p>
    <w:p w:rsidRPr="00A36139" w:rsidR="001123B7" w:rsidP="006F2E0B" w:rsidRDefault="00213248" w14:paraId="360930B9"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FEPP and FFP Cooperative Agreements collect the state agency name, the points of contact information, and </w:t>
      </w:r>
      <w:r w:rsidRPr="00A36139" w:rsidR="00551CEA">
        <w:rPr>
          <w:rFonts w:cs="Tahoma"/>
          <w:b w:val="0"/>
          <w:szCs w:val="22"/>
        </w:rPr>
        <w:t>identify</w:t>
      </w:r>
      <w:r w:rsidRPr="00A36139">
        <w:rPr>
          <w:rFonts w:cs="Tahoma"/>
          <w:b w:val="0"/>
          <w:szCs w:val="22"/>
        </w:rPr>
        <w:t xml:space="preserve"> </w:t>
      </w:r>
      <w:r w:rsidRPr="00A36139" w:rsidR="000A14F9">
        <w:rPr>
          <w:rFonts w:cs="Tahoma"/>
          <w:b w:val="0"/>
          <w:szCs w:val="22"/>
        </w:rPr>
        <w:t xml:space="preserve">and record the signature of </w:t>
      </w:r>
      <w:r w:rsidRPr="00A36139">
        <w:rPr>
          <w:rFonts w:cs="Tahoma"/>
          <w:b w:val="0"/>
          <w:szCs w:val="22"/>
        </w:rPr>
        <w:t>the responsible official for the cooperating state.</w:t>
      </w:r>
    </w:p>
    <w:p w:rsidRPr="00A36139" w:rsidR="00426255" w:rsidP="006F2E0B" w:rsidRDefault="00426255" w14:paraId="2E2F66E2" w14:textId="77777777">
      <w:pPr>
        <w:pStyle w:val="BodyTextIndent"/>
        <w:spacing w:after="100" w:afterAutospacing="1"/>
        <w:ind w:firstLine="0"/>
        <w:contextualSpacing/>
        <w:jc w:val="both"/>
        <w:rPr>
          <w:rFonts w:cs="Tahoma"/>
          <w:b w:val="0"/>
          <w:szCs w:val="22"/>
        </w:rPr>
      </w:pPr>
    </w:p>
    <w:p w:rsidRPr="00A36139" w:rsidR="008227AF" w:rsidP="006F2E0B" w:rsidRDefault="008227AF" w14:paraId="199F012D" w14:textId="6B8AA68B">
      <w:pPr>
        <w:pStyle w:val="BodyTextIndent"/>
        <w:spacing w:after="100" w:afterAutospacing="1"/>
        <w:ind w:firstLine="0"/>
        <w:contextualSpacing/>
        <w:jc w:val="both"/>
        <w:rPr>
          <w:rFonts w:cs="Tahoma"/>
          <w:b w:val="0"/>
          <w:szCs w:val="22"/>
        </w:rPr>
      </w:pPr>
      <w:r w:rsidRPr="00A36139">
        <w:rPr>
          <w:rFonts w:cs="Tahoma"/>
          <w:b w:val="0"/>
          <w:szCs w:val="22"/>
        </w:rPr>
        <w:t xml:space="preserve">The following information will be collected via the FEPMIS database from the state employees </w:t>
      </w:r>
      <w:r w:rsidRPr="00A36139" w:rsidR="00426255">
        <w:rPr>
          <w:rFonts w:cs="Tahoma"/>
          <w:b w:val="0"/>
          <w:szCs w:val="22"/>
        </w:rPr>
        <w:t xml:space="preserve">with </w:t>
      </w:r>
      <w:r w:rsidRPr="00A36139">
        <w:rPr>
          <w:rFonts w:cs="Tahoma"/>
          <w:b w:val="0"/>
          <w:szCs w:val="22"/>
        </w:rPr>
        <w:t>authorized access to the database when new property items are acquired or when property is inventoried or disposed:</w:t>
      </w:r>
    </w:p>
    <w:p w:rsidRPr="00A36139" w:rsidR="008227AF" w:rsidP="006F2E0B" w:rsidRDefault="008227AF" w14:paraId="03FCD8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Property details, including, manufacturer, model, year of manufacture, date of acquisition, Federal property identification number, serial number, condition of property, location of property, and users of property</w:t>
      </w:r>
    </w:p>
    <w:p w:rsidRPr="00A36139" w:rsidR="008227AF" w:rsidP="006F2E0B" w:rsidRDefault="008227AF" w14:paraId="16017608"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Requests for property</w:t>
      </w:r>
    </w:p>
    <w:p w:rsidRPr="00A36139" w:rsidR="008227AF" w:rsidP="006F2E0B" w:rsidRDefault="008227AF" w14:paraId="5119D5C4"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Items excess to Federal agency needs   </w:t>
      </w:r>
    </w:p>
    <w:p w:rsidRPr="00A36139" w:rsidR="008227AF" w:rsidP="006F2E0B" w:rsidRDefault="008227AF" w14:paraId="672A97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Reports of excess (when property is no longer needed or usable within the state agency)</w:t>
      </w:r>
    </w:p>
    <w:p w:rsidRPr="00A36139" w:rsidR="008227AF" w:rsidP="006F2E0B" w:rsidRDefault="008227AF" w14:paraId="67FA0E73"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Change of Status (to request modification or cannibalization of property, or to report, lost, stolen, or damaged property items)  </w:t>
      </w:r>
    </w:p>
    <w:p w:rsidRPr="00A36139" w:rsidR="008227AF" w:rsidP="006F2E0B" w:rsidRDefault="008227AF" w14:paraId="7F09508D" w14:textId="78C6359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Inventory management; verification and certification of property location; and item details and status</w:t>
      </w:r>
    </w:p>
    <w:p w:rsidRPr="00A36139" w:rsidR="00643DBB" w:rsidP="00643DBB" w:rsidRDefault="00643DBB" w14:paraId="670411AA" w14:textId="77777777">
      <w:pPr>
        <w:pStyle w:val="BodyTextIndent"/>
        <w:widowControl w:val="0"/>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firstLine="0"/>
        <w:contextualSpacing/>
        <w:jc w:val="both"/>
        <w:rPr>
          <w:rFonts w:cs="Tahoma"/>
          <w:b w:val="0"/>
          <w:szCs w:val="22"/>
        </w:rPr>
      </w:pPr>
    </w:p>
    <w:p w:rsidRPr="00A36139" w:rsidR="000B2AEA" w:rsidP="006F2E0B" w:rsidRDefault="00BD2A55" w14:paraId="57B75E19" w14:textId="77777777">
      <w:pPr>
        <w:pStyle w:val="BodyTextIndent"/>
        <w:numPr>
          <w:ilvl w:val="0"/>
          <w:numId w:val="20"/>
        </w:numPr>
        <w:spacing w:after="100" w:afterAutospacing="1"/>
        <w:contextualSpacing/>
        <w:jc w:val="both"/>
        <w:rPr>
          <w:rFonts w:cs="Tahoma"/>
          <w:bCs/>
          <w:szCs w:val="22"/>
        </w:rPr>
      </w:pPr>
      <w:r w:rsidRPr="00A36139">
        <w:rPr>
          <w:rFonts w:cs="Tahoma"/>
          <w:bCs/>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A36139" w:rsidR="00805FD7" w:rsidP="006F2E0B" w:rsidRDefault="00805FD7" w14:paraId="30A1D986" w14:textId="0D785F35">
      <w:pPr>
        <w:pStyle w:val="BodyTextIndent"/>
        <w:tabs>
          <w:tab w:val="clear" w:pos="720"/>
        </w:tabs>
        <w:spacing w:after="100" w:afterAutospacing="1"/>
        <w:ind w:firstLine="0"/>
        <w:contextualSpacing/>
        <w:jc w:val="both"/>
        <w:rPr>
          <w:rFonts w:cs="Tahoma"/>
          <w:b w:val="0"/>
          <w:bCs/>
          <w:szCs w:val="22"/>
        </w:rPr>
      </w:pPr>
      <w:r w:rsidRPr="00A36139">
        <w:rPr>
          <w:rFonts w:cs="Tahoma"/>
          <w:b w:val="0"/>
          <w:bCs/>
          <w:szCs w:val="22"/>
        </w:rPr>
        <w:t>The information is collected from States that participate in the</w:t>
      </w:r>
      <w:r w:rsidRPr="00A36139" w:rsidR="00FE7C19">
        <w:rPr>
          <w:rFonts w:cs="Tahoma"/>
          <w:b w:val="0"/>
          <w:bCs/>
          <w:szCs w:val="22"/>
        </w:rPr>
        <w:t xml:space="preserve"> FEPP and FFP programs.</w:t>
      </w:r>
    </w:p>
    <w:p w:rsidRPr="00A36139" w:rsidR="00426255" w:rsidP="006F2E0B" w:rsidRDefault="00426255" w14:paraId="42263BDB" w14:textId="77777777">
      <w:pPr>
        <w:pStyle w:val="BodyTextIndent"/>
        <w:tabs>
          <w:tab w:val="clear" w:pos="720"/>
        </w:tabs>
        <w:spacing w:after="100" w:afterAutospacing="1"/>
        <w:ind w:firstLine="0"/>
        <w:contextualSpacing/>
        <w:jc w:val="both"/>
        <w:rPr>
          <w:rFonts w:cs="Tahoma"/>
          <w:b w:val="0"/>
          <w:bCs/>
          <w:szCs w:val="22"/>
        </w:rPr>
      </w:pPr>
    </w:p>
    <w:p w:rsidRPr="00A36139" w:rsidR="00CB13FC" w:rsidP="006F2E0B" w:rsidRDefault="00BD2A55" w14:paraId="4C22A77F" w14:textId="77777777">
      <w:pPr>
        <w:pStyle w:val="BodyTextIndent"/>
        <w:numPr>
          <w:ilvl w:val="0"/>
          <w:numId w:val="20"/>
        </w:numPr>
        <w:tabs>
          <w:tab w:val="left" w:pos="360"/>
        </w:tabs>
        <w:spacing w:after="100" w:afterAutospacing="1"/>
        <w:contextualSpacing/>
        <w:jc w:val="both"/>
        <w:rPr>
          <w:rFonts w:cs="Tahoma"/>
          <w:b w:val="0"/>
          <w:bCs/>
          <w:szCs w:val="22"/>
        </w:rPr>
      </w:pPr>
      <w:r w:rsidRPr="00A36139">
        <w:rPr>
          <w:rFonts w:cs="Tahoma"/>
          <w:bCs/>
          <w:szCs w:val="22"/>
        </w:rPr>
        <w:t>What will this information be used for - provide ALL uses?</w:t>
      </w:r>
      <w:r w:rsidRPr="00A36139" w:rsidR="008227AF">
        <w:rPr>
          <w:rFonts w:cs="Tahoma"/>
          <w:b w:val="0"/>
          <w:bCs/>
          <w:szCs w:val="22"/>
        </w:rPr>
        <w:t xml:space="preserve"> </w:t>
      </w:r>
    </w:p>
    <w:p w:rsidRPr="00A36139" w:rsidR="00CB13FC" w:rsidP="006F2E0B" w:rsidRDefault="00CB13FC" w14:paraId="6880875B"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 xml:space="preserve">The collected information is used to manage FEPP and FFP from acquisition to disposal.  </w:t>
      </w:r>
    </w:p>
    <w:p w:rsidRPr="00A36139" w:rsidR="00CB13FC" w:rsidP="006F2E0B" w:rsidRDefault="00CB13FC" w14:paraId="25D58E32"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Pr="00A36139" w:rsidR="00551CEA">
        <w:rPr>
          <w:rFonts w:cs="Tahoma"/>
          <w:b w:val="0"/>
          <w:szCs w:val="22"/>
        </w:rPr>
        <w:t>nformation System (PMIS/PROP).</w:t>
      </w:r>
    </w:p>
    <w:p w:rsidRPr="00A36139" w:rsidR="00CB13FC" w:rsidP="006F2E0B" w:rsidRDefault="00CB13FC" w14:paraId="0CBCC95E"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lastRenderedPageBreak/>
        <w:t xml:space="preserve">This information is used to create transfer forms (SF-122 and AD-107), disposal documents (SF-120 and AD-112), and inventory certification reports.  </w:t>
      </w:r>
    </w:p>
    <w:p w:rsidRPr="00A36139" w:rsidR="00CB13FC" w:rsidP="006F2E0B" w:rsidRDefault="00CB13FC" w14:paraId="4185CD47" w14:textId="77777777">
      <w:pPr>
        <w:pStyle w:val="Level1"/>
        <w:numPr>
          <w:ilvl w:val="0"/>
          <w:numId w:val="0"/>
        </w:numPr>
        <w:spacing w:after="100" w:afterAutospacing="1"/>
        <w:ind w:left="720" w:hanging="24"/>
        <w:contextualSpacing/>
        <w:jc w:val="both"/>
        <w:outlineLvl w:val="9"/>
        <w:rPr>
          <w:rFonts w:cs="Tahoma"/>
          <w:bCs/>
          <w:szCs w:val="22"/>
        </w:rPr>
      </w:pPr>
      <w:r w:rsidRPr="00A36139">
        <w:rPr>
          <w:rFonts w:cs="Tahoma"/>
          <w:bCs/>
          <w:szCs w:val="22"/>
        </w:rPr>
        <w:t>The collected information is stored and retained according to the Forest Service records retention period for file code 6410 (per FSH 6209.11, 41, part 08):</w:t>
      </w:r>
    </w:p>
    <w:p w:rsidRPr="00A36139" w:rsidR="00CB13FC" w:rsidP="006F2E0B" w:rsidRDefault="00CB13FC" w14:paraId="4520E420" w14:textId="77777777">
      <w:pPr>
        <w:pStyle w:val="ruler1"/>
        <w:widowControl/>
        <w:numPr>
          <w:ilvl w:val="0"/>
          <w:numId w:val="18"/>
        </w:numPr>
        <w:tabs>
          <w:tab w:val="clear" w:pos="432"/>
          <w:tab w:val="clear" w:pos="1008"/>
          <w:tab w:val="clear" w:pos="5616"/>
          <w:tab w:val="clear" w:pos="6336"/>
          <w:tab w:val="clear" w:pos="7056"/>
          <w:tab w:val="clear" w:pos="7776"/>
          <w:tab w:val="clear" w:pos="8640"/>
          <w:tab w:val="left" w:pos="1080"/>
          <w:tab w:val="left" w:pos="5940"/>
          <w:tab w:val="left" w:pos="6660"/>
          <w:tab w:val="left" w:pos="7289"/>
          <w:tab w:val="left" w:pos="8100"/>
          <w:tab w:val="left" w:pos="8820"/>
        </w:tabs>
        <w:spacing w:after="100" w:afterAutospacing="1"/>
        <w:ind w:left="1080" w:hanging="360"/>
        <w:contextualSpacing/>
        <w:jc w:val="both"/>
        <w:rPr>
          <w:rFonts w:ascii="Tahoma" w:hAnsi="Tahoma" w:cs="Tahoma"/>
          <w:color w:val="auto"/>
          <w:szCs w:val="22"/>
        </w:rPr>
      </w:pPr>
      <w:r w:rsidRPr="00A36139">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rsidRPr="00A36139" w:rsidR="00CB13FC" w:rsidP="006F2E0B" w:rsidRDefault="00551CEA" w14:paraId="19DC7678" w14:textId="77777777">
      <w:pPr>
        <w:spacing w:after="100" w:afterAutospacing="1"/>
        <w:ind w:left="720"/>
        <w:contextualSpacing/>
        <w:jc w:val="both"/>
        <w:rPr>
          <w:rFonts w:cs="Tahoma"/>
          <w:szCs w:val="22"/>
        </w:rPr>
      </w:pPr>
      <w:r w:rsidRPr="00A36139">
        <w:rPr>
          <w:rFonts w:cs="Tahoma"/>
          <w:szCs w:val="22"/>
        </w:rPr>
        <w:t xml:space="preserve">This information is used for </w:t>
      </w:r>
      <w:r w:rsidRPr="00A36139" w:rsidR="00CB13FC">
        <w:rPr>
          <w:rFonts w:cs="Tahoma"/>
          <w:szCs w:val="22"/>
        </w:rPr>
        <w:t>Records and Inventory</w:t>
      </w:r>
      <w:r w:rsidRPr="00A36139">
        <w:rPr>
          <w:rFonts w:cs="Tahoma"/>
          <w:szCs w:val="22"/>
        </w:rPr>
        <w:t xml:space="preserve"> management.</w:t>
      </w:r>
    </w:p>
    <w:p w:rsidRPr="00A36139" w:rsidR="00551CEA" w:rsidP="006F2E0B" w:rsidRDefault="00551CEA" w14:paraId="39B9A113" w14:textId="77777777">
      <w:pPr>
        <w:spacing w:after="100" w:afterAutospacing="1"/>
        <w:ind w:left="720"/>
        <w:contextualSpacing/>
        <w:jc w:val="both"/>
        <w:rPr>
          <w:rFonts w:cs="Tahoma"/>
          <w:b/>
          <w:szCs w:val="22"/>
        </w:rPr>
      </w:pPr>
    </w:p>
    <w:p w:rsidRPr="00A36139" w:rsidR="00CB13FC" w:rsidP="006F2E0B" w:rsidRDefault="00CB13FC" w14:paraId="21653AAF" w14:textId="77777777">
      <w:pPr>
        <w:spacing w:after="100" w:afterAutospacing="1"/>
        <w:ind w:left="720"/>
        <w:contextualSpacing/>
        <w:jc w:val="both"/>
        <w:rPr>
          <w:rFonts w:cs="Tahoma"/>
          <w:szCs w:val="22"/>
        </w:rPr>
      </w:pPr>
      <w:r w:rsidRPr="00A36139">
        <w:rPr>
          <w:rFonts w:cs="Tahoma"/>
          <w:szCs w:val="22"/>
        </w:rPr>
        <w:t xml:space="preserve">Federal Excess Personal Property (FEPP) and Firefighter Property (FFP) cooperative agreement forms </w:t>
      </w:r>
      <w:r w:rsidRPr="00A36139" w:rsidR="000A14F9">
        <w:rPr>
          <w:rFonts w:cs="Tahoma"/>
          <w:szCs w:val="22"/>
        </w:rPr>
        <w:t xml:space="preserve">are used to </w:t>
      </w:r>
      <w:r w:rsidRPr="00A36139">
        <w:rPr>
          <w:rFonts w:cs="Tahoma"/>
          <w:szCs w:val="22"/>
        </w:rPr>
        <w:t xml:space="preserve">collect information from the participating state agency and outlines the requirements and rules for the cooperation.  </w:t>
      </w:r>
    </w:p>
    <w:p w:rsidRPr="00A36139" w:rsidR="00BD2A55" w:rsidP="006F2E0B" w:rsidRDefault="00CB13FC" w14:paraId="2D9357EB" w14:textId="77777777">
      <w:pPr>
        <w:pStyle w:val="ListParagraph"/>
        <w:spacing w:after="100" w:afterAutospacing="1"/>
        <w:rPr>
          <w:rFonts w:cs="Tahoma"/>
          <w:szCs w:val="22"/>
        </w:rPr>
      </w:pPr>
      <w:r w:rsidRPr="00A36139">
        <w:rPr>
          <w:rFonts w:cs="Tahoma"/>
          <w:szCs w:val="22"/>
        </w:rPr>
        <w:t xml:space="preserve">Control and administration of the Federal Excess Personal Property (FEPP) and Firefighter Property (FFP) agreements are currently approved under OMB no. 0596-0218 </w:t>
      </w:r>
      <w:r w:rsidRPr="00A36139">
        <w:rPr>
          <w:rFonts w:cs="Tahoma"/>
          <w:i/>
          <w:szCs w:val="22"/>
        </w:rPr>
        <w:t>Federal Excess Personal Property</w:t>
      </w:r>
      <w:r w:rsidRPr="00A36139">
        <w:rPr>
          <w:rFonts w:cs="Tahoma"/>
          <w:szCs w:val="22"/>
        </w:rPr>
        <w:t xml:space="preserve"> </w:t>
      </w:r>
      <w:r w:rsidRPr="00A36139">
        <w:rPr>
          <w:rFonts w:cs="Tahoma"/>
          <w:i/>
          <w:szCs w:val="22"/>
        </w:rPr>
        <w:t>(FEPMIS Database)</w:t>
      </w:r>
      <w:r w:rsidRPr="00A36139" w:rsidR="009763EC">
        <w:rPr>
          <w:rFonts w:cs="Tahoma"/>
          <w:szCs w:val="22"/>
        </w:rPr>
        <w:t xml:space="preserve">. </w:t>
      </w:r>
    </w:p>
    <w:p w:rsidRPr="00A36139" w:rsidR="009D65C8" w:rsidP="006F2E0B" w:rsidRDefault="00BD2A55" w14:paraId="69977C21"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How will the information be collected (e.g., forms, non-forms, electronically, face-to-face, over the phone, over the Internet)?  Does the respondent have multiple options for providing the information?  If so, what are they?</w:t>
      </w:r>
      <w:r w:rsidRPr="00A36139" w:rsidR="008227AF">
        <w:rPr>
          <w:rFonts w:cs="Tahoma"/>
          <w:b/>
          <w:bCs/>
          <w:szCs w:val="22"/>
        </w:rPr>
        <w:t xml:space="preserve"> </w:t>
      </w:r>
    </w:p>
    <w:p w:rsidRPr="00A36139" w:rsidR="000A14F9" w:rsidP="006F2E0B" w:rsidRDefault="00BF2DFD" w14:paraId="3EB097BF" w14:textId="75F67977">
      <w:pPr>
        <w:spacing w:after="100" w:afterAutospacing="1"/>
        <w:ind w:left="720"/>
        <w:contextualSpacing/>
        <w:jc w:val="both"/>
        <w:rPr>
          <w:rFonts w:cs="Tahoma"/>
          <w:szCs w:val="22"/>
        </w:rPr>
      </w:pPr>
      <w:r w:rsidRPr="00A36139">
        <w:rPr>
          <w:rFonts w:cs="Tahoma"/>
          <w:szCs w:val="22"/>
        </w:rPr>
        <w:t>Each state designates an Accountable Officer who will be responsible for the integrity of the program within their respective state.  This individual is responsible for filling out the required cooperative agreements that collect information from the participating state agency and outlines the requirements and rules for the cooperation.  Participating state agencies must submit separate agreements if they desire to participat</w:t>
      </w:r>
      <w:r w:rsidRPr="00A36139" w:rsidR="00426255">
        <w:rPr>
          <w:rFonts w:cs="Tahoma"/>
          <w:szCs w:val="22"/>
        </w:rPr>
        <w:t>e</w:t>
      </w:r>
      <w:r w:rsidRPr="00A36139">
        <w:rPr>
          <w:rFonts w:cs="Tahoma"/>
          <w:szCs w:val="22"/>
        </w:rPr>
        <w:t xml:space="preserve"> in both programs. </w:t>
      </w:r>
      <w:r w:rsidRPr="00A36139" w:rsidR="000A14F9">
        <w:rPr>
          <w:rFonts w:cs="Tahoma"/>
          <w:szCs w:val="22"/>
        </w:rPr>
        <w:t xml:space="preserve">Accountable Officers complete and submit cooperative agreement documents for the state forestry agency that desires to participate in one or both of the programs.  </w:t>
      </w:r>
    </w:p>
    <w:p w:rsidRPr="00A36139" w:rsidR="00A20155" w:rsidP="006F2E0B" w:rsidRDefault="00A20155" w14:paraId="17BA5CD8" w14:textId="77777777">
      <w:pPr>
        <w:spacing w:after="100" w:afterAutospacing="1"/>
        <w:ind w:left="720"/>
        <w:contextualSpacing/>
        <w:jc w:val="both"/>
        <w:rPr>
          <w:rFonts w:cs="Tahoma"/>
          <w:szCs w:val="22"/>
        </w:rPr>
      </w:pPr>
    </w:p>
    <w:p w:rsidRPr="00A36139" w:rsidR="000A14F9" w:rsidP="006F2E0B" w:rsidRDefault="00A20155" w14:paraId="638897DE" w14:textId="3E6EA23A">
      <w:pPr>
        <w:spacing w:after="100" w:afterAutospacing="1"/>
        <w:ind w:left="720"/>
        <w:contextualSpacing/>
        <w:jc w:val="both"/>
        <w:rPr>
          <w:rFonts w:cs="Tahoma"/>
          <w:szCs w:val="22"/>
        </w:rPr>
      </w:pPr>
      <w:r w:rsidRPr="00A36139">
        <w:rPr>
          <w:rFonts w:cs="Tahoma"/>
          <w:szCs w:val="22"/>
        </w:rPr>
        <w:t xml:space="preserve">FEPP and FFP Cooperative Agreements </w:t>
      </w:r>
      <w:r w:rsidRPr="00A36139" w:rsidR="00501659">
        <w:rPr>
          <w:rFonts w:cs="Tahoma"/>
          <w:szCs w:val="22"/>
        </w:rPr>
        <w:t xml:space="preserve">both </w:t>
      </w:r>
      <w:r w:rsidRPr="00A36139" w:rsidR="00D20125">
        <w:rPr>
          <w:rFonts w:cs="Tahoma"/>
          <w:szCs w:val="22"/>
        </w:rPr>
        <w:t>require hard signatures. F</w:t>
      </w:r>
      <w:r w:rsidRPr="00A36139" w:rsidR="008A59F7">
        <w:rPr>
          <w:rFonts w:cs="Tahoma"/>
          <w:szCs w:val="22"/>
        </w:rPr>
        <w:t>E</w:t>
      </w:r>
      <w:r w:rsidRPr="00A36139" w:rsidR="00D20125">
        <w:rPr>
          <w:rFonts w:cs="Tahoma"/>
          <w:szCs w:val="22"/>
        </w:rPr>
        <w:t xml:space="preserve">PP Agreements are collected on form FS-3100-10, and FFP Agreements are collected on form FS-3100-11.  </w:t>
      </w:r>
    </w:p>
    <w:p w:rsidRPr="00A36139" w:rsidR="000A14F9" w:rsidP="006F2E0B" w:rsidRDefault="000A14F9" w14:paraId="0A3711D8" w14:textId="77777777">
      <w:pPr>
        <w:spacing w:after="100" w:afterAutospacing="1"/>
        <w:ind w:left="720"/>
        <w:contextualSpacing/>
        <w:jc w:val="both"/>
        <w:rPr>
          <w:rFonts w:cs="Tahoma"/>
          <w:szCs w:val="22"/>
        </w:rPr>
      </w:pPr>
    </w:p>
    <w:p w:rsidRPr="00A36139" w:rsidR="00BF2DFD" w:rsidP="006F2E0B" w:rsidRDefault="00D20125" w14:paraId="7DB4380C" w14:textId="77777777">
      <w:pPr>
        <w:spacing w:after="100" w:afterAutospacing="1"/>
        <w:ind w:left="720"/>
        <w:contextualSpacing/>
        <w:jc w:val="both"/>
        <w:rPr>
          <w:rFonts w:cs="Tahoma"/>
          <w:szCs w:val="22"/>
        </w:rPr>
      </w:pPr>
      <w:r w:rsidRPr="00A36139">
        <w:rPr>
          <w:rFonts w:cs="Tahoma"/>
          <w:szCs w:val="22"/>
        </w:rPr>
        <w:t xml:space="preserve">These </w:t>
      </w:r>
      <w:r w:rsidRPr="00A36139" w:rsidR="00501659">
        <w:rPr>
          <w:rFonts w:cs="Tahoma"/>
          <w:szCs w:val="22"/>
        </w:rPr>
        <w:t>forms</w:t>
      </w:r>
      <w:r w:rsidRPr="00A36139">
        <w:rPr>
          <w:rFonts w:cs="Tahoma"/>
          <w:szCs w:val="22"/>
        </w:rPr>
        <w:t xml:space="preserve"> </w:t>
      </w:r>
      <w:r w:rsidRPr="00A36139" w:rsidR="003E7D61">
        <w:rPr>
          <w:rFonts w:cs="Tahoma"/>
          <w:szCs w:val="22"/>
        </w:rPr>
        <w:t>are</w:t>
      </w:r>
      <w:r w:rsidRPr="00A36139" w:rsidR="000A14F9">
        <w:rPr>
          <w:rFonts w:cs="Tahoma"/>
          <w:szCs w:val="22"/>
        </w:rPr>
        <w:t xml:space="preserve"> emailed to the state upon request.  The completed forms may be </w:t>
      </w:r>
      <w:r w:rsidRPr="00A36139" w:rsidR="00A20155">
        <w:rPr>
          <w:rFonts w:cs="Tahoma"/>
          <w:szCs w:val="22"/>
        </w:rPr>
        <w:t xml:space="preserve">submitted by a variety of means of the respondent’s choosing, such as submitting hardcopy documentation via any mail delivery service, scanned and sent by email, or by </w:t>
      </w:r>
      <w:r w:rsidRPr="00A36139" w:rsidR="00501659">
        <w:rPr>
          <w:rFonts w:cs="Tahoma"/>
          <w:szCs w:val="22"/>
        </w:rPr>
        <w:t>fax.</w:t>
      </w:r>
    </w:p>
    <w:p w:rsidRPr="00A36139" w:rsidR="00BD2A55" w:rsidP="006F2E0B" w:rsidRDefault="008227AF" w14:paraId="2A12951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All information </w:t>
      </w:r>
      <w:r w:rsidRPr="00A36139" w:rsidR="00501659">
        <w:rPr>
          <w:rFonts w:cs="Tahoma"/>
          <w:bCs/>
          <w:szCs w:val="22"/>
        </w:rPr>
        <w:t xml:space="preserve">concerning property </w:t>
      </w:r>
      <w:r w:rsidRPr="00A36139">
        <w:rPr>
          <w:rFonts w:cs="Tahoma"/>
          <w:bCs/>
          <w:szCs w:val="22"/>
        </w:rPr>
        <w:t>is collected electronically in</w:t>
      </w:r>
      <w:r w:rsidRPr="00A36139" w:rsidR="00501659">
        <w:rPr>
          <w:rFonts w:cs="Tahoma"/>
          <w:bCs/>
          <w:szCs w:val="22"/>
        </w:rPr>
        <w:t xml:space="preserve"> the</w:t>
      </w:r>
      <w:r w:rsidRPr="00A36139">
        <w:rPr>
          <w:rFonts w:cs="Tahoma"/>
          <w:bCs/>
          <w:szCs w:val="22"/>
        </w:rPr>
        <w:t xml:space="preserve"> FEPMIS</w:t>
      </w:r>
      <w:r w:rsidRPr="00A36139" w:rsidR="00501659">
        <w:rPr>
          <w:rFonts w:cs="Tahoma"/>
          <w:bCs/>
          <w:szCs w:val="22"/>
        </w:rPr>
        <w:t xml:space="preserve"> database</w:t>
      </w:r>
      <w:r w:rsidRPr="00A36139">
        <w:rPr>
          <w:rFonts w:cs="Tahoma"/>
          <w:bCs/>
          <w:szCs w:val="22"/>
        </w:rPr>
        <w:t>.</w:t>
      </w:r>
      <w:r w:rsidRPr="00A36139" w:rsidR="00FE7C19">
        <w:rPr>
          <w:rFonts w:cs="Tahoma"/>
          <w:szCs w:val="22"/>
        </w:rPr>
        <w:t xml:space="preserve"> </w:t>
      </w:r>
      <w:r w:rsidRPr="00A36139" w:rsidR="00501659">
        <w:rPr>
          <w:rFonts w:cs="Tahoma"/>
          <w:szCs w:val="22"/>
        </w:rPr>
        <w:t>There is</w:t>
      </w:r>
      <w:r w:rsidRPr="00A36139" w:rsidR="00FE7C19">
        <w:rPr>
          <w:rFonts w:cs="Tahoma"/>
          <w:szCs w:val="22"/>
        </w:rPr>
        <w:t xml:space="preserve"> no other op</w:t>
      </w:r>
      <w:r w:rsidRPr="00A36139" w:rsidR="00501659">
        <w:rPr>
          <w:rFonts w:cs="Tahoma"/>
          <w:szCs w:val="22"/>
        </w:rPr>
        <w:t>tion</w:t>
      </w:r>
      <w:r w:rsidRPr="00A36139" w:rsidR="00FE7C19">
        <w:rPr>
          <w:rFonts w:cs="Tahoma"/>
          <w:szCs w:val="22"/>
        </w:rPr>
        <w:t xml:space="preserve"> for reporting </w:t>
      </w:r>
      <w:r w:rsidRPr="00A36139" w:rsidR="00A20155">
        <w:rPr>
          <w:rFonts w:cs="Tahoma"/>
          <w:szCs w:val="22"/>
        </w:rPr>
        <w:t>property</w:t>
      </w:r>
      <w:r w:rsidRPr="00A36139" w:rsidR="00FE7C19">
        <w:rPr>
          <w:rFonts w:cs="Tahoma"/>
          <w:szCs w:val="22"/>
        </w:rPr>
        <w:t xml:space="preserve"> data.</w:t>
      </w:r>
    </w:p>
    <w:p w:rsidRPr="00A36139" w:rsidR="007667DA" w:rsidP="006F2E0B" w:rsidRDefault="007667DA" w14:paraId="25EE736A" w14:textId="77777777">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rPr>
          <w:rFonts w:cs="Tahoma"/>
          <w:bCs/>
          <w:szCs w:val="22"/>
        </w:rPr>
      </w:pPr>
    </w:p>
    <w:p w:rsidRPr="00A36139" w:rsidR="009D65C8" w:rsidP="006F2E0B" w:rsidRDefault="00BD2A55" w14:paraId="47CE7E1A"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How frequently will the information be collected?</w:t>
      </w:r>
      <w:r w:rsidRPr="00A36139" w:rsidR="008227AF">
        <w:rPr>
          <w:rFonts w:cs="Tahoma"/>
          <w:b/>
          <w:bCs/>
          <w:szCs w:val="22"/>
        </w:rPr>
        <w:t xml:space="preserve"> </w:t>
      </w:r>
    </w:p>
    <w:p w:rsidRPr="00A36139" w:rsidR="009763EC" w:rsidP="006F2E0B" w:rsidRDefault="009763EC" w14:paraId="57C8880E" w14:textId="61B8C823">
      <w:pPr>
        <w:spacing w:after="100" w:afterAutospacing="1"/>
        <w:ind w:left="720"/>
        <w:contextualSpacing/>
        <w:jc w:val="both"/>
        <w:rPr>
          <w:rFonts w:cs="Tahoma"/>
          <w:szCs w:val="22"/>
        </w:rPr>
      </w:pPr>
      <w:r w:rsidRPr="00A36139">
        <w:rPr>
          <w:rFonts w:cs="Tahoma"/>
          <w:bCs/>
          <w:szCs w:val="22"/>
        </w:rPr>
        <w:t>FEPMIS data is collected</w:t>
      </w:r>
      <w:r w:rsidRPr="00A36139" w:rsidR="008227AF">
        <w:rPr>
          <w:rFonts w:cs="Tahoma"/>
          <w:bCs/>
          <w:szCs w:val="22"/>
        </w:rPr>
        <w:t xml:space="preserve"> as </w:t>
      </w:r>
      <w:r w:rsidRPr="00A36139" w:rsidR="009D65C8">
        <w:rPr>
          <w:rFonts w:cs="Tahoma"/>
          <w:bCs/>
          <w:szCs w:val="22"/>
        </w:rPr>
        <w:t xml:space="preserve">property </w:t>
      </w:r>
      <w:r w:rsidRPr="00A36139">
        <w:rPr>
          <w:rFonts w:cs="Tahoma"/>
          <w:bCs/>
          <w:szCs w:val="22"/>
        </w:rPr>
        <w:t>status changes</w:t>
      </w:r>
      <w:r w:rsidRPr="00A36139" w:rsidR="008227AF">
        <w:rPr>
          <w:rFonts w:cs="Tahoma"/>
          <w:bCs/>
          <w:szCs w:val="22"/>
        </w:rPr>
        <w:t>.</w:t>
      </w:r>
      <w:r w:rsidRPr="00A36139">
        <w:rPr>
          <w:rFonts w:cs="Tahoma"/>
          <w:szCs w:val="22"/>
        </w:rPr>
        <w:t xml:space="preserve"> It is estimated that </w:t>
      </w:r>
      <w:r w:rsidRPr="00A36139" w:rsidR="00E6100C">
        <w:rPr>
          <w:rFonts w:cs="Tahoma"/>
          <w:szCs w:val="22"/>
        </w:rPr>
        <w:t>401 responses each for a total of 22,500 responses annually</w:t>
      </w:r>
    </w:p>
    <w:p w:rsidRPr="00A36139" w:rsidR="009763EC" w:rsidP="006F2E0B" w:rsidRDefault="009763EC" w14:paraId="1B506626" w14:textId="05AE62E3">
      <w:pPr>
        <w:spacing w:after="100" w:afterAutospacing="1"/>
        <w:ind w:left="720"/>
        <w:contextualSpacing/>
        <w:jc w:val="both"/>
        <w:rPr>
          <w:rFonts w:cs="Tahoma"/>
          <w:szCs w:val="22"/>
        </w:rPr>
      </w:pPr>
      <w:r w:rsidRPr="001A4605">
        <w:rPr>
          <w:rFonts w:cs="Tahoma"/>
          <w:szCs w:val="22"/>
        </w:rPr>
        <w:lastRenderedPageBreak/>
        <w:t>Cooperative Agreements are collected as a State signatory changes or every five (5) years, whichever is first.</w:t>
      </w:r>
      <w:r w:rsidRPr="001A4605" w:rsidR="00043ADD">
        <w:rPr>
          <w:rFonts w:cs="Tahoma"/>
          <w:szCs w:val="22"/>
        </w:rPr>
        <w:t xml:space="preserve"> It is estimated that 10 respondents, for each (FFP Agreements, and FEPP Agreements) will provide on average 1 response each, totaling 20 responses annually.</w:t>
      </w:r>
      <w:r w:rsidRPr="00A36139">
        <w:rPr>
          <w:rFonts w:cs="Tahoma"/>
          <w:szCs w:val="22"/>
        </w:rPr>
        <w:t xml:space="preserve">  </w:t>
      </w:r>
    </w:p>
    <w:p w:rsidRPr="00A36139" w:rsidR="009D65C8" w:rsidP="006F2E0B" w:rsidRDefault="00BD2A55" w14:paraId="13889EF4"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Will the information be shared with any other organizations inside or outside USDA or the government?</w:t>
      </w:r>
      <w:r w:rsidRPr="00A36139" w:rsidR="008227AF">
        <w:rPr>
          <w:rFonts w:cs="Tahoma"/>
          <w:b/>
          <w:bCs/>
          <w:szCs w:val="22"/>
        </w:rPr>
        <w:t xml:space="preserve"> </w:t>
      </w:r>
    </w:p>
    <w:p w:rsidRPr="00A36139" w:rsidR="00BD2A55" w:rsidP="006F2E0B" w:rsidRDefault="00BF2DFD" w14:paraId="7B46A11F" w14:textId="142FEC2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The information is used internally for property management purposes </w:t>
      </w:r>
      <w:r w:rsidRPr="00A36139" w:rsidR="00B0431E">
        <w:rPr>
          <w:rFonts w:cs="Tahoma"/>
          <w:bCs/>
          <w:szCs w:val="22"/>
        </w:rPr>
        <w:t>only and</w:t>
      </w:r>
      <w:r w:rsidRPr="00A36139" w:rsidR="00A20155">
        <w:rPr>
          <w:rFonts w:cs="Tahoma"/>
          <w:bCs/>
          <w:szCs w:val="22"/>
        </w:rPr>
        <w:t xml:space="preserve"> is</w:t>
      </w:r>
      <w:r w:rsidRPr="00A36139">
        <w:rPr>
          <w:rFonts w:cs="Tahoma"/>
          <w:bCs/>
          <w:szCs w:val="22"/>
        </w:rPr>
        <w:t xml:space="preserve"> not shared.</w:t>
      </w:r>
    </w:p>
    <w:p w:rsidRPr="00A36139" w:rsidR="008A59F7" w:rsidP="006F2E0B" w:rsidRDefault="008A59F7" w14:paraId="4297E2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
          <w:bCs/>
          <w:szCs w:val="22"/>
        </w:rPr>
      </w:pPr>
    </w:p>
    <w:p w:rsidRPr="00A36139" w:rsidR="009D65C8" w:rsidP="006F2E0B" w:rsidRDefault="00BD2A55" w14:paraId="5FA02216"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If this is an ongoing collection, how have the collection requirements changed over time?</w:t>
      </w:r>
      <w:r w:rsidRPr="00A36139" w:rsidR="008227AF">
        <w:rPr>
          <w:rFonts w:cs="Tahoma"/>
          <w:b/>
          <w:bCs/>
          <w:szCs w:val="22"/>
        </w:rPr>
        <w:t xml:space="preserve"> </w:t>
      </w:r>
    </w:p>
    <w:p w:rsidRPr="00A36139" w:rsidR="007667DA" w:rsidP="006F2E0B" w:rsidRDefault="00BF2DFD" w14:paraId="1D48A1B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There have been n</w:t>
      </w:r>
      <w:r w:rsidRPr="00A36139" w:rsidR="008227AF">
        <w:rPr>
          <w:rFonts w:cs="Tahoma"/>
          <w:bCs/>
          <w:szCs w:val="22"/>
        </w:rPr>
        <w:t xml:space="preserve">o changes </w:t>
      </w:r>
      <w:r w:rsidRPr="00A36139" w:rsidR="006B076E">
        <w:rPr>
          <w:rFonts w:cs="Tahoma"/>
          <w:bCs/>
          <w:szCs w:val="22"/>
        </w:rPr>
        <w:t>to the collection requirements.</w:t>
      </w:r>
    </w:p>
    <w:p w:rsidRPr="00A36139" w:rsidR="00D60920" w:rsidP="006F2E0B" w:rsidRDefault="005C359A" w14:paraId="37C2BE69" w14:textId="77777777">
      <w:pPr>
        <w:spacing w:after="100" w:afterAutospacing="1"/>
        <w:ind w:left="720" w:hanging="720"/>
        <w:contextualSpacing/>
        <w:jc w:val="both"/>
        <w:rPr>
          <w:rFonts w:cs="Tahoma"/>
          <w:b/>
        </w:rPr>
      </w:pPr>
      <w:r w:rsidRPr="00A36139">
        <w:rPr>
          <w:rFonts w:cs="Tahoma"/>
          <w:b/>
        </w:rPr>
        <w:t xml:space="preserve">3. </w:t>
      </w:r>
      <w:r w:rsidRPr="00A36139">
        <w:rPr>
          <w:rFonts w:cs="Tahoma"/>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36139" w:rsidR="00A20155" w:rsidP="006F2E0B" w:rsidRDefault="00A20155" w14:paraId="450FA161" w14:textId="77777777">
      <w:pPr>
        <w:spacing w:after="100" w:afterAutospacing="1"/>
        <w:ind w:left="720" w:hanging="720"/>
        <w:contextualSpacing/>
        <w:jc w:val="both"/>
        <w:rPr>
          <w:rFonts w:cs="Tahoma"/>
          <w:b/>
        </w:rPr>
      </w:pPr>
    </w:p>
    <w:p w:rsidRPr="00A36139" w:rsidR="002E0620" w:rsidP="006F2E0B" w:rsidRDefault="00A20155" w14:paraId="03AEDAE9" w14:textId="77777777">
      <w:pPr>
        <w:spacing w:after="100" w:afterAutospacing="1"/>
        <w:ind w:left="720"/>
        <w:contextualSpacing/>
        <w:jc w:val="both"/>
        <w:rPr>
          <w:rFonts w:cs="Tahoma"/>
          <w:szCs w:val="22"/>
        </w:rPr>
      </w:pPr>
      <w:r w:rsidRPr="00A36139">
        <w:rPr>
          <w:rFonts w:cs="Tahoma"/>
          <w:szCs w:val="22"/>
        </w:rPr>
        <w:t xml:space="preserve">Use of modern information technology to reduce burden </w:t>
      </w:r>
      <w:r w:rsidRPr="00A36139" w:rsidR="002E0620">
        <w:rPr>
          <w:rFonts w:cs="Tahoma"/>
          <w:szCs w:val="22"/>
        </w:rPr>
        <w:t xml:space="preserve">for this collection </w:t>
      </w:r>
      <w:r w:rsidRPr="00A36139">
        <w:rPr>
          <w:rFonts w:cs="Tahoma"/>
          <w:szCs w:val="22"/>
        </w:rPr>
        <w:t>is encouraged</w:t>
      </w:r>
      <w:r w:rsidRPr="00A36139" w:rsidR="002E0620">
        <w:rPr>
          <w:rFonts w:cs="Tahoma"/>
          <w:szCs w:val="22"/>
        </w:rPr>
        <w:t xml:space="preserve"> </w:t>
      </w:r>
      <w:r w:rsidRPr="00A36139" w:rsidR="003E7D61">
        <w:rPr>
          <w:rFonts w:cs="Tahoma"/>
          <w:szCs w:val="22"/>
        </w:rPr>
        <w:t xml:space="preserve">and utilized </w:t>
      </w:r>
      <w:r w:rsidRPr="00A36139" w:rsidR="002E0620">
        <w:rPr>
          <w:rFonts w:cs="Tahoma"/>
          <w:szCs w:val="22"/>
        </w:rPr>
        <w:t>wher</w:t>
      </w:r>
      <w:r w:rsidRPr="00A36139">
        <w:rPr>
          <w:rFonts w:cs="Tahoma"/>
          <w:szCs w:val="22"/>
        </w:rPr>
        <w:t xml:space="preserve">ever possible. </w:t>
      </w:r>
    </w:p>
    <w:p w:rsidRPr="00A36139" w:rsidR="002E0620" w:rsidP="006F2E0B" w:rsidRDefault="002E0620" w14:paraId="6610D9DC" w14:textId="77777777">
      <w:pPr>
        <w:spacing w:after="100" w:afterAutospacing="1"/>
        <w:ind w:left="720"/>
        <w:contextualSpacing/>
        <w:jc w:val="both"/>
        <w:rPr>
          <w:rFonts w:cs="Tahoma"/>
          <w:szCs w:val="22"/>
        </w:rPr>
      </w:pPr>
    </w:p>
    <w:p w:rsidRPr="00A36139" w:rsidR="00A20155" w:rsidP="006F2E0B" w:rsidRDefault="009D65C8" w14:paraId="2F82B61F" w14:textId="77777777">
      <w:pPr>
        <w:spacing w:after="100" w:afterAutospacing="1"/>
        <w:ind w:left="720"/>
        <w:contextualSpacing/>
        <w:jc w:val="both"/>
        <w:rPr>
          <w:rFonts w:cs="Tahoma"/>
          <w:szCs w:val="22"/>
        </w:rPr>
      </w:pPr>
      <w:r w:rsidRPr="00A36139">
        <w:rPr>
          <w:rFonts w:cs="Tahoma"/>
          <w:szCs w:val="22"/>
        </w:rPr>
        <w:t xml:space="preserve">FEPP and FFP </w:t>
      </w:r>
      <w:r w:rsidRPr="00A36139" w:rsidR="006B076E">
        <w:rPr>
          <w:rFonts w:cs="Tahoma"/>
          <w:szCs w:val="22"/>
        </w:rPr>
        <w:t>Cooperative A</w:t>
      </w:r>
      <w:r w:rsidRPr="00A36139">
        <w:rPr>
          <w:rFonts w:cs="Tahoma"/>
          <w:szCs w:val="22"/>
        </w:rPr>
        <w:t>greement</w:t>
      </w:r>
      <w:r w:rsidRPr="00A36139" w:rsidR="006B076E">
        <w:rPr>
          <w:rFonts w:cs="Tahoma"/>
          <w:szCs w:val="22"/>
        </w:rPr>
        <w:t>s</w:t>
      </w:r>
      <w:r w:rsidRPr="00A36139">
        <w:rPr>
          <w:rFonts w:cs="Tahoma"/>
          <w:szCs w:val="22"/>
        </w:rPr>
        <w:t xml:space="preserve"> </w:t>
      </w:r>
      <w:r w:rsidRPr="00A36139" w:rsidR="006B076E">
        <w:rPr>
          <w:rFonts w:cs="Tahoma"/>
          <w:szCs w:val="22"/>
        </w:rPr>
        <w:t xml:space="preserve">require hard signatures and </w:t>
      </w:r>
      <w:r w:rsidRPr="00A36139" w:rsidR="005C359A">
        <w:rPr>
          <w:rFonts w:cs="Tahoma"/>
          <w:szCs w:val="22"/>
        </w:rPr>
        <w:t xml:space="preserve">may </w:t>
      </w:r>
      <w:r w:rsidRPr="00A36139" w:rsidR="006B076E">
        <w:rPr>
          <w:rFonts w:cs="Tahoma"/>
          <w:szCs w:val="22"/>
        </w:rPr>
        <w:t>be submitted by a variety of means of the respondent’s choosing, such as</w:t>
      </w:r>
      <w:r w:rsidRPr="00A36139" w:rsidR="005C359A">
        <w:rPr>
          <w:rFonts w:cs="Tahoma"/>
          <w:szCs w:val="22"/>
        </w:rPr>
        <w:t xml:space="preserve"> </w:t>
      </w:r>
      <w:r w:rsidRPr="00A36139" w:rsidR="006B076E">
        <w:rPr>
          <w:rFonts w:cs="Tahoma"/>
          <w:szCs w:val="22"/>
        </w:rPr>
        <w:t>submitting hardcopy documentation via any mail delivery service, scanned and sent by email,</w:t>
      </w:r>
      <w:r w:rsidRPr="00A36139" w:rsidR="005C359A">
        <w:rPr>
          <w:rFonts w:cs="Tahoma"/>
          <w:szCs w:val="22"/>
        </w:rPr>
        <w:t xml:space="preserve"> or by </w:t>
      </w:r>
      <w:r w:rsidRPr="00A36139" w:rsidR="002E0620">
        <w:rPr>
          <w:rFonts w:cs="Tahoma"/>
          <w:szCs w:val="22"/>
        </w:rPr>
        <w:t>fax.</w:t>
      </w:r>
    </w:p>
    <w:p w:rsidRPr="00A36139" w:rsidR="00A20155" w:rsidP="006F2E0B" w:rsidRDefault="00A20155" w14:paraId="44919E00" w14:textId="77777777">
      <w:pPr>
        <w:spacing w:after="100" w:afterAutospacing="1"/>
        <w:ind w:left="720"/>
        <w:contextualSpacing/>
        <w:jc w:val="both"/>
        <w:rPr>
          <w:rFonts w:cs="Tahoma"/>
          <w:szCs w:val="22"/>
        </w:rPr>
      </w:pPr>
    </w:p>
    <w:p w:rsidRPr="00A36139" w:rsidR="005C359A" w:rsidP="006F2E0B" w:rsidRDefault="00A20155" w14:paraId="21673E91" w14:textId="2CF41531">
      <w:pPr>
        <w:spacing w:after="100" w:afterAutospacing="1"/>
        <w:ind w:left="720"/>
        <w:contextualSpacing/>
        <w:jc w:val="both"/>
        <w:rPr>
          <w:rFonts w:cs="Tahoma"/>
          <w:szCs w:val="22"/>
        </w:rPr>
      </w:pPr>
      <w:r w:rsidRPr="00A36139">
        <w:rPr>
          <w:rFonts w:cs="Tahoma"/>
          <w:szCs w:val="22"/>
        </w:rPr>
        <w:t xml:space="preserve">All information on the property is collected by use of the </w:t>
      </w:r>
      <w:r w:rsidRPr="00A36139" w:rsidR="00B0431E">
        <w:rPr>
          <w:rFonts w:cs="Tahoma"/>
          <w:szCs w:val="22"/>
        </w:rPr>
        <w:t>internet based</w:t>
      </w:r>
      <w:r w:rsidRPr="00A36139">
        <w:rPr>
          <w:rFonts w:cs="Tahoma"/>
          <w:szCs w:val="22"/>
        </w:rPr>
        <w:t xml:space="preserve"> FEPMIS database.  This is accomplished by respondents simply keying in the appropriate information into the appropriate screen in the database. The technology also manages inventory, certification, form generation, and reporting.  The use of the database considerably reduces the burden on State cooperators as well as Forest Service property management officers</w:t>
      </w:r>
      <w:r w:rsidRPr="00A36139" w:rsidR="002E0620">
        <w:rPr>
          <w:rFonts w:cs="Tahoma"/>
          <w:szCs w:val="22"/>
        </w:rPr>
        <w:t>, generating</w:t>
      </w:r>
      <w:r w:rsidRPr="00A36139">
        <w:rPr>
          <w:rFonts w:cs="Tahoma"/>
          <w:szCs w:val="22"/>
        </w:rPr>
        <w:t xml:space="preserve"> clear and concise documentation.</w:t>
      </w:r>
    </w:p>
    <w:p w:rsidRPr="00A36139" w:rsidR="005C359A" w:rsidP="006F2E0B" w:rsidRDefault="005C359A" w14:paraId="10D80EFB" w14:textId="77777777">
      <w:pPr>
        <w:spacing w:after="100" w:afterAutospacing="1"/>
        <w:ind w:left="720"/>
        <w:contextualSpacing/>
        <w:jc w:val="both"/>
        <w:rPr>
          <w:rFonts w:cs="Tahoma"/>
          <w:szCs w:val="22"/>
        </w:rPr>
      </w:pPr>
    </w:p>
    <w:p w:rsidRPr="00A36139" w:rsidR="005C359A" w:rsidP="006F2E0B" w:rsidRDefault="005C359A" w14:paraId="4BC35F8A" w14:textId="77777777">
      <w:pPr>
        <w:spacing w:after="100" w:afterAutospacing="1"/>
        <w:ind w:left="720" w:hanging="720"/>
        <w:contextualSpacing/>
        <w:jc w:val="both"/>
        <w:rPr>
          <w:rFonts w:cs="Tahoma"/>
          <w:b/>
        </w:rPr>
      </w:pPr>
      <w:r w:rsidRPr="00A36139">
        <w:rPr>
          <w:rFonts w:cs="Tahoma"/>
          <w:b/>
        </w:rPr>
        <w:t>4.</w:t>
      </w:r>
      <w:r w:rsidRPr="00A36139">
        <w:rPr>
          <w:rFonts w:cs="Tahoma"/>
          <w:b/>
        </w:rPr>
        <w:tab/>
        <w:t>Describe efforts to identify duplication.  Show specifically why any similar information already available cannot be used or modified for use for the purpose described in item 2 above.</w:t>
      </w:r>
    </w:p>
    <w:p w:rsidRPr="00A36139" w:rsidR="005C359A" w:rsidP="006F2E0B" w:rsidRDefault="005C359A" w14:paraId="21351F5B" w14:textId="77777777">
      <w:pPr>
        <w:spacing w:after="100" w:afterAutospacing="1"/>
        <w:ind w:left="720"/>
        <w:contextualSpacing/>
        <w:jc w:val="both"/>
        <w:rPr>
          <w:rFonts w:cs="Tahoma"/>
        </w:rPr>
      </w:pPr>
    </w:p>
    <w:p w:rsidRPr="00A36139" w:rsidR="00D60920" w:rsidP="006F2E0B" w:rsidRDefault="00D60920" w14:paraId="0E00A0F5" w14:textId="77777777">
      <w:pPr>
        <w:spacing w:after="100" w:afterAutospacing="1"/>
        <w:ind w:left="720"/>
        <w:contextualSpacing/>
        <w:jc w:val="both"/>
        <w:rPr>
          <w:rFonts w:cs="Tahoma"/>
          <w:szCs w:val="22"/>
        </w:rPr>
      </w:pPr>
      <w:r w:rsidRPr="00A36139">
        <w:rPr>
          <w:rFonts w:cs="Tahoma"/>
          <w:szCs w:val="22"/>
        </w:rPr>
        <w:t xml:space="preserve">The </w:t>
      </w:r>
      <w:r w:rsidRPr="00A36139" w:rsidR="002E0620">
        <w:rPr>
          <w:rFonts w:cs="Tahoma"/>
          <w:szCs w:val="22"/>
        </w:rPr>
        <w:t>information is unique to particular pieces of property and to each Agreement. There are</w:t>
      </w:r>
      <w:r w:rsidRPr="00A36139">
        <w:rPr>
          <w:rFonts w:cs="Tahoma"/>
          <w:szCs w:val="22"/>
        </w:rPr>
        <w:t xml:space="preserve"> no other database</w:t>
      </w:r>
      <w:r w:rsidRPr="00A36139" w:rsidR="002E0620">
        <w:rPr>
          <w:rFonts w:cs="Tahoma"/>
          <w:szCs w:val="22"/>
        </w:rPr>
        <w:t>s</w:t>
      </w:r>
      <w:r w:rsidRPr="00A36139">
        <w:rPr>
          <w:rFonts w:cs="Tahoma"/>
          <w:szCs w:val="22"/>
        </w:rPr>
        <w:t xml:space="preserve"> or collection method</w:t>
      </w:r>
      <w:r w:rsidRPr="00A36139" w:rsidR="002E0620">
        <w:rPr>
          <w:rFonts w:cs="Tahoma"/>
          <w:szCs w:val="22"/>
        </w:rPr>
        <w:t>s</w:t>
      </w:r>
      <w:r w:rsidRPr="00A36139">
        <w:rPr>
          <w:rFonts w:cs="Tahoma"/>
          <w:szCs w:val="22"/>
        </w:rPr>
        <w:t xml:space="preserve"> that </w:t>
      </w:r>
      <w:r w:rsidRPr="00A36139" w:rsidR="002E0620">
        <w:rPr>
          <w:rFonts w:cs="Tahoma"/>
          <w:szCs w:val="22"/>
        </w:rPr>
        <w:t>collect this information</w:t>
      </w:r>
      <w:r w:rsidRPr="00A36139">
        <w:rPr>
          <w:rFonts w:cs="Tahoma"/>
          <w:szCs w:val="22"/>
        </w:rPr>
        <w:t xml:space="preserve">.  </w:t>
      </w:r>
    </w:p>
    <w:p w:rsidRPr="00A36139" w:rsidR="005C359A" w:rsidP="006F2E0B" w:rsidRDefault="005C359A" w14:paraId="492B81A3" w14:textId="77777777">
      <w:pPr>
        <w:spacing w:after="100" w:afterAutospacing="1"/>
        <w:contextualSpacing/>
        <w:jc w:val="both"/>
        <w:rPr>
          <w:rFonts w:cs="Tahoma"/>
          <w:szCs w:val="22"/>
        </w:rPr>
      </w:pPr>
    </w:p>
    <w:p w:rsidRPr="00A36139" w:rsidR="005C359A" w:rsidP="006F2E0B" w:rsidRDefault="005C359A" w14:paraId="2519319E" w14:textId="77777777">
      <w:pPr>
        <w:spacing w:after="100" w:afterAutospacing="1"/>
        <w:ind w:left="720" w:hanging="720"/>
        <w:contextualSpacing/>
        <w:jc w:val="both"/>
        <w:rPr>
          <w:rFonts w:cs="Tahoma"/>
        </w:rPr>
      </w:pPr>
      <w:r w:rsidRPr="00A36139">
        <w:rPr>
          <w:rFonts w:cs="Tahoma"/>
          <w:b/>
        </w:rPr>
        <w:t>5.</w:t>
      </w:r>
      <w:r w:rsidRPr="00A36139">
        <w:rPr>
          <w:rFonts w:cs="Tahoma"/>
          <w:b/>
        </w:rPr>
        <w:tab/>
        <w:t>If the collection of information impacts small businesses or other small entities, describe any methods used to minimize burden.</w:t>
      </w:r>
    </w:p>
    <w:p w:rsidRPr="00A36139" w:rsidR="005C359A" w:rsidP="006F2E0B" w:rsidRDefault="002E0620" w14:paraId="2A6B1014" w14:textId="77777777">
      <w:pPr>
        <w:spacing w:after="100" w:afterAutospacing="1"/>
        <w:ind w:left="720"/>
        <w:contextualSpacing/>
        <w:jc w:val="both"/>
        <w:rPr>
          <w:rFonts w:cs="Tahoma"/>
          <w:szCs w:val="22"/>
        </w:rPr>
      </w:pPr>
      <w:r w:rsidRPr="00A36139">
        <w:rPr>
          <w:rFonts w:cs="Tahoma"/>
          <w:szCs w:val="22"/>
        </w:rPr>
        <w:t>This collection does not impact small entities</w:t>
      </w:r>
      <w:r w:rsidRPr="00A36139" w:rsidR="001553BE">
        <w:rPr>
          <w:rFonts w:cs="Tahoma"/>
          <w:szCs w:val="22"/>
        </w:rPr>
        <w:t>.</w:t>
      </w:r>
    </w:p>
    <w:p w:rsidRPr="00A36139" w:rsidR="005C359A" w:rsidP="006F2E0B" w:rsidRDefault="005C359A" w14:paraId="68549492" w14:textId="77777777">
      <w:pPr>
        <w:spacing w:after="100" w:afterAutospacing="1"/>
        <w:ind w:left="720"/>
        <w:contextualSpacing/>
        <w:jc w:val="both"/>
        <w:rPr>
          <w:rFonts w:cs="Tahoma"/>
        </w:rPr>
      </w:pPr>
    </w:p>
    <w:p w:rsidRPr="00A36139" w:rsidR="005C359A" w:rsidP="006F2E0B" w:rsidRDefault="005C359A" w14:paraId="0FD4A5EB" w14:textId="77777777">
      <w:pPr>
        <w:spacing w:after="100" w:afterAutospacing="1"/>
        <w:ind w:left="720" w:hanging="720"/>
        <w:contextualSpacing/>
        <w:jc w:val="both"/>
        <w:rPr>
          <w:rFonts w:cs="Tahoma"/>
          <w:b/>
        </w:rPr>
      </w:pPr>
      <w:r w:rsidRPr="00A36139">
        <w:rPr>
          <w:rFonts w:cs="Tahoma"/>
          <w:b/>
        </w:rPr>
        <w:t xml:space="preserve">6. </w:t>
      </w:r>
      <w:r w:rsidRPr="00A36139">
        <w:rPr>
          <w:rFonts w:cs="Tahoma"/>
          <w:b/>
        </w:rPr>
        <w:tab/>
        <w:t xml:space="preserve">Describe the consequence to Federal program or policy activities if the collection is not conducted or is conducted less frequently, as well as any </w:t>
      </w:r>
      <w:r w:rsidRPr="00A36139">
        <w:rPr>
          <w:rFonts w:cs="Tahoma"/>
          <w:b/>
        </w:rPr>
        <w:lastRenderedPageBreak/>
        <w:t>technical or legal obstacles to reducing burden.</w:t>
      </w:r>
    </w:p>
    <w:p w:rsidRPr="00A36139" w:rsidR="005C359A" w:rsidP="006F2E0B" w:rsidRDefault="005C359A" w14:paraId="2184C992" w14:textId="77777777">
      <w:pPr>
        <w:spacing w:after="100" w:afterAutospacing="1"/>
        <w:ind w:left="720" w:hanging="720"/>
        <w:contextualSpacing/>
        <w:jc w:val="both"/>
        <w:rPr>
          <w:rFonts w:cs="Tahoma"/>
          <w:szCs w:val="22"/>
        </w:rPr>
      </w:pPr>
      <w:r w:rsidRPr="00A36139">
        <w:rPr>
          <w:rFonts w:cs="Tahoma"/>
          <w:b/>
          <w:szCs w:val="22"/>
        </w:rPr>
        <w:tab/>
      </w:r>
      <w:r w:rsidRPr="00A36139">
        <w:rPr>
          <w:rFonts w:cs="Tahoma"/>
          <w:szCs w:val="22"/>
        </w:rPr>
        <w:t xml:space="preserve">Without the ability to collect the information requested </w:t>
      </w:r>
      <w:r w:rsidRPr="00A36139" w:rsidR="002E3C06">
        <w:rPr>
          <w:rFonts w:cs="Tahoma"/>
          <w:szCs w:val="22"/>
        </w:rPr>
        <w:t xml:space="preserve">of </w:t>
      </w:r>
      <w:r w:rsidRPr="00A36139">
        <w:rPr>
          <w:rFonts w:cs="Tahoma"/>
          <w:szCs w:val="22"/>
        </w:rPr>
        <w:t>a respondent</w:t>
      </w:r>
      <w:r w:rsidRPr="00A36139" w:rsidR="00366B60">
        <w:rPr>
          <w:rFonts w:cs="Tahoma"/>
          <w:szCs w:val="22"/>
        </w:rPr>
        <w:t xml:space="preserve"> for cooperative agreement</w:t>
      </w:r>
      <w:r w:rsidRPr="00A36139">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rsidRPr="00A36139" w:rsidR="003E7D61" w:rsidP="006F2E0B" w:rsidRDefault="003E7D61" w14:paraId="7E35B7C8" w14:textId="77777777">
      <w:pPr>
        <w:spacing w:after="100" w:afterAutospacing="1"/>
        <w:ind w:left="720" w:hanging="720"/>
        <w:contextualSpacing/>
        <w:jc w:val="both"/>
        <w:rPr>
          <w:rFonts w:cs="Tahoma"/>
          <w:szCs w:val="22"/>
        </w:rPr>
      </w:pPr>
    </w:p>
    <w:p w:rsidRPr="00A36139" w:rsidR="003E7D61" w:rsidP="006F2E0B" w:rsidRDefault="003E7D61" w14:paraId="6DD87A60" w14:textId="08E2C354">
      <w:pPr>
        <w:spacing w:after="100" w:afterAutospacing="1"/>
        <w:ind w:left="720"/>
        <w:contextualSpacing/>
        <w:jc w:val="both"/>
        <w:rPr>
          <w:rFonts w:cs="Tahoma"/>
          <w:szCs w:val="22"/>
        </w:rPr>
      </w:pPr>
      <w:r w:rsidRPr="00A36139">
        <w:rPr>
          <w:rFonts w:cs="Tahoma"/>
          <w:szCs w:val="22"/>
        </w:rPr>
        <w:t>Inventory management of the property is essential to protect the interests of the Forest Service.  The database enables the users of the property to provide clear and accurate information to the Forest Service.  If FEPMIS would not be used</w:t>
      </w:r>
      <w:r w:rsidRPr="00A36139" w:rsidR="000F65B1">
        <w:rPr>
          <w:rFonts w:cs="Tahoma"/>
          <w:szCs w:val="22"/>
        </w:rPr>
        <w:t>,</w:t>
      </w:r>
      <w:r w:rsidRPr="00A36139">
        <w:rPr>
          <w:rFonts w:cs="Tahoma"/>
          <w:szCs w:val="22"/>
        </w:rPr>
        <w:t xml:space="preserve"> the chances of Forest Service property being lost and/or misidentified </w:t>
      </w:r>
      <w:r w:rsidRPr="00A36139" w:rsidR="000F65B1">
        <w:rPr>
          <w:rFonts w:cs="Tahoma"/>
          <w:szCs w:val="22"/>
        </w:rPr>
        <w:t xml:space="preserve">would </w:t>
      </w:r>
      <w:r w:rsidRPr="00A36139">
        <w:rPr>
          <w:rFonts w:cs="Tahoma"/>
          <w:szCs w:val="22"/>
        </w:rPr>
        <w:t>increase dramatically.  Currently there are over</w:t>
      </w:r>
      <w:r w:rsidRPr="00A36139" w:rsidR="001E745A">
        <w:rPr>
          <w:rFonts w:cs="Tahoma"/>
          <w:szCs w:val="22"/>
        </w:rPr>
        <w:t xml:space="preserve"> </w:t>
      </w:r>
      <w:r w:rsidRPr="00A36139" w:rsidR="00674B10">
        <w:rPr>
          <w:rFonts w:cs="Tahoma"/>
          <w:szCs w:val="22"/>
        </w:rPr>
        <w:t xml:space="preserve">115 </w:t>
      </w:r>
      <w:r w:rsidRPr="00A36139">
        <w:rPr>
          <w:rFonts w:cs="Tahoma"/>
          <w:szCs w:val="22"/>
        </w:rPr>
        <w:t xml:space="preserve">thousand Federal inventory items on loan to the state cooperators with an acquisition value over </w:t>
      </w:r>
      <w:r w:rsidRPr="00A36139" w:rsidR="00674B10">
        <w:rPr>
          <w:rFonts w:cs="Tahoma"/>
          <w:szCs w:val="22"/>
        </w:rPr>
        <w:t>950 million</w:t>
      </w:r>
      <w:r w:rsidRPr="00A36139">
        <w:rPr>
          <w:rFonts w:cs="Tahoma"/>
          <w:szCs w:val="22"/>
        </w:rPr>
        <w:t xml:space="preserve"> dollars.  Lost FEPP is lost money to the Federal government.</w:t>
      </w:r>
    </w:p>
    <w:p w:rsidRPr="00A36139" w:rsidR="00E6100C" w:rsidP="006F2E0B" w:rsidRDefault="00E6100C" w14:paraId="7E6C3478" w14:textId="77777777">
      <w:pPr>
        <w:spacing w:after="100" w:afterAutospacing="1"/>
        <w:ind w:left="720"/>
        <w:contextualSpacing/>
        <w:jc w:val="both"/>
        <w:rPr>
          <w:rFonts w:cs="Tahoma"/>
          <w:szCs w:val="22"/>
        </w:rPr>
      </w:pPr>
    </w:p>
    <w:tbl>
      <w:tblPr>
        <w:tblW w:w="5473" w:type="dxa"/>
        <w:tblInd w:w="1937" w:type="dxa"/>
        <w:tblLook w:val="04A0" w:firstRow="1" w:lastRow="0" w:firstColumn="1" w:lastColumn="0" w:noHBand="0" w:noVBand="1"/>
      </w:tblPr>
      <w:tblGrid>
        <w:gridCol w:w="1611"/>
        <w:gridCol w:w="1471"/>
        <w:gridCol w:w="2391"/>
      </w:tblGrid>
      <w:tr w:rsidRPr="00A36139" w:rsidR="003D3F53" w:rsidTr="00E6100C" w14:paraId="3AE7F632" w14:textId="77777777">
        <w:trPr>
          <w:trHeight w:val="300"/>
        </w:trPr>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40C998E5" w14:textId="77777777">
            <w:pPr>
              <w:spacing w:after="100" w:afterAutospacing="1"/>
              <w:ind w:left="720"/>
              <w:contextualSpacing/>
              <w:jc w:val="both"/>
              <w:rPr>
                <w:rFonts w:cs="Tahoma"/>
                <w:szCs w:val="22"/>
              </w:rPr>
            </w:pPr>
            <w:r w:rsidRPr="00A36139">
              <w:rPr>
                <w:rFonts w:cs="Tahoma"/>
                <w:szCs w:val="22"/>
              </w:rPr>
              <w:t>Assigned</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0FB56AC" w14:textId="77777777">
            <w:pPr>
              <w:spacing w:after="100" w:afterAutospacing="1"/>
              <w:ind w:left="720"/>
              <w:contextualSpacing/>
              <w:jc w:val="both"/>
              <w:rPr>
                <w:rFonts w:cs="Tahoma"/>
                <w:szCs w:val="22"/>
              </w:rPr>
            </w:pPr>
            <w:r w:rsidRPr="00A36139">
              <w:rPr>
                <w:rFonts w:cs="Tahoma"/>
                <w:szCs w:val="22"/>
              </w:rPr>
              <w:t>114158</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538B0EB" w14:textId="77777777">
            <w:pPr>
              <w:spacing w:after="100" w:afterAutospacing="1"/>
              <w:ind w:left="720"/>
              <w:contextualSpacing/>
              <w:jc w:val="both"/>
              <w:rPr>
                <w:rFonts w:cs="Tahoma"/>
                <w:szCs w:val="22"/>
              </w:rPr>
            </w:pPr>
            <w:r w:rsidRPr="00A36139">
              <w:rPr>
                <w:rFonts w:cs="Tahoma"/>
                <w:szCs w:val="22"/>
              </w:rPr>
              <w:t>$925,318,638.53</w:t>
            </w:r>
          </w:p>
        </w:tc>
      </w:tr>
    </w:tbl>
    <w:p w:rsidRPr="00A36139" w:rsidR="003E7D61" w:rsidP="006F2E0B" w:rsidRDefault="003E7D61" w14:paraId="24DBA57F" w14:textId="77777777">
      <w:pPr>
        <w:spacing w:after="100" w:afterAutospacing="1"/>
        <w:ind w:left="720"/>
        <w:contextualSpacing/>
        <w:jc w:val="both"/>
        <w:rPr>
          <w:rFonts w:cs="Tahoma"/>
          <w:szCs w:val="22"/>
        </w:rPr>
      </w:pPr>
    </w:p>
    <w:p w:rsidRPr="00A36139" w:rsidR="005C359A" w:rsidP="006F2E0B" w:rsidRDefault="005C359A" w14:paraId="5FBE5430" w14:textId="77777777">
      <w:pPr>
        <w:pStyle w:val="BodyTextIndent"/>
        <w:spacing w:after="100" w:afterAutospacing="1"/>
        <w:contextualSpacing/>
        <w:jc w:val="both"/>
        <w:rPr>
          <w:rFonts w:cs="Tahoma"/>
          <w:szCs w:val="24"/>
        </w:rPr>
      </w:pPr>
      <w:r w:rsidRPr="00A36139">
        <w:rPr>
          <w:rFonts w:cs="Tahoma"/>
          <w:szCs w:val="24"/>
        </w:rPr>
        <w:t>7.</w:t>
      </w:r>
      <w:r w:rsidRPr="00A36139">
        <w:rPr>
          <w:rFonts w:cs="Tahoma"/>
          <w:szCs w:val="24"/>
        </w:rPr>
        <w:tab/>
        <w:t>Explain any special circumstances that would cause an information collecti</w:t>
      </w:r>
      <w:r w:rsidRPr="00A36139">
        <w:rPr>
          <w:rFonts w:cs="Tahoma"/>
          <w:szCs w:val="24"/>
        </w:rPr>
        <w:softHyphen/>
        <w:t>on to be con</w:t>
      </w:r>
      <w:r w:rsidRPr="00A36139">
        <w:rPr>
          <w:rFonts w:cs="Tahoma"/>
          <w:szCs w:val="24"/>
        </w:rPr>
        <w:softHyphen/>
        <w:t>ducted in a manner:</w:t>
      </w:r>
    </w:p>
    <w:p w:rsidRPr="00A36139" w:rsidR="005C359A" w:rsidP="006F2E0B" w:rsidRDefault="005C359A" w14:paraId="23B0A4B5" w14:textId="77777777">
      <w:pPr>
        <w:widowControl/>
        <w:numPr>
          <w:ilvl w:val="0"/>
          <w:numId w:val="3"/>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report informa</w:t>
      </w:r>
      <w:r w:rsidRPr="00A36139">
        <w:rPr>
          <w:rFonts w:cs="Tahoma"/>
          <w:b/>
        </w:rPr>
        <w:softHyphen/>
        <w:t>tion to the agency more often than quarterly;</w:t>
      </w:r>
    </w:p>
    <w:p w:rsidRPr="00A36139" w:rsidR="0065765C" w:rsidP="006F2E0B" w:rsidRDefault="002E3C06" w14:paraId="4AAB837A" w14:textId="77777777">
      <w:pPr>
        <w:widowControl/>
        <w:autoSpaceDE/>
        <w:autoSpaceDN/>
        <w:adjustRightInd/>
        <w:spacing w:after="100" w:afterAutospacing="1"/>
        <w:ind w:left="1170"/>
        <w:contextualSpacing/>
        <w:jc w:val="both"/>
        <w:rPr>
          <w:rFonts w:cs="Tahoma"/>
          <w:b/>
          <w:szCs w:val="22"/>
        </w:rPr>
      </w:pPr>
      <w:r w:rsidRPr="00A36139">
        <w:rPr>
          <w:rFonts w:cs="Tahoma"/>
          <w:szCs w:val="22"/>
        </w:rPr>
        <w:t>Although there is no requirement, a</w:t>
      </w:r>
      <w:r w:rsidRPr="00A36139" w:rsidR="0065765C">
        <w:rPr>
          <w:rFonts w:cs="Tahoma"/>
          <w:szCs w:val="22"/>
        </w:rPr>
        <w:t xml:space="preserve">cquisition and disposal of property items </w:t>
      </w:r>
      <w:r w:rsidRPr="00A36139">
        <w:rPr>
          <w:rFonts w:cs="Tahoma"/>
          <w:szCs w:val="22"/>
        </w:rPr>
        <w:t>often occurs more often than quarterly</w:t>
      </w:r>
      <w:r w:rsidRPr="00A36139" w:rsidR="0065765C">
        <w:rPr>
          <w:rFonts w:cs="Tahoma"/>
          <w:szCs w:val="22"/>
        </w:rPr>
        <w:t xml:space="preserve">, therefore </w:t>
      </w:r>
      <w:r w:rsidRPr="00A36139">
        <w:rPr>
          <w:rFonts w:cs="Tahoma"/>
          <w:szCs w:val="22"/>
        </w:rPr>
        <w:t>there may be instances when a respondent will respond more often than quarterly.</w:t>
      </w:r>
    </w:p>
    <w:p w:rsidRPr="00A36139" w:rsidR="005C359A" w:rsidP="006F2E0B" w:rsidRDefault="005C359A" w14:paraId="30DFC35A" w14:textId="77777777">
      <w:pPr>
        <w:widowControl/>
        <w:numPr>
          <w:ilvl w:val="0"/>
          <w:numId w:val="4"/>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prepare a writ</w:t>
      </w:r>
      <w:r w:rsidRPr="00A36139">
        <w:rPr>
          <w:rFonts w:cs="Tahoma"/>
          <w:b/>
        </w:rPr>
        <w:softHyphen/>
        <w:t>ten response to a collection of infor</w:t>
      </w:r>
      <w:r w:rsidRPr="00A36139">
        <w:rPr>
          <w:rFonts w:cs="Tahoma"/>
          <w:b/>
        </w:rPr>
        <w:softHyphen/>
        <w:t>ma</w:t>
      </w:r>
      <w:r w:rsidRPr="00A36139">
        <w:rPr>
          <w:rFonts w:cs="Tahoma"/>
          <w:b/>
        </w:rPr>
        <w:softHyphen/>
        <w:t>tion in fewer than 30 days after receipt of it;</w:t>
      </w:r>
      <w:r w:rsidRPr="00A36139" w:rsidR="0065765C">
        <w:rPr>
          <w:rFonts w:cs="Tahoma"/>
          <w:b/>
        </w:rPr>
        <w:t xml:space="preserve">  </w:t>
      </w:r>
    </w:p>
    <w:p w:rsidRPr="00A36139" w:rsidR="005C359A" w:rsidP="006F2E0B" w:rsidRDefault="005C359A" w14:paraId="135619FB" w14:textId="77777777">
      <w:pPr>
        <w:widowControl/>
        <w:numPr>
          <w:ilvl w:val="0"/>
          <w:numId w:val="5"/>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submit more than an original and two copies of any docu</w:t>
      </w:r>
      <w:r w:rsidRPr="00A36139">
        <w:rPr>
          <w:rFonts w:cs="Tahoma"/>
          <w:b/>
        </w:rPr>
        <w:softHyphen/>
        <w:t>ment;</w:t>
      </w:r>
    </w:p>
    <w:p w:rsidRPr="00A36139" w:rsidR="005C359A" w:rsidP="006F2E0B" w:rsidRDefault="005C359A" w14:paraId="692F7431" w14:textId="77777777">
      <w:pPr>
        <w:widowControl/>
        <w:numPr>
          <w:ilvl w:val="0"/>
          <w:numId w:val="6"/>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retain re</w:t>
      </w:r>
      <w:r w:rsidRPr="00A36139">
        <w:rPr>
          <w:rFonts w:cs="Tahoma"/>
          <w:b/>
        </w:rPr>
        <w:softHyphen/>
        <w:t>cords, other than health, medical, governm</w:t>
      </w:r>
      <w:r w:rsidRPr="00A36139">
        <w:rPr>
          <w:rFonts w:cs="Tahoma"/>
          <w:b/>
        </w:rPr>
        <w:softHyphen/>
        <w:t>ent contract, grant-in-aid, or tax records for more than three years;</w:t>
      </w:r>
    </w:p>
    <w:p w:rsidRPr="00A36139" w:rsidR="0037124D" w:rsidP="006F2E0B" w:rsidRDefault="002C1572" w14:paraId="5C897CFA" w14:textId="77777777">
      <w:pPr>
        <w:widowControl/>
        <w:autoSpaceDE/>
        <w:autoSpaceDN/>
        <w:adjustRightInd/>
        <w:spacing w:after="100" w:afterAutospacing="1"/>
        <w:ind w:left="1170"/>
        <w:contextualSpacing/>
        <w:jc w:val="both"/>
        <w:rPr>
          <w:rFonts w:cs="Tahoma"/>
          <w:szCs w:val="22"/>
        </w:rPr>
      </w:pPr>
      <w:r w:rsidRPr="00A36139">
        <w:rPr>
          <w:rFonts w:cs="Tahoma"/>
          <w:szCs w:val="22"/>
        </w:rPr>
        <w:t xml:space="preserve">Federal Excess Personal Property (FEPP) and Firefighter Property (FFP) program Cooperative Agreements programs require the record keeping of property transferred in the </w:t>
      </w:r>
      <w:r w:rsidRPr="00A36139" w:rsidR="009260F5">
        <w:rPr>
          <w:rFonts w:cs="Tahoma"/>
          <w:szCs w:val="22"/>
        </w:rPr>
        <w:t xml:space="preserve">cooperative </w:t>
      </w:r>
      <w:r w:rsidRPr="00A36139">
        <w:rPr>
          <w:rFonts w:cs="Tahoma"/>
          <w:szCs w:val="22"/>
        </w:rPr>
        <w:t>agreement</w:t>
      </w:r>
      <w:r w:rsidRPr="00A36139" w:rsidR="00644B86">
        <w:rPr>
          <w:rFonts w:cs="Tahoma"/>
          <w:szCs w:val="22"/>
        </w:rPr>
        <w:t>s</w:t>
      </w:r>
      <w:r w:rsidRPr="00A36139" w:rsidR="006F1903">
        <w:rPr>
          <w:rFonts w:cs="Tahoma"/>
          <w:szCs w:val="22"/>
        </w:rPr>
        <w:t xml:space="preserve"> for six years and three months after year of final disposal. </w:t>
      </w:r>
      <w:r w:rsidRPr="00A36139">
        <w:rPr>
          <w:rFonts w:cs="Tahoma"/>
          <w:szCs w:val="22"/>
        </w:rPr>
        <w:t xml:space="preserve">Accountable Officers shall retain records of property to be available upon request by the Forest Service. </w:t>
      </w:r>
    </w:p>
    <w:p w:rsidRPr="00A36139" w:rsidR="000F65B1" w:rsidP="006F2E0B" w:rsidRDefault="000F65B1" w14:paraId="37193E0E" w14:textId="77777777">
      <w:pPr>
        <w:widowControl/>
        <w:autoSpaceDE/>
        <w:autoSpaceDN/>
        <w:adjustRightInd/>
        <w:spacing w:after="100" w:afterAutospacing="1"/>
        <w:ind w:left="1170"/>
        <w:contextualSpacing/>
        <w:jc w:val="both"/>
        <w:rPr>
          <w:rFonts w:cs="Tahoma"/>
          <w:szCs w:val="22"/>
        </w:rPr>
      </w:pPr>
    </w:p>
    <w:p w:rsidRPr="00A36139" w:rsidR="00D90EDB" w:rsidP="006F2E0B" w:rsidRDefault="006F1903" w14:paraId="218C625B" w14:textId="77777777">
      <w:pPr>
        <w:widowControl/>
        <w:autoSpaceDE/>
        <w:autoSpaceDN/>
        <w:adjustRightInd/>
        <w:spacing w:after="100" w:afterAutospacing="1"/>
        <w:ind w:left="1170"/>
        <w:contextualSpacing/>
        <w:jc w:val="both"/>
        <w:rPr>
          <w:rFonts w:cs="Tahoma"/>
          <w:b/>
          <w:i/>
          <w:szCs w:val="22"/>
        </w:rPr>
      </w:pPr>
      <w:r w:rsidRPr="00A36139">
        <w:rPr>
          <w:rFonts w:cs="Tahoma"/>
          <w:szCs w:val="22"/>
        </w:rPr>
        <w:t xml:space="preserve">Cooperative agreements will be kept on file until </w:t>
      </w:r>
      <w:r w:rsidRPr="00A36139" w:rsidR="0037124D">
        <w:rPr>
          <w:rFonts w:cs="Tahoma"/>
          <w:szCs w:val="22"/>
        </w:rPr>
        <w:t>superseded by a new or updated</w:t>
      </w:r>
      <w:r w:rsidRPr="00A36139">
        <w:rPr>
          <w:rFonts w:cs="Tahoma"/>
          <w:szCs w:val="22"/>
        </w:rPr>
        <w:t xml:space="preserve"> agreement.</w:t>
      </w:r>
    </w:p>
    <w:p w:rsidRPr="00A36139" w:rsidR="005C359A" w:rsidP="006F2E0B" w:rsidRDefault="005C359A" w14:paraId="21A6073D" w14:textId="77777777">
      <w:pPr>
        <w:widowControl/>
        <w:numPr>
          <w:ilvl w:val="0"/>
          <w:numId w:val="7"/>
        </w:numPr>
        <w:tabs>
          <w:tab w:val="clear" w:pos="360"/>
        </w:tabs>
        <w:autoSpaceDE/>
        <w:autoSpaceDN/>
        <w:adjustRightInd/>
        <w:spacing w:after="100" w:afterAutospacing="1"/>
        <w:ind w:left="1170" w:hanging="450"/>
        <w:contextualSpacing/>
        <w:jc w:val="both"/>
        <w:rPr>
          <w:rFonts w:cs="Tahoma"/>
          <w:b/>
        </w:rPr>
      </w:pPr>
      <w:r w:rsidRPr="00A36139">
        <w:rPr>
          <w:rFonts w:cs="Tahoma"/>
          <w:b/>
        </w:rPr>
        <w:t>in connection with a statisti</w:t>
      </w:r>
      <w:r w:rsidRPr="00A36139">
        <w:rPr>
          <w:rFonts w:cs="Tahoma"/>
          <w:b/>
        </w:rPr>
        <w:softHyphen/>
        <w:t>cal sur</w:t>
      </w:r>
      <w:r w:rsidRPr="00A36139">
        <w:rPr>
          <w:rFonts w:cs="Tahoma"/>
          <w:b/>
        </w:rPr>
        <w:softHyphen/>
        <w:t>vey, that is not de</w:t>
      </w:r>
      <w:r w:rsidRPr="00A36139">
        <w:rPr>
          <w:rFonts w:cs="Tahoma"/>
          <w:b/>
        </w:rPr>
        <w:softHyphen/>
        <w:t>signed to produce valid and reli</w:t>
      </w:r>
      <w:r w:rsidRPr="00A36139">
        <w:rPr>
          <w:rFonts w:cs="Tahoma"/>
          <w:b/>
        </w:rPr>
        <w:softHyphen/>
        <w:t>able results that can be general</w:t>
      </w:r>
      <w:r w:rsidRPr="00A36139">
        <w:rPr>
          <w:rFonts w:cs="Tahoma"/>
          <w:b/>
        </w:rPr>
        <w:softHyphen/>
        <w:t>ized to the uni</w:t>
      </w:r>
      <w:r w:rsidRPr="00A36139">
        <w:rPr>
          <w:rFonts w:cs="Tahoma"/>
          <w:b/>
        </w:rPr>
        <w:softHyphen/>
        <w:t>verse of study;</w:t>
      </w:r>
    </w:p>
    <w:p w:rsidRPr="00A36139" w:rsidR="005C359A" w:rsidP="006F2E0B" w:rsidRDefault="005C359A" w14:paraId="79708241" w14:textId="77777777">
      <w:pPr>
        <w:widowControl/>
        <w:numPr>
          <w:ilvl w:val="0"/>
          <w:numId w:val="8"/>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the use of a statis</w:t>
      </w:r>
      <w:r w:rsidRPr="00A36139">
        <w:rPr>
          <w:rFonts w:cs="Tahoma"/>
          <w:b/>
        </w:rPr>
        <w:softHyphen/>
        <w:t>tical data classi</w:t>
      </w:r>
      <w:r w:rsidRPr="00A36139">
        <w:rPr>
          <w:rFonts w:cs="Tahoma"/>
          <w:b/>
        </w:rPr>
        <w:softHyphen/>
        <w:t>fication that has not been re</w:t>
      </w:r>
      <w:r w:rsidRPr="00A36139">
        <w:rPr>
          <w:rFonts w:cs="Tahoma"/>
          <w:b/>
        </w:rPr>
        <w:softHyphen/>
        <w:t>vie</w:t>
      </w:r>
      <w:r w:rsidRPr="00A36139">
        <w:rPr>
          <w:rFonts w:cs="Tahoma"/>
          <w:b/>
        </w:rPr>
        <w:softHyphen/>
        <w:t>wed and approved by OMB;</w:t>
      </w:r>
    </w:p>
    <w:p w:rsidRPr="00A36139" w:rsidR="005C359A" w:rsidP="006F2E0B" w:rsidRDefault="005C359A" w14:paraId="6C41E24F" w14:textId="77777777">
      <w:pPr>
        <w:widowControl/>
        <w:numPr>
          <w:ilvl w:val="0"/>
          <w:numId w:val="9"/>
        </w:numPr>
        <w:tabs>
          <w:tab w:val="clear" w:pos="360"/>
        </w:tabs>
        <w:autoSpaceDE/>
        <w:autoSpaceDN/>
        <w:adjustRightInd/>
        <w:spacing w:after="100" w:afterAutospacing="1"/>
        <w:ind w:left="1170" w:hanging="450"/>
        <w:contextualSpacing/>
        <w:jc w:val="both"/>
        <w:rPr>
          <w:rFonts w:cs="Tahoma"/>
          <w:b/>
        </w:rPr>
      </w:pPr>
      <w:r w:rsidRPr="00A36139">
        <w:rPr>
          <w:rFonts w:cs="Tahoma"/>
          <w:b/>
        </w:rPr>
        <w:t>that includes a pledge of confiden</w:t>
      </w:r>
      <w:r w:rsidRPr="00A36139">
        <w:rPr>
          <w:rFonts w:cs="Tahoma"/>
          <w:b/>
        </w:rPr>
        <w:softHyphen/>
        <w:t>tiali</w:t>
      </w:r>
      <w:r w:rsidRPr="00A36139">
        <w:rPr>
          <w:rFonts w:cs="Tahoma"/>
          <w:b/>
        </w:rPr>
        <w:softHyphen/>
        <w:t>ty that is not supported by au</w:t>
      </w:r>
      <w:r w:rsidRPr="00A36139">
        <w:rPr>
          <w:rFonts w:cs="Tahoma"/>
          <w:b/>
        </w:rPr>
        <w:softHyphen/>
        <w:t>thority estab</w:t>
      </w:r>
      <w:r w:rsidRPr="00A36139">
        <w:rPr>
          <w:rFonts w:cs="Tahoma"/>
          <w:b/>
        </w:rPr>
        <w:softHyphen/>
        <w:t>lished in statute or regu</w:t>
      </w:r>
      <w:r w:rsidRPr="00A36139">
        <w:rPr>
          <w:rFonts w:cs="Tahoma"/>
          <w:b/>
        </w:rPr>
        <w:softHyphen/>
        <w:t>la</w:t>
      </w:r>
      <w:r w:rsidRPr="00A36139">
        <w:rPr>
          <w:rFonts w:cs="Tahoma"/>
          <w:b/>
        </w:rPr>
        <w:softHyphen/>
        <w:t>tion, that is not sup</w:t>
      </w:r>
      <w:r w:rsidRPr="00A36139">
        <w:rPr>
          <w:rFonts w:cs="Tahoma"/>
          <w:b/>
        </w:rPr>
        <w:softHyphen/>
        <w:t>ported by dis</w:t>
      </w:r>
      <w:r w:rsidRPr="00A36139">
        <w:rPr>
          <w:rFonts w:cs="Tahoma"/>
          <w:b/>
        </w:rPr>
        <w:softHyphen/>
        <w:t xml:space="preserve">closure and data security policies that are consistent with the pledge, or which </w:t>
      </w:r>
      <w:r w:rsidRPr="00A36139">
        <w:rPr>
          <w:rFonts w:cs="Tahoma"/>
          <w:b/>
        </w:rPr>
        <w:lastRenderedPageBreak/>
        <w:t>unneces</w:t>
      </w:r>
      <w:r w:rsidRPr="00A36139">
        <w:rPr>
          <w:rFonts w:cs="Tahoma"/>
          <w:b/>
        </w:rPr>
        <w:softHyphen/>
        <w:t>sarily impedes shar</w:t>
      </w:r>
      <w:r w:rsidRPr="00A36139">
        <w:rPr>
          <w:rFonts w:cs="Tahoma"/>
          <w:b/>
        </w:rPr>
        <w:softHyphen/>
        <w:t>ing of data with other agencies for com</w:t>
      </w:r>
      <w:r w:rsidRPr="00A36139">
        <w:rPr>
          <w:rFonts w:cs="Tahoma"/>
          <w:b/>
        </w:rPr>
        <w:softHyphen/>
        <w:t>patible confiden</w:t>
      </w:r>
      <w:r w:rsidRPr="00A36139">
        <w:rPr>
          <w:rFonts w:cs="Tahoma"/>
          <w:b/>
        </w:rPr>
        <w:softHyphen/>
        <w:t>tial use; or</w:t>
      </w:r>
    </w:p>
    <w:p w:rsidRPr="00A36139" w:rsidR="005C359A" w:rsidP="006F2E0B" w:rsidRDefault="005C359A" w14:paraId="3693E3B7" w14:textId="77777777">
      <w:pPr>
        <w:widowControl/>
        <w:numPr>
          <w:ilvl w:val="0"/>
          <w:numId w:val="10"/>
        </w:numPr>
        <w:tabs>
          <w:tab w:val="clear" w:pos="360"/>
          <w:tab w:val="num" w:pos="648"/>
        </w:tabs>
        <w:autoSpaceDE/>
        <w:autoSpaceDN/>
        <w:adjustRightInd/>
        <w:spacing w:after="100" w:afterAutospacing="1"/>
        <w:ind w:left="1170" w:hanging="450"/>
        <w:contextualSpacing/>
        <w:jc w:val="both"/>
        <w:rPr>
          <w:rFonts w:cs="Tahoma"/>
        </w:rPr>
      </w:pPr>
      <w:r w:rsidRPr="00A36139">
        <w:rPr>
          <w:rFonts w:cs="Tahoma"/>
          <w:b/>
        </w:rPr>
        <w:t>requiring respondents to submit propri</w:t>
      </w:r>
      <w:r w:rsidRPr="00A36139">
        <w:rPr>
          <w:rFonts w:cs="Tahoma"/>
          <w:b/>
        </w:rPr>
        <w:softHyphen/>
        <w:t>etary trade secret, or other confidential information unless the agency can demon</w:t>
      </w:r>
      <w:r w:rsidRPr="00A36139">
        <w:rPr>
          <w:rFonts w:cs="Tahoma"/>
          <w:b/>
        </w:rPr>
        <w:softHyphen/>
        <w:t>strate that it has instituted procedures to protect the information's confidentiality to the extent permit</w:t>
      </w:r>
      <w:r w:rsidRPr="00A36139">
        <w:rPr>
          <w:rFonts w:cs="Tahoma"/>
          <w:b/>
        </w:rPr>
        <w:softHyphen/>
        <w:t>ted by law.</w:t>
      </w:r>
    </w:p>
    <w:p w:rsidRPr="00A36139" w:rsidR="009260F5" w:rsidP="006F2E0B" w:rsidRDefault="009260F5" w14:paraId="6293B66D"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p>
    <w:p w:rsidRPr="00A36139" w:rsidR="005C359A" w:rsidP="006F2E0B" w:rsidRDefault="005C359A" w14:paraId="57CA505C"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r w:rsidRPr="00A36139">
        <w:rPr>
          <w:rFonts w:cs="Tahoma"/>
          <w:szCs w:val="22"/>
        </w:rPr>
        <w:t>There are no other special circumstances.  The collection of information is conducted in a manner consistent with the guidelines in 5 CFR 1320.6.</w:t>
      </w:r>
    </w:p>
    <w:p w:rsidRPr="00A36139" w:rsidR="005C359A" w:rsidP="006F2E0B" w:rsidRDefault="005C359A" w14:paraId="0779AE52" w14:textId="77777777">
      <w:pPr>
        <w:spacing w:after="100" w:afterAutospacing="1"/>
        <w:ind w:left="720" w:hanging="720"/>
        <w:contextualSpacing/>
        <w:rPr>
          <w:rFonts w:cs="Tahoma"/>
        </w:rPr>
      </w:pPr>
    </w:p>
    <w:p w:rsidRPr="00A36139" w:rsidR="009260F5" w:rsidP="006F2E0B" w:rsidRDefault="009260F5" w14:paraId="62212B8C" w14:textId="03C11652">
      <w:pPr>
        <w:widowControl/>
        <w:numPr>
          <w:ilvl w:val="0"/>
          <w:numId w:val="11"/>
        </w:numPr>
        <w:tabs>
          <w:tab w:val="clear" w:pos="720"/>
          <w:tab w:val="left" w:pos="722"/>
        </w:tabs>
        <w:autoSpaceDE/>
        <w:autoSpaceDN/>
        <w:adjustRightInd/>
        <w:spacing w:after="100" w:afterAutospacing="1"/>
        <w:contextualSpacing/>
        <w:jc w:val="both"/>
        <w:rPr>
          <w:rFonts w:cs="Tahoma"/>
          <w:b/>
          <w:bCs/>
        </w:rPr>
      </w:pPr>
      <w:r w:rsidRPr="00A36139">
        <w:rPr>
          <w:rFonts w:cs="Tahoma"/>
          <w:b/>
          <w:bCs/>
        </w:rPr>
        <w:t>If applicable, provide a copy and iden</w:t>
      </w:r>
      <w:r w:rsidRPr="00A36139">
        <w:rPr>
          <w:rFonts w:cs="Tahoma"/>
          <w:b/>
          <w:bCs/>
        </w:rPr>
        <w:softHyphen/>
        <w:t xml:space="preserve">tify the date and page number of </w:t>
      </w:r>
      <w:r w:rsidRPr="00A36139" w:rsidR="00B0431E">
        <w:rPr>
          <w:rFonts w:cs="Tahoma"/>
          <w:b/>
          <w:bCs/>
        </w:rPr>
        <w:t>publications</w:t>
      </w:r>
      <w:r w:rsidRPr="00A36139">
        <w:rPr>
          <w:rFonts w:cs="Tahoma"/>
          <w:b/>
          <w:bCs/>
        </w:rPr>
        <w:t xml:space="preserve"> in the Federal Register of the agency's notice, required by 5 CFR 1320.8 (d), soliciting com</w:t>
      </w:r>
      <w:r w:rsidRPr="00A36139">
        <w:rPr>
          <w:rFonts w:cs="Tahoma"/>
          <w:b/>
          <w:bCs/>
        </w:rPr>
        <w:softHyphen/>
        <w:t>ments on the information collection prior to submission to OMB. Summarize public com</w:t>
      </w:r>
      <w:r w:rsidRPr="00A36139">
        <w:rPr>
          <w:rFonts w:cs="Tahoma"/>
          <w:b/>
          <w:bCs/>
        </w:rPr>
        <w:softHyphen/>
        <w:t>ments received in response to that notice and describe actions taken by the agency in response to these comments. Specifically address com</w:t>
      </w:r>
      <w:r w:rsidRPr="00A36139">
        <w:rPr>
          <w:rFonts w:cs="Tahoma"/>
          <w:b/>
          <w:bCs/>
        </w:rPr>
        <w:softHyphen/>
        <w:t xml:space="preserve">ments received on cost and hour burden. </w:t>
      </w:r>
    </w:p>
    <w:p w:rsidRPr="00A36139" w:rsidR="005C359A" w:rsidP="006F2E0B" w:rsidRDefault="005C359A" w14:paraId="2D9076B2" w14:textId="77777777">
      <w:pPr>
        <w:spacing w:after="100" w:afterAutospacing="1"/>
        <w:contextualSpacing/>
        <w:jc w:val="both"/>
        <w:rPr>
          <w:rFonts w:cs="Tahoma"/>
          <w:b/>
        </w:rPr>
      </w:pPr>
    </w:p>
    <w:p w:rsidRPr="00A36139" w:rsidR="005C359A" w:rsidP="006F2E0B" w:rsidRDefault="005C359A" w14:paraId="1A266687" w14:textId="03F73DE4">
      <w:pPr>
        <w:spacing w:after="100" w:afterAutospacing="1"/>
        <w:ind w:left="720"/>
        <w:contextualSpacing/>
        <w:jc w:val="both"/>
        <w:rPr>
          <w:rFonts w:cs="Tahoma"/>
          <w:szCs w:val="22"/>
        </w:rPr>
      </w:pPr>
      <w:r w:rsidRPr="00A36139">
        <w:rPr>
          <w:rFonts w:cs="Tahoma"/>
          <w:szCs w:val="22"/>
        </w:rPr>
        <w:t xml:space="preserve">The Federal Register 60-day Notice for </w:t>
      </w:r>
      <w:r w:rsidRPr="00A36139" w:rsidR="007C30A9">
        <w:rPr>
          <w:rFonts w:cs="Tahoma"/>
          <w:szCs w:val="22"/>
        </w:rPr>
        <w:t>the renewal of this</w:t>
      </w:r>
      <w:r w:rsidRPr="00A36139">
        <w:rPr>
          <w:rFonts w:cs="Tahoma"/>
          <w:szCs w:val="22"/>
        </w:rPr>
        <w:t xml:space="preserve"> information collection was published on </w:t>
      </w:r>
      <w:r w:rsidRPr="00A36139" w:rsidR="003D3F53">
        <w:rPr>
          <w:rFonts w:cs="Tahoma"/>
          <w:szCs w:val="22"/>
        </w:rPr>
        <w:t>September 25, 2020 (</w:t>
      </w:r>
      <w:r w:rsidRPr="00A36139" w:rsidR="000B0B2B">
        <w:rPr>
          <w:rFonts w:cs="Tahoma"/>
          <w:szCs w:val="22"/>
        </w:rPr>
        <w:t>Vol. 8</w:t>
      </w:r>
      <w:r w:rsidRPr="00A36139" w:rsidR="003D3F53">
        <w:rPr>
          <w:rFonts w:cs="Tahoma"/>
          <w:szCs w:val="22"/>
        </w:rPr>
        <w:t>5</w:t>
      </w:r>
      <w:r w:rsidRPr="00A36139" w:rsidR="000B0B2B">
        <w:rPr>
          <w:rFonts w:cs="Tahoma"/>
          <w:szCs w:val="22"/>
        </w:rPr>
        <w:t>,</w:t>
      </w:r>
      <w:r w:rsidRPr="00A36139" w:rsidR="00E6100C">
        <w:rPr>
          <w:rFonts w:cs="Tahoma"/>
          <w:szCs w:val="22"/>
        </w:rPr>
        <w:t xml:space="preserve"> No. 187, </w:t>
      </w:r>
      <w:r w:rsidRPr="00A36139" w:rsidR="000B0B2B">
        <w:rPr>
          <w:rFonts w:cs="Tahoma"/>
          <w:szCs w:val="22"/>
        </w:rPr>
        <w:t xml:space="preserve">Pg. </w:t>
      </w:r>
      <w:r w:rsidRPr="00A36139" w:rsidR="00E6100C">
        <w:rPr>
          <w:rFonts w:cs="Tahoma"/>
          <w:szCs w:val="22"/>
        </w:rPr>
        <w:t>60417-60418)</w:t>
      </w:r>
      <w:r w:rsidRPr="00A36139" w:rsidR="006F2E0B">
        <w:rPr>
          <w:rFonts w:cs="Tahoma"/>
          <w:szCs w:val="22"/>
        </w:rPr>
        <w:t>.</w:t>
      </w:r>
      <w:r w:rsidRPr="00A36139">
        <w:rPr>
          <w:rFonts w:cs="Tahoma"/>
          <w:szCs w:val="22"/>
        </w:rPr>
        <w:t xml:space="preserve">  The Forest Service </w:t>
      </w:r>
      <w:r w:rsidRPr="00A36139" w:rsidR="004F54BF">
        <w:rPr>
          <w:rFonts w:cs="Tahoma"/>
          <w:szCs w:val="22"/>
        </w:rPr>
        <w:t>did not receive comments</w:t>
      </w:r>
      <w:r w:rsidRPr="00A36139">
        <w:rPr>
          <w:rFonts w:cs="Tahoma"/>
          <w:szCs w:val="22"/>
        </w:rPr>
        <w:t>.</w:t>
      </w:r>
    </w:p>
    <w:p w:rsidRPr="00A36139" w:rsidR="005C359A" w:rsidP="006F2E0B" w:rsidRDefault="005C359A" w14:paraId="58D8DE35" w14:textId="77777777">
      <w:pPr>
        <w:pStyle w:val="BodyTextIndent2"/>
        <w:spacing w:after="100" w:afterAutospacing="1"/>
        <w:contextualSpacing/>
        <w:rPr>
          <w:rFonts w:cs="Tahoma"/>
          <w:szCs w:val="24"/>
        </w:rPr>
      </w:pPr>
      <w:r w:rsidRPr="00A36139">
        <w:rPr>
          <w:rFonts w:cs="Tahoma"/>
          <w:szCs w:val="24"/>
        </w:rPr>
        <w:t xml:space="preserve">Describe efforts to consult with </w:t>
      </w:r>
      <w:r w:rsidRPr="00A36139" w:rsidR="009260F5">
        <w:rPr>
          <w:rFonts w:cs="Tahoma"/>
          <w:szCs w:val="24"/>
        </w:rPr>
        <w:t xml:space="preserve">knowledgeable </w:t>
      </w:r>
      <w:r w:rsidRPr="00A36139">
        <w:rPr>
          <w:rFonts w:cs="Tahoma"/>
          <w:szCs w:val="24"/>
        </w:rPr>
        <w:t>persons outside the agency to obtain their views on the availability of data, frequency of collection, the clarity of instructions and recordkeeping, disclosure, or reporting form</w:t>
      </w:r>
      <w:r w:rsidRPr="00A36139" w:rsidR="009260F5">
        <w:rPr>
          <w:rFonts w:cs="Tahoma"/>
          <w:szCs w:val="24"/>
        </w:rPr>
        <w:t>at (if any)</w:t>
      </w:r>
      <w:r w:rsidRPr="00A36139">
        <w:rPr>
          <w:rFonts w:cs="Tahoma"/>
          <w:szCs w:val="24"/>
        </w:rPr>
        <w:t xml:space="preserve">, and on the data elements to be recorded, disclosed, or reported. </w:t>
      </w:r>
    </w:p>
    <w:p w:rsidRPr="00A36139" w:rsidR="00190263" w:rsidP="006F2E0B" w:rsidRDefault="00190263" w14:paraId="420B68D9" w14:textId="77777777">
      <w:pPr>
        <w:pStyle w:val="BodyTextIndent2"/>
        <w:spacing w:after="100" w:afterAutospacing="1"/>
        <w:contextualSpacing/>
        <w:rPr>
          <w:rFonts w:cs="Tahoma"/>
          <w:szCs w:val="24"/>
        </w:rPr>
      </w:pPr>
    </w:p>
    <w:p w:rsidRPr="00A36139" w:rsidR="006C1BE5" w:rsidP="006F2E0B" w:rsidRDefault="00190263" w14:paraId="59801435" w14:textId="77777777">
      <w:pPr>
        <w:pStyle w:val="BodyTextIndent2"/>
        <w:spacing w:after="100" w:afterAutospacing="1"/>
        <w:contextualSpacing/>
        <w:rPr>
          <w:rFonts w:cs="Tahoma"/>
          <w:b w:val="0"/>
          <w:szCs w:val="24"/>
        </w:rPr>
      </w:pPr>
      <w:r w:rsidRPr="00A36139">
        <w:rPr>
          <w:rFonts w:cs="Tahoma"/>
          <w:b w:val="0"/>
          <w:szCs w:val="24"/>
        </w:rPr>
        <w:t>There is an open line of communications between the Forest Service, Defense Logistic</w:t>
      </w:r>
      <w:r w:rsidRPr="00A36139" w:rsidR="006C1BE5">
        <w:rPr>
          <w:rFonts w:cs="Tahoma"/>
          <w:b w:val="0"/>
          <w:szCs w:val="24"/>
        </w:rPr>
        <w:t xml:space="preserve">s Agency and State partners where </w:t>
      </w:r>
      <w:r w:rsidRPr="00A36139">
        <w:rPr>
          <w:rFonts w:cs="Tahoma"/>
          <w:b w:val="0"/>
          <w:szCs w:val="24"/>
        </w:rPr>
        <w:t>the exchange of knowledge is encouraged by everyone</w:t>
      </w:r>
      <w:r w:rsidRPr="00A36139" w:rsidR="006C1BE5">
        <w:rPr>
          <w:rFonts w:cs="Tahoma"/>
          <w:b w:val="0"/>
          <w:szCs w:val="24"/>
        </w:rPr>
        <w:t xml:space="preserve"> </w:t>
      </w:r>
    </w:p>
    <w:p w:rsidRPr="00A36139" w:rsidR="00190263" w:rsidP="006F2E0B" w:rsidRDefault="004A2DEC" w14:paraId="4AC22CE5" w14:textId="5063F8BA">
      <w:pPr>
        <w:pStyle w:val="BodyTextIndent2"/>
        <w:spacing w:after="100" w:afterAutospacing="1"/>
        <w:contextualSpacing/>
        <w:rPr>
          <w:rFonts w:cs="Tahoma"/>
          <w:b w:val="0"/>
          <w:szCs w:val="24"/>
        </w:rPr>
      </w:pPr>
      <w:r w:rsidRPr="00A36139">
        <w:rPr>
          <w:rFonts w:cs="Tahoma"/>
          <w:b w:val="0"/>
          <w:szCs w:val="24"/>
        </w:rPr>
        <w:t xml:space="preserve">in </w:t>
      </w:r>
      <w:r w:rsidRPr="00A36139" w:rsidR="006C1BE5">
        <w:rPr>
          <w:rFonts w:cs="Tahoma"/>
          <w:b w:val="0"/>
          <w:szCs w:val="24"/>
        </w:rPr>
        <w:t xml:space="preserve">the partnership. </w:t>
      </w:r>
      <w:r w:rsidRPr="00A36139" w:rsidR="00190263">
        <w:rPr>
          <w:rFonts w:cs="Tahoma"/>
          <w:b w:val="0"/>
          <w:szCs w:val="24"/>
        </w:rPr>
        <w:t xml:space="preserve">  </w:t>
      </w:r>
    </w:p>
    <w:p w:rsidRPr="00A36139" w:rsidR="009260F5" w:rsidP="006F2E0B" w:rsidRDefault="009260F5" w14:paraId="6970ED03" w14:textId="77777777">
      <w:pPr>
        <w:spacing w:after="100" w:afterAutospacing="1"/>
        <w:ind w:left="720"/>
        <w:contextualSpacing/>
        <w:jc w:val="both"/>
        <w:rPr>
          <w:rFonts w:cs="Tahoma"/>
          <w:b/>
          <w:bCs/>
          <w:szCs w:val="22"/>
        </w:rPr>
      </w:pPr>
      <w:r w:rsidRPr="00A36139">
        <w:rPr>
          <w:rFonts w:cs="Tahoma"/>
          <w:b/>
          <w:bCs/>
          <w:szCs w:val="22"/>
        </w:rPr>
        <w:t>Consultation with representatives of those from whom information is to be obtained or those who must compile records should occur at least once every 3 years even if the col</w:t>
      </w:r>
      <w:r w:rsidRPr="00A36139">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rsidRPr="00A36139" w:rsidR="0037124D" w:rsidP="006F2E0B" w:rsidRDefault="0037124D" w14:paraId="2C4177EA" w14:textId="77777777">
      <w:pPr>
        <w:spacing w:after="100" w:afterAutospacing="1"/>
        <w:ind w:left="720"/>
        <w:contextualSpacing/>
        <w:rPr>
          <w:rFonts w:cs="Tahoma"/>
          <w:i/>
          <w:szCs w:val="22"/>
        </w:rPr>
      </w:pPr>
    </w:p>
    <w:p w:rsidRPr="00A36139" w:rsidR="0037124D" w:rsidP="006F2E0B" w:rsidRDefault="0037124D" w14:paraId="66A20E18" w14:textId="57A1B045">
      <w:pPr>
        <w:spacing w:after="100" w:afterAutospacing="1"/>
        <w:ind w:left="720"/>
        <w:contextualSpacing/>
        <w:rPr>
          <w:rFonts w:cs="Tahoma"/>
          <w:szCs w:val="22"/>
        </w:rPr>
      </w:pPr>
      <w:r w:rsidRPr="00A36139">
        <w:rPr>
          <w:rFonts w:cs="Tahoma"/>
          <w:szCs w:val="22"/>
        </w:rPr>
        <w:t>Respondents consulted:</w:t>
      </w:r>
    </w:p>
    <w:p w:rsidRPr="00210F50" w:rsidR="00CD1E16" w:rsidP="00210F50" w:rsidRDefault="00CD1E16" w14:paraId="076A781E" w14:textId="04763F75">
      <w:pPr>
        <w:pStyle w:val="ListParagraph"/>
        <w:numPr>
          <w:ilvl w:val="0"/>
          <w:numId w:val="24"/>
        </w:numPr>
        <w:jc w:val="both"/>
        <w:rPr>
          <w:rFonts w:cs="Tahoma"/>
          <w:szCs w:val="22"/>
        </w:rPr>
      </w:pPr>
      <w:r w:rsidRPr="00D24155">
        <w:rPr>
          <w:rFonts w:cs="Tahoma"/>
        </w:rPr>
        <w:t xml:space="preserve">Fire </w:t>
      </w:r>
      <w:r w:rsidR="00D24155">
        <w:rPr>
          <w:rFonts w:cs="Tahoma"/>
        </w:rPr>
        <w:t>E</w:t>
      </w:r>
      <w:r w:rsidRPr="00D24155">
        <w:rPr>
          <w:rFonts w:cs="Tahoma"/>
        </w:rPr>
        <w:t>quipment Manager</w:t>
      </w:r>
      <w:r w:rsidR="00210F50">
        <w:rPr>
          <w:rFonts w:cs="Tahoma"/>
        </w:rPr>
        <w:t xml:space="preserve">, </w:t>
      </w:r>
      <w:r w:rsidRPr="00210F50">
        <w:rPr>
          <w:rFonts w:cs="Tahoma"/>
        </w:rPr>
        <w:t xml:space="preserve">Nebraska Forest Service      </w:t>
      </w:r>
    </w:p>
    <w:p w:rsidRPr="00210F50" w:rsidR="00CD1E16" w:rsidP="00EB607F" w:rsidRDefault="00CD1E16" w14:paraId="190FB37A" w14:textId="3FAE51F2">
      <w:pPr>
        <w:pStyle w:val="ListParagraph"/>
        <w:widowControl/>
        <w:numPr>
          <w:ilvl w:val="0"/>
          <w:numId w:val="24"/>
        </w:numPr>
        <w:autoSpaceDE/>
        <w:autoSpaceDN/>
        <w:adjustRightInd/>
        <w:jc w:val="both"/>
        <w:rPr>
          <w:rFonts w:cs="Tahoma"/>
        </w:rPr>
      </w:pPr>
      <w:r w:rsidRPr="00210F50">
        <w:rPr>
          <w:rFonts w:cs="Tahoma"/>
        </w:rPr>
        <w:t>Project Coordinator</w:t>
      </w:r>
      <w:r w:rsidRPr="00210F50" w:rsidR="00210F50">
        <w:rPr>
          <w:rFonts w:cs="Tahoma"/>
        </w:rPr>
        <w:t xml:space="preserve">, </w:t>
      </w:r>
      <w:r w:rsidRPr="00210F50">
        <w:rPr>
          <w:rFonts w:cs="Tahoma"/>
        </w:rPr>
        <w:t>Texas A&amp;M Forest Service</w:t>
      </w:r>
    </w:p>
    <w:p w:rsidR="00210F50" w:rsidP="00210F50" w:rsidRDefault="001B7ACC" w14:paraId="6BA2C9F5" w14:textId="77777777">
      <w:pPr>
        <w:pStyle w:val="ListParagraph"/>
        <w:numPr>
          <w:ilvl w:val="0"/>
          <w:numId w:val="24"/>
        </w:numPr>
        <w:rPr>
          <w:rFonts w:cs="Tahoma"/>
        </w:rPr>
      </w:pPr>
      <w:r w:rsidRPr="00D24155">
        <w:rPr>
          <w:rFonts w:cs="Tahoma"/>
        </w:rPr>
        <w:t>Fire Resource Manager</w:t>
      </w:r>
      <w:r w:rsidR="00210F50">
        <w:rPr>
          <w:rFonts w:cs="Tahoma"/>
        </w:rPr>
        <w:t xml:space="preserve">, </w:t>
      </w:r>
      <w:r w:rsidRPr="00210F50">
        <w:rPr>
          <w:rFonts w:cs="Tahoma"/>
        </w:rPr>
        <w:t xml:space="preserve">Florida </w:t>
      </w:r>
      <w:r w:rsidRPr="00210F50" w:rsidR="00D24155">
        <w:rPr>
          <w:rFonts w:cs="Tahoma"/>
        </w:rPr>
        <w:t xml:space="preserve">Department of Agriculture and Consumer </w:t>
      </w:r>
      <w:r w:rsidRPr="00210F50">
        <w:rPr>
          <w:rFonts w:cs="Tahoma"/>
        </w:rPr>
        <w:t>Service</w:t>
      </w:r>
      <w:r w:rsidRPr="00210F50" w:rsidR="00D24155">
        <w:rPr>
          <w:rFonts w:cs="Tahoma"/>
        </w:rPr>
        <w:t>s</w:t>
      </w:r>
    </w:p>
    <w:p w:rsidRPr="00210F50" w:rsidR="00423523" w:rsidP="00210F50" w:rsidRDefault="00423523" w14:paraId="01985AA2" w14:textId="5F2AB443">
      <w:pPr>
        <w:pStyle w:val="ListParagraph"/>
        <w:numPr>
          <w:ilvl w:val="0"/>
          <w:numId w:val="24"/>
        </w:numPr>
        <w:rPr>
          <w:rFonts w:cs="Tahoma"/>
        </w:rPr>
      </w:pPr>
      <w:r w:rsidRPr="00210F50">
        <w:rPr>
          <w:rFonts w:cs="Tahoma"/>
        </w:rPr>
        <w:t>Federal Property Coordinator</w:t>
      </w:r>
      <w:r w:rsidR="00210F50">
        <w:rPr>
          <w:rFonts w:cs="Tahoma"/>
        </w:rPr>
        <w:t>,</w:t>
      </w:r>
      <w:r w:rsidRPr="00210F50">
        <w:rPr>
          <w:rFonts w:cs="Tahoma"/>
        </w:rPr>
        <w:t xml:space="preserve"> Oregon Dep</w:t>
      </w:r>
      <w:r w:rsidRPr="00210F50" w:rsidR="00D24155">
        <w:rPr>
          <w:rFonts w:cs="Tahoma"/>
        </w:rPr>
        <w:t xml:space="preserve">artment of </w:t>
      </w:r>
      <w:r w:rsidRPr="00210F50">
        <w:rPr>
          <w:rFonts w:cs="Tahoma"/>
        </w:rPr>
        <w:t xml:space="preserve">Forestry     </w:t>
      </w:r>
    </w:p>
    <w:p w:rsidRPr="00A36139" w:rsidR="006952B6" w:rsidP="006F2E0B" w:rsidRDefault="006952B6" w14:paraId="537B8B0E" w14:textId="77777777">
      <w:pPr>
        <w:spacing w:after="100" w:afterAutospacing="1"/>
        <w:ind w:left="720"/>
        <w:contextualSpacing/>
        <w:jc w:val="both"/>
        <w:rPr>
          <w:rFonts w:cs="Tahoma"/>
          <w:szCs w:val="22"/>
        </w:rPr>
      </w:pPr>
    </w:p>
    <w:p w:rsidRPr="00A36139" w:rsidR="001F7BFF" w:rsidP="006F2E0B" w:rsidRDefault="0037124D" w14:paraId="0A04FE75" w14:textId="50DFB100">
      <w:pPr>
        <w:spacing w:after="100" w:afterAutospacing="1"/>
        <w:ind w:left="720"/>
        <w:contextualSpacing/>
        <w:jc w:val="both"/>
        <w:rPr>
          <w:rFonts w:cs="Tahoma"/>
          <w:szCs w:val="22"/>
        </w:rPr>
      </w:pPr>
      <w:r w:rsidRPr="00A36139">
        <w:rPr>
          <w:rFonts w:cs="Tahoma"/>
          <w:szCs w:val="22"/>
        </w:rPr>
        <w:t>The Forest Service contacted the above Accountable Officers and FEPMIS users across the country requesting comments on th</w:t>
      </w:r>
      <w:r w:rsidRPr="00A36139" w:rsidR="001F7BFF">
        <w:rPr>
          <w:rFonts w:cs="Tahoma"/>
          <w:szCs w:val="22"/>
        </w:rPr>
        <w:t>e cooperative agreements</w:t>
      </w:r>
      <w:r w:rsidRPr="00A36139">
        <w:rPr>
          <w:rFonts w:cs="Tahoma"/>
          <w:szCs w:val="22"/>
        </w:rPr>
        <w:t xml:space="preserve">.  In summary, respondents </w:t>
      </w:r>
      <w:r w:rsidRPr="00A36139" w:rsidR="001F7BFF">
        <w:rPr>
          <w:rFonts w:cs="Tahoma"/>
          <w:szCs w:val="22"/>
        </w:rPr>
        <w:t xml:space="preserve">were happy to use the </w:t>
      </w:r>
      <w:r w:rsidRPr="00A36139">
        <w:rPr>
          <w:rFonts w:cs="Tahoma"/>
          <w:szCs w:val="22"/>
        </w:rPr>
        <w:t xml:space="preserve">standard agreements </w:t>
      </w:r>
      <w:r w:rsidRPr="00A36139" w:rsidR="001F7BFF">
        <w:rPr>
          <w:rFonts w:cs="Tahoma"/>
          <w:szCs w:val="22"/>
        </w:rPr>
        <w:t>provided, and had no suggestions for improvement.</w:t>
      </w:r>
      <w:r w:rsidRPr="00A36139">
        <w:rPr>
          <w:rFonts w:cs="Tahoma"/>
          <w:szCs w:val="22"/>
        </w:rPr>
        <w:t xml:space="preserve"> </w:t>
      </w:r>
    </w:p>
    <w:p w:rsidRPr="00A36139" w:rsidR="001F7BFF" w:rsidP="006F2E0B" w:rsidRDefault="001F7BFF" w14:paraId="7CA285DF" w14:textId="77777777">
      <w:pPr>
        <w:spacing w:after="100" w:afterAutospacing="1"/>
        <w:ind w:left="720"/>
        <w:contextualSpacing/>
        <w:jc w:val="both"/>
        <w:rPr>
          <w:rFonts w:cs="Tahoma"/>
          <w:szCs w:val="22"/>
        </w:rPr>
      </w:pPr>
    </w:p>
    <w:p w:rsidRPr="00A36139" w:rsidR="0037124D" w:rsidP="006F2E0B" w:rsidRDefault="001F7BFF" w14:paraId="01F6C522" w14:textId="77777777">
      <w:pPr>
        <w:spacing w:after="100" w:afterAutospacing="1"/>
        <w:ind w:left="720"/>
        <w:contextualSpacing/>
        <w:jc w:val="both"/>
        <w:rPr>
          <w:rFonts w:cs="Tahoma"/>
          <w:szCs w:val="22"/>
        </w:rPr>
      </w:pPr>
      <w:r w:rsidRPr="00A36139">
        <w:rPr>
          <w:rFonts w:cs="Tahoma"/>
          <w:szCs w:val="22"/>
        </w:rPr>
        <w:t xml:space="preserve">The overall comments concerning the </w:t>
      </w:r>
      <w:r w:rsidRPr="00A36139" w:rsidR="0037124D">
        <w:rPr>
          <w:rFonts w:cs="Tahoma"/>
          <w:szCs w:val="22"/>
        </w:rPr>
        <w:t xml:space="preserve">FEPMIS </w:t>
      </w:r>
      <w:r w:rsidRPr="00A36139">
        <w:rPr>
          <w:rFonts w:cs="Tahoma"/>
          <w:szCs w:val="22"/>
        </w:rPr>
        <w:t>database is that it is simple and easy to use, and respondents had no suggestions for improvement.</w:t>
      </w:r>
    </w:p>
    <w:p w:rsidRPr="00A36139" w:rsidR="005C359A" w:rsidP="006F2E0B" w:rsidRDefault="005C359A" w14:paraId="72F56C69" w14:textId="77777777">
      <w:pPr>
        <w:spacing w:after="100" w:afterAutospacing="1"/>
        <w:contextualSpacing/>
        <w:rPr>
          <w:rFonts w:cs="Tahoma"/>
          <w:szCs w:val="22"/>
        </w:rPr>
      </w:pPr>
    </w:p>
    <w:p w:rsidRPr="00A36139" w:rsidR="005C359A" w:rsidP="006F2E0B" w:rsidRDefault="005C359A" w14:paraId="4C4CE7CA" w14:textId="77777777">
      <w:pPr>
        <w:widowControl/>
        <w:numPr>
          <w:ilvl w:val="0"/>
          <w:numId w:val="11"/>
        </w:numPr>
        <w:autoSpaceDE/>
        <w:autoSpaceDN/>
        <w:adjustRightInd/>
        <w:spacing w:after="100" w:afterAutospacing="1"/>
        <w:contextualSpacing/>
        <w:jc w:val="both"/>
        <w:rPr>
          <w:rFonts w:cs="Tahoma"/>
          <w:b/>
        </w:rPr>
      </w:pPr>
      <w:r w:rsidRPr="00A36139">
        <w:rPr>
          <w:rFonts w:cs="Tahoma"/>
          <w:b/>
        </w:rPr>
        <w:t xml:space="preserve">Explain any decision to provide any payment or gift to respondents, other than </w:t>
      </w:r>
      <w:r w:rsidRPr="00A36139" w:rsidR="003F5713">
        <w:rPr>
          <w:rFonts w:cs="Tahoma"/>
          <w:b/>
        </w:rPr>
        <w:t>remuneration</w:t>
      </w:r>
      <w:r w:rsidRPr="00A36139">
        <w:rPr>
          <w:rFonts w:cs="Tahoma"/>
          <w:b/>
        </w:rPr>
        <w:t xml:space="preserve"> of contractors or grantees.</w:t>
      </w:r>
    </w:p>
    <w:p w:rsidRPr="00A36139" w:rsidR="005C359A" w:rsidP="006F2E0B" w:rsidRDefault="005C359A" w14:paraId="69B02E15" w14:textId="77777777">
      <w:pPr>
        <w:spacing w:after="100" w:afterAutospacing="1"/>
        <w:ind w:left="720"/>
        <w:contextualSpacing/>
        <w:rPr>
          <w:rFonts w:cs="Tahoma"/>
          <w:szCs w:val="22"/>
        </w:rPr>
      </w:pPr>
      <w:r w:rsidRPr="00A36139">
        <w:rPr>
          <w:rFonts w:cs="Tahoma"/>
          <w:szCs w:val="22"/>
        </w:rPr>
        <w:t xml:space="preserve">No financial incentive, payment or gift, will be </w:t>
      </w:r>
      <w:r w:rsidRPr="00A36139" w:rsidR="004A4DB8">
        <w:rPr>
          <w:rFonts w:cs="Tahoma"/>
          <w:szCs w:val="22"/>
        </w:rPr>
        <w:t>provided to respondents</w:t>
      </w:r>
      <w:r w:rsidRPr="00A36139">
        <w:rPr>
          <w:rFonts w:cs="Tahoma"/>
          <w:szCs w:val="22"/>
        </w:rPr>
        <w:t>.</w:t>
      </w:r>
    </w:p>
    <w:p w:rsidRPr="00A36139" w:rsidR="003F5713" w:rsidP="006F2E0B" w:rsidRDefault="003F5713" w14:paraId="26E4C6DA" w14:textId="77777777">
      <w:pPr>
        <w:spacing w:after="100" w:afterAutospacing="1"/>
        <w:ind w:left="720"/>
        <w:contextualSpacing/>
        <w:rPr>
          <w:rFonts w:cs="Tahoma"/>
        </w:rPr>
      </w:pPr>
    </w:p>
    <w:p w:rsidRPr="00A36139" w:rsidR="005C359A" w:rsidP="006F2E0B" w:rsidRDefault="005C359A" w14:paraId="31AD7043" w14:textId="77777777">
      <w:pPr>
        <w:widowControl/>
        <w:numPr>
          <w:ilvl w:val="0"/>
          <w:numId w:val="2"/>
        </w:numPr>
        <w:autoSpaceDE/>
        <w:autoSpaceDN/>
        <w:adjustRightInd/>
        <w:spacing w:after="100" w:afterAutospacing="1"/>
        <w:contextualSpacing/>
        <w:jc w:val="both"/>
        <w:rPr>
          <w:rFonts w:cs="Tahoma"/>
          <w:b/>
        </w:rPr>
      </w:pPr>
      <w:r w:rsidRPr="00A36139">
        <w:rPr>
          <w:rFonts w:cs="Tahoma"/>
          <w:b/>
        </w:rPr>
        <w:t>Describe any assurance of confidentiality provided to respondents and the basis for the assurance in statute, regulation, or agency policy.</w:t>
      </w:r>
    </w:p>
    <w:p w:rsidRPr="00A36139" w:rsidR="005C359A" w:rsidP="006F2E0B" w:rsidRDefault="004A4DB8" w14:paraId="757B35FC" w14:textId="77777777">
      <w:pPr>
        <w:spacing w:after="100" w:afterAutospacing="1"/>
        <w:ind w:left="720"/>
        <w:contextualSpacing/>
        <w:jc w:val="both"/>
        <w:rPr>
          <w:rFonts w:cs="Tahoma"/>
          <w:szCs w:val="22"/>
        </w:rPr>
      </w:pPr>
      <w:r w:rsidRPr="00A36139">
        <w:rPr>
          <w:rFonts w:cs="Tahoma"/>
          <w:szCs w:val="22"/>
        </w:rPr>
        <w:t>No assurance of confidentiality is provided to respondents.</w:t>
      </w:r>
    </w:p>
    <w:p w:rsidRPr="00A36139" w:rsidR="005C359A" w:rsidP="006F2E0B" w:rsidRDefault="005C359A" w14:paraId="12D2EB47" w14:textId="77777777">
      <w:pPr>
        <w:spacing w:after="100" w:afterAutospacing="1"/>
        <w:contextualSpacing/>
        <w:rPr>
          <w:rFonts w:cs="Tahoma"/>
          <w:szCs w:val="22"/>
        </w:rPr>
      </w:pPr>
    </w:p>
    <w:p w:rsidRPr="00A36139" w:rsidR="005C359A" w:rsidP="006F2E0B" w:rsidRDefault="005C359A" w14:paraId="4098B778" w14:textId="77777777">
      <w:pPr>
        <w:widowControl/>
        <w:numPr>
          <w:ilvl w:val="0"/>
          <w:numId w:val="2"/>
        </w:numPr>
        <w:autoSpaceDE/>
        <w:autoSpaceDN/>
        <w:adjustRightInd/>
        <w:spacing w:after="100" w:afterAutospacing="1"/>
        <w:contextualSpacing/>
        <w:jc w:val="both"/>
        <w:rPr>
          <w:rFonts w:cs="Tahoma"/>
          <w:b/>
        </w:rPr>
      </w:pPr>
      <w:r w:rsidRPr="00A36139">
        <w:rPr>
          <w:rFonts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36139" w:rsidR="005C359A" w:rsidP="006F2E0B" w:rsidRDefault="005C359A" w14:paraId="072E384E" w14:textId="77777777">
      <w:pPr>
        <w:spacing w:after="100" w:afterAutospacing="1"/>
        <w:ind w:left="720"/>
        <w:contextualSpacing/>
        <w:jc w:val="both"/>
        <w:rPr>
          <w:rFonts w:cs="Tahoma"/>
          <w:szCs w:val="22"/>
        </w:rPr>
      </w:pPr>
      <w:r w:rsidRPr="00A36139">
        <w:rPr>
          <w:rFonts w:cs="Tahoma"/>
          <w:szCs w:val="22"/>
        </w:rPr>
        <w:t>There are no questions of a sensitive nature</w:t>
      </w:r>
      <w:r w:rsidRPr="00A36139" w:rsidR="004A4DB8">
        <w:rPr>
          <w:rFonts w:cs="Tahoma"/>
          <w:szCs w:val="22"/>
        </w:rPr>
        <w:t xml:space="preserve"> or</w:t>
      </w:r>
      <w:r w:rsidRPr="00A36139">
        <w:rPr>
          <w:rFonts w:cs="Tahoma"/>
          <w:szCs w:val="22"/>
        </w:rPr>
        <w:t xml:space="preserve"> commonly considered private.</w:t>
      </w:r>
    </w:p>
    <w:p w:rsidRPr="00A36139" w:rsidR="000C1416" w:rsidP="006F2E0B" w:rsidRDefault="000C1416" w14:paraId="1B8455F0" w14:textId="77777777">
      <w:pPr>
        <w:pStyle w:val="ListParagraph"/>
        <w:numPr>
          <w:ilvl w:val="0"/>
          <w:numId w:val="2"/>
        </w:numPr>
        <w:spacing w:after="100" w:afterAutospacing="1"/>
        <w:jc w:val="both"/>
        <w:rPr>
          <w:rFonts w:cs="Tahoma"/>
          <w:b/>
        </w:rPr>
      </w:pPr>
      <w:r w:rsidRPr="00A36139">
        <w:rPr>
          <w:rFonts w:cs="Tahoma"/>
          <w:b/>
        </w:rPr>
        <w:t>Provide estimates of the hour burden of the collection of information.  Indicate the number of respondents, frequency of response, annual hour burden, and an explanation of how the burden was estimated.</w:t>
      </w:r>
    </w:p>
    <w:p w:rsidRPr="00A36139" w:rsidR="000C1416" w:rsidP="006F2E0B" w:rsidRDefault="000C1416" w14:paraId="6DF9E774" w14:textId="43E18A5A">
      <w:pPr>
        <w:spacing w:after="100" w:afterAutospacing="1"/>
        <w:ind w:left="720"/>
        <w:contextualSpacing/>
        <w:rPr>
          <w:rFonts w:cs="Tahoma"/>
        </w:rPr>
      </w:pPr>
      <w:r w:rsidRPr="00A36139">
        <w:rPr>
          <w:rFonts w:cs="Tahoma"/>
        </w:rPr>
        <w:t>Please refer to supplemental document entitled 0596-0223 20</w:t>
      </w:r>
      <w:r w:rsidRPr="00A36139" w:rsidR="006F2E0B">
        <w:rPr>
          <w:rFonts w:cs="Tahoma"/>
        </w:rPr>
        <w:t>20</w:t>
      </w:r>
      <w:r w:rsidRPr="00A36139">
        <w:rPr>
          <w:rFonts w:cs="Tahoma"/>
        </w:rPr>
        <w:t xml:space="preserve"> FEPP Burden-Cost Spreadsheet for respondent burden and cost estimates.</w:t>
      </w:r>
    </w:p>
    <w:p w:rsidRPr="00A36139" w:rsidR="000C1416" w:rsidP="006F2E0B" w:rsidRDefault="000C1416" w14:paraId="27313AD6" w14:textId="77777777">
      <w:pPr>
        <w:spacing w:after="100" w:afterAutospacing="1"/>
        <w:ind w:left="720"/>
        <w:contextualSpacing/>
        <w:rPr>
          <w:rFonts w:cs="Tahoma"/>
        </w:rPr>
      </w:pPr>
    </w:p>
    <w:p w:rsidRPr="00A36139" w:rsidR="000C1416" w:rsidP="006F2E0B" w:rsidRDefault="000C1416" w14:paraId="26AAFA96" w14:textId="4D551392">
      <w:pPr>
        <w:spacing w:after="100" w:afterAutospacing="1"/>
        <w:ind w:left="720"/>
        <w:contextualSpacing/>
        <w:rPr>
          <w:rFonts w:cs="Tahoma"/>
        </w:rPr>
      </w:pPr>
      <w:r w:rsidRPr="00255FF7">
        <w:rPr>
          <w:rFonts w:cs="Tahoma"/>
        </w:rPr>
        <w:t>The</w:t>
      </w:r>
      <w:r w:rsidRPr="00255FF7" w:rsidR="00ED400B">
        <w:rPr>
          <w:rFonts w:cs="Tahoma"/>
        </w:rPr>
        <w:t xml:space="preserve">re </w:t>
      </w:r>
      <w:r w:rsidRPr="00255FF7" w:rsidR="00C45656">
        <w:rPr>
          <w:rFonts w:cs="Tahoma"/>
        </w:rPr>
        <w:t xml:space="preserve">are currently </w:t>
      </w:r>
      <w:r w:rsidR="002A03A8">
        <w:rPr>
          <w:rFonts w:cs="Tahoma"/>
        </w:rPr>
        <w:t xml:space="preserve">76 </w:t>
      </w:r>
      <w:r w:rsidRPr="00255FF7" w:rsidR="00ED400B">
        <w:rPr>
          <w:rFonts w:cs="Tahoma"/>
        </w:rPr>
        <w:t>respondent</w:t>
      </w:r>
      <w:r w:rsidRPr="00255FF7" w:rsidR="00C45656">
        <w:rPr>
          <w:rFonts w:cs="Tahoma"/>
        </w:rPr>
        <w:t>s</w:t>
      </w:r>
      <w:r w:rsidRPr="00255FF7" w:rsidR="00ED400B">
        <w:rPr>
          <w:rFonts w:cs="Tahoma"/>
        </w:rPr>
        <w:t xml:space="preserve"> </w:t>
      </w:r>
      <w:r w:rsidRPr="00255FF7" w:rsidR="00C45656">
        <w:rPr>
          <w:rFonts w:cs="Tahoma"/>
        </w:rPr>
        <w:t>who interact with the FEPMIS database from the</w:t>
      </w:r>
      <w:r w:rsidRPr="00255FF7" w:rsidR="00ED400B">
        <w:rPr>
          <w:rFonts w:cs="Tahoma"/>
        </w:rPr>
        <w:t xml:space="preserve"> 56 participating states/territories.</w:t>
      </w:r>
    </w:p>
    <w:p w:rsidRPr="00A36139" w:rsidR="00ED400B" w:rsidP="006F2E0B" w:rsidRDefault="00ED400B" w14:paraId="085C13FA" w14:textId="77777777">
      <w:pPr>
        <w:spacing w:after="100" w:afterAutospacing="1"/>
        <w:ind w:left="720"/>
        <w:contextualSpacing/>
        <w:rPr>
          <w:rFonts w:cs="Tahoma"/>
        </w:rPr>
      </w:pPr>
    </w:p>
    <w:p w:rsidRPr="00A36139" w:rsidR="000C1416" w:rsidP="006F2E0B" w:rsidRDefault="000C1416" w14:paraId="4F771C3C" w14:textId="77777777">
      <w:pPr>
        <w:spacing w:after="100" w:afterAutospacing="1"/>
        <w:ind w:left="720"/>
        <w:contextualSpacing/>
        <w:rPr>
          <w:rFonts w:cs="Tahoma"/>
        </w:rPr>
      </w:pPr>
      <w:r w:rsidRPr="00A36139">
        <w:rPr>
          <w:rFonts w:cs="Tahoma"/>
        </w:rPr>
        <w:t xml:space="preserve">The number of responses per respondent </w:t>
      </w:r>
      <w:r w:rsidRPr="00A36139" w:rsidR="00E03DB2">
        <w:rPr>
          <w:rFonts w:cs="Tahoma"/>
        </w:rPr>
        <w:t xml:space="preserve">for the Cooperative Agreements </w:t>
      </w:r>
      <w:r w:rsidRPr="00A36139">
        <w:rPr>
          <w:rFonts w:cs="Tahoma"/>
        </w:rPr>
        <w:t>was estimated by</w:t>
      </w:r>
      <w:r w:rsidRPr="00A36139" w:rsidR="00E03DB2">
        <w:rPr>
          <w:rFonts w:cs="Tahoma"/>
        </w:rPr>
        <w:t xml:space="preserve"> </w:t>
      </w:r>
      <w:r w:rsidRPr="00A36139" w:rsidR="006E5A14">
        <w:rPr>
          <w:rFonts w:cs="Tahoma"/>
        </w:rPr>
        <w:t>taking average number co</w:t>
      </w:r>
      <w:r w:rsidRPr="00A36139" w:rsidR="00ED400B">
        <w:rPr>
          <w:rFonts w:cs="Tahoma"/>
        </w:rPr>
        <w:t>op</w:t>
      </w:r>
      <w:r w:rsidRPr="00A36139" w:rsidR="006E5A14">
        <w:rPr>
          <w:rFonts w:cs="Tahoma"/>
        </w:rPr>
        <w:t>erative agreements received in any one year.</w:t>
      </w:r>
    </w:p>
    <w:p w:rsidRPr="00A36139" w:rsidR="000C1416" w:rsidP="006F2E0B" w:rsidRDefault="000C1416" w14:paraId="27830F67" w14:textId="77777777">
      <w:pPr>
        <w:spacing w:after="100" w:afterAutospacing="1"/>
        <w:ind w:left="720"/>
        <w:contextualSpacing/>
        <w:rPr>
          <w:rFonts w:cs="Tahoma"/>
        </w:rPr>
      </w:pPr>
    </w:p>
    <w:p w:rsidRPr="00A36139" w:rsidR="000C1416" w:rsidP="006F2E0B" w:rsidRDefault="000C1416" w14:paraId="69F2A195" w14:textId="77777777">
      <w:pPr>
        <w:spacing w:after="100" w:afterAutospacing="1"/>
        <w:ind w:left="720"/>
        <w:contextualSpacing/>
        <w:rPr>
          <w:rFonts w:cs="Tahoma"/>
        </w:rPr>
      </w:pPr>
      <w:r w:rsidRPr="00A36139">
        <w:rPr>
          <w:rFonts w:cs="Tahoma"/>
        </w:rPr>
        <w:t>The time per response was estimated by</w:t>
      </w:r>
      <w:r w:rsidRPr="00A36139" w:rsidR="00E03DB2">
        <w:rPr>
          <w:rFonts w:cs="Tahoma"/>
        </w:rPr>
        <w:t xml:space="preserve"> </w:t>
      </w:r>
      <w:r w:rsidRPr="00A36139" w:rsidR="00ED400B">
        <w:rPr>
          <w:rFonts w:cs="Tahoma"/>
        </w:rPr>
        <w:t>using the professional judgment of the program manager whom has extensive experience in performing each of these tasks.</w:t>
      </w:r>
      <w:r w:rsidRPr="00A36139" w:rsidR="00E03DB2">
        <w:rPr>
          <w:rFonts w:cs="Tahoma"/>
        </w:rPr>
        <w:t xml:space="preserve"> </w:t>
      </w:r>
    </w:p>
    <w:p w:rsidRPr="00A36139" w:rsidR="000C1416" w:rsidP="006F2E0B" w:rsidRDefault="000C1416" w14:paraId="1C2DAFB1" w14:textId="77777777">
      <w:pPr>
        <w:spacing w:after="100" w:afterAutospacing="1"/>
        <w:ind w:left="720"/>
        <w:contextualSpacing/>
        <w:rPr>
          <w:rFonts w:cs="Tahoma"/>
          <w:highlight w:val="yellow"/>
        </w:rPr>
      </w:pPr>
    </w:p>
    <w:p w:rsidRPr="00A36139" w:rsidR="000C1416" w:rsidP="006F2E0B" w:rsidRDefault="000C1416" w14:paraId="1FB9D59F" w14:textId="77777777">
      <w:pPr>
        <w:spacing w:after="100" w:afterAutospacing="1"/>
        <w:ind w:left="720"/>
        <w:contextualSpacing/>
        <w:rPr>
          <w:rFonts w:cs="Tahoma"/>
          <w:szCs w:val="22"/>
        </w:rPr>
      </w:pPr>
      <w:r w:rsidRPr="00A36139">
        <w:rPr>
          <w:rFonts w:cs="Tahoma"/>
        </w:rPr>
        <w:t>The cost to respondents was estimated by</w:t>
      </w:r>
      <w:r w:rsidRPr="00A36139" w:rsidR="00ED400B">
        <w:rPr>
          <w:rFonts w:cs="Tahoma"/>
        </w:rPr>
        <w:t xml:space="preserve"> estimating the cost per hour of state workers and multiplying by the number of hours, using data found at</w:t>
      </w:r>
      <w:r w:rsidRPr="00A36139" w:rsidR="00ED400B">
        <w:rPr>
          <w:rFonts w:cs="Tahoma"/>
          <w:sz w:val="20"/>
          <w:szCs w:val="20"/>
        </w:rPr>
        <w:t xml:space="preserve"> </w:t>
      </w:r>
      <w:r w:rsidRPr="00A36139" w:rsidR="00ED400B">
        <w:rPr>
          <w:rFonts w:cs="Tahoma"/>
          <w:szCs w:val="22"/>
        </w:rPr>
        <w:t xml:space="preserve">Department of Labor, Occupational Employment and Wages </w:t>
      </w:r>
      <w:hyperlink w:history="1" r:id="rId8">
        <w:r w:rsidRPr="00A36139" w:rsidR="00ED400B">
          <w:rPr>
            <w:rFonts w:cs="Tahoma"/>
            <w:szCs w:val="22"/>
          </w:rPr>
          <w:t>http://www.bls.gov/oes/current/oes131199.htm</w:t>
        </w:r>
      </w:hyperlink>
      <w:r w:rsidRPr="00A36139" w:rsidR="00ED400B">
        <w:rPr>
          <w:rFonts w:cs="Tahoma"/>
          <w:szCs w:val="22"/>
        </w:rPr>
        <w:t xml:space="preserve"> </w:t>
      </w:r>
    </w:p>
    <w:p w:rsidRPr="00A36139" w:rsidR="00ED400B" w:rsidP="006F2E0B" w:rsidRDefault="00ED400B" w14:paraId="3744F0B5" w14:textId="77777777">
      <w:pPr>
        <w:spacing w:after="100" w:afterAutospacing="1"/>
        <w:ind w:left="720"/>
        <w:contextualSpacing/>
        <w:rPr>
          <w:rFonts w:cs="Tahoma"/>
        </w:rPr>
      </w:pPr>
    </w:p>
    <w:p w:rsidRPr="00A36139" w:rsidR="000C1416" w:rsidP="006F2E0B" w:rsidRDefault="000C1416" w14:paraId="6AD30F3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hanging="360"/>
        <w:contextualSpacing/>
        <w:jc w:val="both"/>
        <w:rPr>
          <w:rFonts w:cs="Tahoma"/>
          <w:b/>
          <w:bCs/>
          <w:szCs w:val="22"/>
        </w:rPr>
      </w:pPr>
      <w:r w:rsidRPr="00A36139">
        <w:rPr>
          <w:rFonts w:cs="Tahoma"/>
          <w:b/>
          <w:bCs/>
          <w:szCs w:val="22"/>
        </w:rPr>
        <w:t>Record keeping burden:</w:t>
      </w:r>
    </w:p>
    <w:p w:rsidRPr="00A36139" w:rsidR="009719ED" w:rsidP="006F2E0B" w:rsidRDefault="009719ED" w14:paraId="3DFBAB6A" w14:textId="3B4EBF8C">
      <w:pPr>
        <w:spacing w:after="100" w:afterAutospacing="1"/>
        <w:ind w:left="720"/>
        <w:contextualSpacing/>
        <w:rPr>
          <w:rFonts w:cs="Tahoma"/>
        </w:rPr>
      </w:pPr>
      <w:r w:rsidRPr="00A36139">
        <w:rPr>
          <w:rFonts w:cs="Tahoma"/>
        </w:rPr>
        <w:t xml:space="preserve">Please refer to supplemental document entitled </w:t>
      </w:r>
      <w:r w:rsidRPr="00A36139">
        <w:rPr>
          <w:rFonts w:cs="Tahoma"/>
          <w:iCs/>
        </w:rPr>
        <w:t>0596-0223 20</w:t>
      </w:r>
      <w:r w:rsidRPr="00A36139" w:rsidR="006F2E0B">
        <w:rPr>
          <w:rFonts w:cs="Tahoma"/>
          <w:iCs/>
        </w:rPr>
        <w:t>20</w:t>
      </w:r>
      <w:r w:rsidRPr="00A36139">
        <w:rPr>
          <w:rFonts w:cs="Tahoma"/>
          <w:iCs/>
        </w:rPr>
        <w:t xml:space="preserve"> FEPP Burden-Cost Spreadsheet for respondent record keeping burde</w:t>
      </w:r>
      <w:r w:rsidRPr="00A36139">
        <w:rPr>
          <w:rFonts w:cs="Tahoma"/>
        </w:rPr>
        <w:t>n and cost estimates.</w:t>
      </w:r>
    </w:p>
    <w:p w:rsidRPr="00A36139" w:rsidR="000C1416" w:rsidP="006F2E0B" w:rsidRDefault="000C1416" w14:paraId="7AEBD3DA" w14:textId="77777777">
      <w:pPr>
        <w:spacing w:after="100" w:afterAutospacing="1"/>
        <w:contextualSpacing/>
        <w:rPr>
          <w:rFonts w:cs="Tahoma"/>
        </w:rPr>
      </w:pPr>
    </w:p>
    <w:p w:rsidRPr="00A36139" w:rsidR="005C359A" w:rsidP="006F2E0B" w:rsidRDefault="00EB338A" w14:paraId="442B43F0" w14:textId="77777777">
      <w:pPr>
        <w:spacing w:after="100" w:afterAutospacing="1"/>
        <w:ind w:left="720"/>
        <w:contextualSpacing/>
        <w:rPr>
          <w:rFonts w:cs="Tahoma"/>
        </w:rPr>
      </w:pPr>
      <w:r w:rsidRPr="00A36139">
        <w:rPr>
          <w:rFonts w:cs="Tahoma"/>
        </w:rPr>
        <w:t>Although there is no requirement, it is recommended that each state store property records</w:t>
      </w:r>
      <w:r w:rsidRPr="00A36139" w:rsidR="00E03DB2">
        <w:rPr>
          <w:rFonts w:cs="Tahoma"/>
        </w:rPr>
        <w:t xml:space="preserve"> </w:t>
      </w:r>
      <w:r w:rsidRPr="00A36139">
        <w:rPr>
          <w:rFonts w:cs="Tahoma"/>
        </w:rPr>
        <w:t>for a period of 6 years and 3 months after the year of disposal. The estimated time for record keeping was estimated using the professional judgment of the program manager whom has extensive experience in performing this task.</w:t>
      </w:r>
    </w:p>
    <w:p w:rsidRPr="00A36139" w:rsidR="005C359A" w:rsidP="006F2E0B" w:rsidRDefault="005C359A" w14:paraId="4ADA1DD6" w14:textId="77777777">
      <w:pPr>
        <w:spacing w:after="100" w:afterAutospacing="1"/>
        <w:contextualSpacing/>
        <w:rPr>
          <w:rFonts w:cs="Tahoma"/>
        </w:rPr>
      </w:pPr>
    </w:p>
    <w:p w:rsidRPr="00A36139" w:rsidR="005C359A" w:rsidP="006F2E0B" w:rsidRDefault="005C359A" w14:paraId="2CB777CE" w14:textId="77777777">
      <w:pPr>
        <w:spacing w:after="100" w:afterAutospacing="1"/>
        <w:ind w:left="720" w:hanging="720"/>
        <w:contextualSpacing/>
        <w:jc w:val="both"/>
        <w:rPr>
          <w:rFonts w:cs="Tahoma"/>
          <w:b/>
        </w:rPr>
      </w:pPr>
      <w:r w:rsidRPr="00A36139">
        <w:rPr>
          <w:rFonts w:cs="Tahoma"/>
          <w:b/>
        </w:rPr>
        <w:t>13.</w:t>
      </w:r>
      <w:r w:rsidRPr="00A36139">
        <w:rPr>
          <w:rFonts w:cs="Tahoma"/>
          <w:b/>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36139" w:rsidR="005C359A" w:rsidP="006F2E0B" w:rsidRDefault="005C359A" w14:paraId="4CEFE029" w14:textId="571744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r w:rsidRPr="00A36139">
        <w:rPr>
          <w:rFonts w:cs="Tahoma"/>
        </w:rPr>
        <w:tab/>
      </w:r>
      <w:r w:rsidRPr="00A36139" w:rsidR="00E84FBD">
        <w:rPr>
          <w:rFonts w:cs="Tahoma"/>
        </w:rPr>
        <w:tab/>
      </w:r>
      <w:r w:rsidRPr="00A36139">
        <w:rPr>
          <w:rFonts w:cs="Tahoma"/>
          <w:szCs w:val="22"/>
        </w:rPr>
        <w:t xml:space="preserve">There are no capital operation </w:t>
      </w:r>
      <w:r w:rsidRPr="00A36139" w:rsidR="000705C9">
        <w:rPr>
          <w:rFonts w:cs="Tahoma"/>
          <w:szCs w:val="22"/>
        </w:rPr>
        <w:t>or</w:t>
      </w:r>
      <w:r w:rsidRPr="00A36139">
        <w:rPr>
          <w:rFonts w:cs="Tahoma"/>
          <w:szCs w:val="22"/>
        </w:rPr>
        <w:t xml:space="preserve"> maintenance costs.</w:t>
      </w:r>
    </w:p>
    <w:p w:rsidRPr="00A36139" w:rsidR="006F2E0B" w:rsidP="006F2E0B" w:rsidRDefault="006F2E0B" w14:paraId="32A0AA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p>
    <w:p w:rsidRPr="00A36139" w:rsidR="00E84FBD" w:rsidP="006F2E0B" w:rsidRDefault="005C359A" w14:paraId="2977633B" w14:textId="77777777">
      <w:pPr>
        <w:spacing w:after="100" w:afterAutospacing="1"/>
        <w:ind w:left="720" w:hanging="720"/>
        <w:contextualSpacing/>
        <w:jc w:val="both"/>
        <w:rPr>
          <w:rFonts w:cs="Tahoma"/>
          <w:b/>
        </w:rPr>
      </w:pPr>
      <w:r w:rsidRPr="00A36139">
        <w:rPr>
          <w:rFonts w:cs="Tahoma"/>
          <w:b/>
        </w:rPr>
        <w:t>14.</w:t>
      </w:r>
      <w:r w:rsidRPr="00A36139">
        <w:rPr>
          <w:rFonts w:cs="Tahoma"/>
          <w:b/>
        </w:rPr>
        <w:tab/>
        <w:t>Provide estimates of annualized cost to the Federal government</w:t>
      </w:r>
      <w:r w:rsidRPr="00A36139">
        <w:rPr>
          <w:rFonts w:cs="Tahoma"/>
        </w:rPr>
        <w:t xml:space="preserve">.  </w:t>
      </w:r>
      <w:r w:rsidRPr="00A36139">
        <w:rPr>
          <w:rFonts w:cs="Tahoma"/>
          <w:b/>
        </w:rPr>
        <w:t>Also, provide a description of the method used to estimate cost and any other expense that would not have been incurred without this collection of information.</w:t>
      </w:r>
    </w:p>
    <w:p w:rsidRPr="00A36139" w:rsidR="00E84FBD" w:rsidP="006F2E0B" w:rsidRDefault="00704498" w14:paraId="38438BEC" w14:textId="11CFA3E3">
      <w:pPr>
        <w:spacing w:after="100" w:afterAutospacing="1"/>
        <w:ind w:left="720"/>
        <w:contextualSpacing/>
        <w:rPr>
          <w:rFonts w:cs="Tahoma"/>
          <w:b/>
        </w:rPr>
      </w:pPr>
      <w:r w:rsidRPr="00A36139">
        <w:rPr>
          <w:rFonts w:cs="Tahoma"/>
          <w:sz w:val="20"/>
          <w:szCs w:val="20"/>
        </w:rPr>
        <w:t xml:space="preserve">Hourly rates stated below are taken from OPM: </w:t>
      </w:r>
      <w:hyperlink w:history="1" r:id="rId9">
        <w:r w:rsidRPr="00A03670" w:rsidR="0005475A">
          <w:rPr>
            <w:rStyle w:val="Hyperlink"/>
            <w:rFonts w:cs="Tahoma"/>
            <w:sz w:val="20"/>
            <w:szCs w:val="20"/>
          </w:rPr>
          <w:t>http://www.opm.gov/policy-data-oversight/pay-leave/salaries-wages/salary-tables/pdf/2017/GS_h.pdf</w:t>
        </w:r>
      </w:hyperlink>
      <w:r w:rsidR="0005475A">
        <w:rPr>
          <w:rFonts w:cs="Tahoma"/>
          <w:sz w:val="20"/>
          <w:szCs w:val="20"/>
        </w:rPr>
        <w:t xml:space="preserve">. </w:t>
      </w:r>
    </w:p>
    <w:p w:rsidRPr="00A36139" w:rsidR="001375E2" w:rsidP="006F2E0B" w:rsidRDefault="003F5713" w14:paraId="125BC171" w14:textId="77777777">
      <w:pPr>
        <w:spacing w:after="100" w:afterAutospacing="1"/>
        <w:ind w:left="720" w:hanging="720"/>
        <w:contextualSpacing/>
        <w:rPr>
          <w:rFonts w:cs="Tahoma"/>
          <w:b/>
        </w:rPr>
      </w:pPr>
      <w:r w:rsidRPr="00A36139">
        <w:rPr>
          <w:rFonts w:cs="Tahoma"/>
          <w:b/>
        </w:rPr>
        <w:t xml:space="preserve">  </w:t>
      </w:r>
    </w:p>
    <w:p w:rsidRPr="00A36139" w:rsidR="005C359A" w:rsidP="00A36139" w:rsidRDefault="003F5713" w14:paraId="6518C452" w14:textId="4B1E5736">
      <w:pPr>
        <w:widowControl/>
        <w:autoSpaceDE/>
        <w:autoSpaceDN/>
        <w:adjustRightInd/>
        <w:rPr>
          <w:rFonts w:cs="Tahoma"/>
          <w:b/>
        </w:rPr>
      </w:pPr>
      <w:r w:rsidRPr="00A36139">
        <w:rPr>
          <w:rFonts w:cs="Tahoma"/>
          <w:b/>
        </w:rPr>
        <w:t xml:space="preserve">  </w:t>
      </w:r>
      <w:r w:rsidRPr="00A36139" w:rsidR="005C359A">
        <w:rPr>
          <w:rFonts w:cs="Tahoma"/>
          <w:b/>
        </w:rPr>
        <w:t xml:space="preserve">Table </w:t>
      </w:r>
      <w:r w:rsidRPr="00A36139" w:rsidR="00D04A30">
        <w:rPr>
          <w:rFonts w:cs="Tahoma"/>
          <w:b/>
        </w:rPr>
        <w:t>1</w:t>
      </w:r>
      <w:r w:rsidRPr="00A36139" w:rsidR="005C359A">
        <w:rPr>
          <w:rFonts w:cs="Tahoma"/>
          <w:b/>
        </w:rPr>
        <w:t xml:space="preserve"> – Estimated Annual Cost to the Government</w:t>
      </w:r>
    </w:p>
    <w:tbl>
      <w:tblPr>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9"/>
        <w:gridCol w:w="1087"/>
        <w:gridCol w:w="1319"/>
        <w:gridCol w:w="1127"/>
        <w:gridCol w:w="806"/>
        <w:gridCol w:w="2156"/>
      </w:tblGrid>
      <w:tr w:rsidRPr="00A36139" w:rsidR="003D3F53" w:rsidTr="00F83CF6" w14:paraId="5D3FD9AB" w14:textId="77777777">
        <w:trPr>
          <w:tblHeader/>
          <w:jc w:val="center"/>
        </w:trPr>
        <w:tc>
          <w:tcPr>
            <w:tcW w:w="2705" w:type="dxa"/>
            <w:shd w:val="clear" w:color="auto" w:fill="E6E6E6"/>
            <w:vAlign w:val="center"/>
          </w:tcPr>
          <w:p w:rsidRPr="00A36139" w:rsidR="00751127" w:rsidP="006F2E0B" w:rsidRDefault="00751127" w14:paraId="02306771" w14:textId="77777777">
            <w:pPr>
              <w:spacing w:after="100" w:afterAutospacing="1"/>
              <w:contextualSpacing/>
              <w:jc w:val="center"/>
              <w:rPr>
                <w:rFonts w:cs="Tahoma"/>
                <w:b/>
                <w:smallCaps/>
                <w:sz w:val="18"/>
                <w:szCs w:val="18"/>
              </w:rPr>
            </w:pPr>
            <w:r w:rsidRPr="00A36139">
              <w:rPr>
                <w:rFonts w:cs="Tahoma"/>
                <w:b/>
                <w:smallCaps/>
                <w:sz w:val="18"/>
                <w:szCs w:val="18"/>
              </w:rPr>
              <w:lastRenderedPageBreak/>
              <w:t>Action Item</w:t>
            </w:r>
          </w:p>
        </w:tc>
        <w:tc>
          <w:tcPr>
            <w:tcW w:w="1087" w:type="dxa"/>
            <w:shd w:val="clear" w:color="auto" w:fill="E6E6E6"/>
            <w:vAlign w:val="center"/>
          </w:tcPr>
          <w:p w:rsidRPr="00A36139" w:rsidR="00751127" w:rsidP="006F2E0B" w:rsidRDefault="00751127" w14:paraId="15FD11E0" w14:textId="77777777">
            <w:pPr>
              <w:spacing w:after="100" w:afterAutospacing="1"/>
              <w:contextualSpacing/>
              <w:jc w:val="center"/>
              <w:rPr>
                <w:rFonts w:cs="Tahoma"/>
                <w:b/>
                <w:smallCaps/>
                <w:sz w:val="18"/>
                <w:szCs w:val="18"/>
              </w:rPr>
            </w:pPr>
            <w:r w:rsidRPr="00A36139">
              <w:rPr>
                <w:rFonts w:cs="Tahoma"/>
                <w:b/>
                <w:smallCaps/>
                <w:sz w:val="18"/>
                <w:szCs w:val="18"/>
              </w:rPr>
              <w:t>Number of Employees</w:t>
            </w:r>
          </w:p>
        </w:tc>
        <w:tc>
          <w:tcPr>
            <w:tcW w:w="1351" w:type="dxa"/>
            <w:shd w:val="clear" w:color="auto" w:fill="E6E6E6"/>
            <w:vAlign w:val="center"/>
          </w:tcPr>
          <w:p w:rsidRPr="00A36139" w:rsidR="00751127" w:rsidP="006F2E0B" w:rsidRDefault="00751127" w14:paraId="28A37E38" w14:textId="77777777">
            <w:pPr>
              <w:spacing w:after="100" w:afterAutospacing="1"/>
              <w:contextualSpacing/>
              <w:jc w:val="center"/>
              <w:rPr>
                <w:rFonts w:cs="Tahoma"/>
                <w:b/>
                <w:smallCaps/>
                <w:sz w:val="18"/>
                <w:szCs w:val="18"/>
              </w:rPr>
            </w:pPr>
            <w:r w:rsidRPr="00A36139">
              <w:rPr>
                <w:rFonts w:cs="Tahoma"/>
                <w:b/>
                <w:smallCaps/>
                <w:sz w:val="18"/>
                <w:szCs w:val="18"/>
              </w:rPr>
              <w:t>GS Level</w:t>
            </w:r>
          </w:p>
        </w:tc>
        <w:tc>
          <w:tcPr>
            <w:tcW w:w="1149" w:type="dxa"/>
            <w:shd w:val="clear" w:color="auto" w:fill="E6E6E6"/>
            <w:vAlign w:val="center"/>
          </w:tcPr>
          <w:p w:rsidRPr="00A36139" w:rsidR="00751127" w:rsidP="006F2E0B" w:rsidRDefault="00751127" w14:paraId="232DEB89" w14:textId="77777777">
            <w:pPr>
              <w:spacing w:after="100" w:afterAutospacing="1"/>
              <w:contextualSpacing/>
              <w:jc w:val="center"/>
              <w:rPr>
                <w:rFonts w:cs="Tahoma"/>
                <w:b/>
                <w:smallCaps/>
                <w:sz w:val="18"/>
                <w:szCs w:val="18"/>
              </w:rPr>
            </w:pPr>
            <w:r w:rsidRPr="00A36139">
              <w:rPr>
                <w:rFonts w:cs="Tahoma"/>
                <w:b/>
                <w:smallCaps/>
                <w:sz w:val="18"/>
                <w:szCs w:val="18"/>
              </w:rPr>
              <w:t>Hourly Rate</w:t>
            </w:r>
          </w:p>
        </w:tc>
        <w:tc>
          <w:tcPr>
            <w:tcW w:w="810" w:type="dxa"/>
            <w:shd w:val="clear" w:color="auto" w:fill="E6E6E6"/>
            <w:vAlign w:val="center"/>
          </w:tcPr>
          <w:p w:rsidRPr="00A36139" w:rsidR="00751127" w:rsidP="006F2E0B" w:rsidRDefault="00751127" w14:paraId="33B19B4C" w14:textId="77777777">
            <w:pPr>
              <w:spacing w:after="100" w:afterAutospacing="1"/>
              <w:contextualSpacing/>
              <w:jc w:val="center"/>
              <w:rPr>
                <w:rFonts w:cs="Tahoma"/>
                <w:b/>
                <w:smallCaps/>
                <w:sz w:val="18"/>
                <w:szCs w:val="18"/>
              </w:rPr>
            </w:pPr>
            <w:r w:rsidRPr="00A36139">
              <w:rPr>
                <w:rFonts w:cs="Tahoma"/>
                <w:b/>
                <w:smallCaps/>
                <w:sz w:val="18"/>
                <w:szCs w:val="18"/>
              </w:rPr>
              <w:t>Total</w:t>
            </w:r>
          </w:p>
          <w:p w:rsidRPr="00A36139" w:rsidR="00751127" w:rsidP="006F2E0B" w:rsidRDefault="00751127" w14:paraId="3F9F72C0" w14:textId="77777777">
            <w:pPr>
              <w:spacing w:after="100" w:afterAutospacing="1"/>
              <w:contextualSpacing/>
              <w:jc w:val="center"/>
              <w:rPr>
                <w:rFonts w:cs="Tahoma"/>
                <w:b/>
                <w:smallCaps/>
                <w:sz w:val="18"/>
                <w:szCs w:val="18"/>
              </w:rPr>
            </w:pPr>
            <w:r w:rsidRPr="00A36139">
              <w:rPr>
                <w:rFonts w:cs="Tahoma"/>
                <w:b/>
                <w:smallCaps/>
                <w:sz w:val="18"/>
                <w:szCs w:val="18"/>
              </w:rPr>
              <w:t>Hours</w:t>
            </w:r>
          </w:p>
        </w:tc>
        <w:tc>
          <w:tcPr>
            <w:tcW w:w="2242" w:type="dxa"/>
            <w:shd w:val="clear" w:color="auto" w:fill="E6E6E6"/>
            <w:vAlign w:val="center"/>
          </w:tcPr>
          <w:p w:rsidRPr="00A36139" w:rsidR="00751127" w:rsidP="006F2E0B" w:rsidRDefault="00751127" w14:paraId="6301F5CE" w14:textId="77777777">
            <w:pPr>
              <w:spacing w:after="100" w:afterAutospacing="1"/>
              <w:contextualSpacing/>
              <w:jc w:val="center"/>
              <w:rPr>
                <w:rFonts w:cs="Tahoma"/>
                <w:b/>
                <w:smallCaps/>
                <w:sz w:val="18"/>
                <w:szCs w:val="18"/>
              </w:rPr>
            </w:pPr>
            <w:r w:rsidRPr="00A36139">
              <w:rPr>
                <w:rFonts w:cs="Tahoma"/>
                <w:b/>
                <w:smallCaps/>
                <w:sz w:val="18"/>
                <w:szCs w:val="18"/>
              </w:rPr>
              <w:t>Cost to Govt.</w:t>
            </w:r>
          </w:p>
        </w:tc>
      </w:tr>
      <w:tr w:rsidRPr="00A36139" w:rsidR="003D3F53" w:rsidTr="00F83CF6" w14:paraId="6C6889F6" w14:textId="77777777">
        <w:trPr>
          <w:tblHeader/>
          <w:jc w:val="center"/>
        </w:trPr>
        <w:tc>
          <w:tcPr>
            <w:tcW w:w="2705" w:type="dxa"/>
            <w:vAlign w:val="center"/>
          </w:tcPr>
          <w:p w:rsidRPr="00A36139" w:rsidR="00751127" w:rsidP="006F2E0B" w:rsidRDefault="00751127" w14:paraId="758E5C4B" w14:textId="77777777">
            <w:pPr>
              <w:spacing w:after="100" w:afterAutospacing="1"/>
              <w:contextualSpacing/>
              <w:rPr>
                <w:rFonts w:cs="Tahoma"/>
                <w:sz w:val="20"/>
                <w:szCs w:val="20"/>
              </w:rPr>
            </w:pPr>
            <w:r w:rsidRPr="00A36139">
              <w:rPr>
                <w:rFonts w:cs="Tahoma"/>
                <w:sz w:val="20"/>
                <w:szCs w:val="20"/>
              </w:rPr>
              <w:t>Employee labor for developing, printing, storing Agreement forms</w:t>
            </w:r>
          </w:p>
        </w:tc>
        <w:tc>
          <w:tcPr>
            <w:tcW w:w="1087" w:type="dxa"/>
            <w:vAlign w:val="center"/>
          </w:tcPr>
          <w:p w:rsidRPr="00A36139" w:rsidR="00751127" w:rsidP="006F2E0B" w:rsidRDefault="00751127" w14:paraId="7177AE04"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175BCA90"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480691" w14:paraId="3776BA93" w14:textId="7F65B396">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0E05F15" w14:textId="77777777">
            <w:pPr>
              <w:spacing w:after="100" w:afterAutospacing="1"/>
              <w:contextualSpacing/>
              <w:jc w:val="center"/>
              <w:rPr>
                <w:rFonts w:cs="Tahoma"/>
                <w:sz w:val="20"/>
                <w:szCs w:val="20"/>
                <w:vertAlign w:val="superscript"/>
              </w:rPr>
            </w:pPr>
            <w:r w:rsidRPr="00A36139">
              <w:rPr>
                <w:rFonts w:cs="Tahoma"/>
                <w:sz w:val="20"/>
                <w:szCs w:val="20"/>
              </w:rPr>
              <w:t>60</w:t>
            </w:r>
          </w:p>
        </w:tc>
        <w:tc>
          <w:tcPr>
            <w:tcW w:w="2242" w:type="dxa"/>
            <w:vAlign w:val="center"/>
          </w:tcPr>
          <w:p w:rsidRPr="00A36139" w:rsidR="00751127" w:rsidP="006F2E0B" w:rsidRDefault="00530CD4" w14:paraId="1AACA5FD" w14:textId="5C197F8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2,15</w:t>
            </w:r>
            <w:r w:rsidRPr="00A36139" w:rsidR="008E1A72">
              <w:rPr>
                <w:rFonts w:cs="Tahoma"/>
                <w:smallCaps/>
                <w:sz w:val="20"/>
                <w:szCs w:val="20"/>
              </w:rPr>
              <w:t>6</w:t>
            </w:r>
          </w:p>
        </w:tc>
      </w:tr>
      <w:tr w:rsidRPr="00A36139" w:rsidR="003D3F53" w:rsidTr="00F83CF6" w14:paraId="25275A3A" w14:textId="77777777">
        <w:trPr>
          <w:tblHeader/>
          <w:jc w:val="center"/>
        </w:trPr>
        <w:tc>
          <w:tcPr>
            <w:tcW w:w="2705" w:type="dxa"/>
            <w:vAlign w:val="center"/>
          </w:tcPr>
          <w:p w:rsidRPr="00A36139" w:rsidR="00751127" w:rsidP="006F2E0B" w:rsidRDefault="00751127" w14:paraId="0181A545" w14:textId="77777777">
            <w:pPr>
              <w:spacing w:after="100" w:afterAutospacing="1"/>
              <w:contextualSpacing/>
              <w:rPr>
                <w:rFonts w:cs="Tahoma"/>
                <w:sz w:val="20"/>
                <w:szCs w:val="20"/>
              </w:rPr>
            </w:pPr>
            <w:r w:rsidRPr="00A36139">
              <w:rPr>
                <w:rFonts w:cs="Tahoma"/>
                <w:sz w:val="20"/>
                <w:szCs w:val="20"/>
              </w:rPr>
              <w:t>Employee labor for collecting Agreement information</w:t>
            </w:r>
          </w:p>
        </w:tc>
        <w:tc>
          <w:tcPr>
            <w:tcW w:w="1087" w:type="dxa"/>
            <w:vAlign w:val="center"/>
          </w:tcPr>
          <w:p w:rsidRPr="00A36139" w:rsidR="00751127" w:rsidP="006F2E0B" w:rsidRDefault="00751127" w14:paraId="65AE0821"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607ABF71"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724EF6" w14:paraId="600F351B" w14:textId="32D8A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p w:rsidRPr="00A36139" w:rsidR="00724EF6" w:rsidP="006F2E0B" w:rsidRDefault="00724EF6" w14:paraId="42752B98" w14:textId="77777777">
            <w:pPr>
              <w:spacing w:after="100" w:afterAutospacing="1"/>
              <w:contextualSpacing/>
              <w:jc w:val="center"/>
              <w:rPr>
                <w:rFonts w:cs="Tahoma"/>
                <w:sz w:val="20"/>
                <w:szCs w:val="20"/>
              </w:rPr>
            </w:pPr>
          </w:p>
        </w:tc>
        <w:tc>
          <w:tcPr>
            <w:tcW w:w="810" w:type="dxa"/>
            <w:vAlign w:val="center"/>
          </w:tcPr>
          <w:p w:rsidRPr="00A36139" w:rsidR="00751127" w:rsidP="006F2E0B" w:rsidRDefault="00751127" w14:paraId="24163771" w14:textId="77777777">
            <w:pPr>
              <w:spacing w:after="100" w:afterAutospacing="1"/>
              <w:contextualSpacing/>
              <w:jc w:val="center"/>
              <w:rPr>
                <w:rFonts w:cs="Tahoma"/>
                <w:sz w:val="20"/>
                <w:szCs w:val="20"/>
              </w:rPr>
            </w:pPr>
            <w:r w:rsidRPr="00A36139">
              <w:rPr>
                <w:rFonts w:cs="Tahoma"/>
                <w:sz w:val="20"/>
                <w:szCs w:val="20"/>
              </w:rPr>
              <w:t>30</w:t>
            </w:r>
          </w:p>
        </w:tc>
        <w:tc>
          <w:tcPr>
            <w:tcW w:w="2242" w:type="dxa"/>
            <w:vAlign w:val="center"/>
          </w:tcPr>
          <w:p w:rsidRPr="00A36139" w:rsidR="00751127" w:rsidP="006F2E0B" w:rsidRDefault="00480691" w14:paraId="0359BFFF" w14:textId="49C65C25">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1,07</w:t>
            </w:r>
            <w:r w:rsidRPr="00A36139" w:rsidR="008E1A72">
              <w:rPr>
                <w:rFonts w:cs="Tahoma"/>
                <w:smallCaps/>
                <w:sz w:val="20"/>
                <w:szCs w:val="20"/>
              </w:rPr>
              <w:t>8</w:t>
            </w:r>
          </w:p>
        </w:tc>
      </w:tr>
      <w:tr w:rsidRPr="00A36139" w:rsidR="003D3F53" w:rsidTr="00F83CF6" w14:paraId="60885C7D" w14:textId="77777777">
        <w:trPr>
          <w:tblHeader/>
          <w:jc w:val="center"/>
        </w:trPr>
        <w:tc>
          <w:tcPr>
            <w:tcW w:w="2705" w:type="dxa"/>
            <w:vAlign w:val="center"/>
          </w:tcPr>
          <w:p w:rsidRPr="00A36139" w:rsidR="00751127" w:rsidP="006F2E0B" w:rsidRDefault="00751127" w14:paraId="71BD2C92" w14:textId="77777777">
            <w:pPr>
              <w:spacing w:after="100" w:afterAutospacing="1"/>
              <w:contextualSpacing/>
              <w:rPr>
                <w:rFonts w:cs="Tahoma"/>
                <w:sz w:val="20"/>
                <w:szCs w:val="20"/>
              </w:rPr>
            </w:pPr>
            <w:r w:rsidRPr="00A36139">
              <w:rPr>
                <w:rFonts w:cs="Tahoma"/>
                <w:sz w:val="20"/>
                <w:szCs w:val="20"/>
              </w:rPr>
              <w:t xml:space="preserve">Employee labor for analyzing, evaluating, summarizing, and/or reporting on the collected </w:t>
            </w:r>
            <w:r w:rsidRPr="00A36139" w:rsidR="00704498">
              <w:rPr>
                <w:rFonts w:cs="Tahoma"/>
                <w:sz w:val="20"/>
                <w:szCs w:val="20"/>
              </w:rPr>
              <w:t xml:space="preserve">Agreement </w:t>
            </w:r>
            <w:r w:rsidRPr="00A36139">
              <w:rPr>
                <w:rFonts w:cs="Tahoma"/>
                <w:sz w:val="20"/>
                <w:szCs w:val="20"/>
              </w:rPr>
              <w:t>information</w:t>
            </w:r>
          </w:p>
        </w:tc>
        <w:tc>
          <w:tcPr>
            <w:tcW w:w="1087" w:type="dxa"/>
            <w:vAlign w:val="center"/>
          </w:tcPr>
          <w:p w:rsidRPr="00A36139" w:rsidR="00751127" w:rsidP="006F2E0B" w:rsidRDefault="00751127" w14:paraId="0163E483"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704238A6"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51127" w:rsidP="006F2E0B" w:rsidRDefault="00724EF6" w14:paraId="378427F3" w14:textId="531FB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3FD6D04" w14:textId="77777777">
            <w:pPr>
              <w:spacing w:after="100" w:afterAutospacing="1"/>
              <w:contextualSpacing/>
              <w:jc w:val="center"/>
              <w:rPr>
                <w:rFonts w:cs="Tahoma"/>
                <w:sz w:val="20"/>
                <w:szCs w:val="20"/>
              </w:rPr>
            </w:pPr>
            <w:r w:rsidRPr="00A36139">
              <w:rPr>
                <w:rFonts w:cs="Tahoma"/>
                <w:sz w:val="20"/>
                <w:szCs w:val="20"/>
              </w:rPr>
              <w:t>50</w:t>
            </w:r>
          </w:p>
        </w:tc>
        <w:tc>
          <w:tcPr>
            <w:tcW w:w="2242" w:type="dxa"/>
            <w:vAlign w:val="center"/>
          </w:tcPr>
          <w:p w:rsidRPr="00A36139" w:rsidR="00751127" w:rsidP="006F2E0B" w:rsidRDefault="00530CD4" w14:paraId="0C4C2732" w14:textId="7D7A905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1,796</w:t>
            </w:r>
          </w:p>
        </w:tc>
      </w:tr>
      <w:tr w:rsidRPr="00A36139" w:rsidR="003D3F53" w:rsidTr="00F83CF6" w14:paraId="59970903" w14:textId="77777777">
        <w:trPr>
          <w:tblHeader/>
          <w:jc w:val="center"/>
        </w:trPr>
        <w:tc>
          <w:tcPr>
            <w:tcW w:w="2705" w:type="dxa"/>
          </w:tcPr>
          <w:p w:rsidRPr="00A36139" w:rsidR="00751127" w:rsidP="006F2E0B" w:rsidRDefault="00751127" w14:paraId="6A511182" w14:textId="77777777">
            <w:pPr>
              <w:spacing w:before="40" w:after="100" w:afterAutospacing="1"/>
              <w:contextualSpacing/>
              <w:rPr>
                <w:rFonts w:cs="Tahoma"/>
                <w:sz w:val="20"/>
                <w:szCs w:val="20"/>
              </w:rPr>
            </w:pPr>
            <w:r w:rsidRPr="00A36139">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rsidRPr="00A36139" w:rsidR="00751127" w:rsidP="006F2E0B" w:rsidRDefault="00751127" w14:paraId="431989DC" w14:textId="77777777">
            <w:pPr>
              <w:spacing w:before="40" w:after="100" w:afterAutospacing="1"/>
              <w:contextualSpacing/>
              <w:jc w:val="center"/>
              <w:rPr>
                <w:rFonts w:cs="Tahoma"/>
                <w:sz w:val="20"/>
                <w:szCs w:val="20"/>
              </w:rPr>
            </w:pPr>
            <w:r w:rsidRPr="00A36139">
              <w:rPr>
                <w:rFonts w:cs="Tahoma"/>
                <w:sz w:val="20"/>
                <w:szCs w:val="20"/>
              </w:rPr>
              <w:t>1</w:t>
            </w:r>
          </w:p>
        </w:tc>
        <w:tc>
          <w:tcPr>
            <w:tcW w:w="1351" w:type="dxa"/>
          </w:tcPr>
          <w:p w:rsidRPr="00A36139" w:rsidR="00751127" w:rsidP="006F2E0B" w:rsidRDefault="00751127" w14:paraId="45CA8A66" w14:textId="77777777">
            <w:pPr>
              <w:spacing w:before="40" w:after="100" w:afterAutospacing="1"/>
              <w:contextualSpacing/>
              <w:jc w:val="center"/>
              <w:rPr>
                <w:rFonts w:cs="Tahoma"/>
                <w:sz w:val="20"/>
                <w:szCs w:val="20"/>
              </w:rPr>
            </w:pPr>
            <w:r w:rsidRPr="00A36139">
              <w:rPr>
                <w:rFonts w:cs="Tahoma"/>
                <w:sz w:val="20"/>
                <w:szCs w:val="20"/>
              </w:rPr>
              <w:t>GS-14/Step 4</w:t>
            </w:r>
          </w:p>
        </w:tc>
        <w:tc>
          <w:tcPr>
            <w:tcW w:w="1149" w:type="dxa"/>
          </w:tcPr>
          <w:p w:rsidRPr="00A36139" w:rsidR="00751127" w:rsidP="006F2E0B" w:rsidRDefault="00724EF6" w14:paraId="062C3DDB" w14:textId="71DCC88B">
            <w:pPr>
              <w:spacing w:before="40" w:after="100" w:afterAutospacing="1"/>
              <w:contextualSpacing/>
              <w:jc w:val="center"/>
              <w:rPr>
                <w:rFonts w:cs="Tahoma"/>
                <w:sz w:val="20"/>
                <w:szCs w:val="20"/>
              </w:rPr>
            </w:pPr>
            <w:r w:rsidRPr="00A36139">
              <w:rPr>
                <w:rFonts w:cs="Tahoma"/>
                <w:sz w:val="20"/>
                <w:szCs w:val="20"/>
              </w:rPr>
              <w:t>$4</w:t>
            </w:r>
            <w:r w:rsidRPr="00A36139" w:rsidR="00C60B71">
              <w:rPr>
                <w:rFonts w:cs="Tahoma"/>
                <w:sz w:val="20"/>
                <w:szCs w:val="20"/>
              </w:rPr>
              <w:t>9.01</w:t>
            </w:r>
          </w:p>
        </w:tc>
        <w:tc>
          <w:tcPr>
            <w:tcW w:w="810" w:type="dxa"/>
          </w:tcPr>
          <w:p w:rsidRPr="00A36139" w:rsidR="00751127" w:rsidP="006F2E0B" w:rsidRDefault="00751127" w14:paraId="6A4DA305"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751127" w:rsidP="006F2E0B" w:rsidRDefault="00530CD4" w14:paraId="3F73D3F4" w14:textId="5FA37078">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101.94</w:t>
            </w:r>
            <w:r w:rsidRPr="00A36139" w:rsidR="008E1A72">
              <w:rPr>
                <w:rFonts w:cs="Tahoma"/>
                <w:sz w:val="20"/>
                <w:szCs w:val="20"/>
              </w:rPr>
              <w:t>1</w:t>
            </w:r>
          </w:p>
        </w:tc>
      </w:tr>
      <w:tr w:rsidRPr="00A36139" w:rsidR="003D3F53" w:rsidTr="00F83CF6" w14:paraId="00C50913" w14:textId="77777777">
        <w:trPr>
          <w:tblHeader/>
          <w:jc w:val="center"/>
        </w:trPr>
        <w:tc>
          <w:tcPr>
            <w:tcW w:w="2705" w:type="dxa"/>
          </w:tcPr>
          <w:p w:rsidRPr="00A36139" w:rsidR="00751127" w:rsidP="006F2E0B" w:rsidRDefault="00751127" w14:paraId="12419BF9" w14:textId="77777777">
            <w:pPr>
              <w:spacing w:before="40" w:after="100" w:afterAutospacing="1"/>
              <w:contextualSpacing/>
              <w:rPr>
                <w:rFonts w:cs="Tahoma"/>
                <w:sz w:val="20"/>
                <w:szCs w:val="20"/>
              </w:rPr>
            </w:pPr>
            <w:r w:rsidRPr="00A36139">
              <w:rPr>
                <w:rFonts w:cs="Tahoma"/>
                <w:sz w:val="20"/>
                <w:szCs w:val="20"/>
              </w:rPr>
              <w:t>Employee Labor – Collection of information; analyzing, evaluating, summarizing, and reporting; and, program reviews and technical assistance</w:t>
            </w:r>
            <w:r w:rsidRPr="00A36139" w:rsidR="00704498">
              <w:rPr>
                <w:rFonts w:cs="Tahoma"/>
                <w:sz w:val="20"/>
                <w:szCs w:val="20"/>
              </w:rPr>
              <w:t xml:space="preserve"> for FEPMIS</w:t>
            </w:r>
          </w:p>
        </w:tc>
        <w:tc>
          <w:tcPr>
            <w:tcW w:w="1087" w:type="dxa"/>
          </w:tcPr>
          <w:p w:rsidRPr="00A36139" w:rsidR="00751127" w:rsidP="006F2E0B" w:rsidRDefault="00751127" w14:paraId="7A0957CD"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537A4417" w14:textId="77777777">
            <w:pPr>
              <w:spacing w:before="40" w:after="100" w:afterAutospacing="1"/>
              <w:contextualSpacing/>
              <w:jc w:val="center"/>
              <w:rPr>
                <w:rFonts w:cs="Tahoma"/>
                <w:sz w:val="20"/>
                <w:szCs w:val="20"/>
              </w:rPr>
            </w:pPr>
            <w:r w:rsidRPr="00A36139">
              <w:rPr>
                <w:rFonts w:cs="Tahoma"/>
                <w:sz w:val="20"/>
                <w:szCs w:val="20"/>
              </w:rPr>
              <w:t>(1) GS 12/1</w:t>
            </w:r>
          </w:p>
          <w:p w:rsidRPr="00A36139" w:rsidR="00751127" w:rsidP="006F2E0B" w:rsidRDefault="00751127" w14:paraId="1493007F" w14:textId="77777777">
            <w:pPr>
              <w:spacing w:before="40" w:after="100" w:afterAutospacing="1"/>
              <w:contextualSpacing/>
              <w:jc w:val="center"/>
              <w:rPr>
                <w:rFonts w:cs="Tahoma"/>
                <w:sz w:val="20"/>
                <w:szCs w:val="20"/>
              </w:rPr>
            </w:pPr>
            <w:r w:rsidRPr="00A36139">
              <w:rPr>
                <w:rFonts w:cs="Tahoma"/>
                <w:sz w:val="20"/>
                <w:szCs w:val="20"/>
              </w:rPr>
              <w:t>(3) GS 12/2</w:t>
            </w:r>
          </w:p>
          <w:p w:rsidRPr="00A36139" w:rsidR="00751127" w:rsidP="006F2E0B" w:rsidRDefault="00751127" w14:paraId="6686CF51" w14:textId="77777777">
            <w:pPr>
              <w:spacing w:before="40" w:after="100" w:afterAutospacing="1"/>
              <w:contextualSpacing/>
              <w:jc w:val="center"/>
              <w:rPr>
                <w:rFonts w:cs="Tahoma"/>
                <w:sz w:val="20"/>
                <w:szCs w:val="20"/>
              </w:rPr>
            </w:pPr>
            <w:r w:rsidRPr="00A36139">
              <w:rPr>
                <w:rFonts w:cs="Tahoma"/>
                <w:sz w:val="20"/>
                <w:szCs w:val="20"/>
              </w:rPr>
              <w:t>(4) GS 12/3</w:t>
            </w:r>
          </w:p>
          <w:p w:rsidRPr="00A36139" w:rsidR="00751127" w:rsidP="006F2E0B" w:rsidRDefault="00751127" w14:paraId="5CCC45B1" w14:textId="77777777">
            <w:pPr>
              <w:spacing w:before="40" w:after="100" w:afterAutospacing="1"/>
              <w:contextualSpacing/>
              <w:jc w:val="center"/>
              <w:rPr>
                <w:rFonts w:cs="Tahoma"/>
                <w:sz w:val="20"/>
                <w:szCs w:val="20"/>
              </w:rPr>
            </w:pPr>
            <w:r w:rsidRPr="00A36139">
              <w:rPr>
                <w:rFonts w:cs="Tahoma"/>
                <w:sz w:val="20"/>
                <w:szCs w:val="20"/>
              </w:rPr>
              <w:t>(1) GS 13/1</w:t>
            </w:r>
          </w:p>
        </w:tc>
        <w:tc>
          <w:tcPr>
            <w:tcW w:w="1149" w:type="dxa"/>
          </w:tcPr>
          <w:p w:rsidRPr="00A36139" w:rsidR="00751127" w:rsidP="006F2E0B" w:rsidRDefault="00724EF6" w14:paraId="239A8D64" w14:textId="64EB8FB2">
            <w:pPr>
              <w:spacing w:before="40" w:after="100" w:afterAutospacing="1"/>
              <w:contextualSpacing/>
              <w:jc w:val="center"/>
              <w:rPr>
                <w:rFonts w:cs="Tahoma"/>
                <w:sz w:val="20"/>
                <w:szCs w:val="20"/>
              </w:rPr>
            </w:pPr>
            <w:r w:rsidRPr="00A36139">
              <w:rPr>
                <w:rFonts w:cs="Tahoma"/>
                <w:sz w:val="20"/>
                <w:szCs w:val="20"/>
              </w:rPr>
              <w:t>$3</w:t>
            </w:r>
            <w:r w:rsidRPr="00A36139" w:rsidR="00C60B71">
              <w:rPr>
                <w:rFonts w:cs="Tahoma"/>
                <w:sz w:val="20"/>
                <w:szCs w:val="20"/>
              </w:rPr>
              <w:t>1.70</w:t>
            </w:r>
          </w:p>
          <w:p w:rsidRPr="00A36139" w:rsidR="00751127" w:rsidP="006F2E0B" w:rsidRDefault="00C60B71" w14:paraId="7B2EF2FE" w14:textId="1BCEAA60">
            <w:pPr>
              <w:spacing w:before="40" w:after="100" w:afterAutospacing="1"/>
              <w:contextualSpacing/>
              <w:jc w:val="center"/>
              <w:rPr>
                <w:rFonts w:cs="Tahoma"/>
                <w:sz w:val="20"/>
                <w:szCs w:val="20"/>
              </w:rPr>
            </w:pPr>
            <w:r w:rsidRPr="00A36139">
              <w:rPr>
                <w:rFonts w:cs="Tahoma"/>
                <w:sz w:val="20"/>
                <w:szCs w:val="20"/>
              </w:rPr>
              <w:t>$32.76</w:t>
            </w:r>
          </w:p>
          <w:p w:rsidRPr="00A36139" w:rsidR="00751127" w:rsidP="006F2E0B" w:rsidRDefault="00C60B71" w14:paraId="532CE6EB" w14:textId="22A37ED6">
            <w:pPr>
              <w:spacing w:before="40" w:after="100" w:afterAutospacing="1"/>
              <w:contextualSpacing/>
              <w:jc w:val="center"/>
              <w:rPr>
                <w:rFonts w:cs="Tahoma"/>
                <w:sz w:val="20"/>
                <w:szCs w:val="20"/>
              </w:rPr>
            </w:pPr>
            <w:r w:rsidRPr="00A36139">
              <w:rPr>
                <w:rFonts w:cs="Tahoma"/>
                <w:sz w:val="20"/>
                <w:szCs w:val="20"/>
              </w:rPr>
              <w:t>$33.82</w:t>
            </w:r>
          </w:p>
          <w:p w:rsidRPr="00A36139" w:rsidR="00751127" w:rsidP="006F2E0B" w:rsidRDefault="00C60B71" w14:paraId="7CA3ADE5" w14:textId="02858CA9">
            <w:pPr>
              <w:spacing w:before="40" w:after="100" w:afterAutospacing="1"/>
              <w:contextualSpacing/>
              <w:jc w:val="center"/>
              <w:rPr>
                <w:rFonts w:cs="Tahoma"/>
                <w:sz w:val="20"/>
                <w:szCs w:val="20"/>
              </w:rPr>
            </w:pPr>
            <w:r w:rsidRPr="00A36139">
              <w:rPr>
                <w:rFonts w:cs="Tahoma"/>
                <w:sz w:val="20"/>
                <w:szCs w:val="20"/>
              </w:rPr>
              <w:t>$37.70</w:t>
            </w:r>
          </w:p>
        </w:tc>
        <w:tc>
          <w:tcPr>
            <w:tcW w:w="810" w:type="dxa"/>
          </w:tcPr>
          <w:p w:rsidRPr="00A36139" w:rsidR="00751127" w:rsidP="006F2E0B" w:rsidRDefault="00751127" w14:paraId="2E5312F1"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440A7EFE" w14:textId="77777777">
            <w:pPr>
              <w:spacing w:before="40" w:after="100" w:afterAutospacing="1"/>
              <w:contextualSpacing/>
              <w:jc w:val="center"/>
              <w:rPr>
                <w:rFonts w:cs="Tahoma"/>
                <w:sz w:val="20"/>
                <w:szCs w:val="20"/>
              </w:rPr>
            </w:pPr>
            <w:r w:rsidRPr="00A36139">
              <w:rPr>
                <w:rFonts w:cs="Tahoma"/>
                <w:sz w:val="20"/>
                <w:szCs w:val="20"/>
              </w:rPr>
              <w:t>2,550</w:t>
            </w:r>
          </w:p>
          <w:p w:rsidRPr="00A36139" w:rsidR="00751127" w:rsidP="006F2E0B" w:rsidRDefault="00751127" w14:paraId="61B6AF23" w14:textId="77777777">
            <w:pPr>
              <w:spacing w:before="40" w:after="100" w:afterAutospacing="1"/>
              <w:contextualSpacing/>
              <w:jc w:val="center"/>
              <w:rPr>
                <w:rFonts w:cs="Tahoma"/>
                <w:sz w:val="20"/>
                <w:szCs w:val="20"/>
              </w:rPr>
            </w:pPr>
            <w:r w:rsidRPr="00A36139">
              <w:rPr>
                <w:rFonts w:cs="Tahoma"/>
                <w:sz w:val="20"/>
                <w:szCs w:val="20"/>
              </w:rPr>
              <w:t>1,550</w:t>
            </w:r>
          </w:p>
          <w:p w:rsidRPr="00A36139" w:rsidR="00751127" w:rsidP="006F2E0B" w:rsidRDefault="00751127" w14:paraId="3869BBE4" w14:textId="77777777">
            <w:pPr>
              <w:spacing w:before="40" w:after="100" w:afterAutospacing="1"/>
              <w:contextualSpacing/>
              <w:jc w:val="center"/>
              <w:rPr>
                <w:rFonts w:cs="Tahoma"/>
                <w:sz w:val="20"/>
                <w:szCs w:val="20"/>
              </w:rPr>
            </w:pPr>
            <w:r w:rsidRPr="00A36139">
              <w:rPr>
                <w:rFonts w:cs="Tahoma"/>
                <w:sz w:val="20"/>
                <w:szCs w:val="20"/>
              </w:rPr>
              <w:t>1,600</w:t>
            </w:r>
          </w:p>
        </w:tc>
        <w:tc>
          <w:tcPr>
            <w:tcW w:w="2242" w:type="dxa"/>
          </w:tcPr>
          <w:p w:rsidRPr="00A36139" w:rsidR="00F060B0" w:rsidP="00F060B0" w:rsidRDefault="00530CD4" w14:paraId="4B59DC10" w14:textId="6677EA20">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65,936</w:t>
            </w:r>
          </w:p>
          <w:p w:rsidRPr="00A36139" w:rsidR="00F060B0" w:rsidP="00F060B0" w:rsidRDefault="00F060B0" w14:paraId="215DABE3" w14:textId="224CE1D5">
            <w:pPr>
              <w:spacing w:before="40" w:after="100" w:afterAutospacing="1"/>
              <w:contextualSpacing/>
              <w:jc w:val="center"/>
              <w:rPr>
                <w:rFonts w:cs="Tahoma"/>
                <w:sz w:val="20"/>
                <w:szCs w:val="20"/>
              </w:rPr>
            </w:pPr>
            <w:r w:rsidRPr="00A36139">
              <w:rPr>
                <w:rFonts w:cs="Tahoma"/>
                <w:sz w:val="20"/>
                <w:szCs w:val="20"/>
              </w:rPr>
              <w:t>$ 83,538</w:t>
            </w:r>
          </w:p>
          <w:p w:rsidRPr="00A36139" w:rsidR="00F060B0" w:rsidP="00F060B0" w:rsidRDefault="00F060B0" w14:paraId="7A807301" w14:textId="68FC89CD">
            <w:pPr>
              <w:spacing w:before="40" w:after="100" w:afterAutospacing="1"/>
              <w:contextualSpacing/>
              <w:jc w:val="center"/>
              <w:rPr>
                <w:rFonts w:cs="Tahoma"/>
                <w:sz w:val="20"/>
                <w:szCs w:val="20"/>
              </w:rPr>
            </w:pPr>
            <w:r w:rsidRPr="00A36139">
              <w:rPr>
                <w:rFonts w:cs="Tahoma"/>
                <w:sz w:val="20"/>
                <w:szCs w:val="20"/>
              </w:rPr>
              <w:t>$ 52,421</w:t>
            </w:r>
          </w:p>
          <w:p w:rsidRPr="00A36139" w:rsidR="00F060B0" w:rsidP="00F060B0" w:rsidRDefault="00F060B0" w14:paraId="3B3F7043" w14:textId="5E33186A">
            <w:pPr>
              <w:spacing w:before="40" w:after="100" w:afterAutospacing="1"/>
              <w:contextualSpacing/>
              <w:jc w:val="center"/>
              <w:rPr>
                <w:rFonts w:cs="Tahoma"/>
                <w:sz w:val="20"/>
                <w:szCs w:val="20"/>
              </w:rPr>
            </w:pPr>
            <w:r w:rsidRPr="00A36139">
              <w:rPr>
                <w:rFonts w:cs="Tahoma"/>
                <w:sz w:val="20"/>
                <w:szCs w:val="20"/>
              </w:rPr>
              <w:t>$ 60,320</w:t>
            </w:r>
          </w:p>
          <w:p w:rsidRPr="00A36139" w:rsidR="00751127" w:rsidP="006F2E0B" w:rsidRDefault="00751127" w14:paraId="6056E611" w14:textId="56FE4DD9">
            <w:pPr>
              <w:spacing w:before="40" w:after="100" w:afterAutospacing="1"/>
              <w:contextualSpacing/>
              <w:jc w:val="center"/>
              <w:rPr>
                <w:rFonts w:cs="Tahoma"/>
                <w:sz w:val="20"/>
                <w:szCs w:val="20"/>
              </w:rPr>
            </w:pPr>
          </w:p>
        </w:tc>
      </w:tr>
      <w:tr w:rsidRPr="00A36139" w:rsidR="003D3F53" w:rsidTr="00F83CF6" w14:paraId="60B7F1E8" w14:textId="77777777">
        <w:trPr>
          <w:tblHeader/>
          <w:jc w:val="center"/>
        </w:trPr>
        <w:tc>
          <w:tcPr>
            <w:tcW w:w="2705" w:type="dxa"/>
          </w:tcPr>
          <w:p w:rsidRPr="00A36139" w:rsidR="00751127" w:rsidP="006F2E0B" w:rsidRDefault="00751127" w14:paraId="21F9CAC9" w14:textId="77777777">
            <w:pPr>
              <w:spacing w:before="40" w:after="100" w:afterAutospacing="1"/>
              <w:contextualSpacing/>
              <w:rPr>
                <w:rFonts w:cs="Tahoma"/>
                <w:sz w:val="20"/>
                <w:szCs w:val="20"/>
              </w:rPr>
            </w:pPr>
            <w:r w:rsidRPr="00A36139">
              <w:rPr>
                <w:rFonts w:cs="Tahoma"/>
                <w:sz w:val="20"/>
                <w:szCs w:val="20"/>
              </w:rPr>
              <w:t xml:space="preserve">Employee Labor – </w:t>
            </w:r>
            <w:r w:rsidRPr="00A36139" w:rsidR="009D6540">
              <w:rPr>
                <w:rFonts w:cs="Tahoma"/>
                <w:sz w:val="20"/>
                <w:szCs w:val="20"/>
              </w:rPr>
              <w:t>Data entry of FEPMIS information into NFC</w:t>
            </w:r>
          </w:p>
        </w:tc>
        <w:tc>
          <w:tcPr>
            <w:tcW w:w="1087" w:type="dxa"/>
          </w:tcPr>
          <w:p w:rsidRPr="00A36139" w:rsidR="00751127" w:rsidP="006F2E0B" w:rsidRDefault="00751127" w14:paraId="06E5534C"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26B93429" w14:textId="77777777">
            <w:pPr>
              <w:spacing w:before="40" w:after="100" w:afterAutospacing="1"/>
              <w:contextualSpacing/>
              <w:jc w:val="center"/>
              <w:rPr>
                <w:rFonts w:cs="Tahoma"/>
                <w:sz w:val="20"/>
                <w:szCs w:val="20"/>
              </w:rPr>
            </w:pPr>
            <w:r w:rsidRPr="00A36139">
              <w:rPr>
                <w:rFonts w:cs="Tahoma"/>
                <w:sz w:val="20"/>
                <w:szCs w:val="20"/>
              </w:rPr>
              <w:t>(2) GS 7/3</w:t>
            </w:r>
          </w:p>
          <w:p w:rsidRPr="00A36139" w:rsidR="00751127" w:rsidP="006F2E0B" w:rsidRDefault="00751127" w14:paraId="2A12C4CD" w14:textId="77777777">
            <w:pPr>
              <w:spacing w:before="40" w:after="100" w:afterAutospacing="1"/>
              <w:contextualSpacing/>
              <w:jc w:val="center"/>
              <w:rPr>
                <w:rFonts w:cs="Tahoma"/>
                <w:sz w:val="20"/>
                <w:szCs w:val="20"/>
              </w:rPr>
            </w:pPr>
            <w:r w:rsidRPr="00A36139">
              <w:rPr>
                <w:rFonts w:cs="Tahoma"/>
                <w:sz w:val="20"/>
                <w:szCs w:val="20"/>
              </w:rPr>
              <w:t>(1) GS 7/10</w:t>
            </w:r>
          </w:p>
          <w:p w:rsidRPr="00A36139" w:rsidR="00751127" w:rsidP="006F2E0B" w:rsidRDefault="00751127" w14:paraId="2D14BBA3" w14:textId="77777777">
            <w:pPr>
              <w:spacing w:before="40" w:after="100" w:afterAutospacing="1"/>
              <w:contextualSpacing/>
              <w:jc w:val="center"/>
              <w:rPr>
                <w:rFonts w:cs="Tahoma"/>
                <w:sz w:val="20"/>
                <w:szCs w:val="20"/>
              </w:rPr>
            </w:pPr>
            <w:r w:rsidRPr="00A36139">
              <w:rPr>
                <w:rFonts w:cs="Tahoma"/>
                <w:sz w:val="20"/>
                <w:szCs w:val="20"/>
              </w:rPr>
              <w:t>(2) GS 9/3</w:t>
            </w:r>
          </w:p>
          <w:p w:rsidRPr="00A36139" w:rsidR="00751127" w:rsidP="006F2E0B" w:rsidRDefault="00751127" w14:paraId="0F6F1F2B" w14:textId="77777777">
            <w:pPr>
              <w:spacing w:before="40" w:after="100" w:afterAutospacing="1"/>
              <w:contextualSpacing/>
              <w:jc w:val="center"/>
              <w:rPr>
                <w:rFonts w:cs="Tahoma"/>
                <w:sz w:val="20"/>
                <w:szCs w:val="20"/>
              </w:rPr>
            </w:pPr>
            <w:r w:rsidRPr="00A36139">
              <w:rPr>
                <w:rFonts w:cs="Tahoma"/>
                <w:sz w:val="20"/>
                <w:szCs w:val="20"/>
              </w:rPr>
              <w:t>(1) GS 9/6</w:t>
            </w:r>
          </w:p>
          <w:p w:rsidRPr="00A36139" w:rsidR="00751127" w:rsidP="006F2E0B" w:rsidRDefault="00751127" w14:paraId="350B6045" w14:textId="77777777">
            <w:pPr>
              <w:spacing w:before="40" w:after="100" w:afterAutospacing="1"/>
              <w:contextualSpacing/>
              <w:jc w:val="center"/>
              <w:rPr>
                <w:rFonts w:cs="Tahoma"/>
                <w:sz w:val="20"/>
                <w:szCs w:val="20"/>
              </w:rPr>
            </w:pPr>
            <w:r w:rsidRPr="00A36139">
              <w:rPr>
                <w:rFonts w:cs="Tahoma"/>
                <w:sz w:val="20"/>
                <w:szCs w:val="20"/>
              </w:rPr>
              <w:t>(1) GS 11/2</w:t>
            </w:r>
          </w:p>
          <w:p w:rsidRPr="00A36139" w:rsidR="00751127" w:rsidP="006F2E0B" w:rsidRDefault="00751127" w14:paraId="1078F646" w14:textId="77777777">
            <w:pPr>
              <w:spacing w:before="40" w:after="100" w:afterAutospacing="1"/>
              <w:contextualSpacing/>
              <w:jc w:val="center"/>
              <w:rPr>
                <w:rFonts w:cs="Tahoma"/>
                <w:sz w:val="20"/>
                <w:szCs w:val="20"/>
              </w:rPr>
            </w:pPr>
            <w:r w:rsidRPr="00A36139">
              <w:rPr>
                <w:rFonts w:cs="Tahoma"/>
                <w:sz w:val="20"/>
                <w:szCs w:val="20"/>
              </w:rPr>
              <w:t>(1) GS 11/5</w:t>
            </w:r>
          </w:p>
          <w:p w:rsidRPr="00A36139" w:rsidR="00751127" w:rsidP="006F2E0B" w:rsidRDefault="00751127" w14:paraId="0B8C83EF" w14:textId="77777777">
            <w:pPr>
              <w:spacing w:before="40" w:after="100" w:afterAutospacing="1"/>
              <w:contextualSpacing/>
              <w:jc w:val="center"/>
              <w:rPr>
                <w:rFonts w:cs="Tahoma"/>
                <w:sz w:val="20"/>
                <w:szCs w:val="20"/>
              </w:rPr>
            </w:pPr>
            <w:r w:rsidRPr="00A36139">
              <w:rPr>
                <w:rFonts w:cs="Tahoma"/>
                <w:sz w:val="20"/>
                <w:szCs w:val="20"/>
              </w:rPr>
              <w:t>(1) GS 11/6</w:t>
            </w:r>
          </w:p>
        </w:tc>
        <w:tc>
          <w:tcPr>
            <w:tcW w:w="1149" w:type="dxa"/>
          </w:tcPr>
          <w:p w:rsidRPr="00A36139" w:rsidR="00751127" w:rsidP="006F2E0B" w:rsidRDefault="00724EF6" w14:paraId="28AE0EE7" w14:textId="3064015E">
            <w:pPr>
              <w:spacing w:before="40"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19.06</w:t>
            </w:r>
          </w:p>
          <w:p w:rsidRPr="00A36139" w:rsidR="00751127" w:rsidP="006F2E0B" w:rsidRDefault="00724EF6" w14:paraId="387E700C" w14:textId="56C32FD1">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$23.23</w:t>
            </w:r>
          </w:p>
          <w:p w:rsidRPr="00A36139" w:rsidR="00751127" w:rsidP="006F2E0B" w:rsidRDefault="00724EF6" w14:paraId="659D606D" w14:textId="1E9C4980">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w:t>
            </w:r>
            <w:r w:rsidRPr="00A36139" w:rsidR="00F060B0">
              <w:rPr>
                <w:rFonts w:cs="Tahoma"/>
                <w:sz w:val="20"/>
                <w:szCs w:val="20"/>
              </w:rPr>
              <w:t>23.32</w:t>
            </w:r>
          </w:p>
          <w:p w:rsidRPr="00A36139" w:rsidR="00724EF6" w:rsidP="006F2E0B" w:rsidRDefault="00F060B0" w14:paraId="61891282" w14:textId="4EE77498">
            <w:pPr>
              <w:spacing w:before="40" w:after="100" w:afterAutospacing="1"/>
              <w:contextualSpacing/>
              <w:jc w:val="center"/>
              <w:rPr>
                <w:rFonts w:cs="Tahoma"/>
                <w:sz w:val="20"/>
                <w:szCs w:val="20"/>
              </w:rPr>
            </w:pPr>
            <w:r w:rsidRPr="00A36139">
              <w:rPr>
                <w:rFonts w:cs="Tahoma"/>
                <w:sz w:val="20"/>
                <w:szCs w:val="20"/>
              </w:rPr>
              <w:t>$25.51</w:t>
            </w:r>
          </w:p>
          <w:p w:rsidRPr="00A36139" w:rsidR="00724EF6" w:rsidP="006F2E0B" w:rsidRDefault="00F060B0" w14:paraId="6297E80E" w14:textId="2F11222E">
            <w:pPr>
              <w:spacing w:before="40" w:after="100" w:afterAutospacing="1"/>
              <w:contextualSpacing/>
              <w:jc w:val="center"/>
              <w:rPr>
                <w:rFonts w:cs="Tahoma"/>
                <w:sz w:val="20"/>
                <w:szCs w:val="20"/>
              </w:rPr>
            </w:pPr>
            <w:r w:rsidRPr="00A36139">
              <w:rPr>
                <w:rFonts w:cs="Tahoma"/>
                <w:sz w:val="20"/>
                <w:szCs w:val="20"/>
              </w:rPr>
              <w:t>$27.33</w:t>
            </w:r>
          </w:p>
          <w:p w:rsidRPr="00A36139" w:rsidR="00724EF6" w:rsidP="006F2E0B" w:rsidRDefault="00F060B0" w14:paraId="78AE5153" w14:textId="35FB9B32">
            <w:pPr>
              <w:spacing w:before="40" w:after="100" w:afterAutospacing="1"/>
              <w:contextualSpacing/>
              <w:jc w:val="center"/>
              <w:rPr>
                <w:rFonts w:cs="Tahoma"/>
                <w:sz w:val="20"/>
                <w:szCs w:val="20"/>
              </w:rPr>
            </w:pPr>
            <w:r w:rsidRPr="00A36139">
              <w:rPr>
                <w:rFonts w:cs="Tahoma"/>
                <w:sz w:val="20"/>
                <w:szCs w:val="20"/>
              </w:rPr>
              <w:t>$29.98</w:t>
            </w:r>
          </w:p>
          <w:p w:rsidRPr="00A36139" w:rsidR="00724EF6" w:rsidP="006F2E0B" w:rsidRDefault="00F060B0" w14:paraId="5272E11A" w14:textId="12B2B4B5">
            <w:pPr>
              <w:spacing w:before="40" w:after="100" w:afterAutospacing="1"/>
              <w:contextualSpacing/>
              <w:jc w:val="center"/>
              <w:rPr>
                <w:rFonts w:cs="Tahoma"/>
                <w:sz w:val="20"/>
                <w:szCs w:val="20"/>
              </w:rPr>
            </w:pPr>
            <w:r w:rsidRPr="00A36139">
              <w:rPr>
                <w:rFonts w:cs="Tahoma"/>
                <w:sz w:val="20"/>
                <w:szCs w:val="20"/>
              </w:rPr>
              <w:t>$30.86</w:t>
            </w:r>
          </w:p>
        </w:tc>
        <w:tc>
          <w:tcPr>
            <w:tcW w:w="810" w:type="dxa"/>
          </w:tcPr>
          <w:p w:rsidRPr="00A36139" w:rsidR="00751127" w:rsidP="006F2E0B" w:rsidRDefault="00751127" w14:paraId="1C327757" w14:textId="77777777">
            <w:pPr>
              <w:spacing w:before="40" w:after="100" w:afterAutospacing="1"/>
              <w:contextualSpacing/>
              <w:jc w:val="center"/>
              <w:rPr>
                <w:rFonts w:cs="Tahoma"/>
                <w:sz w:val="20"/>
                <w:szCs w:val="20"/>
              </w:rPr>
            </w:pPr>
            <w:r w:rsidRPr="00A36139">
              <w:rPr>
                <w:rFonts w:cs="Tahoma"/>
                <w:sz w:val="20"/>
                <w:szCs w:val="20"/>
              </w:rPr>
              <w:t>1,800</w:t>
            </w:r>
          </w:p>
          <w:p w:rsidRPr="00A36139" w:rsidR="00751127" w:rsidP="006F2E0B" w:rsidRDefault="00751127" w14:paraId="571916BA"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7889BA67" w14:textId="77777777">
            <w:pPr>
              <w:spacing w:before="40" w:after="100" w:afterAutospacing="1"/>
              <w:contextualSpacing/>
              <w:jc w:val="center"/>
              <w:rPr>
                <w:rFonts w:cs="Tahoma"/>
                <w:sz w:val="20"/>
                <w:szCs w:val="20"/>
              </w:rPr>
            </w:pPr>
            <w:r w:rsidRPr="00A36139">
              <w:rPr>
                <w:rFonts w:cs="Tahoma"/>
                <w:sz w:val="20"/>
                <w:szCs w:val="20"/>
              </w:rPr>
              <w:t>2,880</w:t>
            </w:r>
          </w:p>
          <w:p w:rsidRPr="00A36139" w:rsidR="00751127" w:rsidP="006F2E0B" w:rsidRDefault="00751127" w14:paraId="56C103A4" w14:textId="77777777">
            <w:pPr>
              <w:spacing w:before="40" w:after="100" w:afterAutospacing="1"/>
              <w:contextualSpacing/>
              <w:jc w:val="center"/>
              <w:rPr>
                <w:rFonts w:cs="Tahoma"/>
                <w:sz w:val="20"/>
                <w:szCs w:val="20"/>
              </w:rPr>
            </w:pPr>
            <w:r w:rsidRPr="00A36139">
              <w:rPr>
                <w:rFonts w:cs="Tahoma"/>
                <w:sz w:val="20"/>
                <w:szCs w:val="20"/>
              </w:rPr>
              <w:t>350</w:t>
            </w:r>
          </w:p>
          <w:p w:rsidRPr="00A36139" w:rsidR="00751127" w:rsidP="006F2E0B" w:rsidRDefault="00751127" w14:paraId="45B59F17" w14:textId="77777777">
            <w:pPr>
              <w:spacing w:before="40" w:after="100" w:afterAutospacing="1"/>
              <w:contextualSpacing/>
              <w:jc w:val="center"/>
              <w:rPr>
                <w:rFonts w:cs="Tahoma"/>
                <w:sz w:val="20"/>
                <w:szCs w:val="20"/>
              </w:rPr>
            </w:pPr>
            <w:r w:rsidRPr="00A36139">
              <w:rPr>
                <w:rFonts w:cs="Tahoma"/>
                <w:sz w:val="20"/>
                <w:szCs w:val="20"/>
              </w:rPr>
              <w:t>200</w:t>
            </w:r>
          </w:p>
          <w:p w:rsidRPr="00A36139" w:rsidR="00751127" w:rsidP="006F2E0B" w:rsidRDefault="00751127" w14:paraId="63A52080"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50DCC4F6"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F060B0" w:rsidP="00F060B0" w:rsidRDefault="00530CD4" w14:paraId="407CF1E0" w14:textId="57028C9F">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34,308</w:t>
            </w:r>
          </w:p>
          <w:p w:rsidRPr="00A36139" w:rsidR="00F060B0" w:rsidP="00F060B0" w:rsidRDefault="00F060B0" w14:paraId="17D99DC2" w14:textId="40B09788">
            <w:pPr>
              <w:spacing w:before="40" w:after="100" w:afterAutospacing="1"/>
              <w:contextualSpacing/>
              <w:jc w:val="center"/>
              <w:rPr>
                <w:rFonts w:cs="Tahoma"/>
                <w:sz w:val="20"/>
                <w:szCs w:val="20"/>
              </w:rPr>
            </w:pPr>
            <w:r w:rsidRPr="00A36139">
              <w:rPr>
                <w:rFonts w:cs="Tahoma"/>
                <w:sz w:val="20"/>
                <w:szCs w:val="20"/>
              </w:rPr>
              <w:t>$ 48,318</w:t>
            </w:r>
          </w:p>
          <w:p w:rsidRPr="00A36139" w:rsidR="00F060B0" w:rsidP="00F060B0" w:rsidRDefault="00F060B0" w14:paraId="3F2C5CCE" w14:textId="3C2CF113">
            <w:pPr>
              <w:spacing w:before="40" w:after="100" w:afterAutospacing="1"/>
              <w:contextualSpacing/>
              <w:jc w:val="center"/>
              <w:rPr>
                <w:rFonts w:cs="Tahoma"/>
                <w:sz w:val="20"/>
                <w:szCs w:val="20"/>
              </w:rPr>
            </w:pPr>
            <w:r w:rsidRPr="00A36139">
              <w:rPr>
                <w:rFonts w:cs="Tahoma"/>
                <w:sz w:val="20"/>
                <w:szCs w:val="20"/>
              </w:rPr>
              <w:t>$ 67,162</w:t>
            </w:r>
          </w:p>
          <w:p w:rsidRPr="00A36139" w:rsidR="003B6DE9" w:rsidP="006F2E0B" w:rsidRDefault="00F060B0" w14:paraId="35D4172D" w14:textId="77777777">
            <w:pPr>
              <w:spacing w:before="40" w:after="100" w:afterAutospacing="1"/>
              <w:contextualSpacing/>
              <w:jc w:val="center"/>
              <w:rPr>
                <w:rFonts w:cs="Tahoma"/>
                <w:sz w:val="20"/>
                <w:szCs w:val="20"/>
              </w:rPr>
            </w:pPr>
            <w:r w:rsidRPr="00A36139">
              <w:rPr>
                <w:rFonts w:cs="Tahoma"/>
                <w:sz w:val="20"/>
                <w:szCs w:val="20"/>
              </w:rPr>
              <w:t>$  8,928</w:t>
            </w:r>
          </w:p>
          <w:p w:rsidRPr="00A36139" w:rsidR="00F060B0" w:rsidP="006F2E0B" w:rsidRDefault="00F060B0" w14:paraId="0F9E3FF4" w14:textId="77777777">
            <w:pPr>
              <w:spacing w:before="40" w:after="100" w:afterAutospacing="1"/>
              <w:contextualSpacing/>
              <w:jc w:val="center"/>
              <w:rPr>
                <w:rFonts w:cs="Tahoma"/>
                <w:sz w:val="20"/>
                <w:szCs w:val="20"/>
              </w:rPr>
            </w:pPr>
            <w:r w:rsidRPr="00A36139">
              <w:rPr>
                <w:rFonts w:cs="Tahoma"/>
                <w:sz w:val="20"/>
                <w:szCs w:val="20"/>
              </w:rPr>
              <w:t>$  5,466</w:t>
            </w:r>
          </w:p>
          <w:p w:rsidRPr="00A36139" w:rsidR="00F060B0" w:rsidP="006F2E0B" w:rsidRDefault="00F060B0" w14:paraId="667748B7" w14:textId="77777777">
            <w:pPr>
              <w:spacing w:before="40" w:after="100" w:afterAutospacing="1"/>
              <w:contextualSpacing/>
              <w:jc w:val="center"/>
              <w:rPr>
                <w:rFonts w:cs="Tahoma"/>
                <w:sz w:val="20"/>
                <w:szCs w:val="20"/>
              </w:rPr>
            </w:pPr>
            <w:r w:rsidRPr="00A36139">
              <w:rPr>
                <w:rFonts w:cs="Tahoma"/>
                <w:sz w:val="20"/>
                <w:szCs w:val="20"/>
              </w:rPr>
              <w:t>$ 62,358</w:t>
            </w:r>
          </w:p>
          <w:p w:rsidRPr="00A36139" w:rsidR="00F060B0" w:rsidP="006F2E0B" w:rsidRDefault="00F060B0" w14:paraId="2FE0DE2B" w14:textId="3DDFDEE4">
            <w:pPr>
              <w:spacing w:before="40" w:after="100" w:afterAutospacing="1"/>
              <w:contextualSpacing/>
              <w:jc w:val="center"/>
              <w:rPr>
                <w:rFonts w:cs="Tahoma"/>
                <w:sz w:val="20"/>
                <w:szCs w:val="20"/>
              </w:rPr>
            </w:pPr>
            <w:r w:rsidRPr="00A36139">
              <w:rPr>
                <w:rFonts w:cs="Tahoma"/>
                <w:sz w:val="20"/>
                <w:szCs w:val="20"/>
              </w:rPr>
              <w:t>$</w:t>
            </w:r>
            <w:r w:rsidRPr="00A36139" w:rsidR="008E1A72">
              <w:rPr>
                <w:rFonts w:cs="Tahoma"/>
                <w:sz w:val="20"/>
                <w:szCs w:val="20"/>
              </w:rPr>
              <w:t xml:space="preserve"> 64,189</w:t>
            </w:r>
          </w:p>
        </w:tc>
      </w:tr>
      <w:tr w:rsidRPr="00A36139" w:rsidR="003D3F53" w:rsidTr="00F83CF6" w14:paraId="43A89292" w14:textId="77777777">
        <w:trPr>
          <w:tblHeader/>
          <w:jc w:val="center"/>
        </w:trPr>
        <w:tc>
          <w:tcPr>
            <w:tcW w:w="2705" w:type="dxa"/>
          </w:tcPr>
          <w:p w:rsidRPr="00A36139" w:rsidR="00751127" w:rsidP="006F2E0B" w:rsidRDefault="00751127" w14:paraId="0BC84CC4" w14:textId="77777777">
            <w:pPr>
              <w:spacing w:before="40" w:after="100" w:afterAutospacing="1"/>
              <w:contextualSpacing/>
              <w:rPr>
                <w:rFonts w:cs="Tahoma"/>
                <w:sz w:val="20"/>
                <w:szCs w:val="20"/>
              </w:rPr>
            </w:pPr>
            <w:r w:rsidRPr="00A36139">
              <w:rPr>
                <w:rFonts w:cs="Tahoma"/>
                <w:sz w:val="20"/>
                <w:szCs w:val="20"/>
              </w:rPr>
              <w:t>Office Supplies</w:t>
            </w:r>
          </w:p>
          <w:p w:rsidRPr="00A36139" w:rsidR="00751127" w:rsidP="006F2E0B" w:rsidRDefault="00751127" w14:paraId="1E35BBDE" w14:textId="2B431F69">
            <w:pPr>
              <w:spacing w:before="40" w:after="100" w:afterAutospacing="1"/>
              <w:contextualSpacing/>
              <w:rPr>
                <w:rFonts w:cs="Tahoma"/>
                <w:sz w:val="20"/>
                <w:szCs w:val="20"/>
              </w:rPr>
            </w:pPr>
            <w:r w:rsidRPr="00A36139">
              <w:rPr>
                <w:rFonts w:cs="Tahoma"/>
                <w:sz w:val="20"/>
                <w:szCs w:val="20"/>
              </w:rPr>
              <w:t>paper, file cabinet, fax machine, etc.)</w:t>
            </w:r>
          </w:p>
        </w:tc>
        <w:tc>
          <w:tcPr>
            <w:tcW w:w="1087" w:type="dxa"/>
          </w:tcPr>
          <w:p w:rsidRPr="00A36139" w:rsidR="00751127" w:rsidP="006F2E0B" w:rsidRDefault="00751127" w14:paraId="0E750420" w14:textId="77777777">
            <w:pPr>
              <w:spacing w:before="40" w:after="100" w:afterAutospacing="1"/>
              <w:contextualSpacing/>
              <w:jc w:val="center"/>
              <w:rPr>
                <w:rFonts w:cs="Tahoma"/>
                <w:sz w:val="20"/>
                <w:szCs w:val="20"/>
              </w:rPr>
            </w:pPr>
            <w:r w:rsidRPr="00A36139">
              <w:rPr>
                <w:rFonts w:cs="Tahoma"/>
                <w:sz w:val="20"/>
                <w:szCs w:val="20"/>
              </w:rPr>
              <w:t>---</w:t>
            </w:r>
          </w:p>
        </w:tc>
        <w:tc>
          <w:tcPr>
            <w:tcW w:w="1351" w:type="dxa"/>
          </w:tcPr>
          <w:p w:rsidRPr="00A36139" w:rsidR="00751127" w:rsidP="006F2E0B" w:rsidRDefault="00751127" w14:paraId="3A2BF640"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4392B8B0"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6EC3FDB1"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6FE8739F" w14:textId="0E4463E1">
            <w:pPr>
              <w:spacing w:after="100" w:afterAutospacing="1"/>
              <w:contextualSpacing/>
              <w:jc w:val="center"/>
              <w:rPr>
                <w:rFonts w:cs="Tahoma"/>
                <w:smallCaps/>
                <w:sz w:val="20"/>
                <w:szCs w:val="20"/>
              </w:rPr>
            </w:pPr>
            <w:r w:rsidRPr="00A36139">
              <w:rPr>
                <w:rFonts w:cs="Tahoma"/>
                <w:sz w:val="20"/>
                <w:szCs w:val="20"/>
              </w:rPr>
              <w:t xml:space="preserve">$   </w:t>
            </w:r>
            <w:r w:rsidRPr="00A36139" w:rsidR="008E1A72">
              <w:rPr>
                <w:rFonts w:cs="Tahoma"/>
                <w:sz w:val="20"/>
                <w:szCs w:val="20"/>
              </w:rPr>
              <w:t>6,000</w:t>
            </w:r>
          </w:p>
        </w:tc>
      </w:tr>
      <w:tr w:rsidRPr="00A36139" w:rsidR="003D3F53" w:rsidTr="00F83CF6" w14:paraId="291EC555" w14:textId="77777777">
        <w:trPr>
          <w:tblHeader/>
          <w:jc w:val="center"/>
        </w:trPr>
        <w:tc>
          <w:tcPr>
            <w:tcW w:w="2705" w:type="dxa"/>
          </w:tcPr>
          <w:p w:rsidRPr="00A36139" w:rsidR="00751127" w:rsidP="006F2E0B" w:rsidRDefault="00751127" w14:paraId="350BD5F6" w14:textId="77777777">
            <w:pPr>
              <w:spacing w:before="40" w:after="100" w:afterAutospacing="1"/>
              <w:contextualSpacing/>
              <w:rPr>
                <w:rFonts w:cs="Tahoma"/>
                <w:sz w:val="20"/>
                <w:szCs w:val="20"/>
              </w:rPr>
            </w:pPr>
            <w:r w:rsidRPr="00A36139">
              <w:rPr>
                <w:rFonts w:cs="Tahoma"/>
                <w:sz w:val="20"/>
                <w:szCs w:val="20"/>
              </w:rPr>
              <w:t>Travel Costs</w:t>
            </w:r>
          </w:p>
          <w:p w:rsidRPr="00A36139" w:rsidR="00751127" w:rsidP="006F2E0B" w:rsidRDefault="00751127" w14:paraId="221C1FED" w14:textId="73E88F01">
            <w:pPr>
              <w:spacing w:before="40" w:after="100" w:afterAutospacing="1"/>
              <w:contextualSpacing/>
              <w:rPr>
                <w:rFonts w:cs="Tahoma"/>
                <w:sz w:val="20"/>
                <w:szCs w:val="20"/>
              </w:rPr>
            </w:pPr>
            <w:r w:rsidRPr="00A36139">
              <w:rPr>
                <w:rFonts w:cs="Tahoma"/>
                <w:sz w:val="20"/>
                <w:szCs w:val="20"/>
              </w:rPr>
              <w:t>(18 employees conducting two reviews per year at a cost of $2,</w:t>
            </w:r>
            <w:r w:rsidRPr="00A36139" w:rsidR="008E1A72">
              <w:rPr>
                <w:rFonts w:cs="Tahoma"/>
                <w:sz w:val="20"/>
                <w:szCs w:val="20"/>
              </w:rPr>
              <w:t>5</w:t>
            </w:r>
            <w:r w:rsidRPr="00A36139">
              <w:rPr>
                <w:rFonts w:cs="Tahoma"/>
                <w:sz w:val="20"/>
                <w:szCs w:val="20"/>
              </w:rPr>
              <w:t>00 per trip)</w:t>
            </w:r>
          </w:p>
        </w:tc>
        <w:tc>
          <w:tcPr>
            <w:tcW w:w="1087" w:type="dxa"/>
          </w:tcPr>
          <w:p w:rsidRPr="00A36139" w:rsidR="00751127" w:rsidP="006F2E0B" w:rsidRDefault="00751127" w14:paraId="2C018D9B" w14:textId="77777777">
            <w:pPr>
              <w:spacing w:before="40" w:after="100" w:afterAutospacing="1"/>
              <w:contextualSpacing/>
              <w:jc w:val="center"/>
              <w:rPr>
                <w:rFonts w:cs="Tahoma"/>
                <w:sz w:val="20"/>
                <w:szCs w:val="20"/>
                <w:vertAlign w:val="superscript"/>
              </w:rPr>
            </w:pPr>
            <w:r w:rsidRPr="00A36139">
              <w:rPr>
                <w:rFonts w:cs="Tahoma"/>
                <w:sz w:val="20"/>
                <w:szCs w:val="20"/>
              </w:rPr>
              <w:t>18</w:t>
            </w:r>
          </w:p>
        </w:tc>
        <w:tc>
          <w:tcPr>
            <w:tcW w:w="1351" w:type="dxa"/>
          </w:tcPr>
          <w:p w:rsidRPr="00A36139" w:rsidR="00751127" w:rsidP="006F2E0B" w:rsidRDefault="00751127" w14:paraId="52A24A39"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37066185"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0AD80BFA"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1D503570" w14:textId="23372E88">
            <w:pPr>
              <w:spacing w:after="100" w:afterAutospacing="1"/>
              <w:contextualSpacing/>
              <w:jc w:val="center"/>
              <w:rPr>
                <w:rFonts w:cs="Tahoma"/>
                <w:smallCaps/>
                <w:sz w:val="20"/>
                <w:szCs w:val="20"/>
              </w:rPr>
            </w:pPr>
            <w:r w:rsidRPr="00A36139">
              <w:rPr>
                <w:rFonts w:cs="Tahoma"/>
                <w:sz w:val="20"/>
                <w:szCs w:val="20"/>
              </w:rPr>
              <w:t>$</w:t>
            </w:r>
            <w:r w:rsidRPr="00A36139" w:rsidR="008E1A72">
              <w:rPr>
                <w:rFonts w:cs="Tahoma"/>
                <w:sz w:val="20"/>
                <w:szCs w:val="20"/>
              </w:rPr>
              <w:t xml:space="preserve"> 90,000</w:t>
            </w:r>
          </w:p>
        </w:tc>
      </w:tr>
      <w:tr w:rsidRPr="00A36139" w:rsidR="00704498" w:rsidTr="00F83CF6" w14:paraId="7A824877" w14:textId="77777777">
        <w:trPr>
          <w:tblHeader/>
          <w:jc w:val="center"/>
        </w:trPr>
        <w:tc>
          <w:tcPr>
            <w:tcW w:w="2705" w:type="dxa"/>
          </w:tcPr>
          <w:p w:rsidRPr="00A36139" w:rsidR="00704498" w:rsidP="006F2E0B" w:rsidRDefault="00704498" w14:paraId="1C8517D6" w14:textId="77777777">
            <w:pPr>
              <w:spacing w:before="40" w:after="100" w:afterAutospacing="1"/>
              <w:contextualSpacing/>
              <w:rPr>
                <w:rFonts w:cs="Tahoma"/>
                <w:sz w:val="20"/>
                <w:szCs w:val="20"/>
              </w:rPr>
            </w:pPr>
            <w:r w:rsidRPr="00A36139">
              <w:rPr>
                <w:rFonts w:cs="Tahoma"/>
                <w:sz w:val="20"/>
                <w:szCs w:val="20"/>
              </w:rPr>
              <w:t>Total Cost to Government</w:t>
            </w:r>
          </w:p>
        </w:tc>
        <w:tc>
          <w:tcPr>
            <w:tcW w:w="1087" w:type="dxa"/>
          </w:tcPr>
          <w:p w:rsidRPr="00A36139" w:rsidR="00704498" w:rsidP="006F2E0B" w:rsidRDefault="00704498" w14:paraId="38F02AEF" w14:textId="77777777">
            <w:pPr>
              <w:spacing w:before="40" w:after="100" w:afterAutospacing="1"/>
              <w:contextualSpacing/>
              <w:jc w:val="center"/>
              <w:rPr>
                <w:rFonts w:cs="Tahoma"/>
                <w:sz w:val="20"/>
                <w:szCs w:val="20"/>
              </w:rPr>
            </w:pPr>
          </w:p>
        </w:tc>
        <w:tc>
          <w:tcPr>
            <w:tcW w:w="1351" w:type="dxa"/>
          </w:tcPr>
          <w:p w:rsidRPr="00A36139" w:rsidR="00704498" w:rsidP="006F2E0B" w:rsidRDefault="00704498" w14:paraId="70ABE385" w14:textId="77777777">
            <w:pPr>
              <w:spacing w:before="40" w:after="100" w:afterAutospacing="1"/>
              <w:contextualSpacing/>
              <w:jc w:val="center"/>
              <w:rPr>
                <w:rFonts w:cs="Tahoma"/>
                <w:sz w:val="20"/>
                <w:szCs w:val="20"/>
              </w:rPr>
            </w:pPr>
          </w:p>
        </w:tc>
        <w:tc>
          <w:tcPr>
            <w:tcW w:w="1149" w:type="dxa"/>
          </w:tcPr>
          <w:p w:rsidRPr="00A36139" w:rsidR="00704498" w:rsidP="006F2E0B" w:rsidRDefault="00704498" w14:paraId="0D445736" w14:textId="77777777">
            <w:pPr>
              <w:spacing w:before="40" w:after="100" w:afterAutospacing="1"/>
              <w:contextualSpacing/>
              <w:jc w:val="center"/>
              <w:rPr>
                <w:rFonts w:cs="Tahoma"/>
                <w:sz w:val="20"/>
                <w:szCs w:val="20"/>
              </w:rPr>
            </w:pPr>
          </w:p>
        </w:tc>
        <w:tc>
          <w:tcPr>
            <w:tcW w:w="810" w:type="dxa"/>
          </w:tcPr>
          <w:p w:rsidRPr="00A36139" w:rsidR="00704498" w:rsidP="006F2E0B" w:rsidRDefault="00704498" w14:paraId="11D269B1" w14:textId="77777777">
            <w:pPr>
              <w:spacing w:before="40" w:after="100" w:afterAutospacing="1"/>
              <w:contextualSpacing/>
              <w:jc w:val="center"/>
              <w:rPr>
                <w:rFonts w:cs="Tahoma"/>
                <w:sz w:val="20"/>
                <w:szCs w:val="20"/>
              </w:rPr>
            </w:pPr>
          </w:p>
        </w:tc>
        <w:tc>
          <w:tcPr>
            <w:tcW w:w="2242" w:type="dxa"/>
            <w:vAlign w:val="center"/>
          </w:tcPr>
          <w:p w:rsidRPr="00A36139" w:rsidR="00704498" w:rsidP="006F2E0B" w:rsidRDefault="008E1A72" w14:paraId="502D722F" w14:textId="425C8071">
            <w:pPr>
              <w:spacing w:after="100" w:afterAutospacing="1"/>
              <w:contextualSpacing/>
              <w:jc w:val="center"/>
              <w:rPr>
                <w:rFonts w:cs="Tahoma"/>
                <w:sz w:val="20"/>
                <w:szCs w:val="20"/>
              </w:rPr>
            </w:pPr>
            <w:r w:rsidRPr="00A36139">
              <w:rPr>
                <w:rFonts w:cs="Tahoma"/>
                <w:sz w:val="20"/>
                <w:szCs w:val="20"/>
              </w:rPr>
              <w:t>$755,915</w:t>
            </w:r>
          </w:p>
        </w:tc>
      </w:tr>
    </w:tbl>
    <w:p w:rsidRPr="00A36139" w:rsidR="005C359A" w:rsidP="006F2E0B" w:rsidRDefault="005C359A" w14:paraId="732303CD" w14:textId="77777777">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100" w:afterAutospacing="1"/>
        <w:ind w:left="187" w:hanging="187"/>
        <w:contextualSpacing/>
        <w:jc w:val="both"/>
        <w:rPr>
          <w:rFonts w:cs="Tahoma"/>
          <w:sz w:val="20"/>
          <w:szCs w:val="20"/>
        </w:rPr>
      </w:pPr>
    </w:p>
    <w:p w:rsidRPr="00A36139" w:rsidR="007855D1" w:rsidP="006F2E0B" w:rsidRDefault="007855D1" w14:paraId="2155B201" w14:textId="77777777">
      <w:pPr>
        <w:tabs>
          <w:tab w:val="left" w:pos="180"/>
        </w:tabs>
        <w:spacing w:after="100" w:afterAutospacing="1"/>
        <w:ind w:left="187" w:hanging="187"/>
        <w:contextualSpacing/>
        <w:rPr>
          <w:rFonts w:cs="Tahoma"/>
          <w:sz w:val="20"/>
          <w:szCs w:val="20"/>
        </w:rPr>
      </w:pPr>
    </w:p>
    <w:p w:rsidR="00A36139" w:rsidRDefault="00A36139" w14:paraId="698ABAD5" w14:textId="77777777">
      <w:pPr>
        <w:widowControl/>
        <w:autoSpaceDE/>
        <w:autoSpaceDN/>
        <w:adjustRightInd/>
        <w:rPr>
          <w:rFonts w:cs="Tahoma"/>
          <w:b/>
        </w:rPr>
      </w:pPr>
      <w:r>
        <w:rPr>
          <w:rFonts w:cs="Tahoma"/>
          <w:b/>
        </w:rPr>
        <w:br w:type="page"/>
      </w:r>
    </w:p>
    <w:p w:rsidRPr="00A36139" w:rsidR="00E84FBD" w:rsidP="006F2E0B" w:rsidRDefault="00E84FBD" w14:paraId="6F9AA4CE" w14:textId="55BDB30C">
      <w:pPr>
        <w:spacing w:after="100" w:afterAutospacing="1"/>
        <w:ind w:left="720" w:hanging="720"/>
        <w:contextualSpacing/>
        <w:jc w:val="both"/>
        <w:rPr>
          <w:rFonts w:cs="Tahoma"/>
          <w:b/>
        </w:rPr>
      </w:pPr>
      <w:r w:rsidRPr="00A36139">
        <w:rPr>
          <w:rFonts w:cs="Tahoma"/>
          <w:b/>
        </w:rPr>
        <w:lastRenderedPageBreak/>
        <w:t>15.</w:t>
      </w:r>
      <w:r w:rsidRPr="00A36139">
        <w:rPr>
          <w:rFonts w:cs="Tahoma"/>
          <w:b/>
        </w:rPr>
        <w:tab/>
        <w:t>Explain the reasons for any program changes or adjustments reported in Items 13 or 14 of the OMB Form 83-1.</w:t>
      </w:r>
    </w:p>
    <w:p w:rsidRPr="00A36139" w:rsidR="007855D1" w:rsidP="00CB390E" w:rsidRDefault="00E84FBD" w14:paraId="22EACBBA" w14:textId="726723F7">
      <w:pPr>
        <w:spacing w:after="100" w:afterAutospacing="1"/>
        <w:ind w:left="720" w:hanging="720"/>
        <w:contextualSpacing/>
        <w:rPr>
          <w:rFonts w:cs="Tahoma"/>
          <w:bCs/>
          <w:szCs w:val="22"/>
        </w:rPr>
      </w:pPr>
      <w:r w:rsidRPr="00A36139">
        <w:rPr>
          <w:rFonts w:cs="Tahoma"/>
          <w:b/>
        </w:rPr>
        <w:tab/>
      </w:r>
      <w:r w:rsidRPr="00A36139" w:rsidR="00D20125">
        <w:rPr>
          <w:rFonts w:cs="Tahoma"/>
          <w:bCs/>
          <w:szCs w:val="22"/>
        </w:rPr>
        <w:t>T</w:t>
      </w:r>
      <w:r w:rsidRPr="00A36139" w:rsidR="00A731F2">
        <w:rPr>
          <w:rFonts w:cs="Tahoma"/>
          <w:bCs/>
          <w:szCs w:val="22"/>
        </w:rPr>
        <w:t>he burden</w:t>
      </w:r>
      <w:r w:rsidRPr="00A36139" w:rsidR="003F7CA7">
        <w:rPr>
          <w:rFonts w:cs="Tahoma"/>
          <w:bCs/>
          <w:szCs w:val="22"/>
        </w:rPr>
        <w:t xml:space="preserve"> estimates since </w:t>
      </w:r>
      <w:r w:rsidRPr="00A36139" w:rsidR="00F31CDA">
        <w:rPr>
          <w:rFonts w:cs="Tahoma"/>
          <w:bCs/>
          <w:szCs w:val="22"/>
        </w:rPr>
        <w:t xml:space="preserve">2017 </w:t>
      </w:r>
      <w:r w:rsidR="00A914C2">
        <w:rPr>
          <w:rFonts w:cs="Tahoma"/>
          <w:bCs/>
          <w:szCs w:val="22"/>
        </w:rPr>
        <w:t>haven’t changed, this is information collection is a</w:t>
      </w:r>
      <w:r w:rsidR="00C40D06">
        <w:rPr>
          <w:rFonts w:cs="Tahoma"/>
          <w:bCs/>
          <w:szCs w:val="22"/>
        </w:rPr>
        <w:t xml:space="preserve"> renewal without revisions.  </w:t>
      </w:r>
    </w:p>
    <w:p w:rsidRPr="00A36139" w:rsidR="00F060B0" w:rsidP="006F2E0B" w:rsidRDefault="00F060B0" w14:paraId="3190A9B5" w14:textId="77777777">
      <w:pPr>
        <w:spacing w:after="100" w:afterAutospacing="1"/>
        <w:ind w:left="720"/>
        <w:contextualSpacing/>
        <w:jc w:val="both"/>
        <w:rPr>
          <w:rFonts w:cs="Tahoma"/>
          <w:bCs/>
          <w:szCs w:val="22"/>
        </w:rPr>
      </w:pPr>
    </w:p>
    <w:p w:rsidRPr="00A36139" w:rsidR="00E84FBD" w:rsidP="006F2E0B" w:rsidRDefault="00E84FBD" w14:paraId="24965FC3" w14:textId="77777777">
      <w:pPr>
        <w:spacing w:after="100" w:afterAutospacing="1"/>
        <w:ind w:left="720" w:hanging="720"/>
        <w:contextualSpacing/>
        <w:jc w:val="both"/>
        <w:rPr>
          <w:rFonts w:cs="Tahoma"/>
          <w:b/>
        </w:rPr>
      </w:pPr>
      <w:r w:rsidRPr="00A36139">
        <w:rPr>
          <w:rFonts w:cs="Tahoma"/>
          <w:b/>
        </w:rPr>
        <w:t>16.</w:t>
      </w:r>
      <w:r w:rsidRPr="00A36139">
        <w:rPr>
          <w:rFonts w:cs="Tahoma"/>
          <w:b/>
        </w:rPr>
        <w:tab/>
        <w:t>For collections of information whose results are planned to be published, outline plans for tabulation and publication.</w:t>
      </w:r>
    </w:p>
    <w:p w:rsidRPr="00A36139" w:rsidR="00E84FBD" w:rsidP="006F2E0B" w:rsidRDefault="00E84FBD" w14:paraId="51B78649" w14:textId="77777777">
      <w:pPr>
        <w:spacing w:after="100" w:afterAutospacing="1"/>
        <w:ind w:left="720" w:hanging="720"/>
        <w:contextualSpacing/>
        <w:jc w:val="both"/>
        <w:rPr>
          <w:rFonts w:cs="Tahoma"/>
          <w:szCs w:val="22"/>
        </w:rPr>
      </w:pPr>
      <w:r w:rsidRPr="00A36139">
        <w:rPr>
          <w:rFonts w:cs="Tahoma"/>
        </w:rPr>
        <w:tab/>
      </w:r>
      <w:r w:rsidRPr="00A36139">
        <w:rPr>
          <w:rFonts w:cs="Tahoma"/>
          <w:szCs w:val="22"/>
        </w:rPr>
        <w:t>There are no plans for the information to be published.</w:t>
      </w:r>
    </w:p>
    <w:p w:rsidRPr="00A36139" w:rsidR="00E84FBD" w:rsidP="006F2E0B" w:rsidRDefault="00E84FBD" w14:paraId="08A78AF2" w14:textId="77777777">
      <w:pPr>
        <w:spacing w:after="100" w:afterAutospacing="1"/>
        <w:ind w:left="720"/>
        <w:contextualSpacing/>
        <w:jc w:val="both"/>
        <w:rPr>
          <w:rFonts w:cs="Tahoma"/>
          <w:b/>
        </w:rPr>
      </w:pPr>
    </w:p>
    <w:p w:rsidRPr="00A36139" w:rsidR="00E84FBD" w:rsidP="006F2E0B" w:rsidRDefault="00E84FBD" w14:paraId="1E8A1306" w14:textId="77777777">
      <w:pPr>
        <w:spacing w:after="100" w:afterAutospacing="1"/>
        <w:ind w:left="720" w:hanging="720"/>
        <w:contextualSpacing/>
        <w:jc w:val="both"/>
        <w:rPr>
          <w:rFonts w:cs="Tahoma"/>
        </w:rPr>
      </w:pPr>
      <w:r w:rsidRPr="00A36139">
        <w:rPr>
          <w:rFonts w:cs="Tahoma"/>
          <w:b/>
        </w:rPr>
        <w:t>17.</w:t>
      </w:r>
      <w:r w:rsidRPr="00A36139">
        <w:rPr>
          <w:rFonts w:cs="Tahoma"/>
          <w:b/>
        </w:rPr>
        <w:tab/>
        <w:t>If seeking approval to not display the expiration date for OMB approval of the information collection, explain the reasons that display would be inappropriate.</w:t>
      </w:r>
    </w:p>
    <w:p w:rsidRPr="00A36139" w:rsidR="004A6E4A" w:rsidP="006F2E0B" w:rsidRDefault="00C70412" w14:paraId="0D3C27B0" w14:textId="77777777">
      <w:pPr>
        <w:spacing w:after="100" w:afterAutospacing="1"/>
        <w:ind w:left="720"/>
        <w:contextualSpacing/>
        <w:jc w:val="both"/>
        <w:rPr>
          <w:rFonts w:cs="Tahoma"/>
          <w:szCs w:val="22"/>
        </w:rPr>
      </w:pPr>
      <w:r w:rsidRPr="00A36139">
        <w:rPr>
          <w:rFonts w:cs="Tahoma"/>
          <w:szCs w:val="22"/>
        </w:rPr>
        <w:t>The valid OMB control number</w:t>
      </w:r>
      <w:r w:rsidRPr="00A36139" w:rsidR="00EB338A">
        <w:rPr>
          <w:rFonts w:cs="Tahoma"/>
          <w:szCs w:val="22"/>
        </w:rPr>
        <w:t xml:space="preserve"> and Burden Statement</w:t>
      </w:r>
      <w:r w:rsidRPr="00A36139">
        <w:rPr>
          <w:rFonts w:cs="Tahoma"/>
          <w:szCs w:val="22"/>
        </w:rPr>
        <w:t xml:space="preserve"> will be displayed on all instruments.</w:t>
      </w:r>
    </w:p>
    <w:p w:rsidRPr="00A36139" w:rsidR="004A6E4A" w:rsidP="006F2E0B" w:rsidRDefault="004A6E4A" w14:paraId="57CB3951" w14:textId="77777777">
      <w:pPr>
        <w:spacing w:after="100" w:afterAutospacing="1"/>
        <w:ind w:left="720"/>
        <w:contextualSpacing/>
        <w:jc w:val="both"/>
        <w:rPr>
          <w:rFonts w:cs="Tahoma"/>
          <w:szCs w:val="22"/>
        </w:rPr>
      </w:pPr>
    </w:p>
    <w:p w:rsidRPr="00A36139" w:rsidR="004A6E4A" w:rsidP="006F2E0B" w:rsidRDefault="004A6E4A" w14:paraId="2A62C2FA" w14:textId="77777777">
      <w:pPr>
        <w:spacing w:after="100" w:afterAutospacing="1"/>
        <w:ind w:left="720"/>
        <w:contextualSpacing/>
        <w:jc w:val="both"/>
        <w:rPr>
          <w:rFonts w:cs="Tahoma"/>
          <w:szCs w:val="22"/>
        </w:rPr>
      </w:pPr>
      <w:r w:rsidRPr="00A36139">
        <w:rPr>
          <w:rFonts w:cs="Tahoma"/>
          <w:szCs w:val="22"/>
        </w:rPr>
        <w:t>Cooperative Agreements are valid for a period of 5 years from the date of execution. Cooperators often confuse the OMB approval expiration date with the Agreement’s expiration</w:t>
      </w:r>
      <w:r w:rsidRPr="00A36139" w:rsidR="00C70412">
        <w:rPr>
          <w:rFonts w:cs="Tahoma"/>
          <w:szCs w:val="22"/>
        </w:rPr>
        <w:t xml:space="preserve"> or superseding date</w:t>
      </w:r>
      <w:r w:rsidRPr="00A36139">
        <w:rPr>
          <w:rFonts w:cs="Tahoma"/>
          <w:szCs w:val="22"/>
        </w:rPr>
        <w:t>.</w:t>
      </w:r>
    </w:p>
    <w:p w:rsidRPr="00A36139" w:rsidR="004A6E4A" w:rsidP="006F2E0B" w:rsidRDefault="004A6E4A" w14:paraId="29DEAF89" w14:textId="77777777">
      <w:pPr>
        <w:spacing w:after="100" w:afterAutospacing="1"/>
        <w:ind w:left="720"/>
        <w:contextualSpacing/>
        <w:jc w:val="both"/>
        <w:rPr>
          <w:rFonts w:cs="Tahoma"/>
          <w:szCs w:val="22"/>
        </w:rPr>
      </w:pPr>
    </w:p>
    <w:p w:rsidRPr="00A36139" w:rsidR="00C70412" w:rsidP="006F2E0B" w:rsidRDefault="004A6E4A" w14:paraId="5F00F5E1" w14:textId="7644CB7A">
      <w:pPr>
        <w:spacing w:after="100" w:afterAutospacing="1"/>
        <w:ind w:left="720"/>
        <w:contextualSpacing/>
        <w:jc w:val="both"/>
        <w:rPr>
          <w:rFonts w:cs="Tahoma"/>
          <w:szCs w:val="22"/>
        </w:rPr>
      </w:pPr>
      <w:r w:rsidRPr="00A36139">
        <w:rPr>
          <w:rFonts w:cs="Tahoma"/>
          <w:szCs w:val="22"/>
        </w:rPr>
        <w:t xml:space="preserve">The FEPMIS database is not </w:t>
      </w:r>
      <w:r w:rsidRPr="00A36139" w:rsidR="00B0431E">
        <w:rPr>
          <w:rFonts w:cs="Tahoma"/>
          <w:szCs w:val="22"/>
        </w:rPr>
        <w:t>publicly</w:t>
      </w:r>
      <w:r w:rsidRPr="00A36139">
        <w:rPr>
          <w:rFonts w:cs="Tahoma"/>
          <w:szCs w:val="22"/>
        </w:rPr>
        <w:t xml:space="preserve"> available. Access and use </w:t>
      </w:r>
      <w:r w:rsidRPr="00A36139" w:rsidR="00B0431E">
        <w:rPr>
          <w:rFonts w:cs="Tahoma"/>
          <w:szCs w:val="22"/>
        </w:rPr>
        <w:t>are</w:t>
      </w:r>
      <w:r w:rsidRPr="00A36139">
        <w:rPr>
          <w:rFonts w:cs="Tahoma"/>
          <w:szCs w:val="22"/>
        </w:rPr>
        <w:t xml:space="preserve"> restricted to only </w:t>
      </w:r>
      <w:r w:rsidRPr="00A36139" w:rsidR="00C70412">
        <w:rPr>
          <w:rFonts w:cs="Tahoma"/>
          <w:szCs w:val="22"/>
        </w:rPr>
        <w:t xml:space="preserve">the authorized employees of </w:t>
      </w:r>
      <w:r w:rsidRPr="00A36139">
        <w:rPr>
          <w:rFonts w:cs="Tahoma"/>
          <w:szCs w:val="22"/>
        </w:rPr>
        <w:t xml:space="preserve">the </w:t>
      </w:r>
      <w:r w:rsidRPr="00A36139" w:rsidR="00EB338A">
        <w:rPr>
          <w:rFonts w:cs="Tahoma"/>
          <w:szCs w:val="22"/>
        </w:rPr>
        <w:t>56</w:t>
      </w:r>
      <w:r w:rsidRPr="00A36139" w:rsidR="00C70412">
        <w:rPr>
          <w:rFonts w:cs="Tahoma"/>
          <w:szCs w:val="22"/>
        </w:rPr>
        <w:t xml:space="preserve"> states and</w:t>
      </w:r>
      <w:r w:rsidRPr="00A36139">
        <w:rPr>
          <w:rFonts w:cs="Tahoma"/>
          <w:szCs w:val="22"/>
        </w:rPr>
        <w:t xml:space="preserve"> </w:t>
      </w:r>
      <w:r w:rsidRPr="00A36139" w:rsidR="00C70412">
        <w:rPr>
          <w:rFonts w:cs="Tahoma"/>
          <w:szCs w:val="22"/>
        </w:rPr>
        <w:t>territories currently participating in these programs</w:t>
      </w:r>
      <w:r w:rsidRPr="00A36139" w:rsidR="00381360">
        <w:rPr>
          <w:rFonts w:cs="Tahoma"/>
          <w:szCs w:val="22"/>
        </w:rPr>
        <w:t>, solely</w:t>
      </w:r>
      <w:r w:rsidRPr="00A36139" w:rsidR="00C70412">
        <w:rPr>
          <w:rFonts w:cs="Tahoma"/>
          <w:szCs w:val="22"/>
        </w:rPr>
        <w:t xml:space="preserve"> for the purposes of reporting the state or territory’s use, acquisition, and disposal of</w:t>
      </w:r>
      <w:r w:rsidRPr="00A36139" w:rsidR="00381360">
        <w:rPr>
          <w:rFonts w:cs="Tahoma"/>
          <w:szCs w:val="22"/>
        </w:rPr>
        <w:t xml:space="preserve"> the</w:t>
      </w:r>
      <w:r w:rsidRPr="00A36139" w:rsidR="00C70412">
        <w:rPr>
          <w:rFonts w:cs="Tahoma"/>
          <w:szCs w:val="22"/>
        </w:rPr>
        <w:t xml:space="preserve"> Federal property loaned</w:t>
      </w:r>
      <w:r w:rsidRPr="00A36139" w:rsidR="00274A33">
        <w:rPr>
          <w:rFonts w:cs="Tahoma"/>
          <w:szCs w:val="22"/>
        </w:rPr>
        <w:t xml:space="preserve"> or given</w:t>
      </w:r>
      <w:r w:rsidRPr="00A36139" w:rsidR="00C70412">
        <w:rPr>
          <w:rFonts w:cs="Tahoma"/>
          <w:szCs w:val="22"/>
        </w:rPr>
        <w:t xml:space="preserve"> to them</w:t>
      </w:r>
      <w:r w:rsidRPr="00A36139">
        <w:rPr>
          <w:rFonts w:cs="Tahoma"/>
          <w:szCs w:val="22"/>
        </w:rPr>
        <w:t>. Maintaining the expiration date</w:t>
      </w:r>
      <w:r w:rsidRPr="00A36139" w:rsidR="00C70412">
        <w:rPr>
          <w:rFonts w:cs="Tahoma"/>
          <w:szCs w:val="22"/>
        </w:rPr>
        <w:t xml:space="preserve"> on this closed system is </w:t>
      </w:r>
      <w:r w:rsidRPr="00A36139" w:rsidR="00381360">
        <w:rPr>
          <w:rFonts w:cs="Tahoma"/>
          <w:szCs w:val="22"/>
        </w:rPr>
        <w:t xml:space="preserve">time consuming and </w:t>
      </w:r>
      <w:r w:rsidRPr="00A36139" w:rsidR="00C70412">
        <w:rPr>
          <w:rFonts w:cs="Tahoma"/>
          <w:szCs w:val="22"/>
        </w:rPr>
        <w:t xml:space="preserve">costly to the </w:t>
      </w:r>
      <w:r w:rsidRPr="00A36139" w:rsidR="00B0431E">
        <w:rPr>
          <w:rFonts w:cs="Tahoma"/>
          <w:szCs w:val="22"/>
        </w:rPr>
        <w:t>Agency yet</w:t>
      </w:r>
      <w:r w:rsidRPr="00A36139" w:rsidR="00C70412">
        <w:rPr>
          <w:rFonts w:cs="Tahoma"/>
          <w:szCs w:val="22"/>
        </w:rPr>
        <w:t xml:space="preserve"> serves </w:t>
      </w:r>
      <w:r w:rsidRPr="00A36139">
        <w:rPr>
          <w:rFonts w:cs="Tahoma"/>
          <w:szCs w:val="22"/>
        </w:rPr>
        <w:t xml:space="preserve">no </w:t>
      </w:r>
      <w:r w:rsidRPr="00A36139" w:rsidR="00C70412">
        <w:rPr>
          <w:rFonts w:cs="Tahoma"/>
          <w:szCs w:val="22"/>
        </w:rPr>
        <w:t xml:space="preserve">practical </w:t>
      </w:r>
      <w:r w:rsidRPr="00A36139">
        <w:rPr>
          <w:rFonts w:cs="Tahoma"/>
          <w:szCs w:val="22"/>
        </w:rPr>
        <w:t>function</w:t>
      </w:r>
      <w:r w:rsidRPr="00A36139" w:rsidR="00C70412">
        <w:rPr>
          <w:rFonts w:cs="Tahoma"/>
          <w:szCs w:val="22"/>
        </w:rPr>
        <w:t>.</w:t>
      </w:r>
    </w:p>
    <w:p w:rsidRPr="00A36139" w:rsidR="00C70412" w:rsidP="006F2E0B" w:rsidRDefault="00C70412" w14:paraId="42E5B425" w14:textId="77777777">
      <w:pPr>
        <w:spacing w:after="100" w:afterAutospacing="1"/>
        <w:ind w:left="720"/>
        <w:contextualSpacing/>
        <w:jc w:val="both"/>
        <w:rPr>
          <w:rFonts w:cs="Tahoma"/>
          <w:szCs w:val="22"/>
        </w:rPr>
      </w:pPr>
    </w:p>
    <w:p w:rsidRPr="00A36139" w:rsidR="004A6E4A" w:rsidP="006F2E0B" w:rsidRDefault="00C70412" w14:paraId="013CCF81" w14:textId="77777777">
      <w:pPr>
        <w:spacing w:after="100" w:afterAutospacing="1"/>
        <w:ind w:left="720"/>
        <w:contextualSpacing/>
        <w:jc w:val="both"/>
        <w:rPr>
          <w:rFonts w:cs="Tahoma"/>
          <w:szCs w:val="22"/>
        </w:rPr>
      </w:pPr>
      <w:r w:rsidRPr="00A36139">
        <w:rPr>
          <w:rFonts w:cs="Tahoma"/>
          <w:szCs w:val="22"/>
        </w:rPr>
        <w:t>Therefore, the Agency requests approval to not display the OMB expiration date.</w:t>
      </w:r>
    </w:p>
    <w:p w:rsidRPr="00A36139" w:rsidR="004A6E4A" w:rsidP="006F2E0B" w:rsidRDefault="004A6E4A" w14:paraId="14F13619" w14:textId="77777777">
      <w:pPr>
        <w:spacing w:after="100" w:afterAutospacing="1"/>
        <w:ind w:left="720"/>
        <w:contextualSpacing/>
        <w:jc w:val="both"/>
        <w:rPr>
          <w:rFonts w:cs="Tahoma"/>
          <w:b/>
        </w:rPr>
      </w:pPr>
    </w:p>
    <w:p w:rsidRPr="00A36139" w:rsidR="00E84FBD" w:rsidP="006F2E0B" w:rsidRDefault="00E84FBD" w14:paraId="04B51356" w14:textId="77777777">
      <w:pPr>
        <w:spacing w:after="100" w:afterAutospacing="1"/>
        <w:ind w:left="720" w:hanging="720"/>
        <w:contextualSpacing/>
        <w:jc w:val="both"/>
        <w:rPr>
          <w:rFonts w:cs="Tahoma"/>
        </w:rPr>
      </w:pPr>
      <w:r w:rsidRPr="00A36139">
        <w:rPr>
          <w:rFonts w:cs="Tahoma"/>
          <w:b/>
        </w:rPr>
        <w:t>18.</w:t>
      </w:r>
      <w:r w:rsidRPr="00A36139">
        <w:rPr>
          <w:rFonts w:cs="Tahoma"/>
          <w:b/>
        </w:rPr>
        <w:tab/>
        <w:t>Explain each exception to the certification statement identified in Item 19 "Certification for Paperwork Reduction Act."</w:t>
      </w:r>
    </w:p>
    <w:p w:rsidRPr="00A36139" w:rsidR="00E84FBD" w:rsidP="00F060B0" w:rsidRDefault="00E84FBD" w14:paraId="4CCFAA41" w14:textId="4DD8A429">
      <w:pPr>
        <w:spacing w:after="100" w:afterAutospacing="1"/>
        <w:ind w:left="720"/>
        <w:contextualSpacing/>
        <w:jc w:val="both"/>
        <w:rPr>
          <w:rFonts w:cs="Tahoma"/>
          <w:bCs/>
          <w:szCs w:val="22"/>
        </w:rPr>
      </w:pPr>
      <w:r w:rsidRPr="00A36139">
        <w:rPr>
          <w:rFonts w:cs="Tahoma"/>
        </w:rPr>
        <w:t>There are no exceptions to the certification statement.</w:t>
      </w:r>
      <w:r w:rsidRPr="00A36139" w:rsidR="000705C9">
        <w:rPr>
          <w:rFonts w:cs="Tahoma"/>
        </w:rPr>
        <w:t xml:space="preserve"> </w:t>
      </w:r>
      <w:r w:rsidRPr="00A36139" w:rsidR="000705C9">
        <w:rPr>
          <w:rFonts w:cs="Tahoma"/>
          <w:bCs/>
          <w:szCs w:val="22"/>
        </w:rPr>
        <w:t>The Agency can certify that this request complies with 5 CFR 1320.</w:t>
      </w:r>
    </w:p>
    <w:p w:rsidRPr="00A36139" w:rsidR="006F2E0B" w:rsidRDefault="006F2E0B" w14:paraId="39BEA620" w14:textId="77777777">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contextualSpacing/>
        <w:jc w:val="both"/>
        <w:rPr>
          <w:rFonts w:cs="Tahoma"/>
          <w:bCs/>
          <w:szCs w:val="22"/>
        </w:rPr>
      </w:pPr>
    </w:p>
    <w:sectPr w:rsidRPr="00A36139" w:rsidR="006F2E0B" w:rsidSect="00D42FAE">
      <w:headerReference w:type="default" r:id="rId10"/>
      <w:footerReference w:type="defaul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AFC5" w14:textId="77777777" w:rsidR="00E16F2A" w:rsidRDefault="00E16F2A" w:rsidP="00E84FBD">
      <w:r>
        <w:separator/>
      </w:r>
    </w:p>
  </w:endnote>
  <w:endnote w:type="continuationSeparator" w:id="0">
    <w:p w14:paraId="02383577" w14:textId="77777777" w:rsidR="00E16F2A" w:rsidRDefault="00E16F2A" w:rsidP="00E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5560"/>
      <w:docPartObj>
        <w:docPartGallery w:val="Page Numbers (Bottom of Page)"/>
        <w:docPartUnique/>
      </w:docPartObj>
    </w:sdtPr>
    <w:sdtEndPr/>
    <w:sdtContent>
      <w:sdt>
        <w:sdtPr>
          <w:id w:val="-1798448778"/>
          <w:docPartObj>
            <w:docPartGallery w:val="Page Numbers (Top of Page)"/>
            <w:docPartUnique/>
          </w:docPartObj>
        </w:sdtPr>
        <w:sdtEndPr/>
        <w:sdtContent>
          <w:p w14:paraId="61E339BC" w14:textId="2675BC4C"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4</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652ABD4F" w14:textId="77777777" w:rsidR="000A14F9" w:rsidRDefault="000A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153709"/>
      <w:docPartObj>
        <w:docPartGallery w:val="Page Numbers (Bottom of Page)"/>
        <w:docPartUnique/>
      </w:docPartObj>
    </w:sdtPr>
    <w:sdtEndPr/>
    <w:sdtContent>
      <w:sdt>
        <w:sdtPr>
          <w:id w:val="98381352"/>
          <w:docPartObj>
            <w:docPartGallery w:val="Page Numbers (Top of Page)"/>
            <w:docPartUnique/>
          </w:docPartObj>
        </w:sdtPr>
        <w:sdtEndPr/>
        <w:sdtContent>
          <w:p w14:paraId="1CA15130" w14:textId="0AC8BA58"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73B45129" w14:textId="77777777" w:rsidR="000A14F9" w:rsidRDefault="000A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54EE" w14:textId="77777777" w:rsidR="00E16F2A" w:rsidRDefault="00E16F2A" w:rsidP="00E84FBD">
      <w:r>
        <w:separator/>
      </w:r>
    </w:p>
  </w:footnote>
  <w:footnote w:type="continuationSeparator" w:id="0">
    <w:p w14:paraId="4E9C1F82" w14:textId="77777777" w:rsidR="00E16F2A" w:rsidRDefault="00E16F2A" w:rsidP="00E8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56C9" w14:textId="295A1BA9" w:rsidR="000A14F9" w:rsidRPr="003D5EF4" w:rsidRDefault="000A14F9" w:rsidP="00D42FA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20</w:t>
    </w:r>
    <w:r w:rsidR="006F2E0B">
      <w:rPr>
        <w:rFonts w:cs="Tahoma"/>
        <w:b/>
        <w:bCs/>
        <w:sz w:val="28"/>
        <w:szCs w:val="28"/>
        <w:u w:val="single"/>
      </w:rPr>
      <w:t>2</w:t>
    </w:r>
    <w:r w:rsidR="00CB390E">
      <w:rPr>
        <w:rFonts w:cs="Tahoma"/>
        <w:b/>
        <w:bCs/>
        <w:sz w:val="28"/>
        <w:szCs w:val="28"/>
        <w:u w:val="single"/>
      </w:rPr>
      <w:t>1</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14:paraId="34CA6923" w14:textId="77777777" w:rsidR="000A14F9" w:rsidRPr="003D5EF4" w:rsidRDefault="000A14F9" w:rsidP="00D42FAE">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14:paraId="543030F7" w14:textId="77777777" w:rsidR="000A14F9" w:rsidRDefault="000A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0C48F5"/>
    <w:multiLevelType w:val="hybridMultilevel"/>
    <w:tmpl w:val="785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2E19"/>
    <w:multiLevelType w:val="hybridMultilevel"/>
    <w:tmpl w:val="A95465EC"/>
    <w:lvl w:ilvl="0" w:tplc="78C8F90C">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D6E44DC"/>
    <w:multiLevelType w:val="hybridMultilevel"/>
    <w:tmpl w:val="EADA533A"/>
    <w:lvl w:ilvl="0" w:tplc="24F2BA02">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50564E"/>
    <w:multiLevelType w:val="hybridMultilevel"/>
    <w:tmpl w:val="4F2CD222"/>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726E25"/>
    <w:multiLevelType w:val="hybridMultilevel"/>
    <w:tmpl w:val="9EE6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2D458A"/>
    <w:multiLevelType w:val="hybridMultilevel"/>
    <w:tmpl w:val="01325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D776C2"/>
    <w:multiLevelType w:val="hybridMultilevel"/>
    <w:tmpl w:val="B9D47EE2"/>
    <w:lvl w:ilvl="0" w:tplc="109EFD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3E6ECD"/>
    <w:multiLevelType w:val="hybridMultilevel"/>
    <w:tmpl w:val="64E4DF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2D5A98"/>
    <w:multiLevelType w:val="hybridMultilevel"/>
    <w:tmpl w:val="6C849F88"/>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86D301A"/>
    <w:multiLevelType w:val="hybridMultilevel"/>
    <w:tmpl w:val="776C01BC"/>
    <w:lvl w:ilvl="0" w:tplc="A9C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12"/>
  </w:num>
  <w:num w:numId="4">
    <w:abstractNumId w:val="11"/>
  </w:num>
  <w:num w:numId="5">
    <w:abstractNumId w:val="24"/>
  </w:num>
  <w:num w:numId="6">
    <w:abstractNumId w:val="21"/>
  </w:num>
  <w:num w:numId="7">
    <w:abstractNumId w:val="15"/>
  </w:num>
  <w:num w:numId="8">
    <w:abstractNumId w:val="7"/>
  </w:num>
  <w:num w:numId="9">
    <w:abstractNumId w:val="14"/>
  </w:num>
  <w:num w:numId="10">
    <w:abstractNumId w:val="16"/>
  </w:num>
  <w:num w:numId="11">
    <w:abstractNumId w:val="4"/>
  </w:num>
  <w:num w:numId="12">
    <w:abstractNumId w:val="19"/>
  </w:num>
  <w:num w:numId="13">
    <w:abstractNumId w:val="20"/>
  </w:num>
  <w:num w:numId="14">
    <w:abstractNumId w:val="9"/>
  </w:num>
  <w:num w:numId="15">
    <w:abstractNumId w:val="23"/>
  </w:num>
  <w:num w:numId="16">
    <w:abstractNumId w:val="8"/>
  </w:num>
  <w:num w:numId="17">
    <w:abstractNumId w:val="22"/>
  </w:num>
  <w:num w:numId="18">
    <w:abstractNumId w:val="5"/>
  </w:num>
  <w:num w:numId="19">
    <w:abstractNumId w:val="1"/>
  </w:num>
  <w:num w:numId="20">
    <w:abstractNumId w:val="3"/>
  </w:num>
  <w:num w:numId="21">
    <w:abstractNumId w:val="6"/>
  </w:num>
  <w:num w:numId="22">
    <w:abstractNumId w:val="2"/>
  </w:num>
  <w:num w:numId="23">
    <w:abstractNumId w:val="13"/>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D"/>
    <w:rsid w:val="00043ADD"/>
    <w:rsid w:val="0004429B"/>
    <w:rsid w:val="0004657C"/>
    <w:rsid w:val="0005475A"/>
    <w:rsid w:val="000705C9"/>
    <w:rsid w:val="00070E67"/>
    <w:rsid w:val="00072533"/>
    <w:rsid w:val="0007462A"/>
    <w:rsid w:val="000A14F9"/>
    <w:rsid w:val="000B0B2B"/>
    <w:rsid w:val="000B2AEA"/>
    <w:rsid w:val="000B7C73"/>
    <w:rsid w:val="000C1416"/>
    <w:rsid w:val="000C791C"/>
    <w:rsid w:val="000D63DF"/>
    <w:rsid w:val="000F65B1"/>
    <w:rsid w:val="001123B7"/>
    <w:rsid w:val="001260C2"/>
    <w:rsid w:val="00134F7E"/>
    <w:rsid w:val="001375E2"/>
    <w:rsid w:val="00144A33"/>
    <w:rsid w:val="001553BE"/>
    <w:rsid w:val="00190263"/>
    <w:rsid w:val="001928A9"/>
    <w:rsid w:val="00196A14"/>
    <w:rsid w:val="001A4605"/>
    <w:rsid w:val="001B7ACC"/>
    <w:rsid w:val="001E745A"/>
    <w:rsid w:val="001F0546"/>
    <w:rsid w:val="001F7BFF"/>
    <w:rsid w:val="00202BA1"/>
    <w:rsid w:val="00210F50"/>
    <w:rsid w:val="00213248"/>
    <w:rsid w:val="0024344C"/>
    <w:rsid w:val="0024759D"/>
    <w:rsid w:val="00255FF7"/>
    <w:rsid w:val="0026567C"/>
    <w:rsid w:val="002733B9"/>
    <w:rsid w:val="00274A33"/>
    <w:rsid w:val="00283027"/>
    <w:rsid w:val="00295254"/>
    <w:rsid w:val="002A03A8"/>
    <w:rsid w:val="002B3A72"/>
    <w:rsid w:val="002C1572"/>
    <w:rsid w:val="002C337C"/>
    <w:rsid w:val="002D2145"/>
    <w:rsid w:val="002E0620"/>
    <w:rsid w:val="002E3C06"/>
    <w:rsid w:val="00324A82"/>
    <w:rsid w:val="00327ADE"/>
    <w:rsid w:val="00354A68"/>
    <w:rsid w:val="00362A24"/>
    <w:rsid w:val="00366B60"/>
    <w:rsid w:val="0037124D"/>
    <w:rsid w:val="00381360"/>
    <w:rsid w:val="003A01BE"/>
    <w:rsid w:val="003A3C6F"/>
    <w:rsid w:val="003B3698"/>
    <w:rsid w:val="003B6DE9"/>
    <w:rsid w:val="003D3F53"/>
    <w:rsid w:val="003D5EF4"/>
    <w:rsid w:val="003E3C49"/>
    <w:rsid w:val="003E7D61"/>
    <w:rsid w:val="003E7EEF"/>
    <w:rsid w:val="003F367D"/>
    <w:rsid w:val="003F5713"/>
    <w:rsid w:val="003F7CA7"/>
    <w:rsid w:val="004200D8"/>
    <w:rsid w:val="00423523"/>
    <w:rsid w:val="00426255"/>
    <w:rsid w:val="00453789"/>
    <w:rsid w:val="004605E8"/>
    <w:rsid w:val="00466154"/>
    <w:rsid w:val="00466D0A"/>
    <w:rsid w:val="00480691"/>
    <w:rsid w:val="004A2DEC"/>
    <w:rsid w:val="004A4DB8"/>
    <w:rsid w:val="004A6E4A"/>
    <w:rsid w:val="004F54BF"/>
    <w:rsid w:val="00501659"/>
    <w:rsid w:val="005225FB"/>
    <w:rsid w:val="00530CD4"/>
    <w:rsid w:val="00534768"/>
    <w:rsid w:val="00534A3D"/>
    <w:rsid w:val="00541741"/>
    <w:rsid w:val="00551CEA"/>
    <w:rsid w:val="00554E7E"/>
    <w:rsid w:val="00572B94"/>
    <w:rsid w:val="005C0995"/>
    <w:rsid w:val="005C187E"/>
    <w:rsid w:val="005C359A"/>
    <w:rsid w:val="006002DE"/>
    <w:rsid w:val="00643DBB"/>
    <w:rsid w:val="00644B86"/>
    <w:rsid w:val="0065765C"/>
    <w:rsid w:val="00674B10"/>
    <w:rsid w:val="006952B6"/>
    <w:rsid w:val="0069570D"/>
    <w:rsid w:val="006B076E"/>
    <w:rsid w:val="006C1BE5"/>
    <w:rsid w:val="006C417C"/>
    <w:rsid w:val="006C6E21"/>
    <w:rsid w:val="006E5A14"/>
    <w:rsid w:val="006F1903"/>
    <w:rsid w:val="006F2E0B"/>
    <w:rsid w:val="00704498"/>
    <w:rsid w:val="00704B8A"/>
    <w:rsid w:val="00724EF6"/>
    <w:rsid w:val="00746F46"/>
    <w:rsid w:val="00751127"/>
    <w:rsid w:val="00763CBB"/>
    <w:rsid w:val="007667DA"/>
    <w:rsid w:val="007855D1"/>
    <w:rsid w:val="007C30A9"/>
    <w:rsid w:val="007E0F3E"/>
    <w:rsid w:val="00802CED"/>
    <w:rsid w:val="00805FD7"/>
    <w:rsid w:val="008227AF"/>
    <w:rsid w:val="00824388"/>
    <w:rsid w:val="008524E3"/>
    <w:rsid w:val="00873AF1"/>
    <w:rsid w:val="00874134"/>
    <w:rsid w:val="00893A4D"/>
    <w:rsid w:val="008A59F7"/>
    <w:rsid w:val="008B24F5"/>
    <w:rsid w:val="008B32E5"/>
    <w:rsid w:val="008D01D2"/>
    <w:rsid w:val="008E1A72"/>
    <w:rsid w:val="008E60B6"/>
    <w:rsid w:val="0092107D"/>
    <w:rsid w:val="009260F5"/>
    <w:rsid w:val="00933C05"/>
    <w:rsid w:val="009625CF"/>
    <w:rsid w:val="009719ED"/>
    <w:rsid w:val="009763EC"/>
    <w:rsid w:val="009A42B3"/>
    <w:rsid w:val="009C3521"/>
    <w:rsid w:val="009D6540"/>
    <w:rsid w:val="009D65C8"/>
    <w:rsid w:val="009D69D7"/>
    <w:rsid w:val="00A20155"/>
    <w:rsid w:val="00A24110"/>
    <w:rsid w:val="00A33231"/>
    <w:rsid w:val="00A36139"/>
    <w:rsid w:val="00A42561"/>
    <w:rsid w:val="00A658BC"/>
    <w:rsid w:val="00A731F2"/>
    <w:rsid w:val="00A76309"/>
    <w:rsid w:val="00A81672"/>
    <w:rsid w:val="00A914C2"/>
    <w:rsid w:val="00A956E5"/>
    <w:rsid w:val="00A96168"/>
    <w:rsid w:val="00AC35F6"/>
    <w:rsid w:val="00AE4351"/>
    <w:rsid w:val="00AF60A0"/>
    <w:rsid w:val="00B0127A"/>
    <w:rsid w:val="00B0431E"/>
    <w:rsid w:val="00B12552"/>
    <w:rsid w:val="00B306C2"/>
    <w:rsid w:val="00B558DE"/>
    <w:rsid w:val="00B917ED"/>
    <w:rsid w:val="00BA4480"/>
    <w:rsid w:val="00BC3E9C"/>
    <w:rsid w:val="00BD2A55"/>
    <w:rsid w:val="00BE0F27"/>
    <w:rsid w:val="00BF2DFD"/>
    <w:rsid w:val="00C124A9"/>
    <w:rsid w:val="00C36131"/>
    <w:rsid w:val="00C40D06"/>
    <w:rsid w:val="00C45656"/>
    <w:rsid w:val="00C47462"/>
    <w:rsid w:val="00C5033B"/>
    <w:rsid w:val="00C60B71"/>
    <w:rsid w:val="00C70412"/>
    <w:rsid w:val="00C740D0"/>
    <w:rsid w:val="00C841BC"/>
    <w:rsid w:val="00C9344C"/>
    <w:rsid w:val="00CA607E"/>
    <w:rsid w:val="00CB13FC"/>
    <w:rsid w:val="00CB390E"/>
    <w:rsid w:val="00CD1E16"/>
    <w:rsid w:val="00CE110F"/>
    <w:rsid w:val="00CE6BF3"/>
    <w:rsid w:val="00CF0708"/>
    <w:rsid w:val="00D04A30"/>
    <w:rsid w:val="00D0753A"/>
    <w:rsid w:val="00D1411A"/>
    <w:rsid w:val="00D20125"/>
    <w:rsid w:val="00D24155"/>
    <w:rsid w:val="00D25516"/>
    <w:rsid w:val="00D302C3"/>
    <w:rsid w:val="00D31EE7"/>
    <w:rsid w:val="00D42173"/>
    <w:rsid w:val="00D42FAE"/>
    <w:rsid w:val="00D45D29"/>
    <w:rsid w:val="00D60920"/>
    <w:rsid w:val="00D74812"/>
    <w:rsid w:val="00D827F1"/>
    <w:rsid w:val="00D90EDB"/>
    <w:rsid w:val="00D96B7C"/>
    <w:rsid w:val="00DA66CB"/>
    <w:rsid w:val="00DC4495"/>
    <w:rsid w:val="00DD5199"/>
    <w:rsid w:val="00E0143D"/>
    <w:rsid w:val="00E03DB2"/>
    <w:rsid w:val="00E16F2A"/>
    <w:rsid w:val="00E369EF"/>
    <w:rsid w:val="00E40C0F"/>
    <w:rsid w:val="00E42AF5"/>
    <w:rsid w:val="00E6100C"/>
    <w:rsid w:val="00E73781"/>
    <w:rsid w:val="00E73A74"/>
    <w:rsid w:val="00E802E8"/>
    <w:rsid w:val="00E84FBD"/>
    <w:rsid w:val="00E860B9"/>
    <w:rsid w:val="00EB338A"/>
    <w:rsid w:val="00ED400B"/>
    <w:rsid w:val="00EF0289"/>
    <w:rsid w:val="00F04459"/>
    <w:rsid w:val="00F060B0"/>
    <w:rsid w:val="00F200E9"/>
    <w:rsid w:val="00F31CDA"/>
    <w:rsid w:val="00F32535"/>
    <w:rsid w:val="00F53E88"/>
    <w:rsid w:val="00F64CE7"/>
    <w:rsid w:val="00F6515A"/>
    <w:rsid w:val="00F83CF6"/>
    <w:rsid w:val="00F87A1F"/>
    <w:rsid w:val="00FA4F15"/>
    <w:rsid w:val="00FA5A6F"/>
    <w:rsid w:val="00FB1E4E"/>
    <w:rsid w:val="00FE6BA4"/>
    <w:rsid w:val="00FE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 w:type="character" w:styleId="UnresolvedMention">
    <w:name w:val="Unresolved Mention"/>
    <w:basedOn w:val="DefaultParagraphFont"/>
    <w:uiPriority w:val="99"/>
    <w:semiHidden/>
    <w:unhideWhenUsed/>
    <w:rsid w:val="001B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1">
      <w:bodyDiv w:val="1"/>
      <w:marLeft w:val="0"/>
      <w:marRight w:val="0"/>
      <w:marTop w:val="0"/>
      <w:marBottom w:val="0"/>
      <w:divBdr>
        <w:top w:val="none" w:sz="0" w:space="0" w:color="auto"/>
        <w:left w:val="none" w:sz="0" w:space="0" w:color="auto"/>
        <w:bottom w:val="none" w:sz="0" w:space="0" w:color="auto"/>
        <w:right w:val="none" w:sz="0" w:space="0" w:color="auto"/>
      </w:divBdr>
    </w:div>
    <w:div w:id="290980957">
      <w:bodyDiv w:val="1"/>
      <w:marLeft w:val="0"/>
      <w:marRight w:val="0"/>
      <w:marTop w:val="0"/>
      <w:marBottom w:val="0"/>
      <w:divBdr>
        <w:top w:val="none" w:sz="0" w:space="0" w:color="auto"/>
        <w:left w:val="none" w:sz="0" w:space="0" w:color="auto"/>
        <w:bottom w:val="none" w:sz="0" w:space="0" w:color="auto"/>
        <w:right w:val="none" w:sz="0" w:space="0" w:color="auto"/>
      </w:divBdr>
    </w:div>
    <w:div w:id="783884279">
      <w:bodyDiv w:val="1"/>
      <w:marLeft w:val="0"/>
      <w:marRight w:val="0"/>
      <w:marTop w:val="0"/>
      <w:marBottom w:val="0"/>
      <w:divBdr>
        <w:top w:val="none" w:sz="0" w:space="0" w:color="auto"/>
        <w:left w:val="none" w:sz="0" w:space="0" w:color="auto"/>
        <w:bottom w:val="none" w:sz="0" w:space="0" w:color="auto"/>
        <w:right w:val="none" w:sz="0" w:space="0" w:color="auto"/>
      </w:divBdr>
    </w:div>
    <w:div w:id="929847294">
      <w:bodyDiv w:val="1"/>
      <w:marLeft w:val="0"/>
      <w:marRight w:val="0"/>
      <w:marTop w:val="0"/>
      <w:marBottom w:val="0"/>
      <w:divBdr>
        <w:top w:val="none" w:sz="0" w:space="0" w:color="auto"/>
        <w:left w:val="none" w:sz="0" w:space="0" w:color="auto"/>
        <w:bottom w:val="none" w:sz="0" w:space="0" w:color="auto"/>
        <w:right w:val="none" w:sz="0" w:space="0" w:color="auto"/>
      </w:divBdr>
    </w:div>
    <w:div w:id="1443646670">
      <w:bodyDiv w:val="1"/>
      <w:marLeft w:val="0"/>
      <w:marRight w:val="0"/>
      <w:marTop w:val="0"/>
      <w:marBottom w:val="0"/>
      <w:divBdr>
        <w:top w:val="none" w:sz="0" w:space="0" w:color="auto"/>
        <w:left w:val="none" w:sz="0" w:space="0" w:color="auto"/>
        <w:bottom w:val="none" w:sz="0" w:space="0" w:color="auto"/>
        <w:right w:val="none" w:sz="0" w:space="0" w:color="auto"/>
      </w:divBdr>
    </w:div>
    <w:div w:id="1445349637">
      <w:bodyDiv w:val="1"/>
      <w:marLeft w:val="0"/>
      <w:marRight w:val="0"/>
      <w:marTop w:val="0"/>
      <w:marBottom w:val="0"/>
      <w:divBdr>
        <w:top w:val="none" w:sz="0" w:space="0" w:color="auto"/>
        <w:left w:val="none" w:sz="0" w:space="0" w:color="auto"/>
        <w:bottom w:val="none" w:sz="0" w:space="0" w:color="auto"/>
        <w:right w:val="none" w:sz="0" w:space="0" w:color="auto"/>
      </w:divBdr>
    </w:div>
    <w:div w:id="1842500413">
      <w:bodyDiv w:val="1"/>
      <w:marLeft w:val="0"/>
      <w:marRight w:val="0"/>
      <w:marTop w:val="0"/>
      <w:marBottom w:val="0"/>
      <w:divBdr>
        <w:top w:val="none" w:sz="0" w:space="0" w:color="auto"/>
        <w:left w:val="none" w:sz="0" w:space="0" w:color="auto"/>
        <w:bottom w:val="none" w:sz="0" w:space="0" w:color="auto"/>
        <w:right w:val="none" w:sz="0" w:space="0" w:color="auto"/>
      </w:divBdr>
    </w:div>
    <w:div w:id="2102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119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7/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2A3B-3E22-494E-82B9-67DFB0BF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22573</CharactersWithSpaces>
  <SharedDoc>false</SharedDoc>
  <HLinks>
    <vt:vector size="6" baseType="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2021-04-23T12:51:00Z</dcterms:created>
  <dcterms:modified xsi:type="dcterms:W3CDTF">2022-04-05T19:04:00Z</dcterms:modified>
</cp:coreProperties>
</file>