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952100" w14:paraId="4B40E490" w14:textId="13697742">
      <w:r>
        <w:t>Test Results</w:t>
      </w:r>
      <w:r w:rsidR="003B1922">
        <w:t>, ECAs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Pr="001269BA" w:rsidR="001269BA" w:rsidP="001269BA" w:rsidRDefault="00DE3D18" w14:paraId="38E4ED23" w14:textId="62F97F5A">
      <w:pPr>
        <w:rPr>
          <w:bCs/>
        </w:rPr>
      </w:pPr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</w:t>
      </w:r>
      <w:r w:rsidR="003B1922">
        <w:t xml:space="preserve"> </w:t>
      </w:r>
      <w:r w:rsidR="00952100">
        <w:t>A</w:t>
      </w:r>
      <w:r w:rsidR="00952100">
        <w:t xml:space="preserve">t the conclusion of each test, </w:t>
      </w:r>
      <w:r w:rsidR="00952100">
        <w:t>Enforceable Consent Agreement (</w:t>
      </w:r>
      <w:r w:rsidR="00952100">
        <w:t>ECA</w:t>
      </w:r>
      <w:r w:rsidR="00952100">
        <w:t>)</w:t>
      </w:r>
      <w:r w:rsidR="00952100">
        <w:t xml:space="preserve"> respondents are required to provide a final report, which </w:t>
      </w:r>
      <w:r w:rsidR="00952100">
        <w:rPr>
          <w:bCs/>
        </w:rPr>
        <w:t>must also undergo both corporate and laboratory review. Recordkeeping is also required for all final report transmittals.</w:t>
      </w:r>
    </w:p>
    <w:p w:rsidR="00163F7F" w:rsidP="00163F7F" w:rsidRDefault="00163F7F" w14:paraId="37B84ED3" w14:textId="416A183A"/>
    <w:p w:rsidR="00E81577" w:rsidP="00BB2ACD" w:rsidRDefault="00E81577" w14:paraId="4026CEF3" w14:textId="34B4D4DC">
      <w:pPr>
        <w:rPr>
          <w:b/>
        </w:rPr>
      </w:pPr>
    </w:p>
    <w:p w:rsidR="00952100" w:rsidP="00952100" w:rsidRDefault="00DE3D18" w14:paraId="42215FAA" w14:textId="61695AF4">
      <w:pPr>
        <w:pStyle w:val="Caption"/>
        <w:keepNext/>
      </w:pPr>
      <w:r>
        <w:t xml:space="preserve">TOTAL ANNUAL </w:t>
      </w:r>
      <w:r w:rsidR="005E714A">
        <w:t>BURDEN</w:t>
      </w:r>
      <w:r w:rsidR="00E005DC">
        <w:t>:</w:t>
      </w:r>
      <w:r w:rsidRPr="00952100" w:rsidR="00952100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46"/>
        <w:gridCol w:w="848"/>
        <w:gridCol w:w="1151"/>
        <w:gridCol w:w="1236"/>
        <w:gridCol w:w="815"/>
        <w:gridCol w:w="901"/>
        <w:gridCol w:w="983"/>
        <w:gridCol w:w="815"/>
        <w:gridCol w:w="955"/>
      </w:tblGrid>
      <w:tr w:rsidRPr="00F2049B" w:rsidR="00952100" w:rsidTr="008A7135" w14:paraId="507EC5A8" w14:textId="77777777">
        <w:trPr>
          <w:trHeight w:val="1097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155FE330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1A9B6788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56DF7DA2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Number of Respondents (Sponsors) 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56E396A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74176699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40C7E4EE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4FA66749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3DD539C8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952100" w:rsidP="008A7135" w:rsidRDefault="00952100" w14:paraId="3816747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F2049B" w:rsidR="00952100" w:rsidTr="008A7135" w14:paraId="11635787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A71A25D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Study Final Report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46E8593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93.320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F0756A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794475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E81CC6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048BE95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914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068422CD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$6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1637C4AD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7480EF2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$6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797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6 </w:t>
            </w:r>
          </w:p>
        </w:tc>
      </w:tr>
      <w:tr w:rsidRPr="00F2049B" w:rsidR="00952100" w:rsidTr="008A7135" w14:paraId="70C68B4C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B219DE7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Study Corporate Review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43B361D0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13.998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3BC398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6F90A59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4B0EEBA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167307C3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13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5FD901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B8EA54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2A67F248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986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952100" w:rsidTr="008A7135" w14:paraId="5CC5DCCD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0BDAC5F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Laboratory Review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2E9692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.998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F74B206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ADE5F6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FFDE5D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3A67BF53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3923B8E8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.6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A79696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0ECCAAE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469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952100" w:rsidTr="008A7135" w14:paraId="22EA3146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DB47FBD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0095324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121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6B6A59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7FC270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F71A5A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45EC283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1,188.896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0FD0BE0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253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6179EE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6339291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253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77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952100" w:rsidTr="008A7135" w14:paraId="1647475A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0D70FCB6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429B810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2B191C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1326DE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16AE7B3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3EB9364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11.437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264516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394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3D94CAA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102FD69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394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952100" w:rsidTr="008A7135" w14:paraId="37C96138" w14:textId="77777777">
        <w:trPr>
          <w:trHeight w:val="288"/>
        </w:trPr>
        <w:tc>
          <w:tcPr>
            <w:tcW w:w="8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478916E5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Test Results,  ECAs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714028C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122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483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456A49F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19A46E9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5432380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259BEA0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1,200.333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696D58E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648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.12 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952100" w:rsidP="008A7135" w:rsidRDefault="00952100" w14:paraId="22F820E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952100" w:rsidP="008A7135" w:rsidRDefault="00952100" w14:paraId="24143F3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648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.12 </w:t>
            </w:r>
          </w:p>
        </w:tc>
      </w:tr>
      <w:tr w:rsidRPr="00F2049B" w:rsidR="00952100" w:rsidTr="008A7135" w14:paraId="630EF207" w14:textId="77777777">
        <w:trPr>
          <w:trHeight w:val="315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70815" w:rsidR="00952100" w:rsidP="008A7135" w:rsidRDefault="00952100" w14:paraId="43A36514" w14:textId="77777777">
            <w:pP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952100" w:rsidP="008A7135" w:rsidRDefault="00952100" w14:paraId="6E6991E5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D3698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FD3698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="00952100" w:rsidP="00952100" w:rsidRDefault="00952100" w14:paraId="69E19C6F" w14:textId="77777777">
      <w:pPr>
        <w:rPr>
          <w:b/>
          <w:bCs/>
        </w:rPr>
      </w:pPr>
    </w:p>
    <w:p w:rsidRPr="0016032B" w:rsidR="00DE3D18" w:rsidP="00952100" w:rsidRDefault="00717549" w14:paraId="47ECEF22" w14:textId="6BFBE426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952100">
        <w:t>3600.99</w:t>
      </w:r>
      <w:bookmarkStart w:name="_GoBack" w:id="0"/>
      <w:bookmarkEnd w:id="0"/>
      <w:r w:rsidR="00163F7F">
        <w:t xml:space="preserve"> </w:t>
      </w:r>
      <w:r w:rsidR="0016032B">
        <w:t>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269BA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1922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E5A75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2100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203E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DF5922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95171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3</cp:revision>
  <cp:lastPrinted>2011-09-30T16:31:00Z</cp:lastPrinted>
  <dcterms:created xsi:type="dcterms:W3CDTF">2020-09-03T12:48:00Z</dcterms:created>
  <dcterms:modified xsi:type="dcterms:W3CDTF">2020-09-03T12:51:00Z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