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A0F" w:rsidP="005E0A0F" w:rsidRDefault="00F92ACC">
      <w:pPr>
        <w:pStyle w:val="NormalWeb"/>
        <w:spacing w:line="288" w:lineRule="atLeast"/>
        <w:ind w:firstLine="480"/>
        <w:jc w:val="center"/>
        <w:rPr>
          <w:u w:val="single"/>
        </w:rPr>
      </w:pPr>
      <w:bookmarkStart w:name="cs31d" w:id="0"/>
      <w:r>
        <w:rPr>
          <w:u w:val="single"/>
        </w:rPr>
        <w:t>SUPPORTING STATEMENT</w:t>
      </w:r>
      <w:r w:rsidR="006F3F40">
        <w:rPr>
          <w:u w:val="single"/>
        </w:rPr>
        <w:t xml:space="preserve"> – PART B</w:t>
      </w:r>
    </w:p>
    <w:p w:rsidR="005E0A0F" w:rsidP="005E0A0F" w:rsidRDefault="005E0A0F">
      <w:pPr>
        <w:pStyle w:val="NormalWeb"/>
        <w:spacing w:line="288" w:lineRule="atLeast"/>
        <w:ind w:firstLine="480"/>
      </w:pPr>
      <w:bookmarkStart w:name="cs32" w:id="1"/>
      <w:bookmarkEnd w:id="0"/>
      <w:r>
        <w:t xml:space="preserve">B.  </w:t>
      </w:r>
      <w:r>
        <w:rPr>
          <w:u w:val="single"/>
        </w:rPr>
        <w:t>COLLECTIONS OF INFORMATION EMPLOYING STATISTICAL METHODS</w:t>
      </w:r>
    </w:p>
    <w:bookmarkEnd w:id="1"/>
    <w:p w:rsidR="005E0A0F" w:rsidP="005E0A0F" w:rsidRDefault="005E0A0F">
      <w:pPr>
        <w:pStyle w:val="NormalWeb"/>
        <w:spacing w:line="288" w:lineRule="atLeast"/>
        <w:ind w:firstLine="900"/>
      </w:pPr>
      <w:r>
        <w:t>If the collection of information employs statistical methods, it should be indicated in Item 17 of OMB Form 83-I, and the following information should be provided in this Supporting Statement:</w:t>
      </w:r>
    </w:p>
    <w:p w:rsidR="005E0A0F" w:rsidP="005E0A0F" w:rsidRDefault="005E0A0F">
      <w:pPr>
        <w:pStyle w:val="NormalWeb"/>
        <w:spacing w:line="288" w:lineRule="atLeast"/>
        <w:ind w:firstLine="900"/>
      </w:pPr>
      <w:r>
        <w:t xml:space="preserve">1.  </w:t>
      </w:r>
      <w:r>
        <w:rPr>
          <w:u w:val="single"/>
        </w:rPr>
        <w:t>Description of the Activity</w:t>
      </w:r>
    </w:p>
    <w:p w:rsidR="00306AD9" w:rsidP="005E0A0F" w:rsidRDefault="00306AD9">
      <w:pPr>
        <w:pStyle w:val="NormalWeb"/>
        <w:spacing w:line="288" w:lineRule="atLeast"/>
        <w:ind w:firstLine="1260"/>
      </w:pPr>
      <w:r>
        <w:t xml:space="preserve">The potential respondent universe are </w:t>
      </w:r>
      <w:r w:rsidRPr="00306AD9">
        <w:rPr>
          <w:rFonts w:ascii="Cambria" w:hAnsi="Cambria"/>
          <w:shd w:val="clear" w:color="auto" w:fill="FFFFFF"/>
        </w:rPr>
        <w:t xml:space="preserve">DAF senior executive service members and general officers.  </w:t>
      </w:r>
      <w:r>
        <w:rPr>
          <w:rFonts w:ascii="Cambria" w:hAnsi="Cambria"/>
          <w:shd w:val="clear" w:color="auto" w:fill="FFFFFF"/>
        </w:rPr>
        <w:t>Respondents</w:t>
      </w:r>
      <w:r w:rsidR="003D38F4">
        <w:rPr>
          <w:rFonts w:ascii="Cambria" w:hAnsi="Cambria"/>
          <w:shd w:val="clear" w:color="auto" w:fill="FFFFFF"/>
        </w:rPr>
        <w:t xml:space="preserve"> group</w:t>
      </w:r>
      <w:r>
        <w:rPr>
          <w:rFonts w:ascii="Cambria" w:hAnsi="Cambria"/>
          <w:shd w:val="clear" w:color="auto" w:fill="FFFFFF"/>
        </w:rPr>
        <w:t xml:space="preserve"> are selected based on their knowledge and ability to mentor, guide, and select women for opportunities.  In addition, respondents that are women will provide their personal perspective.  No previous collection has been taken.  Expected response rate is unknown as the survey is completely voluntary.</w:t>
      </w:r>
    </w:p>
    <w:p w:rsidR="005E0A0F" w:rsidP="005E0A0F" w:rsidRDefault="005E0A0F">
      <w:pPr>
        <w:pStyle w:val="NormalWeb"/>
        <w:spacing w:line="288" w:lineRule="atLeast"/>
        <w:ind w:firstLine="900"/>
      </w:pPr>
      <w:r>
        <w:t xml:space="preserve">2.  </w:t>
      </w:r>
      <w:r>
        <w:rPr>
          <w:u w:val="single"/>
        </w:rPr>
        <w:t>Procedures for the Collection of Information</w:t>
      </w:r>
    </w:p>
    <w:p w:rsidR="005E0A0F" w:rsidP="005E0A0F" w:rsidRDefault="005E0A0F">
      <w:pPr>
        <w:pStyle w:val="NormalWeb"/>
        <w:spacing w:line="288" w:lineRule="atLeast"/>
        <w:ind w:firstLine="1260"/>
      </w:pPr>
      <w:r>
        <w:t>Describe any of the following if they are used in the collection of information:</w:t>
      </w:r>
    </w:p>
    <w:p w:rsidR="005E0A0F" w:rsidP="005E0A0F" w:rsidRDefault="005E0A0F">
      <w:pPr>
        <w:pStyle w:val="NormalWeb"/>
        <w:spacing w:line="288" w:lineRule="atLeast"/>
        <w:ind w:firstLine="1260"/>
      </w:pPr>
      <w:r>
        <w:t>a.  Statistical methodologies for stratification</w:t>
      </w:r>
      <w:r w:rsidR="003D38F4">
        <w:t xml:space="preserve"> and sample selection</w:t>
      </w:r>
      <w:r w:rsidR="0046448B">
        <w:t>;</w:t>
      </w:r>
      <w:r w:rsidR="003D38F4">
        <w:t xml:space="preserve"> The effort is a qualitative research.  There is no statistical methodology being used for the research.  The survey provides qualitative, not quantitative data as part of the research.  The survey will be sent to approximately 409 potential respondents to gather any information from those willing to participate.</w:t>
      </w:r>
      <w:r w:rsidR="00131302">
        <w:t xml:space="preserve"> </w:t>
      </w:r>
      <w:r w:rsidR="00131302">
        <w:lastRenderedPageBreak/>
        <w:t>The target is to receive responses f</w:t>
      </w:r>
      <w:r w:rsidR="00F42B31">
        <w:t>rom</w:t>
      </w:r>
      <w:r w:rsidR="00131302">
        <w:t xml:space="preserve"> </w:t>
      </w:r>
      <w:r w:rsidR="00F42B31">
        <w:t xml:space="preserve">75 </w:t>
      </w:r>
      <w:r w:rsidR="00131302">
        <w:t>willing participants</w:t>
      </w:r>
      <w:r w:rsidR="00F42B31">
        <w:t xml:space="preserve">.  </w:t>
      </w:r>
      <w:r w:rsidR="00131302">
        <w:t xml:space="preserve">If there are more respondents </w:t>
      </w:r>
      <w:r w:rsidR="00F42B31">
        <w:t xml:space="preserve">of the survey </w:t>
      </w:r>
      <w:r w:rsidR="00131302">
        <w:t xml:space="preserve">that </w:t>
      </w:r>
      <w:r w:rsidR="00F42B31">
        <w:t xml:space="preserve">information </w:t>
      </w:r>
      <w:r w:rsidR="00131302">
        <w:t>will be annotated in the research and conclusions</w:t>
      </w:r>
      <w:r w:rsidR="00F42B31">
        <w:t>.</w:t>
      </w:r>
      <w:r w:rsidRPr="00F42B31" w:rsidR="00F42B31">
        <w:t xml:space="preserve"> </w:t>
      </w:r>
      <w:r w:rsidR="00F42B31">
        <w:t xml:space="preserve">Of the 75 respondents the target is to seek 35-40 respondents to complete an interview. </w:t>
      </w:r>
      <w:r w:rsidR="00131302">
        <w:t xml:space="preserve">  </w:t>
      </w:r>
    </w:p>
    <w:p w:rsidR="005E0A0F" w:rsidP="005E0A0F" w:rsidRDefault="005E0A0F">
      <w:pPr>
        <w:pStyle w:val="NormalWeb"/>
        <w:spacing w:line="288" w:lineRule="atLeast"/>
        <w:ind w:firstLine="1260"/>
      </w:pPr>
      <w:r>
        <w:t>b.  Estimation procedures;</w:t>
      </w:r>
      <w:r w:rsidR="00131302">
        <w:t xml:space="preserve"> N/A</w:t>
      </w:r>
    </w:p>
    <w:p w:rsidR="005E0A0F" w:rsidP="005E0A0F" w:rsidRDefault="005E0A0F">
      <w:pPr>
        <w:pStyle w:val="NormalWeb"/>
        <w:spacing w:line="288" w:lineRule="atLeast"/>
        <w:ind w:firstLine="1260"/>
      </w:pPr>
      <w:r>
        <w:t>c.  Degree of accuracy needed for the Purpose discussed in the justification;</w:t>
      </w:r>
      <w:r w:rsidR="0046448B">
        <w:t xml:space="preserve"> N/A</w:t>
      </w:r>
    </w:p>
    <w:p w:rsidR="005E0A0F" w:rsidP="005E0A0F" w:rsidRDefault="005E0A0F">
      <w:pPr>
        <w:pStyle w:val="NormalWeb"/>
        <w:spacing w:line="288" w:lineRule="atLeast"/>
        <w:ind w:firstLine="1260"/>
      </w:pPr>
      <w:r>
        <w:t>d.  Unusual problems requiring spec</w:t>
      </w:r>
      <w:r w:rsidR="0046448B">
        <w:t>ialized sampling procedures; N/A</w:t>
      </w:r>
    </w:p>
    <w:p w:rsidR="005E0A0F" w:rsidP="005E0A0F" w:rsidRDefault="005E0A0F">
      <w:pPr>
        <w:pStyle w:val="NormalWeb"/>
        <w:spacing w:line="288" w:lineRule="atLeast"/>
        <w:ind w:firstLine="1260"/>
      </w:pPr>
      <w:r>
        <w:t>e.  Use of periodic or cyclical data collections to reduce respondent burden.</w:t>
      </w:r>
      <w:r w:rsidR="0046448B">
        <w:t xml:space="preserve"> N/A</w:t>
      </w:r>
    </w:p>
    <w:p w:rsidR="005E0A0F" w:rsidP="005E0A0F" w:rsidRDefault="005E0A0F">
      <w:pPr>
        <w:pStyle w:val="NormalWeb"/>
        <w:spacing w:line="288" w:lineRule="atLeast"/>
        <w:ind w:firstLine="900"/>
      </w:pPr>
      <w:r>
        <w:t xml:space="preserve">3.  </w:t>
      </w:r>
      <w:r>
        <w:rPr>
          <w:u w:val="single"/>
        </w:rPr>
        <w:t>Maximization of Response Rates, Non-response, and Reliability</w:t>
      </w:r>
    </w:p>
    <w:p w:rsidR="0094253A" w:rsidP="005E0A0F" w:rsidRDefault="00622CDF">
      <w:pPr>
        <w:pStyle w:val="NormalWeb"/>
        <w:spacing w:line="288" w:lineRule="atLeast"/>
        <w:ind w:firstLine="1260"/>
      </w:pPr>
      <w:r>
        <w:t xml:space="preserve">A follow up email can be sent if no responses are received </w:t>
      </w:r>
      <w:r w:rsidR="00396A59">
        <w:t xml:space="preserve">for the survey.  In addition, respondents will receive a follow up email to seek concurrence for an interview. </w:t>
      </w:r>
      <w:r w:rsidRPr="00396A59" w:rsidR="00396A59">
        <w:rPr>
          <w:rFonts w:ascii="Cambria" w:hAnsi="Cambria"/>
        </w:rPr>
        <w:t xml:space="preserve">Participants will be provided an opportunity to review their interview transcript if requested.  </w:t>
      </w:r>
      <w:r w:rsidR="00396A59">
        <w:rPr>
          <w:rFonts w:ascii="Cambria" w:hAnsi="Cambria"/>
        </w:rPr>
        <w:t>Responses will be compared to literature review already completed by Ms. Jones-Heath.  The data will be generalized and not contributed to specific participants.</w:t>
      </w:r>
    </w:p>
    <w:p w:rsidR="005E0A0F" w:rsidP="005E0A0F" w:rsidRDefault="005E0A0F">
      <w:pPr>
        <w:pStyle w:val="NormalWeb"/>
        <w:spacing w:line="288" w:lineRule="atLeast"/>
        <w:ind w:firstLine="900"/>
      </w:pPr>
      <w:r>
        <w:t xml:space="preserve">4.  </w:t>
      </w:r>
      <w:r>
        <w:rPr>
          <w:u w:val="single"/>
        </w:rPr>
        <w:t>Tests of Procedures</w:t>
      </w:r>
    </w:p>
    <w:p w:rsidR="00A93CBF" w:rsidP="005E0A0F" w:rsidRDefault="00791A0D">
      <w:pPr>
        <w:pStyle w:val="NormalWeb"/>
        <w:spacing w:line="288" w:lineRule="atLeast"/>
        <w:ind w:firstLine="1260"/>
      </w:pPr>
      <w:r>
        <w:t>No test of procedures will be undertaken.</w:t>
      </w:r>
    </w:p>
    <w:p w:rsidR="005E0A0F" w:rsidP="005E0A0F" w:rsidRDefault="005E0A0F">
      <w:pPr>
        <w:pStyle w:val="NormalWeb"/>
        <w:spacing w:line="288" w:lineRule="atLeast"/>
        <w:ind w:firstLine="900"/>
      </w:pPr>
      <w:r>
        <w:t xml:space="preserve">5.  </w:t>
      </w:r>
      <w:r>
        <w:rPr>
          <w:u w:val="single"/>
        </w:rPr>
        <w:t>Statistical Consultation and Information A</w:t>
      </w:r>
      <w:bookmarkStart w:name="_GoBack" w:id="2"/>
      <w:bookmarkEnd w:id="2"/>
      <w:r>
        <w:rPr>
          <w:u w:val="single"/>
        </w:rPr>
        <w:t>nalysis</w:t>
      </w:r>
    </w:p>
    <w:p w:rsidR="00F434B6" w:rsidP="00F434B6" w:rsidRDefault="00F434B6">
      <w:pPr>
        <w:pStyle w:val="NormalWeb"/>
        <w:spacing w:line="288" w:lineRule="atLeast"/>
        <w:ind w:firstLine="1260"/>
      </w:pPr>
      <w:r>
        <w:t>a. </w:t>
      </w:r>
      <w:r w:rsidR="005E0A0F">
        <w:t>Provide names and telephone number of individual(s) consulted on statistical aspects of the design.</w:t>
      </w:r>
      <w:r w:rsidR="003D56A5">
        <w:t xml:space="preserve"> N/A</w:t>
      </w:r>
    </w:p>
    <w:p w:rsidRPr="00F92085" w:rsidR="00F1447C" w:rsidP="00F434B6" w:rsidRDefault="00F434B6">
      <w:pPr>
        <w:pStyle w:val="NormalWeb"/>
        <w:spacing w:line="288" w:lineRule="atLeast"/>
        <w:ind w:firstLine="1260"/>
      </w:pPr>
      <w:r>
        <w:lastRenderedPageBreak/>
        <w:t>b. </w:t>
      </w:r>
      <w:r w:rsidR="005E0A0F">
        <w:t>Provide name and organization of person(s) who will actually collect and analyze the collected information.</w:t>
      </w:r>
      <w:r w:rsidR="003D56A5">
        <w:t xml:space="preserve"> Ms. Wanda Jones-Heath, Principal Cyber Advisor.</w:t>
      </w:r>
    </w:p>
    <w:sectPr w:rsidRPr="00F92085" w:rsidR="00F1447C" w:rsidSect="00F1447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07A1" w:rsidRDefault="000F07A1" w:rsidP="00977A74">
      <w:r>
        <w:separator/>
      </w:r>
    </w:p>
  </w:endnote>
  <w:endnote w:type="continuationSeparator" w:id="0">
    <w:p w:rsidR="000F07A1" w:rsidRDefault="000F07A1" w:rsidP="00977A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A74" w:rsidRDefault="00977A74">
    <w:pPr>
      <w:pStyle w:val="Footer"/>
      <w:jc w:val="center"/>
    </w:pPr>
    <w:r>
      <w:fldChar w:fldCharType="begin"/>
    </w:r>
    <w:r>
      <w:instrText xml:space="preserve"> PAGE   \* MERGEFORMAT </w:instrText>
    </w:r>
    <w:r>
      <w:fldChar w:fldCharType="separate"/>
    </w:r>
    <w:r w:rsidR="00055F40">
      <w:rPr>
        <w:noProof/>
      </w:rPr>
      <w:t>1</w:t>
    </w:r>
    <w:r>
      <w:fldChar w:fldCharType="end"/>
    </w:r>
  </w:p>
  <w:p w:rsidR="00977A74" w:rsidRDefault="00977A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07A1" w:rsidRDefault="000F07A1" w:rsidP="00977A74">
      <w:r>
        <w:separator/>
      </w:r>
    </w:p>
  </w:footnote>
  <w:footnote w:type="continuationSeparator" w:id="0">
    <w:p w:rsidR="000F07A1" w:rsidRDefault="000F07A1" w:rsidP="00977A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A0F"/>
    <w:rsid w:val="00055F40"/>
    <w:rsid w:val="000F07A1"/>
    <w:rsid w:val="0011279F"/>
    <w:rsid w:val="00131302"/>
    <w:rsid w:val="0025012C"/>
    <w:rsid w:val="002A0C41"/>
    <w:rsid w:val="002B12EE"/>
    <w:rsid w:val="0030008B"/>
    <w:rsid w:val="00306AD9"/>
    <w:rsid w:val="00396A59"/>
    <w:rsid w:val="003D38F4"/>
    <w:rsid w:val="003D56A5"/>
    <w:rsid w:val="00422AAB"/>
    <w:rsid w:val="0046448B"/>
    <w:rsid w:val="005E0A0F"/>
    <w:rsid w:val="00622CDF"/>
    <w:rsid w:val="006B2B17"/>
    <w:rsid w:val="006F3F40"/>
    <w:rsid w:val="00791A0D"/>
    <w:rsid w:val="0079445C"/>
    <w:rsid w:val="0094253A"/>
    <w:rsid w:val="00977A74"/>
    <w:rsid w:val="009F0B30"/>
    <w:rsid w:val="009F28DB"/>
    <w:rsid w:val="00A93CBF"/>
    <w:rsid w:val="00C34D08"/>
    <w:rsid w:val="00C53FA6"/>
    <w:rsid w:val="00C66D8C"/>
    <w:rsid w:val="00D46148"/>
    <w:rsid w:val="00F1447C"/>
    <w:rsid w:val="00F42B31"/>
    <w:rsid w:val="00F434B6"/>
    <w:rsid w:val="00F92085"/>
    <w:rsid w:val="00F92A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2BAED8E"/>
  <w15:chartTrackingRefBased/>
  <w15:docId w15:val="{0D7C6D2E-02B4-4CBD-9F28-A36B82CD1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A0F"/>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5E0A0F"/>
    <w:pPr>
      <w:spacing w:before="100" w:beforeAutospacing="1" w:after="100" w:afterAutospacing="1"/>
    </w:pPr>
  </w:style>
  <w:style w:type="paragraph" w:styleId="Header">
    <w:name w:val="header"/>
    <w:basedOn w:val="Normal"/>
    <w:link w:val="HeaderChar"/>
    <w:uiPriority w:val="99"/>
    <w:semiHidden/>
    <w:unhideWhenUsed/>
    <w:rsid w:val="00977A74"/>
    <w:pPr>
      <w:tabs>
        <w:tab w:val="center" w:pos="4680"/>
        <w:tab w:val="right" w:pos="9360"/>
      </w:tabs>
    </w:pPr>
  </w:style>
  <w:style w:type="character" w:customStyle="1" w:styleId="HeaderChar">
    <w:name w:val="Header Char"/>
    <w:link w:val="Header"/>
    <w:uiPriority w:val="99"/>
    <w:semiHidden/>
    <w:rsid w:val="00977A74"/>
    <w:rPr>
      <w:rFonts w:ascii="Times New Roman" w:eastAsia="Times New Roman" w:hAnsi="Times New Roman"/>
      <w:sz w:val="24"/>
      <w:szCs w:val="24"/>
    </w:rPr>
  </w:style>
  <w:style w:type="paragraph" w:styleId="Footer">
    <w:name w:val="footer"/>
    <w:basedOn w:val="Normal"/>
    <w:link w:val="FooterChar"/>
    <w:uiPriority w:val="99"/>
    <w:unhideWhenUsed/>
    <w:rsid w:val="00977A74"/>
    <w:pPr>
      <w:tabs>
        <w:tab w:val="center" w:pos="4680"/>
        <w:tab w:val="right" w:pos="9360"/>
      </w:tabs>
    </w:pPr>
  </w:style>
  <w:style w:type="character" w:customStyle="1" w:styleId="FooterChar">
    <w:name w:val="Footer Char"/>
    <w:link w:val="Footer"/>
    <w:uiPriority w:val="99"/>
    <w:rsid w:val="00977A74"/>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68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397</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WHS</Company>
  <LinksUpToDate>false</LinksUpToDate>
  <CharactersWithSpaces>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Toppings</dc:creator>
  <cp:keywords/>
  <cp:lastModifiedBy>Kim, Brandon H CTR WHS ESD</cp:lastModifiedBy>
  <cp:revision>2</cp:revision>
  <cp:lastPrinted>2013-01-25T19:13:00Z</cp:lastPrinted>
  <dcterms:created xsi:type="dcterms:W3CDTF">2022-03-18T15:38:00Z</dcterms:created>
  <dcterms:modified xsi:type="dcterms:W3CDTF">2022-03-18T15:38:00Z</dcterms:modified>
</cp:coreProperties>
</file>