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CCE" w:rsidP="00C52A0B" w:rsidRDefault="00E40672">
      <w:pPr>
        <w:jc w:val="center"/>
        <w:outlineLvl w:val="0"/>
        <w:rPr>
          <w:rFonts w:ascii="Times New Roman" w:hAnsi="Times New Roman" w:cs="Times New Roman"/>
          <w:b/>
          <w:bCs/>
          <w:sz w:val="24"/>
          <w:szCs w:val="24"/>
        </w:rPr>
      </w:pPr>
      <w:r>
        <w:rPr>
          <w:rFonts w:ascii="Times New Roman" w:hAnsi="Times New Roman" w:cs="Times New Roman"/>
          <w:b/>
          <w:bCs/>
          <w:sz w:val="24"/>
          <w:szCs w:val="24"/>
        </w:rPr>
        <w:t>SUPPORTING STATEMENT</w:t>
      </w:r>
    </w:p>
    <w:p w:rsidR="00C24CCE" w:rsidP="00C52A0B" w:rsidRDefault="00E40672">
      <w:pPr>
        <w:ind w:firstLine="14"/>
        <w:jc w:val="center"/>
        <w:rPr>
          <w:rFonts w:ascii="Times New Roman" w:hAnsi="Times New Roman" w:cs="Times New Roman"/>
          <w:b/>
          <w:sz w:val="24"/>
          <w:szCs w:val="24"/>
        </w:rPr>
      </w:pPr>
      <w:r>
        <w:rPr>
          <w:rFonts w:ascii="Times New Roman" w:hAnsi="Times New Roman" w:cs="Times New Roman"/>
          <w:b/>
          <w:sz w:val="24"/>
          <w:szCs w:val="24"/>
        </w:rPr>
        <w:t>U.S. Department of Commerce</w:t>
      </w:r>
    </w:p>
    <w:p w:rsidR="00C24CCE" w:rsidP="00C52A0B" w:rsidRDefault="00E40672">
      <w:pPr>
        <w:ind w:firstLine="14"/>
        <w:jc w:val="center"/>
        <w:rPr>
          <w:rFonts w:ascii="Times New Roman" w:hAnsi="Times New Roman" w:cs="Times New Roman"/>
          <w:b/>
          <w:sz w:val="24"/>
          <w:szCs w:val="24"/>
        </w:rPr>
      </w:pPr>
      <w:r>
        <w:rPr>
          <w:rFonts w:ascii="Times New Roman" w:hAnsi="Times New Roman" w:cs="Times New Roman"/>
          <w:b/>
          <w:sz w:val="24"/>
          <w:szCs w:val="24"/>
        </w:rPr>
        <w:t>National Oceanic &amp; Atmospheric Administration</w:t>
      </w:r>
    </w:p>
    <w:p w:rsidR="00C24CCE" w:rsidP="00C52A0B" w:rsidRDefault="00E40672">
      <w:pPr>
        <w:pStyle w:val="Heading1"/>
        <w:ind w:left="2753" w:right="2710"/>
        <w:jc w:val="center"/>
        <w:rPr>
          <w:rFonts w:cs="Times New Roman"/>
          <w:u w:val="none"/>
        </w:rPr>
      </w:pPr>
      <w:r>
        <w:rPr>
          <w:rFonts w:cs="Times New Roman"/>
          <w:u w:val="none"/>
        </w:rPr>
        <w:t>Emergency Beacon Registrations</w:t>
      </w:r>
    </w:p>
    <w:p w:rsidR="00C24CCE" w:rsidP="00C52A0B" w:rsidRDefault="00E40672">
      <w:pPr>
        <w:pStyle w:val="Heading1"/>
        <w:ind w:left="2753" w:right="2710"/>
        <w:jc w:val="center"/>
        <w:rPr>
          <w:rFonts w:cs="Times New Roman"/>
          <w:b w:val="0"/>
          <w:bCs w:val="0"/>
          <w:u w:val="none"/>
        </w:rPr>
      </w:pPr>
      <w:r>
        <w:rPr>
          <w:rFonts w:cs="Times New Roman" w:eastAsiaTheme="minorHAnsi"/>
          <w:bCs w:val="0"/>
          <w:u w:val="none"/>
        </w:rPr>
        <w:t>OMB Control No. 0648-</w:t>
      </w:r>
      <w:r>
        <w:rPr>
          <w:rFonts w:cs="Times New Roman"/>
          <w:spacing w:val="-1"/>
          <w:u w:val="none"/>
        </w:rPr>
        <w:t>0295</w:t>
      </w:r>
    </w:p>
    <w:p w:rsidR="00C24CCE" w:rsidRDefault="00C24CCE">
      <w:pPr>
        <w:rPr>
          <w:rFonts w:ascii="Times New Roman" w:hAnsi="Times New Roman" w:eastAsia="Times New Roman" w:cs="Times New Roman"/>
          <w:b/>
          <w:bCs/>
          <w:sz w:val="20"/>
          <w:szCs w:val="20"/>
        </w:rPr>
      </w:pPr>
    </w:p>
    <w:p w:rsidR="00C24CCE" w:rsidRDefault="00E40672">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Abstract</w:t>
      </w:r>
    </w:p>
    <w:p w:rsidR="00C24CCE" w:rsidRDefault="00C24CCE">
      <w:pPr>
        <w:rPr>
          <w:rFonts w:ascii="Times New Roman" w:hAnsi="Times New Roman" w:eastAsia="Times New Roman" w:cs="Times New Roman"/>
          <w:b/>
          <w:bCs/>
          <w:sz w:val="24"/>
          <w:szCs w:val="24"/>
        </w:rPr>
      </w:pPr>
    </w:p>
    <w:p w:rsidRPr="00382F2D" w:rsidR="00C24CCE" w:rsidRDefault="00E40672">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This is a request for a revision of a currently approved information collection.  </w:t>
      </w:r>
      <w:r w:rsidR="00382F2D">
        <w:rPr>
          <w:rFonts w:ascii="Times New Roman" w:hAnsi="Times New Roman" w:eastAsia="Times New Roman" w:cs="Times New Roman"/>
          <w:bCs/>
          <w:sz w:val="24"/>
          <w:szCs w:val="24"/>
        </w:rPr>
        <w:t xml:space="preserve">The forms are being updated in response to the development of 406MHz second generation beacons (SGBs), which are in development and are project to be available to the public in 2023.  Additional information that will be collected on the forms includes: beacon serial number, </w:t>
      </w:r>
      <w:r w:rsidRPr="00382F2D" w:rsidR="00382F2D">
        <w:rPr>
          <w:rFonts w:ascii="Times New Roman" w:hAnsi="Times New Roman" w:eastAsia="Times New Roman" w:cs="Times New Roman"/>
          <w:bCs/>
          <w:sz w:val="24"/>
          <w:szCs w:val="24"/>
        </w:rPr>
        <w:t>a</w:t>
      </w:r>
      <w:r w:rsidRPr="00382F2D" w:rsidR="00382F2D">
        <w:rPr>
          <w:rFonts w:ascii="Times New Roman" w:hAnsi="Times New Roman" w:cs="Times New Roman"/>
          <w:sz w:val="24"/>
          <w:szCs w:val="24"/>
        </w:rPr>
        <w:t xml:space="preserve">n Automatic Identification System (AIS) Maritime Mobile Service Identity (MMSI) number was added to the </w:t>
      </w:r>
      <w:r w:rsidR="00382F2D">
        <w:rPr>
          <w:rFonts w:ascii="Times New Roman" w:hAnsi="Times New Roman" w:cs="Times New Roman"/>
          <w:sz w:val="24"/>
          <w:szCs w:val="24"/>
        </w:rPr>
        <w:t>Emergency Position Indicating Radio Beacon (</w:t>
      </w:r>
      <w:r w:rsidRPr="00382F2D" w:rsidR="00382F2D">
        <w:rPr>
          <w:rFonts w:ascii="Times New Roman" w:hAnsi="Times New Roman" w:cs="Times New Roman"/>
          <w:sz w:val="24"/>
          <w:szCs w:val="24"/>
        </w:rPr>
        <w:t>EPIRB</w:t>
      </w:r>
      <w:r w:rsidR="00382F2D">
        <w:rPr>
          <w:rFonts w:ascii="Times New Roman" w:hAnsi="Times New Roman" w:cs="Times New Roman"/>
          <w:sz w:val="24"/>
          <w:szCs w:val="24"/>
        </w:rPr>
        <w:t>)</w:t>
      </w:r>
      <w:r w:rsidRPr="00382F2D" w:rsidR="00382F2D">
        <w:rPr>
          <w:rFonts w:ascii="Times New Roman" w:hAnsi="Times New Roman" w:cs="Times New Roman"/>
          <w:sz w:val="24"/>
          <w:szCs w:val="24"/>
        </w:rPr>
        <w:t xml:space="preserve"> form. The following fields were added to the P</w:t>
      </w:r>
      <w:r w:rsidR="00382F2D">
        <w:rPr>
          <w:rFonts w:ascii="Times New Roman" w:hAnsi="Times New Roman" w:cs="Times New Roman"/>
          <w:sz w:val="24"/>
          <w:szCs w:val="24"/>
        </w:rPr>
        <w:t xml:space="preserve">ersonal </w:t>
      </w:r>
      <w:r w:rsidRPr="00382F2D" w:rsidR="00382F2D">
        <w:rPr>
          <w:rFonts w:ascii="Times New Roman" w:hAnsi="Times New Roman" w:cs="Times New Roman"/>
          <w:sz w:val="24"/>
          <w:szCs w:val="24"/>
        </w:rPr>
        <w:t>L</w:t>
      </w:r>
      <w:r w:rsidR="00382F2D">
        <w:rPr>
          <w:rFonts w:ascii="Times New Roman" w:hAnsi="Times New Roman" w:cs="Times New Roman"/>
          <w:sz w:val="24"/>
          <w:szCs w:val="24"/>
        </w:rPr>
        <w:t xml:space="preserve">ocator </w:t>
      </w:r>
      <w:r w:rsidRPr="00382F2D" w:rsidR="00382F2D">
        <w:rPr>
          <w:rFonts w:ascii="Times New Roman" w:hAnsi="Times New Roman" w:cs="Times New Roman"/>
          <w:sz w:val="24"/>
          <w:szCs w:val="24"/>
        </w:rPr>
        <w:t>B</w:t>
      </w:r>
      <w:r w:rsidR="00382F2D">
        <w:rPr>
          <w:rFonts w:ascii="Times New Roman" w:hAnsi="Times New Roman" w:cs="Times New Roman"/>
          <w:sz w:val="24"/>
          <w:szCs w:val="24"/>
        </w:rPr>
        <w:t>eacon (PLB)</w:t>
      </w:r>
      <w:r w:rsidRPr="00382F2D" w:rsidR="00382F2D">
        <w:rPr>
          <w:rFonts w:ascii="Times New Roman" w:hAnsi="Times New Roman" w:cs="Times New Roman"/>
          <w:sz w:val="24"/>
          <w:szCs w:val="24"/>
        </w:rPr>
        <w:t xml:space="preserve"> form to provide additional pertinent information to search and rescue (SAR) forces: Radio Call Sign (on </w:t>
      </w:r>
      <w:r w:rsidR="00382F2D">
        <w:rPr>
          <w:rFonts w:ascii="Times New Roman" w:hAnsi="Times New Roman" w:cs="Times New Roman"/>
          <w:sz w:val="24"/>
          <w:szCs w:val="24"/>
        </w:rPr>
        <w:t>E</w:t>
      </w:r>
      <w:r w:rsidRPr="00382F2D" w:rsidR="00382F2D">
        <w:rPr>
          <w:rFonts w:ascii="Times New Roman" w:hAnsi="Times New Roman" w:cs="Times New Roman"/>
          <w:sz w:val="24"/>
          <w:szCs w:val="24"/>
        </w:rPr>
        <w:t>PIRB form), Vessel MMSI # (on EPIRB form), AIS MMSI # (just added to EPIRB form), and Aircraft Registration (Tail) No. (</w:t>
      </w:r>
      <w:proofErr w:type="gramStart"/>
      <w:r w:rsidRPr="00382F2D" w:rsidR="00382F2D">
        <w:rPr>
          <w:rFonts w:ascii="Times New Roman" w:hAnsi="Times New Roman" w:cs="Times New Roman"/>
          <w:sz w:val="24"/>
          <w:szCs w:val="24"/>
        </w:rPr>
        <w:t>on</w:t>
      </w:r>
      <w:proofErr w:type="gramEnd"/>
      <w:r w:rsidRPr="00382F2D" w:rsidR="00382F2D">
        <w:rPr>
          <w:rFonts w:ascii="Times New Roman" w:hAnsi="Times New Roman" w:cs="Times New Roman"/>
          <w:sz w:val="24"/>
          <w:szCs w:val="24"/>
        </w:rPr>
        <w:t xml:space="preserve"> E</w:t>
      </w:r>
      <w:r w:rsidR="00382F2D">
        <w:rPr>
          <w:rFonts w:ascii="Times New Roman" w:hAnsi="Times New Roman" w:cs="Times New Roman"/>
          <w:sz w:val="24"/>
          <w:szCs w:val="24"/>
        </w:rPr>
        <w:t>mergency Locator Transmitter (E</w:t>
      </w:r>
      <w:r w:rsidRPr="00382F2D" w:rsidR="00382F2D">
        <w:rPr>
          <w:rFonts w:ascii="Times New Roman" w:hAnsi="Times New Roman" w:cs="Times New Roman"/>
          <w:sz w:val="24"/>
          <w:szCs w:val="24"/>
        </w:rPr>
        <w:t>LT</w:t>
      </w:r>
      <w:r w:rsidR="00382F2D">
        <w:rPr>
          <w:rFonts w:ascii="Times New Roman" w:hAnsi="Times New Roman" w:cs="Times New Roman"/>
          <w:sz w:val="24"/>
          <w:szCs w:val="24"/>
        </w:rPr>
        <w:t>)</w:t>
      </w:r>
      <w:r w:rsidRPr="00382F2D" w:rsidR="00382F2D">
        <w:rPr>
          <w:rFonts w:ascii="Times New Roman" w:hAnsi="Times New Roman" w:cs="Times New Roman"/>
          <w:sz w:val="24"/>
          <w:szCs w:val="24"/>
        </w:rPr>
        <w:t xml:space="preserve"> form).</w:t>
      </w:r>
    </w:p>
    <w:p w:rsidR="00C24CCE" w:rsidRDefault="00C24CCE">
      <w:pPr>
        <w:rPr>
          <w:rFonts w:ascii="Times New Roman" w:hAnsi="Times New Roman" w:eastAsia="Times New Roman" w:cs="Times New Roman"/>
          <w:b/>
          <w:bCs/>
        </w:rPr>
      </w:pPr>
    </w:p>
    <w:p w:rsidR="00C24CCE" w:rsidRDefault="00E40672">
      <w:pPr>
        <w:spacing w:before="69"/>
        <w:rPr>
          <w:rFonts w:ascii="Times New Roman" w:hAnsi="Times New Roman" w:eastAsia="Times New Roman" w:cs="Times New Roman"/>
          <w:sz w:val="24"/>
          <w:szCs w:val="24"/>
        </w:rPr>
      </w:pPr>
      <w:r>
        <w:rPr>
          <w:rFonts w:ascii="Times New Roman" w:hAnsi="Times New Roman" w:cs="Times New Roman"/>
          <w:b/>
          <w:spacing w:val="-1"/>
          <w:sz w:val="24"/>
        </w:rPr>
        <w:t>JUSTIFICATION</w:t>
      </w:r>
    </w:p>
    <w:p w:rsidR="00C24CCE" w:rsidRDefault="00C24CCE">
      <w:pPr>
        <w:rPr>
          <w:rFonts w:ascii="Times New Roman" w:hAnsi="Times New Roman" w:eastAsia="Times New Roman" w:cs="Times New Roman"/>
          <w:b/>
          <w:bCs/>
          <w:sz w:val="24"/>
          <w:szCs w:val="24"/>
        </w:rPr>
      </w:pPr>
    </w:p>
    <w:p w:rsidR="00C24CCE" w:rsidRDefault="00E40672">
      <w:pPr>
        <w:pStyle w:val="BodyText"/>
        <w:numPr>
          <w:ilvl w:val="1"/>
          <w:numId w:val="1"/>
        </w:numPr>
        <w:spacing w:before="69"/>
        <w:ind w:left="360" w:hanging="360"/>
        <w:rPr>
          <w:rFonts w:cs="Times New Roman"/>
        </w:rPr>
      </w:pPr>
      <w:r>
        <w:rPr>
          <w:rFonts w:cs="Times New Roman"/>
          <w:b/>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24CCE" w:rsidRDefault="00E40672">
      <w:pPr>
        <w:pStyle w:val="BodyText"/>
        <w:spacing w:before="120"/>
        <w:ind w:left="115" w:right="144"/>
        <w:rPr>
          <w:rFonts w:cs="Times New Roman"/>
        </w:rPr>
      </w:pPr>
      <w:r>
        <w:rPr>
          <w:rFonts w:cs="Times New Roman"/>
          <w:spacing w:val="-1"/>
        </w:rPr>
        <w:t>The United</w:t>
      </w:r>
      <w:r>
        <w:rPr>
          <w:rFonts w:cs="Times New Roman"/>
        </w:rPr>
        <w:t xml:space="preserve"> </w:t>
      </w:r>
      <w:r>
        <w:rPr>
          <w:rFonts w:cs="Times New Roman"/>
          <w:spacing w:val="-1"/>
        </w:rPr>
        <w:t>States,</w:t>
      </w:r>
      <w:r>
        <w:rPr>
          <w:rFonts w:cs="Times New Roman"/>
        </w:rPr>
        <w:t xml:space="preserve"> </w:t>
      </w:r>
      <w:r>
        <w:rPr>
          <w:rFonts w:cs="Times New Roman"/>
          <w:spacing w:val="-1"/>
        </w:rPr>
        <w:t>Canada, France</w:t>
      </w:r>
      <w:r>
        <w:rPr>
          <w:rFonts w:cs="Times New Roman"/>
          <w:spacing w:val="1"/>
        </w:rPr>
        <w:t xml:space="preserve"> </w:t>
      </w:r>
      <w:r>
        <w:rPr>
          <w:rFonts w:cs="Times New Roman"/>
          <w:spacing w:val="-1"/>
        </w:rPr>
        <w:t>and</w:t>
      </w:r>
      <w:r>
        <w:rPr>
          <w:rFonts w:cs="Times New Roman"/>
        </w:rPr>
        <w:t xml:space="preserve"> Russia</w:t>
      </w:r>
      <w:r>
        <w:rPr>
          <w:rFonts w:cs="Times New Roman"/>
          <w:spacing w:val="-1"/>
        </w:rPr>
        <w:t xml:space="preserve"> operate </w:t>
      </w:r>
      <w:r>
        <w:rPr>
          <w:rFonts w:cs="Times New Roman"/>
        </w:rPr>
        <w:t>the</w:t>
      </w:r>
      <w:r>
        <w:rPr>
          <w:rFonts w:cs="Times New Roman"/>
          <w:spacing w:val="-1"/>
        </w:rPr>
        <w:t xml:space="preserve"> Search</w:t>
      </w:r>
      <w:r>
        <w:rPr>
          <w:rFonts w:cs="Times New Roman"/>
          <w:spacing w:val="2"/>
        </w:rPr>
        <w:t xml:space="preserve"> </w:t>
      </w:r>
      <w:r>
        <w:rPr>
          <w:rFonts w:cs="Times New Roman"/>
          <w:spacing w:val="-1"/>
        </w:rPr>
        <w:t>and</w:t>
      </w:r>
      <w:r>
        <w:rPr>
          <w:rFonts w:cs="Times New Roman"/>
        </w:rPr>
        <w:t xml:space="preserve"> Rescue</w:t>
      </w:r>
      <w:r>
        <w:rPr>
          <w:rFonts w:cs="Times New Roman"/>
          <w:spacing w:val="-1"/>
        </w:rPr>
        <w:t xml:space="preserve"> Satellite-Aided</w:t>
      </w:r>
      <w:r>
        <w:rPr>
          <w:rFonts w:cs="Times New Roman"/>
        </w:rPr>
        <w:t xml:space="preserve"> Tracking</w:t>
      </w:r>
      <w:r>
        <w:rPr>
          <w:rFonts w:cs="Times New Roman"/>
          <w:spacing w:val="87"/>
        </w:rPr>
        <w:t xml:space="preserve"> </w:t>
      </w:r>
      <w:r>
        <w:rPr>
          <w:rFonts w:cs="Times New Roman"/>
          <w:spacing w:val="-1"/>
        </w:rPr>
        <w:t>(COSPAS</w:t>
      </w:r>
      <w:r>
        <w:rPr>
          <w:rStyle w:val="FootnoteAnchor"/>
          <w:rFonts w:cs="Times New Roman"/>
          <w:spacing w:val="-1"/>
        </w:rPr>
        <w:footnoteReference w:id="1"/>
      </w:r>
      <w:r>
        <w:rPr>
          <w:rFonts w:cs="Times New Roman"/>
          <w:spacing w:val="-1"/>
        </w:rPr>
        <w:t>/SARSAT),</w:t>
      </w:r>
      <w:r>
        <w:rPr>
          <w:rFonts w:cs="Times New Roman"/>
        </w:rPr>
        <w:t xml:space="preserve"> a</w:t>
      </w:r>
      <w:r>
        <w:rPr>
          <w:rFonts w:cs="Times New Roman"/>
          <w:spacing w:val="-1"/>
        </w:rPr>
        <w:t xml:space="preserve"> satellite system</w:t>
      </w:r>
      <w:r>
        <w:rPr>
          <w:rFonts w:cs="Times New Roman"/>
        </w:rPr>
        <w:t xml:space="preserve"> </w:t>
      </w:r>
      <w:r>
        <w:rPr>
          <w:rFonts w:cs="Times New Roman"/>
          <w:spacing w:val="-1"/>
        </w:rPr>
        <w:t>with</w:t>
      </w:r>
      <w:r>
        <w:rPr>
          <w:rFonts w:cs="Times New Roman"/>
        </w:rPr>
        <w:t xml:space="preserve"> equipment </w:t>
      </w:r>
      <w:r>
        <w:rPr>
          <w:rFonts w:cs="Times New Roman"/>
          <w:spacing w:val="-1"/>
        </w:rPr>
        <w:t>that</w:t>
      </w:r>
      <w:r>
        <w:rPr>
          <w:rFonts w:cs="Times New Roman"/>
        </w:rPr>
        <w:t xml:space="preserve"> </w:t>
      </w:r>
      <w:r>
        <w:rPr>
          <w:rFonts w:cs="Times New Roman"/>
          <w:spacing w:val="-1"/>
        </w:rPr>
        <w:t>can</w:t>
      </w:r>
      <w:r>
        <w:rPr>
          <w:rFonts w:cs="Times New Roman"/>
        </w:rPr>
        <w:t xml:space="preserve"> </w:t>
      </w:r>
      <w:r>
        <w:rPr>
          <w:rFonts w:cs="Times New Roman"/>
          <w:spacing w:val="-1"/>
        </w:rPr>
        <w:t>detect</w:t>
      </w:r>
      <w:r>
        <w:rPr>
          <w:rFonts w:cs="Times New Roman"/>
          <w:spacing w:val="2"/>
        </w:rPr>
        <w:t xml:space="preserve"> </w:t>
      </w:r>
      <w:r>
        <w:rPr>
          <w:rFonts w:cs="Times New Roman"/>
        </w:rPr>
        <w:t>and</w:t>
      </w:r>
      <w:r>
        <w:rPr>
          <w:rFonts w:cs="Times New Roman"/>
          <w:spacing w:val="-1"/>
        </w:rPr>
        <w:t xml:space="preserve"> locate </w:t>
      </w:r>
      <w:r>
        <w:rPr>
          <w:rFonts w:cs="Times New Roman"/>
        </w:rPr>
        <w:t xml:space="preserve">ships, </w:t>
      </w:r>
      <w:r>
        <w:rPr>
          <w:rFonts w:cs="Times New Roman"/>
          <w:spacing w:val="-1"/>
        </w:rPr>
        <w:t>aircraft</w:t>
      </w:r>
      <w:r>
        <w:rPr>
          <w:rFonts w:cs="Times New Roman"/>
        </w:rPr>
        <w:t xml:space="preserve"> and</w:t>
      </w:r>
      <w:r>
        <w:rPr>
          <w:rFonts w:cs="Times New Roman"/>
          <w:spacing w:val="75"/>
        </w:rPr>
        <w:t xml:space="preserve"> </w:t>
      </w:r>
      <w:r>
        <w:rPr>
          <w:rFonts w:cs="Times New Roman"/>
          <w:spacing w:val="-1"/>
        </w:rPr>
        <w:t>individuals</w:t>
      </w:r>
      <w:r>
        <w:rPr>
          <w:rFonts w:cs="Times New Roman"/>
        </w:rPr>
        <w:t xml:space="preserve"> in </w:t>
      </w:r>
      <w:r>
        <w:rPr>
          <w:rFonts w:cs="Times New Roman"/>
          <w:spacing w:val="-1"/>
        </w:rPr>
        <w:t>distress</w:t>
      </w:r>
      <w:r>
        <w:rPr>
          <w:rFonts w:cs="Times New Roman"/>
        </w:rPr>
        <w:t xml:space="preserve"> if</w:t>
      </w:r>
      <w:r>
        <w:rPr>
          <w:rFonts w:cs="Times New Roman"/>
          <w:spacing w:val="-4"/>
        </w:rPr>
        <w:t xml:space="preserve"> </w:t>
      </w:r>
      <w:r>
        <w:rPr>
          <w:rFonts w:cs="Times New Roman"/>
          <w:spacing w:val="-1"/>
        </w:rPr>
        <w:t>an</w:t>
      </w:r>
      <w:r>
        <w:rPr>
          <w:rFonts w:cs="Times New Roman"/>
        </w:rPr>
        <w:t xml:space="preserve"> emergency</w:t>
      </w:r>
      <w:r>
        <w:rPr>
          <w:rFonts w:cs="Times New Roman"/>
          <w:spacing w:val="-5"/>
        </w:rPr>
        <w:t xml:space="preserve"> </w:t>
      </w:r>
      <w:r>
        <w:rPr>
          <w:rFonts w:cs="Times New Roman"/>
        </w:rPr>
        <w:t xml:space="preserve">radio beacon is </w:t>
      </w:r>
      <w:r>
        <w:rPr>
          <w:rFonts w:cs="Times New Roman"/>
          <w:spacing w:val="-1"/>
        </w:rPr>
        <w:t>being</w:t>
      </w:r>
      <w:r>
        <w:rPr>
          <w:rFonts w:cs="Times New Roman"/>
          <w:spacing w:val="-3"/>
        </w:rPr>
        <w:t xml:space="preserve"> </w:t>
      </w:r>
      <w:r>
        <w:rPr>
          <w:rFonts w:cs="Times New Roman"/>
          <w:spacing w:val="-1"/>
        </w:rPr>
        <w:t>carried.</w:t>
      </w:r>
      <w:r>
        <w:rPr>
          <w:rFonts w:cs="Times New Roman"/>
        </w:rPr>
        <w:t xml:space="preserve"> </w:t>
      </w:r>
      <w:r>
        <w:rPr>
          <w:rFonts w:cs="Times New Roman"/>
          <w:spacing w:val="2"/>
        </w:rPr>
        <w:t xml:space="preserve"> </w:t>
      </w:r>
      <w:r>
        <w:rPr>
          <w:rFonts w:cs="Times New Roman"/>
          <w:spacing w:val="-1"/>
        </w:rPr>
        <w:t>This</w:t>
      </w:r>
      <w:r>
        <w:rPr>
          <w:rFonts w:cs="Times New Roman"/>
        </w:rPr>
        <w:t xml:space="preserve"> </w:t>
      </w:r>
      <w:r>
        <w:rPr>
          <w:rFonts w:cs="Times New Roman"/>
          <w:spacing w:val="-1"/>
        </w:rPr>
        <w:t>system</w:t>
      </w:r>
      <w:r>
        <w:rPr>
          <w:rFonts w:cs="Times New Roman"/>
        </w:rPr>
        <w:t xml:space="preserve"> is </w:t>
      </w:r>
      <w:r>
        <w:rPr>
          <w:rFonts w:cs="Times New Roman"/>
          <w:spacing w:val="-1"/>
        </w:rPr>
        <w:t>used</w:t>
      </w:r>
      <w:r>
        <w:rPr>
          <w:rFonts w:cs="Times New Roman"/>
        </w:rPr>
        <w:t xml:space="preserve"> to </w:t>
      </w:r>
      <w:r>
        <w:rPr>
          <w:rFonts w:cs="Times New Roman"/>
          <w:spacing w:val="-1"/>
        </w:rPr>
        <w:t>detect</w:t>
      </w:r>
      <w:r>
        <w:rPr>
          <w:rFonts w:cs="Times New Roman"/>
          <w:spacing w:val="83"/>
        </w:rPr>
        <w:t xml:space="preserve"> </w:t>
      </w:r>
      <w:r>
        <w:rPr>
          <w:rFonts w:cs="Times New Roman"/>
          <w:spacing w:val="-1"/>
        </w:rPr>
        <w:t>digitally</w:t>
      </w:r>
      <w:r>
        <w:rPr>
          <w:rFonts w:cs="Times New Roman"/>
          <w:spacing w:val="-3"/>
        </w:rPr>
        <w:t xml:space="preserve"> </w:t>
      </w:r>
      <w:r>
        <w:rPr>
          <w:rFonts w:cs="Times New Roman"/>
          <w:spacing w:val="-1"/>
        </w:rPr>
        <w:t>encoded</w:t>
      </w:r>
      <w:r>
        <w:rPr>
          <w:rFonts w:cs="Times New Roman"/>
        </w:rPr>
        <w:t xml:space="preserve"> </w:t>
      </w:r>
      <w:r>
        <w:rPr>
          <w:rFonts w:cs="Times New Roman"/>
          <w:spacing w:val="-1"/>
        </w:rPr>
        <w:t>signals</w:t>
      </w:r>
      <w:r>
        <w:rPr>
          <w:rFonts w:cs="Times New Roman"/>
        </w:rPr>
        <w:t xml:space="preserve"> in the</w:t>
      </w:r>
      <w:r>
        <w:rPr>
          <w:rFonts w:cs="Times New Roman"/>
          <w:spacing w:val="-1"/>
        </w:rPr>
        <w:t xml:space="preserve"> 406.000-406.100</w:t>
      </w:r>
      <w:r>
        <w:rPr>
          <w:rFonts w:cs="Times New Roman"/>
        </w:rPr>
        <w:t xml:space="preserve"> </w:t>
      </w:r>
      <w:r>
        <w:rPr>
          <w:rFonts w:cs="Times New Roman"/>
          <w:spacing w:val="-1"/>
        </w:rPr>
        <w:t>MHz</w:t>
      </w:r>
      <w:r>
        <w:rPr>
          <w:rFonts w:cs="Times New Roman"/>
          <w:spacing w:val="1"/>
        </w:rPr>
        <w:t xml:space="preserve"> </w:t>
      </w:r>
      <w:r>
        <w:rPr>
          <w:rFonts w:cs="Times New Roman"/>
          <w:spacing w:val="-1"/>
        </w:rPr>
        <w:t>range,</w:t>
      </w:r>
      <w:r>
        <w:rPr>
          <w:rFonts w:cs="Times New Roman"/>
        </w:rPr>
        <w:t xml:space="preserve"> coming</w:t>
      </w:r>
      <w:r>
        <w:rPr>
          <w:rFonts w:cs="Times New Roman"/>
          <w:spacing w:val="-3"/>
        </w:rPr>
        <w:t xml:space="preserve"> </w:t>
      </w:r>
      <w:r>
        <w:rPr>
          <w:rFonts w:cs="Times New Roman"/>
          <w:spacing w:val="-1"/>
        </w:rPr>
        <w:t>from</w:t>
      </w:r>
      <w:r>
        <w:rPr>
          <w:rFonts w:cs="Times New Roman"/>
          <w:spacing w:val="2"/>
        </w:rPr>
        <w:t xml:space="preserve"> </w:t>
      </w:r>
      <w:r>
        <w:rPr>
          <w:rFonts w:cs="Times New Roman"/>
          <w:spacing w:val="-1"/>
        </w:rPr>
        <w:t xml:space="preserve">these </w:t>
      </w:r>
      <w:r>
        <w:rPr>
          <w:rFonts w:cs="Times New Roman"/>
        </w:rPr>
        <w:t>emergency</w:t>
      </w:r>
      <w:r>
        <w:rPr>
          <w:rFonts w:cs="Times New Roman"/>
          <w:spacing w:val="-5"/>
        </w:rPr>
        <w:t xml:space="preserve"> </w:t>
      </w:r>
      <w:r>
        <w:rPr>
          <w:rFonts w:cs="Times New Roman"/>
        </w:rPr>
        <w:t>beacons.</w:t>
      </w:r>
      <w:r>
        <w:rPr>
          <w:rFonts w:cs="Times New Roman"/>
          <w:spacing w:val="91"/>
        </w:rPr>
        <w:t xml:space="preserve"> </w:t>
      </w:r>
      <w:r>
        <w:rPr>
          <w:rFonts w:cs="Times New Roman"/>
          <w:spacing w:val="-1"/>
        </w:rPr>
        <w:t>The 406.000-406.100</w:t>
      </w:r>
      <w:r>
        <w:rPr>
          <w:rFonts w:cs="Times New Roman"/>
        </w:rPr>
        <w:t xml:space="preserve"> MHz</w:t>
      </w:r>
      <w:r>
        <w:rPr>
          <w:rFonts w:cs="Times New Roman"/>
          <w:spacing w:val="1"/>
        </w:rPr>
        <w:t xml:space="preserve"> </w:t>
      </w:r>
      <w:r>
        <w:rPr>
          <w:rFonts w:cs="Times New Roman"/>
          <w:spacing w:val="-1"/>
        </w:rPr>
        <w:t>beacons</w:t>
      </w:r>
      <w:r>
        <w:rPr>
          <w:rFonts w:cs="Times New Roman"/>
        </w:rPr>
        <w:t xml:space="preserve"> </w:t>
      </w:r>
      <w:r>
        <w:rPr>
          <w:rFonts w:cs="Times New Roman"/>
          <w:spacing w:val="-1"/>
        </w:rPr>
        <w:t>transmit</w:t>
      </w:r>
      <w:r>
        <w:rPr>
          <w:rFonts w:cs="Times New Roman"/>
        </w:rPr>
        <w:t xml:space="preserve"> a</w:t>
      </w:r>
      <w:r>
        <w:rPr>
          <w:rFonts w:cs="Times New Roman"/>
          <w:spacing w:val="-1"/>
        </w:rPr>
        <w:t xml:space="preserve"> </w:t>
      </w:r>
      <w:r>
        <w:rPr>
          <w:rFonts w:cs="Times New Roman"/>
        </w:rPr>
        <w:t>unique</w:t>
      </w:r>
      <w:r>
        <w:rPr>
          <w:rFonts w:cs="Times New Roman"/>
          <w:spacing w:val="-1"/>
        </w:rPr>
        <w:t xml:space="preserve"> identifier,</w:t>
      </w:r>
      <w:r>
        <w:rPr>
          <w:rFonts w:cs="Times New Roman"/>
        </w:rPr>
        <w:t xml:space="preserve"> making</w:t>
      </w:r>
      <w:r>
        <w:rPr>
          <w:rFonts w:cs="Times New Roman"/>
          <w:spacing w:val="-3"/>
        </w:rPr>
        <w:t xml:space="preserve"> </w:t>
      </w:r>
      <w:r>
        <w:rPr>
          <w:rFonts w:cs="Times New Roman"/>
        </w:rPr>
        <w:t>possible</w:t>
      </w:r>
      <w:r>
        <w:rPr>
          <w:rFonts w:cs="Times New Roman"/>
          <w:spacing w:val="-1"/>
        </w:rPr>
        <w:t xml:space="preserve"> </w:t>
      </w:r>
      <w:r>
        <w:rPr>
          <w:rFonts w:cs="Times New Roman"/>
        </w:rPr>
        <w:t>the</w:t>
      </w:r>
      <w:r>
        <w:rPr>
          <w:rFonts w:cs="Times New Roman"/>
          <w:spacing w:val="-1"/>
        </w:rPr>
        <w:t xml:space="preserve"> </w:t>
      </w:r>
      <w:r>
        <w:rPr>
          <w:rFonts w:cs="Times New Roman"/>
        </w:rPr>
        <w:t>ability</w:t>
      </w:r>
      <w:r>
        <w:rPr>
          <w:rFonts w:cs="Times New Roman"/>
          <w:spacing w:val="-5"/>
        </w:rPr>
        <w:t xml:space="preserve"> </w:t>
      </w:r>
      <w:r>
        <w:rPr>
          <w:rFonts w:cs="Times New Roman"/>
        </w:rPr>
        <w:t xml:space="preserve">to </w:t>
      </w:r>
      <w:r>
        <w:rPr>
          <w:rFonts w:cs="Times New Roman"/>
          <w:spacing w:val="-1"/>
        </w:rPr>
        <w:t>combine</w:t>
      </w:r>
      <w:r>
        <w:rPr>
          <w:rFonts w:cs="Times New Roman"/>
          <w:spacing w:val="93"/>
        </w:rPr>
        <w:t xml:space="preserve"> </w:t>
      </w:r>
      <w:r>
        <w:rPr>
          <w:rFonts w:cs="Times New Roman"/>
        </w:rPr>
        <w:t>previously</w:t>
      </w:r>
      <w:r>
        <w:rPr>
          <w:rFonts w:cs="Times New Roman"/>
          <w:spacing w:val="-3"/>
        </w:rPr>
        <w:t xml:space="preserve"> </w:t>
      </w:r>
      <w:r>
        <w:rPr>
          <w:rFonts w:cs="Times New Roman"/>
          <w:spacing w:val="-1"/>
        </w:rPr>
        <w:t>collected</w:t>
      </w:r>
      <w:r>
        <w:rPr>
          <w:rFonts w:cs="Times New Roman"/>
        </w:rPr>
        <w:t xml:space="preserve"> data</w:t>
      </w:r>
      <w:r>
        <w:rPr>
          <w:rFonts w:cs="Times New Roman"/>
          <w:spacing w:val="1"/>
        </w:rPr>
        <w:t xml:space="preserve"> </w:t>
      </w:r>
      <w:r>
        <w:rPr>
          <w:rFonts w:cs="Times New Roman"/>
          <w:spacing w:val="-1"/>
        </w:rPr>
        <w:t>associated</w:t>
      </w:r>
      <w:r>
        <w:rPr>
          <w:rFonts w:cs="Times New Roman"/>
        </w:rPr>
        <w:t xml:space="preserve"> </w:t>
      </w:r>
      <w:r>
        <w:rPr>
          <w:rFonts w:cs="Times New Roman"/>
          <w:spacing w:val="-1"/>
        </w:rPr>
        <w:t>with</w:t>
      </w:r>
      <w:r>
        <w:rPr>
          <w:rFonts w:cs="Times New Roman"/>
        </w:rPr>
        <w:t xml:space="preserve"> </w:t>
      </w:r>
      <w:r>
        <w:rPr>
          <w:rFonts w:cs="Times New Roman"/>
          <w:spacing w:val="-1"/>
        </w:rPr>
        <w:t>that</w:t>
      </w:r>
      <w:r>
        <w:rPr>
          <w:rFonts w:cs="Times New Roman"/>
        </w:rPr>
        <w:t xml:space="preserve"> beacon </w:t>
      </w:r>
      <w:r>
        <w:rPr>
          <w:rFonts w:cs="Times New Roman"/>
          <w:spacing w:val="-1"/>
        </w:rPr>
        <w:t>and</w:t>
      </w:r>
      <w:r>
        <w:rPr>
          <w:rFonts w:cs="Times New Roman"/>
        </w:rPr>
        <w:t xml:space="preserve"> </w:t>
      </w:r>
      <w:r>
        <w:rPr>
          <w:rFonts w:cs="Times New Roman"/>
          <w:spacing w:val="-1"/>
        </w:rPr>
        <w:t>transmit</w:t>
      </w:r>
      <w:r>
        <w:rPr>
          <w:rFonts w:cs="Times New Roman"/>
        </w:rPr>
        <w:t xml:space="preserve"> this </w:t>
      </w:r>
      <w:r>
        <w:rPr>
          <w:rFonts w:cs="Times New Roman"/>
          <w:spacing w:val="-1"/>
        </w:rPr>
        <w:t>vital</w:t>
      </w:r>
      <w:r>
        <w:rPr>
          <w:rFonts w:cs="Times New Roman"/>
          <w:spacing w:val="-2"/>
        </w:rPr>
        <w:t xml:space="preserve"> </w:t>
      </w:r>
      <w:r>
        <w:rPr>
          <w:rFonts w:cs="Times New Roman"/>
          <w:spacing w:val="-1"/>
        </w:rPr>
        <w:t xml:space="preserve">data </w:t>
      </w:r>
      <w:r>
        <w:rPr>
          <w:rFonts w:cs="Times New Roman"/>
        </w:rPr>
        <w:t>along</w:t>
      </w:r>
      <w:r>
        <w:rPr>
          <w:rFonts w:cs="Times New Roman"/>
          <w:spacing w:val="-3"/>
        </w:rPr>
        <w:t xml:space="preserve"> </w:t>
      </w:r>
      <w:r>
        <w:rPr>
          <w:rFonts w:cs="Times New Roman"/>
          <w:spacing w:val="-1"/>
        </w:rPr>
        <w:t>with</w:t>
      </w:r>
      <w:r>
        <w:rPr>
          <w:rFonts w:cs="Times New Roman"/>
        </w:rPr>
        <w:t xml:space="preserve"> the</w:t>
      </w:r>
      <w:r>
        <w:rPr>
          <w:rFonts w:cs="Times New Roman"/>
          <w:spacing w:val="75"/>
        </w:rPr>
        <w:t xml:space="preserve"> </w:t>
      </w:r>
      <w:r>
        <w:rPr>
          <w:rFonts w:cs="Times New Roman"/>
          <w:spacing w:val="-1"/>
        </w:rPr>
        <w:t>beacon’s</w:t>
      </w:r>
      <w:r>
        <w:rPr>
          <w:rFonts w:cs="Times New Roman"/>
        </w:rPr>
        <w:t xml:space="preserve"> position to the</w:t>
      </w:r>
      <w:r>
        <w:rPr>
          <w:rFonts w:cs="Times New Roman"/>
          <w:spacing w:val="-1"/>
        </w:rPr>
        <w:t xml:space="preserve"> appropriate rescue</w:t>
      </w:r>
      <w:r>
        <w:rPr>
          <w:rFonts w:cs="Times New Roman"/>
          <w:spacing w:val="1"/>
        </w:rPr>
        <w:t xml:space="preserve"> </w:t>
      </w:r>
      <w:r>
        <w:rPr>
          <w:rFonts w:cs="Times New Roman"/>
          <w:spacing w:val="-1"/>
        </w:rPr>
        <w:t>coordination</w:t>
      </w:r>
      <w:r>
        <w:rPr>
          <w:rFonts w:cs="Times New Roman"/>
        </w:rPr>
        <w:t xml:space="preserve"> </w:t>
      </w:r>
      <w:r>
        <w:rPr>
          <w:rFonts w:cs="Times New Roman"/>
          <w:spacing w:val="-1"/>
        </w:rPr>
        <w:t>center.</w:t>
      </w:r>
    </w:p>
    <w:p w:rsidR="00C24CCE" w:rsidRDefault="00C24CCE">
      <w:pPr>
        <w:spacing w:before="9"/>
        <w:rPr>
          <w:rFonts w:ascii="Times New Roman" w:hAnsi="Times New Roman" w:eastAsia="Times New Roman" w:cs="Times New Roman"/>
          <w:sz w:val="23"/>
          <w:szCs w:val="23"/>
        </w:rPr>
      </w:pPr>
    </w:p>
    <w:p w:rsidR="00C24CCE" w:rsidRDefault="00E40672">
      <w:pPr>
        <w:pStyle w:val="BodyText"/>
        <w:ind w:left="120" w:right="270"/>
        <w:rPr>
          <w:rFonts w:cs="Times New Roman"/>
        </w:rPr>
      </w:pPr>
      <w:r>
        <w:rPr>
          <w:rFonts w:cs="Times New Roman"/>
          <w:spacing w:val="-1"/>
        </w:rPr>
        <w:t>Persons</w:t>
      </w:r>
      <w:r>
        <w:rPr>
          <w:rFonts w:cs="Times New Roman"/>
        </w:rPr>
        <w:t xml:space="preserve"> </w:t>
      </w:r>
      <w:r>
        <w:rPr>
          <w:rFonts w:cs="Times New Roman"/>
          <w:spacing w:val="-1"/>
        </w:rPr>
        <w:t>buying</w:t>
      </w:r>
      <w:r>
        <w:rPr>
          <w:rFonts w:cs="Times New Roman"/>
          <w:spacing w:val="-3"/>
        </w:rPr>
        <w:t xml:space="preserve"> </w:t>
      </w:r>
      <w:r>
        <w:rPr>
          <w:rFonts w:cs="Times New Roman"/>
        </w:rPr>
        <w:t xml:space="preserve">406.000-406.100 </w:t>
      </w:r>
      <w:r>
        <w:rPr>
          <w:rFonts w:cs="Times New Roman"/>
          <w:spacing w:val="-1"/>
        </w:rPr>
        <w:t>MHz</w:t>
      </w:r>
      <w:r>
        <w:rPr>
          <w:rFonts w:cs="Times New Roman"/>
          <w:spacing w:val="1"/>
        </w:rPr>
        <w:t xml:space="preserve"> </w:t>
      </w:r>
      <w:r>
        <w:rPr>
          <w:rFonts w:cs="Times New Roman"/>
          <w:spacing w:val="-1"/>
        </w:rPr>
        <w:t>emergency</w:t>
      </w:r>
      <w:r>
        <w:rPr>
          <w:rFonts w:cs="Times New Roman"/>
          <w:spacing w:val="-3"/>
        </w:rPr>
        <w:t xml:space="preserve"> </w:t>
      </w:r>
      <w:r>
        <w:rPr>
          <w:rFonts w:cs="Times New Roman"/>
          <w:spacing w:val="-1"/>
        </w:rPr>
        <w:t>radio</w:t>
      </w:r>
      <w:r>
        <w:rPr>
          <w:rFonts w:cs="Times New Roman"/>
        </w:rPr>
        <w:t xml:space="preserve"> </w:t>
      </w:r>
      <w:r>
        <w:rPr>
          <w:rFonts w:cs="Times New Roman"/>
          <w:spacing w:val="-1"/>
        </w:rPr>
        <w:t>beacons</w:t>
      </w:r>
      <w:r>
        <w:rPr>
          <w:rFonts w:cs="Times New Roman"/>
        </w:rPr>
        <w:t xml:space="preserve"> are</w:t>
      </w:r>
      <w:r>
        <w:rPr>
          <w:rFonts w:cs="Times New Roman"/>
          <w:spacing w:val="-1"/>
        </w:rPr>
        <w:t xml:space="preserve"> required</w:t>
      </w:r>
      <w:r>
        <w:rPr>
          <w:rFonts w:cs="Times New Roman"/>
        </w:rPr>
        <w:t xml:space="preserve"> to </w:t>
      </w:r>
      <w:r>
        <w:rPr>
          <w:rFonts w:cs="Times New Roman"/>
          <w:spacing w:val="-1"/>
        </w:rPr>
        <w:t>register them</w:t>
      </w:r>
      <w:r>
        <w:rPr>
          <w:rFonts w:cs="Times New Roman"/>
        </w:rPr>
        <w:t xml:space="preserve"> </w:t>
      </w:r>
      <w:r>
        <w:rPr>
          <w:rFonts w:cs="Times New Roman"/>
          <w:spacing w:val="-1"/>
        </w:rPr>
        <w:t xml:space="preserve">with the National Oceanic &amp; Atmospheric Administration (NOAA) prior </w:t>
      </w:r>
      <w:r>
        <w:rPr>
          <w:rFonts w:cs="Times New Roman"/>
        </w:rPr>
        <w:t xml:space="preserve">to </w:t>
      </w:r>
      <w:r>
        <w:rPr>
          <w:rFonts w:cs="Times New Roman"/>
          <w:spacing w:val="-1"/>
        </w:rPr>
        <w:t>installation.</w:t>
      </w:r>
      <w:r>
        <w:rPr>
          <w:rFonts w:cs="Times New Roman"/>
        </w:rPr>
        <w:t xml:space="preserve"> </w:t>
      </w:r>
      <w:r>
        <w:rPr>
          <w:rFonts w:cs="Times New Roman"/>
          <w:spacing w:val="-1"/>
        </w:rPr>
        <w:t>These requirements</w:t>
      </w:r>
      <w:r>
        <w:rPr>
          <w:rFonts w:cs="Times New Roman"/>
        </w:rPr>
        <w:t xml:space="preserve"> are</w:t>
      </w:r>
      <w:r>
        <w:rPr>
          <w:rFonts w:cs="Times New Roman"/>
          <w:spacing w:val="-1"/>
        </w:rPr>
        <w:t xml:space="preserve"> contained</w:t>
      </w:r>
      <w:r>
        <w:rPr>
          <w:rFonts w:cs="Times New Roman"/>
        </w:rPr>
        <w:t xml:space="preserve"> in</w:t>
      </w:r>
      <w:r>
        <w:rPr>
          <w:rFonts w:cs="Times New Roman"/>
          <w:spacing w:val="2"/>
        </w:rPr>
        <w:t xml:space="preserve"> </w:t>
      </w:r>
      <w:r>
        <w:rPr>
          <w:rFonts w:cs="Times New Roman"/>
          <w:spacing w:val="-1"/>
        </w:rPr>
        <w:t>Federal</w:t>
      </w:r>
      <w:r>
        <w:rPr>
          <w:rFonts w:cs="Times New Roman"/>
        </w:rPr>
        <w:t xml:space="preserve"> Communications</w:t>
      </w:r>
      <w:r>
        <w:rPr>
          <w:rFonts w:cs="Times New Roman"/>
          <w:spacing w:val="77"/>
        </w:rPr>
        <w:t xml:space="preserve"> </w:t>
      </w:r>
      <w:r>
        <w:rPr>
          <w:rFonts w:cs="Times New Roman"/>
        </w:rPr>
        <w:t xml:space="preserve">Commission </w:t>
      </w:r>
      <w:r>
        <w:rPr>
          <w:rFonts w:cs="Times New Roman"/>
          <w:spacing w:val="-1"/>
        </w:rPr>
        <w:t>(FCC) regulations</w:t>
      </w:r>
      <w:r>
        <w:rPr>
          <w:rFonts w:cs="Times New Roman"/>
        </w:rPr>
        <w:t xml:space="preserve"> </w:t>
      </w:r>
      <w:r>
        <w:rPr>
          <w:rFonts w:cs="Times New Roman"/>
          <w:spacing w:val="-1"/>
        </w:rPr>
        <w:t>at</w:t>
      </w:r>
      <w:r>
        <w:rPr>
          <w:rFonts w:cs="Times New Roman"/>
        </w:rPr>
        <w:t xml:space="preserve"> </w:t>
      </w:r>
      <w:r>
        <w:rPr>
          <w:rFonts w:cs="Times New Roman"/>
          <w:color w:val="0000FF"/>
          <w:u w:val="single" w:color="0000FF"/>
        </w:rPr>
        <w:t xml:space="preserve">47 </w:t>
      </w:r>
      <w:r>
        <w:rPr>
          <w:rFonts w:cs="Times New Roman"/>
          <w:color w:val="0000FF"/>
          <w:spacing w:val="-1"/>
          <w:u w:val="single" w:color="0000FF"/>
        </w:rPr>
        <w:t>CFR</w:t>
      </w:r>
      <w:r>
        <w:rPr>
          <w:rFonts w:cs="Times New Roman"/>
          <w:color w:val="0000FF"/>
          <w:u w:val="single" w:color="0000FF"/>
        </w:rPr>
        <w:t xml:space="preserve"> 80.1061</w:t>
      </w:r>
      <w:r>
        <w:rPr>
          <w:rFonts w:cs="Times New Roman"/>
        </w:rPr>
        <w:t xml:space="preserve">, </w:t>
      </w:r>
      <w:r>
        <w:rPr>
          <w:rFonts w:cs="Times New Roman"/>
          <w:color w:val="0000FF"/>
          <w:u w:val="single" w:color="0000FF"/>
        </w:rPr>
        <w:t xml:space="preserve">47 </w:t>
      </w:r>
      <w:r>
        <w:rPr>
          <w:rFonts w:cs="Times New Roman"/>
          <w:color w:val="0000FF"/>
          <w:spacing w:val="-1"/>
          <w:u w:val="single" w:color="0000FF"/>
        </w:rPr>
        <w:t>CFR</w:t>
      </w:r>
      <w:r>
        <w:rPr>
          <w:rFonts w:cs="Times New Roman"/>
          <w:color w:val="0000FF"/>
          <w:u w:val="single" w:color="0000FF"/>
        </w:rPr>
        <w:t xml:space="preserve"> 87.199 </w:t>
      </w:r>
      <w:r>
        <w:rPr>
          <w:rFonts w:cs="Times New Roman"/>
          <w:spacing w:val="-1"/>
        </w:rPr>
        <w:t>and</w:t>
      </w:r>
      <w:r>
        <w:rPr>
          <w:rFonts w:cs="Times New Roman"/>
        </w:rPr>
        <w:t xml:space="preserve"> </w:t>
      </w:r>
      <w:r>
        <w:rPr>
          <w:rFonts w:cs="Times New Roman"/>
          <w:color w:val="0000FF"/>
          <w:u w:val="single" w:color="0000FF"/>
        </w:rPr>
        <w:t xml:space="preserve">47 </w:t>
      </w:r>
      <w:r>
        <w:rPr>
          <w:rFonts w:cs="Times New Roman"/>
          <w:color w:val="0000FF"/>
          <w:spacing w:val="-1"/>
          <w:u w:val="single" w:color="0000FF"/>
        </w:rPr>
        <w:t>CFR</w:t>
      </w:r>
      <w:r>
        <w:rPr>
          <w:rFonts w:cs="Times New Roman"/>
          <w:color w:val="0000FF"/>
          <w:u w:val="single" w:color="0000FF"/>
        </w:rPr>
        <w:t xml:space="preserve"> 95.1402</w:t>
      </w:r>
      <w:r>
        <w:rPr>
          <w:rFonts w:cs="Times New Roman"/>
        </w:rPr>
        <w:t>.</w:t>
      </w:r>
    </w:p>
    <w:p w:rsidR="00C24CCE" w:rsidRDefault="00C24CCE">
      <w:pPr>
        <w:spacing w:before="11"/>
        <w:rPr>
          <w:rFonts w:ascii="Times New Roman" w:hAnsi="Times New Roman" w:eastAsia="Times New Roman" w:cs="Times New Roman"/>
          <w:sz w:val="17"/>
          <w:szCs w:val="17"/>
        </w:rPr>
      </w:pPr>
    </w:p>
    <w:p w:rsidR="00C24CCE" w:rsidRDefault="00E40672">
      <w:pPr>
        <w:pStyle w:val="BodyText"/>
        <w:spacing w:before="69"/>
        <w:ind w:left="120" w:right="338"/>
        <w:rPr>
          <w:rFonts w:cs="Times New Roman"/>
        </w:rPr>
      </w:pPr>
      <w:r>
        <w:rPr>
          <w:rFonts w:cs="Times New Roman"/>
          <w:spacing w:val="-1"/>
        </w:rPr>
        <w:t>The registration</w:t>
      </w:r>
      <w:r>
        <w:rPr>
          <w:rFonts w:cs="Times New Roman"/>
        </w:rPr>
        <w:t xml:space="preserve"> data</w:t>
      </w:r>
      <w:r>
        <w:rPr>
          <w:rFonts w:cs="Times New Roman"/>
          <w:spacing w:val="-1"/>
        </w:rPr>
        <w:t xml:space="preserve"> </w:t>
      </w:r>
      <w:r>
        <w:rPr>
          <w:rFonts w:cs="Times New Roman"/>
        </w:rPr>
        <w:t xml:space="preserve">is </w:t>
      </w:r>
      <w:r>
        <w:rPr>
          <w:rFonts w:cs="Times New Roman"/>
          <w:spacing w:val="-1"/>
        </w:rPr>
        <w:t xml:space="preserve">used </w:t>
      </w:r>
      <w:r>
        <w:rPr>
          <w:rFonts w:cs="Times New Roman"/>
        </w:rPr>
        <w:t xml:space="preserve">to </w:t>
      </w:r>
      <w:r>
        <w:rPr>
          <w:rFonts w:cs="Times New Roman"/>
          <w:spacing w:val="-1"/>
        </w:rPr>
        <w:t xml:space="preserve">facilitate </w:t>
      </w:r>
      <w:r>
        <w:rPr>
          <w:rFonts w:cs="Times New Roman"/>
        </w:rPr>
        <w:t>a</w:t>
      </w:r>
      <w:r>
        <w:rPr>
          <w:rFonts w:cs="Times New Roman"/>
          <w:spacing w:val="1"/>
        </w:rPr>
        <w:t xml:space="preserve"> </w:t>
      </w:r>
      <w:r>
        <w:rPr>
          <w:rFonts w:cs="Times New Roman"/>
          <w:spacing w:val="-1"/>
        </w:rPr>
        <w:t>rescue</w:t>
      </w:r>
      <w:r>
        <w:rPr>
          <w:rFonts w:cs="Times New Roman"/>
          <w:spacing w:val="1"/>
        </w:rPr>
        <w:t xml:space="preserve"> </w:t>
      </w:r>
      <w:r>
        <w:rPr>
          <w:rFonts w:cs="Times New Roman"/>
          <w:spacing w:val="-1"/>
        </w:rPr>
        <w:t>and</w:t>
      </w:r>
      <w:r>
        <w:rPr>
          <w:rFonts w:cs="Times New Roman"/>
        </w:rPr>
        <w:t xml:space="preserve"> to </w:t>
      </w:r>
      <w:r>
        <w:rPr>
          <w:rFonts w:cs="Times New Roman"/>
          <w:spacing w:val="-1"/>
        </w:rPr>
        <w:t>suppress</w:t>
      </w:r>
      <w:r>
        <w:rPr>
          <w:rFonts w:cs="Times New Roman"/>
        </w:rPr>
        <w:t xml:space="preserve"> the</w:t>
      </w:r>
      <w:r>
        <w:rPr>
          <w:rFonts w:cs="Times New Roman"/>
          <w:spacing w:val="-1"/>
        </w:rPr>
        <w:t xml:space="preserve"> </w:t>
      </w:r>
      <w:r>
        <w:rPr>
          <w:rFonts w:cs="Times New Roman"/>
        </w:rPr>
        <w:t>costly</w:t>
      </w:r>
      <w:r>
        <w:rPr>
          <w:rFonts w:cs="Times New Roman"/>
          <w:spacing w:val="-3"/>
        </w:rPr>
        <w:t xml:space="preserve"> </w:t>
      </w:r>
      <w:r>
        <w:rPr>
          <w:rFonts w:cs="Times New Roman"/>
          <w:spacing w:val="-1"/>
        </w:rPr>
        <w:t>consequences</w:t>
      </w:r>
      <w:r>
        <w:rPr>
          <w:rFonts w:cs="Times New Roman"/>
        </w:rPr>
        <w:t xml:space="preserve"> of</w:t>
      </w:r>
      <w:r>
        <w:rPr>
          <w:rFonts w:cs="Times New Roman"/>
          <w:spacing w:val="-1"/>
        </w:rPr>
        <w:t xml:space="preserve"> </w:t>
      </w:r>
      <w:r>
        <w:rPr>
          <w:rFonts w:cs="Times New Roman"/>
        </w:rPr>
        <w:t>false</w:t>
      </w:r>
      <w:r>
        <w:rPr>
          <w:rFonts w:cs="Times New Roman"/>
          <w:spacing w:val="89"/>
        </w:rPr>
        <w:t xml:space="preserve"> </w:t>
      </w:r>
      <w:r>
        <w:rPr>
          <w:rFonts w:cs="Times New Roman"/>
          <w:spacing w:val="-1"/>
        </w:rPr>
        <w:t>alarms,</w:t>
      </w:r>
      <w:r>
        <w:rPr>
          <w:rFonts w:cs="Times New Roman"/>
        </w:rPr>
        <w:t xml:space="preserve"> </w:t>
      </w:r>
      <w:r>
        <w:rPr>
          <w:rFonts w:cs="Times New Roman"/>
          <w:spacing w:val="-1"/>
        </w:rPr>
        <w:t>which</w:t>
      </w:r>
      <w:r>
        <w:rPr>
          <w:rFonts w:cs="Times New Roman"/>
        </w:rPr>
        <w:t xml:space="preserve"> if</w:t>
      </w:r>
      <w:r>
        <w:rPr>
          <w:rFonts w:cs="Times New Roman"/>
          <w:spacing w:val="-1"/>
        </w:rPr>
        <w:t xml:space="preserve"> unsuppressed</w:t>
      </w:r>
      <w:r>
        <w:rPr>
          <w:rFonts w:cs="Times New Roman"/>
        </w:rPr>
        <w:t xml:space="preserve"> </w:t>
      </w:r>
      <w:r>
        <w:rPr>
          <w:rFonts w:cs="Times New Roman"/>
          <w:spacing w:val="-1"/>
        </w:rPr>
        <w:t>would</w:t>
      </w:r>
      <w:r>
        <w:rPr>
          <w:rFonts w:cs="Times New Roman"/>
        </w:rPr>
        <w:t xml:space="preserve"> </w:t>
      </w:r>
      <w:r>
        <w:rPr>
          <w:rFonts w:cs="Times New Roman"/>
          <w:spacing w:val="-1"/>
        </w:rPr>
        <w:t xml:space="preserve">initiate </w:t>
      </w:r>
      <w:r>
        <w:rPr>
          <w:rFonts w:cs="Times New Roman"/>
        </w:rPr>
        <w:t>the</w:t>
      </w:r>
      <w:r>
        <w:rPr>
          <w:rFonts w:cs="Times New Roman"/>
          <w:spacing w:val="-1"/>
        </w:rPr>
        <w:t xml:space="preserve"> launch</w:t>
      </w:r>
      <w:r>
        <w:rPr>
          <w:rFonts w:cs="Times New Roman"/>
        </w:rPr>
        <w:t xml:space="preserve"> of</w:t>
      </w:r>
      <w:r>
        <w:rPr>
          <w:rFonts w:cs="Times New Roman"/>
          <w:spacing w:val="-1"/>
        </w:rPr>
        <w:t xml:space="preserve"> </w:t>
      </w:r>
      <w:r>
        <w:rPr>
          <w:rFonts w:cs="Times New Roman"/>
        </w:rPr>
        <w:t>a</w:t>
      </w:r>
      <w:r>
        <w:rPr>
          <w:rFonts w:cs="Times New Roman"/>
          <w:spacing w:val="1"/>
        </w:rPr>
        <w:t xml:space="preserve"> </w:t>
      </w:r>
      <w:r>
        <w:rPr>
          <w:rFonts w:cs="Times New Roman"/>
          <w:spacing w:val="-1"/>
        </w:rPr>
        <w:t xml:space="preserve">rescue </w:t>
      </w:r>
      <w:r>
        <w:rPr>
          <w:rFonts w:cs="Times New Roman"/>
        </w:rPr>
        <w:t xml:space="preserve">mission </w:t>
      </w:r>
      <w:r>
        <w:rPr>
          <w:rFonts w:cs="Times New Roman"/>
          <w:spacing w:val="-1"/>
        </w:rPr>
        <w:t>and</w:t>
      </w:r>
      <w:r>
        <w:rPr>
          <w:rFonts w:cs="Times New Roman"/>
        </w:rPr>
        <w:t xml:space="preserve"> thereby</w:t>
      </w:r>
      <w:r>
        <w:rPr>
          <w:rFonts w:cs="Times New Roman"/>
          <w:spacing w:val="-5"/>
        </w:rPr>
        <w:t xml:space="preserve"> </w:t>
      </w:r>
      <w:r>
        <w:rPr>
          <w:rFonts w:cs="Times New Roman"/>
        </w:rPr>
        <w:t>deplete</w:t>
      </w:r>
      <w:r>
        <w:rPr>
          <w:rFonts w:cs="Times New Roman"/>
          <w:spacing w:val="83"/>
        </w:rPr>
        <w:t xml:space="preserve"> </w:t>
      </w:r>
      <w:r>
        <w:rPr>
          <w:rFonts w:cs="Times New Roman"/>
          <w:spacing w:val="-1"/>
        </w:rPr>
        <w:t>limited</w:t>
      </w:r>
      <w:r>
        <w:rPr>
          <w:rFonts w:cs="Times New Roman"/>
        </w:rPr>
        <w:t xml:space="preserve"> </w:t>
      </w:r>
      <w:r>
        <w:rPr>
          <w:rFonts w:cs="Times New Roman"/>
          <w:spacing w:val="-1"/>
        </w:rPr>
        <w:t>resources</w:t>
      </w:r>
      <w:r>
        <w:rPr>
          <w:rFonts w:cs="Times New Roman"/>
        </w:rPr>
        <w:t xml:space="preserve"> </w:t>
      </w:r>
      <w:r>
        <w:rPr>
          <w:rFonts w:cs="Times New Roman"/>
          <w:spacing w:val="-1"/>
        </w:rPr>
        <w:t>and</w:t>
      </w:r>
      <w:r>
        <w:rPr>
          <w:rFonts w:cs="Times New Roman"/>
        </w:rPr>
        <w:t xml:space="preserve"> possibly</w:t>
      </w:r>
      <w:r>
        <w:rPr>
          <w:rFonts w:cs="Times New Roman"/>
          <w:spacing w:val="-5"/>
        </w:rPr>
        <w:t xml:space="preserve"> </w:t>
      </w:r>
      <w:r>
        <w:rPr>
          <w:rFonts w:cs="Times New Roman"/>
          <w:spacing w:val="-1"/>
        </w:rPr>
        <w:t>result</w:t>
      </w:r>
      <w:r>
        <w:rPr>
          <w:rFonts w:cs="Times New Roman"/>
        </w:rPr>
        <w:t xml:space="preserve"> in the</w:t>
      </w:r>
      <w:r>
        <w:rPr>
          <w:rFonts w:cs="Times New Roman"/>
          <w:spacing w:val="-1"/>
        </w:rPr>
        <w:t xml:space="preserve"> </w:t>
      </w:r>
      <w:r>
        <w:rPr>
          <w:rFonts w:cs="Times New Roman"/>
        </w:rPr>
        <w:t>loss of</w:t>
      </w:r>
      <w:r>
        <w:rPr>
          <w:rFonts w:cs="Times New Roman"/>
          <w:spacing w:val="1"/>
        </w:rPr>
        <w:t xml:space="preserve"> </w:t>
      </w:r>
      <w:r>
        <w:rPr>
          <w:rFonts w:cs="Times New Roman"/>
          <w:spacing w:val="-1"/>
        </w:rPr>
        <w:t>lives.</w:t>
      </w:r>
      <w:r>
        <w:rPr>
          <w:rFonts w:cs="Times New Roman"/>
        </w:rPr>
        <w:t xml:space="preserve">  </w:t>
      </w:r>
      <w:r>
        <w:rPr>
          <w:rFonts w:cs="Times New Roman"/>
          <w:spacing w:val="-1"/>
        </w:rPr>
        <w:t>This</w:t>
      </w:r>
      <w:r>
        <w:rPr>
          <w:rFonts w:cs="Times New Roman"/>
        </w:rPr>
        <w:t xml:space="preserve"> is </w:t>
      </w:r>
      <w:r>
        <w:rPr>
          <w:rFonts w:cs="Times New Roman"/>
          <w:spacing w:val="-1"/>
        </w:rPr>
        <w:t>accomplished</w:t>
      </w:r>
      <w:r>
        <w:rPr>
          <w:rFonts w:cs="Times New Roman"/>
        </w:rPr>
        <w:t xml:space="preserve"> </w:t>
      </w:r>
      <w:r>
        <w:rPr>
          <w:rFonts w:cs="Times New Roman"/>
          <w:spacing w:val="-1"/>
        </w:rPr>
        <w:t>through</w:t>
      </w:r>
      <w:r>
        <w:rPr>
          <w:rFonts w:cs="Times New Roman"/>
        </w:rPr>
        <w:t xml:space="preserve"> the</w:t>
      </w:r>
      <w:r>
        <w:rPr>
          <w:rFonts w:cs="Times New Roman"/>
          <w:spacing w:val="-1"/>
        </w:rPr>
        <w:t xml:space="preserve"> </w:t>
      </w:r>
      <w:r>
        <w:rPr>
          <w:rFonts w:cs="Times New Roman"/>
        </w:rPr>
        <w:t>use</w:t>
      </w:r>
      <w:r>
        <w:rPr>
          <w:rFonts w:cs="Times New Roman"/>
          <w:spacing w:val="-1"/>
        </w:rPr>
        <w:t xml:space="preserve"> </w:t>
      </w:r>
      <w:r>
        <w:rPr>
          <w:rFonts w:cs="Times New Roman"/>
        </w:rPr>
        <w:t>of</w:t>
      </w:r>
      <w:r>
        <w:rPr>
          <w:rFonts w:cs="Times New Roman"/>
          <w:spacing w:val="-1"/>
        </w:rPr>
        <w:t xml:space="preserve"> </w:t>
      </w:r>
      <w:r>
        <w:rPr>
          <w:rFonts w:cs="Times New Roman"/>
        </w:rPr>
        <w:t>the</w:t>
      </w:r>
      <w:r>
        <w:rPr>
          <w:rFonts w:cs="Times New Roman"/>
          <w:spacing w:val="85"/>
        </w:rPr>
        <w:t xml:space="preserve"> </w:t>
      </w:r>
      <w:r>
        <w:rPr>
          <w:rFonts w:cs="Times New Roman"/>
          <w:spacing w:val="-1"/>
        </w:rPr>
        <w:t>data provided</w:t>
      </w:r>
      <w:r>
        <w:rPr>
          <w:rFonts w:cs="Times New Roman"/>
        </w:rPr>
        <w:t xml:space="preserve"> to the</w:t>
      </w:r>
      <w:r>
        <w:rPr>
          <w:rFonts w:cs="Times New Roman"/>
          <w:spacing w:val="-1"/>
        </w:rPr>
        <w:t xml:space="preserve"> </w:t>
      </w:r>
      <w:r>
        <w:rPr>
          <w:rFonts w:cs="Times New Roman"/>
        </w:rPr>
        <w:t>rescue</w:t>
      </w:r>
      <w:r>
        <w:rPr>
          <w:rFonts w:cs="Times New Roman"/>
          <w:spacing w:val="-1"/>
        </w:rPr>
        <w:t xml:space="preserve"> forces</w:t>
      </w:r>
      <w:r>
        <w:rPr>
          <w:rFonts w:cs="Times New Roman"/>
        </w:rPr>
        <w:t xml:space="preserve"> </w:t>
      </w:r>
      <w:r>
        <w:rPr>
          <w:rFonts w:cs="Times New Roman"/>
          <w:spacing w:val="-1"/>
        </w:rPr>
        <w:t>from</w:t>
      </w:r>
      <w:r>
        <w:rPr>
          <w:rFonts w:cs="Times New Roman"/>
        </w:rPr>
        <w:t xml:space="preserve"> the</w:t>
      </w:r>
      <w:r>
        <w:rPr>
          <w:rFonts w:cs="Times New Roman"/>
          <w:spacing w:val="-1"/>
        </w:rPr>
        <w:t xml:space="preserve"> </w:t>
      </w:r>
      <w:r>
        <w:rPr>
          <w:rFonts w:cs="Times New Roman"/>
        </w:rPr>
        <w:t xml:space="preserve">beacon </w:t>
      </w:r>
      <w:r>
        <w:rPr>
          <w:rFonts w:cs="Times New Roman"/>
          <w:spacing w:val="-1"/>
        </w:rPr>
        <w:t>registration</w:t>
      </w:r>
      <w:r>
        <w:rPr>
          <w:rFonts w:cs="Times New Roman"/>
        </w:rPr>
        <w:t xml:space="preserve"> </w:t>
      </w:r>
      <w:r>
        <w:rPr>
          <w:rFonts w:cs="Times New Roman"/>
          <w:spacing w:val="-1"/>
        </w:rPr>
        <w:t>database maintained</w:t>
      </w:r>
      <w:r>
        <w:rPr>
          <w:rFonts w:cs="Times New Roman"/>
        </w:rPr>
        <w:t xml:space="preserve"> </w:t>
      </w:r>
      <w:r>
        <w:rPr>
          <w:rFonts w:cs="Times New Roman"/>
          <w:spacing w:val="2"/>
        </w:rPr>
        <w:t>by</w:t>
      </w:r>
      <w:r>
        <w:rPr>
          <w:rFonts w:cs="Times New Roman"/>
          <w:spacing w:val="-5"/>
        </w:rPr>
        <w:t xml:space="preserve"> </w:t>
      </w:r>
      <w:r>
        <w:rPr>
          <w:rFonts w:cs="Times New Roman"/>
          <w:spacing w:val="-1"/>
        </w:rPr>
        <w:t>the NOAA’s</w:t>
      </w:r>
      <w:r>
        <w:rPr>
          <w:rFonts w:cs="Times New Roman"/>
          <w:spacing w:val="93"/>
        </w:rPr>
        <w:t xml:space="preserve"> </w:t>
      </w:r>
      <w:r>
        <w:rPr>
          <w:rFonts w:cs="Times New Roman"/>
          <w:spacing w:val="-1"/>
        </w:rPr>
        <w:t>United</w:t>
      </w:r>
      <w:r>
        <w:rPr>
          <w:rFonts w:cs="Times New Roman"/>
        </w:rPr>
        <w:t xml:space="preserve"> </w:t>
      </w:r>
      <w:r>
        <w:rPr>
          <w:rFonts w:cs="Times New Roman"/>
          <w:spacing w:val="-1"/>
        </w:rPr>
        <w:t>States</w:t>
      </w:r>
      <w:r>
        <w:rPr>
          <w:rFonts w:cs="Times New Roman"/>
        </w:rPr>
        <w:t xml:space="preserve"> Mission </w:t>
      </w:r>
      <w:r>
        <w:rPr>
          <w:rFonts w:cs="Times New Roman"/>
          <w:spacing w:val="-1"/>
        </w:rPr>
        <w:t>Control</w:t>
      </w:r>
      <w:r>
        <w:rPr>
          <w:rFonts w:cs="Times New Roman"/>
        </w:rPr>
        <w:t xml:space="preserve"> </w:t>
      </w:r>
      <w:r>
        <w:rPr>
          <w:rFonts w:cs="Times New Roman"/>
          <w:spacing w:val="-1"/>
        </w:rPr>
        <w:t>Center (USMCC) for Search</w:t>
      </w:r>
      <w:r>
        <w:rPr>
          <w:rFonts w:cs="Times New Roman"/>
        </w:rPr>
        <w:t xml:space="preserve"> </w:t>
      </w:r>
      <w:r>
        <w:rPr>
          <w:rFonts w:cs="Times New Roman"/>
          <w:spacing w:val="-1"/>
        </w:rPr>
        <w:t>and</w:t>
      </w:r>
      <w:r>
        <w:rPr>
          <w:rFonts w:cs="Times New Roman"/>
        </w:rPr>
        <w:t xml:space="preserve"> </w:t>
      </w:r>
      <w:r>
        <w:rPr>
          <w:rFonts w:cs="Times New Roman"/>
          <w:spacing w:val="-1"/>
        </w:rPr>
        <w:t>Rescue,</w:t>
      </w:r>
      <w:r>
        <w:rPr>
          <w:rFonts w:cs="Times New Roman"/>
        </w:rPr>
        <w:t xml:space="preserve"> </w:t>
      </w:r>
      <w:r>
        <w:rPr>
          <w:rFonts w:cs="Times New Roman"/>
          <w:spacing w:val="1"/>
        </w:rPr>
        <w:t>to</w:t>
      </w:r>
      <w:r>
        <w:rPr>
          <w:rFonts w:cs="Times New Roman"/>
        </w:rPr>
        <w:t xml:space="preserve"> </w:t>
      </w:r>
      <w:r>
        <w:rPr>
          <w:rFonts w:cs="Times New Roman"/>
          <w:spacing w:val="-1"/>
        </w:rPr>
        <w:t>contact</w:t>
      </w:r>
      <w:r>
        <w:rPr>
          <w:rFonts w:cs="Times New Roman"/>
        </w:rPr>
        <w:t xml:space="preserve"> the</w:t>
      </w:r>
      <w:r>
        <w:rPr>
          <w:rFonts w:cs="Times New Roman"/>
          <w:spacing w:val="-1"/>
        </w:rPr>
        <w:t xml:space="preserve"> distressed</w:t>
      </w:r>
      <w:r>
        <w:rPr>
          <w:rFonts w:cs="Times New Roman"/>
          <w:spacing w:val="90"/>
        </w:rPr>
        <w:t xml:space="preserve"> </w:t>
      </w:r>
      <w:r>
        <w:rPr>
          <w:rFonts w:cs="Times New Roman"/>
          <w:spacing w:val="-1"/>
        </w:rPr>
        <w:t xml:space="preserve">person(s) </w:t>
      </w:r>
      <w:r>
        <w:rPr>
          <w:rFonts w:cs="Times New Roman"/>
        </w:rPr>
        <w:t>or</w:t>
      </w:r>
      <w:r>
        <w:rPr>
          <w:rFonts w:cs="Times New Roman"/>
          <w:spacing w:val="1"/>
        </w:rPr>
        <w:t xml:space="preserve"> </w:t>
      </w:r>
      <w:r>
        <w:rPr>
          <w:rFonts w:cs="Times New Roman"/>
          <w:spacing w:val="-1"/>
        </w:rPr>
        <w:t xml:space="preserve">alternate </w:t>
      </w:r>
      <w:r>
        <w:rPr>
          <w:rFonts w:cs="Times New Roman"/>
        </w:rPr>
        <w:t>party</w:t>
      </w:r>
      <w:r>
        <w:rPr>
          <w:rFonts w:cs="Times New Roman"/>
          <w:spacing w:val="-5"/>
        </w:rPr>
        <w:t xml:space="preserve"> </w:t>
      </w:r>
      <w:r>
        <w:rPr>
          <w:rFonts w:cs="Times New Roman"/>
        </w:rPr>
        <w:t>via</w:t>
      </w:r>
      <w:r>
        <w:rPr>
          <w:rFonts w:cs="Times New Roman"/>
          <w:spacing w:val="-1"/>
        </w:rPr>
        <w:t xml:space="preserve"> </w:t>
      </w:r>
      <w:r>
        <w:rPr>
          <w:rFonts w:cs="Times New Roman"/>
        </w:rPr>
        <w:t>a</w:t>
      </w:r>
      <w:r>
        <w:rPr>
          <w:rFonts w:cs="Times New Roman"/>
          <w:spacing w:val="-1"/>
        </w:rPr>
        <w:t xml:space="preserve"> </w:t>
      </w:r>
      <w:r>
        <w:rPr>
          <w:rFonts w:cs="Times New Roman"/>
        </w:rPr>
        <w:t>phone</w:t>
      </w:r>
      <w:r>
        <w:rPr>
          <w:rFonts w:cs="Times New Roman"/>
          <w:spacing w:val="-1"/>
        </w:rPr>
        <w:t xml:space="preserve"> </w:t>
      </w:r>
      <w:r>
        <w:rPr>
          <w:rFonts w:cs="Times New Roman"/>
        </w:rPr>
        <w:t>call or</w:t>
      </w:r>
      <w:r>
        <w:rPr>
          <w:rFonts w:cs="Times New Roman"/>
          <w:spacing w:val="-1"/>
        </w:rPr>
        <w:t xml:space="preserve"> </w:t>
      </w:r>
      <w:r>
        <w:rPr>
          <w:rFonts w:cs="Times New Roman"/>
        </w:rPr>
        <w:t xml:space="preserve">radio </w:t>
      </w:r>
      <w:r>
        <w:rPr>
          <w:rFonts w:cs="Times New Roman"/>
          <w:spacing w:val="-1"/>
        </w:rPr>
        <w:t>broadcast.</w:t>
      </w:r>
      <w:r>
        <w:rPr>
          <w:rFonts w:cs="Times New Roman"/>
        </w:rPr>
        <w:t xml:space="preserve"> Other</w:t>
      </w:r>
      <w:r>
        <w:rPr>
          <w:rFonts w:cs="Times New Roman"/>
          <w:spacing w:val="-1"/>
        </w:rPr>
        <w:t xml:space="preserve"> data </w:t>
      </w:r>
      <w:r>
        <w:rPr>
          <w:rFonts w:cs="Times New Roman"/>
        </w:rPr>
        <w:t xml:space="preserve">provides </w:t>
      </w:r>
      <w:r>
        <w:rPr>
          <w:rFonts w:cs="Times New Roman"/>
          <w:spacing w:val="-1"/>
        </w:rPr>
        <w:t>rescuers</w:t>
      </w:r>
      <w:r>
        <w:rPr>
          <w:rFonts w:cs="Times New Roman"/>
        </w:rPr>
        <w:t xml:space="preserve"> </w:t>
      </w:r>
      <w:r>
        <w:rPr>
          <w:rFonts w:cs="Times New Roman"/>
          <w:spacing w:val="-1"/>
        </w:rPr>
        <w:t>with</w:t>
      </w:r>
      <w:r>
        <w:rPr>
          <w:rFonts w:cs="Times New Roman"/>
          <w:spacing w:val="67"/>
        </w:rPr>
        <w:t xml:space="preserve"> </w:t>
      </w:r>
      <w:r>
        <w:rPr>
          <w:rFonts w:cs="Times New Roman"/>
          <w:spacing w:val="-1"/>
        </w:rPr>
        <w:t>descriptive material</w:t>
      </w:r>
      <w:r>
        <w:rPr>
          <w:rFonts w:cs="Times New Roman"/>
        </w:rPr>
        <w:t xml:space="preserve"> of</w:t>
      </w:r>
      <w:r>
        <w:rPr>
          <w:rFonts w:cs="Times New Roman"/>
          <w:spacing w:val="-1"/>
        </w:rPr>
        <w:t xml:space="preserve"> </w:t>
      </w:r>
      <w:r>
        <w:rPr>
          <w:rFonts w:cs="Times New Roman"/>
        </w:rPr>
        <w:t>the</w:t>
      </w:r>
      <w:r>
        <w:rPr>
          <w:rFonts w:cs="Times New Roman"/>
          <w:spacing w:val="-1"/>
        </w:rPr>
        <w:t xml:space="preserve"> element</w:t>
      </w:r>
      <w:r>
        <w:rPr>
          <w:rFonts w:cs="Times New Roman"/>
        </w:rPr>
        <w:t xml:space="preserve"> in </w:t>
      </w:r>
      <w:r>
        <w:rPr>
          <w:rFonts w:cs="Times New Roman"/>
          <w:spacing w:val="-1"/>
        </w:rPr>
        <w:t>distress.</w:t>
      </w:r>
      <w:r>
        <w:rPr>
          <w:rFonts w:cs="Times New Roman"/>
        </w:rPr>
        <w:t xml:space="preserve"> </w:t>
      </w:r>
      <w:r>
        <w:rPr>
          <w:rFonts w:cs="Times New Roman"/>
          <w:spacing w:val="-1"/>
        </w:rPr>
        <w:t>The</w:t>
      </w:r>
      <w:r>
        <w:rPr>
          <w:rFonts w:cs="Times New Roman"/>
          <w:spacing w:val="1"/>
        </w:rPr>
        <w:t xml:space="preserve"> </w:t>
      </w:r>
      <w:r>
        <w:rPr>
          <w:rFonts w:cs="Times New Roman"/>
          <w:spacing w:val="-1"/>
        </w:rPr>
        <w:t>registration</w:t>
      </w:r>
      <w:r>
        <w:rPr>
          <w:rFonts w:cs="Times New Roman"/>
        </w:rPr>
        <w:t xml:space="preserve"> </w:t>
      </w:r>
      <w:r>
        <w:rPr>
          <w:rFonts w:cs="Times New Roman"/>
          <w:spacing w:val="-1"/>
        </w:rPr>
        <w:t>information</w:t>
      </w:r>
      <w:r>
        <w:rPr>
          <w:rFonts w:cs="Times New Roman"/>
          <w:spacing w:val="2"/>
        </w:rPr>
        <w:t xml:space="preserve"> </w:t>
      </w:r>
      <w:r>
        <w:rPr>
          <w:rFonts w:cs="Times New Roman"/>
        </w:rPr>
        <w:t>must be</w:t>
      </w:r>
      <w:r>
        <w:rPr>
          <w:rFonts w:cs="Times New Roman"/>
          <w:spacing w:val="-1"/>
        </w:rPr>
        <w:t xml:space="preserve"> kept</w:t>
      </w:r>
      <w:r>
        <w:rPr>
          <w:rFonts w:cs="Times New Roman"/>
        </w:rPr>
        <w:t xml:space="preserve"> </w:t>
      </w:r>
      <w:r>
        <w:rPr>
          <w:rFonts w:cs="Times New Roman"/>
          <w:spacing w:val="-1"/>
        </w:rPr>
        <w:t>up-to-date.</w:t>
      </w:r>
    </w:p>
    <w:p w:rsidR="00C24CCE" w:rsidRDefault="00C24CCE">
      <w:pPr>
        <w:rPr>
          <w:rFonts w:ascii="Times New Roman" w:hAnsi="Times New Roman" w:eastAsia="Times New Roman" w:cs="Times New Roman"/>
          <w:sz w:val="24"/>
          <w:szCs w:val="24"/>
        </w:rPr>
      </w:pPr>
    </w:p>
    <w:p w:rsidR="00C24CCE" w:rsidRDefault="00E40672">
      <w:pPr>
        <w:pStyle w:val="BodyText"/>
        <w:ind w:left="120" w:right="108"/>
        <w:rPr>
          <w:rFonts w:cs="Times New Roman"/>
        </w:rPr>
      </w:pPr>
      <w:r>
        <w:rPr>
          <w:rFonts w:cs="Times New Roman"/>
          <w:spacing w:val="-1"/>
        </w:rPr>
        <w:t>Four registration</w:t>
      </w:r>
      <w:r>
        <w:rPr>
          <w:rFonts w:cs="Times New Roman"/>
        </w:rPr>
        <w:t xml:space="preserve"> </w:t>
      </w:r>
      <w:r>
        <w:rPr>
          <w:rFonts w:cs="Times New Roman"/>
          <w:spacing w:val="-1"/>
        </w:rPr>
        <w:t>forms</w:t>
      </w:r>
      <w:r>
        <w:rPr>
          <w:rFonts w:cs="Times New Roman"/>
        </w:rPr>
        <w:t xml:space="preserve"> are</w:t>
      </w:r>
      <w:r>
        <w:rPr>
          <w:rFonts w:cs="Times New Roman"/>
          <w:spacing w:val="-1"/>
        </w:rPr>
        <w:t xml:space="preserve"> used.</w:t>
      </w:r>
      <w:r>
        <w:rPr>
          <w:rFonts w:cs="Times New Roman"/>
        </w:rPr>
        <w:t xml:space="preserve"> </w:t>
      </w:r>
      <w:r>
        <w:rPr>
          <w:rFonts w:cs="Times New Roman"/>
          <w:spacing w:val="-1"/>
        </w:rPr>
        <w:t>The</w:t>
      </w:r>
      <w:r>
        <w:rPr>
          <w:rFonts w:cs="Times New Roman"/>
          <w:spacing w:val="1"/>
        </w:rPr>
        <w:t xml:space="preserve"> </w:t>
      </w:r>
      <w:r>
        <w:rPr>
          <w:rFonts w:cs="Times New Roman"/>
          <w:spacing w:val="-1"/>
        </w:rPr>
        <w:t>EPIRB</w:t>
      </w:r>
      <w:r>
        <w:rPr>
          <w:rFonts w:cs="Times New Roman"/>
          <w:spacing w:val="-2"/>
        </w:rPr>
        <w:t xml:space="preserve"> </w:t>
      </w:r>
      <w:r>
        <w:rPr>
          <w:rFonts w:cs="Times New Roman"/>
          <w:spacing w:val="-1"/>
        </w:rPr>
        <w:t>(Emergency</w:t>
      </w:r>
      <w:r>
        <w:rPr>
          <w:rFonts w:cs="Times New Roman"/>
          <w:spacing w:val="-5"/>
        </w:rPr>
        <w:t xml:space="preserve"> </w:t>
      </w:r>
      <w:r>
        <w:rPr>
          <w:rFonts w:cs="Times New Roman"/>
        </w:rPr>
        <w:t>Position</w:t>
      </w:r>
      <w:r>
        <w:rPr>
          <w:rFonts w:cs="Times New Roman"/>
          <w:spacing w:val="2"/>
        </w:rPr>
        <w:t xml:space="preserve"> </w:t>
      </w:r>
      <w:r>
        <w:rPr>
          <w:rFonts w:cs="Times New Roman"/>
          <w:spacing w:val="-1"/>
        </w:rPr>
        <w:t>Indicating</w:t>
      </w:r>
      <w:r>
        <w:rPr>
          <w:rFonts w:cs="Times New Roman"/>
          <w:spacing w:val="-3"/>
        </w:rPr>
        <w:t xml:space="preserve"> </w:t>
      </w:r>
      <w:r>
        <w:rPr>
          <w:rFonts w:cs="Times New Roman"/>
          <w:spacing w:val="-1"/>
        </w:rPr>
        <w:t>Radio</w:t>
      </w:r>
      <w:r>
        <w:rPr>
          <w:rFonts w:cs="Times New Roman"/>
          <w:spacing w:val="2"/>
        </w:rPr>
        <w:t xml:space="preserve"> </w:t>
      </w:r>
      <w:r>
        <w:rPr>
          <w:rFonts w:cs="Times New Roman"/>
          <w:spacing w:val="-1"/>
        </w:rPr>
        <w:t xml:space="preserve">Beacon) </w:t>
      </w:r>
      <w:r>
        <w:rPr>
          <w:rFonts w:cs="Times New Roman"/>
        </w:rPr>
        <w:t>form is</w:t>
      </w:r>
      <w:r>
        <w:rPr>
          <w:rFonts w:cs="Times New Roman"/>
          <w:spacing w:val="95"/>
        </w:rPr>
        <w:t xml:space="preserve"> </w:t>
      </w:r>
      <w:r>
        <w:rPr>
          <w:rFonts w:cs="Times New Roman"/>
          <w:spacing w:val="-1"/>
        </w:rPr>
        <w:t>used</w:t>
      </w:r>
      <w:r>
        <w:rPr>
          <w:rFonts w:cs="Times New Roman"/>
        </w:rPr>
        <w:t xml:space="preserve"> </w:t>
      </w:r>
      <w:r>
        <w:rPr>
          <w:rFonts w:cs="Times New Roman"/>
          <w:spacing w:val="-1"/>
        </w:rPr>
        <w:t>for nautical</w:t>
      </w:r>
      <w:r>
        <w:rPr>
          <w:rFonts w:cs="Times New Roman"/>
        </w:rPr>
        <w:t xml:space="preserve"> beacons. </w:t>
      </w:r>
      <w:r>
        <w:rPr>
          <w:rFonts w:cs="Times New Roman"/>
          <w:spacing w:val="-1"/>
        </w:rPr>
        <w:t>The ELT (Emergency</w:t>
      </w:r>
      <w:r>
        <w:rPr>
          <w:rFonts w:cs="Times New Roman"/>
        </w:rPr>
        <w:t xml:space="preserve"> </w:t>
      </w:r>
      <w:r>
        <w:rPr>
          <w:rFonts w:cs="Times New Roman"/>
          <w:spacing w:val="-1"/>
        </w:rPr>
        <w:t>Locator Transmitter) form</w:t>
      </w:r>
      <w:r>
        <w:rPr>
          <w:rFonts w:cs="Times New Roman"/>
          <w:spacing w:val="2"/>
        </w:rPr>
        <w:t xml:space="preserve"> </w:t>
      </w:r>
      <w:r>
        <w:rPr>
          <w:rFonts w:cs="Times New Roman"/>
        </w:rPr>
        <w:t xml:space="preserve">is </w:t>
      </w:r>
      <w:r>
        <w:rPr>
          <w:rFonts w:cs="Times New Roman"/>
          <w:spacing w:val="-1"/>
        </w:rPr>
        <w:t>used</w:t>
      </w:r>
      <w:r>
        <w:rPr>
          <w:rFonts w:cs="Times New Roman"/>
        </w:rPr>
        <w:t xml:space="preserve"> </w:t>
      </w:r>
      <w:r>
        <w:rPr>
          <w:rFonts w:cs="Times New Roman"/>
          <w:spacing w:val="-1"/>
        </w:rPr>
        <w:t>for aircraft</w:t>
      </w:r>
      <w:r>
        <w:rPr>
          <w:rFonts w:cs="Times New Roman"/>
        </w:rPr>
        <w:t xml:space="preserve"> beacons.</w:t>
      </w:r>
      <w:r>
        <w:rPr>
          <w:rFonts w:cs="Times New Roman"/>
          <w:spacing w:val="99"/>
        </w:rPr>
        <w:t xml:space="preserve"> </w:t>
      </w:r>
      <w:r>
        <w:rPr>
          <w:rFonts w:cs="Times New Roman"/>
          <w:spacing w:val="-1"/>
        </w:rPr>
        <w:t xml:space="preserve">The </w:t>
      </w:r>
      <w:r>
        <w:rPr>
          <w:rFonts w:cs="Times New Roman"/>
        </w:rPr>
        <w:t>PLB</w:t>
      </w:r>
      <w:r>
        <w:rPr>
          <w:rFonts w:cs="Times New Roman"/>
          <w:spacing w:val="-2"/>
        </w:rPr>
        <w:t xml:space="preserve"> </w:t>
      </w:r>
      <w:r>
        <w:rPr>
          <w:rFonts w:cs="Times New Roman"/>
          <w:spacing w:val="-1"/>
        </w:rPr>
        <w:t>(Personal</w:t>
      </w:r>
      <w:r>
        <w:rPr>
          <w:rFonts w:cs="Times New Roman"/>
          <w:spacing w:val="2"/>
        </w:rPr>
        <w:t xml:space="preserve"> </w:t>
      </w:r>
      <w:r>
        <w:rPr>
          <w:rFonts w:cs="Times New Roman"/>
          <w:spacing w:val="-1"/>
        </w:rPr>
        <w:t xml:space="preserve">Locator Beacon) </w:t>
      </w:r>
      <w:r>
        <w:rPr>
          <w:rFonts w:cs="Times New Roman"/>
        </w:rPr>
        <w:t xml:space="preserve">is used to </w:t>
      </w:r>
      <w:r>
        <w:rPr>
          <w:rFonts w:cs="Times New Roman"/>
          <w:spacing w:val="-1"/>
        </w:rPr>
        <w:t>register portable beacons</w:t>
      </w:r>
      <w:r>
        <w:rPr>
          <w:rFonts w:cs="Times New Roman"/>
        </w:rPr>
        <w:t xml:space="preserve"> </w:t>
      </w:r>
      <w:r>
        <w:rPr>
          <w:rFonts w:cs="Times New Roman"/>
          <w:spacing w:val="-1"/>
        </w:rPr>
        <w:t>carried</w:t>
      </w:r>
      <w:r>
        <w:rPr>
          <w:rFonts w:cs="Times New Roman"/>
        </w:rPr>
        <w:t xml:space="preserve"> </w:t>
      </w:r>
      <w:r>
        <w:rPr>
          <w:rFonts w:cs="Times New Roman"/>
          <w:spacing w:val="1"/>
        </w:rPr>
        <w:t>by</w:t>
      </w:r>
      <w:r>
        <w:rPr>
          <w:rFonts w:cs="Times New Roman"/>
          <w:spacing w:val="-5"/>
        </w:rPr>
        <w:t xml:space="preserve"> </w:t>
      </w:r>
      <w:r>
        <w:rPr>
          <w:rFonts w:cs="Times New Roman"/>
          <w:spacing w:val="-1"/>
        </w:rPr>
        <w:t>individuals.</w:t>
      </w:r>
      <w:r>
        <w:rPr>
          <w:rFonts w:cs="Times New Roman"/>
        </w:rPr>
        <w:t xml:space="preserve"> Ship</w:t>
      </w:r>
      <w:r>
        <w:rPr>
          <w:rFonts w:cs="Times New Roman"/>
          <w:spacing w:val="109"/>
        </w:rPr>
        <w:t xml:space="preserve"> </w:t>
      </w:r>
      <w:r>
        <w:rPr>
          <w:rFonts w:cs="Times New Roman"/>
          <w:spacing w:val="-1"/>
        </w:rPr>
        <w:t>Security</w:t>
      </w:r>
      <w:r>
        <w:rPr>
          <w:rFonts w:cs="Times New Roman"/>
          <w:spacing w:val="-3"/>
        </w:rPr>
        <w:t xml:space="preserve"> </w:t>
      </w:r>
      <w:r>
        <w:rPr>
          <w:rFonts w:cs="Times New Roman"/>
          <w:spacing w:val="-1"/>
        </w:rPr>
        <w:t>Alerting</w:t>
      </w:r>
      <w:r>
        <w:rPr>
          <w:rFonts w:cs="Times New Roman"/>
          <w:spacing w:val="-3"/>
        </w:rPr>
        <w:t xml:space="preserve"> </w:t>
      </w:r>
      <w:r>
        <w:rPr>
          <w:rFonts w:cs="Times New Roman"/>
          <w:spacing w:val="-1"/>
        </w:rPr>
        <w:t>System</w:t>
      </w:r>
      <w:r>
        <w:rPr>
          <w:rFonts w:cs="Times New Roman"/>
          <w:spacing w:val="2"/>
        </w:rPr>
        <w:t xml:space="preserve"> </w:t>
      </w:r>
      <w:r>
        <w:rPr>
          <w:rFonts w:cs="Times New Roman"/>
          <w:spacing w:val="-1"/>
        </w:rPr>
        <w:t>(SSAS) beacons</w:t>
      </w:r>
      <w:r>
        <w:rPr>
          <w:rFonts w:cs="Times New Roman"/>
        </w:rPr>
        <w:t xml:space="preserve"> are</w:t>
      </w:r>
      <w:r>
        <w:rPr>
          <w:rFonts w:cs="Times New Roman"/>
          <w:spacing w:val="-1"/>
        </w:rPr>
        <w:t xml:space="preserve"> carried</w:t>
      </w:r>
      <w:r>
        <w:rPr>
          <w:rFonts w:cs="Times New Roman"/>
        </w:rPr>
        <w:t xml:space="preserve"> </w:t>
      </w:r>
      <w:r>
        <w:rPr>
          <w:rFonts w:cs="Times New Roman"/>
          <w:spacing w:val="-1"/>
        </w:rPr>
        <w:t>aboard</w:t>
      </w:r>
      <w:r>
        <w:rPr>
          <w:rFonts w:cs="Times New Roman"/>
        </w:rPr>
        <w:t xml:space="preserve"> ships, are</w:t>
      </w:r>
      <w:r>
        <w:rPr>
          <w:rFonts w:cs="Times New Roman"/>
          <w:spacing w:val="-1"/>
        </w:rPr>
        <w:t xml:space="preserve"> similar </w:t>
      </w:r>
      <w:r>
        <w:rPr>
          <w:rFonts w:cs="Times New Roman"/>
        </w:rPr>
        <w:t xml:space="preserve">to </w:t>
      </w:r>
      <w:r>
        <w:rPr>
          <w:rFonts w:cs="Times New Roman"/>
          <w:spacing w:val="-1"/>
        </w:rPr>
        <w:t>EPIRBs</w:t>
      </w:r>
      <w:r>
        <w:rPr>
          <w:rFonts w:cs="Times New Roman"/>
        </w:rPr>
        <w:t xml:space="preserve"> </w:t>
      </w:r>
      <w:r>
        <w:rPr>
          <w:rFonts w:cs="Times New Roman"/>
          <w:spacing w:val="-1"/>
        </w:rPr>
        <w:t>and</w:t>
      </w:r>
      <w:r>
        <w:rPr>
          <w:rFonts w:cs="Times New Roman"/>
        </w:rPr>
        <w:t xml:space="preserve"> are</w:t>
      </w:r>
      <w:r>
        <w:rPr>
          <w:rFonts w:cs="Times New Roman"/>
          <w:spacing w:val="-1"/>
        </w:rPr>
        <w:t xml:space="preserve"> </w:t>
      </w:r>
      <w:r>
        <w:rPr>
          <w:rFonts w:cs="Times New Roman"/>
        </w:rPr>
        <w:t>used</w:t>
      </w:r>
      <w:r>
        <w:rPr>
          <w:rFonts w:cs="Times New Roman"/>
          <w:spacing w:val="93"/>
        </w:rPr>
        <w:t xml:space="preserve"> </w:t>
      </w:r>
      <w:r>
        <w:rPr>
          <w:rFonts w:cs="Times New Roman"/>
        </w:rPr>
        <w:t>in the</w:t>
      </w:r>
      <w:r>
        <w:rPr>
          <w:rFonts w:cs="Times New Roman"/>
          <w:spacing w:val="-1"/>
        </w:rPr>
        <w:t xml:space="preserve"> event</w:t>
      </w:r>
      <w:r>
        <w:rPr>
          <w:rFonts w:cs="Times New Roman"/>
        </w:rPr>
        <w:t xml:space="preserve"> of</w:t>
      </w:r>
      <w:r>
        <w:rPr>
          <w:rFonts w:cs="Times New Roman"/>
          <w:spacing w:val="-1"/>
        </w:rPr>
        <w:t xml:space="preserve"> an</w:t>
      </w:r>
      <w:r>
        <w:rPr>
          <w:rFonts w:cs="Times New Roman"/>
          <w:spacing w:val="2"/>
        </w:rPr>
        <w:t xml:space="preserve"> </w:t>
      </w:r>
      <w:r>
        <w:rPr>
          <w:rFonts w:cs="Times New Roman"/>
        </w:rPr>
        <w:t>emergency</w:t>
      </w:r>
      <w:r>
        <w:rPr>
          <w:rFonts w:cs="Times New Roman"/>
          <w:spacing w:val="-5"/>
        </w:rPr>
        <w:t xml:space="preserve"> </w:t>
      </w:r>
      <w:r>
        <w:rPr>
          <w:rFonts w:cs="Times New Roman"/>
          <w:spacing w:val="-1"/>
        </w:rPr>
        <w:t>situation</w:t>
      </w:r>
      <w:r>
        <w:rPr>
          <w:rFonts w:cs="Times New Roman"/>
        </w:rPr>
        <w:t xml:space="preserve"> </w:t>
      </w:r>
      <w:r>
        <w:rPr>
          <w:rFonts w:cs="Times New Roman"/>
          <w:spacing w:val="-1"/>
        </w:rPr>
        <w:t>such</w:t>
      </w:r>
      <w:r>
        <w:rPr>
          <w:rFonts w:cs="Times New Roman"/>
          <w:spacing w:val="2"/>
        </w:rPr>
        <w:t xml:space="preserve"> </w:t>
      </w:r>
      <w:r>
        <w:rPr>
          <w:rFonts w:cs="Times New Roman"/>
          <w:spacing w:val="-1"/>
        </w:rPr>
        <w:t>as</w:t>
      </w:r>
      <w:r>
        <w:rPr>
          <w:rFonts w:cs="Times New Roman"/>
        </w:rPr>
        <w:t xml:space="preserve"> piracy</w:t>
      </w:r>
      <w:r>
        <w:rPr>
          <w:rFonts w:cs="Times New Roman"/>
          <w:spacing w:val="-5"/>
        </w:rPr>
        <w:t xml:space="preserve"> </w:t>
      </w:r>
      <w:r>
        <w:rPr>
          <w:rFonts w:cs="Times New Roman"/>
          <w:spacing w:val="1"/>
        </w:rPr>
        <w:t>or</w:t>
      </w:r>
      <w:r>
        <w:rPr>
          <w:rFonts w:cs="Times New Roman"/>
          <w:spacing w:val="-1"/>
        </w:rPr>
        <w:t xml:space="preserve"> terrorism.</w:t>
      </w:r>
    </w:p>
    <w:p w:rsidR="00C24CCE" w:rsidRDefault="00C24CCE">
      <w:pPr>
        <w:pStyle w:val="BodyText"/>
        <w:ind w:left="120" w:right="108"/>
        <w:rPr>
          <w:rFonts w:cs="Times New Roman"/>
        </w:rPr>
      </w:pPr>
    </w:p>
    <w:p w:rsidR="00C24CCE" w:rsidRDefault="00E40672">
      <w:pPr>
        <w:pStyle w:val="BodyText"/>
        <w:ind w:left="120" w:right="108"/>
        <w:rPr>
          <w:rFonts w:cs="Times New Roman"/>
        </w:rPr>
      </w:pPr>
      <w:r>
        <w:t>These forms are being updated in response to the development of 406MHz second generation beacons (SGBs), which are in development and are projected to be available to the</w:t>
      </w:r>
      <w:r w:rsidR="00F340EA">
        <w:t xml:space="preserve"> </w:t>
      </w:r>
      <w:r>
        <w:t>public in 2023. Changes to the forms are as follows:</w:t>
      </w:r>
    </w:p>
    <w:p w:rsidR="00C24CCE" w:rsidRDefault="00E40672">
      <w:pPr>
        <w:pStyle w:val="BodyText"/>
        <w:ind w:left="120" w:right="108"/>
        <w:rPr>
          <w:rFonts w:cs="Times New Roman"/>
        </w:rPr>
      </w:pPr>
      <w:r>
        <w:tab/>
      </w:r>
    </w:p>
    <w:p w:rsidR="00C24CCE" w:rsidRDefault="00E40672">
      <w:pPr>
        <w:pStyle w:val="BodyText"/>
        <w:ind w:left="120" w:right="108"/>
        <w:rPr>
          <w:rFonts w:cs="Times New Roman"/>
        </w:rPr>
      </w:pPr>
      <w:r>
        <w:t>23-Hex Beacon ID line: SGBs have 23-character hexadecimal unique identifiers. NOAA’s 406 MHz Beacon Registration Database (RGDB) currently allows registrations for first generation beacons (FGBs) that contain 15-character hexadecimal identifiers. Once SGBs are on the market, beacon owners will have the capability to register either FGBs or SGBs in the RGDB. Even though each registration will be for only one beacon ID, the hardcopy registration form must contain separate lines for FGBs and SGBs due to the differing number of characters and their presentation on manufacture labels and packaging— FGB IDs are presented in groups of 5-5-5 and SGB IDs will be 6-6-6-5.</w:t>
      </w:r>
    </w:p>
    <w:p w:rsidR="00C24CCE" w:rsidRDefault="00C24CCE">
      <w:pPr>
        <w:pStyle w:val="BodyText"/>
        <w:ind w:left="120" w:right="108"/>
        <w:rPr>
          <w:rFonts w:cs="Times New Roman"/>
        </w:rPr>
      </w:pPr>
    </w:p>
    <w:p w:rsidR="00C24CCE" w:rsidRDefault="00E40672">
      <w:pPr>
        <w:pStyle w:val="BodyText"/>
        <w:ind w:left="120" w:right="108"/>
      </w:pPr>
      <w:r>
        <w:t>Old 23-Hex ID: This field was added to enable registration of a replacement SGB beacon. The RGDB will continue to capture data for both FGB and SBG replacements.</w:t>
      </w:r>
    </w:p>
    <w:p w:rsidR="00F340EA" w:rsidRDefault="00F340EA">
      <w:pPr>
        <w:pStyle w:val="BodyText"/>
        <w:ind w:left="120" w:right="108"/>
        <w:rPr>
          <w:rFonts w:cs="Times New Roman"/>
        </w:rPr>
      </w:pPr>
    </w:p>
    <w:p w:rsidR="00C24CCE" w:rsidRDefault="00E40672">
      <w:pPr>
        <w:pStyle w:val="BodyText"/>
        <w:ind w:left="120" w:right="108"/>
        <w:rPr>
          <w:rFonts w:cs="Times New Roman"/>
        </w:rPr>
      </w:pPr>
      <w:r>
        <w:t>Beacon Serial No.: This field was added to capture the beacon’s serial number, which appears on the manufacturer-supplied label and/or on the beacon or its packaging. The serial number provides additional verification of the beacon ID and can be used by RGDB staff to resolve cases of incorrect or duplicate beacon IDs.</w:t>
      </w:r>
    </w:p>
    <w:p w:rsidR="00C24CCE" w:rsidRDefault="00C24CCE">
      <w:pPr>
        <w:pStyle w:val="BodyText"/>
        <w:ind w:left="120" w:right="108"/>
        <w:rPr>
          <w:rFonts w:cs="Times New Roman"/>
        </w:rPr>
      </w:pPr>
    </w:p>
    <w:p w:rsidR="00C24CCE" w:rsidRDefault="00E40672">
      <w:pPr>
        <w:pStyle w:val="BodyText"/>
        <w:ind w:left="120" w:right="108"/>
        <w:rPr>
          <w:rFonts w:cs="Times New Roman"/>
        </w:rPr>
      </w:pPr>
      <w:r>
        <w:t>Other: An Automatic Identification System (AIS) Maritime Mobile Service Identity (MMSI) number was added to the EPIRB form. The following fields were added to the PLB form to provide additional pertinent information to search and rescue (SAR) forces: Radio Call Sign (on EPIRB form), Vessel MMSI # (on EPIRB form), AIS MMSI # (just added to EPIRB form), and Aircraft Registration (Tail) No. (</w:t>
      </w:r>
      <w:proofErr w:type="gramStart"/>
      <w:r>
        <w:t>on</w:t>
      </w:r>
      <w:proofErr w:type="gramEnd"/>
      <w:r>
        <w:t xml:space="preserve"> ELT form).</w:t>
      </w:r>
    </w:p>
    <w:p w:rsidR="00C24CCE" w:rsidRDefault="00C24CCE">
      <w:pPr>
        <w:spacing w:before="5"/>
        <w:rPr>
          <w:rFonts w:ascii="Times New Roman" w:hAnsi="Times New Roman" w:eastAsia="Times New Roman" w:cs="Times New Roman"/>
          <w:sz w:val="24"/>
          <w:szCs w:val="24"/>
        </w:rPr>
      </w:pPr>
    </w:p>
    <w:p w:rsidR="00C24CCE" w:rsidRDefault="00E40672">
      <w:pPr>
        <w:pStyle w:val="Heading1"/>
        <w:numPr>
          <w:ilvl w:val="0"/>
          <w:numId w:val="1"/>
        </w:numPr>
        <w:tabs>
          <w:tab w:val="left" w:pos="360"/>
        </w:tabs>
        <w:spacing w:before="197"/>
        <w:ind w:left="360" w:hanging="360"/>
        <w:rPr>
          <w:rFonts w:cs="Times New Roman"/>
          <w:u w:val="none"/>
        </w:rPr>
      </w:pPr>
      <w:r>
        <w:rPr>
          <w:rFonts w:cs="Times New Roman"/>
          <w:bCs w:val="0"/>
          <w:u w:val="none"/>
        </w:rPr>
        <w:t>Indicate how, by whom, and for what purpose the information is to be used. Except for a</w:t>
      </w:r>
      <w:r>
        <w:rPr>
          <w:rFonts w:cs="Times New Roman"/>
          <w:u w:val="none"/>
        </w:rPr>
        <w:t xml:space="preserve"> </w:t>
      </w:r>
      <w:r>
        <w:rPr>
          <w:rFonts w:cs="Times New Roman"/>
          <w:bCs w:val="0"/>
          <w:u w:val="none"/>
        </w:rPr>
        <w:t>new collection, indicate the actual use the agency has made of the information received from the</w:t>
      </w:r>
      <w:r>
        <w:rPr>
          <w:rFonts w:cs="Times New Roman"/>
          <w:u w:val="none"/>
        </w:rPr>
        <w:t xml:space="preserve"> current</w:t>
      </w:r>
      <w:r>
        <w:rPr>
          <w:rFonts w:cs="Times New Roman"/>
          <w:spacing w:val="-1"/>
          <w:u w:val="none"/>
        </w:rPr>
        <w:t xml:space="preserve"> </w:t>
      </w:r>
      <w:r>
        <w:rPr>
          <w:rFonts w:cs="Times New Roman"/>
          <w:u w:val="none"/>
        </w:rPr>
        <w:t>collection.</w:t>
      </w:r>
    </w:p>
    <w:p w:rsidR="00C24CCE" w:rsidRDefault="00E40672">
      <w:pPr>
        <w:pStyle w:val="BodyText"/>
        <w:spacing w:before="120"/>
        <w:ind w:left="115" w:right="202"/>
        <w:rPr>
          <w:rFonts w:cs="Times New Roman"/>
          <w:spacing w:val="-1"/>
        </w:rPr>
      </w:pPr>
      <w:r>
        <w:rPr>
          <w:rFonts w:cs="Times New Roman"/>
          <w:spacing w:val="-1"/>
        </w:rPr>
        <w:t>The information</w:t>
      </w:r>
      <w:r>
        <w:rPr>
          <w:rFonts w:cs="Times New Roman"/>
        </w:rPr>
        <w:t xml:space="preserve"> is </w:t>
      </w:r>
      <w:r>
        <w:rPr>
          <w:rFonts w:cs="Times New Roman"/>
          <w:spacing w:val="-1"/>
        </w:rPr>
        <w:t>required</w:t>
      </w:r>
      <w:r>
        <w:rPr>
          <w:rFonts w:cs="Times New Roman"/>
        </w:rPr>
        <w:t xml:space="preserve"> </w:t>
      </w:r>
      <w:r>
        <w:rPr>
          <w:rFonts w:cs="Times New Roman"/>
          <w:spacing w:val="-1"/>
        </w:rPr>
        <w:t xml:space="preserve">prior </w:t>
      </w:r>
      <w:r>
        <w:rPr>
          <w:rFonts w:cs="Times New Roman"/>
        </w:rPr>
        <w:t>to the</w:t>
      </w:r>
      <w:r>
        <w:rPr>
          <w:rFonts w:cs="Times New Roman"/>
          <w:spacing w:val="-1"/>
        </w:rPr>
        <w:t xml:space="preserve"> date </w:t>
      </w:r>
      <w:r>
        <w:rPr>
          <w:rFonts w:cs="Times New Roman"/>
        </w:rPr>
        <w:t>the</w:t>
      </w:r>
      <w:r>
        <w:rPr>
          <w:rFonts w:cs="Times New Roman"/>
          <w:spacing w:val="-1"/>
        </w:rPr>
        <w:t xml:space="preserve"> beacon</w:t>
      </w:r>
      <w:r>
        <w:rPr>
          <w:rFonts w:cs="Times New Roman"/>
        </w:rPr>
        <w:t xml:space="preserve"> is </w:t>
      </w:r>
      <w:r>
        <w:rPr>
          <w:rFonts w:cs="Times New Roman"/>
          <w:spacing w:val="-1"/>
        </w:rPr>
        <w:t>expected</w:t>
      </w:r>
      <w:r>
        <w:rPr>
          <w:rFonts w:cs="Times New Roman"/>
        </w:rPr>
        <w:t xml:space="preserve"> to be</w:t>
      </w:r>
      <w:r>
        <w:rPr>
          <w:rFonts w:cs="Times New Roman"/>
          <w:spacing w:val="-1"/>
        </w:rPr>
        <w:t xml:space="preserve"> </w:t>
      </w:r>
      <w:r>
        <w:rPr>
          <w:rFonts w:cs="Times New Roman"/>
        </w:rPr>
        <w:t xml:space="preserve">put in </w:t>
      </w:r>
      <w:r>
        <w:rPr>
          <w:rFonts w:cs="Times New Roman"/>
          <w:spacing w:val="-1"/>
        </w:rPr>
        <w:t>service.</w:t>
      </w:r>
      <w:r>
        <w:rPr>
          <w:rFonts w:cs="Times New Roman"/>
          <w:spacing w:val="60"/>
        </w:rPr>
        <w:t xml:space="preserve"> </w:t>
      </w:r>
      <w:r>
        <w:rPr>
          <w:rFonts w:cs="Times New Roman"/>
          <w:spacing w:val="-1"/>
        </w:rPr>
        <w:t>The</w:t>
      </w:r>
      <w:r>
        <w:rPr>
          <w:rFonts w:cs="Times New Roman"/>
          <w:spacing w:val="87"/>
        </w:rPr>
        <w:t xml:space="preserve"> </w:t>
      </w:r>
      <w:r>
        <w:rPr>
          <w:rFonts w:cs="Times New Roman"/>
          <w:spacing w:val="-1"/>
        </w:rPr>
        <w:t>information</w:t>
      </w:r>
      <w:r>
        <w:rPr>
          <w:rFonts w:cs="Times New Roman"/>
        </w:rPr>
        <w:t xml:space="preserve"> </w:t>
      </w:r>
      <w:r>
        <w:rPr>
          <w:rFonts w:cs="Times New Roman"/>
          <w:spacing w:val="-1"/>
        </w:rPr>
        <w:t>will</w:t>
      </w:r>
      <w:r>
        <w:rPr>
          <w:rFonts w:cs="Times New Roman"/>
        </w:rPr>
        <w:t xml:space="preserve"> be</w:t>
      </w:r>
      <w:r>
        <w:rPr>
          <w:rFonts w:cs="Times New Roman"/>
          <w:spacing w:val="-1"/>
        </w:rPr>
        <w:t xml:space="preserve"> entered</w:t>
      </w:r>
      <w:r>
        <w:rPr>
          <w:rFonts w:cs="Times New Roman"/>
        </w:rPr>
        <w:t xml:space="preserve"> into the</w:t>
      </w:r>
      <w:r>
        <w:rPr>
          <w:rFonts w:cs="Times New Roman"/>
          <w:spacing w:val="-1"/>
        </w:rPr>
        <w:t xml:space="preserve"> database</w:t>
      </w:r>
      <w:r>
        <w:rPr>
          <w:rFonts w:cs="Times New Roman"/>
          <w:spacing w:val="1"/>
        </w:rPr>
        <w:t xml:space="preserve"> </w:t>
      </w:r>
      <w:r>
        <w:rPr>
          <w:rFonts w:cs="Times New Roman"/>
          <w:spacing w:val="-1"/>
        </w:rPr>
        <w:t>within</w:t>
      </w:r>
      <w:r>
        <w:rPr>
          <w:rFonts w:cs="Times New Roman"/>
        </w:rPr>
        <w:t xml:space="preserve"> 48 </w:t>
      </w:r>
      <w:r>
        <w:rPr>
          <w:rFonts w:cs="Times New Roman"/>
          <w:spacing w:val="-1"/>
        </w:rPr>
        <w:t>hours</w:t>
      </w:r>
      <w:r>
        <w:rPr>
          <w:rFonts w:cs="Times New Roman"/>
        </w:rPr>
        <w:t xml:space="preserve"> of</w:t>
      </w:r>
      <w:r>
        <w:rPr>
          <w:rFonts w:cs="Times New Roman"/>
          <w:spacing w:val="-1"/>
        </w:rPr>
        <w:t xml:space="preserve"> receipt</w:t>
      </w:r>
      <w:r>
        <w:rPr>
          <w:rFonts w:cs="Times New Roman"/>
        </w:rPr>
        <w:t xml:space="preserve"> </w:t>
      </w:r>
      <w:r>
        <w:rPr>
          <w:rFonts w:cs="Times New Roman"/>
          <w:spacing w:val="-1"/>
        </w:rPr>
        <w:t>and</w:t>
      </w:r>
      <w:r>
        <w:rPr>
          <w:rFonts w:cs="Times New Roman"/>
          <w:spacing w:val="2"/>
        </w:rPr>
        <w:t xml:space="preserve"> </w:t>
      </w:r>
      <w:r>
        <w:rPr>
          <w:rFonts w:cs="Times New Roman"/>
          <w:spacing w:val="-1"/>
        </w:rPr>
        <w:t>much</w:t>
      </w:r>
      <w:r>
        <w:rPr>
          <w:rFonts w:cs="Times New Roman"/>
        </w:rPr>
        <w:t xml:space="preserve"> </w:t>
      </w:r>
      <w:r>
        <w:rPr>
          <w:rFonts w:cs="Times New Roman"/>
          <w:spacing w:val="-1"/>
        </w:rPr>
        <w:t xml:space="preserve">faster </w:t>
      </w:r>
      <w:r>
        <w:rPr>
          <w:rFonts w:cs="Times New Roman"/>
        </w:rPr>
        <w:t xml:space="preserve">when </w:t>
      </w:r>
      <w:r>
        <w:rPr>
          <w:rFonts w:cs="Times New Roman"/>
          <w:spacing w:val="-1"/>
        </w:rPr>
        <w:t>received</w:t>
      </w:r>
      <w:r>
        <w:rPr>
          <w:rFonts w:cs="Times New Roman"/>
          <w:spacing w:val="98"/>
        </w:rPr>
        <w:t xml:space="preserve"> </w:t>
      </w:r>
      <w:r>
        <w:rPr>
          <w:rFonts w:cs="Times New Roman"/>
          <w:spacing w:val="-1"/>
        </w:rPr>
        <w:t>on-line.</w:t>
      </w:r>
      <w:r>
        <w:rPr>
          <w:rFonts w:cs="Times New Roman"/>
        </w:rPr>
        <w:t xml:space="preserve">  </w:t>
      </w:r>
      <w:r>
        <w:rPr>
          <w:rFonts w:cs="Times New Roman"/>
          <w:spacing w:val="-1"/>
        </w:rPr>
        <w:t>Verification</w:t>
      </w:r>
      <w:r>
        <w:rPr>
          <w:rFonts w:cs="Times New Roman"/>
        </w:rPr>
        <w:t xml:space="preserve"> of</w:t>
      </w:r>
      <w:r>
        <w:rPr>
          <w:rFonts w:cs="Times New Roman"/>
          <w:spacing w:val="-1"/>
        </w:rPr>
        <w:t xml:space="preserve"> </w:t>
      </w:r>
      <w:r>
        <w:rPr>
          <w:rFonts w:cs="Times New Roman"/>
        </w:rPr>
        <w:t>the</w:t>
      </w:r>
      <w:r>
        <w:rPr>
          <w:rFonts w:cs="Times New Roman"/>
          <w:spacing w:val="-1"/>
        </w:rPr>
        <w:t xml:space="preserve"> information</w:t>
      </w:r>
      <w:r>
        <w:rPr>
          <w:rFonts w:cs="Times New Roman"/>
        </w:rPr>
        <w:t xml:space="preserve"> is </w:t>
      </w:r>
      <w:r>
        <w:rPr>
          <w:rFonts w:cs="Times New Roman"/>
          <w:spacing w:val="-1"/>
        </w:rPr>
        <w:t>required</w:t>
      </w:r>
      <w:r>
        <w:rPr>
          <w:rFonts w:cs="Times New Roman"/>
        </w:rPr>
        <w:t xml:space="preserve"> on a</w:t>
      </w:r>
      <w:r>
        <w:rPr>
          <w:rFonts w:cs="Times New Roman"/>
          <w:spacing w:val="-1"/>
        </w:rPr>
        <w:t xml:space="preserve"> two</w:t>
      </w:r>
      <w:r>
        <w:rPr>
          <w:rFonts w:cs="Times New Roman"/>
        </w:rPr>
        <w:t xml:space="preserve"> </w:t>
      </w:r>
      <w:r>
        <w:rPr>
          <w:rFonts w:cs="Times New Roman"/>
          <w:spacing w:val="-1"/>
        </w:rPr>
        <w:t>(2)</w:t>
      </w:r>
      <w:r>
        <w:rPr>
          <w:rFonts w:cs="Times New Roman"/>
          <w:spacing w:val="4"/>
        </w:rPr>
        <w:t xml:space="preserve"> </w:t>
      </w:r>
      <w:r>
        <w:rPr>
          <w:rFonts w:cs="Times New Roman"/>
          <w:spacing w:val="-2"/>
        </w:rPr>
        <w:t>year</w:t>
      </w:r>
      <w:r>
        <w:rPr>
          <w:rFonts w:cs="Times New Roman"/>
          <w:spacing w:val="-1"/>
        </w:rPr>
        <w:t xml:space="preserve"> </w:t>
      </w:r>
      <w:r>
        <w:rPr>
          <w:rFonts w:cs="Times New Roman"/>
        </w:rPr>
        <w:t>recurring</w:t>
      </w:r>
      <w:r>
        <w:rPr>
          <w:rFonts w:cs="Times New Roman"/>
          <w:spacing w:val="-3"/>
        </w:rPr>
        <w:t xml:space="preserve"> </w:t>
      </w:r>
      <w:r>
        <w:rPr>
          <w:rFonts w:cs="Times New Roman"/>
          <w:spacing w:val="-1"/>
        </w:rPr>
        <w:t xml:space="preserve">cycle, </w:t>
      </w:r>
      <w:r>
        <w:rPr>
          <w:rFonts w:cs="Times New Roman"/>
        </w:rPr>
        <w:t>or</w:t>
      </w:r>
      <w:r>
        <w:rPr>
          <w:rFonts w:cs="Times New Roman"/>
          <w:spacing w:val="-1"/>
        </w:rPr>
        <w:t xml:space="preserve"> </w:t>
      </w:r>
      <w:r>
        <w:rPr>
          <w:rFonts w:cs="Times New Roman"/>
        </w:rPr>
        <w:t>until the</w:t>
      </w:r>
      <w:r>
        <w:rPr>
          <w:rFonts w:cs="Times New Roman"/>
          <w:spacing w:val="-1"/>
        </w:rPr>
        <w:t xml:space="preserve"> beacon</w:t>
      </w:r>
      <w:r>
        <w:rPr>
          <w:rFonts w:cs="Times New Roman"/>
        </w:rPr>
        <w:t xml:space="preserve"> is </w:t>
      </w:r>
      <w:r>
        <w:rPr>
          <w:rFonts w:cs="Times New Roman"/>
          <w:spacing w:val="-1"/>
        </w:rPr>
        <w:t>reported</w:t>
      </w:r>
      <w:r>
        <w:rPr>
          <w:rFonts w:cs="Times New Roman"/>
        </w:rPr>
        <w:t xml:space="preserve"> to </w:t>
      </w:r>
      <w:r>
        <w:rPr>
          <w:rFonts w:cs="Times New Roman"/>
          <w:spacing w:val="-1"/>
        </w:rPr>
        <w:t xml:space="preserve">have </w:t>
      </w:r>
      <w:r>
        <w:rPr>
          <w:rFonts w:cs="Times New Roman"/>
        </w:rPr>
        <w:t xml:space="preserve">been </w:t>
      </w:r>
      <w:r>
        <w:rPr>
          <w:rFonts w:cs="Times New Roman"/>
          <w:spacing w:val="-1"/>
        </w:rPr>
        <w:t>removed</w:t>
      </w:r>
      <w:r>
        <w:rPr>
          <w:rFonts w:cs="Times New Roman"/>
        </w:rPr>
        <w:t xml:space="preserve"> </w:t>
      </w:r>
      <w:r>
        <w:rPr>
          <w:rFonts w:cs="Times New Roman"/>
          <w:spacing w:val="-1"/>
        </w:rPr>
        <w:t>from</w:t>
      </w:r>
      <w:r>
        <w:rPr>
          <w:rFonts w:cs="Times New Roman"/>
        </w:rPr>
        <w:t xml:space="preserve"> </w:t>
      </w:r>
      <w:r>
        <w:rPr>
          <w:rFonts w:cs="Times New Roman"/>
          <w:spacing w:val="-1"/>
        </w:rPr>
        <w:t>service and</w:t>
      </w:r>
      <w:r>
        <w:rPr>
          <w:rFonts w:cs="Times New Roman"/>
        </w:rPr>
        <w:t xml:space="preserve"> deactivated. </w:t>
      </w:r>
      <w:r>
        <w:rPr>
          <w:rFonts w:cs="Times New Roman"/>
          <w:spacing w:val="-1"/>
        </w:rPr>
        <w:t>Currently there are 742,055 registrations with 593,216 of those listed as “Active”. (</w:t>
      </w:r>
      <w:proofErr w:type="gramStart"/>
      <w:r>
        <w:rPr>
          <w:rFonts w:cs="Times New Roman"/>
          <w:spacing w:val="-1"/>
        </w:rPr>
        <w:t>including</w:t>
      </w:r>
      <w:proofErr w:type="gramEnd"/>
      <w:r>
        <w:rPr>
          <w:rFonts w:cs="Times New Roman"/>
          <w:spacing w:val="-1"/>
        </w:rPr>
        <w:t xml:space="preserve"> 47,200 new ones in the past year). With renewal required every two years, we expect half (296,608) of the currently registered entities to renew each year for the next three years. Thus, each year we estimate 343,808 (296,608 renewing + 47,200 new) registrations.</w:t>
      </w:r>
    </w:p>
    <w:p w:rsidR="00C24CCE" w:rsidRDefault="00C24CCE">
      <w:pPr>
        <w:pStyle w:val="BodyText"/>
        <w:spacing w:before="52"/>
        <w:ind w:right="119"/>
        <w:rPr>
          <w:rFonts w:cs="Times New Roman"/>
        </w:rPr>
      </w:pPr>
    </w:p>
    <w:p w:rsidR="00C24CCE" w:rsidRDefault="00E40672">
      <w:pPr>
        <w:pStyle w:val="BodyText"/>
        <w:ind w:right="282"/>
        <w:rPr>
          <w:rFonts w:cs="Times New Roman"/>
        </w:rPr>
      </w:pPr>
      <w:r>
        <w:rPr>
          <w:rFonts w:cs="Times New Roman"/>
          <w:spacing w:val="-1"/>
        </w:rPr>
        <w:t>Each</w:t>
      </w:r>
      <w:r>
        <w:rPr>
          <w:rFonts w:cs="Times New Roman"/>
        </w:rPr>
        <w:t xml:space="preserve"> entry</w:t>
      </w:r>
      <w:r>
        <w:rPr>
          <w:rFonts w:cs="Times New Roman"/>
          <w:spacing w:val="-5"/>
        </w:rPr>
        <w:t xml:space="preserve"> </w:t>
      </w:r>
      <w:r>
        <w:rPr>
          <w:rFonts w:cs="Times New Roman"/>
        </w:rPr>
        <w:t xml:space="preserve">is </w:t>
      </w:r>
      <w:r>
        <w:rPr>
          <w:rFonts w:cs="Times New Roman"/>
          <w:spacing w:val="-1"/>
        </w:rPr>
        <w:t>intended</w:t>
      </w:r>
      <w:r>
        <w:rPr>
          <w:rFonts w:cs="Times New Roman"/>
        </w:rPr>
        <w:t xml:space="preserve"> to</w:t>
      </w:r>
      <w:r>
        <w:rPr>
          <w:rFonts w:cs="Times New Roman"/>
          <w:spacing w:val="2"/>
        </w:rPr>
        <w:t xml:space="preserve"> </w:t>
      </w:r>
      <w:r>
        <w:rPr>
          <w:rFonts w:cs="Times New Roman"/>
          <w:spacing w:val="-1"/>
        </w:rPr>
        <w:t>provide rescue forces</w:t>
      </w:r>
      <w:r>
        <w:rPr>
          <w:rFonts w:cs="Times New Roman"/>
        </w:rPr>
        <w:t xml:space="preserve"> with </w:t>
      </w:r>
      <w:r>
        <w:rPr>
          <w:rFonts w:cs="Times New Roman"/>
          <w:spacing w:val="-1"/>
        </w:rPr>
        <w:t>information</w:t>
      </w:r>
      <w:r>
        <w:rPr>
          <w:rFonts w:cs="Times New Roman"/>
        </w:rPr>
        <w:t xml:space="preserve"> to </w:t>
      </w:r>
      <w:r>
        <w:rPr>
          <w:rFonts w:cs="Times New Roman"/>
          <w:spacing w:val="-1"/>
        </w:rPr>
        <w:t>assist</w:t>
      </w:r>
      <w:r>
        <w:rPr>
          <w:rFonts w:cs="Times New Roman"/>
        </w:rPr>
        <w:t xml:space="preserve"> </w:t>
      </w:r>
      <w:r>
        <w:rPr>
          <w:rFonts w:cs="Times New Roman"/>
          <w:spacing w:val="-1"/>
        </w:rPr>
        <w:t>them</w:t>
      </w:r>
      <w:r>
        <w:rPr>
          <w:rFonts w:cs="Times New Roman"/>
        </w:rPr>
        <w:t xml:space="preserve"> to </w:t>
      </w:r>
      <w:r>
        <w:rPr>
          <w:rFonts w:cs="Times New Roman"/>
          <w:spacing w:val="-1"/>
        </w:rPr>
        <w:t>either:</w:t>
      </w:r>
      <w:r>
        <w:rPr>
          <w:rFonts w:cs="Times New Roman"/>
        </w:rPr>
        <w:t xml:space="preserve"> 1)</w:t>
      </w:r>
      <w:r>
        <w:rPr>
          <w:rFonts w:cs="Times New Roman"/>
          <w:spacing w:val="-1"/>
        </w:rPr>
        <w:t xml:space="preserve"> avoid</w:t>
      </w:r>
      <w:r>
        <w:rPr>
          <w:rFonts w:cs="Times New Roman"/>
        </w:rPr>
        <w:t xml:space="preserve"> </w:t>
      </w:r>
      <w:r>
        <w:rPr>
          <w:rFonts w:cs="Times New Roman"/>
        </w:rPr>
        <w:lastRenderedPageBreak/>
        <w:t>the</w:t>
      </w:r>
      <w:r>
        <w:rPr>
          <w:rFonts w:cs="Times New Roman"/>
          <w:spacing w:val="95"/>
        </w:rPr>
        <w:t xml:space="preserve"> </w:t>
      </w:r>
      <w:r>
        <w:rPr>
          <w:rFonts w:cs="Times New Roman"/>
          <w:spacing w:val="-1"/>
        </w:rPr>
        <w:t>launch</w:t>
      </w:r>
      <w:r>
        <w:rPr>
          <w:rFonts w:cs="Times New Roman"/>
        </w:rPr>
        <w:t xml:space="preserve"> of</w:t>
      </w:r>
      <w:r>
        <w:rPr>
          <w:rFonts w:cs="Times New Roman"/>
          <w:spacing w:val="-1"/>
        </w:rPr>
        <w:t xml:space="preserve"> </w:t>
      </w:r>
      <w:r>
        <w:rPr>
          <w:rFonts w:cs="Times New Roman"/>
        </w:rPr>
        <w:t>a</w:t>
      </w:r>
      <w:r>
        <w:rPr>
          <w:rFonts w:cs="Times New Roman"/>
          <w:spacing w:val="1"/>
        </w:rPr>
        <w:t xml:space="preserve"> </w:t>
      </w:r>
      <w:r>
        <w:rPr>
          <w:rFonts w:cs="Times New Roman"/>
          <w:spacing w:val="-1"/>
        </w:rPr>
        <w:t xml:space="preserve">rescue </w:t>
      </w:r>
      <w:r>
        <w:rPr>
          <w:rFonts w:cs="Times New Roman"/>
        </w:rPr>
        <w:t xml:space="preserve">mission, </w:t>
      </w:r>
      <w:r>
        <w:rPr>
          <w:rFonts w:cs="Times New Roman"/>
          <w:spacing w:val="-1"/>
        </w:rPr>
        <w:t>as</w:t>
      </w:r>
      <w:r>
        <w:rPr>
          <w:rFonts w:cs="Times New Roman"/>
        </w:rPr>
        <w:t xml:space="preserve"> in the</w:t>
      </w:r>
      <w:r>
        <w:rPr>
          <w:rFonts w:cs="Times New Roman"/>
          <w:spacing w:val="-1"/>
        </w:rPr>
        <w:t xml:space="preserve"> case </w:t>
      </w:r>
      <w:r>
        <w:rPr>
          <w:rFonts w:cs="Times New Roman"/>
          <w:spacing w:val="1"/>
        </w:rPr>
        <w:t>of</w:t>
      </w:r>
      <w:r>
        <w:rPr>
          <w:rFonts w:cs="Times New Roman"/>
          <w:spacing w:val="-1"/>
        </w:rPr>
        <w:t xml:space="preserve"> an</w:t>
      </w:r>
      <w:r>
        <w:rPr>
          <w:rFonts w:cs="Times New Roman"/>
        </w:rPr>
        <w:t xml:space="preserve"> unintended </w:t>
      </w:r>
      <w:r>
        <w:rPr>
          <w:rFonts w:cs="Times New Roman"/>
          <w:spacing w:val="-1"/>
        </w:rPr>
        <w:t>beacon</w:t>
      </w:r>
      <w:r>
        <w:rPr>
          <w:rFonts w:cs="Times New Roman"/>
        </w:rPr>
        <w:t xml:space="preserve"> </w:t>
      </w:r>
      <w:r>
        <w:rPr>
          <w:rFonts w:cs="Times New Roman"/>
          <w:spacing w:val="-1"/>
        </w:rPr>
        <w:t>activation,</w:t>
      </w:r>
      <w:r>
        <w:rPr>
          <w:rFonts w:cs="Times New Roman"/>
        </w:rPr>
        <w:t xml:space="preserve"> </w:t>
      </w:r>
      <w:r>
        <w:rPr>
          <w:rFonts w:cs="Times New Roman"/>
          <w:spacing w:val="-1"/>
        </w:rPr>
        <w:t>sometimes</w:t>
      </w:r>
      <w:r>
        <w:rPr>
          <w:rFonts w:cs="Times New Roman"/>
        </w:rPr>
        <w:t xml:space="preserve"> </w:t>
      </w:r>
      <w:r>
        <w:rPr>
          <w:rFonts w:cs="Times New Roman"/>
          <w:spacing w:val="-1"/>
        </w:rPr>
        <w:t>referred</w:t>
      </w:r>
      <w:r>
        <w:rPr>
          <w:rFonts w:cs="Times New Roman"/>
        </w:rPr>
        <w:t xml:space="preserve"> to</w:t>
      </w:r>
      <w:r>
        <w:rPr>
          <w:rFonts w:cs="Times New Roman"/>
          <w:spacing w:val="2"/>
        </w:rPr>
        <w:t xml:space="preserve"> </w:t>
      </w:r>
      <w:r>
        <w:rPr>
          <w:rFonts w:cs="Times New Roman"/>
          <w:spacing w:val="-1"/>
        </w:rPr>
        <w:t>as</w:t>
      </w:r>
      <w:r>
        <w:rPr>
          <w:rFonts w:cs="Times New Roman"/>
          <w:spacing w:val="79"/>
        </w:rPr>
        <w:t xml:space="preserve"> </w:t>
      </w:r>
      <w:r>
        <w:rPr>
          <w:rFonts w:cs="Times New Roman"/>
        </w:rPr>
        <w:t>a</w:t>
      </w:r>
      <w:r>
        <w:rPr>
          <w:rFonts w:cs="Times New Roman"/>
          <w:spacing w:val="-1"/>
        </w:rPr>
        <w:t xml:space="preserve"> false</w:t>
      </w:r>
      <w:r>
        <w:rPr>
          <w:rFonts w:cs="Times New Roman"/>
          <w:spacing w:val="1"/>
        </w:rPr>
        <w:t xml:space="preserve"> </w:t>
      </w:r>
      <w:r>
        <w:rPr>
          <w:rFonts w:cs="Times New Roman"/>
          <w:spacing w:val="-1"/>
        </w:rPr>
        <w:t>alert,</w:t>
      </w:r>
      <w:r>
        <w:rPr>
          <w:rFonts w:cs="Times New Roman"/>
        </w:rPr>
        <w:t xml:space="preserve"> or</w:t>
      </w:r>
      <w:r>
        <w:rPr>
          <w:rFonts w:cs="Times New Roman"/>
          <w:spacing w:val="-1"/>
        </w:rPr>
        <w:t xml:space="preserve"> </w:t>
      </w:r>
      <w:r>
        <w:rPr>
          <w:rFonts w:cs="Times New Roman"/>
        </w:rPr>
        <w:t>2)</w:t>
      </w:r>
      <w:r>
        <w:rPr>
          <w:rFonts w:cs="Times New Roman"/>
          <w:spacing w:val="1"/>
        </w:rPr>
        <w:t xml:space="preserve"> </w:t>
      </w:r>
      <w:r>
        <w:rPr>
          <w:rFonts w:cs="Times New Roman"/>
        </w:rPr>
        <w:t>rapidly</w:t>
      </w:r>
      <w:r>
        <w:rPr>
          <w:rFonts w:cs="Times New Roman"/>
          <w:spacing w:val="-3"/>
        </w:rPr>
        <w:t xml:space="preserve"> </w:t>
      </w:r>
      <w:r>
        <w:rPr>
          <w:rFonts w:cs="Times New Roman"/>
          <w:spacing w:val="-1"/>
        </w:rPr>
        <w:t>and</w:t>
      </w:r>
      <w:r>
        <w:rPr>
          <w:rFonts w:cs="Times New Roman"/>
        </w:rPr>
        <w:t xml:space="preserve"> </w:t>
      </w:r>
      <w:r>
        <w:rPr>
          <w:rFonts w:cs="Times New Roman"/>
          <w:spacing w:val="-1"/>
        </w:rPr>
        <w:t>efficiently</w:t>
      </w:r>
      <w:r>
        <w:rPr>
          <w:rFonts w:cs="Times New Roman"/>
          <w:spacing w:val="-3"/>
        </w:rPr>
        <w:t xml:space="preserve"> </w:t>
      </w:r>
      <w:r>
        <w:rPr>
          <w:rFonts w:cs="Times New Roman"/>
          <w:spacing w:val="-1"/>
        </w:rPr>
        <w:t xml:space="preserve">execute </w:t>
      </w:r>
      <w:r>
        <w:rPr>
          <w:rFonts w:cs="Times New Roman"/>
        </w:rPr>
        <w:t>a</w:t>
      </w:r>
      <w:r>
        <w:rPr>
          <w:rFonts w:cs="Times New Roman"/>
          <w:spacing w:val="1"/>
        </w:rPr>
        <w:t xml:space="preserve"> </w:t>
      </w:r>
      <w:r>
        <w:rPr>
          <w:rFonts w:cs="Times New Roman"/>
          <w:spacing w:val="-1"/>
        </w:rPr>
        <w:t>rescue,</w:t>
      </w:r>
      <w:r>
        <w:rPr>
          <w:rFonts w:cs="Times New Roman"/>
          <w:spacing w:val="2"/>
        </w:rPr>
        <w:t xml:space="preserve"> </w:t>
      </w:r>
      <w:r>
        <w:rPr>
          <w:rFonts w:cs="Times New Roman"/>
          <w:spacing w:val="-1"/>
        </w:rPr>
        <w:t xml:space="preserve">whether </w:t>
      </w:r>
      <w:r>
        <w:rPr>
          <w:rFonts w:cs="Times New Roman"/>
        </w:rPr>
        <w:t>it be</w:t>
      </w:r>
      <w:r>
        <w:rPr>
          <w:rFonts w:cs="Times New Roman"/>
          <w:spacing w:val="-1"/>
        </w:rPr>
        <w:t xml:space="preserve"> </w:t>
      </w:r>
      <w:r>
        <w:rPr>
          <w:rFonts w:cs="Times New Roman"/>
        </w:rPr>
        <w:t>on</w:t>
      </w:r>
      <w:r>
        <w:rPr>
          <w:rFonts w:cs="Times New Roman"/>
          <w:spacing w:val="2"/>
        </w:rPr>
        <w:t xml:space="preserve"> </w:t>
      </w:r>
      <w:r>
        <w:rPr>
          <w:rFonts w:cs="Times New Roman"/>
          <w:spacing w:val="-1"/>
        </w:rPr>
        <w:t>land</w:t>
      </w:r>
      <w:r>
        <w:rPr>
          <w:rFonts w:cs="Times New Roman"/>
        </w:rPr>
        <w:t xml:space="preserve"> or</w:t>
      </w:r>
      <w:r>
        <w:rPr>
          <w:rFonts w:cs="Times New Roman"/>
          <w:spacing w:val="-1"/>
        </w:rPr>
        <w:t xml:space="preserve"> sea.</w:t>
      </w:r>
      <w:r>
        <w:rPr>
          <w:rFonts w:cs="Times New Roman"/>
          <w:spacing w:val="2"/>
        </w:rPr>
        <w:t xml:space="preserve"> </w:t>
      </w:r>
      <w:r>
        <w:rPr>
          <w:rFonts w:cs="Times New Roman"/>
          <w:spacing w:val="-2"/>
        </w:rPr>
        <w:t>In</w:t>
      </w:r>
      <w:r>
        <w:rPr>
          <w:rFonts w:cs="Times New Roman"/>
          <w:spacing w:val="2"/>
        </w:rPr>
        <w:t xml:space="preserve"> </w:t>
      </w:r>
      <w:r>
        <w:rPr>
          <w:rFonts w:cs="Times New Roman"/>
        </w:rPr>
        <w:t>the</w:t>
      </w:r>
      <w:r>
        <w:rPr>
          <w:rFonts w:cs="Times New Roman"/>
          <w:spacing w:val="-1"/>
        </w:rPr>
        <w:t xml:space="preserve"> </w:t>
      </w:r>
      <w:r>
        <w:rPr>
          <w:rFonts w:cs="Times New Roman"/>
        </w:rPr>
        <w:t>case</w:t>
      </w:r>
      <w:r>
        <w:rPr>
          <w:rFonts w:cs="Times New Roman"/>
          <w:spacing w:val="-1"/>
        </w:rPr>
        <w:t xml:space="preserve"> </w:t>
      </w:r>
      <w:r>
        <w:rPr>
          <w:rFonts w:cs="Times New Roman"/>
        </w:rPr>
        <w:t>of</w:t>
      </w:r>
      <w:r>
        <w:rPr>
          <w:rFonts w:cs="Times New Roman"/>
          <w:spacing w:val="79"/>
        </w:rPr>
        <w:t xml:space="preserve"> </w:t>
      </w:r>
      <w:r>
        <w:rPr>
          <w:rFonts w:cs="Times New Roman"/>
        </w:rPr>
        <w:t>the</w:t>
      </w:r>
      <w:r>
        <w:rPr>
          <w:rFonts w:cs="Times New Roman"/>
          <w:spacing w:val="-1"/>
        </w:rPr>
        <w:t xml:space="preserve"> PLB,</w:t>
      </w:r>
      <w:r>
        <w:rPr>
          <w:rFonts w:cs="Times New Roman"/>
        </w:rPr>
        <w:t xml:space="preserve"> </w:t>
      </w:r>
      <w:r>
        <w:rPr>
          <w:rFonts w:cs="Times New Roman"/>
          <w:spacing w:val="-1"/>
        </w:rPr>
        <w:t>specific questions</w:t>
      </w:r>
      <w:r>
        <w:rPr>
          <w:rFonts w:cs="Times New Roman"/>
        </w:rPr>
        <w:t xml:space="preserve"> are</w:t>
      </w:r>
      <w:r>
        <w:rPr>
          <w:rFonts w:cs="Times New Roman"/>
          <w:spacing w:val="-1"/>
        </w:rPr>
        <w:t xml:space="preserve"> asked</w:t>
      </w:r>
      <w:r>
        <w:rPr>
          <w:rFonts w:cs="Times New Roman"/>
          <w:spacing w:val="2"/>
        </w:rPr>
        <w:t xml:space="preserve"> </w:t>
      </w:r>
      <w:r>
        <w:rPr>
          <w:rFonts w:cs="Times New Roman"/>
          <w:spacing w:val="-1"/>
        </w:rPr>
        <w:t>concerning</w:t>
      </w:r>
      <w:r>
        <w:rPr>
          <w:rFonts w:cs="Times New Roman"/>
          <w:spacing w:val="-3"/>
        </w:rPr>
        <w:t xml:space="preserve"> </w:t>
      </w:r>
      <w:r>
        <w:rPr>
          <w:rFonts w:cs="Times New Roman"/>
          <w:spacing w:val="-1"/>
        </w:rPr>
        <w:t xml:space="preserve">whether </w:t>
      </w:r>
      <w:r>
        <w:rPr>
          <w:rFonts w:cs="Times New Roman"/>
        </w:rPr>
        <w:t>the</w:t>
      </w:r>
      <w:r>
        <w:rPr>
          <w:rFonts w:cs="Times New Roman"/>
          <w:spacing w:val="-1"/>
        </w:rPr>
        <w:t xml:space="preserve"> </w:t>
      </w:r>
      <w:r>
        <w:rPr>
          <w:rFonts w:cs="Times New Roman"/>
        </w:rPr>
        <w:t xml:space="preserve">person </w:t>
      </w:r>
      <w:r>
        <w:rPr>
          <w:rFonts w:cs="Times New Roman"/>
          <w:spacing w:val="-1"/>
        </w:rPr>
        <w:t>plans</w:t>
      </w:r>
      <w:r>
        <w:rPr>
          <w:rFonts w:cs="Times New Roman"/>
        </w:rPr>
        <w:t xml:space="preserve"> to use</w:t>
      </w:r>
      <w:r>
        <w:rPr>
          <w:rFonts w:cs="Times New Roman"/>
          <w:spacing w:val="-1"/>
        </w:rPr>
        <w:t xml:space="preserve"> </w:t>
      </w:r>
      <w:r>
        <w:rPr>
          <w:rFonts w:cs="Times New Roman"/>
        </w:rPr>
        <w:t>the</w:t>
      </w:r>
      <w:r>
        <w:rPr>
          <w:rFonts w:cs="Times New Roman"/>
          <w:spacing w:val="89"/>
        </w:rPr>
        <w:t xml:space="preserve"> </w:t>
      </w:r>
      <w:r>
        <w:rPr>
          <w:rFonts w:cs="Times New Roman"/>
          <w:spacing w:val="-1"/>
        </w:rPr>
        <w:t>beacon</w:t>
      </w:r>
      <w:r>
        <w:rPr>
          <w:rFonts w:cs="Times New Roman"/>
        </w:rPr>
        <w:t xml:space="preserve"> </w:t>
      </w:r>
      <w:r>
        <w:rPr>
          <w:rFonts w:cs="Times New Roman"/>
          <w:spacing w:val="-1"/>
        </w:rPr>
        <w:t>while hunting,</w:t>
      </w:r>
      <w:r>
        <w:rPr>
          <w:rFonts w:cs="Times New Roman"/>
        </w:rPr>
        <w:t xml:space="preserve"> </w:t>
      </w:r>
      <w:r>
        <w:rPr>
          <w:rFonts w:cs="Times New Roman"/>
          <w:spacing w:val="-1"/>
        </w:rPr>
        <w:t>fishing,</w:t>
      </w:r>
      <w:r>
        <w:rPr>
          <w:rFonts w:cs="Times New Roman"/>
        </w:rPr>
        <w:t xml:space="preserve"> or</w:t>
      </w:r>
      <w:r>
        <w:rPr>
          <w:rFonts w:cs="Times New Roman"/>
          <w:spacing w:val="-1"/>
        </w:rPr>
        <w:t xml:space="preserve"> hiking.</w:t>
      </w:r>
      <w:r>
        <w:rPr>
          <w:rFonts w:cs="Times New Roman"/>
        </w:rPr>
        <w:t xml:space="preserve"> </w:t>
      </w:r>
      <w:r>
        <w:rPr>
          <w:rFonts w:cs="Times New Roman"/>
          <w:spacing w:val="-1"/>
        </w:rPr>
        <w:t>This</w:t>
      </w:r>
      <w:r>
        <w:rPr>
          <w:rFonts w:cs="Times New Roman"/>
        </w:rPr>
        <w:t xml:space="preserve"> </w:t>
      </w:r>
      <w:r>
        <w:rPr>
          <w:rFonts w:cs="Times New Roman"/>
          <w:spacing w:val="-1"/>
        </w:rPr>
        <w:t>information</w:t>
      </w:r>
      <w:r>
        <w:rPr>
          <w:rFonts w:cs="Times New Roman"/>
        </w:rPr>
        <w:t xml:space="preserve"> </w:t>
      </w:r>
      <w:r>
        <w:rPr>
          <w:rFonts w:cs="Times New Roman"/>
          <w:spacing w:val="-1"/>
        </w:rPr>
        <w:t>also</w:t>
      </w:r>
      <w:r>
        <w:rPr>
          <w:rFonts w:cs="Times New Roman"/>
        </w:rPr>
        <w:t xml:space="preserve"> </w:t>
      </w:r>
      <w:r>
        <w:rPr>
          <w:rFonts w:cs="Times New Roman"/>
          <w:spacing w:val="-1"/>
        </w:rPr>
        <w:t>helps</w:t>
      </w:r>
      <w:r>
        <w:rPr>
          <w:rFonts w:cs="Times New Roman"/>
        </w:rPr>
        <w:t xml:space="preserve"> </w:t>
      </w:r>
      <w:r>
        <w:rPr>
          <w:rFonts w:cs="Times New Roman"/>
          <w:spacing w:val="-1"/>
        </w:rPr>
        <w:t>an</w:t>
      </w:r>
      <w:r>
        <w:rPr>
          <w:rFonts w:cs="Times New Roman"/>
        </w:rPr>
        <w:t xml:space="preserve"> emergency</w:t>
      </w:r>
      <w:r>
        <w:rPr>
          <w:rFonts w:cs="Times New Roman"/>
          <w:spacing w:val="-5"/>
        </w:rPr>
        <w:t xml:space="preserve"> </w:t>
      </w:r>
      <w:r>
        <w:rPr>
          <w:rFonts w:cs="Times New Roman"/>
        </w:rPr>
        <w:t>team to know</w:t>
      </w:r>
      <w:r>
        <w:rPr>
          <w:rFonts w:cs="Times New Roman"/>
          <w:spacing w:val="95"/>
        </w:rPr>
        <w:t xml:space="preserve"> </w:t>
      </w:r>
      <w:r>
        <w:rPr>
          <w:rFonts w:cs="Times New Roman"/>
          <w:spacing w:val="-1"/>
        </w:rPr>
        <w:t>what</w:t>
      </w:r>
      <w:r>
        <w:rPr>
          <w:rFonts w:cs="Times New Roman"/>
        </w:rPr>
        <w:t xml:space="preserve"> to look </w:t>
      </w:r>
      <w:r>
        <w:rPr>
          <w:rFonts w:cs="Times New Roman"/>
          <w:spacing w:val="-1"/>
        </w:rPr>
        <w:t xml:space="preserve">for </w:t>
      </w:r>
      <w:r>
        <w:rPr>
          <w:rFonts w:cs="Times New Roman"/>
        </w:rPr>
        <w:t xml:space="preserve">in </w:t>
      </w:r>
      <w:r>
        <w:rPr>
          <w:rFonts w:cs="Times New Roman"/>
          <w:spacing w:val="-1"/>
        </w:rPr>
        <w:t>an</w:t>
      </w:r>
      <w:r>
        <w:rPr>
          <w:rFonts w:cs="Times New Roman"/>
        </w:rPr>
        <w:t xml:space="preserve"> </w:t>
      </w:r>
      <w:r>
        <w:rPr>
          <w:rFonts w:cs="Times New Roman"/>
          <w:spacing w:val="-1"/>
        </w:rPr>
        <w:t>emergency:</w:t>
      </w:r>
      <w:r>
        <w:rPr>
          <w:rFonts w:cs="Times New Roman"/>
        </w:rPr>
        <w:t xml:space="preserve"> someone</w:t>
      </w:r>
      <w:r>
        <w:rPr>
          <w:rFonts w:cs="Times New Roman"/>
          <w:spacing w:val="-1"/>
        </w:rPr>
        <w:t xml:space="preserve"> </w:t>
      </w:r>
      <w:r>
        <w:rPr>
          <w:rFonts w:cs="Times New Roman"/>
        </w:rPr>
        <w:t>in the</w:t>
      </w:r>
      <w:r>
        <w:rPr>
          <w:rFonts w:cs="Times New Roman"/>
          <w:spacing w:val="1"/>
        </w:rPr>
        <w:t xml:space="preserve"> </w:t>
      </w:r>
      <w:r>
        <w:rPr>
          <w:rFonts w:cs="Times New Roman"/>
          <w:spacing w:val="-1"/>
        </w:rPr>
        <w:t>mountains</w:t>
      </w:r>
      <w:r>
        <w:rPr>
          <w:rFonts w:cs="Times New Roman"/>
        </w:rPr>
        <w:t xml:space="preserve"> </w:t>
      </w:r>
      <w:r>
        <w:rPr>
          <w:rFonts w:cs="Times New Roman"/>
          <w:spacing w:val="-1"/>
        </w:rPr>
        <w:t>hunting,</w:t>
      </w:r>
      <w:r>
        <w:rPr>
          <w:rFonts w:cs="Times New Roman"/>
        </w:rPr>
        <w:t xml:space="preserve"> </w:t>
      </w:r>
      <w:r>
        <w:rPr>
          <w:rFonts w:cs="Times New Roman"/>
          <w:spacing w:val="-1"/>
        </w:rPr>
        <w:t>hurt</w:t>
      </w:r>
      <w:r>
        <w:rPr>
          <w:rFonts w:cs="Times New Roman"/>
        </w:rPr>
        <w:t xml:space="preserve"> on a</w:t>
      </w:r>
      <w:r>
        <w:rPr>
          <w:rFonts w:cs="Times New Roman"/>
          <w:spacing w:val="-1"/>
        </w:rPr>
        <w:t xml:space="preserve"> trail,</w:t>
      </w:r>
      <w:r>
        <w:rPr>
          <w:rFonts w:cs="Times New Roman"/>
        </w:rPr>
        <w:t xml:space="preserve"> near</w:t>
      </w:r>
      <w:r>
        <w:rPr>
          <w:rFonts w:cs="Times New Roman"/>
          <w:spacing w:val="-1"/>
        </w:rPr>
        <w:t xml:space="preserve"> </w:t>
      </w:r>
      <w:r>
        <w:rPr>
          <w:rFonts w:cs="Times New Roman"/>
        </w:rPr>
        <w:t>a</w:t>
      </w:r>
      <w:r>
        <w:rPr>
          <w:rFonts w:cs="Times New Roman"/>
          <w:spacing w:val="-1"/>
        </w:rPr>
        <w:t xml:space="preserve"> stream</w:t>
      </w:r>
      <w:r>
        <w:rPr>
          <w:rFonts w:cs="Times New Roman"/>
        </w:rPr>
        <w:t xml:space="preserve"> </w:t>
      </w:r>
      <w:r>
        <w:rPr>
          <w:rFonts w:cs="Times New Roman"/>
          <w:spacing w:val="1"/>
        </w:rPr>
        <w:t>or</w:t>
      </w:r>
      <w:r>
        <w:rPr>
          <w:rFonts w:cs="Times New Roman"/>
          <w:spacing w:val="73"/>
        </w:rPr>
        <w:t xml:space="preserve"> </w:t>
      </w:r>
      <w:r>
        <w:rPr>
          <w:rFonts w:cs="Times New Roman"/>
          <w:spacing w:val="-1"/>
        </w:rPr>
        <w:t>lake,</w:t>
      </w:r>
      <w:r>
        <w:rPr>
          <w:rFonts w:cs="Times New Roman"/>
        </w:rPr>
        <w:t xml:space="preserve"> </w:t>
      </w:r>
      <w:r>
        <w:rPr>
          <w:rFonts w:cs="Times New Roman"/>
          <w:spacing w:val="-1"/>
        </w:rPr>
        <w:t>etc.</w:t>
      </w:r>
    </w:p>
    <w:p w:rsidR="00C24CCE" w:rsidRDefault="00C24CCE">
      <w:pPr>
        <w:rPr>
          <w:rFonts w:ascii="Times New Roman" w:hAnsi="Times New Roman" w:eastAsia="Times New Roman" w:cs="Times New Roman"/>
          <w:sz w:val="24"/>
          <w:szCs w:val="24"/>
        </w:rPr>
      </w:pPr>
    </w:p>
    <w:p w:rsidR="00C24CCE" w:rsidRDefault="00E40672">
      <w:pPr>
        <w:pStyle w:val="BodyText"/>
        <w:spacing w:line="237" w:lineRule="auto"/>
        <w:ind w:right="169"/>
        <w:rPr>
          <w:rFonts w:cs="Times New Roman"/>
        </w:rPr>
      </w:pPr>
      <w:r>
        <w:rPr>
          <w:rFonts w:cs="Times New Roman"/>
          <w:spacing w:val="-1"/>
        </w:rPr>
        <w:t>NOAA will</w:t>
      </w:r>
      <w:r>
        <w:rPr>
          <w:rFonts w:cs="Times New Roman"/>
        </w:rPr>
        <w:t xml:space="preserve"> </w:t>
      </w:r>
      <w:r>
        <w:rPr>
          <w:rFonts w:cs="Times New Roman"/>
          <w:spacing w:val="-1"/>
        </w:rPr>
        <w:t>retain</w:t>
      </w:r>
      <w:r>
        <w:rPr>
          <w:rFonts w:cs="Times New Roman"/>
          <w:spacing w:val="2"/>
        </w:rPr>
        <w:t xml:space="preserve"> </w:t>
      </w:r>
      <w:r>
        <w:rPr>
          <w:rFonts w:cs="Times New Roman"/>
        </w:rPr>
        <w:t xml:space="preserve">control </w:t>
      </w:r>
      <w:r>
        <w:rPr>
          <w:rFonts w:cs="Times New Roman"/>
          <w:spacing w:val="-1"/>
        </w:rPr>
        <w:t xml:space="preserve">over </w:t>
      </w:r>
      <w:r>
        <w:rPr>
          <w:rFonts w:cs="Times New Roman"/>
        </w:rPr>
        <w:t>the</w:t>
      </w:r>
      <w:r>
        <w:rPr>
          <w:rFonts w:cs="Times New Roman"/>
          <w:spacing w:val="-1"/>
        </w:rPr>
        <w:t xml:space="preserve"> information</w:t>
      </w:r>
      <w:r>
        <w:rPr>
          <w:rFonts w:cs="Times New Roman"/>
        </w:rPr>
        <w:t xml:space="preserve"> and </w:t>
      </w:r>
      <w:r>
        <w:rPr>
          <w:rFonts w:cs="Times New Roman"/>
          <w:spacing w:val="-1"/>
        </w:rPr>
        <w:t>safeguard</w:t>
      </w:r>
      <w:r>
        <w:rPr>
          <w:rFonts w:cs="Times New Roman"/>
        </w:rPr>
        <w:t xml:space="preserve"> it </w:t>
      </w:r>
      <w:r>
        <w:rPr>
          <w:rFonts w:cs="Times New Roman"/>
          <w:spacing w:val="-1"/>
        </w:rPr>
        <w:t>from</w:t>
      </w:r>
      <w:r>
        <w:rPr>
          <w:rFonts w:cs="Times New Roman"/>
        </w:rPr>
        <w:t xml:space="preserve"> improper</w:t>
      </w:r>
      <w:r>
        <w:rPr>
          <w:rFonts w:cs="Times New Roman"/>
          <w:spacing w:val="-1"/>
        </w:rPr>
        <w:t xml:space="preserve"> access,</w:t>
      </w:r>
      <w:r>
        <w:rPr>
          <w:rFonts w:cs="Times New Roman"/>
        </w:rPr>
        <w:t xml:space="preserve"> </w:t>
      </w:r>
      <w:r>
        <w:rPr>
          <w:rFonts w:cs="Times New Roman"/>
          <w:spacing w:val="-1"/>
        </w:rPr>
        <w:t>modification,</w:t>
      </w:r>
      <w:r>
        <w:rPr>
          <w:rFonts w:cs="Times New Roman"/>
          <w:spacing w:val="87"/>
        </w:rPr>
        <w:t xml:space="preserve"> </w:t>
      </w:r>
      <w:r>
        <w:rPr>
          <w:rFonts w:cs="Times New Roman"/>
          <w:spacing w:val="-1"/>
        </w:rPr>
        <w:t>and</w:t>
      </w:r>
      <w:r>
        <w:rPr>
          <w:rFonts w:cs="Times New Roman"/>
        </w:rPr>
        <w:t xml:space="preserve"> </w:t>
      </w:r>
      <w:r>
        <w:rPr>
          <w:rFonts w:cs="Times New Roman"/>
          <w:spacing w:val="-1"/>
        </w:rPr>
        <w:t>destruction,</w:t>
      </w:r>
      <w:r>
        <w:rPr>
          <w:rFonts w:cs="Times New Roman"/>
        </w:rPr>
        <w:t xml:space="preserve"> consistent </w:t>
      </w:r>
      <w:r>
        <w:rPr>
          <w:rFonts w:cs="Times New Roman"/>
          <w:spacing w:val="-1"/>
        </w:rPr>
        <w:t>with</w:t>
      </w:r>
      <w:r>
        <w:rPr>
          <w:rFonts w:cs="Times New Roman"/>
        </w:rPr>
        <w:t xml:space="preserve"> </w:t>
      </w:r>
      <w:r>
        <w:rPr>
          <w:rFonts w:cs="Times New Roman"/>
          <w:spacing w:val="-1"/>
        </w:rPr>
        <w:t>NOAA standards</w:t>
      </w:r>
      <w:r>
        <w:rPr>
          <w:rFonts w:cs="Times New Roman"/>
          <w:spacing w:val="2"/>
        </w:rPr>
        <w:t xml:space="preserve"> </w:t>
      </w:r>
      <w:r>
        <w:rPr>
          <w:rFonts w:cs="Times New Roman"/>
          <w:spacing w:val="-1"/>
        </w:rPr>
        <w:t>for confidentiality,</w:t>
      </w:r>
      <w:r>
        <w:rPr>
          <w:rFonts w:cs="Times New Roman"/>
        </w:rPr>
        <w:t xml:space="preserve"> </w:t>
      </w:r>
      <w:r>
        <w:rPr>
          <w:rFonts w:cs="Times New Roman"/>
          <w:spacing w:val="-1"/>
        </w:rPr>
        <w:t>privacy,</w:t>
      </w:r>
      <w:r>
        <w:rPr>
          <w:rFonts w:cs="Times New Roman"/>
          <w:spacing w:val="2"/>
        </w:rPr>
        <w:t xml:space="preserve"> </w:t>
      </w:r>
      <w:r>
        <w:rPr>
          <w:rFonts w:cs="Times New Roman"/>
          <w:spacing w:val="-1"/>
        </w:rPr>
        <w:t>and</w:t>
      </w:r>
      <w:r>
        <w:rPr>
          <w:rFonts w:cs="Times New Roman"/>
        </w:rPr>
        <w:t xml:space="preserve"> </w:t>
      </w:r>
      <w:r>
        <w:rPr>
          <w:rFonts w:cs="Times New Roman"/>
          <w:spacing w:val="-1"/>
        </w:rPr>
        <w:t>electronic</w:t>
      </w:r>
      <w:r>
        <w:rPr>
          <w:rFonts w:cs="Times New Roman"/>
          <w:spacing w:val="99"/>
        </w:rPr>
        <w:t xml:space="preserve"> </w:t>
      </w:r>
      <w:r>
        <w:rPr>
          <w:rFonts w:cs="Times New Roman"/>
          <w:spacing w:val="-1"/>
        </w:rPr>
        <w:t>information.</w:t>
      </w:r>
      <w:r>
        <w:rPr>
          <w:rFonts w:cs="Times New Roman"/>
        </w:rPr>
        <w:t xml:space="preserve">  </w:t>
      </w:r>
      <w:r>
        <w:rPr>
          <w:rFonts w:cs="Times New Roman"/>
          <w:spacing w:val="-1"/>
        </w:rPr>
        <w:t xml:space="preserve">See </w:t>
      </w:r>
      <w:r>
        <w:rPr>
          <w:rFonts w:cs="Times New Roman"/>
        </w:rPr>
        <w:t>response</w:t>
      </w:r>
      <w:r>
        <w:rPr>
          <w:rFonts w:cs="Times New Roman"/>
          <w:spacing w:val="-1"/>
        </w:rPr>
        <w:t xml:space="preserve"> </w:t>
      </w:r>
      <w:r>
        <w:rPr>
          <w:rFonts w:cs="Times New Roman"/>
        </w:rPr>
        <w:t xml:space="preserve">to </w:t>
      </w:r>
      <w:r>
        <w:rPr>
          <w:rFonts w:cs="Times New Roman"/>
          <w:spacing w:val="-1"/>
        </w:rPr>
        <w:t>Question</w:t>
      </w:r>
      <w:r>
        <w:rPr>
          <w:rFonts w:cs="Times New Roman"/>
        </w:rPr>
        <w:t xml:space="preserve"> 10 of</w:t>
      </w:r>
      <w:r>
        <w:rPr>
          <w:rFonts w:cs="Times New Roman"/>
          <w:spacing w:val="-1"/>
        </w:rPr>
        <w:t xml:space="preserve"> </w:t>
      </w:r>
      <w:r>
        <w:rPr>
          <w:rFonts w:cs="Times New Roman"/>
        </w:rPr>
        <w:t xml:space="preserve">this </w:t>
      </w:r>
      <w:r>
        <w:rPr>
          <w:rFonts w:cs="Times New Roman"/>
          <w:spacing w:val="-1"/>
        </w:rPr>
        <w:t>Supporting</w:t>
      </w:r>
      <w:r>
        <w:rPr>
          <w:rFonts w:cs="Times New Roman"/>
          <w:spacing w:val="-3"/>
        </w:rPr>
        <w:t xml:space="preserve"> </w:t>
      </w:r>
      <w:r>
        <w:rPr>
          <w:rFonts w:cs="Times New Roman"/>
          <w:spacing w:val="-1"/>
        </w:rPr>
        <w:t>Statement</w:t>
      </w:r>
      <w:r>
        <w:rPr>
          <w:rFonts w:cs="Times New Roman"/>
        </w:rPr>
        <w:t xml:space="preserve"> </w:t>
      </w:r>
      <w:r>
        <w:rPr>
          <w:rFonts w:cs="Times New Roman"/>
          <w:spacing w:val="-1"/>
        </w:rPr>
        <w:t>for</w:t>
      </w:r>
      <w:r>
        <w:rPr>
          <w:rFonts w:cs="Times New Roman"/>
          <w:spacing w:val="1"/>
        </w:rPr>
        <w:t xml:space="preserve"> </w:t>
      </w:r>
      <w:r>
        <w:rPr>
          <w:rFonts w:cs="Times New Roman"/>
          <w:spacing w:val="-1"/>
        </w:rPr>
        <w:t>more information</w:t>
      </w:r>
      <w:r>
        <w:rPr>
          <w:rFonts w:cs="Times New Roman"/>
        </w:rPr>
        <w:t xml:space="preserve"> on</w:t>
      </w:r>
      <w:r>
        <w:rPr>
          <w:rFonts w:cs="Times New Roman"/>
          <w:spacing w:val="91"/>
        </w:rPr>
        <w:t xml:space="preserve"> </w:t>
      </w:r>
      <w:r>
        <w:rPr>
          <w:rFonts w:cs="Times New Roman"/>
          <w:spacing w:val="-1"/>
        </w:rPr>
        <w:t>confidentiality</w:t>
      </w:r>
      <w:r>
        <w:rPr>
          <w:rFonts w:cs="Times New Roman"/>
          <w:spacing w:val="-3"/>
        </w:rPr>
        <w:t xml:space="preserve"> </w:t>
      </w:r>
      <w:r>
        <w:rPr>
          <w:rFonts w:cs="Times New Roman"/>
          <w:spacing w:val="-1"/>
        </w:rPr>
        <w:t>and</w:t>
      </w:r>
      <w:r>
        <w:rPr>
          <w:rFonts w:cs="Times New Roman"/>
        </w:rPr>
        <w:t xml:space="preserve"> </w:t>
      </w:r>
      <w:r>
        <w:rPr>
          <w:rFonts w:cs="Times New Roman"/>
          <w:spacing w:val="-1"/>
        </w:rPr>
        <w:t>privacy.</w:t>
      </w:r>
      <w:r>
        <w:rPr>
          <w:rFonts w:cs="Times New Roman"/>
        </w:rPr>
        <w:t xml:space="preserve"> The</w:t>
      </w:r>
      <w:r>
        <w:rPr>
          <w:rFonts w:cs="Times New Roman"/>
          <w:spacing w:val="-1"/>
        </w:rPr>
        <w:t xml:space="preserve"> information</w:t>
      </w:r>
      <w:r>
        <w:rPr>
          <w:rFonts w:cs="Times New Roman"/>
        </w:rPr>
        <w:t xml:space="preserve"> </w:t>
      </w:r>
      <w:r>
        <w:rPr>
          <w:rFonts w:cs="Times New Roman"/>
          <w:spacing w:val="-1"/>
        </w:rPr>
        <w:t>collection</w:t>
      </w:r>
      <w:r>
        <w:rPr>
          <w:rFonts w:cs="Times New Roman"/>
        </w:rPr>
        <w:t xml:space="preserve"> is </w:t>
      </w:r>
      <w:r>
        <w:rPr>
          <w:rFonts w:cs="Times New Roman"/>
          <w:spacing w:val="-1"/>
        </w:rPr>
        <w:t>designed</w:t>
      </w:r>
      <w:r>
        <w:rPr>
          <w:rFonts w:cs="Times New Roman"/>
        </w:rPr>
        <w:t xml:space="preserve"> to</w:t>
      </w:r>
      <w:r>
        <w:rPr>
          <w:rFonts w:cs="Times New Roman"/>
          <w:spacing w:val="4"/>
        </w:rPr>
        <w:t xml:space="preserve"> </w:t>
      </w:r>
      <w:r>
        <w:rPr>
          <w:rFonts w:cs="Times New Roman"/>
          <w:spacing w:val="-2"/>
        </w:rPr>
        <w:t>yield</w:t>
      </w:r>
      <w:r>
        <w:rPr>
          <w:rFonts w:cs="Times New Roman"/>
          <w:spacing w:val="2"/>
        </w:rPr>
        <w:t xml:space="preserve"> </w:t>
      </w:r>
      <w:r>
        <w:rPr>
          <w:rFonts w:cs="Times New Roman"/>
          <w:spacing w:val="-1"/>
        </w:rPr>
        <w:t>data that</w:t>
      </w:r>
      <w:r>
        <w:rPr>
          <w:rFonts w:cs="Times New Roman"/>
        </w:rPr>
        <w:t xml:space="preserve"> </w:t>
      </w:r>
      <w:r>
        <w:rPr>
          <w:rFonts w:cs="Times New Roman"/>
          <w:spacing w:val="-1"/>
        </w:rPr>
        <w:t>meet</w:t>
      </w:r>
      <w:r>
        <w:rPr>
          <w:rFonts w:cs="Times New Roman"/>
        </w:rPr>
        <w:t xml:space="preserve"> </w:t>
      </w:r>
      <w:r>
        <w:rPr>
          <w:rFonts w:cs="Times New Roman"/>
          <w:spacing w:val="-1"/>
        </w:rPr>
        <w:t>all</w:t>
      </w:r>
      <w:r>
        <w:rPr>
          <w:rFonts w:cs="Times New Roman"/>
        </w:rPr>
        <w:t xml:space="preserve"> </w:t>
      </w:r>
      <w:r>
        <w:rPr>
          <w:rFonts w:cs="Times New Roman"/>
          <w:spacing w:val="-1"/>
        </w:rPr>
        <w:t>applicable</w:t>
      </w:r>
      <w:r>
        <w:rPr>
          <w:rFonts w:cs="Times New Roman"/>
          <w:spacing w:val="125"/>
        </w:rPr>
        <w:t xml:space="preserve"> </w:t>
      </w:r>
      <w:r>
        <w:rPr>
          <w:rFonts w:cs="Times New Roman"/>
          <w:spacing w:val="-1"/>
        </w:rPr>
        <w:t>information</w:t>
      </w:r>
      <w:r>
        <w:rPr>
          <w:rFonts w:cs="Times New Roman"/>
        </w:rPr>
        <w:t xml:space="preserve"> quality</w:t>
      </w:r>
      <w:r>
        <w:rPr>
          <w:rFonts w:cs="Times New Roman"/>
          <w:spacing w:val="-3"/>
        </w:rPr>
        <w:t xml:space="preserve"> </w:t>
      </w:r>
      <w:r>
        <w:rPr>
          <w:rFonts w:cs="Times New Roman"/>
          <w:spacing w:val="-1"/>
        </w:rPr>
        <w:t>guidelines.</w:t>
      </w:r>
      <w:r>
        <w:rPr>
          <w:rFonts w:cs="Times New Roman"/>
        </w:rPr>
        <w:t xml:space="preserve"> </w:t>
      </w:r>
      <w:r>
        <w:rPr>
          <w:rFonts w:cs="Times New Roman"/>
          <w:spacing w:val="-1"/>
        </w:rPr>
        <w:t>Although</w:t>
      </w:r>
      <w:r>
        <w:rPr>
          <w:rFonts w:cs="Times New Roman"/>
        </w:rPr>
        <w:t xml:space="preserve"> the</w:t>
      </w:r>
      <w:r>
        <w:rPr>
          <w:rFonts w:cs="Times New Roman"/>
          <w:spacing w:val="-1"/>
        </w:rPr>
        <w:t xml:space="preserve"> information</w:t>
      </w:r>
      <w:r>
        <w:rPr>
          <w:rFonts w:cs="Times New Roman"/>
        </w:rPr>
        <w:t xml:space="preserve"> </w:t>
      </w:r>
      <w:r>
        <w:rPr>
          <w:rFonts w:cs="Times New Roman"/>
          <w:spacing w:val="-1"/>
        </w:rPr>
        <w:t>collected</w:t>
      </w:r>
      <w:r>
        <w:rPr>
          <w:rFonts w:cs="Times New Roman"/>
        </w:rPr>
        <w:t xml:space="preserve"> is not expected to be</w:t>
      </w:r>
      <w:r>
        <w:rPr>
          <w:rFonts w:cs="Times New Roman"/>
          <w:spacing w:val="-1"/>
        </w:rPr>
        <w:t xml:space="preserve"> disseminated</w:t>
      </w:r>
      <w:r>
        <w:rPr>
          <w:rFonts w:cs="Times New Roman"/>
          <w:spacing w:val="91"/>
        </w:rPr>
        <w:t xml:space="preserve"> </w:t>
      </w:r>
      <w:r>
        <w:rPr>
          <w:rFonts w:cs="Times New Roman"/>
          <w:spacing w:val="-1"/>
        </w:rPr>
        <w:t>directly</w:t>
      </w:r>
      <w:r>
        <w:rPr>
          <w:rFonts w:cs="Times New Roman"/>
          <w:spacing w:val="-5"/>
        </w:rPr>
        <w:t xml:space="preserve"> </w:t>
      </w:r>
      <w:r>
        <w:rPr>
          <w:rFonts w:cs="Times New Roman"/>
        </w:rPr>
        <w:t>to the</w:t>
      </w:r>
      <w:r>
        <w:rPr>
          <w:rFonts w:cs="Times New Roman"/>
          <w:spacing w:val="-1"/>
        </w:rPr>
        <w:t xml:space="preserve"> public,</w:t>
      </w:r>
      <w:r>
        <w:rPr>
          <w:rFonts w:cs="Times New Roman"/>
          <w:spacing w:val="2"/>
        </w:rPr>
        <w:t xml:space="preserve"> </w:t>
      </w:r>
      <w:r>
        <w:rPr>
          <w:rFonts w:cs="Times New Roman"/>
        </w:rPr>
        <w:t>results may</w:t>
      </w:r>
      <w:r>
        <w:rPr>
          <w:rFonts w:cs="Times New Roman"/>
          <w:spacing w:val="-5"/>
        </w:rPr>
        <w:t xml:space="preserve"> </w:t>
      </w:r>
      <w:r>
        <w:rPr>
          <w:rFonts w:cs="Times New Roman"/>
        </w:rPr>
        <w:t>be</w:t>
      </w:r>
      <w:r>
        <w:rPr>
          <w:rFonts w:cs="Times New Roman"/>
          <w:spacing w:val="-1"/>
        </w:rPr>
        <w:t xml:space="preserve"> used</w:t>
      </w:r>
      <w:r>
        <w:rPr>
          <w:rFonts w:cs="Times New Roman"/>
        </w:rPr>
        <w:t xml:space="preserve"> in scientific, </w:t>
      </w:r>
      <w:r>
        <w:rPr>
          <w:rFonts w:cs="Times New Roman"/>
          <w:spacing w:val="-1"/>
        </w:rPr>
        <w:t>management,</w:t>
      </w:r>
      <w:r>
        <w:rPr>
          <w:rFonts w:cs="Times New Roman"/>
        </w:rPr>
        <w:t xml:space="preserve"> </w:t>
      </w:r>
      <w:r>
        <w:rPr>
          <w:rFonts w:cs="Times New Roman"/>
          <w:spacing w:val="-1"/>
        </w:rPr>
        <w:t>technical</w:t>
      </w:r>
      <w:r>
        <w:rPr>
          <w:rFonts w:cs="Times New Roman"/>
        </w:rPr>
        <w:t xml:space="preserve"> or</w:t>
      </w:r>
      <w:r>
        <w:rPr>
          <w:rFonts w:cs="Times New Roman"/>
          <w:spacing w:val="1"/>
        </w:rPr>
        <w:t xml:space="preserve"> </w:t>
      </w:r>
      <w:r>
        <w:rPr>
          <w:rFonts w:cs="Times New Roman"/>
          <w:spacing w:val="-1"/>
        </w:rPr>
        <w:t>general</w:t>
      </w:r>
      <w:r>
        <w:rPr>
          <w:rFonts w:cs="Times New Roman"/>
        </w:rPr>
        <w:t xml:space="preserve"> </w:t>
      </w:r>
      <w:r>
        <w:rPr>
          <w:rFonts w:cs="Times New Roman"/>
          <w:spacing w:val="-1"/>
        </w:rPr>
        <w:t>informational</w:t>
      </w:r>
      <w:r>
        <w:rPr>
          <w:rFonts w:cs="Times New Roman"/>
          <w:spacing w:val="87"/>
        </w:rPr>
        <w:t xml:space="preserve"> </w:t>
      </w:r>
      <w:r>
        <w:rPr>
          <w:rFonts w:cs="Times New Roman"/>
          <w:spacing w:val="-1"/>
        </w:rPr>
        <w:t>publications.</w:t>
      </w:r>
      <w:r>
        <w:rPr>
          <w:rFonts w:cs="Times New Roman"/>
        </w:rPr>
        <w:t xml:space="preserve"> Should </w:t>
      </w:r>
      <w:r>
        <w:rPr>
          <w:rFonts w:cs="Times New Roman"/>
          <w:spacing w:val="-1"/>
        </w:rPr>
        <w:t xml:space="preserve">NOAA decide </w:t>
      </w:r>
      <w:r>
        <w:rPr>
          <w:rFonts w:cs="Times New Roman"/>
        </w:rPr>
        <w:t>to disseminate</w:t>
      </w:r>
      <w:r>
        <w:rPr>
          <w:rFonts w:cs="Times New Roman"/>
          <w:spacing w:val="-1"/>
        </w:rPr>
        <w:t xml:space="preserve"> </w:t>
      </w:r>
      <w:r>
        <w:rPr>
          <w:rFonts w:cs="Times New Roman"/>
        </w:rPr>
        <w:t>the</w:t>
      </w:r>
      <w:r>
        <w:rPr>
          <w:rFonts w:cs="Times New Roman"/>
          <w:spacing w:val="-1"/>
        </w:rPr>
        <w:t xml:space="preserve"> information,</w:t>
      </w:r>
      <w:r>
        <w:rPr>
          <w:rFonts w:cs="Times New Roman"/>
        </w:rPr>
        <w:t xml:space="preserve"> it </w:t>
      </w:r>
      <w:r>
        <w:rPr>
          <w:rFonts w:cs="Times New Roman"/>
          <w:spacing w:val="-1"/>
        </w:rPr>
        <w:t>will</w:t>
      </w:r>
      <w:r>
        <w:rPr>
          <w:rFonts w:cs="Times New Roman"/>
        </w:rPr>
        <w:t xml:space="preserve"> be</w:t>
      </w:r>
      <w:r>
        <w:rPr>
          <w:rFonts w:cs="Times New Roman"/>
          <w:spacing w:val="-1"/>
        </w:rPr>
        <w:t xml:space="preserve"> subject</w:t>
      </w:r>
      <w:r>
        <w:rPr>
          <w:rFonts w:cs="Times New Roman"/>
        </w:rPr>
        <w:t xml:space="preserve"> to the</w:t>
      </w:r>
      <w:r>
        <w:rPr>
          <w:rFonts w:cs="Times New Roman"/>
          <w:spacing w:val="-1"/>
        </w:rPr>
        <w:t xml:space="preserve"> </w:t>
      </w:r>
      <w:r>
        <w:rPr>
          <w:rFonts w:cs="Times New Roman"/>
        </w:rPr>
        <w:t>quality</w:t>
      </w:r>
      <w:r>
        <w:rPr>
          <w:rFonts w:cs="Times New Roman"/>
          <w:spacing w:val="69"/>
        </w:rPr>
        <w:t xml:space="preserve"> </w:t>
      </w:r>
      <w:r>
        <w:rPr>
          <w:rFonts w:cs="Times New Roman"/>
          <w:spacing w:val="-1"/>
        </w:rPr>
        <w:t>control</w:t>
      </w:r>
      <w:r>
        <w:rPr>
          <w:rFonts w:cs="Times New Roman"/>
        </w:rPr>
        <w:t xml:space="preserve"> </w:t>
      </w:r>
      <w:r>
        <w:rPr>
          <w:rFonts w:cs="Times New Roman"/>
          <w:spacing w:val="-1"/>
        </w:rPr>
        <w:t>measures</w:t>
      </w:r>
      <w:r>
        <w:rPr>
          <w:rFonts w:cs="Times New Roman"/>
          <w:spacing w:val="2"/>
        </w:rPr>
        <w:t xml:space="preserve"> </w:t>
      </w:r>
      <w:r>
        <w:rPr>
          <w:rFonts w:cs="Times New Roman"/>
          <w:spacing w:val="-1"/>
        </w:rPr>
        <w:t>and</w:t>
      </w:r>
      <w:r>
        <w:rPr>
          <w:rFonts w:cs="Times New Roman"/>
        </w:rPr>
        <w:t xml:space="preserve"> </w:t>
      </w:r>
      <w:r>
        <w:rPr>
          <w:rFonts w:cs="Times New Roman"/>
          <w:spacing w:val="-1"/>
        </w:rPr>
        <w:t>pre-dissemination</w:t>
      </w:r>
      <w:r>
        <w:rPr>
          <w:rFonts w:cs="Times New Roman"/>
        </w:rPr>
        <w:t xml:space="preserve"> </w:t>
      </w:r>
      <w:r>
        <w:rPr>
          <w:rFonts w:cs="Times New Roman"/>
          <w:spacing w:val="-1"/>
        </w:rPr>
        <w:t xml:space="preserve">review </w:t>
      </w:r>
      <w:r>
        <w:rPr>
          <w:rFonts w:cs="Times New Roman"/>
        </w:rPr>
        <w:t xml:space="preserve">pursuant to </w:t>
      </w:r>
      <w:hyperlink r:id="rId8">
        <w:r>
          <w:rPr>
            <w:rFonts w:cs="Times New Roman"/>
            <w:color w:val="0000FF"/>
            <w:spacing w:val="-1"/>
            <w:u w:val="single" w:color="0000FF"/>
          </w:rPr>
          <w:t>Section</w:t>
        </w:r>
        <w:r>
          <w:rPr>
            <w:rFonts w:cs="Times New Roman"/>
            <w:color w:val="0000FF"/>
            <w:u w:val="single" w:color="0000FF"/>
          </w:rPr>
          <w:t xml:space="preserve"> 515 of</w:t>
        </w:r>
        <w:r>
          <w:rPr>
            <w:rFonts w:cs="Times New Roman"/>
            <w:color w:val="0000FF"/>
            <w:spacing w:val="-1"/>
            <w:u w:val="single" w:color="0000FF"/>
          </w:rPr>
          <w:t xml:space="preserve"> </w:t>
        </w:r>
        <w:r>
          <w:rPr>
            <w:rFonts w:cs="Times New Roman"/>
            <w:color w:val="0000FF"/>
            <w:u w:val="single" w:color="0000FF"/>
          </w:rPr>
          <w:t>Public</w:t>
        </w:r>
        <w:r>
          <w:rPr>
            <w:rFonts w:cs="Times New Roman"/>
            <w:color w:val="0000FF"/>
            <w:spacing w:val="1"/>
            <w:u w:val="single" w:color="0000FF"/>
          </w:rPr>
          <w:t xml:space="preserve"> </w:t>
        </w:r>
        <w:r>
          <w:rPr>
            <w:rFonts w:cs="Times New Roman"/>
            <w:color w:val="0000FF"/>
            <w:spacing w:val="-3"/>
            <w:u w:val="single" w:color="0000FF"/>
          </w:rPr>
          <w:t>Law</w:t>
        </w:r>
        <w:r>
          <w:rPr>
            <w:rFonts w:cs="Times New Roman"/>
            <w:color w:val="0000FF"/>
            <w:spacing w:val="-1"/>
            <w:u w:val="single" w:color="0000FF"/>
          </w:rPr>
          <w:t xml:space="preserve"> </w:t>
        </w:r>
        <w:r>
          <w:rPr>
            <w:rFonts w:cs="Times New Roman"/>
            <w:color w:val="0000FF"/>
            <w:u w:val="single" w:color="0000FF"/>
          </w:rPr>
          <w:t>106-554</w:t>
        </w:r>
        <w:r>
          <w:rPr>
            <w:rFonts w:cs="Times New Roman"/>
          </w:rPr>
          <w:t>.</w:t>
        </w:r>
      </w:hyperlink>
    </w:p>
    <w:p w:rsidR="00C24CCE" w:rsidRDefault="00C24CCE">
      <w:pPr>
        <w:spacing w:before="5"/>
        <w:rPr>
          <w:rFonts w:ascii="Times New Roman" w:hAnsi="Times New Roman" w:eastAsia="Times New Roman" w:cs="Times New Roman"/>
          <w:sz w:val="18"/>
          <w:szCs w:val="18"/>
        </w:rPr>
      </w:pPr>
    </w:p>
    <w:p w:rsidR="00C24CCE" w:rsidRDefault="00E40672">
      <w:pPr>
        <w:pStyle w:val="Heading1"/>
        <w:numPr>
          <w:ilvl w:val="0"/>
          <w:numId w:val="2"/>
        </w:numPr>
        <w:tabs>
          <w:tab w:val="left" w:pos="341"/>
        </w:tabs>
        <w:spacing w:before="69"/>
        <w:ind w:left="360" w:right="1083" w:hanging="420"/>
        <w:rPr>
          <w:rFonts w:cs="Times New Roman"/>
          <w:b w:val="0"/>
          <w:bCs w:val="0"/>
          <w:u w:val="none"/>
        </w:rPr>
      </w:pPr>
      <w:r>
        <w:rPr>
          <w:rFonts w:cs="Times New Roman"/>
          <w:u w: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Pr>
          <w:rFonts w:cs="Times New Roman"/>
          <w:spacing w:val="-6"/>
          <w:u w:val="none"/>
        </w:rPr>
        <w:t xml:space="preserve"> </w:t>
      </w:r>
      <w:r>
        <w:rPr>
          <w:rFonts w:cs="Times New Roman"/>
          <w:u w:val="none"/>
        </w:rPr>
        <w:t>burden.</w:t>
      </w:r>
    </w:p>
    <w:p w:rsidR="00C24CCE" w:rsidRDefault="00E40672">
      <w:pPr>
        <w:pStyle w:val="BodyText"/>
        <w:spacing w:before="120"/>
        <w:ind w:left="101" w:right="202"/>
        <w:rPr>
          <w:rFonts w:cs="Times New Roman"/>
        </w:rPr>
      </w:pPr>
      <w:r>
        <w:rPr>
          <w:rFonts w:cs="Times New Roman"/>
          <w:spacing w:val="-1"/>
        </w:rPr>
        <w:t>Respondents</w:t>
      </w:r>
      <w:r>
        <w:rPr>
          <w:rFonts w:cs="Times New Roman"/>
        </w:rPr>
        <w:t xml:space="preserve"> may</w:t>
      </w:r>
      <w:r>
        <w:rPr>
          <w:rFonts w:cs="Times New Roman"/>
          <w:spacing w:val="-3"/>
        </w:rPr>
        <w:t xml:space="preserve"> </w:t>
      </w:r>
      <w:r>
        <w:rPr>
          <w:rFonts w:cs="Times New Roman"/>
          <w:spacing w:val="-1"/>
        </w:rPr>
        <w:t>either:</w:t>
      </w:r>
      <w:r>
        <w:rPr>
          <w:rFonts w:cs="Times New Roman"/>
          <w:spacing w:val="2"/>
        </w:rPr>
        <w:t xml:space="preserve"> </w:t>
      </w:r>
      <w:r>
        <w:rPr>
          <w:rFonts w:cs="Times New Roman"/>
        </w:rPr>
        <w:t>1)</w:t>
      </w:r>
      <w:r>
        <w:rPr>
          <w:rFonts w:cs="Times New Roman"/>
          <w:spacing w:val="-1"/>
        </w:rPr>
        <w:t xml:space="preserve"> obtain</w:t>
      </w:r>
      <w:r>
        <w:rPr>
          <w:rFonts w:cs="Times New Roman"/>
        </w:rPr>
        <w:t xml:space="preserve"> the</w:t>
      </w:r>
      <w:r>
        <w:rPr>
          <w:rFonts w:cs="Times New Roman"/>
          <w:spacing w:val="-1"/>
        </w:rPr>
        <w:t xml:space="preserve"> forms</w:t>
      </w:r>
      <w:r>
        <w:rPr>
          <w:rFonts w:cs="Times New Roman"/>
        </w:rPr>
        <w:t xml:space="preserve"> electronically</w:t>
      </w:r>
      <w:r>
        <w:rPr>
          <w:rFonts w:cs="Times New Roman"/>
          <w:spacing w:val="-5"/>
        </w:rPr>
        <w:t xml:space="preserve"> </w:t>
      </w:r>
      <w:r>
        <w:rPr>
          <w:rFonts w:cs="Times New Roman"/>
        </w:rPr>
        <w:t>via</w:t>
      </w:r>
      <w:r>
        <w:rPr>
          <w:rFonts w:cs="Times New Roman"/>
          <w:spacing w:val="-1"/>
        </w:rPr>
        <w:t xml:space="preserve"> </w:t>
      </w:r>
      <w:r>
        <w:rPr>
          <w:rFonts w:cs="Times New Roman"/>
        </w:rPr>
        <w:t>the</w:t>
      </w:r>
      <w:r>
        <w:rPr>
          <w:rFonts w:cs="Times New Roman"/>
          <w:spacing w:val="1"/>
        </w:rPr>
        <w:t xml:space="preserve"> </w:t>
      </w:r>
      <w:r>
        <w:rPr>
          <w:rFonts w:cs="Times New Roman"/>
          <w:spacing w:val="-1"/>
        </w:rPr>
        <w:t>Internet</w:t>
      </w:r>
      <w:r>
        <w:rPr>
          <w:rFonts w:cs="Times New Roman"/>
        </w:rPr>
        <w:t xml:space="preserve"> at </w:t>
      </w:r>
      <w:r>
        <w:rPr>
          <w:rFonts w:cs="Times New Roman"/>
          <w:color w:val="0000FF"/>
          <w:spacing w:val="-1"/>
          <w:u w:val="single" w:color="0000FF"/>
        </w:rPr>
        <w:t>https://beaconregistration.noaa.gov</w:t>
      </w:r>
      <w:r>
        <w:rPr>
          <w:rFonts w:cs="Times New Roman"/>
          <w:spacing w:val="-1"/>
        </w:rPr>
        <w:t>,</w:t>
      </w:r>
      <w:r>
        <w:rPr>
          <w:rFonts w:cs="Times New Roman"/>
        </w:rPr>
        <w:t xml:space="preserve"> </w:t>
      </w:r>
      <w:r>
        <w:rPr>
          <w:rFonts w:cs="Times New Roman"/>
          <w:spacing w:val="-1"/>
        </w:rPr>
        <w:t>download,</w:t>
      </w:r>
      <w:r>
        <w:rPr>
          <w:rFonts w:cs="Times New Roman"/>
          <w:spacing w:val="2"/>
        </w:rPr>
        <w:t xml:space="preserve"> </w:t>
      </w:r>
      <w:r>
        <w:rPr>
          <w:rFonts w:cs="Times New Roman"/>
          <w:spacing w:val="-1"/>
        </w:rPr>
        <w:t>complete,</w:t>
      </w:r>
      <w:r>
        <w:rPr>
          <w:rFonts w:cs="Times New Roman"/>
        </w:rPr>
        <w:t xml:space="preserve"> or </w:t>
      </w:r>
      <w:r>
        <w:rPr>
          <w:rFonts w:cs="Times New Roman"/>
          <w:spacing w:val="-1"/>
        </w:rPr>
        <w:t>sign</w:t>
      </w:r>
      <w:r>
        <w:rPr>
          <w:rFonts w:cs="Times New Roman"/>
        </w:rPr>
        <w:t xml:space="preserve"> </w:t>
      </w:r>
      <w:r>
        <w:rPr>
          <w:rFonts w:cs="Times New Roman"/>
          <w:spacing w:val="-1"/>
        </w:rPr>
        <w:t>and</w:t>
      </w:r>
      <w:r>
        <w:rPr>
          <w:rFonts w:cs="Times New Roman"/>
        </w:rPr>
        <w:t xml:space="preserve"> </w:t>
      </w:r>
      <w:r>
        <w:rPr>
          <w:rFonts w:cs="Times New Roman"/>
          <w:spacing w:val="-1"/>
        </w:rPr>
        <w:t>mail</w:t>
      </w:r>
      <w:r>
        <w:rPr>
          <w:rFonts w:cs="Times New Roman"/>
        </w:rPr>
        <w:t xml:space="preserve"> or</w:t>
      </w:r>
      <w:r>
        <w:rPr>
          <w:rFonts w:cs="Times New Roman"/>
          <w:spacing w:val="-1"/>
        </w:rPr>
        <w:t xml:space="preserve"> </w:t>
      </w:r>
      <w:r>
        <w:rPr>
          <w:rFonts w:cs="Times New Roman"/>
        </w:rPr>
        <w:t>2)</w:t>
      </w:r>
      <w:r>
        <w:rPr>
          <w:rFonts w:cs="Times New Roman"/>
          <w:spacing w:val="-1"/>
        </w:rPr>
        <w:t xml:space="preserve"> register </w:t>
      </w:r>
      <w:r>
        <w:rPr>
          <w:rFonts w:cs="Times New Roman"/>
        </w:rPr>
        <w:t>directly</w:t>
      </w:r>
      <w:r>
        <w:rPr>
          <w:rFonts w:cs="Times New Roman"/>
          <w:spacing w:val="-3"/>
        </w:rPr>
        <w:t xml:space="preserve"> </w:t>
      </w:r>
      <w:r>
        <w:rPr>
          <w:rFonts w:cs="Times New Roman"/>
        </w:rPr>
        <w:t>on</w:t>
      </w:r>
      <w:r>
        <w:rPr>
          <w:rFonts w:cs="Times New Roman"/>
          <w:spacing w:val="111"/>
        </w:rPr>
        <w:t xml:space="preserve"> </w:t>
      </w:r>
      <w:r>
        <w:rPr>
          <w:rFonts w:cs="Times New Roman"/>
        </w:rPr>
        <w:t>the</w:t>
      </w:r>
      <w:r>
        <w:rPr>
          <w:rFonts w:cs="Times New Roman"/>
          <w:spacing w:val="-1"/>
        </w:rPr>
        <w:t xml:space="preserve"> website,</w:t>
      </w:r>
      <w:r>
        <w:rPr>
          <w:rFonts w:cs="Times New Roman"/>
        </w:rPr>
        <w:t xml:space="preserve"> in </w:t>
      </w:r>
      <w:r>
        <w:rPr>
          <w:rFonts w:cs="Times New Roman"/>
          <w:spacing w:val="-1"/>
        </w:rPr>
        <w:t>which</w:t>
      </w:r>
      <w:r>
        <w:rPr>
          <w:rFonts w:cs="Times New Roman"/>
        </w:rPr>
        <w:t xml:space="preserve"> case</w:t>
      </w:r>
      <w:r>
        <w:rPr>
          <w:rFonts w:cs="Times New Roman"/>
          <w:spacing w:val="-1"/>
        </w:rPr>
        <w:t xml:space="preserve"> </w:t>
      </w:r>
      <w:r>
        <w:rPr>
          <w:rFonts w:cs="Times New Roman"/>
        </w:rPr>
        <w:t>the</w:t>
      </w:r>
      <w:r>
        <w:rPr>
          <w:rFonts w:cs="Times New Roman"/>
          <w:spacing w:val="-1"/>
        </w:rPr>
        <w:t xml:space="preserve"> signature </w:t>
      </w:r>
      <w:r>
        <w:rPr>
          <w:rFonts w:cs="Times New Roman"/>
        </w:rPr>
        <w:t xml:space="preserve">requirement is </w:t>
      </w:r>
      <w:r>
        <w:rPr>
          <w:rFonts w:cs="Times New Roman"/>
          <w:spacing w:val="-1"/>
        </w:rPr>
        <w:t>waived.</w:t>
      </w:r>
    </w:p>
    <w:p w:rsidR="00C24CCE" w:rsidRDefault="00C24CCE">
      <w:pPr>
        <w:spacing w:before="5"/>
        <w:rPr>
          <w:rFonts w:ascii="Times New Roman" w:hAnsi="Times New Roman" w:eastAsia="Times New Roman" w:cs="Times New Roman"/>
          <w:sz w:val="24"/>
          <w:szCs w:val="24"/>
        </w:rPr>
      </w:pPr>
    </w:p>
    <w:p w:rsidR="00C24CCE" w:rsidRDefault="00E40672">
      <w:pPr>
        <w:pStyle w:val="ListParagraph"/>
        <w:numPr>
          <w:ilvl w:val="0"/>
          <w:numId w:val="2"/>
        </w:numPr>
        <w:tabs>
          <w:tab w:val="left" w:pos="360"/>
        </w:tabs>
        <w:spacing w:before="80"/>
        <w:ind w:left="360" w:hanging="360"/>
        <w:rPr>
          <w:rFonts w:ascii="Times New Roman" w:hAnsi="Times New Roman" w:cs="Times New Roman"/>
          <w:b/>
          <w:sz w:val="24"/>
          <w:szCs w:val="24"/>
        </w:rPr>
      </w:pPr>
      <w:r>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Pr>
          <w:rFonts w:ascii="Times New Roman" w:hAnsi="Times New Roman" w:cs="Times New Roman"/>
          <w:b/>
          <w:spacing w:val="-42"/>
          <w:sz w:val="24"/>
          <w:szCs w:val="24"/>
        </w:rPr>
        <w:t xml:space="preserve"> </w:t>
      </w:r>
      <w:r>
        <w:rPr>
          <w:rFonts w:ascii="Times New Roman" w:hAnsi="Times New Roman" w:cs="Times New Roman"/>
          <w:b/>
          <w:sz w:val="24"/>
          <w:szCs w:val="24"/>
        </w:rPr>
        <w:t>2.</w:t>
      </w:r>
    </w:p>
    <w:p w:rsidR="00C24CCE" w:rsidRDefault="00E40672">
      <w:pPr>
        <w:pStyle w:val="BodyText"/>
        <w:spacing w:before="120"/>
        <w:ind w:left="101" w:right="173"/>
        <w:rPr>
          <w:rFonts w:cs="Times New Roman"/>
        </w:rPr>
      </w:pPr>
      <w:r>
        <w:rPr>
          <w:rFonts w:cs="Times New Roman"/>
          <w:spacing w:val="-1"/>
        </w:rPr>
        <w:t>The beacons,</w:t>
      </w:r>
      <w:r>
        <w:rPr>
          <w:rFonts w:cs="Times New Roman"/>
        </w:rPr>
        <w:t xml:space="preserve"> </w:t>
      </w:r>
      <w:r>
        <w:rPr>
          <w:rFonts w:cs="Times New Roman"/>
          <w:spacing w:val="-1"/>
        </w:rPr>
        <w:t xml:space="preserve">for </w:t>
      </w:r>
      <w:r>
        <w:rPr>
          <w:rFonts w:cs="Times New Roman"/>
        </w:rPr>
        <w:t>which the</w:t>
      </w:r>
      <w:r>
        <w:rPr>
          <w:rFonts w:cs="Times New Roman"/>
          <w:spacing w:val="-1"/>
        </w:rPr>
        <w:t xml:space="preserve"> FCC</w:t>
      </w:r>
      <w:r>
        <w:rPr>
          <w:rFonts w:cs="Times New Roman"/>
        </w:rPr>
        <w:t xml:space="preserve"> </w:t>
      </w:r>
      <w:r>
        <w:rPr>
          <w:rFonts w:cs="Times New Roman"/>
          <w:spacing w:val="-1"/>
        </w:rPr>
        <w:t>has</w:t>
      </w:r>
      <w:r>
        <w:rPr>
          <w:rFonts w:cs="Times New Roman"/>
        </w:rPr>
        <w:t xml:space="preserve"> </w:t>
      </w:r>
      <w:r>
        <w:rPr>
          <w:rFonts w:cs="Times New Roman"/>
          <w:spacing w:val="-1"/>
        </w:rPr>
        <w:t>mandated</w:t>
      </w:r>
      <w:r>
        <w:rPr>
          <w:rFonts w:cs="Times New Roman"/>
          <w:spacing w:val="2"/>
        </w:rPr>
        <w:t xml:space="preserve"> </w:t>
      </w:r>
      <w:r>
        <w:rPr>
          <w:rFonts w:cs="Times New Roman"/>
          <w:spacing w:val="-1"/>
        </w:rPr>
        <w:t>registration</w:t>
      </w:r>
      <w:r>
        <w:rPr>
          <w:rFonts w:cs="Times New Roman"/>
        </w:rPr>
        <w:t xml:space="preserve"> </w:t>
      </w:r>
      <w:r>
        <w:rPr>
          <w:rFonts w:cs="Times New Roman"/>
          <w:spacing w:val="-1"/>
        </w:rPr>
        <w:t>with</w:t>
      </w:r>
      <w:r>
        <w:rPr>
          <w:rFonts w:cs="Times New Roman"/>
        </w:rPr>
        <w:t xml:space="preserve"> </w:t>
      </w:r>
      <w:r>
        <w:rPr>
          <w:rFonts w:cs="Times New Roman"/>
          <w:spacing w:val="-1"/>
        </w:rPr>
        <w:t>NOAA,</w:t>
      </w:r>
      <w:r>
        <w:rPr>
          <w:rFonts w:cs="Times New Roman"/>
          <w:spacing w:val="2"/>
        </w:rPr>
        <w:t xml:space="preserve"> </w:t>
      </w:r>
      <w:r>
        <w:rPr>
          <w:rFonts w:cs="Times New Roman"/>
        </w:rPr>
        <w:t>are</w:t>
      </w:r>
      <w:r>
        <w:rPr>
          <w:rFonts w:cs="Times New Roman"/>
          <w:spacing w:val="-1"/>
        </w:rPr>
        <w:t xml:space="preserve"> specialized</w:t>
      </w:r>
      <w:r>
        <w:rPr>
          <w:rFonts w:cs="Times New Roman"/>
          <w:spacing w:val="81"/>
        </w:rPr>
        <w:t xml:space="preserve"> </w:t>
      </w:r>
      <w:r>
        <w:rPr>
          <w:rFonts w:cs="Times New Roman"/>
          <w:spacing w:val="-1"/>
        </w:rPr>
        <w:t>radio</w:t>
      </w:r>
      <w:r>
        <w:rPr>
          <w:rFonts w:cs="Times New Roman"/>
        </w:rPr>
        <w:t xml:space="preserve"> </w:t>
      </w:r>
      <w:r>
        <w:rPr>
          <w:rFonts w:cs="Times New Roman"/>
          <w:spacing w:val="-1"/>
        </w:rPr>
        <w:t>transmitters.</w:t>
      </w:r>
      <w:r>
        <w:rPr>
          <w:rFonts w:cs="Times New Roman"/>
        </w:rPr>
        <w:t xml:space="preserve">  </w:t>
      </w:r>
      <w:r>
        <w:rPr>
          <w:rFonts w:cs="Times New Roman"/>
          <w:spacing w:val="-1"/>
        </w:rPr>
        <w:t>The information,</w:t>
      </w:r>
      <w:r>
        <w:rPr>
          <w:rFonts w:cs="Times New Roman"/>
        </w:rPr>
        <w:t xml:space="preserve"> </w:t>
      </w:r>
      <w:r>
        <w:rPr>
          <w:rFonts w:cs="Times New Roman"/>
          <w:spacing w:val="-1"/>
        </w:rPr>
        <w:t>as</w:t>
      </w:r>
      <w:r>
        <w:rPr>
          <w:rFonts w:cs="Times New Roman"/>
        </w:rPr>
        <w:t xml:space="preserve"> </w:t>
      </w:r>
      <w:r>
        <w:rPr>
          <w:rFonts w:cs="Times New Roman"/>
          <w:spacing w:val="-1"/>
        </w:rPr>
        <w:t>collected</w:t>
      </w:r>
      <w:r>
        <w:rPr>
          <w:rFonts w:cs="Times New Roman"/>
        </w:rPr>
        <w:t xml:space="preserve"> from the</w:t>
      </w:r>
      <w:r>
        <w:rPr>
          <w:rFonts w:cs="Times New Roman"/>
          <w:spacing w:val="-1"/>
        </w:rPr>
        <w:t xml:space="preserve"> operators</w:t>
      </w:r>
      <w:r>
        <w:rPr>
          <w:rFonts w:cs="Times New Roman"/>
        </w:rPr>
        <w:t xml:space="preserve"> </w:t>
      </w:r>
      <w:r>
        <w:rPr>
          <w:rFonts w:cs="Times New Roman"/>
          <w:spacing w:val="1"/>
        </w:rPr>
        <w:t>of</w:t>
      </w:r>
      <w:r>
        <w:rPr>
          <w:rFonts w:cs="Times New Roman"/>
          <w:spacing w:val="-1"/>
        </w:rPr>
        <w:t xml:space="preserve"> </w:t>
      </w:r>
      <w:r>
        <w:rPr>
          <w:rFonts w:cs="Times New Roman"/>
        </w:rPr>
        <w:t>these</w:t>
      </w:r>
      <w:r>
        <w:rPr>
          <w:rFonts w:cs="Times New Roman"/>
          <w:spacing w:val="-1"/>
        </w:rPr>
        <w:t xml:space="preserve"> transmitters,</w:t>
      </w:r>
      <w:r>
        <w:rPr>
          <w:rFonts w:cs="Times New Roman"/>
        </w:rPr>
        <w:t xml:space="preserve"> </w:t>
      </w:r>
      <w:r>
        <w:rPr>
          <w:rFonts w:cs="Times New Roman"/>
          <w:spacing w:val="-1"/>
        </w:rPr>
        <w:t>does</w:t>
      </w:r>
      <w:r>
        <w:rPr>
          <w:rFonts w:cs="Times New Roman"/>
        </w:rPr>
        <w:t xml:space="preserve"> not exist</w:t>
      </w:r>
      <w:r>
        <w:rPr>
          <w:rFonts w:cs="Times New Roman"/>
          <w:spacing w:val="103"/>
        </w:rPr>
        <w:t xml:space="preserve"> </w:t>
      </w:r>
      <w:r>
        <w:rPr>
          <w:rFonts w:cs="Times New Roman"/>
        </w:rPr>
        <w:t xml:space="preserve">in its </w:t>
      </w:r>
      <w:r>
        <w:rPr>
          <w:rFonts w:cs="Times New Roman"/>
          <w:spacing w:val="-1"/>
        </w:rPr>
        <w:t>entirety</w:t>
      </w:r>
      <w:r>
        <w:rPr>
          <w:rFonts w:cs="Times New Roman"/>
          <w:spacing w:val="-5"/>
        </w:rPr>
        <w:t xml:space="preserve"> </w:t>
      </w:r>
      <w:r>
        <w:rPr>
          <w:rFonts w:cs="Times New Roman"/>
          <w:spacing w:val="-1"/>
        </w:rPr>
        <w:t>anywhere</w:t>
      </w:r>
      <w:r>
        <w:rPr>
          <w:rFonts w:cs="Times New Roman"/>
          <w:spacing w:val="1"/>
        </w:rPr>
        <w:t xml:space="preserve"> </w:t>
      </w:r>
      <w:r>
        <w:rPr>
          <w:rFonts w:cs="Times New Roman"/>
        </w:rPr>
        <w:t>else</w:t>
      </w:r>
      <w:r>
        <w:rPr>
          <w:rFonts w:cs="Times New Roman"/>
          <w:spacing w:val="-1"/>
        </w:rPr>
        <w:t xml:space="preserve"> </w:t>
      </w:r>
      <w:r>
        <w:rPr>
          <w:rFonts w:cs="Times New Roman"/>
        </w:rPr>
        <w:t>but in the</w:t>
      </w:r>
      <w:r>
        <w:rPr>
          <w:rFonts w:cs="Times New Roman"/>
          <w:spacing w:val="-1"/>
        </w:rPr>
        <w:t xml:space="preserve"> NOAA database maintained</w:t>
      </w:r>
      <w:r>
        <w:rPr>
          <w:rFonts w:cs="Times New Roman"/>
        </w:rPr>
        <w:t xml:space="preserve"> </w:t>
      </w:r>
      <w:r>
        <w:rPr>
          <w:rFonts w:cs="Times New Roman"/>
          <w:spacing w:val="2"/>
        </w:rPr>
        <w:t>by</w:t>
      </w:r>
      <w:r>
        <w:rPr>
          <w:rFonts w:cs="Times New Roman"/>
          <w:spacing w:val="-5"/>
        </w:rPr>
        <w:t xml:space="preserve"> </w:t>
      </w:r>
      <w:r>
        <w:rPr>
          <w:rFonts w:cs="Times New Roman"/>
        </w:rPr>
        <w:t>the</w:t>
      </w:r>
      <w:r>
        <w:rPr>
          <w:rFonts w:cs="Times New Roman"/>
          <w:spacing w:val="-1"/>
        </w:rPr>
        <w:t xml:space="preserve"> </w:t>
      </w:r>
      <w:r>
        <w:rPr>
          <w:rFonts w:cs="Times New Roman"/>
        </w:rPr>
        <w:t xml:space="preserve">USMCC. </w:t>
      </w:r>
      <w:r>
        <w:rPr>
          <w:rFonts w:cs="Times New Roman"/>
          <w:spacing w:val="-1"/>
        </w:rPr>
        <w:t>Purchasers</w:t>
      </w:r>
      <w:r>
        <w:rPr>
          <w:rFonts w:cs="Times New Roman"/>
        </w:rPr>
        <w:t xml:space="preserve"> </w:t>
      </w:r>
      <w:r>
        <w:rPr>
          <w:rFonts w:cs="Times New Roman"/>
          <w:spacing w:val="-1"/>
        </w:rPr>
        <w:t xml:space="preserve">are </w:t>
      </w:r>
      <w:r>
        <w:rPr>
          <w:rFonts w:cs="Times New Roman"/>
        </w:rPr>
        <w:t>not</w:t>
      </w:r>
      <w:r>
        <w:rPr>
          <w:rFonts w:cs="Times New Roman"/>
          <w:spacing w:val="73"/>
        </w:rPr>
        <w:t xml:space="preserve"> </w:t>
      </w:r>
      <w:r>
        <w:rPr>
          <w:rFonts w:cs="Times New Roman"/>
          <w:spacing w:val="-1"/>
        </w:rPr>
        <w:t>required</w:t>
      </w:r>
      <w:r>
        <w:rPr>
          <w:rFonts w:cs="Times New Roman"/>
        </w:rPr>
        <w:t xml:space="preserve"> </w:t>
      </w:r>
      <w:r>
        <w:rPr>
          <w:rFonts w:cs="Times New Roman"/>
          <w:spacing w:val="2"/>
        </w:rPr>
        <w:t>by</w:t>
      </w:r>
      <w:r>
        <w:rPr>
          <w:rFonts w:cs="Times New Roman"/>
          <w:spacing w:val="-5"/>
        </w:rPr>
        <w:t xml:space="preserve"> </w:t>
      </w:r>
      <w:r>
        <w:rPr>
          <w:rFonts w:cs="Times New Roman"/>
        </w:rPr>
        <w:t>law</w:t>
      </w:r>
      <w:r>
        <w:rPr>
          <w:rFonts w:cs="Times New Roman"/>
          <w:spacing w:val="-1"/>
        </w:rPr>
        <w:t xml:space="preserve"> </w:t>
      </w:r>
      <w:r>
        <w:rPr>
          <w:rFonts w:cs="Times New Roman"/>
        </w:rPr>
        <w:t xml:space="preserve">to </w:t>
      </w:r>
      <w:r>
        <w:rPr>
          <w:rFonts w:cs="Times New Roman"/>
          <w:spacing w:val="-1"/>
        </w:rPr>
        <w:t xml:space="preserve">complete </w:t>
      </w:r>
      <w:r>
        <w:rPr>
          <w:rFonts w:cs="Times New Roman"/>
        </w:rPr>
        <w:t>a</w:t>
      </w:r>
      <w:r>
        <w:rPr>
          <w:rFonts w:cs="Times New Roman"/>
          <w:spacing w:val="-1"/>
        </w:rPr>
        <w:t xml:space="preserve"> beacon</w:t>
      </w:r>
      <w:r>
        <w:rPr>
          <w:rFonts w:cs="Times New Roman"/>
        </w:rPr>
        <w:t xml:space="preserve"> </w:t>
      </w:r>
      <w:r>
        <w:rPr>
          <w:rFonts w:cs="Times New Roman"/>
          <w:spacing w:val="-1"/>
        </w:rPr>
        <w:t>manufacturer’s</w:t>
      </w:r>
      <w:r>
        <w:rPr>
          <w:rFonts w:cs="Times New Roman"/>
        </w:rPr>
        <w:t xml:space="preserve"> </w:t>
      </w:r>
      <w:r>
        <w:rPr>
          <w:rFonts w:cs="Times New Roman"/>
          <w:spacing w:val="-1"/>
        </w:rPr>
        <w:t>owner</w:t>
      </w:r>
      <w:r>
        <w:rPr>
          <w:rFonts w:cs="Times New Roman"/>
          <w:spacing w:val="1"/>
        </w:rPr>
        <w:t xml:space="preserve"> </w:t>
      </w:r>
      <w:r>
        <w:rPr>
          <w:rFonts w:cs="Times New Roman"/>
        </w:rPr>
        <w:t>warranty</w:t>
      </w:r>
      <w:r>
        <w:rPr>
          <w:rFonts w:cs="Times New Roman"/>
          <w:spacing w:val="-5"/>
        </w:rPr>
        <w:t xml:space="preserve"> </w:t>
      </w:r>
      <w:r>
        <w:rPr>
          <w:rFonts w:cs="Times New Roman"/>
          <w:spacing w:val="-1"/>
        </w:rPr>
        <w:t>registration</w:t>
      </w:r>
      <w:r>
        <w:rPr>
          <w:rFonts w:cs="Times New Roman"/>
        </w:rPr>
        <w:t xml:space="preserve"> </w:t>
      </w:r>
      <w:r>
        <w:rPr>
          <w:rFonts w:cs="Times New Roman"/>
          <w:spacing w:val="-1"/>
        </w:rPr>
        <w:t>and</w:t>
      </w:r>
      <w:r>
        <w:rPr>
          <w:rFonts w:cs="Times New Roman"/>
        </w:rPr>
        <w:t xml:space="preserve"> </w:t>
      </w:r>
      <w:r>
        <w:rPr>
          <w:rFonts w:cs="Times New Roman"/>
          <w:spacing w:val="-1"/>
        </w:rPr>
        <w:t>such</w:t>
      </w:r>
      <w:r>
        <w:rPr>
          <w:rFonts w:cs="Times New Roman"/>
          <w:spacing w:val="93"/>
        </w:rPr>
        <w:t xml:space="preserve"> </w:t>
      </w:r>
      <w:r>
        <w:rPr>
          <w:rFonts w:cs="Times New Roman"/>
          <w:spacing w:val="-1"/>
        </w:rPr>
        <w:t>registrations,</w:t>
      </w:r>
      <w:r>
        <w:rPr>
          <w:rFonts w:cs="Times New Roman"/>
        </w:rPr>
        <w:t xml:space="preserve"> in </w:t>
      </w:r>
      <w:r>
        <w:rPr>
          <w:rFonts w:cs="Times New Roman"/>
          <w:spacing w:val="1"/>
        </w:rPr>
        <w:t>any</w:t>
      </w:r>
      <w:r>
        <w:rPr>
          <w:rFonts w:cs="Times New Roman"/>
          <w:spacing w:val="-5"/>
        </w:rPr>
        <w:t xml:space="preserve"> </w:t>
      </w:r>
      <w:r>
        <w:rPr>
          <w:rFonts w:cs="Times New Roman"/>
          <w:spacing w:val="-1"/>
        </w:rPr>
        <w:t>case,</w:t>
      </w:r>
      <w:r>
        <w:rPr>
          <w:rFonts w:cs="Times New Roman"/>
          <w:spacing w:val="2"/>
        </w:rPr>
        <w:t xml:space="preserve"> </w:t>
      </w:r>
      <w:r>
        <w:rPr>
          <w:rFonts w:cs="Times New Roman"/>
          <w:spacing w:val="-1"/>
        </w:rPr>
        <w:t>would</w:t>
      </w:r>
      <w:r>
        <w:rPr>
          <w:rFonts w:cs="Times New Roman"/>
        </w:rPr>
        <w:t xml:space="preserve"> not </w:t>
      </w:r>
      <w:r>
        <w:rPr>
          <w:rFonts w:cs="Times New Roman"/>
          <w:spacing w:val="-1"/>
        </w:rPr>
        <w:t>include all</w:t>
      </w:r>
      <w:r>
        <w:rPr>
          <w:rFonts w:cs="Times New Roman"/>
        </w:rPr>
        <w:t xml:space="preserve"> </w:t>
      </w:r>
      <w:r>
        <w:rPr>
          <w:rFonts w:cs="Times New Roman"/>
          <w:spacing w:val="-1"/>
        </w:rPr>
        <w:t>purchasers</w:t>
      </w:r>
      <w:r>
        <w:rPr>
          <w:rFonts w:cs="Times New Roman"/>
        </w:rPr>
        <w:t xml:space="preserve"> nor</w:t>
      </w:r>
      <w:r>
        <w:rPr>
          <w:rFonts w:cs="Times New Roman"/>
          <w:spacing w:val="-1"/>
        </w:rPr>
        <w:t xml:space="preserve"> </w:t>
      </w:r>
      <w:r>
        <w:rPr>
          <w:rFonts w:cs="Times New Roman"/>
        </w:rPr>
        <w:t>necessarily</w:t>
      </w:r>
      <w:r>
        <w:rPr>
          <w:rFonts w:cs="Times New Roman"/>
          <w:spacing w:val="-3"/>
        </w:rPr>
        <w:t xml:space="preserve"> </w:t>
      </w:r>
      <w:r>
        <w:rPr>
          <w:rFonts w:cs="Times New Roman"/>
          <w:spacing w:val="-1"/>
        </w:rPr>
        <w:t>all</w:t>
      </w:r>
      <w:r>
        <w:rPr>
          <w:rFonts w:cs="Times New Roman"/>
        </w:rPr>
        <w:t xml:space="preserve"> the</w:t>
      </w:r>
      <w:r>
        <w:rPr>
          <w:rFonts w:cs="Times New Roman"/>
          <w:spacing w:val="-1"/>
        </w:rPr>
        <w:t xml:space="preserve"> vital</w:t>
      </w:r>
      <w:r>
        <w:rPr>
          <w:rFonts w:cs="Times New Roman"/>
        </w:rPr>
        <w:t xml:space="preserve"> </w:t>
      </w:r>
      <w:r>
        <w:rPr>
          <w:rFonts w:cs="Times New Roman"/>
          <w:spacing w:val="-1"/>
        </w:rPr>
        <w:t>information</w:t>
      </w:r>
      <w:r>
        <w:rPr>
          <w:rFonts w:cs="Times New Roman"/>
          <w:spacing w:val="95"/>
        </w:rPr>
        <w:t xml:space="preserve"> </w:t>
      </w:r>
      <w:r>
        <w:rPr>
          <w:rFonts w:cs="Times New Roman"/>
          <w:spacing w:val="-1"/>
        </w:rPr>
        <w:t>required</w:t>
      </w:r>
      <w:r>
        <w:rPr>
          <w:rFonts w:cs="Times New Roman"/>
        </w:rPr>
        <w:t xml:space="preserve"> in the</w:t>
      </w:r>
      <w:r>
        <w:rPr>
          <w:rFonts w:cs="Times New Roman"/>
          <w:spacing w:val="-1"/>
        </w:rPr>
        <w:t xml:space="preserve"> mandated</w:t>
      </w:r>
      <w:r>
        <w:rPr>
          <w:rFonts w:cs="Times New Roman"/>
          <w:spacing w:val="2"/>
        </w:rPr>
        <w:t xml:space="preserve"> </w:t>
      </w:r>
      <w:r>
        <w:rPr>
          <w:rFonts w:cs="Times New Roman"/>
          <w:spacing w:val="-1"/>
        </w:rPr>
        <w:t>registration.</w:t>
      </w:r>
    </w:p>
    <w:p w:rsidR="00C24CCE" w:rsidRDefault="00C24CCE">
      <w:pPr>
        <w:spacing w:before="5"/>
        <w:rPr>
          <w:rFonts w:ascii="Times New Roman" w:hAnsi="Times New Roman" w:eastAsia="Times New Roman" w:cs="Times New Roman"/>
          <w:sz w:val="24"/>
          <w:szCs w:val="24"/>
        </w:rPr>
      </w:pPr>
    </w:p>
    <w:p w:rsidR="00C24CCE" w:rsidRDefault="00E40672">
      <w:pPr>
        <w:pStyle w:val="Heading1"/>
        <w:numPr>
          <w:ilvl w:val="0"/>
          <w:numId w:val="2"/>
        </w:numPr>
        <w:tabs>
          <w:tab w:val="left" w:pos="341"/>
        </w:tabs>
        <w:ind w:left="360" w:right="452" w:hanging="360"/>
        <w:rPr>
          <w:rFonts w:cs="Times New Roman"/>
          <w:b w:val="0"/>
          <w:bCs w:val="0"/>
          <w:u w:val="none"/>
        </w:rPr>
      </w:pPr>
      <w:r>
        <w:rPr>
          <w:rFonts w:cs="Times New Roman"/>
          <w:u w:val="none" w:color="000000"/>
        </w:rPr>
        <w:t>If</w:t>
      </w:r>
      <w:r>
        <w:rPr>
          <w:rFonts w:cs="Times New Roman"/>
          <w:spacing w:val="1"/>
          <w:u w:val="none" w:color="000000"/>
        </w:rPr>
        <w:t xml:space="preserve"> </w:t>
      </w:r>
      <w:r>
        <w:rPr>
          <w:rFonts w:cs="Times New Roman"/>
          <w:spacing w:val="-1"/>
          <w:u w:val="none" w:color="000000"/>
        </w:rPr>
        <w:t>the collection</w:t>
      </w:r>
      <w:r>
        <w:rPr>
          <w:rFonts w:cs="Times New Roman"/>
          <w:u w:val="none" w:color="000000"/>
        </w:rPr>
        <w:t xml:space="preserve"> of</w:t>
      </w:r>
      <w:r>
        <w:rPr>
          <w:rFonts w:cs="Times New Roman"/>
          <w:spacing w:val="1"/>
          <w:u w:val="none" w:color="000000"/>
        </w:rPr>
        <w:t xml:space="preserve"> </w:t>
      </w:r>
      <w:r>
        <w:rPr>
          <w:rFonts w:cs="Times New Roman"/>
          <w:spacing w:val="-1"/>
          <w:u w:val="none" w:color="000000"/>
        </w:rPr>
        <w:t>information</w:t>
      </w:r>
      <w:r>
        <w:rPr>
          <w:rFonts w:cs="Times New Roman"/>
          <w:u w:val="none" w:color="000000"/>
        </w:rPr>
        <w:t xml:space="preserve"> </w:t>
      </w:r>
      <w:r>
        <w:rPr>
          <w:rFonts w:cs="Times New Roman"/>
          <w:spacing w:val="-1"/>
          <w:u w:val="none" w:color="000000"/>
        </w:rPr>
        <w:t>involves</w:t>
      </w:r>
      <w:r>
        <w:rPr>
          <w:rFonts w:cs="Times New Roman"/>
          <w:spacing w:val="1"/>
          <w:u w:val="none" w:color="000000"/>
        </w:rPr>
        <w:t xml:space="preserve"> </w:t>
      </w:r>
      <w:r>
        <w:rPr>
          <w:rFonts w:cs="Times New Roman"/>
          <w:spacing w:val="-1"/>
          <w:u w:val="none" w:color="000000"/>
        </w:rPr>
        <w:t>small</w:t>
      </w:r>
      <w:r>
        <w:rPr>
          <w:rFonts w:cs="Times New Roman"/>
          <w:spacing w:val="2"/>
          <w:u w:val="none" w:color="000000"/>
        </w:rPr>
        <w:t xml:space="preserve"> </w:t>
      </w:r>
      <w:r>
        <w:rPr>
          <w:rFonts w:cs="Times New Roman"/>
          <w:spacing w:val="-1"/>
          <w:u w:val="none" w:color="000000"/>
        </w:rPr>
        <w:t>businesses</w:t>
      </w:r>
      <w:r>
        <w:rPr>
          <w:rFonts w:cs="Times New Roman"/>
          <w:spacing w:val="1"/>
          <w:u w:val="none" w:color="000000"/>
        </w:rPr>
        <w:t xml:space="preserve"> </w:t>
      </w:r>
      <w:r>
        <w:rPr>
          <w:rFonts w:cs="Times New Roman"/>
          <w:u w:val="none" w:color="000000"/>
        </w:rPr>
        <w:t>or</w:t>
      </w:r>
      <w:r>
        <w:rPr>
          <w:rFonts w:cs="Times New Roman"/>
          <w:spacing w:val="-1"/>
          <w:u w:val="none" w:color="000000"/>
        </w:rPr>
        <w:t xml:space="preserve"> other</w:t>
      </w:r>
      <w:r>
        <w:rPr>
          <w:rFonts w:cs="Times New Roman"/>
          <w:u w:val="none" w:color="000000"/>
        </w:rPr>
        <w:t xml:space="preserve"> </w:t>
      </w:r>
      <w:r>
        <w:rPr>
          <w:rFonts w:cs="Times New Roman"/>
          <w:spacing w:val="-1"/>
          <w:u w:val="none" w:color="000000"/>
        </w:rPr>
        <w:t>small</w:t>
      </w:r>
      <w:r>
        <w:rPr>
          <w:rFonts w:cs="Times New Roman"/>
          <w:u w:val="none" w:color="000000"/>
        </w:rPr>
        <w:t xml:space="preserve"> </w:t>
      </w:r>
      <w:r>
        <w:rPr>
          <w:rFonts w:cs="Times New Roman"/>
          <w:spacing w:val="-1"/>
          <w:u w:val="none" w:color="000000"/>
        </w:rPr>
        <w:t>entities,</w:t>
      </w:r>
      <w:r>
        <w:rPr>
          <w:rFonts w:cs="Times New Roman"/>
          <w:u w:val="none" w:color="000000"/>
        </w:rPr>
        <w:t xml:space="preserve"> </w:t>
      </w:r>
      <w:r>
        <w:rPr>
          <w:rFonts w:cs="Times New Roman"/>
          <w:spacing w:val="-1"/>
          <w:u w:val="none" w:color="000000"/>
        </w:rPr>
        <w:t>describe the</w:t>
      </w:r>
      <w:r>
        <w:rPr>
          <w:rFonts w:cs="Times New Roman"/>
          <w:spacing w:val="87"/>
          <w:u w:val="none"/>
        </w:rPr>
        <w:t xml:space="preserve"> </w:t>
      </w:r>
      <w:r>
        <w:rPr>
          <w:rFonts w:cs="Times New Roman"/>
          <w:spacing w:val="-1"/>
          <w:u w:val="none" w:color="000000"/>
        </w:rPr>
        <w:t>methods used</w:t>
      </w:r>
      <w:r>
        <w:rPr>
          <w:rFonts w:cs="Times New Roman"/>
          <w:u w:val="none" w:color="000000"/>
        </w:rPr>
        <w:t xml:space="preserve"> </w:t>
      </w:r>
      <w:r>
        <w:rPr>
          <w:rFonts w:cs="Times New Roman"/>
          <w:spacing w:val="-1"/>
          <w:u w:val="none" w:color="000000"/>
        </w:rPr>
        <w:t>to</w:t>
      </w:r>
      <w:r>
        <w:rPr>
          <w:rFonts w:cs="Times New Roman"/>
          <w:u w:val="none" w:color="000000"/>
        </w:rPr>
        <w:t xml:space="preserve"> </w:t>
      </w:r>
      <w:r>
        <w:rPr>
          <w:rFonts w:cs="Times New Roman"/>
          <w:spacing w:val="-1"/>
          <w:u w:val="none" w:color="000000"/>
        </w:rPr>
        <w:t>minimize burden</w:t>
      </w:r>
      <w:r>
        <w:rPr>
          <w:rFonts w:cs="Times New Roman"/>
          <w:spacing w:val="-1"/>
          <w:u w:val="none"/>
        </w:rPr>
        <w:t>.</w:t>
      </w:r>
    </w:p>
    <w:p w:rsidRPr="00F340EA" w:rsidR="00C24CCE" w:rsidP="00F340EA" w:rsidRDefault="00E40672">
      <w:pPr>
        <w:spacing w:before="240"/>
        <w:rPr>
          <w:rFonts w:ascii="Times New Roman" w:hAnsi="Times New Roman" w:cs="Times New Roman"/>
          <w:sz w:val="24"/>
          <w:szCs w:val="24"/>
        </w:rPr>
      </w:pPr>
      <w:r w:rsidRPr="00F340EA">
        <w:rPr>
          <w:rFonts w:ascii="Times New Roman" w:hAnsi="Times New Roman" w:cs="Times New Roman"/>
          <w:sz w:val="24"/>
          <w:szCs w:val="24"/>
        </w:rPr>
        <w:t>The collection will not have a significant impact on small entities such as a small businesses, organizations, or government bodies.  The burden is already minimal, at 15 minutes per registration.</w:t>
      </w:r>
    </w:p>
    <w:p w:rsidR="00C24CCE" w:rsidRDefault="00C24CCE">
      <w:pPr>
        <w:pStyle w:val="BodyText"/>
        <w:spacing w:before="69"/>
        <w:ind w:right="1083"/>
        <w:rPr>
          <w:rFonts w:cs="Times New Roman"/>
        </w:rPr>
      </w:pPr>
    </w:p>
    <w:p w:rsidR="00C24CCE" w:rsidRDefault="00E40672">
      <w:pPr>
        <w:pStyle w:val="ListParagraph"/>
        <w:numPr>
          <w:ilvl w:val="0"/>
          <w:numId w:val="2"/>
        </w:numPr>
        <w:spacing w:before="7"/>
        <w:ind w:left="360" w:hanging="360"/>
        <w:rPr>
          <w:rFonts w:ascii="Times New Roman" w:hAnsi="Times New Roman" w:eastAsia="Times New Roman" w:cs="Times New Roman"/>
          <w:b/>
          <w:bCs/>
          <w:sz w:val="24"/>
          <w:szCs w:val="24"/>
        </w:rPr>
      </w:pPr>
      <w:r>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C24CCE" w:rsidRDefault="00E40672">
      <w:pPr>
        <w:pStyle w:val="BodyText"/>
        <w:spacing w:before="120"/>
        <w:ind w:left="101" w:right="274"/>
        <w:rPr>
          <w:rFonts w:cs="Times New Roman"/>
        </w:rPr>
      </w:pPr>
      <w:r>
        <w:rPr>
          <w:rFonts w:cs="Times New Roman"/>
          <w:spacing w:val="-1"/>
        </w:rPr>
        <w:t>The consequences</w:t>
      </w:r>
      <w:r>
        <w:rPr>
          <w:rFonts w:cs="Times New Roman"/>
        </w:rPr>
        <w:t xml:space="preserve"> </w:t>
      </w:r>
      <w:r>
        <w:rPr>
          <w:rFonts w:cs="Times New Roman"/>
          <w:spacing w:val="1"/>
        </w:rPr>
        <w:t>of</w:t>
      </w:r>
      <w:r>
        <w:rPr>
          <w:rFonts w:cs="Times New Roman"/>
          <w:spacing w:val="-1"/>
        </w:rPr>
        <w:t xml:space="preserve"> </w:t>
      </w:r>
      <w:r>
        <w:rPr>
          <w:rFonts w:cs="Times New Roman"/>
        </w:rPr>
        <w:t xml:space="preserve">not </w:t>
      </w:r>
      <w:r>
        <w:rPr>
          <w:rFonts w:cs="Times New Roman"/>
          <w:spacing w:val="-1"/>
        </w:rPr>
        <w:t>having</w:t>
      </w:r>
      <w:r>
        <w:rPr>
          <w:rFonts w:cs="Times New Roman"/>
          <w:spacing w:val="-3"/>
        </w:rPr>
        <w:t xml:space="preserve"> </w:t>
      </w:r>
      <w:r>
        <w:rPr>
          <w:rFonts w:cs="Times New Roman"/>
        </w:rPr>
        <w:t>the</w:t>
      </w:r>
      <w:r>
        <w:rPr>
          <w:rFonts w:cs="Times New Roman"/>
          <w:spacing w:val="-1"/>
        </w:rPr>
        <w:t xml:space="preserve"> information</w:t>
      </w:r>
      <w:r>
        <w:rPr>
          <w:rFonts w:cs="Times New Roman"/>
        </w:rPr>
        <w:t xml:space="preserve"> could delay</w:t>
      </w:r>
      <w:r>
        <w:rPr>
          <w:rFonts w:cs="Times New Roman"/>
          <w:spacing w:val="-5"/>
        </w:rPr>
        <w:t xml:space="preserve"> </w:t>
      </w:r>
      <w:r>
        <w:rPr>
          <w:rFonts w:cs="Times New Roman"/>
        </w:rPr>
        <w:t>the</w:t>
      </w:r>
      <w:r>
        <w:rPr>
          <w:rFonts w:cs="Times New Roman"/>
          <w:spacing w:val="-1"/>
        </w:rPr>
        <w:t xml:space="preserve"> rescue </w:t>
      </w:r>
      <w:r>
        <w:rPr>
          <w:rFonts w:cs="Times New Roman"/>
        </w:rPr>
        <w:t>of</w:t>
      </w:r>
      <w:r>
        <w:rPr>
          <w:rFonts w:cs="Times New Roman"/>
          <w:spacing w:val="-1"/>
        </w:rPr>
        <w:t xml:space="preserve"> </w:t>
      </w:r>
      <w:r>
        <w:rPr>
          <w:rFonts w:cs="Times New Roman"/>
        </w:rPr>
        <w:t xml:space="preserve">individuals in </w:t>
      </w:r>
      <w:r>
        <w:rPr>
          <w:rFonts w:cs="Times New Roman"/>
          <w:spacing w:val="-1"/>
        </w:rPr>
        <w:t>danger.</w:t>
      </w:r>
      <w:r>
        <w:rPr>
          <w:rFonts w:cs="Times New Roman"/>
          <w:spacing w:val="77"/>
        </w:rPr>
        <w:t xml:space="preserve"> </w:t>
      </w:r>
      <w:r>
        <w:rPr>
          <w:rFonts w:cs="Times New Roman"/>
          <w:spacing w:val="-1"/>
        </w:rPr>
        <w:t>Rescues</w:t>
      </w:r>
      <w:r>
        <w:rPr>
          <w:rFonts w:cs="Times New Roman"/>
        </w:rPr>
        <w:t xml:space="preserve"> </w:t>
      </w:r>
      <w:r>
        <w:rPr>
          <w:rFonts w:cs="Times New Roman"/>
          <w:spacing w:val="-1"/>
        </w:rPr>
        <w:t>that</w:t>
      </w:r>
      <w:r>
        <w:rPr>
          <w:rFonts w:cs="Times New Roman"/>
        </w:rPr>
        <w:t xml:space="preserve"> are</w:t>
      </w:r>
      <w:r>
        <w:rPr>
          <w:rFonts w:cs="Times New Roman"/>
          <w:spacing w:val="-1"/>
        </w:rPr>
        <w:t xml:space="preserve"> delayed</w:t>
      </w:r>
      <w:r>
        <w:rPr>
          <w:rFonts w:cs="Times New Roman"/>
          <w:spacing w:val="2"/>
        </w:rPr>
        <w:t xml:space="preserve"> </w:t>
      </w:r>
      <w:r>
        <w:rPr>
          <w:rFonts w:cs="Times New Roman"/>
          <w:spacing w:val="-1"/>
        </w:rPr>
        <w:t>could</w:t>
      </w:r>
      <w:r>
        <w:rPr>
          <w:rFonts w:cs="Times New Roman"/>
        </w:rPr>
        <w:t xml:space="preserve"> </w:t>
      </w:r>
      <w:r>
        <w:rPr>
          <w:rFonts w:cs="Times New Roman"/>
          <w:spacing w:val="-1"/>
        </w:rPr>
        <w:t>result</w:t>
      </w:r>
      <w:r>
        <w:rPr>
          <w:rFonts w:cs="Times New Roman"/>
        </w:rPr>
        <w:t xml:space="preserve"> in the</w:t>
      </w:r>
      <w:r>
        <w:rPr>
          <w:rFonts w:cs="Times New Roman"/>
          <w:spacing w:val="-1"/>
        </w:rPr>
        <w:t xml:space="preserve"> </w:t>
      </w:r>
      <w:r>
        <w:rPr>
          <w:rFonts w:cs="Times New Roman"/>
        </w:rPr>
        <w:t>loss of</w:t>
      </w:r>
      <w:r>
        <w:rPr>
          <w:rFonts w:cs="Times New Roman"/>
          <w:spacing w:val="-1"/>
        </w:rPr>
        <w:t xml:space="preserve"> lives.</w:t>
      </w:r>
      <w:r>
        <w:rPr>
          <w:rFonts w:cs="Times New Roman"/>
        </w:rPr>
        <w:t xml:space="preserve"> </w:t>
      </w:r>
      <w:r>
        <w:rPr>
          <w:rFonts w:cs="Times New Roman"/>
          <w:spacing w:val="-1"/>
        </w:rPr>
        <w:t>The information</w:t>
      </w:r>
      <w:r>
        <w:rPr>
          <w:rFonts w:cs="Times New Roman"/>
        </w:rPr>
        <w:t xml:space="preserve"> provided in the</w:t>
      </w:r>
      <w:r>
        <w:rPr>
          <w:rFonts w:cs="Times New Roman"/>
          <w:spacing w:val="-1"/>
        </w:rPr>
        <w:t xml:space="preserve"> </w:t>
      </w:r>
      <w:r>
        <w:rPr>
          <w:rFonts w:cs="Times New Roman"/>
          <w:spacing w:val="-1"/>
        </w:rPr>
        <w:lastRenderedPageBreak/>
        <w:t>registration</w:t>
      </w:r>
      <w:r>
        <w:rPr>
          <w:rFonts w:cs="Times New Roman"/>
          <w:spacing w:val="89"/>
        </w:rPr>
        <w:t xml:space="preserve"> </w:t>
      </w:r>
      <w:r>
        <w:rPr>
          <w:rFonts w:cs="Times New Roman"/>
          <w:spacing w:val="-1"/>
        </w:rPr>
        <w:t>forms</w:t>
      </w:r>
      <w:r>
        <w:rPr>
          <w:rFonts w:cs="Times New Roman"/>
        </w:rPr>
        <w:t xml:space="preserve"> </w:t>
      </w:r>
      <w:r>
        <w:rPr>
          <w:rFonts w:cs="Times New Roman"/>
          <w:spacing w:val="-1"/>
        </w:rPr>
        <w:t xml:space="preserve">allow rescue </w:t>
      </w:r>
      <w:r>
        <w:rPr>
          <w:rFonts w:cs="Times New Roman"/>
        </w:rPr>
        <w:t>center</w:t>
      </w:r>
      <w:r>
        <w:rPr>
          <w:rFonts w:cs="Times New Roman"/>
          <w:spacing w:val="-1"/>
        </w:rPr>
        <w:t xml:space="preserve"> personnel</w:t>
      </w:r>
      <w:r>
        <w:rPr>
          <w:rFonts w:cs="Times New Roman"/>
        </w:rPr>
        <w:t xml:space="preserve"> to rapidly</w:t>
      </w:r>
      <w:r>
        <w:rPr>
          <w:rFonts w:cs="Times New Roman"/>
          <w:spacing w:val="-5"/>
        </w:rPr>
        <w:t xml:space="preserve"> </w:t>
      </w:r>
      <w:r>
        <w:rPr>
          <w:rFonts w:cs="Times New Roman"/>
        </w:rPr>
        <w:t>sort out the</w:t>
      </w:r>
      <w:r>
        <w:rPr>
          <w:rFonts w:cs="Times New Roman"/>
          <w:spacing w:val="-1"/>
        </w:rPr>
        <w:t xml:space="preserve"> true </w:t>
      </w:r>
      <w:r>
        <w:rPr>
          <w:rFonts w:cs="Times New Roman"/>
        </w:rPr>
        <w:t>or</w:t>
      </w:r>
      <w:r>
        <w:rPr>
          <w:rFonts w:cs="Times New Roman"/>
          <w:spacing w:val="-1"/>
        </w:rPr>
        <w:t xml:space="preserve"> </w:t>
      </w:r>
      <w:r>
        <w:rPr>
          <w:rFonts w:cs="Times New Roman"/>
        </w:rPr>
        <w:t>most likely</w:t>
      </w:r>
      <w:r>
        <w:rPr>
          <w:rFonts w:cs="Times New Roman"/>
          <w:spacing w:val="-5"/>
        </w:rPr>
        <w:t xml:space="preserve"> </w:t>
      </w:r>
      <w:r>
        <w:rPr>
          <w:rFonts w:cs="Times New Roman"/>
          <w:spacing w:val="-1"/>
        </w:rPr>
        <w:t>true</w:t>
      </w:r>
      <w:r>
        <w:rPr>
          <w:rFonts w:cs="Times New Roman"/>
          <w:spacing w:val="1"/>
        </w:rPr>
        <w:t xml:space="preserve"> </w:t>
      </w:r>
      <w:r>
        <w:rPr>
          <w:rFonts w:cs="Times New Roman"/>
        </w:rPr>
        <w:t>emergency</w:t>
      </w:r>
      <w:r>
        <w:rPr>
          <w:rFonts w:cs="Times New Roman"/>
          <w:spacing w:val="61"/>
        </w:rPr>
        <w:t xml:space="preserve"> </w:t>
      </w:r>
      <w:r>
        <w:rPr>
          <w:rFonts w:cs="Times New Roman"/>
          <w:spacing w:val="-1"/>
        </w:rPr>
        <w:t>situations</w:t>
      </w:r>
      <w:r>
        <w:rPr>
          <w:rFonts w:cs="Times New Roman"/>
        </w:rPr>
        <w:t xml:space="preserve"> </w:t>
      </w:r>
      <w:r>
        <w:rPr>
          <w:rFonts w:cs="Times New Roman"/>
          <w:spacing w:val="-1"/>
        </w:rPr>
        <w:t>from</w:t>
      </w:r>
      <w:r>
        <w:rPr>
          <w:rFonts w:cs="Times New Roman"/>
        </w:rPr>
        <w:t xml:space="preserve"> the</w:t>
      </w:r>
      <w:r>
        <w:rPr>
          <w:rFonts w:cs="Times New Roman"/>
          <w:spacing w:val="-1"/>
        </w:rPr>
        <w:t xml:space="preserve"> </w:t>
      </w:r>
      <w:r>
        <w:rPr>
          <w:rFonts w:cs="Times New Roman"/>
        </w:rPr>
        <w:t>non-emergency</w:t>
      </w:r>
      <w:r>
        <w:rPr>
          <w:rFonts w:cs="Times New Roman"/>
          <w:spacing w:val="-3"/>
        </w:rPr>
        <w:t xml:space="preserve"> </w:t>
      </w:r>
      <w:r>
        <w:rPr>
          <w:rFonts w:cs="Times New Roman"/>
          <w:spacing w:val="-1"/>
        </w:rPr>
        <w:t>activations</w:t>
      </w:r>
      <w:r>
        <w:rPr>
          <w:rFonts w:cs="Times New Roman"/>
        </w:rPr>
        <w:t xml:space="preserve"> </w:t>
      </w:r>
      <w:r>
        <w:rPr>
          <w:rFonts w:cs="Times New Roman"/>
          <w:spacing w:val="-1"/>
        </w:rPr>
        <w:t>and</w:t>
      </w:r>
      <w:r>
        <w:rPr>
          <w:rFonts w:cs="Times New Roman"/>
          <w:spacing w:val="2"/>
        </w:rPr>
        <w:t xml:space="preserve"> </w:t>
      </w:r>
      <w:r>
        <w:rPr>
          <w:rFonts w:cs="Times New Roman"/>
          <w:spacing w:val="-1"/>
        </w:rPr>
        <w:t>respond</w:t>
      </w:r>
      <w:r>
        <w:rPr>
          <w:rFonts w:cs="Times New Roman"/>
        </w:rPr>
        <w:t xml:space="preserve"> </w:t>
      </w:r>
      <w:r>
        <w:rPr>
          <w:rFonts w:cs="Times New Roman"/>
          <w:spacing w:val="-1"/>
        </w:rPr>
        <w:t>accordingly.</w:t>
      </w:r>
    </w:p>
    <w:p w:rsidR="00C24CCE" w:rsidRDefault="00C24CCE">
      <w:pPr>
        <w:spacing w:before="5"/>
        <w:rPr>
          <w:rFonts w:ascii="Times New Roman" w:hAnsi="Times New Roman" w:eastAsia="Times New Roman" w:cs="Times New Roman"/>
          <w:sz w:val="24"/>
          <w:szCs w:val="24"/>
        </w:rPr>
      </w:pPr>
    </w:p>
    <w:p w:rsidR="00C24CCE" w:rsidRDefault="00E40672">
      <w:pPr>
        <w:pStyle w:val="Heading1"/>
        <w:numPr>
          <w:ilvl w:val="0"/>
          <w:numId w:val="2"/>
        </w:numPr>
        <w:tabs>
          <w:tab w:val="left" w:pos="341"/>
        </w:tabs>
        <w:ind w:left="360" w:right="1516" w:hanging="360"/>
        <w:rPr>
          <w:rFonts w:cs="Times New Roman"/>
          <w:b w:val="0"/>
          <w:bCs w:val="0"/>
          <w:u w:val="none"/>
        </w:rPr>
      </w:pPr>
      <w:r>
        <w:rPr>
          <w:rFonts w:cs="Times New Roman"/>
          <w:u w:val="none" w:color="000000"/>
        </w:rPr>
        <w:t xml:space="preserve">Explain </w:t>
      </w:r>
      <w:r>
        <w:rPr>
          <w:rFonts w:cs="Times New Roman"/>
          <w:spacing w:val="-1"/>
          <w:u w:val="none" w:color="000000"/>
        </w:rPr>
        <w:t>any special</w:t>
      </w:r>
      <w:r>
        <w:rPr>
          <w:rFonts w:cs="Times New Roman"/>
          <w:u w:val="none" w:color="000000"/>
        </w:rPr>
        <w:t xml:space="preserve"> </w:t>
      </w:r>
      <w:r>
        <w:rPr>
          <w:rFonts w:cs="Times New Roman"/>
          <w:spacing w:val="-1"/>
          <w:u w:val="none" w:color="000000"/>
        </w:rPr>
        <w:t>circumstances</w:t>
      </w:r>
      <w:r>
        <w:rPr>
          <w:rFonts w:cs="Times New Roman"/>
          <w:u w:val="none" w:color="000000"/>
        </w:rPr>
        <w:t xml:space="preserve"> </w:t>
      </w:r>
      <w:r>
        <w:rPr>
          <w:rFonts w:cs="Times New Roman"/>
          <w:spacing w:val="-1"/>
          <w:u w:val="none" w:color="000000"/>
        </w:rPr>
        <w:t>that</w:t>
      </w:r>
      <w:r>
        <w:rPr>
          <w:rFonts w:cs="Times New Roman"/>
          <w:spacing w:val="1"/>
          <w:u w:val="none" w:color="000000"/>
        </w:rPr>
        <w:t xml:space="preserve"> </w:t>
      </w:r>
      <w:r>
        <w:rPr>
          <w:rFonts w:cs="Times New Roman"/>
          <w:spacing w:val="-1"/>
          <w:u w:val="none" w:color="000000"/>
        </w:rPr>
        <w:t>require the</w:t>
      </w:r>
      <w:r>
        <w:rPr>
          <w:rFonts w:cs="Times New Roman"/>
          <w:spacing w:val="-2"/>
          <w:u w:val="none" w:color="000000"/>
        </w:rPr>
        <w:t xml:space="preserve"> </w:t>
      </w:r>
      <w:r>
        <w:rPr>
          <w:rFonts w:cs="Times New Roman"/>
          <w:spacing w:val="-1"/>
          <w:u w:val="none" w:color="000000"/>
        </w:rPr>
        <w:t>collection</w:t>
      </w:r>
      <w:r>
        <w:rPr>
          <w:rFonts w:cs="Times New Roman"/>
          <w:u w:val="none" w:color="000000"/>
        </w:rPr>
        <w:t xml:space="preserve"> </w:t>
      </w:r>
      <w:r>
        <w:rPr>
          <w:rFonts w:cs="Times New Roman"/>
          <w:spacing w:val="-1"/>
          <w:u w:val="none" w:color="000000"/>
        </w:rPr>
        <w:t>to</w:t>
      </w:r>
      <w:r>
        <w:rPr>
          <w:rFonts w:cs="Times New Roman"/>
          <w:u w:val="none" w:color="000000"/>
        </w:rPr>
        <w:t xml:space="preserve"> be</w:t>
      </w:r>
      <w:r>
        <w:rPr>
          <w:rFonts w:cs="Times New Roman"/>
          <w:spacing w:val="-2"/>
          <w:u w:val="none" w:color="000000"/>
        </w:rPr>
        <w:t xml:space="preserve"> </w:t>
      </w:r>
      <w:r>
        <w:rPr>
          <w:rFonts w:cs="Times New Roman"/>
          <w:spacing w:val="-1"/>
          <w:u w:val="none" w:color="000000"/>
        </w:rPr>
        <w:t>conducted</w:t>
      </w:r>
      <w:r>
        <w:rPr>
          <w:rFonts w:cs="Times New Roman"/>
          <w:u w:val="none" w:color="000000"/>
        </w:rPr>
        <w:t xml:space="preserve"> in a</w:t>
      </w:r>
      <w:r>
        <w:rPr>
          <w:rFonts w:cs="Times New Roman"/>
          <w:spacing w:val="65"/>
          <w:u w:val="none"/>
        </w:rPr>
        <w:t xml:space="preserve"> </w:t>
      </w:r>
      <w:r>
        <w:rPr>
          <w:rFonts w:cs="Times New Roman"/>
          <w:spacing w:val="-1"/>
          <w:u w:val="none" w:color="000000"/>
        </w:rPr>
        <w:t>manner inconsistent</w:t>
      </w:r>
      <w:r>
        <w:rPr>
          <w:rFonts w:cs="Times New Roman"/>
          <w:spacing w:val="-2"/>
          <w:u w:val="none" w:color="000000"/>
        </w:rPr>
        <w:t xml:space="preserve"> </w:t>
      </w:r>
      <w:r>
        <w:rPr>
          <w:rFonts w:cs="Times New Roman"/>
          <w:u w:val="none" w:color="000000"/>
        </w:rPr>
        <w:t xml:space="preserve">with </w:t>
      </w:r>
      <w:r>
        <w:rPr>
          <w:rFonts w:cs="Times New Roman"/>
          <w:spacing w:val="-1"/>
          <w:u w:val="none" w:color="000000"/>
        </w:rPr>
        <w:t>OMB</w:t>
      </w:r>
      <w:r>
        <w:rPr>
          <w:rFonts w:cs="Times New Roman"/>
          <w:u w:val="none" w:color="000000"/>
        </w:rPr>
        <w:t xml:space="preserve"> </w:t>
      </w:r>
      <w:r>
        <w:rPr>
          <w:rFonts w:cs="Times New Roman"/>
          <w:spacing w:val="-1"/>
          <w:u w:val="none" w:color="000000"/>
        </w:rPr>
        <w:t>guidelines</w:t>
      </w:r>
      <w:r>
        <w:rPr>
          <w:rFonts w:cs="Times New Roman"/>
          <w:spacing w:val="-1"/>
          <w:u w:val="none"/>
        </w:rPr>
        <w:t>.</w:t>
      </w:r>
    </w:p>
    <w:p w:rsidR="00C24CCE" w:rsidRDefault="00E40672">
      <w:pPr>
        <w:pStyle w:val="BodyText"/>
        <w:spacing w:before="120"/>
        <w:ind w:left="101"/>
        <w:rPr>
          <w:rFonts w:cs="Times New Roman"/>
        </w:rPr>
      </w:pPr>
      <w:r>
        <w:rPr>
          <w:rFonts w:cs="Times New Roman"/>
          <w:spacing w:val="-1"/>
        </w:rPr>
        <w:t>This</w:t>
      </w:r>
      <w:r>
        <w:rPr>
          <w:rFonts w:cs="Times New Roman"/>
        </w:rPr>
        <w:t xml:space="preserve"> </w:t>
      </w:r>
      <w:r>
        <w:rPr>
          <w:rFonts w:cs="Times New Roman"/>
          <w:spacing w:val="-1"/>
        </w:rPr>
        <w:t>collection</w:t>
      </w:r>
      <w:r>
        <w:rPr>
          <w:rFonts w:cs="Times New Roman"/>
        </w:rPr>
        <w:t xml:space="preserve"> is </w:t>
      </w:r>
      <w:r>
        <w:rPr>
          <w:rFonts w:cs="Times New Roman"/>
          <w:spacing w:val="-1"/>
        </w:rPr>
        <w:t>consistent</w:t>
      </w:r>
      <w:r>
        <w:rPr>
          <w:rFonts w:cs="Times New Roman"/>
        </w:rPr>
        <w:t xml:space="preserve"> </w:t>
      </w:r>
      <w:r>
        <w:rPr>
          <w:rFonts w:cs="Times New Roman"/>
          <w:spacing w:val="-1"/>
        </w:rPr>
        <w:t>with</w:t>
      </w:r>
      <w:r>
        <w:rPr>
          <w:rFonts w:cs="Times New Roman"/>
        </w:rPr>
        <w:t xml:space="preserve"> </w:t>
      </w:r>
      <w:r>
        <w:rPr>
          <w:rFonts w:cs="Times New Roman"/>
          <w:spacing w:val="-1"/>
        </w:rPr>
        <w:t>OMB</w:t>
      </w:r>
      <w:r>
        <w:rPr>
          <w:rFonts w:cs="Times New Roman"/>
        </w:rPr>
        <w:t xml:space="preserve"> </w:t>
      </w:r>
      <w:r>
        <w:rPr>
          <w:rFonts w:cs="Times New Roman"/>
          <w:spacing w:val="-1"/>
        </w:rPr>
        <w:t>guidelines.</w:t>
      </w:r>
    </w:p>
    <w:p w:rsidR="00C24CCE" w:rsidRDefault="00C24CCE">
      <w:pPr>
        <w:spacing w:before="5"/>
        <w:rPr>
          <w:rFonts w:ascii="Times New Roman" w:hAnsi="Times New Roman" w:eastAsia="Times New Roman" w:cs="Times New Roman"/>
          <w:sz w:val="24"/>
          <w:szCs w:val="24"/>
        </w:rPr>
      </w:pPr>
    </w:p>
    <w:p w:rsidR="00C24CCE" w:rsidRDefault="00E40672">
      <w:pPr>
        <w:pStyle w:val="ListParagraph"/>
        <w:numPr>
          <w:ilvl w:val="0"/>
          <w:numId w:val="2"/>
        </w:numPr>
        <w:tabs>
          <w:tab w:val="left" w:pos="360"/>
        </w:tabs>
        <w:spacing w:before="80"/>
        <w:ind w:left="360" w:hanging="360"/>
        <w:rPr>
          <w:rFonts w:ascii="Times New Roman" w:hAnsi="Times New Roman" w:cs="Times New Roman"/>
          <w:b/>
          <w:sz w:val="24"/>
          <w:szCs w:val="24"/>
        </w:rPr>
      </w:pPr>
      <w:r>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24CCE" w:rsidP="00F340EA" w:rsidRDefault="00E40672">
      <w:pPr>
        <w:spacing w:before="240"/>
        <w:rPr>
          <w:rFonts w:ascii="Times New Roman" w:hAnsi="Times New Roman" w:cs="Times New Roman"/>
          <w:sz w:val="24"/>
          <w:szCs w:val="24"/>
        </w:rPr>
      </w:pPr>
      <w:r w:rsidRPr="00F340EA">
        <w:rPr>
          <w:rFonts w:ascii="Times New Roman" w:hAnsi="Times New Roman" w:cs="Times New Roman"/>
          <w:sz w:val="24"/>
          <w:szCs w:val="24"/>
        </w:rPr>
        <w:t>A Federal Register Notice, published on December 17, 2021 (86 FR 71619), solicited public comment on this renewal.  No comments were received.</w:t>
      </w:r>
    </w:p>
    <w:p w:rsidRPr="00E40672" w:rsidR="00E40672" w:rsidP="00E40672" w:rsidRDefault="00E40672">
      <w:pPr>
        <w:pStyle w:val="NormalWeb"/>
        <w:spacing w:before="161" w:beforeAutospacing="0" w:after="0" w:afterAutospacing="0"/>
      </w:pPr>
      <w:r w:rsidRPr="00E40672">
        <w:t>NOAA reached out to 5 emergency radio beacon registrants to obtain their views on the availability of data, frequency of collection, the clarity of instructions and recordkeeping, disclosure, or reporting format (if any), and on the data elements to be recorded, disclosed, or reported.  No comments were received.</w:t>
      </w:r>
    </w:p>
    <w:p w:rsidRPr="00F340EA" w:rsidR="00C24CCE" w:rsidP="00F340EA" w:rsidRDefault="00E40672">
      <w:pPr>
        <w:spacing w:before="240"/>
        <w:rPr>
          <w:rFonts w:ascii="Times New Roman" w:hAnsi="Times New Roman" w:cs="Times New Roman"/>
          <w:sz w:val="24"/>
          <w:szCs w:val="24"/>
        </w:rPr>
      </w:pPr>
      <w:r w:rsidRPr="00F340EA">
        <w:rPr>
          <w:rFonts w:ascii="Times New Roman" w:hAnsi="Times New Roman" w:cs="Times New Roman"/>
          <w:sz w:val="24"/>
          <w:szCs w:val="24"/>
        </w:rPr>
        <w:t>Meetings are held on an annual basis, or more frequently if needed, with the U.S. Coast Guard (USCG) and the U.S. Air Force (USAF) and the beacon manufacturers, in order to ensure all parties’ awareness of, or agreement to, program or product changes.</w:t>
      </w:r>
    </w:p>
    <w:p w:rsidR="00C24CCE" w:rsidRDefault="00C24CCE">
      <w:pPr>
        <w:rPr>
          <w:rFonts w:ascii="Times New Roman" w:hAnsi="Times New Roman" w:eastAsia="Times New Roman" w:cs="Times New Roman"/>
          <w:sz w:val="24"/>
          <w:szCs w:val="24"/>
        </w:rPr>
      </w:pPr>
    </w:p>
    <w:p w:rsidR="00C24CCE" w:rsidRDefault="00C24CCE">
      <w:pPr>
        <w:spacing w:before="5"/>
        <w:rPr>
          <w:rFonts w:ascii="Times New Roman" w:hAnsi="Times New Roman" w:eastAsia="Times New Roman" w:cs="Times New Roman"/>
          <w:sz w:val="24"/>
          <w:szCs w:val="24"/>
        </w:rPr>
      </w:pPr>
    </w:p>
    <w:p w:rsidR="00C24CCE" w:rsidRDefault="00E40672">
      <w:pPr>
        <w:pStyle w:val="Heading1"/>
        <w:numPr>
          <w:ilvl w:val="0"/>
          <w:numId w:val="2"/>
        </w:numPr>
        <w:tabs>
          <w:tab w:val="left" w:pos="341"/>
        </w:tabs>
        <w:ind w:left="360" w:right="40" w:hanging="360"/>
        <w:rPr>
          <w:rFonts w:cs="Times New Roman"/>
          <w:b w:val="0"/>
          <w:bCs w:val="0"/>
          <w:u w:val="none"/>
        </w:rPr>
      </w:pPr>
      <w:r>
        <w:rPr>
          <w:rFonts w:cs="Times New Roman"/>
          <w:u w:val="none" w:color="000000"/>
        </w:rPr>
        <w:t xml:space="preserve">Explain </w:t>
      </w:r>
      <w:r>
        <w:rPr>
          <w:rFonts w:cs="Times New Roman"/>
          <w:spacing w:val="-1"/>
          <w:u w:val="none" w:color="000000"/>
        </w:rPr>
        <w:t>any decisions</w:t>
      </w:r>
      <w:r>
        <w:rPr>
          <w:rFonts w:cs="Times New Roman"/>
          <w:spacing w:val="-4"/>
          <w:u w:val="none" w:color="000000"/>
        </w:rPr>
        <w:t xml:space="preserve"> </w:t>
      </w:r>
      <w:r>
        <w:rPr>
          <w:rFonts w:cs="Times New Roman"/>
          <w:spacing w:val="-1"/>
          <w:u w:val="none" w:color="000000"/>
        </w:rPr>
        <w:t>to</w:t>
      </w:r>
      <w:r>
        <w:rPr>
          <w:rFonts w:cs="Times New Roman"/>
          <w:u w:val="none" w:color="000000"/>
        </w:rPr>
        <w:t xml:space="preserve"> </w:t>
      </w:r>
      <w:r>
        <w:rPr>
          <w:rFonts w:cs="Times New Roman"/>
          <w:spacing w:val="-1"/>
          <w:u w:val="none" w:color="000000"/>
        </w:rPr>
        <w:t>provide</w:t>
      </w:r>
      <w:r>
        <w:rPr>
          <w:rFonts w:cs="Times New Roman"/>
          <w:spacing w:val="-2"/>
          <w:u w:val="none" w:color="000000"/>
        </w:rPr>
        <w:t xml:space="preserve"> </w:t>
      </w:r>
      <w:r>
        <w:rPr>
          <w:rFonts w:cs="Times New Roman"/>
          <w:spacing w:val="-1"/>
          <w:u w:val="none" w:color="000000"/>
        </w:rPr>
        <w:t>payments</w:t>
      </w:r>
      <w:r>
        <w:rPr>
          <w:rFonts w:cs="Times New Roman"/>
          <w:u w:val="none" w:color="000000"/>
        </w:rPr>
        <w:t xml:space="preserve"> </w:t>
      </w:r>
      <w:r>
        <w:rPr>
          <w:rFonts w:cs="Times New Roman"/>
          <w:spacing w:val="1"/>
          <w:u w:val="none" w:color="000000"/>
        </w:rPr>
        <w:t xml:space="preserve">or </w:t>
      </w:r>
      <w:r>
        <w:rPr>
          <w:rFonts w:cs="Times New Roman"/>
          <w:u w:val="none" w:color="000000"/>
        </w:rPr>
        <w:t xml:space="preserve">gifts </w:t>
      </w:r>
      <w:r>
        <w:rPr>
          <w:rFonts w:cs="Times New Roman"/>
          <w:spacing w:val="-1"/>
          <w:u w:val="none" w:color="000000"/>
        </w:rPr>
        <w:t>to</w:t>
      </w:r>
      <w:r>
        <w:rPr>
          <w:rFonts w:cs="Times New Roman"/>
          <w:u w:val="none" w:color="000000"/>
        </w:rPr>
        <w:t xml:space="preserve"> </w:t>
      </w:r>
      <w:r>
        <w:rPr>
          <w:rFonts w:cs="Times New Roman"/>
          <w:spacing w:val="-1"/>
          <w:u w:val="none" w:color="000000"/>
        </w:rPr>
        <w:t>respondents,</w:t>
      </w:r>
      <w:r>
        <w:rPr>
          <w:rFonts w:cs="Times New Roman"/>
          <w:u w:val="none" w:color="000000"/>
        </w:rPr>
        <w:t xml:space="preserve"> </w:t>
      </w:r>
      <w:r>
        <w:rPr>
          <w:rFonts w:cs="Times New Roman"/>
          <w:spacing w:val="-1"/>
          <w:u w:val="none" w:color="000000"/>
        </w:rPr>
        <w:t>other than</w:t>
      </w:r>
      <w:r>
        <w:rPr>
          <w:rFonts w:cs="Times New Roman"/>
          <w:spacing w:val="63"/>
          <w:u w:val="none"/>
        </w:rPr>
        <w:t xml:space="preserve"> </w:t>
      </w:r>
      <w:r>
        <w:rPr>
          <w:rFonts w:cs="Times New Roman"/>
          <w:spacing w:val="-1"/>
          <w:u w:val="none" w:color="000000"/>
        </w:rPr>
        <w:t>remuneration</w:t>
      </w:r>
      <w:r>
        <w:rPr>
          <w:rFonts w:cs="Times New Roman"/>
          <w:u w:val="none" w:color="000000"/>
        </w:rPr>
        <w:t xml:space="preserve"> of</w:t>
      </w:r>
      <w:r>
        <w:rPr>
          <w:rFonts w:cs="Times New Roman"/>
          <w:spacing w:val="1"/>
          <w:u w:val="none" w:color="000000"/>
        </w:rPr>
        <w:t xml:space="preserve"> </w:t>
      </w:r>
      <w:r>
        <w:rPr>
          <w:rFonts w:cs="Times New Roman"/>
          <w:spacing w:val="-1"/>
          <w:u w:val="none" w:color="000000"/>
        </w:rPr>
        <w:t>contractors</w:t>
      </w:r>
      <w:r>
        <w:rPr>
          <w:rFonts w:cs="Times New Roman"/>
          <w:spacing w:val="1"/>
          <w:u w:val="none" w:color="000000"/>
        </w:rPr>
        <w:t xml:space="preserve"> </w:t>
      </w:r>
      <w:r>
        <w:rPr>
          <w:rFonts w:cs="Times New Roman"/>
          <w:u w:val="none" w:color="000000"/>
        </w:rPr>
        <w:t>or</w:t>
      </w:r>
      <w:r>
        <w:rPr>
          <w:rFonts w:cs="Times New Roman"/>
          <w:spacing w:val="-1"/>
          <w:u w:val="none" w:color="000000"/>
        </w:rPr>
        <w:t xml:space="preserve"> grantees</w:t>
      </w:r>
      <w:r>
        <w:rPr>
          <w:rFonts w:cs="Times New Roman"/>
          <w:spacing w:val="-1"/>
          <w:u w:val="none"/>
        </w:rPr>
        <w:t>.</w:t>
      </w:r>
    </w:p>
    <w:p w:rsidR="00C24CCE" w:rsidRDefault="00E40672">
      <w:pPr>
        <w:pStyle w:val="BodyText"/>
        <w:spacing w:before="120"/>
        <w:ind w:left="101"/>
        <w:rPr>
          <w:rFonts w:cs="Times New Roman"/>
        </w:rPr>
      </w:pPr>
      <w:r>
        <w:rPr>
          <w:rFonts w:cs="Times New Roman"/>
          <w:spacing w:val="-1"/>
        </w:rPr>
        <w:t>No</w:t>
      </w:r>
      <w:r>
        <w:rPr>
          <w:rFonts w:cs="Times New Roman"/>
        </w:rPr>
        <w:t xml:space="preserve"> </w:t>
      </w:r>
      <w:r>
        <w:rPr>
          <w:rFonts w:cs="Times New Roman"/>
          <w:spacing w:val="-1"/>
        </w:rPr>
        <w:t>payments</w:t>
      </w:r>
      <w:r>
        <w:rPr>
          <w:rFonts w:cs="Times New Roman"/>
        </w:rPr>
        <w:t xml:space="preserve"> or</w:t>
      </w:r>
      <w:r>
        <w:rPr>
          <w:rFonts w:cs="Times New Roman"/>
          <w:spacing w:val="1"/>
        </w:rPr>
        <w:t xml:space="preserve"> </w:t>
      </w:r>
      <w:r>
        <w:rPr>
          <w:rFonts w:cs="Times New Roman"/>
          <w:spacing w:val="-1"/>
        </w:rPr>
        <w:t>gifts</w:t>
      </w:r>
      <w:r>
        <w:rPr>
          <w:rFonts w:cs="Times New Roman"/>
        </w:rPr>
        <w:t xml:space="preserve"> are</w:t>
      </w:r>
      <w:r>
        <w:rPr>
          <w:rFonts w:cs="Times New Roman"/>
          <w:spacing w:val="1"/>
        </w:rPr>
        <w:t xml:space="preserve"> </w:t>
      </w:r>
      <w:r>
        <w:rPr>
          <w:rFonts w:cs="Times New Roman"/>
          <w:spacing w:val="-1"/>
        </w:rPr>
        <w:t>made.</w:t>
      </w:r>
    </w:p>
    <w:p w:rsidR="00C24CCE" w:rsidRDefault="00C24CCE">
      <w:pPr>
        <w:spacing w:before="5"/>
        <w:rPr>
          <w:rFonts w:ascii="Times New Roman" w:hAnsi="Times New Roman" w:eastAsia="Times New Roman" w:cs="Times New Roman"/>
          <w:sz w:val="24"/>
          <w:szCs w:val="24"/>
        </w:rPr>
      </w:pPr>
    </w:p>
    <w:p w:rsidR="00C24CCE" w:rsidRDefault="00E40672">
      <w:pPr>
        <w:pStyle w:val="ListParagraph"/>
        <w:numPr>
          <w:ilvl w:val="0"/>
          <w:numId w:val="2"/>
        </w:numPr>
        <w:tabs>
          <w:tab w:val="left" w:pos="360"/>
        </w:tabs>
        <w:spacing w:before="80"/>
        <w:ind w:left="360" w:hanging="405"/>
        <w:rPr>
          <w:rFonts w:ascii="Times New Roman" w:hAnsi="Times New Roman" w:cs="Times New Roman"/>
          <w:b/>
          <w:sz w:val="24"/>
          <w:szCs w:val="24"/>
        </w:rPr>
      </w:pPr>
      <w:r>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24CCE" w:rsidRDefault="00E40672">
      <w:pPr>
        <w:pStyle w:val="BodyText"/>
        <w:spacing w:before="120"/>
        <w:ind w:left="101"/>
        <w:rPr>
          <w:rFonts w:cs="Times New Roman"/>
          <w:spacing w:val="-1"/>
        </w:rPr>
      </w:pPr>
      <w:r>
        <w:rPr>
          <w:rFonts w:cs="Times New Roman"/>
          <w:spacing w:val="-1"/>
        </w:rPr>
        <w:t>No</w:t>
      </w:r>
      <w:r>
        <w:rPr>
          <w:rFonts w:cs="Times New Roman"/>
        </w:rPr>
        <w:t xml:space="preserve"> </w:t>
      </w:r>
      <w:r>
        <w:rPr>
          <w:rFonts w:cs="Times New Roman"/>
          <w:spacing w:val="-1"/>
        </w:rPr>
        <w:t xml:space="preserve">assurance </w:t>
      </w:r>
      <w:r>
        <w:rPr>
          <w:rFonts w:cs="Times New Roman"/>
        </w:rPr>
        <w:t>of</w:t>
      </w:r>
      <w:r>
        <w:rPr>
          <w:rFonts w:cs="Times New Roman"/>
          <w:spacing w:val="1"/>
        </w:rPr>
        <w:t xml:space="preserve"> </w:t>
      </w:r>
      <w:r>
        <w:rPr>
          <w:rFonts w:cs="Times New Roman"/>
        </w:rPr>
        <w:t>confidentiality</w:t>
      </w:r>
      <w:r>
        <w:rPr>
          <w:rFonts w:cs="Times New Roman"/>
          <w:spacing w:val="-8"/>
        </w:rPr>
        <w:t xml:space="preserve"> </w:t>
      </w:r>
      <w:r>
        <w:rPr>
          <w:rFonts w:cs="Times New Roman"/>
        </w:rPr>
        <w:t xml:space="preserve">is provided to </w:t>
      </w:r>
      <w:r>
        <w:rPr>
          <w:rFonts w:cs="Times New Roman"/>
          <w:spacing w:val="-1"/>
        </w:rPr>
        <w:t>respondents.</w:t>
      </w:r>
    </w:p>
    <w:p w:rsidR="00C24CCE" w:rsidRDefault="00E40672">
      <w:pPr>
        <w:pStyle w:val="BodyText"/>
        <w:spacing w:before="120"/>
        <w:ind w:left="101"/>
        <w:rPr>
          <w:rFonts w:cs="Times New Roman"/>
        </w:rPr>
      </w:pPr>
      <w:r>
        <w:rPr>
          <w:rFonts w:cs="Times New Roman"/>
          <w:spacing w:val="-1"/>
        </w:rPr>
        <w:t xml:space="preserve">This information is authorized for collection under system of records notice </w:t>
      </w:r>
      <w:hyperlink r:id="rId9">
        <w:r>
          <w:rPr>
            <w:rStyle w:val="Hyperlink"/>
            <w:rFonts w:cs="Times New Roman"/>
            <w:spacing w:val="-1"/>
          </w:rPr>
          <w:t>COMMERCE/NOAA-20</w:t>
        </w:r>
      </w:hyperlink>
      <w:r>
        <w:rPr>
          <w:rFonts w:cs="Times New Roman"/>
          <w:spacing w:val="-1"/>
        </w:rPr>
        <w:t xml:space="preserve">, Search and Rescue Satellite Aided Tracking (SARSAT) 406 MHz Emergency Beacon Registration Database.  The information is stored in system NOAA5023, Search and Rescue Satellite-Aided Tracking (SARSAT) and a current privacy impact assessment is available at </w:t>
      </w:r>
      <w:hyperlink r:id="rId10">
        <w:r>
          <w:rPr>
            <w:rStyle w:val="Hyperlink"/>
            <w:rFonts w:cs="Times New Roman"/>
            <w:spacing w:val="-1"/>
          </w:rPr>
          <w:t>https://www.osec.doc.gov/opog/privacy/NOAA%20PIAs/NOAA5023_PIA_SAOP_Approved.pdf</w:t>
        </w:r>
      </w:hyperlink>
      <w:r>
        <w:rPr>
          <w:rFonts w:cs="Times New Roman"/>
          <w:spacing w:val="-1"/>
        </w:rPr>
        <w:t>.</w:t>
      </w:r>
    </w:p>
    <w:p w:rsidR="00C24CCE" w:rsidRDefault="00C24CCE">
      <w:pPr>
        <w:spacing w:before="5"/>
        <w:rPr>
          <w:rFonts w:ascii="Times New Roman" w:hAnsi="Times New Roman" w:eastAsia="Times New Roman" w:cs="Times New Roman"/>
          <w:sz w:val="24"/>
          <w:szCs w:val="24"/>
        </w:rPr>
      </w:pPr>
    </w:p>
    <w:p w:rsidR="00C24CCE" w:rsidRDefault="00E40672">
      <w:pPr>
        <w:pStyle w:val="ListParagraph"/>
        <w:numPr>
          <w:ilvl w:val="0"/>
          <w:numId w:val="2"/>
        </w:numPr>
        <w:tabs>
          <w:tab w:val="left" w:pos="360"/>
        </w:tabs>
        <w:spacing w:before="80"/>
        <w:ind w:left="360" w:hanging="360"/>
        <w:rPr>
          <w:rFonts w:ascii="Times New Roman" w:hAnsi="Times New Roman" w:cs="Times New Roman"/>
          <w:b/>
          <w:sz w:val="24"/>
          <w:szCs w:val="24"/>
        </w:rPr>
      </w:pPr>
      <w:r>
        <w:rPr>
          <w:rFonts w:ascii="Times New Roman" w:hAnsi="Times New Roman" w:cs="Times New Roman"/>
          <w:b/>
          <w:sz w:val="24"/>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w:t>
      </w:r>
      <w:r>
        <w:rPr>
          <w:rFonts w:ascii="Times New Roman" w:hAnsi="Times New Roman" w:cs="Times New Roman"/>
          <w:b/>
          <w:sz w:val="24"/>
          <w:szCs w:val="24"/>
        </w:rPr>
        <w:lastRenderedPageBreak/>
        <w:t>consent.</w:t>
      </w:r>
    </w:p>
    <w:p w:rsidR="00C24CCE" w:rsidRDefault="00E40672">
      <w:pPr>
        <w:pStyle w:val="BodyText"/>
        <w:spacing w:before="120"/>
        <w:ind w:left="101"/>
        <w:rPr>
          <w:rFonts w:cs="Times New Roman"/>
        </w:rPr>
      </w:pPr>
      <w:r>
        <w:rPr>
          <w:rFonts w:cs="Times New Roman"/>
          <w:spacing w:val="-1"/>
        </w:rPr>
        <w:t>No</w:t>
      </w:r>
      <w:r>
        <w:rPr>
          <w:rFonts w:cs="Times New Roman"/>
        </w:rPr>
        <w:t xml:space="preserve"> </w:t>
      </w:r>
      <w:r>
        <w:rPr>
          <w:rFonts w:cs="Times New Roman"/>
          <w:spacing w:val="-1"/>
        </w:rPr>
        <w:t>sensitive questions</w:t>
      </w:r>
      <w:r>
        <w:rPr>
          <w:rFonts w:cs="Times New Roman"/>
        </w:rPr>
        <w:t xml:space="preserve"> are</w:t>
      </w:r>
      <w:r>
        <w:rPr>
          <w:rFonts w:cs="Times New Roman"/>
          <w:spacing w:val="-1"/>
        </w:rPr>
        <w:t xml:space="preserve"> asked.</w:t>
      </w:r>
    </w:p>
    <w:p w:rsidR="00C24CCE" w:rsidRDefault="00C24CCE">
      <w:pPr>
        <w:spacing w:before="5"/>
        <w:rPr>
          <w:rFonts w:ascii="Times New Roman" w:hAnsi="Times New Roman" w:eastAsia="Times New Roman" w:cs="Times New Roman"/>
          <w:sz w:val="24"/>
          <w:szCs w:val="24"/>
        </w:rPr>
      </w:pPr>
    </w:p>
    <w:p w:rsidR="00C24CCE" w:rsidRDefault="00E40672">
      <w:pPr>
        <w:pStyle w:val="Heading1"/>
        <w:numPr>
          <w:ilvl w:val="0"/>
          <w:numId w:val="2"/>
        </w:numPr>
        <w:tabs>
          <w:tab w:val="left" w:pos="461"/>
        </w:tabs>
        <w:ind w:left="360" w:hanging="360"/>
        <w:rPr>
          <w:rFonts w:cs="Times New Roman"/>
          <w:b w:val="0"/>
          <w:bCs w:val="0"/>
          <w:u w:val="none"/>
        </w:rPr>
      </w:pPr>
      <w:r>
        <w:rPr>
          <w:rFonts w:cs="Times New Roman"/>
          <w:spacing w:val="-1"/>
          <w:u w:val="none" w:color="000000"/>
        </w:rPr>
        <w:t xml:space="preserve">Provide </w:t>
      </w:r>
      <w:r>
        <w:rPr>
          <w:rFonts w:cs="Times New Roman"/>
          <w:u w:val="none" w:color="000000"/>
        </w:rPr>
        <w:t xml:space="preserve">an </w:t>
      </w:r>
      <w:r>
        <w:rPr>
          <w:rFonts w:cs="Times New Roman"/>
          <w:spacing w:val="-1"/>
          <w:u w:val="none" w:color="000000"/>
        </w:rPr>
        <w:t>estimate</w:t>
      </w:r>
      <w:r>
        <w:rPr>
          <w:rFonts w:cs="Times New Roman"/>
          <w:spacing w:val="1"/>
          <w:u w:val="none" w:color="000000"/>
        </w:rPr>
        <w:t xml:space="preserve"> </w:t>
      </w:r>
      <w:r>
        <w:rPr>
          <w:rFonts w:cs="Times New Roman"/>
          <w:u w:val="none" w:color="000000"/>
        </w:rPr>
        <w:t xml:space="preserve">in </w:t>
      </w:r>
      <w:r>
        <w:rPr>
          <w:rFonts w:cs="Times New Roman"/>
          <w:spacing w:val="-1"/>
          <w:u w:val="none" w:color="000000"/>
        </w:rPr>
        <w:t>hours</w:t>
      </w:r>
      <w:r>
        <w:rPr>
          <w:rFonts w:cs="Times New Roman"/>
          <w:spacing w:val="1"/>
          <w:u w:val="none" w:color="000000"/>
        </w:rPr>
        <w:t xml:space="preserve"> </w:t>
      </w:r>
      <w:r>
        <w:rPr>
          <w:rFonts w:cs="Times New Roman"/>
          <w:spacing w:val="-2"/>
          <w:u w:val="none" w:color="000000"/>
        </w:rPr>
        <w:t>of</w:t>
      </w:r>
      <w:r>
        <w:rPr>
          <w:rFonts w:cs="Times New Roman"/>
          <w:spacing w:val="1"/>
          <w:u w:val="none" w:color="000000"/>
        </w:rPr>
        <w:t xml:space="preserve"> </w:t>
      </w:r>
      <w:r>
        <w:rPr>
          <w:rFonts w:cs="Times New Roman"/>
          <w:spacing w:val="-1"/>
          <w:u w:val="none" w:color="000000"/>
        </w:rPr>
        <w:t xml:space="preserve">the burden </w:t>
      </w:r>
      <w:r>
        <w:rPr>
          <w:rFonts w:cs="Times New Roman"/>
          <w:u w:val="none" w:color="000000"/>
        </w:rPr>
        <w:t>of</w:t>
      </w:r>
      <w:r>
        <w:rPr>
          <w:rFonts w:cs="Times New Roman"/>
          <w:spacing w:val="1"/>
          <w:u w:val="none" w:color="000000"/>
        </w:rPr>
        <w:t xml:space="preserve"> </w:t>
      </w:r>
      <w:r>
        <w:rPr>
          <w:rFonts w:cs="Times New Roman"/>
          <w:spacing w:val="-1"/>
          <w:u w:val="none" w:color="000000"/>
        </w:rPr>
        <w:t>the collection</w:t>
      </w:r>
      <w:r>
        <w:rPr>
          <w:rFonts w:cs="Times New Roman"/>
          <w:u w:val="none" w:color="000000"/>
        </w:rPr>
        <w:t xml:space="preserve"> of</w:t>
      </w:r>
      <w:r>
        <w:rPr>
          <w:rFonts w:cs="Times New Roman"/>
          <w:spacing w:val="1"/>
          <w:u w:val="none" w:color="000000"/>
        </w:rPr>
        <w:t xml:space="preserve"> </w:t>
      </w:r>
      <w:r>
        <w:rPr>
          <w:rFonts w:cs="Times New Roman"/>
          <w:spacing w:val="-1"/>
          <w:u w:val="none" w:color="000000"/>
        </w:rPr>
        <w:t>information</w:t>
      </w:r>
      <w:r>
        <w:rPr>
          <w:rFonts w:cs="Times New Roman"/>
          <w:spacing w:val="-1"/>
          <w:u w:val="none"/>
        </w:rPr>
        <w:t>.</w:t>
      </w:r>
    </w:p>
    <w:p w:rsidR="00C24CCE" w:rsidRDefault="00C24CCE">
      <w:pPr>
        <w:rPr>
          <w:rFonts w:ascii="Times New Roman" w:hAnsi="Times New Roman" w:eastAsia="Times New Roman" w:cs="Times New Roman"/>
          <w:b/>
          <w:bCs/>
          <w:sz w:val="24"/>
          <w:szCs w:val="24"/>
        </w:rPr>
      </w:pPr>
    </w:p>
    <w:p w:rsidR="00C24CCE" w:rsidRDefault="00E40672">
      <w:pPr>
        <w:rPr>
          <w:rFonts w:ascii="Times New Roman" w:hAnsi="Times New Roman" w:cs="Times New Roman"/>
          <w:sz w:val="24"/>
          <w:szCs w:val="24"/>
        </w:rPr>
      </w:pPr>
      <w:r>
        <w:rPr>
          <w:rFonts w:ascii="Times New Roman" w:hAnsi="Times New Roman" w:cs="Times New Roman"/>
          <w:sz w:val="24"/>
          <w:szCs w:val="24"/>
        </w:rPr>
        <w:t xml:space="preserve">In any given year, approximately </w:t>
      </w:r>
      <w:r>
        <w:rPr>
          <w:rFonts w:ascii="Times New Roman" w:hAnsi="Times New Roman" w:cs="Times New Roman"/>
          <w:spacing w:val="-1"/>
          <w:sz w:val="24"/>
          <w:szCs w:val="24"/>
        </w:rPr>
        <w:t>343,808</w:t>
      </w:r>
      <w:r>
        <w:rPr>
          <w:rFonts w:ascii="Times New Roman" w:hAnsi="Times New Roman" w:cs="Times New Roman"/>
          <w:sz w:val="24"/>
          <w:szCs w:val="24"/>
        </w:rPr>
        <w:t xml:space="preserve"> beacon registrations are received.  These registrations may be for the EPIRB (Emergency Position Indicating Radio Beacon), the ELT (Emergency Locator Transmitter), the PLB (Personal Locator Beacon), or the Ship Security Alerting System (SSAS) beacon form.  </w:t>
      </w:r>
    </w:p>
    <w:p w:rsidR="00C24CCE" w:rsidRDefault="00C24CCE">
      <w:pPr>
        <w:rPr>
          <w:rFonts w:ascii="Times New Roman" w:hAnsi="Times New Roman" w:cs="Times New Roman"/>
          <w:sz w:val="24"/>
          <w:szCs w:val="24"/>
        </w:rPr>
      </w:pPr>
    </w:p>
    <w:p w:rsidR="00C24CCE" w:rsidRDefault="00E40672">
      <w:pPr>
        <w:rPr>
          <w:rFonts w:ascii="Times New Roman" w:hAnsi="Times New Roman" w:cs="Times New Roman"/>
          <w:sz w:val="24"/>
          <w:szCs w:val="24"/>
        </w:rPr>
      </w:pPr>
      <w:r>
        <w:rPr>
          <w:rFonts w:ascii="Times New Roman" w:hAnsi="Times New Roman" w:cs="Times New Roman"/>
          <w:sz w:val="24"/>
          <w:szCs w:val="24"/>
        </w:rPr>
        <w:t xml:space="preserve">All forms take approximately 15 minutes/response.  </w:t>
      </w:r>
      <w:r>
        <w:rPr>
          <w:rFonts w:ascii="Times New Roman" w:hAnsi="Times New Roman" w:cs="Times New Roman"/>
          <w:color w:val="222222"/>
          <w:sz w:val="24"/>
          <w:szCs w:val="24"/>
          <w:shd w:val="clear" w:color="auto" w:fill="FFFFFF"/>
        </w:rPr>
        <w:t xml:space="preserve">Approximately 90% of all registrations and renewals are done online and take far less time:  about 30 seconds for renewals and 5-10 minutes for new registrations, if they have the necessary information available.  The 10% of new registrations or renewals that are completed offline and sent via physical mail take more time.  To compensate for the different methods of response, 15 minutes was determined to be a good average. In a given year, approximately </w:t>
      </w:r>
      <w:r>
        <w:rPr>
          <w:rFonts w:ascii="Times New Roman" w:hAnsi="Times New Roman" w:cs="Times New Roman"/>
          <w:color w:val="222222"/>
          <w:spacing w:val="-1"/>
          <w:sz w:val="24"/>
          <w:szCs w:val="24"/>
          <w:shd w:val="clear" w:color="auto" w:fill="FFFFFF"/>
        </w:rPr>
        <w:t>296,608</w:t>
      </w:r>
      <w:r>
        <w:rPr>
          <w:rFonts w:ascii="Times New Roman" w:hAnsi="Times New Roman" w:cs="Times New Roman"/>
          <w:color w:val="222222"/>
          <w:sz w:val="24"/>
          <w:szCs w:val="24"/>
          <w:shd w:val="clear" w:color="auto" w:fill="FFFFFF"/>
        </w:rPr>
        <w:t xml:space="preserve"> renewals are received, along with 47,200 new registrations.</w:t>
      </w:r>
    </w:p>
    <w:p w:rsidR="00C24CCE" w:rsidRDefault="00C24CCE">
      <w:pPr>
        <w:rPr>
          <w:rFonts w:ascii="Times New Roman" w:hAnsi="Times New Roman" w:eastAsia="Times New Roman" w:cs="Times New Roman"/>
          <w:bCs/>
          <w:sz w:val="24"/>
          <w:szCs w:val="24"/>
        </w:rPr>
      </w:pPr>
    </w:p>
    <w:tbl>
      <w:tblPr>
        <w:tblW w:w="11520" w:type="dxa"/>
        <w:tblInd w:w="-910" w:type="dxa"/>
        <w:tblLayout w:type="fixed"/>
        <w:tblLook w:val="04A0" w:firstRow="1" w:lastRow="0" w:firstColumn="1" w:lastColumn="0" w:noHBand="0" w:noVBand="1"/>
      </w:tblPr>
      <w:tblGrid>
        <w:gridCol w:w="1801"/>
        <w:gridCol w:w="1305"/>
        <w:gridCol w:w="1081"/>
        <w:gridCol w:w="1034"/>
        <w:gridCol w:w="1171"/>
        <w:gridCol w:w="1215"/>
        <w:gridCol w:w="1124"/>
        <w:gridCol w:w="1261"/>
        <w:gridCol w:w="1528"/>
      </w:tblGrid>
      <w:tr w:rsidR="00C24CCE">
        <w:trPr>
          <w:trHeight w:val="1365"/>
        </w:trPr>
        <w:tc>
          <w:tcPr>
            <w:tcW w:w="1800" w:type="dxa"/>
            <w:tcBorders>
              <w:top w:val="single" w:color="000000" w:sz="8" w:space="0"/>
              <w:left w:val="single" w:color="000000" w:sz="8" w:space="0"/>
              <w:bottom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Information Collection</w:t>
            </w:r>
          </w:p>
        </w:tc>
        <w:tc>
          <w:tcPr>
            <w:tcW w:w="1304" w:type="dxa"/>
            <w:tcBorders>
              <w:top w:val="single" w:color="000000" w:sz="8" w:space="0"/>
              <w:bottom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Type of Respondent (e.g., Occupational Title)</w:t>
            </w:r>
          </w:p>
        </w:tc>
        <w:tc>
          <w:tcPr>
            <w:tcW w:w="1081" w:type="dxa"/>
            <w:tcBorders>
              <w:top w:val="single" w:color="000000" w:sz="8" w:space="0"/>
              <w:bottom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 of Respondents</w:t>
            </w:r>
            <w:r>
              <w:rPr>
                <w:rFonts w:eastAsia="Times New Roman" w:cs="Times New Roman"/>
                <w:b/>
                <w:bCs/>
                <w:color w:val="000000"/>
                <w:sz w:val="16"/>
                <w:szCs w:val="16"/>
              </w:rPr>
              <w:br/>
              <w:t>(a)</w:t>
            </w:r>
          </w:p>
        </w:tc>
        <w:tc>
          <w:tcPr>
            <w:tcW w:w="1034" w:type="dxa"/>
            <w:tcBorders>
              <w:top w:val="single" w:color="000000" w:sz="8" w:space="0"/>
              <w:bottom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Annual # of Responses / Respondent</w:t>
            </w:r>
            <w:r>
              <w:rPr>
                <w:rFonts w:eastAsia="Times New Roman" w:cs="Times New Roman"/>
                <w:b/>
                <w:bCs/>
                <w:color w:val="000000"/>
                <w:sz w:val="16"/>
                <w:szCs w:val="16"/>
              </w:rPr>
              <w:br/>
              <w:t>(b)</w:t>
            </w:r>
          </w:p>
        </w:tc>
        <w:tc>
          <w:tcPr>
            <w:tcW w:w="1171" w:type="dxa"/>
            <w:tcBorders>
              <w:top w:val="single" w:color="000000" w:sz="8" w:space="0"/>
              <w:bottom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 xml:space="preserve"> Total # of Annual Responses</w:t>
            </w:r>
            <w:r>
              <w:rPr>
                <w:rFonts w:eastAsia="Times New Roman" w:cs="Times New Roman"/>
                <w:b/>
                <w:bCs/>
                <w:color w:val="000000"/>
                <w:sz w:val="16"/>
                <w:szCs w:val="16"/>
              </w:rPr>
              <w:br/>
              <w:t>(c) = (a) x (b)</w:t>
            </w:r>
          </w:p>
        </w:tc>
        <w:tc>
          <w:tcPr>
            <w:tcW w:w="1215" w:type="dxa"/>
            <w:tcBorders>
              <w:top w:val="single" w:color="000000" w:sz="8" w:space="0"/>
              <w:bottom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 xml:space="preserve">Burden </w:t>
            </w:r>
            <w:proofErr w:type="spellStart"/>
            <w:r>
              <w:rPr>
                <w:rFonts w:eastAsia="Times New Roman" w:cs="Times New Roman"/>
                <w:b/>
                <w:bCs/>
                <w:color w:val="000000"/>
                <w:sz w:val="16"/>
                <w:szCs w:val="16"/>
              </w:rPr>
              <w:t>Hrs</w:t>
            </w:r>
            <w:proofErr w:type="spellEnd"/>
            <w:r>
              <w:rPr>
                <w:rFonts w:eastAsia="Times New Roman" w:cs="Times New Roman"/>
                <w:b/>
                <w:bCs/>
                <w:color w:val="000000"/>
                <w:sz w:val="16"/>
                <w:szCs w:val="16"/>
              </w:rPr>
              <w:t xml:space="preserve"> / Response</w:t>
            </w:r>
            <w:r>
              <w:rPr>
                <w:rFonts w:eastAsia="Times New Roman" w:cs="Times New Roman"/>
                <w:b/>
                <w:bCs/>
                <w:color w:val="000000"/>
                <w:sz w:val="16"/>
                <w:szCs w:val="16"/>
              </w:rPr>
              <w:br/>
              <w:t>(d)</w:t>
            </w:r>
          </w:p>
        </w:tc>
        <w:tc>
          <w:tcPr>
            <w:tcW w:w="1124" w:type="dxa"/>
            <w:tcBorders>
              <w:top w:val="single" w:color="000000" w:sz="8" w:space="0"/>
              <w:bottom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 xml:space="preserve">Total Annual Burden </w:t>
            </w:r>
            <w:proofErr w:type="spellStart"/>
            <w:r>
              <w:rPr>
                <w:rFonts w:eastAsia="Times New Roman" w:cs="Times New Roman"/>
                <w:b/>
                <w:bCs/>
                <w:color w:val="000000"/>
                <w:sz w:val="16"/>
                <w:szCs w:val="16"/>
              </w:rPr>
              <w:t>Hrs</w:t>
            </w:r>
            <w:proofErr w:type="spellEnd"/>
            <w:r>
              <w:rPr>
                <w:rFonts w:eastAsia="Times New Roman" w:cs="Times New Roman"/>
                <w:b/>
                <w:bCs/>
                <w:color w:val="000000"/>
                <w:sz w:val="16"/>
                <w:szCs w:val="16"/>
              </w:rPr>
              <w:br/>
              <w:t>(e)  = (c) x (d)</w:t>
            </w:r>
          </w:p>
        </w:tc>
        <w:tc>
          <w:tcPr>
            <w:tcW w:w="1261" w:type="dxa"/>
            <w:tcBorders>
              <w:top w:val="single" w:color="000000" w:sz="8" w:space="0"/>
              <w:bottom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Hourly Wage Rate  (for Type of Respondent)</w:t>
            </w:r>
            <w:r>
              <w:rPr>
                <w:rFonts w:eastAsia="Times New Roman" w:cs="Times New Roman"/>
                <w:b/>
                <w:bCs/>
                <w:color w:val="000000"/>
                <w:sz w:val="16"/>
                <w:szCs w:val="16"/>
              </w:rPr>
              <w:br/>
              <w:t>(f)</w:t>
            </w:r>
          </w:p>
        </w:tc>
        <w:tc>
          <w:tcPr>
            <w:tcW w:w="1528" w:type="dxa"/>
            <w:tcBorders>
              <w:top w:val="single" w:color="000000" w:sz="8" w:space="0"/>
              <w:bottom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Total Annual Wage Burden Costs</w:t>
            </w:r>
            <w:r>
              <w:rPr>
                <w:rFonts w:eastAsia="Times New Roman" w:cs="Times New Roman"/>
                <w:b/>
                <w:bCs/>
                <w:color w:val="000000"/>
                <w:sz w:val="16"/>
                <w:szCs w:val="16"/>
              </w:rPr>
              <w:br/>
              <w:t>(g) = (e) x (f)</w:t>
            </w:r>
          </w:p>
        </w:tc>
      </w:tr>
      <w:tr w:rsidR="00C24CCE">
        <w:trPr>
          <w:trHeight w:val="315"/>
        </w:trPr>
        <w:tc>
          <w:tcPr>
            <w:tcW w:w="1800" w:type="dxa"/>
            <w:tcBorders>
              <w:left w:val="single" w:color="000000" w:sz="8" w:space="0"/>
              <w:bottom w:val="single" w:color="000000" w:sz="4" w:space="0"/>
              <w:right w:val="single" w:color="000000" w:sz="4"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Emergency Beacon Registrations</w:t>
            </w:r>
          </w:p>
        </w:tc>
        <w:tc>
          <w:tcPr>
            <w:tcW w:w="1304" w:type="dxa"/>
            <w:tcBorders>
              <w:bottom w:val="single" w:color="000000" w:sz="4" w:space="0"/>
              <w:right w:val="single" w:color="000000" w:sz="4" w:space="0"/>
            </w:tcBorders>
            <w:shd w:val="clear" w:color="auto" w:fill="auto"/>
            <w:vAlign w:val="bottom"/>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Public</w:t>
            </w:r>
          </w:p>
        </w:tc>
        <w:tc>
          <w:tcPr>
            <w:tcW w:w="1081" w:type="dxa"/>
            <w:tcBorders>
              <w:bottom w:val="single" w:color="000000" w:sz="4" w:space="0"/>
              <w:right w:val="single" w:color="000000" w:sz="4" w:space="0"/>
            </w:tcBorders>
            <w:shd w:val="clear" w:color="auto" w:fill="auto"/>
            <w:vAlign w:val="bottom"/>
          </w:tcPr>
          <w:p w:rsidR="00C24CCE" w:rsidRDefault="00E40672">
            <w:pPr>
              <w:jc w:val="right"/>
              <w:rPr>
                <w:rFonts w:ascii="Calibri" w:hAnsi="Calibri" w:eastAsia="Times New Roman" w:cs="Times New Roman"/>
                <w:color w:val="000000"/>
                <w:sz w:val="16"/>
                <w:szCs w:val="16"/>
              </w:rPr>
            </w:pPr>
            <w:r>
              <w:rPr>
                <w:rFonts w:eastAsia="Times New Roman" w:cs="Times New Roman"/>
                <w:color w:val="000000"/>
                <w:sz w:val="16"/>
                <w:szCs w:val="16"/>
              </w:rPr>
              <w:t xml:space="preserve">        343,808 </w:t>
            </w:r>
          </w:p>
        </w:tc>
        <w:tc>
          <w:tcPr>
            <w:tcW w:w="1034" w:type="dxa"/>
            <w:tcBorders>
              <w:bottom w:val="single" w:color="000000" w:sz="4" w:space="0"/>
              <w:right w:val="single" w:color="000000" w:sz="4" w:space="0"/>
            </w:tcBorders>
            <w:shd w:val="clear" w:color="auto" w:fill="auto"/>
            <w:vAlign w:val="bottom"/>
          </w:tcPr>
          <w:p w:rsidR="00C24CCE" w:rsidRDefault="00E40672">
            <w:pPr>
              <w:jc w:val="right"/>
              <w:rPr>
                <w:rFonts w:ascii="Calibri" w:hAnsi="Calibri" w:eastAsia="Times New Roman" w:cs="Times New Roman"/>
                <w:color w:val="000000"/>
                <w:sz w:val="16"/>
                <w:szCs w:val="16"/>
              </w:rPr>
            </w:pPr>
            <w:r>
              <w:rPr>
                <w:rFonts w:eastAsia="Times New Roman" w:cs="Times New Roman"/>
                <w:color w:val="000000"/>
                <w:sz w:val="16"/>
                <w:szCs w:val="16"/>
              </w:rPr>
              <w:t xml:space="preserve">                  1 </w:t>
            </w:r>
          </w:p>
        </w:tc>
        <w:tc>
          <w:tcPr>
            <w:tcW w:w="1171" w:type="dxa"/>
            <w:tcBorders>
              <w:bottom w:val="single" w:color="000000" w:sz="4" w:space="0"/>
              <w:right w:val="single" w:color="000000" w:sz="4" w:space="0"/>
            </w:tcBorders>
            <w:shd w:val="clear" w:color="auto" w:fill="auto"/>
            <w:vAlign w:val="bottom"/>
          </w:tcPr>
          <w:p w:rsidR="00C24CCE" w:rsidRDefault="00E40672">
            <w:pPr>
              <w:jc w:val="right"/>
              <w:rPr>
                <w:rFonts w:ascii="Calibri" w:hAnsi="Calibri" w:eastAsia="Times New Roman" w:cs="Times New Roman"/>
                <w:color w:val="000000"/>
                <w:sz w:val="16"/>
                <w:szCs w:val="16"/>
              </w:rPr>
            </w:pPr>
            <w:r>
              <w:rPr>
                <w:rFonts w:eastAsia="Times New Roman" w:cs="Times New Roman"/>
                <w:color w:val="000000"/>
                <w:sz w:val="16"/>
                <w:szCs w:val="16"/>
              </w:rPr>
              <w:t xml:space="preserve">          343,808 </w:t>
            </w:r>
          </w:p>
        </w:tc>
        <w:tc>
          <w:tcPr>
            <w:tcW w:w="1215" w:type="dxa"/>
            <w:tcBorders>
              <w:bottom w:val="single" w:color="000000" w:sz="4" w:space="0"/>
              <w:right w:val="single" w:color="000000" w:sz="4" w:space="0"/>
            </w:tcBorders>
            <w:shd w:val="clear" w:color="auto" w:fill="auto"/>
            <w:vAlign w:val="bottom"/>
          </w:tcPr>
          <w:p w:rsidR="00C24CCE" w:rsidRDefault="00E40672">
            <w:pPr>
              <w:jc w:val="right"/>
              <w:rPr>
                <w:rFonts w:ascii="Calibri" w:hAnsi="Calibri" w:eastAsia="Times New Roman" w:cs="Times New Roman"/>
                <w:color w:val="000000"/>
                <w:sz w:val="16"/>
                <w:szCs w:val="16"/>
              </w:rPr>
            </w:pPr>
            <w:r>
              <w:rPr>
                <w:rFonts w:eastAsia="Times New Roman" w:cs="Times New Roman"/>
                <w:color w:val="000000"/>
                <w:sz w:val="16"/>
                <w:szCs w:val="16"/>
              </w:rPr>
              <w:t>0.25</w:t>
            </w:r>
          </w:p>
        </w:tc>
        <w:tc>
          <w:tcPr>
            <w:tcW w:w="1124" w:type="dxa"/>
            <w:tcBorders>
              <w:bottom w:val="single" w:color="000000" w:sz="4" w:space="0"/>
              <w:right w:val="single" w:color="000000" w:sz="4" w:space="0"/>
            </w:tcBorders>
            <w:shd w:val="clear" w:color="auto" w:fill="auto"/>
            <w:vAlign w:val="bottom"/>
          </w:tcPr>
          <w:p w:rsidR="00C24CCE" w:rsidRDefault="00E40672">
            <w:pPr>
              <w:jc w:val="right"/>
              <w:rPr>
                <w:rFonts w:ascii="Calibri" w:hAnsi="Calibri" w:eastAsia="Times New Roman" w:cs="Times New Roman"/>
                <w:color w:val="000000"/>
                <w:sz w:val="16"/>
                <w:szCs w:val="16"/>
              </w:rPr>
            </w:pPr>
            <w:r>
              <w:rPr>
                <w:rFonts w:eastAsia="Times New Roman" w:cs="Times New Roman"/>
                <w:color w:val="000000"/>
                <w:sz w:val="16"/>
                <w:szCs w:val="16"/>
              </w:rPr>
              <w:t xml:space="preserve">       85,952 </w:t>
            </w:r>
          </w:p>
        </w:tc>
        <w:tc>
          <w:tcPr>
            <w:tcW w:w="1261" w:type="dxa"/>
            <w:tcBorders>
              <w:bottom w:val="single" w:color="000000" w:sz="4" w:space="0"/>
              <w:right w:val="single" w:color="000000" w:sz="4" w:space="0"/>
            </w:tcBorders>
            <w:shd w:val="clear" w:color="auto" w:fill="auto"/>
            <w:vAlign w:val="bottom"/>
          </w:tcPr>
          <w:p w:rsidR="00C24CCE" w:rsidRDefault="00E40672">
            <w:pPr>
              <w:jc w:val="right"/>
              <w:rPr>
                <w:rFonts w:ascii="Calibri" w:hAnsi="Calibri" w:eastAsia="Times New Roman" w:cs="Times New Roman"/>
                <w:color w:val="000000"/>
                <w:sz w:val="16"/>
                <w:szCs w:val="16"/>
              </w:rPr>
            </w:pPr>
            <w:r>
              <w:rPr>
                <w:rFonts w:eastAsia="Times New Roman" w:cs="Times New Roman"/>
                <w:color w:val="000000"/>
                <w:sz w:val="16"/>
                <w:szCs w:val="16"/>
              </w:rPr>
              <w:t xml:space="preserve"> $           27.07 </w:t>
            </w:r>
          </w:p>
        </w:tc>
        <w:tc>
          <w:tcPr>
            <w:tcW w:w="1528" w:type="dxa"/>
            <w:tcBorders>
              <w:bottom w:val="single" w:color="000000" w:sz="4" w:space="0"/>
              <w:right w:val="single" w:color="000000" w:sz="8" w:space="0"/>
            </w:tcBorders>
            <w:shd w:val="clear" w:color="auto" w:fill="auto"/>
            <w:vAlign w:val="bottom"/>
          </w:tcPr>
          <w:p w:rsidR="00C24CCE" w:rsidRDefault="00E40672">
            <w:pPr>
              <w:jc w:val="right"/>
              <w:rPr>
                <w:rFonts w:ascii="Calibri" w:hAnsi="Calibri" w:eastAsia="Times New Roman" w:cs="Times New Roman"/>
                <w:color w:val="000000"/>
                <w:sz w:val="16"/>
                <w:szCs w:val="16"/>
              </w:rPr>
            </w:pPr>
            <w:r>
              <w:rPr>
                <w:rFonts w:eastAsia="Times New Roman" w:cs="Times New Roman"/>
                <w:color w:val="000000"/>
                <w:sz w:val="16"/>
                <w:szCs w:val="16"/>
              </w:rPr>
              <w:t xml:space="preserve">$          2,326,720.64 </w:t>
            </w:r>
          </w:p>
        </w:tc>
      </w:tr>
      <w:tr w:rsidR="00C24CCE">
        <w:trPr>
          <w:trHeight w:val="315"/>
        </w:trPr>
        <w:tc>
          <w:tcPr>
            <w:tcW w:w="1800" w:type="dxa"/>
            <w:tcBorders>
              <w:top w:val="single" w:color="000000" w:sz="8" w:space="0"/>
              <w:left w:val="single" w:color="000000" w:sz="8" w:space="0"/>
              <w:bottom w:val="single" w:color="000000" w:sz="8" w:space="0"/>
              <w:right w:val="single" w:color="000000" w:sz="8" w:space="0"/>
            </w:tcBorders>
            <w:shd w:val="clear" w:color="000000" w:fill="DDEBF7"/>
            <w:vAlign w:val="bottom"/>
          </w:tcPr>
          <w:p w:rsidR="00C24CCE" w:rsidRDefault="00E40672">
            <w:pPr>
              <w:rPr>
                <w:rFonts w:ascii="Calibri" w:hAnsi="Calibri" w:eastAsia="Times New Roman" w:cs="Times New Roman"/>
                <w:b/>
                <w:bCs/>
                <w:color w:val="000000"/>
                <w:sz w:val="20"/>
                <w:szCs w:val="20"/>
              </w:rPr>
            </w:pPr>
            <w:r>
              <w:rPr>
                <w:rFonts w:eastAsia="Times New Roman" w:cs="Times New Roman"/>
                <w:b/>
                <w:bCs/>
                <w:color w:val="000000"/>
                <w:sz w:val="20"/>
                <w:szCs w:val="20"/>
              </w:rPr>
              <w:t>Totals</w:t>
            </w:r>
          </w:p>
        </w:tc>
        <w:tc>
          <w:tcPr>
            <w:tcW w:w="1304" w:type="dxa"/>
            <w:tcBorders>
              <w:top w:val="single" w:color="000000" w:sz="8" w:space="0"/>
              <w:bottom w:val="single" w:color="000000" w:sz="8" w:space="0"/>
              <w:right w:val="single" w:color="000000" w:sz="8" w:space="0"/>
            </w:tcBorders>
            <w:shd w:val="clear" w:color="000000" w:fill="000000"/>
            <w:vAlign w:val="bottom"/>
          </w:tcPr>
          <w:p w:rsidR="00C24CCE" w:rsidRDefault="00E40672">
            <w:pPr>
              <w:rPr>
                <w:rFonts w:ascii="Calibri" w:hAnsi="Calibri" w:eastAsia="Times New Roman" w:cs="Times New Roman"/>
                <w:b/>
                <w:bCs/>
                <w:color w:val="000000"/>
              </w:rPr>
            </w:pPr>
            <w:r>
              <w:rPr>
                <w:rFonts w:eastAsia="Times New Roman" w:cs="Times New Roman"/>
                <w:b/>
                <w:bCs/>
                <w:color w:val="000000"/>
              </w:rPr>
              <w:t> </w:t>
            </w:r>
          </w:p>
        </w:tc>
        <w:tc>
          <w:tcPr>
            <w:tcW w:w="1081" w:type="dxa"/>
            <w:tcBorders>
              <w:top w:val="single" w:color="000000" w:sz="8" w:space="0"/>
              <w:bottom w:val="single" w:color="000000" w:sz="8" w:space="0"/>
              <w:right w:val="single" w:color="000000" w:sz="8" w:space="0"/>
            </w:tcBorders>
            <w:shd w:val="clear" w:color="000000" w:fill="000000"/>
            <w:vAlign w:val="bottom"/>
          </w:tcPr>
          <w:p w:rsidR="00C24CCE" w:rsidRDefault="00E40672">
            <w:pPr>
              <w:rPr>
                <w:rFonts w:ascii="Calibri" w:hAnsi="Calibri" w:eastAsia="Times New Roman" w:cs="Times New Roman"/>
                <w:b/>
                <w:bCs/>
                <w:color w:val="000000"/>
              </w:rPr>
            </w:pPr>
            <w:r>
              <w:rPr>
                <w:rFonts w:eastAsia="Times New Roman" w:cs="Times New Roman"/>
                <w:b/>
                <w:bCs/>
                <w:color w:val="000000"/>
              </w:rPr>
              <w:t> </w:t>
            </w:r>
          </w:p>
        </w:tc>
        <w:tc>
          <w:tcPr>
            <w:tcW w:w="1034" w:type="dxa"/>
            <w:tcBorders>
              <w:top w:val="single" w:color="000000" w:sz="8" w:space="0"/>
              <w:bottom w:val="single" w:color="000000" w:sz="8" w:space="0"/>
              <w:right w:val="single" w:color="000000" w:sz="8" w:space="0"/>
            </w:tcBorders>
            <w:shd w:val="clear" w:color="000000" w:fill="000000"/>
            <w:vAlign w:val="bottom"/>
          </w:tcPr>
          <w:p w:rsidR="00C24CCE" w:rsidRDefault="00E40672">
            <w:pPr>
              <w:rPr>
                <w:rFonts w:ascii="Calibri" w:hAnsi="Calibri" w:eastAsia="Times New Roman" w:cs="Times New Roman"/>
                <w:b/>
                <w:bCs/>
                <w:color w:val="000000"/>
              </w:rPr>
            </w:pPr>
            <w:r>
              <w:rPr>
                <w:rFonts w:eastAsia="Times New Roman" w:cs="Times New Roman"/>
                <w:b/>
                <w:bCs/>
                <w:color w:val="000000"/>
              </w:rPr>
              <w:t> </w:t>
            </w:r>
          </w:p>
        </w:tc>
        <w:tc>
          <w:tcPr>
            <w:tcW w:w="1171" w:type="dxa"/>
            <w:tcBorders>
              <w:top w:val="single" w:color="000000" w:sz="8" w:space="0"/>
              <w:bottom w:val="single" w:color="000000" w:sz="8" w:space="0"/>
              <w:right w:val="single" w:color="000000" w:sz="8" w:space="0"/>
            </w:tcBorders>
            <w:shd w:val="clear" w:color="000000" w:fill="DDEBF7"/>
            <w:vAlign w:val="bottom"/>
          </w:tcPr>
          <w:p w:rsidR="00C24CCE" w:rsidRDefault="00E40672">
            <w:pPr>
              <w:rPr>
                <w:rFonts w:ascii="Calibri" w:hAnsi="Calibri" w:eastAsia="Times New Roman" w:cs="Times New Roman"/>
                <w:b/>
                <w:bCs/>
                <w:color w:val="000000"/>
                <w:sz w:val="20"/>
                <w:szCs w:val="20"/>
              </w:rPr>
            </w:pPr>
            <w:r>
              <w:rPr>
                <w:rFonts w:eastAsia="Times New Roman" w:cs="Times New Roman"/>
                <w:b/>
                <w:bCs/>
                <w:color w:val="000000"/>
                <w:sz w:val="20"/>
                <w:szCs w:val="20"/>
              </w:rPr>
              <w:t xml:space="preserve">  343,808</w:t>
            </w:r>
          </w:p>
        </w:tc>
        <w:tc>
          <w:tcPr>
            <w:tcW w:w="1215" w:type="dxa"/>
            <w:tcBorders>
              <w:top w:val="single" w:color="000000" w:sz="8" w:space="0"/>
              <w:bottom w:val="single" w:color="000000" w:sz="8" w:space="0"/>
              <w:right w:val="single" w:color="000000" w:sz="8" w:space="0"/>
            </w:tcBorders>
            <w:shd w:val="clear" w:color="000000" w:fill="000000"/>
            <w:vAlign w:val="bottom"/>
          </w:tcPr>
          <w:p w:rsidR="00C24CCE" w:rsidRDefault="00E40672">
            <w:pPr>
              <w:rPr>
                <w:rFonts w:ascii="Calibri" w:hAnsi="Calibri" w:eastAsia="Times New Roman" w:cs="Times New Roman"/>
                <w:b/>
                <w:bCs/>
                <w:color w:val="000000"/>
              </w:rPr>
            </w:pPr>
            <w:r>
              <w:rPr>
                <w:rFonts w:eastAsia="Times New Roman" w:cs="Times New Roman"/>
                <w:b/>
                <w:bCs/>
                <w:color w:val="000000"/>
              </w:rPr>
              <w:t> </w:t>
            </w:r>
          </w:p>
        </w:tc>
        <w:tc>
          <w:tcPr>
            <w:tcW w:w="1124" w:type="dxa"/>
            <w:tcBorders>
              <w:top w:val="single" w:color="000000" w:sz="8" w:space="0"/>
              <w:bottom w:val="single" w:color="000000" w:sz="8" w:space="0"/>
              <w:right w:val="single" w:color="000000" w:sz="8" w:space="0"/>
            </w:tcBorders>
            <w:shd w:val="clear" w:color="000000" w:fill="DDEBF7"/>
            <w:vAlign w:val="bottom"/>
          </w:tcPr>
          <w:p w:rsidR="00C24CCE" w:rsidRDefault="00E40672">
            <w:pPr>
              <w:rPr>
                <w:rFonts w:ascii="Calibri" w:hAnsi="Calibri" w:eastAsia="Times New Roman" w:cs="Times New Roman"/>
                <w:b/>
                <w:bCs/>
                <w:color w:val="000000"/>
                <w:sz w:val="20"/>
                <w:szCs w:val="20"/>
              </w:rPr>
            </w:pPr>
            <w:r>
              <w:rPr>
                <w:rFonts w:eastAsia="Times New Roman" w:cs="Times New Roman"/>
                <w:b/>
                <w:bCs/>
                <w:color w:val="000000"/>
                <w:sz w:val="20"/>
                <w:szCs w:val="20"/>
              </w:rPr>
              <w:t>85,952</w:t>
            </w:r>
          </w:p>
        </w:tc>
        <w:tc>
          <w:tcPr>
            <w:tcW w:w="1261" w:type="dxa"/>
            <w:tcBorders>
              <w:top w:val="single" w:color="000000" w:sz="8" w:space="0"/>
              <w:bottom w:val="single" w:color="000000" w:sz="8" w:space="0"/>
              <w:right w:val="single" w:color="000000" w:sz="8" w:space="0"/>
            </w:tcBorders>
            <w:shd w:val="clear" w:color="000000" w:fill="000000"/>
            <w:vAlign w:val="bottom"/>
          </w:tcPr>
          <w:p w:rsidR="00C24CCE" w:rsidRDefault="00E40672">
            <w:pPr>
              <w:rPr>
                <w:rFonts w:ascii="Calibri" w:hAnsi="Calibri" w:eastAsia="Times New Roman" w:cs="Times New Roman"/>
                <w:b/>
                <w:bCs/>
                <w:color w:val="000000"/>
              </w:rPr>
            </w:pPr>
            <w:r>
              <w:rPr>
                <w:rFonts w:eastAsia="Times New Roman" w:cs="Times New Roman"/>
                <w:b/>
                <w:bCs/>
                <w:color w:val="000000"/>
              </w:rPr>
              <w:t> </w:t>
            </w:r>
          </w:p>
        </w:tc>
        <w:tc>
          <w:tcPr>
            <w:tcW w:w="1528" w:type="dxa"/>
            <w:tcBorders>
              <w:top w:val="single" w:color="000000" w:sz="8" w:space="0"/>
              <w:bottom w:val="single" w:color="000000" w:sz="8" w:space="0"/>
              <w:right w:val="single" w:color="000000" w:sz="8" w:space="0"/>
            </w:tcBorders>
            <w:shd w:val="clear" w:color="000000" w:fill="DDEBF7"/>
            <w:vAlign w:val="bottom"/>
          </w:tcPr>
          <w:p w:rsidR="00C24CCE" w:rsidRDefault="00E40672">
            <w:pPr>
              <w:rPr>
                <w:rFonts w:ascii="Calibri" w:hAnsi="Calibri" w:eastAsia="Times New Roman" w:cs="Times New Roman"/>
                <w:b/>
                <w:bCs/>
                <w:color w:val="000000"/>
                <w:sz w:val="20"/>
                <w:szCs w:val="20"/>
              </w:rPr>
            </w:pPr>
            <w:r>
              <w:rPr>
                <w:rFonts w:eastAsia="Times New Roman" w:cs="Times New Roman"/>
                <w:b/>
                <w:bCs/>
                <w:color w:val="000000"/>
                <w:sz w:val="20"/>
                <w:szCs w:val="20"/>
              </w:rPr>
              <w:t>$ 2,326,720.64</w:t>
            </w:r>
          </w:p>
        </w:tc>
      </w:tr>
      <w:tr w:rsidR="00C24CCE">
        <w:trPr>
          <w:trHeight w:val="300"/>
        </w:trPr>
        <w:tc>
          <w:tcPr>
            <w:tcW w:w="11518" w:type="dxa"/>
            <w:gridSpan w:val="9"/>
            <w:shd w:val="clear" w:color="auto" w:fill="auto"/>
            <w:vAlign w:val="bottom"/>
          </w:tcPr>
          <w:p w:rsidR="00C24CCE" w:rsidRDefault="00E40672">
            <w:pPr>
              <w:rPr>
                <w:rFonts w:ascii="Times New Roman" w:hAnsi="Times New Roman" w:eastAsia="Times New Roman" w:cs="Times New Roman"/>
                <w:sz w:val="20"/>
                <w:szCs w:val="20"/>
              </w:rPr>
            </w:pPr>
            <w:r>
              <w:rPr>
                <w:rFonts w:eastAsia="Times New Roman" w:cs="Times New Roman"/>
                <w:color w:val="000000"/>
                <w:sz w:val="20"/>
                <w:szCs w:val="20"/>
              </w:rPr>
              <w:t>Hourly wage was obtained from the BLS Occupational Employment Data using the mean hourly wage for All Occupations.</w:t>
            </w:r>
          </w:p>
        </w:tc>
      </w:tr>
    </w:tbl>
    <w:p w:rsidR="00C24CCE" w:rsidRDefault="00C24CCE">
      <w:pPr>
        <w:spacing w:before="5"/>
      </w:pPr>
    </w:p>
    <w:p w:rsidR="00C24CCE" w:rsidRDefault="00C24CCE">
      <w:pPr>
        <w:spacing w:before="5"/>
        <w:rPr>
          <w:rFonts w:ascii="Times New Roman" w:hAnsi="Times New Roman" w:eastAsia="Times New Roman" w:cs="Times New Roman"/>
          <w:sz w:val="24"/>
          <w:szCs w:val="24"/>
        </w:rPr>
      </w:pPr>
    </w:p>
    <w:p w:rsidR="00C24CCE" w:rsidRDefault="00E40672">
      <w:pPr>
        <w:pStyle w:val="Heading1"/>
        <w:numPr>
          <w:ilvl w:val="0"/>
          <w:numId w:val="2"/>
        </w:numPr>
        <w:tabs>
          <w:tab w:val="left" w:pos="461"/>
        </w:tabs>
        <w:ind w:left="360" w:right="600" w:hanging="360"/>
        <w:rPr>
          <w:rFonts w:cs="Times New Roman"/>
          <w:b w:val="0"/>
          <w:bCs w:val="0"/>
          <w:u w:val="none"/>
        </w:rPr>
      </w:pPr>
      <w:r>
        <w:rPr>
          <w:rFonts w:cs="Times New Roman"/>
          <w:spacing w:val="-1"/>
          <w:u w:val="none" w:color="000000"/>
        </w:rPr>
        <w:t xml:space="preserve">Provide </w:t>
      </w:r>
      <w:r>
        <w:rPr>
          <w:rFonts w:cs="Times New Roman"/>
          <w:u w:val="none" w:color="000000"/>
        </w:rPr>
        <w:t xml:space="preserve">an </w:t>
      </w:r>
      <w:r>
        <w:rPr>
          <w:rFonts w:cs="Times New Roman"/>
          <w:spacing w:val="-1"/>
          <w:u w:val="none" w:color="000000"/>
        </w:rPr>
        <w:t>estimate</w:t>
      </w:r>
      <w:r>
        <w:rPr>
          <w:rFonts w:cs="Times New Roman"/>
          <w:spacing w:val="1"/>
          <w:u w:val="none" w:color="000000"/>
        </w:rPr>
        <w:t xml:space="preserve"> </w:t>
      </w:r>
      <w:r>
        <w:rPr>
          <w:rFonts w:cs="Times New Roman"/>
          <w:u w:val="none" w:color="000000"/>
        </w:rPr>
        <w:t>of</w:t>
      </w:r>
      <w:r>
        <w:rPr>
          <w:rFonts w:cs="Times New Roman"/>
          <w:spacing w:val="1"/>
          <w:u w:val="none" w:color="000000"/>
        </w:rPr>
        <w:t xml:space="preserve"> </w:t>
      </w:r>
      <w:r>
        <w:rPr>
          <w:rFonts w:cs="Times New Roman"/>
          <w:spacing w:val="-1"/>
          <w:u w:val="none" w:color="000000"/>
        </w:rPr>
        <w:t>the total</w:t>
      </w:r>
      <w:r>
        <w:rPr>
          <w:rFonts w:cs="Times New Roman"/>
          <w:u w:val="none" w:color="000000"/>
        </w:rPr>
        <w:t xml:space="preserve"> annual </w:t>
      </w:r>
      <w:r>
        <w:rPr>
          <w:rFonts w:cs="Times New Roman"/>
          <w:spacing w:val="-1"/>
          <w:u w:val="none" w:color="000000"/>
        </w:rPr>
        <w:t>cost</w:t>
      </w:r>
      <w:r>
        <w:rPr>
          <w:rFonts w:cs="Times New Roman"/>
          <w:spacing w:val="-4"/>
          <w:u w:val="none" w:color="000000"/>
        </w:rPr>
        <w:t xml:space="preserve"> </w:t>
      </w:r>
      <w:r>
        <w:rPr>
          <w:rFonts w:cs="Times New Roman"/>
          <w:spacing w:val="-1"/>
          <w:u w:val="none" w:color="000000"/>
        </w:rPr>
        <w:t>burden</w:t>
      </w:r>
      <w:r>
        <w:rPr>
          <w:rFonts w:cs="Times New Roman"/>
          <w:spacing w:val="1"/>
          <w:u w:val="none" w:color="000000"/>
        </w:rPr>
        <w:t xml:space="preserve"> </w:t>
      </w:r>
      <w:r>
        <w:rPr>
          <w:rFonts w:cs="Times New Roman"/>
          <w:spacing w:val="-1"/>
          <w:u w:val="none" w:color="000000"/>
        </w:rPr>
        <w:t>to</w:t>
      </w:r>
      <w:r>
        <w:rPr>
          <w:rFonts w:cs="Times New Roman"/>
          <w:u w:val="none" w:color="000000"/>
        </w:rPr>
        <w:t xml:space="preserve"> </w:t>
      </w:r>
      <w:r>
        <w:rPr>
          <w:rFonts w:cs="Times New Roman"/>
          <w:spacing w:val="-1"/>
          <w:u w:val="none" w:color="000000"/>
        </w:rPr>
        <w:t>the respondents</w:t>
      </w:r>
      <w:r>
        <w:rPr>
          <w:rFonts w:cs="Times New Roman"/>
          <w:u w:val="none" w:color="000000"/>
        </w:rPr>
        <w:t xml:space="preserve"> or</w:t>
      </w:r>
      <w:r>
        <w:rPr>
          <w:rFonts w:cs="Times New Roman"/>
          <w:spacing w:val="-1"/>
          <w:u w:val="none" w:color="000000"/>
        </w:rPr>
        <w:t xml:space="preserve"> record-keepers</w:t>
      </w:r>
      <w:r>
        <w:rPr>
          <w:rFonts w:cs="Times New Roman"/>
          <w:spacing w:val="76"/>
          <w:u w:val="none"/>
        </w:rPr>
        <w:t xml:space="preserve"> </w:t>
      </w:r>
      <w:r>
        <w:rPr>
          <w:rFonts w:cs="Times New Roman"/>
          <w:spacing w:val="-1"/>
          <w:u w:val="none" w:color="000000"/>
        </w:rPr>
        <w:t>resulting</w:t>
      </w:r>
      <w:r>
        <w:rPr>
          <w:rFonts w:cs="Times New Roman"/>
          <w:u w:val="none" w:color="000000"/>
        </w:rPr>
        <w:t xml:space="preserve"> from</w:t>
      </w:r>
      <w:r>
        <w:rPr>
          <w:rFonts w:cs="Times New Roman"/>
          <w:spacing w:val="-4"/>
          <w:u w:val="none" w:color="000000"/>
        </w:rPr>
        <w:t xml:space="preserve"> </w:t>
      </w:r>
      <w:r>
        <w:rPr>
          <w:rFonts w:cs="Times New Roman"/>
          <w:spacing w:val="-1"/>
          <w:u w:val="none" w:color="000000"/>
        </w:rPr>
        <w:t>the</w:t>
      </w:r>
      <w:r>
        <w:rPr>
          <w:rFonts w:cs="Times New Roman"/>
          <w:spacing w:val="1"/>
          <w:u w:val="none" w:color="000000"/>
        </w:rPr>
        <w:t xml:space="preserve"> </w:t>
      </w:r>
      <w:r>
        <w:rPr>
          <w:rFonts w:cs="Times New Roman"/>
          <w:spacing w:val="-1"/>
          <w:u w:val="none" w:color="000000"/>
        </w:rPr>
        <w:t>collection</w:t>
      </w:r>
      <w:r>
        <w:rPr>
          <w:rFonts w:cs="Times New Roman"/>
          <w:spacing w:val="-1"/>
          <w:u w:val="none"/>
        </w:rPr>
        <w:t>.</w:t>
      </w:r>
    </w:p>
    <w:p w:rsidR="00C24CCE" w:rsidRDefault="00E40672">
      <w:pPr>
        <w:pStyle w:val="BodyText"/>
        <w:spacing w:before="120"/>
        <w:ind w:left="101" w:right="14"/>
        <w:rPr>
          <w:rFonts w:cs="Times New Roman"/>
        </w:rPr>
      </w:pPr>
      <w:r>
        <w:rPr>
          <w:rFonts w:cs="Times New Roman"/>
        </w:rPr>
        <w:t>There are no costs to the public associated with this information collection.  Eighty percent of registrations are completed online and the remaining twenty percent that are returned via mail are returned in a postage paid envelope.</w:t>
      </w:r>
    </w:p>
    <w:p w:rsidR="00C24CCE" w:rsidRDefault="00C24CCE">
      <w:pPr>
        <w:spacing w:before="5"/>
        <w:rPr>
          <w:rFonts w:ascii="Times New Roman" w:hAnsi="Times New Roman" w:eastAsia="Times New Roman" w:cs="Times New Roman"/>
          <w:sz w:val="24"/>
          <w:szCs w:val="24"/>
        </w:rPr>
      </w:pPr>
    </w:p>
    <w:p w:rsidR="00C24CCE" w:rsidRDefault="00E40672">
      <w:pPr>
        <w:pStyle w:val="ListParagraph"/>
        <w:numPr>
          <w:ilvl w:val="0"/>
          <w:numId w:val="2"/>
        </w:numPr>
        <w:spacing w:before="7"/>
        <w:ind w:left="360" w:hanging="360"/>
        <w:rPr>
          <w:rFonts w:ascii="Times New Roman" w:hAnsi="Times New Roman" w:eastAsia="Times New Roman" w:cs="Times New Roman"/>
          <w:b/>
          <w:bCs/>
          <w:sz w:val="24"/>
          <w:szCs w:val="24"/>
        </w:rPr>
      </w:pPr>
      <w:r>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24CCE" w:rsidRDefault="00E40672">
      <w:pPr>
        <w:pStyle w:val="CM9"/>
        <w:spacing w:after="0"/>
        <w:rPr>
          <w:rFonts w:ascii="Times New Roman" w:hAnsi="Times New Roman" w:cs="Times New Roman"/>
        </w:rPr>
      </w:pPr>
      <w:r>
        <w:rPr>
          <w:rFonts w:ascii="Times New Roman" w:hAnsi="Times New Roman" w:cs="Times New Roman"/>
        </w:rPr>
        <w:br/>
      </w:r>
    </w:p>
    <w:tbl>
      <w:tblPr>
        <w:tblW w:w="8655" w:type="dxa"/>
        <w:tblInd w:w="-25" w:type="dxa"/>
        <w:tblLayout w:type="fixed"/>
        <w:tblLook w:val="04A0" w:firstRow="1" w:lastRow="0" w:firstColumn="1" w:lastColumn="0" w:noHBand="0" w:noVBand="1"/>
      </w:tblPr>
      <w:tblGrid>
        <w:gridCol w:w="2278"/>
        <w:gridCol w:w="1120"/>
        <w:gridCol w:w="1138"/>
        <w:gridCol w:w="1117"/>
        <w:gridCol w:w="1279"/>
        <w:gridCol w:w="1723"/>
      </w:tblGrid>
      <w:tr w:rsidR="00C24CCE">
        <w:trPr>
          <w:trHeight w:val="450"/>
        </w:trPr>
        <w:tc>
          <w:tcPr>
            <w:tcW w:w="2277" w:type="dxa"/>
            <w:tcBorders>
              <w:top w:val="single" w:color="000000" w:sz="8" w:space="0"/>
              <w:left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Cost Descriptions</w:t>
            </w:r>
          </w:p>
        </w:tc>
        <w:tc>
          <w:tcPr>
            <w:tcW w:w="1120" w:type="dxa"/>
            <w:tcBorders>
              <w:top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Grade/Step</w:t>
            </w:r>
          </w:p>
        </w:tc>
        <w:tc>
          <w:tcPr>
            <w:tcW w:w="1138" w:type="dxa"/>
            <w:tcBorders>
              <w:top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Loaded Salary /Cost</w:t>
            </w:r>
          </w:p>
        </w:tc>
        <w:tc>
          <w:tcPr>
            <w:tcW w:w="1117" w:type="dxa"/>
            <w:tcBorders>
              <w:top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 of Effort</w:t>
            </w:r>
          </w:p>
        </w:tc>
        <w:tc>
          <w:tcPr>
            <w:tcW w:w="1279" w:type="dxa"/>
            <w:tcBorders>
              <w:top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Fringe (if Applicable)</w:t>
            </w:r>
          </w:p>
        </w:tc>
        <w:tc>
          <w:tcPr>
            <w:tcW w:w="1723" w:type="dxa"/>
            <w:tcBorders>
              <w:top w:val="single" w:color="000000" w:sz="8" w:space="0"/>
              <w:right w:val="single" w:color="000000" w:sz="8" w:space="0"/>
            </w:tcBorders>
            <w:shd w:val="clear" w:color="000000" w:fill="BDD7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Total Cost to Government</w:t>
            </w:r>
          </w:p>
        </w:tc>
      </w:tr>
      <w:tr w:rsidR="00C24CCE">
        <w:trPr>
          <w:trHeight w:val="300"/>
        </w:trPr>
        <w:tc>
          <w:tcPr>
            <w:tcW w:w="2277" w:type="dxa"/>
            <w:tcBorders>
              <w:top w:val="single" w:color="000000" w:sz="4" w:space="0"/>
              <w:left w:val="single" w:color="000000" w:sz="8" w:space="0"/>
              <w:bottom w:val="single" w:color="000000" w:sz="4" w:space="0"/>
              <w:right w:val="single" w:color="000000" w:sz="8" w:space="0"/>
            </w:tcBorders>
            <w:shd w:val="clear" w:color="auto" w:fill="auto"/>
            <w:vAlign w:val="bottom"/>
          </w:tcPr>
          <w:p w:rsidR="00C24CCE" w:rsidRDefault="00E40672">
            <w:pPr>
              <w:rPr>
                <w:rFonts w:ascii="Calibri" w:hAnsi="Calibri" w:eastAsia="Times New Roman" w:cs="Times New Roman"/>
                <w:b/>
                <w:bCs/>
                <w:color w:val="000000"/>
                <w:sz w:val="16"/>
                <w:szCs w:val="16"/>
              </w:rPr>
            </w:pPr>
            <w:r>
              <w:rPr>
                <w:rFonts w:eastAsia="Times New Roman" w:cs="Times New Roman"/>
                <w:b/>
                <w:bCs/>
                <w:color w:val="000000"/>
                <w:sz w:val="16"/>
                <w:szCs w:val="16"/>
              </w:rPr>
              <w:t>Federal Supervisor</w:t>
            </w:r>
          </w:p>
        </w:tc>
        <w:tc>
          <w:tcPr>
            <w:tcW w:w="1120" w:type="dxa"/>
            <w:tcBorders>
              <w:top w:val="single" w:color="000000" w:sz="4" w:space="0"/>
              <w:bottom w:val="single" w:color="000000" w:sz="4" w:space="0"/>
              <w:right w:val="single" w:color="000000" w:sz="4"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GS-14/5</w:t>
            </w:r>
          </w:p>
        </w:tc>
        <w:tc>
          <w:tcPr>
            <w:tcW w:w="1138" w:type="dxa"/>
            <w:tcBorders>
              <w:top w:val="single" w:color="000000" w:sz="4" w:space="0"/>
              <w:bottom w:val="single" w:color="000000" w:sz="4" w:space="0"/>
              <w:right w:val="single" w:color="000000" w:sz="4" w:space="0"/>
            </w:tcBorders>
            <w:shd w:val="clear" w:color="auto" w:fill="auto"/>
            <w:vAlign w:val="bottom"/>
          </w:tcPr>
          <w:p w:rsidR="00C24CCE" w:rsidRDefault="00E40672">
            <w:pPr>
              <w:jc w:val="right"/>
              <w:rPr>
                <w:rFonts w:ascii="Calibri" w:hAnsi="Calibri" w:eastAsia="Times New Roman" w:cs="Times New Roman"/>
                <w:color w:val="000000"/>
                <w:sz w:val="16"/>
                <w:szCs w:val="16"/>
              </w:rPr>
            </w:pPr>
            <w:r>
              <w:rPr>
                <w:rFonts w:eastAsia="Times New Roman" w:cs="Times New Roman"/>
                <w:color w:val="000000"/>
                <w:sz w:val="16"/>
                <w:szCs w:val="16"/>
              </w:rPr>
              <w:t>106,427</w:t>
            </w:r>
          </w:p>
        </w:tc>
        <w:tc>
          <w:tcPr>
            <w:tcW w:w="1117" w:type="dxa"/>
            <w:tcBorders>
              <w:top w:val="single" w:color="000000" w:sz="4" w:space="0"/>
              <w:bottom w:val="single" w:color="000000" w:sz="4" w:space="0"/>
              <w:right w:val="single" w:color="000000" w:sz="4" w:space="0"/>
            </w:tcBorders>
            <w:shd w:val="clear" w:color="auto" w:fill="auto"/>
            <w:vAlign w:val="bottom"/>
          </w:tcPr>
          <w:p w:rsidR="00C24CCE" w:rsidRDefault="00E40672">
            <w:pPr>
              <w:jc w:val="right"/>
              <w:rPr>
                <w:rFonts w:ascii="Calibri" w:hAnsi="Calibri" w:eastAsia="Times New Roman" w:cs="Times New Roman"/>
                <w:color w:val="000000"/>
                <w:sz w:val="16"/>
                <w:szCs w:val="16"/>
              </w:rPr>
            </w:pPr>
            <w:r>
              <w:rPr>
                <w:rFonts w:eastAsia="Times New Roman" w:cs="Times New Roman"/>
                <w:color w:val="000000"/>
                <w:sz w:val="16"/>
                <w:szCs w:val="16"/>
              </w:rPr>
              <w:t>1%</w:t>
            </w:r>
          </w:p>
        </w:tc>
        <w:tc>
          <w:tcPr>
            <w:tcW w:w="1279" w:type="dxa"/>
            <w:tcBorders>
              <w:top w:val="single" w:color="000000" w:sz="4" w:space="0"/>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723" w:type="dxa"/>
            <w:tcBorders>
              <w:top w:val="single" w:color="000000" w:sz="4" w:space="0"/>
              <w:bottom w:val="single" w:color="000000" w:sz="4" w:space="0"/>
              <w:right w:val="single" w:color="000000" w:sz="8"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xml:space="preserve"> $                      1,064</w:t>
            </w:r>
          </w:p>
        </w:tc>
      </w:tr>
      <w:tr w:rsidR="00C24CCE">
        <w:trPr>
          <w:trHeight w:val="300"/>
        </w:trPr>
        <w:tc>
          <w:tcPr>
            <w:tcW w:w="2277" w:type="dxa"/>
            <w:tcBorders>
              <w:left w:val="single" w:color="000000" w:sz="8" w:space="0"/>
              <w:bottom w:val="single" w:color="000000" w:sz="4" w:space="0"/>
              <w:right w:val="single" w:color="000000" w:sz="8"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Other Federal Positions</w:t>
            </w:r>
          </w:p>
        </w:tc>
        <w:tc>
          <w:tcPr>
            <w:tcW w:w="1120" w:type="dxa"/>
            <w:tcBorders>
              <w:bottom w:val="single" w:color="000000" w:sz="4" w:space="0"/>
              <w:right w:val="single" w:color="000000" w:sz="4"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138" w:type="dxa"/>
            <w:tcBorders>
              <w:bottom w:val="single" w:color="000000" w:sz="4" w:space="0"/>
              <w:right w:val="single" w:color="000000" w:sz="4"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117" w:type="dxa"/>
            <w:tcBorders>
              <w:bottom w:val="single" w:color="000000" w:sz="4" w:space="0"/>
              <w:right w:val="single" w:color="000000" w:sz="4"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279"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723" w:type="dxa"/>
            <w:tcBorders>
              <w:bottom w:val="single" w:color="000000" w:sz="4" w:space="0"/>
              <w:right w:val="single" w:color="000000" w:sz="8"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r>
      <w:tr w:rsidR="00C24CCE">
        <w:trPr>
          <w:trHeight w:val="300"/>
        </w:trPr>
        <w:tc>
          <w:tcPr>
            <w:tcW w:w="2277" w:type="dxa"/>
            <w:tcBorders>
              <w:left w:val="single" w:color="000000" w:sz="8" w:space="0"/>
              <w:bottom w:val="single" w:color="000000" w:sz="4" w:space="0"/>
              <w:right w:val="single" w:color="000000" w:sz="8" w:space="0"/>
            </w:tcBorders>
            <w:shd w:val="clear" w:color="auto" w:fill="auto"/>
            <w:vAlign w:val="bottom"/>
          </w:tcPr>
          <w:p w:rsidR="00C24CCE" w:rsidRDefault="00E40672">
            <w:pPr>
              <w:rPr>
                <w:rFonts w:ascii="Calibri" w:hAnsi="Calibri" w:eastAsia="Times New Roman" w:cs="Times New Roman"/>
                <w:b/>
                <w:bCs/>
                <w:color w:val="000000"/>
                <w:sz w:val="16"/>
                <w:szCs w:val="16"/>
              </w:rPr>
            </w:pPr>
            <w:r>
              <w:rPr>
                <w:rFonts w:eastAsia="Times New Roman" w:cs="Times New Roman"/>
                <w:b/>
                <w:bCs/>
                <w:color w:val="000000"/>
                <w:sz w:val="16"/>
                <w:szCs w:val="16"/>
              </w:rPr>
              <w:t>Contractor Cost</w:t>
            </w:r>
          </w:p>
        </w:tc>
        <w:tc>
          <w:tcPr>
            <w:tcW w:w="1120"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138" w:type="dxa"/>
            <w:tcBorders>
              <w:bottom w:val="single" w:color="000000" w:sz="4" w:space="0"/>
              <w:right w:val="single" w:color="000000" w:sz="4"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117" w:type="dxa"/>
            <w:tcBorders>
              <w:bottom w:val="single" w:color="000000" w:sz="4" w:space="0"/>
              <w:right w:val="single" w:color="000000" w:sz="4"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279" w:type="dxa"/>
            <w:tcBorders>
              <w:bottom w:val="single" w:color="000000" w:sz="4" w:space="0"/>
              <w:right w:val="single" w:color="000000" w:sz="4"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723" w:type="dxa"/>
            <w:tcBorders>
              <w:bottom w:val="single" w:color="000000" w:sz="4" w:space="0"/>
              <w:right w:val="single" w:color="000000" w:sz="8"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xml:space="preserve"> $                525,000 </w:t>
            </w:r>
          </w:p>
        </w:tc>
      </w:tr>
      <w:tr w:rsidR="00C24CCE">
        <w:trPr>
          <w:trHeight w:val="300"/>
        </w:trPr>
        <w:tc>
          <w:tcPr>
            <w:tcW w:w="2277" w:type="dxa"/>
            <w:tcBorders>
              <w:left w:val="single" w:color="000000" w:sz="8" w:space="0"/>
              <w:bottom w:val="single" w:color="000000" w:sz="4" w:space="0"/>
              <w:right w:val="single" w:color="000000" w:sz="8" w:space="0"/>
            </w:tcBorders>
            <w:shd w:val="clear" w:color="auto" w:fill="auto"/>
            <w:vAlign w:val="bottom"/>
          </w:tcPr>
          <w:p w:rsidR="00C24CCE" w:rsidRDefault="00E40672">
            <w:pPr>
              <w:rPr>
                <w:rFonts w:ascii="Calibri" w:hAnsi="Calibri" w:eastAsia="Times New Roman" w:cs="Times New Roman"/>
                <w:b/>
                <w:bCs/>
                <w:color w:val="000000"/>
                <w:sz w:val="16"/>
                <w:szCs w:val="16"/>
              </w:rPr>
            </w:pPr>
            <w:r>
              <w:rPr>
                <w:rFonts w:eastAsia="Times New Roman" w:cs="Times New Roman"/>
                <w:b/>
                <w:bCs/>
                <w:color w:val="000000"/>
                <w:sz w:val="16"/>
                <w:szCs w:val="16"/>
              </w:rPr>
              <w:t>Travel</w:t>
            </w:r>
          </w:p>
        </w:tc>
        <w:tc>
          <w:tcPr>
            <w:tcW w:w="1120"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138"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117"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279"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723" w:type="dxa"/>
            <w:tcBorders>
              <w:bottom w:val="single" w:color="000000" w:sz="4" w:space="0"/>
              <w:right w:val="single" w:color="000000" w:sz="8"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r>
      <w:tr w:rsidR="00C24CCE">
        <w:trPr>
          <w:trHeight w:val="465"/>
        </w:trPr>
        <w:tc>
          <w:tcPr>
            <w:tcW w:w="2277" w:type="dxa"/>
            <w:tcBorders>
              <w:left w:val="single" w:color="000000" w:sz="8" w:space="0"/>
              <w:right w:val="single" w:color="000000" w:sz="8" w:space="0"/>
            </w:tcBorders>
            <w:shd w:val="clear" w:color="auto" w:fill="auto"/>
            <w:vAlign w:val="bottom"/>
          </w:tcPr>
          <w:p w:rsidR="00C24CCE" w:rsidRDefault="00E40672">
            <w:pPr>
              <w:rPr>
                <w:rFonts w:ascii="Calibri" w:hAnsi="Calibri" w:eastAsia="Times New Roman" w:cs="Times New Roman"/>
                <w:b/>
                <w:bCs/>
                <w:color w:val="000000"/>
                <w:sz w:val="16"/>
                <w:szCs w:val="16"/>
              </w:rPr>
            </w:pPr>
            <w:r>
              <w:rPr>
                <w:rFonts w:eastAsia="Times New Roman" w:cs="Times New Roman"/>
                <w:b/>
                <w:bCs/>
                <w:color w:val="000000"/>
                <w:sz w:val="16"/>
                <w:szCs w:val="16"/>
              </w:rPr>
              <w:lastRenderedPageBreak/>
              <w:t>Other Costs:  Hardware &amp; expendables</w:t>
            </w:r>
          </w:p>
        </w:tc>
        <w:tc>
          <w:tcPr>
            <w:tcW w:w="1120"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138"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117"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279"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723" w:type="dxa"/>
            <w:tcBorders>
              <w:bottom w:val="single" w:color="000000" w:sz="4" w:space="0"/>
              <w:right w:val="single" w:color="000000" w:sz="8"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xml:space="preserve"> $                   12,103 </w:t>
            </w:r>
          </w:p>
        </w:tc>
      </w:tr>
      <w:tr w:rsidR="00C24CCE">
        <w:trPr>
          <w:trHeight w:val="525"/>
        </w:trPr>
        <w:tc>
          <w:tcPr>
            <w:tcW w:w="2277" w:type="dxa"/>
            <w:tcBorders>
              <w:top w:val="single" w:color="000000" w:sz="4" w:space="0"/>
              <w:left w:val="single" w:color="000000" w:sz="8" w:space="0"/>
              <w:right w:val="single" w:color="000000" w:sz="8" w:space="0"/>
            </w:tcBorders>
            <w:shd w:val="clear" w:color="auto" w:fill="auto"/>
            <w:vAlign w:val="center"/>
          </w:tcPr>
          <w:p w:rsidR="00C24CCE" w:rsidRDefault="00E40672">
            <w:pPr>
              <w:rPr>
                <w:rFonts w:ascii="Calibri" w:hAnsi="Calibri" w:eastAsia="Times New Roman" w:cs="Times New Roman"/>
                <w:b/>
                <w:bCs/>
                <w:color w:val="000000"/>
                <w:sz w:val="16"/>
                <w:szCs w:val="16"/>
              </w:rPr>
            </w:pPr>
            <w:r>
              <w:rPr>
                <w:rFonts w:eastAsia="Times New Roman" w:cs="Times New Roman"/>
                <w:b/>
                <w:bCs/>
                <w:color w:val="000000"/>
                <w:sz w:val="16"/>
                <w:szCs w:val="16"/>
              </w:rPr>
              <w:t>Other Costs:   Postage, Envelopes</w:t>
            </w:r>
          </w:p>
        </w:tc>
        <w:tc>
          <w:tcPr>
            <w:tcW w:w="1120"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138"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117"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279" w:type="dxa"/>
            <w:tcBorders>
              <w:bottom w:val="single" w:color="000000" w:sz="4" w:space="0"/>
              <w:right w:val="single" w:color="000000" w:sz="4"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723" w:type="dxa"/>
            <w:tcBorders>
              <w:bottom w:val="single" w:color="000000" w:sz="4" w:space="0"/>
              <w:right w:val="single" w:color="000000" w:sz="8" w:space="0"/>
            </w:tcBorders>
            <w:shd w:val="clear" w:color="auto" w:fill="auto"/>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xml:space="preserve"> $                136,753 </w:t>
            </w:r>
          </w:p>
        </w:tc>
      </w:tr>
      <w:tr w:rsidR="00C24CCE">
        <w:trPr>
          <w:trHeight w:val="315"/>
        </w:trPr>
        <w:tc>
          <w:tcPr>
            <w:tcW w:w="2277" w:type="dxa"/>
            <w:tcBorders>
              <w:top w:val="single" w:color="000000" w:sz="8" w:space="0"/>
              <w:left w:val="single" w:color="000000" w:sz="8" w:space="0"/>
              <w:bottom w:val="single" w:color="000000" w:sz="8" w:space="0"/>
              <w:right w:val="single" w:color="000000" w:sz="8" w:space="0"/>
            </w:tcBorders>
            <w:shd w:val="clear" w:color="000000" w:fill="DDEBF7"/>
            <w:vAlign w:val="bottom"/>
          </w:tcPr>
          <w:p w:rsidR="00C24CCE" w:rsidRDefault="00E40672">
            <w:pPr>
              <w:rPr>
                <w:rFonts w:ascii="Calibri" w:hAnsi="Calibri" w:eastAsia="Times New Roman" w:cs="Times New Roman"/>
                <w:b/>
                <w:bCs/>
                <w:color w:val="000000"/>
                <w:sz w:val="16"/>
                <w:szCs w:val="16"/>
              </w:rPr>
            </w:pPr>
            <w:r>
              <w:rPr>
                <w:rFonts w:eastAsia="Times New Roman" w:cs="Times New Roman"/>
                <w:b/>
                <w:bCs/>
                <w:color w:val="000000"/>
                <w:sz w:val="16"/>
                <w:szCs w:val="16"/>
              </w:rPr>
              <w:t>TOTAL</w:t>
            </w:r>
          </w:p>
        </w:tc>
        <w:tc>
          <w:tcPr>
            <w:tcW w:w="1120" w:type="dxa"/>
            <w:tcBorders>
              <w:top w:val="single" w:color="000000" w:sz="8" w:space="0"/>
              <w:bottom w:val="single" w:color="000000" w:sz="8" w:space="0"/>
              <w:right w:val="single" w:color="000000" w:sz="8" w:space="0"/>
            </w:tcBorders>
            <w:shd w:val="clear" w:color="000000" w:fill="808080"/>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138" w:type="dxa"/>
            <w:tcBorders>
              <w:top w:val="single" w:color="000000" w:sz="8" w:space="0"/>
              <w:bottom w:val="single" w:color="000000" w:sz="8" w:space="0"/>
              <w:right w:val="single" w:color="000000" w:sz="8" w:space="0"/>
            </w:tcBorders>
            <w:shd w:val="clear" w:color="000000" w:fill="DDEBF7"/>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117" w:type="dxa"/>
            <w:tcBorders>
              <w:top w:val="single" w:color="000000" w:sz="8" w:space="0"/>
              <w:bottom w:val="single" w:color="000000" w:sz="8" w:space="0"/>
              <w:right w:val="single" w:color="000000" w:sz="8" w:space="0"/>
            </w:tcBorders>
            <w:shd w:val="clear" w:color="000000" w:fill="757171"/>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279" w:type="dxa"/>
            <w:tcBorders>
              <w:top w:val="single" w:color="000000" w:sz="8" w:space="0"/>
              <w:bottom w:val="single" w:color="000000" w:sz="8" w:space="0"/>
              <w:right w:val="single" w:color="000000" w:sz="8" w:space="0"/>
            </w:tcBorders>
            <w:shd w:val="clear" w:color="000000" w:fill="DDEBF7"/>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w:t>
            </w:r>
          </w:p>
        </w:tc>
        <w:tc>
          <w:tcPr>
            <w:tcW w:w="1723" w:type="dxa"/>
            <w:tcBorders>
              <w:top w:val="single" w:color="000000" w:sz="8" w:space="0"/>
              <w:bottom w:val="single" w:color="000000" w:sz="8" w:space="0"/>
              <w:right w:val="single" w:color="000000" w:sz="8" w:space="0"/>
            </w:tcBorders>
            <w:shd w:val="clear" w:color="000000" w:fill="DDEBF7"/>
            <w:vAlign w:val="bottom"/>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xml:space="preserve"> $                674,920 </w:t>
            </w:r>
          </w:p>
        </w:tc>
      </w:tr>
    </w:tbl>
    <w:p w:rsidR="00C24CCE" w:rsidRDefault="00C24CCE">
      <w:pPr>
        <w:pStyle w:val="CM9"/>
        <w:spacing w:after="0"/>
        <w:rPr>
          <w:rFonts w:ascii="Times New Roman" w:hAnsi="Times New Roman" w:cs="Times New Roman"/>
        </w:rPr>
      </w:pPr>
    </w:p>
    <w:p w:rsidR="00C24CCE" w:rsidRDefault="00E40672">
      <w:pPr>
        <w:pStyle w:val="ListParagraph"/>
        <w:numPr>
          <w:ilvl w:val="0"/>
          <w:numId w:val="2"/>
        </w:numPr>
        <w:tabs>
          <w:tab w:val="left" w:pos="360"/>
        </w:tabs>
        <w:spacing w:before="80"/>
        <w:ind w:left="360" w:hanging="360"/>
        <w:rPr>
          <w:rFonts w:ascii="Times New Roman" w:hAnsi="Times New Roman" w:cs="Times New Roman"/>
          <w:b/>
          <w:sz w:val="24"/>
          <w:szCs w:val="24"/>
        </w:rPr>
      </w:pPr>
      <w:r>
        <w:rPr>
          <w:rFonts w:ascii="Times New Roman" w:hAnsi="Times New Roman" w:cs="Times New Roman"/>
          <w:b/>
          <w:sz w:val="24"/>
          <w:szCs w:val="24"/>
        </w:rPr>
        <w:t>Explain the reasons for any program changes or adjustments reported in ROCIS.</w:t>
      </w:r>
    </w:p>
    <w:p w:rsidR="00C24CCE" w:rsidRDefault="00C24CCE">
      <w:pPr>
        <w:spacing w:before="7"/>
        <w:rPr>
          <w:rFonts w:ascii="Times New Roman" w:hAnsi="Times New Roman" w:eastAsia="Times New Roman" w:cs="Times New Roman"/>
          <w:b/>
          <w:bCs/>
          <w:sz w:val="17"/>
          <w:szCs w:val="17"/>
        </w:rPr>
      </w:pPr>
    </w:p>
    <w:p w:rsidR="00C24CCE" w:rsidRDefault="00F05FB7">
      <w:pPr>
        <w:pStyle w:val="BodyText"/>
        <w:spacing w:before="10"/>
        <w:ind w:right="10"/>
        <w:rPr>
          <w:rFonts w:cs="Times New Roman"/>
          <w:color w:val="222222"/>
          <w:shd w:val="clear" w:color="auto" w:fill="FFFFFF"/>
        </w:rPr>
      </w:pPr>
      <w:r>
        <w:rPr>
          <w:rFonts w:cs="Times New Roman"/>
          <w:color w:val="222222"/>
          <w:shd w:val="clear" w:color="auto" w:fill="FFFFFF"/>
        </w:rPr>
        <w:t>The previous submission for this ICR in December 2020 had adjusted the registration response calculations to utilize active registrations instead of total registrations used in prior submissions. The expectation is now maintained that 50% of registrations are renewed each year and is based on the total amount of active registrations. Registrations are valid for two years, and our records indicate that approximately half of them continue to renew each year. Total responses, including renewals and new registrations, increase annually due to the expansion of the SARSAT system, resulting in the increased cost and burden.</w:t>
      </w:r>
      <w:bookmarkStart w:name="_GoBack" w:id="0"/>
      <w:bookmarkEnd w:id="0"/>
    </w:p>
    <w:p w:rsidR="00C24CCE" w:rsidRDefault="00C24CCE">
      <w:pPr>
        <w:pStyle w:val="BodyText"/>
        <w:spacing w:before="10"/>
        <w:ind w:right="10"/>
        <w:rPr>
          <w:rFonts w:cs="Times New Roman"/>
        </w:rPr>
      </w:pPr>
    </w:p>
    <w:tbl>
      <w:tblPr>
        <w:tblW w:w="11295" w:type="dxa"/>
        <w:tblInd w:w="-739" w:type="dxa"/>
        <w:tblLayout w:type="fixed"/>
        <w:tblLook w:val="04A0" w:firstRow="1" w:lastRow="0" w:firstColumn="1" w:lastColumn="0" w:noHBand="0" w:noVBand="1"/>
      </w:tblPr>
      <w:tblGrid>
        <w:gridCol w:w="1620"/>
        <w:gridCol w:w="1170"/>
        <w:gridCol w:w="1261"/>
        <w:gridCol w:w="899"/>
        <w:gridCol w:w="1351"/>
        <w:gridCol w:w="989"/>
        <w:gridCol w:w="1170"/>
        <w:gridCol w:w="2835"/>
      </w:tblGrid>
      <w:tr w:rsidR="00C24CCE" w:rsidTr="00F05FB7">
        <w:trPr>
          <w:trHeight w:val="315"/>
        </w:trPr>
        <w:tc>
          <w:tcPr>
            <w:tcW w:w="1620" w:type="dxa"/>
            <w:vMerge w:val="restart"/>
            <w:tcBorders>
              <w:top w:val="single" w:color="000000" w:sz="8" w:space="0"/>
              <w:left w:val="single" w:color="000000" w:sz="8" w:space="0"/>
              <w:bottom w:val="single" w:color="000000" w:sz="8" w:space="0"/>
              <w:right w:val="single" w:color="000000" w:sz="8" w:space="0"/>
            </w:tcBorders>
            <w:shd w:val="clear" w:color="000000" w:fill="5B9BD5"/>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Information Collection</w:t>
            </w:r>
          </w:p>
        </w:tc>
        <w:tc>
          <w:tcPr>
            <w:tcW w:w="2431" w:type="dxa"/>
            <w:gridSpan w:val="2"/>
            <w:tcBorders>
              <w:top w:val="single" w:color="000000" w:sz="8" w:space="0"/>
              <w:bottom w:val="single" w:color="000000" w:sz="8" w:space="0"/>
              <w:right w:val="single" w:color="000000" w:sz="8" w:space="0"/>
            </w:tcBorders>
            <w:shd w:val="clear" w:color="000000" w:fill="5B9BD5"/>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Respondents</w:t>
            </w:r>
          </w:p>
        </w:tc>
        <w:tc>
          <w:tcPr>
            <w:tcW w:w="2250" w:type="dxa"/>
            <w:gridSpan w:val="2"/>
            <w:tcBorders>
              <w:top w:val="single" w:color="000000" w:sz="8" w:space="0"/>
              <w:bottom w:val="single" w:color="000000" w:sz="8" w:space="0"/>
              <w:right w:val="single" w:color="000000" w:sz="8" w:space="0"/>
            </w:tcBorders>
            <w:shd w:val="clear" w:color="000000" w:fill="5B9BD5"/>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Responses</w:t>
            </w:r>
          </w:p>
        </w:tc>
        <w:tc>
          <w:tcPr>
            <w:tcW w:w="2159" w:type="dxa"/>
            <w:gridSpan w:val="2"/>
            <w:tcBorders>
              <w:top w:val="single" w:color="000000" w:sz="8" w:space="0"/>
              <w:bottom w:val="single" w:color="000000" w:sz="8" w:space="0"/>
              <w:right w:val="single" w:color="000000" w:sz="8" w:space="0"/>
            </w:tcBorders>
            <w:shd w:val="clear" w:color="000000" w:fill="5B9BD5"/>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Burden Hours</w:t>
            </w:r>
          </w:p>
        </w:tc>
        <w:tc>
          <w:tcPr>
            <w:tcW w:w="2835" w:type="dxa"/>
            <w:vMerge w:val="restart"/>
            <w:tcBorders>
              <w:top w:val="single" w:color="000000" w:sz="8" w:space="0"/>
              <w:left w:val="single" w:color="000000" w:sz="8" w:space="0"/>
              <w:bottom w:val="single" w:color="000000" w:sz="8" w:space="0"/>
              <w:right w:val="single" w:color="000000" w:sz="8" w:space="0"/>
            </w:tcBorders>
            <w:shd w:val="clear" w:color="000000" w:fill="5B9BD5"/>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Reason for change or adjustment</w:t>
            </w:r>
          </w:p>
        </w:tc>
      </w:tr>
      <w:tr w:rsidR="00C24CCE" w:rsidTr="00F05FB7">
        <w:trPr>
          <w:trHeight w:val="640"/>
        </w:trPr>
        <w:tc>
          <w:tcPr>
            <w:tcW w:w="1620" w:type="dxa"/>
            <w:vMerge/>
            <w:tcBorders>
              <w:top w:val="single" w:color="000000" w:sz="8" w:space="0"/>
              <w:left w:val="single" w:color="000000" w:sz="8" w:space="0"/>
              <w:bottom w:val="single" w:color="000000" w:sz="8" w:space="0"/>
              <w:right w:val="single" w:color="000000" w:sz="8" w:space="0"/>
            </w:tcBorders>
            <w:vAlign w:val="center"/>
          </w:tcPr>
          <w:p w:rsidR="00C24CCE" w:rsidRDefault="00C24CCE">
            <w:pPr>
              <w:rPr>
                <w:rFonts w:ascii="Calibri" w:hAnsi="Calibri" w:eastAsia="Times New Roman" w:cs="Times New Roman"/>
                <w:b/>
                <w:bCs/>
                <w:color w:val="000000"/>
                <w:sz w:val="16"/>
                <w:szCs w:val="16"/>
              </w:rPr>
            </w:pPr>
          </w:p>
        </w:tc>
        <w:tc>
          <w:tcPr>
            <w:tcW w:w="1170" w:type="dxa"/>
            <w:tcBorders>
              <w:bottom w:val="single" w:color="000000" w:sz="8" w:space="0"/>
              <w:right w:val="dashed" w:color="000000" w:sz="8" w:space="0"/>
            </w:tcBorders>
            <w:shd w:val="clear" w:color="000000" w:fill="FBE4D5"/>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Current Renewal / Revision</w:t>
            </w:r>
          </w:p>
        </w:tc>
        <w:tc>
          <w:tcPr>
            <w:tcW w:w="1261" w:type="dxa"/>
            <w:tcBorders>
              <w:bottom w:val="single" w:color="000000" w:sz="8" w:space="0"/>
              <w:right w:val="single" w:color="000000" w:sz="8" w:space="0"/>
            </w:tcBorders>
            <w:shd w:val="clear" w:color="000000" w:fill="FBE4D5"/>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Previous Renewal / Revision</w:t>
            </w:r>
          </w:p>
        </w:tc>
        <w:tc>
          <w:tcPr>
            <w:tcW w:w="899" w:type="dxa"/>
            <w:tcBorders>
              <w:bottom w:val="single" w:color="000000" w:sz="8" w:space="0"/>
              <w:right w:val="dashed" w:color="000000" w:sz="8" w:space="0"/>
            </w:tcBorders>
            <w:shd w:val="clear" w:color="000000" w:fill="FBE4D5"/>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Current Renewal / Revision</w:t>
            </w:r>
          </w:p>
        </w:tc>
        <w:tc>
          <w:tcPr>
            <w:tcW w:w="1351" w:type="dxa"/>
            <w:tcBorders>
              <w:bottom w:val="single" w:color="000000" w:sz="8" w:space="0"/>
              <w:right w:val="single" w:color="000000" w:sz="8" w:space="0"/>
            </w:tcBorders>
            <w:shd w:val="clear" w:color="000000" w:fill="FBE4D5"/>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Previous Renewal / Revision</w:t>
            </w:r>
          </w:p>
        </w:tc>
        <w:tc>
          <w:tcPr>
            <w:tcW w:w="989" w:type="dxa"/>
            <w:tcBorders>
              <w:bottom w:val="single" w:color="000000" w:sz="8" w:space="0"/>
              <w:right w:val="dashed" w:color="000000" w:sz="8" w:space="0"/>
            </w:tcBorders>
            <w:shd w:val="clear" w:color="000000" w:fill="FBE4D5"/>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Current Renewal / Revision</w:t>
            </w:r>
          </w:p>
        </w:tc>
        <w:tc>
          <w:tcPr>
            <w:tcW w:w="1170" w:type="dxa"/>
            <w:tcBorders>
              <w:bottom w:val="single" w:color="000000" w:sz="8" w:space="0"/>
              <w:right w:val="single" w:color="000000" w:sz="8" w:space="0"/>
            </w:tcBorders>
            <w:shd w:val="clear" w:color="000000" w:fill="FBE4D5"/>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Previous Renewal / Revision</w:t>
            </w:r>
          </w:p>
        </w:tc>
        <w:tc>
          <w:tcPr>
            <w:tcW w:w="2835" w:type="dxa"/>
            <w:vMerge/>
            <w:tcBorders>
              <w:top w:val="single" w:color="000000" w:sz="8" w:space="0"/>
              <w:left w:val="single" w:color="000000" w:sz="8" w:space="0"/>
              <w:bottom w:val="single" w:color="000000" w:sz="8" w:space="0"/>
              <w:right w:val="single" w:color="000000" w:sz="8" w:space="0"/>
            </w:tcBorders>
            <w:vAlign w:val="center"/>
          </w:tcPr>
          <w:p w:rsidR="00C24CCE" w:rsidRDefault="00C24CCE">
            <w:pPr>
              <w:rPr>
                <w:rFonts w:ascii="Calibri" w:hAnsi="Calibri" w:eastAsia="Times New Roman" w:cs="Times New Roman"/>
                <w:b/>
                <w:bCs/>
                <w:color w:val="000000"/>
                <w:sz w:val="16"/>
                <w:szCs w:val="16"/>
              </w:rPr>
            </w:pPr>
          </w:p>
        </w:tc>
      </w:tr>
      <w:tr w:rsidR="00F05FB7" w:rsidTr="00F05FB7">
        <w:trPr>
          <w:trHeight w:val="1360"/>
        </w:trPr>
        <w:tc>
          <w:tcPr>
            <w:tcW w:w="1620" w:type="dxa"/>
            <w:tcBorders>
              <w:left w:val="single" w:color="000000" w:sz="8" w:space="0"/>
              <w:bottom w:val="single" w:color="000000" w:sz="8" w:space="0"/>
              <w:right w:val="single" w:color="000000" w:sz="8" w:space="0"/>
            </w:tcBorders>
            <w:shd w:val="clear" w:color="auto" w:fill="auto"/>
            <w:vAlign w:val="center"/>
          </w:tcPr>
          <w:p w:rsidR="00F05FB7" w:rsidP="00F05FB7" w:rsidRDefault="00F05FB7">
            <w:pPr>
              <w:rPr>
                <w:rFonts w:ascii="Calibri" w:hAnsi="Calibri" w:eastAsia="Times New Roman" w:cs="Times New Roman"/>
                <w:color w:val="000000"/>
                <w:sz w:val="16"/>
                <w:szCs w:val="16"/>
              </w:rPr>
            </w:pPr>
            <w:r>
              <w:rPr>
                <w:rFonts w:eastAsia="Times New Roman" w:cs="Times New Roman"/>
                <w:color w:val="000000"/>
                <w:sz w:val="16"/>
                <w:szCs w:val="16"/>
              </w:rPr>
              <w:t>Emergency Beacon Registration</w:t>
            </w:r>
          </w:p>
        </w:tc>
        <w:tc>
          <w:tcPr>
            <w:tcW w:w="1170" w:type="dxa"/>
            <w:tcBorders>
              <w:bottom w:val="single" w:color="000000" w:sz="4" w:space="0"/>
              <w:right w:val="dashed" w:color="000000" w:sz="8" w:space="0"/>
            </w:tcBorders>
            <w:shd w:val="clear" w:color="auto" w:fill="auto"/>
            <w:vAlign w:val="center"/>
          </w:tcPr>
          <w:p w:rsidR="00F05FB7" w:rsidP="00F05FB7" w:rsidRDefault="00F05FB7">
            <w:pPr>
              <w:jc w:val="center"/>
              <w:rPr>
                <w:rFonts w:ascii="Calibri" w:hAnsi="Calibri" w:eastAsia="Times New Roman" w:cs="Times New Roman"/>
                <w:color w:val="000000"/>
                <w:sz w:val="16"/>
                <w:szCs w:val="16"/>
              </w:rPr>
            </w:pPr>
            <w:r>
              <w:rPr>
                <w:rFonts w:eastAsia="Times New Roman" w:cs="Times New Roman"/>
                <w:color w:val="000000"/>
                <w:sz w:val="16"/>
                <w:szCs w:val="16"/>
              </w:rPr>
              <w:t>343,808</w:t>
            </w:r>
          </w:p>
        </w:tc>
        <w:tc>
          <w:tcPr>
            <w:tcW w:w="1261" w:type="dxa"/>
            <w:tcBorders>
              <w:left w:val="single" w:color="000000" w:sz="4" w:space="0"/>
              <w:bottom w:val="single" w:color="000000" w:sz="4" w:space="0"/>
              <w:right w:val="single" w:color="000000" w:sz="4" w:space="0"/>
            </w:tcBorders>
            <w:shd w:val="clear" w:color="auto" w:fill="auto"/>
            <w:vAlign w:val="center"/>
          </w:tcPr>
          <w:p w:rsidR="00F05FB7" w:rsidP="00F05FB7" w:rsidRDefault="00F05FB7">
            <w:pPr>
              <w:jc w:val="center"/>
              <w:rPr>
                <w:rFonts w:ascii="Calibri" w:hAnsi="Calibri" w:eastAsia="Times New Roman" w:cs="Times New Roman"/>
                <w:color w:val="000000"/>
                <w:sz w:val="16"/>
                <w:szCs w:val="16"/>
              </w:rPr>
            </w:pPr>
            <w:r>
              <w:rPr>
                <w:rFonts w:eastAsia="Times New Roman" w:cs="Times New Roman"/>
                <w:color w:val="000000"/>
                <w:sz w:val="16"/>
                <w:szCs w:val="16"/>
              </w:rPr>
              <w:t>208,762</w:t>
            </w:r>
          </w:p>
        </w:tc>
        <w:tc>
          <w:tcPr>
            <w:tcW w:w="899" w:type="dxa"/>
            <w:tcBorders>
              <w:bottom w:val="single" w:color="000000" w:sz="4" w:space="0"/>
              <w:right w:val="dashed" w:color="000000" w:sz="8" w:space="0"/>
            </w:tcBorders>
            <w:shd w:val="clear" w:color="auto" w:fill="auto"/>
            <w:vAlign w:val="center"/>
          </w:tcPr>
          <w:p w:rsidR="00F05FB7" w:rsidP="00F05FB7" w:rsidRDefault="00F05FB7">
            <w:pPr>
              <w:jc w:val="center"/>
              <w:rPr>
                <w:rFonts w:ascii="Calibri" w:hAnsi="Calibri" w:eastAsia="Times New Roman" w:cs="Times New Roman"/>
                <w:color w:val="000000"/>
                <w:sz w:val="16"/>
                <w:szCs w:val="16"/>
              </w:rPr>
            </w:pPr>
            <w:r>
              <w:rPr>
                <w:rFonts w:eastAsia="Times New Roman" w:cs="Times New Roman"/>
                <w:color w:val="000000"/>
                <w:sz w:val="16"/>
                <w:szCs w:val="16"/>
              </w:rPr>
              <w:t>343,808</w:t>
            </w:r>
          </w:p>
        </w:tc>
        <w:tc>
          <w:tcPr>
            <w:tcW w:w="1351" w:type="dxa"/>
            <w:tcBorders>
              <w:left w:val="single" w:color="000000" w:sz="4" w:space="0"/>
              <w:bottom w:val="single" w:color="000000" w:sz="4" w:space="0"/>
              <w:right w:val="single" w:color="000000" w:sz="4" w:space="0"/>
            </w:tcBorders>
            <w:shd w:val="clear" w:color="auto" w:fill="auto"/>
            <w:vAlign w:val="center"/>
          </w:tcPr>
          <w:p w:rsidR="00F05FB7" w:rsidP="00F05FB7" w:rsidRDefault="00F05FB7">
            <w:pPr>
              <w:jc w:val="center"/>
              <w:rPr>
                <w:rFonts w:ascii="Calibri" w:hAnsi="Calibri" w:eastAsia="Times New Roman" w:cs="Times New Roman"/>
                <w:color w:val="000000"/>
                <w:sz w:val="16"/>
                <w:szCs w:val="16"/>
              </w:rPr>
            </w:pPr>
            <w:r>
              <w:rPr>
                <w:rFonts w:eastAsia="Times New Roman" w:cs="Times New Roman"/>
                <w:color w:val="000000"/>
                <w:sz w:val="16"/>
                <w:szCs w:val="16"/>
              </w:rPr>
              <w:t>208,762</w:t>
            </w:r>
          </w:p>
        </w:tc>
        <w:tc>
          <w:tcPr>
            <w:tcW w:w="989" w:type="dxa"/>
            <w:tcBorders>
              <w:bottom w:val="single" w:color="000000" w:sz="4" w:space="0"/>
              <w:right w:val="dashed" w:color="000000" w:sz="8" w:space="0"/>
            </w:tcBorders>
            <w:shd w:val="clear" w:color="auto" w:fill="auto"/>
            <w:vAlign w:val="center"/>
          </w:tcPr>
          <w:p w:rsidR="00F05FB7" w:rsidP="00F05FB7" w:rsidRDefault="00F05FB7">
            <w:pPr>
              <w:jc w:val="center"/>
              <w:rPr>
                <w:rFonts w:ascii="Calibri" w:hAnsi="Calibri" w:eastAsia="Times New Roman" w:cs="Times New Roman"/>
                <w:color w:val="000000"/>
                <w:sz w:val="16"/>
                <w:szCs w:val="16"/>
              </w:rPr>
            </w:pPr>
            <w:r>
              <w:rPr>
                <w:rFonts w:eastAsia="Times New Roman" w:cs="Times New Roman"/>
                <w:color w:val="000000"/>
                <w:sz w:val="16"/>
                <w:szCs w:val="16"/>
              </w:rPr>
              <w:t>85,952</w:t>
            </w:r>
          </w:p>
        </w:tc>
        <w:tc>
          <w:tcPr>
            <w:tcW w:w="1170" w:type="dxa"/>
            <w:tcBorders>
              <w:left w:val="single" w:color="000000" w:sz="4" w:space="0"/>
              <w:bottom w:val="single" w:color="000000" w:sz="4" w:space="0"/>
              <w:right w:val="single" w:color="000000" w:sz="4" w:space="0"/>
            </w:tcBorders>
            <w:shd w:val="clear" w:color="auto" w:fill="auto"/>
            <w:vAlign w:val="center"/>
          </w:tcPr>
          <w:p w:rsidR="00F05FB7" w:rsidP="00F05FB7" w:rsidRDefault="00F05FB7">
            <w:pPr>
              <w:jc w:val="center"/>
              <w:rPr>
                <w:rFonts w:ascii="Calibri" w:hAnsi="Calibri" w:eastAsia="Times New Roman" w:cs="Times New Roman"/>
                <w:color w:val="000000"/>
                <w:sz w:val="16"/>
                <w:szCs w:val="16"/>
              </w:rPr>
            </w:pPr>
            <w:r>
              <w:rPr>
                <w:rFonts w:eastAsia="Times New Roman" w:cs="Times New Roman"/>
                <w:color w:val="000000"/>
                <w:sz w:val="16"/>
                <w:szCs w:val="16"/>
              </w:rPr>
              <w:t>52,191</w:t>
            </w:r>
          </w:p>
        </w:tc>
        <w:tc>
          <w:tcPr>
            <w:tcW w:w="2835" w:type="dxa"/>
            <w:tcBorders>
              <w:bottom w:val="dotted" w:color="000000" w:sz="4" w:space="0"/>
              <w:right w:val="single" w:color="000000" w:sz="8" w:space="0"/>
            </w:tcBorders>
            <w:shd w:val="clear" w:color="auto" w:fill="auto"/>
            <w:vAlign w:val="center"/>
          </w:tcPr>
          <w:p w:rsidR="00F05FB7" w:rsidP="00F05FB7" w:rsidRDefault="00F05FB7">
            <w:pPr>
              <w:rPr>
                <w:rFonts w:ascii="Calibri" w:hAnsi="Calibri" w:eastAsia="Times New Roman" w:cs="Times New Roman"/>
                <w:color w:val="000000"/>
                <w:sz w:val="16"/>
                <w:szCs w:val="16"/>
              </w:rPr>
            </w:pPr>
            <w:r>
              <w:rPr>
                <w:rFonts w:eastAsia="Times New Roman" w:cs="Times New Roman"/>
                <w:color w:val="000000"/>
                <w:sz w:val="16"/>
                <w:szCs w:val="16"/>
              </w:rPr>
              <w:t>Support and expansion of the SARSAT system has led to the continued annual increase of new and renewed registrations, resulting in an increased calculated burden since the previous submission.</w:t>
            </w:r>
          </w:p>
        </w:tc>
      </w:tr>
      <w:tr w:rsidR="00C24CCE" w:rsidTr="00F05FB7">
        <w:trPr>
          <w:trHeight w:val="217"/>
        </w:trPr>
        <w:tc>
          <w:tcPr>
            <w:tcW w:w="1620" w:type="dxa"/>
            <w:tcBorders>
              <w:left w:val="single" w:color="000000" w:sz="8" w:space="0"/>
              <w:right w:val="single" w:color="000000" w:sz="8" w:space="0"/>
            </w:tcBorders>
            <w:shd w:val="clear" w:color="000000" w:fill="BDD6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Total for Collection</w:t>
            </w:r>
          </w:p>
        </w:tc>
        <w:tc>
          <w:tcPr>
            <w:tcW w:w="1170" w:type="dxa"/>
            <w:tcBorders>
              <w:top w:val="single" w:color="000000" w:sz="4" w:space="0"/>
              <w:right w:val="dashed" w:color="000000" w:sz="8" w:space="0"/>
            </w:tcBorders>
            <w:shd w:val="clear" w:color="000000" w:fill="BDD6EE"/>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b/>
                <w:bCs/>
                <w:color w:val="000000"/>
                <w:sz w:val="16"/>
                <w:szCs w:val="16"/>
              </w:rPr>
              <w:t>343,808</w:t>
            </w:r>
          </w:p>
        </w:tc>
        <w:tc>
          <w:tcPr>
            <w:tcW w:w="1261" w:type="dxa"/>
            <w:tcBorders>
              <w:top w:val="single" w:color="000000" w:sz="4" w:space="0"/>
              <w:right w:val="single" w:color="000000" w:sz="8" w:space="0"/>
            </w:tcBorders>
            <w:shd w:val="clear" w:color="000000" w:fill="BDD6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208,762</w:t>
            </w:r>
          </w:p>
        </w:tc>
        <w:tc>
          <w:tcPr>
            <w:tcW w:w="899" w:type="dxa"/>
            <w:tcBorders>
              <w:top w:val="single" w:color="000000" w:sz="4" w:space="0"/>
              <w:right w:val="dashed" w:color="000000" w:sz="8" w:space="0"/>
            </w:tcBorders>
            <w:shd w:val="clear" w:color="000000" w:fill="BDD6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343,808</w:t>
            </w:r>
          </w:p>
        </w:tc>
        <w:tc>
          <w:tcPr>
            <w:tcW w:w="1351" w:type="dxa"/>
            <w:tcBorders>
              <w:top w:val="single" w:color="000000" w:sz="4" w:space="0"/>
              <w:right w:val="single" w:color="000000" w:sz="8" w:space="0"/>
            </w:tcBorders>
            <w:shd w:val="clear" w:color="000000" w:fill="BDD6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208,762</w:t>
            </w:r>
          </w:p>
        </w:tc>
        <w:tc>
          <w:tcPr>
            <w:tcW w:w="989" w:type="dxa"/>
            <w:tcBorders>
              <w:top w:val="single" w:color="000000" w:sz="4" w:space="0"/>
              <w:right w:val="dashed" w:color="000000" w:sz="8" w:space="0"/>
            </w:tcBorders>
            <w:shd w:val="clear" w:color="000000" w:fill="BDD6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85,952</w:t>
            </w:r>
          </w:p>
        </w:tc>
        <w:tc>
          <w:tcPr>
            <w:tcW w:w="1170" w:type="dxa"/>
            <w:tcBorders>
              <w:top w:val="single" w:color="000000" w:sz="4" w:space="0"/>
              <w:right w:val="single" w:color="000000" w:sz="8" w:space="0"/>
            </w:tcBorders>
            <w:shd w:val="clear" w:color="000000" w:fill="BDD6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52,191</w:t>
            </w:r>
          </w:p>
        </w:tc>
        <w:tc>
          <w:tcPr>
            <w:tcW w:w="2835" w:type="dxa"/>
            <w:tcBorders>
              <w:right w:val="single" w:color="000000" w:sz="8" w:space="0"/>
            </w:tcBorders>
            <w:shd w:val="clear" w:color="000000" w:fill="000000"/>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 </w:t>
            </w:r>
          </w:p>
        </w:tc>
      </w:tr>
      <w:tr w:rsidR="00C24CCE" w:rsidTr="00F05FB7">
        <w:trPr>
          <w:trHeight w:val="253"/>
        </w:trPr>
        <w:tc>
          <w:tcPr>
            <w:tcW w:w="1620" w:type="dxa"/>
            <w:tcBorders>
              <w:top w:val="single" w:color="000000" w:sz="8" w:space="0"/>
              <w:left w:val="single" w:color="000000" w:sz="8" w:space="0"/>
              <w:bottom w:val="single" w:color="000000" w:sz="8" w:space="0"/>
            </w:tcBorders>
            <w:shd w:val="clear" w:color="000000" w:fill="FCE4D6"/>
            <w:vAlign w:val="bottom"/>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Difference</w:t>
            </w:r>
          </w:p>
        </w:tc>
        <w:tc>
          <w:tcPr>
            <w:tcW w:w="2431" w:type="dxa"/>
            <w:gridSpan w:val="2"/>
            <w:tcBorders>
              <w:top w:val="single" w:color="000000" w:sz="8" w:space="0"/>
              <w:left w:val="single" w:color="000000" w:sz="8" w:space="0"/>
              <w:bottom w:val="single" w:color="000000" w:sz="8" w:space="0"/>
              <w:right w:val="single" w:color="000000" w:sz="8" w:space="0"/>
            </w:tcBorders>
            <w:shd w:val="clear" w:color="000000" w:fill="FCE4D6"/>
            <w:vAlign w:val="bottom"/>
          </w:tcPr>
          <w:p w:rsidR="00C24CCE" w:rsidRDefault="00E40672">
            <w:pPr>
              <w:jc w:val="center"/>
              <w:rPr>
                <w:rFonts w:ascii="Calibri" w:hAnsi="Calibri" w:eastAsia="Times New Roman" w:cs="Times New Roman"/>
                <w:b/>
                <w:color w:val="000000"/>
                <w:sz w:val="20"/>
                <w:szCs w:val="20"/>
              </w:rPr>
            </w:pPr>
            <w:r>
              <w:rPr>
                <w:rFonts w:eastAsia="Times New Roman" w:cs="Times New Roman"/>
                <w:b/>
                <w:color w:val="000000"/>
                <w:sz w:val="20"/>
                <w:szCs w:val="20"/>
              </w:rPr>
              <w:t>135,046</w:t>
            </w:r>
          </w:p>
        </w:tc>
        <w:tc>
          <w:tcPr>
            <w:tcW w:w="2250" w:type="dxa"/>
            <w:gridSpan w:val="2"/>
            <w:tcBorders>
              <w:top w:val="single" w:color="000000" w:sz="8" w:space="0"/>
              <w:bottom w:val="single" w:color="000000" w:sz="8" w:space="0"/>
              <w:right w:val="single" w:color="000000" w:sz="8" w:space="0"/>
            </w:tcBorders>
            <w:shd w:val="clear" w:color="000000" w:fill="FCE4D6"/>
            <w:vAlign w:val="bottom"/>
          </w:tcPr>
          <w:p w:rsidR="00C24CCE" w:rsidRDefault="00E40672">
            <w:pPr>
              <w:jc w:val="center"/>
              <w:rPr>
                <w:rFonts w:ascii="Calibri" w:hAnsi="Calibri" w:eastAsia="Times New Roman" w:cs="Times New Roman"/>
                <w:b/>
                <w:color w:val="000000"/>
                <w:sz w:val="20"/>
                <w:szCs w:val="20"/>
              </w:rPr>
            </w:pPr>
            <w:r>
              <w:rPr>
                <w:rFonts w:eastAsia="Times New Roman" w:cs="Times New Roman"/>
                <w:b/>
                <w:color w:val="000000"/>
                <w:sz w:val="20"/>
                <w:szCs w:val="20"/>
              </w:rPr>
              <w:t>135,046</w:t>
            </w:r>
          </w:p>
        </w:tc>
        <w:tc>
          <w:tcPr>
            <w:tcW w:w="2159" w:type="dxa"/>
            <w:gridSpan w:val="2"/>
            <w:tcBorders>
              <w:top w:val="single" w:color="000000" w:sz="8" w:space="0"/>
              <w:bottom w:val="single" w:color="000000" w:sz="8" w:space="0"/>
              <w:right w:val="single" w:color="000000" w:sz="4" w:space="0"/>
            </w:tcBorders>
            <w:shd w:val="clear" w:color="000000" w:fill="FCE4D6"/>
            <w:vAlign w:val="bottom"/>
          </w:tcPr>
          <w:p w:rsidR="00C24CCE" w:rsidRDefault="00E40672">
            <w:pPr>
              <w:jc w:val="center"/>
              <w:rPr>
                <w:rFonts w:ascii="Calibri" w:hAnsi="Calibri" w:eastAsia="Times New Roman" w:cs="Times New Roman"/>
                <w:b/>
                <w:color w:val="000000"/>
                <w:sz w:val="20"/>
                <w:szCs w:val="20"/>
              </w:rPr>
            </w:pPr>
            <w:r>
              <w:rPr>
                <w:rFonts w:eastAsia="Times New Roman" w:cs="Times New Roman"/>
                <w:b/>
                <w:color w:val="000000"/>
                <w:sz w:val="20"/>
                <w:szCs w:val="20"/>
              </w:rPr>
              <w:t>33,761</w:t>
            </w:r>
          </w:p>
        </w:tc>
        <w:tc>
          <w:tcPr>
            <w:tcW w:w="2835" w:type="dxa"/>
            <w:tcBorders>
              <w:top w:val="single" w:color="000000" w:sz="8" w:space="0"/>
              <w:bottom w:val="single" w:color="000000" w:sz="8" w:space="0"/>
              <w:right w:val="single" w:color="000000" w:sz="8" w:space="0"/>
            </w:tcBorders>
            <w:shd w:val="clear" w:color="000000" w:fill="000000"/>
            <w:vAlign w:val="bottom"/>
          </w:tcPr>
          <w:p w:rsidR="00C24CCE" w:rsidRDefault="00E40672">
            <w:pPr>
              <w:rPr>
                <w:rFonts w:ascii="Calibri" w:hAnsi="Calibri" w:eastAsia="Times New Roman" w:cs="Times New Roman"/>
                <w:color w:val="000000"/>
              </w:rPr>
            </w:pPr>
            <w:r>
              <w:rPr>
                <w:rFonts w:eastAsia="Times New Roman" w:cs="Times New Roman"/>
                <w:color w:val="000000"/>
              </w:rPr>
              <w:t> </w:t>
            </w:r>
          </w:p>
        </w:tc>
      </w:tr>
    </w:tbl>
    <w:p w:rsidR="00C24CCE" w:rsidRDefault="00C24CCE">
      <w:pPr>
        <w:pStyle w:val="BodyText"/>
        <w:spacing w:before="10"/>
        <w:ind w:right="10"/>
        <w:rPr>
          <w:rFonts w:cs="Times New Roman"/>
        </w:rPr>
      </w:pPr>
    </w:p>
    <w:tbl>
      <w:tblPr>
        <w:tblW w:w="10095" w:type="dxa"/>
        <w:tblInd w:w="-25" w:type="dxa"/>
        <w:tblLayout w:type="fixed"/>
        <w:tblLook w:val="04A0" w:firstRow="1" w:lastRow="0" w:firstColumn="1" w:lastColumn="0" w:noHBand="0" w:noVBand="1"/>
      </w:tblPr>
      <w:tblGrid>
        <w:gridCol w:w="1921"/>
        <w:gridCol w:w="1239"/>
        <w:gridCol w:w="1180"/>
        <w:gridCol w:w="1240"/>
        <w:gridCol w:w="1200"/>
        <w:gridCol w:w="3315"/>
      </w:tblGrid>
      <w:tr w:rsidR="00C24CCE">
        <w:trPr>
          <w:trHeight w:val="315"/>
        </w:trPr>
        <w:tc>
          <w:tcPr>
            <w:tcW w:w="1920" w:type="dxa"/>
            <w:vMerge w:val="restart"/>
            <w:tcBorders>
              <w:top w:val="single" w:color="000000" w:sz="8" w:space="0"/>
              <w:left w:val="single" w:color="000000" w:sz="8" w:space="0"/>
              <w:bottom w:val="single" w:color="000000" w:sz="8" w:space="0"/>
              <w:right w:val="single" w:color="000000" w:sz="8" w:space="0"/>
            </w:tcBorders>
            <w:shd w:val="clear" w:color="000000" w:fill="5B9BD5"/>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Information Collection</w:t>
            </w:r>
          </w:p>
        </w:tc>
        <w:tc>
          <w:tcPr>
            <w:tcW w:w="2419" w:type="dxa"/>
            <w:gridSpan w:val="2"/>
            <w:tcBorders>
              <w:top w:val="single" w:color="000000" w:sz="8" w:space="0"/>
              <w:bottom w:val="single" w:color="000000" w:sz="8" w:space="0"/>
              <w:right w:val="single" w:color="000000" w:sz="8" w:space="0"/>
            </w:tcBorders>
            <w:shd w:val="clear" w:color="000000" w:fill="5B9BD5"/>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Labor Costs</w:t>
            </w:r>
          </w:p>
        </w:tc>
        <w:tc>
          <w:tcPr>
            <w:tcW w:w="2440" w:type="dxa"/>
            <w:gridSpan w:val="2"/>
            <w:tcBorders>
              <w:top w:val="single" w:color="000000" w:sz="8" w:space="0"/>
              <w:bottom w:val="single" w:color="000000" w:sz="8" w:space="0"/>
              <w:right w:val="single" w:color="000000" w:sz="8" w:space="0"/>
            </w:tcBorders>
            <w:shd w:val="clear" w:color="000000" w:fill="5B9BD5"/>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Miscellaneous Costs</w:t>
            </w:r>
          </w:p>
        </w:tc>
        <w:tc>
          <w:tcPr>
            <w:tcW w:w="3315" w:type="dxa"/>
            <w:vMerge w:val="restart"/>
            <w:tcBorders>
              <w:top w:val="single" w:color="000000" w:sz="8" w:space="0"/>
              <w:left w:val="single" w:color="000000" w:sz="8" w:space="0"/>
              <w:bottom w:val="single" w:color="000000" w:sz="8" w:space="0"/>
              <w:right w:val="single" w:color="000000" w:sz="8" w:space="0"/>
            </w:tcBorders>
            <w:shd w:val="clear" w:color="000000" w:fill="5B9BD5"/>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Reason for change or adjustment</w:t>
            </w:r>
          </w:p>
        </w:tc>
      </w:tr>
      <w:tr w:rsidR="00C24CCE">
        <w:trPr>
          <w:trHeight w:val="307"/>
        </w:trPr>
        <w:tc>
          <w:tcPr>
            <w:tcW w:w="1920" w:type="dxa"/>
            <w:vMerge/>
            <w:tcBorders>
              <w:top w:val="single" w:color="000000" w:sz="8" w:space="0"/>
              <w:left w:val="single" w:color="000000" w:sz="8" w:space="0"/>
              <w:bottom w:val="single" w:color="000000" w:sz="8" w:space="0"/>
              <w:right w:val="single" w:color="000000" w:sz="8" w:space="0"/>
            </w:tcBorders>
            <w:vAlign w:val="center"/>
          </w:tcPr>
          <w:p w:rsidR="00C24CCE" w:rsidRDefault="00C24CCE">
            <w:pPr>
              <w:rPr>
                <w:rFonts w:ascii="Calibri" w:hAnsi="Calibri" w:eastAsia="Times New Roman" w:cs="Times New Roman"/>
                <w:b/>
                <w:bCs/>
                <w:color w:val="000000"/>
                <w:sz w:val="16"/>
                <w:szCs w:val="16"/>
              </w:rPr>
            </w:pPr>
          </w:p>
        </w:tc>
        <w:tc>
          <w:tcPr>
            <w:tcW w:w="1239" w:type="dxa"/>
            <w:tcBorders>
              <w:bottom w:val="single" w:color="000000" w:sz="8" w:space="0"/>
              <w:right w:val="dashed" w:color="000000" w:sz="8" w:space="0"/>
            </w:tcBorders>
            <w:shd w:val="clear" w:color="000000" w:fill="FBE4D5"/>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Current</w:t>
            </w:r>
          </w:p>
        </w:tc>
        <w:tc>
          <w:tcPr>
            <w:tcW w:w="1180" w:type="dxa"/>
            <w:tcBorders>
              <w:bottom w:val="single" w:color="000000" w:sz="8" w:space="0"/>
              <w:right w:val="single" w:color="000000" w:sz="8" w:space="0"/>
            </w:tcBorders>
            <w:shd w:val="clear" w:color="000000" w:fill="FBE4D5"/>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Previous</w:t>
            </w:r>
          </w:p>
        </w:tc>
        <w:tc>
          <w:tcPr>
            <w:tcW w:w="1240" w:type="dxa"/>
            <w:tcBorders>
              <w:bottom w:val="single" w:color="000000" w:sz="8" w:space="0"/>
              <w:right w:val="dashed" w:color="000000" w:sz="8" w:space="0"/>
            </w:tcBorders>
            <w:shd w:val="clear" w:color="000000" w:fill="FBE4D5"/>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Current</w:t>
            </w:r>
          </w:p>
        </w:tc>
        <w:tc>
          <w:tcPr>
            <w:tcW w:w="1200" w:type="dxa"/>
            <w:tcBorders>
              <w:bottom w:val="single" w:color="000000" w:sz="8" w:space="0"/>
              <w:right w:val="single" w:color="000000" w:sz="8" w:space="0"/>
            </w:tcBorders>
            <w:shd w:val="clear" w:color="000000" w:fill="FBE4D5"/>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Previous</w:t>
            </w:r>
          </w:p>
        </w:tc>
        <w:tc>
          <w:tcPr>
            <w:tcW w:w="3315" w:type="dxa"/>
            <w:vMerge/>
            <w:tcBorders>
              <w:top w:val="single" w:color="000000" w:sz="8" w:space="0"/>
              <w:left w:val="single" w:color="000000" w:sz="8" w:space="0"/>
              <w:bottom w:val="single" w:color="000000" w:sz="8" w:space="0"/>
              <w:right w:val="single" w:color="000000" w:sz="8" w:space="0"/>
            </w:tcBorders>
            <w:vAlign w:val="center"/>
          </w:tcPr>
          <w:p w:rsidR="00C24CCE" w:rsidRDefault="00C24CCE">
            <w:pPr>
              <w:rPr>
                <w:rFonts w:ascii="Calibri" w:hAnsi="Calibri" w:eastAsia="Times New Roman" w:cs="Times New Roman"/>
                <w:b/>
                <w:bCs/>
                <w:color w:val="000000"/>
                <w:sz w:val="16"/>
                <w:szCs w:val="16"/>
              </w:rPr>
            </w:pPr>
          </w:p>
        </w:tc>
      </w:tr>
      <w:tr w:rsidR="00C24CCE">
        <w:trPr>
          <w:trHeight w:val="1333"/>
        </w:trPr>
        <w:tc>
          <w:tcPr>
            <w:tcW w:w="1920" w:type="dxa"/>
            <w:tcBorders>
              <w:left w:val="single" w:color="000000" w:sz="8" w:space="0"/>
              <w:bottom w:val="single" w:color="000000" w:sz="8" w:space="0"/>
              <w:right w:val="single" w:color="000000" w:sz="8" w:space="0"/>
            </w:tcBorders>
            <w:shd w:val="clear" w:color="auto" w:fill="auto"/>
            <w:vAlign w:val="center"/>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 Emergency Beacon Registration</w:t>
            </w:r>
          </w:p>
        </w:tc>
        <w:tc>
          <w:tcPr>
            <w:tcW w:w="1239" w:type="dxa"/>
            <w:tcBorders>
              <w:left w:val="single" w:color="000000" w:sz="4" w:space="0"/>
              <w:bottom w:val="single" w:color="000000" w:sz="4" w:space="0"/>
              <w:right w:val="single" w:color="000000" w:sz="8" w:space="0"/>
            </w:tcBorders>
            <w:shd w:val="clear" w:color="auto" w:fill="auto"/>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$ 2,326,720.64</w:t>
            </w:r>
          </w:p>
        </w:tc>
        <w:tc>
          <w:tcPr>
            <w:tcW w:w="1180" w:type="dxa"/>
            <w:tcBorders>
              <w:bottom w:val="single" w:color="000000" w:sz="4" w:space="0"/>
              <w:right w:val="single" w:color="000000" w:sz="8" w:space="0"/>
            </w:tcBorders>
            <w:shd w:val="clear" w:color="auto" w:fill="auto"/>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$1,342,339.66</w:t>
            </w:r>
          </w:p>
        </w:tc>
        <w:tc>
          <w:tcPr>
            <w:tcW w:w="1240" w:type="dxa"/>
            <w:tcBorders>
              <w:bottom w:val="single" w:color="000000" w:sz="4" w:space="0"/>
              <w:right w:val="dashed" w:color="000000" w:sz="8" w:space="0"/>
            </w:tcBorders>
            <w:shd w:val="clear" w:color="auto" w:fill="auto"/>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$0</w:t>
            </w:r>
          </w:p>
        </w:tc>
        <w:tc>
          <w:tcPr>
            <w:tcW w:w="1200" w:type="dxa"/>
            <w:tcBorders>
              <w:left w:val="single" w:color="000000" w:sz="4" w:space="0"/>
              <w:bottom w:val="single" w:color="000000" w:sz="4" w:space="0"/>
              <w:right w:val="single" w:color="000000" w:sz="8" w:space="0"/>
            </w:tcBorders>
            <w:shd w:val="clear" w:color="000000" w:fill="FFFFFF"/>
            <w:vAlign w:val="center"/>
          </w:tcPr>
          <w:p w:rsidR="00C24CCE" w:rsidRDefault="00E40672">
            <w:pPr>
              <w:jc w:val="center"/>
              <w:rPr>
                <w:rFonts w:ascii="Calibri" w:hAnsi="Calibri" w:eastAsia="Times New Roman" w:cs="Times New Roman"/>
                <w:color w:val="000000"/>
                <w:sz w:val="16"/>
                <w:szCs w:val="16"/>
              </w:rPr>
            </w:pPr>
            <w:r>
              <w:rPr>
                <w:rFonts w:eastAsia="Times New Roman" w:cs="Times New Roman"/>
                <w:color w:val="000000"/>
                <w:sz w:val="16"/>
                <w:szCs w:val="16"/>
              </w:rPr>
              <w:t>$0</w:t>
            </w:r>
          </w:p>
        </w:tc>
        <w:tc>
          <w:tcPr>
            <w:tcW w:w="3315" w:type="dxa"/>
            <w:tcBorders>
              <w:bottom w:val="dotted" w:color="000000" w:sz="4" w:space="0"/>
              <w:right w:val="single" w:color="000000" w:sz="8" w:space="0"/>
            </w:tcBorders>
            <w:shd w:val="clear" w:color="auto" w:fill="auto"/>
            <w:vAlign w:val="center"/>
          </w:tcPr>
          <w:p w:rsidR="00C24CCE" w:rsidRDefault="00E40672">
            <w:pPr>
              <w:rPr>
                <w:rFonts w:ascii="Calibri" w:hAnsi="Calibri" w:eastAsia="Times New Roman" w:cs="Times New Roman"/>
                <w:color w:val="000000"/>
                <w:sz w:val="16"/>
                <w:szCs w:val="16"/>
              </w:rPr>
            </w:pPr>
            <w:r>
              <w:rPr>
                <w:rFonts w:eastAsia="Times New Roman" w:cs="Times New Roman"/>
                <w:color w:val="000000"/>
                <w:sz w:val="16"/>
                <w:szCs w:val="16"/>
              </w:rPr>
              <w:t>The Federal Government pays for return postage to alleviate this cost to the public. The average of 15 minutes per response is the same as previous calculations and the total cost decreased due to the updated registration response determination</w:t>
            </w:r>
          </w:p>
        </w:tc>
      </w:tr>
      <w:tr w:rsidR="00C24CCE">
        <w:trPr>
          <w:trHeight w:val="343"/>
        </w:trPr>
        <w:tc>
          <w:tcPr>
            <w:tcW w:w="1920" w:type="dxa"/>
            <w:tcBorders>
              <w:left w:val="single" w:color="000000" w:sz="8" w:space="0"/>
              <w:right w:val="single" w:color="000000" w:sz="8" w:space="0"/>
            </w:tcBorders>
            <w:shd w:val="clear" w:color="000000" w:fill="BDD6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Total for Collection</w:t>
            </w:r>
          </w:p>
        </w:tc>
        <w:tc>
          <w:tcPr>
            <w:tcW w:w="1239" w:type="dxa"/>
            <w:tcBorders>
              <w:top w:val="single" w:color="000000" w:sz="4" w:space="0"/>
              <w:right w:val="dashed" w:color="000000" w:sz="8" w:space="0"/>
            </w:tcBorders>
            <w:shd w:val="clear" w:color="000000" w:fill="BDD6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 xml:space="preserve"> $2,326,720.64 </w:t>
            </w:r>
          </w:p>
        </w:tc>
        <w:tc>
          <w:tcPr>
            <w:tcW w:w="1180" w:type="dxa"/>
            <w:tcBorders>
              <w:top w:val="single" w:color="000000" w:sz="4" w:space="0"/>
              <w:right w:val="single" w:color="000000" w:sz="8" w:space="0"/>
            </w:tcBorders>
            <w:shd w:val="clear" w:color="000000" w:fill="BDD6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$1,342,339.66</w:t>
            </w:r>
          </w:p>
        </w:tc>
        <w:tc>
          <w:tcPr>
            <w:tcW w:w="1240" w:type="dxa"/>
            <w:tcBorders>
              <w:top w:val="single" w:color="000000" w:sz="4" w:space="0"/>
              <w:right w:val="dashed" w:color="000000" w:sz="8" w:space="0"/>
            </w:tcBorders>
            <w:shd w:val="clear" w:color="000000" w:fill="BDD6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$0</w:t>
            </w:r>
          </w:p>
        </w:tc>
        <w:tc>
          <w:tcPr>
            <w:tcW w:w="1200" w:type="dxa"/>
            <w:tcBorders>
              <w:top w:val="single" w:color="000000" w:sz="4" w:space="0"/>
              <w:right w:val="single" w:color="000000" w:sz="8" w:space="0"/>
            </w:tcBorders>
            <w:shd w:val="clear" w:color="000000" w:fill="BDD6EE"/>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 xml:space="preserve"> $0 </w:t>
            </w:r>
          </w:p>
        </w:tc>
        <w:tc>
          <w:tcPr>
            <w:tcW w:w="3315" w:type="dxa"/>
            <w:tcBorders>
              <w:right w:val="single" w:color="000000" w:sz="8" w:space="0"/>
            </w:tcBorders>
            <w:shd w:val="clear" w:color="000000" w:fill="000000"/>
            <w:vAlign w:val="center"/>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 </w:t>
            </w:r>
          </w:p>
        </w:tc>
      </w:tr>
      <w:tr w:rsidR="00C24CCE">
        <w:trPr>
          <w:trHeight w:val="315"/>
        </w:trPr>
        <w:tc>
          <w:tcPr>
            <w:tcW w:w="1920" w:type="dxa"/>
            <w:tcBorders>
              <w:top w:val="single" w:color="000000" w:sz="8" w:space="0"/>
              <w:left w:val="single" w:color="000000" w:sz="8" w:space="0"/>
              <w:bottom w:val="single" w:color="000000" w:sz="8" w:space="0"/>
            </w:tcBorders>
            <w:shd w:val="clear" w:color="000000" w:fill="FCE4D6"/>
            <w:vAlign w:val="bottom"/>
          </w:tcPr>
          <w:p w:rsidR="00C24CCE" w:rsidRDefault="00E40672">
            <w:pPr>
              <w:jc w:val="center"/>
              <w:rPr>
                <w:rFonts w:ascii="Calibri" w:hAnsi="Calibri" w:eastAsia="Times New Roman" w:cs="Times New Roman"/>
                <w:b/>
                <w:bCs/>
                <w:color w:val="000000"/>
                <w:sz w:val="16"/>
                <w:szCs w:val="16"/>
              </w:rPr>
            </w:pPr>
            <w:r>
              <w:rPr>
                <w:rFonts w:eastAsia="Times New Roman" w:cs="Times New Roman"/>
                <w:b/>
                <w:bCs/>
                <w:color w:val="000000"/>
                <w:sz w:val="16"/>
                <w:szCs w:val="16"/>
              </w:rPr>
              <w:t>Difference</w:t>
            </w:r>
          </w:p>
        </w:tc>
        <w:tc>
          <w:tcPr>
            <w:tcW w:w="2419" w:type="dxa"/>
            <w:gridSpan w:val="2"/>
            <w:tcBorders>
              <w:top w:val="single" w:color="000000" w:sz="8" w:space="0"/>
              <w:left w:val="single" w:color="000000" w:sz="8" w:space="0"/>
              <w:bottom w:val="single" w:color="000000" w:sz="8" w:space="0"/>
              <w:right w:val="single" w:color="000000" w:sz="8" w:space="0"/>
            </w:tcBorders>
            <w:shd w:val="clear" w:color="000000" w:fill="FCE4D6"/>
            <w:vAlign w:val="bottom"/>
          </w:tcPr>
          <w:p w:rsidR="00C24CCE" w:rsidRDefault="00E40672">
            <w:pPr>
              <w:jc w:val="center"/>
              <w:rPr>
                <w:rFonts w:ascii="Calibri" w:hAnsi="Calibri" w:eastAsia="Times New Roman" w:cs="Times New Roman"/>
                <w:b/>
                <w:bCs/>
                <w:color w:val="000000"/>
                <w:sz w:val="20"/>
                <w:szCs w:val="20"/>
              </w:rPr>
            </w:pPr>
            <w:r>
              <w:rPr>
                <w:rFonts w:eastAsia="Times New Roman" w:cs="Times New Roman"/>
                <w:b/>
                <w:bCs/>
                <w:color w:val="000000"/>
                <w:sz w:val="20"/>
                <w:szCs w:val="20"/>
              </w:rPr>
              <w:t xml:space="preserve"> $  984,380.98</w:t>
            </w:r>
          </w:p>
        </w:tc>
        <w:tc>
          <w:tcPr>
            <w:tcW w:w="2440" w:type="dxa"/>
            <w:gridSpan w:val="2"/>
            <w:tcBorders>
              <w:top w:val="single" w:color="000000" w:sz="8" w:space="0"/>
              <w:bottom w:val="single" w:color="000000" w:sz="8" w:space="0"/>
              <w:right w:val="single" w:color="000000" w:sz="4" w:space="0"/>
            </w:tcBorders>
            <w:shd w:val="clear" w:color="000000" w:fill="FCE4D6"/>
            <w:vAlign w:val="bottom"/>
          </w:tcPr>
          <w:p w:rsidR="00C24CCE" w:rsidRDefault="00E40672">
            <w:pPr>
              <w:jc w:val="center"/>
              <w:rPr>
                <w:rFonts w:ascii="Calibri" w:hAnsi="Calibri" w:eastAsia="Times New Roman" w:cs="Times New Roman"/>
                <w:b/>
                <w:color w:val="000000"/>
                <w:sz w:val="20"/>
                <w:szCs w:val="20"/>
              </w:rPr>
            </w:pPr>
            <w:r>
              <w:rPr>
                <w:rFonts w:eastAsia="Times New Roman" w:cs="Times New Roman"/>
                <w:b/>
                <w:color w:val="000000"/>
                <w:sz w:val="20"/>
                <w:szCs w:val="20"/>
              </w:rPr>
              <w:t>0</w:t>
            </w:r>
          </w:p>
        </w:tc>
        <w:tc>
          <w:tcPr>
            <w:tcW w:w="3315" w:type="dxa"/>
            <w:tcBorders>
              <w:top w:val="single" w:color="000000" w:sz="8" w:space="0"/>
              <w:bottom w:val="single" w:color="000000" w:sz="8" w:space="0"/>
              <w:right w:val="single" w:color="000000" w:sz="8" w:space="0"/>
            </w:tcBorders>
            <w:shd w:val="clear" w:color="000000" w:fill="000000"/>
            <w:vAlign w:val="bottom"/>
          </w:tcPr>
          <w:p w:rsidR="00C24CCE" w:rsidRDefault="00E40672">
            <w:pPr>
              <w:rPr>
                <w:rFonts w:ascii="Calibri" w:hAnsi="Calibri" w:eastAsia="Times New Roman" w:cs="Times New Roman"/>
                <w:color w:val="000000"/>
              </w:rPr>
            </w:pPr>
            <w:r>
              <w:rPr>
                <w:rFonts w:eastAsia="Times New Roman" w:cs="Times New Roman"/>
                <w:color w:val="000000"/>
              </w:rPr>
              <w:t> </w:t>
            </w:r>
          </w:p>
        </w:tc>
      </w:tr>
    </w:tbl>
    <w:p w:rsidR="00C24CCE" w:rsidRDefault="00C24CCE">
      <w:pPr>
        <w:pStyle w:val="BodyText"/>
        <w:spacing w:before="10"/>
        <w:ind w:right="10"/>
        <w:rPr>
          <w:rFonts w:cs="Times New Roman"/>
        </w:rPr>
      </w:pPr>
    </w:p>
    <w:p w:rsidR="00C24CCE" w:rsidRDefault="00C24CCE">
      <w:pPr>
        <w:pStyle w:val="BodyText"/>
        <w:spacing w:before="10"/>
        <w:ind w:right="10"/>
        <w:rPr>
          <w:rFonts w:cs="Times New Roman"/>
        </w:rPr>
      </w:pPr>
    </w:p>
    <w:p w:rsidR="00C24CCE" w:rsidRDefault="00E40672">
      <w:pPr>
        <w:pStyle w:val="ListParagraph"/>
        <w:numPr>
          <w:ilvl w:val="0"/>
          <w:numId w:val="2"/>
        </w:numPr>
        <w:spacing w:before="7"/>
        <w:ind w:left="360" w:hanging="360"/>
        <w:rPr>
          <w:rFonts w:ascii="Times New Roman" w:hAnsi="Times New Roman" w:eastAsia="Times New Roman" w:cs="Times New Roman"/>
          <w:b/>
          <w:bCs/>
          <w:sz w:val="24"/>
          <w:szCs w:val="24"/>
        </w:rPr>
      </w:pPr>
      <w:r>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24CCE" w:rsidRDefault="00C24CCE">
      <w:pPr>
        <w:pStyle w:val="BodyText"/>
        <w:spacing w:before="69"/>
        <w:ind w:right="295"/>
        <w:jc w:val="both"/>
        <w:rPr>
          <w:rFonts w:cs="Times New Roman"/>
          <w:spacing w:val="-1"/>
        </w:rPr>
      </w:pPr>
    </w:p>
    <w:p w:rsidR="00C24CCE" w:rsidRDefault="00E40672">
      <w:pPr>
        <w:pStyle w:val="BodyText"/>
        <w:spacing w:before="69"/>
        <w:ind w:right="295"/>
        <w:jc w:val="both"/>
        <w:rPr>
          <w:rFonts w:cs="Times New Roman"/>
        </w:rPr>
      </w:pPr>
      <w:r>
        <w:rPr>
          <w:rFonts w:cs="Times New Roman"/>
          <w:spacing w:val="-1"/>
        </w:rPr>
        <w:t xml:space="preserve">There </w:t>
      </w:r>
      <w:r>
        <w:rPr>
          <w:rFonts w:cs="Times New Roman"/>
        </w:rPr>
        <w:t xml:space="preserve">is no </w:t>
      </w:r>
      <w:r>
        <w:rPr>
          <w:rFonts w:cs="Times New Roman"/>
          <w:spacing w:val="-1"/>
        </w:rPr>
        <w:t>intention</w:t>
      </w:r>
      <w:r>
        <w:rPr>
          <w:rFonts w:cs="Times New Roman"/>
        </w:rPr>
        <w:t xml:space="preserve"> to publicly</w:t>
      </w:r>
      <w:r>
        <w:rPr>
          <w:rFonts w:cs="Times New Roman"/>
          <w:spacing w:val="-5"/>
        </w:rPr>
        <w:t xml:space="preserve"> </w:t>
      </w:r>
      <w:r>
        <w:rPr>
          <w:rFonts w:cs="Times New Roman"/>
          <w:spacing w:val="-1"/>
        </w:rPr>
        <w:t xml:space="preserve">disseminate </w:t>
      </w:r>
      <w:r>
        <w:rPr>
          <w:rFonts w:cs="Times New Roman"/>
        </w:rPr>
        <w:t>or</w:t>
      </w:r>
      <w:r>
        <w:rPr>
          <w:rFonts w:cs="Times New Roman"/>
          <w:spacing w:val="-1"/>
        </w:rPr>
        <w:t xml:space="preserve"> </w:t>
      </w:r>
      <w:r>
        <w:rPr>
          <w:rFonts w:cs="Times New Roman"/>
        </w:rPr>
        <w:t>publish the</w:t>
      </w:r>
      <w:r>
        <w:rPr>
          <w:rFonts w:cs="Times New Roman"/>
          <w:spacing w:val="-1"/>
        </w:rPr>
        <w:t xml:space="preserve"> information</w:t>
      </w:r>
      <w:r>
        <w:rPr>
          <w:rFonts w:cs="Times New Roman"/>
        </w:rPr>
        <w:t xml:space="preserve"> </w:t>
      </w:r>
      <w:r>
        <w:rPr>
          <w:rFonts w:cs="Times New Roman"/>
          <w:spacing w:val="-1"/>
        </w:rPr>
        <w:t>collected.</w:t>
      </w:r>
      <w:r>
        <w:rPr>
          <w:rFonts w:cs="Times New Roman"/>
        </w:rPr>
        <w:t xml:space="preserve"> </w:t>
      </w:r>
      <w:r>
        <w:rPr>
          <w:rFonts w:cs="Times New Roman"/>
          <w:spacing w:val="-1"/>
        </w:rPr>
        <w:t xml:space="preserve">The </w:t>
      </w:r>
      <w:r>
        <w:rPr>
          <w:rFonts w:cs="Times New Roman"/>
        </w:rPr>
        <w:t>sole</w:t>
      </w:r>
      <w:r>
        <w:rPr>
          <w:rFonts w:cs="Times New Roman"/>
          <w:spacing w:val="-1"/>
        </w:rPr>
        <w:t xml:space="preserve"> intended</w:t>
      </w:r>
      <w:r>
        <w:rPr>
          <w:rFonts w:cs="Times New Roman"/>
          <w:spacing w:val="93"/>
        </w:rPr>
        <w:t xml:space="preserve"> </w:t>
      </w:r>
      <w:r>
        <w:rPr>
          <w:rFonts w:cs="Times New Roman"/>
          <w:spacing w:val="-1"/>
        </w:rPr>
        <w:t>purpose for</w:t>
      </w:r>
      <w:r>
        <w:rPr>
          <w:rFonts w:cs="Times New Roman"/>
          <w:spacing w:val="1"/>
        </w:rPr>
        <w:t xml:space="preserve"> </w:t>
      </w:r>
      <w:r>
        <w:rPr>
          <w:rFonts w:cs="Times New Roman"/>
          <w:spacing w:val="-1"/>
        </w:rPr>
        <w:t>collecting</w:t>
      </w:r>
      <w:r>
        <w:rPr>
          <w:rFonts w:cs="Times New Roman"/>
          <w:spacing w:val="-3"/>
        </w:rPr>
        <w:t xml:space="preserve"> </w:t>
      </w:r>
      <w:r>
        <w:rPr>
          <w:rFonts w:cs="Times New Roman"/>
        </w:rPr>
        <w:t>the</w:t>
      </w:r>
      <w:r>
        <w:rPr>
          <w:rFonts w:cs="Times New Roman"/>
          <w:spacing w:val="-1"/>
        </w:rPr>
        <w:t xml:space="preserve"> information</w:t>
      </w:r>
      <w:r>
        <w:rPr>
          <w:rFonts w:cs="Times New Roman"/>
        </w:rPr>
        <w:t xml:space="preserve"> is to </w:t>
      </w:r>
      <w:r>
        <w:rPr>
          <w:rFonts w:cs="Times New Roman"/>
          <w:spacing w:val="-1"/>
        </w:rPr>
        <w:t>assist</w:t>
      </w:r>
      <w:r>
        <w:rPr>
          <w:rFonts w:cs="Times New Roman"/>
        </w:rPr>
        <w:t xml:space="preserve"> </w:t>
      </w:r>
      <w:r>
        <w:rPr>
          <w:rFonts w:cs="Times New Roman"/>
          <w:spacing w:val="-1"/>
        </w:rPr>
        <w:t>rescue</w:t>
      </w:r>
      <w:r>
        <w:rPr>
          <w:rFonts w:cs="Times New Roman"/>
          <w:spacing w:val="1"/>
        </w:rPr>
        <w:t xml:space="preserve"> </w:t>
      </w:r>
      <w:r>
        <w:rPr>
          <w:rFonts w:cs="Times New Roman"/>
          <w:spacing w:val="-1"/>
        </w:rPr>
        <w:t>forces</w:t>
      </w:r>
      <w:r>
        <w:rPr>
          <w:rFonts w:cs="Times New Roman"/>
        </w:rPr>
        <w:t xml:space="preserve"> to </w:t>
      </w:r>
      <w:r>
        <w:rPr>
          <w:rFonts w:cs="Times New Roman"/>
          <w:spacing w:val="-1"/>
        </w:rPr>
        <w:t>efficiently</w:t>
      </w:r>
      <w:r>
        <w:rPr>
          <w:rFonts w:cs="Times New Roman"/>
          <w:spacing w:val="-3"/>
        </w:rPr>
        <w:t xml:space="preserve"> </w:t>
      </w:r>
      <w:r>
        <w:rPr>
          <w:rFonts w:cs="Times New Roman"/>
          <w:spacing w:val="-1"/>
        </w:rPr>
        <w:t>and</w:t>
      </w:r>
      <w:r>
        <w:rPr>
          <w:rFonts w:cs="Times New Roman"/>
          <w:spacing w:val="2"/>
        </w:rPr>
        <w:t xml:space="preserve"> </w:t>
      </w:r>
      <w:r>
        <w:rPr>
          <w:rFonts w:cs="Times New Roman"/>
        </w:rPr>
        <w:t>effectively</w:t>
      </w:r>
      <w:r>
        <w:rPr>
          <w:rFonts w:cs="Times New Roman"/>
          <w:spacing w:val="-5"/>
        </w:rPr>
        <w:t xml:space="preserve"> </w:t>
      </w:r>
      <w:r>
        <w:rPr>
          <w:rFonts w:cs="Times New Roman"/>
        </w:rPr>
        <w:t>carry</w:t>
      </w:r>
      <w:r>
        <w:rPr>
          <w:rFonts w:cs="Times New Roman"/>
          <w:spacing w:val="-5"/>
        </w:rPr>
        <w:t xml:space="preserve"> </w:t>
      </w:r>
      <w:r>
        <w:rPr>
          <w:rFonts w:cs="Times New Roman"/>
        </w:rPr>
        <w:t>out</w:t>
      </w:r>
      <w:r>
        <w:rPr>
          <w:rFonts w:cs="Times New Roman"/>
          <w:spacing w:val="101"/>
        </w:rPr>
        <w:t xml:space="preserve"> </w:t>
      </w:r>
      <w:r>
        <w:rPr>
          <w:rFonts w:cs="Times New Roman"/>
          <w:spacing w:val="-1"/>
        </w:rPr>
        <w:t xml:space="preserve">their life </w:t>
      </w:r>
      <w:r>
        <w:rPr>
          <w:rFonts w:cs="Times New Roman"/>
        </w:rPr>
        <w:t>saving</w:t>
      </w:r>
      <w:r>
        <w:rPr>
          <w:rFonts w:cs="Times New Roman"/>
          <w:spacing w:val="-3"/>
        </w:rPr>
        <w:t xml:space="preserve"> </w:t>
      </w:r>
      <w:r>
        <w:rPr>
          <w:rFonts w:cs="Times New Roman"/>
        </w:rPr>
        <w:t>mission.</w:t>
      </w:r>
    </w:p>
    <w:p w:rsidR="00C24CCE" w:rsidRDefault="00C24CCE">
      <w:pPr>
        <w:spacing w:before="5"/>
        <w:rPr>
          <w:rFonts w:ascii="Times New Roman" w:hAnsi="Times New Roman" w:eastAsia="Times New Roman" w:cs="Times New Roman"/>
          <w:sz w:val="24"/>
          <w:szCs w:val="24"/>
        </w:rPr>
      </w:pPr>
    </w:p>
    <w:p w:rsidR="00C24CCE" w:rsidRDefault="00E40672">
      <w:pPr>
        <w:pStyle w:val="Heading1"/>
        <w:numPr>
          <w:ilvl w:val="0"/>
          <w:numId w:val="2"/>
        </w:numPr>
        <w:tabs>
          <w:tab w:val="left" w:pos="461"/>
        </w:tabs>
        <w:ind w:left="360" w:right="338" w:hanging="360"/>
        <w:jc w:val="both"/>
        <w:rPr>
          <w:rFonts w:cs="Times New Roman"/>
          <w:b w:val="0"/>
          <w:bCs w:val="0"/>
          <w:u w:val="none"/>
        </w:rPr>
      </w:pPr>
      <w:r>
        <w:rPr>
          <w:rFonts w:cs="Times New Roman"/>
          <w:u w:val="none" w:color="000000"/>
        </w:rPr>
        <w:t>If</w:t>
      </w:r>
      <w:r>
        <w:rPr>
          <w:rFonts w:cs="Times New Roman"/>
          <w:spacing w:val="1"/>
          <w:u w:val="none" w:color="000000"/>
        </w:rPr>
        <w:t xml:space="preserve"> </w:t>
      </w:r>
      <w:r>
        <w:rPr>
          <w:rFonts w:cs="Times New Roman"/>
          <w:spacing w:val="-1"/>
          <w:u w:val="none" w:color="000000"/>
        </w:rPr>
        <w:t>seeking</w:t>
      </w:r>
      <w:r>
        <w:rPr>
          <w:rFonts w:cs="Times New Roman"/>
          <w:u w:val="none" w:color="000000"/>
        </w:rPr>
        <w:t xml:space="preserve"> </w:t>
      </w:r>
      <w:r>
        <w:rPr>
          <w:rFonts w:cs="Times New Roman"/>
          <w:spacing w:val="-1"/>
          <w:u w:val="none" w:color="000000"/>
        </w:rPr>
        <w:t>approval</w:t>
      </w:r>
      <w:r>
        <w:rPr>
          <w:rFonts w:cs="Times New Roman"/>
          <w:spacing w:val="-2"/>
          <w:u w:val="none" w:color="000000"/>
        </w:rPr>
        <w:t xml:space="preserve"> </w:t>
      </w:r>
      <w:r>
        <w:rPr>
          <w:rFonts w:cs="Times New Roman"/>
          <w:spacing w:val="-1"/>
          <w:u w:val="none" w:color="000000"/>
        </w:rPr>
        <w:t>to</w:t>
      </w:r>
      <w:r>
        <w:rPr>
          <w:rFonts w:cs="Times New Roman"/>
          <w:u w:val="none" w:color="000000"/>
        </w:rPr>
        <w:t xml:space="preserve"> not</w:t>
      </w:r>
      <w:r>
        <w:rPr>
          <w:rFonts w:cs="Times New Roman"/>
          <w:spacing w:val="-1"/>
          <w:u w:val="none" w:color="000000"/>
        </w:rPr>
        <w:t xml:space="preserve"> </w:t>
      </w:r>
      <w:r>
        <w:rPr>
          <w:rFonts w:cs="Times New Roman"/>
          <w:u w:val="none" w:color="000000"/>
        </w:rPr>
        <w:t xml:space="preserve">display </w:t>
      </w:r>
      <w:r>
        <w:rPr>
          <w:rFonts w:cs="Times New Roman"/>
          <w:spacing w:val="-1"/>
          <w:u w:val="none" w:color="000000"/>
        </w:rPr>
        <w:t>the expiration</w:t>
      </w:r>
      <w:r>
        <w:rPr>
          <w:rFonts w:cs="Times New Roman"/>
          <w:u w:val="none" w:color="000000"/>
        </w:rPr>
        <w:t xml:space="preserve"> </w:t>
      </w:r>
      <w:r>
        <w:rPr>
          <w:rFonts w:cs="Times New Roman"/>
          <w:spacing w:val="-1"/>
          <w:u w:val="none" w:color="000000"/>
        </w:rPr>
        <w:t xml:space="preserve">date </w:t>
      </w:r>
      <w:r>
        <w:rPr>
          <w:rFonts w:cs="Times New Roman"/>
          <w:u w:val="none" w:color="000000"/>
        </w:rPr>
        <w:t>for</w:t>
      </w:r>
      <w:r>
        <w:rPr>
          <w:rFonts w:cs="Times New Roman"/>
          <w:spacing w:val="-1"/>
          <w:u w:val="none" w:color="000000"/>
        </w:rPr>
        <w:t xml:space="preserve"> OMB</w:t>
      </w:r>
      <w:r>
        <w:rPr>
          <w:rFonts w:cs="Times New Roman"/>
          <w:u w:val="none" w:color="000000"/>
        </w:rPr>
        <w:t xml:space="preserve"> </w:t>
      </w:r>
      <w:r>
        <w:rPr>
          <w:rFonts w:cs="Times New Roman"/>
          <w:spacing w:val="-1"/>
          <w:u w:val="none" w:color="000000"/>
        </w:rPr>
        <w:t>approval</w:t>
      </w:r>
      <w:r>
        <w:rPr>
          <w:rFonts w:cs="Times New Roman"/>
          <w:u w:val="none" w:color="000000"/>
        </w:rPr>
        <w:t xml:space="preserve"> of</w:t>
      </w:r>
      <w:r>
        <w:rPr>
          <w:rFonts w:cs="Times New Roman"/>
          <w:spacing w:val="1"/>
          <w:u w:val="none" w:color="000000"/>
        </w:rPr>
        <w:t xml:space="preserve"> </w:t>
      </w:r>
      <w:r>
        <w:rPr>
          <w:rFonts w:cs="Times New Roman"/>
          <w:spacing w:val="-1"/>
          <w:u w:val="none" w:color="000000"/>
        </w:rPr>
        <w:t>the information</w:t>
      </w:r>
      <w:r>
        <w:rPr>
          <w:rFonts w:cs="Times New Roman"/>
          <w:spacing w:val="73"/>
          <w:u w:val="none"/>
        </w:rPr>
        <w:t xml:space="preserve"> </w:t>
      </w:r>
      <w:r>
        <w:rPr>
          <w:rFonts w:cs="Times New Roman"/>
          <w:spacing w:val="-1"/>
          <w:u w:val="none" w:color="000000"/>
        </w:rPr>
        <w:t>collection, explain</w:t>
      </w:r>
      <w:r>
        <w:rPr>
          <w:rFonts w:cs="Times New Roman"/>
          <w:u w:val="none" w:color="000000"/>
        </w:rPr>
        <w:t xml:space="preserve"> </w:t>
      </w:r>
      <w:r>
        <w:rPr>
          <w:rFonts w:cs="Times New Roman"/>
          <w:spacing w:val="-1"/>
          <w:u w:val="none" w:color="000000"/>
        </w:rPr>
        <w:t>the</w:t>
      </w:r>
      <w:r>
        <w:rPr>
          <w:rFonts w:cs="Times New Roman"/>
          <w:spacing w:val="-2"/>
          <w:u w:val="none" w:color="000000"/>
        </w:rPr>
        <w:t xml:space="preserve"> </w:t>
      </w:r>
      <w:r>
        <w:rPr>
          <w:rFonts w:cs="Times New Roman"/>
          <w:spacing w:val="-1"/>
          <w:u w:val="none" w:color="000000"/>
        </w:rPr>
        <w:t xml:space="preserve">reasons </w:t>
      </w:r>
      <w:r>
        <w:rPr>
          <w:rFonts w:cs="Times New Roman"/>
          <w:u w:val="none" w:color="000000"/>
        </w:rPr>
        <w:t>why</w:t>
      </w:r>
      <w:r>
        <w:rPr>
          <w:rFonts w:cs="Times New Roman"/>
          <w:spacing w:val="-4"/>
          <w:u w:val="none" w:color="000000"/>
        </w:rPr>
        <w:t xml:space="preserve"> </w:t>
      </w:r>
      <w:r>
        <w:rPr>
          <w:rFonts w:cs="Times New Roman"/>
          <w:spacing w:val="-1"/>
          <w:u w:val="none" w:color="000000"/>
        </w:rPr>
        <w:t>display</w:t>
      </w:r>
      <w:r>
        <w:rPr>
          <w:rFonts w:cs="Times New Roman"/>
          <w:u w:val="none" w:color="000000"/>
        </w:rPr>
        <w:t xml:space="preserve"> </w:t>
      </w:r>
      <w:r>
        <w:rPr>
          <w:rFonts w:cs="Times New Roman"/>
          <w:spacing w:val="-1"/>
          <w:u w:val="none" w:color="000000"/>
        </w:rPr>
        <w:t>would</w:t>
      </w:r>
      <w:r>
        <w:rPr>
          <w:rFonts w:cs="Times New Roman"/>
          <w:u w:val="none" w:color="000000"/>
        </w:rPr>
        <w:t xml:space="preserve"> be</w:t>
      </w:r>
      <w:r>
        <w:rPr>
          <w:rFonts w:cs="Times New Roman"/>
          <w:spacing w:val="-2"/>
          <w:u w:val="none" w:color="000000"/>
        </w:rPr>
        <w:t xml:space="preserve"> </w:t>
      </w:r>
      <w:r>
        <w:rPr>
          <w:rFonts w:cs="Times New Roman"/>
          <w:spacing w:val="-1"/>
          <w:u w:val="none" w:color="000000"/>
        </w:rPr>
        <w:t>inappropriate</w:t>
      </w:r>
      <w:r>
        <w:rPr>
          <w:rFonts w:cs="Times New Roman"/>
          <w:spacing w:val="-1"/>
          <w:u w:val="none"/>
        </w:rPr>
        <w:t>.</w:t>
      </w:r>
    </w:p>
    <w:p w:rsidR="00C24CCE" w:rsidRDefault="00C24CCE">
      <w:pPr>
        <w:spacing w:before="7"/>
        <w:rPr>
          <w:rFonts w:ascii="Times New Roman" w:hAnsi="Times New Roman" w:eastAsia="Times New Roman" w:cs="Times New Roman"/>
          <w:b/>
          <w:bCs/>
          <w:sz w:val="17"/>
          <w:szCs w:val="17"/>
        </w:rPr>
      </w:pPr>
    </w:p>
    <w:p w:rsidR="00C24CCE" w:rsidRDefault="00E40672">
      <w:pPr>
        <w:spacing w:before="161"/>
        <w:rPr>
          <w:rFonts w:ascii="Times New Roman" w:hAnsi="Times New Roman" w:cs="Times New Roman"/>
          <w:sz w:val="24"/>
          <w:szCs w:val="24"/>
        </w:rPr>
      </w:pPr>
      <w:r>
        <w:rPr>
          <w:rFonts w:ascii="Times New Roman" w:hAnsi="Times New Roman" w:cs="Times New Roman"/>
          <w:sz w:val="24"/>
          <w:szCs w:val="24"/>
        </w:rPr>
        <w:t>The agency plans to display the expiration date for OMB approval of the information collection on all instruments.</w:t>
      </w:r>
    </w:p>
    <w:p w:rsidR="00C24CCE" w:rsidRDefault="00C24CCE">
      <w:pPr>
        <w:spacing w:before="161"/>
        <w:rPr>
          <w:rFonts w:ascii="Times New Roman" w:hAnsi="Times New Roman" w:cs="Times New Roman"/>
          <w:sz w:val="24"/>
          <w:szCs w:val="24"/>
        </w:rPr>
      </w:pPr>
    </w:p>
    <w:p w:rsidR="00C24CCE" w:rsidRDefault="00E40672">
      <w:pPr>
        <w:pStyle w:val="ListParagraph"/>
        <w:numPr>
          <w:ilvl w:val="0"/>
          <w:numId w:val="2"/>
        </w:numPr>
        <w:tabs>
          <w:tab w:val="left" w:pos="360"/>
        </w:tabs>
        <w:spacing w:before="80"/>
        <w:ind w:left="360" w:hanging="360"/>
        <w:rPr>
          <w:rFonts w:ascii="Times New Roman" w:hAnsi="Times New Roman" w:cs="Times New Roman"/>
          <w:b/>
          <w:sz w:val="24"/>
          <w:szCs w:val="24"/>
        </w:rPr>
      </w:pPr>
      <w:r>
        <w:rPr>
          <w:rFonts w:ascii="Times New Roman" w:hAnsi="Times New Roman" w:cs="Times New Roman"/>
          <w:b/>
          <w:sz w:val="24"/>
          <w:szCs w:val="24"/>
        </w:rPr>
        <w:t>Explain each exception to the certification statement identified in “Certification for Paperwork Reduction Act Submissions."</w:t>
      </w:r>
    </w:p>
    <w:p w:rsidR="00C24CCE" w:rsidRDefault="00E40672">
      <w:pPr>
        <w:spacing w:before="221" w:line="259" w:lineRule="auto"/>
        <w:rPr>
          <w:rFonts w:ascii="Times New Roman" w:hAnsi="Times New Roman" w:cs="Times New Roman"/>
          <w:sz w:val="24"/>
          <w:szCs w:val="24"/>
        </w:rPr>
      </w:pPr>
      <w:r>
        <w:rPr>
          <w:rFonts w:ascii="Times New Roman" w:hAnsi="Times New Roman" w:cs="Times New Roman"/>
          <w:sz w:val="24"/>
          <w:szCs w:val="24"/>
        </w:rPr>
        <w:t xml:space="preserve">The agency certifies compliance with </w:t>
      </w:r>
      <w:hyperlink r:id="rId11">
        <w:r>
          <w:rPr>
            <w:rFonts w:ascii="Times New Roman" w:hAnsi="Times New Roman" w:cs="Times New Roman"/>
            <w:color w:val="0563C1"/>
            <w:sz w:val="24"/>
            <w:szCs w:val="24"/>
            <w:u w:val="thick" w:color="0563C1"/>
          </w:rPr>
          <w:t>5 CFR 1320.9</w:t>
        </w:r>
        <w:r>
          <w:rPr>
            <w:rFonts w:ascii="Times New Roman" w:hAnsi="Times New Roman" w:cs="Times New Roman"/>
            <w:color w:val="0563C1"/>
            <w:sz w:val="24"/>
            <w:szCs w:val="24"/>
          </w:rPr>
          <w:t xml:space="preserve"> </w:t>
        </w:r>
      </w:hyperlink>
      <w:r>
        <w:rPr>
          <w:rFonts w:ascii="Times New Roman" w:hAnsi="Times New Roman" w:cs="Times New Roman"/>
          <w:sz w:val="24"/>
          <w:szCs w:val="24"/>
        </w:rPr>
        <w:t xml:space="preserve">and the related provisions of </w:t>
      </w:r>
      <w:hyperlink r:id="rId12">
        <w:r>
          <w:rPr>
            <w:rFonts w:ascii="Times New Roman" w:hAnsi="Times New Roman" w:cs="Times New Roman"/>
            <w:color w:val="0563C1"/>
            <w:sz w:val="24"/>
            <w:szCs w:val="24"/>
            <w:u w:val="thick" w:color="0563C1"/>
          </w:rPr>
          <w:t>5</w:t>
        </w:r>
        <w:r>
          <w:rPr>
            <w:rFonts w:ascii="Times New Roman" w:hAnsi="Times New Roman" w:cs="Times New Roman"/>
            <w:color w:val="0563C1"/>
            <w:spacing w:val="-42"/>
            <w:sz w:val="24"/>
            <w:szCs w:val="24"/>
            <w:u w:val="thick" w:color="0563C1"/>
          </w:rPr>
          <w:t xml:space="preserve"> </w:t>
        </w:r>
        <w:r>
          <w:rPr>
            <w:rFonts w:ascii="Times New Roman" w:hAnsi="Times New Roman" w:cs="Times New Roman"/>
            <w:color w:val="0563C1"/>
            <w:sz w:val="24"/>
            <w:szCs w:val="24"/>
            <w:u w:val="thick" w:color="0563C1"/>
          </w:rPr>
          <w:t>CFR</w:t>
        </w:r>
      </w:hyperlink>
      <w:r>
        <w:rPr>
          <w:rFonts w:ascii="Times New Roman" w:hAnsi="Times New Roman" w:cs="Times New Roman"/>
          <w:color w:val="0563C1"/>
          <w:sz w:val="24"/>
          <w:szCs w:val="24"/>
        </w:rPr>
        <w:t xml:space="preserve"> </w:t>
      </w:r>
      <w:hyperlink r:id="rId13">
        <w:r>
          <w:rPr>
            <w:rFonts w:ascii="Times New Roman" w:hAnsi="Times New Roman" w:cs="Times New Roman"/>
            <w:color w:val="0563C1"/>
            <w:sz w:val="24"/>
            <w:szCs w:val="24"/>
            <w:u w:val="thick" w:color="0563C1"/>
          </w:rPr>
          <w:t>1320.8(b</w:t>
        </w:r>
        <w:proofErr w:type="gramStart"/>
        <w:r>
          <w:rPr>
            <w:rFonts w:ascii="Times New Roman" w:hAnsi="Times New Roman" w:cs="Times New Roman"/>
            <w:color w:val="0563C1"/>
            <w:sz w:val="24"/>
            <w:szCs w:val="24"/>
            <w:u w:val="thick" w:color="0563C1"/>
          </w:rPr>
          <w:t>)(</w:t>
        </w:r>
        <w:proofErr w:type="gramEnd"/>
        <w:r>
          <w:rPr>
            <w:rFonts w:ascii="Times New Roman" w:hAnsi="Times New Roman" w:cs="Times New Roman"/>
            <w:color w:val="0563C1"/>
            <w:sz w:val="24"/>
            <w:szCs w:val="24"/>
            <w:u w:val="thick" w:color="0563C1"/>
          </w:rPr>
          <w:t>3)</w:t>
        </w:r>
      </w:hyperlink>
      <w:r>
        <w:rPr>
          <w:rFonts w:ascii="Times New Roman" w:hAnsi="Times New Roman" w:cs="Times New Roman"/>
          <w:sz w:val="24"/>
          <w:szCs w:val="24"/>
        </w:rPr>
        <w:t>.</w:t>
      </w:r>
    </w:p>
    <w:p w:rsidR="00C24CCE" w:rsidRDefault="00C24CCE">
      <w:pPr>
        <w:spacing w:before="5"/>
        <w:rPr>
          <w:rFonts w:ascii="Times New Roman" w:hAnsi="Times New Roman" w:eastAsia="Times New Roman" w:cs="Times New Roman"/>
          <w:sz w:val="24"/>
          <w:szCs w:val="24"/>
        </w:rPr>
      </w:pPr>
    </w:p>
    <w:p w:rsidR="00C24CCE" w:rsidRDefault="00C24CCE">
      <w:pPr>
        <w:pStyle w:val="Heading1"/>
        <w:ind w:left="0"/>
        <w:rPr>
          <w:spacing w:val="-1"/>
          <w:u w:val="none"/>
        </w:rPr>
      </w:pPr>
    </w:p>
    <w:sectPr w:rsidR="00C24CCE">
      <w:pgSz w:w="12240" w:h="15840"/>
      <w:pgMar w:top="1500" w:right="1080" w:bottom="990" w:left="120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72D" w:rsidRDefault="00E40672">
      <w:r>
        <w:separator/>
      </w:r>
    </w:p>
  </w:endnote>
  <w:endnote w:type="continuationSeparator" w:id="0">
    <w:p w:rsidR="00C1272D" w:rsidRDefault="00E4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GFLAF+TimesNewRoman,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CCE" w:rsidRDefault="00E40672">
      <w:pPr>
        <w:rPr>
          <w:sz w:val="12"/>
        </w:rPr>
      </w:pPr>
      <w:r>
        <w:separator/>
      </w:r>
    </w:p>
  </w:footnote>
  <w:footnote w:type="continuationSeparator" w:id="0">
    <w:p w:rsidR="00C24CCE" w:rsidRDefault="00E40672">
      <w:pPr>
        <w:rPr>
          <w:sz w:val="12"/>
        </w:rPr>
      </w:pPr>
      <w:r>
        <w:continuationSeparator/>
      </w:r>
    </w:p>
  </w:footnote>
  <w:footnote w:id="1">
    <w:p w:rsidR="00C24CCE" w:rsidRDefault="00E40672">
      <w:pPr>
        <w:pStyle w:val="FootnoteText"/>
      </w:pPr>
      <w:r>
        <w:rPr>
          <w:rStyle w:val="FootnoteCharacters"/>
        </w:rPr>
        <w:footnoteRef/>
      </w:r>
      <w:r>
        <w:t xml:space="preserve"> </w:t>
      </w:r>
      <w:proofErr w:type="spellStart"/>
      <w:r>
        <w:rPr>
          <w:rFonts w:ascii="Times New Roman" w:eastAsia="Times New Roman" w:hAnsi="Times New Roman" w:cs="Times New Roman"/>
          <w:b/>
          <w:bCs/>
          <w:spacing w:val="-1"/>
        </w:rPr>
        <w:t>Cosmicheskaya</w:t>
      </w:r>
      <w:proofErr w:type="spellEnd"/>
      <w:r>
        <w:rPr>
          <w:rFonts w:ascii="Times New Roman" w:eastAsia="Times New Roman" w:hAnsi="Times New Roman" w:cs="Times New Roman"/>
          <w:b/>
          <w:bCs/>
          <w:spacing w:val="-6"/>
        </w:rPr>
        <w:t xml:space="preserve"> </w:t>
      </w:r>
      <w:proofErr w:type="spellStart"/>
      <w:r>
        <w:rPr>
          <w:rFonts w:ascii="Times New Roman" w:eastAsia="Times New Roman" w:hAnsi="Times New Roman" w:cs="Times New Roman"/>
          <w:b/>
          <w:bCs/>
          <w:spacing w:val="-1"/>
        </w:rPr>
        <w:t>Systyema</w:t>
      </w:r>
      <w:proofErr w:type="spellEnd"/>
      <w:r>
        <w:rPr>
          <w:rFonts w:ascii="Times New Roman" w:eastAsia="Times New Roman" w:hAnsi="Times New Roman" w:cs="Times New Roman"/>
          <w:b/>
          <w:bCs/>
          <w:spacing w:val="-5"/>
        </w:rPr>
        <w:t xml:space="preserve"> </w:t>
      </w:r>
      <w:proofErr w:type="spellStart"/>
      <w:r>
        <w:rPr>
          <w:rFonts w:ascii="Times New Roman" w:eastAsia="Times New Roman" w:hAnsi="Times New Roman" w:cs="Times New Roman"/>
          <w:b/>
          <w:bCs/>
        </w:rPr>
        <w:t>Poiska</w:t>
      </w:r>
      <w:proofErr w:type="spellEnd"/>
      <w:r>
        <w:rPr>
          <w:rFonts w:ascii="Times New Roman" w:eastAsia="Times New Roman" w:hAnsi="Times New Roman" w:cs="Times New Roman"/>
          <w:b/>
          <w:bCs/>
          <w:spacing w:val="-6"/>
        </w:rPr>
        <w:t xml:space="preserve"> </w:t>
      </w:r>
      <w:proofErr w:type="spellStart"/>
      <w:r>
        <w:rPr>
          <w:rFonts w:ascii="Times New Roman" w:eastAsia="Times New Roman" w:hAnsi="Times New Roman" w:cs="Times New Roman"/>
          <w:b/>
          <w:bCs/>
        </w:rPr>
        <w:t>Aariynyich</w:t>
      </w:r>
      <w:proofErr w:type="spellEnd"/>
      <w:r>
        <w:rPr>
          <w:rFonts w:ascii="Times New Roman" w:eastAsia="Times New Roman" w:hAnsi="Times New Roman" w:cs="Times New Roman"/>
          <w:b/>
          <w:bCs/>
          <w:spacing w:val="-6"/>
        </w:rPr>
        <w:t xml:space="preserve"> </w:t>
      </w:r>
      <w:proofErr w:type="spellStart"/>
      <w:r>
        <w:rPr>
          <w:rFonts w:ascii="Times New Roman" w:eastAsia="Times New Roman" w:hAnsi="Times New Roman" w:cs="Times New Roman"/>
          <w:b/>
          <w:bCs/>
          <w:spacing w:val="-1"/>
        </w:rPr>
        <w:t>Sudov</w:t>
      </w:r>
      <w:proofErr w:type="spellEnd"/>
      <w:r>
        <w:rPr>
          <w:rFonts w:ascii="Times New Roman" w:eastAsia="Times New Roman" w:hAnsi="Times New Roman" w:cs="Times New Roman"/>
          <w:b/>
          <w:bCs/>
          <w:spacing w:val="-1"/>
        </w:rPr>
        <w:t>,</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which</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1"/>
        </w:rPr>
        <w:t>loosely</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1"/>
        </w:rPr>
        <w:t>translates</w:t>
      </w:r>
      <w:r>
        <w:rPr>
          <w:rFonts w:ascii="Times New Roman" w:eastAsia="Times New Roman" w:hAnsi="Times New Roman" w:cs="Times New Roman"/>
          <w:b/>
          <w:bCs/>
          <w:spacing w:val="-7"/>
        </w:rPr>
        <w:t xml:space="preserve"> </w:t>
      </w:r>
      <w:r>
        <w:rPr>
          <w:rFonts w:ascii="Times New Roman" w:eastAsia="Times New Roman" w:hAnsi="Times New Roman" w:cs="Times New Roman"/>
          <w:b/>
          <w:bCs/>
          <w:spacing w:val="-1"/>
        </w:rPr>
        <w:t>into:</w:t>
      </w:r>
      <w:r>
        <w:rPr>
          <w:rFonts w:ascii="Times New Roman" w:eastAsia="Times New Roman" w:hAnsi="Times New Roman" w:cs="Times New Roman"/>
          <w:b/>
          <w:bCs/>
          <w:spacing w:val="39"/>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7"/>
        </w:rPr>
        <w:t xml:space="preserve"> </w:t>
      </w:r>
      <w:r>
        <w:rPr>
          <w:rFonts w:ascii="Times New Roman" w:eastAsia="Times New Roman" w:hAnsi="Times New Roman" w:cs="Times New Roman"/>
          <w:b/>
          <w:bCs/>
          <w:spacing w:val="-1"/>
        </w:rPr>
        <w:t>Space</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System</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7"/>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102"/>
          <w:w w:val="99"/>
        </w:rPr>
        <w:t xml:space="preserve"> </w:t>
      </w:r>
      <w:r>
        <w:rPr>
          <w:rFonts w:ascii="Times New Roman" w:eastAsia="Times New Roman" w:hAnsi="Times New Roman" w:cs="Times New Roman"/>
          <w:b/>
          <w:bCs/>
        </w:rPr>
        <w:t>Search</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Vessels</w:t>
      </w:r>
      <w:r>
        <w:rPr>
          <w:rFonts w:ascii="Times New Roman" w:eastAsia="Times New Roman" w:hAnsi="Times New Roman" w:cs="Times New Roman"/>
          <w:b/>
          <w:bCs/>
          <w:spacing w:val="-7"/>
        </w:rPr>
        <w:t xml:space="preserve"> </w:t>
      </w:r>
      <w:r>
        <w:rPr>
          <w:rFonts w:ascii="Times New Roman" w:eastAsia="Times New Roman" w:hAnsi="Times New Roman" w:cs="Times New Roman"/>
          <w:b/>
          <w:bCs/>
          <w:spacing w:val="-1"/>
        </w:rPr>
        <w:t>in</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Distress”.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72C"/>
    <w:multiLevelType w:val="multilevel"/>
    <w:tmpl w:val="4C5E2E90"/>
    <w:lvl w:ilvl="0">
      <w:start w:val="1"/>
      <w:numFmt w:val="decimal"/>
      <w:lvlText w:val="%1."/>
      <w:lvlJc w:val="left"/>
      <w:pPr>
        <w:tabs>
          <w:tab w:val="num" w:pos="0"/>
        </w:tabs>
        <w:ind w:left="413" w:hanging="293"/>
      </w:pPr>
      <w:rPr>
        <w:b/>
        <w:bCs/>
        <w:spacing w:val="-1"/>
        <w:sz w:val="24"/>
        <w:szCs w:val="24"/>
      </w:rPr>
    </w:lvl>
    <w:lvl w:ilvl="1">
      <w:start w:val="1"/>
      <w:numFmt w:val="decimal"/>
      <w:lvlText w:val="%2."/>
      <w:lvlJc w:val="left"/>
      <w:pPr>
        <w:tabs>
          <w:tab w:val="num" w:pos="0"/>
        </w:tabs>
        <w:ind w:left="100" w:hanging="240"/>
      </w:pPr>
      <w:rPr>
        <w:rFonts w:ascii="Times New Roman" w:eastAsia="Times New Roman" w:hAnsi="Times New Roman"/>
        <w:b/>
        <w:bCs/>
        <w:sz w:val="24"/>
        <w:szCs w:val="24"/>
      </w:rPr>
    </w:lvl>
    <w:lvl w:ilvl="2">
      <w:start w:val="1"/>
      <w:numFmt w:val="bullet"/>
      <w:lvlText w:val=""/>
      <w:lvlJc w:val="left"/>
      <w:pPr>
        <w:tabs>
          <w:tab w:val="num" w:pos="0"/>
        </w:tabs>
        <w:ind w:left="1500" w:hanging="240"/>
      </w:pPr>
      <w:rPr>
        <w:rFonts w:ascii="Symbol" w:hAnsi="Symbol" w:cs="Symbol" w:hint="default"/>
      </w:rPr>
    </w:lvl>
    <w:lvl w:ilvl="3">
      <w:start w:val="1"/>
      <w:numFmt w:val="bullet"/>
      <w:lvlText w:val=""/>
      <w:lvlJc w:val="left"/>
      <w:pPr>
        <w:tabs>
          <w:tab w:val="num" w:pos="0"/>
        </w:tabs>
        <w:ind w:left="2588" w:hanging="240"/>
      </w:pPr>
      <w:rPr>
        <w:rFonts w:ascii="Symbol" w:hAnsi="Symbol" w:cs="Symbol" w:hint="default"/>
      </w:rPr>
    </w:lvl>
    <w:lvl w:ilvl="4">
      <w:start w:val="1"/>
      <w:numFmt w:val="bullet"/>
      <w:lvlText w:val=""/>
      <w:lvlJc w:val="left"/>
      <w:pPr>
        <w:tabs>
          <w:tab w:val="num" w:pos="0"/>
        </w:tabs>
        <w:ind w:left="3675" w:hanging="240"/>
      </w:pPr>
      <w:rPr>
        <w:rFonts w:ascii="Symbol" w:hAnsi="Symbol" w:cs="Symbol" w:hint="default"/>
      </w:rPr>
    </w:lvl>
    <w:lvl w:ilvl="5">
      <w:start w:val="1"/>
      <w:numFmt w:val="bullet"/>
      <w:lvlText w:val=""/>
      <w:lvlJc w:val="left"/>
      <w:pPr>
        <w:tabs>
          <w:tab w:val="num" w:pos="0"/>
        </w:tabs>
        <w:ind w:left="4763" w:hanging="240"/>
      </w:pPr>
      <w:rPr>
        <w:rFonts w:ascii="Symbol" w:hAnsi="Symbol" w:cs="Symbol" w:hint="default"/>
      </w:rPr>
    </w:lvl>
    <w:lvl w:ilvl="6">
      <w:start w:val="1"/>
      <w:numFmt w:val="bullet"/>
      <w:lvlText w:val=""/>
      <w:lvlJc w:val="left"/>
      <w:pPr>
        <w:tabs>
          <w:tab w:val="num" w:pos="0"/>
        </w:tabs>
        <w:ind w:left="5850" w:hanging="240"/>
      </w:pPr>
      <w:rPr>
        <w:rFonts w:ascii="Symbol" w:hAnsi="Symbol" w:cs="Symbol" w:hint="default"/>
      </w:rPr>
    </w:lvl>
    <w:lvl w:ilvl="7">
      <w:start w:val="1"/>
      <w:numFmt w:val="bullet"/>
      <w:lvlText w:val=""/>
      <w:lvlJc w:val="left"/>
      <w:pPr>
        <w:tabs>
          <w:tab w:val="num" w:pos="0"/>
        </w:tabs>
        <w:ind w:left="6937" w:hanging="240"/>
      </w:pPr>
      <w:rPr>
        <w:rFonts w:ascii="Symbol" w:hAnsi="Symbol" w:cs="Symbol" w:hint="default"/>
      </w:rPr>
    </w:lvl>
    <w:lvl w:ilvl="8">
      <w:start w:val="1"/>
      <w:numFmt w:val="bullet"/>
      <w:lvlText w:val=""/>
      <w:lvlJc w:val="left"/>
      <w:pPr>
        <w:tabs>
          <w:tab w:val="num" w:pos="0"/>
        </w:tabs>
        <w:ind w:left="8025" w:hanging="240"/>
      </w:pPr>
      <w:rPr>
        <w:rFonts w:ascii="Symbol" w:hAnsi="Symbol" w:cs="Symbol" w:hint="default"/>
      </w:rPr>
    </w:lvl>
  </w:abstractNum>
  <w:abstractNum w:abstractNumId="1" w15:restartNumberingAfterBreak="0">
    <w:nsid w:val="4EA43493"/>
    <w:multiLevelType w:val="multilevel"/>
    <w:tmpl w:val="536A85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FD77BD0"/>
    <w:multiLevelType w:val="multilevel"/>
    <w:tmpl w:val="4606AEC0"/>
    <w:lvl w:ilvl="0">
      <w:start w:val="3"/>
      <w:numFmt w:val="decimal"/>
      <w:lvlText w:val="%1."/>
      <w:lvlJc w:val="left"/>
      <w:pPr>
        <w:tabs>
          <w:tab w:val="num" w:pos="0"/>
        </w:tabs>
        <w:ind w:left="100" w:hanging="240"/>
      </w:pPr>
      <w:rPr>
        <w:rFonts w:ascii="Times New Roman" w:eastAsia="Times New Roman" w:hAnsi="Times New Roman"/>
        <w:b/>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CCE"/>
    <w:rsid w:val="00382F2D"/>
    <w:rsid w:val="00C1272D"/>
    <w:rsid w:val="00C24CCE"/>
    <w:rsid w:val="00C52A0B"/>
    <w:rsid w:val="00E40672"/>
    <w:rsid w:val="00F05FB7"/>
    <w:rsid w:val="00F340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E68AF-8647-410B-B12F-47493143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97749"/>
    <w:pPr>
      <w:widowControl w:val="0"/>
    </w:pPr>
  </w:style>
  <w:style w:type="paragraph" w:styleId="Heading1">
    <w:name w:val="heading 1"/>
    <w:basedOn w:val="Normal"/>
    <w:uiPriority w:val="1"/>
    <w:qFormat/>
    <w:pPr>
      <w:ind w:left="10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695FFE"/>
    <w:rPr>
      <w:sz w:val="16"/>
      <w:szCs w:val="16"/>
    </w:rPr>
  </w:style>
  <w:style w:type="character" w:customStyle="1" w:styleId="CommentTextChar">
    <w:name w:val="Comment Text Char"/>
    <w:basedOn w:val="DefaultParagraphFont"/>
    <w:link w:val="CommentText"/>
    <w:uiPriority w:val="99"/>
    <w:semiHidden/>
    <w:qFormat/>
    <w:rsid w:val="00695FFE"/>
    <w:rPr>
      <w:sz w:val="20"/>
      <w:szCs w:val="20"/>
    </w:rPr>
  </w:style>
  <w:style w:type="character" w:customStyle="1" w:styleId="CommentSubjectChar">
    <w:name w:val="Comment Subject Char"/>
    <w:basedOn w:val="CommentTextChar"/>
    <w:link w:val="CommentSubject"/>
    <w:uiPriority w:val="99"/>
    <w:semiHidden/>
    <w:qFormat/>
    <w:rsid w:val="00695FFE"/>
    <w:rPr>
      <w:b/>
      <w:bCs/>
      <w:sz w:val="20"/>
      <w:szCs w:val="20"/>
    </w:rPr>
  </w:style>
  <w:style w:type="character" w:customStyle="1" w:styleId="BalloonTextChar">
    <w:name w:val="Balloon Text Char"/>
    <w:basedOn w:val="DefaultParagraphFont"/>
    <w:link w:val="BalloonText"/>
    <w:uiPriority w:val="99"/>
    <w:semiHidden/>
    <w:qFormat/>
    <w:rsid w:val="00695FFE"/>
    <w:rPr>
      <w:rFonts w:ascii="Segoe UI" w:hAnsi="Segoe UI" w:cs="Segoe UI"/>
      <w:sz w:val="18"/>
      <w:szCs w:val="18"/>
    </w:rPr>
  </w:style>
  <w:style w:type="character" w:customStyle="1" w:styleId="FootnoteCharacters">
    <w:name w:val="Footnote Characters"/>
    <w:basedOn w:val="DefaultParagraphFont"/>
    <w:uiPriority w:val="99"/>
    <w:unhideWhenUsed/>
    <w:qFormat/>
    <w:rsid w:val="00197749"/>
    <w:rPr>
      <w:vertAlign w:val="superscript"/>
    </w:rPr>
  </w:style>
  <w:style w:type="character" w:customStyle="1" w:styleId="FootnoteAnchor">
    <w:name w:val="Footnote Anchor"/>
    <w:rPr>
      <w:vertAlign w:val="superscript"/>
    </w:rPr>
  </w:style>
  <w:style w:type="character" w:customStyle="1" w:styleId="BodyTextChar">
    <w:name w:val="Body Text Char"/>
    <w:basedOn w:val="DefaultParagraphFont"/>
    <w:link w:val="BodyText"/>
    <w:uiPriority w:val="1"/>
    <w:qFormat/>
    <w:rsid w:val="00197749"/>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semiHidden/>
    <w:qFormat/>
    <w:rsid w:val="00197749"/>
    <w:rPr>
      <w:sz w:val="20"/>
      <w:szCs w:val="20"/>
    </w:rPr>
  </w:style>
  <w:style w:type="character" w:styleId="Hyperlink">
    <w:name w:val="Hyperlink"/>
    <w:basedOn w:val="DefaultParagraphFont"/>
    <w:uiPriority w:val="99"/>
    <w:unhideWhenUsed/>
    <w:rsid w:val="00BD6E05"/>
    <w:rPr>
      <w:color w:val="0000FF" w:themeColor="hyperlink"/>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CM9">
    <w:name w:val="CM9"/>
    <w:basedOn w:val="Normal"/>
    <w:next w:val="Normal"/>
    <w:uiPriority w:val="99"/>
    <w:qFormat/>
    <w:rsid w:val="0057448C"/>
    <w:pPr>
      <w:spacing w:after="280"/>
    </w:pPr>
    <w:rPr>
      <w:rFonts w:ascii="BGFLAF+TimesNewRoman,Bold" w:eastAsia="Times New Roman" w:hAnsi="BGFLAF+TimesNewRoman,Bold" w:cs="BGFLAF+TimesNewRoman,Bold"/>
      <w:sz w:val="24"/>
      <w:szCs w:val="24"/>
    </w:rPr>
  </w:style>
  <w:style w:type="paragraph" w:styleId="CommentText">
    <w:name w:val="annotation text"/>
    <w:basedOn w:val="Normal"/>
    <w:link w:val="CommentTextChar"/>
    <w:uiPriority w:val="99"/>
    <w:semiHidden/>
    <w:unhideWhenUsed/>
    <w:qFormat/>
    <w:rsid w:val="00695FFE"/>
    <w:rPr>
      <w:sz w:val="20"/>
      <w:szCs w:val="20"/>
    </w:rPr>
  </w:style>
  <w:style w:type="paragraph" w:styleId="CommentSubject">
    <w:name w:val="annotation subject"/>
    <w:basedOn w:val="CommentText"/>
    <w:next w:val="CommentText"/>
    <w:link w:val="CommentSubjectChar"/>
    <w:uiPriority w:val="99"/>
    <w:semiHidden/>
    <w:unhideWhenUsed/>
    <w:qFormat/>
    <w:rsid w:val="00695FFE"/>
    <w:rPr>
      <w:b/>
      <w:bCs/>
    </w:rPr>
  </w:style>
  <w:style w:type="paragraph" w:styleId="BalloonText">
    <w:name w:val="Balloon Text"/>
    <w:basedOn w:val="Normal"/>
    <w:link w:val="BalloonTextChar"/>
    <w:uiPriority w:val="99"/>
    <w:semiHidden/>
    <w:unhideWhenUsed/>
    <w:qFormat/>
    <w:rsid w:val="00695FFE"/>
    <w:rPr>
      <w:rFonts w:ascii="Segoe UI" w:hAnsi="Segoe UI" w:cs="Segoe UI"/>
      <w:sz w:val="18"/>
      <w:szCs w:val="18"/>
    </w:rPr>
  </w:style>
  <w:style w:type="paragraph" w:styleId="FootnoteText">
    <w:name w:val="footnote text"/>
    <w:basedOn w:val="Normal"/>
    <w:link w:val="FootnoteTextChar"/>
    <w:uiPriority w:val="99"/>
    <w:semiHidden/>
    <w:unhideWhenUsed/>
    <w:rsid w:val="00197749"/>
    <w:rPr>
      <w:sz w:val="20"/>
      <w:szCs w:val="20"/>
    </w:rPr>
  </w:style>
  <w:style w:type="character" w:styleId="FollowedHyperlink">
    <w:name w:val="FollowedHyperlink"/>
    <w:basedOn w:val="DefaultParagraphFont"/>
    <w:uiPriority w:val="99"/>
    <w:semiHidden/>
    <w:unhideWhenUsed/>
    <w:rsid w:val="00E40672"/>
    <w:rPr>
      <w:color w:val="800080" w:themeColor="followedHyperlink"/>
      <w:u w:val="single"/>
    </w:rPr>
  </w:style>
  <w:style w:type="paragraph" w:styleId="NormalWeb">
    <w:name w:val="Normal (Web)"/>
    <w:basedOn w:val="Normal"/>
    <w:uiPriority w:val="99"/>
    <w:semiHidden/>
    <w:unhideWhenUsed/>
    <w:rsid w:val="00E40672"/>
    <w:pPr>
      <w:widowControl/>
      <w:suppressAutoHyphens w:val="0"/>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370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ec.doc.gov/opog/privacy/NOAA%20PIAs/NOAA5023_PIA_SAOP_Approved.pdf" TargetMode="External"/><Relationship Id="rId4" Type="http://schemas.openxmlformats.org/officeDocument/2006/relationships/settings" Target="settings.xml"/><Relationship Id="rId9" Type="http://schemas.openxmlformats.org/officeDocument/2006/relationships/hyperlink" Target="https://www.osec.doc.gov/opog/PrivacyAct/SORNs/noaa-20.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07172-A6EE-4111-B82D-A92B233A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subject/>
  <dc:creator>rroberts</dc:creator>
  <dc:description/>
  <cp:lastModifiedBy>Adrienne.Thomas</cp:lastModifiedBy>
  <cp:revision>5</cp:revision>
  <dcterms:created xsi:type="dcterms:W3CDTF">2022-03-08T15:32:00Z</dcterms:created>
  <dcterms:modified xsi:type="dcterms:W3CDTF">2022-03-15T14:54:00Z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2017-06-02T00:00:00Z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2017-06-02T00:00:00Z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