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2CCB" w:rsidR="005719CE" w:rsidP="00ED485D" w:rsidRDefault="00021D7E" w14:paraId="3C1C5455" w14:textId="77777777">
      <w:pPr>
        <w:pStyle w:val="NormalWeb"/>
      </w:pPr>
      <w:r w:rsidRPr="00AE2CCB">
        <w:t xml:space="preserve">This submission is made </w:t>
      </w:r>
      <w:r w:rsidRPr="00854D17">
        <w:t>pursuant to 44 USC</w:t>
      </w:r>
      <w:r w:rsidRPr="00AE2CCB">
        <w:t xml:space="preserve"> </w:t>
      </w:r>
      <w:r w:rsidRPr="00AE2CCB" w:rsidR="00427BBF">
        <w:t xml:space="preserve">§ </w:t>
      </w:r>
      <w:r w:rsidRPr="00AE2CCB">
        <w:t xml:space="preserve">3507 to extend an existing collection that is expiring.  </w:t>
      </w:r>
      <w:r w:rsidRPr="00AE2CCB" w:rsidR="005719CE">
        <w:t>The Commission is seeking OMB approval for an extension with no change in the reporting and/or recordkeeping requirements in order to obtain the full three</w:t>
      </w:r>
      <w:r w:rsidRPr="00AE2CCB" w:rsidR="00A5618E">
        <w:t>-</w:t>
      </w:r>
      <w:r w:rsidRPr="00AE2CCB" w:rsidR="00CA2D02">
        <w:t>year approval</w:t>
      </w:r>
      <w:r w:rsidRPr="00AE2CCB" w:rsidR="005719CE">
        <w:t xml:space="preserve">. </w:t>
      </w:r>
    </w:p>
    <w:p w:rsidRPr="00AE2CCB" w:rsidR="00021D7E" w:rsidP="00C804A9" w:rsidRDefault="00021D7E" w14:paraId="25DC2536" w14:textId="77777777">
      <w:pPr>
        <w:rPr>
          <w:szCs w:val="24"/>
        </w:rPr>
      </w:pPr>
    </w:p>
    <w:p w:rsidRPr="00AE2CCB" w:rsidR="009809C9" w:rsidRDefault="00180D06" w14:paraId="098C446A" w14:textId="77777777">
      <w:pPr>
        <w:rPr>
          <w:szCs w:val="24"/>
        </w:rPr>
      </w:pPr>
      <w:r w:rsidRPr="00AE2CCB">
        <w:rPr>
          <w:szCs w:val="24"/>
        </w:rPr>
        <w:tab/>
      </w:r>
      <w:r w:rsidRPr="00AE2CCB">
        <w:rPr>
          <w:szCs w:val="24"/>
        </w:rPr>
        <w:tab/>
      </w:r>
      <w:r w:rsidRPr="00AE2CCB">
        <w:rPr>
          <w:szCs w:val="24"/>
        </w:rPr>
        <w:tab/>
      </w:r>
      <w:r w:rsidRPr="00AE2CCB">
        <w:rPr>
          <w:szCs w:val="24"/>
        </w:rPr>
        <w:tab/>
      </w:r>
      <w:r w:rsidRPr="00AE2CCB">
        <w:rPr>
          <w:szCs w:val="24"/>
        </w:rPr>
        <w:tab/>
      </w:r>
      <w:r w:rsidRPr="00AE2CCB">
        <w:rPr>
          <w:szCs w:val="24"/>
        </w:rPr>
        <w:tab/>
        <w:t xml:space="preserve">          </w:t>
      </w:r>
    </w:p>
    <w:p w:rsidRPr="00AE2CCB" w:rsidR="00C47627" w:rsidP="00C47627" w:rsidRDefault="00C47627" w14:paraId="65294809" w14:textId="77777777">
      <w:pPr>
        <w:jc w:val="center"/>
        <w:rPr>
          <w:b/>
          <w:szCs w:val="24"/>
        </w:rPr>
      </w:pPr>
      <w:r w:rsidRPr="00AE2CCB">
        <w:rPr>
          <w:b/>
          <w:szCs w:val="24"/>
        </w:rPr>
        <w:t>SUPPORTING STATEMENT</w:t>
      </w:r>
    </w:p>
    <w:p w:rsidRPr="00AE2CCB" w:rsidR="00F524CD" w:rsidP="00C47627" w:rsidRDefault="00F524CD" w14:paraId="7BBD5D94" w14:textId="77777777">
      <w:pPr>
        <w:jc w:val="center"/>
        <w:rPr>
          <w:b/>
          <w:szCs w:val="24"/>
          <w:u w:val="single"/>
        </w:rPr>
      </w:pPr>
    </w:p>
    <w:p w:rsidRPr="00AE2CCB" w:rsidR="00C47627" w:rsidP="00C47627" w:rsidRDefault="00C47627" w14:paraId="2ABBEE94" w14:textId="77777777">
      <w:pPr>
        <w:rPr>
          <w:b/>
          <w:szCs w:val="24"/>
        </w:rPr>
      </w:pPr>
      <w:r w:rsidRPr="00AE2CCB">
        <w:rPr>
          <w:b/>
          <w:szCs w:val="24"/>
        </w:rPr>
        <w:t xml:space="preserve">A. </w:t>
      </w:r>
      <w:r w:rsidRPr="00AE2CCB">
        <w:rPr>
          <w:b/>
          <w:szCs w:val="24"/>
          <w:u w:val="single"/>
        </w:rPr>
        <w:t>Justification:</w:t>
      </w:r>
      <w:r w:rsidRPr="00AE2CCB" w:rsidR="00481C4C">
        <w:rPr>
          <w:b/>
          <w:szCs w:val="24"/>
          <w:u w:val="single"/>
        </w:rPr>
        <w:t xml:space="preserve">  </w:t>
      </w:r>
    </w:p>
    <w:p w:rsidRPr="00AE2CCB" w:rsidR="00C47627" w:rsidP="00C47627" w:rsidRDefault="00C47627" w14:paraId="06BC6854" w14:textId="77777777">
      <w:pPr>
        <w:rPr>
          <w:szCs w:val="24"/>
        </w:rPr>
      </w:pPr>
    </w:p>
    <w:p w:rsidRPr="00AE2CCB" w:rsidR="00DF4B71" w:rsidP="00F97280" w:rsidRDefault="00F97280" w14:paraId="04FB19B7" w14:textId="77777777">
      <w:pPr>
        <w:rPr>
          <w:szCs w:val="24"/>
        </w:rPr>
      </w:pPr>
      <w:r w:rsidRPr="00AE2CCB">
        <w:rPr>
          <w:szCs w:val="24"/>
        </w:rPr>
        <w:t xml:space="preserve">1. </w:t>
      </w:r>
      <w:r w:rsidRPr="00AE2CCB" w:rsidR="00215CF0">
        <w:rPr>
          <w:szCs w:val="24"/>
        </w:rPr>
        <w:t xml:space="preserve"> </w:t>
      </w:r>
      <w:r w:rsidRPr="00AE2CCB" w:rsidR="00DF4B71">
        <w:rPr>
          <w:szCs w:val="24"/>
        </w:rPr>
        <w:t>T</w:t>
      </w:r>
      <w:r w:rsidRPr="00AE2CCB" w:rsidR="00C47627">
        <w:rPr>
          <w:szCs w:val="24"/>
        </w:rPr>
        <w:t>he Annual Emplo</w:t>
      </w:r>
      <w:r w:rsidRPr="00AE2CCB" w:rsidR="009C5FC4">
        <w:rPr>
          <w:szCs w:val="24"/>
        </w:rPr>
        <w:t>y</w:t>
      </w:r>
      <w:r w:rsidRPr="00AE2CCB" w:rsidR="00C47627">
        <w:rPr>
          <w:szCs w:val="24"/>
        </w:rPr>
        <w:t xml:space="preserve">ment Report is a data collection </w:t>
      </w:r>
      <w:r w:rsidRPr="00AE2CCB" w:rsidR="00923E8B">
        <w:rPr>
          <w:szCs w:val="24"/>
        </w:rPr>
        <w:t xml:space="preserve">mechanism </w:t>
      </w:r>
      <w:r w:rsidRPr="00AE2CCB" w:rsidR="007C2017">
        <w:rPr>
          <w:szCs w:val="24"/>
        </w:rPr>
        <w:t>to</w:t>
      </w:r>
      <w:r w:rsidRPr="00AE2CCB" w:rsidR="0080714D">
        <w:rPr>
          <w:szCs w:val="24"/>
        </w:rPr>
        <w:t xml:space="preserve"> implement</w:t>
      </w:r>
      <w:r w:rsidRPr="00AE2CCB" w:rsidR="007C2017">
        <w:rPr>
          <w:szCs w:val="24"/>
        </w:rPr>
        <w:t xml:space="preserve"> t</w:t>
      </w:r>
      <w:r w:rsidRPr="00AE2CCB" w:rsidR="00152F6B">
        <w:rPr>
          <w:szCs w:val="24"/>
        </w:rPr>
        <w:t>he</w:t>
      </w:r>
      <w:r w:rsidRPr="00AE2CCB" w:rsidR="00F1042B">
        <w:rPr>
          <w:szCs w:val="24"/>
        </w:rPr>
        <w:t xml:space="preserve"> </w:t>
      </w:r>
      <w:r w:rsidRPr="00AE2CCB" w:rsidR="00DF4B71">
        <w:rPr>
          <w:szCs w:val="24"/>
        </w:rPr>
        <w:t xml:space="preserve">Federal </w:t>
      </w:r>
      <w:r w:rsidRPr="00AE2CCB" w:rsidR="00F568A4">
        <w:rPr>
          <w:szCs w:val="24"/>
        </w:rPr>
        <w:t>C</w:t>
      </w:r>
      <w:r w:rsidRPr="00AE2CCB" w:rsidR="00590F81">
        <w:rPr>
          <w:szCs w:val="24"/>
        </w:rPr>
        <w:t>ommunication</w:t>
      </w:r>
      <w:r w:rsidRPr="00AE2CCB" w:rsidR="00230CA5">
        <w:rPr>
          <w:szCs w:val="24"/>
        </w:rPr>
        <w:t>s</w:t>
      </w:r>
      <w:r w:rsidRPr="00AE2CCB" w:rsidR="00590F81">
        <w:rPr>
          <w:szCs w:val="24"/>
        </w:rPr>
        <w:t xml:space="preserve"> </w:t>
      </w:r>
      <w:r w:rsidRPr="00AE2CCB" w:rsidR="00F1042B">
        <w:rPr>
          <w:szCs w:val="24"/>
        </w:rPr>
        <w:t>Commission’s E</w:t>
      </w:r>
      <w:r w:rsidRPr="00AE2CCB" w:rsidR="00923E8B">
        <w:rPr>
          <w:szCs w:val="24"/>
        </w:rPr>
        <w:t xml:space="preserve">qual </w:t>
      </w:r>
      <w:r w:rsidRPr="00AE2CCB" w:rsidR="00F1042B">
        <w:rPr>
          <w:szCs w:val="24"/>
        </w:rPr>
        <w:t>E</w:t>
      </w:r>
      <w:r w:rsidRPr="00AE2CCB" w:rsidR="00923E8B">
        <w:rPr>
          <w:szCs w:val="24"/>
        </w:rPr>
        <w:t xml:space="preserve">mployment </w:t>
      </w:r>
      <w:r w:rsidRPr="00AE2CCB" w:rsidR="00F1042B">
        <w:rPr>
          <w:szCs w:val="24"/>
        </w:rPr>
        <w:t>O</w:t>
      </w:r>
      <w:r w:rsidRPr="00AE2CCB" w:rsidR="00923E8B">
        <w:rPr>
          <w:szCs w:val="24"/>
        </w:rPr>
        <w:t>pportunities</w:t>
      </w:r>
      <w:r w:rsidRPr="00AE2CCB" w:rsidR="00F1042B">
        <w:rPr>
          <w:szCs w:val="24"/>
        </w:rPr>
        <w:t xml:space="preserve"> r</w:t>
      </w:r>
      <w:r w:rsidRPr="00AE2CCB" w:rsidR="00C47627">
        <w:rPr>
          <w:szCs w:val="24"/>
        </w:rPr>
        <w:t>ules.  All common carrier</w:t>
      </w:r>
      <w:r w:rsidRPr="00AE2CCB" w:rsidR="00215CF0">
        <w:rPr>
          <w:szCs w:val="24"/>
        </w:rPr>
        <w:t xml:space="preserve">s </w:t>
      </w:r>
      <w:r w:rsidRPr="00AE2CCB" w:rsidR="00C47627">
        <w:rPr>
          <w:szCs w:val="24"/>
        </w:rPr>
        <w:t>with sixteen</w:t>
      </w:r>
      <w:r w:rsidRPr="00AE2CCB" w:rsidR="009C5FC4">
        <w:rPr>
          <w:szCs w:val="24"/>
        </w:rPr>
        <w:t xml:space="preserve"> (16) or more full-time employees are required to file this report and retain it for a two-year period.  The report identifies each carrier’s staff by gender, race, color</w:t>
      </w:r>
      <w:r w:rsidRPr="00AE2CCB" w:rsidR="00515AB6">
        <w:rPr>
          <w:szCs w:val="24"/>
        </w:rPr>
        <w:t>,</w:t>
      </w:r>
      <w:r w:rsidRPr="00AE2CCB" w:rsidR="009C5FC4">
        <w:rPr>
          <w:szCs w:val="24"/>
        </w:rPr>
        <w:t xml:space="preserve"> and/or national origin in each of </w:t>
      </w:r>
      <w:r w:rsidRPr="00AE2CCB" w:rsidR="00B956B7">
        <w:rPr>
          <w:szCs w:val="24"/>
        </w:rPr>
        <w:t>ten</w:t>
      </w:r>
      <w:r w:rsidRPr="00AE2CCB" w:rsidR="009C5FC4">
        <w:rPr>
          <w:szCs w:val="24"/>
        </w:rPr>
        <w:t xml:space="preserve"> major job categories.  </w:t>
      </w:r>
      <w:r w:rsidRPr="00AE2CCB" w:rsidR="000C6E3C">
        <w:rPr>
          <w:szCs w:val="24"/>
        </w:rPr>
        <w:t xml:space="preserve">The Commission </w:t>
      </w:r>
      <w:r w:rsidRPr="00AE2CCB" w:rsidR="008772C2">
        <w:rPr>
          <w:szCs w:val="24"/>
        </w:rPr>
        <w:t>previously</w:t>
      </w:r>
      <w:r w:rsidRPr="00AE2CCB" w:rsidR="00EA0A17">
        <w:rPr>
          <w:szCs w:val="24"/>
        </w:rPr>
        <w:t xml:space="preserve"> updated </w:t>
      </w:r>
      <w:r w:rsidRPr="00AE2CCB" w:rsidR="000C6E3C">
        <w:rPr>
          <w:szCs w:val="24"/>
        </w:rPr>
        <w:t xml:space="preserve">its race/ethnicity </w:t>
      </w:r>
      <w:r w:rsidRPr="00AE2CCB" w:rsidR="002E4908">
        <w:rPr>
          <w:szCs w:val="24"/>
        </w:rPr>
        <w:t>and job</w:t>
      </w:r>
      <w:r w:rsidRPr="00AE2CCB" w:rsidR="00EA0A17">
        <w:rPr>
          <w:szCs w:val="24"/>
        </w:rPr>
        <w:t xml:space="preserve"> categories </w:t>
      </w:r>
      <w:r w:rsidRPr="00AE2CCB" w:rsidR="00722E6E">
        <w:rPr>
          <w:szCs w:val="24"/>
        </w:rPr>
        <w:t>on the FCC</w:t>
      </w:r>
      <w:r w:rsidRPr="00AE2CCB" w:rsidR="000C6E3C">
        <w:rPr>
          <w:szCs w:val="24"/>
        </w:rPr>
        <w:t xml:space="preserve"> </w:t>
      </w:r>
      <w:r w:rsidRPr="00AE2CCB" w:rsidR="00722E6E">
        <w:rPr>
          <w:szCs w:val="24"/>
        </w:rPr>
        <w:t xml:space="preserve">Form 395 </w:t>
      </w:r>
      <w:r w:rsidRPr="00AE2CCB" w:rsidR="000C6E3C">
        <w:rPr>
          <w:szCs w:val="24"/>
        </w:rPr>
        <w:t xml:space="preserve">to conform </w:t>
      </w:r>
      <w:r w:rsidRPr="00AE2CCB" w:rsidR="008772C2">
        <w:rPr>
          <w:szCs w:val="24"/>
        </w:rPr>
        <w:t>to</w:t>
      </w:r>
      <w:r w:rsidRPr="00AE2CCB" w:rsidR="000C6E3C">
        <w:rPr>
          <w:szCs w:val="24"/>
        </w:rPr>
        <w:t xml:space="preserve"> </w:t>
      </w:r>
      <w:r w:rsidRPr="00AE2CCB" w:rsidR="00EA0A17">
        <w:rPr>
          <w:szCs w:val="24"/>
        </w:rPr>
        <w:t>the</w:t>
      </w:r>
      <w:r w:rsidRPr="00AE2CCB" w:rsidR="00F91AFF">
        <w:rPr>
          <w:szCs w:val="24"/>
        </w:rPr>
        <w:t xml:space="preserve"> race/ethnicity and job categories used by the</w:t>
      </w:r>
      <w:r w:rsidRPr="00AE2CCB" w:rsidR="00EA0A17">
        <w:rPr>
          <w:szCs w:val="24"/>
        </w:rPr>
        <w:t xml:space="preserve"> Equal Employment Opportunity Commission (EEOC)</w:t>
      </w:r>
      <w:r w:rsidRPr="00AE2CCB" w:rsidR="00F91AFF">
        <w:rPr>
          <w:szCs w:val="24"/>
        </w:rPr>
        <w:t>.</w:t>
      </w:r>
      <w:r w:rsidRPr="00AE2CCB" w:rsidR="0011486C">
        <w:rPr>
          <w:szCs w:val="24"/>
        </w:rPr>
        <w:t xml:space="preserve"> </w:t>
      </w:r>
      <w:r w:rsidRPr="00AE2CCB" w:rsidR="00C50B44">
        <w:rPr>
          <w:szCs w:val="24"/>
        </w:rPr>
        <w:t xml:space="preserve"> </w:t>
      </w:r>
      <w:r w:rsidRPr="00AE2CCB" w:rsidR="009C5FC4">
        <w:rPr>
          <w:szCs w:val="24"/>
        </w:rPr>
        <w:t>Require</w:t>
      </w:r>
      <w:r w:rsidRPr="00AE2CCB" w:rsidR="00F540A7">
        <w:rPr>
          <w:szCs w:val="24"/>
        </w:rPr>
        <w:t xml:space="preserve">ments for filing </w:t>
      </w:r>
      <w:r w:rsidRPr="00AE2CCB" w:rsidR="00DF4B71">
        <w:rPr>
          <w:szCs w:val="24"/>
        </w:rPr>
        <w:t xml:space="preserve">personal information on FCC Form 395 is authorized by the Communications Act of 1934, as amended.  </w:t>
      </w:r>
    </w:p>
    <w:p w:rsidRPr="00AE2CCB" w:rsidR="009809C9" w:rsidP="00866365" w:rsidRDefault="009809C9" w14:paraId="301621A0" w14:textId="77777777">
      <w:pPr>
        <w:suppressAutoHyphens/>
        <w:overflowPunct w:val="0"/>
        <w:autoSpaceDE w:val="0"/>
        <w:autoSpaceDN w:val="0"/>
        <w:adjustRightInd w:val="0"/>
        <w:textAlignment w:val="baseline"/>
        <w:rPr>
          <w:szCs w:val="24"/>
        </w:rPr>
      </w:pPr>
    </w:p>
    <w:p w:rsidR="00F60348" w:rsidP="00866365" w:rsidRDefault="00F60348" w14:paraId="5C14CE0A" w14:textId="10FBE7C5">
      <w:pPr>
        <w:pStyle w:val="NormalWeb"/>
        <w:spacing w:before="0" w:beforeAutospacing="0" w:after="0" w:afterAutospacing="0"/>
      </w:pPr>
      <w:r w:rsidRPr="00AE2CCB">
        <w:t>Section 11 of the Communications Act of 1934, as amended, 47 U.S.C. 161, requires</w:t>
      </w:r>
      <w:r w:rsidRPr="00AE2CCB" w:rsidR="00515AB6">
        <w:t xml:space="preserve"> </w:t>
      </w:r>
      <w:r w:rsidRPr="00AE2CCB" w:rsidR="004C1F94">
        <w:t xml:space="preserve">the FCC </w:t>
      </w:r>
      <w:r w:rsidRPr="00AE2CCB">
        <w:t>in every even-numbered year beginning in 1998, to review its regulations applicable to providers of telecommunications services to determine whether the regulations</w:t>
      </w:r>
      <w:r w:rsidRPr="00AE2CCB" w:rsidR="00265D3B">
        <w:t xml:space="preserve"> </w:t>
      </w:r>
      <w:r w:rsidRPr="00AE2CCB">
        <w:t>are no longer in the public interest due to meaningful economic competition between</w:t>
      </w:r>
      <w:r w:rsidRPr="00AE2CCB" w:rsidR="00265D3B">
        <w:t xml:space="preserve"> </w:t>
      </w:r>
      <w:r w:rsidRPr="00AE2CCB">
        <w:t>providers of such services and whether such regulations should be repealed or modified.</w:t>
      </w:r>
      <w:r w:rsidRPr="00AE2CCB" w:rsidR="00265D3B">
        <w:t xml:space="preserve"> </w:t>
      </w:r>
      <w:r w:rsidR="00515DB5">
        <w:t xml:space="preserve"> </w:t>
      </w:r>
      <w:r w:rsidRPr="00AE2CCB">
        <w:t>Section 11 further instructs the Commission to repeal or modify any regulation it determines</w:t>
      </w:r>
      <w:r w:rsidRPr="00AE2CCB" w:rsidR="00265D3B">
        <w:t xml:space="preserve"> </w:t>
      </w:r>
      <w:r w:rsidRPr="00AE2CCB">
        <w:t>to be no longer in the public interest.</w:t>
      </w:r>
    </w:p>
    <w:p w:rsidR="00866365" w:rsidP="00866365" w:rsidRDefault="00866365" w14:paraId="2AF72CBC" w14:textId="77777777">
      <w:pPr>
        <w:pStyle w:val="NormalWeb"/>
        <w:spacing w:before="0" w:beforeAutospacing="0" w:after="0" w:afterAutospacing="0"/>
      </w:pPr>
    </w:p>
    <w:p w:rsidRPr="00AE2CCB" w:rsidR="009809C9" w:rsidP="00227880" w:rsidRDefault="009809C9" w14:paraId="25314A73" w14:textId="77777777">
      <w:pPr>
        <w:tabs>
          <w:tab w:val="left" w:pos="0"/>
        </w:tabs>
        <w:suppressAutoHyphens/>
        <w:rPr>
          <w:spacing w:val="-3"/>
          <w:szCs w:val="24"/>
        </w:rPr>
      </w:pPr>
      <w:r w:rsidRPr="00AE2CCB">
        <w:rPr>
          <w:spacing w:val="-3"/>
          <w:szCs w:val="24"/>
        </w:rPr>
        <w:t>The statutory authority for this coll</w:t>
      </w:r>
      <w:r w:rsidRPr="00AE2CCB" w:rsidR="009F5518">
        <w:rPr>
          <w:spacing w:val="-3"/>
          <w:szCs w:val="24"/>
        </w:rPr>
        <w:t>ection is contained in</w:t>
      </w:r>
      <w:r w:rsidRPr="00AE2CCB">
        <w:rPr>
          <w:spacing w:val="-3"/>
          <w:szCs w:val="24"/>
        </w:rPr>
        <w:t xml:space="preserve"> </w:t>
      </w:r>
      <w:r w:rsidRPr="00AE2CCB" w:rsidR="009F5518">
        <w:rPr>
          <w:szCs w:val="24"/>
        </w:rPr>
        <w:t>sections 154</w:t>
      </w:r>
      <w:r w:rsidRPr="00AE2CCB">
        <w:rPr>
          <w:szCs w:val="24"/>
        </w:rPr>
        <w:t xml:space="preserve">(i), 303, and 307-310 of the Communications Act of 1934, as amended.  </w:t>
      </w:r>
      <w:r w:rsidRPr="00AE2CCB">
        <w:rPr>
          <w:i/>
          <w:szCs w:val="24"/>
        </w:rPr>
        <w:t>See</w:t>
      </w:r>
      <w:r w:rsidRPr="00AE2CCB">
        <w:rPr>
          <w:szCs w:val="24"/>
        </w:rPr>
        <w:t xml:space="preserve"> 47 U.S.C. §§ 154(i), 303, </w:t>
      </w:r>
      <w:r w:rsidRPr="00AE2CCB" w:rsidR="007F3DDA">
        <w:rPr>
          <w:szCs w:val="24"/>
        </w:rPr>
        <w:t xml:space="preserve">and </w:t>
      </w:r>
      <w:r w:rsidRPr="00AE2CCB">
        <w:rPr>
          <w:szCs w:val="24"/>
        </w:rPr>
        <w:t xml:space="preserve">307-310. </w:t>
      </w:r>
    </w:p>
    <w:p w:rsidRPr="00AE2CCB" w:rsidR="000E32E4" w:rsidP="00515AB6" w:rsidRDefault="000E32E4" w14:paraId="6F01D812" w14:textId="77777777">
      <w:pPr>
        <w:rPr>
          <w:szCs w:val="24"/>
        </w:rPr>
      </w:pPr>
    </w:p>
    <w:p w:rsidRPr="00AE2CCB" w:rsidR="00021D7E" w:rsidP="00227880" w:rsidRDefault="005719CE" w14:paraId="34CB1084" w14:textId="77777777">
      <w:pPr>
        <w:suppressAutoHyphens/>
        <w:overflowPunct w:val="0"/>
        <w:autoSpaceDE w:val="0"/>
        <w:autoSpaceDN w:val="0"/>
        <w:adjustRightInd w:val="0"/>
        <w:textAlignment w:val="baseline"/>
        <w:rPr>
          <w:bCs/>
          <w:szCs w:val="24"/>
        </w:rPr>
      </w:pPr>
      <w:r w:rsidRPr="00AE2CCB">
        <w:rPr>
          <w:bCs/>
          <w:szCs w:val="24"/>
        </w:rPr>
        <w:t>T</w:t>
      </w:r>
      <w:r w:rsidRPr="00AE2CCB" w:rsidR="00021D7E">
        <w:rPr>
          <w:bCs/>
          <w:szCs w:val="24"/>
        </w:rPr>
        <w:t>his information collection does not affect individuals or households; thus, there are no impacts under the Privacy Act.</w:t>
      </w:r>
    </w:p>
    <w:p w:rsidRPr="00AE2CCB" w:rsidR="00021D7E" w:rsidP="00C47627" w:rsidRDefault="00021D7E" w14:paraId="6D457A08" w14:textId="77777777">
      <w:pPr>
        <w:rPr>
          <w:szCs w:val="24"/>
        </w:rPr>
      </w:pPr>
    </w:p>
    <w:p w:rsidRPr="00AE2CCB" w:rsidR="00E25D57" w:rsidP="00C47627" w:rsidRDefault="009C5FC4" w14:paraId="1D677C32" w14:textId="77777777">
      <w:pPr>
        <w:rPr>
          <w:szCs w:val="24"/>
        </w:rPr>
      </w:pPr>
      <w:r w:rsidRPr="00AE2CCB">
        <w:rPr>
          <w:szCs w:val="24"/>
        </w:rPr>
        <w:t xml:space="preserve">2.  The information describes </w:t>
      </w:r>
      <w:r w:rsidRPr="00AE2CCB" w:rsidR="009531B5">
        <w:rPr>
          <w:szCs w:val="24"/>
        </w:rPr>
        <w:t xml:space="preserve">the </w:t>
      </w:r>
      <w:r w:rsidRPr="00AE2CCB" w:rsidR="007D4634">
        <w:rPr>
          <w:szCs w:val="24"/>
        </w:rPr>
        <w:t xml:space="preserve">respondents’ </w:t>
      </w:r>
      <w:r w:rsidRPr="00AE2CCB">
        <w:rPr>
          <w:szCs w:val="24"/>
        </w:rPr>
        <w:t xml:space="preserve">compliance with the </w:t>
      </w:r>
      <w:r w:rsidRPr="00AE2CCB" w:rsidR="00215CF0">
        <w:rPr>
          <w:szCs w:val="24"/>
        </w:rPr>
        <w:t xml:space="preserve">FCC’s </w:t>
      </w:r>
      <w:r w:rsidRPr="00AE2CCB">
        <w:rPr>
          <w:szCs w:val="24"/>
        </w:rPr>
        <w:t xml:space="preserve">EEO rules.  The </w:t>
      </w:r>
      <w:r w:rsidRPr="00AE2CCB" w:rsidR="00AF6C2F">
        <w:rPr>
          <w:szCs w:val="24"/>
        </w:rPr>
        <w:t>c</w:t>
      </w:r>
      <w:r w:rsidRPr="00AE2CCB" w:rsidR="00DF4B71">
        <w:rPr>
          <w:szCs w:val="24"/>
        </w:rPr>
        <w:t>ommon carriers</w:t>
      </w:r>
      <w:r w:rsidRPr="00AE2CCB" w:rsidR="0034463D">
        <w:rPr>
          <w:szCs w:val="24"/>
        </w:rPr>
        <w:t>’</w:t>
      </w:r>
      <w:r w:rsidRPr="00AE2CCB" w:rsidR="0067268D">
        <w:rPr>
          <w:szCs w:val="24"/>
        </w:rPr>
        <w:t xml:space="preserve"> </w:t>
      </w:r>
      <w:r w:rsidRPr="00AE2CCB" w:rsidR="0067268D">
        <w:rPr>
          <w:color w:val="000000"/>
          <w:szCs w:val="24"/>
        </w:rPr>
        <w:t xml:space="preserve">employment information </w:t>
      </w:r>
      <w:r w:rsidRPr="00AE2CCB" w:rsidR="007C2017">
        <w:rPr>
          <w:color w:val="000000"/>
          <w:szCs w:val="24"/>
        </w:rPr>
        <w:t>is</w:t>
      </w:r>
      <w:r w:rsidRPr="00AE2CCB">
        <w:rPr>
          <w:szCs w:val="24"/>
        </w:rPr>
        <w:t xml:space="preserve"> </w:t>
      </w:r>
      <w:r w:rsidRPr="00AE2CCB" w:rsidR="0067268D">
        <w:rPr>
          <w:szCs w:val="24"/>
        </w:rPr>
        <w:t>av</w:t>
      </w:r>
      <w:r w:rsidRPr="00AE2CCB" w:rsidR="00546592">
        <w:rPr>
          <w:szCs w:val="24"/>
        </w:rPr>
        <w:t>ailable for inspection in WC Docket No. 16-233 using the Commission’s ECFS mechanism</w:t>
      </w:r>
      <w:r w:rsidRPr="00AE2CCB" w:rsidR="007143DD">
        <w:rPr>
          <w:szCs w:val="24"/>
        </w:rPr>
        <w:t>.</w:t>
      </w:r>
    </w:p>
    <w:p w:rsidRPr="00AE2CCB" w:rsidR="007C2017" w:rsidP="00C47627" w:rsidRDefault="007C2017" w14:paraId="2614443C" w14:textId="77777777">
      <w:pPr>
        <w:rPr>
          <w:szCs w:val="24"/>
        </w:rPr>
      </w:pPr>
    </w:p>
    <w:p w:rsidR="009C5FC4" w:rsidP="00C47627" w:rsidRDefault="009C5FC4" w14:paraId="728A82DE" w14:textId="4AD30DF7">
      <w:pPr>
        <w:rPr>
          <w:szCs w:val="24"/>
        </w:rPr>
      </w:pPr>
      <w:r w:rsidRPr="00AE2CCB">
        <w:rPr>
          <w:szCs w:val="24"/>
        </w:rPr>
        <w:t xml:space="preserve">3.  </w:t>
      </w:r>
      <w:r w:rsidRPr="00AE2CCB" w:rsidR="00480B1B">
        <w:rPr>
          <w:szCs w:val="24"/>
        </w:rPr>
        <w:t>The Commission requires carriers to file the Form 395 data electronically</w:t>
      </w:r>
      <w:r w:rsidR="00515DB5">
        <w:rPr>
          <w:szCs w:val="24"/>
        </w:rPr>
        <w:t xml:space="preserve"> through the Commission’s Electronic Filing System (ECFS) which can be accessed at </w:t>
      </w:r>
      <w:hyperlink w:history="1" r:id="rId8">
        <w:r w:rsidRPr="004041A6" w:rsidR="00515DB5">
          <w:rPr>
            <w:rStyle w:val="Hyperlink"/>
            <w:szCs w:val="24"/>
          </w:rPr>
          <w:t>https://www.fcc.gov/ecfs/</w:t>
        </w:r>
      </w:hyperlink>
      <w:r w:rsidR="00515DB5">
        <w:rPr>
          <w:szCs w:val="24"/>
        </w:rPr>
        <w:t xml:space="preserve">.  Carriers and other interested parties are able to access Form 395 data via ECFS.  </w:t>
      </w:r>
    </w:p>
    <w:p w:rsidRPr="00AE2CCB" w:rsidR="00480B1B" w:rsidP="00C47627" w:rsidRDefault="00480B1B" w14:paraId="46CB6D05" w14:textId="77777777">
      <w:pPr>
        <w:rPr>
          <w:szCs w:val="24"/>
        </w:rPr>
      </w:pPr>
    </w:p>
    <w:p w:rsidRPr="00AE2CCB" w:rsidR="003476CF" w:rsidP="00C47627" w:rsidRDefault="009C5FC4" w14:paraId="052221BA" w14:textId="77777777">
      <w:pPr>
        <w:rPr>
          <w:color w:val="000000"/>
          <w:szCs w:val="24"/>
        </w:rPr>
      </w:pPr>
      <w:r w:rsidRPr="00AE2CCB">
        <w:rPr>
          <w:szCs w:val="24"/>
        </w:rPr>
        <w:t>4.</w:t>
      </w:r>
      <w:r w:rsidRPr="00AE2CCB" w:rsidR="003476CF">
        <w:rPr>
          <w:szCs w:val="24"/>
        </w:rPr>
        <w:t xml:space="preserve">  Similar employee data are collected by the </w:t>
      </w:r>
      <w:r w:rsidRPr="00AE2CCB" w:rsidR="00365060">
        <w:rPr>
          <w:szCs w:val="24"/>
        </w:rPr>
        <w:t xml:space="preserve">Equal Employment Opportunity Commission (EEOC) </w:t>
      </w:r>
      <w:r w:rsidRPr="00AE2CCB" w:rsidR="003476CF">
        <w:rPr>
          <w:szCs w:val="24"/>
        </w:rPr>
        <w:t>from all firms with 100 or more employees (EEO-</w:t>
      </w:r>
      <w:r w:rsidRPr="00AE2CCB" w:rsidR="003476CF">
        <w:rPr>
          <w:color w:val="000000"/>
          <w:szCs w:val="24"/>
        </w:rPr>
        <w:t>1</w:t>
      </w:r>
      <w:r w:rsidRPr="00AE2CCB" w:rsidR="00365060">
        <w:rPr>
          <w:color w:val="000000"/>
          <w:szCs w:val="24"/>
        </w:rPr>
        <w:t xml:space="preserve"> </w:t>
      </w:r>
      <w:r w:rsidRPr="00AE2CCB" w:rsidR="00D5567D">
        <w:rPr>
          <w:color w:val="000000"/>
          <w:szCs w:val="24"/>
        </w:rPr>
        <w:t>Report</w:t>
      </w:r>
      <w:r w:rsidRPr="00AE2CCB" w:rsidR="003476CF">
        <w:rPr>
          <w:color w:val="000000"/>
          <w:szCs w:val="24"/>
        </w:rPr>
        <w:t>)</w:t>
      </w:r>
      <w:r w:rsidRPr="00AE2CCB" w:rsidR="007D4634">
        <w:rPr>
          <w:color w:val="000000"/>
          <w:szCs w:val="24"/>
        </w:rPr>
        <w:t xml:space="preserve"> but this </w:t>
      </w:r>
      <w:r w:rsidRPr="00AE2CCB" w:rsidR="003476CF">
        <w:rPr>
          <w:color w:val="000000"/>
          <w:szCs w:val="24"/>
        </w:rPr>
        <w:t xml:space="preserve">information </w:t>
      </w:r>
      <w:r w:rsidRPr="00AE2CCB" w:rsidR="001D63B4">
        <w:rPr>
          <w:color w:val="000000"/>
          <w:szCs w:val="24"/>
        </w:rPr>
        <w:t>is of a confidential nature</w:t>
      </w:r>
      <w:r w:rsidRPr="00AE2CCB" w:rsidR="007D4634">
        <w:rPr>
          <w:color w:val="000000"/>
          <w:szCs w:val="24"/>
        </w:rPr>
        <w:t xml:space="preserve">.  </w:t>
      </w:r>
      <w:r w:rsidRPr="00AE2CCB" w:rsidR="003476CF">
        <w:rPr>
          <w:color w:val="000000"/>
          <w:szCs w:val="24"/>
        </w:rPr>
        <w:t xml:space="preserve">FCC </w:t>
      </w:r>
      <w:r w:rsidRPr="00AE2CCB" w:rsidR="00F1042B">
        <w:rPr>
          <w:color w:val="000000"/>
          <w:szCs w:val="24"/>
        </w:rPr>
        <w:t>r</w:t>
      </w:r>
      <w:r w:rsidRPr="00AE2CCB" w:rsidR="003476CF">
        <w:rPr>
          <w:color w:val="000000"/>
          <w:szCs w:val="24"/>
        </w:rPr>
        <w:t xml:space="preserve">ules </w:t>
      </w:r>
      <w:r w:rsidRPr="00AE2CCB" w:rsidR="00F12AF1">
        <w:rPr>
          <w:color w:val="000000"/>
          <w:szCs w:val="24"/>
        </w:rPr>
        <w:t xml:space="preserve">require that </w:t>
      </w:r>
      <w:r w:rsidRPr="00AE2CCB" w:rsidR="003476CF">
        <w:rPr>
          <w:color w:val="000000"/>
          <w:szCs w:val="24"/>
        </w:rPr>
        <w:t xml:space="preserve">information collected through FCC </w:t>
      </w:r>
      <w:r w:rsidRPr="00AE2CCB" w:rsidR="00722E6E">
        <w:rPr>
          <w:color w:val="000000"/>
          <w:szCs w:val="24"/>
        </w:rPr>
        <w:t xml:space="preserve">Form </w:t>
      </w:r>
      <w:r w:rsidRPr="00AE2CCB" w:rsidR="003476CF">
        <w:rPr>
          <w:color w:val="000000"/>
          <w:szCs w:val="24"/>
        </w:rPr>
        <w:t>395</w:t>
      </w:r>
      <w:r w:rsidRPr="00AE2CCB" w:rsidR="00722E6E">
        <w:rPr>
          <w:color w:val="000000"/>
          <w:szCs w:val="24"/>
        </w:rPr>
        <w:t xml:space="preserve"> </w:t>
      </w:r>
      <w:r w:rsidRPr="00AE2CCB" w:rsidR="002267A1">
        <w:rPr>
          <w:color w:val="000000"/>
          <w:szCs w:val="24"/>
        </w:rPr>
        <w:t>as well as a</w:t>
      </w:r>
      <w:r w:rsidRPr="00AE2CCB" w:rsidR="007D4634">
        <w:rPr>
          <w:color w:val="000000"/>
          <w:szCs w:val="24"/>
        </w:rPr>
        <w:t>ny</w:t>
      </w:r>
      <w:r w:rsidRPr="00AE2CCB" w:rsidR="002267A1">
        <w:rPr>
          <w:color w:val="000000"/>
          <w:szCs w:val="24"/>
        </w:rPr>
        <w:t xml:space="preserve"> report</w:t>
      </w:r>
      <w:r w:rsidRPr="00AE2CCB" w:rsidR="007D4634">
        <w:rPr>
          <w:color w:val="000000"/>
          <w:szCs w:val="24"/>
        </w:rPr>
        <w:t>s</w:t>
      </w:r>
      <w:r w:rsidRPr="00AE2CCB" w:rsidR="002267A1">
        <w:rPr>
          <w:color w:val="000000"/>
          <w:szCs w:val="24"/>
        </w:rPr>
        <w:t xml:space="preserve"> on any equal employment opportunity discrimination complaints brought against </w:t>
      </w:r>
      <w:r w:rsidRPr="00AE2CCB" w:rsidR="007D4634">
        <w:rPr>
          <w:color w:val="000000"/>
          <w:szCs w:val="24"/>
        </w:rPr>
        <w:t>the respondents be publicly available</w:t>
      </w:r>
      <w:r w:rsidRPr="00AE2CCB" w:rsidR="002267A1">
        <w:rPr>
          <w:color w:val="000000"/>
          <w:szCs w:val="24"/>
        </w:rPr>
        <w:t>.</w:t>
      </w:r>
      <w:r w:rsidRPr="00AE2CCB" w:rsidR="00AF6C2F">
        <w:rPr>
          <w:color w:val="000000"/>
          <w:szCs w:val="24"/>
        </w:rPr>
        <w:t xml:space="preserve">  </w:t>
      </w:r>
    </w:p>
    <w:p w:rsidRPr="00AE2CCB" w:rsidR="003476CF" w:rsidP="00C47627" w:rsidRDefault="003476CF" w14:paraId="097485EF" w14:textId="77777777">
      <w:pPr>
        <w:rPr>
          <w:color w:val="FF6600"/>
          <w:szCs w:val="24"/>
        </w:rPr>
      </w:pPr>
    </w:p>
    <w:p w:rsidRPr="00AE2CCB" w:rsidR="003476CF" w:rsidP="00C47627" w:rsidRDefault="003476CF" w14:paraId="5642DF7D" w14:textId="77777777">
      <w:pPr>
        <w:rPr>
          <w:szCs w:val="24"/>
        </w:rPr>
      </w:pPr>
      <w:r w:rsidRPr="00AE2CCB">
        <w:rPr>
          <w:szCs w:val="24"/>
        </w:rPr>
        <w:t xml:space="preserve">5.  </w:t>
      </w:r>
      <w:r w:rsidRPr="00AE2CCB" w:rsidR="00A55087">
        <w:rPr>
          <w:szCs w:val="24"/>
        </w:rPr>
        <w:t>FCC Form 395, Common Carrier Annual Employment Report, is to be filed by all licensees with sixteen (16) or more full-time employees as required by 47 C.F.R.</w:t>
      </w:r>
      <w:r w:rsidRPr="00AE2CCB" w:rsidR="0064312F">
        <w:rPr>
          <w:szCs w:val="24"/>
        </w:rPr>
        <w:t xml:space="preserve"> §</w:t>
      </w:r>
      <w:r w:rsidRPr="00AE2CCB" w:rsidR="00A55087">
        <w:rPr>
          <w:szCs w:val="24"/>
        </w:rPr>
        <w:t xml:space="preserve"> 1.815</w:t>
      </w:r>
      <w:r w:rsidRPr="00AE2CCB" w:rsidR="00271DA2">
        <w:rPr>
          <w:szCs w:val="24"/>
        </w:rPr>
        <w:t xml:space="preserve"> and therefore</w:t>
      </w:r>
      <w:r w:rsidRPr="00AE2CCB" w:rsidR="00A55087">
        <w:rPr>
          <w:szCs w:val="24"/>
        </w:rPr>
        <w:t xml:space="preserve">  </w:t>
      </w:r>
      <w:r w:rsidRPr="00AE2CCB" w:rsidR="006B7FCA">
        <w:rPr>
          <w:szCs w:val="24"/>
        </w:rPr>
        <w:t xml:space="preserve"> minimize</w:t>
      </w:r>
      <w:r w:rsidRPr="00AE2CCB" w:rsidR="00271DA2">
        <w:rPr>
          <w:szCs w:val="24"/>
        </w:rPr>
        <w:t>s</w:t>
      </w:r>
      <w:r w:rsidRPr="00AE2CCB" w:rsidR="006B7FCA">
        <w:rPr>
          <w:szCs w:val="24"/>
        </w:rPr>
        <w:t xml:space="preserve"> the burden on </w:t>
      </w:r>
      <w:r w:rsidRPr="00AE2CCB" w:rsidR="00271DA2">
        <w:rPr>
          <w:szCs w:val="24"/>
        </w:rPr>
        <w:t>smaller</w:t>
      </w:r>
      <w:r w:rsidRPr="00AE2CCB" w:rsidR="007C2017">
        <w:rPr>
          <w:szCs w:val="24"/>
        </w:rPr>
        <w:t xml:space="preserve"> carriers</w:t>
      </w:r>
      <w:r w:rsidRPr="00AE2CCB" w:rsidR="00271DA2">
        <w:rPr>
          <w:szCs w:val="24"/>
        </w:rPr>
        <w:t xml:space="preserve">.  </w:t>
      </w:r>
      <w:r w:rsidRPr="00AE2CCB" w:rsidR="00A55087">
        <w:rPr>
          <w:szCs w:val="24"/>
        </w:rPr>
        <w:t>I</w:t>
      </w:r>
      <w:r w:rsidRPr="00AE2CCB" w:rsidR="0067268D">
        <w:rPr>
          <w:szCs w:val="24"/>
        </w:rPr>
        <w:t xml:space="preserve">f a </w:t>
      </w:r>
      <w:r w:rsidRPr="00AE2CCB" w:rsidR="00A6673F">
        <w:rPr>
          <w:szCs w:val="24"/>
        </w:rPr>
        <w:t xml:space="preserve">carrier </w:t>
      </w:r>
      <w:r w:rsidRPr="00AE2CCB" w:rsidR="0067268D">
        <w:rPr>
          <w:szCs w:val="24"/>
        </w:rPr>
        <w:t xml:space="preserve">has fewer than 16 full-time employees, no </w:t>
      </w:r>
      <w:r w:rsidRPr="00AE2CCB" w:rsidR="00A55087">
        <w:rPr>
          <w:szCs w:val="24"/>
        </w:rPr>
        <w:t>Form 395 filing is required</w:t>
      </w:r>
      <w:r w:rsidRPr="00AE2CCB" w:rsidR="00A40DEE">
        <w:rPr>
          <w:szCs w:val="24"/>
        </w:rPr>
        <w:t xml:space="preserve">. </w:t>
      </w:r>
      <w:r w:rsidRPr="00AE2CCB" w:rsidR="00A55087">
        <w:rPr>
          <w:szCs w:val="24"/>
        </w:rPr>
        <w:t xml:space="preserve">  </w:t>
      </w:r>
      <w:r w:rsidRPr="00AE2CCB" w:rsidR="0067268D">
        <w:rPr>
          <w:szCs w:val="24"/>
        </w:rPr>
        <w:t xml:space="preserve"> </w:t>
      </w:r>
    </w:p>
    <w:p w:rsidRPr="00AE2CCB" w:rsidR="006B7FCA" w:rsidP="00C47627" w:rsidRDefault="006B7FCA" w14:paraId="5E84AB0E" w14:textId="77777777">
      <w:pPr>
        <w:rPr>
          <w:szCs w:val="24"/>
        </w:rPr>
      </w:pPr>
    </w:p>
    <w:p w:rsidRPr="00AE2CCB" w:rsidR="003476CF" w:rsidP="00C47627" w:rsidRDefault="00D772FD" w14:paraId="22A32077" w14:textId="77777777">
      <w:pPr>
        <w:rPr>
          <w:color w:val="000000"/>
          <w:szCs w:val="24"/>
        </w:rPr>
      </w:pPr>
      <w:r w:rsidRPr="00AE2CCB">
        <w:rPr>
          <w:szCs w:val="24"/>
        </w:rPr>
        <w:t xml:space="preserve">6.  </w:t>
      </w:r>
      <w:r w:rsidRPr="00AE2CCB" w:rsidR="003476CF">
        <w:rPr>
          <w:szCs w:val="24"/>
        </w:rPr>
        <w:t xml:space="preserve">The FCC </w:t>
      </w:r>
      <w:r w:rsidRPr="00AE2CCB" w:rsidR="00722E6E">
        <w:rPr>
          <w:szCs w:val="24"/>
        </w:rPr>
        <w:t xml:space="preserve">Form </w:t>
      </w:r>
      <w:r w:rsidRPr="00AE2CCB" w:rsidR="003476CF">
        <w:rPr>
          <w:szCs w:val="24"/>
        </w:rPr>
        <w:t>395</w:t>
      </w:r>
      <w:r w:rsidRPr="00AE2CCB" w:rsidR="00722E6E">
        <w:rPr>
          <w:szCs w:val="24"/>
        </w:rPr>
        <w:t xml:space="preserve"> i</w:t>
      </w:r>
      <w:r w:rsidRPr="00AE2CCB" w:rsidR="003476CF">
        <w:rPr>
          <w:szCs w:val="24"/>
        </w:rPr>
        <w:t>s collected annually</w:t>
      </w:r>
      <w:r w:rsidRPr="00AE2CCB" w:rsidR="003476CF">
        <w:rPr>
          <w:color w:val="000000"/>
          <w:szCs w:val="24"/>
        </w:rPr>
        <w:t>.</w:t>
      </w:r>
      <w:r w:rsidRPr="00AE2CCB">
        <w:rPr>
          <w:color w:val="000000"/>
          <w:szCs w:val="24"/>
        </w:rPr>
        <w:t xml:space="preserve">  </w:t>
      </w:r>
      <w:r w:rsidRPr="00AE2CCB" w:rsidR="00DD2417">
        <w:rPr>
          <w:color w:val="000000"/>
          <w:szCs w:val="24"/>
        </w:rPr>
        <w:t xml:space="preserve">Failure to collect the information, or collecting it less frequently, would jeopardize the Commission’s EEO policies and programs designed to monitor </w:t>
      </w:r>
      <w:r w:rsidRPr="00AE2CCB" w:rsidR="00215CF0">
        <w:rPr>
          <w:color w:val="000000"/>
          <w:szCs w:val="24"/>
        </w:rPr>
        <w:t>common c</w:t>
      </w:r>
      <w:r w:rsidRPr="00AE2CCB" w:rsidR="002333DC">
        <w:rPr>
          <w:color w:val="000000"/>
          <w:szCs w:val="24"/>
        </w:rPr>
        <w:t xml:space="preserve">arriers’ </w:t>
      </w:r>
      <w:r w:rsidRPr="00AE2CCB" w:rsidR="00DD2417">
        <w:rPr>
          <w:color w:val="000000"/>
          <w:szCs w:val="24"/>
        </w:rPr>
        <w:t>employment trends</w:t>
      </w:r>
      <w:r w:rsidRPr="00AE2CCB" w:rsidR="002333DC">
        <w:rPr>
          <w:color w:val="000000"/>
          <w:szCs w:val="24"/>
        </w:rPr>
        <w:t xml:space="preserve">.  </w:t>
      </w:r>
    </w:p>
    <w:p w:rsidRPr="00AE2CCB" w:rsidR="00DD2417" w:rsidP="00C47627" w:rsidRDefault="00DD2417" w14:paraId="672129AE" w14:textId="77777777">
      <w:pPr>
        <w:rPr>
          <w:color w:val="000000"/>
          <w:szCs w:val="24"/>
        </w:rPr>
      </w:pPr>
    </w:p>
    <w:p w:rsidRPr="00AE2CCB" w:rsidR="00363C1E" w:rsidP="00363C1E" w:rsidRDefault="003476CF" w14:paraId="7E48D7BE" w14:textId="77777777">
      <w:pPr>
        <w:rPr>
          <w:szCs w:val="24"/>
        </w:rPr>
      </w:pPr>
      <w:r w:rsidRPr="00AE2CCB">
        <w:rPr>
          <w:szCs w:val="24"/>
        </w:rPr>
        <w:t>7.</w:t>
      </w:r>
      <w:r w:rsidRPr="00AE2CCB" w:rsidR="00C05722">
        <w:rPr>
          <w:szCs w:val="24"/>
        </w:rPr>
        <w:t xml:space="preserve"> </w:t>
      </w:r>
      <w:r w:rsidRPr="00AE2CCB" w:rsidR="00363C1E">
        <w:rPr>
          <w:szCs w:val="24"/>
        </w:rPr>
        <w:t xml:space="preserve"> The Commission notes that Section 22.321(f) requires the carriers are required to maintain their annual employment report, equal employment opportunity program statements, annual report on complaints regarding violations of equal employment provisions of Federal, State, Territorial or local law, and all exhibits, letters and other related documents that has been filed with this Commission for a period of two years.</w:t>
      </w:r>
    </w:p>
    <w:p w:rsidRPr="00AE2CCB" w:rsidR="00C05722" w:rsidP="00C47627" w:rsidRDefault="00C05722" w14:paraId="4B898491" w14:textId="77777777">
      <w:pPr>
        <w:rPr>
          <w:szCs w:val="24"/>
        </w:rPr>
      </w:pPr>
    </w:p>
    <w:p w:rsidRPr="00AE2CCB" w:rsidR="009809C9" w:rsidP="009809C9" w:rsidRDefault="00C05722" w14:paraId="75AF81EB" w14:textId="0D8CEDA5">
      <w:pPr>
        <w:tabs>
          <w:tab w:val="left" w:pos="-720"/>
        </w:tabs>
        <w:suppressAutoHyphens/>
        <w:jc w:val="both"/>
        <w:rPr>
          <w:spacing w:val="-3"/>
          <w:szCs w:val="24"/>
        </w:rPr>
      </w:pPr>
      <w:r w:rsidRPr="00AE2CCB">
        <w:rPr>
          <w:szCs w:val="24"/>
        </w:rPr>
        <w:t>8.</w:t>
      </w:r>
      <w:r w:rsidRPr="00AE2CCB" w:rsidR="009809C9">
        <w:rPr>
          <w:szCs w:val="24"/>
        </w:rPr>
        <w:t xml:space="preserve">  </w:t>
      </w:r>
      <w:r w:rsidRPr="00AE2CCB" w:rsidR="009809C9">
        <w:rPr>
          <w:spacing w:val="-3"/>
          <w:szCs w:val="24"/>
        </w:rPr>
        <w:t>A notice was p</w:t>
      </w:r>
      <w:r w:rsidRPr="00AE2CCB" w:rsidR="008A2C53">
        <w:rPr>
          <w:spacing w:val="-3"/>
          <w:szCs w:val="24"/>
        </w:rPr>
        <w:t>ublished</w:t>
      </w:r>
      <w:r w:rsidRPr="00AE2CCB" w:rsidR="009809C9">
        <w:rPr>
          <w:spacing w:val="-3"/>
          <w:szCs w:val="24"/>
        </w:rPr>
        <w:t xml:space="preserve"> in the Federal Register as required by 5 C</w:t>
      </w:r>
      <w:r w:rsidRPr="00AE2CCB" w:rsidR="009F5518">
        <w:rPr>
          <w:spacing w:val="-3"/>
          <w:szCs w:val="24"/>
        </w:rPr>
        <w:t>.</w:t>
      </w:r>
      <w:r w:rsidRPr="00AE2CCB" w:rsidR="009809C9">
        <w:rPr>
          <w:spacing w:val="-3"/>
          <w:szCs w:val="24"/>
        </w:rPr>
        <w:t>F</w:t>
      </w:r>
      <w:r w:rsidRPr="00AE2CCB" w:rsidR="009F5518">
        <w:rPr>
          <w:spacing w:val="-3"/>
          <w:szCs w:val="24"/>
        </w:rPr>
        <w:t>.</w:t>
      </w:r>
      <w:r w:rsidRPr="00AE2CCB" w:rsidR="009809C9">
        <w:rPr>
          <w:spacing w:val="-3"/>
          <w:szCs w:val="24"/>
        </w:rPr>
        <w:t>R</w:t>
      </w:r>
      <w:r w:rsidRPr="00AE2CCB" w:rsidR="009F5518">
        <w:rPr>
          <w:spacing w:val="-3"/>
          <w:szCs w:val="24"/>
        </w:rPr>
        <w:t>.</w:t>
      </w:r>
      <w:r w:rsidRPr="00AE2CCB" w:rsidR="009809C9">
        <w:rPr>
          <w:spacing w:val="-3"/>
          <w:szCs w:val="24"/>
        </w:rPr>
        <w:t xml:space="preserve"> </w:t>
      </w:r>
      <w:r w:rsidRPr="00AE2CCB" w:rsidR="0046367B">
        <w:rPr>
          <w:spacing w:val="-3"/>
          <w:szCs w:val="24"/>
        </w:rPr>
        <w:t xml:space="preserve">§ </w:t>
      </w:r>
      <w:r w:rsidRPr="00AE2CCB" w:rsidR="009809C9">
        <w:rPr>
          <w:spacing w:val="-3"/>
          <w:szCs w:val="24"/>
        </w:rPr>
        <w:t>1320.8(d)</w:t>
      </w:r>
      <w:r w:rsidRPr="00AE2CCB" w:rsidR="00F1685B">
        <w:rPr>
          <w:spacing w:val="-3"/>
          <w:szCs w:val="24"/>
        </w:rPr>
        <w:t xml:space="preserve"> </w:t>
      </w:r>
      <w:r w:rsidRPr="00AE2CCB" w:rsidR="008A2C53">
        <w:rPr>
          <w:spacing w:val="-3"/>
          <w:szCs w:val="24"/>
        </w:rPr>
        <w:t>on</w:t>
      </w:r>
      <w:r w:rsidRPr="00AE2CCB" w:rsidR="00AF43E7">
        <w:rPr>
          <w:spacing w:val="-3"/>
          <w:szCs w:val="24"/>
        </w:rPr>
        <w:t xml:space="preserve"> </w:t>
      </w:r>
      <w:r w:rsidR="00CC6736">
        <w:rPr>
          <w:spacing w:val="-3"/>
          <w:szCs w:val="24"/>
        </w:rPr>
        <w:t xml:space="preserve"> December 8, 2021 </w:t>
      </w:r>
      <w:r w:rsidRPr="00AE2CCB" w:rsidR="008A2C53">
        <w:rPr>
          <w:spacing w:val="-3"/>
          <w:szCs w:val="24"/>
        </w:rPr>
        <w:t>(</w:t>
      </w:r>
      <w:r w:rsidRPr="00AE2CCB" w:rsidR="00F3437F">
        <w:rPr>
          <w:spacing w:val="-3"/>
          <w:szCs w:val="24"/>
        </w:rPr>
        <w:t xml:space="preserve">See </w:t>
      </w:r>
      <w:r w:rsidR="00CC6736">
        <w:rPr>
          <w:spacing w:val="-3"/>
          <w:szCs w:val="24"/>
        </w:rPr>
        <w:t>86</w:t>
      </w:r>
      <w:r w:rsidRPr="00AE2CCB" w:rsidR="0007630B">
        <w:rPr>
          <w:spacing w:val="-3"/>
          <w:szCs w:val="24"/>
        </w:rPr>
        <w:t xml:space="preserve"> </w:t>
      </w:r>
      <w:r w:rsidRPr="00AE2CCB" w:rsidR="00C006C5">
        <w:rPr>
          <w:spacing w:val="-3"/>
          <w:szCs w:val="24"/>
        </w:rPr>
        <w:t xml:space="preserve">FR </w:t>
      </w:r>
      <w:r w:rsidR="00CC6736">
        <w:rPr>
          <w:spacing w:val="-3"/>
          <w:szCs w:val="24"/>
        </w:rPr>
        <w:t>69643</w:t>
      </w:r>
      <w:r w:rsidRPr="00AE2CCB" w:rsidR="008A2C53">
        <w:rPr>
          <w:spacing w:val="-3"/>
          <w:szCs w:val="24"/>
        </w:rPr>
        <w:t>)</w:t>
      </w:r>
      <w:r w:rsidRPr="00AE2CCB" w:rsidR="0047169C">
        <w:rPr>
          <w:spacing w:val="-3"/>
          <w:szCs w:val="24"/>
        </w:rPr>
        <w:t>.</w:t>
      </w:r>
      <w:r w:rsidRPr="00AE2CCB" w:rsidR="00A324EA">
        <w:rPr>
          <w:spacing w:val="-3"/>
          <w:szCs w:val="24"/>
        </w:rPr>
        <w:t xml:space="preserve">  </w:t>
      </w:r>
      <w:r w:rsidRPr="00AE2CCB" w:rsidR="009809C9">
        <w:rPr>
          <w:spacing w:val="-3"/>
          <w:szCs w:val="24"/>
        </w:rPr>
        <w:t xml:space="preserve">No </w:t>
      </w:r>
      <w:r w:rsidRPr="00AE2CCB" w:rsidR="008A2C53">
        <w:rPr>
          <w:spacing w:val="-3"/>
          <w:szCs w:val="24"/>
        </w:rPr>
        <w:t xml:space="preserve">PRA </w:t>
      </w:r>
      <w:r w:rsidRPr="00AE2CCB" w:rsidR="009809C9">
        <w:rPr>
          <w:spacing w:val="-3"/>
          <w:szCs w:val="24"/>
        </w:rPr>
        <w:t>comments were received.</w:t>
      </w:r>
    </w:p>
    <w:p w:rsidRPr="00AE2CCB" w:rsidR="00C05722" w:rsidP="00C47627" w:rsidRDefault="00C05722" w14:paraId="69180D01" w14:textId="77777777">
      <w:pPr>
        <w:rPr>
          <w:szCs w:val="24"/>
        </w:rPr>
      </w:pPr>
    </w:p>
    <w:p w:rsidRPr="00AE2CCB" w:rsidR="00C501A3" w:rsidP="00C501A3" w:rsidRDefault="00C05722" w14:paraId="5AB7CA49" w14:textId="77777777">
      <w:pPr>
        <w:ind w:left="360" w:hanging="360"/>
        <w:rPr>
          <w:szCs w:val="24"/>
        </w:rPr>
      </w:pPr>
      <w:r w:rsidRPr="00AE2CCB">
        <w:rPr>
          <w:szCs w:val="24"/>
        </w:rPr>
        <w:t xml:space="preserve">9.  </w:t>
      </w:r>
      <w:r w:rsidRPr="00AE2CCB" w:rsidR="00C501A3">
        <w:rPr>
          <w:szCs w:val="24"/>
        </w:rPr>
        <w:t>The Commission does not anticipate providing any payment or gifts to respondents.</w:t>
      </w:r>
    </w:p>
    <w:p w:rsidRPr="00AE2CCB" w:rsidR="00C05722" w:rsidP="00C47627" w:rsidRDefault="00C05722" w14:paraId="57D83413" w14:textId="77777777">
      <w:pPr>
        <w:rPr>
          <w:szCs w:val="24"/>
        </w:rPr>
      </w:pPr>
    </w:p>
    <w:p w:rsidRPr="00AE2CCB" w:rsidR="00A6673F" w:rsidP="00A6673F" w:rsidRDefault="00C05722" w14:paraId="1C52A9C7" w14:textId="77777777">
      <w:pPr>
        <w:tabs>
          <w:tab w:val="left" w:pos="-720"/>
        </w:tabs>
        <w:suppressAutoHyphens/>
        <w:jc w:val="both"/>
        <w:rPr>
          <w:spacing w:val="-3"/>
          <w:szCs w:val="24"/>
        </w:rPr>
      </w:pPr>
      <w:r w:rsidRPr="00AE2CCB">
        <w:rPr>
          <w:szCs w:val="24"/>
        </w:rPr>
        <w:t xml:space="preserve">10.  </w:t>
      </w:r>
      <w:r w:rsidRPr="00AE2CCB" w:rsidR="00A6673F">
        <w:rPr>
          <w:spacing w:val="-3"/>
          <w:szCs w:val="24"/>
        </w:rPr>
        <w:t>Ordinarily, questions of a sensitive nature are not involved in the Annual Employment Report.  The areas in which detailed information is required are fully subject to regulation and the issue of data being regarded as sensitive will arise in special circumstances only.  In such circumstances, the respondent is instructed on the appropriate procedures to follow to safeguard sensitive data.  Part 0.459</w:t>
      </w:r>
      <w:r w:rsidRPr="00AE2CCB" w:rsidR="0064312F">
        <w:rPr>
          <w:spacing w:val="-3"/>
          <w:szCs w:val="24"/>
        </w:rPr>
        <w:t>, 47 C.F.R.,</w:t>
      </w:r>
      <w:r w:rsidRPr="00AE2CCB" w:rsidR="00A6673F">
        <w:rPr>
          <w:spacing w:val="-3"/>
          <w:szCs w:val="24"/>
        </w:rPr>
        <w:t xml:space="preserve"> contains the procedures for requesting confidential treatment of data.</w:t>
      </w:r>
    </w:p>
    <w:p w:rsidRPr="00AE2CCB" w:rsidR="0063382A" w:rsidP="00C47627" w:rsidRDefault="0063382A" w14:paraId="2A47E7D9" w14:textId="77777777">
      <w:pPr>
        <w:rPr>
          <w:szCs w:val="24"/>
        </w:rPr>
      </w:pPr>
    </w:p>
    <w:p w:rsidRPr="00AE2CCB" w:rsidR="0063382A" w:rsidP="00C47627" w:rsidRDefault="0063382A" w14:paraId="23963E49" w14:textId="77777777">
      <w:pPr>
        <w:rPr>
          <w:szCs w:val="24"/>
        </w:rPr>
      </w:pPr>
      <w:r w:rsidRPr="00AE2CCB">
        <w:rPr>
          <w:szCs w:val="24"/>
        </w:rPr>
        <w:t xml:space="preserve">11.  </w:t>
      </w:r>
      <w:r w:rsidRPr="00AE2CCB" w:rsidR="00A6673F">
        <w:rPr>
          <w:szCs w:val="24"/>
        </w:rPr>
        <w:t xml:space="preserve">The respondents are instructed on the appropriate procedures to follow to safeguard information deemed sensitive.  </w:t>
      </w:r>
      <w:r w:rsidRPr="00AE2CCB" w:rsidR="0064312F">
        <w:rPr>
          <w:szCs w:val="24"/>
        </w:rPr>
        <w:t xml:space="preserve">Section </w:t>
      </w:r>
      <w:r w:rsidRPr="00AE2CCB" w:rsidR="003D1400">
        <w:rPr>
          <w:szCs w:val="24"/>
        </w:rPr>
        <w:t>0.457</w:t>
      </w:r>
      <w:r w:rsidRPr="00AE2CCB" w:rsidR="00A6673F">
        <w:rPr>
          <w:szCs w:val="24"/>
        </w:rPr>
        <w:t xml:space="preserve"> of the Commission’s rules </w:t>
      </w:r>
      <w:r w:rsidRPr="00AE2CCB" w:rsidR="003D1400">
        <w:rPr>
          <w:szCs w:val="24"/>
        </w:rPr>
        <w:t xml:space="preserve">details the types of records that </w:t>
      </w:r>
      <w:r w:rsidRPr="00AE2CCB" w:rsidR="0064312F">
        <w:rPr>
          <w:szCs w:val="24"/>
        </w:rPr>
        <w:t xml:space="preserve">are </w:t>
      </w:r>
      <w:r w:rsidRPr="00AE2CCB" w:rsidR="003D1400">
        <w:rPr>
          <w:szCs w:val="24"/>
        </w:rPr>
        <w:t>not routinely available for public inspection</w:t>
      </w:r>
      <w:r w:rsidRPr="00AE2CCB" w:rsidR="00F72B89">
        <w:rPr>
          <w:szCs w:val="24"/>
        </w:rPr>
        <w:t xml:space="preserve">. </w:t>
      </w:r>
      <w:r w:rsidRPr="00AE2CCB" w:rsidR="003D1400">
        <w:rPr>
          <w:szCs w:val="24"/>
        </w:rPr>
        <w:t>Section 0</w:t>
      </w:r>
      <w:r w:rsidRPr="00AE2CCB" w:rsidR="004C767E">
        <w:rPr>
          <w:szCs w:val="24"/>
        </w:rPr>
        <w:t xml:space="preserve">.459 contains procedures for requesting </w:t>
      </w:r>
      <w:r w:rsidRPr="00AE2CCB" w:rsidR="00450E7D">
        <w:rPr>
          <w:szCs w:val="24"/>
        </w:rPr>
        <w:t xml:space="preserve">that materials and information submitted to the Commission be withheld from public inspection.  </w:t>
      </w:r>
      <w:r w:rsidRPr="00AE2CCB" w:rsidR="004C767E">
        <w:rPr>
          <w:szCs w:val="24"/>
        </w:rPr>
        <w:t xml:space="preserve"> </w:t>
      </w:r>
    </w:p>
    <w:p w:rsidRPr="00AE2CCB" w:rsidR="0063382A" w:rsidP="00C47627" w:rsidRDefault="0063382A" w14:paraId="55E030D0" w14:textId="77777777">
      <w:pPr>
        <w:rPr>
          <w:szCs w:val="24"/>
        </w:rPr>
      </w:pPr>
    </w:p>
    <w:p w:rsidRPr="00AE2CCB" w:rsidR="0063382A" w:rsidP="00C47627" w:rsidRDefault="0063382A" w14:paraId="14BD818B" w14:textId="273881AD">
      <w:pPr>
        <w:rPr>
          <w:szCs w:val="24"/>
        </w:rPr>
      </w:pPr>
      <w:r w:rsidRPr="00AE2CCB">
        <w:rPr>
          <w:szCs w:val="24"/>
        </w:rPr>
        <w:t xml:space="preserve">12.  The following represents the estimate of </w:t>
      </w:r>
      <w:r w:rsidRPr="00AE2CCB" w:rsidR="004C767E">
        <w:rPr>
          <w:szCs w:val="24"/>
        </w:rPr>
        <w:t xml:space="preserve">annual </w:t>
      </w:r>
      <w:r w:rsidRPr="00AE2CCB">
        <w:rPr>
          <w:szCs w:val="24"/>
        </w:rPr>
        <w:t xml:space="preserve">burden </w:t>
      </w:r>
      <w:r w:rsidRPr="00AE2CCB" w:rsidR="004C767E">
        <w:rPr>
          <w:szCs w:val="24"/>
        </w:rPr>
        <w:t>hours and the annual cost burden for the collection of information.</w:t>
      </w:r>
      <w:r w:rsidRPr="00AE2CCB">
        <w:rPr>
          <w:szCs w:val="24"/>
        </w:rPr>
        <w:t xml:space="preserve"> </w:t>
      </w:r>
      <w:r w:rsidRPr="00AE2CCB" w:rsidR="004C767E">
        <w:rPr>
          <w:szCs w:val="24"/>
        </w:rPr>
        <w:t>The following represents our best estimate</w:t>
      </w:r>
      <w:r w:rsidRPr="00AE2CCB" w:rsidR="00B946E4">
        <w:rPr>
          <w:szCs w:val="24"/>
        </w:rPr>
        <w:t xml:space="preserve"> based on the 20</w:t>
      </w:r>
      <w:r w:rsidR="003711BD">
        <w:rPr>
          <w:szCs w:val="24"/>
        </w:rPr>
        <w:t>21</w:t>
      </w:r>
      <w:r w:rsidRPr="00AE2CCB" w:rsidR="00B946E4">
        <w:rPr>
          <w:szCs w:val="24"/>
        </w:rPr>
        <w:t xml:space="preserve"> filings received in this data collection.</w:t>
      </w:r>
      <w:r w:rsidRPr="00AE2CCB">
        <w:rPr>
          <w:szCs w:val="24"/>
        </w:rPr>
        <w:t xml:space="preserve"> </w:t>
      </w:r>
      <w:r w:rsidRPr="00AE2CCB" w:rsidR="00227FE5">
        <w:rPr>
          <w:szCs w:val="24"/>
        </w:rPr>
        <w:t xml:space="preserve"> </w:t>
      </w:r>
    </w:p>
    <w:p w:rsidRPr="00AE2CCB" w:rsidR="00340E07" w:rsidP="00C47627" w:rsidRDefault="00340E07" w14:paraId="451F6D24" w14:textId="77777777">
      <w:pPr>
        <w:rPr>
          <w:szCs w:val="24"/>
        </w:rPr>
      </w:pPr>
    </w:p>
    <w:p w:rsidRPr="00AE2CCB" w:rsidR="00340E07" w:rsidP="00C47627" w:rsidRDefault="006026AB" w14:paraId="61AAC808" w14:textId="44928BF5">
      <w:pPr>
        <w:rPr>
          <w:szCs w:val="24"/>
        </w:rPr>
      </w:pPr>
      <w:r w:rsidRPr="00AE2CCB">
        <w:rPr>
          <w:szCs w:val="24"/>
        </w:rPr>
        <w:tab/>
      </w:r>
      <w:r w:rsidRPr="00AE2CCB" w:rsidR="004359E4">
        <w:rPr>
          <w:szCs w:val="24"/>
        </w:rPr>
        <w:t>(</w:t>
      </w:r>
      <w:r w:rsidRPr="00AE2CCB" w:rsidR="00340E07">
        <w:rPr>
          <w:szCs w:val="24"/>
        </w:rPr>
        <w:t>1</w:t>
      </w:r>
      <w:r w:rsidRPr="00AE2CCB" w:rsidR="004359E4">
        <w:rPr>
          <w:szCs w:val="24"/>
        </w:rPr>
        <w:t>)</w:t>
      </w:r>
      <w:r w:rsidRPr="00AE2CCB" w:rsidR="00340E07">
        <w:rPr>
          <w:szCs w:val="24"/>
        </w:rPr>
        <w:t xml:space="preserve">  </w:t>
      </w:r>
      <w:r w:rsidRPr="00AE2CCB" w:rsidR="00340E07">
        <w:rPr>
          <w:szCs w:val="24"/>
          <w:u w:val="single"/>
        </w:rPr>
        <w:t>Number of Respondents</w:t>
      </w:r>
      <w:r w:rsidRPr="00AE2CCB" w:rsidR="00F12AF1">
        <w:rPr>
          <w:szCs w:val="24"/>
        </w:rPr>
        <w:t xml:space="preserve">: </w:t>
      </w:r>
      <w:r w:rsidRPr="00AE2CCB" w:rsidR="00371561">
        <w:rPr>
          <w:szCs w:val="24"/>
        </w:rPr>
        <w:t xml:space="preserve"> </w:t>
      </w:r>
      <w:r w:rsidR="00304DB6">
        <w:rPr>
          <w:b/>
          <w:szCs w:val="24"/>
        </w:rPr>
        <w:t>521</w:t>
      </w:r>
    </w:p>
    <w:p w:rsidRPr="00AE2CCB" w:rsidR="00371561" w:rsidP="00C47627" w:rsidRDefault="00371561" w14:paraId="6FC8BF75" w14:textId="77777777">
      <w:pPr>
        <w:rPr>
          <w:szCs w:val="24"/>
        </w:rPr>
      </w:pPr>
      <w:r w:rsidRPr="00AE2CCB">
        <w:rPr>
          <w:szCs w:val="24"/>
        </w:rPr>
        <w:tab/>
      </w:r>
    </w:p>
    <w:p w:rsidRPr="00AE2CCB" w:rsidR="00340E07" w:rsidP="00C47627" w:rsidRDefault="00340E07" w14:paraId="0365E292" w14:textId="77777777">
      <w:pPr>
        <w:rPr>
          <w:szCs w:val="24"/>
        </w:rPr>
      </w:pPr>
      <w:r w:rsidRPr="00AE2CCB">
        <w:rPr>
          <w:szCs w:val="24"/>
        </w:rPr>
        <w:tab/>
      </w:r>
      <w:r w:rsidRPr="00AE2CCB" w:rsidR="004359E4">
        <w:rPr>
          <w:szCs w:val="24"/>
        </w:rPr>
        <w:t>(</w:t>
      </w:r>
      <w:r w:rsidRPr="00AE2CCB">
        <w:rPr>
          <w:szCs w:val="24"/>
        </w:rPr>
        <w:t>2</w:t>
      </w:r>
      <w:r w:rsidRPr="00AE2CCB" w:rsidR="004359E4">
        <w:rPr>
          <w:szCs w:val="24"/>
        </w:rPr>
        <w:t>)</w:t>
      </w:r>
      <w:r w:rsidRPr="00AE2CCB">
        <w:rPr>
          <w:szCs w:val="24"/>
        </w:rPr>
        <w:t xml:space="preserve">  </w:t>
      </w:r>
      <w:r w:rsidRPr="00AE2CCB">
        <w:rPr>
          <w:szCs w:val="24"/>
          <w:u w:val="single"/>
        </w:rPr>
        <w:t>Frequency of Response</w:t>
      </w:r>
      <w:r w:rsidRPr="00AE2CCB">
        <w:rPr>
          <w:szCs w:val="24"/>
        </w:rPr>
        <w:t>:</w:t>
      </w:r>
      <w:r w:rsidRPr="00AE2CCB" w:rsidR="00371561">
        <w:rPr>
          <w:szCs w:val="24"/>
        </w:rPr>
        <w:t xml:space="preserve">  </w:t>
      </w:r>
      <w:r w:rsidRPr="00AE2CCB" w:rsidR="00E7765D">
        <w:rPr>
          <w:szCs w:val="24"/>
        </w:rPr>
        <w:t>Annual</w:t>
      </w:r>
      <w:r w:rsidRPr="00AE2CCB" w:rsidR="00FA7EF3">
        <w:rPr>
          <w:szCs w:val="24"/>
        </w:rPr>
        <w:t xml:space="preserve"> </w:t>
      </w:r>
      <w:r w:rsidRPr="00AE2CCB" w:rsidR="00AB6E69">
        <w:rPr>
          <w:szCs w:val="24"/>
        </w:rPr>
        <w:t xml:space="preserve">reporting requirement </w:t>
      </w:r>
      <w:r w:rsidRPr="00AE2CCB" w:rsidR="00FA7EF3">
        <w:rPr>
          <w:szCs w:val="24"/>
        </w:rPr>
        <w:t>per year</w:t>
      </w:r>
      <w:r w:rsidRPr="00AE2CCB" w:rsidR="00AB6E69">
        <w:rPr>
          <w:szCs w:val="24"/>
        </w:rPr>
        <w:t xml:space="preserve"> and a recordkeeping</w:t>
      </w:r>
      <w:r w:rsidRPr="00AE2CCB" w:rsidR="00FB2607">
        <w:rPr>
          <w:szCs w:val="24"/>
        </w:rPr>
        <w:t xml:space="preserve"> </w:t>
      </w:r>
      <w:r w:rsidRPr="00AE2CCB" w:rsidR="00AB6E69">
        <w:rPr>
          <w:szCs w:val="24"/>
        </w:rPr>
        <w:tab/>
      </w:r>
      <w:r w:rsidRPr="00AE2CCB" w:rsidR="0059298A">
        <w:rPr>
          <w:szCs w:val="24"/>
        </w:rPr>
        <w:t>requirement</w:t>
      </w:r>
      <w:r w:rsidRPr="00AE2CCB" w:rsidR="00450E7D">
        <w:rPr>
          <w:szCs w:val="24"/>
        </w:rPr>
        <w:t>.</w:t>
      </w:r>
    </w:p>
    <w:p w:rsidRPr="00AE2CCB" w:rsidR="004359E4" w:rsidP="00C47627" w:rsidRDefault="004359E4" w14:paraId="76B1A047" w14:textId="77777777">
      <w:pPr>
        <w:rPr>
          <w:szCs w:val="24"/>
        </w:rPr>
      </w:pPr>
    </w:p>
    <w:p w:rsidRPr="00AE2CCB" w:rsidR="0098148A" w:rsidP="0098148A" w:rsidRDefault="0098148A" w14:paraId="175EA833" w14:textId="5AADFC60">
      <w:pPr>
        <w:numPr>
          <w:ilvl w:val="0"/>
          <w:numId w:val="11"/>
        </w:numPr>
        <w:rPr>
          <w:szCs w:val="24"/>
        </w:rPr>
      </w:pPr>
      <w:r w:rsidRPr="00AE2CCB">
        <w:rPr>
          <w:szCs w:val="24"/>
          <w:u w:val="single"/>
        </w:rPr>
        <w:t>Total Number of Responses Annually</w:t>
      </w:r>
      <w:r w:rsidRPr="00AE2CCB">
        <w:rPr>
          <w:szCs w:val="24"/>
        </w:rPr>
        <w:t xml:space="preserve">: </w:t>
      </w:r>
      <w:r w:rsidRPr="00AE2CCB" w:rsidR="007C01FE">
        <w:rPr>
          <w:szCs w:val="24"/>
        </w:rPr>
        <w:t xml:space="preserve"> </w:t>
      </w:r>
      <w:r w:rsidR="00304DB6">
        <w:rPr>
          <w:b/>
          <w:szCs w:val="24"/>
        </w:rPr>
        <w:t>521</w:t>
      </w:r>
      <w:r w:rsidRPr="00AE2CCB" w:rsidR="007C01FE">
        <w:rPr>
          <w:szCs w:val="24"/>
        </w:rPr>
        <w:t xml:space="preserve"> </w:t>
      </w:r>
    </w:p>
    <w:p w:rsidRPr="00AE2CCB" w:rsidR="0098148A" w:rsidP="0098148A" w:rsidRDefault="0098148A" w14:paraId="25676F4A" w14:textId="77777777">
      <w:pPr>
        <w:ind w:left="720"/>
        <w:rPr>
          <w:szCs w:val="24"/>
          <w:u w:val="single"/>
        </w:rPr>
      </w:pPr>
    </w:p>
    <w:p w:rsidRPr="00AE2CCB" w:rsidR="0098148A" w:rsidP="0098148A" w:rsidRDefault="00304DB6" w14:paraId="0C253DA8" w14:textId="7100514F">
      <w:pPr>
        <w:ind w:left="1110"/>
        <w:rPr>
          <w:szCs w:val="24"/>
        </w:rPr>
      </w:pPr>
      <w:r>
        <w:rPr>
          <w:szCs w:val="24"/>
        </w:rPr>
        <w:t>521</w:t>
      </w:r>
      <w:r w:rsidRPr="00AE2CCB" w:rsidR="0098148A">
        <w:rPr>
          <w:szCs w:val="24"/>
        </w:rPr>
        <w:t xml:space="preserve"> </w:t>
      </w:r>
      <w:r w:rsidRPr="00AE2CCB" w:rsidR="00C5296B">
        <w:rPr>
          <w:szCs w:val="24"/>
        </w:rPr>
        <w:t>respondents</w:t>
      </w:r>
      <w:r w:rsidRPr="00AE2CCB" w:rsidR="00AF43E7">
        <w:rPr>
          <w:szCs w:val="24"/>
        </w:rPr>
        <w:t xml:space="preserve"> x 1 response/annually = </w:t>
      </w:r>
      <w:r>
        <w:rPr>
          <w:szCs w:val="24"/>
        </w:rPr>
        <w:t>521</w:t>
      </w:r>
      <w:r w:rsidRPr="00AE2CCB" w:rsidR="0098148A">
        <w:rPr>
          <w:szCs w:val="24"/>
        </w:rPr>
        <w:t xml:space="preserve"> responses</w:t>
      </w:r>
    </w:p>
    <w:p w:rsidRPr="00AE2CCB" w:rsidR="0098148A" w:rsidP="0098148A" w:rsidRDefault="0098148A" w14:paraId="0BBB0C5C" w14:textId="77777777">
      <w:pPr>
        <w:rPr>
          <w:szCs w:val="24"/>
        </w:rPr>
      </w:pPr>
    </w:p>
    <w:p w:rsidRPr="00AE2CCB" w:rsidR="00450E7D" w:rsidP="0098148A" w:rsidRDefault="0098148A" w14:paraId="21D5CCFC" w14:textId="65250A03">
      <w:pPr>
        <w:rPr>
          <w:b/>
          <w:szCs w:val="24"/>
        </w:rPr>
      </w:pPr>
      <w:r w:rsidRPr="00AE2CCB">
        <w:rPr>
          <w:szCs w:val="24"/>
        </w:rPr>
        <w:tab/>
        <w:t xml:space="preserve">(4)  </w:t>
      </w:r>
      <w:r w:rsidRPr="00AE2CCB">
        <w:rPr>
          <w:szCs w:val="24"/>
          <w:u w:val="single"/>
        </w:rPr>
        <w:t>Total Annual Hourly Burden</w:t>
      </w:r>
      <w:r w:rsidRPr="00AE2CCB">
        <w:rPr>
          <w:szCs w:val="24"/>
        </w:rPr>
        <w:t xml:space="preserve">:  </w:t>
      </w:r>
      <w:r w:rsidR="00304DB6">
        <w:rPr>
          <w:b/>
          <w:szCs w:val="24"/>
        </w:rPr>
        <w:t>521</w:t>
      </w:r>
      <w:r w:rsidRPr="00AE2CCB">
        <w:rPr>
          <w:b/>
          <w:szCs w:val="24"/>
        </w:rPr>
        <w:t xml:space="preserve"> hours</w:t>
      </w:r>
    </w:p>
    <w:p w:rsidR="000942D2" w:rsidP="00450E7D" w:rsidRDefault="000942D2" w14:paraId="45D889DE" w14:textId="77777777">
      <w:pPr>
        <w:ind w:left="720" w:firstLine="720"/>
        <w:rPr>
          <w:szCs w:val="24"/>
        </w:rPr>
      </w:pPr>
    </w:p>
    <w:p w:rsidRPr="00AE2CCB" w:rsidR="00450E7D" w:rsidP="00450E7D" w:rsidRDefault="00450E7D" w14:paraId="2225B5CB" w14:textId="6484630B">
      <w:pPr>
        <w:ind w:left="720" w:firstLine="720"/>
        <w:rPr>
          <w:szCs w:val="24"/>
        </w:rPr>
      </w:pPr>
      <w:r w:rsidRPr="00AE2CCB">
        <w:rPr>
          <w:szCs w:val="24"/>
        </w:rPr>
        <w:t>The Commission estimates that each carrier takes approximately 1 hour to comply with the requirement.</w:t>
      </w:r>
    </w:p>
    <w:p w:rsidRPr="00AE2CCB" w:rsidR="00450E7D" w:rsidP="00450E7D" w:rsidRDefault="00450E7D" w14:paraId="1BBBE2D9" w14:textId="77777777">
      <w:pPr>
        <w:ind w:left="720" w:firstLine="720"/>
        <w:rPr>
          <w:szCs w:val="24"/>
        </w:rPr>
      </w:pPr>
    </w:p>
    <w:p w:rsidRPr="00AE2CCB" w:rsidR="00450E7D" w:rsidP="00450E7D" w:rsidRDefault="00304DB6" w14:paraId="11FA57DB" w14:textId="1BBFE950">
      <w:pPr>
        <w:ind w:left="720" w:firstLine="720"/>
        <w:rPr>
          <w:szCs w:val="24"/>
        </w:rPr>
      </w:pPr>
      <w:r>
        <w:rPr>
          <w:szCs w:val="24"/>
        </w:rPr>
        <w:t>521</w:t>
      </w:r>
      <w:r w:rsidRPr="00AE2CCB" w:rsidR="00450E7D">
        <w:rPr>
          <w:szCs w:val="24"/>
        </w:rPr>
        <w:t xml:space="preserve"> ca</w:t>
      </w:r>
      <w:r w:rsidRPr="00AE2CCB" w:rsidR="00AF43E7">
        <w:rPr>
          <w:szCs w:val="24"/>
        </w:rPr>
        <w:t xml:space="preserve">rriers x 1 hour per filing = </w:t>
      </w:r>
      <w:r>
        <w:rPr>
          <w:szCs w:val="24"/>
        </w:rPr>
        <w:t>521</w:t>
      </w:r>
      <w:r w:rsidRPr="00AE2CCB" w:rsidR="00450E7D">
        <w:rPr>
          <w:szCs w:val="24"/>
        </w:rPr>
        <w:t xml:space="preserve"> hours</w:t>
      </w:r>
    </w:p>
    <w:p w:rsidRPr="00AE2CCB" w:rsidR="0098148A" w:rsidP="00C47627" w:rsidRDefault="0098148A" w14:paraId="4C0928CD" w14:textId="77777777">
      <w:pPr>
        <w:rPr>
          <w:szCs w:val="24"/>
        </w:rPr>
      </w:pPr>
    </w:p>
    <w:p w:rsidRPr="00AE2CCB" w:rsidR="0098148A" w:rsidP="00C47627" w:rsidRDefault="00390A51" w14:paraId="166F1BD0" w14:textId="0D292E08">
      <w:pPr>
        <w:rPr>
          <w:szCs w:val="24"/>
        </w:rPr>
      </w:pPr>
      <w:r w:rsidRPr="00AE2CCB">
        <w:rPr>
          <w:szCs w:val="24"/>
        </w:rPr>
        <w:tab/>
        <w:t xml:space="preserve">(5)  </w:t>
      </w:r>
      <w:r w:rsidRPr="00AE2CCB">
        <w:rPr>
          <w:szCs w:val="24"/>
          <w:u w:val="single"/>
        </w:rPr>
        <w:t>Total</w:t>
      </w:r>
      <w:r w:rsidRPr="00AE2CCB" w:rsidR="002B42FF">
        <w:rPr>
          <w:szCs w:val="24"/>
          <w:u w:val="single"/>
        </w:rPr>
        <w:t xml:space="preserve"> in-house costs to the respondent</w:t>
      </w:r>
      <w:r w:rsidRPr="00AE2CCB">
        <w:rPr>
          <w:szCs w:val="24"/>
        </w:rPr>
        <w:t>:</w:t>
      </w:r>
      <w:r w:rsidRPr="00AE2CCB" w:rsidR="003B02AD">
        <w:rPr>
          <w:szCs w:val="24"/>
        </w:rPr>
        <w:t xml:space="preserve"> </w:t>
      </w:r>
      <w:r w:rsidRPr="00AE2CCB" w:rsidR="00AF43E7">
        <w:rPr>
          <w:b/>
          <w:szCs w:val="24"/>
        </w:rPr>
        <w:t>$</w:t>
      </w:r>
      <w:r w:rsidR="00304DB6">
        <w:rPr>
          <w:b/>
          <w:szCs w:val="24"/>
        </w:rPr>
        <w:t>2</w:t>
      </w:r>
      <w:r w:rsidR="00CC6736">
        <w:rPr>
          <w:b/>
          <w:szCs w:val="24"/>
        </w:rPr>
        <w:t>7,566</w:t>
      </w:r>
    </w:p>
    <w:p w:rsidRPr="00AE2CCB" w:rsidR="00390A51" w:rsidP="00C47627" w:rsidRDefault="00390A51" w14:paraId="3F8ABE26" w14:textId="77777777">
      <w:pPr>
        <w:rPr>
          <w:szCs w:val="24"/>
          <w:u w:val="single"/>
        </w:rPr>
      </w:pPr>
    </w:p>
    <w:p w:rsidRPr="00AE2CCB" w:rsidR="00B21745" w:rsidP="007C01FE" w:rsidRDefault="00390A51" w14:paraId="48AD8B80" w14:textId="75B17776">
      <w:pPr>
        <w:ind w:left="720" w:firstLine="720"/>
        <w:rPr>
          <w:szCs w:val="24"/>
        </w:rPr>
      </w:pPr>
      <w:r w:rsidRPr="00AE2CCB">
        <w:rPr>
          <w:szCs w:val="24"/>
        </w:rPr>
        <w:t xml:space="preserve">The Commission estimates that it will take </w:t>
      </w:r>
      <w:r w:rsidRPr="00AE2CCB" w:rsidR="007C01FE">
        <w:rPr>
          <w:szCs w:val="24"/>
        </w:rPr>
        <w:t>each carrier using in-house staff equivalent to a GS 11/Step 5 federal employee</w:t>
      </w:r>
      <w:r w:rsidR="00CC6736">
        <w:rPr>
          <w:szCs w:val="24"/>
        </w:rPr>
        <w:t xml:space="preserve"> </w:t>
      </w:r>
      <w:r w:rsidR="00020EEA">
        <w:rPr>
          <w:szCs w:val="24"/>
        </w:rPr>
        <w:t>($</w:t>
      </w:r>
      <w:r w:rsidR="00CC6736">
        <w:rPr>
          <w:szCs w:val="24"/>
        </w:rPr>
        <w:t xml:space="preserve">40.70 </w:t>
      </w:r>
      <w:r w:rsidR="00020EEA">
        <w:rPr>
          <w:szCs w:val="24"/>
        </w:rPr>
        <w:t>per hour)</w:t>
      </w:r>
      <w:r w:rsidRPr="00AE2CCB" w:rsidR="007C01FE">
        <w:rPr>
          <w:szCs w:val="24"/>
        </w:rPr>
        <w:t xml:space="preserve">, plus 30% overhead </w:t>
      </w:r>
      <w:r w:rsidR="00020EEA">
        <w:rPr>
          <w:szCs w:val="24"/>
        </w:rPr>
        <w:t>($1</w:t>
      </w:r>
      <w:r w:rsidR="00CC6736">
        <w:rPr>
          <w:szCs w:val="24"/>
        </w:rPr>
        <w:t>2.21</w:t>
      </w:r>
      <w:r w:rsidR="00020EEA">
        <w:rPr>
          <w:szCs w:val="24"/>
        </w:rPr>
        <w:t xml:space="preserve"> per hour) </w:t>
      </w:r>
      <w:r w:rsidRPr="00AE2CCB" w:rsidR="007C01FE">
        <w:rPr>
          <w:szCs w:val="24"/>
        </w:rPr>
        <w:t xml:space="preserve">to comply with the requirements. </w:t>
      </w:r>
    </w:p>
    <w:p w:rsidRPr="00AE2CCB" w:rsidR="00B21745" w:rsidP="00B21745" w:rsidRDefault="00B21745" w14:paraId="44CD8338" w14:textId="77777777">
      <w:pPr>
        <w:ind w:left="720"/>
        <w:rPr>
          <w:szCs w:val="24"/>
        </w:rPr>
      </w:pPr>
    </w:p>
    <w:p w:rsidRPr="00AE2CCB" w:rsidR="00B21745" w:rsidP="00390A51" w:rsidRDefault="00AF43E7" w14:paraId="1B2FCD65" w14:textId="6B3817CF">
      <w:pPr>
        <w:rPr>
          <w:szCs w:val="24"/>
        </w:rPr>
      </w:pPr>
      <w:r w:rsidRPr="00AE2CCB">
        <w:rPr>
          <w:szCs w:val="24"/>
        </w:rPr>
        <w:tab/>
      </w:r>
      <w:r w:rsidR="00304DB6">
        <w:rPr>
          <w:szCs w:val="24"/>
        </w:rPr>
        <w:t>521</w:t>
      </w:r>
      <w:r w:rsidRPr="00AE2CCB" w:rsidR="004C712B">
        <w:rPr>
          <w:szCs w:val="24"/>
        </w:rPr>
        <w:t xml:space="preserve"> (number of respondents) x 1 (number of filin</w:t>
      </w:r>
      <w:r w:rsidRPr="00AE2CCB">
        <w:rPr>
          <w:szCs w:val="24"/>
        </w:rPr>
        <w:t>gs) x 1 (hours per filing) x $</w:t>
      </w:r>
      <w:r w:rsidR="00020EEA">
        <w:rPr>
          <w:szCs w:val="24"/>
        </w:rPr>
        <w:t>5</w:t>
      </w:r>
      <w:r w:rsidR="00CC6736">
        <w:rPr>
          <w:szCs w:val="24"/>
        </w:rPr>
        <w:t>2.91</w:t>
      </w:r>
      <w:r w:rsidRPr="00AE2CCB">
        <w:rPr>
          <w:szCs w:val="24"/>
        </w:rPr>
        <w:t xml:space="preserve"> per hour = $</w:t>
      </w:r>
      <w:r w:rsidR="00304DB6">
        <w:rPr>
          <w:szCs w:val="24"/>
        </w:rPr>
        <w:t>2</w:t>
      </w:r>
      <w:r w:rsidR="00CC6736">
        <w:rPr>
          <w:szCs w:val="24"/>
        </w:rPr>
        <w:t>7,566</w:t>
      </w:r>
      <w:r w:rsidRPr="00AE2CCB" w:rsidR="004C712B">
        <w:rPr>
          <w:szCs w:val="24"/>
        </w:rPr>
        <w:t>.</w:t>
      </w:r>
      <w:r w:rsidR="002E1F23">
        <w:rPr>
          <w:rStyle w:val="FootnoteReference"/>
          <w:szCs w:val="24"/>
        </w:rPr>
        <w:footnoteReference w:id="1"/>
      </w:r>
    </w:p>
    <w:p w:rsidRPr="00AE2CCB" w:rsidR="00A80CD9" w:rsidP="00C47627" w:rsidRDefault="00A80CD9" w14:paraId="13E74B33" w14:textId="77777777">
      <w:pPr>
        <w:rPr>
          <w:szCs w:val="24"/>
        </w:rPr>
      </w:pPr>
    </w:p>
    <w:p w:rsidRPr="00AE2CCB" w:rsidR="00A80CD9" w:rsidP="00C47627" w:rsidRDefault="00A80CD9" w14:paraId="2B3C9D26" w14:textId="77777777">
      <w:pPr>
        <w:rPr>
          <w:szCs w:val="24"/>
        </w:rPr>
      </w:pPr>
      <w:r w:rsidRPr="00AE2CCB">
        <w:rPr>
          <w:szCs w:val="24"/>
        </w:rPr>
        <w:t>13.  The following represents the Commission’s estima</w:t>
      </w:r>
      <w:r w:rsidRPr="00AE2CCB" w:rsidR="00227FE5">
        <w:rPr>
          <w:szCs w:val="24"/>
        </w:rPr>
        <w:t>te of the annual cost burden to</w:t>
      </w:r>
      <w:r w:rsidRPr="00AE2CCB">
        <w:rPr>
          <w:szCs w:val="24"/>
        </w:rPr>
        <w:t xml:space="preserve"> respondents</w:t>
      </w:r>
      <w:r w:rsidRPr="00AE2CCB" w:rsidR="00227FE5">
        <w:rPr>
          <w:szCs w:val="24"/>
        </w:rPr>
        <w:t xml:space="preserve"> or record-keepers resulting from</w:t>
      </w:r>
      <w:r w:rsidRPr="00AE2CCB">
        <w:rPr>
          <w:szCs w:val="24"/>
        </w:rPr>
        <w:t xml:space="preserve"> the collection of information:</w:t>
      </w:r>
    </w:p>
    <w:p w:rsidRPr="00AE2CCB" w:rsidR="002851F8" w:rsidP="00C47627" w:rsidRDefault="002851F8" w14:paraId="4F65886E" w14:textId="77777777">
      <w:pPr>
        <w:rPr>
          <w:szCs w:val="24"/>
        </w:rPr>
      </w:pPr>
    </w:p>
    <w:p w:rsidRPr="00AE2CCB" w:rsidR="00390A51" w:rsidP="00C47627" w:rsidRDefault="00227FE5" w14:paraId="052FC4B3" w14:textId="77777777">
      <w:pPr>
        <w:rPr>
          <w:szCs w:val="24"/>
        </w:rPr>
      </w:pPr>
      <w:r w:rsidRPr="00AE2CCB">
        <w:rPr>
          <w:szCs w:val="24"/>
        </w:rPr>
        <w:tab/>
      </w:r>
      <w:r w:rsidRPr="00AE2CCB" w:rsidR="00390A51">
        <w:rPr>
          <w:szCs w:val="24"/>
        </w:rPr>
        <w:t>(</w:t>
      </w:r>
      <w:r w:rsidRPr="00AE2CCB">
        <w:rPr>
          <w:szCs w:val="24"/>
        </w:rPr>
        <w:t>a</w:t>
      </w:r>
      <w:r w:rsidRPr="00AE2CCB" w:rsidR="00390A51">
        <w:rPr>
          <w:szCs w:val="24"/>
        </w:rPr>
        <w:t>)</w:t>
      </w:r>
      <w:r w:rsidRPr="00AE2CCB">
        <w:rPr>
          <w:szCs w:val="24"/>
        </w:rPr>
        <w:t xml:space="preserve">  </w:t>
      </w:r>
      <w:r w:rsidRPr="00AE2CCB" w:rsidR="00A80CD9">
        <w:rPr>
          <w:szCs w:val="24"/>
        </w:rPr>
        <w:t>Total capital and start-up cost component</w:t>
      </w:r>
      <w:r w:rsidRPr="00AE2CCB" w:rsidR="00390A51">
        <w:rPr>
          <w:szCs w:val="24"/>
        </w:rPr>
        <w:t xml:space="preserve"> (</w:t>
      </w:r>
      <w:r w:rsidRPr="00AE2CCB" w:rsidR="00A80CD9">
        <w:rPr>
          <w:szCs w:val="24"/>
        </w:rPr>
        <w:t>annualized over its useful life</w:t>
      </w:r>
      <w:r w:rsidRPr="00AE2CCB" w:rsidR="00390A51">
        <w:rPr>
          <w:szCs w:val="24"/>
        </w:rPr>
        <w:t>)</w:t>
      </w:r>
      <w:r w:rsidRPr="00AE2CCB" w:rsidR="00A80CD9">
        <w:rPr>
          <w:szCs w:val="24"/>
        </w:rPr>
        <w:t>: $0</w:t>
      </w:r>
      <w:r w:rsidRPr="00AE2CCB" w:rsidR="00390A51">
        <w:rPr>
          <w:szCs w:val="24"/>
        </w:rPr>
        <w:t>.00</w:t>
      </w:r>
      <w:r w:rsidRPr="00AE2CCB" w:rsidR="00A80CD9">
        <w:rPr>
          <w:szCs w:val="24"/>
        </w:rPr>
        <w:t>.</w:t>
      </w:r>
    </w:p>
    <w:p w:rsidRPr="00AE2CCB" w:rsidR="00A80CD9" w:rsidP="00C47627" w:rsidRDefault="00390A51" w14:paraId="1499A740" w14:textId="77777777">
      <w:pPr>
        <w:rPr>
          <w:szCs w:val="24"/>
        </w:rPr>
      </w:pPr>
      <w:r w:rsidRPr="00AE2CCB">
        <w:rPr>
          <w:szCs w:val="24"/>
        </w:rPr>
        <w:t xml:space="preserve">                </w:t>
      </w:r>
      <w:r w:rsidRPr="00AE2CCB" w:rsidR="00A80CD9">
        <w:rPr>
          <w:szCs w:val="24"/>
        </w:rPr>
        <w:t xml:space="preserve">  The requirement will not require the purchase of additional equipment.</w:t>
      </w:r>
    </w:p>
    <w:p w:rsidRPr="00AE2CCB" w:rsidR="00390A51" w:rsidP="00C47627" w:rsidRDefault="00390A51" w14:paraId="65B1F9C5" w14:textId="77777777">
      <w:pPr>
        <w:rPr>
          <w:szCs w:val="24"/>
        </w:rPr>
      </w:pPr>
    </w:p>
    <w:p w:rsidRPr="00AE2CCB" w:rsidR="00A80CD9" w:rsidP="00551FF3" w:rsidRDefault="00064F35" w14:paraId="77C7EB41" w14:textId="77777777">
      <w:pPr>
        <w:ind w:left="270"/>
        <w:rPr>
          <w:szCs w:val="24"/>
        </w:rPr>
      </w:pPr>
      <w:r w:rsidRPr="00AE2CCB">
        <w:rPr>
          <w:szCs w:val="24"/>
        </w:rPr>
        <w:tab/>
      </w:r>
      <w:r w:rsidRPr="00AE2CCB" w:rsidR="00390A51">
        <w:rPr>
          <w:szCs w:val="24"/>
        </w:rPr>
        <w:t>(</w:t>
      </w:r>
      <w:r w:rsidRPr="00AE2CCB">
        <w:rPr>
          <w:szCs w:val="24"/>
        </w:rPr>
        <w:t>b</w:t>
      </w:r>
      <w:r w:rsidRPr="00AE2CCB" w:rsidR="00390A51">
        <w:rPr>
          <w:szCs w:val="24"/>
        </w:rPr>
        <w:t xml:space="preserve">) </w:t>
      </w:r>
      <w:r w:rsidRPr="00AE2CCB" w:rsidR="00A80CD9">
        <w:rPr>
          <w:szCs w:val="24"/>
        </w:rPr>
        <w:t xml:space="preserve"> Total operation</w:t>
      </w:r>
      <w:r w:rsidRPr="00AE2CCB" w:rsidR="00390A51">
        <w:rPr>
          <w:szCs w:val="24"/>
        </w:rPr>
        <w:t>s</w:t>
      </w:r>
      <w:r w:rsidRPr="00AE2CCB" w:rsidR="00A80CD9">
        <w:rPr>
          <w:szCs w:val="24"/>
        </w:rPr>
        <w:t xml:space="preserve"> and maintenance and purchase of services component: $0</w:t>
      </w:r>
      <w:r w:rsidRPr="00AE2CCB">
        <w:rPr>
          <w:szCs w:val="24"/>
        </w:rPr>
        <w:t>.</w:t>
      </w:r>
      <w:r w:rsidRPr="00AE2CCB" w:rsidR="00390A51">
        <w:rPr>
          <w:szCs w:val="24"/>
        </w:rPr>
        <w:t>00.</w:t>
      </w:r>
    </w:p>
    <w:p w:rsidRPr="00AE2CCB" w:rsidR="00390A51" w:rsidP="00C47627" w:rsidRDefault="00390A51" w14:paraId="4B992402" w14:textId="77777777">
      <w:pPr>
        <w:rPr>
          <w:szCs w:val="24"/>
        </w:rPr>
      </w:pPr>
    </w:p>
    <w:p w:rsidRPr="00AE2CCB" w:rsidR="00390A51" w:rsidP="00C47627" w:rsidRDefault="00390A51" w14:paraId="4D074342" w14:textId="77777777">
      <w:pPr>
        <w:rPr>
          <w:szCs w:val="24"/>
        </w:rPr>
      </w:pPr>
      <w:r w:rsidRPr="00AE2CCB">
        <w:rPr>
          <w:szCs w:val="24"/>
        </w:rPr>
        <w:tab/>
        <w:t>(c)  Total annualized cost requested:  $0.00.</w:t>
      </w:r>
    </w:p>
    <w:p w:rsidRPr="00AE2CCB" w:rsidR="009809C9" w:rsidP="00C47627" w:rsidRDefault="009809C9" w14:paraId="2AAC0F59" w14:textId="77777777">
      <w:pPr>
        <w:rPr>
          <w:szCs w:val="24"/>
        </w:rPr>
      </w:pPr>
    </w:p>
    <w:p w:rsidRPr="00AE2CCB" w:rsidR="00BC4C43" w:rsidP="00BC4C43" w:rsidRDefault="00A80CD9" w14:paraId="25D5910A" w14:textId="77777777">
      <w:pPr>
        <w:tabs>
          <w:tab w:val="num" w:pos="-90"/>
        </w:tabs>
        <w:rPr>
          <w:szCs w:val="24"/>
        </w:rPr>
      </w:pPr>
      <w:r w:rsidRPr="00AE2CCB">
        <w:rPr>
          <w:szCs w:val="24"/>
        </w:rPr>
        <w:t>14.  Annualized cost to the Federal gover</w:t>
      </w:r>
      <w:r w:rsidRPr="00AE2CCB" w:rsidR="00F246A8">
        <w:rPr>
          <w:szCs w:val="24"/>
        </w:rPr>
        <w:t>nment is estimated to be $</w:t>
      </w:r>
      <w:r w:rsidRPr="00AE2CCB" w:rsidR="00AF43E7">
        <w:rPr>
          <w:szCs w:val="24"/>
        </w:rPr>
        <w:t>0</w:t>
      </w:r>
      <w:r w:rsidRPr="00AE2CCB">
        <w:rPr>
          <w:szCs w:val="24"/>
        </w:rPr>
        <w:t xml:space="preserve"> </w:t>
      </w:r>
      <w:r w:rsidRPr="00AE2CCB" w:rsidR="00AF43E7">
        <w:rPr>
          <w:szCs w:val="24"/>
        </w:rPr>
        <w:t xml:space="preserve">since </w:t>
      </w:r>
      <w:r w:rsidRPr="00AE2CCB" w:rsidR="00C97A49">
        <w:rPr>
          <w:szCs w:val="24"/>
        </w:rPr>
        <w:t xml:space="preserve">the August 26, </w:t>
      </w:r>
      <w:r w:rsidRPr="00AE2CCB" w:rsidR="00AF43E7">
        <w:rPr>
          <w:szCs w:val="24"/>
        </w:rPr>
        <w:t>2016</w:t>
      </w:r>
      <w:r w:rsidRPr="00AE2CCB" w:rsidR="00C97A49">
        <w:rPr>
          <w:szCs w:val="24"/>
        </w:rPr>
        <w:t xml:space="preserve"> Public Notice announced that the</w:t>
      </w:r>
      <w:r w:rsidRPr="00AE2CCB" w:rsidR="00C917B1">
        <w:rPr>
          <w:szCs w:val="24"/>
        </w:rPr>
        <w:t xml:space="preserve"> FCC Forms 395 Reports, including resubmissions, are </w:t>
      </w:r>
      <w:r w:rsidRPr="00AE2CCB" w:rsidR="00C97A49">
        <w:rPr>
          <w:szCs w:val="24"/>
        </w:rPr>
        <w:t xml:space="preserve">to be </w:t>
      </w:r>
      <w:r w:rsidRPr="00AE2CCB" w:rsidR="00C917B1">
        <w:rPr>
          <w:szCs w:val="24"/>
        </w:rPr>
        <w:t xml:space="preserve">filed </w:t>
      </w:r>
      <w:r w:rsidRPr="00AE2CCB" w:rsidR="00C97A49">
        <w:rPr>
          <w:szCs w:val="24"/>
        </w:rPr>
        <w:t xml:space="preserve">electronically </w:t>
      </w:r>
      <w:r w:rsidRPr="00AE2CCB" w:rsidR="00C917B1">
        <w:rPr>
          <w:szCs w:val="24"/>
        </w:rPr>
        <w:t xml:space="preserve">in WC Docket No. 16-233 using </w:t>
      </w:r>
      <w:r w:rsidRPr="00AE2CCB" w:rsidR="00C97A49">
        <w:rPr>
          <w:szCs w:val="24"/>
        </w:rPr>
        <w:t xml:space="preserve">the </w:t>
      </w:r>
      <w:r w:rsidRPr="00AE2CCB" w:rsidR="00AE2CCB">
        <w:rPr>
          <w:szCs w:val="24"/>
        </w:rPr>
        <w:t xml:space="preserve">Commission’s </w:t>
      </w:r>
      <w:r w:rsidRPr="00AE2CCB" w:rsidR="00C917B1">
        <w:rPr>
          <w:szCs w:val="24"/>
        </w:rPr>
        <w:t>ECFS</w:t>
      </w:r>
      <w:r w:rsidRPr="00AE2CCB" w:rsidR="00AE2CCB">
        <w:rPr>
          <w:szCs w:val="24"/>
        </w:rPr>
        <w:t xml:space="preserve"> mechanism</w:t>
      </w:r>
      <w:r w:rsidRPr="00AE2CCB" w:rsidR="00C917B1">
        <w:rPr>
          <w:szCs w:val="24"/>
        </w:rPr>
        <w:t xml:space="preserve"> (with the exception of confidential filings).  </w:t>
      </w:r>
    </w:p>
    <w:p w:rsidRPr="00AE2CCB" w:rsidR="00A55087" w:rsidP="000942D2" w:rsidRDefault="00551FF3" w14:paraId="1F4D0CE2" w14:textId="77777777">
      <w:pPr>
        <w:tabs>
          <w:tab w:val="left" w:pos="720"/>
          <w:tab w:val="left" w:pos="1440"/>
        </w:tabs>
        <w:ind w:left="810" w:hanging="2250"/>
        <w:rPr>
          <w:szCs w:val="24"/>
        </w:rPr>
      </w:pPr>
      <w:r w:rsidRPr="00AE2CCB">
        <w:rPr>
          <w:szCs w:val="24"/>
        </w:rPr>
        <w:tab/>
      </w:r>
      <w:r w:rsidRPr="00AE2CCB" w:rsidR="00A80CD9">
        <w:rPr>
          <w:szCs w:val="24"/>
        </w:rPr>
        <w:tab/>
      </w:r>
      <w:r w:rsidRPr="00AE2CCB" w:rsidR="00064F35">
        <w:rPr>
          <w:szCs w:val="24"/>
        </w:rPr>
        <w:t xml:space="preserve"> </w:t>
      </w:r>
    </w:p>
    <w:p w:rsidRPr="002E1F23" w:rsidR="00134BE3" w:rsidP="000942D2" w:rsidRDefault="00346659" w14:paraId="69F3FA63" w14:textId="2CAF7CF9">
      <w:pPr>
        <w:rPr>
          <w:szCs w:val="24"/>
        </w:rPr>
      </w:pPr>
      <w:r w:rsidRPr="00AE2CCB">
        <w:rPr>
          <w:color w:val="000000"/>
          <w:szCs w:val="24"/>
        </w:rPr>
        <w:t xml:space="preserve"> </w:t>
      </w:r>
      <w:r w:rsidRPr="00AE2CCB" w:rsidR="00FB4B8A">
        <w:rPr>
          <w:color w:val="000000"/>
          <w:szCs w:val="24"/>
        </w:rPr>
        <w:t xml:space="preserve">15. </w:t>
      </w:r>
      <w:r w:rsidRPr="00AE2CCB" w:rsidR="005719CE">
        <w:rPr>
          <w:szCs w:val="24"/>
        </w:rPr>
        <w:t>T</w:t>
      </w:r>
      <w:r w:rsidRPr="00AE2CCB" w:rsidR="00B15B43">
        <w:rPr>
          <w:szCs w:val="24"/>
        </w:rPr>
        <w:t xml:space="preserve">he Commission is reporting </w:t>
      </w:r>
      <w:r w:rsidRPr="00AE2CCB" w:rsidR="00340D19">
        <w:rPr>
          <w:szCs w:val="24"/>
        </w:rPr>
        <w:t>a</w:t>
      </w:r>
      <w:r w:rsidR="000608F1">
        <w:rPr>
          <w:szCs w:val="24"/>
        </w:rPr>
        <w:t xml:space="preserve"> decrease </w:t>
      </w:r>
      <w:r w:rsidRPr="00AE2CCB" w:rsidR="00B15B43">
        <w:rPr>
          <w:szCs w:val="24"/>
        </w:rPr>
        <w:t xml:space="preserve">to this collection since the last submission to OMB.  </w:t>
      </w:r>
      <w:r w:rsidRPr="00AE2CCB" w:rsidR="00755A0D">
        <w:rPr>
          <w:szCs w:val="24"/>
        </w:rPr>
        <w:t xml:space="preserve">We have adjusted the </w:t>
      </w:r>
      <w:r w:rsidRPr="00AE2CCB" w:rsidR="00A5618E">
        <w:rPr>
          <w:szCs w:val="24"/>
        </w:rPr>
        <w:t>total number</w:t>
      </w:r>
      <w:r w:rsidRPr="00AE2CCB" w:rsidR="00134BE3">
        <w:rPr>
          <w:szCs w:val="24"/>
        </w:rPr>
        <w:t xml:space="preserve"> of </w:t>
      </w:r>
      <w:r w:rsidRPr="00AE2CCB" w:rsidR="00A5618E">
        <w:rPr>
          <w:szCs w:val="24"/>
        </w:rPr>
        <w:t>respondents, total annual responses and to</w:t>
      </w:r>
      <w:r w:rsidRPr="00AE2CCB" w:rsidR="00C917B1">
        <w:rPr>
          <w:szCs w:val="24"/>
        </w:rPr>
        <w:t xml:space="preserve">tal annual burden hours </w:t>
      </w:r>
      <w:r w:rsidRPr="00AE2CCB" w:rsidR="00C97A49">
        <w:rPr>
          <w:szCs w:val="24"/>
        </w:rPr>
        <w:t xml:space="preserve">to </w:t>
      </w:r>
      <w:r w:rsidR="00304DB6">
        <w:rPr>
          <w:szCs w:val="24"/>
        </w:rPr>
        <w:t>521 f</w:t>
      </w:r>
      <w:r w:rsidRPr="00AE2CCB" w:rsidR="00C917B1">
        <w:rPr>
          <w:szCs w:val="24"/>
        </w:rPr>
        <w:t xml:space="preserve">rom </w:t>
      </w:r>
      <w:r w:rsidR="00304DB6">
        <w:rPr>
          <w:szCs w:val="24"/>
        </w:rPr>
        <w:t>1,315</w:t>
      </w:r>
      <w:r w:rsidRPr="00AE2CCB" w:rsidR="00C917B1">
        <w:rPr>
          <w:szCs w:val="24"/>
        </w:rPr>
        <w:t xml:space="preserve"> (</w:t>
      </w:r>
      <w:r w:rsidR="00304DB6">
        <w:rPr>
          <w:szCs w:val="24"/>
        </w:rPr>
        <w:t>-794</w:t>
      </w:r>
      <w:r w:rsidRPr="00AE2CCB" w:rsidR="00A5618E">
        <w:rPr>
          <w:szCs w:val="24"/>
        </w:rPr>
        <w:t>)</w:t>
      </w:r>
      <w:r w:rsidRPr="00AE2CCB" w:rsidR="00C917B1">
        <w:rPr>
          <w:szCs w:val="24"/>
        </w:rPr>
        <w:t xml:space="preserve"> which are based on the total </w:t>
      </w:r>
      <w:r w:rsidRPr="00AE2CCB" w:rsidR="00340D19">
        <w:rPr>
          <w:szCs w:val="24"/>
        </w:rPr>
        <w:t>20</w:t>
      </w:r>
      <w:r w:rsidR="00304DB6">
        <w:rPr>
          <w:szCs w:val="24"/>
        </w:rPr>
        <w:t>21</w:t>
      </w:r>
      <w:r w:rsidRPr="00AE2CCB" w:rsidR="00340D19">
        <w:rPr>
          <w:szCs w:val="24"/>
        </w:rPr>
        <w:t xml:space="preserve"> </w:t>
      </w:r>
      <w:r w:rsidRPr="00AE2CCB" w:rsidR="00C917B1">
        <w:rPr>
          <w:szCs w:val="24"/>
        </w:rPr>
        <w:t xml:space="preserve">filings </w:t>
      </w:r>
      <w:r w:rsidRPr="00AE2CCB" w:rsidR="00340D19">
        <w:rPr>
          <w:szCs w:val="24"/>
        </w:rPr>
        <w:t xml:space="preserve">received in WC Docket No. 16-233. </w:t>
      </w:r>
      <w:r w:rsidRPr="00AE2CCB" w:rsidR="00C917B1">
        <w:rPr>
          <w:szCs w:val="24"/>
        </w:rPr>
        <w:t xml:space="preserve">  </w:t>
      </w:r>
    </w:p>
    <w:p w:rsidR="000942D2" w:rsidP="000942D2" w:rsidRDefault="000942D2" w14:paraId="27331D23" w14:textId="77777777">
      <w:pPr>
        <w:pStyle w:val="NormalWeb"/>
        <w:spacing w:before="0" w:beforeAutospacing="0" w:after="0" w:afterAutospacing="0"/>
      </w:pPr>
    </w:p>
    <w:p w:rsidRPr="00AE2CCB" w:rsidR="00363C1E" w:rsidP="000942D2" w:rsidRDefault="00E91731" w14:paraId="6B351561" w14:textId="10585149">
      <w:pPr>
        <w:pStyle w:val="NormalWeb"/>
        <w:spacing w:before="0" w:beforeAutospacing="0" w:after="0" w:afterAutospacing="0"/>
      </w:pPr>
      <w:r w:rsidRPr="00AE2CCB">
        <w:t xml:space="preserve">There are no program changes. </w:t>
      </w:r>
    </w:p>
    <w:p w:rsidR="002E1F23" w:rsidP="000942D2" w:rsidRDefault="002E1F23" w14:paraId="6E821229" w14:textId="77777777">
      <w:pPr>
        <w:rPr>
          <w:szCs w:val="24"/>
        </w:rPr>
      </w:pPr>
    </w:p>
    <w:p w:rsidRPr="00AE2CCB" w:rsidR="00152F6B" w:rsidP="00C47627" w:rsidRDefault="00152F6B" w14:paraId="0EFFACB4" w14:textId="77777777">
      <w:pPr>
        <w:rPr>
          <w:szCs w:val="24"/>
        </w:rPr>
      </w:pPr>
      <w:r w:rsidRPr="00AE2CCB">
        <w:rPr>
          <w:szCs w:val="24"/>
        </w:rPr>
        <w:t xml:space="preserve">16.  </w:t>
      </w:r>
      <w:r w:rsidRPr="00AE2CCB" w:rsidR="004718BF">
        <w:rPr>
          <w:szCs w:val="24"/>
        </w:rPr>
        <w:t xml:space="preserve">The Commission does not </w:t>
      </w:r>
      <w:r w:rsidRPr="00AE2CCB" w:rsidR="00AE4884">
        <w:rPr>
          <w:szCs w:val="24"/>
        </w:rPr>
        <w:t>anticipate that it will publish any collected information.</w:t>
      </w:r>
    </w:p>
    <w:p w:rsidRPr="00AE2CCB" w:rsidR="00152F6B" w:rsidP="00C47627" w:rsidRDefault="00152F6B" w14:paraId="019127F9" w14:textId="77777777">
      <w:pPr>
        <w:rPr>
          <w:szCs w:val="24"/>
        </w:rPr>
      </w:pPr>
    </w:p>
    <w:p w:rsidRPr="00AE2CCB" w:rsidR="008139EC" w:rsidP="008D2ECD" w:rsidRDefault="008D2ECD" w14:paraId="38B71FDF" w14:textId="77777777">
      <w:pPr>
        <w:rPr>
          <w:szCs w:val="24"/>
        </w:rPr>
      </w:pPr>
      <w:r w:rsidRPr="00AE2CCB">
        <w:rPr>
          <w:szCs w:val="24"/>
        </w:rPr>
        <w:t xml:space="preserve">17.  </w:t>
      </w:r>
      <w:r w:rsidRPr="00AE2CCB" w:rsidR="00152F6B">
        <w:rPr>
          <w:szCs w:val="24"/>
        </w:rPr>
        <w:t>The Commission seek</w:t>
      </w:r>
      <w:r w:rsidRPr="00AE2CCB" w:rsidR="00E7765D">
        <w:rPr>
          <w:szCs w:val="24"/>
        </w:rPr>
        <w:t>s</w:t>
      </w:r>
      <w:r w:rsidRPr="00AE2CCB" w:rsidR="00152F6B">
        <w:rPr>
          <w:szCs w:val="24"/>
        </w:rPr>
        <w:t xml:space="preserve"> approval </w:t>
      </w:r>
      <w:r w:rsidRPr="00AE2CCB" w:rsidR="00E7765D">
        <w:rPr>
          <w:szCs w:val="24"/>
        </w:rPr>
        <w:t xml:space="preserve">to </w:t>
      </w:r>
      <w:r w:rsidRPr="00AE2CCB" w:rsidR="00152F6B">
        <w:rPr>
          <w:szCs w:val="24"/>
        </w:rPr>
        <w:t xml:space="preserve">not display the </w:t>
      </w:r>
      <w:r w:rsidRPr="00AE2CCB" w:rsidR="00E7765D">
        <w:rPr>
          <w:szCs w:val="24"/>
        </w:rPr>
        <w:t xml:space="preserve">OMB </w:t>
      </w:r>
      <w:r w:rsidRPr="00AE2CCB" w:rsidR="00152F6B">
        <w:rPr>
          <w:szCs w:val="24"/>
        </w:rPr>
        <w:t xml:space="preserve">expiration date for OMB approval </w:t>
      </w:r>
      <w:r w:rsidRPr="00AE2CCB" w:rsidR="003A792B">
        <w:rPr>
          <w:szCs w:val="24"/>
        </w:rPr>
        <w:t>on the FCC Form 395.  This will alleviate the Commission from having to update the OMB expiration date on the form each time it is submitted to the OMB for approval.   Finally, t</w:t>
      </w:r>
      <w:r w:rsidRPr="00AE2CCB" w:rsidR="00214575">
        <w:rPr>
          <w:szCs w:val="24"/>
        </w:rPr>
        <w:t xml:space="preserve">he </w:t>
      </w:r>
      <w:r w:rsidRPr="00AE2CCB" w:rsidR="00214575">
        <w:rPr>
          <w:szCs w:val="24"/>
        </w:rPr>
        <w:lastRenderedPageBreak/>
        <w:t xml:space="preserve">Commission publishes a list of all OMB-approved information collections with their associated OMB control numbers, titles and OMB expiration dates under 47 C.F.R. </w:t>
      </w:r>
      <w:r w:rsidRPr="00AE2CCB" w:rsidR="009B29D2">
        <w:rPr>
          <w:szCs w:val="24"/>
        </w:rPr>
        <w:t xml:space="preserve">§ </w:t>
      </w:r>
      <w:r w:rsidRPr="00AE2CCB" w:rsidR="00214575">
        <w:rPr>
          <w:szCs w:val="24"/>
        </w:rPr>
        <w:t>0.408.</w:t>
      </w:r>
    </w:p>
    <w:p w:rsidRPr="00AE2CCB" w:rsidR="00F72B89" w:rsidP="00F72B89" w:rsidRDefault="00F72B89" w14:paraId="644E927D" w14:textId="77777777">
      <w:pPr>
        <w:rPr>
          <w:szCs w:val="24"/>
        </w:rPr>
      </w:pPr>
    </w:p>
    <w:p w:rsidRPr="00CD335A" w:rsidR="002E1F23" w:rsidP="00CD335A" w:rsidRDefault="00F72B89" w14:paraId="12EFF8ED" w14:textId="154DE7B0">
      <w:pPr>
        <w:numPr>
          <w:ilvl w:val="0"/>
          <w:numId w:val="16"/>
        </w:numPr>
        <w:tabs>
          <w:tab w:val="clear" w:pos="780"/>
          <w:tab w:val="num" w:pos="360"/>
        </w:tabs>
        <w:ind w:hanging="780"/>
        <w:rPr>
          <w:szCs w:val="24"/>
        </w:rPr>
      </w:pPr>
      <w:r w:rsidRPr="00AE2CCB">
        <w:rPr>
          <w:szCs w:val="24"/>
        </w:rPr>
        <w:t>There are no exceptions to the Certification Statement.</w:t>
      </w:r>
    </w:p>
    <w:p w:rsidRPr="00075DC9" w:rsidR="002E1F23" w:rsidP="002E1F23" w:rsidRDefault="002E1F23" w14:paraId="1B2D5319" w14:textId="77777777">
      <w:pPr>
        <w:ind w:left="360" w:hanging="360"/>
        <w:rPr>
          <w:b/>
          <w:szCs w:val="24"/>
          <w:shd w:val="clear" w:color="auto" w:fill="FFFFFF"/>
        </w:rPr>
      </w:pPr>
    </w:p>
    <w:p w:rsidRPr="00075DC9" w:rsidR="002E1F23" w:rsidP="002E1F23" w:rsidRDefault="002E1F23" w14:paraId="34D9A5FF" w14:textId="77777777">
      <w:pPr>
        <w:ind w:left="360" w:hanging="360"/>
        <w:rPr>
          <w:b/>
          <w:szCs w:val="24"/>
          <w:shd w:val="clear" w:color="auto" w:fill="FFFFFF"/>
        </w:rPr>
      </w:pPr>
      <w:r w:rsidRPr="00075DC9">
        <w:rPr>
          <w:b/>
          <w:szCs w:val="24"/>
          <w:shd w:val="clear" w:color="auto" w:fill="FFFFFF"/>
        </w:rPr>
        <w:t xml:space="preserve">B.  </w:t>
      </w:r>
      <w:r w:rsidRPr="00075DC9">
        <w:rPr>
          <w:b/>
          <w:szCs w:val="24"/>
          <w:u w:val="single"/>
          <w:shd w:val="clear" w:color="auto" w:fill="FFFFFF"/>
        </w:rPr>
        <w:t>Collection of Information Employing Statistical Methods</w:t>
      </w:r>
      <w:r w:rsidRPr="00075DC9">
        <w:rPr>
          <w:b/>
          <w:szCs w:val="24"/>
          <w:shd w:val="clear" w:color="auto" w:fill="FFFFFF"/>
        </w:rPr>
        <w:t>:</w:t>
      </w:r>
    </w:p>
    <w:p w:rsidRPr="00AE2CCB" w:rsidR="00AE2CCB" w:rsidP="00AE2CCB" w:rsidRDefault="00AE2CCB" w14:paraId="1CC1FF28" w14:textId="77777777">
      <w:pPr>
        <w:rPr>
          <w:szCs w:val="24"/>
        </w:rPr>
      </w:pPr>
    </w:p>
    <w:p w:rsidRPr="00AE2CCB" w:rsidR="00064F35" w:rsidP="008772C2" w:rsidRDefault="00D64F53" w14:paraId="46BDF50D" w14:textId="77777777">
      <w:pPr>
        <w:ind w:firstLine="720"/>
        <w:rPr>
          <w:szCs w:val="24"/>
        </w:rPr>
      </w:pPr>
      <w:r w:rsidRPr="00AE2CCB">
        <w:rPr>
          <w:szCs w:val="24"/>
        </w:rPr>
        <w:t>The Commission does not</w:t>
      </w:r>
      <w:r w:rsidRPr="00AE2CCB" w:rsidR="00887A21">
        <w:rPr>
          <w:szCs w:val="24"/>
        </w:rPr>
        <w:t xml:space="preserve"> anticipate that the collection</w:t>
      </w:r>
      <w:r w:rsidRPr="00AE2CCB">
        <w:rPr>
          <w:szCs w:val="24"/>
        </w:rPr>
        <w:t xml:space="preserve"> of information will employ statistical methods.  </w:t>
      </w:r>
    </w:p>
    <w:sectPr w:rsidRPr="00AE2CCB" w:rsidR="00064F35" w:rsidSect="00EC6693">
      <w:headerReference w:type="default" r:id="rId9"/>
      <w:footerReference w:type="even" r:id="rId10"/>
      <w:footerReference w:type="default" r:id="rId11"/>
      <w:headerReference w:type="first" r:id="rId12"/>
      <w:pgSz w:w="12240" w:h="15840"/>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A03DC" w14:textId="77777777" w:rsidR="006C4F97" w:rsidRDefault="006C4F97">
      <w:r>
        <w:separator/>
      </w:r>
    </w:p>
  </w:endnote>
  <w:endnote w:type="continuationSeparator" w:id="0">
    <w:p w14:paraId="7BA67BF3" w14:textId="77777777" w:rsidR="006C4F97" w:rsidRDefault="006C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6DBD6" w14:textId="6E9AD529" w:rsidR="00223E07" w:rsidRDefault="00223E07" w:rsidP="00E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6693">
      <w:rPr>
        <w:rStyle w:val="PageNumber"/>
        <w:noProof/>
      </w:rPr>
      <w:t>2</w:t>
    </w:r>
    <w:r>
      <w:rPr>
        <w:rStyle w:val="PageNumber"/>
      </w:rPr>
      <w:fldChar w:fldCharType="end"/>
    </w:r>
  </w:p>
  <w:p w14:paraId="1A4C63A8" w14:textId="77777777" w:rsidR="00223E07" w:rsidRDefault="0022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13A53" w14:textId="77777777" w:rsidR="00223E07" w:rsidRDefault="00223E07" w:rsidP="00E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2CCB">
      <w:rPr>
        <w:rStyle w:val="PageNumber"/>
        <w:noProof/>
      </w:rPr>
      <w:t>4</w:t>
    </w:r>
    <w:r>
      <w:rPr>
        <w:rStyle w:val="PageNumber"/>
      </w:rPr>
      <w:fldChar w:fldCharType="end"/>
    </w:r>
  </w:p>
  <w:p w14:paraId="2D072A8A" w14:textId="77777777" w:rsidR="00223E07" w:rsidRDefault="0022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D5F9C" w14:textId="77777777" w:rsidR="006C4F97" w:rsidRDefault="006C4F97">
      <w:r>
        <w:separator/>
      </w:r>
    </w:p>
  </w:footnote>
  <w:footnote w:type="continuationSeparator" w:id="0">
    <w:p w14:paraId="4D00DCFB" w14:textId="77777777" w:rsidR="006C4F97" w:rsidRDefault="006C4F97">
      <w:r>
        <w:continuationSeparator/>
      </w:r>
    </w:p>
  </w:footnote>
  <w:footnote w:id="1">
    <w:p w14:paraId="46367808" w14:textId="136F2A56" w:rsidR="002E1F23" w:rsidRPr="00AE2CCB" w:rsidRDefault="002E1F23" w:rsidP="002E1F23">
      <w:pPr>
        <w:pStyle w:val="m7944106729840181623footnotedescription"/>
        <w:rPr>
          <w:rFonts w:ascii="Times New Roman" w:hAnsi="Times New Roman" w:cs="Times New Roman"/>
          <w:sz w:val="24"/>
          <w:szCs w:val="24"/>
        </w:rPr>
      </w:pPr>
      <w:r>
        <w:rPr>
          <w:rStyle w:val="FootnoteReference"/>
        </w:rPr>
        <w:footnoteRef/>
      </w:r>
      <w:r>
        <w:t xml:space="preserve"> </w:t>
      </w:r>
      <w:r w:rsidRPr="00AE2CCB">
        <w:rPr>
          <w:rFonts w:ascii="Times New Roman" w:hAnsi="Times New Roman" w:cs="Times New Roman"/>
          <w:sz w:val="24"/>
          <w:szCs w:val="24"/>
        </w:rPr>
        <w:t>Salary Table 20</w:t>
      </w:r>
      <w:r w:rsidR="00020EEA">
        <w:rPr>
          <w:rFonts w:ascii="Times New Roman" w:hAnsi="Times New Roman" w:cs="Times New Roman"/>
          <w:sz w:val="24"/>
          <w:szCs w:val="24"/>
        </w:rPr>
        <w:t>2</w:t>
      </w:r>
      <w:r w:rsidR="00CC6736">
        <w:rPr>
          <w:rFonts w:ascii="Times New Roman" w:hAnsi="Times New Roman" w:cs="Times New Roman"/>
          <w:sz w:val="24"/>
          <w:szCs w:val="24"/>
        </w:rPr>
        <w:t xml:space="preserve">2 </w:t>
      </w:r>
      <w:r>
        <w:rPr>
          <w:rFonts w:ascii="Times New Roman" w:hAnsi="Times New Roman" w:cs="Times New Roman"/>
          <w:sz w:val="24"/>
          <w:szCs w:val="24"/>
        </w:rPr>
        <w:t>-</w:t>
      </w:r>
      <w:r w:rsidRPr="00AE2CCB">
        <w:rPr>
          <w:rFonts w:ascii="Times New Roman" w:hAnsi="Times New Roman" w:cs="Times New Roman"/>
          <w:sz w:val="24"/>
          <w:szCs w:val="24"/>
        </w:rPr>
        <w:t xml:space="preserve"> </w:t>
      </w:r>
      <w:r w:rsidR="00020EEA">
        <w:rPr>
          <w:rFonts w:ascii="Times New Roman" w:hAnsi="Times New Roman" w:cs="Times New Roman"/>
          <w:sz w:val="24"/>
          <w:szCs w:val="24"/>
        </w:rPr>
        <w:t>DCB</w:t>
      </w:r>
      <w:r w:rsidRPr="00AE2CCB">
        <w:rPr>
          <w:rFonts w:ascii="Times New Roman" w:hAnsi="Times New Roman" w:cs="Times New Roman"/>
          <w:sz w:val="24"/>
          <w:szCs w:val="24"/>
        </w:rPr>
        <w:t xml:space="preserve"> For </w:t>
      </w:r>
      <w:r w:rsidR="00A8767F" w:rsidRPr="00AE2CCB">
        <w:rPr>
          <w:rFonts w:ascii="Times New Roman" w:hAnsi="Times New Roman" w:cs="Times New Roman"/>
          <w:noProof/>
          <w:sz w:val="24"/>
          <w:szCs w:val="24"/>
        </w:rPr>
        <w:drawing>
          <wp:inline distT="0" distB="0" distL="0" distR="0" wp14:anchorId="2DE4DFF9" wp14:editId="0F4A4F1F">
            <wp:extent cx="1143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 cy="19050"/>
                    </a:xfrm>
                    <a:prstGeom prst="rect">
                      <a:avLst/>
                    </a:prstGeom>
                    <a:noFill/>
                    <a:ln>
                      <a:noFill/>
                    </a:ln>
                  </pic:spPr>
                </pic:pic>
              </a:graphicData>
            </a:graphic>
          </wp:inline>
        </w:drawing>
      </w:r>
      <w:r w:rsidRPr="00AE2CCB">
        <w:rPr>
          <w:rFonts w:ascii="Times New Roman" w:hAnsi="Times New Roman" w:cs="Times New Roman"/>
          <w:sz w:val="24"/>
          <w:szCs w:val="24"/>
        </w:rPr>
        <w:t>Locality Pay Area of</w:t>
      </w:r>
      <w:r w:rsidR="00020EEA">
        <w:rPr>
          <w:rFonts w:ascii="Times New Roman" w:hAnsi="Times New Roman" w:cs="Times New Roman"/>
          <w:sz w:val="24"/>
          <w:szCs w:val="24"/>
        </w:rPr>
        <w:t xml:space="preserve"> Washington-Baltimore-Arlington, DC-MD-VA-WV-PA</w:t>
      </w:r>
      <w:r w:rsidRPr="00AE2CCB">
        <w:rPr>
          <w:rFonts w:ascii="Times New Roman" w:hAnsi="Times New Roman" w:cs="Times New Roman"/>
          <w:sz w:val="24"/>
          <w:szCs w:val="24"/>
        </w:rPr>
        <w:t xml:space="preserve">, Effective January </w:t>
      </w:r>
      <w:r w:rsidR="00020EEA">
        <w:rPr>
          <w:rFonts w:ascii="Times New Roman" w:hAnsi="Times New Roman" w:cs="Times New Roman"/>
          <w:sz w:val="24"/>
          <w:szCs w:val="24"/>
        </w:rPr>
        <w:t>202</w:t>
      </w:r>
      <w:r w:rsidR="00CC6736">
        <w:rPr>
          <w:rFonts w:ascii="Times New Roman" w:hAnsi="Times New Roman" w:cs="Times New Roman"/>
          <w:sz w:val="24"/>
          <w:szCs w:val="24"/>
        </w:rPr>
        <w:t>2</w:t>
      </w:r>
      <w:r w:rsidRPr="00AE2CCB">
        <w:rPr>
          <w:rFonts w:ascii="Times New Roman" w:hAnsi="Times New Roman" w:cs="Times New Roman"/>
          <w:sz w:val="24"/>
          <w:szCs w:val="24"/>
        </w:rPr>
        <w:t>.</w:t>
      </w:r>
    </w:p>
    <w:p w14:paraId="32A79A42" w14:textId="77777777" w:rsidR="002E1F23" w:rsidRDefault="002E1F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180F0" w14:textId="20D657DA" w:rsidR="00EC6693" w:rsidRDefault="00EC6693" w:rsidP="00EC6693">
    <w:pPr>
      <w:rPr>
        <w:sz w:val="22"/>
      </w:rPr>
    </w:pPr>
    <w:r>
      <w:rPr>
        <w:b/>
        <w:bCs/>
      </w:rPr>
      <w:t>Common Carrier Annual Employment Report,</w:t>
    </w:r>
    <w:r>
      <w:rPr>
        <w:b/>
        <w:bCs/>
      </w:rPr>
      <w:tab/>
    </w:r>
    <w:r>
      <w:rPr>
        <w:b/>
        <w:bCs/>
      </w:rPr>
      <w:tab/>
      <w:t xml:space="preserve">   </w:t>
    </w:r>
    <w:r w:rsidR="0009392E">
      <w:rPr>
        <w:b/>
        <w:bCs/>
      </w:rPr>
      <w:tab/>
    </w:r>
    <w:r w:rsidR="0009392E">
      <w:rPr>
        <w:b/>
        <w:bCs/>
      </w:rPr>
      <w:tab/>
    </w:r>
    <w:r w:rsidR="0009392E">
      <w:rPr>
        <w:b/>
        <w:bCs/>
      </w:rPr>
      <w:tab/>
    </w:r>
    <w:r>
      <w:rPr>
        <w:b/>
        <w:bCs/>
      </w:rPr>
      <w:t>3060-0076</w:t>
    </w:r>
  </w:p>
  <w:p w14:paraId="1DFCA904" w14:textId="2D05BA14" w:rsidR="00EC6693" w:rsidRDefault="00EC6693" w:rsidP="00EC6693">
    <w:pPr>
      <w:pStyle w:val="Header"/>
      <w:rPr>
        <w:b/>
      </w:rPr>
    </w:pPr>
    <w:r>
      <w:tab/>
    </w:r>
    <w:r w:rsidRPr="00EC6693">
      <w:rPr>
        <w:b/>
        <w:bCs/>
      </w:rPr>
      <w:t xml:space="preserve">FCC Form 395                                        </w:t>
    </w:r>
    <w:r w:rsidRPr="00EC6693">
      <w:rPr>
        <w:b/>
      </w:rPr>
      <w:t xml:space="preserve">                                                      </w:t>
    </w:r>
    <w:r w:rsidR="00C34397">
      <w:rPr>
        <w:b/>
      </w:rPr>
      <w:t xml:space="preserve"> </w:t>
    </w:r>
    <w:r w:rsidRPr="00EC6693">
      <w:rPr>
        <w:b/>
      </w:rPr>
      <w:t xml:space="preserve"> </w:t>
    </w:r>
    <w:r w:rsidR="0009392E">
      <w:rPr>
        <w:b/>
      </w:rPr>
      <w:t xml:space="preserve">   </w:t>
    </w:r>
    <w:r w:rsidR="00CC6736">
      <w:rPr>
        <w:b/>
      </w:rPr>
      <w:t>February</w:t>
    </w:r>
    <w:r>
      <w:rPr>
        <w:b/>
      </w:rPr>
      <w:t xml:space="preserve"> </w:t>
    </w:r>
    <w:r w:rsidRPr="003B259A">
      <w:rPr>
        <w:b/>
      </w:rPr>
      <w:t>20</w:t>
    </w:r>
    <w:r>
      <w:rPr>
        <w:b/>
      </w:rPr>
      <w:t>2</w:t>
    </w:r>
    <w:r w:rsidR="00CC6736">
      <w:rPr>
        <w:b/>
      </w:rPr>
      <w:t>2</w:t>
    </w:r>
  </w:p>
  <w:p w14:paraId="7E0F6440" w14:textId="77777777" w:rsidR="00EC6693" w:rsidRDefault="00EC6693" w:rsidP="00EC6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F5BDA" w14:textId="407DDC40" w:rsidR="00ED485D" w:rsidRDefault="00ED485D" w:rsidP="00ED485D">
    <w:pPr>
      <w:rPr>
        <w:sz w:val="22"/>
      </w:rPr>
    </w:pPr>
    <w:r>
      <w:rPr>
        <w:b/>
        <w:bCs/>
      </w:rPr>
      <w:t>Common Carrier Annual Employment Report</w:t>
    </w:r>
    <w:r w:rsidR="00EC6693">
      <w:rPr>
        <w:b/>
        <w:bCs/>
      </w:rPr>
      <w:t>,</w:t>
    </w:r>
    <w:r w:rsidR="00EC6693">
      <w:rPr>
        <w:b/>
        <w:bCs/>
      </w:rPr>
      <w:tab/>
    </w:r>
    <w:r w:rsidR="00EC6693">
      <w:rPr>
        <w:b/>
        <w:bCs/>
      </w:rPr>
      <w:tab/>
      <w:t xml:space="preserve">   OMB Control No. </w:t>
    </w:r>
    <w:r w:rsidR="003B259A">
      <w:rPr>
        <w:b/>
        <w:bCs/>
      </w:rPr>
      <w:t>3060-0</w:t>
    </w:r>
    <w:r w:rsidR="005377DE">
      <w:rPr>
        <w:b/>
        <w:bCs/>
      </w:rPr>
      <w:t>07</w:t>
    </w:r>
    <w:r w:rsidR="003B259A">
      <w:rPr>
        <w:b/>
        <w:bCs/>
      </w:rPr>
      <w:t>6</w:t>
    </w:r>
  </w:p>
  <w:p w14:paraId="32F398E8" w14:textId="6D6E6DF9" w:rsidR="00ED485D" w:rsidRPr="003B259A" w:rsidRDefault="003B259A" w:rsidP="00EC6693">
    <w:pPr>
      <w:pStyle w:val="Header"/>
      <w:jc w:val="both"/>
      <w:rPr>
        <w:b/>
      </w:rPr>
    </w:pPr>
    <w:r>
      <w:tab/>
    </w:r>
    <w:r w:rsidR="00EC6693" w:rsidRPr="00EC6693">
      <w:rPr>
        <w:b/>
        <w:bCs/>
      </w:rPr>
      <w:t>FCC Form 395</w:t>
    </w:r>
    <w:r w:rsidRPr="00EC6693">
      <w:rPr>
        <w:b/>
        <w:bCs/>
      </w:rPr>
      <w:t xml:space="preserve">                                        </w:t>
    </w:r>
    <w:r w:rsidRPr="00EC6693">
      <w:rPr>
        <w:b/>
      </w:rPr>
      <w:t xml:space="preserve">                                                       </w:t>
    </w:r>
    <w:r w:rsidR="00EC6693">
      <w:rPr>
        <w:b/>
      </w:rPr>
      <w:t>September</w:t>
    </w:r>
    <w:r w:rsidR="002E1F23">
      <w:rPr>
        <w:b/>
      </w:rPr>
      <w:t xml:space="preserve"> </w:t>
    </w:r>
    <w:r w:rsidRPr="003B259A">
      <w:rPr>
        <w:b/>
      </w:rPr>
      <w:t>20</w:t>
    </w:r>
    <w:r w:rsidR="00EC6693">
      <w:rPr>
        <w:b/>
      </w:rPr>
      <w:t>21</w:t>
    </w:r>
    <w:r w:rsidRPr="003B259A">
      <w:rPr>
        <w:b/>
      </w:rPr>
      <w:tab/>
    </w:r>
  </w:p>
  <w:p w14:paraId="463DC689" w14:textId="77777777" w:rsidR="00223E07" w:rsidRDefault="00223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4B99"/>
    <w:multiLevelType w:val="hybridMultilevel"/>
    <w:tmpl w:val="AC1405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CD5EE0"/>
    <w:multiLevelType w:val="multilevel"/>
    <w:tmpl w:val="F39C651A"/>
    <w:lvl w:ilvl="0">
      <w:start w:val="3060"/>
      <w:numFmt w:val="decimal"/>
      <w:lvlText w:val="%1"/>
      <w:lvlJc w:val="left"/>
      <w:pPr>
        <w:tabs>
          <w:tab w:val="num" w:pos="1035"/>
        </w:tabs>
        <w:ind w:left="1035" w:hanging="1035"/>
      </w:pPr>
      <w:rPr>
        <w:rFonts w:hint="default"/>
      </w:rPr>
    </w:lvl>
    <w:lvl w:ilvl="1">
      <w:start w:val="76"/>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8C3730"/>
    <w:multiLevelType w:val="hybridMultilevel"/>
    <w:tmpl w:val="CD141692"/>
    <w:lvl w:ilvl="0" w:tplc="0409000F">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283E1F14"/>
    <w:multiLevelType w:val="hybridMultilevel"/>
    <w:tmpl w:val="72B642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0432A7"/>
    <w:multiLevelType w:val="hybridMultilevel"/>
    <w:tmpl w:val="B59A786A"/>
    <w:lvl w:ilvl="0" w:tplc="4030C434">
      <w:start w:val="3"/>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0A1CC3"/>
    <w:multiLevelType w:val="hybridMultilevel"/>
    <w:tmpl w:val="FE222124"/>
    <w:lvl w:ilvl="0" w:tplc="81503C90">
      <w:start w:val="15"/>
      <w:numFmt w:val="decimal"/>
      <w:lvlText w:val="%1."/>
      <w:lvlJc w:val="left"/>
      <w:pPr>
        <w:tabs>
          <w:tab w:val="num" w:pos="780"/>
        </w:tabs>
        <w:ind w:left="780" w:hanging="420"/>
      </w:pPr>
      <w:rPr>
        <w:rFonts w:hint="default"/>
      </w:rPr>
    </w:lvl>
    <w:lvl w:ilvl="1" w:tplc="E006DDF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820905"/>
    <w:multiLevelType w:val="hybridMultilevel"/>
    <w:tmpl w:val="8F3EEA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3738ED"/>
    <w:multiLevelType w:val="hybridMultilevel"/>
    <w:tmpl w:val="9A28697A"/>
    <w:lvl w:ilvl="0" w:tplc="CC3464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4404FA"/>
    <w:multiLevelType w:val="hybridMultilevel"/>
    <w:tmpl w:val="695AFB5A"/>
    <w:lvl w:ilvl="0" w:tplc="D31218B0">
      <w:start w:val="15"/>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6F2333"/>
    <w:multiLevelType w:val="multilevel"/>
    <w:tmpl w:val="19A89450"/>
    <w:lvl w:ilvl="0">
      <w:start w:val="3060"/>
      <w:numFmt w:val="decimal"/>
      <w:lvlText w:val="%1"/>
      <w:lvlJc w:val="left"/>
      <w:pPr>
        <w:tabs>
          <w:tab w:val="num" w:pos="1035"/>
        </w:tabs>
        <w:ind w:left="1035" w:hanging="1035"/>
      </w:pPr>
      <w:rPr>
        <w:rFonts w:hint="default"/>
      </w:rPr>
    </w:lvl>
    <w:lvl w:ilvl="1">
      <w:start w:val="76"/>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17B7DC1"/>
    <w:multiLevelType w:val="multilevel"/>
    <w:tmpl w:val="72B642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C44EFA"/>
    <w:multiLevelType w:val="hybridMultilevel"/>
    <w:tmpl w:val="B26A3932"/>
    <w:lvl w:ilvl="0" w:tplc="088E9272">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BC75A2"/>
    <w:multiLevelType w:val="multilevel"/>
    <w:tmpl w:val="FE222124"/>
    <w:lvl w:ilvl="0">
      <w:start w:val="15"/>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F350D6F"/>
    <w:multiLevelType w:val="multilevel"/>
    <w:tmpl w:val="342847AA"/>
    <w:lvl w:ilvl="0">
      <w:start w:val="3060"/>
      <w:numFmt w:val="decimal"/>
      <w:lvlText w:val="%1"/>
      <w:lvlJc w:val="left"/>
      <w:pPr>
        <w:tabs>
          <w:tab w:val="num" w:pos="7200"/>
        </w:tabs>
        <w:ind w:left="7200" w:hanging="7200"/>
      </w:pPr>
      <w:rPr>
        <w:rFonts w:hint="default"/>
      </w:rPr>
    </w:lvl>
    <w:lvl w:ilvl="1">
      <w:start w:val="76"/>
      <w:numFmt w:val="decimalZero"/>
      <w:lvlText w:val="%1-%2"/>
      <w:lvlJc w:val="left"/>
      <w:pPr>
        <w:tabs>
          <w:tab w:val="num" w:pos="7200"/>
        </w:tabs>
        <w:ind w:left="7200" w:hanging="7200"/>
      </w:pPr>
      <w:rPr>
        <w:rFonts w:hint="default"/>
      </w:rPr>
    </w:lvl>
    <w:lvl w:ilvl="2">
      <w:start w:val="1"/>
      <w:numFmt w:val="decimal"/>
      <w:lvlText w:val="%1-%2.%3"/>
      <w:lvlJc w:val="left"/>
      <w:pPr>
        <w:tabs>
          <w:tab w:val="num" w:pos="7200"/>
        </w:tabs>
        <w:ind w:left="7200" w:hanging="7200"/>
      </w:pPr>
      <w:rPr>
        <w:rFonts w:hint="default"/>
      </w:rPr>
    </w:lvl>
    <w:lvl w:ilvl="3">
      <w:start w:val="1"/>
      <w:numFmt w:val="decimal"/>
      <w:lvlText w:val="%1-%2.%3.%4"/>
      <w:lvlJc w:val="left"/>
      <w:pPr>
        <w:tabs>
          <w:tab w:val="num" w:pos="7200"/>
        </w:tabs>
        <w:ind w:left="7200" w:hanging="7200"/>
      </w:pPr>
      <w:rPr>
        <w:rFonts w:hint="default"/>
      </w:rPr>
    </w:lvl>
    <w:lvl w:ilvl="4">
      <w:start w:val="1"/>
      <w:numFmt w:val="decimal"/>
      <w:lvlText w:val="%1-%2.%3.%4.%5"/>
      <w:lvlJc w:val="left"/>
      <w:pPr>
        <w:tabs>
          <w:tab w:val="num" w:pos="7200"/>
        </w:tabs>
        <w:ind w:left="7200" w:hanging="7200"/>
      </w:pPr>
      <w:rPr>
        <w:rFonts w:hint="default"/>
      </w:rPr>
    </w:lvl>
    <w:lvl w:ilvl="5">
      <w:start w:val="1"/>
      <w:numFmt w:val="decimal"/>
      <w:lvlText w:val="%1-%2.%3.%4.%5.%6"/>
      <w:lvlJc w:val="left"/>
      <w:pPr>
        <w:tabs>
          <w:tab w:val="num" w:pos="7200"/>
        </w:tabs>
        <w:ind w:left="7200" w:hanging="7200"/>
      </w:pPr>
      <w:rPr>
        <w:rFonts w:hint="default"/>
      </w:rPr>
    </w:lvl>
    <w:lvl w:ilvl="6">
      <w:start w:val="1"/>
      <w:numFmt w:val="decimal"/>
      <w:lvlText w:val="%1-%2.%3.%4.%5.%6.%7"/>
      <w:lvlJc w:val="left"/>
      <w:pPr>
        <w:tabs>
          <w:tab w:val="num" w:pos="7200"/>
        </w:tabs>
        <w:ind w:left="7200" w:hanging="7200"/>
      </w:pPr>
      <w:rPr>
        <w:rFonts w:hint="default"/>
      </w:rPr>
    </w:lvl>
    <w:lvl w:ilvl="7">
      <w:start w:val="1"/>
      <w:numFmt w:val="decimal"/>
      <w:lvlText w:val="%1-%2.%3.%4.%5.%6.%7.%8"/>
      <w:lvlJc w:val="left"/>
      <w:pPr>
        <w:tabs>
          <w:tab w:val="num" w:pos="7200"/>
        </w:tabs>
        <w:ind w:left="7200" w:hanging="7200"/>
      </w:pPr>
      <w:rPr>
        <w:rFonts w:hint="default"/>
      </w:rPr>
    </w:lvl>
    <w:lvl w:ilvl="8">
      <w:start w:val="1"/>
      <w:numFmt w:val="decimal"/>
      <w:lvlText w:val="%1-%2.%3.%4.%5.%6.%7.%8.%9"/>
      <w:lvlJc w:val="left"/>
      <w:pPr>
        <w:tabs>
          <w:tab w:val="num" w:pos="7200"/>
        </w:tabs>
        <w:ind w:left="7200" w:hanging="7200"/>
      </w:pPr>
      <w:rPr>
        <w:rFonts w:hint="default"/>
      </w:rPr>
    </w:lvl>
  </w:abstractNum>
  <w:abstractNum w:abstractNumId="14" w15:restartNumberingAfterBreak="0">
    <w:nsid w:val="7D6D0E6F"/>
    <w:multiLevelType w:val="hybridMultilevel"/>
    <w:tmpl w:val="EAFC5EAE"/>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C342D3"/>
    <w:multiLevelType w:val="hybridMultilevel"/>
    <w:tmpl w:val="5DA4B156"/>
    <w:lvl w:ilvl="0" w:tplc="DAF43C8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10"/>
  </w:num>
  <w:num w:numId="5">
    <w:abstractNumId w:val="12"/>
  </w:num>
  <w:num w:numId="6">
    <w:abstractNumId w:val="6"/>
  </w:num>
  <w:num w:numId="7">
    <w:abstractNumId w:val="14"/>
  </w:num>
  <w:num w:numId="8">
    <w:abstractNumId w:val="13"/>
  </w:num>
  <w:num w:numId="9">
    <w:abstractNumId w:val="9"/>
  </w:num>
  <w:num w:numId="10">
    <w:abstractNumId w:val="1"/>
  </w:num>
  <w:num w:numId="11">
    <w:abstractNumId w:val="4"/>
  </w:num>
  <w:num w:numId="12">
    <w:abstractNumId w:val="8"/>
  </w:num>
  <w:num w:numId="13">
    <w:abstractNumId w:val="15"/>
  </w:num>
  <w:num w:numId="14">
    <w:abstractNumId w:val="7"/>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49"/>
    <w:rsid w:val="000177F0"/>
    <w:rsid w:val="00020EEA"/>
    <w:rsid w:val="00021D7E"/>
    <w:rsid w:val="00031137"/>
    <w:rsid w:val="00034C13"/>
    <w:rsid w:val="00047E0B"/>
    <w:rsid w:val="000608F1"/>
    <w:rsid w:val="000619EC"/>
    <w:rsid w:val="00064F35"/>
    <w:rsid w:val="00075269"/>
    <w:rsid w:val="0007630B"/>
    <w:rsid w:val="0009392E"/>
    <w:rsid w:val="000942D2"/>
    <w:rsid w:val="00095FB9"/>
    <w:rsid w:val="000A1A08"/>
    <w:rsid w:val="000A21F0"/>
    <w:rsid w:val="000A3101"/>
    <w:rsid w:val="000A74FD"/>
    <w:rsid w:val="000C6E3C"/>
    <w:rsid w:val="000C7B39"/>
    <w:rsid w:val="000E1DBC"/>
    <w:rsid w:val="000E32E4"/>
    <w:rsid w:val="000F280F"/>
    <w:rsid w:val="00111F3A"/>
    <w:rsid w:val="0011486C"/>
    <w:rsid w:val="00122546"/>
    <w:rsid w:val="001332F2"/>
    <w:rsid w:val="00134BE3"/>
    <w:rsid w:val="00137461"/>
    <w:rsid w:val="001421BE"/>
    <w:rsid w:val="00152F6B"/>
    <w:rsid w:val="00157650"/>
    <w:rsid w:val="00162B0C"/>
    <w:rsid w:val="00175B75"/>
    <w:rsid w:val="00180D06"/>
    <w:rsid w:val="00184D31"/>
    <w:rsid w:val="0018655A"/>
    <w:rsid w:val="00190F95"/>
    <w:rsid w:val="00197B3F"/>
    <w:rsid w:val="001A5037"/>
    <w:rsid w:val="001C570A"/>
    <w:rsid w:val="001D45B1"/>
    <w:rsid w:val="001D63B4"/>
    <w:rsid w:val="001E26E6"/>
    <w:rsid w:val="002007B4"/>
    <w:rsid w:val="002140B2"/>
    <w:rsid w:val="00214575"/>
    <w:rsid w:val="00215CF0"/>
    <w:rsid w:val="00223E07"/>
    <w:rsid w:val="002267A1"/>
    <w:rsid w:val="00227880"/>
    <w:rsid w:val="00227FE5"/>
    <w:rsid w:val="00230CA5"/>
    <w:rsid w:val="002333DC"/>
    <w:rsid w:val="0024228D"/>
    <w:rsid w:val="00250E10"/>
    <w:rsid w:val="00265D3B"/>
    <w:rsid w:val="00271DA2"/>
    <w:rsid w:val="00276B59"/>
    <w:rsid w:val="002851F8"/>
    <w:rsid w:val="0029071F"/>
    <w:rsid w:val="002A212D"/>
    <w:rsid w:val="002A5615"/>
    <w:rsid w:val="002A5CFE"/>
    <w:rsid w:val="002B42FF"/>
    <w:rsid w:val="002E1F23"/>
    <w:rsid w:val="002E4908"/>
    <w:rsid w:val="002E6F5A"/>
    <w:rsid w:val="002E7D5B"/>
    <w:rsid w:val="00300DDF"/>
    <w:rsid w:val="00304DB6"/>
    <w:rsid w:val="00312AE7"/>
    <w:rsid w:val="00314EB3"/>
    <w:rsid w:val="003224C6"/>
    <w:rsid w:val="0033192D"/>
    <w:rsid w:val="00333D50"/>
    <w:rsid w:val="003369E4"/>
    <w:rsid w:val="00340D19"/>
    <w:rsid w:val="00340E07"/>
    <w:rsid w:val="0034463D"/>
    <w:rsid w:val="00346659"/>
    <w:rsid w:val="003476CF"/>
    <w:rsid w:val="00363C1E"/>
    <w:rsid w:val="00365060"/>
    <w:rsid w:val="00366015"/>
    <w:rsid w:val="0037062D"/>
    <w:rsid w:val="003711BD"/>
    <w:rsid w:val="00371561"/>
    <w:rsid w:val="00377CBD"/>
    <w:rsid w:val="00380AE7"/>
    <w:rsid w:val="003830B4"/>
    <w:rsid w:val="00390A51"/>
    <w:rsid w:val="00395BD8"/>
    <w:rsid w:val="003A792B"/>
    <w:rsid w:val="003B02AD"/>
    <w:rsid w:val="003B259A"/>
    <w:rsid w:val="003B75B2"/>
    <w:rsid w:val="003C64BC"/>
    <w:rsid w:val="003D1400"/>
    <w:rsid w:val="003D6F7E"/>
    <w:rsid w:val="003E0CB4"/>
    <w:rsid w:val="003E35F2"/>
    <w:rsid w:val="00415940"/>
    <w:rsid w:val="0042333B"/>
    <w:rsid w:val="00427BBF"/>
    <w:rsid w:val="0043060D"/>
    <w:rsid w:val="004359E4"/>
    <w:rsid w:val="00441847"/>
    <w:rsid w:val="004463D6"/>
    <w:rsid w:val="00450E7D"/>
    <w:rsid w:val="00451FA6"/>
    <w:rsid w:val="0046367B"/>
    <w:rsid w:val="0047169C"/>
    <w:rsid w:val="004718BF"/>
    <w:rsid w:val="00480B1B"/>
    <w:rsid w:val="00481C4C"/>
    <w:rsid w:val="00496F48"/>
    <w:rsid w:val="004A1993"/>
    <w:rsid w:val="004A5EFB"/>
    <w:rsid w:val="004A7FE8"/>
    <w:rsid w:val="004B1EED"/>
    <w:rsid w:val="004C1F94"/>
    <w:rsid w:val="004C33DF"/>
    <w:rsid w:val="004C418D"/>
    <w:rsid w:val="004C712B"/>
    <w:rsid w:val="004C767E"/>
    <w:rsid w:val="004D168C"/>
    <w:rsid w:val="004F4E46"/>
    <w:rsid w:val="004F5FB8"/>
    <w:rsid w:val="004F64FD"/>
    <w:rsid w:val="004F72B8"/>
    <w:rsid w:val="00501AC3"/>
    <w:rsid w:val="00507AB2"/>
    <w:rsid w:val="00510343"/>
    <w:rsid w:val="00515AB6"/>
    <w:rsid w:val="00515DB5"/>
    <w:rsid w:val="00516456"/>
    <w:rsid w:val="005345F3"/>
    <w:rsid w:val="005377DE"/>
    <w:rsid w:val="00543896"/>
    <w:rsid w:val="00546592"/>
    <w:rsid w:val="00550F1E"/>
    <w:rsid w:val="0055178C"/>
    <w:rsid w:val="00551FF3"/>
    <w:rsid w:val="005645A1"/>
    <w:rsid w:val="005719CE"/>
    <w:rsid w:val="005858F7"/>
    <w:rsid w:val="00590F81"/>
    <w:rsid w:val="0059298A"/>
    <w:rsid w:val="005A1C11"/>
    <w:rsid w:val="005B3590"/>
    <w:rsid w:val="005E2C58"/>
    <w:rsid w:val="006026AB"/>
    <w:rsid w:val="00605268"/>
    <w:rsid w:val="00610A51"/>
    <w:rsid w:val="00631FA6"/>
    <w:rsid w:val="0063382A"/>
    <w:rsid w:val="00634C82"/>
    <w:rsid w:val="00640D8D"/>
    <w:rsid w:val="0064312F"/>
    <w:rsid w:val="00652F9A"/>
    <w:rsid w:val="00665565"/>
    <w:rsid w:val="00665876"/>
    <w:rsid w:val="006664D2"/>
    <w:rsid w:val="0067268D"/>
    <w:rsid w:val="00674C40"/>
    <w:rsid w:val="00687A92"/>
    <w:rsid w:val="00694E56"/>
    <w:rsid w:val="00695D7C"/>
    <w:rsid w:val="006B0303"/>
    <w:rsid w:val="006B22C7"/>
    <w:rsid w:val="006B3531"/>
    <w:rsid w:val="006B7FCA"/>
    <w:rsid w:val="006C4F97"/>
    <w:rsid w:val="006F78D4"/>
    <w:rsid w:val="007143DD"/>
    <w:rsid w:val="00715F04"/>
    <w:rsid w:val="00722E6E"/>
    <w:rsid w:val="0072510D"/>
    <w:rsid w:val="007311B6"/>
    <w:rsid w:val="00734434"/>
    <w:rsid w:val="007540AF"/>
    <w:rsid w:val="00754F9E"/>
    <w:rsid w:val="00755A0D"/>
    <w:rsid w:val="00755BAC"/>
    <w:rsid w:val="00757B05"/>
    <w:rsid w:val="00793DB2"/>
    <w:rsid w:val="00794BCE"/>
    <w:rsid w:val="00795108"/>
    <w:rsid w:val="007A6065"/>
    <w:rsid w:val="007C01FE"/>
    <w:rsid w:val="007C2017"/>
    <w:rsid w:val="007D103E"/>
    <w:rsid w:val="007D1EBC"/>
    <w:rsid w:val="007D26E9"/>
    <w:rsid w:val="007D365F"/>
    <w:rsid w:val="007D4634"/>
    <w:rsid w:val="007F1A9F"/>
    <w:rsid w:val="007F3DDA"/>
    <w:rsid w:val="00806031"/>
    <w:rsid w:val="0080714D"/>
    <w:rsid w:val="00807803"/>
    <w:rsid w:val="00810ED8"/>
    <w:rsid w:val="008139EC"/>
    <w:rsid w:val="008246C8"/>
    <w:rsid w:val="00826922"/>
    <w:rsid w:val="0084293B"/>
    <w:rsid w:val="00854D17"/>
    <w:rsid w:val="00860351"/>
    <w:rsid w:val="00860957"/>
    <w:rsid w:val="008618F8"/>
    <w:rsid w:val="00864F7F"/>
    <w:rsid w:val="00865A18"/>
    <w:rsid w:val="00866365"/>
    <w:rsid w:val="008772C2"/>
    <w:rsid w:val="00877572"/>
    <w:rsid w:val="00887A21"/>
    <w:rsid w:val="008926C7"/>
    <w:rsid w:val="008977FA"/>
    <w:rsid w:val="008A2C53"/>
    <w:rsid w:val="008A5F35"/>
    <w:rsid w:val="008A760D"/>
    <w:rsid w:val="008D2ECD"/>
    <w:rsid w:val="008D308B"/>
    <w:rsid w:val="008F7147"/>
    <w:rsid w:val="00916A1F"/>
    <w:rsid w:val="00917385"/>
    <w:rsid w:val="00923838"/>
    <w:rsid w:val="00923E8B"/>
    <w:rsid w:val="00926437"/>
    <w:rsid w:val="009313F4"/>
    <w:rsid w:val="00952B4F"/>
    <w:rsid w:val="009531B5"/>
    <w:rsid w:val="00963B1F"/>
    <w:rsid w:val="009809C9"/>
    <w:rsid w:val="0098148A"/>
    <w:rsid w:val="009862E5"/>
    <w:rsid w:val="009A7283"/>
    <w:rsid w:val="009B29D2"/>
    <w:rsid w:val="009C1BC3"/>
    <w:rsid w:val="009C5FC4"/>
    <w:rsid w:val="009D0D80"/>
    <w:rsid w:val="009E215C"/>
    <w:rsid w:val="009F5518"/>
    <w:rsid w:val="00A01FB7"/>
    <w:rsid w:val="00A050E3"/>
    <w:rsid w:val="00A324EA"/>
    <w:rsid w:val="00A40DEE"/>
    <w:rsid w:val="00A43C44"/>
    <w:rsid w:val="00A5306C"/>
    <w:rsid w:val="00A55087"/>
    <w:rsid w:val="00A55898"/>
    <w:rsid w:val="00A5618E"/>
    <w:rsid w:val="00A64706"/>
    <w:rsid w:val="00A6673F"/>
    <w:rsid w:val="00A80CD9"/>
    <w:rsid w:val="00A8767F"/>
    <w:rsid w:val="00AB1F89"/>
    <w:rsid w:val="00AB6E69"/>
    <w:rsid w:val="00AC781F"/>
    <w:rsid w:val="00AD23C8"/>
    <w:rsid w:val="00AE075B"/>
    <w:rsid w:val="00AE2CCB"/>
    <w:rsid w:val="00AE3565"/>
    <w:rsid w:val="00AE4884"/>
    <w:rsid w:val="00AF03CE"/>
    <w:rsid w:val="00AF0C8D"/>
    <w:rsid w:val="00AF43E7"/>
    <w:rsid w:val="00AF67CC"/>
    <w:rsid w:val="00AF6C2F"/>
    <w:rsid w:val="00B056CA"/>
    <w:rsid w:val="00B15B43"/>
    <w:rsid w:val="00B1691E"/>
    <w:rsid w:val="00B21745"/>
    <w:rsid w:val="00B267D2"/>
    <w:rsid w:val="00B26A51"/>
    <w:rsid w:val="00B47CCF"/>
    <w:rsid w:val="00B52EBD"/>
    <w:rsid w:val="00B61210"/>
    <w:rsid w:val="00B633C0"/>
    <w:rsid w:val="00B727B3"/>
    <w:rsid w:val="00B74E49"/>
    <w:rsid w:val="00B853EA"/>
    <w:rsid w:val="00B946E4"/>
    <w:rsid w:val="00B956B7"/>
    <w:rsid w:val="00B95E2F"/>
    <w:rsid w:val="00BA4A71"/>
    <w:rsid w:val="00BB13E0"/>
    <w:rsid w:val="00BB64C4"/>
    <w:rsid w:val="00BC4C43"/>
    <w:rsid w:val="00BE4B53"/>
    <w:rsid w:val="00BF4947"/>
    <w:rsid w:val="00C006C5"/>
    <w:rsid w:val="00C05722"/>
    <w:rsid w:val="00C05A39"/>
    <w:rsid w:val="00C130ED"/>
    <w:rsid w:val="00C14C96"/>
    <w:rsid w:val="00C21E1A"/>
    <w:rsid w:val="00C26AEB"/>
    <w:rsid w:val="00C30563"/>
    <w:rsid w:val="00C34397"/>
    <w:rsid w:val="00C3539B"/>
    <w:rsid w:val="00C45638"/>
    <w:rsid w:val="00C47627"/>
    <w:rsid w:val="00C501A3"/>
    <w:rsid w:val="00C50B44"/>
    <w:rsid w:val="00C5296B"/>
    <w:rsid w:val="00C6761C"/>
    <w:rsid w:val="00C804A9"/>
    <w:rsid w:val="00C917B1"/>
    <w:rsid w:val="00C97A49"/>
    <w:rsid w:val="00CA2D02"/>
    <w:rsid w:val="00CA5A5D"/>
    <w:rsid w:val="00CB4DF7"/>
    <w:rsid w:val="00CC6736"/>
    <w:rsid w:val="00CD335A"/>
    <w:rsid w:val="00CD63FC"/>
    <w:rsid w:val="00CE0152"/>
    <w:rsid w:val="00CE631D"/>
    <w:rsid w:val="00D106FC"/>
    <w:rsid w:val="00D12D32"/>
    <w:rsid w:val="00D14F8A"/>
    <w:rsid w:val="00D22FBF"/>
    <w:rsid w:val="00D30706"/>
    <w:rsid w:val="00D43B22"/>
    <w:rsid w:val="00D5010B"/>
    <w:rsid w:val="00D5567D"/>
    <w:rsid w:val="00D60682"/>
    <w:rsid w:val="00D6203A"/>
    <w:rsid w:val="00D64F53"/>
    <w:rsid w:val="00D74597"/>
    <w:rsid w:val="00D772FD"/>
    <w:rsid w:val="00D833CA"/>
    <w:rsid w:val="00D9472C"/>
    <w:rsid w:val="00D9507A"/>
    <w:rsid w:val="00D964C2"/>
    <w:rsid w:val="00DA7C1C"/>
    <w:rsid w:val="00DB2AF8"/>
    <w:rsid w:val="00DC11AC"/>
    <w:rsid w:val="00DC3B81"/>
    <w:rsid w:val="00DD0034"/>
    <w:rsid w:val="00DD2417"/>
    <w:rsid w:val="00DE11D2"/>
    <w:rsid w:val="00DE326C"/>
    <w:rsid w:val="00DF1C6E"/>
    <w:rsid w:val="00DF4B71"/>
    <w:rsid w:val="00E06E91"/>
    <w:rsid w:val="00E25D57"/>
    <w:rsid w:val="00E4413F"/>
    <w:rsid w:val="00E50B6B"/>
    <w:rsid w:val="00E6408A"/>
    <w:rsid w:val="00E64A69"/>
    <w:rsid w:val="00E7765D"/>
    <w:rsid w:val="00E77A99"/>
    <w:rsid w:val="00E81250"/>
    <w:rsid w:val="00E818BA"/>
    <w:rsid w:val="00E84C65"/>
    <w:rsid w:val="00E868E5"/>
    <w:rsid w:val="00E91731"/>
    <w:rsid w:val="00EA0A17"/>
    <w:rsid w:val="00EA3746"/>
    <w:rsid w:val="00EB43DD"/>
    <w:rsid w:val="00EC0225"/>
    <w:rsid w:val="00EC6693"/>
    <w:rsid w:val="00ED485D"/>
    <w:rsid w:val="00ED66BA"/>
    <w:rsid w:val="00ED69DA"/>
    <w:rsid w:val="00EE0BD0"/>
    <w:rsid w:val="00EF7824"/>
    <w:rsid w:val="00F00BDA"/>
    <w:rsid w:val="00F03C81"/>
    <w:rsid w:val="00F04835"/>
    <w:rsid w:val="00F06D0F"/>
    <w:rsid w:val="00F1042B"/>
    <w:rsid w:val="00F12AF1"/>
    <w:rsid w:val="00F14B18"/>
    <w:rsid w:val="00F1685B"/>
    <w:rsid w:val="00F2291E"/>
    <w:rsid w:val="00F23738"/>
    <w:rsid w:val="00F246A8"/>
    <w:rsid w:val="00F251C6"/>
    <w:rsid w:val="00F3437F"/>
    <w:rsid w:val="00F4004B"/>
    <w:rsid w:val="00F40877"/>
    <w:rsid w:val="00F50A8F"/>
    <w:rsid w:val="00F51711"/>
    <w:rsid w:val="00F51A9E"/>
    <w:rsid w:val="00F524CD"/>
    <w:rsid w:val="00F540A7"/>
    <w:rsid w:val="00F568A4"/>
    <w:rsid w:val="00F568B9"/>
    <w:rsid w:val="00F56B8D"/>
    <w:rsid w:val="00F60348"/>
    <w:rsid w:val="00F70485"/>
    <w:rsid w:val="00F72B89"/>
    <w:rsid w:val="00F91AFF"/>
    <w:rsid w:val="00F97280"/>
    <w:rsid w:val="00FA30B2"/>
    <w:rsid w:val="00FA7EF3"/>
    <w:rsid w:val="00FB2607"/>
    <w:rsid w:val="00FB4B8A"/>
    <w:rsid w:val="00FD3F43"/>
    <w:rsid w:val="00FE4329"/>
    <w:rsid w:val="00FE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D9CEF2"/>
  <w15:chartTrackingRefBased/>
  <w15:docId w15:val="{9233D225-BE36-4DDB-8EC1-3FD0488D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64F7F"/>
    <w:rPr>
      <w:sz w:val="20"/>
    </w:rPr>
  </w:style>
  <w:style w:type="character" w:styleId="FootnoteReference">
    <w:name w:val="footnote reference"/>
    <w:semiHidden/>
    <w:rsid w:val="00864F7F"/>
    <w:rPr>
      <w:vertAlign w:val="superscript"/>
    </w:rPr>
  </w:style>
  <w:style w:type="paragraph" w:styleId="Footer">
    <w:name w:val="footer"/>
    <w:basedOn w:val="Normal"/>
    <w:rsid w:val="00EC0225"/>
    <w:pPr>
      <w:tabs>
        <w:tab w:val="center" w:pos="4320"/>
        <w:tab w:val="right" w:pos="8640"/>
      </w:tabs>
    </w:pPr>
  </w:style>
  <w:style w:type="character" w:styleId="PageNumber">
    <w:name w:val="page number"/>
    <w:basedOn w:val="DefaultParagraphFont"/>
    <w:rsid w:val="00EC0225"/>
  </w:style>
  <w:style w:type="paragraph" w:styleId="NormalWeb">
    <w:name w:val="Normal (Web)"/>
    <w:basedOn w:val="Normal"/>
    <w:rsid w:val="00EA0A17"/>
    <w:pPr>
      <w:spacing w:before="100" w:beforeAutospacing="1" w:after="100" w:afterAutospacing="1"/>
    </w:pPr>
    <w:rPr>
      <w:color w:val="000000"/>
      <w:szCs w:val="24"/>
    </w:rPr>
  </w:style>
  <w:style w:type="paragraph" w:styleId="BalloonText">
    <w:name w:val="Balloon Text"/>
    <w:basedOn w:val="Normal"/>
    <w:semiHidden/>
    <w:rsid w:val="002E4908"/>
    <w:rPr>
      <w:rFonts w:ascii="Tahoma" w:hAnsi="Tahoma" w:cs="Tahoma"/>
      <w:sz w:val="16"/>
      <w:szCs w:val="16"/>
    </w:rPr>
  </w:style>
  <w:style w:type="paragraph" w:styleId="Header">
    <w:name w:val="header"/>
    <w:basedOn w:val="Normal"/>
    <w:link w:val="HeaderChar"/>
    <w:uiPriority w:val="99"/>
    <w:rsid w:val="00694E56"/>
    <w:pPr>
      <w:tabs>
        <w:tab w:val="center" w:pos="4320"/>
        <w:tab w:val="right" w:pos="8640"/>
      </w:tabs>
    </w:pPr>
  </w:style>
  <w:style w:type="character" w:styleId="CommentReference">
    <w:name w:val="annotation reference"/>
    <w:rsid w:val="00515AB6"/>
    <w:rPr>
      <w:sz w:val="16"/>
      <w:szCs w:val="16"/>
    </w:rPr>
  </w:style>
  <w:style w:type="paragraph" w:styleId="CommentText">
    <w:name w:val="annotation text"/>
    <w:basedOn w:val="Normal"/>
    <w:link w:val="CommentTextChar"/>
    <w:rsid w:val="00515AB6"/>
    <w:rPr>
      <w:sz w:val="20"/>
    </w:rPr>
  </w:style>
  <w:style w:type="character" w:customStyle="1" w:styleId="CommentTextChar">
    <w:name w:val="Comment Text Char"/>
    <w:basedOn w:val="DefaultParagraphFont"/>
    <w:link w:val="CommentText"/>
    <w:rsid w:val="00515AB6"/>
  </w:style>
  <w:style w:type="paragraph" w:styleId="CommentSubject">
    <w:name w:val="annotation subject"/>
    <w:basedOn w:val="CommentText"/>
    <w:next w:val="CommentText"/>
    <w:link w:val="CommentSubjectChar"/>
    <w:rsid w:val="00515AB6"/>
    <w:rPr>
      <w:b/>
      <w:bCs/>
    </w:rPr>
  </w:style>
  <w:style w:type="character" w:customStyle="1" w:styleId="CommentSubjectChar">
    <w:name w:val="Comment Subject Char"/>
    <w:link w:val="CommentSubject"/>
    <w:rsid w:val="00515AB6"/>
    <w:rPr>
      <w:b/>
      <w:bCs/>
    </w:rPr>
  </w:style>
  <w:style w:type="paragraph" w:customStyle="1" w:styleId="m7944106729840181623footnotedescription">
    <w:name w:val="m_7944106729840181623footnotedescription"/>
    <w:basedOn w:val="Normal"/>
    <w:rsid w:val="00546592"/>
    <w:pPr>
      <w:spacing w:before="100" w:beforeAutospacing="1" w:after="100" w:afterAutospacing="1"/>
    </w:pPr>
    <w:rPr>
      <w:rFonts w:ascii="Calibri" w:eastAsia="Calibri" w:hAnsi="Calibri" w:cs="Calibri"/>
      <w:sz w:val="22"/>
      <w:szCs w:val="22"/>
    </w:rPr>
  </w:style>
  <w:style w:type="character" w:customStyle="1" w:styleId="m7944106729840181623footnotemark">
    <w:name w:val="m_7944106729840181623footnotemark"/>
    <w:rsid w:val="00546592"/>
  </w:style>
  <w:style w:type="character" w:customStyle="1" w:styleId="HeaderChar">
    <w:name w:val="Header Char"/>
    <w:link w:val="Header"/>
    <w:uiPriority w:val="99"/>
    <w:rsid w:val="00ED485D"/>
    <w:rPr>
      <w:sz w:val="24"/>
    </w:rPr>
  </w:style>
  <w:style w:type="character" w:styleId="Hyperlink">
    <w:name w:val="Hyperlink"/>
    <w:rsid w:val="00515DB5"/>
    <w:rPr>
      <w:color w:val="0000FF"/>
      <w:u w:val="single"/>
    </w:rPr>
  </w:style>
  <w:style w:type="character" w:styleId="FollowedHyperlink">
    <w:name w:val="FollowedHyperlink"/>
    <w:basedOn w:val="DefaultParagraphFont"/>
    <w:rsid w:val="00515DB5"/>
    <w:rPr>
      <w:color w:val="954F72" w:themeColor="followedHyperlink"/>
      <w:u w:val="single"/>
    </w:rPr>
  </w:style>
  <w:style w:type="character" w:styleId="UnresolvedMention">
    <w:name w:val="Unresolved Mention"/>
    <w:basedOn w:val="DefaultParagraphFont"/>
    <w:uiPriority w:val="99"/>
    <w:semiHidden/>
    <w:unhideWhenUsed/>
    <w:rsid w:val="0051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871522">
      <w:bodyDiv w:val="1"/>
      <w:marLeft w:val="0"/>
      <w:marRight w:val="0"/>
      <w:marTop w:val="240"/>
      <w:marBottom w:val="0"/>
      <w:divBdr>
        <w:top w:val="none" w:sz="0" w:space="0" w:color="auto"/>
        <w:left w:val="none" w:sz="0" w:space="0" w:color="auto"/>
        <w:bottom w:val="none" w:sz="0" w:space="0" w:color="auto"/>
        <w:right w:val="none" w:sz="0" w:space="0" w:color="auto"/>
      </w:divBdr>
    </w:div>
    <w:div w:id="158657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cc.gov/ecf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2930-3DCE-4551-A049-4FA49D9E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6758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Federal Communications Commission</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John.Hays</dc:creator>
  <cp:keywords/>
  <cp:lastModifiedBy>Nicole Ongele</cp:lastModifiedBy>
  <cp:revision>2</cp:revision>
  <cp:lastPrinted>2016-03-25T14:05:00Z</cp:lastPrinted>
  <dcterms:created xsi:type="dcterms:W3CDTF">2022-02-08T16:32:00Z</dcterms:created>
  <dcterms:modified xsi:type="dcterms:W3CDTF">2022-02-08T16:32:00Z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ABAAVOAfoSrQoyy7KET1DyOQIPe6fzwptzDwdtFI23wd84cAbEo/fxshJJ2jKJd2UAAx</vt:lpwstr>
  </property>
  <property fmtid="{D5CDD505-2E9C-101B-9397-08002B2CF9AE}" pid="3" name="MAIL_MSG_ID2">
    <vt:lpwstr>LkYLao75S1NfRVe8ojrLdc6fe49yWdhHG1w/qwXOeTcxMuUUUsjrCerLqUn_x000d_
+A2RugfZgR/aqObcwHNI0+yMQ7qlcoqsNgFbY906pHx/1TR3</vt:lpwstr>
  </property>
  <property fmtid="{D5CDD505-2E9C-101B-9397-08002B2CF9AE}" pid="4" name="RESPONSE_SENDER_NAME">
    <vt:lpwstr>gAAAdya76B99d4hLGUR1rQ+8TxTv0GGEPdix</vt:lpwstr>
  </property>
  <property fmtid="{D5CDD505-2E9C-101B-9397-08002B2CF9AE}" pid="5" name="EMAIL_OWNER_ADDRESS">
    <vt:lpwstr>4AAA9mrMv1QjWAtyp2xwjY6DeJEYe3kJ6Uy+wQbcphDoGXdt3lntZI9UzA==</vt:lpwstr>
  </property>
</Properties>
</file>