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6E46" w:rsidR="00E25540" w:rsidP="0078496E" w:rsidRDefault="000C4574" w14:paraId="085533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b/>
          <w:bCs/>
        </w:rPr>
      </w:pPr>
      <w:r>
        <w:rPr>
          <w:rFonts w:ascii="Arial" w:hAnsi="Arial" w:cs="Arial"/>
          <w:b/>
          <w:bCs/>
        </w:rPr>
        <w:t>41</w:t>
      </w:r>
      <w:r w:rsidRPr="006C6E46" w:rsidR="00E25540">
        <w:rPr>
          <w:rFonts w:ascii="Arial" w:hAnsi="Arial" w:cs="Arial"/>
          <w:b/>
          <w:bCs/>
        </w:rPr>
        <w:t>Supporting Statement Part A</w:t>
      </w:r>
    </w:p>
    <w:p w:rsidRPr="006C6E46" w:rsidR="00E25540" w:rsidP="0078496E" w:rsidRDefault="00E25540" w14:paraId="479D25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b/>
          <w:bCs/>
        </w:rPr>
      </w:pPr>
    </w:p>
    <w:p w:rsidRPr="006C6E46" w:rsidR="0085283D" w:rsidP="0078496E" w:rsidRDefault="009638D0" w14:paraId="72BB4A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b/>
          <w:bCs/>
        </w:rPr>
      </w:pPr>
      <w:r w:rsidRPr="006C6E46">
        <w:rPr>
          <w:rFonts w:ascii="Arial" w:hAnsi="Arial" w:cs="Arial"/>
          <w:b/>
          <w:bCs/>
        </w:rPr>
        <w:t>Nom</w:t>
      </w:r>
      <w:r w:rsidRPr="006C6E46" w:rsidR="0085283D">
        <w:rPr>
          <w:rFonts w:ascii="Arial" w:hAnsi="Arial" w:cs="Arial"/>
          <w:b/>
          <w:bCs/>
        </w:rPr>
        <w:t>ination of Properties for Designation as National Historic Landmarks</w:t>
      </w:r>
      <w:r w:rsidRPr="006C6E46" w:rsidR="00971EAF">
        <w:rPr>
          <w:rFonts w:ascii="Arial" w:hAnsi="Arial" w:cs="Arial"/>
          <w:b/>
          <w:bCs/>
        </w:rPr>
        <w:t xml:space="preserve"> </w:t>
      </w:r>
      <w:r w:rsidRPr="006C6E46" w:rsidR="0039618E">
        <w:rPr>
          <w:rFonts w:ascii="Arial" w:hAnsi="Arial" w:cs="Arial"/>
          <w:b/>
          <w:bCs/>
        </w:rPr>
        <w:t>36</w:t>
      </w:r>
      <w:r w:rsidRPr="006C6E46" w:rsidR="0085283D">
        <w:rPr>
          <w:rFonts w:ascii="Arial" w:hAnsi="Arial" w:cs="Arial"/>
          <w:b/>
          <w:bCs/>
        </w:rPr>
        <w:t xml:space="preserve"> CFR 65</w:t>
      </w:r>
    </w:p>
    <w:p w:rsidRPr="006C6E46" w:rsidR="00E25540" w:rsidP="0078496E" w:rsidRDefault="00E25540" w14:paraId="162550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b/>
          <w:bCs/>
        </w:rPr>
      </w:pPr>
    </w:p>
    <w:p w:rsidRPr="006C6E46" w:rsidR="00295103" w:rsidP="0078496E" w:rsidRDefault="00295103" w14:paraId="308027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rPr>
      </w:pPr>
      <w:r w:rsidRPr="006C6E46">
        <w:rPr>
          <w:rFonts w:ascii="Arial" w:hAnsi="Arial" w:cs="Arial"/>
          <w:b/>
          <w:bCs/>
        </w:rPr>
        <w:t>OMB Control Number 10</w:t>
      </w:r>
      <w:r w:rsidRPr="006C6E46" w:rsidR="0039618E">
        <w:rPr>
          <w:rFonts w:ascii="Arial" w:hAnsi="Arial" w:cs="Arial"/>
          <w:b/>
          <w:bCs/>
        </w:rPr>
        <w:t>24</w:t>
      </w:r>
      <w:r w:rsidRPr="006C6E46" w:rsidR="00D93CAC">
        <w:rPr>
          <w:rFonts w:ascii="Arial" w:hAnsi="Arial" w:cs="Arial"/>
          <w:b/>
          <w:bCs/>
        </w:rPr>
        <w:t>-</w:t>
      </w:r>
      <w:r w:rsidRPr="006C6E46" w:rsidR="00E25540">
        <w:rPr>
          <w:rFonts w:ascii="Arial" w:hAnsi="Arial" w:cs="Arial"/>
          <w:b/>
          <w:bCs/>
        </w:rPr>
        <w:t>0276</w:t>
      </w:r>
    </w:p>
    <w:p w:rsidRPr="006C6E46" w:rsidR="009B359F" w:rsidP="0078496E" w:rsidRDefault="009B359F" w14:paraId="3F7863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rPr>
      </w:pPr>
    </w:p>
    <w:p w:rsidR="00E525B9" w:rsidP="0078496E" w:rsidRDefault="00E525B9" w14:paraId="087D6F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b/>
        </w:rPr>
      </w:pPr>
    </w:p>
    <w:p w:rsidRPr="006C6E46" w:rsidR="006B5553" w:rsidP="00E525B9" w:rsidRDefault="000F3AF1" w14:paraId="4F3A93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b/>
        </w:rPr>
        <w:t>Terms of Clearance:</w:t>
      </w:r>
      <w:r w:rsidRPr="006C6E46" w:rsidR="005A19EF">
        <w:rPr>
          <w:rFonts w:ascii="Arial" w:hAnsi="Arial" w:cs="Arial"/>
        </w:rPr>
        <w:t xml:space="preserve"> </w:t>
      </w:r>
      <w:r w:rsidRPr="006C6E46" w:rsidR="009B359F">
        <w:rPr>
          <w:rFonts w:ascii="Arial" w:hAnsi="Arial" w:cs="Arial"/>
        </w:rPr>
        <w:t>None</w:t>
      </w:r>
      <w:r w:rsidRPr="006C6E46" w:rsidR="00753660">
        <w:rPr>
          <w:rFonts w:ascii="Arial" w:hAnsi="Arial" w:cs="Arial"/>
        </w:rPr>
        <w:t>.</w:t>
      </w:r>
    </w:p>
    <w:p w:rsidRPr="006C6E46" w:rsidR="002075C4" w:rsidP="0078496E" w:rsidRDefault="002075C4" w14:paraId="153AC5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85283D" w:rsidP="0078496E" w:rsidRDefault="00295103" w14:paraId="0AB61F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bCs/>
        </w:rPr>
      </w:pPr>
      <w:r w:rsidRPr="006C6E46">
        <w:rPr>
          <w:rFonts w:ascii="Arial" w:hAnsi="Arial" w:cs="Arial"/>
          <w:b/>
          <w:bCs/>
        </w:rPr>
        <w:t>Justification</w:t>
      </w:r>
    </w:p>
    <w:p w:rsidRPr="006C6E46" w:rsidR="0085283D" w:rsidP="0078496E" w:rsidRDefault="0085283D" w14:paraId="07EDDB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bCs/>
        </w:rPr>
      </w:pPr>
    </w:p>
    <w:p w:rsidRPr="006C6E46" w:rsidR="00295103" w:rsidP="0078496E" w:rsidRDefault="00295103" w14:paraId="4B1BDE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1.</w:t>
      </w:r>
      <w:r w:rsidRPr="006C6E46">
        <w:rPr>
          <w:rFonts w:ascii="Arial" w:hAnsi="Arial" w:cs="Arial"/>
          <w:b/>
        </w:rPr>
        <w:tab/>
        <w:t>Explain the circumstances that make the collection of information necessary.</w:t>
      </w:r>
      <w:r w:rsidRPr="006C6E46" w:rsidR="005A19EF">
        <w:rPr>
          <w:rFonts w:ascii="Arial" w:hAnsi="Arial" w:cs="Arial"/>
          <w:b/>
        </w:rPr>
        <w:t xml:space="preserve"> </w:t>
      </w:r>
      <w:r w:rsidRPr="006C6E46">
        <w:rPr>
          <w:rFonts w:ascii="Arial" w:hAnsi="Arial" w:cs="Arial"/>
          <w:b/>
        </w:rPr>
        <w:t>Identify any legal or administrative requirements that necessitate the collection</w:t>
      </w:r>
      <w:r w:rsidRPr="006C6E46" w:rsidR="000F3AF1">
        <w:rPr>
          <w:rFonts w:ascii="Arial" w:hAnsi="Arial" w:cs="Arial"/>
          <w:b/>
        </w:rPr>
        <w:t>.</w:t>
      </w:r>
    </w:p>
    <w:p w:rsidRPr="006C6E46" w:rsidR="00295103" w:rsidP="0078496E" w:rsidRDefault="00295103" w14:paraId="072584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FF427A" w:rsidP="0078496E" w:rsidRDefault="00FF427A" w14:paraId="455B435B" w14:textId="5775C47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color w:val="333333"/>
          <w:shd w:val="clear" w:color="auto" w:fill="FFFFFF"/>
        </w:rPr>
      </w:pPr>
      <w:r w:rsidRPr="006C6E46">
        <w:rPr>
          <w:rFonts w:ascii="Arial" w:hAnsi="Arial" w:cs="Arial"/>
        </w:rPr>
        <w:t>The National Historic Landmarks program is authorized by the</w:t>
      </w:r>
      <w:r w:rsidRPr="006C6E46" w:rsidR="009140E1">
        <w:rPr>
          <w:rFonts w:ascii="Arial" w:hAnsi="Arial" w:cs="Arial"/>
        </w:rPr>
        <w:t xml:space="preserve"> Historic Sites Act of 1935 </w:t>
      </w:r>
      <w:r w:rsidRPr="006C6E46" w:rsidR="00E06B06">
        <w:rPr>
          <w:rFonts w:ascii="Arial" w:hAnsi="Arial" w:cs="Arial"/>
        </w:rPr>
        <w:t>(</w:t>
      </w:r>
      <w:r w:rsidRPr="007F5D7D" w:rsidR="007F5D7D">
        <w:rPr>
          <w:rFonts w:ascii="Arial" w:hAnsi="Arial" w:cs="Arial"/>
          <w:sz w:val="24"/>
          <w:szCs w:val="24"/>
        </w:rPr>
        <w:t>54 USC 300101 et seq</w:t>
      </w:r>
      <w:r w:rsidRPr="006C6E46" w:rsidR="00CD1C31">
        <w:rPr>
          <w:rFonts w:ascii="Arial" w:hAnsi="Arial" w:cs="Arial"/>
        </w:rPr>
        <w:t>.</w:t>
      </w:r>
      <w:r w:rsidRPr="006C6E46" w:rsidR="00E06B06">
        <w:rPr>
          <w:rFonts w:ascii="Arial" w:hAnsi="Arial" w:cs="Arial"/>
        </w:rPr>
        <w:t xml:space="preserve">) </w:t>
      </w:r>
      <w:r w:rsidRPr="006C6E46">
        <w:rPr>
          <w:rFonts w:ascii="Arial" w:hAnsi="Arial" w:cs="Arial"/>
        </w:rPr>
        <w:t xml:space="preserve">which </w:t>
      </w:r>
      <w:r w:rsidRPr="006C6E46" w:rsidR="009B1371">
        <w:rPr>
          <w:rFonts w:ascii="Arial" w:hAnsi="Arial" w:cs="Arial"/>
        </w:rPr>
        <w:t>directs</w:t>
      </w:r>
      <w:r w:rsidRPr="006C6E46" w:rsidR="00B608CB">
        <w:rPr>
          <w:rFonts w:ascii="Arial" w:hAnsi="Arial" w:cs="Arial"/>
        </w:rPr>
        <w:t xml:space="preserve"> the Secretary of the Interior, through t</w:t>
      </w:r>
      <w:r w:rsidRPr="006C6E46" w:rsidR="00E06B06">
        <w:rPr>
          <w:rFonts w:ascii="Arial" w:hAnsi="Arial" w:cs="Arial"/>
        </w:rPr>
        <w:t>he National Park Service</w:t>
      </w:r>
      <w:r w:rsidRPr="006C6E46" w:rsidR="000013AA">
        <w:rPr>
          <w:rFonts w:ascii="Arial" w:hAnsi="Arial" w:cs="Arial"/>
        </w:rPr>
        <w:t xml:space="preserve"> (</w:t>
      </w:r>
      <w:r w:rsidRPr="006C6E46" w:rsidR="002E2428">
        <w:rPr>
          <w:rFonts w:ascii="Arial" w:hAnsi="Arial" w:cs="Arial"/>
        </w:rPr>
        <w:t xml:space="preserve">NPS, </w:t>
      </w:r>
      <w:r w:rsidRPr="006C6E46" w:rsidR="000013AA">
        <w:rPr>
          <w:rFonts w:ascii="Arial" w:hAnsi="Arial" w:cs="Arial"/>
        </w:rPr>
        <w:t>we)</w:t>
      </w:r>
      <w:r w:rsidRPr="006C6E46" w:rsidR="00E06B06">
        <w:rPr>
          <w:rFonts w:ascii="Arial" w:hAnsi="Arial" w:cs="Arial"/>
        </w:rPr>
        <w:t xml:space="preserve">, to survey </w:t>
      </w:r>
      <w:r w:rsidRPr="006C6E46" w:rsidR="00B608CB">
        <w:rPr>
          <w:rFonts w:ascii="Arial" w:hAnsi="Arial" w:cs="Arial"/>
        </w:rPr>
        <w:t xml:space="preserve">historic and archeological sites, buildings, and objects </w:t>
      </w:r>
      <w:r w:rsidRPr="006C6E46" w:rsidR="00E06B06">
        <w:rPr>
          <w:rFonts w:ascii="Arial" w:hAnsi="Arial" w:cs="Arial"/>
        </w:rPr>
        <w:t>to determine</w:t>
      </w:r>
      <w:r w:rsidRPr="006C6E46" w:rsidR="00284892">
        <w:rPr>
          <w:rFonts w:ascii="Arial" w:hAnsi="Arial" w:cs="Arial"/>
        </w:rPr>
        <w:t xml:space="preserve"> those that</w:t>
      </w:r>
      <w:r w:rsidRPr="006C6E46" w:rsidR="00E06B06">
        <w:rPr>
          <w:rFonts w:ascii="Arial" w:hAnsi="Arial" w:cs="Arial"/>
        </w:rPr>
        <w:t xml:space="preserve"> possess exceptional value in</w:t>
      </w:r>
      <w:r w:rsidRPr="006C6E46" w:rsidR="00B608CB">
        <w:rPr>
          <w:rFonts w:ascii="Arial" w:hAnsi="Arial" w:cs="Arial"/>
        </w:rPr>
        <w:t xml:space="preserve"> commemorating or illustrating th</w:t>
      </w:r>
      <w:r w:rsidRPr="006C6E46" w:rsidR="00E06B06">
        <w:rPr>
          <w:rFonts w:ascii="Arial" w:hAnsi="Arial" w:cs="Arial"/>
        </w:rPr>
        <w:t>e history of the United States.</w:t>
      </w:r>
      <w:r w:rsidRPr="006C6E46" w:rsidR="00B608CB">
        <w:rPr>
          <w:rFonts w:ascii="Arial" w:hAnsi="Arial" w:cs="Arial"/>
        </w:rPr>
        <w:t xml:space="preserve"> </w:t>
      </w:r>
      <w:r w:rsidRPr="006C6E46" w:rsidR="00E06B06">
        <w:rPr>
          <w:rFonts w:ascii="Arial" w:hAnsi="Arial" w:cs="Arial"/>
        </w:rPr>
        <w:t xml:space="preserve">In accordance with the law and 36 CFR Part 65, </w:t>
      </w:r>
      <w:r w:rsidRPr="006C6E46" w:rsidR="0085283D">
        <w:rPr>
          <w:rFonts w:ascii="Arial" w:hAnsi="Arial" w:cs="Arial"/>
        </w:rPr>
        <w:t xml:space="preserve">private citizens, </w:t>
      </w:r>
      <w:r w:rsidRPr="006C6E46" w:rsidR="00284892">
        <w:rPr>
          <w:rFonts w:ascii="Arial" w:hAnsi="Arial" w:cs="Arial"/>
        </w:rPr>
        <w:t xml:space="preserve">businesses, </w:t>
      </w:r>
      <w:r w:rsidRPr="006C6E46" w:rsidR="0085283D">
        <w:rPr>
          <w:rFonts w:ascii="Arial" w:hAnsi="Arial" w:cs="Arial"/>
        </w:rPr>
        <w:t xml:space="preserve">Federal agencies (FPO), </w:t>
      </w:r>
      <w:r w:rsidRPr="006C6E46" w:rsidR="00FA2667">
        <w:rPr>
          <w:rFonts w:ascii="Arial" w:hAnsi="Arial" w:cs="Arial"/>
        </w:rPr>
        <w:t xml:space="preserve">State and local public agencies, </w:t>
      </w:r>
      <w:r w:rsidRPr="006C6E46" w:rsidR="0085283D">
        <w:rPr>
          <w:rFonts w:ascii="Arial" w:hAnsi="Arial" w:cs="Arial"/>
        </w:rPr>
        <w:t>State Historic Preservation Officers (SHPOs),</w:t>
      </w:r>
      <w:r w:rsidRPr="006C6E46" w:rsidR="00284892">
        <w:rPr>
          <w:rFonts w:ascii="Arial" w:hAnsi="Arial" w:cs="Arial"/>
        </w:rPr>
        <w:t xml:space="preserve"> territories, </w:t>
      </w:r>
      <w:r w:rsidRPr="006C6E46" w:rsidR="002075C4">
        <w:rPr>
          <w:rFonts w:ascii="Arial" w:hAnsi="Arial" w:cs="Arial"/>
        </w:rPr>
        <w:t xml:space="preserve">and </w:t>
      </w:r>
      <w:r w:rsidRPr="006C6E46" w:rsidR="00E06B06">
        <w:rPr>
          <w:rFonts w:ascii="Arial" w:hAnsi="Arial" w:cs="Arial"/>
        </w:rPr>
        <w:t>Indian t</w:t>
      </w:r>
      <w:r w:rsidRPr="006C6E46" w:rsidR="002075C4">
        <w:rPr>
          <w:rFonts w:ascii="Arial" w:hAnsi="Arial" w:cs="Arial"/>
        </w:rPr>
        <w:t>ribes</w:t>
      </w:r>
      <w:r w:rsidRPr="006C6E46" w:rsidR="00284892">
        <w:rPr>
          <w:rFonts w:ascii="Arial" w:hAnsi="Arial" w:cs="Arial"/>
        </w:rPr>
        <w:t xml:space="preserve"> </w:t>
      </w:r>
      <w:r w:rsidRPr="006C6E46" w:rsidR="00E50BA8">
        <w:rPr>
          <w:rFonts w:ascii="Arial" w:hAnsi="Arial" w:cs="Arial"/>
        </w:rPr>
        <w:t xml:space="preserve">(THPOs) </w:t>
      </w:r>
      <w:r w:rsidRPr="006C6E46" w:rsidR="00E06B06">
        <w:rPr>
          <w:rFonts w:ascii="Arial" w:hAnsi="Arial" w:cs="Arial"/>
        </w:rPr>
        <w:t>may submit nominations for National Historic Landmark (NHL) designation.</w:t>
      </w:r>
      <w:r w:rsidRPr="006C6E46" w:rsidR="00FA2667">
        <w:rPr>
          <w:rFonts w:ascii="Arial" w:hAnsi="Arial" w:cs="Arial"/>
        </w:rPr>
        <w:t xml:space="preserve"> </w:t>
      </w:r>
      <w:r w:rsidRPr="006C6E46" w:rsidR="00A31962">
        <w:rPr>
          <w:rFonts w:ascii="Arial" w:hAnsi="Arial" w:cs="Arial"/>
          <w:color w:val="333333"/>
          <w:shd w:val="clear" w:color="auto" w:fill="FFFFFF"/>
        </w:rPr>
        <w:t>An NHL is a</w:t>
      </w:r>
      <w:r w:rsidRPr="006C6E46" w:rsidR="00ED0112">
        <w:rPr>
          <w:rFonts w:ascii="Arial" w:hAnsi="Arial" w:cs="Arial"/>
          <w:color w:val="333333"/>
          <w:shd w:val="clear" w:color="auto" w:fill="FFFFFF"/>
        </w:rPr>
        <w:t>n</w:t>
      </w:r>
      <w:r w:rsidRPr="006C6E46" w:rsidR="00A31962">
        <w:rPr>
          <w:rFonts w:ascii="Arial" w:hAnsi="Arial" w:cs="Arial"/>
          <w:color w:val="333333"/>
          <w:shd w:val="clear" w:color="auto" w:fill="FFFFFF"/>
        </w:rPr>
        <w:t xml:space="preserve"> historic building, site, structure, object, or district that represents an outstanding aspect of American history and culture.</w:t>
      </w:r>
      <w:r w:rsidRPr="006C6E46" w:rsidR="00ED0112">
        <w:rPr>
          <w:rFonts w:ascii="Arial" w:hAnsi="Arial" w:cs="Arial"/>
          <w:color w:val="333333"/>
          <w:shd w:val="clear" w:color="auto" w:fill="FFFFFF"/>
        </w:rPr>
        <w:t xml:space="preserve"> </w:t>
      </w:r>
      <w:r w:rsidRPr="006C6E46" w:rsidR="00A31962">
        <w:rPr>
          <w:rFonts w:ascii="Arial" w:hAnsi="Arial" w:cs="Arial"/>
          <w:color w:val="333333"/>
          <w:shd w:val="clear" w:color="auto" w:fill="FFFFFF"/>
        </w:rPr>
        <w:t xml:space="preserve">There are </w:t>
      </w:r>
      <w:r w:rsidRPr="006C6E46" w:rsidR="00E50BA8">
        <w:rPr>
          <w:rFonts w:ascii="Arial" w:hAnsi="Arial" w:cs="Arial"/>
          <w:color w:val="333333"/>
          <w:shd w:val="clear" w:color="auto" w:fill="FFFFFF"/>
        </w:rPr>
        <w:t>approximately 2</w:t>
      </w:r>
      <w:r w:rsidRPr="006C6E46" w:rsidR="00063750">
        <w:rPr>
          <w:rFonts w:ascii="Arial" w:hAnsi="Arial" w:cs="Arial"/>
          <w:color w:val="333333"/>
          <w:shd w:val="clear" w:color="auto" w:fill="FFFFFF"/>
        </w:rPr>
        <w:t>,</w:t>
      </w:r>
      <w:r w:rsidRPr="006C6E46" w:rsidR="00E50BA8">
        <w:rPr>
          <w:rFonts w:ascii="Arial" w:hAnsi="Arial" w:cs="Arial"/>
          <w:color w:val="333333"/>
          <w:shd w:val="clear" w:color="auto" w:fill="FFFFFF"/>
        </w:rPr>
        <w:t>600</w:t>
      </w:r>
      <w:r w:rsidRPr="006C6E46" w:rsidR="00A31962">
        <w:rPr>
          <w:rFonts w:ascii="Arial" w:hAnsi="Arial" w:cs="Arial"/>
          <w:color w:val="333333"/>
          <w:shd w:val="clear" w:color="auto" w:fill="FFFFFF"/>
        </w:rPr>
        <w:t xml:space="preserve"> properties designated as N</w:t>
      </w:r>
      <w:r w:rsidRPr="006C6E46" w:rsidR="009B1371">
        <w:rPr>
          <w:rFonts w:ascii="Arial" w:hAnsi="Arial" w:cs="Arial"/>
          <w:color w:val="333333"/>
          <w:shd w:val="clear" w:color="auto" w:fill="FFFFFF"/>
        </w:rPr>
        <w:t>HL</w:t>
      </w:r>
      <w:r w:rsidRPr="006C6E46" w:rsidR="00A31962">
        <w:rPr>
          <w:rFonts w:ascii="Arial" w:hAnsi="Arial" w:cs="Arial"/>
          <w:color w:val="333333"/>
          <w:shd w:val="clear" w:color="auto" w:fill="FFFFFF"/>
        </w:rPr>
        <w:t xml:space="preserve">s. </w:t>
      </w:r>
    </w:p>
    <w:p w:rsidRPr="006C6E46" w:rsidR="00FF427A" w:rsidP="0078496E" w:rsidRDefault="00FF427A" w14:paraId="5933D8F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color w:val="333333"/>
          <w:shd w:val="clear" w:color="auto" w:fill="FFFFFF"/>
        </w:rPr>
      </w:pPr>
    </w:p>
    <w:p w:rsidRPr="006C6E46" w:rsidR="006722B8" w:rsidP="0078496E" w:rsidRDefault="006722B8" w14:paraId="3518676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color w:val="333333"/>
        </w:rPr>
      </w:pPr>
      <w:r w:rsidRPr="006C6E46">
        <w:rPr>
          <w:rFonts w:ascii="Arial" w:hAnsi="Arial" w:cs="Arial"/>
          <w:color w:val="333333"/>
        </w:rPr>
        <w:t>Designation as an NHL</w:t>
      </w:r>
      <w:r w:rsidRPr="006C6E46" w:rsidR="00A31962">
        <w:rPr>
          <w:rFonts w:ascii="Arial" w:hAnsi="Arial" w:cs="Arial"/>
          <w:color w:val="333333"/>
        </w:rPr>
        <w:t>:</w:t>
      </w:r>
    </w:p>
    <w:p w:rsidRPr="006C6E46" w:rsidR="00A31962" w:rsidP="0078496E" w:rsidRDefault="00A31962" w14:paraId="0444DB07" w14:textId="77777777">
      <w:pPr>
        <w:pStyle w:val="NormalWeb"/>
        <w:numPr>
          <w:ilvl w:val="0"/>
          <w:numId w:val="20"/>
        </w:numPr>
        <w:spacing w:before="0" w:beforeAutospacing="0" w:after="0" w:afterAutospacing="0" w:line="240" w:lineRule="auto"/>
        <w:textAlignment w:val="baseline"/>
        <w:rPr>
          <w:rFonts w:ascii="Arial" w:hAnsi="Arial" w:cs="Arial"/>
          <w:color w:val="333333"/>
          <w:sz w:val="22"/>
          <w:szCs w:val="22"/>
        </w:rPr>
      </w:pPr>
      <w:r w:rsidRPr="006C6E46">
        <w:rPr>
          <w:rFonts w:ascii="Arial" w:hAnsi="Arial" w:cs="Arial"/>
          <w:color w:val="333333"/>
          <w:sz w:val="22"/>
          <w:szCs w:val="22"/>
        </w:rPr>
        <w:t>ensures that stories of nationally important historic events, places, or persons are recognized and preserved for the benefit of all citizens</w:t>
      </w:r>
    </w:p>
    <w:p w:rsidRPr="006C6E46" w:rsidR="00A31962" w:rsidP="0078496E" w:rsidRDefault="00A31962" w14:paraId="60935CE1" w14:textId="77777777">
      <w:pPr>
        <w:pStyle w:val="NormalWeb"/>
        <w:numPr>
          <w:ilvl w:val="0"/>
          <w:numId w:val="20"/>
        </w:numPr>
        <w:spacing w:before="0" w:beforeAutospacing="0" w:after="0" w:afterAutospacing="0" w:line="240" w:lineRule="auto"/>
        <w:textAlignment w:val="baseline"/>
        <w:rPr>
          <w:rFonts w:ascii="Arial" w:hAnsi="Arial" w:cs="Arial"/>
          <w:color w:val="333333"/>
          <w:sz w:val="22"/>
          <w:szCs w:val="22"/>
        </w:rPr>
      </w:pPr>
      <w:r w:rsidRPr="006C6E46">
        <w:rPr>
          <w:rFonts w:ascii="Arial" w:hAnsi="Arial" w:cs="Arial"/>
          <w:color w:val="333333"/>
          <w:sz w:val="22"/>
          <w:szCs w:val="22"/>
        </w:rPr>
        <w:t>may provide the property's historic character with a measure of protection against any pr</w:t>
      </w:r>
      <w:r w:rsidRPr="006C6E46" w:rsidR="00BC2EDC">
        <w:rPr>
          <w:rFonts w:ascii="Arial" w:hAnsi="Arial" w:cs="Arial"/>
          <w:color w:val="333333"/>
          <w:sz w:val="22"/>
          <w:szCs w:val="22"/>
        </w:rPr>
        <w:t>oject initiated by the Federal G</w:t>
      </w:r>
      <w:r w:rsidRPr="006C6E46">
        <w:rPr>
          <w:rFonts w:ascii="Arial" w:hAnsi="Arial" w:cs="Arial"/>
          <w:color w:val="333333"/>
          <w:sz w:val="22"/>
          <w:szCs w:val="22"/>
        </w:rPr>
        <w:t>overnment</w:t>
      </w:r>
    </w:p>
    <w:p w:rsidR="00A31962" w:rsidP="0078496E" w:rsidRDefault="00A31962" w14:paraId="105F0C91" w14:textId="77777777">
      <w:pPr>
        <w:pStyle w:val="NormalWeb"/>
        <w:numPr>
          <w:ilvl w:val="0"/>
          <w:numId w:val="20"/>
        </w:numPr>
        <w:spacing w:before="0" w:beforeAutospacing="0" w:after="0" w:afterAutospacing="0" w:line="240" w:lineRule="auto"/>
        <w:textAlignment w:val="baseline"/>
        <w:rPr>
          <w:rFonts w:ascii="Arial" w:hAnsi="Arial" w:cs="Arial"/>
          <w:color w:val="333333"/>
          <w:sz w:val="22"/>
          <w:szCs w:val="22"/>
        </w:rPr>
      </w:pPr>
      <w:r w:rsidRPr="006C6E46">
        <w:rPr>
          <w:rFonts w:ascii="Arial" w:hAnsi="Arial" w:cs="Arial"/>
          <w:color w:val="333333"/>
          <w:sz w:val="22"/>
          <w:szCs w:val="22"/>
        </w:rPr>
        <w:t>may ensure eligibility for grants, tax credits, and other opportunities to maintain a property's historic character</w:t>
      </w:r>
    </w:p>
    <w:p w:rsidRPr="006C6E46" w:rsidR="00E525B9" w:rsidP="00E525B9" w:rsidRDefault="00E525B9" w14:paraId="2971CE93" w14:textId="77777777">
      <w:pPr>
        <w:pStyle w:val="NormalWeb"/>
        <w:spacing w:before="0" w:beforeAutospacing="0" w:after="0" w:afterAutospacing="0" w:line="240" w:lineRule="auto"/>
        <w:ind w:left="720"/>
        <w:textAlignment w:val="baseline"/>
        <w:rPr>
          <w:rFonts w:ascii="Arial" w:hAnsi="Arial" w:cs="Arial"/>
          <w:color w:val="333333"/>
          <w:sz w:val="22"/>
          <w:szCs w:val="22"/>
        </w:rPr>
      </w:pPr>
    </w:p>
    <w:p w:rsidRPr="006C6E46" w:rsidR="00A2040F" w:rsidP="0078496E" w:rsidRDefault="00A2040F" w14:paraId="0E0EA437" w14:textId="77777777">
      <w:pPr>
        <w:pStyle w:val="NormalWeb"/>
        <w:spacing w:before="0" w:beforeAutospacing="0" w:after="0" w:afterAutospacing="0" w:line="240" w:lineRule="auto"/>
        <w:ind w:hanging="360"/>
        <w:textAlignment w:val="baseline"/>
        <w:rPr>
          <w:rFonts w:ascii="Arial" w:hAnsi="Arial" w:cs="Arial"/>
          <w:b/>
          <w:sz w:val="22"/>
          <w:szCs w:val="22"/>
        </w:rPr>
      </w:pPr>
    </w:p>
    <w:p w:rsidRPr="006C6E46" w:rsidR="00FF427A" w:rsidP="0078496E" w:rsidRDefault="00FF427A" w14:paraId="62BE780B" w14:textId="77777777">
      <w:pPr>
        <w:pStyle w:val="NormalWeb"/>
        <w:pBdr>
          <w:top w:val="single" w:color="auto" w:sz="4" w:space="1"/>
        </w:pBdr>
        <w:spacing w:before="0" w:beforeAutospacing="0" w:after="0" w:afterAutospacing="0" w:line="240" w:lineRule="auto"/>
        <w:ind w:hanging="360"/>
        <w:textAlignment w:val="baseline"/>
        <w:rPr>
          <w:rFonts w:ascii="Arial" w:hAnsi="Arial" w:cs="Arial"/>
          <w:b/>
          <w:sz w:val="22"/>
          <w:szCs w:val="22"/>
        </w:rPr>
      </w:pPr>
      <w:r w:rsidRPr="006C6E46">
        <w:rPr>
          <w:rFonts w:ascii="Arial" w:hAnsi="Arial" w:cs="Arial"/>
          <w:b/>
          <w:sz w:val="22"/>
          <w:szCs w:val="22"/>
        </w:rPr>
        <w:t>Legal Authorities:</w:t>
      </w:r>
    </w:p>
    <w:p w:rsidRPr="006C6E46" w:rsidR="00FF427A" w:rsidP="0078496E" w:rsidRDefault="00FF427A" w14:paraId="40102253" w14:textId="2C34A807">
      <w:pPr>
        <w:pStyle w:val="NormalWeb"/>
        <w:numPr>
          <w:ilvl w:val="0"/>
          <w:numId w:val="34"/>
        </w:numPr>
        <w:spacing w:before="0" w:beforeAutospacing="0" w:after="0" w:afterAutospacing="0" w:line="240" w:lineRule="auto"/>
        <w:textAlignment w:val="baseline"/>
        <w:rPr>
          <w:rFonts w:ascii="Arial" w:hAnsi="Arial" w:cs="Arial"/>
          <w:sz w:val="22"/>
          <w:szCs w:val="22"/>
        </w:rPr>
      </w:pPr>
      <w:r w:rsidRPr="006C6E46">
        <w:rPr>
          <w:rFonts w:ascii="Arial" w:hAnsi="Arial" w:cs="Arial"/>
          <w:i/>
          <w:sz w:val="22"/>
          <w:szCs w:val="22"/>
        </w:rPr>
        <w:t xml:space="preserve">Historic Sites Act of 1935 </w:t>
      </w:r>
      <w:r w:rsidRPr="007F5D7D">
        <w:rPr>
          <w:rFonts w:ascii="Arial" w:hAnsi="Arial" w:cs="Arial"/>
          <w:i/>
          <w:sz w:val="22"/>
          <w:szCs w:val="22"/>
        </w:rPr>
        <w:t>(</w:t>
      </w:r>
      <w:r w:rsidRPr="007F5D7D" w:rsidR="007F5D7D">
        <w:rPr>
          <w:rFonts w:ascii="Arial" w:hAnsi="Arial" w:cs="Arial"/>
          <w:i/>
        </w:rPr>
        <w:t>54 USC 300101 et seq</w:t>
      </w:r>
      <w:r w:rsidRPr="007F5D7D">
        <w:rPr>
          <w:rFonts w:ascii="Arial" w:hAnsi="Arial" w:cs="Arial"/>
          <w:i/>
          <w:sz w:val="22"/>
          <w:szCs w:val="22"/>
        </w:rPr>
        <w:t>.)</w:t>
      </w:r>
      <w:r w:rsidRPr="006C6E46" w:rsidR="002C6C47">
        <w:rPr>
          <w:rFonts w:ascii="Arial" w:hAnsi="Arial" w:cs="Arial"/>
          <w:sz w:val="22"/>
          <w:szCs w:val="22"/>
        </w:rPr>
        <w:t xml:space="preserve"> - Declaration of national policy. It is declared that it is a national policy to preserve for public use historic sites, buildings, and objects of national signi</w:t>
      </w:r>
      <w:r w:rsidRPr="006C6E46" w:rsidR="003C1330">
        <w:rPr>
          <w:rFonts w:ascii="Arial" w:hAnsi="Arial" w:cs="Arial"/>
          <w:sz w:val="22"/>
          <w:szCs w:val="22"/>
        </w:rPr>
        <w:t xml:space="preserve">ficance for the inspiration and </w:t>
      </w:r>
      <w:r w:rsidRPr="006C6E46" w:rsidR="002C6C47">
        <w:rPr>
          <w:rFonts w:ascii="Arial" w:hAnsi="Arial" w:cs="Arial"/>
          <w:sz w:val="22"/>
          <w:szCs w:val="22"/>
        </w:rPr>
        <w:t>benefit</w:t>
      </w:r>
      <w:r w:rsidRPr="006C6E46" w:rsidR="003C1330">
        <w:rPr>
          <w:rFonts w:ascii="Arial" w:hAnsi="Arial" w:cs="Arial"/>
          <w:sz w:val="22"/>
          <w:szCs w:val="22"/>
        </w:rPr>
        <w:t xml:space="preserve"> </w:t>
      </w:r>
      <w:r w:rsidRPr="006C6E46" w:rsidR="002C6C47">
        <w:rPr>
          <w:rFonts w:ascii="Arial" w:hAnsi="Arial" w:cs="Arial"/>
          <w:sz w:val="22"/>
          <w:szCs w:val="22"/>
        </w:rPr>
        <w:t xml:space="preserve">of the people of the United States. </w:t>
      </w:r>
    </w:p>
    <w:p w:rsidRPr="006C6E46" w:rsidR="00FF427A" w:rsidP="0078496E" w:rsidRDefault="00FF427A" w14:paraId="4601AC4F" w14:textId="77777777">
      <w:pPr>
        <w:pStyle w:val="NormalWeb"/>
        <w:numPr>
          <w:ilvl w:val="0"/>
          <w:numId w:val="34"/>
        </w:numPr>
        <w:textAlignment w:val="baseline"/>
        <w:rPr>
          <w:rFonts w:ascii="Arial" w:hAnsi="Arial" w:cs="Arial"/>
          <w:bCs/>
          <w:sz w:val="22"/>
          <w:szCs w:val="22"/>
        </w:rPr>
      </w:pPr>
      <w:r w:rsidRPr="006C6E46">
        <w:rPr>
          <w:rFonts w:ascii="Arial" w:hAnsi="Arial" w:cs="Arial"/>
          <w:bCs/>
          <w:i/>
          <w:sz w:val="22"/>
          <w:szCs w:val="22"/>
        </w:rPr>
        <w:t>National Historic Landmarks Program (</w:t>
      </w:r>
      <w:r w:rsidRPr="006C6E46">
        <w:rPr>
          <w:rFonts w:ascii="Arial" w:hAnsi="Arial" w:cs="Arial"/>
          <w:i/>
          <w:sz w:val="22"/>
          <w:szCs w:val="22"/>
        </w:rPr>
        <w:t>36 CFR Part 65)</w:t>
      </w:r>
      <w:r w:rsidRPr="006C6E46">
        <w:rPr>
          <w:rFonts w:ascii="Arial" w:hAnsi="Arial" w:cs="Arial"/>
          <w:sz w:val="22"/>
          <w:szCs w:val="22"/>
        </w:rPr>
        <w:t xml:space="preserve"> - </w:t>
      </w:r>
      <w:r w:rsidRPr="006C6E46" w:rsidR="002C6C47">
        <w:rPr>
          <w:rFonts w:ascii="Arial" w:hAnsi="Arial" w:cs="Arial"/>
          <w:sz w:val="22"/>
          <w:szCs w:val="22"/>
        </w:rPr>
        <w:t xml:space="preserve">The purpose of the National Historic Landmarks Program is to identify and </w:t>
      </w:r>
      <w:r w:rsidRPr="006C6E46" w:rsidR="00C86981">
        <w:rPr>
          <w:rFonts w:ascii="Arial" w:hAnsi="Arial" w:cs="Arial"/>
          <w:sz w:val="22"/>
          <w:szCs w:val="22"/>
        </w:rPr>
        <w:t xml:space="preserve">administer the </w:t>
      </w:r>
      <w:r w:rsidRPr="006C6E46" w:rsidR="002C6C47">
        <w:rPr>
          <w:rFonts w:ascii="Arial" w:hAnsi="Arial" w:cs="Arial"/>
          <w:sz w:val="22"/>
          <w:szCs w:val="22"/>
        </w:rPr>
        <w:t>designat</w:t>
      </w:r>
      <w:r w:rsidRPr="006C6E46" w:rsidR="00C86981">
        <w:rPr>
          <w:rFonts w:ascii="Arial" w:hAnsi="Arial" w:cs="Arial"/>
          <w:sz w:val="22"/>
          <w:szCs w:val="22"/>
        </w:rPr>
        <w:t>ion process for</w:t>
      </w:r>
      <w:r w:rsidRPr="006C6E46" w:rsidR="002C6C47">
        <w:rPr>
          <w:rFonts w:ascii="Arial" w:hAnsi="Arial" w:cs="Arial"/>
          <w:sz w:val="22"/>
          <w:szCs w:val="22"/>
        </w:rPr>
        <w:t xml:space="preserve"> National Historic Landmarks and encourage the long</w:t>
      </w:r>
      <w:r w:rsidRPr="006C6E46" w:rsidR="00BE1821">
        <w:rPr>
          <w:rFonts w:ascii="Arial" w:hAnsi="Arial" w:cs="Arial"/>
          <w:sz w:val="22"/>
          <w:szCs w:val="22"/>
        </w:rPr>
        <w:t>-</w:t>
      </w:r>
      <w:r w:rsidRPr="006C6E46" w:rsidR="002C6C47">
        <w:rPr>
          <w:rFonts w:ascii="Arial" w:hAnsi="Arial" w:cs="Arial"/>
          <w:sz w:val="22"/>
          <w:szCs w:val="22"/>
        </w:rPr>
        <w:t>range preservation of nationally significant properties that illustrate or commemorate the history and prehistory of the United States.</w:t>
      </w:r>
    </w:p>
    <w:p w:rsidRPr="006C6E46" w:rsidR="000013AA" w:rsidP="0078496E" w:rsidRDefault="00A31962" w14:paraId="243ABF2B" w14:textId="22406AA6">
      <w:pPr>
        <w:pStyle w:val="NormalWeb"/>
        <w:spacing w:before="0" w:beforeAutospacing="0" w:after="0" w:afterAutospacing="0" w:line="240" w:lineRule="auto"/>
        <w:ind w:hanging="360"/>
        <w:textAlignment w:val="baseline"/>
        <w:rPr>
          <w:rFonts w:ascii="Arial" w:hAnsi="Arial" w:cs="Arial"/>
          <w:b/>
          <w:sz w:val="22"/>
          <w:szCs w:val="22"/>
        </w:rPr>
      </w:pPr>
      <w:r w:rsidRPr="006C6E46">
        <w:rPr>
          <w:rFonts w:ascii="Arial" w:hAnsi="Arial" w:cs="Arial"/>
          <w:b/>
          <w:sz w:val="22"/>
          <w:szCs w:val="22"/>
        </w:rPr>
        <w:lastRenderedPageBreak/>
        <w:t>2.</w:t>
      </w:r>
      <w:r w:rsidRPr="006C6E46" w:rsidR="005A19EF">
        <w:rPr>
          <w:rFonts w:ascii="Arial" w:hAnsi="Arial" w:cs="Arial"/>
          <w:b/>
          <w:sz w:val="22"/>
          <w:szCs w:val="22"/>
        </w:rPr>
        <w:t xml:space="preserve"> </w:t>
      </w:r>
      <w:r w:rsidRPr="006C6E46" w:rsidR="00A2040F">
        <w:rPr>
          <w:rFonts w:ascii="Arial" w:hAnsi="Arial" w:cs="Arial"/>
          <w:b/>
          <w:sz w:val="22"/>
          <w:szCs w:val="22"/>
        </w:rPr>
        <w:t xml:space="preserve"> </w:t>
      </w:r>
      <w:r w:rsidRPr="006C6E46" w:rsidR="00295103">
        <w:rPr>
          <w:rFonts w:ascii="Arial" w:hAnsi="Arial" w:cs="Arial"/>
          <w:b/>
          <w:sz w:val="22"/>
          <w:szCs w:val="22"/>
        </w:rPr>
        <w:t>Indicate how, by whom, and for what purpose the information is to be used.</w:t>
      </w:r>
      <w:r w:rsidRPr="006C6E46" w:rsidR="005A19EF">
        <w:rPr>
          <w:rFonts w:ascii="Arial" w:hAnsi="Arial" w:cs="Arial"/>
          <w:b/>
          <w:sz w:val="22"/>
          <w:szCs w:val="22"/>
        </w:rPr>
        <w:t xml:space="preserve"> </w:t>
      </w:r>
      <w:r w:rsidRPr="006C6E46" w:rsidR="00295103">
        <w:rPr>
          <w:rFonts w:ascii="Arial" w:hAnsi="Arial" w:cs="Arial"/>
          <w:b/>
          <w:sz w:val="22"/>
          <w:szCs w:val="22"/>
        </w:rPr>
        <w:t>Except for a new collection, indicate the actual use the agency has made of the information received from the current collection.</w:t>
      </w:r>
      <w:r w:rsidRPr="006C6E46" w:rsidR="005A19EF">
        <w:rPr>
          <w:rFonts w:ascii="Arial" w:hAnsi="Arial" w:cs="Arial"/>
          <w:b/>
          <w:sz w:val="22"/>
          <w:szCs w:val="22"/>
        </w:rPr>
        <w:t xml:space="preserve"> </w:t>
      </w:r>
      <w:r w:rsidRPr="006C6E46" w:rsidR="00295103">
        <w:rPr>
          <w:rFonts w:ascii="Arial" w:hAnsi="Arial" w:cs="Arial"/>
          <w:b/>
          <w:sz w:val="22"/>
          <w:szCs w:val="22"/>
        </w:rPr>
        <w:t>Be specific.</w:t>
      </w:r>
      <w:r w:rsidRPr="006C6E46" w:rsidR="005A19EF">
        <w:rPr>
          <w:rFonts w:ascii="Arial" w:hAnsi="Arial" w:cs="Arial"/>
          <w:b/>
          <w:sz w:val="22"/>
          <w:szCs w:val="22"/>
        </w:rPr>
        <w:t xml:space="preserve"> </w:t>
      </w:r>
      <w:r w:rsidRPr="006C6E46" w:rsidR="00295103">
        <w:rPr>
          <w:rFonts w:ascii="Arial" w:hAnsi="Arial" w:cs="Arial"/>
          <w:b/>
          <w:sz w:val="22"/>
          <w:szCs w:val="22"/>
        </w:rPr>
        <w:t xml:space="preserve">If this collection is a form or a questionnaire, every </w:t>
      </w:r>
      <w:r w:rsidRPr="006C6E46">
        <w:rPr>
          <w:rFonts w:ascii="Arial" w:hAnsi="Arial" w:cs="Arial"/>
          <w:b/>
          <w:sz w:val="22"/>
          <w:szCs w:val="22"/>
        </w:rPr>
        <w:t>question needs to be justified.</w:t>
      </w:r>
    </w:p>
    <w:p w:rsidRPr="006C6E46" w:rsidR="00A2040F" w:rsidP="0078496E" w:rsidRDefault="00A2040F" w14:paraId="7CC4A611" w14:textId="77777777">
      <w:pPr>
        <w:pStyle w:val="NormalWeb"/>
        <w:spacing w:before="0" w:beforeAutospacing="0" w:after="0" w:afterAutospacing="0" w:line="240" w:lineRule="auto"/>
        <w:textAlignment w:val="baseline"/>
        <w:rPr>
          <w:rFonts w:ascii="Arial" w:hAnsi="Arial" w:cs="Arial"/>
          <w:sz w:val="22"/>
          <w:szCs w:val="22"/>
        </w:rPr>
      </w:pPr>
    </w:p>
    <w:p w:rsidRPr="006C6E46" w:rsidR="00C300D1" w:rsidP="0078496E" w:rsidRDefault="008D6C9C" w14:paraId="1F23C507" w14:textId="77777777">
      <w:pPr>
        <w:pStyle w:val="NormalWeb"/>
        <w:spacing w:before="0" w:beforeAutospacing="0" w:after="0" w:afterAutospacing="0" w:line="240" w:lineRule="auto"/>
        <w:textAlignment w:val="baseline"/>
        <w:rPr>
          <w:rFonts w:ascii="Arial" w:hAnsi="Arial" w:cs="Arial"/>
          <w:sz w:val="22"/>
          <w:szCs w:val="22"/>
        </w:rPr>
      </w:pPr>
      <w:r w:rsidRPr="006C6E46">
        <w:rPr>
          <w:rFonts w:ascii="Arial" w:hAnsi="Arial" w:cs="Arial"/>
          <w:sz w:val="22"/>
          <w:szCs w:val="22"/>
        </w:rPr>
        <w:t xml:space="preserve">Instructions for submitting a letter of inquiry and completing NPS Form 10-934 are available on the NHL Web site at </w:t>
      </w:r>
      <w:hyperlink w:history="1" r:id="rId11">
        <w:r w:rsidRPr="006C6E46" w:rsidR="00FD00F7">
          <w:rPr>
            <w:rFonts w:ascii="Arial" w:hAnsi="Arial" w:cs="Arial"/>
            <w:color w:val="0000FF"/>
            <w:sz w:val="22"/>
            <w:szCs w:val="22"/>
            <w:u w:val="single"/>
          </w:rPr>
          <w:t>https://www.nps.gov/subjects/nationalhistoriclandmarks/apply.htm</w:t>
        </w:r>
      </w:hyperlink>
      <w:r w:rsidRPr="006C6E46" w:rsidR="00FD00F7">
        <w:rPr>
          <w:rFonts w:ascii="Arial" w:hAnsi="Arial" w:cs="Arial"/>
          <w:sz w:val="22"/>
          <w:szCs w:val="22"/>
        </w:rPr>
        <w:t xml:space="preserve">. </w:t>
      </w:r>
      <w:r w:rsidRPr="006C6E46" w:rsidR="00C300D1">
        <w:rPr>
          <w:rFonts w:ascii="Arial" w:hAnsi="Arial" w:cs="Arial"/>
          <w:sz w:val="22"/>
          <w:szCs w:val="22"/>
        </w:rPr>
        <w:t>We collect the following information:</w:t>
      </w:r>
    </w:p>
    <w:p w:rsidRPr="006C6E46" w:rsidR="00BE1821" w:rsidP="0078496E" w:rsidRDefault="00BE1821" w14:paraId="3A4A51EB" w14:textId="77777777">
      <w:pPr>
        <w:pStyle w:val="NormalWeb"/>
        <w:spacing w:before="0" w:beforeAutospacing="0" w:after="0" w:afterAutospacing="0" w:line="240" w:lineRule="auto"/>
        <w:textAlignment w:val="baseline"/>
        <w:rPr>
          <w:rFonts w:ascii="Arial" w:hAnsi="Arial" w:cs="Arial"/>
          <w:b/>
          <w:sz w:val="22"/>
          <w:szCs w:val="22"/>
        </w:rPr>
      </w:pPr>
    </w:p>
    <w:p w:rsidRPr="006C6E46" w:rsidR="00C300D1" w:rsidP="0078496E" w:rsidRDefault="00C300D1" w14:paraId="50357CF0" w14:textId="77777777">
      <w:pPr>
        <w:pStyle w:val="NormalWeb"/>
        <w:spacing w:before="0" w:beforeAutospacing="0" w:after="0" w:afterAutospacing="0" w:line="240" w:lineRule="auto"/>
        <w:textAlignment w:val="baseline"/>
        <w:rPr>
          <w:rFonts w:ascii="Arial" w:hAnsi="Arial" w:cs="Arial"/>
          <w:b/>
          <w:sz w:val="22"/>
          <w:szCs w:val="22"/>
        </w:rPr>
      </w:pPr>
      <w:r w:rsidRPr="006C6E46">
        <w:rPr>
          <w:rFonts w:ascii="Arial" w:hAnsi="Arial" w:cs="Arial"/>
          <w:b/>
          <w:sz w:val="22"/>
          <w:szCs w:val="22"/>
        </w:rPr>
        <w:t>Letter of inquiry</w:t>
      </w:r>
    </w:p>
    <w:p w:rsidRPr="006C6E46" w:rsidR="00C75F03" w:rsidP="0078496E" w:rsidRDefault="00C75F03" w14:paraId="2F06D17D" w14:textId="77777777">
      <w:pPr>
        <w:spacing w:after="0" w:line="240" w:lineRule="auto"/>
        <w:rPr>
          <w:rFonts w:ascii="Arial" w:hAnsi="Arial" w:cs="Arial"/>
        </w:rPr>
      </w:pPr>
      <w:r w:rsidRPr="006C6E46">
        <w:rPr>
          <w:rFonts w:ascii="Arial" w:hAnsi="Arial" w:cs="Arial"/>
        </w:rPr>
        <w:t>Prior to nominating a property for NHL designation, respondents must send a letter of inquiry to the NPS. The letter introduces the property to the NHL Program staff and serves as a formal, written record of initiating the NHL designation process. It provides a</w:t>
      </w:r>
      <w:r w:rsidRPr="006C6E46" w:rsidR="00FA6218">
        <w:rPr>
          <w:rFonts w:ascii="Arial" w:hAnsi="Arial" w:cs="Arial"/>
        </w:rPr>
        <w:t>n</w:t>
      </w:r>
      <w:r w:rsidRPr="006C6E46">
        <w:rPr>
          <w:rFonts w:ascii="Arial" w:hAnsi="Arial" w:cs="Arial"/>
        </w:rPr>
        <w:t xml:space="preserve"> overview of the property, its historic significance, and its historic integrity, including, but not limited to:</w:t>
      </w:r>
    </w:p>
    <w:p w:rsidRPr="006C6E46" w:rsidR="00C75F03" w:rsidP="0078496E" w:rsidRDefault="00C75F03" w14:paraId="339F7B22" w14:textId="77777777">
      <w:pPr>
        <w:spacing w:after="0" w:line="240" w:lineRule="auto"/>
        <w:rPr>
          <w:rFonts w:ascii="Arial" w:hAnsi="Arial" w:cs="Arial"/>
        </w:rPr>
      </w:pPr>
    </w:p>
    <w:p w:rsidRPr="006C6E46" w:rsidR="00C75F03" w:rsidP="0078496E" w:rsidRDefault="00C75F03" w14:paraId="08438F36" w14:textId="77777777">
      <w:pPr>
        <w:pStyle w:val="ListParagraph"/>
        <w:numPr>
          <w:ilvl w:val="0"/>
          <w:numId w:val="18"/>
        </w:numPr>
        <w:spacing w:after="0" w:line="240" w:lineRule="auto"/>
        <w:rPr>
          <w:rFonts w:ascii="Arial" w:hAnsi="Arial" w:cs="Arial"/>
        </w:rPr>
      </w:pPr>
      <w:r w:rsidRPr="006C6E46">
        <w:rPr>
          <w:rFonts w:ascii="Arial" w:hAnsi="Arial" w:cs="Arial"/>
        </w:rPr>
        <w:t>Historic importance of the property. What nationally significant story does the property tell?</w:t>
      </w:r>
    </w:p>
    <w:p w:rsidRPr="006C6E46" w:rsidR="00C75F03" w:rsidP="0078496E" w:rsidRDefault="00C75F03" w14:paraId="22D9C583" w14:textId="77777777">
      <w:pPr>
        <w:pStyle w:val="ListParagraph"/>
        <w:numPr>
          <w:ilvl w:val="0"/>
          <w:numId w:val="18"/>
        </w:numPr>
        <w:spacing w:after="0" w:line="240" w:lineRule="auto"/>
        <w:rPr>
          <w:rFonts w:ascii="Arial" w:hAnsi="Arial" w:cs="Arial"/>
        </w:rPr>
      </w:pPr>
      <w:r w:rsidRPr="006C6E46">
        <w:rPr>
          <w:rFonts w:ascii="Arial" w:hAnsi="Arial" w:cs="Arial"/>
        </w:rPr>
        <w:t>Current condition and integrity of the property. Has the property undergone major alterations since the historic period? If so, how extensive are these alterations?</w:t>
      </w:r>
    </w:p>
    <w:p w:rsidRPr="006C6E46" w:rsidR="00C75F03" w:rsidP="0078496E" w:rsidRDefault="00C75F03" w14:paraId="177B0397" w14:textId="77777777">
      <w:pPr>
        <w:pStyle w:val="ListParagraph"/>
        <w:numPr>
          <w:ilvl w:val="0"/>
          <w:numId w:val="18"/>
        </w:numPr>
        <w:spacing w:after="0" w:line="240" w:lineRule="auto"/>
        <w:rPr>
          <w:rFonts w:ascii="Arial" w:hAnsi="Arial" w:cs="Arial"/>
        </w:rPr>
      </w:pPr>
      <w:r w:rsidRPr="006C6E46">
        <w:rPr>
          <w:rFonts w:ascii="Arial" w:hAnsi="Arial" w:cs="Arial"/>
        </w:rPr>
        <w:t>Support of the property owner. Is the property already listed in the National Register of Historic Places?</w:t>
      </w:r>
    </w:p>
    <w:p w:rsidRPr="006C6E46" w:rsidR="00C75F03" w:rsidP="0078496E" w:rsidRDefault="00C75F03" w14:paraId="654578E4" w14:textId="77777777">
      <w:pPr>
        <w:pStyle w:val="ListParagraph"/>
        <w:numPr>
          <w:ilvl w:val="0"/>
          <w:numId w:val="18"/>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Supporting documents, su</w:t>
      </w:r>
      <w:r w:rsidRPr="006C6E46" w:rsidR="0095129E">
        <w:rPr>
          <w:rFonts w:ascii="Arial" w:hAnsi="Arial" w:cs="Arial"/>
        </w:rPr>
        <w:t>ch as photographs or brochures.</w:t>
      </w:r>
    </w:p>
    <w:p w:rsidRPr="006C6E46" w:rsidR="00A2040F" w:rsidP="0078496E" w:rsidRDefault="00A2040F" w14:paraId="353BB62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p>
    <w:p w:rsidRPr="006C6E46" w:rsidR="00C75F03" w:rsidP="0078496E" w:rsidRDefault="006077A7" w14:paraId="4EC771D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Nomination</w:t>
      </w:r>
    </w:p>
    <w:p w:rsidRPr="006C6E46" w:rsidR="00E06B06" w:rsidP="0078496E" w:rsidRDefault="00C75F03" w14:paraId="546670F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W</w:t>
      </w:r>
      <w:r w:rsidRPr="006C6E46" w:rsidR="00BC2EDC">
        <w:rPr>
          <w:rFonts w:ascii="Arial" w:hAnsi="Arial" w:cs="Arial"/>
        </w:rPr>
        <w:t>e</w:t>
      </w:r>
      <w:r w:rsidRPr="006C6E46" w:rsidR="00284892">
        <w:rPr>
          <w:rFonts w:ascii="Arial" w:hAnsi="Arial" w:cs="Arial"/>
        </w:rPr>
        <w:t xml:space="preserve"> use NPS Form 10-934</w:t>
      </w:r>
      <w:r w:rsidRPr="006C6E46" w:rsidR="000013AA">
        <w:rPr>
          <w:rFonts w:ascii="Arial" w:hAnsi="Arial" w:cs="Arial"/>
        </w:rPr>
        <w:t xml:space="preserve"> (National Hi</w:t>
      </w:r>
      <w:r w:rsidRPr="006C6E46" w:rsidR="00284892">
        <w:rPr>
          <w:rFonts w:ascii="Arial" w:hAnsi="Arial" w:cs="Arial"/>
        </w:rPr>
        <w:t>storic Landmarks Nomination</w:t>
      </w:r>
      <w:r w:rsidRPr="006C6E46" w:rsidR="000013AA">
        <w:rPr>
          <w:rFonts w:ascii="Arial" w:hAnsi="Arial" w:cs="Arial"/>
        </w:rPr>
        <w:t xml:space="preserve">) to </w:t>
      </w:r>
      <w:r w:rsidRPr="006C6E46" w:rsidR="00BC2EDC">
        <w:rPr>
          <w:rFonts w:ascii="Arial" w:hAnsi="Arial" w:cs="Arial"/>
        </w:rPr>
        <w:t xml:space="preserve">collect information on properties </w:t>
      </w:r>
      <w:r w:rsidRPr="006C6E46" w:rsidR="000013AA">
        <w:rPr>
          <w:rFonts w:ascii="Arial" w:hAnsi="Arial" w:cs="Arial"/>
        </w:rPr>
        <w:t>nominate</w:t>
      </w:r>
      <w:r w:rsidRPr="006C6E46" w:rsidR="00BC2EDC">
        <w:rPr>
          <w:rFonts w:ascii="Arial" w:hAnsi="Arial" w:cs="Arial"/>
        </w:rPr>
        <w:t>d</w:t>
      </w:r>
      <w:r w:rsidRPr="006C6E46" w:rsidR="000013AA">
        <w:rPr>
          <w:rFonts w:ascii="Arial" w:hAnsi="Arial" w:cs="Arial"/>
        </w:rPr>
        <w:t xml:space="preserve"> for designation as a</w:t>
      </w:r>
      <w:r w:rsidRPr="006C6E46" w:rsidR="00A31962">
        <w:rPr>
          <w:rFonts w:ascii="Arial" w:hAnsi="Arial" w:cs="Arial"/>
        </w:rPr>
        <w:t>n NHL</w:t>
      </w:r>
      <w:r w:rsidRPr="006C6E46" w:rsidR="00423B8E">
        <w:rPr>
          <w:rFonts w:ascii="Arial" w:hAnsi="Arial" w:cs="Arial"/>
        </w:rPr>
        <w:t>.</w:t>
      </w:r>
      <w:r w:rsidRPr="006C6E46" w:rsidR="000013AA">
        <w:rPr>
          <w:rFonts w:ascii="Arial" w:hAnsi="Arial" w:cs="Arial"/>
        </w:rPr>
        <w:t xml:space="preserve"> We review the forms </w:t>
      </w:r>
      <w:r w:rsidRPr="006C6E46" w:rsidR="00ED0112">
        <w:rPr>
          <w:rFonts w:ascii="Arial" w:hAnsi="Arial" w:cs="Arial"/>
        </w:rPr>
        <w:t xml:space="preserve">to evaluate the eligibility </w:t>
      </w:r>
      <w:r w:rsidRPr="006C6E46" w:rsidR="00B823A1">
        <w:rPr>
          <w:rFonts w:ascii="Arial" w:hAnsi="Arial" w:cs="Arial"/>
        </w:rPr>
        <w:t xml:space="preserve">of the property being nominated </w:t>
      </w:r>
      <w:r w:rsidRPr="006C6E46" w:rsidR="000013AA">
        <w:rPr>
          <w:rFonts w:ascii="Arial" w:hAnsi="Arial" w:cs="Arial"/>
        </w:rPr>
        <w:t xml:space="preserve">and submit them to the Secretary of the Interior’s National Park System Advisory Board (NPSAB). The NPSAB recommends those properties that meet the criteria for NHL designation to the Secretary of the Interior. The Secretary decides </w:t>
      </w:r>
      <w:proofErr w:type="gramStart"/>
      <w:r w:rsidRPr="006C6E46" w:rsidR="000013AA">
        <w:rPr>
          <w:rFonts w:ascii="Arial" w:hAnsi="Arial" w:cs="Arial"/>
        </w:rPr>
        <w:t>whether or not</w:t>
      </w:r>
      <w:proofErr w:type="gramEnd"/>
      <w:r w:rsidRPr="006C6E46" w:rsidR="000013AA">
        <w:rPr>
          <w:rFonts w:ascii="Arial" w:hAnsi="Arial" w:cs="Arial"/>
        </w:rPr>
        <w:t xml:space="preserve"> to designate a property as a</w:t>
      </w:r>
      <w:r w:rsidRPr="006C6E46" w:rsidR="00A31962">
        <w:rPr>
          <w:rFonts w:ascii="Arial" w:hAnsi="Arial" w:cs="Arial"/>
        </w:rPr>
        <w:t>n NHL</w:t>
      </w:r>
      <w:r w:rsidRPr="006C6E46" w:rsidR="00423B8E">
        <w:rPr>
          <w:rFonts w:ascii="Arial" w:hAnsi="Arial" w:cs="Arial"/>
        </w:rPr>
        <w:t>.</w:t>
      </w:r>
    </w:p>
    <w:p w:rsidRPr="006C6E46" w:rsidR="00E06B06" w:rsidP="0078496E" w:rsidRDefault="00E06B06" w14:paraId="790867E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D21A1" w:rsidP="0078496E" w:rsidRDefault="007C0E55" w14:paraId="52860CC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T</w:t>
      </w:r>
      <w:r w:rsidRPr="006C6E46" w:rsidR="002D21A1">
        <w:rPr>
          <w:rFonts w:ascii="Arial" w:hAnsi="Arial" w:cs="Arial"/>
        </w:rPr>
        <w:t>he Secretary</w:t>
      </w:r>
      <w:r w:rsidRPr="006C6E46" w:rsidR="005A19EF">
        <w:rPr>
          <w:rFonts w:ascii="Arial" w:hAnsi="Arial" w:cs="Arial"/>
        </w:rPr>
        <w:t xml:space="preserve"> of the Interior</w:t>
      </w:r>
      <w:r w:rsidRPr="006C6E46">
        <w:rPr>
          <w:rFonts w:ascii="Arial" w:hAnsi="Arial" w:cs="Arial"/>
        </w:rPr>
        <w:t>’s decision</w:t>
      </w:r>
      <w:r w:rsidRPr="006C6E46" w:rsidR="002D21A1">
        <w:rPr>
          <w:rFonts w:ascii="Arial" w:hAnsi="Arial" w:cs="Arial"/>
        </w:rPr>
        <w:t xml:space="preserve"> is based on</w:t>
      </w:r>
      <w:r w:rsidRPr="006C6E46" w:rsidR="006C6E46">
        <w:rPr>
          <w:rFonts w:ascii="Arial" w:hAnsi="Arial" w:cs="Arial"/>
        </w:rPr>
        <w:t>:</w:t>
      </w:r>
      <w:r w:rsidRPr="006C6E46" w:rsidR="002D21A1">
        <w:rPr>
          <w:rFonts w:ascii="Arial" w:hAnsi="Arial" w:cs="Arial"/>
        </w:rPr>
        <w:t xml:space="preserve"> </w:t>
      </w:r>
      <w:r w:rsidRPr="006C6E46" w:rsidR="006C6E46">
        <w:rPr>
          <w:rFonts w:ascii="Arial" w:hAnsi="Arial" w:cs="Arial"/>
        </w:rPr>
        <w:t xml:space="preserve">(1) </w:t>
      </w:r>
      <w:r w:rsidRPr="006C6E46" w:rsidR="002D21A1">
        <w:rPr>
          <w:rFonts w:ascii="Arial" w:hAnsi="Arial" w:cs="Arial"/>
        </w:rPr>
        <w:t xml:space="preserve">the sufficiency of information provided in the forms and supporting documentation, such as photographs and maps that accompany the forms, and </w:t>
      </w:r>
      <w:r w:rsidRPr="006C6E46" w:rsidR="006C6E46">
        <w:rPr>
          <w:rFonts w:ascii="Arial" w:hAnsi="Arial" w:cs="Arial"/>
        </w:rPr>
        <w:t xml:space="preserve">(2) </w:t>
      </w:r>
      <w:r w:rsidRPr="006C6E46" w:rsidR="002D21A1">
        <w:rPr>
          <w:rFonts w:ascii="Arial" w:hAnsi="Arial" w:cs="Arial"/>
        </w:rPr>
        <w:t xml:space="preserve">the eligibility of the property when evaluated according to the </w:t>
      </w:r>
      <w:r w:rsidRPr="006C6E46" w:rsidR="00837228">
        <w:rPr>
          <w:rFonts w:ascii="Arial" w:hAnsi="Arial" w:cs="Arial"/>
        </w:rPr>
        <w:t>NHL</w:t>
      </w:r>
      <w:r w:rsidRPr="006C6E46" w:rsidR="002D21A1">
        <w:rPr>
          <w:rFonts w:ascii="Arial" w:hAnsi="Arial" w:cs="Arial"/>
        </w:rPr>
        <w:t xml:space="preserve"> criteria.</w:t>
      </w:r>
      <w:r w:rsidRPr="006C6E46" w:rsidR="008D0486">
        <w:rPr>
          <w:rFonts w:ascii="Arial" w:hAnsi="Arial" w:cs="Arial"/>
        </w:rPr>
        <w:t xml:space="preserve"> St</w:t>
      </w:r>
      <w:r w:rsidRPr="006C6E46">
        <w:rPr>
          <w:rFonts w:ascii="Arial" w:hAnsi="Arial" w:cs="Arial"/>
        </w:rPr>
        <w:t>ates, Federal agencies, Indian t</w:t>
      </w:r>
      <w:r w:rsidRPr="006C6E46" w:rsidR="008D0486">
        <w:rPr>
          <w:rFonts w:ascii="Arial" w:hAnsi="Arial" w:cs="Arial"/>
        </w:rPr>
        <w:t xml:space="preserve">ribes, and others </w:t>
      </w:r>
      <w:r w:rsidRPr="006C6E46">
        <w:rPr>
          <w:rFonts w:ascii="Arial" w:hAnsi="Arial" w:cs="Arial"/>
        </w:rPr>
        <w:t xml:space="preserve">use the information in </w:t>
      </w:r>
      <w:r w:rsidRPr="006C6E46" w:rsidR="008D0486">
        <w:rPr>
          <w:rFonts w:ascii="Arial" w:hAnsi="Arial" w:cs="Arial"/>
        </w:rPr>
        <w:t xml:space="preserve">applying the Federal protections and rehabilitation incentives afforded properties designated as </w:t>
      </w:r>
      <w:r w:rsidRPr="006C6E46" w:rsidR="00837228">
        <w:rPr>
          <w:rFonts w:ascii="Arial" w:hAnsi="Arial" w:cs="Arial"/>
        </w:rPr>
        <w:t>NHL</w:t>
      </w:r>
      <w:r w:rsidRPr="006C6E46" w:rsidR="008D0486">
        <w:rPr>
          <w:rFonts w:ascii="Arial" w:hAnsi="Arial" w:cs="Arial"/>
        </w:rPr>
        <w:t>s. The information is used for heritage education and interpretation to provide a tangible understanding of our common heritage. Historic context information in the forms also assists States and others in planning for the identification, evaluation, and protection of other related historic resources.</w:t>
      </w:r>
    </w:p>
    <w:p w:rsidRPr="006C6E46" w:rsidR="008D0486" w:rsidP="0078496E" w:rsidRDefault="008D0486" w14:paraId="7BA46F9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075C4" w:rsidP="0078496E" w:rsidRDefault="007C0E55" w14:paraId="6E59595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We co</w:t>
      </w:r>
      <w:r w:rsidRPr="006C6E46" w:rsidR="00837228">
        <w:rPr>
          <w:rFonts w:ascii="Arial" w:hAnsi="Arial" w:cs="Arial"/>
        </w:rPr>
        <w:t xml:space="preserve">llect the following information on </w:t>
      </w:r>
      <w:r w:rsidRPr="006C6E46" w:rsidR="00FA6F64">
        <w:rPr>
          <w:rFonts w:ascii="Arial" w:hAnsi="Arial" w:cs="Arial"/>
        </w:rPr>
        <w:t>NPS Form 10-934</w:t>
      </w:r>
      <w:r w:rsidRPr="006C6E46" w:rsidR="00837228">
        <w:rPr>
          <w:rFonts w:ascii="Arial" w:hAnsi="Arial" w:cs="Arial"/>
        </w:rPr>
        <w:t>:</w:t>
      </w:r>
    </w:p>
    <w:p w:rsidRPr="006C6E46" w:rsidR="002075C4" w:rsidP="0078496E" w:rsidRDefault="002075C4" w14:paraId="74C4E05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075C4" w:rsidP="0078496E" w:rsidRDefault="000A7910" w14:paraId="3FDED74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rPr>
          <w:rFonts w:ascii="Arial" w:hAnsi="Arial" w:cs="Arial"/>
        </w:rPr>
      </w:pPr>
      <w:r w:rsidRPr="006C6E46">
        <w:rPr>
          <w:rFonts w:ascii="Arial" w:hAnsi="Arial" w:cs="Arial"/>
          <w:b/>
        </w:rPr>
        <w:t>Name and Location of Property:</w:t>
      </w:r>
      <w:r w:rsidRPr="006C6E46" w:rsidR="005A19EF">
        <w:rPr>
          <w:rFonts w:ascii="Arial" w:hAnsi="Arial" w:cs="Arial"/>
        </w:rPr>
        <w:t xml:space="preserve"> </w:t>
      </w:r>
      <w:r w:rsidRPr="006C6E46" w:rsidR="00382441">
        <w:rPr>
          <w:rFonts w:ascii="Arial" w:hAnsi="Arial" w:cs="Arial"/>
        </w:rPr>
        <w:t>I</w:t>
      </w:r>
      <w:r w:rsidRPr="006C6E46">
        <w:rPr>
          <w:rFonts w:ascii="Arial" w:hAnsi="Arial" w:cs="Arial"/>
        </w:rPr>
        <w:t xml:space="preserve">dentifies the specific property being designated </w:t>
      </w:r>
      <w:r w:rsidRPr="006C6E46" w:rsidR="00ED0112">
        <w:rPr>
          <w:rFonts w:ascii="Arial" w:hAnsi="Arial" w:cs="Arial"/>
        </w:rPr>
        <w:t xml:space="preserve">as an </w:t>
      </w:r>
      <w:r w:rsidRPr="006C6E46" w:rsidR="00837228">
        <w:rPr>
          <w:rFonts w:ascii="Arial" w:hAnsi="Arial" w:cs="Arial"/>
        </w:rPr>
        <w:t>NHL</w:t>
      </w:r>
      <w:r w:rsidRPr="006C6E46">
        <w:rPr>
          <w:rFonts w:ascii="Arial" w:hAnsi="Arial" w:cs="Arial"/>
        </w:rPr>
        <w:t xml:space="preserve"> according to the various names by which the property has been known. Although the historic name is generally considered the official name of the property, the inclusion of </w:t>
      </w:r>
      <w:r w:rsidRPr="006C6E46">
        <w:rPr>
          <w:rFonts w:ascii="Arial" w:hAnsi="Arial" w:cs="Arial"/>
        </w:rPr>
        <w:lastRenderedPageBreak/>
        <w:t xml:space="preserve">other names provides an appropriate means of differentiating one property from other similarly named properties already designated as </w:t>
      </w:r>
      <w:r w:rsidRPr="006C6E46" w:rsidR="00837228">
        <w:rPr>
          <w:rFonts w:ascii="Arial" w:hAnsi="Arial" w:cs="Arial"/>
        </w:rPr>
        <w:t>NHL</w:t>
      </w:r>
      <w:r w:rsidRPr="006C6E46">
        <w:rPr>
          <w:rFonts w:ascii="Arial" w:hAnsi="Arial" w:cs="Arial"/>
        </w:rPr>
        <w:t>s.</w:t>
      </w:r>
      <w:r w:rsidRPr="006C6E46" w:rsidR="005A19EF">
        <w:rPr>
          <w:rFonts w:ascii="Arial" w:hAnsi="Arial" w:cs="Arial"/>
        </w:rPr>
        <w:t xml:space="preserve"> </w:t>
      </w:r>
      <w:r w:rsidRPr="006C6E46">
        <w:rPr>
          <w:rFonts w:ascii="Arial" w:hAnsi="Arial" w:cs="Arial"/>
        </w:rPr>
        <w:t>It also assists the public and other users who may know the property by these other names.</w:t>
      </w:r>
      <w:r w:rsidRPr="006C6E46" w:rsidR="005A19EF">
        <w:rPr>
          <w:rFonts w:ascii="Arial" w:hAnsi="Arial" w:cs="Arial"/>
        </w:rPr>
        <w:t xml:space="preserve"> </w:t>
      </w:r>
      <w:r w:rsidRPr="006C6E46">
        <w:rPr>
          <w:rFonts w:ascii="Arial" w:hAnsi="Arial" w:cs="Arial"/>
        </w:rPr>
        <w:t xml:space="preserve">This </w:t>
      </w:r>
      <w:r w:rsidRPr="006C6E46" w:rsidR="005A08A9">
        <w:rPr>
          <w:rFonts w:ascii="Arial" w:hAnsi="Arial" w:cs="Arial"/>
        </w:rPr>
        <w:t xml:space="preserve">section </w:t>
      </w:r>
      <w:r w:rsidRPr="006C6E46">
        <w:rPr>
          <w:rFonts w:ascii="Arial" w:hAnsi="Arial" w:cs="Arial"/>
        </w:rPr>
        <w:t>also identifies the geographic location of the property by street number, street, city, county,</w:t>
      </w:r>
      <w:r w:rsidRPr="006C6E46" w:rsidR="00774EFA">
        <w:rPr>
          <w:rFonts w:ascii="Arial" w:hAnsi="Arial" w:cs="Arial"/>
        </w:rPr>
        <w:t xml:space="preserve"> and </w:t>
      </w:r>
      <w:r w:rsidR="00002298">
        <w:rPr>
          <w:rFonts w:ascii="Arial" w:hAnsi="Arial" w:cs="Arial"/>
        </w:rPr>
        <w:t>s</w:t>
      </w:r>
      <w:r w:rsidRPr="006C6E46" w:rsidR="002075C4">
        <w:rPr>
          <w:rFonts w:ascii="Arial" w:hAnsi="Arial" w:cs="Arial"/>
        </w:rPr>
        <w:t>tate.</w:t>
      </w:r>
    </w:p>
    <w:p w:rsidRPr="006C6E46" w:rsidR="002075C4" w:rsidP="0078496E" w:rsidRDefault="002075C4" w14:paraId="62F478E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075C4" w:rsidP="0078496E" w:rsidRDefault="000A7910" w14:paraId="57CF412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rPr>
          <w:rFonts w:ascii="Arial" w:hAnsi="Arial" w:cs="Arial"/>
        </w:rPr>
      </w:pPr>
      <w:r w:rsidRPr="006C6E46">
        <w:rPr>
          <w:rFonts w:ascii="Arial" w:hAnsi="Arial" w:cs="Arial"/>
          <w:b/>
        </w:rPr>
        <w:t>Significance Data:</w:t>
      </w:r>
      <w:r w:rsidRPr="006C6E46" w:rsidR="005A19EF">
        <w:rPr>
          <w:rFonts w:ascii="Arial" w:hAnsi="Arial" w:cs="Arial"/>
        </w:rPr>
        <w:t xml:space="preserve"> </w:t>
      </w:r>
      <w:r w:rsidRPr="006C6E46" w:rsidR="00954651">
        <w:rPr>
          <w:rFonts w:ascii="Arial" w:hAnsi="Arial" w:cs="Arial"/>
        </w:rPr>
        <w:t xml:space="preserve">Applicable </w:t>
      </w:r>
      <w:r w:rsidRPr="006C6E46" w:rsidR="00837228">
        <w:rPr>
          <w:rFonts w:ascii="Arial" w:hAnsi="Arial" w:cs="Arial"/>
        </w:rPr>
        <w:t>NHL</w:t>
      </w:r>
      <w:r w:rsidRPr="006C6E46" w:rsidR="00954651">
        <w:rPr>
          <w:rFonts w:ascii="Arial" w:hAnsi="Arial" w:cs="Arial"/>
        </w:rPr>
        <w:t xml:space="preserve"> criteria and criteria exceptions quickly link the property to the qualifying </w:t>
      </w:r>
      <w:r w:rsidRPr="006C6E46" w:rsidR="00837228">
        <w:rPr>
          <w:rFonts w:ascii="Arial" w:hAnsi="Arial" w:cs="Arial"/>
        </w:rPr>
        <w:t>NHL</w:t>
      </w:r>
      <w:r w:rsidRPr="006C6E46" w:rsidR="00954651">
        <w:rPr>
          <w:rFonts w:ascii="Arial" w:hAnsi="Arial" w:cs="Arial"/>
        </w:rPr>
        <w:t xml:space="preserve"> criteria as specified in the regulations.</w:t>
      </w:r>
      <w:r w:rsidRPr="006C6E46" w:rsidR="005A19EF">
        <w:rPr>
          <w:rFonts w:ascii="Arial" w:hAnsi="Arial" w:cs="Arial"/>
        </w:rPr>
        <w:t xml:space="preserve"> </w:t>
      </w:r>
      <w:r w:rsidRPr="006C6E46" w:rsidR="00954651">
        <w:rPr>
          <w:rFonts w:ascii="Arial" w:hAnsi="Arial" w:cs="Arial"/>
        </w:rPr>
        <w:t xml:space="preserve">NHL Themes, Period(s) of Significance, Significant Person(s), Cultural Affiliation, Designer/Creator/Architect/Builder, and Historic Contexts provide easy reference to the specific facts, dates, and associations that underscore the property’s historic importance and relate it to the </w:t>
      </w:r>
      <w:r w:rsidRPr="006C6E46" w:rsidR="00837228">
        <w:rPr>
          <w:rFonts w:ascii="Arial" w:hAnsi="Arial" w:cs="Arial"/>
        </w:rPr>
        <w:t>NHL</w:t>
      </w:r>
      <w:r w:rsidRPr="006C6E46" w:rsidR="002075C4">
        <w:rPr>
          <w:rFonts w:ascii="Arial" w:hAnsi="Arial" w:cs="Arial"/>
        </w:rPr>
        <w:t xml:space="preserve"> criteria.</w:t>
      </w:r>
    </w:p>
    <w:p w:rsidRPr="006C6E46" w:rsidR="002075C4" w:rsidP="0078496E" w:rsidRDefault="002075C4" w14:paraId="4502A1E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075C4" w:rsidP="0078496E" w:rsidRDefault="006F1278" w14:paraId="110ABC25" w14:textId="77777777">
      <w:pPr>
        <w:tabs>
          <w:tab w:val="left" w:pos="-1080"/>
          <w:tab w:val="left" w:pos="-72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rPr>
          <w:rFonts w:ascii="Arial" w:hAnsi="Arial" w:cs="Arial"/>
        </w:rPr>
      </w:pPr>
      <w:r w:rsidRPr="006C6E46">
        <w:rPr>
          <w:rFonts w:ascii="Arial" w:hAnsi="Arial" w:cs="Arial"/>
          <w:b/>
        </w:rPr>
        <w:t>Sensitive Information:</w:t>
      </w:r>
      <w:r w:rsidRPr="006C6E46" w:rsidR="005A19EF">
        <w:rPr>
          <w:rFonts w:ascii="Arial" w:hAnsi="Arial" w:cs="Arial"/>
        </w:rPr>
        <w:t xml:space="preserve"> </w:t>
      </w:r>
      <w:r w:rsidRPr="006C6E46" w:rsidR="00382441">
        <w:rPr>
          <w:rFonts w:ascii="Arial" w:hAnsi="Arial" w:cs="Arial"/>
        </w:rPr>
        <w:t xml:space="preserve">Identifies </w:t>
      </w:r>
      <w:r w:rsidRPr="006C6E46">
        <w:rPr>
          <w:rFonts w:ascii="Arial" w:hAnsi="Arial" w:cs="Arial"/>
        </w:rPr>
        <w:t xml:space="preserve">resources, such as archeological sites, </w:t>
      </w:r>
      <w:r w:rsidRPr="006C6E46" w:rsidR="00382441">
        <w:rPr>
          <w:rFonts w:ascii="Arial" w:hAnsi="Arial" w:cs="Arial"/>
        </w:rPr>
        <w:t>that</w:t>
      </w:r>
      <w:r w:rsidRPr="006C6E46">
        <w:rPr>
          <w:rFonts w:ascii="Arial" w:hAnsi="Arial" w:cs="Arial"/>
        </w:rPr>
        <w:t xml:space="preserve"> would be adversely affected by amateur excavation or vandalism by the </w:t>
      </w:r>
      <w:proofErr w:type="gramStart"/>
      <w:r w:rsidRPr="006C6E46">
        <w:rPr>
          <w:rFonts w:ascii="Arial" w:hAnsi="Arial" w:cs="Arial"/>
        </w:rPr>
        <w:t>general public</w:t>
      </w:r>
      <w:proofErr w:type="gramEnd"/>
      <w:r w:rsidRPr="006C6E46" w:rsidR="005A19EF">
        <w:rPr>
          <w:rFonts w:ascii="Arial" w:hAnsi="Arial" w:cs="Arial"/>
        </w:rPr>
        <w:t>,</w:t>
      </w:r>
      <w:r w:rsidRPr="006C6E46">
        <w:rPr>
          <w:rFonts w:ascii="Arial" w:hAnsi="Arial" w:cs="Arial"/>
        </w:rPr>
        <w:t xml:space="preserve"> if the location were disclosed.</w:t>
      </w:r>
      <w:r w:rsidRPr="006C6E46" w:rsidR="005A19EF">
        <w:rPr>
          <w:rFonts w:ascii="Arial" w:hAnsi="Arial" w:cs="Arial"/>
        </w:rPr>
        <w:t xml:space="preserve"> </w:t>
      </w:r>
      <w:r w:rsidRPr="006C6E46">
        <w:rPr>
          <w:rFonts w:ascii="Arial" w:hAnsi="Arial" w:cs="Arial"/>
        </w:rPr>
        <w:t xml:space="preserve">In accordance with Section 304 of the National Historic Preservation Act, the </w:t>
      </w:r>
      <w:r w:rsidRPr="006C6E46" w:rsidR="00837228">
        <w:rPr>
          <w:rFonts w:ascii="Arial" w:hAnsi="Arial" w:cs="Arial"/>
        </w:rPr>
        <w:t>NHL</w:t>
      </w:r>
      <w:r w:rsidRPr="006C6E46">
        <w:rPr>
          <w:rFonts w:ascii="Arial" w:hAnsi="Arial" w:cs="Arial"/>
        </w:rPr>
        <w:t xml:space="preserve"> Program is allowed to withhold information </w:t>
      </w:r>
      <w:r w:rsidRPr="006C6E46" w:rsidR="004D077D">
        <w:rPr>
          <w:rFonts w:ascii="Arial" w:hAnsi="Arial" w:cs="Arial"/>
        </w:rPr>
        <w:t>on specif</w:t>
      </w:r>
      <w:r w:rsidRPr="006C6E46" w:rsidR="00ED0112">
        <w:rPr>
          <w:rFonts w:ascii="Arial" w:hAnsi="Arial" w:cs="Arial"/>
        </w:rPr>
        <w:t>ic locations of properties that</w:t>
      </w:r>
      <w:r w:rsidRPr="006C6E46" w:rsidR="004D077D">
        <w:rPr>
          <w:rFonts w:ascii="Arial" w:hAnsi="Arial" w:cs="Arial"/>
        </w:rPr>
        <w:t xml:space="preserve"> might risk harm t</w:t>
      </w:r>
      <w:r w:rsidRPr="006C6E46" w:rsidR="007C0E55">
        <w:rPr>
          <w:rFonts w:ascii="Arial" w:hAnsi="Arial" w:cs="Arial"/>
        </w:rPr>
        <w:t xml:space="preserve">o the historic resources, </w:t>
      </w:r>
      <w:r w:rsidRPr="006C6E46" w:rsidR="004D077D">
        <w:rPr>
          <w:rFonts w:ascii="Arial" w:hAnsi="Arial" w:cs="Arial"/>
        </w:rPr>
        <w:t>impede the use of a traditional religio</w:t>
      </w:r>
      <w:r w:rsidRPr="006C6E46" w:rsidR="007C0E55">
        <w:rPr>
          <w:rFonts w:ascii="Arial" w:hAnsi="Arial" w:cs="Arial"/>
        </w:rPr>
        <w:t>us site by practitioners, or</w:t>
      </w:r>
      <w:r w:rsidRPr="006C6E46" w:rsidR="004D077D">
        <w:rPr>
          <w:rFonts w:ascii="Arial" w:hAnsi="Arial" w:cs="Arial"/>
        </w:rPr>
        <w:t xml:space="preserve"> cause a significant invasion of privacy by t</w:t>
      </w:r>
      <w:r w:rsidRPr="006C6E46" w:rsidR="002075C4">
        <w:rPr>
          <w:rFonts w:ascii="Arial" w:hAnsi="Arial" w:cs="Arial"/>
        </w:rPr>
        <w:t>he release of such information.</w:t>
      </w:r>
    </w:p>
    <w:p w:rsidRPr="006C6E46" w:rsidR="002075C4" w:rsidP="0078496E" w:rsidRDefault="002075C4" w14:paraId="63E0900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075C4" w:rsidP="0078496E" w:rsidRDefault="004D077D" w14:paraId="3901A2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rPr>
          <w:rFonts w:ascii="Arial" w:hAnsi="Arial" w:cs="Arial"/>
        </w:rPr>
      </w:pPr>
      <w:r w:rsidRPr="006C6E46">
        <w:rPr>
          <w:rFonts w:ascii="Arial" w:hAnsi="Arial" w:cs="Arial"/>
          <w:b/>
        </w:rPr>
        <w:t>Geographical Data:</w:t>
      </w:r>
      <w:r w:rsidRPr="006C6E46" w:rsidR="005A19EF">
        <w:rPr>
          <w:rFonts w:ascii="Arial" w:hAnsi="Arial" w:cs="Arial"/>
        </w:rPr>
        <w:t xml:space="preserve"> </w:t>
      </w:r>
      <w:r w:rsidRPr="006C6E46" w:rsidR="00382441">
        <w:rPr>
          <w:rFonts w:ascii="Arial" w:hAnsi="Arial" w:cs="Arial"/>
        </w:rPr>
        <w:t>P</w:t>
      </w:r>
      <w:r w:rsidRPr="006C6E46">
        <w:rPr>
          <w:rFonts w:ascii="Arial" w:hAnsi="Arial" w:cs="Arial"/>
        </w:rPr>
        <w:t>rovides information on the acreage, Universal Trans</w:t>
      </w:r>
      <w:r w:rsidRPr="006C6E46" w:rsidR="00774EFA">
        <w:rPr>
          <w:rFonts w:ascii="Arial" w:hAnsi="Arial" w:cs="Arial"/>
        </w:rPr>
        <w:t>verse</w:t>
      </w:r>
      <w:r w:rsidRPr="006C6E46" w:rsidR="00BA167A">
        <w:rPr>
          <w:rFonts w:ascii="Arial" w:hAnsi="Arial" w:cs="Arial"/>
        </w:rPr>
        <w:t xml:space="preserve"> M</w:t>
      </w:r>
      <w:r w:rsidRPr="006C6E46">
        <w:rPr>
          <w:rFonts w:ascii="Arial" w:hAnsi="Arial" w:cs="Arial"/>
        </w:rPr>
        <w:t xml:space="preserve">ercator (UTM) </w:t>
      </w:r>
      <w:r w:rsidRPr="006C6E46" w:rsidR="00774EFA">
        <w:rPr>
          <w:rFonts w:ascii="Arial" w:hAnsi="Arial" w:cs="Arial"/>
        </w:rPr>
        <w:t xml:space="preserve">grid </w:t>
      </w:r>
      <w:r w:rsidRPr="006C6E46">
        <w:rPr>
          <w:rFonts w:ascii="Arial" w:hAnsi="Arial" w:cs="Arial"/>
        </w:rPr>
        <w:t>references</w:t>
      </w:r>
      <w:r w:rsidRPr="006C6E46" w:rsidR="005A08A9">
        <w:rPr>
          <w:rFonts w:ascii="Arial" w:hAnsi="Arial" w:cs="Arial"/>
        </w:rPr>
        <w:t xml:space="preserve"> or latitude/longitude coordinates</w:t>
      </w:r>
      <w:r w:rsidRPr="006C6E46">
        <w:rPr>
          <w:rFonts w:ascii="Arial" w:hAnsi="Arial" w:cs="Arial"/>
        </w:rPr>
        <w:t>, and boundaries for the property</w:t>
      </w:r>
      <w:r w:rsidRPr="006C6E46" w:rsidR="007C0E55">
        <w:rPr>
          <w:rFonts w:ascii="Arial" w:hAnsi="Arial" w:cs="Arial"/>
        </w:rPr>
        <w:t>.</w:t>
      </w:r>
      <w:r w:rsidRPr="006C6E46" w:rsidR="005A19EF">
        <w:rPr>
          <w:rFonts w:ascii="Arial" w:hAnsi="Arial" w:cs="Arial"/>
        </w:rPr>
        <w:t xml:space="preserve"> </w:t>
      </w:r>
      <w:r w:rsidRPr="006C6E46">
        <w:rPr>
          <w:rFonts w:ascii="Arial" w:hAnsi="Arial" w:cs="Arial"/>
        </w:rPr>
        <w:t>Acreage, given to the nearest acre, specifies the size of the property</w:t>
      </w:r>
      <w:r w:rsidRPr="006C6E46" w:rsidR="007C0E55">
        <w:rPr>
          <w:rFonts w:ascii="Arial" w:hAnsi="Arial" w:cs="Arial"/>
        </w:rPr>
        <w:t>.</w:t>
      </w:r>
      <w:r w:rsidRPr="006C6E46" w:rsidR="005A19EF">
        <w:rPr>
          <w:rFonts w:ascii="Arial" w:hAnsi="Arial" w:cs="Arial"/>
        </w:rPr>
        <w:t xml:space="preserve"> </w:t>
      </w:r>
      <w:r w:rsidRPr="006C6E46">
        <w:rPr>
          <w:rFonts w:ascii="Arial" w:hAnsi="Arial" w:cs="Arial"/>
        </w:rPr>
        <w:t xml:space="preserve">UTM </w:t>
      </w:r>
      <w:r w:rsidRPr="006C6E46" w:rsidR="005A08A9">
        <w:rPr>
          <w:rFonts w:ascii="Arial" w:hAnsi="Arial" w:cs="Arial"/>
        </w:rPr>
        <w:t xml:space="preserve">or latitude/longitude </w:t>
      </w:r>
      <w:r w:rsidRPr="006C6E46">
        <w:rPr>
          <w:rFonts w:ascii="Arial" w:hAnsi="Arial" w:cs="Arial"/>
        </w:rPr>
        <w:t xml:space="preserve">references provide for one method of </w:t>
      </w:r>
      <w:r w:rsidRPr="006C6E46" w:rsidR="00462483">
        <w:rPr>
          <w:rFonts w:ascii="Arial" w:hAnsi="Arial" w:cs="Arial"/>
        </w:rPr>
        <w:t xml:space="preserve">mapping and </w:t>
      </w:r>
      <w:r w:rsidRPr="006C6E46">
        <w:rPr>
          <w:rFonts w:ascii="Arial" w:hAnsi="Arial" w:cs="Arial"/>
        </w:rPr>
        <w:t>recording the geographical location of the property.</w:t>
      </w:r>
      <w:r w:rsidRPr="006C6E46" w:rsidR="005A19EF">
        <w:rPr>
          <w:rFonts w:ascii="Arial" w:hAnsi="Arial" w:cs="Arial"/>
        </w:rPr>
        <w:t xml:space="preserve"> </w:t>
      </w:r>
      <w:r w:rsidRPr="006C6E46">
        <w:rPr>
          <w:rFonts w:ascii="Arial" w:hAnsi="Arial" w:cs="Arial"/>
        </w:rPr>
        <w:t>The verbal boundary description specifies exactly what land is included and defines its legal boundaries for purposes of designation as a</w:t>
      </w:r>
      <w:r w:rsidRPr="006C6E46" w:rsidR="00685F61">
        <w:rPr>
          <w:rFonts w:ascii="Arial" w:hAnsi="Arial" w:cs="Arial"/>
        </w:rPr>
        <w:t>n</w:t>
      </w:r>
      <w:r w:rsidRPr="006C6E46">
        <w:rPr>
          <w:rFonts w:ascii="Arial" w:hAnsi="Arial" w:cs="Arial"/>
        </w:rPr>
        <w:t xml:space="preserve"> NHL.</w:t>
      </w:r>
      <w:r w:rsidRPr="006C6E46" w:rsidR="005A19EF">
        <w:rPr>
          <w:rFonts w:ascii="Arial" w:hAnsi="Arial" w:cs="Arial"/>
        </w:rPr>
        <w:t xml:space="preserve"> </w:t>
      </w:r>
      <w:r w:rsidRPr="006C6E46" w:rsidR="007C0E55">
        <w:rPr>
          <w:rFonts w:ascii="Arial" w:hAnsi="Arial" w:cs="Arial"/>
        </w:rPr>
        <w:t>We also request</w:t>
      </w:r>
      <w:r w:rsidRPr="006C6E46">
        <w:rPr>
          <w:rFonts w:ascii="Arial" w:hAnsi="Arial" w:cs="Arial"/>
        </w:rPr>
        <w:t xml:space="preserve"> a concise explanation or justification of how the boundaries and acreage were selected</w:t>
      </w:r>
      <w:r w:rsidRPr="006C6E46" w:rsidR="005A08A9">
        <w:rPr>
          <w:rFonts w:ascii="Arial" w:hAnsi="Arial" w:cs="Arial"/>
        </w:rPr>
        <w:t xml:space="preserve"> and discerned</w:t>
      </w:r>
      <w:r w:rsidRPr="006C6E46">
        <w:rPr>
          <w:rFonts w:ascii="Arial" w:hAnsi="Arial" w:cs="Arial"/>
        </w:rPr>
        <w:t>.</w:t>
      </w:r>
      <w:r w:rsidRPr="006C6E46" w:rsidR="005A19EF">
        <w:rPr>
          <w:rFonts w:ascii="Arial" w:hAnsi="Arial" w:cs="Arial"/>
        </w:rPr>
        <w:t xml:space="preserve"> </w:t>
      </w:r>
      <w:r w:rsidRPr="006C6E46">
        <w:rPr>
          <w:rFonts w:ascii="Arial" w:hAnsi="Arial" w:cs="Arial"/>
        </w:rPr>
        <w:t xml:space="preserve">Information in this block is essential for identifying exactly what property is being </w:t>
      </w:r>
      <w:r w:rsidRPr="006C6E46" w:rsidR="00232742">
        <w:rPr>
          <w:rFonts w:ascii="Arial" w:hAnsi="Arial" w:cs="Arial"/>
        </w:rPr>
        <w:t>designated</w:t>
      </w:r>
      <w:r w:rsidRPr="006C6E46">
        <w:rPr>
          <w:rFonts w:ascii="Arial" w:hAnsi="Arial" w:cs="Arial"/>
        </w:rPr>
        <w:t xml:space="preserve"> and for ensuring that the boundaries and acreage selected are appropriate to the property’s historic significance.</w:t>
      </w:r>
      <w:r w:rsidRPr="006C6E46" w:rsidR="005A19EF">
        <w:rPr>
          <w:rFonts w:ascii="Arial" w:hAnsi="Arial" w:cs="Arial"/>
        </w:rPr>
        <w:t xml:space="preserve"> </w:t>
      </w:r>
      <w:r w:rsidRPr="006C6E46" w:rsidR="00954651">
        <w:rPr>
          <w:rFonts w:ascii="Arial" w:hAnsi="Arial" w:cs="Arial"/>
        </w:rPr>
        <w:t xml:space="preserve"> </w:t>
      </w:r>
    </w:p>
    <w:p w:rsidRPr="006C6E46" w:rsidR="002075C4" w:rsidP="0078496E" w:rsidRDefault="002075C4" w14:paraId="0EBA3E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075C4" w:rsidP="0078496E" w:rsidRDefault="00147C41" w14:paraId="1A0DD7F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rPr>
          <w:rFonts w:ascii="Arial" w:hAnsi="Arial" w:cs="Arial"/>
        </w:rPr>
      </w:pPr>
      <w:r w:rsidRPr="006C6E46">
        <w:rPr>
          <w:rFonts w:ascii="Arial" w:hAnsi="Arial" w:cs="Arial"/>
          <w:b/>
        </w:rPr>
        <w:t>Significance Statement and Discussion:</w:t>
      </w:r>
      <w:r w:rsidRPr="006C6E46" w:rsidR="005A19EF">
        <w:rPr>
          <w:rFonts w:ascii="Arial" w:hAnsi="Arial" w:cs="Arial"/>
        </w:rPr>
        <w:t xml:space="preserve"> </w:t>
      </w:r>
      <w:r w:rsidRPr="006C6E46" w:rsidR="00382441">
        <w:rPr>
          <w:rFonts w:ascii="Arial" w:hAnsi="Arial" w:cs="Arial"/>
        </w:rPr>
        <w:t xml:space="preserve"> N</w:t>
      </w:r>
      <w:r w:rsidRPr="006C6E46">
        <w:rPr>
          <w:rFonts w:ascii="Arial" w:hAnsi="Arial" w:cs="Arial"/>
        </w:rPr>
        <w:t>arrative statement based on documentary research of the prope</w:t>
      </w:r>
      <w:r w:rsidRPr="006C6E46" w:rsidR="00837228">
        <w:rPr>
          <w:rFonts w:ascii="Arial" w:hAnsi="Arial" w:cs="Arial"/>
        </w:rPr>
        <w:t xml:space="preserve">rty and the specific assessment </w:t>
      </w:r>
      <w:r w:rsidRPr="006C6E46">
        <w:rPr>
          <w:rFonts w:ascii="Arial" w:hAnsi="Arial" w:cs="Arial"/>
        </w:rPr>
        <w:t>of how the property qualifies for designation as a</w:t>
      </w:r>
      <w:r w:rsidRPr="006C6E46" w:rsidR="00837228">
        <w:rPr>
          <w:rFonts w:ascii="Arial" w:hAnsi="Arial" w:cs="Arial"/>
        </w:rPr>
        <w:t>n</w:t>
      </w:r>
      <w:r w:rsidRPr="006C6E46">
        <w:rPr>
          <w:rFonts w:ascii="Arial" w:hAnsi="Arial" w:cs="Arial"/>
        </w:rPr>
        <w:t xml:space="preserve"> </w:t>
      </w:r>
      <w:r w:rsidRPr="006C6E46" w:rsidR="00837228">
        <w:rPr>
          <w:rFonts w:ascii="Arial" w:hAnsi="Arial" w:cs="Arial"/>
        </w:rPr>
        <w:t>NHL</w:t>
      </w:r>
      <w:r w:rsidRPr="006C6E46" w:rsidR="00065E27">
        <w:rPr>
          <w:rFonts w:ascii="Arial" w:hAnsi="Arial" w:cs="Arial"/>
        </w:rPr>
        <w:t xml:space="preserve"> relative to one or more NHL criteria</w:t>
      </w:r>
      <w:r w:rsidRPr="006C6E46" w:rsidR="00685F61">
        <w:rPr>
          <w:rFonts w:ascii="Arial" w:hAnsi="Arial" w:cs="Arial"/>
        </w:rPr>
        <w:t xml:space="preserve"> and themes</w:t>
      </w:r>
      <w:r w:rsidRPr="006C6E46">
        <w:rPr>
          <w:rFonts w:ascii="Arial" w:hAnsi="Arial" w:cs="Arial"/>
        </w:rPr>
        <w:t>.</w:t>
      </w:r>
    </w:p>
    <w:p w:rsidRPr="006C6E46" w:rsidR="002075C4" w:rsidP="0078496E" w:rsidRDefault="002075C4" w14:paraId="20237AA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075C4" w:rsidP="0078496E" w:rsidRDefault="002F1BB4" w14:paraId="0C24EA3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rPr>
          <w:rFonts w:ascii="Arial" w:hAnsi="Arial" w:cs="Arial"/>
        </w:rPr>
      </w:pPr>
      <w:r w:rsidRPr="006C6E46">
        <w:rPr>
          <w:rFonts w:ascii="Arial" w:hAnsi="Arial" w:cs="Arial"/>
          <w:b/>
        </w:rPr>
        <w:t>Property Description</w:t>
      </w:r>
      <w:r w:rsidRPr="006C6E46" w:rsidR="00742866">
        <w:rPr>
          <w:rFonts w:ascii="Arial" w:hAnsi="Arial" w:cs="Arial"/>
          <w:b/>
        </w:rPr>
        <w:t xml:space="preserve"> and Statement of Integrity</w:t>
      </w:r>
      <w:r w:rsidRPr="006C6E46">
        <w:rPr>
          <w:rFonts w:ascii="Arial" w:hAnsi="Arial" w:cs="Arial"/>
          <w:b/>
        </w:rPr>
        <w:t>:</w:t>
      </w:r>
      <w:r w:rsidRPr="006C6E46" w:rsidR="005A19EF">
        <w:rPr>
          <w:rFonts w:ascii="Arial" w:hAnsi="Arial" w:cs="Arial"/>
        </w:rPr>
        <w:t xml:space="preserve"> </w:t>
      </w:r>
      <w:r w:rsidRPr="006C6E46" w:rsidR="00382441">
        <w:rPr>
          <w:rFonts w:ascii="Arial" w:hAnsi="Arial" w:cs="Arial"/>
        </w:rPr>
        <w:t>Classifies</w:t>
      </w:r>
      <w:r w:rsidRPr="006C6E46">
        <w:rPr>
          <w:rFonts w:ascii="Arial" w:hAnsi="Arial" w:cs="Arial"/>
        </w:rPr>
        <w:t xml:space="preserve"> the property by ownership of the property, type of property, and the number and nature of resources comprising the property.</w:t>
      </w:r>
      <w:r w:rsidRPr="006C6E46" w:rsidR="005A19EF">
        <w:rPr>
          <w:rFonts w:ascii="Arial" w:hAnsi="Arial" w:cs="Arial"/>
        </w:rPr>
        <w:t xml:space="preserve"> </w:t>
      </w:r>
      <w:r w:rsidRPr="006C6E46">
        <w:rPr>
          <w:rFonts w:ascii="Arial" w:hAnsi="Arial" w:cs="Arial"/>
        </w:rPr>
        <w:t>This section quickly</w:t>
      </w:r>
      <w:r w:rsidRPr="006C6E46" w:rsidR="00446C6D">
        <w:rPr>
          <w:rFonts w:ascii="Arial" w:hAnsi="Arial" w:cs="Arial"/>
        </w:rPr>
        <w:t xml:space="preserve"> provides essential </w:t>
      </w:r>
      <w:r w:rsidRPr="006C6E46">
        <w:rPr>
          <w:rFonts w:ascii="Arial" w:hAnsi="Arial" w:cs="Arial"/>
        </w:rPr>
        <w:t xml:space="preserve">facts that relate the property to specific provisions of the </w:t>
      </w:r>
      <w:r w:rsidRPr="006C6E46" w:rsidR="00837228">
        <w:rPr>
          <w:rFonts w:ascii="Arial" w:hAnsi="Arial" w:cs="Arial"/>
        </w:rPr>
        <w:t>NHL</w:t>
      </w:r>
      <w:r w:rsidRPr="006C6E46">
        <w:rPr>
          <w:rFonts w:ascii="Arial" w:hAnsi="Arial" w:cs="Arial"/>
        </w:rPr>
        <w:t xml:space="preserve"> Program as outlined in the regulations.</w:t>
      </w:r>
      <w:r w:rsidRPr="006C6E46" w:rsidR="005A19EF">
        <w:rPr>
          <w:rFonts w:ascii="Arial" w:hAnsi="Arial" w:cs="Arial"/>
        </w:rPr>
        <w:t xml:space="preserve"> </w:t>
      </w:r>
      <w:r w:rsidRPr="006C6E46" w:rsidR="00446C6D">
        <w:rPr>
          <w:rFonts w:ascii="Arial" w:hAnsi="Arial" w:cs="Arial"/>
        </w:rPr>
        <w:t xml:space="preserve">The narrative description of the </w:t>
      </w:r>
      <w:r w:rsidRPr="006C6E46" w:rsidR="00462483">
        <w:rPr>
          <w:rFonts w:ascii="Arial" w:hAnsi="Arial" w:cs="Arial"/>
        </w:rPr>
        <w:t xml:space="preserve">historic and current </w:t>
      </w:r>
      <w:r w:rsidRPr="006C6E46" w:rsidR="00446C6D">
        <w:rPr>
          <w:rFonts w:ascii="Arial" w:hAnsi="Arial" w:cs="Arial"/>
        </w:rPr>
        <w:t>physical appearance and condition of a property is important in making an accurate assessment of the high level of integrity needed for a property to be designated.</w:t>
      </w:r>
    </w:p>
    <w:p w:rsidRPr="006C6E46" w:rsidR="002075C4" w:rsidP="0078496E" w:rsidRDefault="002075C4" w14:paraId="7F3993B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EF45EE" w:rsidP="0078496E" w:rsidRDefault="00446C6D" w14:paraId="5EE4067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rPr>
          <w:rFonts w:ascii="Arial" w:hAnsi="Arial" w:cs="Arial"/>
        </w:rPr>
      </w:pPr>
      <w:r w:rsidRPr="006C6E46">
        <w:rPr>
          <w:rFonts w:ascii="Arial" w:hAnsi="Arial" w:cs="Arial"/>
          <w:b/>
        </w:rPr>
        <w:t>Major Bibliographic References</w:t>
      </w:r>
      <w:r w:rsidRPr="006C6E46">
        <w:rPr>
          <w:rFonts w:ascii="Arial" w:hAnsi="Arial" w:cs="Arial"/>
          <w:i/>
        </w:rPr>
        <w:t>:</w:t>
      </w:r>
      <w:r w:rsidRPr="006C6E46" w:rsidR="005A19EF">
        <w:rPr>
          <w:rFonts w:ascii="Arial" w:hAnsi="Arial" w:cs="Arial"/>
        </w:rPr>
        <w:t xml:space="preserve"> </w:t>
      </w:r>
      <w:r w:rsidRPr="006C6E46" w:rsidR="00382441">
        <w:rPr>
          <w:rFonts w:ascii="Arial" w:hAnsi="Arial" w:cs="Arial"/>
        </w:rPr>
        <w:t>S</w:t>
      </w:r>
      <w:r w:rsidRPr="006C6E46">
        <w:rPr>
          <w:rFonts w:ascii="Arial" w:hAnsi="Arial" w:cs="Arial"/>
        </w:rPr>
        <w:t>ources from which the documentation given on the form was compiled and the assessment of the property’s significance was made.</w:t>
      </w:r>
      <w:r w:rsidRPr="006C6E46" w:rsidR="005A19EF">
        <w:rPr>
          <w:rFonts w:ascii="Arial" w:hAnsi="Arial" w:cs="Arial"/>
        </w:rPr>
        <w:t xml:space="preserve"> </w:t>
      </w:r>
      <w:r w:rsidRPr="006C6E46">
        <w:rPr>
          <w:rFonts w:ascii="Arial" w:hAnsi="Arial" w:cs="Arial"/>
        </w:rPr>
        <w:t>This information is necessary to verify information given in the Significance and Description blocks.</w:t>
      </w:r>
      <w:r w:rsidRPr="006C6E46" w:rsidR="005A19EF">
        <w:rPr>
          <w:rFonts w:ascii="Arial" w:hAnsi="Arial" w:cs="Arial"/>
        </w:rPr>
        <w:t xml:space="preserve"> </w:t>
      </w:r>
      <w:r w:rsidRPr="006C6E46" w:rsidR="00382441">
        <w:rPr>
          <w:rFonts w:ascii="Arial" w:hAnsi="Arial" w:cs="Arial"/>
        </w:rPr>
        <w:t>We also request information on 1) any previ</w:t>
      </w:r>
      <w:r w:rsidRPr="006C6E46">
        <w:rPr>
          <w:rFonts w:ascii="Arial" w:hAnsi="Arial" w:cs="Arial"/>
        </w:rPr>
        <w:t xml:space="preserve">ous documentation on file in the NPS, </w:t>
      </w:r>
      <w:r w:rsidRPr="006C6E46">
        <w:rPr>
          <w:rFonts w:ascii="Arial" w:hAnsi="Arial" w:cs="Arial"/>
        </w:rPr>
        <w:lastRenderedPageBreak/>
        <w:t>and 2) the location of additional documentation.</w:t>
      </w:r>
      <w:r w:rsidRPr="006C6E46" w:rsidR="005A19EF">
        <w:rPr>
          <w:rFonts w:ascii="Arial" w:hAnsi="Arial" w:cs="Arial"/>
        </w:rPr>
        <w:t xml:space="preserve"> </w:t>
      </w:r>
      <w:r w:rsidRPr="006C6E46">
        <w:rPr>
          <w:rFonts w:ascii="Arial" w:hAnsi="Arial" w:cs="Arial"/>
        </w:rPr>
        <w:t xml:space="preserve">This cross-referencing proves useful to tie documentation sources and administrative processes together regarding how the property has been evaluated </w:t>
      </w:r>
      <w:r w:rsidRPr="006C6E46" w:rsidR="004C3646">
        <w:rPr>
          <w:rFonts w:ascii="Arial" w:hAnsi="Arial" w:cs="Arial"/>
        </w:rPr>
        <w:t>previously.</w:t>
      </w:r>
    </w:p>
    <w:p w:rsidRPr="006C6E46" w:rsidR="00EF45EE" w:rsidP="0078496E" w:rsidRDefault="00EF45EE" w14:paraId="6CD8747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446C6D" w:rsidP="0078496E" w:rsidRDefault="00446C6D" w14:paraId="46F901C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rPr>
          <w:rFonts w:ascii="Arial" w:hAnsi="Arial" w:cs="Arial"/>
        </w:rPr>
      </w:pPr>
      <w:r w:rsidRPr="006C6E46">
        <w:rPr>
          <w:rFonts w:ascii="Arial" w:hAnsi="Arial" w:cs="Arial"/>
          <w:b/>
        </w:rPr>
        <w:t>Form Prepared by:</w:t>
      </w:r>
      <w:r w:rsidRPr="006C6E46" w:rsidR="00382441">
        <w:rPr>
          <w:rFonts w:ascii="Arial" w:hAnsi="Arial" w:cs="Arial"/>
        </w:rPr>
        <w:t xml:space="preserve"> I</w:t>
      </w:r>
      <w:r w:rsidRPr="006C6E46">
        <w:rPr>
          <w:rFonts w:ascii="Arial" w:hAnsi="Arial" w:cs="Arial"/>
        </w:rPr>
        <w:t>dentifies the name, organizatio</w:t>
      </w:r>
      <w:r w:rsidRPr="006C6E46" w:rsidR="00BC2EDC">
        <w:rPr>
          <w:rFonts w:ascii="Arial" w:hAnsi="Arial" w:cs="Arial"/>
        </w:rPr>
        <w:t>n, address, phone number, and e</w:t>
      </w:r>
      <w:r w:rsidRPr="006C6E46">
        <w:rPr>
          <w:rFonts w:ascii="Arial" w:hAnsi="Arial" w:cs="Arial"/>
        </w:rPr>
        <w:t>mail of the person(s) directly responsible for compiling the information.</w:t>
      </w:r>
      <w:r w:rsidRPr="006C6E46" w:rsidR="005A19EF">
        <w:rPr>
          <w:rFonts w:ascii="Arial" w:hAnsi="Arial" w:cs="Arial"/>
        </w:rPr>
        <w:t xml:space="preserve"> </w:t>
      </w:r>
      <w:r w:rsidRPr="006C6E46">
        <w:rPr>
          <w:rFonts w:ascii="Arial" w:hAnsi="Arial" w:cs="Arial"/>
        </w:rPr>
        <w:t>This information enables</w:t>
      </w:r>
      <w:r w:rsidRPr="006C6E46" w:rsidR="00837228">
        <w:rPr>
          <w:rFonts w:ascii="Arial" w:hAnsi="Arial" w:cs="Arial"/>
        </w:rPr>
        <w:t xml:space="preserve"> NHL</w:t>
      </w:r>
      <w:r w:rsidRPr="006C6E46" w:rsidR="00BC2EDC">
        <w:rPr>
          <w:rFonts w:ascii="Arial" w:hAnsi="Arial" w:cs="Arial"/>
        </w:rPr>
        <w:t xml:space="preserve"> p</w:t>
      </w:r>
      <w:r w:rsidRPr="006C6E46">
        <w:rPr>
          <w:rFonts w:ascii="Arial" w:hAnsi="Arial" w:cs="Arial"/>
        </w:rPr>
        <w:t>rogram staff to contact the</w:t>
      </w:r>
      <w:r w:rsidRPr="006C6E46" w:rsidR="00401143">
        <w:rPr>
          <w:rFonts w:ascii="Arial" w:hAnsi="Arial" w:cs="Arial"/>
        </w:rPr>
        <w:t xml:space="preserve"> person directly, if necessary.</w:t>
      </w:r>
      <w:r w:rsidRPr="006C6E46" w:rsidR="005A19EF">
        <w:rPr>
          <w:rFonts w:ascii="Arial" w:hAnsi="Arial" w:cs="Arial"/>
        </w:rPr>
        <w:t xml:space="preserve"> </w:t>
      </w:r>
      <w:r w:rsidRPr="006C6E46" w:rsidR="00401143">
        <w:rPr>
          <w:rFonts w:ascii="Arial" w:hAnsi="Arial" w:cs="Arial"/>
        </w:rPr>
        <w:t xml:space="preserve">This block also contains the name, address, and telephone number of the </w:t>
      </w:r>
      <w:r w:rsidRPr="006C6E46" w:rsidR="00837228">
        <w:rPr>
          <w:rFonts w:ascii="Arial" w:hAnsi="Arial" w:cs="Arial"/>
        </w:rPr>
        <w:t>NHL</w:t>
      </w:r>
      <w:r w:rsidRPr="006C6E46" w:rsidR="00BC2EDC">
        <w:rPr>
          <w:rFonts w:ascii="Arial" w:hAnsi="Arial" w:cs="Arial"/>
        </w:rPr>
        <w:t xml:space="preserve"> p</w:t>
      </w:r>
      <w:r w:rsidRPr="006C6E46" w:rsidR="00401143">
        <w:rPr>
          <w:rFonts w:ascii="Arial" w:hAnsi="Arial" w:cs="Arial"/>
        </w:rPr>
        <w:t>rogram staff member(s) responsible for reviewing and editing the nomination.</w:t>
      </w:r>
    </w:p>
    <w:p w:rsidRPr="006C6E46" w:rsidR="008D0486" w:rsidP="0078496E" w:rsidRDefault="008D0486" w14:paraId="59C4FA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95103" w:rsidP="0078496E" w:rsidRDefault="00295103" w14:paraId="74D601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r w:rsidRPr="006C6E46">
        <w:rPr>
          <w:rFonts w:ascii="Arial" w:hAnsi="Arial" w:cs="Arial"/>
          <w:b/>
        </w:rPr>
        <w:t>3.</w:t>
      </w:r>
      <w:r w:rsidRPr="006C6E46">
        <w:rPr>
          <w:rFonts w:ascii="Arial" w:hAnsi="Arial"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6C6E46" w:rsidR="005A19EF">
        <w:rPr>
          <w:rFonts w:ascii="Arial" w:hAnsi="Arial" w:cs="Arial"/>
          <w:b/>
        </w:rPr>
        <w:t xml:space="preserve"> </w:t>
      </w:r>
      <w:r w:rsidRPr="006C6E46">
        <w:rPr>
          <w:rFonts w:ascii="Arial" w:hAnsi="Arial" w:cs="Arial"/>
          <w:b/>
        </w:rPr>
        <w:t>Also describe any consideration of using information technology to reduce burden and specifically how this collection meets GPEA requirements.</w:t>
      </w:r>
    </w:p>
    <w:p w:rsidRPr="006C6E46" w:rsidR="008629B1" w:rsidP="0078496E" w:rsidRDefault="008629B1" w14:paraId="51096D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E94766" w:rsidP="0078496E" w:rsidRDefault="008629B1" w14:paraId="71A99DC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Forms are submitted in electronic format using a Word template that is provided by</w:t>
      </w:r>
      <w:r w:rsidRPr="006C6E46" w:rsidR="00837228">
        <w:rPr>
          <w:rFonts w:ascii="Arial" w:hAnsi="Arial" w:cs="Arial"/>
        </w:rPr>
        <w:t xml:space="preserve"> the NHL</w:t>
      </w:r>
      <w:r w:rsidRPr="006C6E46">
        <w:rPr>
          <w:rFonts w:ascii="Arial" w:hAnsi="Arial" w:cs="Arial"/>
        </w:rPr>
        <w:t xml:space="preserve"> Program. </w:t>
      </w:r>
      <w:r w:rsidRPr="006C6E46" w:rsidR="00B823A1">
        <w:rPr>
          <w:rFonts w:ascii="Arial" w:hAnsi="Arial" w:cs="Arial"/>
        </w:rPr>
        <w:t>The forms are not available online to ensure that potential nominat</w:t>
      </w:r>
      <w:r w:rsidRPr="006C6E46" w:rsidR="00BC2EDC">
        <w:rPr>
          <w:rFonts w:ascii="Arial" w:hAnsi="Arial" w:cs="Arial"/>
        </w:rPr>
        <w:t>ion preparers do not expend</w:t>
      </w:r>
      <w:r w:rsidRPr="006C6E46" w:rsidR="00090335">
        <w:rPr>
          <w:rFonts w:ascii="Arial" w:hAnsi="Arial" w:cs="Arial"/>
        </w:rPr>
        <w:t xml:space="preserve"> </w:t>
      </w:r>
      <w:r w:rsidRPr="006C6E46" w:rsidR="00B823A1">
        <w:rPr>
          <w:rFonts w:ascii="Arial" w:hAnsi="Arial" w:cs="Arial"/>
        </w:rPr>
        <w:t>the effort and time for a nomination until they have consulted with the NHL Program</w:t>
      </w:r>
      <w:r w:rsidRPr="006C6E46" w:rsidR="00B13C40">
        <w:rPr>
          <w:rFonts w:ascii="Arial" w:hAnsi="Arial" w:cs="Arial"/>
        </w:rPr>
        <w:t>; t</w:t>
      </w:r>
      <w:r w:rsidRPr="006C6E46" w:rsidR="002211BA">
        <w:rPr>
          <w:rFonts w:ascii="Arial" w:hAnsi="Arial" w:cs="Arial"/>
        </w:rPr>
        <w:t xml:space="preserve">he NHL Program staff </w:t>
      </w:r>
      <w:r w:rsidRPr="006C6E46" w:rsidR="00B13C40">
        <w:rPr>
          <w:rFonts w:ascii="Arial" w:hAnsi="Arial" w:cs="Arial"/>
        </w:rPr>
        <w:t xml:space="preserve">also frequently </w:t>
      </w:r>
      <w:r w:rsidRPr="006C6E46" w:rsidR="00BA167A">
        <w:rPr>
          <w:rFonts w:ascii="Arial" w:hAnsi="Arial" w:cs="Arial"/>
        </w:rPr>
        <w:t>edit</w:t>
      </w:r>
      <w:r w:rsidRPr="006C6E46" w:rsidR="00B13C40">
        <w:rPr>
          <w:rFonts w:ascii="Arial" w:hAnsi="Arial" w:cs="Arial"/>
        </w:rPr>
        <w:t xml:space="preserve"> the submitted content of </w:t>
      </w:r>
      <w:r w:rsidRPr="006C6E46" w:rsidR="00BA167A">
        <w:rPr>
          <w:rFonts w:ascii="Arial" w:hAnsi="Arial" w:cs="Arial"/>
        </w:rPr>
        <w:t>the electronic form.</w:t>
      </w:r>
      <w:r w:rsidRPr="006C6E46" w:rsidR="005A19EF">
        <w:rPr>
          <w:rFonts w:ascii="Arial" w:hAnsi="Arial" w:cs="Arial"/>
        </w:rPr>
        <w:t xml:space="preserve"> </w:t>
      </w:r>
      <w:r w:rsidRPr="006C6E46" w:rsidR="00BA167A">
        <w:rPr>
          <w:rFonts w:ascii="Arial" w:hAnsi="Arial" w:cs="Arial"/>
        </w:rPr>
        <w:t>Photographs are submitted as digital prints and on disk.</w:t>
      </w:r>
      <w:r w:rsidRPr="006C6E46" w:rsidR="005A19EF">
        <w:rPr>
          <w:rFonts w:ascii="Arial" w:hAnsi="Arial" w:cs="Arial"/>
        </w:rPr>
        <w:t xml:space="preserve"> </w:t>
      </w:r>
      <w:r w:rsidRPr="006C6E46" w:rsidR="00BA167A">
        <w:rPr>
          <w:rFonts w:ascii="Arial" w:hAnsi="Arial" w:cs="Arial"/>
        </w:rPr>
        <w:t xml:space="preserve">Figures such as illustrations, floor plans, site plans and maps </w:t>
      </w:r>
      <w:r w:rsidRPr="006C6E46" w:rsidR="00B371CF">
        <w:rPr>
          <w:rFonts w:ascii="Arial" w:hAnsi="Arial" w:cs="Arial"/>
        </w:rPr>
        <w:t>are</w:t>
      </w:r>
      <w:r w:rsidRPr="006C6E46" w:rsidR="00BA167A">
        <w:rPr>
          <w:rFonts w:ascii="Arial" w:hAnsi="Arial" w:cs="Arial"/>
        </w:rPr>
        <w:t xml:space="preserve"> submitted electronically.</w:t>
      </w:r>
      <w:r w:rsidRPr="006C6E46" w:rsidR="005A19EF">
        <w:rPr>
          <w:rFonts w:ascii="Arial" w:hAnsi="Arial" w:cs="Arial"/>
        </w:rPr>
        <w:t xml:space="preserve"> </w:t>
      </w:r>
      <w:r w:rsidRPr="006C6E46" w:rsidR="00204204">
        <w:rPr>
          <w:rFonts w:ascii="Arial" w:hAnsi="Arial" w:cs="Arial"/>
        </w:rPr>
        <w:t xml:space="preserve">The submission of original, hard-copy </w:t>
      </w:r>
      <w:r w:rsidRPr="006C6E46" w:rsidR="00BA167A">
        <w:rPr>
          <w:rFonts w:ascii="Arial" w:hAnsi="Arial" w:cs="Arial"/>
        </w:rPr>
        <w:t>United States Geological Survey (USGS) map marked with the Universal Trans Mercator points for the property under consideration</w:t>
      </w:r>
      <w:r w:rsidRPr="006C6E46" w:rsidR="00204204">
        <w:rPr>
          <w:rFonts w:ascii="Arial" w:hAnsi="Arial" w:cs="Arial"/>
        </w:rPr>
        <w:t xml:space="preserve"> is no longer a requirement. The electronic submission of these maps and other materials have proved more cost-effective, increased information accuracy, and reduced the burden of obtaining hard-copy maps.</w:t>
      </w:r>
      <w:r w:rsidRPr="006C6E46" w:rsidR="00E94766">
        <w:rPr>
          <w:rFonts w:ascii="Arial" w:hAnsi="Arial" w:cs="Arial"/>
        </w:rPr>
        <w:t xml:space="preserve"> </w:t>
      </w:r>
    </w:p>
    <w:p w:rsidRPr="006C6E46" w:rsidR="00E94766" w:rsidP="0078496E" w:rsidRDefault="00E94766" w14:paraId="1315F5F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C75F03" w:rsidP="0078496E" w:rsidRDefault="00587466" w14:paraId="4C8AD4E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rPr>
        <w:t xml:space="preserve">4.  </w:t>
      </w:r>
      <w:r w:rsidRPr="006C6E46" w:rsidR="00295103">
        <w:rPr>
          <w:rFonts w:ascii="Arial" w:hAnsi="Arial" w:cs="Arial"/>
          <w:b/>
        </w:rPr>
        <w:t>Describe efforts to identify duplication.</w:t>
      </w:r>
      <w:r w:rsidRPr="006C6E46" w:rsidR="005A19EF">
        <w:rPr>
          <w:rFonts w:ascii="Arial" w:hAnsi="Arial" w:cs="Arial"/>
          <w:b/>
        </w:rPr>
        <w:t xml:space="preserve"> </w:t>
      </w:r>
      <w:r w:rsidRPr="006C6E46" w:rsidR="00295103">
        <w:rPr>
          <w:rFonts w:ascii="Arial" w:hAnsi="Arial" w:cs="Arial"/>
          <w:b/>
        </w:rPr>
        <w:t>Sh</w:t>
      </w:r>
      <w:r w:rsidRPr="006C6E46" w:rsidR="000F1B8C">
        <w:rPr>
          <w:rFonts w:ascii="Arial" w:hAnsi="Arial" w:cs="Arial"/>
          <w:b/>
        </w:rPr>
        <w:t>ow specifically why any similar</w:t>
      </w:r>
      <w:r w:rsidRPr="006C6E46" w:rsidR="00971EAF">
        <w:rPr>
          <w:rFonts w:ascii="Arial" w:hAnsi="Arial" w:cs="Arial"/>
          <w:b/>
        </w:rPr>
        <w:t xml:space="preserve"> </w:t>
      </w:r>
      <w:r w:rsidRPr="006C6E46" w:rsidR="00E94766">
        <w:rPr>
          <w:rFonts w:ascii="Arial" w:hAnsi="Arial" w:cs="Arial"/>
          <w:b/>
        </w:rPr>
        <w:t>in</w:t>
      </w:r>
      <w:r w:rsidRPr="006C6E46" w:rsidR="00295103">
        <w:rPr>
          <w:rFonts w:ascii="Arial" w:hAnsi="Arial" w:cs="Arial"/>
          <w:b/>
        </w:rPr>
        <w:t>formation</w:t>
      </w:r>
      <w:r w:rsidRPr="006C6E46" w:rsidR="00A2040F">
        <w:rPr>
          <w:rFonts w:ascii="Arial" w:hAnsi="Arial" w:cs="Arial"/>
          <w:b/>
        </w:rPr>
        <w:t xml:space="preserve"> </w:t>
      </w:r>
      <w:r w:rsidRPr="006C6E46" w:rsidR="00295103">
        <w:rPr>
          <w:rFonts w:ascii="Arial" w:hAnsi="Arial" w:cs="Arial"/>
          <w:b/>
        </w:rPr>
        <w:t>already available cannot be used or modified for use for the purposes</w:t>
      </w:r>
      <w:r w:rsidRPr="006C6E46" w:rsidR="00971EAF">
        <w:rPr>
          <w:rFonts w:ascii="Arial" w:hAnsi="Arial" w:cs="Arial"/>
          <w:b/>
        </w:rPr>
        <w:t xml:space="preserve"> </w:t>
      </w:r>
      <w:r w:rsidRPr="006C6E46" w:rsidR="00295103">
        <w:rPr>
          <w:rFonts w:ascii="Arial" w:hAnsi="Arial" w:cs="Arial"/>
          <w:b/>
        </w:rPr>
        <w:t>described in Item 2 above</w:t>
      </w:r>
      <w:r w:rsidRPr="006C6E46" w:rsidR="004C799B">
        <w:rPr>
          <w:rFonts w:ascii="Arial" w:hAnsi="Arial" w:cs="Arial"/>
        </w:rPr>
        <w:t>.</w:t>
      </w:r>
      <w:r w:rsidRPr="006C6E46" w:rsidR="00ED0112">
        <w:rPr>
          <w:rFonts w:ascii="Arial" w:hAnsi="Arial" w:cs="Arial"/>
        </w:rPr>
        <w:t xml:space="preserve"> </w:t>
      </w:r>
    </w:p>
    <w:p w:rsidRPr="006C6E46" w:rsidR="002B2272" w:rsidP="0078496E" w:rsidRDefault="002B2272" w14:paraId="0517AF7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95103" w:rsidP="0078496E" w:rsidRDefault="004C799B" w14:paraId="78B4200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N</w:t>
      </w:r>
      <w:r w:rsidRPr="006C6E46" w:rsidR="00752394">
        <w:rPr>
          <w:rFonts w:ascii="Arial" w:hAnsi="Arial" w:cs="Arial"/>
        </w:rPr>
        <w:t xml:space="preserve">o similar information is collected by </w:t>
      </w:r>
      <w:r w:rsidRPr="006C6E46" w:rsidR="0039301C">
        <w:rPr>
          <w:rFonts w:ascii="Arial" w:hAnsi="Arial" w:cs="Arial"/>
        </w:rPr>
        <w:t>other NPS offices or other Federal agencies</w:t>
      </w:r>
      <w:r w:rsidRPr="006C6E46" w:rsidR="00752394">
        <w:rPr>
          <w:rFonts w:ascii="Arial" w:hAnsi="Arial" w:cs="Arial"/>
        </w:rPr>
        <w:t>.</w:t>
      </w:r>
      <w:r w:rsidRPr="006C6E46" w:rsidR="005A19EF">
        <w:rPr>
          <w:rFonts w:ascii="Arial" w:hAnsi="Arial" w:cs="Arial"/>
        </w:rPr>
        <w:t xml:space="preserve"> </w:t>
      </w:r>
      <w:r w:rsidRPr="006C6E46" w:rsidR="00752394">
        <w:rPr>
          <w:rFonts w:ascii="Arial" w:hAnsi="Arial" w:cs="Arial"/>
        </w:rPr>
        <w:t>Each property is unique</w:t>
      </w:r>
      <w:r w:rsidRPr="006C6E46" w:rsidR="00D550B3">
        <w:rPr>
          <w:rFonts w:ascii="Arial" w:hAnsi="Arial" w:cs="Arial"/>
        </w:rPr>
        <w:t>, and the NHL criteria are unique,</w:t>
      </w:r>
      <w:r w:rsidRPr="006C6E46" w:rsidR="00752394">
        <w:rPr>
          <w:rFonts w:ascii="Arial" w:hAnsi="Arial" w:cs="Arial"/>
        </w:rPr>
        <w:t xml:space="preserve"> and </w:t>
      </w:r>
      <w:r w:rsidRPr="006C6E46" w:rsidR="00D550B3">
        <w:rPr>
          <w:rFonts w:ascii="Arial" w:hAnsi="Arial" w:cs="Arial"/>
        </w:rPr>
        <w:t xml:space="preserve">each property </w:t>
      </w:r>
      <w:r w:rsidRPr="006C6E46" w:rsidR="00752394">
        <w:rPr>
          <w:rFonts w:ascii="Arial" w:hAnsi="Arial" w:cs="Arial"/>
        </w:rPr>
        <w:t>must be assessed indi</w:t>
      </w:r>
      <w:r w:rsidRPr="006C6E46" w:rsidR="004D53AF">
        <w:rPr>
          <w:rFonts w:ascii="Arial" w:hAnsi="Arial" w:cs="Arial"/>
        </w:rPr>
        <w:t xml:space="preserve">vidually to determine if it meets </w:t>
      </w:r>
      <w:r w:rsidRPr="006C6E46" w:rsidR="00837228">
        <w:rPr>
          <w:rFonts w:ascii="Arial" w:hAnsi="Arial" w:cs="Arial"/>
        </w:rPr>
        <w:t>NHL</w:t>
      </w:r>
      <w:r w:rsidRPr="006C6E46" w:rsidR="004D53AF">
        <w:rPr>
          <w:rFonts w:ascii="Arial" w:hAnsi="Arial" w:cs="Arial"/>
        </w:rPr>
        <w:t xml:space="preserve"> criteria.</w:t>
      </w:r>
    </w:p>
    <w:p w:rsidRPr="006C6E46" w:rsidR="00251281" w:rsidP="0078496E" w:rsidRDefault="00251281" w14:paraId="313CBF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4D53AF" w:rsidP="0078496E" w:rsidRDefault="00295103" w14:paraId="027DE7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r w:rsidRPr="006C6E46">
        <w:rPr>
          <w:rFonts w:ascii="Arial" w:hAnsi="Arial" w:cs="Arial"/>
          <w:b/>
        </w:rPr>
        <w:t>5.</w:t>
      </w:r>
      <w:r w:rsidRPr="006C6E46">
        <w:rPr>
          <w:rFonts w:ascii="Arial" w:hAnsi="Arial" w:cs="Arial"/>
          <w:b/>
        </w:rPr>
        <w:tab/>
        <w:t>If the collection of information impacts small bus</w:t>
      </w:r>
      <w:r w:rsidRPr="006C6E46" w:rsidR="006E339F">
        <w:rPr>
          <w:rFonts w:ascii="Arial" w:hAnsi="Arial" w:cs="Arial"/>
          <w:b/>
        </w:rPr>
        <w:t>inesses or other small entities</w:t>
      </w:r>
      <w:r w:rsidRPr="006C6E46">
        <w:rPr>
          <w:rFonts w:ascii="Arial" w:hAnsi="Arial" w:cs="Arial"/>
          <w:b/>
        </w:rPr>
        <w:t>, describe any methods used to minimize burden.</w:t>
      </w:r>
      <w:r w:rsidRPr="006C6E46" w:rsidR="004D53AF">
        <w:rPr>
          <w:rFonts w:ascii="Arial" w:hAnsi="Arial" w:cs="Arial"/>
          <w:b/>
        </w:rPr>
        <w:t xml:space="preserve"> </w:t>
      </w:r>
    </w:p>
    <w:p w:rsidRPr="006C6E46" w:rsidR="004D53AF" w:rsidP="0078496E" w:rsidRDefault="004D53AF" w14:paraId="33198E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p>
    <w:p w:rsidRPr="006C6E46" w:rsidR="004D53AF" w:rsidP="0078496E" w:rsidRDefault="00B429A0" w14:paraId="767E605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 xml:space="preserve">We have </w:t>
      </w:r>
      <w:r w:rsidRPr="006C6E46" w:rsidR="004D53AF">
        <w:rPr>
          <w:rFonts w:ascii="Arial" w:hAnsi="Arial" w:cs="Arial"/>
        </w:rPr>
        <w:t>carefully analyzed the collection requirements to ensure that the information requested is the minimum necessary.</w:t>
      </w:r>
      <w:r w:rsidRPr="006C6E46" w:rsidR="005A19EF">
        <w:rPr>
          <w:rFonts w:ascii="Arial" w:hAnsi="Arial" w:cs="Arial"/>
        </w:rPr>
        <w:t xml:space="preserve"> </w:t>
      </w:r>
      <w:r w:rsidRPr="006C6E46" w:rsidR="004D53AF">
        <w:rPr>
          <w:rFonts w:ascii="Arial" w:hAnsi="Arial" w:cs="Arial"/>
        </w:rPr>
        <w:t>Nominations for successfully designated</w:t>
      </w:r>
      <w:r w:rsidRPr="006C6E46">
        <w:rPr>
          <w:rFonts w:ascii="Arial" w:hAnsi="Arial" w:cs="Arial"/>
        </w:rPr>
        <w:t xml:space="preserve"> properties are available on</w:t>
      </w:r>
      <w:r w:rsidRPr="006C6E46" w:rsidR="0049156E">
        <w:rPr>
          <w:rFonts w:ascii="Arial" w:hAnsi="Arial" w:cs="Arial"/>
        </w:rPr>
        <w:t xml:space="preserve">line to aid users in </w:t>
      </w:r>
      <w:r w:rsidRPr="006C6E46">
        <w:rPr>
          <w:rFonts w:ascii="Arial" w:hAnsi="Arial" w:cs="Arial"/>
        </w:rPr>
        <w:t>completing</w:t>
      </w:r>
      <w:r w:rsidRPr="006C6E46" w:rsidR="0049156E">
        <w:rPr>
          <w:rFonts w:ascii="Arial" w:hAnsi="Arial" w:cs="Arial"/>
        </w:rPr>
        <w:t xml:space="preserve"> a</w:t>
      </w:r>
      <w:r w:rsidRPr="006C6E46">
        <w:rPr>
          <w:rFonts w:ascii="Arial" w:hAnsi="Arial" w:cs="Arial"/>
        </w:rPr>
        <w:t>n</w:t>
      </w:r>
      <w:r w:rsidRPr="006C6E46" w:rsidR="0049156E">
        <w:rPr>
          <w:rFonts w:ascii="Arial" w:hAnsi="Arial" w:cs="Arial"/>
        </w:rPr>
        <w:t xml:space="preserve"> NHL nomination.</w:t>
      </w:r>
      <w:r w:rsidRPr="006C6E46" w:rsidR="005A19EF">
        <w:rPr>
          <w:rFonts w:ascii="Arial" w:hAnsi="Arial" w:cs="Arial"/>
        </w:rPr>
        <w:t xml:space="preserve"> </w:t>
      </w:r>
      <w:r w:rsidRPr="006C6E46" w:rsidR="0049156E">
        <w:rPr>
          <w:rFonts w:ascii="Arial" w:hAnsi="Arial" w:cs="Arial"/>
        </w:rPr>
        <w:t>Further, NHL Them</w:t>
      </w:r>
      <w:r w:rsidRPr="006C6E46">
        <w:rPr>
          <w:rFonts w:ascii="Arial" w:hAnsi="Arial" w:cs="Arial"/>
        </w:rPr>
        <w:t>e Studies are also available on</w:t>
      </w:r>
      <w:r w:rsidRPr="006C6E46" w:rsidR="0049156E">
        <w:rPr>
          <w:rFonts w:ascii="Arial" w:hAnsi="Arial" w:cs="Arial"/>
        </w:rPr>
        <w:t>line to facilitate the identification, evaluation, and designation of similar properties.</w:t>
      </w:r>
      <w:r w:rsidRPr="006C6E46" w:rsidR="00BC2EDC">
        <w:rPr>
          <w:rFonts w:ascii="Arial" w:hAnsi="Arial" w:cs="Arial"/>
        </w:rPr>
        <w:t xml:space="preserve"> In addition, NHL program s</w:t>
      </w:r>
      <w:r w:rsidRPr="006C6E46" w:rsidR="004C799B">
        <w:rPr>
          <w:rFonts w:ascii="Arial" w:hAnsi="Arial" w:cs="Arial"/>
        </w:rPr>
        <w:t xml:space="preserve">taff </w:t>
      </w:r>
      <w:r w:rsidRPr="006C6E46" w:rsidR="00D550B3">
        <w:rPr>
          <w:rFonts w:ascii="Arial" w:hAnsi="Arial" w:cs="Arial"/>
        </w:rPr>
        <w:t>is</w:t>
      </w:r>
      <w:r w:rsidRPr="006C6E46" w:rsidR="004C799B">
        <w:rPr>
          <w:rFonts w:ascii="Arial" w:hAnsi="Arial" w:cs="Arial"/>
        </w:rPr>
        <w:t xml:space="preserve"> available to advise preparers</w:t>
      </w:r>
      <w:r w:rsidRPr="006C6E46" w:rsidR="00BC2EDC">
        <w:rPr>
          <w:rFonts w:ascii="Arial" w:hAnsi="Arial" w:cs="Arial"/>
        </w:rPr>
        <w:t>.</w:t>
      </w:r>
      <w:r w:rsidRPr="006C6E46" w:rsidR="005A19EF">
        <w:rPr>
          <w:rFonts w:ascii="Arial" w:hAnsi="Arial" w:cs="Arial"/>
        </w:rPr>
        <w:t xml:space="preserve"> </w:t>
      </w:r>
      <w:r w:rsidRPr="006C6E46" w:rsidR="00BC2EDC">
        <w:rPr>
          <w:rFonts w:ascii="Arial" w:hAnsi="Arial" w:cs="Arial"/>
        </w:rPr>
        <w:t>W</w:t>
      </w:r>
      <w:r w:rsidRPr="006C6E46" w:rsidR="004C799B">
        <w:rPr>
          <w:rFonts w:ascii="Arial" w:hAnsi="Arial" w:cs="Arial"/>
        </w:rPr>
        <w:t xml:space="preserve">e encourage consultation at all </w:t>
      </w:r>
      <w:r w:rsidRPr="006C6E46" w:rsidR="004C799B">
        <w:rPr>
          <w:rFonts w:ascii="Arial" w:hAnsi="Arial" w:cs="Arial"/>
        </w:rPr>
        <w:lastRenderedPageBreak/>
        <w:t>steps of the process.</w:t>
      </w:r>
      <w:r w:rsidRPr="006C6E46" w:rsidR="005A19EF">
        <w:rPr>
          <w:rFonts w:ascii="Arial" w:hAnsi="Arial" w:cs="Arial"/>
        </w:rPr>
        <w:t xml:space="preserve"> </w:t>
      </w:r>
      <w:r w:rsidRPr="006C6E46">
        <w:rPr>
          <w:rFonts w:ascii="Arial" w:hAnsi="Arial" w:cs="Arial"/>
        </w:rPr>
        <w:t xml:space="preserve">We also </w:t>
      </w:r>
      <w:r w:rsidRPr="006C6E46" w:rsidR="004C3646">
        <w:rPr>
          <w:rFonts w:ascii="Arial" w:hAnsi="Arial" w:cs="Arial"/>
        </w:rPr>
        <w:t>allow</w:t>
      </w:r>
      <w:r w:rsidRPr="006C6E46" w:rsidR="0049156E">
        <w:rPr>
          <w:rFonts w:ascii="Arial" w:hAnsi="Arial" w:cs="Arial"/>
        </w:rPr>
        <w:t xml:space="preserve"> the submission of digital images</w:t>
      </w:r>
      <w:r w:rsidRPr="006C6E46" w:rsidR="003740F8">
        <w:rPr>
          <w:rFonts w:ascii="Arial" w:hAnsi="Arial" w:cs="Arial"/>
        </w:rPr>
        <w:t xml:space="preserve"> and maps</w:t>
      </w:r>
      <w:r w:rsidRPr="006C6E46" w:rsidR="0049156E">
        <w:rPr>
          <w:rFonts w:ascii="Arial" w:hAnsi="Arial" w:cs="Arial"/>
        </w:rPr>
        <w:t xml:space="preserve"> as supporting documentation for nominations.</w:t>
      </w:r>
      <w:r w:rsidRPr="006C6E46" w:rsidR="005A19EF">
        <w:rPr>
          <w:rFonts w:ascii="Arial" w:hAnsi="Arial" w:cs="Arial"/>
        </w:rPr>
        <w:t xml:space="preserve"> </w:t>
      </w:r>
    </w:p>
    <w:p w:rsidRPr="006C6E46" w:rsidR="00251281" w:rsidP="0078496E" w:rsidRDefault="00251281" w14:paraId="69438F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95103" w:rsidP="0078496E" w:rsidRDefault="00295103" w14:paraId="5FE6DD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r w:rsidRPr="006C6E46">
        <w:rPr>
          <w:rFonts w:ascii="Arial" w:hAnsi="Arial" w:cs="Arial"/>
          <w:b/>
        </w:rPr>
        <w:t>6.</w:t>
      </w:r>
      <w:r w:rsidRPr="006C6E46">
        <w:rPr>
          <w:rFonts w:ascii="Arial" w:hAnsi="Arial" w:cs="Arial"/>
          <w:b/>
        </w:rPr>
        <w:tab/>
        <w:t>Describe the consequence to Federal program or policy activities if the collection is not conducted or is conducted less frequently, as well as any technical or legal obstacles to reducing burden.</w:t>
      </w:r>
    </w:p>
    <w:p w:rsidRPr="006C6E46" w:rsidR="00CC1986" w:rsidP="0078496E" w:rsidRDefault="00CC1986" w14:paraId="36DAC9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p>
    <w:p w:rsidRPr="006C6E46" w:rsidR="00295103" w:rsidP="0078496E" w:rsidRDefault="005E49EE" w14:paraId="026DEF0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We cannot collect the information less frequently.</w:t>
      </w:r>
      <w:r w:rsidRPr="006C6E46" w:rsidR="005A19EF">
        <w:rPr>
          <w:rFonts w:ascii="Arial" w:hAnsi="Arial" w:cs="Arial"/>
        </w:rPr>
        <w:t xml:space="preserve"> </w:t>
      </w:r>
      <w:r w:rsidRPr="006C6E46">
        <w:rPr>
          <w:rFonts w:ascii="Arial" w:hAnsi="Arial" w:cs="Arial"/>
        </w:rPr>
        <w:t>We only collect the information on occasion when someone nominates a property for designation as an NHL.</w:t>
      </w:r>
      <w:r w:rsidRPr="006C6E46" w:rsidR="005A19EF">
        <w:rPr>
          <w:rFonts w:ascii="Arial" w:hAnsi="Arial" w:cs="Arial"/>
        </w:rPr>
        <w:t xml:space="preserve"> </w:t>
      </w:r>
      <w:r w:rsidRPr="006C6E46" w:rsidR="00CC1986">
        <w:rPr>
          <w:rFonts w:ascii="Arial" w:hAnsi="Arial" w:cs="Arial"/>
        </w:rPr>
        <w:t xml:space="preserve">If </w:t>
      </w:r>
      <w:r w:rsidRPr="006C6E46" w:rsidR="00EF45EE">
        <w:rPr>
          <w:rFonts w:ascii="Arial" w:hAnsi="Arial" w:cs="Arial"/>
        </w:rPr>
        <w:t xml:space="preserve">the </w:t>
      </w:r>
      <w:r w:rsidRPr="006C6E46" w:rsidR="00CC1986">
        <w:rPr>
          <w:rFonts w:ascii="Arial" w:hAnsi="Arial" w:cs="Arial"/>
        </w:rPr>
        <w:t xml:space="preserve">information were not collected, it would not be possible to identify properties eligible for </w:t>
      </w:r>
      <w:r w:rsidRPr="006C6E46" w:rsidR="00837228">
        <w:rPr>
          <w:rFonts w:ascii="Arial" w:hAnsi="Arial" w:cs="Arial"/>
        </w:rPr>
        <w:t>NHL</w:t>
      </w:r>
      <w:r w:rsidRPr="006C6E46" w:rsidR="00CC1986">
        <w:rPr>
          <w:rFonts w:ascii="Arial" w:hAnsi="Arial" w:cs="Arial"/>
        </w:rPr>
        <w:t xml:space="preserve"> designation, and to administer related Federal programs</w:t>
      </w:r>
      <w:r w:rsidRPr="006C6E46" w:rsidR="00BC2EDC">
        <w:rPr>
          <w:rFonts w:ascii="Arial" w:hAnsi="Arial" w:cs="Arial"/>
        </w:rPr>
        <w:t>,</w:t>
      </w:r>
      <w:r w:rsidRPr="006C6E46" w:rsidR="00CC1986">
        <w:rPr>
          <w:rFonts w:ascii="Arial" w:hAnsi="Arial" w:cs="Arial"/>
        </w:rPr>
        <w:t xml:space="preserve"> such as required Advisory Council for Historic Preservation review and comment, Federal historic preservation tax incentives, Federal project planning, and various preservation grant programs.</w:t>
      </w:r>
      <w:r w:rsidRPr="006C6E46" w:rsidR="005A19EF">
        <w:rPr>
          <w:rFonts w:ascii="Arial" w:hAnsi="Arial" w:cs="Arial"/>
        </w:rPr>
        <w:t xml:space="preserve"> </w:t>
      </w:r>
      <w:r w:rsidRPr="006C6E46" w:rsidR="00CC1986">
        <w:rPr>
          <w:rFonts w:ascii="Arial" w:hAnsi="Arial" w:cs="Arial"/>
        </w:rPr>
        <w:t>This information would not be available to local governments, States, Federal agencies,</w:t>
      </w:r>
      <w:r w:rsidRPr="006C6E46" w:rsidR="00B429A0">
        <w:rPr>
          <w:rFonts w:ascii="Arial" w:hAnsi="Arial" w:cs="Arial"/>
        </w:rPr>
        <w:t xml:space="preserve"> Indian t</w:t>
      </w:r>
      <w:r w:rsidRPr="006C6E46" w:rsidR="00CC1986">
        <w:rPr>
          <w:rFonts w:ascii="Arial" w:hAnsi="Arial" w:cs="Arial"/>
        </w:rPr>
        <w:t xml:space="preserve">ribes, and others in applying the Federal protections and rehabilitation incentives afforded properties designated as </w:t>
      </w:r>
      <w:r w:rsidRPr="006C6E46" w:rsidR="00837228">
        <w:rPr>
          <w:rFonts w:ascii="Arial" w:hAnsi="Arial" w:cs="Arial"/>
        </w:rPr>
        <w:t>NHL</w:t>
      </w:r>
      <w:r w:rsidRPr="006C6E46" w:rsidR="00CC1986">
        <w:rPr>
          <w:rFonts w:ascii="Arial" w:hAnsi="Arial" w:cs="Arial"/>
        </w:rPr>
        <w:t>s.</w:t>
      </w:r>
      <w:r w:rsidRPr="006C6E46" w:rsidR="005A19EF">
        <w:rPr>
          <w:rFonts w:ascii="Arial" w:hAnsi="Arial" w:cs="Arial"/>
        </w:rPr>
        <w:t xml:space="preserve"> </w:t>
      </w:r>
      <w:r w:rsidRPr="006C6E46" w:rsidR="00CC1986">
        <w:rPr>
          <w:rFonts w:ascii="Arial" w:hAnsi="Arial" w:cs="Arial"/>
        </w:rPr>
        <w:t xml:space="preserve">This information would not be available for heritage education and interpretation to provide a tangible understanding of our common heritage. Nor would the information be available for </w:t>
      </w:r>
      <w:r w:rsidRPr="006C6E46" w:rsidR="00F81A19">
        <w:rPr>
          <w:rFonts w:ascii="Arial" w:hAnsi="Arial" w:cs="Arial"/>
        </w:rPr>
        <w:t>us to</w:t>
      </w:r>
      <w:r w:rsidRPr="006C6E46" w:rsidR="00CC1986">
        <w:rPr>
          <w:rFonts w:ascii="Arial" w:hAnsi="Arial" w:cs="Arial"/>
        </w:rPr>
        <w:t xml:space="preserve"> use in advising Congress on potential</w:t>
      </w:r>
      <w:r w:rsidRPr="006C6E46" w:rsidR="00F81A19">
        <w:rPr>
          <w:rFonts w:ascii="Arial" w:hAnsi="Arial" w:cs="Arial"/>
        </w:rPr>
        <w:t xml:space="preserve"> National Park units and other f</w:t>
      </w:r>
      <w:r w:rsidRPr="006C6E46" w:rsidR="00CC1986">
        <w:rPr>
          <w:rFonts w:ascii="Arial" w:hAnsi="Arial" w:cs="Arial"/>
        </w:rPr>
        <w:t xml:space="preserve">ederally recognized and </w:t>
      </w:r>
      <w:r w:rsidRPr="006C6E46" w:rsidR="009F3DDD">
        <w:rPr>
          <w:rFonts w:ascii="Arial" w:hAnsi="Arial" w:cs="Arial"/>
        </w:rPr>
        <w:t>owned properties</w:t>
      </w:r>
      <w:r w:rsidRPr="006C6E46" w:rsidR="00CC1986">
        <w:rPr>
          <w:rFonts w:ascii="Arial" w:hAnsi="Arial" w:cs="Arial"/>
        </w:rPr>
        <w:t>.</w:t>
      </w:r>
      <w:r w:rsidRPr="006C6E46" w:rsidR="005A19EF">
        <w:rPr>
          <w:rFonts w:ascii="Arial" w:hAnsi="Arial" w:cs="Arial"/>
          <w:b/>
        </w:rPr>
        <w:t xml:space="preserve"> </w:t>
      </w:r>
      <w:r w:rsidRPr="006C6E46" w:rsidR="009F3DDD">
        <w:rPr>
          <w:rFonts w:ascii="Arial" w:hAnsi="Arial" w:cs="Arial"/>
        </w:rPr>
        <w:t xml:space="preserve">Information on historic contexts contained in </w:t>
      </w:r>
      <w:r w:rsidRPr="006C6E46" w:rsidR="00837228">
        <w:rPr>
          <w:rFonts w:ascii="Arial" w:hAnsi="Arial" w:cs="Arial"/>
        </w:rPr>
        <w:t>NHL</w:t>
      </w:r>
      <w:r w:rsidRPr="006C6E46" w:rsidR="009F3DDD">
        <w:rPr>
          <w:rFonts w:ascii="Arial" w:hAnsi="Arial" w:cs="Arial"/>
        </w:rPr>
        <w:t xml:space="preserve"> theme studies would not be available to assist localities, States, Federal </w:t>
      </w:r>
      <w:proofErr w:type="gramStart"/>
      <w:r w:rsidRPr="006C6E46" w:rsidR="009F3DDD">
        <w:rPr>
          <w:rFonts w:ascii="Arial" w:hAnsi="Arial" w:cs="Arial"/>
        </w:rPr>
        <w:t>agencies</w:t>
      </w:r>
      <w:proofErr w:type="gramEnd"/>
      <w:r w:rsidRPr="006C6E46" w:rsidR="009F3DDD">
        <w:rPr>
          <w:rFonts w:ascii="Arial" w:hAnsi="Arial" w:cs="Arial"/>
        </w:rPr>
        <w:t xml:space="preserve"> and Indian Tribes in planning for the identification, evaluation, and protection of </w:t>
      </w:r>
      <w:r w:rsidRPr="006C6E46" w:rsidR="00D550B3">
        <w:rPr>
          <w:rFonts w:ascii="Arial" w:hAnsi="Arial" w:cs="Arial"/>
        </w:rPr>
        <w:t xml:space="preserve">their </w:t>
      </w:r>
      <w:r w:rsidRPr="006C6E46" w:rsidR="009F3DDD">
        <w:rPr>
          <w:rFonts w:ascii="Arial" w:hAnsi="Arial" w:cs="Arial"/>
        </w:rPr>
        <w:t>historic resources.</w:t>
      </w:r>
    </w:p>
    <w:p w:rsidRPr="006C6E46" w:rsidR="00251281" w:rsidP="0078496E" w:rsidRDefault="00251281" w14:paraId="4E78B6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95103" w:rsidP="0078496E" w:rsidRDefault="00295103" w14:paraId="07EF62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7.</w:t>
      </w:r>
      <w:r w:rsidRPr="006C6E46">
        <w:rPr>
          <w:rFonts w:ascii="Arial" w:hAnsi="Arial" w:cs="Arial"/>
          <w:b/>
        </w:rPr>
        <w:tab/>
        <w:t>Explain any special circumstances that would cause an information collection to be conducted in a manner:</w:t>
      </w:r>
    </w:p>
    <w:p w:rsidRPr="006C6E46" w:rsidR="00295103" w:rsidP="0078496E" w:rsidRDefault="00295103" w14:paraId="0591BD08"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 xml:space="preserve">requiring respondents to report information to the agency more often than </w:t>
      </w:r>
      <w:proofErr w:type="gramStart"/>
      <w:r w:rsidRPr="006C6E46">
        <w:rPr>
          <w:rFonts w:ascii="Arial" w:hAnsi="Arial" w:cs="Arial"/>
          <w:b/>
        </w:rPr>
        <w:t>quarterly;</w:t>
      </w:r>
      <w:proofErr w:type="gramEnd"/>
    </w:p>
    <w:p w:rsidRPr="006C6E46" w:rsidR="00295103" w:rsidP="0078496E" w:rsidRDefault="00295103" w14:paraId="430D9EBE"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 xml:space="preserve">requiring respondents to prepare a written response to a collection of information in fewer than 30 days after receipt of </w:t>
      </w:r>
      <w:proofErr w:type="gramStart"/>
      <w:r w:rsidRPr="006C6E46">
        <w:rPr>
          <w:rFonts w:ascii="Arial" w:hAnsi="Arial" w:cs="Arial"/>
          <w:b/>
        </w:rPr>
        <w:t>it;</w:t>
      </w:r>
      <w:proofErr w:type="gramEnd"/>
    </w:p>
    <w:p w:rsidRPr="006C6E46" w:rsidR="00295103" w:rsidP="0078496E" w:rsidRDefault="00295103" w14:paraId="7C8FB9C2"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 xml:space="preserve">requiring respondents to submit more than an original and two copies of any </w:t>
      </w:r>
      <w:proofErr w:type="gramStart"/>
      <w:r w:rsidRPr="006C6E46">
        <w:rPr>
          <w:rFonts w:ascii="Arial" w:hAnsi="Arial" w:cs="Arial"/>
          <w:b/>
        </w:rPr>
        <w:t>document;</w:t>
      </w:r>
      <w:proofErr w:type="gramEnd"/>
    </w:p>
    <w:p w:rsidRPr="006C6E46" w:rsidR="00295103" w:rsidP="0078496E" w:rsidRDefault="00295103" w14:paraId="30D64668"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 xml:space="preserve">requiring respondents to retain records, other than health, medical, government contract, grant-in-aid, or tax records, for more than three </w:t>
      </w:r>
      <w:proofErr w:type="gramStart"/>
      <w:r w:rsidRPr="006C6E46">
        <w:rPr>
          <w:rFonts w:ascii="Arial" w:hAnsi="Arial" w:cs="Arial"/>
          <w:b/>
        </w:rPr>
        <w:t>years;</w:t>
      </w:r>
      <w:proofErr w:type="gramEnd"/>
    </w:p>
    <w:p w:rsidRPr="006C6E46" w:rsidR="00295103" w:rsidP="0078496E" w:rsidRDefault="00295103" w14:paraId="2757D23C"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in conne</w:t>
      </w:r>
      <w:r w:rsidRPr="006C6E46" w:rsidR="00352210">
        <w:rPr>
          <w:rFonts w:ascii="Arial" w:hAnsi="Arial" w:cs="Arial"/>
          <w:b/>
        </w:rPr>
        <w:t>ction with a statistical survey</w:t>
      </w:r>
      <w:r w:rsidRPr="006C6E46">
        <w:rPr>
          <w:rFonts w:ascii="Arial" w:hAnsi="Arial" w:cs="Arial"/>
          <w:b/>
        </w:rPr>
        <w:t xml:space="preserve"> that is not designed to produce valid and reliable results that can be generalized to the universe of </w:t>
      </w:r>
      <w:proofErr w:type="gramStart"/>
      <w:r w:rsidRPr="006C6E46">
        <w:rPr>
          <w:rFonts w:ascii="Arial" w:hAnsi="Arial" w:cs="Arial"/>
          <w:b/>
        </w:rPr>
        <w:t>study;</w:t>
      </w:r>
      <w:proofErr w:type="gramEnd"/>
    </w:p>
    <w:p w:rsidRPr="006C6E46" w:rsidR="00295103" w:rsidP="0078496E" w:rsidRDefault="00295103" w14:paraId="6F290217"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 xml:space="preserve">requiring the use of a statistical data classification that has not been reviewed and approved by </w:t>
      </w:r>
      <w:proofErr w:type="gramStart"/>
      <w:r w:rsidRPr="006C6E46">
        <w:rPr>
          <w:rFonts w:ascii="Arial" w:hAnsi="Arial" w:cs="Arial"/>
          <w:b/>
        </w:rPr>
        <w:t>OMB;</w:t>
      </w:r>
      <w:proofErr w:type="gramEnd"/>
    </w:p>
    <w:p w:rsidRPr="006C6E46" w:rsidR="00295103" w:rsidP="0078496E" w:rsidRDefault="00295103" w14:paraId="13421256"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C6E46" w:rsidR="00295103" w:rsidP="0078496E" w:rsidRDefault="00295103" w14:paraId="68C628F5"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b/>
        </w:rPr>
        <w:t>requiring respondents to submit proprietary trade secrets, or other confidential information</w:t>
      </w:r>
      <w:r w:rsidRPr="006C6E46" w:rsidR="00352210">
        <w:rPr>
          <w:rFonts w:ascii="Arial" w:hAnsi="Arial" w:cs="Arial"/>
          <w:b/>
        </w:rPr>
        <w:t>,</w:t>
      </w:r>
      <w:r w:rsidRPr="006C6E46">
        <w:rPr>
          <w:rFonts w:ascii="Arial" w:hAnsi="Arial" w:cs="Arial"/>
          <w:b/>
        </w:rPr>
        <w:t xml:space="preserve"> unless the agency can demonstrate that it has instituted procedures to protect the information's confidentiality to the extent permitted by law.</w:t>
      </w:r>
    </w:p>
    <w:p w:rsidRPr="006C6E46" w:rsidR="00295103" w:rsidP="0078496E" w:rsidRDefault="00295103" w14:paraId="151E36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9F3DDD" w:rsidP="0078496E" w:rsidRDefault="001A1F78" w14:paraId="4315955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 xml:space="preserve">There </w:t>
      </w:r>
      <w:r w:rsidRPr="006C6E46" w:rsidR="00F81A19">
        <w:rPr>
          <w:rFonts w:ascii="Arial" w:hAnsi="Arial" w:cs="Arial"/>
        </w:rPr>
        <w:t>are no special circumstances</w:t>
      </w:r>
      <w:r w:rsidRPr="006C6E46" w:rsidR="00951CF1">
        <w:rPr>
          <w:rFonts w:ascii="Arial" w:hAnsi="Arial" w:cs="Arial"/>
        </w:rPr>
        <w:t>.</w:t>
      </w:r>
      <w:r w:rsidRPr="006C6E46" w:rsidR="00F81A19">
        <w:rPr>
          <w:rFonts w:ascii="Arial" w:hAnsi="Arial" w:cs="Arial"/>
        </w:rPr>
        <w:t xml:space="preserve"> </w:t>
      </w:r>
    </w:p>
    <w:p w:rsidRPr="006C6E46" w:rsidR="00295103" w:rsidP="0078496E" w:rsidRDefault="00295103" w14:paraId="6D5B97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lastRenderedPageBreak/>
        <w:t>8.</w:t>
      </w:r>
      <w:r w:rsidRPr="006C6E46">
        <w:rPr>
          <w:rFonts w:ascii="Arial" w:hAnsi="Arial" w:cs="Arial"/>
          <w:b/>
        </w:rPr>
        <w:tab/>
        <w:t xml:space="preserve">If applicable, provide a copy and identify the date and page number of </w:t>
      </w:r>
      <w:proofErr w:type="gramStart"/>
      <w:r w:rsidRPr="006C6E46">
        <w:rPr>
          <w:rFonts w:ascii="Arial" w:hAnsi="Arial" w:cs="Arial"/>
          <w:b/>
        </w:rPr>
        <w:t>publication</w:t>
      </w:r>
      <w:proofErr w:type="gramEnd"/>
      <w:r w:rsidRPr="006C6E46">
        <w:rPr>
          <w:rFonts w:ascii="Arial" w:hAnsi="Arial" w:cs="Arial"/>
          <w:b/>
        </w:rPr>
        <w:t xml:space="preserve"> in the Federal Register of the agency's notice, required by 5 CFR 1320.8(d), soliciting comments on the information collection prior to submission to OMB.</w:t>
      </w:r>
      <w:r w:rsidRPr="006C6E46" w:rsidR="005A19EF">
        <w:rPr>
          <w:rFonts w:ascii="Arial" w:hAnsi="Arial" w:cs="Arial"/>
          <w:b/>
        </w:rPr>
        <w:t xml:space="preserve"> </w:t>
      </w:r>
      <w:r w:rsidRPr="006C6E46">
        <w:rPr>
          <w:rFonts w:ascii="Arial" w:hAnsi="Arial" w:cs="Arial"/>
          <w:b/>
        </w:rPr>
        <w:t>Summarize public comments recei</w:t>
      </w:r>
      <w:r w:rsidRPr="006C6E46" w:rsidR="00DE1FFE">
        <w:rPr>
          <w:rFonts w:ascii="Arial" w:hAnsi="Arial" w:cs="Arial"/>
          <w:b/>
        </w:rPr>
        <w:t xml:space="preserve">ved in response to that notice </w:t>
      </w:r>
      <w:r w:rsidRPr="006C6E46">
        <w:rPr>
          <w:rFonts w:ascii="Arial" w:hAnsi="Arial" w:cs="Arial"/>
          <w:b/>
        </w:rPr>
        <w:t>and in response to the PRA statement associated with the collec</w:t>
      </w:r>
      <w:r w:rsidRPr="006C6E46" w:rsidR="00DE1FFE">
        <w:rPr>
          <w:rFonts w:ascii="Arial" w:hAnsi="Arial" w:cs="Arial"/>
          <w:b/>
        </w:rPr>
        <w:t xml:space="preserve">tion over the past three years, </w:t>
      </w:r>
      <w:r w:rsidRPr="006C6E46">
        <w:rPr>
          <w:rFonts w:ascii="Arial" w:hAnsi="Arial" w:cs="Arial"/>
          <w:b/>
        </w:rPr>
        <w:t>and describe actions taken by the agency in response to these comments.</w:t>
      </w:r>
      <w:r w:rsidRPr="006C6E46" w:rsidR="005A19EF">
        <w:rPr>
          <w:rFonts w:ascii="Arial" w:hAnsi="Arial" w:cs="Arial"/>
          <w:b/>
        </w:rPr>
        <w:t xml:space="preserve"> </w:t>
      </w:r>
      <w:r w:rsidRPr="006C6E46">
        <w:rPr>
          <w:rFonts w:ascii="Arial" w:hAnsi="Arial" w:cs="Arial"/>
          <w:b/>
        </w:rPr>
        <w:t>Specifically address comments received on cost and hour burden.</w:t>
      </w:r>
    </w:p>
    <w:p w:rsidRPr="006C6E46" w:rsidR="00295103" w:rsidP="0078496E" w:rsidRDefault="00295103" w14:paraId="6DD01F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p>
    <w:p w:rsidRPr="006C6E46" w:rsidR="00295103" w:rsidP="0078496E" w:rsidRDefault="00295103" w14:paraId="64444B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C6E46" w:rsidR="00352210">
        <w:rPr>
          <w:rFonts w:ascii="Arial" w:hAnsi="Arial" w:cs="Arial"/>
          <w:b/>
        </w:rPr>
        <w:t>.</w:t>
      </w:r>
    </w:p>
    <w:p w:rsidRPr="006C6E46" w:rsidR="00295103" w:rsidP="0078496E" w:rsidRDefault="00295103" w14:paraId="2B05F2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p>
    <w:p w:rsidRPr="006C6E46" w:rsidR="00295103" w:rsidP="0078496E" w:rsidRDefault="00295103" w14:paraId="1E2635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b/>
        </w:rPr>
        <w:t xml:space="preserve">Consultation with representatives of those from whom information is to be obtained or those who must compile records should occur at least once every </w:t>
      </w:r>
      <w:r w:rsidRPr="006C6E46" w:rsidR="00352210">
        <w:rPr>
          <w:rFonts w:ascii="Arial" w:hAnsi="Arial" w:cs="Arial"/>
          <w:b/>
        </w:rPr>
        <w:t>three</w:t>
      </w:r>
      <w:r w:rsidRPr="006C6E46">
        <w:rPr>
          <w:rFonts w:ascii="Arial" w:hAnsi="Arial" w:cs="Arial"/>
          <w:b/>
        </w:rPr>
        <w:t xml:space="preserve"> years — even if the collection of information activity is the same as in prior periods.</w:t>
      </w:r>
      <w:r w:rsidRPr="006C6E46" w:rsidR="005A19EF">
        <w:rPr>
          <w:rFonts w:ascii="Arial" w:hAnsi="Arial" w:cs="Arial"/>
          <w:b/>
        </w:rPr>
        <w:t xml:space="preserve"> </w:t>
      </w:r>
      <w:r w:rsidRPr="006C6E46">
        <w:rPr>
          <w:rFonts w:ascii="Arial" w:hAnsi="Arial" w:cs="Arial"/>
          <w:b/>
        </w:rPr>
        <w:t>There may be circumstances that may preclude consultation in a specific situation.</w:t>
      </w:r>
      <w:r w:rsidRPr="006C6E46" w:rsidR="005A19EF">
        <w:rPr>
          <w:rFonts w:ascii="Arial" w:hAnsi="Arial" w:cs="Arial"/>
          <w:b/>
        </w:rPr>
        <w:t xml:space="preserve"> </w:t>
      </w:r>
      <w:r w:rsidRPr="006C6E46">
        <w:rPr>
          <w:rFonts w:ascii="Arial" w:hAnsi="Arial" w:cs="Arial"/>
          <w:b/>
        </w:rPr>
        <w:t>These circumstances should be explained.</w:t>
      </w:r>
    </w:p>
    <w:p w:rsidRPr="006C6E46" w:rsidR="00295103" w:rsidP="0078496E" w:rsidRDefault="00295103" w14:paraId="3AE9D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211BA" w:rsidP="0078496E" w:rsidRDefault="007C7DB5" w14:paraId="3791ED2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 xml:space="preserve">On </w:t>
      </w:r>
      <w:r w:rsidRPr="006C6E46" w:rsidR="00FD00F7">
        <w:rPr>
          <w:rFonts w:ascii="Arial" w:hAnsi="Arial" w:cs="Arial"/>
        </w:rPr>
        <w:t>June 8, 2021</w:t>
      </w:r>
      <w:r w:rsidRPr="006C6E46">
        <w:rPr>
          <w:rFonts w:ascii="Arial" w:hAnsi="Arial" w:cs="Arial"/>
        </w:rPr>
        <w:t xml:space="preserve">, we published in the </w:t>
      </w:r>
      <w:r w:rsidRPr="006C6E46">
        <w:rPr>
          <w:rFonts w:ascii="Arial" w:hAnsi="Arial" w:cs="Arial"/>
          <w:i/>
        </w:rPr>
        <w:t>Federal Register</w:t>
      </w:r>
      <w:r w:rsidRPr="006C6E46">
        <w:rPr>
          <w:rFonts w:ascii="Arial" w:hAnsi="Arial" w:cs="Arial"/>
        </w:rPr>
        <w:t xml:space="preserve"> (</w:t>
      </w:r>
      <w:r w:rsidRPr="006C6E46" w:rsidR="00FD00F7">
        <w:rPr>
          <w:rFonts w:ascii="Arial" w:hAnsi="Arial" w:cs="Arial"/>
        </w:rPr>
        <w:t>86 FR 30469</w:t>
      </w:r>
      <w:r w:rsidRPr="006C6E46">
        <w:rPr>
          <w:rFonts w:ascii="Arial" w:hAnsi="Arial" w:cs="Arial"/>
        </w:rPr>
        <w:t>) a notice requesting public comment on this information collection.</w:t>
      </w:r>
      <w:r w:rsidRPr="006C6E46" w:rsidR="005A19EF">
        <w:rPr>
          <w:rFonts w:ascii="Arial" w:hAnsi="Arial" w:cs="Arial"/>
        </w:rPr>
        <w:t xml:space="preserve"> </w:t>
      </w:r>
      <w:r w:rsidRPr="006C6E46">
        <w:rPr>
          <w:rFonts w:ascii="Arial" w:hAnsi="Arial" w:cs="Arial"/>
        </w:rPr>
        <w:t xml:space="preserve">The comment period ended on </w:t>
      </w:r>
      <w:r w:rsidRPr="006C6E46" w:rsidR="00FD00F7">
        <w:rPr>
          <w:rFonts w:ascii="Arial" w:hAnsi="Arial" w:cs="Arial"/>
        </w:rPr>
        <w:t>August 9, 2021</w:t>
      </w:r>
      <w:r w:rsidRPr="006C6E46">
        <w:rPr>
          <w:rFonts w:ascii="Arial" w:hAnsi="Arial" w:cs="Arial"/>
        </w:rPr>
        <w:t>.</w:t>
      </w:r>
      <w:r w:rsidRPr="006C6E46" w:rsidR="005A19EF">
        <w:rPr>
          <w:rFonts w:ascii="Arial" w:hAnsi="Arial" w:cs="Arial"/>
        </w:rPr>
        <w:t xml:space="preserve"> </w:t>
      </w:r>
      <w:r w:rsidRPr="006C6E46">
        <w:rPr>
          <w:rFonts w:ascii="Arial" w:hAnsi="Arial" w:cs="Arial"/>
        </w:rPr>
        <w:t>We did not receive any comments.</w:t>
      </w:r>
    </w:p>
    <w:p w:rsidRPr="000C4574" w:rsidR="000C4574" w:rsidP="0078496E" w:rsidRDefault="000C4574" w14:paraId="7444FE3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0C4574">
        <w:rPr>
          <w:rFonts w:ascii="Arial" w:hAnsi="Arial" w:cs="Arial"/>
        </w:rPr>
        <w:t xml:space="preserve">In addition to the Federal Register Notice, we </w:t>
      </w:r>
      <w:r w:rsidRPr="006C6E46">
        <w:rPr>
          <w:rFonts w:ascii="Arial" w:hAnsi="Arial" w:cs="Arial"/>
        </w:rPr>
        <w:t xml:space="preserve">contacted four cultural resource specialists </w:t>
      </w:r>
      <w:r>
        <w:rPr>
          <w:rFonts w:ascii="Arial" w:hAnsi="Arial" w:cs="Arial"/>
        </w:rPr>
        <w:t xml:space="preserve">and </w:t>
      </w:r>
      <w:r w:rsidRPr="006C6E46">
        <w:rPr>
          <w:rFonts w:ascii="Arial" w:hAnsi="Arial" w:cs="Arial"/>
        </w:rPr>
        <w:t xml:space="preserve">two Deputy State Historic Preservation Officers </w:t>
      </w:r>
      <w:r>
        <w:rPr>
          <w:rFonts w:ascii="Arial" w:hAnsi="Arial" w:cs="Arial"/>
        </w:rPr>
        <w:t>(Table 1) familiar with the</w:t>
      </w:r>
      <w:r w:rsidRPr="006C6E46">
        <w:rPr>
          <w:rFonts w:ascii="Arial" w:hAnsi="Arial" w:cs="Arial"/>
        </w:rPr>
        <w:t xml:space="preserve"> on NHL nominations </w:t>
      </w:r>
      <w:r>
        <w:rPr>
          <w:rFonts w:ascii="Arial" w:hAnsi="Arial" w:cs="Arial"/>
        </w:rPr>
        <w:t>process. We asked them to g</w:t>
      </w:r>
      <w:r w:rsidRPr="006C6E46">
        <w:rPr>
          <w:rFonts w:ascii="Arial" w:hAnsi="Arial" w:cs="Arial"/>
        </w:rPr>
        <w:t xml:space="preserve">ive their best estimates on the time spent in preparing a National Historic Landmark nomination. </w:t>
      </w:r>
      <w:r>
        <w:rPr>
          <w:rFonts w:ascii="Arial" w:hAnsi="Arial" w:cs="Arial"/>
        </w:rPr>
        <w:t>An</w:t>
      </w:r>
      <w:r w:rsidRPr="006C6E46">
        <w:rPr>
          <w:rFonts w:ascii="Arial" w:hAnsi="Arial" w:cs="Arial"/>
        </w:rPr>
        <w:t xml:space="preserve"> email remind</w:t>
      </w:r>
      <w:r>
        <w:rPr>
          <w:rFonts w:ascii="Arial" w:hAnsi="Arial" w:cs="Arial"/>
        </w:rPr>
        <w:t xml:space="preserve">er was sent to all non-respondents if </w:t>
      </w:r>
      <w:r w:rsidRPr="006C6E46">
        <w:rPr>
          <w:rFonts w:ascii="Arial" w:hAnsi="Arial" w:cs="Arial"/>
        </w:rPr>
        <w:t xml:space="preserve">we did not </w:t>
      </w:r>
      <w:r>
        <w:rPr>
          <w:rFonts w:ascii="Arial" w:hAnsi="Arial" w:cs="Arial"/>
        </w:rPr>
        <w:t>receive a</w:t>
      </w:r>
      <w:r w:rsidRPr="006C6E46">
        <w:rPr>
          <w:rFonts w:ascii="Arial" w:hAnsi="Arial" w:cs="Arial"/>
        </w:rPr>
        <w:t xml:space="preserve"> response within </w:t>
      </w:r>
      <w:r>
        <w:rPr>
          <w:rFonts w:ascii="Arial" w:hAnsi="Arial" w:cs="Arial"/>
        </w:rPr>
        <w:t xml:space="preserve">the designated </w:t>
      </w:r>
      <w:r w:rsidRPr="006C6E46">
        <w:rPr>
          <w:rFonts w:ascii="Arial" w:hAnsi="Arial" w:cs="Arial"/>
        </w:rPr>
        <w:t>time frame</w:t>
      </w:r>
      <w:r>
        <w:rPr>
          <w:rFonts w:ascii="Arial" w:hAnsi="Arial" w:cs="Arial"/>
        </w:rPr>
        <w:t>.</w:t>
      </w:r>
    </w:p>
    <w:p w:rsidRPr="006C6E46" w:rsidR="007C7DB5" w:rsidP="0078496E" w:rsidRDefault="007C7DB5" w14:paraId="15D94B2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tbl>
      <w:tblPr>
        <w:tblW w:w="0" w:type="auto"/>
        <w:tblInd w:w="198" w:type="dxa"/>
        <w:tblBorders>
          <w:top w:val="single" w:color="auto" w:sz="4" w:space="0"/>
          <w:bottom w:val="single" w:color="auto" w:sz="4" w:space="0"/>
        </w:tblBorders>
        <w:tblLook w:val="04A0" w:firstRow="1" w:lastRow="0" w:firstColumn="1" w:lastColumn="0" w:noHBand="0" w:noVBand="1"/>
      </w:tblPr>
      <w:tblGrid>
        <w:gridCol w:w="450"/>
        <w:gridCol w:w="4680"/>
        <w:gridCol w:w="4248"/>
      </w:tblGrid>
      <w:tr w:rsidRPr="006C6E46" w:rsidR="00FE2FEA" w:rsidTr="003D27CD" w14:paraId="52F08AAB" w14:textId="77777777">
        <w:trPr>
          <w:trHeight w:val="271"/>
        </w:trPr>
        <w:tc>
          <w:tcPr>
            <w:tcW w:w="450" w:type="dxa"/>
            <w:tcBorders>
              <w:top w:val="single" w:color="auto" w:sz="4" w:space="0"/>
              <w:bottom w:val="single" w:color="auto" w:sz="4" w:space="0"/>
            </w:tcBorders>
            <w:shd w:val="clear" w:color="auto" w:fill="E2EFD9"/>
          </w:tcPr>
          <w:p w:rsidRPr="00974409" w:rsidR="00FE2FEA" w:rsidP="0078496E" w:rsidRDefault="00FE2FEA" w14:paraId="4C255350" w14:textId="77777777">
            <w:pPr>
              <w:pStyle w:val="NoSpacing"/>
              <w:rPr>
                <w:b/>
                <w:bCs/>
                <w:sz w:val="20"/>
                <w:szCs w:val="20"/>
              </w:rPr>
            </w:pPr>
          </w:p>
        </w:tc>
        <w:tc>
          <w:tcPr>
            <w:tcW w:w="4680" w:type="dxa"/>
            <w:tcBorders>
              <w:top w:val="single" w:color="auto" w:sz="4" w:space="0"/>
              <w:bottom w:val="single" w:color="auto" w:sz="4" w:space="0"/>
            </w:tcBorders>
            <w:shd w:val="clear" w:color="auto" w:fill="E2EFD9"/>
            <w:hideMark/>
          </w:tcPr>
          <w:p w:rsidRPr="00974409" w:rsidR="00FE2FEA" w:rsidP="0078496E" w:rsidRDefault="00FE2FEA" w14:paraId="4EFA01B9" w14:textId="77777777">
            <w:pPr>
              <w:pStyle w:val="NoSpacing"/>
              <w:rPr>
                <w:rFonts w:ascii="Arial" w:hAnsi="Arial" w:cs="Arial"/>
                <w:b/>
                <w:bCs/>
                <w:sz w:val="18"/>
                <w:szCs w:val="18"/>
              </w:rPr>
            </w:pPr>
            <w:r w:rsidRPr="00974409">
              <w:rPr>
                <w:rFonts w:ascii="Arial" w:hAnsi="Arial" w:cs="Arial"/>
                <w:b/>
                <w:bCs/>
                <w:sz w:val="18"/>
                <w:szCs w:val="18"/>
              </w:rPr>
              <w:t>Title</w:t>
            </w:r>
          </w:p>
        </w:tc>
        <w:tc>
          <w:tcPr>
            <w:tcW w:w="4248" w:type="dxa"/>
            <w:tcBorders>
              <w:top w:val="single" w:color="auto" w:sz="4" w:space="0"/>
              <w:bottom w:val="single" w:color="auto" w:sz="4" w:space="0"/>
            </w:tcBorders>
            <w:shd w:val="clear" w:color="auto" w:fill="E2EFD9"/>
            <w:hideMark/>
          </w:tcPr>
          <w:p w:rsidRPr="00974409" w:rsidR="00FE2FEA" w:rsidP="0078496E" w:rsidRDefault="00FE2FEA" w14:paraId="6820F1FE" w14:textId="77777777">
            <w:pPr>
              <w:pStyle w:val="NoSpacing"/>
              <w:rPr>
                <w:rFonts w:ascii="Arial" w:hAnsi="Arial" w:cs="Arial"/>
                <w:b/>
                <w:bCs/>
                <w:sz w:val="18"/>
                <w:szCs w:val="18"/>
              </w:rPr>
            </w:pPr>
            <w:r w:rsidRPr="00974409">
              <w:rPr>
                <w:rFonts w:ascii="Arial" w:hAnsi="Arial" w:cs="Arial"/>
                <w:b/>
                <w:bCs/>
                <w:sz w:val="18"/>
                <w:szCs w:val="18"/>
              </w:rPr>
              <w:t>Affiliation</w:t>
            </w:r>
          </w:p>
        </w:tc>
      </w:tr>
      <w:tr w:rsidRPr="006C6E46" w:rsidR="00FE2FEA" w:rsidTr="00974409" w14:paraId="02B38B6D" w14:textId="77777777">
        <w:tc>
          <w:tcPr>
            <w:tcW w:w="450" w:type="dxa"/>
            <w:tcBorders>
              <w:top w:val="single" w:color="auto" w:sz="4" w:space="0"/>
            </w:tcBorders>
            <w:vAlign w:val="center"/>
          </w:tcPr>
          <w:p w:rsidRPr="00974409" w:rsidR="00FE2FEA" w:rsidDel="00914786" w:rsidP="0078496E" w:rsidRDefault="000D3B44" w14:paraId="7104A373" w14:textId="77777777">
            <w:pPr>
              <w:pStyle w:val="NoSpacing"/>
              <w:rPr>
                <w:sz w:val="20"/>
                <w:szCs w:val="20"/>
              </w:rPr>
            </w:pPr>
            <w:r w:rsidRPr="00974409">
              <w:rPr>
                <w:sz w:val="20"/>
                <w:szCs w:val="20"/>
              </w:rPr>
              <w:t>1</w:t>
            </w:r>
          </w:p>
        </w:tc>
        <w:tc>
          <w:tcPr>
            <w:tcW w:w="4680" w:type="dxa"/>
            <w:tcBorders>
              <w:top w:val="single" w:color="auto" w:sz="4" w:space="0"/>
            </w:tcBorders>
            <w:shd w:val="clear" w:color="auto" w:fill="auto"/>
            <w:vAlign w:val="center"/>
          </w:tcPr>
          <w:p w:rsidRPr="00974409" w:rsidR="00FE2FEA" w:rsidP="0078496E" w:rsidRDefault="00FE2FEA" w14:paraId="59FF711B" w14:textId="77777777">
            <w:pPr>
              <w:pStyle w:val="NoSpacing"/>
              <w:rPr>
                <w:rFonts w:ascii="Arial" w:hAnsi="Arial" w:cs="Arial"/>
                <w:sz w:val="18"/>
                <w:szCs w:val="18"/>
              </w:rPr>
            </w:pPr>
            <w:r w:rsidRPr="00974409">
              <w:rPr>
                <w:rFonts w:ascii="Arial" w:hAnsi="Arial" w:cs="Arial"/>
                <w:sz w:val="18"/>
                <w:szCs w:val="18"/>
              </w:rPr>
              <w:t xml:space="preserve"> Independent Consultant</w:t>
            </w:r>
          </w:p>
        </w:tc>
        <w:tc>
          <w:tcPr>
            <w:tcW w:w="4248" w:type="dxa"/>
            <w:tcBorders>
              <w:top w:val="single" w:color="auto" w:sz="4" w:space="0"/>
            </w:tcBorders>
            <w:shd w:val="clear" w:color="auto" w:fill="auto"/>
            <w:vAlign w:val="center"/>
          </w:tcPr>
          <w:p w:rsidRPr="00974409" w:rsidR="00FE2FEA" w:rsidP="0078496E" w:rsidRDefault="00FE2FEA" w14:paraId="37A2FC3D" w14:textId="77777777">
            <w:pPr>
              <w:pStyle w:val="NoSpacing"/>
              <w:rPr>
                <w:rFonts w:ascii="Arial" w:hAnsi="Arial" w:cs="Arial"/>
                <w:sz w:val="18"/>
                <w:szCs w:val="18"/>
              </w:rPr>
            </w:pPr>
            <w:r w:rsidRPr="00974409">
              <w:rPr>
                <w:rFonts w:ascii="Arial" w:hAnsi="Arial" w:cs="Arial"/>
                <w:sz w:val="18"/>
                <w:szCs w:val="18"/>
              </w:rPr>
              <w:t xml:space="preserve"> Independent Consultant</w:t>
            </w:r>
          </w:p>
        </w:tc>
      </w:tr>
      <w:tr w:rsidRPr="006C6E46" w:rsidR="00FE2FEA" w:rsidTr="00974409" w14:paraId="52D06D01" w14:textId="77777777">
        <w:tc>
          <w:tcPr>
            <w:tcW w:w="450" w:type="dxa"/>
            <w:vAlign w:val="center"/>
          </w:tcPr>
          <w:p w:rsidRPr="00974409" w:rsidR="00FE2FEA" w:rsidP="0078496E" w:rsidRDefault="000D3B44" w14:paraId="3CF89137" w14:textId="77777777">
            <w:pPr>
              <w:pStyle w:val="NoSpacing"/>
              <w:rPr>
                <w:sz w:val="20"/>
                <w:szCs w:val="20"/>
              </w:rPr>
            </w:pPr>
            <w:r w:rsidRPr="00974409">
              <w:rPr>
                <w:sz w:val="20"/>
                <w:szCs w:val="20"/>
              </w:rPr>
              <w:t>2</w:t>
            </w:r>
          </w:p>
        </w:tc>
        <w:tc>
          <w:tcPr>
            <w:tcW w:w="4680" w:type="dxa"/>
            <w:shd w:val="clear" w:color="auto" w:fill="auto"/>
            <w:vAlign w:val="center"/>
          </w:tcPr>
          <w:p w:rsidRPr="00974409" w:rsidR="00FE2FEA" w:rsidP="0078496E" w:rsidRDefault="00FE2FEA" w14:paraId="26E7C2CD" w14:textId="77777777">
            <w:pPr>
              <w:pStyle w:val="NoSpacing"/>
              <w:rPr>
                <w:rFonts w:ascii="Arial" w:hAnsi="Arial" w:cs="Arial"/>
                <w:sz w:val="18"/>
                <w:szCs w:val="18"/>
              </w:rPr>
            </w:pPr>
            <w:r w:rsidRPr="00974409">
              <w:rPr>
                <w:rFonts w:ascii="Arial" w:hAnsi="Arial" w:cs="Arial"/>
                <w:sz w:val="18"/>
                <w:szCs w:val="18"/>
              </w:rPr>
              <w:t>Independent Consultants</w:t>
            </w:r>
          </w:p>
        </w:tc>
        <w:tc>
          <w:tcPr>
            <w:tcW w:w="4248" w:type="dxa"/>
            <w:shd w:val="clear" w:color="auto" w:fill="auto"/>
            <w:vAlign w:val="center"/>
          </w:tcPr>
          <w:p w:rsidRPr="00974409" w:rsidR="00FE2FEA" w:rsidP="0078496E" w:rsidRDefault="00FE2FEA" w14:paraId="2428F875" w14:textId="77777777">
            <w:pPr>
              <w:pStyle w:val="NoSpacing"/>
              <w:rPr>
                <w:rFonts w:ascii="Arial" w:hAnsi="Arial" w:cs="Arial"/>
                <w:sz w:val="18"/>
                <w:szCs w:val="18"/>
              </w:rPr>
            </w:pPr>
            <w:r w:rsidRPr="00974409">
              <w:rPr>
                <w:rFonts w:ascii="Arial" w:hAnsi="Arial" w:cs="Arial"/>
                <w:sz w:val="18"/>
                <w:szCs w:val="18"/>
              </w:rPr>
              <w:t>Front Range Research Associates, Inc.</w:t>
            </w:r>
          </w:p>
        </w:tc>
      </w:tr>
      <w:tr w:rsidRPr="006C6E46" w:rsidR="00FE2FEA" w:rsidTr="00974409" w14:paraId="38EBD8DC" w14:textId="77777777">
        <w:tc>
          <w:tcPr>
            <w:tcW w:w="450" w:type="dxa"/>
            <w:vAlign w:val="center"/>
          </w:tcPr>
          <w:p w:rsidRPr="00974409" w:rsidR="00FE2FEA" w:rsidP="0078496E" w:rsidRDefault="000D3B44" w14:paraId="20F2AAAA" w14:textId="77777777">
            <w:pPr>
              <w:pStyle w:val="NoSpacing"/>
              <w:rPr>
                <w:sz w:val="20"/>
                <w:szCs w:val="20"/>
              </w:rPr>
            </w:pPr>
            <w:r w:rsidRPr="00974409">
              <w:rPr>
                <w:sz w:val="20"/>
                <w:szCs w:val="20"/>
              </w:rPr>
              <w:t>3</w:t>
            </w:r>
          </w:p>
        </w:tc>
        <w:tc>
          <w:tcPr>
            <w:tcW w:w="4680" w:type="dxa"/>
            <w:shd w:val="clear" w:color="auto" w:fill="auto"/>
            <w:vAlign w:val="center"/>
          </w:tcPr>
          <w:p w:rsidRPr="00974409" w:rsidR="00FE2FEA" w:rsidP="0078496E" w:rsidRDefault="00FE2FEA" w14:paraId="1889F36F" w14:textId="77777777">
            <w:pPr>
              <w:pStyle w:val="NoSpacing"/>
              <w:rPr>
                <w:rFonts w:ascii="Arial" w:hAnsi="Arial" w:cs="Arial"/>
                <w:sz w:val="18"/>
                <w:szCs w:val="18"/>
              </w:rPr>
            </w:pPr>
            <w:r w:rsidRPr="00974409">
              <w:rPr>
                <w:rFonts w:ascii="Arial" w:hAnsi="Arial" w:cs="Arial"/>
                <w:sz w:val="18"/>
                <w:szCs w:val="18"/>
              </w:rPr>
              <w:t>Independent Consultant</w:t>
            </w:r>
          </w:p>
        </w:tc>
        <w:tc>
          <w:tcPr>
            <w:tcW w:w="4248" w:type="dxa"/>
            <w:shd w:val="clear" w:color="auto" w:fill="auto"/>
            <w:vAlign w:val="center"/>
          </w:tcPr>
          <w:p w:rsidRPr="00974409" w:rsidR="00FE2FEA" w:rsidP="0078496E" w:rsidRDefault="00FE2FEA" w14:paraId="7F4C9B39" w14:textId="77777777">
            <w:pPr>
              <w:pStyle w:val="NoSpacing"/>
              <w:rPr>
                <w:rFonts w:ascii="Arial" w:hAnsi="Arial" w:cs="Arial"/>
                <w:sz w:val="18"/>
                <w:szCs w:val="18"/>
              </w:rPr>
            </w:pPr>
            <w:r w:rsidRPr="00974409">
              <w:rPr>
                <w:rFonts w:ascii="Arial" w:hAnsi="Arial" w:cs="Arial"/>
                <w:sz w:val="18"/>
                <w:szCs w:val="18"/>
              </w:rPr>
              <w:t>Independent Consultant</w:t>
            </w:r>
          </w:p>
        </w:tc>
      </w:tr>
      <w:tr w:rsidRPr="006C6E46" w:rsidR="00FE2FEA" w:rsidTr="00974409" w14:paraId="2DAE7DF5" w14:textId="77777777">
        <w:tc>
          <w:tcPr>
            <w:tcW w:w="450" w:type="dxa"/>
            <w:vAlign w:val="center"/>
          </w:tcPr>
          <w:p w:rsidRPr="00974409" w:rsidR="00FE2FEA" w:rsidP="0078496E" w:rsidRDefault="000D3B44" w14:paraId="4AEB5334" w14:textId="77777777">
            <w:pPr>
              <w:pStyle w:val="NoSpacing"/>
              <w:rPr>
                <w:sz w:val="20"/>
                <w:szCs w:val="20"/>
              </w:rPr>
            </w:pPr>
            <w:r w:rsidRPr="00974409">
              <w:rPr>
                <w:sz w:val="20"/>
                <w:szCs w:val="20"/>
              </w:rPr>
              <w:t>4</w:t>
            </w:r>
          </w:p>
        </w:tc>
        <w:tc>
          <w:tcPr>
            <w:tcW w:w="4680" w:type="dxa"/>
            <w:shd w:val="clear" w:color="auto" w:fill="auto"/>
            <w:vAlign w:val="center"/>
          </w:tcPr>
          <w:p w:rsidRPr="00974409" w:rsidR="00FE2FEA" w:rsidP="0078496E" w:rsidRDefault="00FE2FEA" w14:paraId="40E3BF38" w14:textId="77777777">
            <w:pPr>
              <w:pStyle w:val="NoSpacing"/>
              <w:rPr>
                <w:rFonts w:ascii="Arial" w:hAnsi="Arial" w:cs="Arial"/>
                <w:sz w:val="18"/>
                <w:szCs w:val="18"/>
              </w:rPr>
            </w:pPr>
            <w:r w:rsidRPr="00974409">
              <w:rPr>
                <w:rFonts w:ascii="Arial" w:hAnsi="Arial" w:cs="Arial"/>
                <w:sz w:val="18"/>
                <w:szCs w:val="18"/>
              </w:rPr>
              <w:t>Senior Architectural Historian</w:t>
            </w:r>
          </w:p>
        </w:tc>
        <w:tc>
          <w:tcPr>
            <w:tcW w:w="4248" w:type="dxa"/>
            <w:shd w:val="clear" w:color="auto" w:fill="auto"/>
            <w:vAlign w:val="center"/>
          </w:tcPr>
          <w:p w:rsidRPr="00974409" w:rsidR="00FE2FEA" w:rsidP="0078496E" w:rsidRDefault="00FE2FEA" w14:paraId="7C2B8C33" w14:textId="77777777">
            <w:pPr>
              <w:pStyle w:val="NoSpacing"/>
              <w:rPr>
                <w:rFonts w:ascii="Arial" w:hAnsi="Arial" w:cs="Arial"/>
                <w:sz w:val="18"/>
                <w:szCs w:val="18"/>
              </w:rPr>
            </w:pPr>
            <w:r w:rsidRPr="00974409">
              <w:rPr>
                <w:rFonts w:ascii="Arial" w:hAnsi="Arial" w:cs="Arial"/>
                <w:sz w:val="18"/>
                <w:szCs w:val="18"/>
              </w:rPr>
              <w:t>The Public Archeology Laboratory, Inc.</w:t>
            </w:r>
          </w:p>
        </w:tc>
      </w:tr>
      <w:tr w:rsidRPr="006C6E46" w:rsidR="00FE2FEA" w:rsidTr="00974409" w14:paraId="2FD0241F" w14:textId="77777777">
        <w:tc>
          <w:tcPr>
            <w:tcW w:w="450" w:type="dxa"/>
            <w:vAlign w:val="center"/>
          </w:tcPr>
          <w:p w:rsidRPr="00974409" w:rsidR="00FE2FEA" w:rsidP="0078496E" w:rsidRDefault="000D3B44" w14:paraId="1A22FC8B" w14:textId="77777777">
            <w:pPr>
              <w:pStyle w:val="NoSpacing"/>
              <w:rPr>
                <w:sz w:val="20"/>
                <w:szCs w:val="20"/>
              </w:rPr>
            </w:pPr>
            <w:r w:rsidRPr="00974409">
              <w:rPr>
                <w:sz w:val="20"/>
                <w:szCs w:val="20"/>
              </w:rPr>
              <w:t>5</w:t>
            </w:r>
          </w:p>
        </w:tc>
        <w:tc>
          <w:tcPr>
            <w:tcW w:w="4680" w:type="dxa"/>
            <w:shd w:val="clear" w:color="auto" w:fill="auto"/>
            <w:vAlign w:val="center"/>
          </w:tcPr>
          <w:p w:rsidRPr="00974409" w:rsidR="00FE2FEA" w:rsidP="0078496E" w:rsidRDefault="00FE2FEA" w14:paraId="4B3F207C" w14:textId="77777777">
            <w:pPr>
              <w:pStyle w:val="NoSpacing"/>
              <w:rPr>
                <w:rFonts w:ascii="Arial" w:hAnsi="Arial" w:cs="Arial"/>
                <w:sz w:val="18"/>
                <w:szCs w:val="18"/>
              </w:rPr>
            </w:pPr>
            <w:r w:rsidRPr="00974409">
              <w:rPr>
                <w:rFonts w:ascii="Arial" w:hAnsi="Arial" w:cs="Arial"/>
                <w:sz w:val="18"/>
                <w:szCs w:val="18"/>
              </w:rPr>
              <w:t>National Register &amp; Architectural Survey Coordinator</w:t>
            </w:r>
          </w:p>
        </w:tc>
        <w:tc>
          <w:tcPr>
            <w:tcW w:w="4248" w:type="dxa"/>
            <w:shd w:val="clear" w:color="auto" w:fill="auto"/>
            <w:vAlign w:val="center"/>
          </w:tcPr>
          <w:p w:rsidRPr="00974409" w:rsidR="00FE2FEA" w:rsidP="0078496E" w:rsidRDefault="00FE2FEA" w14:paraId="4FCE1388" w14:textId="77777777">
            <w:pPr>
              <w:pStyle w:val="NoSpacing"/>
              <w:rPr>
                <w:rFonts w:ascii="Arial" w:hAnsi="Arial" w:cs="Arial"/>
                <w:sz w:val="18"/>
                <w:szCs w:val="18"/>
              </w:rPr>
            </w:pPr>
            <w:r w:rsidRPr="00974409">
              <w:rPr>
                <w:rFonts w:ascii="Arial" w:hAnsi="Arial" w:cs="Arial"/>
                <w:sz w:val="18"/>
                <w:szCs w:val="18"/>
              </w:rPr>
              <w:t>Connecticut State Historic Preservation Office</w:t>
            </w:r>
          </w:p>
        </w:tc>
      </w:tr>
      <w:tr w:rsidRPr="006C6E46" w:rsidR="00FE2FEA" w:rsidTr="00974409" w14:paraId="5C1CA55B" w14:textId="77777777">
        <w:tc>
          <w:tcPr>
            <w:tcW w:w="450" w:type="dxa"/>
            <w:vAlign w:val="center"/>
          </w:tcPr>
          <w:p w:rsidRPr="00974409" w:rsidR="00FE2FEA" w:rsidP="0078496E" w:rsidRDefault="000D3B44" w14:paraId="5F067953" w14:textId="77777777">
            <w:pPr>
              <w:pStyle w:val="NoSpacing"/>
              <w:rPr>
                <w:sz w:val="20"/>
                <w:szCs w:val="20"/>
              </w:rPr>
            </w:pPr>
            <w:r w:rsidRPr="00974409">
              <w:rPr>
                <w:sz w:val="20"/>
                <w:szCs w:val="20"/>
              </w:rPr>
              <w:t>6</w:t>
            </w:r>
          </w:p>
        </w:tc>
        <w:tc>
          <w:tcPr>
            <w:tcW w:w="4680" w:type="dxa"/>
            <w:shd w:val="clear" w:color="auto" w:fill="auto"/>
            <w:vAlign w:val="center"/>
          </w:tcPr>
          <w:p w:rsidRPr="00974409" w:rsidR="00FE2FEA" w:rsidP="0078496E" w:rsidRDefault="00FE2FEA" w14:paraId="16694A9C" w14:textId="77777777">
            <w:pPr>
              <w:pStyle w:val="NoSpacing"/>
              <w:rPr>
                <w:rFonts w:ascii="Arial" w:hAnsi="Arial" w:cs="Arial"/>
                <w:sz w:val="18"/>
                <w:szCs w:val="18"/>
              </w:rPr>
            </w:pPr>
            <w:r w:rsidRPr="00974409">
              <w:rPr>
                <w:rFonts w:ascii="Arial" w:hAnsi="Arial" w:cs="Arial"/>
                <w:sz w:val="18"/>
                <w:szCs w:val="18"/>
              </w:rPr>
              <w:t>State Historian II, Registration Unit</w:t>
            </w:r>
          </w:p>
        </w:tc>
        <w:tc>
          <w:tcPr>
            <w:tcW w:w="4248" w:type="dxa"/>
            <w:shd w:val="clear" w:color="auto" w:fill="auto"/>
            <w:vAlign w:val="center"/>
          </w:tcPr>
          <w:p w:rsidRPr="00974409" w:rsidR="00FE2FEA" w:rsidP="0078496E" w:rsidRDefault="00FE2FEA" w14:paraId="605FF3E6" w14:textId="77777777">
            <w:pPr>
              <w:pStyle w:val="NoSpacing"/>
              <w:rPr>
                <w:rFonts w:ascii="Arial" w:hAnsi="Arial" w:cs="Arial"/>
                <w:sz w:val="18"/>
                <w:szCs w:val="18"/>
              </w:rPr>
            </w:pPr>
            <w:r w:rsidRPr="00974409">
              <w:rPr>
                <w:rFonts w:ascii="Arial" w:hAnsi="Arial" w:cs="Arial"/>
                <w:sz w:val="18"/>
                <w:szCs w:val="18"/>
              </w:rPr>
              <w:t>California State Historic Preservation Office</w:t>
            </w:r>
          </w:p>
        </w:tc>
      </w:tr>
    </w:tbl>
    <w:p w:rsidRPr="006C6E46" w:rsidR="00682B38" w:rsidP="0078496E" w:rsidRDefault="00682B38" w14:paraId="520075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p>
    <w:p w:rsidRPr="006C6E46" w:rsidR="00946178" w:rsidP="0078496E" w:rsidRDefault="00946178" w14:paraId="76BB5442"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rPr>
      </w:pPr>
      <w:r w:rsidRPr="006C6E46">
        <w:rPr>
          <w:rFonts w:ascii="Arial" w:hAnsi="Arial" w:cs="Arial"/>
        </w:rPr>
        <w:t>Specifically, we asked for comments on:</w:t>
      </w:r>
    </w:p>
    <w:p w:rsidRPr="000D3B44" w:rsidR="00946178" w:rsidP="0078496E" w:rsidRDefault="00946178" w14:paraId="0B9C50A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i/>
          <w:iCs/>
        </w:rPr>
      </w:pPr>
      <w:r w:rsidRPr="000D3B44">
        <w:rPr>
          <w:rFonts w:ascii="Arial" w:hAnsi="Arial" w:cs="Arial"/>
          <w:b/>
          <w:bCs/>
          <w:i/>
          <w:iCs/>
        </w:rPr>
        <w:t>“Whether or not the collection of information is necessary, including whether or not the information will have practical utility; whether there are any questions they felt were unnecessary.”</w:t>
      </w:r>
    </w:p>
    <w:p w:rsidRPr="00974409" w:rsidR="00436B7A" w:rsidP="0078496E" w:rsidRDefault="000B132A" w14:paraId="06CEE712" w14:textId="77777777">
      <w:pPr>
        <w:ind w:left="720"/>
        <w:rPr>
          <w:rFonts w:ascii="Arial" w:hAnsi="Arial" w:cs="Arial"/>
          <w:i/>
          <w:iCs/>
        </w:rPr>
      </w:pPr>
      <w:r w:rsidRPr="00004D04">
        <w:rPr>
          <w:rFonts w:ascii="Arial" w:hAnsi="Arial" w:cs="Arial"/>
          <w:b/>
          <w:bCs/>
        </w:rPr>
        <w:t>Comment 1:</w:t>
      </w:r>
      <w:r w:rsidRPr="006C6E46">
        <w:rPr>
          <w:rFonts w:ascii="Arial" w:hAnsi="Arial" w:cs="Arial"/>
        </w:rPr>
        <w:t xml:space="preserve"> </w:t>
      </w:r>
      <w:r w:rsidRPr="00974409" w:rsidR="00436B7A">
        <w:rPr>
          <w:rFonts w:ascii="Arial" w:hAnsi="Arial" w:cs="Arial"/>
          <w:i/>
          <w:iCs/>
        </w:rPr>
        <w:t>The collection is necessary for a thorough evaluation of properties in the overall nomination process. Collection aids preparers of future nomination in the comparison process, assists local and state agencies in reviewing work projects, and aids federal agencies in the Section 106 process. All the information is pertinent.</w:t>
      </w:r>
    </w:p>
    <w:p w:rsidRPr="006C6E46" w:rsidR="00436B7A" w:rsidP="0078496E" w:rsidRDefault="000B132A" w14:paraId="4A834D31" w14:textId="77777777">
      <w:pPr>
        <w:pStyle w:val="ListParagraph"/>
        <w:rPr>
          <w:rFonts w:ascii="Arial" w:hAnsi="Arial" w:cs="Arial"/>
        </w:rPr>
      </w:pPr>
      <w:r w:rsidRPr="00004D04">
        <w:rPr>
          <w:rFonts w:ascii="Arial" w:hAnsi="Arial" w:cs="Arial"/>
          <w:b/>
          <w:bCs/>
        </w:rPr>
        <w:lastRenderedPageBreak/>
        <w:t>Comment 2:</w:t>
      </w:r>
      <w:r w:rsidRPr="006C6E46">
        <w:rPr>
          <w:rFonts w:ascii="Arial" w:hAnsi="Arial" w:cs="Arial"/>
        </w:rPr>
        <w:t xml:space="preserve"> </w:t>
      </w:r>
      <w:r w:rsidRPr="00974409" w:rsidR="00436B7A">
        <w:rPr>
          <w:rFonts w:ascii="Arial" w:hAnsi="Arial" w:cs="Arial"/>
          <w:i/>
          <w:iCs/>
        </w:rPr>
        <w:t>If one is not going to designate NHLs by arbitrary fiat or political whim, then there must be some means of assessing the merit of potential NHLs. The current form serves that purpose by assuring that the resource meets the stated criteria. Beyond that, the information in a well-prepared nomination provides a solid foundation for resource interpretation, supports heritage tourism, and assists in obtaining grants for stabilization, renovation, and adaptive reuse of listed resources.  We believe the current form covers what is needed without requiring adding unnecessary material. Of course, this is said from the perspective of decades in the National Register program, which follows a quite similar structure. It would be interesting to see what is required in other countries for nationally significant resources without a similar institutional structure.</w:t>
      </w:r>
    </w:p>
    <w:p w:rsidRPr="006C6E46" w:rsidR="00436B7A" w:rsidP="0078496E" w:rsidRDefault="000B132A" w14:paraId="2A353EB9" w14:textId="77777777">
      <w:pPr>
        <w:ind w:left="720"/>
        <w:rPr>
          <w:rFonts w:ascii="Arial" w:hAnsi="Arial" w:cs="Arial"/>
        </w:rPr>
      </w:pPr>
      <w:r w:rsidRPr="00004D04">
        <w:rPr>
          <w:rFonts w:ascii="Arial" w:hAnsi="Arial" w:cs="Arial"/>
          <w:b/>
          <w:bCs/>
        </w:rPr>
        <w:t>Comment 3:</w:t>
      </w:r>
      <w:r w:rsidRPr="006C6E46">
        <w:rPr>
          <w:rFonts w:ascii="Arial" w:hAnsi="Arial" w:cs="Arial"/>
        </w:rPr>
        <w:t xml:space="preserve"> </w:t>
      </w:r>
      <w:r w:rsidRPr="00974409" w:rsidR="00436B7A">
        <w:rPr>
          <w:rFonts w:ascii="Arial" w:hAnsi="Arial" w:cs="Arial"/>
          <w:i/>
          <w:iCs/>
        </w:rPr>
        <w:t>Most of the information collected on the NHL nomination form is necessary and has practical utility. However, I do not understand the purpose of the “Location of Additional Data” since sources must be cited and there is a bibliography.</w:t>
      </w:r>
    </w:p>
    <w:p w:rsidRPr="00974409" w:rsidR="00E65D89" w:rsidP="0078496E" w:rsidRDefault="000B132A" w14:paraId="57B40497" w14:textId="77777777">
      <w:pPr>
        <w:ind w:left="720"/>
        <w:rPr>
          <w:rFonts w:ascii="Arial" w:hAnsi="Arial" w:cs="Arial"/>
          <w:i/>
          <w:iCs/>
        </w:rPr>
      </w:pPr>
      <w:r w:rsidRPr="00004D04">
        <w:rPr>
          <w:rFonts w:ascii="Arial" w:hAnsi="Arial" w:cs="Arial"/>
          <w:b/>
          <w:bCs/>
        </w:rPr>
        <w:t>Comment 4:</w:t>
      </w:r>
      <w:r w:rsidRPr="006C6E46">
        <w:rPr>
          <w:rFonts w:ascii="Arial" w:hAnsi="Arial" w:cs="Arial"/>
        </w:rPr>
        <w:t xml:space="preserve"> </w:t>
      </w:r>
      <w:r w:rsidRPr="00974409" w:rsidR="00E65D89">
        <w:rPr>
          <w:rFonts w:ascii="Arial" w:hAnsi="Arial" w:cs="Arial"/>
          <w:i/>
          <w:iCs/>
        </w:rPr>
        <w:t>Yes</w:t>
      </w:r>
      <w:r w:rsidRPr="00974409" w:rsidR="00004D04">
        <w:rPr>
          <w:rFonts w:ascii="Arial" w:hAnsi="Arial" w:cs="Arial"/>
          <w:i/>
          <w:iCs/>
        </w:rPr>
        <w:t>,</w:t>
      </w:r>
      <w:r w:rsidRPr="00974409" w:rsidR="00E65D89">
        <w:rPr>
          <w:rFonts w:ascii="Arial" w:hAnsi="Arial" w:cs="Arial"/>
          <w:i/>
          <w:iCs/>
        </w:rPr>
        <w:t xml:space="preserve"> the information is necessary and practical and no there are no questions that are unnecessary.</w:t>
      </w:r>
    </w:p>
    <w:p w:rsidRPr="006C6E46" w:rsidR="00E65D89" w:rsidP="0078496E" w:rsidRDefault="000B132A" w14:paraId="3020F657" w14:textId="77777777">
      <w:pPr>
        <w:pStyle w:val="ListParagraph"/>
        <w:rPr>
          <w:rFonts w:ascii="Arial" w:hAnsi="Arial" w:cs="Arial"/>
        </w:rPr>
      </w:pPr>
      <w:r w:rsidRPr="00004D04">
        <w:rPr>
          <w:rFonts w:ascii="Arial" w:hAnsi="Arial" w:cs="Arial"/>
          <w:b/>
          <w:bCs/>
        </w:rPr>
        <w:t>Comment 5:</w:t>
      </w:r>
      <w:r w:rsidRPr="006C6E46">
        <w:rPr>
          <w:rFonts w:ascii="Arial" w:hAnsi="Arial" w:cs="Arial"/>
        </w:rPr>
        <w:t xml:space="preserve"> </w:t>
      </w:r>
      <w:r w:rsidRPr="00974409" w:rsidR="00E65D89">
        <w:rPr>
          <w:rFonts w:ascii="Arial" w:hAnsi="Arial" w:cs="Arial"/>
          <w:i/>
          <w:iCs/>
        </w:rPr>
        <w:t xml:space="preserve">Since these forms are used to justify national importance of places and contribute to their interpretation and preservation, the level of information currently required is necessary. To enhance the user-friendliness for the </w:t>
      </w:r>
      <w:proofErr w:type="gramStart"/>
      <w:r w:rsidRPr="00974409" w:rsidR="00E65D89">
        <w:rPr>
          <w:rFonts w:ascii="Arial" w:hAnsi="Arial" w:cs="Arial"/>
          <w:i/>
          <w:iCs/>
        </w:rPr>
        <w:t>general public</w:t>
      </w:r>
      <w:proofErr w:type="gramEnd"/>
      <w:r w:rsidRPr="00974409" w:rsidR="00E65D89">
        <w:rPr>
          <w:rFonts w:ascii="Arial" w:hAnsi="Arial" w:cs="Arial"/>
          <w:i/>
          <w:iCs/>
        </w:rPr>
        <w:t xml:space="preserve">, a plain-language cover page would be nice (something like the executive summary used for committee meetings) that simply states why the property is important before the technical jargon is introduced. You could keep the criteria checkbox page behind it but have a simple paragraph on the front that tells the general population what the property is.  Our regular CRM consultants feel the location, description narrative, photographs, research, history narrative, sources, and significance assessment sections are necessary </w:t>
      </w:r>
      <w:proofErr w:type="gramStart"/>
      <w:r w:rsidRPr="00974409" w:rsidR="00E65D89">
        <w:rPr>
          <w:rFonts w:ascii="Arial" w:hAnsi="Arial" w:cs="Arial"/>
          <w:i/>
          <w:iCs/>
        </w:rPr>
        <w:t>in order to</w:t>
      </w:r>
      <w:proofErr w:type="gramEnd"/>
      <w:r w:rsidRPr="00974409" w:rsidR="00E65D89">
        <w:rPr>
          <w:rFonts w:ascii="Arial" w:hAnsi="Arial" w:cs="Arial"/>
          <w:i/>
          <w:iCs/>
        </w:rPr>
        <w:t xml:space="preserve"> understand the resource and why it is significant. Some professional consultants who complete NHLs in more of a pro-bono capacity (or for non-profits with limited funds) feel that the standards for the description section have increased and is a burden. However, accurate and thorough description is critical when making technical preservation decisions. One solution may be just to </w:t>
      </w:r>
      <w:proofErr w:type="gramStart"/>
      <w:r w:rsidRPr="00974409" w:rsidR="00E65D89">
        <w:rPr>
          <w:rFonts w:ascii="Arial" w:hAnsi="Arial" w:cs="Arial"/>
          <w:i/>
          <w:iCs/>
        </w:rPr>
        <w:t>refer back</w:t>
      </w:r>
      <w:proofErr w:type="gramEnd"/>
      <w:r w:rsidRPr="00974409" w:rsidR="00E65D89">
        <w:rPr>
          <w:rFonts w:ascii="Arial" w:hAnsi="Arial" w:cs="Arial"/>
          <w:i/>
          <w:iCs/>
        </w:rPr>
        <w:t xml:space="preserve"> to the National Register nomination if a recent update was completed.</w:t>
      </w:r>
    </w:p>
    <w:p w:rsidRPr="006C6E46" w:rsidR="00E65D89" w:rsidP="0078496E" w:rsidRDefault="00E65D89" w14:paraId="7B972724" w14:textId="77777777">
      <w:pPr>
        <w:pStyle w:val="ListParagraph"/>
        <w:rPr>
          <w:rFonts w:ascii="Arial" w:hAnsi="Arial" w:cs="Arial"/>
        </w:rPr>
      </w:pPr>
    </w:p>
    <w:p w:rsidRPr="00974409" w:rsidR="00436B7A" w:rsidP="0078496E" w:rsidRDefault="000B132A" w14:paraId="70C5917A" w14:textId="77777777">
      <w:pPr>
        <w:pStyle w:val="ListParagraph"/>
        <w:rPr>
          <w:rFonts w:ascii="Arial" w:hAnsi="Arial" w:cs="Arial"/>
          <w:i/>
          <w:iCs/>
        </w:rPr>
      </w:pPr>
      <w:r w:rsidRPr="00004D04">
        <w:rPr>
          <w:rFonts w:ascii="Arial" w:hAnsi="Arial" w:cs="Arial"/>
          <w:b/>
          <w:bCs/>
        </w:rPr>
        <w:t>Comment 6:</w:t>
      </w:r>
      <w:r w:rsidRPr="006C6E46">
        <w:rPr>
          <w:rFonts w:ascii="Arial" w:hAnsi="Arial" w:cs="Arial"/>
        </w:rPr>
        <w:t xml:space="preserve"> </w:t>
      </w:r>
      <w:r w:rsidRPr="00974409" w:rsidR="008631A6">
        <w:rPr>
          <w:rFonts w:ascii="Arial" w:hAnsi="Arial" w:cs="Arial"/>
          <w:i/>
          <w:iCs/>
        </w:rPr>
        <w:t>Yes</w:t>
      </w:r>
      <w:r w:rsidRPr="00974409" w:rsidR="00004D04">
        <w:rPr>
          <w:rFonts w:ascii="Arial" w:hAnsi="Arial" w:cs="Arial"/>
          <w:i/>
          <w:iCs/>
        </w:rPr>
        <w:t>,</w:t>
      </w:r>
      <w:r w:rsidRPr="00974409" w:rsidR="008631A6">
        <w:rPr>
          <w:rFonts w:ascii="Arial" w:hAnsi="Arial" w:cs="Arial"/>
          <w:i/>
          <w:iCs/>
        </w:rPr>
        <w:t xml:space="preserve"> the information is necessary and yes there is practical utility for the information.  No there are no questions that are unnecessary.</w:t>
      </w:r>
    </w:p>
    <w:p w:rsidRPr="00004D04" w:rsidR="00714EB2" w:rsidP="0078496E" w:rsidRDefault="00946178" w14:paraId="666AE9D5" w14:textId="77777777">
      <w:pPr>
        <w:pStyle w:val="NoSpacing"/>
        <w:rPr>
          <w:rFonts w:ascii="Arial" w:hAnsi="Arial" w:cs="Arial"/>
          <w:b/>
          <w:bCs/>
        </w:rPr>
      </w:pPr>
      <w:r w:rsidRPr="006C6E46">
        <w:tab/>
      </w:r>
      <w:r w:rsidRPr="00004D04">
        <w:rPr>
          <w:rFonts w:ascii="Arial" w:hAnsi="Arial" w:cs="Arial"/>
          <w:b/>
          <w:bCs/>
        </w:rPr>
        <w:t xml:space="preserve">NPS response/Action Taken: </w:t>
      </w:r>
    </w:p>
    <w:p w:rsidRPr="006C6E46" w:rsidR="00946178" w:rsidP="0078496E" w:rsidRDefault="008631A6" w14:paraId="2E997B9A" w14:textId="77777777">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40" w:lineRule="auto"/>
        <w:ind w:left="1080"/>
        <w:rPr>
          <w:rFonts w:ascii="Arial" w:hAnsi="Arial" w:cs="Arial"/>
        </w:rPr>
      </w:pPr>
      <w:r w:rsidRPr="003F42C3">
        <w:rPr>
          <w:rFonts w:ascii="Arial" w:hAnsi="Arial" w:cs="Arial"/>
        </w:rPr>
        <w:t>We have used information from recently listed or updated National Register nominations when appropriate.  Many properties being nominated for NHL designation have not been listed on the National Register or do not have current or updated documentation.</w:t>
      </w:r>
    </w:p>
    <w:p w:rsidRPr="006C6E46" w:rsidR="00946178" w:rsidP="0078496E" w:rsidRDefault="00946178" w14:paraId="51279A03"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rPr>
      </w:pPr>
    </w:p>
    <w:p w:rsidRPr="003F42C3" w:rsidR="00946178" w:rsidP="0078496E" w:rsidRDefault="00946178" w14:paraId="774C4179"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i/>
          <w:iCs/>
        </w:rPr>
      </w:pPr>
      <w:r w:rsidRPr="003F42C3">
        <w:rPr>
          <w:rFonts w:ascii="Arial" w:hAnsi="Arial" w:cs="Arial"/>
          <w:b/>
          <w:bCs/>
          <w:i/>
          <w:iCs/>
        </w:rPr>
        <w:lastRenderedPageBreak/>
        <w:t>“What is your estimate of the amount of time it takes to complete each form in order to verify the accuracy of our estimate of the burden for this collection of information?”</w:t>
      </w:r>
    </w:p>
    <w:p w:rsidRPr="00974409" w:rsidR="00F74C8C" w:rsidP="0078496E" w:rsidRDefault="00455EE2" w14:paraId="4378BDBC" w14:textId="77777777">
      <w:pPr>
        <w:pStyle w:val="ListParagraph"/>
        <w:rPr>
          <w:rFonts w:ascii="Arial" w:hAnsi="Arial" w:cs="Arial"/>
          <w:i/>
          <w:iCs/>
        </w:rPr>
      </w:pPr>
      <w:r w:rsidRPr="00046908">
        <w:rPr>
          <w:rFonts w:ascii="Arial" w:hAnsi="Arial" w:cs="Arial"/>
          <w:b/>
          <w:bCs/>
        </w:rPr>
        <w:t>Comment 1:</w:t>
      </w:r>
      <w:r w:rsidRPr="003F42C3">
        <w:rPr>
          <w:rFonts w:ascii="Arial" w:hAnsi="Arial" w:cs="Arial"/>
        </w:rPr>
        <w:t xml:space="preserve"> </w:t>
      </w:r>
      <w:r w:rsidRPr="00974409" w:rsidR="00F74C8C">
        <w:rPr>
          <w:rFonts w:ascii="Arial" w:hAnsi="Arial" w:cs="Arial"/>
          <w:i/>
          <w:iCs/>
        </w:rPr>
        <w:t>For a prelim and final draft, not including review periods:</w:t>
      </w:r>
    </w:p>
    <w:p w:rsidRPr="00974409" w:rsidR="00F74C8C" w:rsidP="0078496E" w:rsidRDefault="00F74C8C" w14:paraId="0A13BC07" w14:textId="77777777">
      <w:pPr>
        <w:pStyle w:val="ListParagraph"/>
        <w:rPr>
          <w:rFonts w:ascii="Arial" w:hAnsi="Arial" w:cs="Arial"/>
          <w:i/>
          <w:iCs/>
        </w:rPr>
      </w:pPr>
      <w:r w:rsidRPr="00974409">
        <w:rPr>
          <w:rFonts w:ascii="Arial" w:hAnsi="Arial" w:cs="Arial"/>
          <w:i/>
          <w:iCs/>
        </w:rPr>
        <w:t xml:space="preserve">Simple nomination: 320 hours (40 days) </w:t>
      </w:r>
    </w:p>
    <w:p w:rsidRPr="00974409" w:rsidR="00F74C8C" w:rsidP="0078496E" w:rsidRDefault="00F74C8C" w14:paraId="32210D25" w14:textId="77777777">
      <w:pPr>
        <w:pStyle w:val="ListParagraph"/>
        <w:rPr>
          <w:rFonts w:ascii="Arial" w:hAnsi="Arial" w:cs="Arial"/>
          <w:i/>
          <w:iCs/>
        </w:rPr>
      </w:pPr>
      <w:r w:rsidRPr="00974409">
        <w:rPr>
          <w:rFonts w:ascii="Arial" w:hAnsi="Arial" w:cs="Arial"/>
          <w:i/>
          <w:iCs/>
        </w:rPr>
        <w:t>Complex nomination: 1,280 hours (160 days)</w:t>
      </w:r>
    </w:p>
    <w:p w:rsidRPr="00046908" w:rsidR="00F74C8C" w:rsidP="0078496E" w:rsidRDefault="00F74C8C" w14:paraId="39020B8D" w14:textId="77777777">
      <w:pPr>
        <w:pStyle w:val="ListParagraph"/>
        <w:rPr>
          <w:rFonts w:ascii="Arial" w:hAnsi="Arial" w:cs="Arial"/>
        </w:rPr>
      </w:pPr>
    </w:p>
    <w:p w:rsidRPr="00974409" w:rsidR="00F74C8C" w:rsidP="0078496E" w:rsidRDefault="00455EE2" w14:paraId="1E81E229" w14:textId="77777777">
      <w:pPr>
        <w:pStyle w:val="ListParagraph"/>
        <w:rPr>
          <w:rFonts w:ascii="Arial" w:hAnsi="Arial" w:cs="Arial"/>
          <w:i/>
          <w:iCs/>
        </w:rPr>
      </w:pPr>
      <w:r w:rsidRPr="00046908">
        <w:rPr>
          <w:rFonts w:ascii="Arial" w:hAnsi="Arial" w:cs="Arial"/>
          <w:b/>
          <w:bCs/>
        </w:rPr>
        <w:t>Comment 2:</w:t>
      </w:r>
      <w:r w:rsidRPr="00046908">
        <w:rPr>
          <w:rFonts w:ascii="Arial" w:hAnsi="Arial" w:cs="Arial"/>
        </w:rPr>
        <w:t xml:space="preserve"> </w:t>
      </w:r>
      <w:r w:rsidRPr="00974409" w:rsidR="00F74C8C">
        <w:rPr>
          <w:rFonts w:ascii="Arial" w:hAnsi="Arial" w:cs="Arial"/>
          <w:i/>
          <w:iCs/>
        </w:rPr>
        <w:t xml:space="preserve">This is always a difficult question and is perhaps better presented as the amount of time to “prepare” </w:t>
      </w:r>
      <w:proofErr w:type="gramStart"/>
      <w:r w:rsidRPr="00974409" w:rsidR="00F74C8C">
        <w:rPr>
          <w:rFonts w:ascii="Arial" w:hAnsi="Arial" w:cs="Arial"/>
          <w:i/>
          <w:iCs/>
        </w:rPr>
        <w:t>a</w:t>
      </w:r>
      <w:proofErr w:type="gramEnd"/>
      <w:r w:rsidRPr="00974409" w:rsidR="00F74C8C">
        <w:rPr>
          <w:rFonts w:ascii="Arial" w:hAnsi="Arial" w:cs="Arial"/>
          <w:i/>
          <w:iCs/>
        </w:rPr>
        <w:t xml:space="preserve"> NHL nomination form from start to finish, including determining a methodology, research, fieldwork, interviews, writing, initial staff and interested parties’ reviews, peer reviews, revisions, executive summary and PowerPoint and presentation to the Landmarks Committee. In addition to the simple/complex dichotomy you posit, we have found other factors that impact the time involved, including: 1) is there a recent, well-prepared NRHP nomination form? (we’ve sometimes prepared NHLs for resources with no existing designation, which is challenging without such a baseline) and 2) is there a well-prepared Letter of Inquiry that clearly states the relevant criteria, P</w:t>
      </w:r>
      <w:r w:rsidRPr="00974409" w:rsidR="00C92AAD">
        <w:rPr>
          <w:rFonts w:ascii="Arial" w:hAnsi="Arial" w:cs="Arial"/>
          <w:i/>
          <w:iCs/>
        </w:rPr>
        <w:t xml:space="preserve">eriod of </w:t>
      </w:r>
      <w:r w:rsidRPr="00974409" w:rsidR="00F74C8C">
        <w:rPr>
          <w:rFonts w:ascii="Arial" w:hAnsi="Arial" w:cs="Arial"/>
          <w:i/>
          <w:iCs/>
        </w:rPr>
        <w:t>S</w:t>
      </w:r>
      <w:r w:rsidRPr="00974409" w:rsidR="00C92AAD">
        <w:rPr>
          <w:rFonts w:ascii="Arial" w:hAnsi="Arial" w:cs="Arial"/>
          <w:i/>
          <w:iCs/>
        </w:rPr>
        <w:t>ignificance</w:t>
      </w:r>
      <w:r w:rsidRPr="00974409" w:rsidR="00F74C8C">
        <w:rPr>
          <w:rFonts w:ascii="Arial" w:hAnsi="Arial" w:cs="Arial"/>
          <w:i/>
          <w:iCs/>
        </w:rPr>
        <w:t>, boundary, and succinctly identifies relevant comparative properties? (</w:t>
      </w:r>
      <w:proofErr w:type="gramStart"/>
      <w:r w:rsidRPr="00974409" w:rsidR="00F74C8C">
        <w:rPr>
          <w:rFonts w:ascii="Arial" w:hAnsi="Arial" w:cs="Arial"/>
          <w:i/>
          <w:iCs/>
        </w:rPr>
        <w:t>in</w:t>
      </w:r>
      <w:proofErr w:type="gramEnd"/>
      <w:r w:rsidRPr="00974409" w:rsidR="00F74C8C">
        <w:rPr>
          <w:rFonts w:ascii="Arial" w:hAnsi="Arial" w:cs="Arial"/>
          <w:i/>
          <w:iCs/>
        </w:rPr>
        <w:t xml:space="preserve"> some cases</w:t>
      </w:r>
      <w:r w:rsidRPr="00974409" w:rsidR="00046908">
        <w:rPr>
          <w:rFonts w:ascii="Arial" w:hAnsi="Arial" w:cs="Arial"/>
          <w:i/>
          <w:iCs/>
        </w:rPr>
        <w:t>,</w:t>
      </w:r>
      <w:r w:rsidRPr="00974409" w:rsidR="00F74C8C">
        <w:rPr>
          <w:rFonts w:ascii="Arial" w:hAnsi="Arial" w:cs="Arial"/>
          <w:i/>
          <w:iCs/>
        </w:rPr>
        <w:t xml:space="preserve"> recent L</w:t>
      </w:r>
      <w:r w:rsidRPr="00974409" w:rsidR="00C92AAD">
        <w:rPr>
          <w:rFonts w:ascii="Arial" w:hAnsi="Arial" w:cs="Arial"/>
          <w:i/>
          <w:iCs/>
        </w:rPr>
        <w:t xml:space="preserve">etters of </w:t>
      </w:r>
      <w:r w:rsidRPr="00974409" w:rsidR="00F74C8C">
        <w:rPr>
          <w:rFonts w:ascii="Arial" w:hAnsi="Arial" w:cs="Arial"/>
          <w:i/>
          <w:iCs/>
        </w:rPr>
        <w:t>I</w:t>
      </w:r>
      <w:r w:rsidRPr="00974409" w:rsidR="00C92AAD">
        <w:rPr>
          <w:rFonts w:ascii="Arial" w:hAnsi="Arial" w:cs="Arial"/>
          <w:i/>
          <w:iCs/>
        </w:rPr>
        <w:t>nquiry</w:t>
      </w:r>
      <w:r w:rsidRPr="00974409" w:rsidR="00F74C8C">
        <w:rPr>
          <w:rFonts w:ascii="Arial" w:hAnsi="Arial" w:cs="Arial"/>
          <w:i/>
          <w:iCs/>
        </w:rPr>
        <w:t xml:space="preserve"> have not met these criteria).</w:t>
      </w:r>
      <w:r w:rsidRPr="00974409" w:rsidR="003F42C3">
        <w:rPr>
          <w:rFonts w:ascii="Arial" w:hAnsi="Arial" w:cs="Arial"/>
          <w:i/>
          <w:iCs/>
        </w:rPr>
        <w:t xml:space="preserve"> </w:t>
      </w:r>
      <w:r w:rsidRPr="00974409" w:rsidR="00F74C8C">
        <w:rPr>
          <w:rFonts w:ascii="Arial" w:hAnsi="Arial" w:cs="Arial"/>
          <w:i/>
          <w:iCs/>
        </w:rPr>
        <w:t xml:space="preserve">These estimates do not include travel expenses for fieldwork or for the </w:t>
      </w:r>
      <w:r w:rsidRPr="00974409" w:rsidR="00C92AAD">
        <w:rPr>
          <w:rFonts w:ascii="Arial" w:hAnsi="Arial" w:cs="Arial"/>
          <w:i/>
          <w:iCs/>
        </w:rPr>
        <w:t xml:space="preserve">National Historic Landmarks </w:t>
      </w:r>
      <w:r w:rsidRPr="00974409" w:rsidR="00F74C8C">
        <w:rPr>
          <w:rFonts w:ascii="Arial" w:hAnsi="Arial" w:cs="Arial"/>
          <w:i/>
          <w:iCs/>
        </w:rPr>
        <w:t>C</w:t>
      </w:r>
      <w:r w:rsidRPr="00974409" w:rsidR="00C92AAD">
        <w:rPr>
          <w:rFonts w:ascii="Arial" w:hAnsi="Arial" w:cs="Arial"/>
          <w:i/>
          <w:iCs/>
        </w:rPr>
        <w:t>ommittee</w:t>
      </w:r>
      <w:r w:rsidRPr="00974409" w:rsidR="00F74C8C">
        <w:rPr>
          <w:rFonts w:ascii="Arial" w:hAnsi="Arial" w:cs="Arial"/>
          <w:i/>
          <w:iCs/>
        </w:rPr>
        <w:t xml:space="preserve"> meeting.</w:t>
      </w:r>
    </w:p>
    <w:p w:rsidRPr="00974409" w:rsidR="00F74C8C" w:rsidP="0078496E" w:rsidRDefault="00F74C8C" w14:paraId="77CE12BC" w14:textId="77777777">
      <w:pPr>
        <w:pStyle w:val="ListParagraph"/>
        <w:ind w:left="1170"/>
        <w:rPr>
          <w:rFonts w:ascii="Arial" w:hAnsi="Arial" w:cs="Arial"/>
          <w:i/>
          <w:iCs/>
        </w:rPr>
      </w:pPr>
      <w:r w:rsidRPr="00974409">
        <w:rPr>
          <w:rFonts w:ascii="Arial" w:hAnsi="Arial" w:cs="Arial"/>
          <w:i/>
          <w:iCs/>
        </w:rPr>
        <w:t>A) Simple</w:t>
      </w:r>
      <w:r w:rsidRPr="00974409" w:rsidR="00C92AAD">
        <w:rPr>
          <w:rFonts w:ascii="Arial" w:hAnsi="Arial" w:cs="Arial"/>
          <w:i/>
          <w:iCs/>
        </w:rPr>
        <w:t xml:space="preserve"> nomination:</w:t>
      </w:r>
      <w:r w:rsidRPr="00974409">
        <w:rPr>
          <w:rFonts w:ascii="Arial" w:hAnsi="Arial" w:cs="Arial"/>
          <w:i/>
          <w:iCs/>
        </w:rPr>
        <w:t xml:space="preserve"> 250 hours.  </w:t>
      </w:r>
    </w:p>
    <w:p w:rsidRPr="00046908" w:rsidR="00C92AAD" w:rsidP="0078496E" w:rsidRDefault="00F74C8C" w14:paraId="37B1C051" w14:textId="77777777">
      <w:pPr>
        <w:pStyle w:val="ListParagraph"/>
        <w:ind w:left="1170"/>
        <w:rPr>
          <w:rFonts w:ascii="Arial" w:hAnsi="Arial" w:cs="Arial"/>
        </w:rPr>
      </w:pPr>
      <w:r w:rsidRPr="00974409">
        <w:rPr>
          <w:rFonts w:ascii="Arial" w:hAnsi="Arial" w:cs="Arial"/>
          <w:i/>
          <w:iCs/>
        </w:rPr>
        <w:t>B) Complex</w:t>
      </w:r>
      <w:r w:rsidRPr="00974409" w:rsidR="00C92AAD">
        <w:rPr>
          <w:rFonts w:ascii="Arial" w:hAnsi="Arial" w:cs="Arial"/>
          <w:i/>
          <w:iCs/>
        </w:rPr>
        <w:t xml:space="preserve"> nomination:</w:t>
      </w:r>
      <w:r w:rsidRPr="00974409">
        <w:rPr>
          <w:rFonts w:ascii="Arial" w:hAnsi="Arial" w:cs="Arial"/>
          <w:i/>
          <w:iCs/>
        </w:rPr>
        <w:t xml:space="preserve"> 370 hours</w:t>
      </w:r>
      <w:r w:rsidRPr="006C6E46">
        <w:rPr>
          <w:rFonts w:ascii="Arial" w:hAnsi="Arial" w:cs="Arial"/>
        </w:rPr>
        <w:t xml:space="preserve">. </w:t>
      </w:r>
    </w:p>
    <w:p w:rsidRPr="00974409" w:rsidR="00F74C8C" w:rsidP="0078496E" w:rsidRDefault="00F74C8C" w14:paraId="392BAD61" w14:textId="77777777">
      <w:pPr>
        <w:pStyle w:val="ListParagraph"/>
        <w:rPr>
          <w:rFonts w:ascii="Arial" w:hAnsi="Arial" w:cs="Arial"/>
          <w:i/>
          <w:iCs/>
        </w:rPr>
      </w:pPr>
      <w:r w:rsidRPr="00974409">
        <w:rPr>
          <w:rFonts w:ascii="Arial" w:hAnsi="Arial" w:cs="Arial"/>
          <w:i/>
          <w:iCs/>
        </w:rPr>
        <w:t>Producing estimates for nominations for “typical” resources is challenging given the great variations in what one encounters once the project begins.</w:t>
      </w:r>
    </w:p>
    <w:p w:rsidRPr="00046908" w:rsidR="00C92AAD" w:rsidP="0078496E" w:rsidRDefault="00C92AAD" w14:paraId="5BA746CA" w14:textId="77777777">
      <w:pPr>
        <w:pStyle w:val="ListParagraph"/>
        <w:rPr>
          <w:rFonts w:ascii="Arial" w:hAnsi="Arial" w:cs="Arial"/>
        </w:rPr>
      </w:pPr>
    </w:p>
    <w:p w:rsidRPr="00974409" w:rsidR="00C92AAD" w:rsidP="0078496E" w:rsidRDefault="00455EE2" w14:paraId="3B53AA72" w14:textId="6FBA763B">
      <w:pPr>
        <w:pStyle w:val="ListParagraph"/>
        <w:rPr>
          <w:rFonts w:ascii="Arial" w:hAnsi="Arial" w:cs="Arial"/>
          <w:i/>
          <w:iCs/>
        </w:rPr>
      </w:pPr>
      <w:r w:rsidRPr="00046908">
        <w:rPr>
          <w:rFonts w:ascii="Arial" w:hAnsi="Arial" w:cs="Arial"/>
          <w:b/>
          <w:bCs/>
        </w:rPr>
        <w:t>Comment 3:</w:t>
      </w:r>
      <w:r w:rsidRPr="00046908">
        <w:rPr>
          <w:rFonts w:ascii="Arial" w:hAnsi="Arial" w:cs="Arial"/>
        </w:rPr>
        <w:t xml:space="preserve"> </w:t>
      </w:r>
      <w:r w:rsidRPr="00974409" w:rsidR="00C92AAD">
        <w:rPr>
          <w:rFonts w:ascii="Arial" w:hAnsi="Arial" w:cs="Arial"/>
          <w:i/>
          <w:iCs/>
        </w:rPr>
        <w:t xml:space="preserve">I tabulated the hours spent on each of the six nominations that I prepared in the past five years. Not including time spent preparing the National Historic Landmarks Committee materials and completing revisions required by the National Historic Landmarks Committee, the number of hours per nomination ranged from 238 to 713. The three that took the least time (between 238 and 306 per nomination) were for properties that were nominated for association with a nationally significant individual. Two others that were nominated for significant association with broader historical trends took about 415 hours each; for </w:t>
      </w:r>
      <w:proofErr w:type="gramStart"/>
      <w:r w:rsidRPr="00974409" w:rsidR="00C92AAD">
        <w:rPr>
          <w:rFonts w:ascii="Arial" w:hAnsi="Arial" w:cs="Arial"/>
          <w:i/>
          <w:iCs/>
        </w:rPr>
        <w:t>both of these</w:t>
      </w:r>
      <w:proofErr w:type="gramEnd"/>
      <w:r w:rsidRPr="00974409" w:rsidR="00C92AAD">
        <w:rPr>
          <w:rFonts w:ascii="Arial" w:hAnsi="Arial" w:cs="Arial"/>
          <w:i/>
          <w:iCs/>
        </w:rPr>
        <w:t xml:space="preserve">, the historic context was fairly narrowly defined and/or documented in an NHL Theme Study. One nomination, which engaged a region-wide and multi-faceted historic context that was under-developed in existing </w:t>
      </w:r>
      <w:r w:rsidRPr="00974409" w:rsidR="00D00094">
        <w:rPr>
          <w:rFonts w:ascii="Arial" w:hAnsi="Arial" w:cs="Arial"/>
          <w:i/>
          <w:iCs/>
        </w:rPr>
        <w:t>scholarship,</w:t>
      </w:r>
      <w:r w:rsidRPr="00974409" w:rsidR="00C92AAD">
        <w:rPr>
          <w:rFonts w:ascii="Arial" w:hAnsi="Arial" w:cs="Arial"/>
          <w:i/>
          <w:iCs/>
        </w:rPr>
        <w:t xml:space="preserve"> and which documented a single property that contained </w:t>
      </w:r>
      <w:proofErr w:type="gramStart"/>
      <w:r w:rsidRPr="00974409" w:rsidR="00C92AAD">
        <w:rPr>
          <w:rFonts w:ascii="Arial" w:hAnsi="Arial" w:cs="Arial"/>
          <w:i/>
          <w:iCs/>
        </w:rPr>
        <w:t>a large number of</w:t>
      </w:r>
      <w:proofErr w:type="gramEnd"/>
      <w:r w:rsidRPr="00974409" w:rsidR="00C92AAD">
        <w:rPr>
          <w:rFonts w:ascii="Arial" w:hAnsi="Arial" w:cs="Arial"/>
          <w:i/>
          <w:iCs/>
        </w:rPr>
        <w:t xml:space="preserve"> resources, took 713 hours.</w:t>
      </w:r>
    </w:p>
    <w:p w:rsidRPr="00046908" w:rsidR="00625720" w:rsidP="0078496E" w:rsidRDefault="00625720" w14:paraId="13BEA2F2" w14:textId="77777777">
      <w:pPr>
        <w:pStyle w:val="ListParagraph"/>
        <w:rPr>
          <w:rFonts w:ascii="Arial" w:hAnsi="Arial" w:cs="Arial"/>
        </w:rPr>
      </w:pPr>
    </w:p>
    <w:p w:rsidRPr="00974409" w:rsidR="00625720" w:rsidP="0078496E" w:rsidRDefault="00455EE2" w14:paraId="137DD4FD" w14:textId="77777777">
      <w:pPr>
        <w:pStyle w:val="ListParagraph"/>
        <w:rPr>
          <w:rFonts w:ascii="Arial" w:hAnsi="Arial" w:cs="Arial"/>
          <w:i/>
          <w:iCs/>
        </w:rPr>
      </w:pPr>
      <w:r w:rsidRPr="00046908">
        <w:rPr>
          <w:rFonts w:ascii="Arial" w:hAnsi="Arial" w:cs="Arial"/>
          <w:b/>
          <w:bCs/>
        </w:rPr>
        <w:t>Comment 4:</w:t>
      </w:r>
      <w:r w:rsidRPr="00046908">
        <w:rPr>
          <w:rFonts w:ascii="Arial" w:hAnsi="Arial" w:cs="Arial"/>
        </w:rPr>
        <w:t xml:space="preserve"> </w:t>
      </w:r>
      <w:r w:rsidRPr="00974409" w:rsidR="00625720">
        <w:rPr>
          <w:rFonts w:ascii="Arial" w:hAnsi="Arial" w:cs="Arial"/>
          <w:i/>
          <w:iCs/>
        </w:rPr>
        <w:t>Relatively straightforward nominations for a single resource required 300–400 hours of writing. More complex nominations for a district or property with multiple criteria can range from 600 hours of writing to 1,500 hours for something like the Blue Ridge Parkway.</w:t>
      </w:r>
    </w:p>
    <w:p w:rsidRPr="00046908" w:rsidR="00625720" w:rsidP="0078496E" w:rsidRDefault="00625720" w14:paraId="5D60B4CA" w14:textId="77777777">
      <w:pPr>
        <w:pStyle w:val="ListParagraph"/>
        <w:rPr>
          <w:rFonts w:ascii="Arial" w:hAnsi="Arial" w:cs="Arial"/>
        </w:rPr>
      </w:pPr>
    </w:p>
    <w:p w:rsidRPr="00974409" w:rsidR="00625720" w:rsidP="0078496E" w:rsidRDefault="00455EE2" w14:paraId="6204A324" w14:textId="77777777">
      <w:pPr>
        <w:pStyle w:val="ListParagraph"/>
        <w:rPr>
          <w:rFonts w:ascii="Arial" w:hAnsi="Arial" w:cs="Arial"/>
          <w:i/>
          <w:iCs/>
        </w:rPr>
      </w:pPr>
      <w:r w:rsidRPr="00046908">
        <w:rPr>
          <w:rFonts w:ascii="Arial" w:hAnsi="Arial" w:cs="Arial"/>
          <w:b/>
          <w:bCs/>
        </w:rPr>
        <w:lastRenderedPageBreak/>
        <w:t xml:space="preserve">Comment 5: </w:t>
      </w:r>
      <w:r w:rsidRPr="00974409" w:rsidR="00625720">
        <w:rPr>
          <w:rFonts w:ascii="Arial" w:hAnsi="Arial" w:cs="Arial"/>
          <w:i/>
          <w:iCs/>
        </w:rPr>
        <w:t>Professionals who have written multiple NHLs have expressed that it takes at least 400 hours of research and writing time for single property nominations and more than 600 hours for more complex properties.</w:t>
      </w:r>
      <w:r w:rsidR="00974409">
        <w:rPr>
          <w:rFonts w:ascii="Arial" w:hAnsi="Arial" w:cs="Arial"/>
          <w:i/>
          <w:iCs/>
        </w:rPr>
        <w:t xml:space="preserve"> </w:t>
      </w:r>
      <w:r w:rsidRPr="00974409" w:rsidR="00625720">
        <w:rPr>
          <w:rFonts w:ascii="Arial" w:hAnsi="Arial" w:cs="Arial"/>
          <w:i/>
          <w:iCs/>
        </w:rPr>
        <w:t xml:space="preserve">Hours vary depending on when a consultant is engaged in the process since there are multiple phases (Letter of Inquiry, internal NPS draft, external peer review draft, and final committee draft). </w:t>
      </w:r>
    </w:p>
    <w:p w:rsidRPr="00004D04" w:rsidR="00152CD9" w:rsidP="0078496E" w:rsidRDefault="00946178" w14:paraId="66F37C49" w14:textId="77777777">
      <w:pPr>
        <w:pStyle w:val="NoSpacing"/>
        <w:ind w:left="720"/>
        <w:rPr>
          <w:rFonts w:ascii="Arial" w:hAnsi="Arial" w:cs="Arial"/>
          <w:b/>
          <w:bCs/>
        </w:rPr>
      </w:pPr>
      <w:r w:rsidRPr="00004D04">
        <w:rPr>
          <w:rFonts w:ascii="Arial" w:hAnsi="Arial" w:cs="Arial"/>
          <w:b/>
          <w:bCs/>
        </w:rPr>
        <w:t xml:space="preserve">NPS response/Action Taken: </w:t>
      </w:r>
    </w:p>
    <w:p w:rsidRPr="00FE2FEA" w:rsidR="00946178" w:rsidP="0078496E" w:rsidRDefault="002C37D3" w14:paraId="25F3DF0D" w14:textId="77777777">
      <w:pPr>
        <w:pStyle w:val="ListParagraph"/>
        <w:ind w:left="1080"/>
        <w:rPr>
          <w:rFonts w:ascii="Arial" w:hAnsi="Arial" w:cs="Arial"/>
        </w:rPr>
      </w:pPr>
      <w:r>
        <w:rPr>
          <w:rFonts w:ascii="Arial" w:hAnsi="Arial" w:cs="Arial"/>
        </w:rPr>
        <w:t>Based on the comments in this section and previous submissions we establish</w:t>
      </w:r>
      <w:r w:rsidR="0078496E">
        <w:rPr>
          <w:rFonts w:ascii="Arial" w:hAnsi="Arial" w:cs="Arial"/>
        </w:rPr>
        <w:t>ed</w:t>
      </w:r>
      <w:r>
        <w:rPr>
          <w:rFonts w:ascii="Arial" w:hAnsi="Arial" w:cs="Arial"/>
        </w:rPr>
        <w:t xml:space="preserve"> the average response burden </w:t>
      </w:r>
      <w:r w:rsidR="0078496E">
        <w:rPr>
          <w:rFonts w:ascii="Arial" w:hAnsi="Arial" w:cs="Arial"/>
        </w:rPr>
        <w:t>to be</w:t>
      </w:r>
      <w:r>
        <w:rPr>
          <w:rFonts w:ascii="Arial" w:hAnsi="Arial" w:cs="Arial"/>
        </w:rPr>
        <w:t xml:space="preserve"> 588 hours</w:t>
      </w:r>
      <w:r w:rsidRPr="006C6E46" w:rsidR="0014336D">
        <w:rPr>
          <w:rFonts w:ascii="Arial" w:hAnsi="Arial" w:cs="Arial"/>
        </w:rPr>
        <w:t>.</w:t>
      </w:r>
    </w:p>
    <w:p w:rsidRPr="00046908" w:rsidR="00946178" w:rsidP="0078496E" w:rsidRDefault="00946178" w14:paraId="17C0CA1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b/>
          <w:bCs/>
          <w:i/>
          <w:iCs/>
        </w:rPr>
      </w:pPr>
      <w:r w:rsidRPr="00046908">
        <w:rPr>
          <w:rFonts w:ascii="Arial" w:hAnsi="Arial" w:cs="Arial"/>
          <w:b/>
          <w:bCs/>
          <w:i/>
          <w:iCs/>
        </w:rPr>
        <w:t>“Do you have any suggestions for us on ways to enhance the quality, utility, and clarity of the information to be collected?”</w:t>
      </w:r>
    </w:p>
    <w:p w:rsidRPr="00974409" w:rsidR="0014336D" w:rsidP="0078496E" w:rsidRDefault="00455EE2" w14:paraId="5A15C26D" w14:textId="77777777">
      <w:pPr>
        <w:pStyle w:val="ListParagraph"/>
        <w:rPr>
          <w:rFonts w:ascii="Arial" w:hAnsi="Arial" w:cs="Arial"/>
          <w:i/>
          <w:iCs/>
        </w:rPr>
      </w:pPr>
      <w:r w:rsidRPr="00004D04">
        <w:rPr>
          <w:rFonts w:ascii="Arial" w:hAnsi="Arial" w:cs="Arial"/>
          <w:b/>
          <w:bCs/>
        </w:rPr>
        <w:t>Comment 1:</w:t>
      </w:r>
      <w:r w:rsidRPr="00046908">
        <w:rPr>
          <w:rFonts w:ascii="Arial" w:hAnsi="Arial" w:cs="Arial"/>
        </w:rPr>
        <w:t xml:space="preserve"> </w:t>
      </w:r>
      <w:r w:rsidRPr="00974409" w:rsidR="00A641E8">
        <w:rPr>
          <w:rFonts w:ascii="Arial" w:hAnsi="Arial" w:cs="Arial"/>
          <w:i/>
          <w:iCs/>
        </w:rPr>
        <w:t>It might be helpful to post good examples of successful nominations that reflect different criteria, challenges, or innovations for preparers to examine, with a discussion by WASO staff as to what each does well.  The staff used to do webinars on various NHL topics. This would be useful to reinstate, record, and have available on demand.</w:t>
      </w:r>
    </w:p>
    <w:p w:rsidRPr="00004D04" w:rsidR="00A641E8" w:rsidP="0078496E" w:rsidRDefault="00A641E8" w14:paraId="0FD0A2EC" w14:textId="77777777">
      <w:pPr>
        <w:pStyle w:val="ListParagraph"/>
        <w:rPr>
          <w:rFonts w:ascii="Arial" w:hAnsi="Arial" w:cs="Arial"/>
        </w:rPr>
      </w:pPr>
    </w:p>
    <w:p w:rsidRPr="00004D04" w:rsidR="00A641E8" w:rsidP="0078496E" w:rsidRDefault="00455EE2" w14:paraId="5206EA9C" w14:textId="77777777">
      <w:pPr>
        <w:pStyle w:val="ListParagraph"/>
        <w:rPr>
          <w:rFonts w:ascii="Arial" w:hAnsi="Arial" w:cs="Arial"/>
        </w:rPr>
      </w:pPr>
      <w:r w:rsidRPr="00004D04">
        <w:rPr>
          <w:rFonts w:ascii="Arial" w:hAnsi="Arial" w:cs="Arial"/>
          <w:b/>
          <w:bCs/>
        </w:rPr>
        <w:t xml:space="preserve">Comment </w:t>
      </w:r>
      <w:r w:rsidR="00004D04">
        <w:rPr>
          <w:rFonts w:ascii="Arial" w:hAnsi="Arial" w:cs="Arial"/>
          <w:b/>
          <w:bCs/>
        </w:rPr>
        <w:t>2</w:t>
      </w:r>
      <w:r w:rsidRPr="00004D04">
        <w:rPr>
          <w:rFonts w:ascii="Arial" w:hAnsi="Arial" w:cs="Arial"/>
          <w:b/>
          <w:bCs/>
        </w:rPr>
        <w:t>:</w:t>
      </w:r>
      <w:r w:rsidRPr="00004D04">
        <w:rPr>
          <w:rFonts w:ascii="Arial" w:hAnsi="Arial" w:cs="Arial"/>
        </w:rPr>
        <w:t xml:space="preserve"> </w:t>
      </w:r>
      <w:r w:rsidRPr="00974409" w:rsidR="00A641E8">
        <w:rPr>
          <w:rFonts w:ascii="Arial" w:hAnsi="Arial" w:cs="Arial"/>
          <w:i/>
          <w:iCs/>
        </w:rPr>
        <w:t>In “Previous Documentation on File,” it would be helpful to have a space to provide more detailed information about previous National Register listings and identify eligible National Register areas and periods of significance. Previous National Register listings often not only do not acknowledge the property’s NHL significance but also do not acknowledge aspects of its National Register significance. Sometimes the property was listed as part of a district and the property’s individual significance was not covered, while in other cases, the property has an older nomination that is very limited in scope. Research for the NHL can uncover additional layers of local or statewide significance that were not documented in the NR nomination, but also are fully explored in the NHL nomination because they do not rise to the level of national significance. Adding a place to note listed and eligible NR areas, levels, and periods of significance would make the document more useful for SHPOs, for federal agencies conducting Section 106 or Section 110 review, and for future updates to the NR nomination.</w:t>
      </w:r>
    </w:p>
    <w:p w:rsidRPr="00974409" w:rsidR="00A641E8" w:rsidP="0078496E" w:rsidRDefault="00A641E8" w14:paraId="6E634952" w14:textId="77777777">
      <w:pPr>
        <w:pStyle w:val="ListParagraph"/>
        <w:rPr>
          <w:rFonts w:ascii="Arial" w:hAnsi="Arial" w:cs="Arial"/>
        </w:rPr>
      </w:pPr>
    </w:p>
    <w:p w:rsidRPr="00004D04" w:rsidR="00A641E8" w:rsidP="0078496E" w:rsidRDefault="00455EE2" w14:paraId="7200C925" w14:textId="77777777">
      <w:pPr>
        <w:pStyle w:val="ListParagraph"/>
        <w:rPr>
          <w:rFonts w:ascii="Arial" w:hAnsi="Arial" w:cs="Arial"/>
        </w:rPr>
      </w:pPr>
      <w:r w:rsidRPr="00004D04">
        <w:rPr>
          <w:rFonts w:ascii="Arial" w:hAnsi="Arial" w:cs="Arial"/>
          <w:b/>
          <w:bCs/>
        </w:rPr>
        <w:t xml:space="preserve">Comment </w:t>
      </w:r>
      <w:r w:rsidR="00004D04">
        <w:rPr>
          <w:rFonts w:ascii="Arial" w:hAnsi="Arial" w:cs="Arial"/>
          <w:b/>
          <w:bCs/>
        </w:rPr>
        <w:t>3</w:t>
      </w:r>
      <w:r w:rsidRPr="00004D04">
        <w:rPr>
          <w:rFonts w:ascii="Arial" w:hAnsi="Arial" w:cs="Arial"/>
          <w:b/>
          <w:bCs/>
        </w:rPr>
        <w:t>:</w:t>
      </w:r>
      <w:r w:rsidRPr="00004D04">
        <w:rPr>
          <w:rFonts w:ascii="Arial" w:hAnsi="Arial" w:cs="Arial"/>
        </w:rPr>
        <w:t xml:space="preserve"> </w:t>
      </w:r>
      <w:r w:rsidRPr="00974409" w:rsidR="00A641E8">
        <w:rPr>
          <w:rFonts w:ascii="Arial" w:hAnsi="Arial" w:cs="Arial"/>
          <w:i/>
          <w:iCs/>
        </w:rPr>
        <w:t xml:space="preserve">The latest version of the form is a big improvement over the older version. However, the need to justify each criterion and area of significance separately can result in a choppy and repetitious narrative. The guidance should provide the author with more latitude to construct a narrative that discusses the different aspects of significance where it makes the most sense, rather than in separate sections, more like the National Register nomination allows. For instance, it might be appropriate to discuss architecture and landscape architecture at the same time or to address an association with an important person under Criterion II together with a discussion of a significant event under Criterion I. The Introduction in Section 5 could summarize how the property meets the criteria under each area of significance and justify the period of significance. Then the </w:t>
      </w:r>
      <w:r w:rsidRPr="00974409" w:rsidR="00A641E8">
        <w:rPr>
          <w:rFonts w:ascii="Arial" w:hAnsi="Arial" w:cs="Arial"/>
          <w:i/>
          <w:iCs/>
        </w:rPr>
        <w:lastRenderedPageBreak/>
        <w:t>historic context, site development, themes, and other information could be presented in a more narrative form.</w:t>
      </w:r>
    </w:p>
    <w:p w:rsidRPr="00004D04" w:rsidR="00D51F5D" w:rsidP="0078496E" w:rsidRDefault="00D51F5D" w14:paraId="2331821C" w14:textId="77777777">
      <w:pPr>
        <w:pStyle w:val="ListParagraph"/>
        <w:rPr>
          <w:rFonts w:ascii="Arial" w:hAnsi="Arial" w:cs="Arial"/>
        </w:rPr>
      </w:pPr>
    </w:p>
    <w:p w:rsidRPr="00974409" w:rsidR="00D51F5D" w:rsidP="0078496E" w:rsidRDefault="00455EE2" w14:paraId="3D5934C7" w14:textId="77777777">
      <w:pPr>
        <w:pStyle w:val="ListParagraph"/>
        <w:rPr>
          <w:rFonts w:ascii="Arial" w:hAnsi="Arial" w:cs="Arial"/>
          <w:i/>
          <w:iCs/>
        </w:rPr>
      </w:pPr>
      <w:r w:rsidRPr="00004D04">
        <w:rPr>
          <w:rFonts w:ascii="Arial" w:hAnsi="Arial" w:cs="Arial"/>
          <w:b/>
          <w:bCs/>
        </w:rPr>
        <w:t xml:space="preserve">Comment </w:t>
      </w:r>
      <w:r w:rsidR="00004D04">
        <w:rPr>
          <w:rFonts w:ascii="Arial" w:hAnsi="Arial" w:cs="Arial"/>
          <w:b/>
          <w:bCs/>
        </w:rPr>
        <w:t>4</w:t>
      </w:r>
      <w:r w:rsidRPr="00004D04">
        <w:rPr>
          <w:rFonts w:ascii="Arial" w:hAnsi="Arial" w:cs="Arial"/>
          <w:b/>
          <w:bCs/>
        </w:rPr>
        <w:t>:</w:t>
      </w:r>
      <w:r w:rsidRPr="00004D04">
        <w:rPr>
          <w:rFonts w:ascii="Arial" w:hAnsi="Arial" w:cs="Arial"/>
        </w:rPr>
        <w:t xml:space="preserve"> </w:t>
      </w:r>
      <w:r w:rsidRPr="00974409" w:rsidR="00D51F5D">
        <w:rPr>
          <w:rFonts w:ascii="Arial" w:hAnsi="Arial" w:cs="Arial"/>
          <w:i/>
          <w:iCs/>
        </w:rPr>
        <w:t>Ensure that the headers and sub headers, which direct the reader, are clear. Place a non-technical (no jargon or criteria) cover page on top that is approachable for someone not familiar with nominations to understand.</w:t>
      </w:r>
    </w:p>
    <w:p w:rsidRPr="00004D04" w:rsidR="00D51F5D" w:rsidP="0078496E" w:rsidRDefault="00D51F5D" w14:paraId="224A9082" w14:textId="77777777">
      <w:pPr>
        <w:pStyle w:val="ListParagraph"/>
        <w:rPr>
          <w:rFonts w:ascii="Arial" w:hAnsi="Arial" w:cs="Arial"/>
        </w:rPr>
      </w:pPr>
      <w:r w:rsidRPr="00974409">
        <w:rPr>
          <w:rFonts w:ascii="Arial" w:hAnsi="Arial" w:cs="Arial"/>
          <w:i/>
          <w:iCs/>
        </w:rPr>
        <w:t>The change to call this an NHL form in the document header is helpful (rather than calling it an NHL nomination on an NR form). It was also helpful to move the significance narrative up front to get to the main point faster.</w:t>
      </w:r>
      <w:r w:rsidRPr="006C6E46">
        <w:rPr>
          <w:rFonts w:ascii="Arial" w:hAnsi="Arial" w:cs="Arial"/>
        </w:rPr>
        <w:t xml:space="preserve"> </w:t>
      </w:r>
    </w:p>
    <w:p w:rsidRPr="00004D04" w:rsidR="00D51F5D" w:rsidP="0078496E" w:rsidRDefault="00D51F5D" w14:paraId="21969961" w14:textId="77777777">
      <w:pPr>
        <w:pStyle w:val="ListParagraph"/>
        <w:rPr>
          <w:rFonts w:ascii="Arial" w:hAnsi="Arial" w:cs="Arial"/>
        </w:rPr>
      </w:pPr>
    </w:p>
    <w:p w:rsidRPr="00974409" w:rsidR="00455EE2" w:rsidP="0078496E" w:rsidRDefault="00455EE2" w14:paraId="2986E306" w14:textId="77777777">
      <w:pPr>
        <w:pStyle w:val="ListParagraph"/>
        <w:rPr>
          <w:rFonts w:ascii="Arial" w:hAnsi="Arial" w:cs="Arial"/>
          <w:i/>
          <w:iCs/>
        </w:rPr>
      </w:pPr>
      <w:r w:rsidRPr="00004D04">
        <w:rPr>
          <w:rFonts w:ascii="Arial" w:hAnsi="Arial" w:cs="Arial"/>
          <w:b/>
          <w:bCs/>
        </w:rPr>
        <w:t xml:space="preserve">Comment </w:t>
      </w:r>
      <w:r w:rsidR="00004D04">
        <w:rPr>
          <w:rFonts w:ascii="Arial" w:hAnsi="Arial" w:cs="Arial"/>
          <w:b/>
          <w:bCs/>
        </w:rPr>
        <w:t>5</w:t>
      </w:r>
      <w:r w:rsidRPr="00004D04">
        <w:rPr>
          <w:rFonts w:ascii="Arial" w:hAnsi="Arial" w:cs="Arial"/>
          <w:b/>
          <w:bCs/>
        </w:rPr>
        <w:t>:</w:t>
      </w:r>
      <w:r w:rsidRPr="00004D04">
        <w:rPr>
          <w:rFonts w:ascii="Arial" w:hAnsi="Arial" w:cs="Arial"/>
        </w:rPr>
        <w:t xml:space="preserve"> </w:t>
      </w:r>
      <w:r w:rsidRPr="006C6E46" w:rsidR="00D51F5D">
        <w:rPr>
          <w:rFonts w:ascii="Arial" w:hAnsi="Arial" w:cs="Arial"/>
        </w:rPr>
        <w:t xml:space="preserve">None. </w:t>
      </w:r>
      <w:r w:rsidRPr="00974409" w:rsidR="00D51F5D">
        <w:rPr>
          <w:rFonts w:ascii="Arial" w:hAnsi="Arial" w:cs="Arial"/>
          <w:i/>
          <w:iCs/>
        </w:rPr>
        <w:t xml:space="preserve">I’m pleased to see the guidance offered on the website </w:t>
      </w:r>
      <w:proofErr w:type="gramStart"/>
      <w:r w:rsidRPr="00974409" w:rsidR="00D51F5D">
        <w:rPr>
          <w:rFonts w:ascii="Arial" w:hAnsi="Arial" w:cs="Arial"/>
          <w:i/>
          <w:iCs/>
        </w:rPr>
        <w:t>with regard to</w:t>
      </w:r>
      <w:proofErr w:type="gramEnd"/>
      <w:r w:rsidRPr="00974409" w:rsidR="00D51F5D">
        <w:rPr>
          <w:rFonts w:ascii="Arial" w:hAnsi="Arial" w:cs="Arial"/>
          <w:i/>
          <w:iCs/>
        </w:rPr>
        <w:t xml:space="preserve"> formatting and style, e.g., use of The Chicago Manual of Style.</w:t>
      </w:r>
    </w:p>
    <w:p w:rsidRPr="00004D04" w:rsidR="00FF366E" w:rsidP="0078496E" w:rsidRDefault="00946178" w14:paraId="36C02D47" w14:textId="77777777">
      <w:pPr>
        <w:pStyle w:val="NoSpacing"/>
        <w:ind w:left="720"/>
        <w:rPr>
          <w:rFonts w:ascii="Arial" w:hAnsi="Arial" w:cs="Arial"/>
          <w:b/>
          <w:bCs/>
        </w:rPr>
      </w:pPr>
      <w:r w:rsidRPr="00004D04">
        <w:rPr>
          <w:rFonts w:ascii="Arial" w:hAnsi="Arial" w:cs="Arial"/>
          <w:b/>
          <w:bCs/>
        </w:rPr>
        <w:t>NPS response/Action Taken:</w:t>
      </w:r>
    </w:p>
    <w:p w:rsidRPr="00974409" w:rsidR="00946178" w:rsidP="0078496E" w:rsidRDefault="00FF366E" w14:paraId="0595DD4E" w14:textId="77777777">
      <w:pPr>
        <w:pStyle w:val="ListParagraph"/>
        <w:ind w:left="1080"/>
        <w:rPr>
          <w:rFonts w:ascii="Arial" w:hAnsi="Arial" w:cs="Arial"/>
        </w:rPr>
      </w:pPr>
      <w:r w:rsidRPr="00004D04">
        <w:rPr>
          <w:rFonts w:ascii="Arial" w:hAnsi="Arial" w:cs="Arial"/>
        </w:rPr>
        <w:t xml:space="preserve">Several of the comments deal with either the guidance the NHL Program provides to users or the organization of the textual material within the nomination.  These suggestions don’t affect the information being asked for in the nomination.  The program can address these comments with revised guidance.  </w:t>
      </w:r>
      <w:r w:rsidRPr="00004D04" w:rsidR="00C84250">
        <w:rPr>
          <w:rFonts w:ascii="Arial" w:hAnsi="Arial" w:cs="Arial"/>
        </w:rPr>
        <w:t xml:space="preserve">The additional information requested in </w:t>
      </w:r>
      <w:r w:rsidRPr="00004D04">
        <w:rPr>
          <w:rFonts w:ascii="Arial" w:hAnsi="Arial" w:cs="Arial"/>
        </w:rPr>
        <w:t xml:space="preserve">the third comment concerning the section on “Previous Documentation on File” </w:t>
      </w:r>
      <w:r w:rsidRPr="00004D04" w:rsidR="00C84250">
        <w:rPr>
          <w:rFonts w:ascii="Arial" w:hAnsi="Arial" w:cs="Arial"/>
        </w:rPr>
        <w:t>is already collected in another section.  However</w:t>
      </w:r>
      <w:r w:rsidR="00F80BE4">
        <w:rPr>
          <w:rFonts w:ascii="Arial" w:hAnsi="Arial" w:cs="Arial"/>
        </w:rPr>
        <w:t>,</w:t>
      </w:r>
      <w:r w:rsidRPr="00004D04" w:rsidR="00C84250">
        <w:rPr>
          <w:rFonts w:ascii="Arial" w:hAnsi="Arial" w:cs="Arial"/>
        </w:rPr>
        <w:t xml:space="preserve"> in the future the organization of the </w:t>
      </w:r>
      <w:r w:rsidRPr="00004D04" w:rsidR="00AE3ACD">
        <w:rPr>
          <w:rFonts w:ascii="Arial" w:hAnsi="Arial" w:cs="Arial"/>
        </w:rPr>
        <w:t>sections</w:t>
      </w:r>
      <w:r w:rsidRPr="00004D04" w:rsidR="00C84250">
        <w:rPr>
          <w:rFonts w:ascii="Arial" w:hAnsi="Arial" w:cs="Arial"/>
        </w:rPr>
        <w:t xml:space="preserve"> could be </w:t>
      </w:r>
      <w:r w:rsidRPr="00004D04" w:rsidR="00AE3ACD">
        <w:rPr>
          <w:rFonts w:ascii="Arial" w:hAnsi="Arial" w:cs="Arial"/>
        </w:rPr>
        <w:t>rearranged to emphasize the information the commentator wants made more prominent. The fifth comment concerns adding a simple straightforward overview of the material in the nomination as a potential cover page.  This could be easily accomplished in the future</w:t>
      </w:r>
      <w:r w:rsidRPr="00004D04" w:rsidR="00A92CF4">
        <w:rPr>
          <w:rFonts w:ascii="Arial" w:hAnsi="Arial" w:cs="Arial"/>
        </w:rPr>
        <w:t xml:space="preserve"> without requiring extra work on the part of a preparer.</w:t>
      </w:r>
      <w:r w:rsidRPr="00004D04" w:rsidR="00AE3ACD">
        <w:rPr>
          <w:rFonts w:ascii="Arial" w:hAnsi="Arial" w:cs="Arial"/>
        </w:rPr>
        <w:t xml:space="preserve"> </w:t>
      </w:r>
      <w:r w:rsidRPr="00004D04">
        <w:rPr>
          <w:rFonts w:ascii="Arial" w:hAnsi="Arial" w:cs="Arial"/>
        </w:rPr>
        <w:t xml:space="preserve"> </w:t>
      </w:r>
      <w:r w:rsidRPr="00974409" w:rsidR="00946178">
        <w:rPr>
          <w:rFonts w:ascii="Arial" w:hAnsi="Arial" w:cs="Arial"/>
        </w:rPr>
        <w:t xml:space="preserve"> </w:t>
      </w:r>
    </w:p>
    <w:p w:rsidRPr="00004D04" w:rsidR="00E210B2" w:rsidP="0078496E" w:rsidRDefault="00E210B2" w14:paraId="6157AB03"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i/>
          <w:iCs/>
        </w:rPr>
      </w:pPr>
      <w:r w:rsidRPr="00004D04">
        <w:rPr>
          <w:rFonts w:ascii="Arial" w:hAnsi="Arial" w:cs="Arial"/>
          <w:b/>
          <w:bCs/>
          <w:i/>
          <w:iCs/>
        </w:rPr>
        <w:t>“Do you have any suggestions on ways to minimize the burden of the collection of information on respondents”</w:t>
      </w:r>
    </w:p>
    <w:p w:rsidRPr="00004D04" w:rsidR="00A92CF4" w:rsidP="0078496E" w:rsidRDefault="00455EE2" w14:paraId="7B487C56" w14:textId="77777777">
      <w:pPr>
        <w:ind w:left="720"/>
        <w:rPr>
          <w:rFonts w:ascii="Arial" w:hAnsi="Arial" w:cs="Arial"/>
        </w:rPr>
      </w:pPr>
      <w:r w:rsidRPr="00004D04">
        <w:rPr>
          <w:rFonts w:ascii="Arial" w:hAnsi="Arial" w:cs="Arial"/>
          <w:b/>
          <w:bCs/>
        </w:rPr>
        <w:t>Comment 1</w:t>
      </w:r>
      <w:r w:rsidRPr="00974409">
        <w:rPr>
          <w:rFonts w:ascii="Arial" w:hAnsi="Arial" w:cs="Arial"/>
          <w:b/>
          <w:bCs/>
          <w:i/>
          <w:iCs/>
        </w:rPr>
        <w:t>:</w:t>
      </w:r>
      <w:r w:rsidRPr="00974409">
        <w:rPr>
          <w:rFonts w:ascii="Arial" w:hAnsi="Arial" w:cs="Arial"/>
          <w:i/>
          <w:iCs/>
        </w:rPr>
        <w:t xml:space="preserve"> </w:t>
      </w:r>
      <w:r w:rsidRPr="00974409" w:rsidR="00A92CF4">
        <w:rPr>
          <w:rFonts w:ascii="Arial" w:hAnsi="Arial" w:cs="Arial"/>
          <w:i/>
          <w:iCs/>
        </w:rPr>
        <w:t>Part of the burdensome nature (more so than for NRHP nominations) lies in the inherent nature of the NHL program, which recognizes resources of national significance. This implies a higher threshold for designation and a corresponding greater effort necessary to make the case for a resource.</w:t>
      </w:r>
    </w:p>
    <w:p w:rsidRPr="00974409" w:rsidR="00765CEB" w:rsidP="0078496E" w:rsidRDefault="00455EE2" w14:paraId="26D6DED0" w14:textId="77777777">
      <w:pPr>
        <w:pStyle w:val="ListParagraph"/>
        <w:rPr>
          <w:rFonts w:ascii="Arial" w:hAnsi="Arial" w:cs="Arial"/>
          <w:i/>
          <w:iCs/>
        </w:rPr>
      </w:pPr>
      <w:r w:rsidRPr="00004D04">
        <w:rPr>
          <w:rFonts w:ascii="Arial" w:hAnsi="Arial" w:cs="Arial"/>
          <w:b/>
          <w:bCs/>
        </w:rPr>
        <w:t xml:space="preserve">Comment </w:t>
      </w:r>
      <w:r w:rsidRPr="00004D04" w:rsidR="00004D04">
        <w:rPr>
          <w:rFonts w:ascii="Arial" w:hAnsi="Arial" w:cs="Arial"/>
          <w:b/>
          <w:bCs/>
        </w:rPr>
        <w:t>2</w:t>
      </w:r>
      <w:r w:rsidRPr="00004D04">
        <w:rPr>
          <w:rFonts w:ascii="Arial" w:hAnsi="Arial" w:cs="Arial"/>
          <w:b/>
          <w:bCs/>
        </w:rPr>
        <w:t>:</w:t>
      </w:r>
      <w:r w:rsidRPr="00004D04">
        <w:rPr>
          <w:rFonts w:ascii="Arial" w:hAnsi="Arial" w:cs="Arial"/>
        </w:rPr>
        <w:t xml:space="preserve"> </w:t>
      </w:r>
      <w:r w:rsidRPr="00974409" w:rsidR="00765CEB">
        <w:rPr>
          <w:rFonts w:ascii="Arial" w:hAnsi="Arial" w:cs="Arial"/>
          <w:i/>
          <w:iCs/>
        </w:rPr>
        <w:t>The burden is largely related to the property type and the number of areas under which it is significant, not the form itself. It should be demanding to list a property as an NHL, because that status should be reserved for properties where national significance can be clearly justified. However, guidance aimed at tightening arguments and making significance statements more efficient and concise (as opposed to hundreds of pages of text) would be helpful. Perhaps some examples of the kinds of information that are *not* necessary to include would help, along with a list of the key questions that must be answered to justify significance and provide sufficient context.</w:t>
      </w:r>
    </w:p>
    <w:p w:rsidRPr="00004D04" w:rsidR="00765CEB" w:rsidP="0078496E" w:rsidRDefault="00765CEB" w14:paraId="1C2E96E0" w14:textId="77777777">
      <w:pPr>
        <w:pStyle w:val="ListParagraph"/>
        <w:rPr>
          <w:rFonts w:ascii="Arial" w:hAnsi="Arial" w:cs="Arial"/>
        </w:rPr>
      </w:pPr>
    </w:p>
    <w:p w:rsidRPr="00974409" w:rsidR="00765CEB" w:rsidP="0078496E" w:rsidRDefault="00455EE2" w14:paraId="425EC386" w14:textId="77777777">
      <w:pPr>
        <w:pStyle w:val="ListParagraph"/>
        <w:rPr>
          <w:rFonts w:ascii="Arial" w:hAnsi="Arial" w:cs="Arial"/>
          <w:i/>
          <w:iCs/>
        </w:rPr>
      </w:pPr>
      <w:r w:rsidRPr="00004D04">
        <w:rPr>
          <w:rFonts w:ascii="Arial" w:hAnsi="Arial" w:cs="Arial"/>
          <w:b/>
          <w:bCs/>
        </w:rPr>
        <w:lastRenderedPageBreak/>
        <w:t xml:space="preserve">Comment </w:t>
      </w:r>
      <w:r w:rsidRPr="00004D04" w:rsidR="00004D04">
        <w:rPr>
          <w:rFonts w:ascii="Arial" w:hAnsi="Arial" w:cs="Arial"/>
          <w:b/>
          <w:bCs/>
        </w:rPr>
        <w:t>3</w:t>
      </w:r>
      <w:r w:rsidRPr="00004D04">
        <w:rPr>
          <w:rFonts w:ascii="Arial" w:hAnsi="Arial" w:cs="Arial"/>
          <w:b/>
          <w:bCs/>
        </w:rPr>
        <w:t>:</w:t>
      </w:r>
      <w:r w:rsidRPr="00004D04">
        <w:rPr>
          <w:rFonts w:ascii="Arial" w:hAnsi="Arial" w:cs="Arial"/>
        </w:rPr>
        <w:t xml:space="preserve"> </w:t>
      </w:r>
      <w:r w:rsidRPr="00974409" w:rsidR="00765CEB">
        <w:rPr>
          <w:rFonts w:ascii="Arial" w:hAnsi="Arial" w:cs="Arial"/>
          <w:i/>
          <w:iCs/>
        </w:rPr>
        <w:t>Since NHLs are places of national importance, reducing the level of scholarship and documentation in the NHL nomination would not be beneficial because this information is frequently used in the interpretation, management, and treatment of the property. The national theme studies are helpful because they reduce some of the research burden for comparing a property to the national context. You could reduce the nomination author’s effort in some cases, by allowing for referencing of adequate recent National Register nominations. You could reference this information in the other document, rather than restate it, particularly for the description. This would likely not reduce the NPS staff time involved in guiding and editing an NHL nomination though.</w:t>
      </w:r>
    </w:p>
    <w:p w:rsidRPr="00004D04" w:rsidR="00765CEB" w:rsidP="0078496E" w:rsidRDefault="00455EE2" w14:paraId="487FD5B4" w14:textId="77777777">
      <w:pPr>
        <w:ind w:left="720"/>
        <w:rPr>
          <w:rFonts w:ascii="Arial" w:hAnsi="Arial" w:cs="Arial"/>
        </w:rPr>
      </w:pPr>
      <w:r w:rsidRPr="00004D04">
        <w:rPr>
          <w:rFonts w:ascii="Arial" w:hAnsi="Arial" w:cs="Arial"/>
          <w:b/>
          <w:bCs/>
        </w:rPr>
        <w:t xml:space="preserve">Comment </w:t>
      </w:r>
      <w:r w:rsidRPr="00004D04" w:rsidR="00004D04">
        <w:rPr>
          <w:rFonts w:ascii="Arial" w:hAnsi="Arial" w:cs="Arial"/>
          <w:b/>
          <w:bCs/>
        </w:rPr>
        <w:t>4:</w:t>
      </w:r>
      <w:r w:rsidRPr="00004D04">
        <w:rPr>
          <w:rFonts w:ascii="Arial" w:hAnsi="Arial" w:cs="Arial"/>
        </w:rPr>
        <w:t xml:space="preserve"> </w:t>
      </w:r>
      <w:r w:rsidRPr="00974409" w:rsidR="00765CEB">
        <w:rPr>
          <w:rFonts w:ascii="Arial" w:hAnsi="Arial" w:cs="Arial"/>
          <w:i/>
          <w:iCs/>
        </w:rPr>
        <w:t>Might there be a way to streamline the process for properties already listed on the National Register of Historic Places at the national level of significance?</w:t>
      </w:r>
    </w:p>
    <w:p w:rsidRPr="00004D04" w:rsidR="002D4C60" w:rsidP="0078496E" w:rsidRDefault="00E210B2" w14:paraId="6B36350D" w14:textId="77777777">
      <w:pPr>
        <w:pStyle w:val="NoSpacing"/>
        <w:ind w:left="720"/>
        <w:rPr>
          <w:rFonts w:ascii="Arial" w:hAnsi="Arial" w:cs="Arial"/>
          <w:b/>
          <w:bCs/>
        </w:rPr>
      </w:pPr>
      <w:r w:rsidRPr="00004D04">
        <w:rPr>
          <w:rFonts w:ascii="Arial" w:hAnsi="Arial" w:cs="Arial"/>
          <w:b/>
          <w:bCs/>
        </w:rPr>
        <w:t>NPS response/Action Taken:</w:t>
      </w:r>
    </w:p>
    <w:p w:rsidRPr="00004D04" w:rsidR="00E210B2" w:rsidP="0078496E" w:rsidRDefault="00A74122" w14:paraId="199E2BAF"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40" w:lineRule="auto"/>
        <w:ind w:left="1080"/>
        <w:rPr>
          <w:rFonts w:ascii="Arial" w:hAnsi="Arial" w:cs="Arial"/>
          <w:bCs/>
        </w:rPr>
      </w:pPr>
      <w:r w:rsidRPr="006C6E46">
        <w:rPr>
          <w:rFonts w:ascii="Arial" w:hAnsi="Arial" w:cs="Arial"/>
        </w:rPr>
        <w:t xml:space="preserve">Several of the comments deal with </w:t>
      </w:r>
      <w:r w:rsidRPr="006C6E46" w:rsidR="00152CD9">
        <w:rPr>
          <w:rFonts w:ascii="Arial" w:hAnsi="Arial" w:cs="Arial"/>
        </w:rPr>
        <w:t>assistance</w:t>
      </w:r>
      <w:r w:rsidRPr="006C6E46">
        <w:rPr>
          <w:rFonts w:ascii="Arial" w:hAnsi="Arial" w:cs="Arial"/>
        </w:rPr>
        <w:t xml:space="preserve"> on </w:t>
      </w:r>
      <w:r w:rsidRPr="006C6E46" w:rsidR="00152CD9">
        <w:rPr>
          <w:rFonts w:ascii="Arial" w:hAnsi="Arial" w:cs="Arial"/>
        </w:rPr>
        <w:t xml:space="preserve">providing </w:t>
      </w:r>
      <w:r w:rsidRPr="006C6E46" w:rsidR="00EF5B42">
        <w:rPr>
          <w:rFonts w:ascii="Arial" w:hAnsi="Arial" w:cs="Arial"/>
        </w:rPr>
        <w:t xml:space="preserve">text in a nomination </w:t>
      </w:r>
      <w:r w:rsidRPr="006C6E46">
        <w:rPr>
          <w:rFonts w:ascii="Arial" w:hAnsi="Arial" w:cs="Arial"/>
        </w:rPr>
        <w:t xml:space="preserve">so the NHL Program can </w:t>
      </w:r>
      <w:r w:rsidRPr="006C6E46" w:rsidR="00EF5B42">
        <w:rPr>
          <w:rFonts w:ascii="Arial" w:hAnsi="Arial" w:cs="Arial"/>
        </w:rPr>
        <w:t xml:space="preserve">address this by </w:t>
      </w:r>
      <w:r w:rsidRPr="006C6E46">
        <w:rPr>
          <w:rFonts w:ascii="Arial" w:hAnsi="Arial" w:cs="Arial"/>
        </w:rPr>
        <w:t>provid</w:t>
      </w:r>
      <w:r w:rsidRPr="006C6E46" w:rsidR="00EF5B42">
        <w:rPr>
          <w:rFonts w:ascii="Arial" w:hAnsi="Arial" w:cs="Arial"/>
        </w:rPr>
        <w:t>ing</w:t>
      </w:r>
      <w:r w:rsidRPr="006C6E46">
        <w:rPr>
          <w:rFonts w:ascii="Arial" w:hAnsi="Arial" w:cs="Arial"/>
        </w:rPr>
        <w:t xml:space="preserve"> more guidance for preparer</w:t>
      </w:r>
      <w:r w:rsidRPr="00004D04">
        <w:rPr>
          <w:rFonts w:ascii="Arial" w:hAnsi="Arial" w:cs="Arial"/>
        </w:rPr>
        <w:t xml:space="preserve">s through our website.  Better guidance would also include </w:t>
      </w:r>
      <w:r w:rsidRPr="00004D04" w:rsidR="00EF5B42">
        <w:rPr>
          <w:rFonts w:ascii="Arial" w:hAnsi="Arial" w:cs="Arial"/>
        </w:rPr>
        <w:t xml:space="preserve">information on </w:t>
      </w:r>
      <w:r w:rsidRPr="00004D04">
        <w:rPr>
          <w:rFonts w:ascii="Arial" w:hAnsi="Arial" w:cs="Arial"/>
        </w:rPr>
        <w:t>using</w:t>
      </w:r>
      <w:r w:rsidRPr="00004D04" w:rsidR="00EF5B42">
        <w:rPr>
          <w:rFonts w:ascii="Arial" w:hAnsi="Arial" w:cs="Arial"/>
        </w:rPr>
        <w:t xml:space="preserve"> </w:t>
      </w:r>
      <w:r w:rsidRPr="00004D04">
        <w:rPr>
          <w:rFonts w:ascii="Arial" w:hAnsi="Arial" w:cs="Arial"/>
        </w:rPr>
        <w:t xml:space="preserve">National Register nominations to assist in the writing of </w:t>
      </w:r>
      <w:r w:rsidRPr="00004D04" w:rsidR="00EF5B42">
        <w:rPr>
          <w:rFonts w:ascii="Arial" w:hAnsi="Arial" w:cs="Arial"/>
        </w:rPr>
        <w:t>NHL nominations</w:t>
      </w:r>
      <w:r w:rsidRPr="006C6E46" w:rsidR="00EF5B42">
        <w:rPr>
          <w:rFonts w:ascii="Arial" w:hAnsi="Arial" w:cs="Arial"/>
          <w:bCs/>
        </w:rPr>
        <w:t>.</w:t>
      </w:r>
      <w:r w:rsidRPr="006C6E46">
        <w:rPr>
          <w:rFonts w:ascii="Arial" w:hAnsi="Arial" w:cs="Arial"/>
          <w:bCs/>
        </w:rPr>
        <w:t xml:space="preserve">   </w:t>
      </w:r>
      <w:r w:rsidRPr="006C6E46" w:rsidR="00E210B2">
        <w:rPr>
          <w:rFonts w:ascii="Arial" w:hAnsi="Arial" w:cs="Arial"/>
          <w:bCs/>
          <w:i/>
          <w:iCs/>
        </w:rPr>
        <w:t xml:space="preserve"> </w:t>
      </w:r>
    </w:p>
    <w:p w:rsidRPr="006C6E46" w:rsidR="00E210B2" w:rsidP="0078496E" w:rsidRDefault="00E210B2" w14:paraId="63FEAB12"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b/>
          <w:i/>
        </w:rPr>
      </w:pPr>
    </w:p>
    <w:p w:rsidRPr="006C6E46" w:rsidR="00295103" w:rsidP="0078496E" w:rsidRDefault="00E35977" w14:paraId="3BF5AADB" w14:textId="77777777">
      <w:pPr>
        <w:shd w:val="clear" w:color="auto" w:fill="FFFFFF"/>
        <w:tabs>
          <w:tab w:val="left" w:pos="0"/>
        </w:tabs>
        <w:spacing w:after="0" w:line="240" w:lineRule="auto"/>
        <w:ind w:hanging="360"/>
        <w:rPr>
          <w:rFonts w:ascii="Arial" w:hAnsi="Arial" w:cs="Arial"/>
          <w:b/>
        </w:rPr>
      </w:pPr>
      <w:r w:rsidRPr="006C6E46">
        <w:rPr>
          <w:rFonts w:ascii="Arial" w:hAnsi="Arial" w:cs="Arial"/>
          <w:b/>
        </w:rPr>
        <w:t>9.</w:t>
      </w:r>
      <w:r w:rsidRPr="006C6E46" w:rsidR="00295103">
        <w:rPr>
          <w:rFonts w:ascii="Arial" w:hAnsi="Arial" w:cs="Arial"/>
          <w:b/>
        </w:rPr>
        <w:tab/>
        <w:t>Explain any decision to provide any payment or gift to respondents, other than</w:t>
      </w:r>
      <w:r w:rsidRPr="006C6E46" w:rsidR="000F1B8C">
        <w:rPr>
          <w:rFonts w:ascii="Arial" w:hAnsi="Arial" w:cs="Arial"/>
          <w:b/>
        </w:rPr>
        <w:t xml:space="preserve"> </w:t>
      </w:r>
      <w:r w:rsidRPr="006C6E46" w:rsidR="00295103">
        <w:rPr>
          <w:rFonts w:ascii="Arial" w:hAnsi="Arial" w:cs="Arial"/>
          <w:b/>
        </w:rPr>
        <w:t>remuneration of contractors or grantees.</w:t>
      </w:r>
    </w:p>
    <w:p w:rsidRPr="006C6E46" w:rsidR="00295103" w:rsidP="0078496E" w:rsidRDefault="006C2406" w14:paraId="5AA85A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ab/>
      </w:r>
    </w:p>
    <w:p w:rsidRPr="006C6E46" w:rsidR="00E94766" w:rsidP="0078496E" w:rsidRDefault="007C7DB5" w14:paraId="07B0D3CE" w14:textId="77777777">
      <w:pPr>
        <w:shd w:val="clear" w:color="auto" w:fill="FFFFFF"/>
        <w:tabs>
          <w:tab w:val="left" w:pos="0"/>
        </w:tabs>
        <w:spacing w:after="0" w:line="240" w:lineRule="auto"/>
        <w:rPr>
          <w:rFonts w:ascii="Arial" w:hAnsi="Arial" w:cs="Arial"/>
          <w:color w:val="333333"/>
          <w:lang w:val="en"/>
        </w:rPr>
      </w:pPr>
      <w:r w:rsidRPr="006C6E46">
        <w:rPr>
          <w:rFonts w:ascii="Arial" w:hAnsi="Arial" w:cs="Arial"/>
        </w:rPr>
        <w:t>We do not provide any payments or gifts to respondents.</w:t>
      </w:r>
      <w:r w:rsidRPr="006C6E46" w:rsidR="005A19EF">
        <w:rPr>
          <w:rFonts w:ascii="Arial" w:hAnsi="Arial" w:cs="Arial"/>
        </w:rPr>
        <w:t xml:space="preserve"> </w:t>
      </w:r>
      <w:r w:rsidRPr="006C6E46" w:rsidR="00D94A53">
        <w:rPr>
          <w:rFonts w:ascii="Arial" w:hAnsi="Arial" w:cs="Arial"/>
          <w:color w:val="333333"/>
          <w:lang w:val="en"/>
        </w:rPr>
        <w:t xml:space="preserve">After the Secretary of the Interior designates an NHL, we do provide a </w:t>
      </w:r>
      <w:r w:rsidRPr="006C6E46" w:rsidR="00D94A53">
        <w:rPr>
          <w:rFonts w:ascii="Arial" w:hAnsi="Arial" w:cs="Arial"/>
          <w:lang w:val="en"/>
        </w:rPr>
        <w:t>bronze plaque</w:t>
      </w:r>
      <w:r w:rsidRPr="006C6E46" w:rsidR="00D94A53">
        <w:rPr>
          <w:rFonts w:ascii="Arial" w:hAnsi="Arial" w:cs="Arial"/>
          <w:color w:val="333333"/>
          <w:lang w:val="en"/>
        </w:rPr>
        <w:t xml:space="preserve">, free of charge, bearing the name of the property and its year of designation. This plaque attests to a property's national significance. The plaque is presented to </w:t>
      </w:r>
      <w:r w:rsidRPr="006C6E46" w:rsidR="00B928EF">
        <w:rPr>
          <w:rFonts w:ascii="Arial" w:hAnsi="Arial" w:cs="Arial"/>
          <w:color w:val="333333"/>
          <w:lang w:val="en"/>
        </w:rPr>
        <w:t xml:space="preserve">the </w:t>
      </w:r>
      <w:r w:rsidRPr="006C6E46" w:rsidR="00D94A53">
        <w:rPr>
          <w:rFonts w:ascii="Arial" w:hAnsi="Arial" w:cs="Arial"/>
          <w:color w:val="333333"/>
          <w:lang w:val="en"/>
        </w:rPr>
        <w:t>owners who then display it publicly and appropriately. We also provide a certificate recognizing the property's designation as an NHL.</w:t>
      </w:r>
    </w:p>
    <w:p w:rsidRPr="006C6E46" w:rsidR="00E94766" w:rsidP="0078496E" w:rsidRDefault="00E94766" w14:paraId="25BA2B14" w14:textId="77777777">
      <w:pPr>
        <w:shd w:val="clear" w:color="auto" w:fill="FFFFFF"/>
        <w:tabs>
          <w:tab w:val="left" w:pos="0"/>
        </w:tabs>
        <w:spacing w:after="0" w:line="240" w:lineRule="auto"/>
        <w:rPr>
          <w:rFonts w:ascii="Arial" w:hAnsi="Arial" w:cs="Arial"/>
          <w:b/>
        </w:rPr>
      </w:pPr>
    </w:p>
    <w:p w:rsidRPr="006C6E46" w:rsidR="004A6DFA" w:rsidP="0078496E" w:rsidRDefault="00E94766" w14:paraId="72135C4E" w14:textId="77777777">
      <w:pPr>
        <w:shd w:val="clear" w:color="auto" w:fill="FFFFFF"/>
        <w:tabs>
          <w:tab w:val="left" w:pos="0"/>
        </w:tabs>
        <w:spacing w:after="0" w:line="240" w:lineRule="auto"/>
        <w:ind w:hanging="360"/>
        <w:rPr>
          <w:rFonts w:ascii="Arial" w:hAnsi="Arial" w:cs="Arial"/>
          <w:b/>
        </w:rPr>
      </w:pPr>
      <w:r w:rsidRPr="006C6E46">
        <w:rPr>
          <w:rFonts w:ascii="Arial" w:hAnsi="Arial" w:cs="Arial"/>
          <w:b/>
        </w:rPr>
        <w:t xml:space="preserve">10. </w:t>
      </w:r>
      <w:r w:rsidRPr="006C6E46" w:rsidR="00295103">
        <w:rPr>
          <w:rFonts w:ascii="Arial" w:hAnsi="Arial" w:cs="Arial"/>
          <w:b/>
        </w:rPr>
        <w:t>Describe any assurance of confidentiality provided to respondents and the basis for the assurance in statute, regulation, or agency policy.</w:t>
      </w:r>
    </w:p>
    <w:p w:rsidRPr="006C6E46" w:rsidR="004A6DFA" w:rsidP="0078496E" w:rsidRDefault="004A6DFA" w14:paraId="6BC905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p>
    <w:p w:rsidRPr="006C6E46" w:rsidR="008017D1" w:rsidP="0078496E" w:rsidRDefault="00D94A53" w14:paraId="19E353B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 xml:space="preserve">Section 304 of the National Historic Preservation Act, as amended, </w:t>
      </w:r>
      <w:r w:rsidRPr="006C6E46" w:rsidR="004C3646">
        <w:rPr>
          <w:rFonts w:ascii="Arial" w:hAnsi="Arial" w:cs="Arial"/>
        </w:rPr>
        <w:t xml:space="preserve">allows us </w:t>
      </w:r>
      <w:r w:rsidRPr="006C6E46" w:rsidR="006C2406">
        <w:rPr>
          <w:rFonts w:ascii="Arial" w:hAnsi="Arial" w:cs="Arial"/>
        </w:rPr>
        <w:t>to withhold from disclosure to the public information about the location, character, or ownership of a</w:t>
      </w:r>
      <w:r w:rsidRPr="006C6E46" w:rsidR="00BD7490">
        <w:rPr>
          <w:rFonts w:ascii="Arial" w:hAnsi="Arial" w:cs="Arial"/>
        </w:rPr>
        <w:t>n</w:t>
      </w:r>
      <w:r w:rsidRPr="006C6E46" w:rsidR="006C2406">
        <w:rPr>
          <w:rFonts w:ascii="Arial" w:hAnsi="Arial" w:cs="Arial"/>
        </w:rPr>
        <w:t xml:space="preserve"> historic resource</w:t>
      </w:r>
      <w:r w:rsidRPr="006C6E46" w:rsidR="00BD7490">
        <w:rPr>
          <w:rFonts w:ascii="Arial" w:hAnsi="Arial" w:cs="Arial"/>
        </w:rPr>
        <w:t>,</w:t>
      </w:r>
      <w:r w:rsidRPr="006C6E46" w:rsidR="006C2406">
        <w:rPr>
          <w:rFonts w:ascii="Arial" w:hAnsi="Arial" w:cs="Arial"/>
        </w:rPr>
        <w:t xml:space="preserve"> if such disclosure might cause a significant invasion of privacy, risk, or harm to the historic reso</w:t>
      </w:r>
      <w:r w:rsidRPr="006C6E46" w:rsidR="008017D1">
        <w:rPr>
          <w:rFonts w:ascii="Arial" w:hAnsi="Arial" w:cs="Arial"/>
        </w:rPr>
        <w:t>urces or impede the use of a traditional religious site by practitioners.</w:t>
      </w:r>
      <w:r w:rsidRPr="006C6E46" w:rsidR="005A19EF">
        <w:rPr>
          <w:rFonts w:ascii="Arial" w:hAnsi="Arial" w:cs="Arial"/>
        </w:rPr>
        <w:t xml:space="preserve"> </w:t>
      </w:r>
      <w:r w:rsidRPr="006C6E46" w:rsidR="008017D1">
        <w:rPr>
          <w:rFonts w:ascii="Arial" w:hAnsi="Arial" w:cs="Arial"/>
        </w:rPr>
        <w:t>The only information collected that could be considered confidential in nature is the location of specific properties, their traditional cultural use, and the informants, such as tribal elders, who may testify in the nomination documentation to their cultural importance.</w:t>
      </w:r>
      <w:r w:rsidRPr="006C6E46" w:rsidR="005A19EF">
        <w:rPr>
          <w:rFonts w:ascii="Arial" w:hAnsi="Arial" w:cs="Arial"/>
        </w:rPr>
        <w:t xml:space="preserve"> </w:t>
      </w:r>
      <w:r w:rsidRPr="006C6E46" w:rsidR="008017D1">
        <w:rPr>
          <w:rFonts w:ascii="Arial" w:hAnsi="Arial" w:cs="Arial"/>
        </w:rPr>
        <w:t>Although this information is reported on the form, and necessary to establish precisely which property is designated</w:t>
      </w:r>
      <w:r w:rsidRPr="006C6E46" w:rsidR="002F094C">
        <w:rPr>
          <w:rFonts w:ascii="Arial" w:hAnsi="Arial" w:cs="Arial"/>
        </w:rPr>
        <w:t xml:space="preserve"> and why</w:t>
      </w:r>
      <w:r w:rsidRPr="006C6E46" w:rsidR="008017D1">
        <w:rPr>
          <w:rFonts w:ascii="Arial" w:hAnsi="Arial" w:cs="Arial"/>
        </w:rPr>
        <w:t>, the NPS maintains the confidentiality of certain specific information to protect properties.</w:t>
      </w:r>
      <w:r w:rsidRPr="006C6E46" w:rsidR="005A19EF">
        <w:rPr>
          <w:rFonts w:ascii="Arial" w:hAnsi="Arial" w:cs="Arial"/>
        </w:rPr>
        <w:t xml:space="preserve"> </w:t>
      </w:r>
      <w:r w:rsidRPr="006C6E46" w:rsidR="008017D1">
        <w:rPr>
          <w:rFonts w:ascii="Arial" w:hAnsi="Arial" w:cs="Arial"/>
        </w:rPr>
        <w:t>This is particularly the case with many archeological sites and certain properties that are subject to vandalism.</w:t>
      </w:r>
      <w:r w:rsidRPr="006C6E46" w:rsidR="005A19EF">
        <w:rPr>
          <w:rFonts w:ascii="Arial" w:hAnsi="Arial" w:cs="Arial"/>
        </w:rPr>
        <w:t xml:space="preserve"> </w:t>
      </w:r>
      <w:r w:rsidRPr="006C6E46" w:rsidR="008017D1">
        <w:rPr>
          <w:rFonts w:ascii="Arial" w:hAnsi="Arial" w:cs="Arial"/>
        </w:rPr>
        <w:t>It is also the case with places used in traditional cultural practices.</w:t>
      </w:r>
      <w:r w:rsidRPr="006C6E46" w:rsidR="005A19EF">
        <w:rPr>
          <w:rFonts w:ascii="Arial" w:hAnsi="Arial" w:cs="Arial"/>
        </w:rPr>
        <w:t xml:space="preserve"> </w:t>
      </w:r>
    </w:p>
    <w:p w:rsidRPr="006C6E46" w:rsidR="00251281" w:rsidP="0078496E" w:rsidRDefault="00251281" w14:paraId="410F50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p>
    <w:p w:rsidRPr="006C6E46" w:rsidR="00295103" w:rsidP="0078496E" w:rsidRDefault="00583656" w14:paraId="039D659C" w14:textId="2DF1A8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Pr>
          <w:rFonts w:ascii="Arial" w:hAnsi="Arial" w:cs="Arial"/>
          <w:b/>
        </w:rPr>
        <w:br w:type="page"/>
      </w:r>
      <w:r w:rsidRPr="006C6E46" w:rsidR="00295103">
        <w:rPr>
          <w:rFonts w:ascii="Arial" w:hAnsi="Arial" w:cs="Arial"/>
          <w:b/>
        </w:rPr>
        <w:lastRenderedPageBreak/>
        <w:t>11.</w:t>
      </w:r>
      <w:r w:rsidRPr="006C6E46" w:rsidR="00295103">
        <w:rPr>
          <w:rFonts w:ascii="Arial" w:hAnsi="Arial" w:cs="Arial"/>
          <w:b/>
        </w:rPr>
        <w:tab/>
        <w:t>Provide additional justification for any questions of a sensitive nature, such as sexual behavior and attitudes, religious beliefs, and other matters that are commonly considered private.</w:t>
      </w:r>
      <w:r w:rsidRPr="006C6E46" w:rsidR="005A19EF">
        <w:rPr>
          <w:rFonts w:ascii="Arial" w:hAnsi="Arial" w:cs="Arial"/>
          <w:b/>
        </w:rPr>
        <w:t xml:space="preserve"> </w:t>
      </w:r>
      <w:r w:rsidRPr="006C6E46" w:rsidR="00295103">
        <w:rPr>
          <w:rFonts w:ascii="Arial" w:hAnsi="Arial" w:cs="Arial"/>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C6E46" w:rsidR="00295103" w:rsidP="0078496E" w:rsidRDefault="00295103" w14:paraId="484FBD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51281" w:rsidP="0078496E" w:rsidRDefault="00EE3556" w14:paraId="363161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We do not ask questions of a sensitive nature.</w:t>
      </w:r>
    </w:p>
    <w:p w:rsidRPr="006C6E46" w:rsidR="00295103" w:rsidP="0078496E" w:rsidRDefault="00295103" w14:paraId="14DD11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12.</w:t>
      </w:r>
      <w:r w:rsidRPr="006C6E46">
        <w:rPr>
          <w:rFonts w:ascii="Arial" w:hAnsi="Arial" w:cs="Arial"/>
          <w:b/>
        </w:rPr>
        <w:tab/>
        <w:t>Provide estimates of the hour burden of the collection of information.</w:t>
      </w:r>
      <w:r w:rsidRPr="006C6E46" w:rsidR="005A19EF">
        <w:rPr>
          <w:rFonts w:ascii="Arial" w:hAnsi="Arial" w:cs="Arial"/>
          <w:b/>
        </w:rPr>
        <w:t xml:space="preserve"> </w:t>
      </w:r>
      <w:r w:rsidRPr="006C6E46">
        <w:rPr>
          <w:rFonts w:ascii="Arial" w:hAnsi="Arial" w:cs="Arial"/>
          <w:b/>
        </w:rPr>
        <w:t>The statement should:</w:t>
      </w:r>
    </w:p>
    <w:p w:rsidRPr="006C6E46" w:rsidR="00295103" w:rsidP="0078496E" w:rsidRDefault="00295103" w14:paraId="7FF41A8E" w14:textId="77777777">
      <w:pPr>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Indicate the number of respondents, frequency of response, annual hour burden, and an explanation of how the burden was estimated.</w:t>
      </w:r>
      <w:r w:rsidRPr="006C6E46" w:rsidR="005A19EF">
        <w:rPr>
          <w:rFonts w:ascii="Arial" w:hAnsi="Arial" w:cs="Arial"/>
          <w:b/>
        </w:rPr>
        <w:t xml:space="preserve"> </w:t>
      </w:r>
      <w:r w:rsidRPr="006C6E46">
        <w:rPr>
          <w:rFonts w:ascii="Arial" w:hAnsi="Arial" w:cs="Arial"/>
          <w:b/>
        </w:rPr>
        <w:t>Unless directed to do so, agencies should not conduct special surveys to obtain information on which to base hour burden estimates.</w:t>
      </w:r>
      <w:r w:rsidRPr="006C6E46" w:rsidR="005A19EF">
        <w:rPr>
          <w:rFonts w:ascii="Arial" w:hAnsi="Arial" w:cs="Arial"/>
          <w:b/>
        </w:rPr>
        <w:t xml:space="preserve"> </w:t>
      </w:r>
      <w:r w:rsidRPr="006C6E46">
        <w:rPr>
          <w:rFonts w:ascii="Arial" w:hAnsi="Arial" w:cs="Arial"/>
          <w:b/>
        </w:rPr>
        <w:t>Consultation with a sample (fewer than 10) of potential respondents is desirable.</w:t>
      </w:r>
      <w:r w:rsidRPr="006C6E46" w:rsidR="005A19EF">
        <w:rPr>
          <w:rFonts w:ascii="Arial" w:hAnsi="Arial" w:cs="Arial"/>
          <w:b/>
        </w:rPr>
        <w:t xml:space="preserve"> </w:t>
      </w:r>
      <w:r w:rsidRPr="006C6E46">
        <w:rPr>
          <w:rFonts w:ascii="Arial" w:hAnsi="Arial" w:cs="Arial"/>
          <w:b/>
        </w:rPr>
        <w:t>If the hour burden on respondents is expected to vary widely because of differences in activity, size, or complexity, show the range of estimated hour burden, and explain the reasons for the variance.</w:t>
      </w:r>
      <w:r w:rsidRPr="006C6E46" w:rsidR="005A19EF">
        <w:rPr>
          <w:rFonts w:ascii="Arial" w:hAnsi="Arial" w:cs="Arial"/>
          <w:b/>
        </w:rPr>
        <w:t xml:space="preserve"> </w:t>
      </w:r>
      <w:r w:rsidRPr="006C6E46">
        <w:rPr>
          <w:rFonts w:ascii="Arial" w:hAnsi="Arial" w:cs="Arial"/>
          <w:b/>
        </w:rPr>
        <w:t>Generally, estimates should not include burden hours for customary and usual business practices.</w:t>
      </w:r>
    </w:p>
    <w:p w:rsidRPr="006C6E46" w:rsidR="00295103" w:rsidP="0078496E" w:rsidRDefault="00295103" w14:paraId="52ABC45A" w14:textId="77777777">
      <w:pPr>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 xml:space="preserve">If this request for approval covers more than one form, provide separate hour burden estimates for each </w:t>
      </w:r>
      <w:proofErr w:type="gramStart"/>
      <w:r w:rsidRPr="006C6E46">
        <w:rPr>
          <w:rFonts w:ascii="Arial" w:hAnsi="Arial" w:cs="Arial"/>
          <w:b/>
        </w:rPr>
        <w:t>form</w:t>
      </w:r>
      <w:proofErr w:type="gramEnd"/>
      <w:r w:rsidRPr="006C6E46">
        <w:rPr>
          <w:rFonts w:ascii="Arial" w:hAnsi="Arial" w:cs="Arial"/>
          <w:b/>
        </w:rPr>
        <w:t xml:space="preserve"> and aggregate the hour burdens.</w:t>
      </w:r>
    </w:p>
    <w:p w:rsidRPr="006C6E46" w:rsidR="00295103" w:rsidP="0078496E" w:rsidRDefault="00295103" w14:paraId="229899D2" w14:textId="77777777">
      <w:pPr>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b/>
        </w:rPr>
        <w:t>Provide estimates of annualized cost to respondents for the hour burdens for collections of information, identifying and using appropriate wage rate categories.</w:t>
      </w:r>
      <w:r w:rsidRPr="006C6E46" w:rsidR="005A19EF">
        <w:rPr>
          <w:rFonts w:ascii="Arial" w:hAnsi="Arial" w:cs="Arial"/>
          <w:b/>
        </w:rPr>
        <w:t xml:space="preserve"> </w:t>
      </w:r>
      <w:r w:rsidRPr="006C6E46">
        <w:rPr>
          <w:rFonts w:ascii="Arial" w:hAnsi="Arial" w:cs="Arial"/>
          <w:b/>
        </w:rPr>
        <w:t>The cost of contracting out or paying outside parties for information collection activities should not be included here</w:t>
      </w:r>
      <w:r w:rsidRPr="006C6E46" w:rsidR="00DE7630">
        <w:rPr>
          <w:rFonts w:ascii="Arial" w:hAnsi="Arial" w:cs="Arial"/>
          <w:b/>
        </w:rPr>
        <w:t>.</w:t>
      </w:r>
    </w:p>
    <w:p w:rsidRPr="006C6E46" w:rsidR="00295103" w:rsidP="0078496E" w:rsidRDefault="00295103" w14:paraId="5351E1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A11ED7" w:rsidP="0078496E" w:rsidRDefault="00D962B6" w14:paraId="0733D924" w14:textId="4575C87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 xml:space="preserve">We estimate that we will receive </w:t>
      </w:r>
      <w:r w:rsidRPr="006C6E46" w:rsidR="00510549">
        <w:rPr>
          <w:rFonts w:ascii="Arial" w:hAnsi="Arial" w:cs="Arial"/>
        </w:rPr>
        <w:t xml:space="preserve">about </w:t>
      </w:r>
      <w:r w:rsidRPr="006C6E46">
        <w:rPr>
          <w:rFonts w:ascii="Arial" w:hAnsi="Arial" w:cs="Arial"/>
        </w:rPr>
        <w:t xml:space="preserve">50 responses annually totaling </w:t>
      </w:r>
      <w:r w:rsidR="00972C6F">
        <w:rPr>
          <w:rFonts w:ascii="Arial" w:hAnsi="Arial" w:cs="Arial"/>
        </w:rPr>
        <w:t>10,360</w:t>
      </w:r>
      <w:r w:rsidRPr="006C6E46" w:rsidR="00455EE2">
        <w:rPr>
          <w:rFonts w:ascii="Arial" w:hAnsi="Arial" w:cs="Arial"/>
        </w:rPr>
        <w:t xml:space="preserve"> </w:t>
      </w:r>
      <w:r w:rsidRPr="006C6E46">
        <w:rPr>
          <w:rFonts w:ascii="Arial" w:hAnsi="Arial" w:cs="Arial"/>
        </w:rPr>
        <w:t xml:space="preserve">burden hours. We estimate the dollar value of the burden hours to be </w:t>
      </w:r>
      <w:r w:rsidRPr="006C6E46" w:rsidR="00455EE2">
        <w:rPr>
          <w:rFonts w:ascii="Arial" w:hAnsi="Arial" w:cs="Arial"/>
        </w:rPr>
        <w:t>$</w:t>
      </w:r>
      <w:r w:rsidR="00E73D39">
        <w:rPr>
          <w:rFonts w:ascii="Arial" w:hAnsi="Arial" w:cs="Arial"/>
        </w:rPr>
        <w:t>98</w:t>
      </w:r>
      <w:r w:rsidR="00972C6F">
        <w:rPr>
          <w:rFonts w:ascii="Arial" w:hAnsi="Arial" w:cs="Arial"/>
        </w:rPr>
        <w:t>,247</w:t>
      </w:r>
      <w:r w:rsidRPr="006C6E46" w:rsidR="00455EE2">
        <w:rPr>
          <w:rFonts w:ascii="Arial" w:hAnsi="Arial" w:cs="Arial"/>
        </w:rPr>
        <w:t xml:space="preserve"> </w:t>
      </w:r>
      <w:r w:rsidRPr="006C6E46">
        <w:rPr>
          <w:rFonts w:ascii="Arial" w:hAnsi="Arial" w:cs="Arial"/>
        </w:rPr>
        <w:t>(rounded).</w:t>
      </w:r>
      <w:r w:rsidRPr="006C6E46" w:rsidR="005A19EF">
        <w:rPr>
          <w:rFonts w:ascii="Arial" w:hAnsi="Arial" w:cs="Arial"/>
        </w:rPr>
        <w:t xml:space="preserve"> </w:t>
      </w:r>
      <w:r w:rsidRPr="006C6E46" w:rsidR="00A11ED7">
        <w:rPr>
          <w:rFonts w:ascii="Arial" w:hAnsi="Arial" w:cs="Arial"/>
        </w:rPr>
        <w:t xml:space="preserve">We used the Bureau of Labor Statistics news release </w:t>
      </w:r>
      <w:hyperlink w:history="1" r:id="rId12">
        <w:r w:rsidRPr="004F0A2A" w:rsidR="00455EE2">
          <w:rPr>
            <w:rStyle w:val="Hyperlink"/>
            <w:rFonts w:ascii="Arial" w:hAnsi="Arial" w:cs="Arial"/>
          </w:rPr>
          <w:t>USDL-21-2146</w:t>
        </w:r>
      </w:hyperlink>
      <w:r w:rsidRPr="006C6E46" w:rsidR="00A11ED7">
        <w:rPr>
          <w:rFonts w:ascii="Arial" w:hAnsi="Arial" w:cs="Arial"/>
        </w:rPr>
        <w:t xml:space="preserve">, </w:t>
      </w:r>
      <w:r w:rsidRPr="006C6E46" w:rsidR="00455EE2">
        <w:rPr>
          <w:rFonts w:ascii="Arial" w:hAnsi="Arial" w:cs="Arial"/>
        </w:rPr>
        <w:t>December 16, 2021</w:t>
      </w:r>
      <w:r w:rsidRPr="006C6E46" w:rsidR="00A11ED7">
        <w:rPr>
          <w:rFonts w:ascii="Arial" w:hAnsi="Arial" w:cs="Arial"/>
        </w:rPr>
        <w:t>, Employer Costs for Employee Compensation—</w:t>
      </w:r>
      <w:r w:rsidRPr="006C6E46" w:rsidR="00455EE2">
        <w:rPr>
          <w:rFonts w:ascii="Arial" w:hAnsi="Arial" w:cs="Arial"/>
        </w:rPr>
        <w:t>September</w:t>
      </w:r>
      <w:r w:rsidRPr="006C6E46" w:rsidR="00A11ED7">
        <w:rPr>
          <w:rFonts w:ascii="Arial" w:hAnsi="Arial" w:cs="Arial"/>
        </w:rPr>
        <w:t xml:space="preserve"> 20</w:t>
      </w:r>
      <w:r w:rsidRPr="006C6E46" w:rsidR="00455EE2">
        <w:rPr>
          <w:rFonts w:ascii="Arial" w:hAnsi="Arial" w:cs="Arial"/>
        </w:rPr>
        <w:t>2</w:t>
      </w:r>
      <w:r w:rsidRPr="006C6E46" w:rsidR="00A11ED7">
        <w:rPr>
          <w:rFonts w:ascii="Arial" w:hAnsi="Arial" w:cs="Arial"/>
        </w:rPr>
        <w:t>1 (http://www.bls.gov/news.release/pdf/ecec.pdf), to determine hourly wages and calculate benefits to prepare initial letters of inquiry.</w:t>
      </w:r>
    </w:p>
    <w:p w:rsidRPr="006C6E46" w:rsidR="00A11ED7" w:rsidP="0078496E" w:rsidRDefault="00A11ED7" w14:paraId="6B1DE1A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A11ED7" w:rsidP="0078496E" w:rsidRDefault="00A11ED7" w14:paraId="746626D1" w14:textId="20EDB4A6">
      <w:pPr>
        <w:numPr>
          <w:ilvl w:val="0"/>
          <w:numId w:val="2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Individuals - We used the wage and salary costs for all workers from Table 1, which states hourly rate including benefits is $3</w:t>
      </w:r>
      <w:r w:rsidRPr="006C6E46" w:rsidR="00455EE2">
        <w:rPr>
          <w:rFonts w:ascii="Arial" w:hAnsi="Arial" w:cs="Arial"/>
        </w:rPr>
        <w:t>9</w:t>
      </w:r>
      <w:r w:rsidRPr="006C6E46">
        <w:rPr>
          <w:rFonts w:ascii="Arial" w:hAnsi="Arial" w:cs="Arial"/>
        </w:rPr>
        <w:t>.</w:t>
      </w:r>
      <w:r w:rsidRPr="006C6E46" w:rsidR="00455EE2">
        <w:rPr>
          <w:rFonts w:ascii="Arial" w:hAnsi="Arial" w:cs="Arial"/>
        </w:rPr>
        <w:t>55</w:t>
      </w:r>
      <w:r w:rsidRPr="006C6E46">
        <w:rPr>
          <w:rFonts w:ascii="Arial" w:hAnsi="Arial" w:cs="Arial"/>
        </w:rPr>
        <w:t xml:space="preserve">. </w:t>
      </w:r>
    </w:p>
    <w:p w:rsidRPr="006C6E46" w:rsidR="00A11ED7" w:rsidP="0078496E" w:rsidRDefault="00A11ED7" w14:paraId="0DEC22D4" w14:textId="578C91C1">
      <w:pPr>
        <w:numPr>
          <w:ilvl w:val="0"/>
          <w:numId w:val="2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 xml:space="preserve">Private Sector - We used the wage and salary costs for all workers from Table </w:t>
      </w:r>
      <w:r w:rsidR="00522D60">
        <w:rPr>
          <w:rFonts w:ascii="Arial" w:hAnsi="Arial" w:cs="Arial"/>
        </w:rPr>
        <w:t>4</w:t>
      </w:r>
      <w:r w:rsidRPr="006C6E46">
        <w:rPr>
          <w:rFonts w:ascii="Arial" w:hAnsi="Arial" w:cs="Arial"/>
        </w:rPr>
        <w:t>, which states hourly rate including benefits is $3</w:t>
      </w:r>
      <w:r w:rsidRPr="006C6E46" w:rsidR="00455EE2">
        <w:rPr>
          <w:rFonts w:ascii="Arial" w:hAnsi="Arial" w:cs="Arial"/>
        </w:rPr>
        <w:t>7</w:t>
      </w:r>
      <w:r w:rsidRPr="006C6E46">
        <w:rPr>
          <w:rFonts w:ascii="Arial" w:hAnsi="Arial" w:cs="Arial"/>
        </w:rPr>
        <w:t>.</w:t>
      </w:r>
      <w:r w:rsidRPr="006C6E46" w:rsidR="00455EE2">
        <w:rPr>
          <w:rFonts w:ascii="Arial" w:hAnsi="Arial" w:cs="Arial"/>
        </w:rPr>
        <w:t>24</w:t>
      </w:r>
    </w:p>
    <w:p w:rsidRPr="006C6E46" w:rsidR="00A11ED7" w:rsidP="0078496E" w:rsidRDefault="00A11ED7" w14:paraId="3700DF15" w14:textId="79AD07D0">
      <w:pPr>
        <w:numPr>
          <w:ilvl w:val="0"/>
          <w:numId w:val="2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 xml:space="preserve">State </w:t>
      </w:r>
      <w:r w:rsidR="00881E7A">
        <w:rPr>
          <w:rFonts w:ascii="Arial" w:hAnsi="Arial" w:cs="Arial"/>
        </w:rPr>
        <w:t xml:space="preserve">and Local </w:t>
      </w:r>
      <w:r w:rsidRPr="006C6E46">
        <w:rPr>
          <w:rFonts w:ascii="Arial" w:hAnsi="Arial" w:cs="Arial"/>
        </w:rPr>
        <w:t>Government - We used the wage and salary costs for all workers from Table 3, which states hourly rate including benefits is $</w:t>
      </w:r>
      <w:r w:rsidRPr="006C6E46" w:rsidR="00455EE2">
        <w:rPr>
          <w:rFonts w:ascii="Arial" w:hAnsi="Arial" w:cs="Arial"/>
        </w:rPr>
        <w:t>54</w:t>
      </w:r>
      <w:r w:rsidRPr="006C6E46">
        <w:rPr>
          <w:rFonts w:ascii="Arial" w:hAnsi="Arial" w:cs="Arial"/>
        </w:rPr>
        <w:t>.</w:t>
      </w:r>
      <w:r w:rsidRPr="006C6E46" w:rsidR="00455EE2">
        <w:rPr>
          <w:rFonts w:ascii="Arial" w:hAnsi="Arial" w:cs="Arial"/>
        </w:rPr>
        <w:t>46</w:t>
      </w:r>
      <w:r w:rsidRPr="006C6E46">
        <w:rPr>
          <w:rFonts w:ascii="Arial" w:hAnsi="Arial" w:cs="Arial"/>
        </w:rPr>
        <w:t xml:space="preserve">. </w:t>
      </w:r>
    </w:p>
    <w:p w:rsidRPr="006C6E46" w:rsidR="00A11ED7" w:rsidP="0078496E" w:rsidRDefault="002C37D3" w14:paraId="377AE7B8" w14:textId="77777777">
      <w:pPr>
        <w:numPr>
          <w:ilvl w:val="0"/>
          <w:numId w:val="2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Pr>
          <w:rFonts w:ascii="Arial" w:hAnsi="Arial" w:cs="Arial"/>
        </w:rPr>
        <w:t>T</w:t>
      </w:r>
      <w:r w:rsidRPr="006C6E46">
        <w:rPr>
          <w:rFonts w:ascii="Arial" w:hAnsi="Arial" w:cs="Arial"/>
        </w:rPr>
        <w:t>o prepare a nomination</w:t>
      </w:r>
      <w:r>
        <w:rPr>
          <w:rFonts w:ascii="Arial" w:hAnsi="Arial" w:cs="Arial"/>
        </w:rPr>
        <w:t>, we</w:t>
      </w:r>
      <w:r w:rsidRPr="006C6E46" w:rsidR="00CC7C29">
        <w:rPr>
          <w:rFonts w:ascii="Arial" w:hAnsi="Arial" w:cs="Arial"/>
        </w:rPr>
        <w:t xml:space="preserve"> used the a</w:t>
      </w:r>
      <w:r w:rsidRPr="006C6E46" w:rsidR="00CE3A64">
        <w:rPr>
          <w:rFonts w:ascii="Arial" w:hAnsi="Arial" w:cs="Arial"/>
        </w:rPr>
        <w:t xml:space="preserve">verage </w:t>
      </w:r>
      <w:r w:rsidRPr="006C6E46" w:rsidR="00A11ED7">
        <w:rPr>
          <w:rFonts w:ascii="Arial" w:hAnsi="Arial" w:cs="Arial"/>
        </w:rPr>
        <w:t xml:space="preserve">consultant </w:t>
      </w:r>
      <w:r w:rsidRPr="006C6E46" w:rsidR="00CE3A64">
        <w:rPr>
          <w:rFonts w:ascii="Arial" w:hAnsi="Arial" w:cs="Arial"/>
        </w:rPr>
        <w:t xml:space="preserve">fee </w:t>
      </w:r>
      <w:r w:rsidRPr="006C6E46" w:rsidR="00CC7C29">
        <w:rPr>
          <w:rFonts w:ascii="Arial" w:hAnsi="Arial" w:cs="Arial"/>
        </w:rPr>
        <w:t xml:space="preserve">of </w:t>
      </w:r>
      <w:r w:rsidRPr="006C6E46" w:rsidR="00CE3A64">
        <w:rPr>
          <w:rFonts w:ascii="Arial" w:hAnsi="Arial" w:cs="Arial"/>
        </w:rPr>
        <w:t>$95 per hour</w:t>
      </w:r>
      <w:r w:rsidRPr="006C6E46" w:rsidR="00CC7C29">
        <w:rPr>
          <w:rFonts w:ascii="Arial" w:hAnsi="Arial" w:cs="Arial"/>
        </w:rPr>
        <w:t xml:space="preserve"> </w:t>
      </w:r>
      <w:r w:rsidRPr="006C6E46" w:rsidR="00CE3A64">
        <w:rPr>
          <w:rFonts w:ascii="Arial" w:hAnsi="Arial" w:cs="Arial"/>
        </w:rPr>
        <w:t xml:space="preserve">We estimate that it will have </w:t>
      </w:r>
      <w:r w:rsidRPr="006C6E46" w:rsidR="00A11ED7">
        <w:rPr>
          <w:rFonts w:ascii="Arial" w:hAnsi="Arial" w:cs="Arial"/>
        </w:rPr>
        <w:t xml:space="preserve">an average of </w:t>
      </w:r>
      <w:r w:rsidRPr="006C6E46" w:rsidR="00455EE2">
        <w:rPr>
          <w:rFonts w:ascii="Arial" w:hAnsi="Arial" w:cs="Arial"/>
        </w:rPr>
        <w:t>558</w:t>
      </w:r>
      <w:r w:rsidRPr="006C6E46" w:rsidR="00A11ED7">
        <w:rPr>
          <w:rFonts w:ascii="Arial" w:hAnsi="Arial" w:cs="Arial"/>
        </w:rPr>
        <w:t xml:space="preserve"> hours</w:t>
      </w:r>
      <w:r w:rsidRPr="006C6E46" w:rsidR="00CE3A64">
        <w:rPr>
          <w:rFonts w:ascii="Arial" w:hAnsi="Arial" w:cs="Arial"/>
        </w:rPr>
        <w:t xml:space="preserve"> per respondent </w:t>
      </w:r>
      <w:r w:rsidRPr="006C6E46" w:rsidR="00CC7C29">
        <w:rPr>
          <w:rFonts w:ascii="Arial" w:hAnsi="Arial" w:cs="Arial"/>
        </w:rPr>
        <w:t>per</w:t>
      </w:r>
      <w:r w:rsidRPr="006C6E46" w:rsidR="00CE3A64">
        <w:rPr>
          <w:rFonts w:ascii="Arial" w:hAnsi="Arial" w:cs="Arial"/>
        </w:rPr>
        <w:t xml:space="preserve"> nomination.</w:t>
      </w:r>
    </w:p>
    <w:p w:rsidRPr="006C6E46" w:rsidR="00CC7C29" w:rsidP="0078496E" w:rsidRDefault="00CC7C29" w14:paraId="0118557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p>
    <w:p w:rsidRPr="006C6E46" w:rsidR="00510549" w:rsidP="0078496E" w:rsidRDefault="00F70DE9" w14:paraId="1D926A21" w14:textId="5CC352D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Pr>
          <w:rFonts w:ascii="Arial" w:hAnsi="Arial" w:cs="Arial"/>
          <w:b/>
        </w:rPr>
        <w:br w:type="page"/>
      </w:r>
      <w:r w:rsidRPr="006C6E46" w:rsidR="00A11ED7">
        <w:rPr>
          <w:rFonts w:ascii="Arial" w:hAnsi="Arial" w:cs="Arial"/>
          <w:b/>
        </w:rPr>
        <w:lastRenderedPageBreak/>
        <w:t>Table 12.2: Estimated cost based on the hour burden of the collection</w:t>
      </w:r>
    </w:p>
    <w:tbl>
      <w:tblPr>
        <w:tblW w:w="945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40"/>
        <w:gridCol w:w="1080"/>
        <w:gridCol w:w="1350"/>
        <w:gridCol w:w="1260"/>
        <w:gridCol w:w="1170"/>
        <w:gridCol w:w="1350"/>
      </w:tblGrid>
      <w:tr w:rsidRPr="006C6E46" w:rsidR="00C21740" w:rsidTr="00881E7A" w14:paraId="2892F9BC" w14:textId="77777777">
        <w:trPr>
          <w:trHeight w:val="748"/>
        </w:trPr>
        <w:tc>
          <w:tcPr>
            <w:tcW w:w="3240" w:type="dxa"/>
            <w:tcBorders>
              <w:bottom w:val="single" w:color="auto" w:sz="4" w:space="0"/>
            </w:tcBorders>
            <w:shd w:val="clear" w:color="auto" w:fill="C5E0B3"/>
            <w:vAlign w:val="center"/>
          </w:tcPr>
          <w:p w:rsidRPr="002C37D3" w:rsidR="00C21740" w:rsidP="0078496E" w:rsidRDefault="00FA6218" w14:paraId="14FE2F8F" w14:textId="77777777">
            <w:pPr>
              <w:pStyle w:val="NoSpacing"/>
              <w:rPr>
                <w:rFonts w:ascii="Arial" w:hAnsi="Arial" w:cs="Arial"/>
                <w:b/>
                <w:sz w:val="16"/>
                <w:szCs w:val="16"/>
              </w:rPr>
            </w:pPr>
            <w:r w:rsidRPr="002C37D3">
              <w:rPr>
                <w:rFonts w:ascii="Arial" w:hAnsi="Arial" w:cs="Arial"/>
                <w:b/>
                <w:sz w:val="16"/>
                <w:szCs w:val="16"/>
              </w:rPr>
              <w:br w:type="page"/>
            </w:r>
            <w:r w:rsidRPr="002C37D3" w:rsidR="00C21740">
              <w:rPr>
                <w:rFonts w:ascii="Arial" w:hAnsi="Arial" w:cs="Arial"/>
                <w:b/>
                <w:sz w:val="16"/>
                <w:szCs w:val="16"/>
              </w:rPr>
              <w:t>Requirement</w:t>
            </w:r>
          </w:p>
        </w:tc>
        <w:tc>
          <w:tcPr>
            <w:tcW w:w="1080" w:type="dxa"/>
            <w:tcBorders>
              <w:bottom w:val="single" w:color="auto" w:sz="4" w:space="0"/>
            </w:tcBorders>
            <w:shd w:val="clear" w:color="auto" w:fill="C5E0B3"/>
            <w:vAlign w:val="center"/>
          </w:tcPr>
          <w:p w:rsidRPr="002C37D3" w:rsidR="00C21740" w:rsidP="00F80BE4" w:rsidRDefault="00C21740" w14:paraId="76734F6F" w14:textId="77777777">
            <w:pPr>
              <w:pStyle w:val="NoSpacing"/>
              <w:jc w:val="center"/>
              <w:rPr>
                <w:rFonts w:ascii="Arial" w:hAnsi="Arial" w:cs="Arial"/>
                <w:b/>
                <w:sz w:val="16"/>
                <w:szCs w:val="16"/>
              </w:rPr>
            </w:pPr>
            <w:r w:rsidRPr="002C37D3">
              <w:rPr>
                <w:rFonts w:ascii="Arial" w:hAnsi="Arial" w:cs="Arial"/>
                <w:b/>
                <w:sz w:val="16"/>
                <w:szCs w:val="16"/>
              </w:rPr>
              <w:t>Annual Number of Responses</w:t>
            </w:r>
          </w:p>
        </w:tc>
        <w:tc>
          <w:tcPr>
            <w:tcW w:w="1350" w:type="dxa"/>
            <w:tcBorders>
              <w:bottom w:val="single" w:color="auto" w:sz="4" w:space="0"/>
            </w:tcBorders>
            <w:shd w:val="clear" w:color="auto" w:fill="C5E0B3"/>
            <w:vAlign w:val="center"/>
          </w:tcPr>
          <w:p w:rsidRPr="002C37D3" w:rsidR="00C21740" w:rsidP="00F80BE4" w:rsidRDefault="00C21740" w14:paraId="40BB4CA6" w14:textId="77777777">
            <w:pPr>
              <w:pStyle w:val="NoSpacing"/>
              <w:jc w:val="center"/>
              <w:rPr>
                <w:rFonts w:ascii="Arial" w:hAnsi="Arial" w:cs="Arial"/>
                <w:b/>
                <w:sz w:val="16"/>
                <w:szCs w:val="16"/>
              </w:rPr>
            </w:pPr>
            <w:r w:rsidRPr="002C37D3">
              <w:rPr>
                <w:rFonts w:ascii="Arial" w:hAnsi="Arial" w:cs="Arial"/>
                <w:b/>
                <w:sz w:val="16"/>
                <w:szCs w:val="16"/>
              </w:rPr>
              <w:t>Completion Time (hours) Per Response</w:t>
            </w:r>
          </w:p>
        </w:tc>
        <w:tc>
          <w:tcPr>
            <w:tcW w:w="1260" w:type="dxa"/>
            <w:tcBorders>
              <w:bottom w:val="single" w:color="auto" w:sz="4" w:space="0"/>
            </w:tcBorders>
            <w:shd w:val="clear" w:color="auto" w:fill="C5E0B3"/>
            <w:vAlign w:val="center"/>
          </w:tcPr>
          <w:p w:rsidRPr="002C37D3" w:rsidR="00C21740" w:rsidP="00F80BE4" w:rsidRDefault="00C21740" w14:paraId="6C784D26" w14:textId="77777777">
            <w:pPr>
              <w:pStyle w:val="NoSpacing"/>
              <w:jc w:val="center"/>
              <w:rPr>
                <w:rFonts w:ascii="Arial" w:hAnsi="Arial" w:cs="Arial"/>
                <w:b/>
                <w:sz w:val="16"/>
                <w:szCs w:val="16"/>
              </w:rPr>
            </w:pPr>
            <w:r w:rsidRPr="002C37D3">
              <w:rPr>
                <w:rFonts w:ascii="Arial" w:hAnsi="Arial" w:cs="Arial"/>
                <w:b/>
                <w:sz w:val="16"/>
                <w:szCs w:val="16"/>
              </w:rPr>
              <w:t>Total Annual Burden Hours</w:t>
            </w:r>
          </w:p>
        </w:tc>
        <w:tc>
          <w:tcPr>
            <w:tcW w:w="1170" w:type="dxa"/>
            <w:tcBorders>
              <w:bottom w:val="single" w:color="auto" w:sz="4" w:space="0"/>
            </w:tcBorders>
            <w:shd w:val="clear" w:color="auto" w:fill="C5E0B3"/>
            <w:vAlign w:val="center"/>
          </w:tcPr>
          <w:p w:rsidRPr="002C37D3" w:rsidR="00C21740" w:rsidP="00F80BE4" w:rsidRDefault="00C21740" w14:paraId="5E34AAA1" w14:textId="77777777">
            <w:pPr>
              <w:pStyle w:val="NoSpacing"/>
              <w:jc w:val="center"/>
              <w:rPr>
                <w:rFonts w:ascii="Arial" w:hAnsi="Arial" w:cs="Arial"/>
                <w:b/>
                <w:sz w:val="16"/>
                <w:szCs w:val="16"/>
              </w:rPr>
            </w:pPr>
            <w:r w:rsidRPr="002C37D3">
              <w:rPr>
                <w:rFonts w:ascii="Arial" w:hAnsi="Arial" w:cs="Arial"/>
                <w:b/>
                <w:sz w:val="16"/>
                <w:szCs w:val="16"/>
              </w:rPr>
              <w:t>Hourly Rate Including Benefits</w:t>
            </w:r>
          </w:p>
        </w:tc>
        <w:tc>
          <w:tcPr>
            <w:tcW w:w="1350" w:type="dxa"/>
            <w:tcBorders>
              <w:bottom w:val="single" w:color="auto" w:sz="4" w:space="0"/>
            </w:tcBorders>
            <w:shd w:val="clear" w:color="auto" w:fill="C5E0B3"/>
            <w:vAlign w:val="center"/>
          </w:tcPr>
          <w:p w:rsidRPr="002C37D3" w:rsidR="00C21740" w:rsidP="00F80BE4" w:rsidRDefault="00C21740" w14:paraId="2582DE32" w14:textId="77777777">
            <w:pPr>
              <w:pStyle w:val="NoSpacing"/>
              <w:jc w:val="center"/>
              <w:rPr>
                <w:rFonts w:ascii="Arial" w:hAnsi="Arial" w:cs="Arial"/>
                <w:b/>
                <w:sz w:val="16"/>
                <w:szCs w:val="16"/>
              </w:rPr>
            </w:pPr>
            <w:r w:rsidRPr="002C37D3">
              <w:rPr>
                <w:rFonts w:ascii="Arial" w:hAnsi="Arial" w:cs="Arial"/>
                <w:b/>
                <w:sz w:val="16"/>
                <w:szCs w:val="16"/>
              </w:rPr>
              <w:t>$ Value of Annual Burden Hours</w:t>
            </w:r>
          </w:p>
        </w:tc>
      </w:tr>
      <w:tr w:rsidRPr="006C6E46" w:rsidR="003E69B8" w:rsidTr="00881E7A" w14:paraId="074C96CA" w14:textId="77777777">
        <w:trPr>
          <w:trHeight w:val="425"/>
        </w:trPr>
        <w:tc>
          <w:tcPr>
            <w:tcW w:w="3240" w:type="dxa"/>
            <w:tcBorders>
              <w:top w:val="nil"/>
              <w:bottom w:val="nil"/>
              <w:right w:val="single" w:color="auto" w:sz="4" w:space="0"/>
            </w:tcBorders>
            <w:shd w:val="clear" w:color="auto" w:fill="auto"/>
          </w:tcPr>
          <w:p w:rsidRPr="002C37D3" w:rsidR="00B961E5" w:rsidP="0078496E" w:rsidRDefault="00F32A3A" w14:paraId="29836569" w14:textId="77777777">
            <w:pPr>
              <w:pStyle w:val="NoSpacing"/>
              <w:ind w:left="255" w:hanging="270"/>
              <w:rPr>
                <w:rFonts w:ascii="Arial" w:hAnsi="Arial" w:cs="Arial"/>
                <w:color w:val="000000"/>
                <w:sz w:val="20"/>
                <w:szCs w:val="20"/>
              </w:rPr>
            </w:pPr>
            <w:r w:rsidRPr="002C37D3">
              <w:rPr>
                <w:rFonts w:ascii="Arial" w:hAnsi="Arial" w:cs="Arial"/>
                <w:color w:val="000000"/>
                <w:sz w:val="20"/>
                <w:szCs w:val="20"/>
              </w:rPr>
              <w:t xml:space="preserve">Letter of Inquiry </w:t>
            </w:r>
          </w:p>
          <w:p w:rsidRPr="002C37D3" w:rsidR="003E69B8" w:rsidP="0078496E" w:rsidRDefault="003E69B8" w14:paraId="30D624E4" w14:textId="77777777">
            <w:pPr>
              <w:pStyle w:val="NoSpacing"/>
              <w:ind w:left="525" w:hanging="270"/>
              <w:rPr>
                <w:rFonts w:ascii="Arial" w:hAnsi="Arial" w:cs="Arial"/>
                <w:sz w:val="20"/>
                <w:szCs w:val="20"/>
              </w:rPr>
            </w:pPr>
            <w:r w:rsidRPr="002C37D3">
              <w:rPr>
                <w:rFonts w:ascii="Arial" w:hAnsi="Arial" w:cs="Arial"/>
                <w:sz w:val="20"/>
                <w:szCs w:val="20"/>
              </w:rPr>
              <w:t>Individuals</w:t>
            </w:r>
          </w:p>
        </w:tc>
        <w:tc>
          <w:tcPr>
            <w:tcW w:w="1080" w:type="dxa"/>
            <w:tcBorders>
              <w:top w:val="nil"/>
              <w:left w:val="single" w:color="auto" w:sz="4" w:space="0"/>
              <w:bottom w:val="nil"/>
              <w:right w:val="single" w:color="auto" w:sz="4" w:space="0"/>
            </w:tcBorders>
            <w:shd w:val="clear" w:color="auto" w:fill="auto"/>
          </w:tcPr>
          <w:p w:rsidRPr="002C37D3" w:rsidR="00F32A3A" w:rsidP="00F80BE4" w:rsidRDefault="00F32A3A" w14:paraId="22521E10" w14:textId="77777777">
            <w:pPr>
              <w:pStyle w:val="NoSpacing"/>
              <w:jc w:val="center"/>
              <w:rPr>
                <w:rFonts w:ascii="Arial" w:hAnsi="Arial" w:cs="Arial"/>
                <w:sz w:val="20"/>
                <w:szCs w:val="20"/>
              </w:rPr>
            </w:pPr>
          </w:p>
          <w:p w:rsidRPr="002C37D3" w:rsidR="003E69B8" w:rsidP="00F80BE4" w:rsidRDefault="003E69B8" w14:paraId="4358207B" w14:textId="77777777">
            <w:pPr>
              <w:pStyle w:val="NoSpacing"/>
              <w:jc w:val="center"/>
              <w:rPr>
                <w:rFonts w:ascii="Arial" w:hAnsi="Arial" w:cs="Arial"/>
                <w:sz w:val="20"/>
                <w:szCs w:val="20"/>
              </w:rPr>
            </w:pPr>
            <w:r w:rsidRPr="002C37D3">
              <w:rPr>
                <w:rFonts w:ascii="Arial" w:hAnsi="Arial" w:cs="Arial"/>
                <w:sz w:val="20"/>
                <w:szCs w:val="20"/>
              </w:rPr>
              <w:t>3</w:t>
            </w:r>
          </w:p>
        </w:tc>
        <w:tc>
          <w:tcPr>
            <w:tcW w:w="1350" w:type="dxa"/>
            <w:tcBorders>
              <w:top w:val="nil"/>
              <w:left w:val="single" w:color="auto" w:sz="4" w:space="0"/>
              <w:bottom w:val="nil"/>
              <w:right w:val="single" w:color="auto" w:sz="4" w:space="0"/>
            </w:tcBorders>
            <w:shd w:val="clear" w:color="auto" w:fill="auto"/>
          </w:tcPr>
          <w:p w:rsidRPr="002C37D3" w:rsidR="00F32A3A" w:rsidP="00F80BE4" w:rsidRDefault="00F32A3A" w14:paraId="26E2F244" w14:textId="77777777">
            <w:pPr>
              <w:pStyle w:val="NoSpacing"/>
              <w:jc w:val="center"/>
              <w:rPr>
                <w:rFonts w:ascii="Arial" w:hAnsi="Arial" w:cs="Arial"/>
                <w:sz w:val="20"/>
                <w:szCs w:val="20"/>
              </w:rPr>
            </w:pPr>
          </w:p>
          <w:p w:rsidRPr="002C37D3" w:rsidR="003E69B8" w:rsidP="00F80BE4" w:rsidRDefault="003E69B8" w14:paraId="6B74DD89" w14:textId="77777777">
            <w:pPr>
              <w:pStyle w:val="NoSpacing"/>
              <w:jc w:val="center"/>
              <w:rPr>
                <w:rFonts w:ascii="Arial" w:hAnsi="Arial" w:cs="Arial"/>
                <w:sz w:val="20"/>
                <w:szCs w:val="20"/>
              </w:rPr>
            </w:pPr>
            <w:r w:rsidRPr="002C37D3">
              <w:rPr>
                <w:rFonts w:ascii="Arial" w:hAnsi="Arial" w:cs="Arial"/>
                <w:sz w:val="20"/>
                <w:szCs w:val="20"/>
              </w:rPr>
              <w:t>2</w:t>
            </w:r>
          </w:p>
        </w:tc>
        <w:tc>
          <w:tcPr>
            <w:tcW w:w="1260" w:type="dxa"/>
            <w:tcBorders>
              <w:top w:val="nil"/>
              <w:left w:val="single" w:color="auto" w:sz="4" w:space="0"/>
              <w:bottom w:val="nil"/>
              <w:right w:val="single" w:color="auto" w:sz="4" w:space="0"/>
            </w:tcBorders>
            <w:shd w:val="clear" w:color="auto" w:fill="auto"/>
          </w:tcPr>
          <w:p w:rsidRPr="002C37D3" w:rsidR="00F32A3A" w:rsidP="00F80BE4" w:rsidRDefault="00F32A3A" w14:paraId="7D63D1DE" w14:textId="77777777">
            <w:pPr>
              <w:pStyle w:val="NoSpacing"/>
              <w:jc w:val="center"/>
              <w:rPr>
                <w:rFonts w:ascii="Arial" w:hAnsi="Arial" w:cs="Arial"/>
                <w:sz w:val="20"/>
                <w:szCs w:val="20"/>
              </w:rPr>
            </w:pPr>
          </w:p>
          <w:p w:rsidRPr="002C37D3" w:rsidR="003E69B8" w:rsidP="00F80BE4" w:rsidRDefault="003E69B8" w14:paraId="797730A6" w14:textId="77777777">
            <w:pPr>
              <w:pStyle w:val="NoSpacing"/>
              <w:jc w:val="center"/>
              <w:rPr>
                <w:rFonts w:ascii="Arial" w:hAnsi="Arial" w:cs="Arial"/>
                <w:sz w:val="20"/>
                <w:szCs w:val="20"/>
              </w:rPr>
            </w:pPr>
            <w:r w:rsidRPr="002C37D3">
              <w:rPr>
                <w:rFonts w:ascii="Arial" w:hAnsi="Arial" w:cs="Arial"/>
                <w:sz w:val="20"/>
                <w:szCs w:val="20"/>
              </w:rPr>
              <w:t>6</w:t>
            </w:r>
          </w:p>
        </w:tc>
        <w:tc>
          <w:tcPr>
            <w:tcW w:w="1170" w:type="dxa"/>
            <w:tcBorders>
              <w:top w:val="nil"/>
              <w:left w:val="single" w:color="auto" w:sz="4" w:space="0"/>
              <w:bottom w:val="nil"/>
              <w:right w:val="single" w:color="auto" w:sz="4" w:space="0"/>
            </w:tcBorders>
            <w:shd w:val="clear" w:color="auto" w:fill="auto"/>
          </w:tcPr>
          <w:p w:rsidRPr="002C37D3" w:rsidR="00F32A3A" w:rsidP="00F80BE4" w:rsidRDefault="00F32A3A" w14:paraId="6C924C02" w14:textId="77777777">
            <w:pPr>
              <w:pStyle w:val="NoSpacing"/>
              <w:jc w:val="center"/>
              <w:rPr>
                <w:rFonts w:ascii="Arial" w:hAnsi="Arial" w:cs="Arial"/>
                <w:sz w:val="20"/>
                <w:szCs w:val="20"/>
              </w:rPr>
            </w:pPr>
          </w:p>
          <w:p w:rsidRPr="002C37D3" w:rsidR="003E69B8" w:rsidP="00F80BE4" w:rsidRDefault="003E69B8" w14:paraId="437AE4BC" w14:textId="77777777">
            <w:pPr>
              <w:pStyle w:val="NoSpacing"/>
              <w:jc w:val="center"/>
              <w:rPr>
                <w:rFonts w:ascii="Arial" w:hAnsi="Arial" w:cs="Arial"/>
                <w:sz w:val="20"/>
                <w:szCs w:val="20"/>
              </w:rPr>
            </w:pPr>
            <w:r w:rsidRPr="002C37D3">
              <w:rPr>
                <w:rFonts w:ascii="Arial" w:hAnsi="Arial" w:cs="Arial"/>
                <w:sz w:val="20"/>
                <w:szCs w:val="20"/>
              </w:rPr>
              <w:t>$3</w:t>
            </w:r>
            <w:r w:rsidRPr="002C37D3" w:rsidR="00455EE2">
              <w:rPr>
                <w:rFonts w:ascii="Arial" w:hAnsi="Arial" w:cs="Arial"/>
                <w:sz w:val="20"/>
                <w:szCs w:val="20"/>
              </w:rPr>
              <w:t>9</w:t>
            </w:r>
            <w:r w:rsidRPr="002C37D3">
              <w:rPr>
                <w:rFonts w:ascii="Arial" w:hAnsi="Arial" w:cs="Arial"/>
                <w:sz w:val="20"/>
                <w:szCs w:val="20"/>
              </w:rPr>
              <w:t>.</w:t>
            </w:r>
            <w:r w:rsidRPr="002C37D3" w:rsidR="00455EE2">
              <w:rPr>
                <w:rFonts w:ascii="Arial" w:hAnsi="Arial" w:cs="Arial"/>
                <w:sz w:val="20"/>
                <w:szCs w:val="20"/>
              </w:rPr>
              <w:t>55</w:t>
            </w:r>
          </w:p>
        </w:tc>
        <w:tc>
          <w:tcPr>
            <w:tcW w:w="1350" w:type="dxa"/>
            <w:tcBorders>
              <w:top w:val="nil"/>
              <w:left w:val="single" w:color="auto" w:sz="4" w:space="0"/>
              <w:bottom w:val="nil"/>
            </w:tcBorders>
            <w:shd w:val="clear" w:color="auto" w:fill="auto"/>
          </w:tcPr>
          <w:p w:rsidRPr="002C37D3" w:rsidR="00F32A3A" w:rsidP="00F80BE4" w:rsidRDefault="00F32A3A" w14:paraId="5CA5CB73" w14:textId="77777777">
            <w:pPr>
              <w:pStyle w:val="NoSpacing"/>
              <w:jc w:val="center"/>
              <w:rPr>
                <w:rFonts w:ascii="Arial" w:hAnsi="Arial" w:cs="Arial"/>
                <w:sz w:val="20"/>
                <w:szCs w:val="20"/>
              </w:rPr>
            </w:pPr>
          </w:p>
          <w:p w:rsidRPr="002C37D3" w:rsidR="003E69B8" w:rsidP="00F80BE4" w:rsidRDefault="003E69B8" w14:paraId="5F7ADBBC" w14:textId="77777777">
            <w:pPr>
              <w:pStyle w:val="NoSpacing"/>
              <w:jc w:val="center"/>
              <w:rPr>
                <w:rFonts w:ascii="Arial" w:hAnsi="Arial" w:cs="Arial"/>
                <w:sz w:val="20"/>
                <w:szCs w:val="20"/>
              </w:rPr>
            </w:pPr>
            <w:r w:rsidRPr="002C37D3">
              <w:rPr>
                <w:rFonts w:ascii="Arial" w:hAnsi="Arial" w:cs="Arial"/>
                <w:sz w:val="20"/>
                <w:szCs w:val="20"/>
              </w:rPr>
              <w:t>$2</w:t>
            </w:r>
            <w:r w:rsidRPr="002C37D3" w:rsidR="00455EE2">
              <w:rPr>
                <w:rFonts w:ascii="Arial" w:hAnsi="Arial" w:cs="Arial"/>
                <w:sz w:val="20"/>
                <w:szCs w:val="20"/>
              </w:rPr>
              <w:t>3</w:t>
            </w:r>
            <w:r w:rsidRPr="002C37D3">
              <w:rPr>
                <w:rFonts w:ascii="Arial" w:hAnsi="Arial" w:cs="Arial"/>
                <w:sz w:val="20"/>
                <w:szCs w:val="20"/>
              </w:rPr>
              <w:t>7</w:t>
            </w:r>
          </w:p>
        </w:tc>
      </w:tr>
      <w:tr w:rsidRPr="006C6E46" w:rsidR="003E69B8" w:rsidTr="00881E7A" w14:paraId="35171296" w14:textId="77777777">
        <w:tc>
          <w:tcPr>
            <w:tcW w:w="3240" w:type="dxa"/>
            <w:tcBorders>
              <w:top w:val="nil"/>
              <w:bottom w:val="nil"/>
              <w:right w:val="single" w:color="auto" w:sz="4" w:space="0"/>
            </w:tcBorders>
            <w:shd w:val="clear" w:color="auto" w:fill="auto"/>
          </w:tcPr>
          <w:p w:rsidRPr="002C37D3" w:rsidR="003E69B8" w:rsidP="0078496E" w:rsidRDefault="003E69B8" w14:paraId="20416E8B" w14:textId="77777777">
            <w:pPr>
              <w:pStyle w:val="NoSpacing"/>
              <w:ind w:left="255"/>
              <w:rPr>
                <w:rFonts w:ascii="Arial" w:hAnsi="Arial" w:cs="Arial"/>
                <w:sz w:val="20"/>
                <w:szCs w:val="20"/>
              </w:rPr>
            </w:pPr>
            <w:r w:rsidRPr="002C37D3">
              <w:rPr>
                <w:rFonts w:ascii="Arial" w:hAnsi="Arial" w:cs="Arial"/>
                <w:sz w:val="20"/>
                <w:szCs w:val="20"/>
              </w:rPr>
              <w:t>Private Sector</w:t>
            </w:r>
          </w:p>
        </w:tc>
        <w:tc>
          <w:tcPr>
            <w:tcW w:w="1080" w:type="dxa"/>
            <w:tcBorders>
              <w:top w:val="nil"/>
              <w:left w:val="single" w:color="auto" w:sz="4" w:space="0"/>
              <w:bottom w:val="nil"/>
              <w:right w:val="single" w:color="auto" w:sz="4" w:space="0"/>
            </w:tcBorders>
            <w:shd w:val="clear" w:color="auto" w:fill="auto"/>
          </w:tcPr>
          <w:p w:rsidRPr="002C37D3" w:rsidR="003E69B8" w:rsidP="00F80BE4" w:rsidRDefault="003E69B8" w14:paraId="093A95F4" w14:textId="77777777">
            <w:pPr>
              <w:pStyle w:val="NoSpacing"/>
              <w:jc w:val="center"/>
              <w:rPr>
                <w:rFonts w:ascii="Arial" w:hAnsi="Arial" w:cs="Arial"/>
                <w:sz w:val="20"/>
                <w:szCs w:val="20"/>
              </w:rPr>
            </w:pPr>
            <w:r w:rsidRPr="002C37D3">
              <w:rPr>
                <w:rFonts w:ascii="Arial" w:hAnsi="Arial" w:cs="Arial"/>
                <w:sz w:val="20"/>
                <w:szCs w:val="20"/>
              </w:rPr>
              <w:t>7</w:t>
            </w:r>
          </w:p>
        </w:tc>
        <w:tc>
          <w:tcPr>
            <w:tcW w:w="1350" w:type="dxa"/>
            <w:tcBorders>
              <w:top w:val="nil"/>
              <w:left w:val="single" w:color="auto" w:sz="4" w:space="0"/>
              <w:bottom w:val="nil"/>
              <w:right w:val="single" w:color="auto" w:sz="4" w:space="0"/>
            </w:tcBorders>
            <w:shd w:val="clear" w:color="auto" w:fill="auto"/>
          </w:tcPr>
          <w:p w:rsidRPr="002C37D3" w:rsidR="003E69B8" w:rsidP="00F80BE4" w:rsidRDefault="003E69B8" w14:paraId="279761BF" w14:textId="77777777">
            <w:pPr>
              <w:pStyle w:val="NoSpacing"/>
              <w:jc w:val="center"/>
              <w:rPr>
                <w:rFonts w:ascii="Arial" w:hAnsi="Arial" w:cs="Arial"/>
                <w:sz w:val="20"/>
                <w:szCs w:val="20"/>
              </w:rPr>
            </w:pPr>
            <w:r w:rsidRPr="002C37D3">
              <w:rPr>
                <w:rFonts w:ascii="Arial" w:hAnsi="Arial" w:cs="Arial"/>
                <w:sz w:val="20"/>
                <w:szCs w:val="20"/>
              </w:rPr>
              <w:t>2</w:t>
            </w:r>
          </w:p>
        </w:tc>
        <w:tc>
          <w:tcPr>
            <w:tcW w:w="1260" w:type="dxa"/>
            <w:tcBorders>
              <w:top w:val="nil"/>
              <w:left w:val="single" w:color="auto" w:sz="4" w:space="0"/>
              <w:bottom w:val="nil"/>
              <w:right w:val="single" w:color="auto" w:sz="4" w:space="0"/>
            </w:tcBorders>
            <w:shd w:val="clear" w:color="auto" w:fill="auto"/>
          </w:tcPr>
          <w:p w:rsidRPr="002C37D3" w:rsidR="003E69B8" w:rsidP="00F80BE4" w:rsidRDefault="003E69B8" w14:paraId="758DA763" w14:textId="77777777">
            <w:pPr>
              <w:pStyle w:val="NoSpacing"/>
              <w:jc w:val="center"/>
              <w:rPr>
                <w:rFonts w:ascii="Arial" w:hAnsi="Arial" w:cs="Arial"/>
                <w:sz w:val="20"/>
                <w:szCs w:val="20"/>
              </w:rPr>
            </w:pPr>
            <w:r w:rsidRPr="002C37D3">
              <w:rPr>
                <w:rFonts w:ascii="Arial" w:hAnsi="Arial" w:cs="Arial"/>
                <w:sz w:val="20"/>
                <w:szCs w:val="20"/>
              </w:rPr>
              <w:t>14</w:t>
            </w:r>
          </w:p>
        </w:tc>
        <w:tc>
          <w:tcPr>
            <w:tcW w:w="1170" w:type="dxa"/>
            <w:tcBorders>
              <w:top w:val="nil"/>
              <w:left w:val="single" w:color="auto" w:sz="4" w:space="0"/>
              <w:bottom w:val="nil"/>
              <w:right w:val="single" w:color="auto" w:sz="4" w:space="0"/>
            </w:tcBorders>
            <w:shd w:val="clear" w:color="auto" w:fill="auto"/>
          </w:tcPr>
          <w:p w:rsidRPr="002C37D3" w:rsidR="003E69B8" w:rsidP="00F80BE4" w:rsidRDefault="00B961E5" w14:paraId="565B7A59" w14:textId="77777777">
            <w:pPr>
              <w:pStyle w:val="NoSpacing"/>
              <w:jc w:val="center"/>
              <w:rPr>
                <w:rFonts w:ascii="Arial" w:hAnsi="Arial" w:cs="Arial"/>
                <w:sz w:val="20"/>
                <w:szCs w:val="20"/>
              </w:rPr>
            </w:pPr>
            <w:r w:rsidRPr="002C37D3">
              <w:rPr>
                <w:rFonts w:ascii="Arial" w:hAnsi="Arial" w:cs="Arial"/>
                <w:sz w:val="20"/>
                <w:szCs w:val="20"/>
              </w:rPr>
              <w:t>$</w:t>
            </w:r>
            <w:r w:rsidRPr="002C37D3" w:rsidR="003E69B8">
              <w:rPr>
                <w:rFonts w:ascii="Arial" w:hAnsi="Arial" w:cs="Arial"/>
                <w:sz w:val="20"/>
                <w:szCs w:val="20"/>
              </w:rPr>
              <w:t>3</w:t>
            </w:r>
            <w:r w:rsidRPr="002C37D3" w:rsidR="00455EE2">
              <w:rPr>
                <w:rFonts w:ascii="Arial" w:hAnsi="Arial" w:cs="Arial"/>
                <w:sz w:val="20"/>
                <w:szCs w:val="20"/>
              </w:rPr>
              <w:t>7</w:t>
            </w:r>
            <w:r w:rsidRPr="002C37D3" w:rsidR="003E69B8">
              <w:rPr>
                <w:rFonts w:ascii="Arial" w:hAnsi="Arial" w:cs="Arial"/>
                <w:sz w:val="20"/>
                <w:szCs w:val="20"/>
              </w:rPr>
              <w:t>.</w:t>
            </w:r>
            <w:r w:rsidRPr="002C37D3" w:rsidR="00455EE2">
              <w:rPr>
                <w:rFonts w:ascii="Arial" w:hAnsi="Arial" w:cs="Arial"/>
                <w:sz w:val="20"/>
                <w:szCs w:val="20"/>
              </w:rPr>
              <w:t>24</w:t>
            </w:r>
          </w:p>
        </w:tc>
        <w:tc>
          <w:tcPr>
            <w:tcW w:w="1350" w:type="dxa"/>
            <w:tcBorders>
              <w:top w:val="nil"/>
              <w:left w:val="single" w:color="auto" w:sz="4" w:space="0"/>
              <w:bottom w:val="nil"/>
            </w:tcBorders>
            <w:shd w:val="clear" w:color="auto" w:fill="auto"/>
          </w:tcPr>
          <w:p w:rsidRPr="002C37D3" w:rsidR="003E69B8" w:rsidP="00F80BE4" w:rsidRDefault="003E69B8" w14:paraId="0E718C11" w14:textId="77777777">
            <w:pPr>
              <w:pStyle w:val="NoSpacing"/>
              <w:jc w:val="center"/>
              <w:rPr>
                <w:rFonts w:ascii="Arial" w:hAnsi="Arial" w:cs="Arial"/>
                <w:sz w:val="20"/>
                <w:szCs w:val="20"/>
              </w:rPr>
            </w:pPr>
            <w:r w:rsidRPr="002C37D3">
              <w:rPr>
                <w:rFonts w:ascii="Arial" w:hAnsi="Arial" w:cs="Arial"/>
                <w:sz w:val="20"/>
                <w:szCs w:val="20"/>
              </w:rPr>
              <w:t>$</w:t>
            </w:r>
            <w:r w:rsidRPr="002C37D3" w:rsidR="00455EE2">
              <w:rPr>
                <w:rFonts w:ascii="Arial" w:hAnsi="Arial" w:cs="Arial"/>
                <w:sz w:val="20"/>
                <w:szCs w:val="20"/>
              </w:rPr>
              <w:t>521</w:t>
            </w:r>
          </w:p>
        </w:tc>
      </w:tr>
      <w:tr w:rsidRPr="006C6E46" w:rsidR="003E69B8" w:rsidTr="00881E7A" w14:paraId="4B021357" w14:textId="77777777">
        <w:trPr>
          <w:trHeight w:val="353"/>
        </w:trPr>
        <w:tc>
          <w:tcPr>
            <w:tcW w:w="3240" w:type="dxa"/>
            <w:tcBorders>
              <w:top w:val="nil"/>
              <w:bottom w:val="single" w:color="auto" w:sz="4" w:space="0"/>
              <w:right w:val="single" w:color="auto" w:sz="4" w:space="0"/>
            </w:tcBorders>
            <w:shd w:val="clear" w:color="auto" w:fill="auto"/>
          </w:tcPr>
          <w:p w:rsidRPr="002C37D3" w:rsidR="003E69B8" w:rsidP="0078496E" w:rsidRDefault="00881E7A" w14:paraId="5130D6FD" w14:textId="3C5AE952">
            <w:pPr>
              <w:pStyle w:val="NoSpacing"/>
              <w:ind w:left="255"/>
              <w:rPr>
                <w:rFonts w:ascii="Arial" w:hAnsi="Arial" w:cs="Arial"/>
                <w:sz w:val="20"/>
                <w:szCs w:val="20"/>
              </w:rPr>
            </w:pPr>
            <w:r w:rsidRPr="00881E7A">
              <w:rPr>
                <w:rFonts w:ascii="Arial" w:hAnsi="Arial" w:cs="Arial"/>
                <w:sz w:val="20"/>
                <w:szCs w:val="20"/>
              </w:rPr>
              <w:t xml:space="preserve">State and Local </w:t>
            </w:r>
            <w:r w:rsidRPr="002C37D3" w:rsidR="003E69B8">
              <w:rPr>
                <w:rFonts w:ascii="Arial" w:hAnsi="Arial" w:cs="Arial"/>
                <w:sz w:val="20"/>
                <w:szCs w:val="20"/>
              </w:rPr>
              <w:t>Government</w:t>
            </w:r>
          </w:p>
        </w:tc>
        <w:tc>
          <w:tcPr>
            <w:tcW w:w="1080" w:type="dxa"/>
            <w:tcBorders>
              <w:top w:val="nil"/>
              <w:left w:val="single" w:color="auto" w:sz="4" w:space="0"/>
              <w:bottom w:val="single" w:color="auto" w:sz="4" w:space="0"/>
              <w:right w:val="single" w:color="auto" w:sz="4" w:space="0"/>
            </w:tcBorders>
            <w:shd w:val="clear" w:color="auto" w:fill="auto"/>
          </w:tcPr>
          <w:p w:rsidRPr="002C37D3" w:rsidR="003E69B8" w:rsidP="00F80BE4" w:rsidRDefault="003E69B8" w14:paraId="59B48139" w14:textId="77777777">
            <w:pPr>
              <w:pStyle w:val="NoSpacing"/>
              <w:jc w:val="center"/>
              <w:rPr>
                <w:rFonts w:ascii="Arial" w:hAnsi="Arial" w:cs="Arial"/>
                <w:sz w:val="20"/>
                <w:szCs w:val="20"/>
              </w:rPr>
            </w:pPr>
            <w:r w:rsidRPr="002C37D3">
              <w:rPr>
                <w:rFonts w:ascii="Arial" w:hAnsi="Arial" w:cs="Arial"/>
                <w:sz w:val="20"/>
                <w:szCs w:val="20"/>
              </w:rPr>
              <w:t>10</w:t>
            </w:r>
          </w:p>
        </w:tc>
        <w:tc>
          <w:tcPr>
            <w:tcW w:w="1350" w:type="dxa"/>
            <w:tcBorders>
              <w:top w:val="nil"/>
              <w:left w:val="single" w:color="auto" w:sz="4" w:space="0"/>
              <w:bottom w:val="single" w:color="auto" w:sz="4" w:space="0"/>
              <w:right w:val="single" w:color="auto" w:sz="4" w:space="0"/>
            </w:tcBorders>
            <w:shd w:val="clear" w:color="auto" w:fill="auto"/>
          </w:tcPr>
          <w:p w:rsidRPr="002C37D3" w:rsidR="003E69B8" w:rsidP="00F80BE4" w:rsidRDefault="003E69B8" w14:paraId="7CCE5553" w14:textId="77777777">
            <w:pPr>
              <w:pStyle w:val="NoSpacing"/>
              <w:jc w:val="center"/>
              <w:rPr>
                <w:rFonts w:ascii="Arial" w:hAnsi="Arial" w:cs="Arial"/>
                <w:sz w:val="20"/>
                <w:szCs w:val="20"/>
              </w:rPr>
            </w:pPr>
            <w:r w:rsidRPr="002C37D3">
              <w:rPr>
                <w:rFonts w:ascii="Arial" w:hAnsi="Arial" w:cs="Arial"/>
                <w:sz w:val="20"/>
                <w:szCs w:val="20"/>
              </w:rPr>
              <w:t>2</w:t>
            </w:r>
          </w:p>
        </w:tc>
        <w:tc>
          <w:tcPr>
            <w:tcW w:w="1260" w:type="dxa"/>
            <w:tcBorders>
              <w:top w:val="nil"/>
              <w:left w:val="single" w:color="auto" w:sz="4" w:space="0"/>
              <w:bottom w:val="single" w:color="auto" w:sz="4" w:space="0"/>
              <w:right w:val="single" w:color="auto" w:sz="4" w:space="0"/>
            </w:tcBorders>
            <w:shd w:val="clear" w:color="auto" w:fill="auto"/>
          </w:tcPr>
          <w:p w:rsidRPr="002C37D3" w:rsidR="003E69B8" w:rsidP="00F80BE4" w:rsidRDefault="003E69B8" w14:paraId="12AC4764" w14:textId="77777777">
            <w:pPr>
              <w:pStyle w:val="NoSpacing"/>
              <w:jc w:val="center"/>
              <w:rPr>
                <w:rFonts w:ascii="Arial" w:hAnsi="Arial" w:cs="Arial"/>
                <w:sz w:val="20"/>
                <w:szCs w:val="20"/>
              </w:rPr>
            </w:pPr>
            <w:r w:rsidRPr="002C37D3">
              <w:rPr>
                <w:rFonts w:ascii="Arial" w:hAnsi="Arial" w:cs="Arial"/>
                <w:sz w:val="20"/>
                <w:szCs w:val="20"/>
              </w:rPr>
              <w:t>20</w:t>
            </w:r>
          </w:p>
        </w:tc>
        <w:tc>
          <w:tcPr>
            <w:tcW w:w="1170" w:type="dxa"/>
            <w:tcBorders>
              <w:top w:val="nil"/>
              <w:left w:val="single" w:color="auto" w:sz="4" w:space="0"/>
              <w:bottom w:val="single" w:color="auto" w:sz="4" w:space="0"/>
              <w:right w:val="single" w:color="auto" w:sz="4" w:space="0"/>
            </w:tcBorders>
            <w:shd w:val="clear" w:color="auto" w:fill="auto"/>
          </w:tcPr>
          <w:p w:rsidRPr="002C37D3" w:rsidR="003E69B8" w:rsidP="00F80BE4" w:rsidRDefault="00B961E5" w14:paraId="763B9314" w14:textId="77777777">
            <w:pPr>
              <w:pStyle w:val="NoSpacing"/>
              <w:jc w:val="center"/>
              <w:rPr>
                <w:rFonts w:ascii="Arial" w:hAnsi="Arial" w:cs="Arial"/>
                <w:sz w:val="20"/>
                <w:szCs w:val="20"/>
              </w:rPr>
            </w:pPr>
            <w:r w:rsidRPr="002C37D3">
              <w:rPr>
                <w:rFonts w:ascii="Arial" w:hAnsi="Arial" w:cs="Arial"/>
                <w:sz w:val="20"/>
                <w:szCs w:val="20"/>
              </w:rPr>
              <w:t>$</w:t>
            </w:r>
            <w:r w:rsidRPr="002C37D3" w:rsidR="00455EE2">
              <w:rPr>
                <w:rFonts w:ascii="Arial" w:hAnsi="Arial" w:cs="Arial"/>
                <w:sz w:val="20"/>
                <w:szCs w:val="20"/>
              </w:rPr>
              <w:t>54</w:t>
            </w:r>
            <w:r w:rsidRPr="002C37D3" w:rsidR="003E69B8">
              <w:rPr>
                <w:rFonts w:ascii="Arial" w:hAnsi="Arial" w:cs="Arial"/>
                <w:sz w:val="20"/>
                <w:szCs w:val="20"/>
              </w:rPr>
              <w:t>.</w:t>
            </w:r>
            <w:r w:rsidRPr="002C37D3" w:rsidR="00455EE2">
              <w:rPr>
                <w:rFonts w:ascii="Arial" w:hAnsi="Arial" w:cs="Arial"/>
                <w:sz w:val="20"/>
                <w:szCs w:val="20"/>
              </w:rPr>
              <w:t>46</w:t>
            </w:r>
          </w:p>
        </w:tc>
        <w:tc>
          <w:tcPr>
            <w:tcW w:w="1350" w:type="dxa"/>
            <w:tcBorders>
              <w:top w:val="nil"/>
              <w:left w:val="single" w:color="auto" w:sz="4" w:space="0"/>
              <w:bottom w:val="single" w:color="auto" w:sz="4" w:space="0"/>
            </w:tcBorders>
            <w:shd w:val="clear" w:color="auto" w:fill="auto"/>
          </w:tcPr>
          <w:p w:rsidRPr="002C37D3" w:rsidR="003E69B8" w:rsidP="00F80BE4" w:rsidRDefault="003E69B8" w14:paraId="6686589B" w14:textId="77777777">
            <w:pPr>
              <w:pStyle w:val="NoSpacing"/>
              <w:jc w:val="center"/>
              <w:rPr>
                <w:rFonts w:ascii="Arial" w:hAnsi="Arial" w:cs="Arial"/>
                <w:sz w:val="20"/>
                <w:szCs w:val="20"/>
              </w:rPr>
            </w:pPr>
            <w:r w:rsidRPr="002C37D3">
              <w:rPr>
                <w:rFonts w:ascii="Arial" w:hAnsi="Arial" w:cs="Arial"/>
                <w:sz w:val="20"/>
                <w:szCs w:val="20"/>
              </w:rPr>
              <w:t>$</w:t>
            </w:r>
            <w:r w:rsidRPr="002C37D3" w:rsidR="00455EE2">
              <w:rPr>
                <w:rFonts w:ascii="Arial" w:hAnsi="Arial" w:cs="Arial"/>
                <w:sz w:val="20"/>
                <w:szCs w:val="20"/>
              </w:rPr>
              <w:t>1</w:t>
            </w:r>
            <w:r w:rsidRPr="002C37D3" w:rsidR="00A23D8D">
              <w:rPr>
                <w:rFonts w:ascii="Arial" w:hAnsi="Arial" w:cs="Arial"/>
                <w:sz w:val="20"/>
                <w:szCs w:val="20"/>
              </w:rPr>
              <w:t>,</w:t>
            </w:r>
            <w:r w:rsidRPr="002C37D3" w:rsidR="00455EE2">
              <w:rPr>
                <w:rFonts w:ascii="Arial" w:hAnsi="Arial" w:cs="Arial"/>
                <w:sz w:val="20"/>
                <w:szCs w:val="20"/>
              </w:rPr>
              <w:t>089</w:t>
            </w:r>
          </w:p>
        </w:tc>
      </w:tr>
      <w:tr w:rsidRPr="006C6E46" w:rsidR="003C64C8" w:rsidTr="00881E7A" w14:paraId="0C0EA97E" w14:textId="77777777">
        <w:trPr>
          <w:trHeight w:val="361"/>
        </w:trPr>
        <w:tc>
          <w:tcPr>
            <w:tcW w:w="3240" w:type="dxa"/>
            <w:tcBorders>
              <w:top w:val="single" w:color="auto" w:sz="4" w:space="0"/>
              <w:bottom w:val="nil"/>
              <w:right w:val="single" w:color="auto" w:sz="4" w:space="0"/>
            </w:tcBorders>
            <w:shd w:val="clear" w:color="auto" w:fill="auto"/>
          </w:tcPr>
          <w:p w:rsidRPr="002C37D3" w:rsidR="00F32A3A" w:rsidP="0078496E" w:rsidRDefault="00F32A3A" w14:paraId="29ACD310" w14:textId="77777777">
            <w:pPr>
              <w:pStyle w:val="NoSpacing"/>
              <w:ind w:left="255" w:hanging="255"/>
              <w:rPr>
                <w:rFonts w:ascii="Arial" w:hAnsi="Arial" w:cs="Arial"/>
                <w:color w:val="000000"/>
                <w:sz w:val="20"/>
                <w:szCs w:val="20"/>
              </w:rPr>
            </w:pPr>
            <w:r w:rsidRPr="002C37D3">
              <w:rPr>
                <w:rFonts w:ascii="Arial" w:hAnsi="Arial" w:cs="Arial"/>
                <w:color w:val="000000"/>
                <w:sz w:val="20"/>
                <w:szCs w:val="20"/>
              </w:rPr>
              <w:t>Nominations</w:t>
            </w:r>
          </w:p>
          <w:p w:rsidRPr="002C37D3" w:rsidR="003C64C8" w:rsidP="0078496E" w:rsidRDefault="003C64C8" w14:paraId="6629DA36" w14:textId="77777777">
            <w:pPr>
              <w:pStyle w:val="NoSpacing"/>
              <w:ind w:left="255"/>
              <w:rPr>
                <w:rFonts w:ascii="Arial" w:hAnsi="Arial" w:cs="Arial"/>
                <w:sz w:val="20"/>
                <w:szCs w:val="20"/>
              </w:rPr>
            </w:pPr>
            <w:r w:rsidRPr="002C37D3">
              <w:rPr>
                <w:rFonts w:ascii="Arial" w:hAnsi="Arial" w:cs="Arial"/>
                <w:sz w:val="20"/>
                <w:szCs w:val="20"/>
              </w:rPr>
              <w:t>Individuals</w:t>
            </w:r>
          </w:p>
        </w:tc>
        <w:tc>
          <w:tcPr>
            <w:tcW w:w="1080" w:type="dxa"/>
            <w:tcBorders>
              <w:top w:val="single" w:color="auto" w:sz="4" w:space="0"/>
              <w:bottom w:val="nil"/>
            </w:tcBorders>
            <w:shd w:val="clear" w:color="auto" w:fill="auto"/>
          </w:tcPr>
          <w:p w:rsidRPr="002C37D3" w:rsidR="00B961E5" w:rsidP="00F80BE4" w:rsidRDefault="00B961E5" w14:paraId="6EA53BCE" w14:textId="77777777">
            <w:pPr>
              <w:pStyle w:val="NoSpacing"/>
              <w:jc w:val="center"/>
              <w:rPr>
                <w:rFonts w:ascii="Arial" w:hAnsi="Arial" w:cs="Arial"/>
                <w:sz w:val="20"/>
                <w:szCs w:val="20"/>
              </w:rPr>
            </w:pPr>
          </w:p>
          <w:p w:rsidRPr="002C37D3" w:rsidR="003C64C8" w:rsidP="00F80BE4" w:rsidRDefault="003C64C8" w14:paraId="53F44725" w14:textId="77777777">
            <w:pPr>
              <w:pStyle w:val="NoSpacing"/>
              <w:jc w:val="center"/>
              <w:rPr>
                <w:rFonts w:ascii="Arial" w:hAnsi="Arial" w:cs="Arial"/>
                <w:sz w:val="20"/>
                <w:szCs w:val="20"/>
              </w:rPr>
            </w:pPr>
            <w:r w:rsidRPr="002C37D3">
              <w:rPr>
                <w:rFonts w:ascii="Arial" w:hAnsi="Arial" w:cs="Arial"/>
                <w:sz w:val="20"/>
                <w:szCs w:val="20"/>
              </w:rPr>
              <w:t>5</w:t>
            </w:r>
          </w:p>
        </w:tc>
        <w:tc>
          <w:tcPr>
            <w:tcW w:w="1350" w:type="dxa"/>
            <w:tcBorders>
              <w:top w:val="single" w:color="auto" w:sz="4" w:space="0"/>
              <w:bottom w:val="nil"/>
            </w:tcBorders>
            <w:shd w:val="clear" w:color="auto" w:fill="auto"/>
          </w:tcPr>
          <w:p w:rsidRPr="002C37D3" w:rsidR="00B961E5" w:rsidP="00F80BE4" w:rsidRDefault="00B961E5" w14:paraId="5D5A3347" w14:textId="77777777">
            <w:pPr>
              <w:pStyle w:val="NoSpacing"/>
              <w:jc w:val="center"/>
              <w:rPr>
                <w:rFonts w:ascii="Arial" w:hAnsi="Arial" w:cs="Arial"/>
                <w:sz w:val="20"/>
                <w:szCs w:val="20"/>
              </w:rPr>
            </w:pPr>
          </w:p>
          <w:p w:rsidRPr="002C37D3" w:rsidR="003C64C8" w:rsidP="00F80BE4" w:rsidRDefault="00AD5F80" w14:paraId="686E06A7" w14:textId="175CF2F4">
            <w:pPr>
              <w:pStyle w:val="NoSpacing"/>
              <w:jc w:val="center"/>
              <w:rPr>
                <w:rFonts w:ascii="Arial" w:hAnsi="Arial" w:cs="Arial"/>
                <w:sz w:val="20"/>
                <w:szCs w:val="20"/>
              </w:rPr>
            </w:pPr>
            <w:r>
              <w:rPr>
                <w:rFonts w:ascii="Arial" w:hAnsi="Arial" w:cs="Arial"/>
                <w:sz w:val="20"/>
                <w:szCs w:val="20"/>
              </w:rPr>
              <w:t>344</w:t>
            </w:r>
          </w:p>
        </w:tc>
        <w:tc>
          <w:tcPr>
            <w:tcW w:w="1260" w:type="dxa"/>
            <w:tcBorders>
              <w:top w:val="single" w:color="auto" w:sz="4" w:space="0"/>
              <w:bottom w:val="nil"/>
            </w:tcBorders>
            <w:shd w:val="clear" w:color="auto" w:fill="auto"/>
          </w:tcPr>
          <w:p w:rsidRPr="002C37D3" w:rsidR="00B961E5" w:rsidP="00F80BE4" w:rsidRDefault="00B961E5" w14:paraId="60022908" w14:textId="77777777">
            <w:pPr>
              <w:pStyle w:val="NoSpacing"/>
              <w:jc w:val="center"/>
              <w:rPr>
                <w:rFonts w:ascii="Arial" w:hAnsi="Arial" w:cs="Arial"/>
                <w:sz w:val="20"/>
                <w:szCs w:val="20"/>
              </w:rPr>
            </w:pPr>
          </w:p>
          <w:p w:rsidRPr="002C37D3" w:rsidR="003C64C8" w:rsidP="00F80BE4" w:rsidRDefault="000305D7" w14:paraId="4DECF51E" w14:textId="3B51FEFC">
            <w:pPr>
              <w:pStyle w:val="NoSpacing"/>
              <w:jc w:val="center"/>
              <w:rPr>
                <w:rFonts w:ascii="Arial" w:hAnsi="Arial" w:cs="Arial"/>
                <w:sz w:val="20"/>
                <w:szCs w:val="20"/>
              </w:rPr>
            </w:pPr>
            <w:r>
              <w:rPr>
                <w:rFonts w:ascii="Arial" w:hAnsi="Arial" w:cs="Arial"/>
                <w:sz w:val="20"/>
                <w:szCs w:val="20"/>
              </w:rPr>
              <w:t>1,720</w:t>
            </w:r>
          </w:p>
        </w:tc>
        <w:tc>
          <w:tcPr>
            <w:tcW w:w="1170" w:type="dxa"/>
            <w:tcBorders>
              <w:top w:val="single" w:color="auto" w:sz="4" w:space="0"/>
              <w:bottom w:val="nil"/>
            </w:tcBorders>
            <w:shd w:val="clear" w:color="auto" w:fill="auto"/>
          </w:tcPr>
          <w:p w:rsidRPr="002C37D3" w:rsidR="00B961E5" w:rsidP="00F80BE4" w:rsidRDefault="00B961E5" w14:paraId="1684583E" w14:textId="77777777">
            <w:pPr>
              <w:pStyle w:val="NoSpacing"/>
              <w:jc w:val="center"/>
              <w:rPr>
                <w:rFonts w:ascii="Arial" w:hAnsi="Arial" w:cs="Arial"/>
                <w:sz w:val="20"/>
                <w:szCs w:val="20"/>
              </w:rPr>
            </w:pPr>
          </w:p>
          <w:p w:rsidRPr="002C37D3" w:rsidR="003C64C8" w:rsidP="00F80BE4" w:rsidRDefault="00B961E5" w14:paraId="6E39FBEB" w14:textId="77777777">
            <w:pPr>
              <w:pStyle w:val="NoSpacing"/>
              <w:jc w:val="center"/>
              <w:rPr>
                <w:rFonts w:ascii="Arial" w:hAnsi="Arial" w:cs="Arial"/>
                <w:sz w:val="20"/>
                <w:szCs w:val="20"/>
              </w:rPr>
            </w:pPr>
            <w:r w:rsidRPr="002C37D3">
              <w:rPr>
                <w:rFonts w:ascii="Arial" w:hAnsi="Arial" w:cs="Arial"/>
                <w:sz w:val="20"/>
                <w:szCs w:val="20"/>
              </w:rPr>
              <w:t>$</w:t>
            </w:r>
            <w:r w:rsidRPr="002C37D3" w:rsidR="003C64C8">
              <w:rPr>
                <w:rFonts w:ascii="Arial" w:hAnsi="Arial" w:cs="Arial"/>
                <w:sz w:val="20"/>
                <w:szCs w:val="20"/>
              </w:rPr>
              <w:t>95</w:t>
            </w:r>
          </w:p>
        </w:tc>
        <w:tc>
          <w:tcPr>
            <w:tcW w:w="1350" w:type="dxa"/>
            <w:tcBorders>
              <w:top w:val="single" w:color="auto" w:sz="4" w:space="0"/>
              <w:bottom w:val="nil"/>
            </w:tcBorders>
            <w:shd w:val="clear" w:color="auto" w:fill="auto"/>
          </w:tcPr>
          <w:p w:rsidRPr="002C37D3" w:rsidR="003C64C8" w:rsidP="00F80BE4" w:rsidRDefault="003C64C8" w14:paraId="41824575" w14:textId="77777777">
            <w:pPr>
              <w:pStyle w:val="NoSpacing"/>
              <w:jc w:val="center"/>
              <w:rPr>
                <w:rFonts w:ascii="Arial" w:hAnsi="Arial" w:cs="Arial"/>
                <w:sz w:val="20"/>
                <w:szCs w:val="20"/>
              </w:rPr>
            </w:pPr>
          </w:p>
          <w:p w:rsidRPr="002C37D3" w:rsidR="00B961E5" w:rsidP="00F80BE4" w:rsidRDefault="00B961E5" w14:paraId="3DAF6050" w14:textId="1F23D2F7">
            <w:pPr>
              <w:pStyle w:val="NoSpacing"/>
              <w:jc w:val="center"/>
              <w:rPr>
                <w:rFonts w:ascii="Arial" w:hAnsi="Arial" w:cs="Arial"/>
                <w:sz w:val="20"/>
                <w:szCs w:val="20"/>
              </w:rPr>
            </w:pPr>
            <w:r w:rsidRPr="002C37D3">
              <w:rPr>
                <w:rFonts w:ascii="Arial" w:hAnsi="Arial" w:cs="Arial"/>
                <w:sz w:val="20"/>
                <w:szCs w:val="20"/>
              </w:rPr>
              <w:t>$</w:t>
            </w:r>
            <w:r w:rsidR="00653FE3">
              <w:rPr>
                <w:rFonts w:ascii="Arial" w:hAnsi="Arial" w:cs="Arial"/>
                <w:sz w:val="20"/>
                <w:szCs w:val="20"/>
              </w:rPr>
              <w:t>163,</w:t>
            </w:r>
            <w:r w:rsidR="00EB5D64">
              <w:rPr>
                <w:rFonts w:ascii="Arial" w:hAnsi="Arial" w:cs="Arial"/>
                <w:sz w:val="20"/>
                <w:szCs w:val="20"/>
              </w:rPr>
              <w:t>400</w:t>
            </w:r>
          </w:p>
        </w:tc>
      </w:tr>
      <w:tr w:rsidRPr="006C6E46" w:rsidR="00B961E5" w:rsidTr="00881E7A" w14:paraId="58208E1E" w14:textId="77777777">
        <w:trPr>
          <w:trHeight w:val="236"/>
        </w:trPr>
        <w:tc>
          <w:tcPr>
            <w:tcW w:w="3240" w:type="dxa"/>
            <w:tcBorders>
              <w:top w:val="nil"/>
              <w:bottom w:val="nil"/>
              <w:right w:val="single" w:color="auto" w:sz="4" w:space="0"/>
            </w:tcBorders>
            <w:shd w:val="clear" w:color="auto" w:fill="auto"/>
          </w:tcPr>
          <w:p w:rsidRPr="002C37D3" w:rsidR="00B961E5" w:rsidP="0078496E" w:rsidRDefault="00B961E5" w14:paraId="298904BE" w14:textId="77777777">
            <w:pPr>
              <w:pStyle w:val="NoSpacing"/>
              <w:ind w:left="255"/>
              <w:rPr>
                <w:rFonts w:ascii="Arial" w:hAnsi="Arial" w:cs="Arial"/>
                <w:sz w:val="20"/>
                <w:szCs w:val="20"/>
              </w:rPr>
            </w:pPr>
            <w:r w:rsidRPr="002C37D3">
              <w:rPr>
                <w:rFonts w:ascii="Arial" w:hAnsi="Arial" w:cs="Arial"/>
                <w:sz w:val="20"/>
                <w:szCs w:val="20"/>
              </w:rPr>
              <w:t>Private Sector</w:t>
            </w:r>
          </w:p>
        </w:tc>
        <w:tc>
          <w:tcPr>
            <w:tcW w:w="1080" w:type="dxa"/>
            <w:tcBorders>
              <w:top w:val="nil"/>
              <w:bottom w:val="nil"/>
            </w:tcBorders>
            <w:shd w:val="clear" w:color="auto" w:fill="auto"/>
          </w:tcPr>
          <w:p w:rsidRPr="002C37D3" w:rsidR="00B961E5" w:rsidP="00F80BE4" w:rsidRDefault="00B961E5" w14:paraId="0887A8D2" w14:textId="77777777">
            <w:pPr>
              <w:pStyle w:val="NoSpacing"/>
              <w:jc w:val="center"/>
              <w:rPr>
                <w:rFonts w:ascii="Arial" w:hAnsi="Arial" w:cs="Arial"/>
                <w:sz w:val="20"/>
                <w:szCs w:val="20"/>
              </w:rPr>
            </w:pPr>
            <w:r w:rsidRPr="002C37D3">
              <w:rPr>
                <w:rFonts w:ascii="Arial" w:hAnsi="Arial" w:cs="Arial"/>
                <w:sz w:val="20"/>
                <w:szCs w:val="20"/>
              </w:rPr>
              <w:t>10</w:t>
            </w:r>
          </w:p>
        </w:tc>
        <w:tc>
          <w:tcPr>
            <w:tcW w:w="1350" w:type="dxa"/>
            <w:tcBorders>
              <w:top w:val="nil"/>
              <w:bottom w:val="nil"/>
            </w:tcBorders>
            <w:shd w:val="clear" w:color="auto" w:fill="auto"/>
          </w:tcPr>
          <w:p w:rsidRPr="002C37D3" w:rsidR="00B961E5" w:rsidP="00F80BE4" w:rsidRDefault="00AE514E" w14:paraId="576431D1" w14:textId="513D992E">
            <w:pPr>
              <w:pStyle w:val="NoSpacing"/>
              <w:jc w:val="center"/>
              <w:rPr>
                <w:rFonts w:ascii="Arial" w:hAnsi="Arial" w:cs="Arial"/>
                <w:sz w:val="20"/>
                <w:szCs w:val="20"/>
              </w:rPr>
            </w:pPr>
            <w:r>
              <w:rPr>
                <w:rFonts w:ascii="Arial" w:hAnsi="Arial" w:cs="Arial"/>
                <w:sz w:val="20"/>
                <w:szCs w:val="20"/>
              </w:rPr>
              <w:t>344</w:t>
            </w:r>
          </w:p>
        </w:tc>
        <w:tc>
          <w:tcPr>
            <w:tcW w:w="1260" w:type="dxa"/>
            <w:tcBorders>
              <w:top w:val="nil"/>
              <w:bottom w:val="nil"/>
            </w:tcBorders>
            <w:shd w:val="clear" w:color="auto" w:fill="auto"/>
          </w:tcPr>
          <w:p w:rsidRPr="002C37D3" w:rsidR="00B961E5" w:rsidP="00F80BE4" w:rsidRDefault="00795562" w14:paraId="39D7FB3D" w14:textId="2F71E51D">
            <w:pPr>
              <w:pStyle w:val="NoSpacing"/>
              <w:jc w:val="center"/>
              <w:rPr>
                <w:rFonts w:ascii="Arial" w:hAnsi="Arial" w:cs="Arial"/>
                <w:sz w:val="20"/>
                <w:szCs w:val="20"/>
              </w:rPr>
            </w:pPr>
            <w:r>
              <w:rPr>
                <w:rFonts w:ascii="Arial" w:hAnsi="Arial" w:cs="Arial"/>
                <w:sz w:val="20"/>
                <w:szCs w:val="20"/>
              </w:rPr>
              <w:t>3,440</w:t>
            </w:r>
          </w:p>
        </w:tc>
        <w:tc>
          <w:tcPr>
            <w:tcW w:w="1170" w:type="dxa"/>
            <w:tcBorders>
              <w:top w:val="nil"/>
              <w:bottom w:val="nil"/>
            </w:tcBorders>
            <w:shd w:val="clear" w:color="auto" w:fill="auto"/>
          </w:tcPr>
          <w:p w:rsidRPr="002C37D3" w:rsidR="00B961E5" w:rsidP="00F80BE4" w:rsidRDefault="00B961E5" w14:paraId="2DCE249C" w14:textId="77777777">
            <w:pPr>
              <w:pStyle w:val="NoSpacing"/>
              <w:jc w:val="center"/>
              <w:rPr>
                <w:rFonts w:ascii="Arial" w:hAnsi="Arial" w:cs="Arial"/>
                <w:sz w:val="20"/>
                <w:szCs w:val="20"/>
              </w:rPr>
            </w:pPr>
            <w:r w:rsidRPr="002C37D3">
              <w:rPr>
                <w:rFonts w:ascii="Arial" w:hAnsi="Arial" w:cs="Arial"/>
                <w:sz w:val="20"/>
                <w:szCs w:val="20"/>
              </w:rPr>
              <w:t>$95</w:t>
            </w:r>
          </w:p>
        </w:tc>
        <w:tc>
          <w:tcPr>
            <w:tcW w:w="1350" w:type="dxa"/>
            <w:tcBorders>
              <w:top w:val="nil"/>
              <w:bottom w:val="nil"/>
            </w:tcBorders>
            <w:shd w:val="clear" w:color="auto" w:fill="auto"/>
          </w:tcPr>
          <w:p w:rsidRPr="002C37D3" w:rsidR="00B961E5" w:rsidP="00F80BE4" w:rsidRDefault="00B961E5" w14:paraId="585F3928" w14:textId="081334D6">
            <w:pPr>
              <w:pStyle w:val="NoSpacing"/>
              <w:jc w:val="center"/>
              <w:rPr>
                <w:rFonts w:ascii="Arial" w:hAnsi="Arial" w:cs="Arial"/>
                <w:sz w:val="20"/>
                <w:szCs w:val="20"/>
              </w:rPr>
            </w:pPr>
            <w:r w:rsidRPr="002C37D3">
              <w:rPr>
                <w:rFonts w:ascii="Arial" w:hAnsi="Arial" w:cs="Arial"/>
                <w:sz w:val="20"/>
                <w:szCs w:val="20"/>
              </w:rPr>
              <w:t>$</w:t>
            </w:r>
            <w:r w:rsidR="00EB5D64">
              <w:rPr>
                <w:rFonts w:ascii="Arial" w:hAnsi="Arial" w:cs="Arial"/>
                <w:sz w:val="20"/>
                <w:szCs w:val="20"/>
              </w:rPr>
              <w:t>326,800</w:t>
            </w:r>
          </w:p>
        </w:tc>
      </w:tr>
      <w:tr w:rsidRPr="006C6E46" w:rsidR="00B961E5" w:rsidTr="00881E7A" w14:paraId="7BF9AFCC" w14:textId="77777777">
        <w:trPr>
          <w:trHeight w:val="398"/>
        </w:trPr>
        <w:tc>
          <w:tcPr>
            <w:tcW w:w="3240" w:type="dxa"/>
            <w:tcBorders>
              <w:top w:val="nil"/>
              <w:right w:val="single" w:color="auto" w:sz="4" w:space="0"/>
            </w:tcBorders>
            <w:shd w:val="clear" w:color="auto" w:fill="auto"/>
          </w:tcPr>
          <w:p w:rsidRPr="002C37D3" w:rsidR="00B961E5" w:rsidP="0078496E" w:rsidRDefault="00881E7A" w14:paraId="73F905E3" w14:textId="7DE07166">
            <w:pPr>
              <w:pStyle w:val="NoSpacing"/>
              <w:ind w:left="255"/>
              <w:rPr>
                <w:rFonts w:ascii="Arial" w:hAnsi="Arial" w:cs="Arial"/>
                <w:sz w:val="20"/>
                <w:szCs w:val="20"/>
              </w:rPr>
            </w:pPr>
            <w:r w:rsidRPr="00881E7A">
              <w:rPr>
                <w:rFonts w:ascii="Arial" w:hAnsi="Arial" w:cs="Arial"/>
                <w:sz w:val="20"/>
                <w:szCs w:val="20"/>
              </w:rPr>
              <w:t xml:space="preserve">State and Local </w:t>
            </w:r>
            <w:r w:rsidRPr="002C37D3" w:rsidR="00B961E5">
              <w:rPr>
                <w:rFonts w:ascii="Arial" w:hAnsi="Arial" w:cs="Arial"/>
                <w:sz w:val="20"/>
                <w:szCs w:val="20"/>
              </w:rPr>
              <w:t>Government</w:t>
            </w:r>
          </w:p>
        </w:tc>
        <w:tc>
          <w:tcPr>
            <w:tcW w:w="1080" w:type="dxa"/>
            <w:tcBorders>
              <w:top w:val="nil"/>
            </w:tcBorders>
            <w:shd w:val="clear" w:color="auto" w:fill="auto"/>
          </w:tcPr>
          <w:p w:rsidRPr="002C37D3" w:rsidR="00B961E5" w:rsidP="00F80BE4" w:rsidRDefault="00B961E5" w14:paraId="3363D25F" w14:textId="77777777">
            <w:pPr>
              <w:pStyle w:val="NoSpacing"/>
              <w:jc w:val="center"/>
              <w:rPr>
                <w:rFonts w:ascii="Arial" w:hAnsi="Arial" w:cs="Arial"/>
                <w:sz w:val="20"/>
                <w:szCs w:val="20"/>
              </w:rPr>
            </w:pPr>
            <w:r w:rsidRPr="002C37D3">
              <w:rPr>
                <w:rFonts w:ascii="Arial" w:hAnsi="Arial" w:cs="Arial"/>
                <w:sz w:val="20"/>
                <w:szCs w:val="20"/>
              </w:rPr>
              <w:t>15</w:t>
            </w:r>
          </w:p>
        </w:tc>
        <w:tc>
          <w:tcPr>
            <w:tcW w:w="1350" w:type="dxa"/>
            <w:tcBorders>
              <w:top w:val="nil"/>
            </w:tcBorders>
            <w:shd w:val="clear" w:color="auto" w:fill="auto"/>
          </w:tcPr>
          <w:p w:rsidRPr="002C37D3" w:rsidR="00B961E5" w:rsidP="00F80BE4" w:rsidRDefault="002A09DA" w14:paraId="178A5890" w14:textId="5831BEB8">
            <w:pPr>
              <w:pStyle w:val="NoSpacing"/>
              <w:jc w:val="center"/>
              <w:rPr>
                <w:rFonts w:ascii="Arial" w:hAnsi="Arial" w:cs="Arial"/>
                <w:sz w:val="20"/>
                <w:szCs w:val="20"/>
              </w:rPr>
            </w:pPr>
            <w:r>
              <w:rPr>
                <w:rFonts w:ascii="Arial" w:hAnsi="Arial" w:cs="Arial"/>
                <w:sz w:val="20"/>
                <w:szCs w:val="20"/>
              </w:rPr>
              <w:t>344</w:t>
            </w:r>
          </w:p>
        </w:tc>
        <w:tc>
          <w:tcPr>
            <w:tcW w:w="1260" w:type="dxa"/>
            <w:tcBorders>
              <w:top w:val="nil"/>
            </w:tcBorders>
            <w:shd w:val="clear" w:color="auto" w:fill="auto"/>
          </w:tcPr>
          <w:p w:rsidRPr="002C37D3" w:rsidR="00B961E5" w:rsidP="00F80BE4" w:rsidRDefault="002A09DA" w14:paraId="31743BD1" w14:textId="10FC9AE9">
            <w:pPr>
              <w:pStyle w:val="NoSpacing"/>
              <w:jc w:val="center"/>
              <w:rPr>
                <w:rFonts w:ascii="Arial" w:hAnsi="Arial" w:cs="Arial"/>
                <w:sz w:val="20"/>
                <w:szCs w:val="20"/>
              </w:rPr>
            </w:pPr>
            <w:r>
              <w:rPr>
                <w:rFonts w:ascii="Arial" w:hAnsi="Arial" w:cs="Arial"/>
                <w:sz w:val="20"/>
                <w:szCs w:val="20"/>
              </w:rPr>
              <w:t>5</w:t>
            </w:r>
            <w:r w:rsidR="00657F65">
              <w:rPr>
                <w:rFonts w:ascii="Arial" w:hAnsi="Arial" w:cs="Arial"/>
                <w:sz w:val="20"/>
                <w:szCs w:val="20"/>
              </w:rPr>
              <w:t>,</w:t>
            </w:r>
            <w:r>
              <w:rPr>
                <w:rFonts w:ascii="Arial" w:hAnsi="Arial" w:cs="Arial"/>
                <w:sz w:val="20"/>
                <w:szCs w:val="20"/>
              </w:rPr>
              <w:t>160</w:t>
            </w:r>
          </w:p>
        </w:tc>
        <w:tc>
          <w:tcPr>
            <w:tcW w:w="1170" w:type="dxa"/>
            <w:tcBorders>
              <w:top w:val="nil"/>
            </w:tcBorders>
            <w:shd w:val="clear" w:color="auto" w:fill="auto"/>
          </w:tcPr>
          <w:p w:rsidRPr="002C37D3" w:rsidR="00B961E5" w:rsidP="00F80BE4" w:rsidRDefault="00B961E5" w14:paraId="5327A0E8" w14:textId="77777777">
            <w:pPr>
              <w:pStyle w:val="NoSpacing"/>
              <w:jc w:val="center"/>
              <w:rPr>
                <w:rFonts w:ascii="Arial" w:hAnsi="Arial" w:cs="Arial"/>
                <w:sz w:val="20"/>
                <w:szCs w:val="20"/>
              </w:rPr>
            </w:pPr>
            <w:r w:rsidRPr="002C37D3">
              <w:rPr>
                <w:rFonts w:ascii="Arial" w:hAnsi="Arial" w:cs="Arial"/>
                <w:sz w:val="20"/>
                <w:szCs w:val="20"/>
              </w:rPr>
              <w:t>$95</w:t>
            </w:r>
          </w:p>
        </w:tc>
        <w:tc>
          <w:tcPr>
            <w:tcW w:w="1350" w:type="dxa"/>
            <w:tcBorders>
              <w:top w:val="nil"/>
            </w:tcBorders>
            <w:shd w:val="clear" w:color="auto" w:fill="auto"/>
          </w:tcPr>
          <w:p w:rsidRPr="002C37D3" w:rsidR="00B961E5" w:rsidP="00F80BE4" w:rsidRDefault="00B961E5" w14:paraId="3254D845" w14:textId="625172E8">
            <w:pPr>
              <w:pStyle w:val="NoSpacing"/>
              <w:jc w:val="center"/>
              <w:rPr>
                <w:rFonts w:ascii="Arial" w:hAnsi="Arial" w:cs="Arial"/>
                <w:sz w:val="20"/>
                <w:szCs w:val="20"/>
              </w:rPr>
            </w:pPr>
            <w:r w:rsidRPr="002C37D3">
              <w:rPr>
                <w:rFonts w:ascii="Arial" w:hAnsi="Arial" w:cs="Arial"/>
                <w:sz w:val="20"/>
                <w:szCs w:val="20"/>
              </w:rPr>
              <w:t>$</w:t>
            </w:r>
            <w:r w:rsidR="00751A3D">
              <w:rPr>
                <w:rFonts w:ascii="Arial" w:hAnsi="Arial" w:cs="Arial"/>
                <w:sz w:val="20"/>
                <w:szCs w:val="20"/>
              </w:rPr>
              <w:t>490,200</w:t>
            </w:r>
          </w:p>
        </w:tc>
      </w:tr>
      <w:tr w:rsidRPr="006C6E46" w:rsidR="00C21740" w:rsidTr="00881E7A" w14:paraId="36F94B2D" w14:textId="77777777">
        <w:trPr>
          <w:trHeight w:val="262"/>
        </w:trPr>
        <w:tc>
          <w:tcPr>
            <w:tcW w:w="3240" w:type="dxa"/>
            <w:shd w:val="clear" w:color="auto" w:fill="auto"/>
            <w:vAlign w:val="center"/>
          </w:tcPr>
          <w:p w:rsidRPr="002C37D3" w:rsidR="00C21740" w:rsidP="00F80BE4" w:rsidRDefault="00C21740" w14:paraId="34DA12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Arial" w:hAnsi="Arial" w:cs="Arial"/>
                <w:b/>
                <w:color w:val="000000"/>
                <w:sz w:val="20"/>
                <w:szCs w:val="20"/>
              </w:rPr>
            </w:pPr>
            <w:r w:rsidRPr="002C37D3">
              <w:rPr>
                <w:rFonts w:ascii="Arial" w:hAnsi="Arial" w:cs="Arial"/>
                <w:b/>
                <w:color w:val="000000"/>
                <w:sz w:val="20"/>
                <w:szCs w:val="20"/>
              </w:rPr>
              <w:t>Totals</w:t>
            </w:r>
          </w:p>
        </w:tc>
        <w:tc>
          <w:tcPr>
            <w:tcW w:w="1080" w:type="dxa"/>
            <w:shd w:val="clear" w:color="auto" w:fill="auto"/>
            <w:vAlign w:val="center"/>
          </w:tcPr>
          <w:p w:rsidRPr="002C37D3" w:rsidR="00C21740" w:rsidP="004F0A2A" w:rsidRDefault="00C21740" w14:paraId="2CF3811F" w14:textId="77777777">
            <w:pPr>
              <w:spacing w:after="0" w:line="240" w:lineRule="auto"/>
              <w:jc w:val="center"/>
              <w:rPr>
                <w:rFonts w:ascii="Arial" w:hAnsi="Arial" w:cs="Arial"/>
                <w:b/>
                <w:sz w:val="20"/>
                <w:szCs w:val="20"/>
              </w:rPr>
            </w:pPr>
            <w:r w:rsidRPr="002C37D3">
              <w:rPr>
                <w:rFonts w:ascii="Arial" w:hAnsi="Arial" w:cs="Arial"/>
                <w:b/>
                <w:sz w:val="20"/>
                <w:szCs w:val="20"/>
              </w:rPr>
              <w:t>50</w:t>
            </w:r>
          </w:p>
        </w:tc>
        <w:tc>
          <w:tcPr>
            <w:tcW w:w="1350" w:type="dxa"/>
            <w:shd w:val="horzCross" w:color="auto" w:fill="auto"/>
            <w:vAlign w:val="center"/>
          </w:tcPr>
          <w:p w:rsidRPr="002C37D3" w:rsidR="00C21740" w:rsidP="004F0A2A" w:rsidRDefault="00C21740" w14:paraId="14AD5A88" w14:textId="77777777">
            <w:pPr>
              <w:spacing w:after="0" w:line="240" w:lineRule="auto"/>
              <w:jc w:val="center"/>
              <w:rPr>
                <w:rFonts w:ascii="Arial" w:hAnsi="Arial" w:cs="Arial"/>
                <w:b/>
                <w:sz w:val="20"/>
                <w:szCs w:val="20"/>
              </w:rPr>
            </w:pPr>
          </w:p>
        </w:tc>
        <w:tc>
          <w:tcPr>
            <w:tcW w:w="1260" w:type="dxa"/>
            <w:shd w:val="clear" w:color="auto" w:fill="auto"/>
            <w:vAlign w:val="center"/>
          </w:tcPr>
          <w:p w:rsidRPr="002C37D3" w:rsidR="00C21740" w:rsidP="004F0A2A" w:rsidRDefault="00094254" w14:paraId="5976C5D5" w14:textId="6096C4BD">
            <w:pPr>
              <w:spacing w:after="0" w:line="240" w:lineRule="auto"/>
              <w:jc w:val="center"/>
              <w:rPr>
                <w:rFonts w:ascii="Arial" w:hAnsi="Arial" w:cs="Arial"/>
                <w:b/>
                <w:sz w:val="20"/>
                <w:szCs w:val="20"/>
              </w:rPr>
            </w:pPr>
            <w:r>
              <w:rPr>
                <w:rFonts w:ascii="Arial" w:hAnsi="Arial" w:cs="Arial"/>
                <w:b/>
                <w:sz w:val="20"/>
                <w:szCs w:val="20"/>
              </w:rPr>
              <w:t>10,360</w:t>
            </w:r>
          </w:p>
        </w:tc>
        <w:tc>
          <w:tcPr>
            <w:tcW w:w="1170" w:type="dxa"/>
            <w:shd w:val="horzCross" w:color="auto" w:fill="auto"/>
            <w:vAlign w:val="center"/>
          </w:tcPr>
          <w:p w:rsidRPr="002C37D3" w:rsidR="00C21740" w:rsidP="004F0A2A" w:rsidRDefault="00C21740" w14:paraId="3C905F96" w14:textId="77777777">
            <w:pPr>
              <w:spacing w:after="0" w:line="240" w:lineRule="auto"/>
              <w:jc w:val="center"/>
              <w:rPr>
                <w:rFonts w:ascii="Arial" w:hAnsi="Arial" w:cs="Arial"/>
                <w:b/>
                <w:sz w:val="20"/>
                <w:szCs w:val="20"/>
              </w:rPr>
            </w:pPr>
          </w:p>
        </w:tc>
        <w:tc>
          <w:tcPr>
            <w:tcW w:w="1350" w:type="dxa"/>
            <w:shd w:val="clear" w:color="auto" w:fill="auto"/>
            <w:vAlign w:val="center"/>
          </w:tcPr>
          <w:p w:rsidRPr="002C37D3" w:rsidR="00C21740" w:rsidP="004F0A2A" w:rsidRDefault="00CC7C29" w14:paraId="09AFC3DA" w14:textId="19A3C7C7">
            <w:pPr>
              <w:spacing w:after="0" w:line="240" w:lineRule="auto"/>
              <w:jc w:val="center"/>
              <w:rPr>
                <w:rFonts w:ascii="Arial" w:hAnsi="Arial" w:cs="Arial"/>
                <w:b/>
                <w:sz w:val="20"/>
                <w:szCs w:val="20"/>
              </w:rPr>
            </w:pPr>
            <w:bookmarkStart w:name="_Hlk92097982" w:id="0"/>
            <w:r w:rsidRPr="002C37D3">
              <w:rPr>
                <w:rFonts w:ascii="Arial" w:hAnsi="Arial" w:cs="Arial"/>
                <w:b/>
                <w:sz w:val="20"/>
                <w:szCs w:val="20"/>
              </w:rPr>
              <w:t>$</w:t>
            </w:r>
            <w:bookmarkEnd w:id="0"/>
            <w:r w:rsidR="00E73D39">
              <w:rPr>
                <w:rFonts w:ascii="Arial" w:hAnsi="Arial" w:cs="Arial"/>
                <w:b/>
                <w:sz w:val="20"/>
                <w:szCs w:val="20"/>
              </w:rPr>
              <w:t>982,247</w:t>
            </w:r>
          </w:p>
        </w:tc>
      </w:tr>
    </w:tbl>
    <w:p w:rsidRPr="006C6E46" w:rsidR="00CC7D1F" w:rsidP="0078496E" w:rsidRDefault="00CC7D1F" w14:paraId="14C5D40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95103" w:rsidP="0078496E" w:rsidRDefault="00E75B9F" w14:paraId="0464638C" w14:textId="32DA75B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 xml:space="preserve">13. </w:t>
      </w:r>
      <w:r w:rsidRPr="006C6E46" w:rsidR="00295103">
        <w:rPr>
          <w:rFonts w:ascii="Arial" w:hAnsi="Arial" w:cs="Arial"/>
          <w:b/>
        </w:rPr>
        <w:t xml:space="preserve">Provide an estimate of the total annual </w:t>
      </w:r>
      <w:r w:rsidRPr="006C6E46" w:rsidR="00DE1FFE">
        <w:rPr>
          <w:rFonts w:ascii="Arial" w:hAnsi="Arial" w:cs="Arial"/>
          <w:b/>
        </w:rPr>
        <w:t>non-hour</w:t>
      </w:r>
      <w:r w:rsidRPr="006C6E46" w:rsidR="00295103">
        <w:rPr>
          <w:rFonts w:ascii="Arial" w:hAnsi="Arial" w:cs="Arial"/>
          <w:b/>
        </w:rPr>
        <w:t xml:space="preserve"> cost burden to respondents or recordkeepers resulting from the collection of information.</w:t>
      </w:r>
      <w:r w:rsidRPr="006C6E46" w:rsidR="005A19EF">
        <w:rPr>
          <w:rFonts w:ascii="Arial" w:hAnsi="Arial" w:cs="Arial"/>
          <w:b/>
        </w:rPr>
        <w:t xml:space="preserve"> </w:t>
      </w:r>
      <w:r w:rsidRPr="006C6E46" w:rsidR="00295103">
        <w:rPr>
          <w:rFonts w:ascii="Arial" w:hAnsi="Arial" w:cs="Arial"/>
          <w:b/>
        </w:rPr>
        <w:t xml:space="preserve">(Do not include the cost of any hour burden </w:t>
      </w:r>
      <w:r w:rsidRPr="006C6E46" w:rsidR="004A6DFA">
        <w:rPr>
          <w:rFonts w:ascii="Arial" w:hAnsi="Arial" w:cs="Arial"/>
          <w:b/>
        </w:rPr>
        <w:t xml:space="preserve">already reflected </w:t>
      </w:r>
      <w:r w:rsidRPr="006C6E46" w:rsidR="00F73931">
        <w:rPr>
          <w:rFonts w:ascii="Arial" w:hAnsi="Arial" w:cs="Arial"/>
          <w:b/>
        </w:rPr>
        <w:t>in item 12</w:t>
      </w:r>
      <w:r w:rsidRPr="006C6E46" w:rsidR="004A6DFA">
        <w:rPr>
          <w:rFonts w:ascii="Arial" w:hAnsi="Arial" w:cs="Arial"/>
          <w:b/>
        </w:rPr>
        <w:t>.)</w:t>
      </w:r>
    </w:p>
    <w:p w:rsidRPr="006C6E46" w:rsidR="00295103" w:rsidP="0078496E" w:rsidRDefault="00295103" w14:paraId="1A4B9228" w14:textId="77777777">
      <w:pPr>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The cost estimate should be split into two components: (a) a total capital and start-up cost component (annualized over its expected useful life) and (b) a total operation and maintenance and purchase of services component.</w:t>
      </w:r>
      <w:r w:rsidRPr="006C6E46" w:rsidR="005A19EF">
        <w:rPr>
          <w:rFonts w:ascii="Arial" w:hAnsi="Arial" w:cs="Arial"/>
          <w:b/>
        </w:rPr>
        <w:t xml:space="preserve"> </w:t>
      </w:r>
      <w:r w:rsidRPr="006C6E46">
        <w:rPr>
          <w:rFonts w:ascii="Arial" w:hAnsi="Arial" w:cs="Arial"/>
          <w:b/>
        </w:rPr>
        <w:t xml:space="preserve">The estimates should </w:t>
      </w:r>
      <w:proofErr w:type="gramStart"/>
      <w:r w:rsidRPr="006C6E46">
        <w:rPr>
          <w:rFonts w:ascii="Arial" w:hAnsi="Arial" w:cs="Arial"/>
          <w:b/>
        </w:rPr>
        <w:t>take into account</w:t>
      </w:r>
      <w:proofErr w:type="gramEnd"/>
      <w:r w:rsidRPr="006C6E46">
        <w:rPr>
          <w:rFonts w:ascii="Arial" w:hAnsi="Arial" w:cs="Arial"/>
          <w:b/>
        </w:rPr>
        <w:t xml:space="preserve"> costs associated with generating, maintaining, and disclosing or providing the information </w:t>
      </w:r>
      <w:r w:rsidRPr="006C6E46" w:rsidR="000257C8">
        <w:rPr>
          <w:rFonts w:ascii="Arial" w:hAnsi="Arial" w:cs="Arial"/>
          <w:b/>
        </w:rPr>
        <w:t>(</w:t>
      </w:r>
      <w:r w:rsidRPr="006C6E46">
        <w:rPr>
          <w:rFonts w:ascii="Arial" w:hAnsi="Arial" w:cs="Arial"/>
          <w:b/>
        </w:rPr>
        <w:t>including filing fees paid</w:t>
      </w:r>
      <w:r w:rsidRPr="006C6E46" w:rsidR="000257C8">
        <w:rPr>
          <w:rFonts w:ascii="Arial" w:hAnsi="Arial" w:cs="Arial"/>
          <w:b/>
        </w:rPr>
        <w:t xml:space="preserve"> for form processing)</w:t>
      </w:r>
      <w:r w:rsidRPr="006C6E46">
        <w:rPr>
          <w:rFonts w:ascii="Arial" w:hAnsi="Arial" w:cs="Arial"/>
          <w:b/>
        </w:rPr>
        <w:t>.</w:t>
      </w:r>
      <w:r w:rsidRPr="006C6E46" w:rsidR="005A19EF">
        <w:rPr>
          <w:rFonts w:ascii="Arial" w:hAnsi="Arial" w:cs="Arial"/>
          <w:b/>
        </w:rPr>
        <w:t xml:space="preserve"> </w:t>
      </w:r>
      <w:r w:rsidRPr="006C6E46">
        <w:rPr>
          <w:rFonts w:ascii="Arial" w:hAnsi="Arial" w:cs="Arial"/>
          <w:b/>
        </w:rPr>
        <w:t xml:space="preserve">Include descriptions of methods used to estimate major cost factors including system and technology acquisition, expected useful life of capital equipment, the discount rate(s), and the </w:t>
      </w:r>
      <w:proofErr w:type="gramStart"/>
      <w:r w:rsidRPr="006C6E46">
        <w:rPr>
          <w:rFonts w:ascii="Arial" w:hAnsi="Arial" w:cs="Arial"/>
          <w:b/>
        </w:rPr>
        <w:t>time period</w:t>
      </w:r>
      <w:proofErr w:type="gramEnd"/>
      <w:r w:rsidRPr="006C6E46">
        <w:rPr>
          <w:rFonts w:ascii="Arial" w:hAnsi="Arial" w:cs="Arial"/>
          <w:b/>
        </w:rPr>
        <w:t xml:space="preserve"> over which costs will be incurred.</w:t>
      </w:r>
      <w:r w:rsidRPr="006C6E46" w:rsidR="005A19EF">
        <w:rPr>
          <w:rFonts w:ascii="Arial" w:hAnsi="Arial" w:cs="Arial"/>
          <w:b/>
        </w:rPr>
        <w:t xml:space="preserve"> </w:t>
      </w:r>
      <w:r w:rsidRPr="006C6E46">
        <w:rPr>
          <w:rFonts w:ascii="Arial" w:hAnsi="Arial" w:cs="Arial"/>
          <w:b/>
        </w:rPr>
        <w:t xml:space="preserve">Capital and start-up costs include, among other items, preparations for collecting information such as purchasing computers and software; monitoring, sampling, </w:t>
      </w:r>
      <w:proofErr w:type="gramStart"/>
      <w:r w:rsidRPr="006C6E46">
        <w:rPr>
          <w:rFonts w:ascii="Arial" w:hAnsi="Arial" w:cs="Arial"/>
          <w:b/>
        </w:rPr>
        <w:t>drilling</w:t>
      </w:r>
      <w:proofErr w:type="gramEnd"/>
      <w:r w:rsidRPr="006C6E46">
        <w:rPr>
          <w:rFonts w:ascii="Arial" w:hAnsi="Arial" w:cs="Arial"/>
          <w:b/>
        </w:rPr>
        <w:t xml:space="preserve"> and testing equipment; and record storage facilities.</w:t>
      </w:r>
    </w:p>
    <w:p w:rsidRPr="006C6E46" w:rsidR="00295103" w:rsidP="0078496E" w:rsidRDefault="00295103" w14:paraId="6032C705" w14:textId="77777777">
      <w:pPr>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b/>
        </w:rPr>
        <w:t>If cost estimates are expected to vary widely, agencies should present ranges of cost burdens and explain the reasons for the variance.</w:t>
      </w:r>
      <w:r w:rsidRPr="006C6E46" w:rsidR="005A19EF">
        <w:rPr>
          <w:rFonts w:ascii="Arial" w:hAnsi="Arial" w:cs="Arial"/>
          <w:b/>
        </w:rPr>
        <w:t xml:space="preserve"> </w:t>
      </w:r>
      <w:r w:rsidRPr="006C6E46">
        <w:rPr>
          <w:rFonts w:ascii="Arial" w:hAnsi="Arial" w:cs="Arial"/>
          <w:b/>
        </w:rPr>
        <w:t>The cost of purchasing or contracting out information collection services should be a part of this cost burden estimate.</w:t>
      </w:r>
      <w:r w:rsidRPr="006C6E46" w:rsidR="005A19EF">
        <w:rPr>
          <w:rFonts w:ascii="Arial" w:hAnsi="Arial" w:cs="Arial"/>
          <w:b/>
        </w:rPr>
        <w:t xml:space="preserve"> </w:t>
      </w:r>
      <w:r w:rsidRPr="006C6E46">
        <w:rPr>
          <w:rFonts w:ascii="Arial" w:hAnsi="Arial" w:cs="Arial"/>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w:t>
      </w:r>
      <w:r w:rsidRPr="006C6E46" w:rsidR="00FD6051">
        <w:rPr>
          <w:rFonts w:ascii="Arial" w:hAnsi="Arial" w:cs="Arial"/>
          <w:b/>
        </w:rPr>
        <w:t xml:space="preserve">on collection, as appropriate.* </w:t>
      </w:r>
      <w:r w:rsidRPr="006C6E46">
        <w:rPr>
          <w:rFonts w:ascii="Arial"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C6E46" w:rsidR="00295103" w:rsidP="0078496E" w:rsidRDefault="00AC00FD" w14:paraId="1709F7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ab/>
      </w:r>
    </w:p>
    <w:p w:rsidRPr="006C6E46" w:rsidR="005867E4" w:rsidP="0078496E" w:rsidRDefault="00D962B6" w14:paraId="746472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We have not identified any non</w:t>
      </w:r>
      <w:r w:rsidRPr="006C6E46" w:rsidR="00FD6051">
        <w:rPr>
          <w:rFonts w:ascii="Arial" w:hAnsi="Arial" w:cs="Arial"/>
        </w:rPr>
        <w:t>-</w:t>
      </w:r>
      <w:r w:rsidRPr="006C6E46">
        <w:rPr>
          <w:rFonts w:ascii="Arial" w:hAnsi="Arial" w:cs="Arial"/>
        </w:rPr>
        <w:t>hour cost burden.</w:t>
      </w:r>
    </w:p>
    <w:p w:rsidRPr="006C6E46" w:rsidR="00200874" w:rsidP="0078496E" w:rsidRDefault="00200874" w14:paraId="4C848572"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p>
    <w:p w:rsidRPr="006C6E46" w:rsidR="0060758B" w:rsidP="0078496E" w:rsidRDefault="00295103" w14:paraId="130045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r w:rsidRPr="006C6E46">
        <w:rPr>
          <w:rFonts w:ascii="Arial" w:hAnsi="Arial" w:cs="Arial"/>
          <w:b/>
        </w:rPr>
        <w:lastRenderedPageBreak/>
        <w:t>14.</w:t>
      </w:r>
      <w:r w:rsidRPr="006C6E46">
        <w:rPr>
          <w:rFonts w:ascii="Arial" w:hAnsi="Arial" w:cs="Arial"/>
          <w:b/>
        </w:rPr>
        <w:tab/>
        <w:t>Provide estimates of annualized cost to the Federal government.</w:t>
      </w:r>
      <w:r w:rsidRPr="006C6E46" w:rsidR="005A19EF">
        <w:rPr>
          <w:rFonts w:ascii="Arial" w:hAnsi="Arial" w:cs="Arial"/>
          <w:b/>
        </w:rPr>
        <w:t xml:space="preserve"> </w:t>
      </w:r>
      <w:r w:rsidRPr="006C6E46">
        <w:rPr>
          <w:rFonts w:ascii="Arial" w:hAnsi="Arial" w:cs="Arial"/>
          <w:b/>
        </w:rPr>
        <w:t>Also, provide a description of the method used to estimate cost, which should include quantification of hours, operational expenses (such as equipment, overhead, printing, and support staff), and any other expense that would not have been incurred without t</w:t>
      </w:r>
      <w:r w:rsidRPr="006C6E46" w:rsidR="0060758B">
        <w:rPr>
          <w:rFonts w:ascii="Arial" w:hAnsi="Arial" w:cs="Arial"/>
          <w:b/>
        </w:rPr>
        <w:t xml:space="preserve">his collection of information. </w:t>
      </w:r>
    </w:p>
    <w:p w:rsidRPr="006C6E46" w:rsidR="00E75B9F" w:rsidP="0078496E" w:rsidRDefault="00E75B9F" w14:paraId="0C7CC5F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E75B9F" w:rsidP="0078496E" w:rsidRDefault="00DD308E" w14:paraId="29C3C50A" w14:textId="469A75B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We estimate that the annual</w:t>
      </w:r>
      <w:r w:rsidRPr="006C6E46" w:rsidR="004F7883">
        <w:rPr>
          <w:rFonts w:ascii="Arial" w:hAnsi="Arial" w:cs="Arial"/>
        </w:rPr>
        <w:t xml:space="preserve"> cost to the Federal Government </w:t>
      </w:r>
      <w:r w:rsidRPr="006C6E46">
        <w:rPr>
          <w:rFonts w:ascii="Arial" w:hAnsi="Arial" w:cs="Arial"/>
        </w:rPr>
        <w:t xml:space="preserve">to administer this </w:t>
      </w:r>
      <w:r w:rsidRPr="006C6E46" w:rsidR="00BE7005">
        <w:rPr>
          <w:rFonts w:ascii="Arial" w:hAnsi="Arial" w:cs="Arial"/>
        </w:rPr>
        <w:t>collection will be</w:t>
      </w:r>
      <w:r w:rsidRPr="006C6E46">
        <w:rPr>
          <w:rFonts w:ascii="Arial" w:hAnsi="Arial" w:cs="Arial"/>
        </w:rPr>
        <w:t xml:space="preserve"> </w:t>
      </w:r>
      <w:r w:rsidRPr="006C6E46" w:rsidR="00BD0263">
        <w:rPr>
          <w:rFonts w:ascii="Arial" w:hAnsi="Arial" w:cs="Arial"/>
        </w:rPr>
        <w:t>$</w:t>
      </w:r>
      <w:r w:rsidRPr="006C6E46" w:rsidR="00C02DD6">
        <w:rPr>
          <w:rFonts w:ascii="Arial" w:hAnsi="Arial" w:cs="Arial"/>
        </w:rPr>
        <w:t>893,569</w:t>
      </w:r>
      <w:r w:rsidRPr="006C6E46">
        <w:rPr>
          <w:rFonts w:ascii="Arial" w:hAnsi="Arial" w:cs="Arial"/>
        </w:rPr>
        <w:t>.</w:t>
      </w:r>
      <w:r w:rsidRPr="006C6E46" w:rsidR="005A19EF">
        <w:rPr>
          <w:rFonts w:ascii="Arial" w:hAnsi="Arial" w:cs="Arial"/>
          <w:b/>
        </w:rPr>
        <w:t xml:space="preserve"> </w:t>
      </w:r>
      <w:r w:rsidRPr="006C6E46" w:rsidR="004F7883">
        <w:rPr>
          <w:rFonts w:ascii="Arial" w:hAnsi="Arial" w:cs="Arial"/>
        </w:rPr>
        <w:t xml:space="preserve"> </w:t>
      </w:r>
      <w:r w:rsidRPr="006C6E46">
        <w:rPr>
          <w:rFonts w:ascii="Arial" w:hAnsi="Arial" w:cs="Arial"/>
        </w:rPr>
        <w:t xml:space="preserve">We base this on </w:t>
      </w:r>
      <w:r w:rsidRPr="006C6E46" w:rsidR="004F7883">
        <w:rPr>
          <w:rFonts w:ascii="Arial" w:hAnsi="Arial" w:cs="Arial"/>
        </w:rPr>
        <w:t>staff time to process, review, and edit nominations and to admini</w:t>
      </w:r>
      <w:r w:rsidRPr="006C6E46">
        <w:rPr>
          <w:rFonts w:ascii="Arial" w:hAnsi="Arial" w:cs="Arial"/>
        </w:rPr>
        <w:t>st</w:t>
      </w:r>
      <w:r w:rsidRPr="006C6E46" w:rsidR="005C4A91">
        <w:rPr>
          <w:rFonts w:ascii="Arial" w:hAnsi="Arial" w:cs="Arial"/>
        </w:rPr>
        <w:t>er the information collection.</w:t>
      </w:r>
      <w:r w:rsidRPr="006C6E46" w:rsidR="005A19EF">
        <w:rPr>
          <w:rFonts w:ascii="Arial" w:hAnsi="Arial" w:cs="Arial"/>
        </w:rPr>
        <w:t xml:space="preserve"> </w:t>
      </w:r>
      <w:r w:rsidRPr="006C6E46" w:rsidR="005C4A91">
        <w:rPr>
          <w:rFonts w:ascii="Arial" w:hAnsi="Arial" w:cs="Arial"/>
        </w:rPr>
        <w:t xml:space="preserve">We used the Office of Personnel Management Salary Table </w:t>
      </w:r>
      <w:hyperlink w:history="1" r:id="rId13">
        <w:r w:rsidRPr="00151983" w:rsidR="005C4A91">
          <w:rPr>
            <w:rStyle w:val="Hyperlink"/>
            <w:rFonts w:ascii="Arial" w:hAnsi="Arial" w:cs="Arial"/>
          </w:rPr>
          <w:t>20</w:t>
        </w:r>
        <w:r w:rsidRPr="00151983" w:rsidR="00455EE2">
          <w:rPr>
            <w:rStyle w:val="Hyperlink"/>
            <w:rFonts w:ascii="Arial" w:hAnsi="Arial" w:cs="Arial"/>
          </w:rPr>
          <w:t>22</w:t>
        </w:r>
        <w:r w:rsidRPr="00151983" w:rsidR="005C4A91">
          <w:rPr>
            <w:rStyle w:val="Hyperlink"/>
            <w:rFonts w:ascii="Arial" w:hAnsi="Arial" w:cs="Arial"/>
          </w:rPr>
          <w:t>-DCB</w:t>
        </w:r>
      </w:hyperlink>
      <w:r w:rsidRPr="006C6E46" w:rsidR="005C4A91">
        <w:rPr>
          <w:rFonts w:ascii="Arial" w:hAnsi="Arial" w:cs="Arial"/>
        </w:rPr>
        <w:t xml:space="preserve"> </w:t>
      </w:r>
      <w:r w:rsidRPr="006C6E46" w:rsidR="00200874">
        <w:rPr>
          <w:rFonts w:ascii="Arial" w:hAnsi="Arial" w:cs="Arial"/>
        </w:rPr>
        <w:t>(https://www.opm.gov/policy-data-oversight/pay-leave/salaries-wages/salary-tables/pdf/20</w:t>
      </w:r>
      <w:r w:rsidRPr="006C6E46" w:rsidR="00455EE2">
        <w:rPr>
          <w:rFonts w:ascii="Arial" w:hAnsi="Arial" w:cs="Arial"/>
        </w:rPr>
        <w:t>22</w:t>
      </w:r>
      <w:r w:rsidRPr="006C6E46" w:rsidR="00200874">
        <w:rPr>
          <w:rFonts w:ascii="Arial" w:hAnsi="Arial" w:cs="Arial"/>
        </w:rPr>
        <w:t xml:space="preserve">/DCB_h.pdf) </w:t>
      </w:r>
      <w:r w:rsidRPr="006C6E46" w:rsidR="005C4A91">
        <w:rPr>
          <w:rFonts w:ascii="Arial" w:hAnsi="Arial" w:cs="Arial"/>
        </w:rPr>
        <w:t>to determine hourly wage rates.</w:t>
      </w:r>
      <w:r w:rsidRPr="006C6E46" w:rsidR="005A19EF">
        <w:rPr>
          <w:rFonts w:ascii="Arial" w:hAnsi="Arial" w:cs="Arial"/>
        </w:rPr>
        <w:t xml:space="preserve"> </w:t>
      </w:r>
      <w:r w:rsidRPr="006C6E46" w:rsidR="005C4A91">
        <w:rPr>
          <w:rFonts w:ascii="Arial" w:hAnsi="Arial" w:cs="Arial"/>
        </w:rPr>
        <w:t>To calculate benefits, we multiplied the hourly rate by 1.</w:t>
      </w:r>
      <w:r w:rsidRPr="006C6E46" w:rsidR="003B03FC">
        <w:rPr>
          <w:rFonts w:ascii="Arial" w:hAnsi="Arial" w:cs="Arial"/>
        </w:rPr>
        <w:t>6</w:t>
      </w:r>
      <w:r w:rsidRPr="006C6E46" w:rsidR="005C4A91">
        <w:rPr>
          <w:rFonts w:ascii="Arial" w:hAnsi="Arial" w:cs="Arial"/>
        </w:rPr>
        <w:t xml:space="preserve">, in accordance with BLS News Release </w:t>
      </w:r>
      <w:hyperlink w:history="1" r:id="rId14">
        <w:r w:rsidRPr="004F0A2A" w:rsidR="00CF28F2">
          <w:rPr>
            <w:rStyle w:val="Hyperlink"/>
            <w:rFonts w:ascii="Arial" w:hAnsi="Arial" w:cs="Arial"/>
          </w:rPr>
          <w:t>USDL-21-2146</w:t>
        </w:r>
      </w:hyperlink>
      <w:r w:rsidRPr="006C6E46" w:rsidR="00CF28F2">
        <w:rPr>
          <w:rFonts w:ascii="Arial" w:hAnsi="Arial" w:cs="Arial"/>
        </w:rPr>
        <w:t>.</w:t>
      </w:r>
      <w:r w:rsidRPr="006C6E46" w:rsidR="00200874">
        <w:rPr>
          <w:rFonts w:ascii="Arial" w:hAnsi="Arial" w:cs="Arial"/>
        </w:rPr>
        <w:t xml:space="preserve"> (http://www.bls.gov/news.release/pdf/ecec.pdf)</w:t>
      </w:r>
      <w:r w:rsidRPr="006C6E46" w:rsidR="005C4A91">
        <w:rPr>
          <w:rFonts w:ascii="Arial" w:hAnsi="Arial" w:cs="Arial"/>
        </w:rPr>
        <w:t>.</w:t>
      </w:r>
      <w:r w:rsidRPr="006C6E46" w:rsidR="005A19EF">
        <w:rPr>
          <w:rFonts w:ascii="Arial" w:hAnsi="Arial" w:cs="Arial"/>
        </w:rPr>
        <w:t xml:space="preserve"> </w:t>
      </w:r>
      <w:r w:rsidRPr="006C6E46" w:rsidR="00E75B9F">
        <w:rPr>
          <w:rFonts w:ascii="Arial" w:hAnsi="Arial" w:cs="Arial"/>
        </w:rPr>
        <w:t>We estimate:</w:t>
      </w:r>
    </w:p>
    <w:p w:rsidR="00DA0E10" w:rsidP="0078496E" w:rsidRDefault="00DA0E10" w14:paraId="566AD37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BE7005" w:rsidP="0078496E" w:rsidRDefault="00971EAF" w14:paraId="5B3F7D55" w14:textId="6FFAD8D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Table 14.1.</w:t>
      </w:r>
      <w:r w:rsidRPr="006C6E46">
        <w:rPr>
          <w:rFonts w:ascii="Arial" w:hAnsi="Arial" w:cs="Arial"/>
        </w:rPr>
        <w:t xml:space="preserve"> </w:t>
      </w:r>
      <w:r w:rsidRPr="006C6E46">
        <w:rPr>
          <w:rFonts w:ascii="Arial" w:hAnsi="Arial" w:cs="Arial"/>
          <w:b/>
        </w:rPr>
        <w:t>Annualized cost to the Federal government</w:t>
      </w:r>
    </w:p>
    <w:p w:rsidRPr="004F0A2A" w:rsidR="006C02EF" w:rsidP="0078496E" w:rsidRDefault="006C02EF" w14:paraId="055DDB52"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sz w:val="16"/>
          <w:szCs w:val="16"/>
        </w:rPr>
      </w:pPr>
    </w:p>
    <w:tbl>
      <w:tblPr>
        <w:tblW w:w="945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260"/>
        <w:gridCol w:w="1170"/>
        <w:gridCol w:w="1800"/>
        <w:gridCol w:w="1620"/>
        <w:gridCol w:w="2070"/>
      </w:tblGrid>
      <w:tr w:rsidRPr="00DA0E10" w:rsidR="001E1B41" w:rsidTr="004F0A2A" w14:paraId="70C7BE96" w14:textId="77777777">
        <w:trPr>
          <w:trHeight w:val="694"/>
          <w:tblHeader/>
        </w:trPr>
        <w:tc>
          <w:tcPr>
            <w:tcW w:w="1530" w:type="dxa"/>
            <w:shd w:val="clear" w:color="auto" w:fill="D6E3BC"/>
            <w:vAlign w:val="center"/>
            <w:hideMark/>
          </w:tcPr>
          <w:p w:rsidRPr="00DA0E10" w:rsidR="001E1B41" w:rsidP="004F0A2A" w:rsidRDefault="001E1B41" w14:paraId="2DB7FE72" w14:textId="77777777">
            <w:pPr>
              <w:tabs>
                <w:tab w:val="left" w:pos="9450"/>
              </w:tabs>
              <w:spacing w:after="0" w:line="240" w:lineRule="auto"/>
              <w:jc w:val="center"/>
              <w:rPr>
                <w:rFonts w:ascii="Arial" w:hAnsi="Arial" w:eastAsia="Cambria" w:cs="Arial"/>
                <w:b/>
                <w:bCs/>
                <w:sz w:val="18"/>
                <w:szCs w:val="18"/>
              </w:rPr>
            </w:pPr>
            <w:r w:rsidRPr="00DA0E10">
              <w:rPr>
                <w:rFonts w:ascii="Arial" w:hAnsi="Arial" w:eastAsia="Cambria" w:cs="Arial"/>
                <w:b/>
                <w:bCs/>
                <w:sz w:val="18"/>
                <w:szCs w:val="18"/>
              </w:rPr>
              <w:t>Position</w:t>
            </w:r>
          </w:p>
        </w:tc>
        <w:tc>
          <w:tcPr>
            <w:tcW w:w="1260" w:type="dxa"/>
            <w:shd w:val="clear" w:color="auto" w:fill="D6E3BC"/>
            <w:vAlign w:val="center"/>
            <w:hideMark/>
          </w:tcPr>
          <w:p w:rsidRPr="00DA0E10" w:rsidR="001E1B41" w:rsidP="004F0A2A" w:rsidRDefault="001E1B41" w14:paraId="06A929B8" w14:textId="77777777">
            <w:pPr>
              <w:tabs>
                <w:tab w:val="left" w:pos="9450"/>
              </w:tabs>
              <w:spacing w:after="0" w:line="240" w:lineRule="auto"/>
              <w:jc w:val="center"/>
              <w:rPr>
                <w:rFonts w:ascii="Arial" w:hAnsi="Arial" w:eastAsia="Cambria" w:cs="Arial"/>
                <w:b/>
                <w:bCs/>
                <w:sz w:val="18"/>
                <w:szCs w:val="18"/>
              </w:rPr>
            </w:pPr>
            <w:r w:rsidRPr="00DA0E10">
              <w:rPr>
                <w:rFonts w:ascii="Arial" w:hAnsi="Arial" w:eastAsia="Cambria" w:cs="Arial"/>
                <w:b/>
                <w:bCs/>
                <w:sz w:val="18"/>
                <w:szCs w:val="18"/>
              </w:rPr>
              <w:t>GS Level</w:t>
            </w:r>
          </w:p>
        </w:tc>
        <w:tc>
          <w:tcPr>
            <w:tcW w:w="1170" w:type="dxa"/>
            <w:shd w:val="clear" w:color="auto" w:fill="D6E3BC"/>
            <w:vAlign w:val="center"/>
            <w:hideMark/>
          </w:tcPr>
          <w:p w:rsidRPr="00DA0E10" w:rsidR="001E1B41" w:rsidP="004F0A2A" w:rsidRDefault="001E1B41" w14:paraId="22B22434" w14:textId="77777777">
            <w:pPr>
              <w:tabs>
                <w:tab w:val="left" w:pos="9450"/>
              </w:tabs>
              <w:spacing w:after="0" w:line="240" w:lineRule="auto"/>
              <w:jc w:val="center"/>
              <w:rPr>
                <w:rFonts w:ascii="Arial" w:hAnsi="Arial" w:eastAsia="Cambria" w:cs="Arial"/>
                <w:b/>
                <w:bCs/>
                <w:sz w:val="18"/>
                <w:szCs w:val="18"/>
              </w:rPr>
            </w:pPr>
            <w:r w:rsidRPr="00DA0E10">
              <w:rPr>
                <w:rFonts w:ascii="Arial" w:hAnsi="Arial" w:eastAsia="Cambria" w:cs="Arial"/>
                <w:b/>
                <w:bCs/>
                <w:sz w:val="18"/>
                <w:szCs w:val="18"/>
              </w:rPr>
              <w:t>Hourly Rate</w:t>
            </w:r>
          </w:p>
        </w:tc>
        <w:tc>
          <w:tcPr>
            <w:tcW w:w="1800" w:type="dxa"/>
            <w:shd w:val="clear" w:color="auto" w:fill="D6E3BC"/>
            <w:vAlign w:val="center"/>
            <w:hideMark/>
          </w:tcPr>
          <w:p w:rsidRPr="00DA0E10" w:rsidR="001E1B41" w:rsidP="004F0A2A" w:rsidRDefault="001E1B41" w14:paraId="2723A6C0" w14:textId="77777777">
            <w:pPr>
              <w:tabs>
                <w:tab w:val="left" w:pos="9450"/>
              </w:tabs>
              <w:spacing w:after="0" w:line="240" w:lineRule="auto"/>
              <w:jc w:val="center"/>
              <w:rPr>
                <w:rFonts w:ascii="Arial" w:hAnsi="Arial" w:eastAsia="Cambria" w:cs="Arial"/>
                <w:b/>
                <w:bCs/>
                <w:sz w:val="18"/>
                <w:szCs w:val="18"/>
              </w:rPr>
            </w:pPr>
            <w:r w:rsidRPr="00DA0E10">
              <w:rPr>
                <w:rFonts w:ascii="Arial" w:hAnsi="Arial" w:eastAsia="Cambria" w:cs="Arial"/>
                <w:b/>
                <w:bCs/>
                <w:sz w:val="18"/>
                <w:szCs w:val="18"/>
              </w:rPr>
              <w:t xml:space="preserve">Hourly Rate incl. benefits </w:t>
            </w:r>
            <w:r w:rsidRPr="00DA0E10">
              <w:rPr>
                <w:rFonts w:ascii="Arial" w:hAnsi="Arial" w:eastAsia="Cambria" w:cs="Arial"/>
                <w:bCs/>
                <w:i/>
                <w:sz w:val="18"/>
                <w:szCs w:val="18"/>
              </w:rPr>
              <w:t>(1.6 x hourly pay rate)</w:t>
            </w:r>
          </w:p>
        </w:tc>
        <w:tc>
          <w:tcPr>
            <w:tcW w:w="1620" w:type="dxa"/>
            <w:shd w:val="clear" w:color="auto" w:fill="D6E3BC"/>
            <w:vAlign w:val="center"/>
            <w:hideMark/>
          </w:tcPr>
          <w:p w:rsidRPr="00DA0E10" w:rsidR="001E1B41" w:rsidP="004F0A2A" w:rsidRDefault="001E1B41" w14:paraId="1DC0CEA5" w14:textId="77777777">
            <w:pPr>
              <w:tabs>
                <w:tab w:val="left" w:pos="9450"/>
              </w:tabs>
              <w:spacing w:after="0" w:line="240" w:lineRule="auto"/>
              <w:jc w:val="center"/>
              <w:rPr>
                <w:rFonts w:ascii="Arial" w:hAnsi="Arial" w:eastAsia="Cambria" w:cs="Arial"/>
                <w:b/>
                <w:bCs/>
                <w:sz w:val="18"/>
                <w:szCs w:val="18"/>
              </w:rPr>
            </w:pPr>
            <w:r w:rsidRPr="00DA0E10">
              <w:rPr>
                <w:rFonts w:ascii="Arial" w:hAnsi="Arial" w:eastAsia="Cambria" w:cs="Arial"/>
                <w:b/>
                <w:bCs/>
                <w:sz w:val="18"/>
                <w:szCs w:val="18"/>
              </w:rPr>
              <w:t>Estimated time (hours)</w:t>
            </w:r>
          </w:p>
        </w:tc>
        <w:tc>
          <w:tcPr>
            <w:tcW w:w="2070" w:type="dxa"/>
            <w:shd w:val="clear" w:color="auto" w:fill="D6E3BC"/>
            <w:vAlign w:val="center"/>
            <w:hideMark/>
          </w:tcPr>
          <w:p w:rsidRPr="00DA0E10" w:rsidR="001E1B41" w:rsidP="004F0A2A" w:rsidRDefault="001E1B41" w14:paraId="08C460F1" w14:textId="77777777">
            <w:pPr>
              <w:tabs>
                <w:tab w:val="left" w:pos="9450"/>
              </w:tabs>
              <w:spacing w:after="0" w:line="240" w:lineRule="auto"/>
              <w:jc w:val="center"/>
              <w:rPr>
                <w:rFonts w:ascii="Arial" w:hAnsi="Arial" w:eastAsia="Cambria" w:cs="Arial"/>
                <w:b/>
                <w:bCs/>
                <w:sz w:val="18"/>
                <w:szCs w:val="18"/>
              </w:rPr>
            </w:pPr>
            <w:r w:rsidRPr="00DA0E10">
              <w:rPr>
                <w:rFonts w:ascii="Arial" w:hAnsi="Arial" w:eastAsia="Cambria" w:cs="Arial"/>
                <w:b/>
                <w:bCs/>
                <w:sz w:val="18"/>
                <w:szCs w:val="18"/>
              </w:rPr>
              <w:t>Annual Cost*</w:t>
            </w:r>
          </w:p>
        </w:tc>
      </w:tr>
      <w:tr w:rsidRPr="00DA0E10" w:rsidR="001E1B41" w:rsidTr="004F0A2A" w14:paraId="3D8CC21E" w14:textId="77777777">
        <w:trPr>
          <w:trHeight w:val="226"/>
        </w:trPr>
        <w:tc>
          <w:tcPr>
            <w:tcW w:w="1530" w:type="dxa"/>
            <w:shd w:val="clear" w:color="auto" w:fill="auto"/>
          </w:tcPr>
          <w:p w:rsidRPr="00DA0E10" w:rsidR="001E1B41" w:rsidP="0078496E" w:rsidRDefault="001E1B41" w14:paraId="39E773C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Historian</w:t>
            </w:r>
          </w:p>
        </w:tc>
        <w:tc>
          <w:tcPr>
            <w:tcW w:w="1260" w:type="dxa"/>
            <w:shd w:val="clear" w:color="auto" w:fill="auto"/>
            <w:hideMark/>
          </w:tcPr>
          <w:p w:rsidRPr="00DA0E10" w:rsidR="001E1B41" w:rsidP="0078496E" w:rsidRDefault="00B71EEB" w14:paraId="7F5294A7"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12</w:t>
            </w:r>
            <w:r w:rsidRPr="00DA0E10" w:rsidR="001E1B41">
              <w:rPr>
                <w:rFonts w:ascii="Arial" w:hAnsi="Arial" w:cs="Arial"/>
                <w:sz w:val="18"/>
                <w:szCs w:val="18"/>
              </w:rPr>
              <w:t>/ 5</w:t>
            </w:r>
          </w:p>
        </w:tc>
        <w:tc>
          <w:tcPr>
            <w:tcW w:w="1170" w:type="dxa"/>
            <w:shd w:val="clear" w:color="auto" w:fill="auto"/>
            <w:hideMark/>
          </w:tcPr>
          <w:p w:rsidRPr="00DA0E10" w:rsidR="001E1B41" w:rsidP="0078496E" w:rsidRDefault="001E1B41" w14:paraId="1E1DBD5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w:t>
            </w:r>
            <w:r w:rsidRPr="00DA0E10" w:rsidR="00CF28F2">
              <w:rPr>
                <w:rFonts w:ascii="Arial" w:hAnsi="Arial" w:cs="Arial"/>
                <w:sz w:val="18"/>
                <w:szCs w:val="18"/>
              </w:rPr>
              <w:t>48</w:t>
            </w:r>
            <w:r w:rsidRPr="00DA0E10">
              <w:rPr>
                <w:rFonts w:ascii="Arial" w:hAnsi="Arial" w:cs="Arial"/>
                <w:sz w:val="18"/>
                <w:szCs w:val="18"/>
              </w:rPr>
              <w:t>.</w:t>
            </w:r>
            <w:r w:rsidRPr="00DA0E10" w:rsidR="00CF28F2">
              <w:rPr>
                <w:rFonts w:ascii="Arial" w:hAnsi="Arial" w:cs="Arial"/>
                <w:sz w:val="18"/>
                <w:szCs w:val="18"/>
              </w:rPr>
              <w:t>78</w:t>
            </w:r>
          </w:p>
        </w:tc>
        <w:tc>
          <w:tcPr>
            <w:tcW w:w="1800" w:type="dxa"/>
            <w:shd w:val="clear" w:color="auto" w:fill="auto"/>
            <w:noWrap/>
            <w:vAlign w:val="center"/>
            <w:hideMark/>
          </w:tcPr>
          <w:p w:rsidRPr="00DA0E10" w:rsidR="001E1B41" w:rsidP="0078496E" w:rsidRDefault="001E1B41" w14:paraId="75F4563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w:t>
            </w:r>
            <w:r w:rsidRPr="00DA0E10" w:rsidR="00CF28F2">
              <w:rPr>
                <w:rFonts w:ascii="Arial" w:hAnsi="Arial" w:cs="Arial"/>
                <w:sz w:val="18"/>
                <w:szCs w:val="18"/>
              </w:rPr>
              <w:t>78.05</w:t>
            </w:r>
          </w:p>
        </w:tc>
        <w:tc>
          <w:tcPr>
            <w:tcW w:w="1620" w:type="dxa"/>
            <w:vAlign w:val="center"/>
          </w:tcPr>
          <w:p w:rsidRPr="00DA0E10" w:rsidR="001E1B41" w:rsidP="0078496E" w:rsidRDefault="001E1B41" w14:paraId="399D5A7F"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520</w:t>
            </w:r>
          </w:p>
        </w:tc>
        <w:tc>
          <w:tcPr>
            <w:tcW w:w="2070" w:type="dxa"/>
            <w:vAlign w:val="center"/>
          </w:tcPr>
          <w:p w:rsidRPr="00DA0E10" w:rsidR="001E1B41" w:rsidP="0078496E" w:rsidRDefault="00BD0263" w14:paraId="64A5892F"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w:t>
            </w:r>
            <w:r w:rsidRPr="00DA0E10" w:rsidR="00CF28F2">
              <w:rPr>
                <w:rFonts w:ascii="Arial" w:hAnsi="Arial" w:eastAsia="Cambria" w:cs="Arial"/>
                <w:sz w:val="18"/>
                <w:szCs w:val="18"/>
              </w:rPr>
              <w:t>4</w:t>
            </w:r>
            <w:r w:rsidRPr="00DA0E10" w:rsidR="003B03FC">
              <w:rPr>
                <w:rFonts w:ascii="Arial" w:hAnsi="Arial" w:eastAsia="Cambria" w:cs="Arial"/>
                <w:sz w:val="18"/>
                <w:szCs w:val="18"/>
              </w:rPr>
              <w:t>0,</w:t>
            </w:r>
            <w:r w:rsidRPr="00DA0E10" w:rsidR="00CF28F2">
              <w:rPr>
                <w:rFonts w:ascii="Arial" w:hAnsi="Arial" w:eastAsia="Cambria" w:cs="Arial"/>
                <w:sz w:val="18"/>
                <w:szCs w:val="18"/>
              </w:rPr>
              <w:t>586</w:t>
            </w:r>
          </w:p>
        </w:tc>
      </w:tr>
      <w:tr w:rsidRPr="00DA0E10" w:rsidR="00DA0E10" w:rsidTr="004F0A2A" w14:paraId="760291B4" w14:textId="77777777">
        <w:trPr>
          <w:trHeight w:val="226"/>
        </w:trPr>
        <w:tc>
          <w:tcPr>
            <w:tcW w:w="1530" w:type="dxa"/>
            <w:shd w:val="clear" w:color="auto" w:fill="auto"/>
          </w:tcPr>
          <w:p w:rsidRPr="00DA0E10" w:rsidR="00DA0E10" w:rsidP="0078496E" w:rsidRDefault="00DA0E10" w14:paraId="5BFFBDE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Historian</w:t>
            </w:r>
          </w:p>
        </w:tc>
        <w:tc>
          <w:tcPr>
            <w:tcW w:w="1260" w:type="dxa"/>
            <w:shd w:val="clear" w:color="auto" w:fill="auto"/>
          </w:tcPr>
          <w:p w:rsidRPr="00DA0E10" w:rsidR="00DA0E10" w:rsidP="0078496E" w:rsidRDefault="00DA0E10" w14:paraId="7D25524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12/5</w:t>
            </w:r>
          </w:p>
        </w:tc>
        <w:tc>
          <w:tcPr>
            <w:tcW w:w="1170" w:type="dxa"/>
            <w:shd w:val="clear" w:color="auto" w:fill="auto"/>
          </w:tcPr>
          <w:p w:rsidRPr="00DA0E10" w:rsidR="00DA0E10" w:rsidP="0078496E" w:rsidRDefault="00DA0E10" w14:paraId="1BD28EA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$48.78</w:t>
            </w:r>
          </w:p>
        </w:tc>
        <w:tc>
          <w:tcPr>
            <w:tcW w:w="1800" w:type="dxa"/>
            <w:shd w:val="clear" w:color="auto" w:fill="auto"/>
            <w:noWrap/>
            <w:vAlign w:val="center"/>
          </w:tcPr>
          <w:p w:rsidRPr="00DA0E10" w:rsidR="00DA0E10" w:rsidP="0078496E" w:rsidRDefault="00DA0E10" w14:paraId="77B7E8F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$78.05</w:t>
            </w:r>
          </w:p>
        </w:tc>
        <w:tc>
          <w:tcPr>
            <w:tcW w:w="1620" w:type="dxa"/>
            <w:vAlign w:val="center"/>
          </w:tcPr>
          <w:p w:rsidRPr="00DA0E10" w:rsidR="00DA0E10" w:rsidP="0078496E" w:rsidRDefault="00DA0E10" w14:paraId="65726549"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1,248</w:t>
            </w:r>
          </w:p>
        </w:tc>
        <w:tc>
          <w:tcPr>
            <w:tcW w:w="2070" w:type="dxa"/>
            <w:vAlign w:val="center"/>
          </w:tcPr>
          <w:p w:rsidRPr="00DA0E10" w:rsidR="00DA0E10" w:rsidP="0078496E" w:rsidRDefault="00DA0E10" w14:paraId="70A49C06"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$97,406</w:t>
            </w:r>
          </w:p>
        </w:tc>
      </w:tr>
      <w:tr w:rsidRPr="00DA0E10" w:rsidR="00DA0E10" w:rsidTr="004F0A2A" w14:paraId="51551C5A" w14:textId="77777777">
        <w:trPr>
          <w:trHeight w:val="209"/>
        </w:trPr>
        <w:tc>
          <w:tcPr>
            <w:tcW w:w="1530" w:type="dxa"/>
            <w:shd w:val="clear" w:color="auto" w:fill="auto"/>
          </w:tcPr>
          <w:p w:rsidRPr="00DA0E10" w:rsidR="00DA0E10" w:rsidP="0078496E" w:rsidRDefault="00DA0E10" w14:paraId="5B9CAC9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Historian</w:t>
            </w:r>
          </w:p>
        </w:tc>
        <w:tc>
          <w:tcPr>
            <w:tcW w:w="1260" w:type="dxa"/>
            <w:shd w:val="clear" w:color="auto" w:fill="auto"/>
          </w:tcPr>
          <w:p w:rsidRPr="00DA0E10" w:rsidR="00DA0E10" w:rsidP="0078496E" w:rsidRDefault="00DA0E10" w14:paraId="2495DC9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12/5</w:t>
            </w:r>
          </w:p>
        </w:tc>
        <w:tc>
          <w:tcPr>
            <w:tcW w:w="1170" w:type="dxa"/>
            <w:shd w:val="clear" w:color="auto" w:fill="auto"/>
          </w:tcPr>
          <w:p w:rsidRPr="00DA0E10" w:rsidR="00DA0E10" w:rsidP="0078496E" w:rsidRDefault="00DA0E10" w14:paraId="243D895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$48.78</w:t>
            </w:r>
          </w:p>
        </w:tc>
        <w:tc>
          <w:tcPr>
            <w:tcW w:w="1800" w:type="dxa"/>
            <w:shd w:val="clear" w:color="auto" w:fill="auto"/>
            <w:noWrap/>
            <w:vAlign w:val="center"/>
          </w:tcPr>
          <w:p w:rsidRPr="00DA0E10" w:rsidR="00DA0E10" w:rsidP="0078496E" w:rsidRDefault="00DA0E10" w14:paraId="67CAB6A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$78.05</w:t>
            </w:r>
          </w:p>
        </w:tc>
        <w:tc>
          <w:tcPr>
            <w:tcW w:w="1620" w:type="dxa"/>
            <w:vAlign w:val="center"/>
          </w:tcPr>
          <w:p w:rsidRPr="00DA0E10" w:rsidR="00DA0E10" w:rsidP="0078496E" w:rsidRDefault="00DA0E10" w14:paraId="66CF1683"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1,872</w:t>
            </w:r>
          </w:p>
        </w:tc>
        <w:tc>
          <w:tcPr>
            <w:tcW w:w="2070" w:type="dxa"/>
            <w:vAlign w:val="center"/>
          </w:tcPr>
          <w:p w:rsidRPr="00DA0E10" w:rsidR="00DA0E10" w:rsidP="0078496E" w:rsidRDefault="00DA0E10" w14:paraId="319F8F9C"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$146,110</w:t>
            </w:r>
          </w:p>
        </w:tc>
      </w:tr>
      <w:tr w:rsidRPr="00DA0E10" w:rsidR="00DA0E10" w:rsidTr="004F0A2A" w14:paraId="69BEF6F6" w14:textId="77777777">
        <w:trPr>
          <w:trHeight w:val="181"/>
        </w:trPr>
        <w:tc>
          <w:tcPr>
            <w:tcW w:w="1530" w:type="dxa"/>
            <w:tcBorders>
              <w:bottom w:val="single" w:color="auto" w:sz="4" w:space="0"/>
            </w:tcBorders>
            <w:shd w:val="clear" w:color="auto" w:fill="auto"/>
          </w:tcPr>
          <w:p w:rsidRPr="00DA0E10" w:rsidR="00DA0E10" w:rsidP="0078496E" w:rsidRDefault="00DA0E10" w14:paraId="492D89E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Historian</w:t>
            </w:r>
          </w:p>
        </w:tc>
        <w:tc>
          <w:tcPr>
            <w:tcW w:w="1260" w:type="dxa"/>
            <w:tcBorders>
              <w:bottom w:val="single" w:color="auto" w:sz="4" w:space="0"/>
            </w:tcBorders>
            <w:shd w:val="clear" w:color="auto" w:fill="auto"/>
          </w:tcPr>
          <w:p w:rsidRPr="00DA0E10" w:rsidR="00DA0E10" w:rsidP="0078496E" w:rsidRDefault="00DA0E10" w14:paraId="730F46C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12/5</w:t>
            </w:r>
          </w:p>
        </w:tc>
        <w:tc>
          <w:tcPr>
            <w:tcW w:w="1170" w:type="dxa"/>
            <w:tcBorders>
              <w:bottom w:val="single" w:color="auto" w:sz="4" w:space="0"/>
            </w:tcBorders>
            <w:shd w:val="clear" w:color="auto" w:fill="auto"/>
          </w:tcPr>
          <w:p w:rsidRPr="00DA0E10" w:rsidR="00DA0E10" w:rsidP="0078496E" w:rsidRDefault="00DA0E10" w14:paraId="2C1AB8B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$48.78</w:t>
            </w:r>
          </w:p>
        </w:tc>
        <w:tc>
          <w:tcPr>
            <w:tcW w:w="1800" w:type="dxa"/>
            <w:tcBorders>
              <w:bottom w:val="single" w:color="auto" w:sz="4" w:space="0"/>
            </w:tcBorders>
            <w:shd w:val="clear" w:color="auto" w:fill="auto"/>
            <w:noWrap/>
            <w:vAlign w:val="center"/>
          </w:tcPr>
          <w:p w:rsidRPr="00DA0E10" w:rsidR="00DA0E10" w:rsidP="0078496E" w:rsidRDefault="00DA0E10" w14:paraId="182D843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$78.05</w:t>
            </w:r>
          </w:p>
        </w:tc>
        <w:tc>
          <w:tcPr>
            <w:tcW w:w="1620" w:type="dxa"/>
            <w:tcBorders>
              <w:bottom w:val="single" w:color="auto" w:sz="4" w:space="0"/>
            </w:tcBorders>
            <w:vAlign w:val="center"/>
          </w:tcPr>
          <w:p w:rsidRPr="00DA0E10" w:rsidR="00DA0E10" w:rsidP="0078496E" w:rsidRDefault="00DA0E10" w14:paraId="25365194"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1,872</w:t>
            </w:r>
          </w:p>
        </w:tc>
        <w:tc>
          <w:tcPr>
            <w:tcW w:w="2070" w:type="dxa"/>
            <w:tcBorders>
              <w:bottom w:val="single" w:color="auto" w:sz="4" w:space="0"/>
            </w:tcBorders>
          </w:tcPr>
          <w:p w:rsidRPr="00DA0E10" w:rsidR="00DA0E10" w:rsidP="0078496E" w:rsidRDefault="00DA0E10" w14:paraId="2FE4708F"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$146,110</w:t>
            </w:r>
          </w:p>
        </w:tc>
      </w:tr>
      <w:tr w:rsidRPr="00DA0E10" w:rsidR="00DA0E10" w:rsidTr="00DA0E10" w14:paraId="6E64AFAD" w14:textId="77777777">
        <w:trPr>
          <w:trHeight w:val="91"/>
        </w:trPr>
        <w:tc>
          <w:tcPr>
            <w:tcW w:w="9450" w:type="dxa"/>
            <w:gridSpan w:val="6"/>
            <w:tcBorders>
              <w:left w:val="nil"/>
              <w:right w:val="nil"/>
            </w:tcBorders>
            <w:shd w:val="clear" w:color="auto" w:fill="auto"/>
          </w:tcPr>
          <w:p w:rsidRPr="00DA0E10" w:rsidR="00DA0E10" w:rsidP="0078496E" w:rsidRDefault="00DA0E10" w14:paraId="5E15337A" w14:textId="77777777">
            <w:pPr>
              <w:tabs>
                <w:tab w:val="left" w:pos="9450"/>
              </w:tabs>
              <w:spacing w:after="0" w:line="240" w:lineRule="auto"/>
              <w:jc w:val="center"/>
              <w:rPr>
                <w:rFonts w:ascii="Arial" w:hAnsi="Arial" w:eastAsia="Cambria" w:cs="Arial"/>
                <w:sz w:val="18"/>
                <w:szCs w:val="18"/>
              </w:rPr>
            </w:pPr>
          </w:p>
        </w:tc>
      </w:tr>
      <w:tr w:rsidRPr="00DA0E10" w:rsidR="00DA0E10" w:rsidTr="004F0A2A" w14:paraId="689FC799" w14:textId="77777777">
        <w:trPr>
          <w:trHeight w:val="235"/>
        </w:trPr>
        <w:tc>
          <w:tcPr>
            <w:tcW w:w="1530" w:type="dxa"/>
            <w:shd w:val="clear" w:color="auto" w:fill="auto"/>
          </w:tcPr>
          <w:p w:rsidRPr="00DA0E10" w:rsidR="00DA0E10" w:rsidP="0078496E" w:rsidRDefault="00DA0E10" w14:paraId="27B4705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Historian</w:t>
            </w:r>
          </w:p>
        </w:tc>
        <w:tc>
          <w:tcPr>
            <w:tcW w:w="1260" w:type="dxa"/>
            <w:shd w:val="clear" w:color="auto" w:fill="auto"/>
          </w:tcPr>
          <w:p w:rsidRPr="00DA0E10" w:rsidR="00DA0E10" w:rsidP="0078496E" w:rsidRDefault="00DA0E10" w14:paraId="50459FA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13/5</w:t>
            </w:r>
          </w:p>
        </w:tc>
        <w:tc>
          <w:tcPr>
            <w:tcW w:w="1170" w:type="dxa"/>
            <w:shd w:val="clear" w:color="auto" w:fill="auto"/>
          </w:tcPr>
          <w:p w:rsidRPr="00DA0E10" w:rsidR="00DA0E10" w:rsidP="0078496E" w:rsidRDefault="00DA0E10" w14:paraId="1A09B2E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$58.01</w:t>
            </w:r>
          </w:p>
        </w:tc>
        <w:tc>
          <w:tcPr>
            <w:tcW w:w="1800" w:type="dxa"/>
            <w:shd w:val="clear" w:color="auto" w:fill="auto"/>
            <w:noWrap/>
          </w:tcPr>
          <w:p w:rsidRPr="00DA0E10" w:rsidR="00DA0E10" w:rsidP="0078496E" w:rsidRDefault="00DA0E10" w14:paraId="0121832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$92.82</w:t>
            </w:r>
          </w:p>
        </w:tc>
        <w:tc>
          <w:tcPr>
            <w:tcW w:w="1620" w:type="dxa"/>
            <w:vAlign w:val="center"/>
          </w:tcPr>
          <w:p w:rsidRPr="00DA0E10" w:rsidR="00DA0E10" w:rsidP="0078496E" w:rsidRDefault="00DA0E10" w14:paraId="7DB1B905"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416</w:t>
            </w:r>
          </w:p>
        </w:tc>
        <w:tc>
          <w:tcPr>
            <w:tcW w:w="2070" w:type="dxa"/>
            <w:vAlign w:val="center"/>
          </w:tcPr>
          <w:p w:rsidRPr="00DA0E10" w:rsidR="00DA0E10" w:rsidP="0078496E" w:rsidRDefault="00DA0E10" w14:paraId="2614020F"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$38,613</w:t>
            </w:r>
          </w:p>
        </w:tc>
      </w:tr>
      <w:tr w:rsidRPr="00DA0E10" w:rsidR="00DA0E10" w:rsidTr="004F0A2A" w14:paraId="02B2F87A" w14:textId="77777777">
        <w:trPr>
          <w:trHeight w:val="145"/>
        </w:trPr>
        <w:tc>
          <w:tcPr>
            <w:tcW w:w="1530" w:type="dxa"/>
            <w:shd w:val="clear" w:color="auto" w:fill="auto"/>
          </w:tcPr>
          <w:p w:rsidRPr="00DA0E10" w:rsidR="00DA0E10" w:rsidP="0078496E" w:rsidRDefault="00DA0E10" w14:paraId="54B923B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Historian</w:t>
            </w:r>
          </w:p>
        </w:tc>
        <w:tc>
          <w:tcPr>
            <w:tcW w:w="1260" w:type="dxa"/>
            <w:shd w:val="clear" w:color="auto" w:fill="auto"/>
          </w:tcPr>
          <w:p w:rsidRPr="00DA0E10" w:rsidR="00DA0E10" w:rsidP="0078496E" w:rsidRDefault="00DA0E10" w14:paraId="5D9C8D0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13/5</w:t>
            </w:r>
          </w:p>
        </w:tc>
        <w:tc>
          <w:tcPr>
            <w:tcW w:w="1170" w:type="dxa"/>
            <w:shd w:val="clear" w:color="auto" w:fill="auto"/>
          </w:tcPr>
          <w:p w:rsidRPr="00DA0E10" w:rsidR="00DA0E10" w:rsidP="0078496E" w:rsidRDefault="00DA0E10" w14:paraId="59DB4C6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$58.01</w:t>
            </w:r>
          </w:p>
        </w:tc>
        <w:tc>
          <w:tcPr>
            <w:tcW w:w="1800" w:type="dxa"/>
            <w:shd w:val="clear" w:color="auto" w:fill="auto"/>
            <w:noWrap/>
            <w:vAlign w:val="center"/>
          </w:tcPr>
          <w:p w:rsidRPr="00DA0E10" w:rsidR="00DA0E10" w:rsidP="0078496E" w:rsidRDefault="00DA0E10" w14:paraId="4D0F568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$92.82</w:t>
            </w:r>
          </w:p>
        </w:tc>
        <w:tc>
          <w:tcPr>
            <w:tcW w:w="1620" w:type="dxa"/>
            <w:vAlign w:val="center"/>
          </w:tcPr>
          <w:p w:rsidRPr="00DA0E10" w:rsidR="00DA0E10" w:rsidP="0078496E" w:rsidRDefault="00DA0E10" w14:paraId="6078231B"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832</w:t>
            </w:r>
          </w:p>
        </w:tc>
        <w:tc>
          <w:tcPr>
            <w:tcW w:w="2070" w:type="dxa"/>
            <w:vAlign w:val="center"/>
          </w:tcPr>
          <w:p w:rsidRPr="00DA0E10" w:rsidR="00DA0E10" w:rsidP="0078496E" w:rsidRDefault="00DA0E10" w14:paraId="7BE7B260"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$77,226</w:t>
            </w:r>
          </w:p>
        </w:tc>
      </w:tr>
      <w:tr w:rsidRPr="00DA0E10" w:rsidR="00DA0E10" w:rsidTr="004F0A2A" w14:paraId="50FB5A5D" w14:textId="77777777">
        <w:trPr>
          <w:trHeight w:val="145"/>
        </w:trPr>
        <w:tc>
          <w:tcPr>
            <w:tcW w:w="1530" w:type="dxa"/>
            <w:shd w:val="clear" w:color="auto" w:fill="auto"/>
          </w:tcPr>
          <w:p w:rsidRPr="00DA0E10" w:rsidR="00DA0E10" w:rsidP="0078496E" w:rsidRDefault="00DA0E10" w14:paraId="26F30D8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Historian</w:t>
            </w:r>
          </w:p>
        </w:tc>
        <w:tc>
          <w:tcPr>
            <w:tcW w:w="1260" w:type="dxa"/>
            <w:shd w:val="clear" w:color="auto" w:fill="auto"/>
          </w:tcPr>
          <w:p w:rsidRPr="00DA0E10" w:rsidR="00DA0E10" w:rsidP="0078496E" w:rsidRDefault="00DA0E10" w14:paraId="5559D5A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13/5</w:t>
            </w:r>
          </w:p>
        </w:tc>
        <w:tc>
          <w:tcPr>
            <w:tcW w:w="1170" w:type="dxa"/>
            <w:shd w:val="clear" w:color="auto" w:fill="auto"/>
          </w:tcPr>
          <w:p w:rsidRPr="00DA0E10" w:rsidR="00DA0E10" w:rsidP="0078496E" w:rsidRDefault="00DA0E10" w14:paraId="72660C3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$58.01</w:t>
            </w:r>
          </w:p>
        </w:tc>
        <w:tc>
          <w:tcPr>
            <w:tcW w:w="1800" w:type="dxa"/>
            <w:shd w:val="clear" w:color="auto" w:fill="auto"/>
            <w:noWrap/>
            <w:vAlign w:val="center"/>
          </w:tcPr>
          <w:p w:rsidRPr="00DA0E10" w:rsidR="00DA0E10" w:rsidP="0078496E" w:rsidRDefault="00DA0E10" w14:paraId="4FF025D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$92.82</w:t>
            </w:r>
          </w:p>
        </w:tc>
        <w:tc>
          <w:tcPr>
            <w:tcW w:w="1620" w:type="dxa"/>
            <w:vAlign w:val="center"/>
          </w:tcPr>
          <w:p w:rsidRPr="00DA0E10" w:rsidR="00DA0E10" w:rsidP="0078496E" w:rsidRDefault="00DA0E10" w14:paraId="4AE8DDC2"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1,872</w:t>
            </w:r>
          </w:p>
        </w:tc>
        <w:tc>
          <w:tcPr>
            <w:tcW w:w="2070" w:type="dxa"/>
            <w:vAlign w:val="center"/>
          </w:tcPr>
          <w:p w:rsidRPr="00DA0E10" w:rsidR="00DA0E10" w:rsidP="0078496E" w:rsidRDefault="00DA0E10" w14:paraId="629032D7"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$173,759</w:t>
            </w:r>
          </w:p>
        </w:tc>
      </w:tr>
      <w:tr w:rsidRPr="00DA0E10" w:rsidR="00DA0E10" w:rsidTr="004F0A2A" w14:paraId="4BE80509" w14:textId="77777777">
        <w:trPr>
          <w:trHeight w:val="136"/>
        </w:trPr>
        <w:tc>
          <w:tcPr>
            <w:tcW w:w="1530" w:type="dxa"/>
            <w:shd w:val="clear" w:color="auto" w:fill="auto"/>
          </w:tcPr>
          <w:p w:rsidRPr="00DA0E10" w:rsidR="00DA0E10" w:rsidP="0078496E" w:rsidRDefault="00DA0E10" w14:paraId="55C6901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Historian</w:t>
            </w:r>
          </w:p>
        </w:tc>
        <w:tc>
          <w:tcPr>
            <w:tcW w:w="1260" w:type="dxa"/>
            <w:shd w:val="clear" w:color="auto" w:fill="auto"/>
          </w:tcPr>
          <w:p w:rsidRPr="00DA0E10" w:rsidR="00DA0E10" w:rsidP="0078496E" w:rsidRDefault="00DA0E10" w14:paraId="3D92377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13/5</w:t>
            </w:r>
          </w:p>
        </w:tc>
        <w:tc>
          <w:tcPr>
            <w:tcW w:w="1170" w:type="dxa"/>
            <w:shd w:val="clear" w:color="auto" w:fill="auto"/>
          </w:tcPr>
          <w:p w:rsidRPr="00DA0E10" w:rsidR="00DA0E10" w:rsidP="0078496E" w:rsidRDefault="00DA0E10" w14:paraId="2D67A9A7"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18"/>
                <w:szCs w:val="18"/>
              </w:rPr>
            </w:pPr>
            <w:r w:rsidRPr="00DA0E10">
              <w:rPr>
                <w:rFonts w:ascii="Arial" w:hAnsi="Arial" w:cs="Arial"/>
                <w:sz w:val="18"/>
                <w:szCs w:val="18"/>
              </w:rPr>
              <w:t>$58.01</w:t>
            </w:r>
          </w:p>
        </w:tc>
        <w:tc>
          <w:tcPr>
            <w:tcW w:w="1800" w:type="dxa"/>
            <w:shd w:val="clear" w:color="auto" w:fill="auto"/>
            <w:noWrap/>
          </w:tcPr>
          <w:p w:rsidRPr="00DA0E10" w:rsidR="00DA0E10" w:rsidP="0078496E" w:rsidRDefault="00DA0E10" w14:paraId="7CE42D14" w14:textId="77777777">
            <w:pPr>
              <w:pStyle w:val="NoSpacing"/>
              <w:jc w:val="center"/>
              <w:rPr>
                <w:rFonts w:ascii="Arial" w:hAnsi="Arial" w:cs="Arial"/>
                <w:sz w:val="18"/>
                <w:szCs w:val="18"/>
              </w:rPr>
            </w:pPr>
            <w:r w:rsidRPr="00DA0E10">
              <w:rPr>
                <w:rFonts w:ascii="Arial" w:hAnsi="Arial" w:cs="Arial"/>
                <w:sz w:val="18"/>
                <w:szCs w:val="18"/>
              </w:rPr>
              <w:t>$92.82</w:t>
            </w:r>
          </w:p>
        </w:tc>
        <w:tc>
          <w:tcPr>
            <w:tcW w:w="1620" w:type="dxa"/>
            <w:vAlign w:val="center"/>
          </w:tcPr>
          <w:p w:rsidRPr="00DA0E10" w:rsidR="00DA0E10" w:rsidP="0078496E" w:rsidRDefault="00DA0E10" w14:paraId="58A2480F"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1,872</w:t>
            </w:r>
          </w:p>
        </w:tc>
        <w:tc>
          <w:tcPr>
            <w:tcW w:w="2070" w:type="dxa"/>
          </w:tcPr>
          <w:p w:rsidRPr="00DA0E10" w:rsidR="00DA0E10" w:rsidP="0078496E" w:rsidRDefault="00DA0E10" w14:paraId="64B34196" w14:textId="77777777">
            <w:pPr>
              <w:pStyle w:val="NoSpacing"/>
              <w:jc w:val="center"/>
              <w:rPr>
                <w:rFonts w:ascii="Arial" w:hAnsi="Arial" w:cs="Arial"/>
                <w:sz w:val="18"/>
                <w:szCs w:val="18"/>
              </w:rPr>
            </w:pPr>
            <w:r w:rsidRPr="00DA0E10">
              <w:rPr>
                <w:rFonts w:ascii="Arial" w:hAnsi="Arial" w:eastAsia="Cambria" w:cs="Arial"/>
                <w:sz w:val="18"/>
                <w:szCs w:val="18"/>
              </w:rPr>
              <w:t>$173,759</w:t>
            </w:r>
          </w:p>
        </w:tc>
      </w:tr>
      <w:tr w:rsidRPr="00DA0E10" w:rsidR="00DA0E10" w:rsidTr="004F0A2A" w14:paraId="0C0ADB28" w14:textId="77777777">
        <w:trPr>
          <w:trHeight w:val="263"/>
        </w:trPr>
        <w:tc>
          <w:tcPr>
            <w:tcW w:w="1530" w:type="dxa"/>
            <w:tcBorders>
              <w:bottom w:val="single" w:color="auto" w:sz="4" w:space="0"/>
            </w:tcBorders>
            <w:shd w:val="horzCross" w:color="auto" w:fill="auto"/>
          </w:tcPr>
          <w:p w:rsidRPr="00DA0E10" w:rsidR="00DA0E10" w:rsidP="0078496E" w:rsidRDefault="00DA0E10" w14:paraId="1F16198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sz w:val="18"/>
                <w:szCs w:val="18"/>
              </w:rPr>
            </w:pPr>
          </w:p>
        </w:tc>
        <w:tc>
          <w:tcPr>
            <w:tcW w:w="1260" w:type="dxa"/>
            <w:tcBorders>
              <w:bottom w:val="single" w:color="auto" w:sz="4" w:space="0"/>
            </w:tcBorders>
            <w:shd w:val="horzCross" w:color="auto" w:fill="auto"/>
          </w:tcPr>
          <w:p w:rsidRPr="00DA0E10" w:rsidR="00DA0E10" w:rsidP="0078496E" w:rsidRDefault="00DA0E10" w14:paraId="2DDE92D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sz w:val="18"/>
                <w:szCs w:val="18"/>
              </w:rPr>
            </w:pPr>
          </w:p>
        </w:tc>
        <w:tc>
          <w:tcPr>
            <w:tcW w:w="1170" w:type="dxa"/>
            <w:tcBorders>
              <w:bottom w:val="single" w:color="auto" w:sz="4" w:space="0"/>
            </w:tcBorders>
            <w:shd w:val="horzCross" w:color="auto" w:fill="auto"/>
          </w:tcPr>
          <w:p w:rsidRPr="00DA0E10" w:rsidR="00DA0E10" w:rsidP="0078496E" w:rsidRDefault="00DA0E10" w14:paraId="4EB4BF9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sz w:val="18"/>
                <w:szCs w:val="18"/>
              </w:rPr>
            </w:pPr>
          </w:p>
        </w:tc>
        <w:tc>
          <w:tcPr>
            <w:tcW w:w="1800" w:type="dxa"/>
            <w:tcBorders>
              <w:bottom w:val="single" w:color="auto" w:sz="4" w:space="0"/>
            </w:tcBorders>
            <w:shd w:val="horzCross" w:color="auto" w:fill="auto"/>
            <w:noWrap/>
            <w:vAlign w:val="center"/>
          </w:tcPr>
          <w:p w:rsidRPr="00DA0E10" w:rsidR="00DA0E10" w:rsidP="0078496E" w:rsidRDefault="00DA0E10" w14:paraId="0726CA2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sz w:val="18"/>
                <w:szCs w:val="18"/>
              </w:rPr>
            </w:pPr>
          </w:p>
        </w:tc>
        <w:tc>
          <w:tcPr>
            <w:tcW w:w="1620" w:type="dxa"/>
            <w:tcBorders>
              <w:bottom w:val="single" w:color="auto" w:sz="4" w:space="0"/>
            </w:tcBorders>
            <w:vAlign w:val="center"/>
          </w:tcPr>
          <w:p w:rsidRPr="00DA0E10" w:rsidR="00DA0E10" w:rsidP="0078496E" w:rsidRDefault="00DA0E10" w14:paraId="76258916" w14:textId="77777777">
            <w:pPr>
              <w:tabs>
                <w:tab w:val="left" w:pos="9450"/>
              </w:tabs>
              <w:spacing w:after="0" w:line="240" w:lineRule="auto"/>
              <w:jc w:val="right"/>
              <w:rPr>
                <w:rFonts w:ascii="Arial" w:hAnsi="Arial" w:eastAsia="Cambria" w:cs="Arial"/>
                <w:sz w:val="18"/>
                <w:szCs w:val="18"/>
              </w:rPr>
            </w:pPr>
            <w:r w:rsidRPr="00DA0E10">
              <w:rPr>
                <w:rFonts w:ascii="Arial" w:hAnsi="Arial" w:eastAsia="Cambria" w:cs="Arial"/>
                <w:b/>
                <w:sz w:val="18"/>
                <w:szCs w:val="18"/>
              </w:rPr>
              <w:t>Total</w:t>
            </w:r>
          </w:p>
        </w:tc>
        <w:tc>
          <w:tcPr>
            <w:tcW w:w="2070" w:type="dxa"/>
            <w:tcBorders>
              <w:bottom w:val="single" w:color="auto" w:sz="4" w:space="0"/>
            </w:tcBorders>
            <w:vAlign w:val="center"/>
          </w:tcPr>
          <w:p w:rsidRPr="00DA0E10" w:rsidR="00DA0E10" w:rsidP="0078496E" w:rsidRDefault="00DA0E10" w14:paraId="1909122C" w14:textId="77777777">
            <w:pPr>
              <w:tabs>
                <w:tab w:val="left" w:pos="9450"/>
              </w:tabs>
              <w:spacing w:after="0" w:line="240" w:lineRule="auto"/>
              <w:jc w:val="center"/>
              <w:rPr>
                <w:rFonts w:ascii="Arial" w:hAnsi="Arial" w:eastAsia="Cambria" w:cs="Arial"/>
                <w:sz w:val="18"/>
                <w:szCs w:val="18"/>
              </w:rPr>
            </w:pPr>
            <w:r w:rsidRPr="00DA0E10">
              <w:rPr>
                <w:rFonts w:ascii="Arial" w:hAnsi="Arial" w:eastAsia="Cambria" w:cs="Arial"/>
                <w:sz w:val="18"/>
                <w:szCs w:val="18"/>
              </w:rPr>
              <w:t>$</w:t>
            </w:r>
            <w:r w:rsidRPr="00DA0E10">
              <w:rPr>
                <w:rFonts w:ascii="Arial" w:hAnsi="Arial" w:eastAsia="Cambria" w:cs="Arial"/>
                <w:sz w:val="18"/>
                <w:szCs w:val="18"/>
              </w:rPr>
              <w:fldChar w:fldCharType="begin"/>
            </w:r>
            <w:r w:rsidRPr="00DA0E10">
              <w:rPr>
                <w:rFonts w:ascii="Arial" w:hAnsi="Arial" w:eastAsia="Cambria" w:cs="Arial"/>
                <w:sz w:val="18"/>
                <w:szCs w:val="18"/>
              </w:rPr>
              <w:instrText xml:space="preserve"> =SUM(ABOVE) </w:instrText>
            </w:r>
            <w:r w:rsidRPr="00DA0E10">
              <w:rPr>
                <w:rFonts w:ascii="Arial" w:hAnsi="Arial" w:eastAsia="Cambria" w:cs="Arial"/>
                <w:sz w:val="18"/>
                <w:szCs w:val="18"/>
              </w:rPr>
              <w:fldChar w:fldCharType="separate"/>
            </w:r>
            <w:r w:rsidRPr="00DA0E10">
              <w:rPr>
                <w:rFonts w:ascii="Arial" w:hAnsi="Arial" w:eastAsia="Cambria" w:cs="Arial"/>
                <w:noProof/>
                <w:sz w:val="18"/>
                <w:szCs w:val="18"/>
              </w:rPr>
              <w:t>89</w:t>
            </w:r>
            <w:r w:rsidRPr="00DA0E10">
              <w:rPr>
                <w:rFonts w:ascii="Arial" w:hAnsi="Arial" w:eastAsia="Cambria" w:cs="Arial"/>
                <w:sz w:val="18"/>
                <w:szCs w:val="18"/>
              </w:rPr>
              <w:fldChar w:fldCharType="end"/>
            </w:r>
            <w:r w:rsidRPr="00DA0E10">
              <w:rPr>
                <w:rFonts w:ascii="Arial" w:hAnsi="Arial" w:eastAsia="Cambria" w:cs="Arial"/>
                <w:sz w:val="18"/>
                <w:szCs w:val="18"/>
              </w:rPr>
              <w:t>3,569</w:t>
            </w:r>
          </w:p>
        </w:tc>
      </w:tr>
      <w:tr w:rsidRPr="00DA0E10" w:rsidR="00DA0E10" w:rsidTr="00DA0E10" w14:paraId="17DFB437" w14:textId="77777777">
        <w:trPr>
          <w:trHeight w:val="415"/>
        </w:trPr>
        <w:tc>
          <w:tcPr>
            <w:tcW w:w="9450" w:type="dxa"/>
            <w:gridSpan w:val="6"/>
            <w:tcBorders>
              <w:left w:val="nil"/>
              <w:bottom w:val="nil"/>
              <w:right w:val="nil"/>
            </w:tcBorders>
            <w:vAlign w:val="center"/>
          </w:tcPr>
          <w:p w:rsidRPr="00DA0E10" w:rsidR="00DA0E10" w:rsidP="0078496E" w:rsidRDefault="00DA0E10" w14:paraId="178657B7" w14:textId="77777777">
            <w:pPr>
              <w:tabs>
                <w:tab w:val="left" w:pos="9450"/>
              </w:tabs>
              <w:spacing w:after="0" w:line="240" w:lineRule="auto"/>
              <w:rPr>
                <w:rFonts w:ascii="Arial" w:hAnsi="Arial" w:cs="Arial"/>
                <w:bCs/>
                <w:sz w:val="20"/>
                <w:szCs w:val="20"/>
              </w:rPr>
            </w:pPr>
            <w:r w:rsidRPr="00DA0E10">
              <w:rPr>
                <w:rFonts w:ascii="Arial" w:hAnsi="Arial" w:cs="Arial"/>
                <w:bCs/>
                <w:sz w:val="14"/>
                <w:szCs w:val="14"/>
              </w:rPr>
              <w:t>*Rounded</w:t>
            </w:r>
          </w:p>
        </w:tc>
      </w:tr>
    </w:tbl>
    <w:p w:rsidRPr="006C6E46" w:rsidR="001E1B41" w:rsidP="0078496E" w:rsidRDefault="001E1B41" w14:paraId="7C11665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p>
    <w:p w:rsidRPr="006C6E46" w:rsidR="00295103" w:rsidP="0078496E" w:rsidRDefault="000C194E" w14:paraId="428EFE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1</w:t>
      </w:r>
      <w:r w:rsidRPr="006C6E46" w:rsidR="00295103">
        <w:rPr>
          <w:rFonts w:ascii="Arial" w:hAnsi="Arial" w:cs="Arial"/>
          <w:b/>
        </w:rPr>
        <w:t>5.</w:t>
      </w:r>
      <w:r w:rsidRPr="006C6E46" w:rsidR="00295103">
        <w:rPr>
          <w:rFonts w:ascii="Arial" w:hAnsi="Arial" w:cs="Arial"/>
          <w:b/>
        </w:rPr>
        <w:tab/>
        <w:t xml:space="preserve">Explain the reasons for any program changes or adjustments </w:t>
      </w:r>
      <w:r w:rsidRPr="006C6E46" w:rsidR="00F73931">
        <w:rPr>
          <w:rFonts w:ascii="Arial" w:hAnsi="Arial" w:cs="Arial"/>
          <w:b/>
        </w:rPr>
        <w:t>in hour or cost burden</w:t>
      </w:r>
      <w:r w:rsidRPr="006C6E46" w:rsidR="0060758B">
        <w:rPr>
          <w:rFonts w:ascii="Arial" w:hAnsi="Arial" w:cs="Arial"/>
          <w:b/>
        </w:rPr>
        <w:t>.</w:t>
      </w:r>
    </w:p>
    <w:p w:rsidRPr="006C6E46" w:rsidR="00AC7EB8" w:rsidP="0078496E" w:rsidRDefault="00AC7EB8" w14:paraId="02B6183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9A73AB" w:rsidP="0078496E" w:rsidRDefault="00AC7EB8" w14:paraId="1ECBAC6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There are no program changes.</w:t>
      </w:r>
    </w:p>
    <w:p w:rsidRPr="006C6E46" w:rsidR="009A73AB" w:rsidP="0078496E" w:rsidRDefault="009A73AB" w14:paraId="06A0DA2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3A713A" w:rsidP="0078496E" w:rsidRDefault="00224D0C" w14:paraId="63DD33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r w:rsidRPr="006C6E46">
        <w:rPr>
          <w:rFonts w:ascii="Arial" w:hAnsi="Arial" w:cs="Arial"/>
          <w:b/>
        </w:rPr>
        <w:t>1</w:t>
      </w:r>
      <w:r w:rsidRPr="006C6E46" w:rsidR="00295103">
        <w:rPr>
          <w:rFonts w:ascii="Arial" w:hAnsi="Arial" w:cs="Arial"/>
          <w:b/>
        </w:rPr>
        <w:t>6.</w:t>
      </w:r>
      <w:r w:rsidRPr="006C6E46" w:rsidR="00295103">
        <w:rPr>
          <w:rFonts w:ascii="Arial" w:hAnsi="Arial" w:cs="Arial"/>
          <w:b/>
        </w:rPr>
        <w:tab/>
        <w:t>For collections of information whose results will be published, outline plans for tabulation and publication.</w:t>
      </w:r>
      <w:r w:rsidRPr="006C6E46" w:rsidR="005A19EF">
        <w:rPr>
          <w:rFonts w:ascii="Arial" w:hAnsi="Arial" w:cs="Arial"/>
          <w:b/>
        </w:rPr>
        <w:t xml:space="preserve"> </w:t>
      </w:r>
      <w:r w:rsidRPr="006C6E46" w:rsidR="00295103">
        <w:rPr>
          <w:rFonts w:ascii="Arial" w:hAnsi="Arial" w:cs="Arial"/>
          <w:b/>
        </w:rPr>
        <w:t>Address any complex analytical techniques that will be used.</w:t>
      </w:r>
      <w:r w:rsidRPr="006C6E46" w:rsidR="005A19EF">
        <w:rPr>
          <w:rFonts w:ascii="Arial" w:hAnsi="Arial" w:cs="Arial"/>
          <w:b/>
        </w:rPr>
        <w:t xml:space="preserve"> </w:t>
      </w:r>
      <w:r w:rsidRPr="006C6E46" w:rsidR="00295103">
        <w:rPr>
          <w:rFonts w:ascii="Arial" w:hAnsi="Arial" w:cs="Arial"/>
          <w:b/>
        </w:rPr>
        <w:t>Provide the time schedule for the entire project, including beginning and ending dates of the collection of information, completion of report, publication dates, and other actions.</w:t>
      </w:r>
    </w:p>
    <w:p w:rsidRPr="006C6E46" w:rsidR="003A713A" w:rsidP="0078496E" w:rsidRDefault="003A713A" w14:paraId="380CA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p>
    <w:p w:rsidRPr="006C6E46" w:rsidR="00A62644" w:rsidP="0078496E" w:rsidRDefault="00032302" w14:paraId="57D9860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 xml:space="preserve">A list of properties designated as </w:t>
      </w:r>
      <w:r w:rsidRPr="006C6E46" w:rsidR="00837228">
        <w:rPr>
          <w:rFonts w:ascii="Arial" w:hAnsi="Arial" w:cs="Arial"/>
        </w:rPr>
        <w:t>NHL</w:t>
      </w:r>
      <w:r w:rsidRPr="006C6E46">
        <w:rPr>
          <w:rFonts w:ascii="Arial" w:hAnsi="Arial" w:cs="Arial"/>
        </w:rPr>
        <w:t>s is a</w:t>
      </w:r>
      <w:r w:rsidRPr="006C6E46" w:rsidR="004F42BA">
        <w:rPr>
          <w:rFonts w:ascii="Arial" w:hAnsi="Arial" w:cs="Arial"/>
        </w:rPr>
        <w:t>vailable on</w:t>
      </w:r>
      <w:r w:rsidRPr="006C6E46">
        <w:rPr>
          <w:rFonts w:ascii="Arial" w:hAnsi="Arial" w:cs="Arial"/>
        </w:rPr>
        <w:t>line through the NHL Web</w:t>
      </w:r>
      <w:r w:rsidRPr="006C6E46" w:rsidR="004F42BA">
        <w:rPr>
          <w:rFonts w:ascii="Arial" w:hAnsi="Arial" w:cs="Arial"/>
        </w:rPr>
        <w:t xml:space="preserve"> </w:t>
      </w:r>
      <w:r w:rsidRPr="006C6E46">
        <w:rPr>
          <w:rFonts w:ascii="Arial" w:hAnsi="Arial" w:cs="Arial"/>
        </w:rPr>
        <w:t>site.</w:t>
      </w:r>
      <w:r w:rsidRPr="006C6E46" w:rsidR="005A19EF">
        <w:rPr>
          <w:rFonts w:ascii="Arial" w:hAnsi="Arial" w:cs="Arial"/>
        </w:rPr>
        <w:t xml:space="preserve"> </w:t>
      </w:r>
      <w:r w:rsidRPr="006C6E46">
        <w:rPr>
          <w:rFonts w:ascii="Arial" w:hAnsi="Arial" w:cs="Arial"/>
        </w:rPr>
        <w:t>This l</w:t>
      </w:r>
      <w:r w:rsidRPr="006C6E46" w:rsidR="004F42BA">
        <w:rPr>
          <w:rFonts w:ascii="Arial" w:hAnsi="Arial" w:cs="Arial"/>
        </w:rPr>
        <w:t>ist is used by State, Federal, t</w:t>
      </w:r>
      <w:r w:rsidRPr="006C6E46">
        <w:rPr>
          <w:rFonts w:ascii="Arial" w:hAnsi="Arial" w:cs="Arial"/>
        </w:rPr>
        <w:t xml:space="preserve">ribal, and local governments; libraries; historical organizations; educators, scholars; and other institutions and individuals as a record of properties designated as </w:t>
      </w:r>
      <w:r w:rsidRPr="006C6E46" w:rsidR="00837228">
        <w:rPr>
          <w:rFonts w:ascii="Arial" w:hAnsi="Arial" w:cs="Arial"/>
        </w:rPr>
        <w:t>NHL</w:t>
      </w:r>
      <w:r w:rsidRPr="006C6E46">
        <w:rPr>
          <w:rFonts w:ascii="Arial" w:hAnsi="Arial" w:cs="Arial"/>
        </w:rPr>
        <w:t>s.</w:t>
      </w:r>
      <w:r w:rsidRPr="006C6E46" w:rsidR="005A19EF">
        <w:rPr>
          <w:rFonts w:ascii="Arial" w:hAnsi="Arial" w:cs="Arial"/>
        </w:rPr>
        <w:t xml:space="preserve"> </w:t>
      </w:r>
      <w:r w:rsidRPr="006C6E46" w:rsidR="00594B3B">
        <w:rPr>
          <w:rFonts w:ascii="Arial" w:hAnsi="Arial" w:cs="Arial"/>
        </w:rPr>
        <w:t>In addition, a copy of the final approved nomination form for the NHL property is available online through the NHL web</w:t>
      </w:r>
      <w:r w:rsidRPr="006C6E46" w:rsidR="00EF45EE">
        <w:rPr>
          <w:rFonts w:ascii="Arial" w:hAnsi="Arial" w:cs="Arial"/>
        </w:rPr>
        <w:t xml:space="preserve"> </w:t>
      </w:r>
      <w:r w:rsidRPr="006C6E46" w:rsidR="00594B3B">
        <w:rPr>
          <w:rFonts w:ascii="Arial" w:hAnsi="Arial" w:cs="Arial"/>
        </w:rPr>
        <w:t>site.</w:t>
      </w:r>
    </w:p>
    <w:p w:rsidRPr="006C6E46" w:rsidR="00A62644" w:rsidP="0078496E" w:rsidRDefault="00A62644" w14:paraId="4EF821E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95103" w:rsidP="0078496E" w:rsidRDefault="00EF45EE" w14:paraId="203A30F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b/>
        </w:rPr>
        <w:lastRenderedPageBreak/>
        <w:t>17.</w:t>
      </w:r>
      <w:r w:rsidRPr="006C6E46" w:rsidR="005A19EF">
        <w:rPr>
          <w:rFonts w:ascii="Arial" w:hAnsi="Arial" w:cs="Arial"/>
          <w:b/>
        </w:rPr>
        <w:t xml:space="preserve"> </w:t>
      </w:r>
      <w:r w:rsidRPr="006C6E46" w:rsidR="00295103">
        <w:rPr>
          <w:rFonts w:ascii="Arial" w:hAnsi="Arial" w:cs="Arial"/>
          <w:b/>
        </w:rPr>
        <w:t>If seeking approval to not display the expiration date for OMB approval of the information collection, explain the reasons that display would be inappropriate.</w:t>
      </w:r>
    </w:p>
    <w:p w:rsidRPr="006C6E46" w:rsidR="00295103" w:rsidP="0078496E" w:rsidRDefault="00295103" w14:paraId="7375C3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51281" w:rsidP="0078496E" w:rsidRDefault="00E36EFF" w14:paraId="07D1808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 xml:space="preserve">We </w:t>
      </w:r>
      <w:r w:rsidR="00EA39F8">
        <w:rPr>
          <w:rFonts w:ascii="Arial" w:hAnsi="Arial" w:cs="Arial"/>
        </w:rPr>
        <w:t xml:space="preserve">continue to </w:t>
      </w:r>
      <w:r w:rsidRPr="006C6E46">
        <w:rPr>
          <w:rFonts w:ascii="Arial" w:hAnsi="Arial" w:cs="Arial"/>
        </w:rPr>
        <w:t xml:space="preserve">request permission </w:t>
      </w:r>
      <w:r w:rsidRPr="006C6E46" w:rsidR="00EA39F8">
        <w:rPr>
          <w:rFonts w:ascii="Arial" w:hAnsi="Arial" w:cs="Arial"/>
        </w:rPr>
        <w:t xml:space="preserve">to </w:t>
      </w:r>
      <w:r w:rsidRPr="006C6E46">
        <w:rPr>
          <w:rFonts w:ascii="Arial" w:hAnsi="Arial" w:cs="Arial"/>
        </w:rPr>
        <w:t>not display the expiration date</w:t>
      </w:r>
      <w:r w:rsidR="00EA39F8">
        <w:rPr>
          <w:rFonts w:ascii="Arial" w:hAnsi="Arial" w:cs="Arial"/>
        </w:rPr>
        <w:t xml:space="preserve"> on the forms</w:t>
      </w:r>
      <w:r w:rsidRPr="006C6E46">
        <w:rPr>
          <w:rFonts w:ascii="Arial" w:hAnsi="Arial" w:cs="Arial"/>
        </w:rPr>
        <w:t>.</w:t>
      </w:r>
      <w:r w:rsidRPr="006C6E46" w:rsidR="005A19EF">
        <w:rPr>
          <w:rFonts w:ascii="Arial" w:hAnsi="Arial" w:cs="Arial"/>
        </w:rPr>
        <w:t xml:space="preserve"> </w:t>
      </w:r>
      <w:r w:rsidRPr="006C6E46">
        <w:rPr>
          <w:rFonts w:ascii="Arial" w:hAnsi="Arial" w:cs="Arial"/>
        </w:rPr>
        <w:t>A nomination</w:t>
      </w:r>
      <w:r w:rsidR="005A7BDF">
        <w:rPr>
          <w:rFonts w:ascii="Arial" w:hAnsi="Arial" w:cs="Arial"/>
        </w:rPr>
        <w:t xml:space="preserve"> process (e.g., </w:t>
      </w:r>
      <w:r w:rsidRPr="006C6E46" w:rsidR="005A7BDF">
        <w:rPr>
          <w:rFonts w:ascii="Arial" w:hAnsi="Arial" w:cs="Arial"/>
        </w:rPr>
        <w:t>research, writing, review, and editing</w:t>
      </w:r>
      <w:r w:rsidR="005A7BDF">
        <w:rPr>
          <w:rFonts w:ascii="Arial" w:hAnsi="Arial" w:cs="Arial"/>
        </w:rPr>
        <w:t>)</w:t>
      </w:r>
      <w:r w:rsidRPr="006C6E46" w:rsidR="005A7BDF">
        <w:rPr>
          <w:rFonts w:ascii="Arial" w:hAnsi="Arial" w:cs="Arial"/>
        </w:rPr>
        <w:t xml:space="preserve"> </w:t>
      </w:r>
      <w:r w:rsidR="005A7BDF">
        <w:rPr>
          <w:rFonts w:ascii="Arial" w:hAnsi="Arial" w:cs="Arial"/>
        </w:rPr>
        <w:t>may take</w:t>
      </w:r>
      <w:r w:rsidRPr="006C6E46">
        <w:rPr>
          <w:rFonts w:ascii="Arial" w:hAnsi="Arial" w:cs="Arial"/>
        </w:rPr>
        <w:t xml:space="preserve"> </w:t>
      </w:r>
      <w:r w:rsidRPr="006C6E46" w:rsidR="005A7BDF">
        <w:rPr>
          <w:rFonts w:ascii="Arial" w:hAnsi="Arial" w:cs="Arial"/>
        </w:rPr>
        <w:t xml:space="preserve">several years </w:t>
      </w:r>
      <w:r w:rsidR="005A7BDF">
        <w:rPr>
          <w:rFonts w:ascii="Arial" w:hAnsi="Arial" w:cs="Arial"/>
        </w:rPr>
        <w:t xml:space="preserve">to complete </w:t>
      </w:r>
      <w:r w:rsidRPr="006C6E46" w:rsidR="005A7BDF">
        <w:rPr>
          <w:rFonts w:ascii="Arial" w:hAnsi="Arial" w:cs="Arial"/>
        </w:rPr>
        <w:t xml:space="preserve">before </w:t>
      </w:r>
      <w:r w:rsidR="00EA39F8">
        <w:rPr>
          <w:rFonts w:ascii="Arial" w:hAnsi="Arial" w:cs="Arial"/>
        </w:rPr>
        <w:t xml:space="preserve">they are </w:t>
      </w:r>
      <w:r w:rsidR="005A7BDF">
        <w:rPr>
          <w:rFonts w:ascii="Arial" w:hAnsi="Arial" w:cs="Arial"/>
        </w:rPr>
        <w:t>submit</w:t>
      </w:r>
      <w:r w:rsidR="00EA39F8">
        <w:rPr>
          <w:rFonts w:ascii="Arial" w:hAnsi="Arial" w:cs="Arial"/>
        </w:rPr>
        <w:t>ted</w:t>
      </w:r>
      <w:r w:rsidRPr="006C6E46" w:rsidR="005A7BDF">
        <w:rPr>
          <w:rFonts w:ascii="Arial" w:hAnsi="Arial" w:cs="Arial"/>
        </w:rPr>
        <w:t xml:space="preserve"> to the NPS</w:t>
      </w:r>
      <w:r w:rsidR="005A7BDF">
        <w:rPr>
          <w:rFonts w:ascii="Arial" w:hAnsi="Arial" w:cs="Arial"/>
        </w:rPr>
        <w:t>.</w:t>
      </w:r>
      <w:r w:rsidRPr="006C6E46">
        <w:rPr>
          <w:rFonts w:ascii="Arial" w:hAnsi="Arial" w:cs="Arial"/>
        </w:rPr>
        <w:t xml:space="preserve"> </w:t>
      </w:r>
      <w:r w:rsidRPr="006C6E46" w:rsidR="00753660">
        <w:rPr>
          <w:rFonts w:ascii="Arial" w:hAnsi="Arial" w:cs="Arial"/>
        </w:rPr>
        <w:t>Displaying</w:t>
      </w:r>
      <w:r w:rsidRPr="006C6E46" w:rsidR="00032302">
        <w:rPr>
          <w:rFonts w:ascii="Arial" w:hAnsi="Arial" w:cs="Arial"/>
        </w:rPr>
        <w:t xml:space="preserve"> the expiration date </w:t>
      </w:r>
      <w:r w:rsidRPr="006C6E46" w:rsidR="00753660">
        <w:rPr>
          <w:rFonts w:ascii="Arial" w:hAnsi="Arial" w:cs="Arial"/>
        </w:rPr>
        <w:t>may cause</w:t>
      </w:r>
      <w:r w:rsidRPr="006C6E46" w:rsidR="00032302">
        <w:rPr>
          <w:rFonts w:ascii="Arial" w:hAnsi="Arial" w:cs="Arial"/>
        </w:rPr>
        <w:t xml:space="preserve"> confusion when </w:t>
      </w:r>
      <w:r w:rsidRPr="006C6E46" w:rsidR="00753660">
        <w:rPr>
          <w:rFonts w:ascii="Arial" w:hAnsi="Arial" w:cs="Arial"/>
        </w:rPr>
        <w:t>the</w:t>
      </w:r>
      <w:r w:rsidRPr="006C6E46" w:rsidR="00032302">
        <w:rPr>
          <w:rFonts w:ascii="Arial" w:hAnsi="Arial" w:cs="Arial"/>
        </w:rPr>
        <w:t xml:space="preserve"> historical documentation is still valid and useable.</w:t>
      </w:r>
      <w:r w:rsidRPr="006C6E46" w:rsidR="005A19EF">
        <w:rPr>
          <w:rFonts w:ascii="Arial" w:hAnsi="Arial" w:cs="Arial"/>
        </w:rPr>
        <w:t xml:space="preserve"> </w:t>
      </w:r>
    </w:p>
    <w:p w:rsidRPr="006C6E46" w:rsidR="00251281" w:rsidP="0078496E" w:rsidRDefault="00251281" w14:paraId="0B3D10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95103" w:rsidP="0078496E" w:rsidRDefault="00295103" w14:paraId="40BADD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18.</w:t>
      </w:r>
      <w:r w:rsidRPr="006C6E46">
        <w:rPr>
          <w:rFonts w:ascii="Arial" w:hAnsi="Arial" w:cs="Arial"/>
          <w:b/>
        </w:rPr>
        <w:tab/>
        <w:t xml:space="preserve">Explain each exception to the </w:t>
      </w:r>
      <w:r w:rsidRPr="006C6E46" w:rsidR="005D39A7">
        <w:rPr>
          <w:rFonts w:ascii="Arial" w:hAnsi="Arial" w:cs="Arial"/>
          <w:b/>
        </w:rPr>
        <w:t xml:space="preserve">topics of the </w:t>
      </w:r>
      <w:r w:rsidRPr="006C6E46">
        <w:rPr>
          <w:rFonts w:ascii="Arial" w:hAnsi="Arial" w:cs="Arial"/>
          <w:b/>
        </w:rPr>
        <w:t>certification statement identified in "Certification for Paperwork Reduction Act Submissions</w:t>
      </w:r>
      <w:r w:rsidRPr="006C6E46" w:rsidR="005D39A7">
        <w:rPr>
          <w:rFonts w:ascii="Arial" w:hAnsi="Arial" w:cs="Arial"/>
          <w:b/>
        </w:rPr>
        <w:t>.</w:t>
      </w:r>
      <w:r w:rsidRPr="006C6E46">
        <w:rPr>
          <w:rFonts w:ascii="Arial" w:hAnsi="Arial" w:cs="Arial"/>
          <w:b/>
        </w:rPr>
        <w:t>"</w:t>
      </w:r>
    </w:p>
    <w:p w:rsidRPr="006C6E46" w:rsidR="00295103" w:rsidP="0078496E" w:rsidRDefault="00295103" w14:paraId="5BDE73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Pr="006C6E46" w:rsidR="00251281" w:rsidP="0078496E" w:rsidRDefault="004F42BA" w14:paraId="0000E36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There are no exceptions to the certification statement.</w:t>
      </w:r>
    </w:p>
    <w:sectPr w:rsidRPr="006C6E46" w:rsidR="00251281" w:rsidSect="006E784E">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267"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8A73" w14:textId="77777777" w:rsidR="00396FEA" w:rsidRDefault="00396FEA" w:rsidP="00A53770">
      <w:pPr>
        <w:spacing w:after="0" w:line="240" w:lineRule="auto"/>
      </w:pPr>
      <w:r>
        <w:separator/>
      </w:r>
    </w:p>
  </w:endnote>
  <w:endnote w:type="continuationSeparator" w:id="0">
    <w:p w14:paraId="27A69B2E" w14:textId="77777777" w:rsidR="00396FEA" w:rsidRDefault="00396FEA" w:rsidP="00A5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184F" w14:textId="77777777" w:rsidR="00A53770" w:rsidRDefault="00A53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99FE" w14:textId="77777777" w:rsidR="00A53770" w:rsidRDefault="00A53770">
    <w:pPr>
      <w:pStyle w:val="Footer"/>
      <w:jc w:val="right"/>
    </w:pPr>
    <w:r>
      <w:fldChar w:fldCharType="begin"/>
    </w:r>
    <w:r>
      <w:instrText xml:space="preserve"> PAGE   \* MERGEFORMAT </w:instrText>
    </w:r>
    <w:r>
      <w:fldChar w:fldCharType="separate"/>
    </w:r>
    <w:r>
      <w:rPr>
        <w:noProof/>
      </w:rPr>
      <w:t>2</w:t>
    </w:r>
    <w:r>
      <w:rPr>
        <w:noProof/>
      </w:rPr>
      <w:fldChar w:fldCharType="end"/>
    </w:r>
  </w:p>
  <w:p w14:paraId="40CF1C4E" w14:textId="77777777" w:rsidR="00A53770" w:rsidRDefault="00A53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7C2C" w14:textId="77777777" w:rsidR="00A53770" w:rsidRDefault="00A53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39FE" w14:textId="77777777" w:rsidR="00396FEA" w:rsidRDefault="00396FEA" w:rsidP="00A53770">
      <w:pPr>
        <w:spacing w:after="0" w:line="240" w:lineRule="auto"/>
      </w:pPr>
      <w:r>
        <w:separator/>
      </w:r>
    </w:p>
  </w:footnote>
  <w:footnote w:type="continuationSeparator" w:id="0">
    <w:p w14:paraId="2EBD8ED5" w14:textId="77777777" w:rsidR="00396FEA" w:rsidRDefault="00396FEA" w:rsidP="00A5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7F4C" w14:textId="77777777" w:rsidR="00A53770" w:rsidRDefault="00A53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FF3A" w14:textId="77777777" w:rsidR="00A53770" w:rsidRDefault="00A53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7C3F" w14:textId="77777777" w:rsidR="00A53770" w:rsidRDefault="00A53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A41"/>
    <w:multiLevelType w:val="hybridMultilevel"/>
    <w:tmpl w:val="88AA748C"/>
    <w:lvl w:ilvl="0" w:tplc="69648320">
      <w:start w:val="8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A14B7"/>
    <w:multiLevelType w:val="hybridMultilevel"/>
    <w:tmpl w:val="B0A67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8977BA"/>
    <w:multiLevelType w:val="hybridMultilevel"/>
    <w:tmpl w:val="144AD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37E32"/>
    <w:multiLevelType w:val="hybridMultilevel"/>
    <w:tmpl w:val="19B6DB92"/>
    <w:lvl w:ilvl="0" w:tplc="69648320">
      <w:start w:val="8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4DB"/>
    <w:multiLevelType w:val="hybridMultilevel"/>
    <w:tmpl w:val="21366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97E6F"/>
    <w:multiLevelType w:val="hybridMultilevel"/>
    <w:tmpl w:val="E3DE4262"/>
    <w:lvl w:ilvl="0" w:tplc="69648320">
      <w:start w:val="8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DD0B30"/>
    <w:multiLevelType w:val="hybridMultilevel"/>
    <w:tmpl w:val="B640413C"/>
    <w:lvl w:ilvl="0" w:tplc="69648320">
      <w:start w:val="87"/>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E35464"/>
    <w:multiLevelType w:val="hybridMultilevel"/>
    <w:tmpl w:val="6D5856F6"/>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15:restartNumberingAfterBreak="0">
    <w:nsid w:val="18E244A0"/>
    <w:multiLevelType w:val="hybridMultilevel"/>
    <w:tmpl w:val="C01C7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CB46F1"/>
    <w:multiLevelType w:val="hybridMultilevel"/>
    <w:tmpl w:val="2230FA04"/>
    <w:lvl w:ilvl="0" w:tplc="4CBE8078">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013846"/>
    <w:multiLevelType w:val="hybridMultilevel"/>
    <w:tmpl w:val="86BE9D70"/>
    <w:lvl w:ilvl="0" w:tplc="C16A9174">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C162FD"/>
    <w:multiLevelType w:val="hybridMultilevel"/>
    <w:tmpl w:val="C4EABE4C"/>
    <w:lvl w:ilvl="0" w:tplc="69648320">
      <w:start w:val="87"/>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871E6F"/>
    <w:multiLevelType w:val="hybridMultilevel"/>
    <w:tmpl w:val="44ACC95E"/>
    <w:lvl w:ilvl="0" w:tplc="229C2B30">
      <w:start w:val="1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B433B3"/>
    <w:multiLevelType w:val="hybridMultilevel"/>
    <w:tmpl w:val="1C9AB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1F6CA4"/>
    <w:multiLevelType w:val="hybridMultilevel"/>
    <w:tmpl w:val="C4384D5C"/>
    <w:lvl w:ilvl="0" w:tplc="69648320">
      <w:start w:val="8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E6E83"/>
    <w:multiLevelType w:val="hybridMultilevel"/>
    <w:tmpl w:val="8B248ADC"/>
    <w:lvl w:ilvl="0" w:tplc="69648320">
      <w:start w:val="8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E2A0E"/>
    <w:multiLevelType w:val="hybridMultilevel"/>
    <w:tmpl w:val="9A96FE26"/>
    <w:lvl w:ilvl="0" w:tplc="69648320">
      <w:start w:val="8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211B4"/>
    <w:multiLevelType w:val="hybridMultilevel"/>
    <w:tmpl w:val="DECE0B12"/>
    <w:lvl w:ilvl="0" w:tplc="69648320">
      <w:start w:val="87"/>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0AF6533"/>
    <w:multiLevelType w:val="hybridMultilevel"/>
    <w:tmpl w:val="C5386E0C"/>
    <w:lvl w:ilvl="0" w:tplc="4F1C5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E6AF7"/>
    <w:multiLevelType w:val="hybridMultilevel"/>
    <w:tmpl w:val="3F04D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01BB0"/>
    <w:multiLevelType w:val="hybridMultilevel"/>
    <w:tmpl w:val="DDC09E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1A001A"/>
    <w:multiLevelType w:val="hybridMultilevel"/>
    <w:tmpl w:val="0EE6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9C39C8"/>
    <w:multiLevelType w:val="hybridMultilevel"/>
    <w:tmpl w:val="F0A6902E"/>
    <w:lvl w:ilvl="0" w:tplc="69648320">
      <w:start w:val="8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61487D"/>
    <w:multiLevelType w:val="hybridMultilevel"/>
    <w:tmpl w:val="532C549C"/>
    <w:lvl w:ilvl="0" w:tplc="69648320">
      <w:start w:val="8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41B15"/>
    <w:multiLevelType w:val="hybridMultilevel"/>
    <w:tmpl w:val="15084D6E"/>
    <w:lvl w:ilvl="0" w:tplc="69648320">
      <w:start w:val="87"/>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D7270D"/>
    <w:multiLevelType w:val="hybridMultilevel"/>
    <w:tmpl w:val="2CE4B718"/>
    <w:lvl w:ilvl="0" w:tplc="69648320">
      <w:start w:val="8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7" w15:restartNumberingAfterBreak="0">
    <w:nsid w:val="4D8F3E41"/>
    <w:multiLevelType w:val="hybridMultilevel"/>
    <w:tmpl w:val="2DDE0104"/>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9582F"/>
    <w:multiLevelType w:val="hybridMultilevel"/>
    <w:tmpl w:val="37320B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A10601C"/>
    <w:multiLevelType w:val="hybridMultilevel"/>
    <w:tmpl w:val="C214340A"/>
    <w:lvl w:ilvl="0" w:tplc="69648320">
      <w:start w:val="8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322A3"/>
    <w:multiLevelType w:val="hybridMultilevel"/>
    <w:tmpl w:val="120C93B6"/>
    <w:lvl w:ilvl="0" w:tplc="51AE08D4">
      <w:start w:val="8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3712AE"/>
    <w:multiLevelType w:val="hybridMultilevel"/>
    <w:tmpl w:val="BE183246"/>
    <w:lvl w:ilvl="0" w:tplc="F3046B8E">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2E54A19"/>
    <w:multiLevelType w:val="hybridMultilevel"/>
    <w:tmpl w:val="C1268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C54411"/>
    <w:multiLevelType w:val="hybridMultilevel"/>
    <w:tmpl w:val="E2601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0334BD"/>
    <w:multiLevelType w:val="hybridMultilevel"/>
    <w:tmpl w:val="F3DABB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6EC247F8"/>
    <w:multiLevelType w:val="hybridMultilevel"/>
    <w:tmpl w:val="D1F08ECC"/>
    <w:lvl w:ilvl="0" w:tplc="69648320">
      <w:start w:val="8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E3CF9"/>
    <w:multiLevelType w:val="hybridMultilevel"/>
    <w:tmpl w:val="2D42C564"/>
    <w:lvl w:ilvl="0" w:tplc="D144C4C4">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9"/>
  </w:num>
  <w:num w:numId="3">
    <w:abstractNumId w:val="27"/>
  </w:num>
  <w:num w:numId="4">
    <w:abstractNumId w:val="9"/>
  </w:num>
  <w:num w:numId="5">
    <w:abstractNumId w:val="10"/>
  </w:num>
  <w:num w:numId="6">
    <w:abstractNumId w:val="31"/>
  </w:num>
  <w:num w:numId="7">
    <w:abstractNumId w:val="36"/>
  </w:num>
  <w:num w:numId="8">
    <w:abstractNumId w:val="12"/>
  </w:num>
  <w:num w:numId="9">
    <w:abstractNumId w:val="2"/>
  </w:num>
  <w:num w:numId="10">
    <w:abstractNumId w:val="30"/>
  </w:num>
  <w:num w:numId="11">
    <w:abstractNumId w:val="17"/>
  </w:num>
  <w:num w:numId="12">
    <w:abstractNumId w:val="6"/>
  </w:num>
  <w:num w:numId="13">
    <w:abstractNumId w:val="11"/>
  </w:num>
  <w:num w:numId="14">
    <w:abstractNumId w:val="28"/>
  </w:num>
  <w:num w:numId="15">
    <w:abstractNumId w:val="26"/>
  </w:num>
  <w:num w:numId="16">
    <w:abstractNumId w:val="1"/>
  </w:num>
  <w:num w:numId="17">
    <w:abstractNumId w:val="13"/>
  </w:num>
  <w:num w:numId="18">
    <w:abstractNumId w:val="14"/>
  </w:num>
  <w:num w:numId="19">
    <w:abstractNumId w:val="29"/>
  </w:num>
  <w:num w:numId="20">
    <w:abstractNumId w:val="15"/>
  </w:num>
  <w:num w:numId="21">
    <w:abstractNumId w:val="33"/>
  </w:num>
  <w:num w:numId="22">
    <w:abstractNumId w:val="32"/>
  </w:num>
  <w:num w:numId="23">
    <w:abstractNumId w:val="16"/>
  </w:num>
  <w:num w:numId="24">
    <w:abstractNumId w:val="5"/>
  </w:num>
  <w:num w:numId="25">
    <w:abstractNumId w:val="24"/>
  </w:num>
  <w:num w:numId="26">
    <w:abstractNumId w:val="23"/>
  </w:num>
  <w:num w:numId="27">
    <w:abstractNumId w:val="3"/>
  </w:num>
  <w:num w:numId="28">
    <w:abstractNumId w:val="35"/>
  </w:num>
  <w:num w:numId="29">
    <w:abstractNumId w:val="25"/>
  </w:num>
  <w:num w:numId="30">
    <w:abstractNumId w:val="22"/>
  </w:num>
  <w:num w:numId="31">
    <w:abstractNumId w:val="0"/>
  </w:num>
  <w:num w:numId="32">
    <w:abstractNumId w:val="8"/>
  </w:num>
  <w:num w:numId="33">
    <w:abstractNumId w:val="7"/>
  </w:num>
  <w:num w:numId="34">
    <w:abstractNumId w:val="34"/>
  </w:num>
  <w:num w:numId="35">
    <w:abstractNumId w:val="21"/>
  </w:num>
  <w:num w:numId="36">
    <w:abstractNumId w:val="1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1E9"/>
    <w:rsid w:val="000013AA"/>
    <w:rsid w:val="00002298"/>
    <w:rsid w:val="00002403"/>
    <w:rsid w:val="00004D04"/>
    <w:rsid w:val="00005DDF"/>
    <w:rsid w:val="000205A1"/>
    <w:rsid w:val="000257C8"/>
    <w:rsid w:val="00026233"/>
    <w:rsid w:val="000305D7"/>
    <w:rsid w:val="0003090E"/>
    <w:rsid w:val="00032302"/>
    <w:rsid w:val="000362CF"/>
    <w:rsid w:val="00046908"/>
    <w:rsid w:val="0005423A"/>
    <w:rsid w:val="00054981"/>
    <w:rsid w:val="00063750"/>
    <w:rsid w:val="00065E27"/>
    <w:rsid w:val="000844D5"/>
    <w:rsid w:val="00090335"/>
    <w:rsid w:val="00094254"/>
    <w:rsid w:val="000A6760"/>
    <w:rsid w:val="000A7910"/>
    <w:rsid w:val="000B132A"/>
    <w:rsid w:val="000C194E"/>
    <w:rsid w:val="000C4574"/>
    <w:rsid w:val="000C4B25"/>
    <w:rsid w:val="000D3AAF"/>
    <w:rsid w:val="000D3B44"/>
    <w:rsid w:val="000E7944"/>
    <w:rsid w:val="000F1B8C"/>
    <w:rsid w:val="000F1C17"/>
    <w:rsid w:val="000F3815"/>
    <w:rsid w:val="000F3AF1"/>
    <w:rsid w:val="001136F9"/>
    <w:rsid w:val="00120831"/>
    <w:rsid w:val="00137768"/>
    <w:rsid w:val="0014336D"/>
    <w:rsid w:val="00147C41"/>
    <w:rsid w:val="0015130F"/>
    <w:rsid w:val="00151983"/>
    <w:rsid w:val="00152CD9"/>
    <w:rsid w:val="00162B02"/>
    <w:rsid w:val="00163740"/>
    <w:rsid w:val="00163B8E"/>
    <w:rsid w:val="00166BF4"/>
    <w:rsid w:val="00172DD5"/>
    <w:rsid w:val="0017520B"/>
    <w:rsid w:val="00177CC4"/>
    <w:rsid w:val="001A1F78"/>
    <w:rsid w:val="001A62C0"/>
    <w:rsid w:val="001B517D"/>
    <w:rsid w:val="001E1B41"/>
    <w:rsid w:val="001F1290"/>
    <w:rsid w:val="001F2354"/>
    <w:rsid w:val="001F6AF2"/>
    <w:rsid w:val="00200874"/>
    <w:rsid w:val="00204204"/>
    <w:rsid w:val="002075C4"/>
    <w:rsid w:val="00211A58"/>
    <w:rsid w:val="00214D8C"/>
    <w:rsid w:val="002211BA"/>
    <w:rsid w:val="00221F35"/>
    <w:rsid w:val="00224D0C"/>
    <w:rsid w:val="002270D6"/>
    <w:rsid w:val="00232742"/>
    <w:rsid w:val="002403FB"/>
    <w:rsid w:val="00250D39"/>
    <w:rsid w:val="00251281"/>
    <w:rsid w:val="00276ED7"/>
    <w:rsid w:val="00284892"/>
    <w:rsid w:val="002877FF"/>
    <w:rsid w:val="002941A8"/>
    <w:rsid w:val="00295103"/>
    <w:rsid w:val="002A09DA"/>
    <w:rsid w:val="002A606C"/>
    <w:rsid w:val="002B2272"/>
    <w:rsid w:val="002C37D3"/>
    <w:rsid w:val="002C6C47"/>
    <w:rsid w:val="002D21A1"/>
    <w:rsid w:val="002D4C60"/>
    <w:rsid w:val="002E2428"/>
    <w:rsid w:val="002E3845"/>
    <w:rsid w:val="002F0152"/>
    <w:rsid w:val="002F094C"/>
    <w:rsid w:val="002F1BB4"/>
    <w:rsid w:val="002F5182"/>
    <w:rsid w:val="00305DB1"/>
    <w:rsid w:val="0034017F"/>
    <w:rsid w:val="00347B0F"/>
    <w:rsid w:val="00352210"/>
    <w:rsid w:val="00364C27"/>
    <w:rsid w:val="003740F8"/>
    <w:rsid w:val="00382441"/>
    <w:rsid w:val="0039301C"/>
    <w:rsid w:val="0039618E"/>
    <w:rsid w:val="00396FEA"/>
    <w:rsid w:val="003A713A"/>
    <w:rsid w:val="003B03FC"/>
    <w:rsid w:val="003B542E"/>
    <w:rsid w:val="003C1330"/>
    <w:rsid w:val="003C24B0"/>
    <w:rsid w:val="003C3292"/>
    <w:rsid w:val="003C64C8"/>
    <w:rsid w:val="003D27CD"/>
    <w:rsid w:val="003E69B8"/>
    <w:rsid w:val="003F42C3"/>
    <w:rsid w:val="00401143"/>
    <w:rsid w:val="0041126A"/>
    <w:rsid w:val="00423B8E"/>
    <w:rsid w:val="00424BEB"/>
    <w:rsid w:val="00436B7A"/>
    <w:rsid w:val="00446C6D"/>
    <w:rsid w:val="00455EE2"/>
    <w:rsid w:val="00462483"/>
    <w:rsid w:val="00463003"/>
    <w:rsid w:val="0046373C"/>
    <w:rsid w:val="0046612E"/>
    <w:rsid w:val="00474EF9"/>
    <w:rsid w:val="00476D71"/>
    <w:rsid w:val="0048331A"/>
    <w:rsid w:val="0049156E"/>
    <w:rsid w:val="004A6DFA"/>
    <w:rsid w:val="004C3646"/>
    <w:rsid w:val="004C799B"/>
    <w:rsid w:val="004D077D"/>
    <w:rsid w:val="004D53AF"/>
    <w:rsid w:val="004F0A2A"/>
    <w:rsid w:val="004F42BA"/>
    <w:rsid w:val="004F7883"/>
    <w:rsid w:val="00510549"/>
    <w:rsid w:val="00522D60"/>
    <w:rsid w:val="00525467"/>
    <w:rsid w:val="00530E70"/>
    <w:rsid w:val="00540E66"/>
    <w:rsid w:val="005562FC"/>
    <w:rsid w:val="005573A2"/>
    <w:rsid w:val="00566020"/>
    <w:rsid w:val="00583656"/>
    <w:rsid w:val="005867E4"/>
    <w:rsid w:val="00587466"/>
    <w:rsid w:val="00594B3B"/>
    <w:rsid w:val="005A08A9"/>
    <w:rsid w:val="005A19EF"/>
    <w:rsid w:val="005A7BDF"/>
    <w:rsid w:val="005C4A91"/>
    <w:rsid w:val="005D0946"/>
    <w:rsid w:val="005D39A7"/>
    <w:rsid w:val="005E0031"/>
    <w:rsid w:val="005E49EE"/>
    <w:rsid w:val="00604801"/>
    <w:rsid w:val="00607348"/>
    <w:rsid w:val="0060758B"/>
    <w:rsid w:val="006077A7"/>
    <w:rsid w:val="006112CF"/>
    <w:rsid w:val="00611782"/>
    <w:rsid w:val="00611F99"/>
    <w:rsid w:val="006230C7"/>
    <w:rsid w:val="00625720"/>
    <w:rsid w:val="006344D2"/>
    <w:rsid w:val="00653FE3"/>
    <w:rsid w:val="00657F65"/>
    <w:rsid w:val="0066220C"/>
    <w:rsid w:val="006722B8"/>
    <w:rsid w:val="00682B38"/>
    <w:rsid w:val="00685F61"/>
    <w:rsid w:val="006A60EC"/>
    <w:rsid w:val="006B5553"/>
    <w:rsid w:val="006C02EF"/>
    <w:rsid w:val="006C2406"/>
    <w:rsid w:val="006C6E46"/>
    <w:rsid w:val="006E339F"/>
    <w:rsid w:val="006E5042"/>
    <w:rsid w:val="006E784E"/>
    <w:rsid w:val="006F1278"/>
    <w:rsid w:val="006F6D1E"/>
    <w:rsid w:val="00701C0C"/>
    <w:rsid w:val="00714EB2"/>
    <w:rsid w:val="00716E80"/>
    <w:rsid w:val="00742866"/>
    <w:rsid w:val="00751A3D"/>
    <w:rsid w:val="00752394"/>
    <w:rsid w:val="00753660"/>
    <w:rsid w:val="00761FDB"/>
    <w:rsid w:val="00765CEB"/>
    <w:rsid w:val="0077438E"/>
    <w:rsid w:val="00774EFA"/>
    <w:rsid w:val="0078496E"/>
    <w:rsid w:val="007851E9"/>
    <w:rsid w:val="00795562"/>
    <w:rsid w:val="007C0E55"/>
    <w:rsid w:val="007C68AA"/>
    <w:rsid w:val="007C7DB5"/>
    <w:rsid w:val="007E09F7"/>
    <w:rsid w:val="007E0E43"/>
    <w:rsid w:val="007E21B5"/>
    <w:rsid w:val="007F2444"/>
    <w:rsid w:val="007F5D7D"/>
    <w:rsid w:val="008017D1"/>
    <w:rsid w:val="00804E1A"/>
    <w:rsid w:val="00805B8D"/>
    <w:rsid w:val="00805EFA"/>
    <w:rsid w:val="0081259F"/>
    <w:rsid w:val="00817644"/>
    <w:rsid w:val="00826639"/>
    <w:rsid w:val="00837228"/>
    <w:rsid w:val="008462D7"/>
    <w:rsid w:val="0085283D"/>
    <w:rsid w:val="008629B1"/>
    <w:rsid w:val="008631A6"/>
    <w:rsid w:val="00866113"/>
    <w:rsid w:val="008669C6"/>
    <w:rsid w:val="00870F26"/>
    <w:rsid w:val="00870FF9"/>
    <w:rsid w:val="00876810"/>
    <w:rsid w:val="00881E7A"/>
    <w:rsid w:val="00884674"/>
    <w:rsid w:val="008D0486"/>
    <w:rsid w:val="008D5C70"/>
    <w:rsid w:val="008D6C9C"/>
    <w:rsid w:val="008F357C"/>
    <w:rsid w:val="0090303F"/>
    <w:rsid w:val="009140E1"/>
    <w:rsid w:val="00914786"/>
    <w:rsid w:val="00916209"/>
    <w:rsid w:val="00924ADF"/>
    <w:rsid w:val="00944C21"/>
    <w:rsid w:val="00946178"/>
    <w:rsid w:val="0094632A"/>
    <w:rsid w:val="0095129E"/>
    <w:rsid w:val="00951CF1"/>
    <w:rsid w:val="00954651"/>
    <w:rsid w:val="009638D0"/>
    <w:rsid w:val="00965E0D"/>
    <w:rsid w:val="00971EAF"/>
    <w:rsid w:val="00972C6F"/>
    <w:rsid w:val="00974409"/>
    <w:rsid w:val="00983E21"/>
    <w:rsid w:val="009876F6"/>
    <w:rsid w:val="009A0279"/>
    <w:rsid w:val="009A3EFC"/>
    <w:rsid w:val="009A73AB"/>
    <w:rsid w:val="009B1371"/>
    <w:rsid w:val="009B359F"/>
    <w:rsid w:val="009C3EC7"/>
    <w:rsid w:val="009C5674"/>
    <w:rsid w:val="009D2AB7"/>
    <w:rsid w:val="009E1521"/>
    <w:rsid w:val="009F3DDD"/>
    <w:rsid w:val="00A11ED7"/>
    <w:rsid w:val="00A2040F"/>
    <w:rsid w:val="00A23D8D"/>
    <w:rsid w:val="00A27314"/>
    <w:rsid w:val="00A31962"/>
    <w:rsid w:val="00A53770"/>
    <w:rsid w:val="00A62644"/>
    <w:rsid w:val="00A641E8"/>
    <w:rsid w:val="00A74122"/>
    <w:rsid w:val="00A76D31"/>
    <w:rsid w:val="00A815ED"/>
    <w:rsid w:val="00A92CF4"/>
    <w:rsid w:val="00A945CB"/>
    <w:rsid w:val="00A95BCA"/>
    <w:rsid w:val="00AA0E02"/>
    <w:rsid w:val="00AA1ADA"/>
    <w:rsid w:val="00AB33F2"/>
    <w:rsid w:val="00AC00FD"/>
    <w:rsid w:val="00AC7EB8"/>
    <w:rsid w:val="00AD5F80"/>
    <w:rsid w:val="00AE3ACD"/>
    <w:rsid w:val="00AE514E"/>
    <w:rsid w:val="00B0306D"/>
    <w:rsid w:val="00B13C40"/>
    <w:rsid w:val="00B203F7"/>
    <w:rsid w:val="00B20795"/>
    <w:rsid w:val="00B371CF"/>
    <w:rsid w:val="00B40559"/>
    <w:rsid w:val="00B429A0"/>
    <w:rsid w:val="00B47077"/>
    <w:rsid w:val="00B47C6A"/>
    <w:rsid w:val="00B5474F"/>
    <w:rsid w:val="00B608CB"/>
    <w:rsid w:val="00B71EEB"/>
    <w:rsid w:val="00B72885"/>
    <w:rsid w:val="00B7652F"/>
    <w:rsid w:val="00B823A1"/>
    <w:rsid w:val="00B87A46"/>
    <w:rsid w:val="00B87E59"/>
    <w:rsid w:val="00B928EF"/>
    <w:rsid w:val="00B961E5"/>
    <w:rsid w:val="00BA100F"/>
    <w:rsid w:val="00BA167A"/>
    <w:rsid w:val="00BC2EDC"/>
    <w:rsid w:val="00BD0263"/>
    <w:rsid w:val="00BD7490"/>
    <w:rsid w:val="00BE1821"/>
    <w:rsid w:val="00BE7005"/>
    <w:rsid w:val="00BF036F"/>
    <w:rsid w:val="00C02DD6"/>
    <w:rsid w:val="00C21740"/>
    <w:rsid w:val="00C2788B"/>
    <w:rsid w:val="00C300D1"/>
    <w:rsid w:val="00C32E32"/>
    <w:rsid w:val="00C4662B"/>
    <w:rsid w:val="00C50F37"/>
    <w:rsid w:val="00C65326"/>
    <w:rsid w:val="00C75F03"/>
    <w:rsid w:val="00C816A9"/>
    <w:rsid w:val="00C84250"/>
    <w:rsid w:val="00C86981"/>
    <w:rsid w:val="00C87C41"/>
    <w:rsid w:val="00C92220"/>
    <w:rsid w:val="00C92AAD"/>
    <w:rsid w:val="00C94D6C"/>
    <w:rsid w:val="00CA4DFF"/>
    <w:rsid w:val="00CB2868"/>
    <w:rsid w:val="00CC1986"/>
    <w:rsid w:val="00CC291D"/>
    <w:rsid w:val="00CC7C29"/>
    <w:rsid w:val="00CC7D1F"/>
    <w:rsid w:val="00CD1C31"/>
    <w:rsid w:val="00CD4019"/>
    <w:rsid w:val="00CE3A64"/>
    <w:rsid w:val="00CF28F2"/>
    <w:rsid w:val="00D00094"/>
    <w:rsid w:val="00D029F2"/>
    <w:rsid w:val="00D03389"/>
    <w:rsid w:val="00D1477D"/>
    <w:rsid w:val="00D21776"/>
    <w:rsid w:val="00D2637D"/>
    <w:rsid w:val="00D41776"/>
    <w:rsid w:val="00D51F5D"/>
    <w:rsid w:val="00D52E56"/>
    <w:rsid w:val="00D550B3"/>
    <w:rsid w:val="00D6590A"/>
    <w:rsid w:val="00D74513"/>
    <w:rsid w:val="00D93CAC"/>
    <w:rsid w:val="00D94A53"/>
    <w:rsid w:val="00D962B6"/>
    <w:rsid w:val="00DA0E10"/>
    <w:rsid w:val="00DD308E"/>
    <w:rsid w:val="00DD7C12"/>
    <w:rsid w:val="00DE1FFE"/>
    <w:rsid w:val="00DE7630"/>
    <w:rsid w:val="00DF48E4"/>
    <w:rsid w:val="00E035E8"/>
    <w:rsid w:val="00E06B06"/>
    <w:rsid w:val="00E210B2"/>
    <w:rsid w:val="00E25540"/>
    <w:rsid w:val="00E35977"/>
    <w:rsid w:val="00E36EFF"/>
    <w:rsid w:val="00E459CB"/>
    <w:rsid w:val="00E50BA8"/>
    <w:rsid w:val="00E525B9"/>
    <w:rsid w:val="00E6013B"/>
    <w:rsid w:val="00E60217"/>
    <w:rsid w:val="00E613A8"/>
    <w:rsid w:val="00E65D89"/>
    <w:rsid w:val="00E73D39"/>
    <w:rsid w:val="00E75B9F"/>
    <w:rsid w:val="00E76A40"/>
    <w:rsid w:val="00E77B06"/>
    <w:rsid w:val="00E905AB"/>
    <w:rsid w:val="00E90D68"/>
    <w:rsid w:val="00E91589"/>
    <w:rsid w:val="00E94766"/>
    <w:rsid w:val="00E94B40"/>
    <w:rsid w:val="00EA39F8"/>
    <w:rsid w:val="00EA5DAD"/>
    <w:rsid w:val="00EB5D64"/>
    <w:rsid w:val="00ED0112"/>
    <w:rsid w:val="00ED4BBD"/>
    <w:rsid w:val="00EE3556"/>
    <w:rsid w:val="00EE4F1E"/>
    <w:rsid w:val="00EF45EE"/>
    <w:rsid w:val="00EF5B42"/>
    <w:rsid w:val="00EF7D8F"/>
    <w:rsid w:val="00F1040E"/>
    <w:rsid w:val="00F114BA"/>
    <w:rsid w:val="00F16E8E"/>
    <w:rsid w:val="00F20CDB"/>
    <w:rsid w:val="00F26A4F"/>
    <w:rsid w:val="00F32A3A"/>
    <w:rsid w:val="00F342FA"/>
    <w:rsid w:val="00F3487D"/>
    <w:rsid w:val="00F373CA"/>
    <w:rsid w:val="00F50BA9"/>
    <w:rsid w:val="00F511CF"/>
    <w:rsid w:val="00F54C68"/>
    <w:rsid w:val="00F57AD7"/>
    <w:rsid w:val="00F61E60"/>
    <w:rsid w:val="00F637BA"/>
    <w:rsid w:val="00F70DE9"/>
    <w:rsid w:val="00F72474"/>
    <w:rsid w:val="00F73931"/>
    <w:rsid w:val="00F74C8C"/>
    <w:rsid w:val="00F80BE4"/>
    <w:rsid w:val="00F81A19"/>
    <w:rsid w:val="00FA2667"/>
    <w:rsid w:val="00FA6218"/>
    <w:rsid w:val="00FA6F64"/>
    <w:rsid w:val="00FB4204"/>
    <w:rsid w:val="00FD00F7"/>
    <w:rsid w:val="00FD6051"/>
    <w:rsid w:val="00FE023D"/>
    <w:rsid w:val="00FE2FEA"/>
    <w:rsid w:val="00FF08E0"/>
    <w:rsid w:val="00FF366E"/>
    <w:rsid w:val="00FF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30BF94"/>
  <w15:chartTrackingRefBased/>
  <w15:docId w15:val="{8252D3BA-463F-4BE8-B5DF-BF044DDC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D7"/>
    <w:pPr>
      <w:spacing w:after="160" w:line="259" w:lineRule="auto"/>
    </w:pPr>
    <w:rPr>
      <w:sz w:val="22"/>
      <w:szCs w:val="22"/>
    </w:rPr>
  </w:style>
  <w:style w:type="paragraph" w:styleId="Heading1">
    <w:name w:val="heading 1"/>
    <w:basedOn w:val="Normal"/>
    <w:next w:val="Normal"/>
    <w:link w:val="Heading1Char"/>
    <w:uiPriority w:val="9"/>
    <w:qFormat/>
    <w:rsid w:val="009638D0"/>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9638D0"/>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9638D0"/>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9638D0"/>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9638D0"/>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9638D0"/>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9638D0"/>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9638D0"/>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9638D0"/>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6F1278"/>
    <w:pPr>
      <w:ind w:left="720"/>
      <w:contextualSpacing/>
    </w:pPr>
  </w:style>
  <w:style w:type="character" w:styleId="Hyperlink">
    <w:name w:val="Hyperlink"/>
    <w:uiPriority w:val="99"/>
    <w:unhideWhenUsed/>
    <w:rsid w:val="00E77B06"/>
    <w:rPr>
      <w:color w:val="0000FF"/>
      <w:u w:val="single"/>
    </w:rPr>
  </w:style>
  <w:style w:type="table" w:styleId="TableGrid">
    <w:name w:val="Table Grid"/>
    <w:basedOn w:val="TableNormal"/>
    <w:rsid w:val="00AB3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D029F2"/>
    <w:rPr>
      <w:rFonts w:eastAsia="MS Mincho" w:cs="Arial"/>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CommentReference">
    <w:name w:val="annotation reference"/>
    <w:uiPriority w:val="99"/>
    <w:semiHidden/>
    <w:unhideWhenUsed/>
    <w:rsid w:val="00382441"/>
    <w:rPr>
      <w:sz w:val="16"/>
      <w:szCs w:val="16"/>
    </w:rPr>
  </w:style>
  <w:style w:type="paragraph" w:styleId="CommentText">
    <w:name w:val="annotation text"/>
    <w:basedOn w:val="Normal"/>
    <w:link w:val="CommentTextChar"/>
    <w:uiPriority w:val="99"/>
    <w:semiHidden/>
    <w:unhideWhenUsed/>
    <w:rsid w:val="00382441"/>
    <w:rPr>
      <w:lang w:val="x-none" w:eastAsia="x-none"/>
    </w:rPr>
  </w:style>
  <w:style w:type="character" w:customStyle="1" w:styleId="CommentTextChar">
    <w:name w:val="Comment Text Char"/>
    <w:link w:val="CommentText"/>
    <w:uiPriority w:val="99"/>
    <w:semiHidden/>
    <w:rsid w:val="0038244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82441"/>
    <w:rPr>
      <w:b/>
      <w:bCs/>
    </w:rPr>
  </w:style>
  <w:style w:type="character" w:customStyle="1" w:styleId="CommentSubjectChar">
    <w:name w:val="Comment Subject Char"/>
    <w:link w:val="CommentSubject"/>
    <w:uiPriority w:val="99"/>
    <w:semiHidden/>
    <w:rsid w:val="00382441"/>
    <w:rPr>
      <w:rFonts w:ascii="Times New Roman" w:hAnsi="Times New Roman"/>
      <w:b/>
      <w:bCs/>
    </w:rPr>
  </w:style>
  <w:style w:type="character" w:customStyle="1" w:styleId="apple-converted-space">
    <w:name w:val="apple-converted-space"/>
    <w:rsid w:val="006722B8"/>
  </w:style>
  <w:style w:type="paragraph" w:styleId="NormalWeb">
    <w:name w:val="Normal (Web)"/>
    <w:basedOn w:val="Normal"/>
    <w:uiPriority w:val="99"/>
    <w:unhideWhenUsed/>
    <w:rsid w:val="006722B8"/>
    <w:pPr>
      <w:spacing w:before="100" w:beforeAutospacing="1" w:after="100" w:afterAutospacing="1"/>
    </w:pPr>
    <w:rPr>
      <w:sz w:val="24"/>
      <w:szCs w:val="24"/>
    </w:rPr>
  </w:style>
  <w:style w:type="character" w:styleId="Strong">
    <w:name w:val="Strong"/>
    <w:uiPriority w:val="22"/>
    <w:qFormat/>
    <w:rsid w:val="009638D0"/>
    <w:rPr>
      <w:b/>
      <w:bCs/>
    </w:rPr>
  </w:style>
  <w:style w:type="character" w:customStyle="1" w:styleId="style1">
    <w:name w:val="style1"/>
    <w:rsid w:val="006722B8"/>
  </w:style>
  <w:style w:type="character" w:styleId="FollowedHyperlink">
    <w:name w:val="FollowedHyperlink"/>
    <w:uiPriority w:val="99"/>
    <w:semiHidden/>
    <w:unhideWhenUsed/>
    <w:rsid w:val="005E49EE"/>
    <w:rPr>
      <w:color w:val="954F72"/>
      <w:u w:val="single"/>
    </w:rPr>
  </w:style>
  <w:style w:type="character" w:customStyle="1" w:styleId="Heading1Char">
    <w:name w:val="Heading 1 Char"/>
    <w:link w:val="Heading1"/>
    <w:uiPriority w:val="9"/>
    <w:rsid w:val="009638D0"/>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9638D0"/>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9638D0"/>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9638D0"/>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9638D0"/>
    <w:rPr>
      <w:rFonts w:ascii="Calibri Light" w:eastAsia="SimSun" w:hAnsi="Calibri Light" w:cs="Times New Roman"/>
      <w:caps/>
      <w:color w:val="2E74B5"/>
    </w:rPr>
  </w:style>
  <w:style w:type="character" w:customStyle="1" w:styleId="Heading6Char">
    <w:name w:val="Heading 6 Char"/>
    <w:link w:val="Heading6"/>
    <w:uiPriority w:val="9"/>
    <w:semiHidden/>
    <w:rsid w:val="009638D0"/>
    <w:rPr>
      <w:rFonts w:ascii="Calibri Light" w:eastAsia="SimSun" w:hAnsi="Calibri Light" w:cs="Times New Roman"/>
      <w:i/>
      <w:iCs/>
      <w:caps/>
      <w:color w:val="1F4E79"/>
    </w:rPr>
  </w:style>
  <w:style w:type="character" w:customStyle="1" w:styleId="Heading7Char">
    <w:name w:val="Heading 7 Char"/>
    <w:link w:val="Heading7"/>
    <w:uiPriority w:val="9"/>
    <w:semiHidden/>
    <w:rsid w:val="009638D0"/>
    <w:rPr>
      <w:rFonts w:ascii="Calibri Light" w:eastAsia="SimSun" w:hAnsi="Calibri Light" w:cs="Times New Roman"/>
      <w:b/>
      <w:bCs/>
      <w:color w:val="1F4E79"/>
    </w:rPr>
  </w:style>
  <w:style w:type="character" w:customStyle="1" w:styleId="Heading8Char">
    <w:name w:val="Heading 8 Char"/>
    <w:link w:val="Heading8"/>
    <w:uiPriority w:val="9"/>
    <w:semiHidden/>
    <w:rsid w:val="009638D0"/>
    <w:rPr>
      <w:rFonts w:ascii="Calibri Light" w:eastAsia="SimSun" w:hAnsi="Calibri Light" w:cs="Times New Roman"/>
      <w:b/>
      <w:bCs/>
      <w:i/>
      <w:iCs/>
      <w:color w:val="1F4E79"/>
    </w:rPr>
  </w:style>
  <w:style w:type="character" w:customStyle="1" w:styleId="Heading9Char">
    <w:name w:val="Heading 9 Char"/>
    <w:link w:val="Heading9"/>
    <w:uiPriority w:val="9"/>
    <w:semiHidden/>
    <w:rsid w:val="009638D0"/>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9638D0"/>
    <w:pPr>
      <w:spacing w:line="240" w:lineRule="auto"/>
    </w:pPr>
    <w:rPr>
      <w:b/>
      <w:bCs/>
      <w:smallCaps/>
      <w:color w:val="44546A"/>
    </w:rPr>
  </w:style>
  <w:style w:type="paragraph" w:styleId="Title">
    <w:name w:val="Title"/>
    <w:basedOn w:val="Normal"/>
    <w:next w:val="Normal"/>
    <w:link w:val="TitleChar"/>
    <w:uiPriority w:val="10"/>
    <w:qFormat/>
    <w:rsid w:val="009638D0"/>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9638D0"/>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9638D0"/>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9638D0"/>
    <w:rPr>
      <w:rFonts w:ascii="Calibri Light" w:eastAsia="SimSun" w:hAnsi="Calibri Light" w:cs="Times New Roman"/>
      <w:color w:val="5B9BD5"/>
      <w:sz w:val="28"/>
      <w:szCs w:val="28"/>
    </w:rPr>
  </w:style>
  <w:style w:type="character" w:styleId="Emphasis">
    <w:name w:val="Emphasis"/>
    <w:uiPriority w:val="20"/>
    <w:qFormat/>
    <w:rsid w:val="009638D0"/>
    <w:rPr>
      <w:i/>
      <w:iCs/>
    </w:rPr>
  </w:style>
  <w:style w:type="paragraph" w:styleId="NoSpacing">
    <w:name w:val="No Spacing"/>
    <w:uiPriority w:val="1"/>
    <w:qFormat/>
    <w:rsid w:val="009638D0"/>
    <w:rPr>
      <w:sz w:val="22"/>
      <w:szCs w:val="22"/>
    </w:rPr>
  </w:style>
  <w:style w:type="paragraph" w:styleId="Quote">
    <w:name w:val="Quote"/>
    <w:basedOn w:val="Normal"/>
    <w:next w:val="Normal"/>
    <w:link w:val="QuoteChar"/>
    <w:uiPriority w:val="29"/>
    <w:qFormat/>
    <w:rsid w:val="009638D0"/>
    <w:pPr>
      <w:spacing w:before="120" w:after="120"/>
      <w:ind w:left="720"/>
    </w:pPr>
    <w:rPr>
      <w:color w:val="44546A"/>
      <w:sz w:val="24"/>
      <w:szCs w:val="24"/>
    </w:rPr>
  </w:style>
  <w:style w:type="character" w:customStyle="1" w:styleId="QuoteChar">
    <w:name w:val="Quote Char"/>
    <w:link w:val="Quote"/>
    <w:uiPriority w:val="29"/>
    <w:rsid w:val="009638D0"/>
    <w:rPr>
      <w:color w:val="44546A"/>
      <w:sz w:val="24"/>
      <w:szCs w:val="24"/>
    </w:rPr>
  </w:style>
  <w:style w:type="paragraph" w:styleId="IntenseQuote">
    <w:name w:val="Intense Quote"/>
    <w:basedOn w:val="Normal"/>
    <w:next w:val="Normal"/>
    <w:link w:val="IntenseQuoteChar"/>
    <w:uiPriority w:val="30"/>
    <w:qFormat/>
    <w:rsid w:val="009638D0"/>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9638D0"/>
    <w:rPr>
      <w:rFonts w:ascii="Calibri Light" w:eastAsia="SimSun" w:hAnsi="Calibri Light" w:cs="Times New Roman"/>
      <w:color w:val="44546A"/>
      <w:spacing w:val="-6"/>
      <w:sz w:val="32"/>
      <w:szCs w:val="32"/>
    </w:rPr>
  </w:style>
  <w:style w:type="character" w:styleId="SubtleEmphasis">
    <w:name w:val="Subtle Emphasis"/>
    <w:uiPriority w:val="19"/>
    <w:qFormat/>
    <w:rsid w:val="009638D0"/>
    <w:rPr>
      <w:i/>
      <w:iCs/>
      <w:color w:val="595959"/>
    </w:rPr>
  </w:style>
  <w:style w:type="character" w:styleId="IntenseEmphasis">
    <w:name w:val="Intense Emphasis"/>
    <w:uiPriority w:val="21"/>
    <w:qFormat/>
    <w:rsid w:val="009638D0"/>
    <w:rPr>
      <w:b/>
      <w:bCs/>
      <w:i/>
      <w:iCs/>
    </w:rPr>
  </w:style>
  <w:style w:type="character" w:styleId="SubtleReference">
    <w:name w:val="Subtle Reference"/>
    <w:uiPriority w:val="31"/>
    <w:qFormat/>
    <w:rsid w:val="009638D0"/>
    <w:rPr>
      <w:smallCaps/>
      <w:color w:val="595959"/>
      <w:u w:val="none" w:color="7F7F7F"/>
      <w:bdr w:val="none" w:sz="0" w:space="0" w:color="auto"/>
    </w:rPr>
  </w:style>
  <w:style w:type="character" w:styleId="IntenseReference">
    <w:name w:val="Intense Reference"/>
    <w:uiPriority w:val="32"/>
    <w:qFormat/>
    <w:rsid w:val="009638D0"/>
    <w:rPr>
      <w:b/>
      <w:bCs/>
      <w:smallCaps/>
      <w:color w:val="44546A"/>
      <w:u w:val="single"/>
    </w:rPr>
  </w:style>
  <w:style w:type="character" w:styleId="BookTitle">
    <w:name w:val="Book Title"/>
    <w:uiPriority w:val="33"/>
    <w:qFormat/>
    <w:rsid w:val="009638D0"/>
    <w:rPr>
      <w:b/>
      <w:bCs/>
      <w:smallCaps/>
      <w:spacing w:val="10"/>
    </w:rPr>
  </w:style>
  <w:style w:type="paragraph" w:styleId="TOCHeading">
    <w:name w:val="TOC Heading"/>
    <w:basedOn w:val="Heading1"/>
    <w:next w:val="Normal"/>
    <w:uiPriority w:val="39"/>
    <w:semiHidden/>
    <w:unhideWhenUsed/>
    <w:qFormat/>
    <w:rsid w:val="009638D0"/>
    <w:pPr>
      <w:outlineLvl w:val="9"/>
    </w:pPr>
  </w:style>
  <w:style w:type="paragraph" w:customStyle="1" w:styleId="TableParagraph">
    <w:name w:val="Table Paragraph"/>
    <w:basedOn w:val="Normal"/>
    <w:uiPriority w:val="1"/>
    <w:qFormat/>
    <w:rsid w:val="00946178"/>
    <w:pPr>
      <w:widowControl w:val="0"/>
      <w:spacing w:after="0" w:line="240" w:lineRule="auto"/>
      <w:ind w:left="100"/>
    </w:pPr>
    <w:rPr>
      <w:rFonts w:ascii="Times New Roman" w:hAnsi="Times New Roman"/>
    </w:rPr>
  </w:style>
  <w:style w:type="character" w:styleId="UnresolvedMention">
    <w:name w:val="Unresolved Mention"/>
    <w:uiPriority w:val="99"/>
    <w:semiHidden/>
    <w:unhideWhenUsed/>
    <w:rsid w:val="00685F61"/>
    <w:rPr>
      <w:color w:val="605E5C"/>
      <w:shd w:val="clear" w:color="auto" w:fill="E1DFDD"/>
    </w:rPr>
  </w:style>
  <w:style w:type="paragraph" w:styleId="Revision">
    <w:name w:val="Revision"/>
    <w:hidden/>
    <w:uiPriority w:val="99"/>
    <w:semiHidden/>
    <w:rsid w:val="00046908"/>
    <w:rPr>
      <w:sz w:val="22"/>
      <w:szCs w:val="22"/>
    </w:rPr>
  </w:style>
  <w:style w:type="paragraph" w:styleId="Header">
    <w:name w:val="header"/>
    <w:basedOn w:val="Normal"/>
    <w:link w:val="HeaderChar"/>
    <w:uiPriority w:val="99"/>
    <w:unhideWhenUsed/>
    <w:rsid w:val="00A53770"/>
    <w:pPr>
      <w:tabs>
        <w:tab w:val="center" w:pos="4680"/>
        <w:tab w:val="right" w:pos="9360"/>
      </w:tabs>
    </w:pPr>
  </w:style>
  <w:style w:type="character" w:customStyle="1" w:styleId="HeaderChar">
    <w:name w:val="Header Char"/>
    <w:link w:val="Header"/>
    <w:uiPriority w:val="99"/>
    <w:rsid w:val="00A53770"/>
    <w:rPr>
      <w:sz w:val="22"/>
      <w:szCs w:val="22"/>
    </w:rPr>
  </w:style>
  <w:style w:type="paragraph" w:styleId="Footer">
    <w:name w:val="footer"/>
    <w:basedOn w:val="Normal"/>
    <w:link w:val="FooterChar"/>
    <w:uiPriority w:val="99"/>
    <w:unhideWhenUsed/>
    <w:rsid w:val="00A53770"/>
    <w:pPr>
      <w:tabs>
        <w:tab w:val="center" w:pos="4680"/>
        <w:tab w:val="right" w:pos="9360"/>
      </w:tabs>
    </w:pPr>
  </w:style>
  <w:style w:type="character" w:customStyle="1" w:styleId="FooterChar">
    <w:name w:val="Footer Char"/>
    <w:link w:val="Footer"/>
    <w:uiPriority w:val="99"/>
    <w:rsid w:val="00A537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7594">
      <w:bodyDiv w:val="1"/>
      <w:marLeft w:val="0"/>
      <w:marRight w:val="0"/>
      <w:marTop w:val="0"/>
      <w:marBottom w:val="0"/>
      <w:divBdr>
        <w:top w:val="none" w:sz="0" w:space="0" w:color="auto"/>
        <w:left w:val="none" w:sz="0" w:space="0" w:color="auto"/>
        <w:bottom w:val="none" w:sz="0" w:space="0" w:color="auto"/>
        <w:right w:val="none" w:sz="0" w:space="0" w:color="auto"/>
      </w:divBdr>
      <w:divsChild>
        <w:div w:id="367150015">
          <w:marLeft w:val="0"/>
          <w:marRight w:val="0"/>
          <w:marTop w:val="0"/>
          <w:marBottom w:val="0"/>
          <w:divBdr>
            <w:top w:val="none" w:sz="0" w:space="0" w:color="auto"/>
            <w:left w:val="none" w:sz="0" w:space="0" w:color="auto"/>
            <w:bottom w:val="none" w:sz="0" w:space="0" w:color="auto"/>
            <w:right w:val="none" w:sz="0" w:space="0" w:color="auto"/>
          </w:divBdr>
        </w:div>
        <w:div w:id="503008205">
          <w:marLeft w:val="0"/>
          <w:marRight w:val="0"/>
          <w:marTop w:val="0"/>
          <w:marBottom w:val="0"/>
          <w:divBdr>
            <w:top w:val="none" w:sz="0" w:space="0" w:color="auto"/>
            <w:left w:val="none" w:sz="0" w:space="0" w:color="auto"/>
            <w:bottom w:val="none" w:sz="0" w:space="0" w:color="auto"/>
            <w:right w:val="none" w:sz="0" w:space="0" w:color="auto"/>
          </w:divBdr>
        </w:div>
      </w:divsChild>
    </w:div>
    <w:div w:id="553082379">
      <w:bodyDiv w:val="1"/>
      <w:marLeft w:val="0"/>
      <w:marRight w:val="0"/>
      <w:marTop w:val="0"/>
      <w:marBottom w:val="0"/>
      <w:divBdr>
        <w:top w:val="none" w:sz="0" w:space="0" w:color="auto"/>
        <w:left w:val="none" w:sz="0" w:space="0" w:color="auto"/>
        <w:bottom w:val="none" w:sz="0" w:space="0" w:color="auto"/>
        <w:right w:val="none" w:sz="0" w:space="0" w:color="auto"/>
      </w:divBdr>
    </w:div>
    <w:div w:id="602155544">
      <w:bodyDiv w:val="1"/>
      <w:marLeft w:val="0"/>
      <w:marRight w:val="0"/>
      <w:marTop w:val="0"/>
      <w:marBottom w:val="0"/>
      <w:divBdr>
        <w:top w:val="none" w:sz="0" w:space="0" w:color="auto"/>
        <w:left w:val="none" w:sz="0" w:space="0" w:color="auto"/>
        <w:bottom w:val="none" w:sz="0" w:space="0" w:color="auto"/>
        <w:right w:val="none" w:sz="0" w:space="0" w:color="auto"/>
      </w:divBdr>
    </w:div>
    <w:div w:id="845747569">
      <w:bodyDiv w:val="1"/>
      <w:marLeft w:val="0"/>
      <w:marRight w:val="0"/>
      <w:marTop w:val="0"/>
      <w:marBottom w:val="0"/>
      <w:divBdr>
        <w:top w:val="none" w:sz="0" w:space="0" w:color="auto"/>
        <w:left w:val="none" w:sz="0" w:space="0" w:color="auto"/>
        <w:bottom w:val="none" w:sz="0" w:space="0" w:color="auto"/>
        <w:right w:val="none" w:sz="0" w:space="0" w:color="auto"/>
      </w:divBdr>
      <w:divsChild>
        <w:div w:id="1738745510">
          <w:marLeft w:val="0"/>
          <w:marRight w:val="0"/>
          <w:marTop w:val="100"/>
          <w:marBottom w:val="100"/>
          <w:divBdr>
            <w:top w:val="none" w:sz="0" w:space="0" w:color="auto"/>
            <w:left w:val="none" w:sz="0" w:space="0" w:color="auto"/>
            <w:bottom w:val="none" w:sz="0" w:space="0" w:color="auto"/>
            <w:right w:val="none" w:sz="0" w:space="0" w:color="auto"/>
          </w:divBdr>
          <w:divsChild>
            <w:div w:id="1905020082">
              <w:marLeft w:val="195"/>
              <w:marRight w:val="195"/>
              <w:marTop w:val="0"/>
              <w:marBottom w:val="0"/>
              <w:divBdr>
                <w:top w:val="none" w:sz="0" w:space="0" w:color="auto"/>
                <w:left w:val="none" w:sz="0" w:space="0" w:color="auto"/>
                <w:bottom w:val="none" w:sz="0" w:space="0" w:color="auto"/>
                <w:right w:val="none" w:sz="0" w:space="0" w:color="auto"/>
              </w:divBdr>
              <w:divsChild>
                <w:div w:id="252470449">
                  <w:marLeft w:val="-75"/>
                  <w:marRight w:val="0"/>
                  <w:marTop w:val="0"/>
                  <w:marBottom w:val="0"/>
                  <w:divBdr>
                    <w:top w:val="none" w:sz="0" w:space="0" w:color="auto"/>
                    <w:left w:val="none" w:sz="0" w:space="0" w:color="auto"/>
                    <w:bottom w:val="none" w:sz="0" w:space="0" w:color="auto"/>
                    <w:right w:val="none" w:sz="0" w:space="0" w:color="auto"/>
                  </w:divBdr>
                  <w:divsChild>
                    <w:div w:id="2034189674">
                      <w:marLeft w:val="0"/>
                      <w:marRight w:val="0"/>
                      <w:marTop w:val="0"/>
                      <w:marBottom w:val="0"/>
                      <w:divBdr>
                        <w:top w:val="none" w:sz="0" w:space="0" w:color="auto"/>
                        <w:left w:val="none" w:sz="0" w:space="0" w:color="auto"/>
                        <w:bottom w:val="none" w:sz="0" w:space="0" w:color="auto"/>
                        <w:right w:val="none" w:sz="0" w:space="0" w:color="auto"/>
                      </w:divBdr>
                      <w:divsChild>
                        <w:div w:id="417866551">
                          <w:marLeft w:val="0"/>
                          <w:marRight w:val="0"/>
                          <w:marTop w:val="0"/>
                          <w:marBottom w:val="225"/>
                          <w:divBdr>
                            <w:top w:val="none" w:sz="0" w:space="0" w:color="auto"/>
                            <w:left w:val="none" w:sz="0" w:space="0" w:color="auto"/>
                            <w:bottom w:val="none" w:sz="0" w:space="0" w:color="auto"/>
                            <w:right w:val="none" w:sz="0" w:space="0" w:color="auto"/>
                          </w:divBdr>
                          <w:divsChild>
                            <w:div w:id="1722509767">
                              <w:marLeft w:val="0"/>
                              <w:marRight w:val="0"/>
                              <w:marTop w:val="0"/>
                              <w:marBottom w:val="0"/>
                              <w:divBdr>
                                <w:top w:val="none" w:sz="0" w:space="0" w:color="auto"/>
                                <w:left w:val="none" w:sz="0" w:space="0" w:color="auto"/>
                                <w:bottom w:val="none" w:sz="0" w:space="0" w:color="auto"/>
                                <w:right w:val="none" w:sz="0" w:space="0" w:color="auto"/>
                              </w:divBdr>
                              <w:divsChild>
                                <w:div w:id="504518421">
                                  <w:marLeft w:val="0"/>
                                  <w:marRight w:val="0"/>
                                  <w:marTop w:val="0"/>
                                  <w:marBottom w:val="0"/>
                                  <w:divBdr>
                                    <w:top w:val="none" w:sz="0" w:space="0" w:color="auto"/>
                                    <w:left w:val="none" w:sz="0" w:space="0" w:color="auto"/>
                                    <w:bottom w:val="none" w:sz="0" w:space="0" w:color="auto"/>
                                    <w:right w:val="none" w:sz="0" w:space="0" w:color="auto"/>
                                  </w:divBdr>
                                  <w:divsChild>
                                    <w:div w:id="18727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823006">
      <w:bodyDiv w:val="1"/>
      <w:marLeft w:val="0"/>
      <w:marRight w:val="0"/>
      <w:marTop w:val="0"/>
      <w:marBottom w:val="0"/>
      <w:divBdr>
        <w:top w:val="none" w:sz="0" w:space="0" w:color="auto"/>
        <w:left w:val="none" w:sz="0" w:space="0" w:color="auto"/>
        <w:bottom w:val="none" w:sz="0" w:space="0" w:color="auto"/>
        <w:right w:val="none" w:sz="0" w:space="0" w:color="auto"/>
      </w:divBdr>
    </w:div>
    <w:div w:id="1844734268">
      <w:bodyDiv w:val="1"/>
      <w:marLeft w:val="0"/>
      <w:marRight w:val="0"/>
      <w:marTop w:val="0"/>
      <w:marBottom w:val="0"/>
      <w:divBdr>
        <w:top w:val="none" w:sz="0" w:space="0" w:color="auto"/>
        <w:left w:val="none" w:sz="0" w:space="0" w:color="auto"/>
        <w:bottom w:val="none" w:sz="0" w:space="0" w:color="auto"/>
        <w:right w:val="none" w:sz="0" w:space="0" w:color="auto"/>
      </w:divBdr>
    </w:div>
    <w:div w:id="1958756577">
      <w:bodyDiv w:val="1"/>
      <w:marLeft w:val="0"/>
      <w:marRight w:val="0"/>
      <w:marTop w:val="0"/>
      <w:marBottom w:val="0"/>
      <w:divBdr>
        <w:top w:val="none" w:sz="0" w:space="0" w:color="auto"/>
        <w:left w:val="none" w:sz="0" w:space="0" w:color="auto"/>
        <w:bottom w:val="none" w:sz="0" w:space="0" w:color="auto"/>
        <w:right w:val="none" w:sz="0" w:space="0" w:color="auto"/>
      </w:divBdr>
      <w:divsChild>
        <w:div w:id="1505439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2/DCB_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subjects/nationalhistoriclandmarks/apply.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0076A-6576-4692-8618-CCC2BD27267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D86DE00-6501-4844-8873-0F458F33DD12}">
  <ds:schemaRefs>
    <ds:schemaRef ds:uri="http://schemas.microsoft.com/sharepoint/v3/contenttype/forms"/>
  </ds:schemaRefs>
</ds:datastoreItem>
</file>

<file path=customXml/itemProps3.xml><?xml version="1.0" encoding="utf-8"?>
<ds:datastoreItem xmlns:ds="http://schemas.openxmlformats.org/officeDocument/2006/customXml" ds:itemID="{2C6B3B81-D7DA-4A6E-AE69-90722D69D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F58696-5C89-4865-8ADB-BD5D909B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6092</Words>
  <Characters>34729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40740</CharactersWithSpaces>
  <SharedDoc>false</SharedDoc>
  <HLinks>
    <vt:vector size="6" baseType="variant">
      <vt:variant>
        <vt:i4>5439491</vt:i4>
      </vt:variant>
      <vt:variant>
        <vt:i4>0</vt:i4>
      </vt:variant>
      <vt:variant>
        <vt:i4>0</vt:i4>
      </vt:variant>
      <vt:variant>
        <vt:i4>5</vt:i4>
      </vt:variant>
      <vt:variant>
        <vt:lpwstr>https://www.nps.gov/subjects/nationalhistoriclandmarks/apply.htm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Ponds, Phadrea D</cp:lastModifiedBy>
  <cp:revision>3</cp:revision>
  <cp:lastPrinted>2018-10-29T18:55:00Z</cp:lastPrinted>
  <dcterms:created xsi:type="dcterms:W3CDTF">2022-02-08T16:43:00Z</dcterms:created>
  <dcterms:modified xsi:type="dcterms:W3CDTF">2022-02-10T14:45:00Z</dcterms:modified>
</cp:coreProperties>
</file>