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49F6" w:rsidR="00332B28" w:rsidP="005E2869" w:rsidRDefault="00332B28" w14:paraId="35F212E8" w14:textId="77777777">
      <w:pPr>
        <w:tabs>
          <w:tab w:val="center" w:pos="4680"/>
        </w:tabs>
        <w:jc w:val="center"/>
        <w:rPr>
          <w:rFonts w:ascii="Calibri" w:hAnsi="Calibri" w:cs="Courier New"/>
          <w:b/>
          <w:bCs/>
          <w:sz w:val="22"/>
          <w:szCs w:val="22"/>
        </w:rPr>
      </w:pPr>
      <w:r w:rsidRPr="005E49F6">
        <w:rPr>
          <w:rFonts w:ascii="Calibri" w:hAnsi="Calibri" w:cs="Courier New"/>
          <w:b/>
          <w:bCs/>
          <w:sz w:val="22"/>
          <w:szCs w:val="22"/>
        </w:rPr>
        <w:t>SUPPORTING STATEMENT</w:t>
      </w:r>
    </w:p>
    <w:p w:rsidRPr="005E49F6" w:rsidR="00CF75A4" w:rsidP="009C2030" w:rsidRDefault="00CF75A4" w14:paraId="22CC2A85" w14:textId="77777777">
      <w:pPr>
        <w:tabs>
          <w:tab w:val="center" w:pos="4680"/>
        </w:tabs>
        <w:jc w:val="center"/>
        <w:rPr>
          <w:rFonts w:ascii="Calibri" w:hAnsi="Calibri" w:cs="Courier New"/>
          <w:b/>
          <w:bCs/>
          <w:sz w:val="22"/>
          <w:szCs w:val="22"/>
        </w:rPr>
      </w:pPr>
      <w:r w:rsidRPr="005E49F6">
        <w:rPr>
          <w:rFonts w:ascii="Calibri" w:hAnsi="Calibri" w:cs="Courier New"/>
          <w:b/>
          <w:bCs/>
          <w:sz w:val="22"/>
          <w:szCs w:val="22"/>
        </w:rPr>
        <w:t>Internal Revenue Service</w:t>
      </w:r>
    </w:p>
    <w:p w:rsidRPr="005E49F6" w:rsidR="00C55232" w:rsidP="00C55232" w:rsidRDefault="00332B28" w14:paraId="0D87FACC" w14:textId="4FAF8054">
      <w:pPr>
        <w:jc w:val="center"/>
        <w:rPr>
          <w:rFonts w:ascii="Calibri" w:hAnsi="Calibri" w:cs="Courier New"/>
          <w:b/>
          <w:bCs/>
          <w:sz w:val="22"/>
          <w:szCs w:val="22"/>
        </w:rPr>
      </w:pPr>
      <w:r w:rsidRPr="005E49F6">
        <w:rPr>
          <w:rFonts w:ascii="Calibri" w:hAnsi="Calibri" w:cs="Courier New"/>
          <w:b/>
          <w:bCs/>
          <w:sz w:val="22"/>
          <w:szCs w:val="22"/>
        </w:rPr>
        <w:t>Form 1099-S</w:t>
      </w:r>
      <w:r w:rsidR="000B28AD">
        <w:rPr>
          <w:rFonts w:ascii="Calibri" w:hAnsi="Calibri" w:cs="Courier New"/>
          <w:b/>
          <w:bCs/>
          <w:sz w:val="22"/>
          <w:szCs w:val="22"/>
        </w:rPr>
        <w:t>,</w:t>
      </w:r>
      <w:r w:rsidR="0003573A">
        <w:rPr>
          <w:rFonts w:ascii="Calibri" w:hAnsi="Calibri" w:cs="Courier New"/>
          <w:b/>
          <w:bCs/>
          <w:sz w:val="22"/>
          <w:szCs w:val="22"/>
        </w:rPr>
        <w:t xml:space="preserve"> </w:t>
      </w:r>
      <w:r w:rsidRPr="005E49F6" w:rsidR="00CF75A4">
        <w:rPr>
          <w:rFonts w:ascii="Calibri" w:hAnsi="Calibri" w:cs="Courier New"/>
          <w:b/>
          <w:bCs/>
          <w:sz w:val="22"/>
          <w:szCs w:val="22"/>
        </w:rPr>
        <w:t>Proceeds from Real Estate Transactions</w:t>
      </w:r>
    </w:p>
    <w:p w:rsidRPr="005E49F6" w:rsidR="00C55232" w:rsidP="00C55232" w:rsidRDefault="005E2869" w14:paraId="34AD2CB7" w14:textId="035C5EC0">
      <w:pPr>
        <w:jc w:val="center"/>
        <w:rPr>
          <w:rFonts w:ascii="Calibri" w:hAnsi="Calibri" w:cs="Courier New"/>
          <w:b/>
          <w:bCs/>
          <w:sz w:val="22"/>
          <w:szCs w:val="22"/>
        </w:rPr>
      </w:pPr>
      <w:r>
        <w:rPr>
          <w:rFonts w:ascii="Calibri" w:hAnsi="Calibri" w:cs="Courier New"/>
          <w:b/>
          <w:bCs/>
          <w:sz w:val="22"/>
          <w:szCs w:val="22"/>
        </w:rPr>
        <w:t xml:space="preserve">OMB </w:t>
      </w:r>
      <w:r w:rsidR="000B28AD">
        <w:rPr>
          <w:rFonts w:ascii="Calibri" w:hAnsi="Calibri" w:cs="Courier New"/>
          <w:b/>
          <w:bCs/>
          <w:sz w:val="22"/>
          <w:szCs w:val="22"/>
        </w:rPr>
        <w:t xml:space="preserve">Control Number </w:t>
      </w:r>
      <w:r>
        <w:rPr>
          <w:rFonts w:ascii="Calibri" w:hAnsi="Calibri" w:cs="Courier New"/>
          <w:b/>
          <w:bCs/>
          <w:sz w:val="22"/>
          <w:szCs w:val="22"/>
        </w:rPr>
        <w:t>1545-0997</w:t>
      </w:r>
    </w:p>
    <w:p w:rsidR="00C55232" w:rsidRDefault="00C55232" w14:paraId="729942B1" w14:textId="77777777">
      <w:pPr>
        <w:rPr>
          <w:rFonts w:ascii="Calibri" w:hAnsi="Calibri" w:cs="Courier New"/>
          <w:b/>
          <w:bCs/>
          <w:sz w:val="22"/>
          <w:szCs w:val="22"/>
        </w:rPr>
      </w:pPr>
    </w:p>
    <w:p w:rsidRPr="005E49F6" w:rsidR="0003573A" w:rsidRDefault="0003573A" w14:paraId="7CA074D0" w14:textId="77777777">
      <w:pPr>
        <w:rPr>
          <w:rFonts w:ascii="Calibri" w:hAnsi="Calibri" w:cs="Courier New"/>
          <w:b/>
          <w:bCs/>
          <w:sz w:val="22"/>
          <w:szCs w:val="22"/>
        </w:rPr>
      </w:pPr>
    </w:p>
    <w:p w:rsidRPr="005E49F6" w:rsidR="00332B28" w:rsidRDefault="00332B28" w14:paraId="32AE3AC9" w14:textId="77777777">
      <w:pPr>
        <w:pStyle w:val="Quick1"/>
        <w:numPr>
          <w:ilvl w:val="0"/>
          <w:numId w:val="1"/>
        </w:numPr>
        <w:tabs>
          <w:tab w:val="left" w:pos="-1440"/>
          <w:tab w:val="num" w:pos="720"/>
        </w:tabs>
        <w:rPr>
          <w:rFonts w:ascii="Calibri" w:hAnsi="Calibri" w:cs="Courier New"/>
          <w:sz w:val="22"/>
          <w:szCs w:val="22"/>
        </w:rPr>
      </w:pPr>
      <w:r w:rsidRPr="005E49F6">
        <w:rPr>
          <w:rFonts w:ascii="Calibri" w:hAnsi="Calibri" w:cs="Courier New"/>
          <w:sz w:val="22"/>
          <w:szCs w:val="22"/>
          <w:u w:val="single"/>
        </w:rPr>
        <w:t>CIRCUMSTANCES NECESSITATING COLLECTION OF INFORMATION</w:t>
      </w:r>
    </w:p>
    <w:p w:rsidRPr="005E49F6" w:rsidR="00332B28" w:rsidRDefault="00332B28" w14:paraId="61120829" w14:textId="77777777">
      <w:pPr>
        <w:rPr>
          <w:rFonts w:ascii="Calibri" w:hAnsi="Calibri" w:cs="Courier New"/>
          <w:sz w:val="22"/>
          <w:szCs w:val="22"/>
        </w:rPr>
      </w:pPr>
    </w:p>
    <w:p w:rsidRPr="005E49F6" w:rsidR="00332B28" w:rsidRDefault="00332B28" w14:paraId="0BCFF041" w14:textId="1CE267B4">
      <w:pPr>
        <w:ind w:left="720"/>
        <w:rPr>
          <w:rFonts w:ascii="Calibri" w:hAnsi="Calibri" w:cs="Courier New"/>
          <w:sz w:val="22"/>
          <w:szCs w:val="22"/>
        </w:rPr>
      </w:pPr>
      <w:r w:rsidRPr="005E49F6">
        <w:rPr>
          <w:rFonts w:ascii="Calibri" w:hAnsi="Calibri" w:cs="Courier New"/>
          <w:sz w:val="22"/>
          <w:szCs w:val="22"/>
        </w:rPr>
        <w:t>I</w:t>
      </w:r>
      <w:r w:rsidRPr="005E49F6" w:rsidR="00FB2D6E">
        <w:rPr>
          <w:rFonts w:ascii="Calibri" w:hAnsi="Calibri" w:cs="Courier New"/>
          <w:sz w:val="22"/>
          <w:szCs w:val="22"/>
        </w:rPr>
        <w:t xml:space="preserve">nternal </w:t>
      </w:r>
      <w:r w:rsidRPr="005E49F6">
        <w:rPr>
          <w:rFonts w:ascii="Calibri" w:hAnsi="Calibri" w:cs="Courier New"/>
          <w:sz w:val="22"/>
          <w:szCs w:val="22"/>
        </w:rPr>
        <w:t>R</w:t>
      </w:r>
      <w:r w:rsidRPr="005E49F6" w:rsidR="00FB2D6E">
        <w:rPr>
          <w:rFonts w:ascii="Calibri" w:hAnsi="Calibri" w:cs="Courier New"/>
          <w:sz w:val="22"/>
          <w:szCs w:val="22"/>
        </w:rPr>
        <w:t xml:space="preserve">evenue </w:t>
      </w:r>
      <w:r w:rsidRPr="005E49F6">
        <w:rPr>
          <w:rFonts w:ascii="Calibri" w:hAnsi="Calibri" w:cs="Courier New"/>
          <w:sz w:val="22"/>
          <w:szCs w:val="22"/>
        </w:rPr>
        <w:t>C</w:t>
      </w:r>
      <w:r w:rsidRPr="005E49F6" w:rsidR="00FB2D6E">
        <w:rPr>
          <w:rFonts w:ascii="Calibri" w:hAnsi="Calibri" w:cs="Courier New"/>
          <w:sz w:val="22"/>
          <w:szCs w:val="22"/>
        </w:rPr>
        <w:t>ode</w:t>
      </w:r>
      <w:r w:rsidRPr="005E49F6">
        <w:rPr>
          <w:rFonts w:ascii="Calibri" w:hAnsi="Calibri" w:cs="Courier New"/>
          <w:sz w:val="22"/>
          <w:szCs w:val="22"/>
        </w:rPr>
        <w:t xml:space="preserve"> section 6045(e) and the </w:t>
      </w:r>
      <w:r w:rsidRPr="005E49F6" w:rsidR="00FB2D6E">
        <w:rPr>
          <w:rFonts w:ascii="Calibri" w:hAnsi="Calibri" w:cs="Courier New"/>
          <w:sz w:val="22"/>
          <w:szCs w:val="22"/>
        </w:rPr>
        <w:t xml:space="preserve">related Treasury Regulations </w:t>
      </w:r>
      <w:r w:rsidRPr="005E49F6">
        <w:rPr>
          <w:rFonts w:ascii="Calibri" w:hAnsi="Calibri" w:cs="Courier New"/>
          <w:sz w:val="22"/>
          <w:szCs w:val="22"/>
        </w:rPr>
        <w:t>require persons treated as real estate brokers to submit an information return (Form 1099-S) to</w:t>
      </w:r>
      <w:r w:rsidRPr="005E49F6" w:rsidR="00FB2D6E">
        <w:rPr>
          <w:rFonts w:ascii="Calibri" w:hAnsi="Calibri" w:cs="Courier New"/>
          <w:sz w:val="22"/>
          <w:szCs w:val="22"/>
        </w:rPr>
        <w:t xml:space="preserve"> the </w:t>
      </w:r>
      <w:r w:rsidRPr="005E49F6">
        <w:rPr>
          <w:rFonts w:ascii="Calibri" w:hAnsi="Calibri" w:cs="Courier New"/>
          <w:sz w:val="22"/>
          <w:szCs w:val="22"/>
        </w:rPr>
        <w:t>I</w:t>
      </w:r>
      <w:r w:rsidRPr="005E49F6" w:rsidR="00FB2D6E">
        <w:rPr>
          <w:rFonts w:ascii="Calibri" w:hAnsi="Calibri" w:cs="Courier New"/>
          <w:sz w:val="22"/>
          <w:szCs w:val="22"/>
        </w:rPr>
        <w:t xml:space="preserve">nternal </w:t>
      </w:r>
      <w:r w:rsidRPr="005E49F6">
        <w:rPr>
          <w:rFonts w:ascii="Calibri" w:hAnsi="Calibri" w:cs="Courier New"/>
          <w:sz w:val="22"/>
          <w:szCs w:val="22"/>
        </w:rPr>
        <w:t>R</w:t>
      </w:r>
      <w:r w:rsidRPr="005E49F6" w:rsidR="00FB2D6E">
        <w:rPr>
          <w:rFonts w:ascii="Calibri" w:hAnsi="Calibri" w:cs="Courier New"/>
          <w:sz w:val="22"/>
          <w:szCs w:val="22"/>
        </w:rPr>
        <w:t xml:space="preserve">evenue </w:t>
      </w:r>
      <w:r w:rsidRPr="005E49F6">
        <w:rPr>
          <w:rFonts w:ascii="Calibri" w:hAnsi="Calibri" w:cs="Courier New"/>
          <w:sz w:val="22"/>
          <w:szCs w:val="22"/>
        </w:rPr>
        <w:t>S</w:t>
      </w:r>
      <w:r w:rsidRPr="005E49F6" w:rsidR="00FB2D6E">
        <w:rPr>
          <w:rFonts w:ascii="Calibri" w:hAnsi="Calibri" w:cs="Courier New"/>
          <w:sz w:val="22"/>
          <w:szCs w:val="22"/>
        </w:rPr>
        <w:t>ervice</w:t>
      </w:r>
      <w:r w:rsidRPr="005E49F6">
        <w:rPr>
          <w:rFonts w:ascii="Calibri" w:hAnsi="Calibri" w:cs="Courier New"/>
          <w:sz w:val="22"/>
          <w:szCs w:val="22"/>
        </w:rPr>
        <w:t xml:space="preserve"> </w:t>
      </w:r>
      <w:r w:rsidR="00766D83">
        <w:rPr>
          <w:rFonts w:ascii="Calibri" w:hAnsi="Calibri" w:cs="Courier New"/>
          <w:sz w:val="22"/>
          <w:szCs w:val="22"/>
        </w:rPr>
        <w:t xml:space="preserve">(IRS) </w:t>
      </w:r>
      <w:r w:rsidRPr="005E49F6">
        <w:rPr>
          <w:rFonts w:ascii="Calibri" w:hAnsi="Calibri" w:cs="Courier New"/>
          <w:sz w:val="22"/>
          <w:szCs w:val="22"/>
        </w:rPr>
        <w:t>to report the gross proceeds from real estate transactions.</w:t>
      </w:r>
    </w:p>
    <w:p w:rsidRPr="005E49F6" w:rsidR="00332B28" w:rsidRDefault="00332B28" w14:paraId="43409B8B" w14:textId="77777777">
      <w:pPr>
        <w:rPr>
          <w:rFonts w:ascii="Calibri" w:hAnsi="Calibri" w:cs="Courier New"/>
          <w:sz w:val="22"/>
          <w:szCs w:val="22"/>
        </w:rPr>
      </w:pPr>
    </w:p>
    <w:p w:rsidRPr="005E49F6" w:rsidR="00332B28" w:rsidRDefault="00332B28" w14:paraId="209C0A9A" w14:textId="77777777">
      <w:pPr>
        <w:tabs>
          <w:tab w:val="left" w:pos="-1440"/>
        </w:tabs>
        <w:ind w:left="720" w:hanging="720"/>
        <w:rPr>
          <w:rFonts w:ascii="Calibri" w:hAnsi="Calibri" w:cs="Courier New"/>
          <w:sz w:val="22"/>
          <w:szCs w:val="22"/>
        </w:rPr>
      </w:pPr>
      <w:r w:rsidRPr="005E49F6">
        <w:rPr>
          <w:rFonts w:ascii="Calibri" w:hAnsi="Calibri" w:cs="Courier New"/>
          <w:sz w:val="22"/>
          <w:szCs w:val="22"/>
        </w:rPr>
        <w:t>2.</w:t>
      </w:r>
      <w:r w:rsidRPr="005E49F6">
        <w:rPr>
          <w:rFonts w:ascii="Calibri" w:hAnsi="Calibri" w:cs="Courier New"/>
          <w:sz w:val="22"/>
          <w:szCs w:val="22"/>
        </w:rPr>
        <w:tab/>
      </w:r>
      <w:r w:rsidRPr="005E49F6">
        <w:rPr>
          <w:rFonts w:ascii="Calibri" w:hAnsi="Calibri" w:cs="Courier New"/>
          <w:sz w:val="22"/>
          <w:szCs w:val="22"/>
          <w:u w:val="single"/>
        </w:rPr>
        <w:t>USE OF DATA</w:t>
      </w:r>
    </w:p>
    <w:p w:rsidRPr="005E49F6" w:rsidR="00332B28" w:rsidRDefault="00332B28" w14:paraId="1D4F6707" w14:textId="77777777">
      <w:pPr>
        <w:rPr>
          <w:rFonts w:ascii="Calibri" w:hAnsi="Calibri" w:cs="Courier New"/>
          <w:sz w:val="22"/>
          <w:szCs w:val="22"/>
        </w:rPr>
      </w:pPr>
    </w:p>
    <w:p w:rsidRPr="005E49F6" w:rsidR="00332B28" w:rsidRDefault="00FB2D6E" w14:paraId="0A302A0C" w14:textId="4ACAAE00">
      <w:pPr>
        <w:ind w:left="720"/>
        <w:rPr>
          <w:rFonts w:ascii="Calibri" w:hAnsi="Calibri" w:cs="Courier New"/>
          <w:sz w:val="22"/>
          <w:szCs w:val="22"/>
        </w:rPr>
      </w:pPr>
      <w:r w:rsidRPr="005E49F6">
        <w:rPr>
          <w:rFonts w:ascii="Calibri" w:hAnsi="Calibri" w:cs="Courier New"/>
          <w:sz w:val="22"/>
          <w:szCs w:val="22"/>
        </w:rPr>
        <w:t>The reporting requirements that Internal Revenue Codes § 6045</w:t>
      </w:r>
      <w:r w:rsidR="00766D83">
        <w:rPr>
          <w:rFonts w:ascii="Calibri" w:hAnsi="Calibri" w:cs="Courier New"/>
          <w:sz w:val="22"/>
          <w:szCs w:val="22"/>
        </w:rPr>
        <w:t>(e)</w:t>
      </w:r>
      <w:r w:rsidRPr="005E49F6">
        <w:rPr>
          <w:rFonts w:ascii="Calibri" w:hAnsi="Calibri" w:cs="Courier New"/>
          <w:sz w:val="22"/>
          <w:szCs w:val="22"/>
        </w:rPr>
        <w:t xml:space="preserve"> places on persons treated as real estate brokers allows the </w:t>
      </w:r>
      <w:r w:rsidRPr="005E49F6" w:rsidR="00332B28">
        <w:rPr>
          <w:rFonts w:ascii="Calibri" w:hAnsi="Calibri" w:cs="Courier New"/>
          <w:sz w:val="22"/>
          <w:szCs w:val="22"/>
        </w:rPr>
        <w:t>IRS to verify compliance with the reporting rules and to verify that the recipient has included the proper amount of income on his or her tax return</w:t>
      </w:r>
      <w:r w:rsidRPr="005E49F6">
        <w:rPr>
          <w:rFonts w:ascii="Calibri" w:hAnsi="Calibri" w:cs="Courier New"/>
          <w:sz w:val="22"/>
          <w:szCs w:val="22"/>
        </w:rPr>
        <w:t xml:space="preserve"> to comply with the Internal Revenue Code</w:t>
      </w:r>
      <w:r w:rsidRPr="005E49F6" w:rsidR="00332B28">
        <w:rPr>
          <w:rFonts w:ascii="Calibri" w:hAnsi="Calibri" w:cs="Courier New"/>
          <w:sz w:val="22"/>
          <w:szCs w:val="22"/>
        </w:rPr>
        <w:t>.</w:t>
      </w:r>
    </w:p>
    <w:p w:rsidRPr="005E49F6" w:rsidR="00332B28" w:rsidRDefault="00332B28" w14:paraId="74C9D22B" w14:textId="77777777">
      <w:pPr>
        <w:rPr>
          <w:rFonts w:ascii="Calibri" w:hAnsi="Calibri" w:cs="Courier New"/>
          <w:sz w:val="22"/>
          <w:szCs w:val="22"/>
        </w:rPr>
      </w:pPr>
    </w:p>
    <w:p w:rsidRPr="005E49F6" w:rsidR="00332B28" w:rsidRDefault="00332B28" w14:paraId="7D90A438" w14:textId="77777777">
      <w:pPr>
        <w:tabs>
          <w:tab w:val="left" w:pos="-1440"/>
        </w:tabs>
        <w:ind w:left="720" w:hanging="720"/>
        <w:rPr>
          <w:rFonts w:ascii="Calibri" w:hAnsi="Calibri" w:cs="Courier New"/>
          <w:sz w:val="22"/>
          <w:szCs w:val="22"/>
        </w:rPr>
      </w:pPr>
      <w:r w:rsidRPr="005E49F6">
        <w:rPr>
          <w:rFonts w:ascii="Calibri" w:hAnsi="Calibri" w:cs="Courier New"/>
          <w:sz w:val="22"/>
          <w:szCs w:val="22"/>
        </w:rPr>
        <w:t>3.</w:t>
      </w:r>
      <w:r w:rsidRPr="005E49F6">
        <w:rPr>
          <w:rFonts w:ascii="Calibri" w:hAnsi="Calibri" w:cs="Courier New"/>
          <w:sz w:val="22"/>
          <w:szCs w:val="22"/>
        </w:rPr>
        <w:tab/>
      </w:r>
      <w:r w:rsidRPr="005E49F6">
        <w:rPr>
          <w:rFonts w:ascii="Calibri" w:hAnsi="Calibri" w:cs="Courier New"/>
          <w:sz w:val="22"/>
          <w:szCs w:val="22"/>
          <w:u w:val="single"/>
        </w:rPr>
        <w:t>USE OF IMPROVED INFORMATION TECHNOLOGY TO REDUCE BURDEN</w:t>
      </w:r>
    </w:p>
    <w:p w:rsidRPr="005E49F6" w:rsidR="00332B28" w:rsidRDefault="00332B28" w14:paraId="30F8E810" w14:textId="77777777">
      <w:pPr>
        <w:rPr>
          <w:rFonts w:ascii="Calibri" w:hAnsi="Calibri" w:cs="Courier New"/>
          <w:sz w:val="22"/>
          <w:szCs w:val="22"/>
        </w:rPr>
      </w:pPr>
    </w:p>
    <w:p w:rsidRPr="005E49F6" w:rsidR="00332B28" w:rsidRDefault="00332B28" w14:paraId="57EB810F" w14:textId="77777777">
      <w:pPr>
        <w:ind w:left="720"/>
        <w:rPr>
          <w:rFonts w:ascii="Calibri" w:hAnsi="Calibri" w:cs="Courier New"/>
          <w:sz w:val="22"/>
          <w:szCs w:val="22"/>
        </w:rPr>
      </w:pPr>
      <w:r w:rsidRPr="005E49F6">
        <w:rPr>
          <w:rFonts w:ascii="Calibri" w:hAnsi="Calibri" w:cs="Courier New"/>
          <w:sz w:val="22"/>
          <w:szCs w:val="22"/>
        </w:rPr>
        <w:t>We are currently offering electronic filing on Form 1099-S.</w:t>
      </w:r>
    </w:p>
    <w:p w:rsidRPr="005E49F6" w:rsidR="00332B28" w:rsidRDefault="00332B28" w14:paraId="00C2EEBA" w14:textId="77777777">
      <w:pPr>
        <w:rPr>
          <w:rFonts w:ascii="Calibri" w:hAnsi="Calibri" w:cs="Courier New"/>
          <w:sz w:val="22"/>
          <w:szCs w:val="22"/>
        </w:rPr>
      </w:pPr>
    </w:p>
    <w:p w:rsidRPr="005E49F6" w:rsidR="00332B28" w:rsidRDefault="00332B28" w14:paraId="514CF39E" w14:textId="77777777">
      <w:pPr>
        <w:pStyle w:val="Quick1"/>
        <w:numPr>
          <w:ilvl w:val="0"/>
          <w:numId w:val="2"/>
        </w:numPr>
        <w:tabs>
          <w:tab w:val="left" w:pos="-1440"/>
          <w:tab w:val="num" w:pos="720"/>
        </w:tabs>
        <w:rPr>
          <w:rFonts w:ascii="Calibri" w:hAnsi="Calibri" w:cs="Courier New"/>
          <w:sz w:val="22"/>
          <w:szCs w:val="22"/>
        </w:rPr>
      </w:pPr>
      <w:r w:rsidRPr="005E49F6">
        <w:rPr>
          <w:rFonts w:ascii="Calibri" w:hAnsi="Calibri" w:cs="Courier New"/>
          <w:sz w:val="22"/>
          <w:szCs w:val="22"/>
          <w:u w:val="single"/>
        </w:rPr>
        <w:t>EFFORTS TO IDENTIFY DUPLICATION</w:t>
      </w:r>
    </w:p>
    <w:p w:rsidRPr="005E49F6" w:rsidR="00332B28" w:rsidRDefault="00332B28" w14:paraId="102AC806" w14:textId="77777777">
      <w:pPr>
        <w:rPr>
          <w:rFonts w:ascii="Calibri" w:hAnsi="Calibri" w:cs="Courier New"/>
          <w:sz w:val="22"/>
          <w:szCs w:val="22"/>
        </w:rPr>
      </w:pPr>
    </w:p>
    <w:p w:rsidRPr="005E49F6" w:rsidR="00332B28" w:rsidRDefault="00FB2D6E" w14:paraId="54484207" w14:textId="77777777">
      <w:pPr>
        <w:ind w:left="720"/>
        <w:rPr>
          <w:rFonts w:ascii="Calibri" w:hAnsi="Calibri" w:cs="Courier New"/>
          <w:sz w:val="22"/>
          <w:szCs w:val="22"/>
        </w:rPr>
      </w:pPr>
      <w:r w:rsidRPr="00FB2D6E">
        <w:rPr>
          <w:rFonts w:ascii="Calibri" w:hAnsi="Calibri"/>
          <w:iCs/>
          <w:sz w:val="22"/>
          <w:szCs w:val="22"/>
        </w:rPr>
        <w:t>The information obtained through this collection is unique and is not already available for use or adaptation from another source.</w:t>
      </w:r>
    </w:p>
    <w:p w:rsidRPr="005E49F6" w:rsidR="00332B28" w:rsidRDefault="00332B28" w14:paraId="7319FB0E" w14:textId="77777777">
      <w:pPr>
        <w:rPr>
          <w:rFonts w:ascii="Calibri" w:hAnsi="Calibri" w:cs="Courier New"/>
          <w:sz w:val="22"/>
          <w:szCs w:val="22"/>
        </w:rPr>
      </w:pPr>
      <w:r w:rsidRPr="005E49F6">
        <w:rPr>
          <w:rFonts w:ascii="Calibri" w:hAnsi="Calibri" w:cs="Courier New"/>
          <w:sz w:val="22"/>
          <w:szCs w:val="22"/>
        </w:rPr>
        <w:t xml:space="preserve"> </w:t>
      </w:r>
    </w:p>
    <w:p w:rsidRPr="005E49F6" w:rsidR="00332B28" w:rsidRDefault="00332B28" w14:paraId="46C1333C" w14:textId="77777777">
      <w:pPr>
        <w:tabs>
          <w:tab w:val="left" w:pos="-1440"/>
        </w:tabs>
        <w:ind w:left="720" w:hanging="720"/>
        <w:rPr>
          <w:rFonts w:ascii="Calibri" w:hAnsi="Calibri" w:cs="Courier New"/>
          <w:sz w:val="22"/>
          <w:szCs w:val="22"/>
        </w:rPr>
      </w:pPr>
      <w:r w:rsidRPr="005E49F6">
        <w:rPr>
          <w:rFonts w:ascii="Calibri" w:hAnsi="Calibri" w:cs="Courier New"/>
          <w:sz w:val="22"/>
          <w:szCs w:val="22"/>
        </w:rPr>
        <w:t>5.</w:t>
      </w:r>
      <w:r w:rsidRPr="005E49F6">
        <w:rPr>
          <w:rFonts w:ascii="Calibri" w:hAnsi="Calibri" w:cs="Courier New"/>
          <w:sz w:val="22"/>
          <w:szCs w:val="22"/>
        </w:rPr>
        <w:tab/>
      </w:r>
      <w:r w:rsidRPr="005E49F6">
        <w:rPr>
          <w:rFonts w:ascii="Calibri" w:hAnsi="Calibri" w:cs="Courier New"/>
          <w:sz w:val="22"/>
          <w:szCs w:val="22"/>
          <w:u w:val="single"/>
        </w:rPr>
        <w:t>METHODS TO MINIMIZE BURDEN ON SMALL BUSINESSES OR OTHER</w:t>
      </w:r>
      <w:r w:rsidRPr="005E49F6" w:rsidR="00BC5647">
        <w:rPr>
          <w:rFonts w:ascii="Calibri" w:hAnsi="Calibri" w:cs="Courier New"/>
          <w:sz w:val="22"/>
          <w:szCs w:val="22"/>
          <w:u w:val="single"/>
        </w:rPr>
        <w:t xml:space="preserve"> </w:t>
      </w:r>
      <w:r w:rsidRPr="005E49F6">
        <w:rPr>
          <w:rFonts w:ascii="Calibri" w:hAnsi="Calibri" w:cs="Courier New"/>
          <w:sz w:val="22"/>
          <w:szCs w:val="22"/>
          <w:u w:val="single"/>
        </w:rPr>
        <w:t>SMALL ENTITIES</w:t>
      </w:r>
    </w:p>
    <w:p w:rsidRPr="005E49F6" w:rsidR="00332B28" w:rsidRDefault="00332B28" w14:paraId="7CD7550B" w14:textId="77777777">
      <w:pPr>
        <w:rPr>
          <w:rFonts w:ascii="Calibri" w:hAnsi="Calibri" w:cs="Courier New"/>
          <w:sz w:val="22"/>
          <w:szCs w:val="22"/>
        </w:rPr>
      </w:pPr>
    </w:p>
    <w:p w:rsidRPr="00FE37BA" w:rsidR="00E8410C" w:rsidP="00E8410C" w:rsidRDefault="00E8410C" w14:paraId="6BE67570" w14:textId="77777777">
      <w:pPr>
        <w:ind w:left="720"/>
        <w:jc w:val="both"/>
        <w:rPr>
          <w:rFonts w:ascii="Calibri" w:hAnsi="Calibri" w:cs="Courier New"/>
          <w:sz w:val="22"/>
          <w:szCs w:val="22"/>
        </w:rPr>
      </w:pPr>
      <w:r w:rsidRPr="00FE37BA">
        <w:rPr>
          <w:rFonts w:ascii="Calibri" w:hAnsi="Calibri" w:cs="Courier New"/>
          <w:sz w:val="22"/>
          <w:szCs w:val="22"/>
        </w:rPr>
        <w:t>Small businesses should not be disadvantaged as the form has been structured to request the least amount of information and still satisfy the requirements of the statute and the needs of the Service.</w:t>
      </w:r>
    </w:p>
    <w:p w:rsidRPr="005E49F6" w:rsidR="00C55232" w:rsidP="00C55232" w:rsidRDefault="00C55232" w14:paraId="03344001" w14:textId="77777777">
      <w:pPr>
        <w:ind w:firstLine="720"/>
        <w:rPr>
          <w:rFonts w:ascii="Calibri" w:hAnsi="Calibri" w:cs="Courier New"/>
          <w:sz w:val="22"/>
          <w:szCs w:val="22"/>
        </w:rPr>
      </w:pPr>
    </w:p>
    <w:p w:rsidRPr="005E49F6" w:rsidR="00332B28" w:rsidRDefault="00332B28" w14:paraId="068812A6" w14:textId="77777777">
      <w:pPr>
        <w:pStyle w:val="Quick1"/>
        <w:numPr>
          <w:ilvl w:val="0"/>
          <w:numId w:val="3"/>
        </w:numPr>
        <w:tabs>
          <w:tab w:val="left" w:pos="-1440"/>
          <w:tab w:val="num" w:pos="720"/>
        </w:tabs>
        <w:rPr>
          <w:rFonts w:ascii="Calibri" w:hAnsi="Calibri" w:cs="Courier New"/>
          <w:sz w:val="22"/>
          <w:szCs w:val="22"/>
        </w:rPr>
      </w:pPr>
      <w:r w:rsidRPr="005E49F6">
        <w:rPr>
          <w:rFonts w:ascii="Calibri" w:hAnsi="Calibri" w:cs="Courier New"/>
          <w:sz w:val="22"/>
          <w:szCs w:val="22"/>
          <w:u w:val="single"/>
        </w:rPr>
        <w:t>CONSEQUENCES OF LESS FREQUENT COLLECTION ON FEDERAL PROGRAMS</w:t>
      </w:r>
      <w:r w:rsidRPr="005E49F6">
        <w:rPr>
          <w:rFonts w:ascii="Calibri" w:hAnsi="Calibri" w:cs="Courier New"/>
          <w:sz w:val="22"/>
          <w:szCs w:val="22"/>
        </w:rPr>
        <w:t xml:space="preserve"> </w:t>
      </w:r>
      <w:r w:rsidRPr="005E49F6">
        <w:rPr>
          <w:rFonts w:ascii="Calibri" w:hAnsi="Calibri" w:cs="Courier New"/>
          <w:sz w:val="22"/>
          <w:szCs w:val="22"/>
          <w:u w:val="single"/>
        </w:rPr>
        <w:t>OR POLICY ACTIVITIES</w:t>
      </w:r>
    </w:p>
    <w:p w:rsidRPr="005E49F6" w:rsidR="00332B28" w:rsidRDefault="00332B28" w14:paraId="2D402B32" w14:textId="77777777">
      <w:pPr>
        <w:rPr>
          <w:rFonts w:ascii="Calibri" w:hAnsi="Calibri" w:cs="Courier New"/>
          <w:sz w:val="22"/>
          <w:szCs w:val="22"/>
        </w:rPr>
      </w:pPr>
    </w:p>
    <w:p w:rsidRPr="005E49F6" w:rsidR="00C55232" w:rsidP="00C55232" w:rsidRDefault="00263DA4" w14:paraId="11C5F32D" w14:textId="77777777">
      <w:pPr>
        <w:ind w:left="720"/>
        <w:rPr>
          <w:rFonts w:ascii="Calibri" w:hAnsi="Calibri" w:cs="Courier New"/>
          <w:sz w:val="22"/>
          <w:szCs w:val="22"/>
        </w:rPr>
      </w:pPr>
      <w:r w:rsidRPr="00263DA4">
        <w:rPr>
          <w:rFonts w:ascii="Calibri" w:hAnsi="Calibri"/>
          <w:sz w:val="22"/>
          <w:szCs w:val="22"/>
        </w:rPr>
        <w:t xml:space="preserve">A less frequent collection will not enable the IRS to verify that </w:t>
      </w:r>
      <w:r>
        <w:rPr>
          <w:rFonts w:ascii="Calibri" w:hAnsi="Calibri"/>
          <w:sz w:val="22"/>
          <w:szCs w:val="22"/>
        </w:rPr>
        <w:t>real estate sales</w:t>
      </w:r>
      <w:r w:rsidRPr="00263DA4">
        <w:rPr>
          <w:rFonts w:ascii="Calibri" w:hAnsi="Calibri"/>
          <w:sz w:val="22"/>
          <w:szCs w:val="22"/>
        </w:rPr>
        <w:t xml:space="preserve"> are being properly </w:t>
      </w:r>
      <w:r>
        <w:rPr>
          <w:rFonts w:ascii="Calibri" w:hAnsi="Calibri"/>
          <w:sz w:val="22"/>
          <w:szCs w:val="22"/>
        </w:rPr>
        <w:t xml:space="preserve">reported </w:t>
      </w:r>
      <w:r w:rsidRPr="00263DA4">
        <w:rPr>
          <w:rFonts w:ascii="Calibri" w:hAnsi="Calibri"/>
          <w:sz w:val="22"/>
          <w:szCs w:val="22"/>
        </w:rPr>
        <w:t xml:space="preserve">in accordance with </w:t>
      </w:r>
      <w:r>
        <w:rPr>
          <w:rFonts w:ascii="Calibri" w:hAnsi="Calibri"/>
          <w:sz w:val="22"/>
          <w:szCs w:val="22"/>
        </w:rPr>
        <w:t>Internal Revenue Code § 6045(e) and would therefore hinder the ability of the IRS to meet its mission</w:t>
      </w:r>
      <w:r w:rsidRPr="00263DA4">
        <w:rPr>
          <w:rFonts w:ascii="Calibri" w:hAnsi="Calibri"/>
          <w:sz w:val="22"/>
          <w:szCs w:val="22"/>
        </w:rPr>
        <w:t>.</w:t>
      </w:r>
    </w:p>
    <w:p w:rsidR="00332B28" w:rsidRDefault="00332B28" w14:paraId="720EBDA7" w14:textId="7CB79650">
      <w:pPr>
        <w:rPr>
          <w:rFonts w:ascii="Calibri" w:hAnsi="Calibri" w:cs="Courier New"/>
          <w:sz w:val="22"/>
          <w:szCs w:val="22"/>
        </w:rPr>
      </w:pPr>
    </w:p>
    <w:p w:rsidR="00D71CDB" w:rsidRDefault="00D71CDB" w14:paraId="2A0E7100" w14:textId="0711E33F">
      <w:pPr>
        <w:rPr>
          <w:rFonts w:ascii="Calibri" w:hAnsi="Calibri" w:cs="Courier New"/>
          <w:sz w:val="22"/>
          <w:szCs w:val="22"/>
        </w:rPr>
      </w:pPr>
    </w:p>
    <w:p w:rsidR="00D71CDB" w:rsidRDefault="00D71CDB" w14:paraId="54479DFC" w14:textId="5A84ABEE">
      <w:pPr>
        <w:rPr>
          <w:rFonts w:ascii="Calibri" w:hAnsi="Calibri" w:cs="Courier New"/>
          <w:sz w:val="22"/>
          <w:szCs w:val="22"/>
        </w:rPr>
      </w:pPr>
    </w:p>
    <w:p w:rsidRPr="005E49F6" w:rsidR="00D71CDB" w:rsidRDefault="00D71CDB" w14:paraId="2EC4AC11" w14:textId="77777777">
      <w:pPr>
        <w:rPr>
          <w:rFonts w:ascii="Calibri" w:hAnsi="Calibri" w:cs="Courier New"/>
          <w:sz w:val="22"/>
          <w:szCs w:val="22"/>
        </w:rPr>
      </w:pPr>
    </w:p>
    <w:p w:rsidR="00332B28" w:rsidRDefault="00332B28" w14:paraId="3A8EAFFC" w14:textId="4A09E383">
      <w:pPr>
        <w:tabs>
          <w:tab w:val="left" w:pos="-1440"/>
        </w:tabs>
        <w:ind w:left="720" w:hanging="720"/>
        <w:rPr>
          <w:rFonts w:ascii="Calibri" w:hAnsi="Calibri" w:cs="Courier New"/>
          <w:sz w:val="22"/>
          <w:szCs w:val="22"/>
          <w:u w:val="single"/>
        </w:rPr>
      </w:pPr>
      <w:r w:rsidRPr="005E49F6">
        <w:rPr>
          <w:rFonts w:ascii="Calibri" w:hAnsi="Calibri" w:cs="Courier New"/>
          <w:sz w:val="22"/>
          <w:szCs w:val="22"/>
        </w:rPr>
        <w:lastRenderedPageBreak/>
        <w:t>7.</w:t>
      </w:r>
      <w:r w:rsidRPr="005E49F6">
        <w:rPr>
          <w:rFonts w:ascii="Calibri" w:hAnsi="Calibri" w:cs="Courier New"/>
          <w:sz w:val="22"/>
          <w:szCs w:val="22"/>
        </w:rPr>
        <w:tab/>
      </w:r>
      <w:r w:rsidRPr="005E49F6">
        <w:rPr>
          <w:rFonts w:ascii="Calibri" w:hAnsi="Calibri" w:cs="Courier New"/>
          <w:sz w:val="22"/>
          <w:szCs w:val="22"/>
          <w:u w:val="single"/>
        </w:rPr>
        <w:t>SPECIAL CIRCUMSTANCES REQUIRING DATA COLLECTION TO BE</w:t>
      </w:r>
      <w:r w:rsidRPr="005E49F6" w:rsidR="00BC5647">
        <w:rPr>
          <w:rFonts w:ascii="Calibri" w:hAnsi="Calibri" w:cs="Courier New"/>
          <w:sz w:val="22"/>
          <w:szCs w:val="22"/>
        </w:rPr>
        <w:t xml:space="preserve"> </w:t>
      </w:r>
      <w:r w:rsidRPr="005E49F6">
        <w:rPr>
          <w:rFonts w:ascii="Calibri" w:hAnsi="Calibri" w:cs="Courier New"/>
          <w:sz w:val="22"/>
          <w:szCs w:val="22"/>
          <w:u w:val="single"/>
        </w:rPr>
        <w:t>INCONSISTENT WITH GUIDELINES IN 5 CFR 1320.5(d)(2)</w:t>
      </w:r>
    </w:p>
    <w:p w:rsidRPr="005E49F6" w:rsidR="00D71CDB" w:rsidRDefault="00D71CDB" w14:paraId="786A0289" w14:textId="77777777">
      <w:pPr>
        <w:tabs>
          <w:tab w:val="left" w:pos="-1440"/>
        </w:tabs>
        <w:ind w:left="720" w:hanging="720"/>
        <w:rPr>
          <w:rFonts w:ascii="Calibri" w:hAnsi="Calibri" w:cs="Courier New"/>
          <w:sz w:val="22"/>
          <w:szCs w:val="22"/>
        </w:rPr>
      </w:pPr>
    </w:p>
    <w:p w:rsidR="00C55232" w:rsidP="00C55232" w:rsidRDefault="00C55232" w14:paraId="5F83349B" w14:textId="15F03BD5">
      <w:pPr>
        <w:ind w:left="720"/>
        <w:jc w:val="both"/>
        <w:rPr>
          <w:rFonts w:ascii="Calibri" w:hAnsi="Calibri" w:cs="Courier New"/>
          <w:sz w:val="22"/>
          <w:szCs w:val="22"/>
        </w:rPr>
      </w:pPr>
      <w:r w:rsidRPr="005E49F6">
        <w:rPr>
          <w:rFonts w:ascii="Calibri" w:hAnsi="Calibri" w:cs="Courier New"/>
          <w:sz w:val="22"/>
          <w:szCs w:val="22"/>
        </w:rPr>
        <w:t>There are no special circumstances requiring data collection to be inconsistent with Guidelines in 5 CFR 1320.5(d)(2).</w:t>
      </w:r>
    </w:p>
    <w:p w:rsidRPr="005E49F6" w:rsidR="00D71CDB" w:rsidP="00C55232" w:rsidRDefault="00D71CDB" w14:paraId="3C3409CF" w14:textId="77777777">
      <w:pPr>
        <w:ind w:left="720"/>
        <w:jc w:val="both"/>
        <w:rPr>
          <w:rFonts w:ascii="Calibri" w:hAnsi="Calibri" w:cs="Courier New"/>
          <w:b/>
          <w:bCs/>
          <w:sz w:val="22"/>
          <w:szCs w:val="22"/>
        </w:rPr>
      </w:pPr>
    </w:p>
    <w:p w:rsidRPr="005E49F6" w:rsidR="00332B28" w:rsidRDefault="00332B28" w14:paraId="4785FA18" w14:textId="77777777">
      <w:pPr>
        <w:pStyle w:val="Quick1"/>
        <w:numPr>
          <w:ilvl w:val="0"/>
          <w:numId w:val="4"/>
        </w:numPr>
        <w:tabs>
          <w:tab w:val="left" w:pos="-1440"/>
          <w:tab w:val="num" w:pos="720"/>
        </w:tabs>
        <w:rPr>
          <w:rFonts w:ascii="Calibri" w:hAnsi="Calibri" w:cs="Courier New"/>
          <w:sz w:val="22"/>
          <w:szCs w:val="22"/>
        </w:rPr>
      </w:pPr>
      <w:r w:rsidRPr="005E49F6">
        <w:rPr>
          <w:rFonts w:ascii="Calibri" w:hAnsi="Calibri" w:cs="Courier New"/>
          <w:sz w:val="22"/>
          <w:szCs w:val="22"/>
          <w:u w:val="single"/>
        </w:rPr>
        <w:t>CONSULTATION WITH INDIVIDUALS OUTSIDE OF THE AGENCY ON</w:t>
      </w:r>
      <w:r w:rsidRPr="005E49F6" w:rsidR="00BC5647">
        <w:rPr>
          <w:rFonts w:ascii="Calibri" w:hAnsi="Calibri" w:cs="Courier New"/>
          <w:sz w:val="22"/>
          <w:szCs w:val="22"/>
          <w:u w:val="single"/>
        </w:rPr>
        <w:t xml:space="preserve"> </w:t>
      </w:r>
      <w:r w:rsidRPr="005E49F6">
        <w:rPr>
          <w:rFonts w:ascii="Calibri" w:hAnsi="Calibri" w:cs="Courier New"/>
          <w:sz w:val="22"/>
          <w:szCs w:val="22"/>
          <w:u w:val="single"/>
        </w:rPr>
        <w:t>AVAILABILITY OF DATA, FREQUENCY OF COLLECTION, CLARITY OF INSTRUCTIONS AND FORMS, AND DATA ELEMENTS</w:t>
      </w:r>
    </w:p>
    <w:p w:rsidRPr="005E49F6" w:rsidR="00332B28" w:rsidRDefault="00332B28" w14:paraId="79D8581C" w14:textId="77777777">
      <w:pPr>
        <w:rPr>
          <w:rFonts w:ascii="Calibri" w:hAnsi="Calibri" w:cs="Courier New"/>
          <w:sz w:val="22"/>
          <w:szCs w:val="22"/>
        </w:rPr>
      </w:pPr>
    </w:p>
    <w:p w:rsidRPr="00CB2451" w:rsidR="008F1C9A" w:rsidP="008F1C9A" w:rsidRDefault="008F1C9A" w14:paraId="7BB931DD" w14:textId="54C23197">
      <w:pPr>
        <w:widowControl/>
        <w:ind w:left="720"/>
        <w:jc w:val="both"/>
        <w:rPr>
          <w:rFonts w:ascii="Calibri" w:hAnsi="Calibri" w:cs="Courier New"/>
          <w:sz w:val="22"/>
          <w:szCs w:val="22"/>
        </w:rPr>
      </w:pPr>
      <w:r w:rsidRPr="00CB2451">
        <w:rPr>
          <w:rFonts w:ascii="Calibri" w:hAnsi="Calibri" w:cs="Courier New"/>
          <w:sz w:val="22"/>
          <w:szCs w:val="22"/>
        </w:rPr>
        <w:t>In response to the</w:t>
      </w:r>
      <w:r w:rsidRPr="00CB2451">
        <w:rPr>
          <w:rFonts w:ascii="Calibri" w:hAnsi="Calibri" w:cs="Courier New"/>
          <w:b/>
          <w:bCs/>
          <w:sz w:val="22"/>
          <w:szCs w:val="22"/>
        </w:rPr>
        <w:t xml:space="preserve"> </w:t>
      </w:r>
      <w:r w:rsidRPr="00CB2451">
        <w:rPr>
          <w:rFonts w:ascii="Calibri" w:hAnsi="Calibri" w:cs="Courier New"/>
          <w:bCs/>
          <w:sz w:val="22"/>
          <w:szCs w:val="22"/>
        </w:rPr>
        <w:t xml:space="preserve">Federal Register notice </w:t>
      </w:r>
      <w:r w:rsidRPr="00CB2451">
        <w:rPr>
          <w:rFonts w:ascii="Calibri" w:hAnsi="Calibri" w:cs="Courier New"/>
          <w:sz w:val="22"/>
          <w:szCs w:val="22"/>
        </w:rPr>
        <w:t xml:space="preserve">dated </w:t>
      </w:r>
      <w:r w:rsidR="000B28AD">
        <w:rPr>
          <w:rFonts w:ascii="Calibri" w:hAnsi="Calibri" w:cs="Courier New"/>
          <w:sz w:val="22"/>
          <w:szCs w:val="22"/>
        </w:rPr>
        <w:t>November 8, 2021</w:t>
      </w:r>
      <w:r w:rsidRPr="00CB2451">
        <w:rPr>
          <w:rFonts w:ascii="Calibri" w:hAnsi="Calibri" w:cs="Courier New"/>
          <w:bCs/>
          <w:sz w:val="22"/>
          <w:szCs w:val="22"/>
        </w:rPr>
        <w:t xml:space="preserve"> (8</w:t>
      </w:r>
      <w:r w:rsidR="000B28AD">
        <w:rPr>
          <w:rFonts w:ascii="Calibri" w:hAnsi="Calibri" w:cs="Courier New"/>
          <w:bCs/>
          <w:sz w:val="22"/>
          <w:szCs w:val="22"/>
        </w:rPr>
        <w:t>6</w:t>
      </w:r>
      <w:r w:rsidRPr="00CB2451">
        <w:rPr>
          <w:rFonts w:ascii="Calibri" w:hAnsi="Calibri" w:cs="Courier New"/>
          <w:bCs/>
          <w:sz w:val="22"/>
          <w:szCs w:val="22"/>
        </w:rPr>
        <w:t xml:space="preserve"> FR </w:t>
      </w:r>
      <w:r w:rsidR="000B28AD">
        <w:rPr>
          <w:rFonts w:ascii="Calibri" w:hAnsi="Calibri" w:cs="Courier New"/>
          <w:bCs/>
          <w:sz w:val="22"/>
          <w:szCs w:val="22"/>
        </w:rPr>
        <w:t>61851</w:t>
      </w:r>
      <w:r w:rsidRPr="00CB2451">
        <w:rPr>
          <w:rFonts w:ascii="Calibri" w:hAnsi="Calibri" w:cs="Courier New"/>
          <w:bCs/>
          <w:sz w:val="22"/>
          <w:szCs w:val="22"/>
        </w:rPr>
        <w:t>),</w:t>
      </w:r>
      <w:r w:rsidRPr="00CB2451">
        <w:rPr>
          <w:rFonts w:ascii="Calibri" w:hAnsi="Calibri" w:cs="Courier New"/>
          <w:b/>
          <w:bCs/>
          <w:sz w:val="22"/>
          <w:szCs w:val="22"/>
        </w:rPr>
        <w:t xml:space="preserve"> </w:t>
      </w:r>
      <w:r w:rsidRPr="000B28AD" w:rsidR="000B28AD">
        <w:rPr>
          <w:rFonts w:ascii="Calibri" w:hAnsi="Calibri" w:cs="Courier New"/>
          <w:sz w:val="22"/>
          <w:szCs w:val="22"/>
        </w:rPr>
        <w:t>IRS</w:t>
      </w:r>
      <w:r w:rsidRPr="00CB2451">
        <w:rPr>
          <w:rFonts w:ascii="Calibri" w:hAnsi="Calibri" w:cs="Courier New"/>
          <w:sz w:val="22"/>
          <w:szCs w:val="22"/>
        </w:rPr>
        <w:t xml:space="preserve"> received no comments during the comment period regarding Form 1099-S.   </w:t>
      </w:r>
    </w:p>
    <w:p w:rsidRPr="005E49F6" w:rsidR="008F1C9A" w:rsidRDefault="008F1C9A" w14:paraId="0ABAE9B1" w14:textId="77777777">
      <w:pPr>
        <w:ind w:left="720"/>
        <w:rPr>
          <w:rFonts w:ascii="Calibri" w:hAnsi="Calibri" w:cs="Courier New"/>
          <w:sz w:val="22"/>
          <w:szCs w:val="22"/>
        </w:rPr>
      </w:pPr>
    </w:p>
    <w:p w:rsidRPr="005E49F6" w:rsidR="00332B28" w:rsidRDefault="00332B28" w14:paraId="3FA3EF43" w14:textId="77777777">
      <w:pPr>
        <w:tabs>
          <w:tab w:val="left" w:pos="-1440"/>
        </w:tabs>
        <w:ind w:left="720" w:hanging="720"/>
        <w:jc w:val="both"/>
        <w:rPr>
          <w:rFonts w:ascii="Calibri" w:hAnsi="Calibri" w:cs="Courier New"/>
          <w:sz w:val="22"/>
          <w:szCs w:val="22"/>
        </w:rPr>
      </w:pPr>
      <w:r w:rsidRPr="005E49F6">
        <w:rPr>
          <w:rFonts w:ascii="Calibri" w:hAnsi="Calibri" w:cs="Courier New"/>
          <w:sz w:val="22"/>
          <w:szCs w:val="22"/>
        </w:rPr>
        <w:t>9.</w:t>
      </w:r>
      <w:r w:rsidRPr="005E49F6">
        <w:rPr>
          <w:rFonts w:ascii="Calibri" w:hAnsi="Calibri" w:cs="Courier New"/>
          <w:sz w:val="22"/>
          <w:szCs w:val="22"/>
        </w:rPr>
        <w:tab/>
      </w:r>
      <w:r w:rsidRPr="005E49F6">
        <w:rPr>
          <w:rFonts w:ascii="Calibri" w:hAnsi="Calibri" w:cs="Courier New"/>
          <w:sz w:val="22"/>
          <w:szCs w:val="22"/>
          <w:u w:val="single"/>
        </w:rPr>
        <w:t>EXPLANATION OF DECISION TO PROVIDE ANY PAYMENT OR GIFT TO RESPONDENTS</w:t>
      </w:r>
    </w:p>
    <w:p w:rsidRPr="005E49F6" w:rsidR="00332B28" w:rsidRDefault="00332B28" w14:paraId="0F1EAD84" w14:textId="77777777">
      <w:pPr>
        <w:jc w:val="both"/>
        <w:rPr>
          <w:rFonts w:ascii="Calibri" w:hAnsi="Calibri" w:cs="Courier New"/>
          <w:sz w:val="22"/>
          <w:szCs w:val="22"/>
        </w:rPr>
      </w:pPr>
    </w:p>
    <w:p w:rsidRPr="005E49F6" w:rsidR="004D5EAB" w:rsidP="004D5EAB" w:rsidRDefault="00E8410C" w14:paraId="26F36211" w14:textId="39795583">
      <w:pPr>
        <w:ind w:firstLine="720"/>
        <w:rPr>
          <w:rFonts w:ascii="Calibri" w:hAnsi="Calibri" w:cs="Courier New"/>
          <w:sz w:val="22"/>
          <w:szCs w:val="22"/>
        </w:rPr>
      </w:pPr>
      <w:r>
        <w:rPr>
          <w:rFonts w:ascii="Calibri" w:hAnsi="Calibri" w:cs="Courier New"/>
          <w:sz w:val="22"/>
          <w:szCs w:val="22"/>
        </w:rPr>
        <w:t xml:space="preserve">No payment or gift </w:t>
      </w:r>
      <w:r w:rsidR="00947907">
        <w:rPr>
          <w:rFonts w:ascii="Calibri" w:hAnsi="Calibri" w:cs="Courier New"/>
          <w:sz w:val="22"/>
          <w:szCs w:val="22"/>
        </w:rPr>
        <w:t>has bee</w:t>
      </w:r>
      <w:r w:rsidRPr="005E49F6" w:rsidR="004D5EAB">
        <w:rPr>
          <w:rFonts w:ascii="Calibri" w:hAnsi="Calibri" w:cs="Courier New"/>
          <w:sz w:val="22"/>
          <w:szCs w:val="22"/>
        </w:rPr>
        <w:t xml:space="preserve"> provided to any respondents.</w:t>
      </w:r>
    </w:p>
    <w:p w:rsidRPr="005E49F6" w:rsidR="00332B28" w:rsidRDefault="00332B28" w14:paraId="6205FA18" w14:textId="77777777">
      <w:pPr>
        <w:jc w:val="both"/>
        <w:rPr>
          <w:rFonts w:ascii="Calibri" w:hAnsi="Calibri" w:cs="Courier New"/>
          <w:sz w:val="22"/>
          <w:szCs w:val="22"/>
        </w:rPr>
      </w:pPr>
    </w:p>
    <w:p w:rsidRPr="005E49F6" w:rsidR="00332B28" w:rsidRDefault="00332B28" w14:paraId="1A585558" w14:textId="77777777">
      <w:pPr>
        <w:pStyle w:val="Quick1"/>
        <w:numPr>
          <w:ilvl w:val="0"/>
          <w:numId w:val="5"/>
        </w:numPr>
        <w:tabs>
          <w:tab w:val="left" w:pos="-1440"/>
          <w:tab w:val="num" w:pos="720"/>
        </w:tabs>
        <w:jc w:val="both"/>
        <w:rPr>
          <w:rFonts w:ascii="Calibri" w:hAnsi="Calibri" w:cs="Courier New"/>
          <w:sz w:val="22"/>
          <w:szCs w:val="22"/>
        </w:rPr>
      </w:pPr>
      <w:r w:rsidRPr="005E49F6">
        <w:rPr>
          <w:rFonts w:ascii="Calibri" w:hAnsi="Calibri" w:cs="Courier New"/>
          <w:sz w:val="22"/>
          <w:szCs w:val="22"/>
          <w:u w:val="single"/>
        </w:rPr>
        <w:t>ASSURANCE OF CONFIDENTIALITY OF RESPONSES</w:t>
      </w:r>
    </w:p>
    <w:p w:rsidRPr="005E49F6" w:rsidR="00332B28" w:rsidRDefault="00332B28" w14:paraId="49CED6A7" w14:textId="77777777">
      <w:pPr>
        <w:jc w:val="both"/>
        <w:rPr>
          <w:rFonts w:ascii="Calibri" w:hAnsi="Calibri" w:cs="Courier New"/>
          <w:sz w:val="22"/>
          <w:szCs w:val="22"/>
        </w:rPr>
      </w:pPr>
    </w:p>
    <w:p w:rsidRPr="005E49F6" w:rsidR="00332B28" w:rsidRDefault="00332B28" w14:paraId="1F0D9BA9" w14:textId="77777777">
      <w:pPr>
        <w:ind w:left="720"/>
        <w:jc w:val="both"/>
        <w:rPr>
          <w:rFonts w:ascii="Calibri" w:hAnsi="Calibri" w:cs="Courier New"/>
          <w:sz w:val="22"/>
          <w:szCs w:val="22"/>
        </w:rPr>
      </w:pPr>
      <w:r w:rsidRPr="005E49F6">
        <w:rPr>
          <w:rFonts w:ascii="Calibri" w:hAnsi="Calibri" w:cs="Courier New"/>
          <w:sz w:val="22"/>
          <w:szCs w:val="22"/>
        </w:rPr>
        <w:t>Generally, tax returns and tax return information are confidential as required by 26 USC 6103.</w:t>
      </w:r>
    </w:p>
    <w:p w:rsidRPr="005E49F6" w:rsidR="00332B28" w:rsidRDefault="00332B28" w14:paraId="681977D0" w14:textId="77777777">
      <w:pPr>
        <w:jc w:val="both"/>
        <w:rPr>
          <w:rFonts w:ascii="Calibri" w:hAnsi="Calibri" w:cs="Courier New"/>
          <w:sz w:val="22"/>
          <w:szCs w:val="22"/>
        </w:rPr>
      </w:pPr>
    </w:p>
    <w:p w:rsidRPr="005E49F6" w:rsidR="00332B28" w:rsidRDefault="00332B28" w14:paraId="3416431A" w14:textId="77777777">
      <w:pPr>
        <w:tabs>
          <w:tab w:val="left" w:pos="-1440"/>
        </w:tabs>
        <w:ind w:left="720" w:hanging="720"/>
        <w:jc w:val="both"/>
        <w:rPr>
          <w:rFonts w:ascii="Calibri" w:hAnsi="Calibri" w:cs="Courier New"/>
          <w:sz w:val="22"/>
          <w:szCs w:val="22"/>
          <w:u w:val="single"/>
        </w:rPr>
      </w:pPr>
      <w:r w:rsidRPr="005E49F6">
        <w:rPr>
          <w:rFonts w:ascii="Calibri" w:hAnsi="Calibri" w:cs="Courier New"/>
          <w:sz w:val="22"/>
          <w:szCs w:val="22"/>
        </w:rPr>
        <w:t>11.</w:t>
      </w:r>
      <w:r w:rsidRPr="005E49F6">
        <w:rPr>
          <w:rFonts w:ascii="Calibri" w:hAnsi="Calibri" w:cs="Courier New"/>
          <w:sz w:val="22"/>
          <w:szCs w:val="22"/>
        </w:rPr>
        <w:tab/>
      </w:r>
      <w:r w:rsidRPr="005E49F6">
        <w:rPr>
          <w:rFonts w:ascii="Calibri" w:hAnsi="Calibri" w:cs="Courier New"/>
          <w:sz w:val="22"/>
          <w:szCs w:val="22"/>
          <w:u w:val="single"/>
        </w:rPr>
        <w:t>JUSTIFICATION OF SENSITIVE QUESTIONS</w:t>
      </w:r>
    </w:p>
    <w:p w:rsidRPr="005E49F6" w:rsidR="00332B28" w:rsidRDefault="00332B28" w14:paraId="5518FC6F" w14:textId="77777777">
      <w:pPr>
        <w:jc w:val="both"/>
        <w:rPr>
          <w:rFonts w:ascii="Calibri" w:hAnsi="Calibri" w:cs="Courier New"/>
          <w:sz w:val="22"/>
          <w:szCs w:val="22"/>
          <w:u w:val="single"/>
        </w:rPr>
      </w:pPr>
    </w:p>
    <w:p w:rsidRPr="005E49F6" w:rsidR="00956BAE" w:rsidP="00BC5647" w:rsidRDefault="00BC5647" w14:paraId="3A990CCF" w14:textId="77777777">
      <w:pPr>
        <w:tabs>
          <w:tab w:val="left" w:pos="720"/>
        </w:tabs>
        <w:ind w:left="720" w:hanging="720"/>
        <w:rPr>
          <w:rFonts w:ascii="Calibri" w:hAnsi="Calibri" w:cs="Courier New"/>
          <w:sz w:val="22"/>
          <w:szCs w:val="22"/>
        </w:rPr>
      </w:pPr>
      <w:r w:rsidRPr="005E49F6">
        <w:rPr>
          <w:rFonts w:ascii="Calibri" w:hAnsi="Calibri" w:cs="Courier New"/>
          <w:sz w:val="22"/>
          <w:szCs w:val="22"/>
        </w:rPr>
        <w:tab/>
      </w:r>
      <w:r w:rsidRPr="005E49F6" w:rsidR="00956BAE">
        <w:rPr>
          <w:rFonts w:ascii="Calibri" w:hAnsi="Calibri" w:cs="Courier New"/>
          <w:sz w:val="22"/>
          <w:szCs w:val="22"/>
        </w:rPr>
        <w:t xml:space="preserve">A privacy impact assessment (PIA) has been conducted for information collected under this request as part of the </w:t>
      </w:r>
      <w:r w:rsidRPr="005E49F6">
        <w:rPr>
          <w:rFonts w:ascii="Calibri" w:hAnsi="Calibri" w:cs="Courier New"/>
          <w:sz w:val="22"/>
          <w:szCs w:val="22"/>
        </w:rPr>
        <w:t>“</w:t>
      </w:r>
      <w:r w:rsidRPr="005E49F6" w:rsidR="00956BAE">
        <w:rPr>
          <w:rFonts w:ascii="Calibri" w:hAnsi="Calibri" w:cs="Courier New"/>
          <w:color w:val="000000"/>
          <w:sz w:val="22"/>
          <w:szCs w:val="22"/>
        </w:rPr>
        <w:t>Business Master File (BMF)</w:t>
      </w:r>
      <w:r w:rsidRPr="005E49F6">
        <w:rPr>
          <w:rFonts w:ascii="Calibri" w:hAnsi="Calibri" w:cs="Courier New"/>
          <w:sz w:val="22"/>
          <w:szCs w:val="22"/>
        </w:rPr>
        <w:t>”</w:t>
      </w:r>
      <w:r w:rsidRPr="005E49F6" w:rsidR="00956BAE">
        <w:rPr>
          <w:rFonts w:ascii="Calibri" w:hAnsi="Calibri" w:cs="Courier New"/>
          <w:sz w:val="22"/>
          <w:szCs w:val="22"/>
        </w:rPr>
        <w:t xml:space="preserve"> system and a Privacy Act System of Records notice (SORN) has been issued for this system under IRS 24.046-Customer Account Data Engine Business Master File.</w:t>
      </w:r>
      <w:r w:rsidRPr="005E49F6">
        <w:rPr>
          <w:rFonts w:ascii="Calibri" w:hAnsi="Calibri" w:cs="Courier New"/>
          <w:sz w:val="22"/>
          <w:szCs w:val="22"/>
        </w:rPr>
        <w:t xml:space="preserve"> </w:t>
      </w:r>
      <w:r w:rsidRPr="005E49F6" w:rsidR="00956BAE">
        <w:rPr>
          <w:rFonts w:ascii="Calibri" w:hAnsi="Calibri" w:cs="Courier New"/>
          <w:sz w:val="22"/>
          <w:szCs w:val="22"/>
        </w:rPr>
        <w:t xml:space="preserve"> The </w:t>
      </w:r>
      <w:r w:rsidRPr="005E49F6" w:rsidR="00263DA4">
        <w:rPr>
          <w:rFonts w:ascii="Calibri" w:hAnsi="Calibri" w:cs="Courier New"/>
          <w:sz w:val="22"/>
          <w:szCs w:val="22"/>
        </w:rPr>
        <w:t>Internal Revenue Service</w:t>
      </w:r>
      <w:r w:rsidRPr="005E49F6" w:rsidR="00956BAE">
        <w:rPr>
          <w:rFonts w:ascii="Calibri" w:hAnsi="Calibri" w:cs="Courier New"/>
          <w:sz w:val="22"/>
          <w:szCs w:val="22"/>
        </w:rPr>
        <w:t xml:space="preserve"> PIAs can be found at </w:t>
      </w:r>
      <w:hyperlink w:history="1" r:id="rId7">
        <w:r w:rsidRPr="005E49F6" w:rsidR="00956BAE">
          <w:rPr>
            <w:rStyle w:val="Hyperlink"/>
            <w:rFonts w:ascii="Calibri" w:hAnsi="Calibri" w:cs="Courier New"/>
            <w:sz w:val="22"/>
            <w:szCs w:val="22"/>
          </w:rPr>
          <w:t>http://www.treasury.gov/privacy/PIAs/Pages/default.aspx</w:t>
        </w:r>
      </w:hyperlink>
    </w:p>
    <w:p w:rsidRPr="005E49F6" w:rsidR="00956BAE" w:rsidP="00956BAE" w:rsidRDefault="00956BAE" w14:paraId="1C8D3CEA" w14:textId="77777777">
      <w:pPr>
        <w:pStyle w:val="ListParagraph"/>
        <w:rPr>
          <w:rFonts w:ascii="Calibri" w:hAnsi="Calibri" w:cs="Courier New"/>
          <w:sz w:val="22"/>
          <w:szCs w:val="22"/>
        </w:rPr>
      </w:pPr>
    </w:p>
    <w:p w:rsidRPr="005E49F6" w:rsidR="00956BAE" w:rsidP="00BC5647" w:rsidRDefault="00BC5647" w14:paraId="71669D12" w14:textId="77777777">
      <w:pPr>
        <w:ind w:left="720" w:hanging="720"/>
        <w:rPr>
          <w:rFonts w:ascii="Calibri" w:hAnsi="Calibri" w:cs="Courier New"/>
          <w:sz w:val="22"/>
          <w:szCs w:val="22"/>
        </w:rPr>
      </w:pPr>
      <w:r w:rsidRPr="005E49F6">
        <w:rPr>
          <w:rFonts w:ascii="Calibri" w:hAnsi="Calibri" w:cs="Courier New"/>
          <w:sz w:val="22"/>
          <w:szCs w:val="22"/>
        </w:rPr>
        <w:tab/>
      </w:r>
      <w:r w:rsidRPr="005E49F6" w:rsidR="00956BAE">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5E49F6" w:rsidR="004D5EAB" w:rsidP="00956BAE" w:rsidRDefault="004D5EAB" w14:paraId="08A4A0FF" w14:textId="77777777">
      <w:pPr>
        <w:rPr>
          <w:rFonts w:ascii="Calibri" w:hAnsi="Calibri" w:cs="Courier New"/>
          <w:sz w:val="22"/>
          <w:szCs w:val="22"/>
        </w:rPr>
      </w:pPr>
    </w:p>
    <w:p w:rsidRPr="005E49F6" w:rsidR="00332B28" w:rsidRDefault="00332B28" w14:paraId="2EC10804" w14:textId="77777777">
      <w:pPr>
        <w:tabs>
          <w:tab w:val="left" w:pos="-1440"/>
        </w:tabs>
        <w:ind w:left="720" w:hanging="720"/>
        <w:jc w:val="both"/>
        <w:rPr>
          <w:rFonts w:ascii="Calibri" w:hAnsi="Calibri" w:cs="Courier New"/>
          <w:sz w:val="22"/>
          <w:szCs w:val="22"/>
          <w:u w:val="single"/>
        </w:rPr>
      </w:pPr>
      <w:r w:rsidRPr="005E49F6">
        <w:rPr>
          <w:rFonts w:ascii="Calibri" w:hAnsi="Calibri" w:cs="Courier New"/>
          <w:sz w:val="22"/>
          <w:szCs w:val="22"/>
        </w:rPr>
        <w:t>12.</w:t>
      </w:r>
      <w:r w:rsidRPr="005E49F6">
        <w:rPr>
          <w:rFonts w:ascii="Calibri" w:hAnsi="Calibri" w:cs="Courier New"/>
          <w:sz w:val="22"/>
          <w:szCs w:val="22"/>
        </w:rPr>
        <w:tab/>
      </w:r>
      <w:r w:rsidRPr="005E49F6">
        <w:rPr>
          <w:rFonts w:ascii="Calibri" w:hAnsi="Calibri" w:cs="Courier New"/>
          <w:sz w:val="22"/>
          <w:szCs w:val="22"/>
          <w:u w:val="single"/>
        </w:rPr>
        <w:t>ESTIMATED BURDEN OF INFORMATION COLLECTION</w:t>
      </w:r>
    </w:p>
    <w:p w:rsidR="00AD392A" w:rsidRDefault="00AD392A" w14:paraId="3E5D4FD4" w14:textId="77777777">
      <w:pPr>
        <w:jc w:val="both"/>
        <w:rPr>
          <w:rFonts w:ascii="Calibri" w:hAnsi="Calibri" w:cs="Courier New"/>
          <w:sz w:val="22"/>
          <w:szCs w:val="22"/>
        </w:rPr>
      </w:pPr>
    </w:p>
    <w:p w:rsidR="00E8410C" w:rsidRDefault="00E8410C" w14:paraId="1CCC51B5" w14:textId="77777777">
      <w:pPr>
        <w:jc w:val="both"/>
        <w:rPr>
          <w:rFonts w:ascii="Calibri" w:hAnsi="Calibri" w:cs="Courier New"/>
          <w:sz w:val="22"/>
          <w:szCs w:val="22"/>
        </w:rPr>
      </w:pPr>
      <w:r>
        <w:rPr>
          <w:rFonts w:ascii="Calibri" w:hAnsi="Calibri" w:cs="Courier New"/>
          <w:sz w:val="22"/>
          <w:szCs w:val="22"/>
        </w:rPr>
        <w:tab/>
      </w:r>
      <w:r w:rsidR="00E34E1B">
        <w:rPr>
          <w:rFonts w:ascii="Calibri" w:hAnsi="Calibri" w:cs="Courier New"/>
          <w:sz w:val="22"/>
          <w:szCs w:val="22"/>
        </w:rPr>
        <w:t>The burden estimate is as follows:</w:t>
      </w:r>
    </w:p>
    <w:p w:rsidRPr="005E49F6" w:rsidR="00E8410C" w:rsidRDefault="00E8410C" w14:paraId="6567507D" w14:textId="77777777">
      <w:pPr>
        <w:jc w:val="both"/>
        <w:rPr>
          <w:rFonts w:ascii="Calibri" w:hAnsi="Calibri" w:cs="Courier New"/>
          <w:sz w:val="22"/>
          <w:szCs w:val="22"/>
        </w:rPr>
      </w:pPr>
    </w:p>
    <w:tbl>
      <w:tblPr>
        <w:tblW w:w="8934"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5"/>
        <w:gridCol w:w="1702"/>
        <w:gridCol w:w="1284"/>
        <w:gridCol w:w="1146"/>
        <w:gridCol w:w="1284"/>
        <w:gridCol w:w="1110"/>
        <w:gridCol w:w="1243"/>
      </w:tblGrid>
      <w:tr w:rsidRPr="00C94E69" w:rsidR="00393F51" w:rsidTr="00EB2BBD" w14:paraId="726DBBA8" w14:textId="77777777">
        <w:tc>
          <w:tcPr>
            <w:tcW w:w="1165" w:type="dxa"/>
            <w:shd w:val="clear" w:color="auto" w:fill="auto"/>
            <w:vAlign w:val="bottom"/>
          </w:tcPr>
          <w:p w:rsidRPr="00C94E69" w:rsidR="00263DA4" w:rsidP="005E49F6" w:rsidRDefault="00263DA4" w14:paraId="4787AD0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702" w:type="dxa"/>
            <w:vAlign w:val="bottom"/>
          </w:tcPr>
          <w:p w:rsidRPr="00C94E69" w:rsidR="00263DA4" w:rsidP="005E49F6" w:rsidRDefault="00263DA4" w14:paraId="3B064C7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84" w:type="dxa"/>
            <w:vAlign w:val="bottom"/>
          </w:tcPr>
          <w:p w:rsidRPr="00C94E69" w:rsidR="00263DA4" w:rsidP="005E49F6" w:rsidRDefault="00263DA4" w14:paraId="7BB090C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46" w:type="dxa"/>
            <w:vAlign w:val="bottom"/>
          </w:tcPr>
          <w:p w:rsidRPr="00C94E69" w:rsidR="00263DA4" w:rsidP="005E49F6" w:rsidRDefault="00263DA4" w14:paraId="3FAE0AF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84" w:type="dxa"/>
            <w:shd w:val="clear" w:color="auto" w:fill="auto"/>
            <w:vAlign w:val="bottom"/>
          </w:tcPr>
          <w:p w:rsidRPr="00C94E69" w:rsidR="00263DA4" w:rsidP="005E49F6" w:rsidRDefault="00263DA4" w14:paraId="12E6765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10" w:type="dxa"/>
            <w:vAlign w:val="bottom"/>
          </w:tcPr>
          <w:p w:rsidRPr="00C94E69" w:rsidR="00263DA4" w:rsidP="005E49F6" w:rsidRDefault="00263DA4" w14:paraId="2E561F8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43" w:type="dxa"/>
            <w:shd w:val="clear" w:color="auto" w:fill="auto"/>
            <w:vAlign w:val="bottom"/>
          </w:tcPr>
          <w:p w:rsidRPr="00C94E69" w:rsidR="00263DA4" w:rsidP="005E49F6" w:rsidRDefault="00263DA4" w14:paraId="39043B8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393F51" w:rsidTr="00EB2BBD" w14:paraId="41B94830" w14:textId="77777777">
        <w:tc>
          <w:tcPr>
            <w:tcW w:w="1165" w:type="dxa"/>
            <w:shd w:val="clear" w:color="auto" w:fill="auto"/>
            <w:vAlign w:val="bottom"/>
          </w:tcPr>
          <w:p w:rsidRPr="00162019" w:rsidR="00263DA4" w:rsidP="005E49F6" w:rsidRDefault="00263DA4" w14:paraId="76C50CA5" w14:textId="77777777">
            <w:pPr>
              <w:keepNext/>
              <w:keepLines/>
              <w:numPr>
                <w:ilvl w:val="12"/>
                <w:numId w:val="0"/>
              </w:numPr>
              <w:jc w:val="center"/>
              <w:rPr>
                <w:rFonts w:ascii="Arial Narrow" w:hAnsi="Arial Narrow"/>
                <w:sz w:val="20"/>
                <w:szCs w:val="20"/>
              </w:rPr>
            </w:pPr>
            <w:r w:rsidRPr="00162019">
              <w:rPr>
                <w:rFonts w:ascii="Arial Narrow" w:hAnsi="Arial Narrow"/>
                <w:sz w:val="20"/>
                <w:szCs w:val="20"/>
              </w:rPr>
              <w:t>6045(e)</w:t>
            </w:r>
          </w:p>
        </w:tc>
        <w:tc>
          <w:tcPr>
            <w:tcW w:w="1702" w:type="dxa"/>
            <w:vAlign w:val="bottom"/>
          </w:tcPr>
          <w:p w:rsidRPr="00162019" w:rsidR="00263DA4" w:rsidP="005E49F6" w:rsidRDefault="00263DA4" w14:paraId="00831673" w14:textId="77777777">
            <w:pPr>
              <w:keepNext/>
              <w:keepLines/>
              <w:numPr>
                <w:ilvl w:val="12"/>
                <w:numId w:val="0"/>
              </w:numPr>
              <w:jc w:val="center"/>
              <w:rPr>
                <w:rFonts w:ascii="Arial Narrow" w:hAnsi="Arial Narrow"/>
                <w:sz w:val="20"/>
                <w:szCs w:val="20"/>
              </w:rPr>
            </w:pPr>
            <w:r w:rsidRPr="00162019">
              <w:rPr>
                <w:rFonts w:ascii="Arial Narrow" w:hAnsi="Arial Narrow"/>
                <w:sz w:val="20"/>
                <w:szCs w:val="20"/>
              </w:rPr>
              <w:t>Form 1099-S</w:t>
            </w:r>
          </w:p>
        </w:tc>
        <w:tc>
          <w:tcPr>
            <w:tcW w:w="1284" w:type="dxa"/>
            <w:vAlign w:val="bottom"/>
          </w:tcPr>
          <w:p w:rsidRPr="00162019" w:rsidR="00263DA4" w:rsidP="005E49F6" w:rsidRDefault="00393F51" w14:paraId="4000DAAC" w14:textId="60DEC6D9">
            <w:pPr>
              <w:keepNext/>
              <w:keepLines/>
              <w:numPr>
                <w:ilvl w:val="12"/>
                <w:numId w:val="0"/>
              </w:numPr>
              <w:jc w:val="center"/>
              <w:rPr>
                <w:rFonts w:ascii="Arial Narrow" w:hAnsi="Arial Narrow"/>
                <w:sz w:val="20"/>
                <w:szCs w:val="20"/>
              </w:rPr>
            </w:pPr>
            <w:r w:rsidRPr="00162019">
              <w:rPr>
                <w:rFonts w:ascii="Arial Narrow" w:hAnsi="Arial Narrow"/>
                <w:sz w:val="20"/>
                <w:szCs w:val="20"/>
              </w:rPr>
              <w:t>4</w:t>
            </w:r>
            <w:r w:rsidRPr="00162019" w:rsidR="00263DA4">
              <w:rPr>
                <w:rFonts w:ascii="Arial Narrow" w:hAnsi="Arial Narrow"/>
                <w:sz w:val="20"/>
                <w:szCs w:val="20"/>
              </w:rPr>
              <w:t>,</w:t>
            </w:r>
            <w:r w:rsidRPr="00162019">
              <w:rPr>
                <w:rFonts w:ascii="Arial Narrow" w:hAnsi="Arial Narrow"/>
                <w:sz w:val="20"/>
                <w:szCs w:val="20"/>
              </w:rPr>
              <w:t>200</w:t>
            </w:r>
            <w:r w:rsidRPr="00162019" w:rsidR="00263DA4">
              <w:rPr>
                <w:rFonts w:ascii="Arial Narrow" w:hAnsi="Arial Narrow"/>
                <w:sz w:val="20"/>
                <w:szCs w:val="20"/>
              </w:rPr>
              <w:t>,</w:t>
            </w:r>
            <w:r w:rsidRPr="00162019">
              <w:rPr>
                <w:rFonts w:ascii="Arial Narrow" w:hAnsi="Arial Narrow"/>
                <w:sz w:val="20"/>
                <w:szCs w:val="20"/>
              </w:rPr>
              <w:t>3</w:t>
            </w:r>
            <w:r w:rsidRPr="00162019" w:rsidR="00263DA4">
              <w:rPr>
                <w:rFonts w:ascii="Arial Narrow" w:hAnsi="Arial Narrow"/>
                <w:sz w:val="20"/>
                <w:szCs w:val="20"/>
              </w:rPr>
              <w:t>00</w:t>
            </w:r>
          </w:p>
        </w:tc>
        <w:tc>
          <w:tcPr>
            <w:tcW w:w="1146" w:type="dxa"/>
            <w:vAlign w:val="bottom"/>
          </w:tcPr>
          <w:p w:rsidRPr="00162019" w:rsidR="00263DA4" w:rsidP="005E49F6" w:rsidRDefault="00263DA4" w14:paraId="7BD1C85B" w14:textId="77777777">
            <w:pPr>
              <w:keepNext/>
              <w:keepLines/>
              <w:numPr>
                <w:ilvl w:val="12"/>
                <w:numId w:val="0"/>
              </w:numPr>
              <w:jc w:val="center"/>
              <w:rPr>
                <w:rFonts w:ascii="Arial Narrow" w:hAnsi="Arial Narrow"/>
                <w:sz w:val="20"/>
                <w:szCs w:val="20"/>
              </w:rPr>
            </w:pPr>
            <w:r w:rsidRPr="00162019">
              <w:rPr>
                <w:rFonts w:ascii="Arial Narrow" w:hAnsi="Arial Narrow"/>
                <w:sz w:val="20"/>
                <w:szCs w:val="20"/>
              </w:rPr>
              <w:t>1</w:t>
            </w:r>
          </w:p>
        </w:tc>
        <w:tc>
          <w:tcPr>
            <w:tcW w:w="1284" w:type="dxa"/>
            <w:shd w:val="clear" w:color="auto" w:fill="auto"/>
            <w:vAlign w:val="bottom"/>
          </w:tcPr>
          <w:p w:rsidRPr="00162019" w:rsidR="00263DA4" w:rsidP="005E49F6" w:rsidRDefault="00393F51" w14:paraId="3A00487D" w14:textId="471DD382">
            <w:pPr>
              <w:keepNext/>
              <w:keepLines/>
              <w:numPr>
                <w:ilvl w:val="12"/>
                <w:numId w:val="0"/>
              </w:numPr>
              <w:jc w:val="center"/>
              <w:rPr>
                <w:rFonts w:ascii="Arial Narrow" w:hAnsi="Arial Narrow"/>
                <w:sz w:val="20"/>
                <w:szCs w:val="20"/>
              </w:rPr>
            </w:pPr>
            <w:r w:rsidRPr="00162019">
              <w:rPr>
                <w:rFonts w:ascii="Arial Narrow" w:hAnsi="Arial Narrow"/>
                <w:sz w:val="20"/>
                <w:szCs w:val="20"/>
              </w:rPr>
              <w:t>4</w:t>
            </w:r>
            <w:r w:rsidRPr="00162019" w:rsidR="00263DA4">
              <w:rPr>
                <w:rFonts w:ascii="Arial Narrow" w:hAnsi="Arial Narrow"/>
                <w:sz w:val="20"/>
                <w:szCs w:val="20"/>
              </w:rPr>
              <w:t>,</w:t>
            </w:r>
            <w:r w:rsidRPr="00162019">
              <w:rPr>
                <w:rFonts w:ascii="Arial Narrow" w:hAnsi="Arial Narrow"/>
                <w:sz w:val="20"/>
                <w:szCs w:val="20"/>
              </w:rPr>
              <w:t>200</w:t>
            </w:r>
            <w:r w:rsidRPr="00162019" w:rsidR="00263DA4">
              <w:rPr>
                <w:rFonts w:ascii="Arial Narrow" w:hAnsi="Arial Narrow"/>
                <w:sz w:val="20"/>
                <w:szCs w:val="20"/>
              </w:rPr>
              <w:t>,</w:t>
            </w:r>
            <w:r w:rsidRPr="00162019">
              <w:rPr>
                <w:rFonts w:ascii="Arial Narrow" w:hAnsi="Arial Narrow"/>
                <w:sz w:val="20"/>
                <w:szCs w:val="20"/>
              </w:rPr>
              <w:t>3</w:t>
            </w:r>
            <w:r w:rsidRPr="00162019" w:rsidR="00263DA4">
              <w:rPr>
                <w:rFonts w:ascii="Arial Narrow" w:hAnsi="Arial Narrow"/>
                <w:sz w:val="20"/>
                <w:szCs w:val="20"/>
              </w:rPr>
              <w:t>00</w:t>
            </w:r>
          </w:p>
        </w:tc>
        <w:tc>
          <w:tcPr>
            <w:tcW w:w="1110" w:type="dxa"/>
            <w:vAlign w:val="bottom"/>
          </w:tcPr>
          <w:p w:rsidRPr="00162019" w:rsidR="00263DA4" w:rsidP="005E49F6" w:rsidRDefault="00263DA4" w14:paraId="37E9BFF3" w14:textId="77777777">
            <w:pPr>
              <w:keepNext/>
              <w:keepLines/>
              <w:numPr>
                <w:ilvl w:val="12"/>
                <w:numId w:val="0"/>
              </w:numPr>
              <w:jc w:val="center"/>
              <w:rPr>
                <w:rFonts w:ascii="Arial Narrow" w:hAnsi="Arial Narrow"/>
                <w:sz w:val="20"/>
                <w:szCs w:val="20"/>
              </w:rPr>
            </w:pPr>
            <w:r w:rsidRPr="00162019">
              <w:rPr>
                <w:rFonts w:ascii="Arial Narrow" w:hAnsi="Arial Narrow"/>
                <w:sz w:val="20"/>
                <w:szCs w:val="20"/>
              </w:rPr>
              <w:t>.16</w:t>
            </w:r>
          </w:p>
        </w:tc>
        <w:tc>
          <w:tcPr>
            <w:tcW w:w="1243" w:type="dxa"/>
            <w:shd w:val="clear" w:color="auto" w:fill="auto"/>
            <w:vAlign w:val="bottom"/>
          </w:tcPr>
          <w:p w:rsidRPr="00162019" w:rsidR="00263DA4" w:rsidP="005E49F6" w:rsidRDefault="00393F51" w14:paraId="1D758D45" w14:textId="28B57270">
            <w:pPr>
              <w:keepNext/>
              <w:keepLines/>
              <w:numPr>
                <w:ilvl w:val="12"/>
                <w:numId w:val="0"/>
              </w:numPr>
              <w:jc w:val="center"/>
              <w:rPr>
                <w:rFonts w:ascii="Arial Narrow" w:hAnsi="Arial Narrow"/>
                <w:sz w:val="20"/>
                <w:szCs w:val="20"/>
              </w:rPr>
            </w:pPr>
            <w:r w:rsidRPr="00162019">
              <w:rPr>
                <w:rFonts w:ascii="Arial Narrow" w:hAnsi="Arial Narrow"/>
                <w:sz w:val="20"/>
                <w:szCs w:val="20"/>
              </w:rPr>
              <w:t>672</w:t>
            </w:r>
            <w:r w:rsidRPr="00162019" w:rsidR="00263DA4">
              <w:rPr>
                <w:rFonts w:ascii="Arial Narrow" w:hAnsi="Arial Narrow"/>
                <w:sz w:val="20"/>
                <w:szCs w:val="20"/>
              </w:rPr>
              <w:t>,</w:t>
            </w:r>
            <w:r w:rsidRPr="00162019">
              <w:rPr>
                <w:rFonts w:ascii="Arial Narrow" w:hAnsi="Arial Narrow"/>
                <w:sz w:val="20"/>
                <w:szCs w:val="20"/>
              </w:rPr>
              <w:t>048</w:t>
            </w:r>
          </w:p>
        </w:tc>
      </w:tr>
      <w:tr w:rsidRPr="009C2030" w:rsidR="00393F51" w:rsidTr="00EB2BBD" w14:paraId="13C47138" w14:textId="77777777">
        <w:tc>
          <w:tcPr>
            <w:tcW w:w="1165" w:type="dxa"/>
            <w:shd w:val="clear" w:color="auto" w:fill="auto"/>
            <w:vAlign w:val="bottom"/>
          </w:tcPr>
          <w:p w:rsidRPr="003C0F31" w:rsidR="00263DA4" w:rsidP="005E49F6" w:rsidRDefault="00263DA4" w14:paraId="7C133525" w14:textId="77777777">
            <w:pPr>
              <w:keepNext/>
              <w:keepLines/>
              <w:numPr>
                <w:ilvl w:val="12"/>
                <w:numId w:val="0"/>
              </w:numPr>
              <w:jc w:val="center"/>
              <w:rPr>
                <w:rFonts w:ascii="Arial Narrow" w:hAnsi="Arial Narrow"/>
                <w:b/>
                <w:sz w:val="20"/>
                <w:szCs w:val="20"/>
              </w:rPr>
            </w:pPr>
            <w:r w:rsidRPr="003C0F31">
              <w:rPr>
                <w:rFonts w:ascii="Arial Narrow" w:hAnsi="Arial Narrow"/>
                <w:b/>
                <w:sz w:val="20"/>
                <w:szCs w:val="20"/>
              </w:rPr>
              <w:t>Totals</w:t>
            </w:r>
          </w:p>
        </w:tc>
        <w:tc>
          <w:tcPr>
            <w:tcW w:w="1702" w:type="dxa"/>
            <w:vAlign w:val="bottom"/>
          </w:tcPr>
          <w:p w:rsidRPr="003C0F31" w:rsidR="00263DA4" w:rsidP="005E49F6" w:rsidRDefault="00263DA4" w14:paraId="07EAD93C" w14:textId="77777777">
            <w:pPr>
              <w:keepNext/>
              <w:keepLines/>
              <w:numPr>
                <w:ilvl w:val="12"/>
                <w:numId w:val="0"/>
              </w:numPr>
              <w:jc w:val="center"/>
              <w:rPr>
                <w:rFonts w:ascii="Arial Narrow" w:hAnsi="Arial Narrow"/>
                <w:b/>
                <w:sz w:val="20"/>
                <w:szCs w:val="20"/>
              </w:rPr>
            </w:pPr>
          </w:p>
        </w:tc>
        <w:tc>
          <w:tcPr>
            <w:tcW w:w="1284" w:type="dxa"/>
            <w:vAlign w:val="bottom"/>
          </w:tcPr>
          <w:p w:rsidRPr="003C0F31" w:rsidR="00263DA4" w:rsidP="005E49F6" w:rsidRDefault="00393F51" w14:paraId="579C91F6" w14:textId="32CF686D">
            <w:pPr>
              <w:keepNext/>
              <w:keepLines/>
              <w:numPr>
                <w:ilvl w:val="12"/>
                <w:numId w:val="0"/>
              </w:numPr>
              <w:jc w:val="center"/>
              <w:rPr>
                <w:rFonts w:ascii="Arial Narrow" w:hAnsi="Arial Narrow"/>
                <w:b/>
                <w:sz w:val="20"/>
                <w:szCs w:val="20"/>
              </w:rPr>
            </w:pPr>
            <w:r w:rsidRPr="00162019">
              <w:rPr>
                <w:rFonts w:ascii="Arial Narrow" w:hAnsi="Arial Narrow"/>
                <w:b/>
                <w:sz w:val="20"/>
                <w:szCs w:val="20"/>
              </w:rPr>
              <w:t>4</w:t>
            </w:r>
            <w:r w:rsidRPr="003C0F31" w:rsidR="00263DA4">
              <w:rPr>
                <w:rFonts w:ascii="Arial Narrow" w:hAnsi="Arial Narrow"/>
                <w:b/>
                <w:sz w:val="20"/>
                <w:szCs w:val="20"/>
              </w:rPr>
              <w:t>,</w:t>
            </w:r>
            <w:r w:rsidRPr="003C0F31">
              <w:rPr>
                <w:rFonts w:ascii="Arial Narrow" w:hAnsi="Arial Narrow"/>
                <w:b/>
                <w:sz w:val="20"/>
                <w:szCs w:val="20"/>
              </w:rPr>
              <w:t>200</w:t>
            </w:r>
            <w:r w:rsidRPr="003C0F31" w:rsidR="00263DA4">
              <w:rPr>
                <w:rFonts w:ascii="Arial Narrow" w:hAnsi="Arial Narrow"/>
                <w:b/>
                <w:sz w:val="20"/>
                <w:szCs w:val="20"/>
              </w:rPr>
              <w:t>,</w:t>
            </w:r>
            <w:r w:rsidRPr="003C0F31">
              <w:rPr>
                <w:rFonts w:ascii="Arial Narrow" w:hAnsi="Arial Narrow"/>
                <w:b/>
                <w:sz w:val="20"/>
                <w:szCs w:val="20"/>
              </w:rPr>
              <w:t>3</w:t>
            </w:r>
            <w:r w:rsidRPr="003C0F31" w:rsidR="00263DA4">
              <w:rPr>
                <w:rFonts w:ascii="Arial Narrow" w:hAnsi="Arial Narrow"/>
                <w:b/>
                <w:sz w:val="20"/>
                <w:szCs w:val="20"/>
              </w:rPr>
              <w:t>00</w:t>
            </w:r>
          </w:p>
        </w:tc>
        <w:tc>
          <w:tcPr>
            <w:tcW w:w="1146" w:type="dxa"/>
            <w:vAlign w:val="bottom"/>
          </w:tcPr>
          <w:p w:rsidRPr="003C0F31" w:rsidR="00263DA4" w:rsidP="005E49F6" w:rsidRDefault="00263DA4" w14:paraId="2C9868EE" w14:textId="77777777">
            <w:pPr>
              <w:keepNext/>
              <w:keepLines/>
              <w:numPr>
                <w:ilvl w:val="12"/>
                <w:numId w:val="0"/>
              </w:numPr>
              <w:jc w:val="center"/>
              <w:rPr>
                <w:rFonts w:ascii="Arial Narrow" w:hAnsi="Arial Narrow"/>
                <w:b/>
                <w:sz w:val="20"/>
                <w:szCs w:val="20"/>
              </w:rPr>
            </w:pPr>
          </w:p>
        </w:tc>
        <w:tc>
          <w:tcPr>
            <w:tcW w:w="1284" w:type="dxa"/>
            <w:shd w:val="clear" w:color="auto" w:fill="auto"/>
            <w:vAlign w:val="bottom"/>
          </w:tcPr>
          <w:p w:rsidRPr="003C0F31" w:rsidR="00263DA4" w:rsidP="005E49F6" w:rsidRDefault="00263DA4" w14:paraId="6DFE2EC7" w14:textId="77777777">
            <w:pPr>
              <w:keepNext/>
              <w:keepLines/>
              <w:numPr>
                <w:ilvl w:val="12"/>
                <w:numId w:val="0"/>
              </w:numPr>
              <w:jc w:val="center"/>
              <w:rPr>
                <w:rFonts w:ascii="Arial Narrow" w:hAnsi="Arial Narrow"/>
                <w:b/>
                <w:sz w:val="20"/>
                <w:szCs w:val="20"/>
              </w:rPr>
            </w:pPr>
          </w:p>
        </w:tc>
        <w:tc>
          <w:tcPr>
            <w:tcW w:w="1110" w:type="dxa"/>
            <w:vAlign w:val="bottom"/>
          </w:tcPr>
          <w:p w:rsidRPr="003C0F31" w:rsidR="00263DA4" w:rsidP="005E49F6" w:rsidRDefault="00263DA4" w14:paraId="4B556A99" w14:textId="77777777">
            <w:pPr>
              <w:keepNext/>
              <w:keepLines/>
              <w:numPr>
                <w:ilvl w:val="12"/>
                <w:numId w:val="0"/>
              </w:numPr>
              <w:jc w:val="center"/>
              <w:rPr>
                <w:rFonts w:ascii="Arial Narrow" w:hAnsi="Arial Narrow"/>
                <w:b/>
                <w:sz w:val="20"/>
                <w:szCs w:val="20"/>
              </w:rPr>
            </w:pPr>
          </w:p>
        </w:tc>
        <w:tc>
          <w:tcPr>
            <w:tcW w:w="1243" w:type="dxa"/>
            <w:shd w:val="clear" w:color="auto" w:fill="auto"/>
            <w:vAlign w:val="bottom"/>
          </w:tcPr>
          <w:p w:rsidRPr="003C0F31" w:rsidR="00263DA4" w:rsidP="005E49F6" w:rsidRDefault="00393F51" w14:paraId="26E75569" w14:textId="53F3F200">
            <w:pPr>
              <w:keepNext/>
              <w:keepLines/>
              <w:numPr>
                <w:ilvl w:val="12"/>
                <w:numId w:val="0"/>
              </w:numPr>
              <w:jc w:val="center"/>
              <w:rPr>
                <w:rFonts w:ascii="Arial Narrow" w:hAnsi="Arial Narrow"/>
                <w:b/>
                <w:sz w:val="20"/>
                <w:szCs w:val="20"/>
              </w:rPr>
            </w:pPr>
            <w:r w:rsidRPr="003C0F31">
              <w:rPr>
                <w:rFonts w:ascii="Arial Narrow" w:hAnsi="Arial Narrow"/>
                <w:b/>
                <w:sz w:val="20"/>
                <w:szCs w:val="20"/>
              </w:rPr>
              <w:t>672,048</w:t>
            </w:r>
          </w:p>
        </w:tc>
      </w:tr>
    </w:tbl>
    <w:p w:rsidR="00332B28" w:rsidRDefault="00332B28" w14:paraId="72381D2D" w14:textId="33692337">
      <w:pPr>
        <w:jc w:val="both"/>
        <w:rPr>
          <w:rFonts w:ascii="Calibri" w:hAnsi="Calibri" w:cs="Courier New"/>
          <w:sz w:val="22"/>
          <w:szCs w:val="22"/>
        </w:rPr>
      </w:pPr>
    </w:p>
    <w:p w:rsidR="00D71CDB" w:rsidRDefault="00D71CDB" w14:paraId="6378C6BA" w14:textId="2B6CADEE">
      <w:pPr>
        <w:jc w:val="both"/>
        <w:rPr>
          <w:rFonts w:ascii="Calibri" w:hAnsi="Calibri" w:cs="Courier New"/>
          <w:sz w:val="22"/>
          <w:szCs w:val="22"/>
        </w:rPr>
      </w:pPr>
    </w:p>
    <w:p w:rsidR="00D71CDB" w:rsidRDefault="00D71CDB" w14:paraId="03594D92" w14:textId="14017FCE">
      <w:pPr>
        <w:jc w:val="both"/>
        <w:rPr>
          <w:rFonts w:ascii="Calibri" w:hAnsi="Calibri" w:cs="Courier New"/>
          <w:sz w:val="22"/>
          <w:szCs w:val="22"/>
        </w:rPr>
      </w:pPr>
    </w:p>
    <w:p w:rsidRPr="005E49F6" w:rsidR="00D71CDB" w:rsidRDefault="00D71CDB" w14:paraId="1890CA4B" w14:textId="77777777">
      <w:pPr>
        <w:jc w:val="both"/>
        <w:rPr>
          <w:rFonts w:ascii="Calibri" w:hAnsi="Calibri" w:cs="Courier New"/>
          <w:sz w:val="22"/>
          <w:szCs w:val="22"/>
        </w:rPr>
      </w:pPr>
    </w:p>
    <w:p w:rsidRPr="005E49F6" w:rsidR="00332B28" w:rsidRDefault="00332B28" w14:paraId="44A404DA" w14:textId="77777777">
      <w:pPr>
        <w:ind w:left="720"/>
        <w:jc w:val="both"/>
        <w:rPr>
          <w:rFonts w:ascii="Calibri" w:hAnsi="Calibri" w:cs="Courier New"/>
          <w:sz w:val="22"/>
          <w:szCs w:val="22"/>
        </w:rPr>
      </w:pPr>
      <w:r w:rsidRPr="005E49F6">
        <w:rPr>
          <w:rFonts w:ascii="Calibri" w:hAnsi="Calibri" w:cs="Courier New"/>
          <w:sz w:val="22"/>
          <w:szCs w:val="22"/>
        </w:rPr>
        <w:lastRenderedPageBreak/>
        <w:t>The following regulations impose no additional burden.  Please continue to assign OMB number 1545-0997 to these regulations.</w:t>
      </w:r>
    </w:p>
    <w:p w:rsidRPr="005E49F6" w:rsidR="00332B28" w:rsidRDefault="00332B28" w14:paraId="635B0133" w14:textId="77777777">
      <w:pPr>
        <w:jc w:val="both"/>
        <w:rPr>
          <w:rFonts w:ascii="Calibri" w:hAnsi="Calibri" w:cs="Courier New"/>
          <w:sz w:val="22"/>
          <w:szCs w:val="22"/>
        </w:rPr>
      </w:pPr>
    </w:p>
    <w:p w:rsidRPr="005E49F6" w:rsidR="00332B28" w:rsidRDefault="00332B28" w14:paraId="3549F1D9" w14:textId="77777777">
      <w:pPr>
        <w:ind w:left="720"/>
        <w:jc w:val="both"/>
        <w:rPr>
          <w:rFonts w:ascii="Calibri" w:hAnsi="Calibri" w:cs="Courier New"/>
          <w:sz w:val="22"/>
          <w:szCs w:val="22"/>
        </w:rPr>
      </w:pPr>
      <w:r w:rsidRPr="005E49F6">
        <w:rPr>
          <w:rFonts w:ascii="Calibri" w:hAnsi="Calibri" w:cs="Courier New"/>
          <w:sz w:val="22"/>
          <w:szCs w:val="22"/>
        </w:rPr>
        <w:t>1.6045-3                 1.6045-4</w:t>
      </w:r>
    </w:p>
    <w:p w:rsidRPr="005E49F6" w:rsidR="00332B28" w:rsidRDefault="00332B28" w14:paraId="70CFD005" w14:textId="77777777">
      <w:pPr>
        <w:jc w:val="both"/>
        <w:rPr>
          <w:rFonts w:ascii="Calibri" w:hAnsi="Calibri" w:cs="Courier New"/>
          <w:sz w:val="22"/>
          <w:szCs w:val="22"/>
        </w:rPr>
      </w:pPr>
    </w:p>
    <w:p w:rsidR="00332B28" w:rsidP="00D71CDB" w:rsidRDefault="00332B28" w14:paraId="27E7F158" w14:textId="05AD6B87">
      <w:pPr>
        <w:ind w:left="720"/>
        <w:jc w:val="both"/>
        <w:rPr>
          <w:rFonts w:ascii="Calibri" w:hAnsi="Calibri" w:cs="Courier New"/>
          <w:sz w:val="22"/>
          <w:szCs w:val="22"/>
        </w:rPr>
      </w:pPr>
      <w:r w:rsidRPr="005E49F6">
        <w:rPr>
          <w:rFonts w:ascii="Calibri" w:hAnsi="Calibri" w:cs="Courier New"/>
          <w:sz w:val="22"/>
          <w:szCs w:val="22"/>
        </w:rPr>
        <w:t>We have reviewed the above regulations and have determined that the reporting requirements contained in them are entirely reflected on Form 1099-S.  The justification appearing in item 1 of the supporting statement applies to both these regulations and to Form 1099-S.</w:t>
      </w:r>
    </w:p>
    <w:p w:rsidRPr="005E49F6" w:rsidR="000B28AD" w:rsidRDefault="000B28AD" w14:paraId="35986028" w14:textId="77777777">
      <w:pPr>
        <w:jc w:val="both"/>
        <w:rPr>
          <w:rFonts w:ascii="Calibri" w:hAnsi="Calibri" w:cs="Courier New"/>
          <w:sz w:val="22"/>
          <w:szCs w:val="22"/>
        </w:rPr>
      </w:pPr>
    </w:p>
    <w:p w:rsidRPr="005E49F6" w:rsidR="00332B28" w:rsidRDefault="00332B28" w14:paraId="08227B17" w14:textId="77777777">
      <w:pPr>
        <w:jc w:val="both"/>
        <w:rPr>
          <w:rFonts w:ascii="Calibri" w:hAnsi="Calibri" w:cs="Courier New"/>
          <w:sz w:val="22"/>
          <w:szCs w:val="22"/>
        </w:rPr>
      </w:pPr>
      <w:r w:rsidRPr="005E49F6">
        <w:rPr>
          <w:rFonts w:ascii="Calibri" w:hAnsi="Calibri" w:cs="Courier New"/>
          <w:sz w:val="22"/>
          <w:szCs w:val="22"/>
        </w:rPr>
        <w:t>13.</w:t>
      </w:r>
      <w:r w:rsidRPr="005E49F6" w:rsidR="00263DA4">
        <w:rPr>
          <w:rFonts w:ascii="Calibri" w:hAnsi="Calibri" w:cs="Courier New"/>
          <w:sz w:val="22"/>
          <w:szCs w:val="22"/>
        </w:rPr>
        <w:tab/>
      </w:r>
      <w:r w:rsidRPr="005E49F6">
        <w:rPr>
          <w:rFonts w:ascii="Calibri" w:hAnsi="Calibri" w:cs="Courier New"/>
          <w:sz w:val="22"/>
          <w:szCs w:val="22"/>
          <w:u w:val="single"/>
        </w:rPr>
        <w:t>ESTIMATED TOTAL ANNUAL COST BURDEN TO RESPONDENTS</w:t>
      </w:r>
    </w:p>
    <w:p w:rsidRPr="005E49F6" w:rsidR="00332B28" w:rsidRDefault="00332B28" w14:paraId="2DD8C4B9" w14:textId="77777777">
      <w:pPr>
        <w:jc w:val="both"/>
        <w:rPr>
          <w:rFonts w:ascii="Calibri" w:hAnsi="Calibri" w:cs="Courier New"/>
          <w:sz w:val="22"/>
          <w:szCs w:val="22"/>
        </w:rPr>
      </w:pPr>
    </w:p>
    <w:p w:rsidRPr="00FE37BA" w:rsidR="00E34E1B" w:rsidP="00E8410C" w:rsidRDefault="00E8410C" w14:paraId="6FFFBCDA" w14:textId="31AD9FDF">
      <w:pPr>
        <w:ind w:left="540"/>
        <w:rPr>
          <w:rFonts w:ascii="Calibri" w:hAnsi="Calibri" w:cs="Courier New"/>
          <w:sz w:val="22"/>
          <w:szCs w:val="22"/>
        </w:rPr>
      </w:pPr>
      <w:r>
        <w:rPr>
          <w:rFonts w:ascii="Courier New" w:hAnsi="Courier New" w:cs="Courier New"/>
        </w:rPr>
        <w:t xml:space="preserve"> </w:t>
      </w:r>
      <w:r w:rsidRPr="00FE37BA">
        <w:rPr>
          <w:rFonts w:ascii="Calibri" w:hAnsi="Calibri" w:cs="Courier New"/>
          <w:sz w:val="22"/>
          <w:szCs w:val="22"/>
        </w:rPr>
        <w:t xml:space="preserve">To ensure more accuracy and consistency across its information collections, IRS is currently in </w:t>
      </w:r>
      <w:r w:rsidRPr="00FE37BA" w:rsidR="00E34E1B">
        <w:rPr>
          <w:rFonts w:ascii="Calibri" w:hAnsi="Calibri" w:cs="Courier New"/>
          <w:sz w:val="22"/>
          <w:szCs w:val="22"/>
        </w:rPr>
        <w:t xml:space="preserve">   </w:t>
      </w:r>
    </w:p>
    <w:p w:rsidRPr="00FE37BA" w:rsidR="00E34E1B" w:rsidP="00E8410C" w:rsidRDefault="00E34E1B" w14:paraId="40FCFA9F" w14:textId="3A6E9B4D">
      <w:pPr>
        <w:ind w:left="540"/>
        <w:rPr>
          <w:rFonts w:ascii="Calibri" w:hAnsi="Calibri" w:cs="Courier New"/>
          <w:sz w:val="22"/>
          <w:szCs w:val="22"/>
        </w:rPr>
      </w:pPr>
      <w:r w:rsidRPr="00FE37BA">
        <w:rPr>
          <w:rFonts w:ascii="Calibri" w:hAnsi="Calibri" w:cs="Courier New"/>
          <w:sz w:val="22"/>
          <w:szCs w:val="22"/>
        </w:rPr>
        <w:t xml:space="preserve">   </w:t>
      </w:r>
      <w:r w:rsidRPr="00FE37BA" w:rsidR="00E8410C">
        <w:rPr>
          <w:rFonts w:ascii="Calibri" w:hAnsi="Calibri" w:cs="Courier New"/>
          <w:sz w:val="22"/>
          <w:szCs w:val="22"/>
        </w:rPr>
        <w:t xml:space="preserve">the process of revising the methodology it uses to estimate burden and costs. Once this </w:t>
      </w:r>
    </w:p>
    <w:p w:rsidRPr="00FE37BA" w:rsidR="00E8410C" w:rsidP="00E8410C" w:rsidRDefault="00E34E1B" w14:paraId="44277051" w14:textId="4048B356">
      <w:pPr>
        <w:ind w:left="540"/>
        <w:rPr>
          <w:rFonts w:ascii="Calibri" w:hAnsi="Calibri" w:cs="Courier New"/>
          <w:sz w:val="22"/>
          <w:szCs w:val="22"/>
        </w:rPr>
      </w:pPr>
      <w:r w:rsidRPr="00FE37BA">
        <w:rPr>
          <w:rFonts w:ascii="Calibri" w:hAnsi="Calibri" w:cs="Courier New"/>
          <w:sz w:val="22"/>
          <w:szCs w:val="22"/>
        </w:rPr>
        <w:t xml:space="preserve">   </w:t>
      </w:r>
      <w:r w:rsidRPr="00FE37BA" w:rsidR="00E8410C">
        <w:rPr>
          <w:rFonts w:ascii="Calibri" w:hAnsi="Calibri" w:cs="Courier New"/>
          <w:sz w:val="22"/>
          <w:szCs w:val="22"/>
        </w:rPr>
        <w:t xml:space="preserve">methodology is complete, IRS will update this information collection to reflect a more precise </w:t>
      </w:r>
    </w:p>
    <w:p w:rsidRPr="00FE37BA" w:rsidR="00E8410C" w:rsidP="00E8410C" w:rsidRDefault="00E34E1B" w14:paraId="380CA300" w14:textId="77777777">
      <w:pPr>
        <w:ind w:left="540"/>
        <w:rPr>
          <w:rFonts w:ascii="Calibri" w:hAnsi="Calibri" w:cs="Courier New"/>
          <w:sz w:val="22"/>
          <w:szCs w:val="22"/>
        </w:rPr>
      </w:pPr>
      <w:r w:rsidRPr="00FE37BA">
        <w:rPr>
          <w:rFonts w:ascii="Calibri" w:hAnsi="Calibri" w:cs="Courier New"/>
          <w:sz w:val="22"/>
          <w:szCs w:val="22"/>
        </w:rPr>
        <w:t xml:space="preserve">   </w:t>
      </w:r>
      <w:r w:rsidRPr="00FE37BA" w:rsidR="00E8410C">
        <w:rPr>
          <w:rFonts w:ascii="Calibri" w:hAnsi="Calibri" w:cs="Courier New"/>
          <w:sz w:val="22"/>
          <w:szCs w:val="22"/>
        </w:rPr>
        <w:t>estimate of burden and costs.</w:t>
      </w:r>
    </w:p>
    <w:p w:rsidRPr="005E49F6" w:rsidR="00332B28" w:rsidRDefault="00332B28" w14:paraId="57D60D17" w14:textId="77777777">
      <w:pPr>
        <w:jc w:val="both"/>
        <w:rPr>
          <w:rFonts w:ascii="Calibri" w:hAnsi="Calibri" w:cs="Courier New"/>
          <w:sz w:val="22"/>
          <w:szCs w:val="22"/>
        </w:rPr>
      </w:pPr>
    </w:p>
    <w:p w:rsidRPr="005E49F6" w:rsidR="00332B28" w:rsidRDefault="00332B28" w14:paraId="49C1203E" w14:textId="77777777">
      <w:pPr>
        <w:tabs>
          <w:tab w:val="left" w:pos="-1440"/>
        </w:tabs>
        <w:ind w:left="720" w:hanging="720"/>
        <w:jc w:val="both"/>
        <w:rPr>
          <w:rFonts w:ascii="Calibri" w:hAnsi="Calibri" w:cs="Courier New"/>
          <w:sz w:val="22"/>
          <w:szCs w:val="22"/>
        </w:rPr>
      </w:pPr>
      <w:r w:rsidRPr="005E49F6">
        <w:rPr>
          <w:rFonts w:ascii="Calibri" w:hAnsi="Calibri" w:cs="Courier New"/>
          <w:sz w:val="22"/>
          <w:szCs w:val="22"/>
        </w:rPr>
        <w:t>14.</w:t>
      </w:r>
      <w:r w:rsidRPr="005E49F6">
        <w:rPr>
          <w:rFonts w:ascii="Calibri" w:hAnsi="Calibri" w:cs="Courier New"/>
          <w:sz w:val="22"/>
          <w:szCs w:val="22"/>
        </w:rPr>
        <w:tab/>
      </w:r>
      <w:r w:rsidRPr="005E49F6">
        <w:rPr>
          <w:rFonts w:ascii="Calibri" w:hAnsi="Calibri" w:cs="Courier New"/>
          <w:sz w:val="22"/>
          <w:szCs w:val="22"/>
          <w:u w:val="single"/>
        </w:rPr>
        <w:t>ESTIMATED ANNUALIZED COST TO THE FEDERAL GOVERNMENT</w:t>
      </w:r>
    </w:p>
    <w:p w:rsidRPr="005E49F6" w:rsidR="00332B28" w:rsidRDefault="00332B28" w14:paraId="10FED227" w14:textId="77777777">
      <w:pPr>
        <w:jc w:val="both"/>
        <w:rPr>
          <w:rFonts w:ascii="Calibri" w:hAnsi="Calibri" w:cs="Courier New"/>
          <w:sz w:val="22"/>
          <w:szCs w:val="22"/>
        </w:rPr>
      </w:pPr>
    </w:p>
    <w:p w:rsidRPr="00E412F2" w:rsidR="00E412F2" w:rsidP="000B28AD" w:rsidRDefault="00E412F2" w14:paraId="1AD0DDAA" w14:textId="71318F59">
      <w:pPr>
        <w:ind w:left="720"/>
        <w:rPr>
          <w:rFonts w:ascii="Calibri" w:hAnsi="Calibri"/>
          <w:sz w:val="22"/>
          <w:szCs w:val="22"/>
        </w:rPr>
      </w:pPr>
      <w:bookmarkStart w:name="_Hlk523834409" w:id="0"/>
      <w:r w:rsidRPr="00E412F2">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sidR="00354A5A">
        <w:rPr>
          <w:rFonts w:ascii="Calibri" w:hAnsi="Calibri"/>
          <w:sz w:val="22"/>
          <w:szCs w:val="22"/>
        </w:rPr>
        <w:t>-</w:t>
      </w:r>
      <w:r w:rsidRPr="00E412F2">
        <w:rPr>
          <w:rFonts w:ascii="Calibri" w:hAnsi="Calibri"/>
          <w:sz w:val="22"/>
          <w:szCs w:val="22"/>
        </w:rPr>
        <w:t xml:space="preserve">up expenses, operating and maintenance expenses, and distribution of the product that collects the information.  </w:t>
      </w:r>
    </w:p>
    <w:p w:rsidRPr="00E412F2" w:rsidR="00E412F2" w:rsidP="00E412F2" w:rsidRDefault="00E412F2" w14:paraId="59D47EC6" w14:textId="77777777">
      <w:pPr>
        <w:ind w:left="360"/>
        <w:rPr>
          <w:rFonts w:ascii="Calibri" w:hAnsi="Calibri"/>
          <w:sz w:val="22"/>
          <w:szCs w:val="22"/>
        </w:rPr>
      </w:pPr>
    </w:p>
    <w:p w:rsidRPr="00E412F2" w:rsidR="00E412F2" w:rsidP="000B28AD" w:rsidRDefault="00E412F2" w14:paraId="48105EBA" w14:textId="5097D67F">
      <w:pPr>
        <w:ind w:left="720"/>
        <w:rPr>
          <w:rFonts w:ascii="Calibri" w:hAnsi="Calibri"/>
          <w:sz w:val="22"/>
          <w:szCs w:val="22"/>
        </w:rPr>
      </w:pPr>
      <w:r w:rsidRPr="00E412F2">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w:t>
      </w:r>
      <w:r w:rsidRPr="00E412F2" w:rsidR="00354A5A">
        <w:rPr>
          <w:rFonts w:ascii="Calibri" w:hAnsi="Calibri"/>
          <w:sz w:val="22"/>
          <w:szCs w:val="22"/>
        </w:rPr>
        <w:t>as</w:t>
      </w:r>
      <w:r w:rsidRPr="00E412F2">
        <w:rPr>
          <w:rFonts w:ascii="Calibri" w:hAnsi="Calibr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354A5A">
        <w:rPr>
          <w:rFonts w:ascii="Calibri" w:hAnsi="Calibri"/>
          <w:sz w:val="22"/>
          <w:szCs w:val="22"/>
        </w:rPr>
        <w:t>,</w:t>
      </w:r>
      <w:r w:rsidRPr="00E412F2">
        <w:rPr>
          <w:rFonts w:ascii="Calibri" w:hAnsi="Calibri"/>
          <w:sz w:val="22"/>
          <w:szCs w:val="22"/>
        </w:rPr>
        <w:t xml:space="preserve"> and other outlets. The result is the Government cost estimate per product.</w:t>
      </w:r>
    </w:p>
    <w:p w:rsidRPr="00E412F2" w:rsidR="00E412F2" w:rsidP="00E412F2" w:rsidRDefault="00E412F2" w14:paraId="370ED585" w14:textId="77777777">
      <w:pPr>
        <w:ind w:left="360"/>
        <w:rPr>
          <w:rFonts w:ascii="Calibri" w:hAnsi="Calibri"/>
          <w:sz w:val="22"/>
          <w:szCs w:val="22"/>
        </w:rPr>
      </w:pPr>
    </w:p>
    <w:p w:rsidRPr="00E412F2" w:rsidR="00E412F2" w:rsidP="00E412F2" w:rsidRDefault="00E412F2" w14:paraId="4F2221E3" w14:textId="77777777">
      <w:pPr>
        <w:ind w:left="360"/>
        <w:rPr>
          <w:rFonts w:ascii="Calibri" w:hAnsi="Calibri"/>
          <w:sz w:val="22"/>
          <w:szCs w:val="22"/>
        </w:rPr>
      </w:pPr>
      <w:r w:rsidRPr="00E412F2">
        <w:rPr>
          <w:rFonts w:ascii="Calibri" w:hAnsi="Calibri"/>
          <w:sz w:val="22"/>
          <w:szCs w:val="22"/>
        </w:rPr>
        <w:t>The government cost estimate for this collection is summarized in the table below.</w:t>
      </w:r>
    </w:p>
    <w:p w:rsidRPr="00E412F2" w:rsidR="00E412F2" w:rsidP="00E412F2" w:rsidRDefault="00E412F2" w14:paraId="6B7AE1BF" w14:textId="77777777">
      <w:pPr>
        <w:ind w:left="36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E412F2" w:rsidTr="00B9122B" w14:paraId="5F3BBE15" w14:textId="77777777">
        <w:tc>
          <w:tcPr>
            <w:tcW w:w="2358" w:type="dxa"/>
            <w:shd w:val="clear" w:color="auto" w:fill="auto"/>
            <w:vAlign w:val="bottom"/>
          </w:tcPr>
          <w:p w:rsidRPr="00E20033" w:rsidR="00E412F2" w:rsidP="00B9122B" w:rsidRDefault="00E412F2" w14:paraId="643345E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E412F2" w:rsidP="00B9122B" w:rsidRDefault="00E412F2" w14:paraId="1E0CE5B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E412F2" w:rsidP="00B9122B" w:rsidRDefault="00E412F2" w14:paraId="6FD5658F"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E412F2" w:rsidP="00B9122B" w:rsidRDefault="00E412F2" w14:paraId="68A6151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E412F2" w:rsidP="00B9122B" w:rsidRDefault="00E412F2" w14:paraId="4684BE3F"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E412F2" w:rsidP="00B9122B" w:rsidRDefault="00E412F2" w14:paraId="6D83400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E412F2" w:rsidTr="003C0F31" w14:paraId="75DC5CD7" w14:textId="77777777">
        <w:tc>
          <w:tcPr>
            <w:tcW w:w="2358" w:type="dxa"/>
            <w:shd w:val="clear" w:color="auto" w:fill="auto"/>
            <w:vAlign w:val="bottom"/>
          </w:tcPr>
          <w:p w:rsidRPr="00E20033" w:rsidR="00E412F2" w:rsidP="00E412F2" w:rsidRDefault="00E412F2" w14:paraId="11F80360"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p>
        </w:tc>
        <w:tc>
          <w:tcPr>
            <w:tcW w:w="1980" w:type="dxa"/>
            <w:shd w:val="clear" w:color="auto" w:fill="auto"/>
            <w:vAlign w:val="bottom"/>
          </w:tcPr>
          <w:p w:rsidRPr="00E20033" w:rsidR="00E412F2" w:rsidP="00E412F2" w:rsidRDefault="000B28AD" w14:paraId="72A621E2" w14:textId="48236947">
            <w:pPr>
              <w:keepNext/>
              <w:keepLines/>
              <w:jc w:val="center"/>
              <w:rPr>
                <w:rFonts w:ascii="Arial Narrow" w:hAnsi="Arial Narrow"/>
                <w:sz w:val="18"/>
                <w:szCs w:val="18"/>
              </w:rPr>
            </w:pPr>
            <w:r>
              <w:rPr>
                <w:rFonts w:ascii="Calibri" w:hAnsi="Calibri"/>
                <w:color w:val="000000"/>
                <w:sz w:val="22"/>
                <w:szCs w:val="22"/>
              </w:rPr>
              <w:t xml:space="preserve"> </w:t>
            </w:r>
            <w:r w:rsidR="000604CB">
              <w:rPr>
                <w:rFonts w:ascii="Calibri" w:hAnsi="Calibri"/>
                <w:color w:val="000000"/>
                <w:sz w:val="22"/>
                <w:szCs w:val="22"/>
              </w:rPr>
              <w:t xml:space="preserve">  </w:t>
            </w:r>
            <w:r w:rsidR="00E412F2">
              <w:rPr>
                <w:rFonts w:ascii="Calibri" w:hAnsi="Calibri"/>
                <w:color w:val="000000"/>
                <w:sz w:val="22"/>
                <w:szCs w:val="22"/>
              </w:rPr>
              <w:t xml:space="preserve"> $</w:t>
            </w:r>
            <w:r w:rsidR="000604CB">
              <w:rPr>
                <w:rFonts w:ascii="Calibri" w:hAnsi="Calibri"/>
                <w:color w:val="000000"/>
                <w:sz w:val="22"/>
                <w:szCs w:val="22"/>
              </w:rPr>
              <w:t xml:space="preserve"> </w:t>
            </w:r>
            <w:r>
              <w:rPr>
                <w:rFonts w:ascii="Calibri" w:hAnsi="Calibri"/>
                <w:color w:val="000000"/>
                <w:sz w:val="22"/>
                <w:szCs w:val="22"/>
              </w:rPr>
              <w:t>91,314</w:t>
            </w:r>
            <w:r w:rsidR="00E412F2">
              <w:rPr>
                <w:rFonts w:ascii="Calibri" w:hAnsi="Calibri"/>
                <w:color w:val="000000"/>
                <w:sz w:val="22"/>
                <w:szCs w:val="22"/>
              </w:rPr>
              <w:t xml:space="preserve"> </w:t>
            </w:r>
          </w:p>
        </w:tc>
        <w:tc>
          <w:tcPr>
            <w:tcW w:w="303" w:type="dxa"/>
            <w:shd w:val="clear" w:color="auto" w:fill="auto"/>
          </w:tcPr>
          <w:p w:rsidRPr="00E20033" w:rsidR="00E412F2" w:rsidP="00E412F2" w:rsidRDefault="000627FF" w14:paraId="6A6EDB27" w14:textId="00D65585">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Pr="003C0F31" w:rsidR="00E412F2" w:rsidP="00A656D1" w:rsidRDefault="000627FF" w14:paraId="39DA5158" w14:textId="7747149B">
            <w:pPr>
              <w:widowControl/>
              <w:autoSpaceDE/>
              <w:autoSpaceDN/>
              <w:adjustRightInd/>
              <w:jc w:val="center"/>
              <w:rPr>
                <w:rFonts w:ascii="Calibri" w:hAnsi="Calibri"/>
                <w:color w:val="000000"/>
                <w:sz w:val="22"/>
                <w:szCs w:val="22"/>
              </w:rPr>
            </w:pPr>
            <w:r>
              <w:rPr>
                <w:rFonts w:ascii="Calibri" w:hAnsi="Calibri"/>
                <w:color w:val="000000"/>
                <w:sz w:val="22"/>
                <w:szCs w:val="22"/>
              </w:rPr>
              <w:t xml:space="preserve">$ </w:t>
            </w:r>
            <w:r w:rsidRPr="003C0F31">
              <w:rPr>
                <w:rFonts w:ascii="Calibri" w:hAnsi="Calibri"/>
                <w:color w:val="000000"/>
                <w:sz w:val="22"/>
                <w:szCs w:val="22"/>
              </w:rPr>
              <w:t>3,160</w:t>
            </w:r>
          </w:p>
        </w:tc>
        <w:tc>
          <w:tcPr>
            <w:tcW w:w="387" w:type="dxa"/>
            <w:shd w:val="clear" w:color="auto" w:fill="auto"/>
            <w:vAlign w:val="bottom"/>
          </w:tcPr>
          <w:p w:rsidRPr="00E20033" w:rsidR="00E412F2" w:rsidP="00E412F2" w:rsidRDefault="000627FF" w14:paraId="076F5F36" w14:textId="399B723C">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Pr="00E20033" w:rsidR="00E412F2" w:rsidP="00E412F2" w:rsidRDefault="00E412F2" w14:paraId="56A43D9C" w14:textId="2CADF4AA">
            <w:pPr>
              <w:keepNext/>
              <w:keepLines/>
              <w:jc w:val="center"/>
              <w:rPr>
                <w:rFonts w:ascii="Arial Narrow" w:hAnsi="Arial Narrow"/>
                <w:sz w:val="18"/>
                <w:szCs w:val="18"/>
              </w:rPr>
            </w:pPr>
            <w:r>
              <w:rPr>
                <w:rFonts w:ascii="Calibri" w:hAnsi="Calibri"/>
                <w:color w:val="000000"/>
                <w:sz w:val="22"/>
                <w:szCs w:val="22"/>
              </w:rPr>
              <w:t>$</w:t>
            </w:r>
            <w:r w:rsidR="00947907">
              <w:rPr>
                <w:rFonts w:ascii="Calibri" w:hAnsi="Calibri"/>
                <w:color w:val="000000"/>
                <w:sz w:val="22"/>
                <w:szCs w:val="22"/>
              </w:rPr>
              <w:t xml:space="preserve"> </w:t>
            </w:r>
            <w:r w:rsidR="00354A5A">
              <w:rPr>
                <w:rFonts w:ascii="Calibri" w:hAnsi="Calibri"/>
                <w:color w:val="000000"/>
                <w:sz w:val="22"/>
                <w:szCs w:val="22"/>
              </w:rPr>
              <w:t>94,474</w:t>
            </w:r>
            <w:r>
              <w:rPr>
                <w:rFonts w:ascii="Calibri" w:hAnsi="Calibri"/>
                <w:color w:val="000000"/>
                <w:sz w:val="22"/>
                <w:szCs w:val="22"/>
              </w:rPr>
              <w:t xml:space="preserve"> </w:t>
            </w:r>
          </w:p>
        </w:tc>
      </w:tr>
      <w:tr w:rsidRPr="008E4D11" w:rsidR="00E412F2" w:rsidTr="003C0F31" w14:paraId="742CE8E6" w14:textId="77777777">
        <w:tc>
          <w:tcPr>
            <w:tcW w:w="2358" w:type="dxa"/>
            <w:shd w:val="clear" w:color="auto" w:fill="auto"/>
            <w:vAlign w:val="bottom"/>
          </w:tcPr>
          <w:p w:rsidRPr="00E20033" w:rsidR="00E412F2" w:rsidP="00E412F2" w:rsidRDefault="00E412F2" w14:paraId="21E295C6"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vAlign w:val="bottom"/>
          </w:tcPr>
          <w:p w:rsidRPr="00E20033" w:rsidR="00E412F2" w:rsidP="00E412F2" w:rsidRDefault="000B28AD" w14:paraId="0C98958A" w14:textId="118AAE8C">
            <w:pPr>
              <w:keepNext/>
              <w:keepLines/>
              <w:jc w:val="center"/>
              <w:rPr>
                <w:rFonts w:ascii="Arial Narrow" w:hAnsi="Arial Narrow"/>
                <w:sz w:val="18"/>
                <w:szCs w:val="18"/>
              </w:rPr>
            </w:pPr>
            <w:r>
              <w:rPr>
                <w:rFonts w:ascii="Calibri" w:hAnsi="Calibri"/>
                <w:color w:val="000000"/>
                <w:sz w:val="22"/>
                <w:szCs w:val="22"/>
              </w:rPr>
              <w:t xml:space="preserve"> </w:t>
            </w:r>
            <w:r w:rsidR="000604CB">
              <w:rPr>
                <w:rFonts w:ascii="Calibri" w:hAnsi="Calibri"/>
                <w:color w:val="000000"/>
                <w:sz w:val="22"/>
                <w:szCs w:val="22"/>
              </w:rPr>
              <w:t xml:space="preserve">  </w:t>
            </w:r>
            <w:r w:rsidR="00E412F2">
              <w:rPr>
                <w:rFonts w:ascii="Calibri" w:hAnsi="Calibri"/>
                <w:color w:val="000000"/>
                <w:sz w:val="22"/>
                <w:szCs w:val="22"/>
              </w:rPr>
              <w:t xml:space="preserve"> $</w:t>
            </w:r>
            <w:r w:rsidR="000604CB">
              <w:rPr>
                <w:rFonts w:ascii="Calibri" w:hAnsi="Calibri"/>
                <w:color w:val="000000"/>
                <w:sz w:val="22"/>
                <w:szCs w:val="22"/>
              </w:rPr>
              <w:t xml:space="preserve"> </w:t>
            </w:r>
            <w:r>
              <w:rPr>
                <w:rFonts w:ascii="Calibri" w:hAnsi="Calibri"/>
                <w:color w:val="000000"/>
                <w:sz w:val="22"/>
                <w:szCs w:val="22"/>
              </w:rPr>
              <w:t>11,414</w:t>
            </w:r>
            <w:r w:rsidR="00E412F2">
              <w:rPr>
                <w:rFonts w:ascii="Calibri" w:hAnsi="Calibri"/>
                <w:color w:val="000000"/>
                <w:sz w:val="22"/>
                <w:szCs w:val="22"/>
              </w:rPr>
              <w:t xml:space="preserve"> </w:t>
            </w:r>
          </w:p>
        </w:tc>
        <w:tc>
          <w:tcPr>
            <w:tcW w:w="303" w:type="dxa"/>
            <w:shd w:val="clear" w:color="auto" w:fill="auto"/>
          </w:tcPr>
          <w:p w:rsidRPr="00E20033" w:rsidR="00E412F2" w:rsidP="00E412F2" w:rsidRDefault="000627FF" w14:paraId="54AD82FB" w14:textId="1B7A3401">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Pr="003C0F31" w:rsidR="00E412F2" w:rsidP="000604CB" w:rsidRDefault="000604CB" w14:paraId="1F86CBB3" w14:textId="74599CAF">
            <w:pPr>
              <w:widowControl/>
              <w:autoSpaceDE/>
              <w:autoSpaceDN/>
              <w:adjustRightInd/>
              <w:rPr>
                <w:rFonts w:ascii="Calibri" w:hAnsi="Calibri"/>
                <w:color w:val="000000"/>
                <w:sz w:val="22"/>
                <w:szCs w:val="22"/>
              </w:rPr>
            </w:pPr>
            <w:r>
              <w:rPr>
                <w:rFonts w:ascii="Calibri" w:hAnsi="Calibri"/>
                <w:color w:val="000000"/>
                <w:sz w:val="22"/>
                <w:szCs w:val="22"/>
              </w:rPr>
              <w:t xml:space="preserve">         </w:t>
            </w:r>
            <w:r w:rsidR="000627FF">
              <w:rPr>
                <w:rFonts w:ascii="Calibri" w:hAnsi="Calibri"/>
                <w:color w:val="000000"/>
                <w:sz w:val="22"/>
                <w:szCs w:val="22"/>
              </w:rPr>
              <w:t>$</w:t>
            </w:r>
            <w:r>
              <w:rPr>
                <w:rFonts w:ascii="Calibri" w:hAnsi="Calibri"/>
                <w:color w:val="000000"/>
                <w:sz w:val="22"/>
                <w:szCs w:val="22"/>
              </w:rPr>
              <w:t xml:space="preserve">    </w:t>
            </w:r>
            <w:r w:rsidRPr="003C0F31" w:rsidR="000627FF">
              <w:rPr>
                <w:rFonts w:ascii="Calibri" w:hAnsi="Calibri"/>
                <w:color w:val="000000"/>
                <w:sz w:val="22"/>
                <w:szCs w:val="22"/>
              </w:rPr>
              <w:t>981</w:t>
            </w:r>
          </w:p>
        </w:tc>
        <w:tc>
          <w:tcPr>
            <w:tcW w:w="387" w:type="dxa"/>
            <w:shd w:val="clear" w:color="auto" w:fill="auto"/>
            <w:vAlign w:val="bottom"/>
          </w:tcPr>
          <w:p w:rsidRPr="00E20033" w:rsidR="00E412F2" w:rsidP="00E412F2" w:rsidRDefault="00354A5A" w14:paraId="114156D1" w14:textId="4A9B5379">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Pr="00E20033" w:rsidR="00E412F2" w:rsidP="00E412F2" w:rsidRDefault="00E412F2" w14:paraId="12AC39AA" w14:textId="63C2FB86">
            <w:pPr>
              <w:keepNext/>
              <w:keepLines/>
              <w:jc w:val="center"/>
              <w:rPr>
                <w:rFonts w:ascii="Arial Narrow" w:hAnsi="Arial Narrow"/>
                <w:sz w:val="18"/>
                <w:szCs w:val="18"/>
              </w:rPr>
            </w:pPr>
            <w:r>
              <w:rPr>
                <w:rFonts w:ascii="Calibri" w:hAnsi="Calibri"/>
                <w:color w:val="000000"/>
                <w:sz w:val="22"/>
                <w:szCs w:val="22"/>
              </w:rPr>
              <w:t xml:space="preserve">$ </w:t>
            </w:r>
            <w:r w:rsidR="000B28AD">
              <w:rPr>
                <w:rFonts w:ascii="Calibri" w:hAnsi="Calibri"/>
                <w:color w:val="000000"/>
                <w:sz w:val="22"/>
                <w:szCs w:val="22"/>
              </w:rPr>
              <w:t>1</w:t>
            </w:r>
            <w:r w:rsidR="00354A5A">
              <w:rPr>
                <w:rFonts w:ascii="Calibri" w:hAnsi="Calibri"/>
                <w:color w:val="000000"/>
                <w:sz w:val="22"/>
                <w:szCs w:val="22"/>
              </w:rPr>
              <w:t>2,395</w:t>
            </w:r>
          </w:p>
        </w:tc>
      </w:tr>
      <w:tr w:rsidRPr="00062DB4" w:rsidR="00E412F2" w:rsidTr="003C0F31" w14:paraId="6035C909" w14:textId="77777777">
        <w:tc>
          <w:tcPr>
            <w:tcW w:w="2358" w:type="dxa"/>
            <w:shd w:val="clear" w:color="auto" w:fill="auto"/>
          </w:tcPr>
          <w:p w:rsidRPr="00E20033" w:rsidR="00E412F2" w:rsidP="00B9122B" w:rsidRDefault="00E412F2" w14:paraId="79EFBDF5"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0B28AD" w:rsidR="00E412F2" w:rsidP="00B9122B" w:rsidRDefault="000604CB" w14:paraId="7D574A53" w14:textId="15AF0CEE">
            <w:pPr>
              <w:keepNext/>
              <w:keepLines/>
              <w:jc w:val="center"/>
              <w:rPr>
                <w:rFonts w:asciiTheme="minorHAnsi" w:hAnsiTheme="minorHAnsi" w:cstheme="minorHAnsi"/>
                <w:b/>
                <w:sz w:val="22"/>
                <w:szCs w:val="22"/>
              </w:rPr>
            </w:pPr>
            <w:r>
              <w:rPr>
                <w:rFonts w:asciiTheme="minorHAnsi" w:hAnsiTheme="minorHAnsi" w:cstheme="minorHAnsi"/>
                <w:b/>
                <w:sz w:val="22"/>
                <w:szCs w:val="22"/>
              </w:rPr>
              <w:t xml:space="preserve"> </w:t>
            </w:r>
            <w:r w:rsidR="000B28AD">
              <w:rPr>
                <w:rFonts w:asciiTheme="minorHAnsi" w:hAnsiTheme="minorHAnsi" w:cstheme="minorHAnsi"/>
                <w:b/>
                <w:sz w:val="22"/>
                <w:szCs w:val="22"/>
              </w:rPr>
              <w:t xml:space="preserve">   </w:t>
            </w:r>
            <w:r w:rsidRPr="000B28AD" w:rsidR="000B28AD">
              <w:rPr>
                <w:rFonts w:asciiTheme="minorHAnsi" w:hAnsiTheme="minorHAnsi" w:cstheme="minorHAnsi"/>
                <w:b/>
                <w:sz w:val="22"/>
                <w:szCs w:val="22"/>
              </w:rPr>
              <w:t>$</w:t>
            </w:r>
            <w:r>
              <w:rPr>
                <w:rFonts w:asciiTheme="minorHAnsi" w:hAnsiTheme="minorHAnsi" w:cstheme="minorHAnsi"/>
                <w:b/>
                <w:sz w:val="22"/>
                <w:szCs w:val="22"/>
              </w:rPr>
              <w:t>1</w:t>
            </w:r>
            <w:r w:rsidRPr="000B28AD" w:rsidR="000B28AD">
              <w:rPr>
                <w:rFonts w:asciiTheme="minorHAnsi" w:hAnsiTheme="minorHAnsi" w:cstheme="minorHAnsi"/>
                <w:b/>
                <w:sz w:val="22"/>
                <w:szCs w:val="22"/>
              </w:rPr>
              <w:t>02,728</w:t>
            </w:r>
          </w:p>
        </w:tc>
        <w:tc>
          <w:tcPr>
            <w:tcW w:w="303" w:type="dxa"/>
            <w:shd w:val="clear" w:color="auto" w:fill="auto"/>
          </w:tcPr>
          <w:p w:rsidRPr="00E20033" w:rsidR="00E412F2" w:rsidP="00B9122B" w:rsidRDefault="00354A5A" w14:paraId="18CB48C4" w14:textId="3E6AC0F1">
            <w:pPr>
              <w:keepNext/>
              <w:keepLines/>
              <w:jc w:val="center"/>
              <w:rPr>
                <w:rFonts w:ascii="Arial Narrow" w:hAnsi="Arial Narrow"/>
                <w:b/>
                <w:sz w:val="18"/>
                <w:szCs w:val="18"/>
              </w:rPr>
            </w:pPr>
            <w:r>
              <w:rPr>
                <w:rFonts w:ascii="Arial Narrow" w:hAnsi="Arial Narrow"/>
                <w:b/>
                <w:sz w:val="18"/>
                <w:szCs w:val="18"/>
              </w:rPr>
              <w:t>+</w:t>
            </w:r>
          </w:p>
        </w:tc>
        <w:tc>
          <w:tcPr>
            <w:tcW w:w="1745" w:type="dxa"/>
            <w:shd w:val="clear" w:color="auto" w:fill="auto"/>
            <w:vAlign w:val="bottom"/>
          </w:tcPr>
          <w:p w:rsidRPr="003C0F31" w:rsidR="00E412F2" w:rsidP="003C0F31" w:rsidRDefault="000627FF" w14:paraId="49B34F5C" w14:textId="642CBCFF">
            <w:pPr>
              <w:widowControl/>
              <w:autoSpaceDE/>
              <w:autoSpaceDN/>
              <w:adjustRightInd/>
              <w:jc w:val="center"/>
              <w:rPr>
                <w:rFonts w:ascii="Calibri" w:hAnsi="Calibri"/>
                <w:color w:val="000000"/>
                <w:sz w:val="22"/>
                <w:szCs w:val="22"/>
              </w:rPr>
            </w:pPr>
            <w:r>
              <w:rPr>
                <w:rFonts w:ascii="Calibri" w:hAnsi="Calibri"/>
                <w:color w:val="000000"/>
                <w:sz w:val="22"/>
                <w:szCs w:val="22"/>
              </w:rPr>
              <w:t xml:space="preserve">$ </w:t>
            </w:r>
            <w:r w:rsidR="00840786">
              <w:rPr>
                <w:rFonts w:ascii="Calibri" w:hAnsi="Calibri"/>
                <w:color w:val="000000"/>
                <w:sz w:val="22"/>
                <w:szCs w:val="22"/>
              </w:rPr>
              <w:t>4,141</w:t>
            </w:r>
          </w:p>
        </w:tc>
        <w:tc>
          <w:tcPr>
            <w:tcW w:w="387" w:type="dxa"/>
            <w:shd w:val="clear" w:color="auto" w:fill="auto"/>
            <w:vAlign w:val="bottom"/>
          </w:tcPr>
          <w:p w:rsidRPr="00E20033" w:rsidR="00E412F2" w:rsidP="00B9122B" w:rsidRDefault="00354A5A" w14:paraId="7EF8532F" w14:textId="43DE3381">
            <w:pPr>
              <w:keepNext/>
              <w:keepLines/>
              <w:jc w:val="center"/>
              <w:rPr>
                <w:rFonts w:ascii="Arial Narrow" w:hAnsi="Arial Narrow"/>
                <w:b/>
                <w:sz w:val="18"/>
                <w:szCs w:val="18"/>
              </w:rPr>
            </w:pPr>
            <w:r>
              <w:rPr>
                <w:rFonts w:ascii="Arial Narrow" w:hAnsi="Arial Narrow"/>
                <w:b/>
                <w:sz w:val="18"/>
                <w:szCs w:val="18"/>
              </w:rPr>
              <w:t>=</w:t>
            </w:r>
          </w:p>
        </w:tc>
        <w:tc>
          <w:tcPr>
            <w:tcW w:w="1582" w:type="dxa"/>
            <w:shd w:val="clear" w:color="auto" w:fill="auto"/>
            <w:vAlign w:val="bottom"/>
          </w:tcPr>
          <w:p w:rsidRPr="00E20033" w:rsidR="00E412F2" w:rsidP="000604CB" w:rsidRDefault="000604CB" w14:paraId="179C3F51" w14:textId="353FF0A4">
            <w:pPr>
              <w:keepNext/>
              <w:keepLines/>
              <w:rPr>
                <w:rFonts w:ascii="Arial Narrow" w:hAnsi="Arial Narrow"/>
                <w:b/>
                <w:sz w:val="18"/>
                <w:szCs w:val="18"/>
              </w:rPr>
            </w:pPr>
            <w:r>
              <w:rPr>
                <w:rFonts w:ascii="Calibri" w:hAnsi="Calibri" w:cs="Calibri"/>
                <w:b/>
                <w:sz w:val="22"/>
                <w:szCs w:val="22"/>
              </w:rPr>
              <w:t xml:space="preserve">     </w:t>
            </w:r>
            <w:r w:rsidR="00947907">
              <w:rPr>
                <w:rFonts w:ascii="Calibri" w:hAnsi="Calibri" w:cs="Calibri"/>
                <w:b/>
                <w:sz w:val="22"/>
                <w:szCs w:val="22"/>
              </w:rPr>
              <w:t>$</w:t>
            </w:r>
            <w:r w:rsidRPr="000B28AD" w:rsidR="000B28AD">
              <w:rPr>
                <w:rFonts w:ascii="Calibri" w:hAnsi="Calibri" w:cs="Calibri"/>
                <w:b/>
                <w:sz w:val="22"/>
                <w:szCs w:val="22"/>
              </w:rPr>
              <w:t>10</w:t>
            </w:r>
            <w:r w:rsidR="00354A5A">
              <w:rPr>
                <w:rFonts w:ascii="Calibri" w:hAnsi="Calibri" w:cs="Calibri"/>
                <w:b/>
                <w:sz w:val="22"/>
                <w:szCs w:val="22"/>
              </w:rPr>
              <w:t>6</w:t>
            </w:r>
            <w:r w:rsidRPr="000B28AD" w:rsidR="000B28AD">
              <w:rPr>
                <w:rFonts w:ascii="Calibri" w:hAnsi="Calibri" w:cs="Calibri"/>
                <w:b/>
                <w:sz w:val="22"/>
                <w:szCs w:val="22"/>
              </w:rPr>
              <w:t>,</w:t>
            </w:r>
            <w:r w:rsidR="00354A5A">
              <w:rPr>
                <w:rFonts w:ascii="Calibri" w:hAnsi="Calibri" w:cs="Calibri"/>
                <w:b/>
                <w:sz w:val="22"/>
                <w:szCs w:val="22"/>
              </w:rPr>
              <w:t>869</w:t>
            </w:r>
          </w:p>
        </w:tc>
      </w:tr>
      <w:tr w:rsidRPr="0055550C" w:rsidR="00E412F2" w:rsidTr="00B9122B" w14:paraId="442B9C29" w14:textId="77777777">
        <w:tc>
          <w:tcPr>
            <w:tcW w:w="8355" w:type="dxa"/>
            <w:gridSpan w:val="6"/>
            <w:shd w:val="clear" w:color="auto" w:fill="auto"/>
          </w:tcPr>
          <w:p w:rsidRPr="00E20033" w:rsidR="00E412F2" w:rsidP="00B9122B" w:rsidRDefault="00E412F2" w14:paraId="0A6E4A78" w14:textId="2A66DAB8">
            <w:pPr>
              <w:keepNext/>
              <w:keepLines/>
              <w:rPr>
                <w:rFonts w:ascii="Arial Narrow" w:hAnsi="Arial Narrow"/>
                <w:sz w:val="18"/>
                <w:szCs w:val="18"/>
              </w:rPr>
            </w:pPr>
            <w:r w:rsidRPr="00E20033">
              <w:rPr>
                <w:rFonts w:ascii="Arial Narrow" w:hAnsi="Arial Narrow"/>
                <w:sz w:val="18"/>
                <w:szCs w:val="18"/>
              </w:rPr>
              <w:t>Table costs are based on 20</w:t>
            </w:r>
            <w:r w:rsidR="00961E48">
              <w:rPr>
                <w:rFonts w:ascii="Arial Narrow" w:hAnsi="Arial Narrow"/>
                <w:sz w:val="18"/>
                <w:szCs w:val="18"/>
              </w:rPr>
              <w:t>21</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E412F2" w:rsidTr="000B28AD" w14:paraId="5D46F5D3" w14:textId="77777777">
        <w:trPr>
          <w:trHeight w:val="359"/>
        </w:trPr>
        <w:tc>
          <w:tcPr>
            <w:tcW w:w="8355" w:type="dxa"/>
            <w:gridSpan w:val="6"/>
            <w:shd w:val="clear" w:color="auto" w:fill="auto"/>
          </w:tcPr>
          <w:p w:rsidRPr="00E20033" w:rsidR="00E412F2" w:rsidP="00B9122B" w:rsidRDefault="00E412F2" w14:paraId="58129E12"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0"/>
    </w:tbl>
    <w:p w:rsidRPr="005E49F6" w:rsidR="00332B28" w:rsidRDefault="00332B28" w14:paraId="06517EF7" w14:textId="77777777">
      <w:pPr>
        <w:jc w:val="both"/>
        <w:rPr>
          <w:rFonts w:ascii="Calibri" w:hAnsi="Calibri" w:cs="Courier New"/>
          <w:sz w:val="22"/>
          <w:szCs w:val="22"/>
        </w:rPr>
      </w:pPr>
    </w:p>
    <w:p w:rsidRPr="005E49F6" w:rsidR="00332B28" w:rsidRDefault="00332B28" w14:paraId="7F807F00" w14:textId="77777777">
      <w:pPr>
        <w:pStyle w:val="Quick1"/>
        <w:numPr>
          <w:ilvl w:val="0"/>
          <w:numId w:val="6"/>
        </w:numPr>
        <w:tabs>
          <w:tab w:val="left" w:pos="-1440"/>
          <w:tab w:val="num" w:pos="720"/>
        </w:tabs>
        <w:jc w:val="both"/>
        <w:rPr>
          <w:rFonts w:ascii="Calibri" w:hAnsi="Calibri" w:cs="Courier New"/>
          <w:sz w:val="22"/>
          <w:szCs w:val="22"/>
        </w:rPr>
      </w:pPr>
      <w:r w:rsidRPr="005E49F6">
        <w:rPr>
          <w:rFonts w:ascii="Calibri" w:hAnsi="Calibri" w:cs="Courier New"/>
          <w:sz w:val="22"/>
          <w:szCs w:val="22"/>
          <w:u w:val="single"/>
        </w:rPr>
        <w:lastRenderedPageBreak/>
        <w:t>REASONS FOR CHANGE IN BURDEN</w:t>
      </w:r>
    </w:p>
    <w:p w:rsidR="00332B28" w:rsidRDefault="00332B28" w14:paraId="7F9528D2" w14:textId="77777777">
      <w:pPr>
        <w:ind w:firstLine="720"/>
        <w:jc w:val="both"/>
        <w:rPr>
          <w:rFonts w:ascii="Calibri" w:hAnsi="Calibri" w:cs="Courier New"/>
          <w:sz w:val="22"/>
          <w:szCs w:val="22"/>
        </w:rPr>
      </w:pPr>
    </w:p>
    <w:p w:rsidR="00393F51" w:rsidP="00EB2BBD" w:rsidRDefault="00393F51" w14:paraId="53A2E4D7" w14:textId="7D91F9F2">
      <w:pPr>
        <w:ind w:left="720"/>
        <w:jc w:val="both"/>
        <w:rPr>
          <w:rFonts w:ascii="Calibri" w:hAnsi="Calibri" w:cs="Courier New"/>
          <w:sz w:val="22"/>
          <w:szCs w:val="22"/>
        </w:rPr>
      </w:pPr>
      <w:r w:rsidRPr="00393F51">
        <w:rPr>
          <w:rFonts w:ascii="Calibri" w:hAnsi="Calibri" w:cs="Courier New"/>
          <w:sz w:val="22"/>
          <w:szCs w:val="22"/>
        </w:rPr>
        <w:t xml:space="preserve">There are no material changes in the paperwork burden previously approved by OMB. However, the burden for Form </w:t>
      </w:r>
      <w:r>
        <w:rPr>
          <w:rFonts w:ascii="Calibri" w:hAnsi="Calibri" w:cs="Courier New"/>
          <w:sz w:val="22"/>
          <w:szCs w:val="22"/>
        </w:rPr>
        <w:t>1099-S</w:t>
      </w:r>
      <w:r w:rsidRPr="00393F51">
        <w:rPr>
          <w:rFonts w:ascii="Calibri" w:hAnsi="Calibri" w:cs="Courier New"/>
          <w:sz w:val="22"/>
          <w:szCs w:val="22"/>
        </w:rPr>
        <w:t xml:space="preserve"> has </w:t>
      </w:r>
      <w:r w:rsidRPr="00DB74A5" w:rsidR="00DB74A5">
        <w:rPr>
          <w:rFonts w:ascii="Calibri" w:hAnsi="Calibri" w:cs="Courier New"/>
          <w:sz w:val="22"/>
          <w:szCs w:val="22"/>
        </w:rPr>
        <w:t xml:space="preserve">an increase of 1,626,900 of responses and an adjustment increase of 260,304 hours for the total burden.  </w:t>
      </w:r>
      <w:r w:rsidRPr="00393F51">
        <w:rPr>
          <w:rFonts w:ascii="Calibri" w:hAnsi="Calibri" w:cs="Courier New"/>
          <w:sz w:val="22"/>
          <w:szCs w:val="22"/>
        </w:rPr>
        <w:t xml:space="preserve"> </w:t>
      </w:r>
      <w:r w:rsidR="00DB74A5">
        <w:rPr>
          <w:rFonts w:ascii="Calibri" w:hAnsi="Calibri" w:cs="Courier New"/>
          <w:sz w:val="22"/>
          <w:szCs w:val="22"/>
        </w:rPr>
        <w:t xml:space="preserve">  </w:t>
      </w:r>
    </w:p>
    <w:p w:rsidR="00393F51" w:rsidP="00EB2BBD" w:rsidRDefault="00393F51" w14:paraId="542E31E6" w14:textId="77777777">
      <w:pPr>
        <w:ind w:left="720"/>
        <w:jc w:val="both"/>
        <w:rPr>
          <w:rFonts w:ascii="Calibri" w:hAnsi="Calibri" w:cs="Courier New"/>
          <w:sz w:val="22"/>
          <w:szCs w:val="22"/>
        </w:rPr>
      </w:pPr>
    </w:p>
    <w:tbl>
      <w:tblPr>
        <w:tblW w:w="4763" w:type="pct"/>
        <w:jc w:val="righ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283"/>
        <w:gridCol w:w="1343"/>
        <w:gridCol w:w="1144"/>
        <w:gridCol w:w="1125"/>
        <w:gridCol w:w="1397"/>
        <w:gridCol w:w="1315"/>
        <w:gridCol w:w="1294"/>
      </w:tblGrid>
      <w:tr w:rsidRPr="00885286" w:rsidR="00393F51" w:rsidTr="003C0F31" w14:paraId="2B101FE9" w14:textId="77777777">
        <w:trPr>
          <w:jc w:val="right"/>
        </w:trPr>
        <w:tc>
          <w:tcPr>
            <w:tcW w:w="1284" w:type="dxa"/>
            <w:tcBorders>
              <w:top w:val="outset" w:color="auto" w:sz="6" w:space="0"/>
              <w:left w:val="outset" w:color="auto" w:sz="6" w:space="0"/>
              <w:bottom w:val="outset" w:color="auto" w:sz="6" w:space="0"/>
              <w:right w:val="outset" w:color="auto" w:sz="6" w:space="0"/>
            </w:tcBorders>
            <w:vAlign w:val="center"/>
            <w:hideMark/>
          </w:tcPr>
          <w:p w:rsidRPr="00885286" w:rsidR="00393F51" w:rsidP="001D5544" w:rsidRDefault="00393F51" w14:paraId="51D5BA78" w14:textId="77777777">
            <w:pPr>
              <w:keepNext/>
              <w:keepLines/>
              <w:autoSpaceDE/>
              <w:autoSpaceDN/>
              <w:adjustRightInd/>
              <w:jc w:val="center"/>
              <w:rPr>
                <w:rFonts w:ascii="Arial Narrow" w:hAnsi="Arial Narrow" w:cs="Arial"/>
                <w:b/>
                <w:bCs/>
                <w:color w:val="000000"/>
                <w:sz w:val="18"/>
                <w:szCs w:val="18"/>
              </w:rPr>
            </w:pPr>
            <w:bookmarkStart w:name="_Hlk91074909" w:id="1"/>
          </w:p>
        </w:tc>
        <w:tc>
          <w:tcPr>
            <w:tcW w:w="1343" w:type="dxa"/>
            <w:tcBorders>
              <w:top w:val="outset" w:color="auto" w:sz="6" w:space="0"/>
              <w:left w:val="outset" w:color="auto" w:sz="6" w:space="0"/>
              <w:bottom w:val="outset" w:color="auto" w:sz="6" w:space="0"/>
              <w:right w:val="outset" w:color="auto" w:sz="6" w:space="0"/>
            </w:tcBorders>
            <w:vAlign w:val="center"/>
            <w:hideMark/>
          </w:tcPr>
          <w:p w:rsidRPr="00885286" w:rsidR="00393F51" w:rsidP="001D5544" w:rsidRDefault="00393F51" w14:paraId="0F5F6E1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44" w:type="dxa"/>
            <w:tcBorders>
              <w:top w:val="outset" w:color="auto" w:sz="6" w:space="0"/>
              <w:left w:val="outset" w:color="auto" w:sz="6" w:space="0"/>
              <w:bottom w:val="outset" w:color="auto" w:sz="6" w:space="0"/>
              <w:right w:val="outset" w:color="auto" w:sz="6" w:space="0"/>
            </w:tcBorders>
            <w:vAlign w:val="center"/>
            <w:hideMark/>
          </w:tcPr>
          <w:p w:rsidRPr="00885286" w:rsidR="00393F51" w:rsidP="001D5544" w:rsidRDefault="00393F51" w14:paraId="5B0FB37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125" w:type="dxa"/>
            <w:tcBorders>
              <w:top w:val="outset" w:color="auto" w:sz="6" w:space="0"/>
              <w:left w:val="outset" w:color="auto" w:sz="6" w:space="0"/>
              <w:bottom w:val="outset" w:color="auto" w:sz="6" w:space="0"/>
              <w:right w:val="outset" w:color="auto" w:sz="6" w:space="0"/>
            </w:tcBorders>
            <w:vAlign w:val="center"/>
            <w:hideMark/>
          </w:tcPr>
          <w:p w:rsidRPr="00885286" w:rsidR="00393F51" w:rsidP="001D5544" w:rsidRDefault="00393F51" w14:paraId="0465864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97" w:type="dxa"/>
            <w:tcBorders>
              <w:top w:val="outset" w:color="auto" w:sz="6" w:space="0"/>
              <w:left w:val="outset" w:color="auto" w:sz="6" w:space="0"/>
              <w:bottom w:val="outset" w:color="auto" w:sz="6" w:space="0"/>
              <w:right w:val="outset" w:color="auto" w:sz="6" w:space="0"/>
            </w:tcBorders>
            <w:vAlign w:val="center"/>
            <w:hideMark/>
          </w:tcPr>
          <w:p w:rsidRPr="00885286" w:rsidR="00393F51" w:rsidP="001D5544" w:rsidRDefault="00393F51" w14:paraId="45DDDAD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15" w:type="dxa"/>
            <w:tcBorders>
              <w:top w:val="outset" w:color="auto" w:sz="6" w:space="0"/>
              <w:left w:val="outset" w:color="auto" w:sz="6" w:space="0"/>
              <w:bottom w:val="outset" w:color="auto" w:sz="6" w:space="0"/>
              <w:right w:val="outset" w:color="auto" w:sz="6" w:space="0"/>
            </w:tcBorders>
            <w:vAlign w:val="center"/>
            <w:hideMark/>
          </w:tcPr>
          <w:p w:rsidRPr="00885286" w:rsidR="00393F51" w:rsidP="001D5544" w:rsidRDefault="00393F51" w14:paraId="6B20492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294" w:type="dxa"/>
            <w:tcBorders>
              <w:top w:val="outset" w:color="auto" w:sz="6" w:space="0"/>
              <w:left w:val="outset" w:color="auto" w:sz="6" w:space="0"/>
              <w:bottom w:val="outset" w:color="auto" w:sz="6" w:space="0"/>
              <w:right w:val="outset" w:color="auto" w:sz="6" w:space="0"/>
            </w:tcBorders>
            <w:vAlign w:val="center"/>
          </w:tcPr>
          <w:p w:rsidRPr="00885286" w:rsidR="00393F51" w:rsidP="001D5544" w:rsidRDefault="00393F51" w14:paraId="50A37D7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393F51" w:rsidTr="003C0F31" w14:paraId="4A7F1556" w14:textId="77777777">
        <w:trPr>
          <w:jc w:val="right"/>
        </w:trPr>
        <w:tc>
          <w:tcPr>
            <w:tcW w:w="1284" w:type="dxa"/>
            <w:tcBorders>
              <w:top w:val="outset" w:color="auto" w:sz="6" w:space="0"/>
              <w:left w:val="outset" w:color="auto" w:sz="6" w:space="0"/>
              <w:bottom w:val="outset" w:color="auto" w:sz="6" w:space="0"/>
              <w:right w:val="outset" w:color="auto" w:sz="6" w:space="0"/>
            </w:tcBorders>
            <w:hideMark/>
          </w:tcPr>
          <w:p w:rsidRPr="00885286" w:rsidR="00393F51" w:rsidP="001D5544" w:rsidRDefault="00393F51" w14:paraId="24A4E88A"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343" w:type="dxa"/>
            <w:tcBorders>
              <w:top w:val="outset" w:color="auto" w:sz="6" w:space="0"/>
              <w:left w:val="outset" w:color="auto" w:sz="6" w:space="0"/>
              <w:bottom w:val="outset" w:color="auto" w:sz="6" w:space="0"/>
              <w:right w:val="outset" w:color="auto" w:sz="6" w:space="0"/>
            </w:tcBorders>
            <w:vAlign w:val="bottom"/>
            <w:hideMark/>
          </w:tcPr>
          <w:p w:rsidRPr="00885286" w:rsidR="00393F51" w:rsidP="001D5544" w:rsidRDefault="00393F51" w14:paraId="6579C721" w14:textId="17BACC73">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4,200,300</w:t>
            </w:r>
          </w:p>
        </w:tc>
        <w:tc>
          <w:tcPr>
            <w:tcW w:w="1144" w:type="dxa"/>
            <w:tcBorders>
              <w:top w:val="outset" w:color="auto" w:sz="6" w:space="0"/>
              <w:left w:val="outset" w:color="auto" w:sz="6" w:space="0"/>
              <w:bottom w:val="outset" w:color="auto" w:sz="6" w:space="0"/>
              <w:right w:val="outset" w:color="auto" w:sz="6" w:space="0"/>
            </w:tcBorders>
            <w:vAlign w:val="bottom"/>
            <w:hideMark/>
          </w:tcPr>
          <w:p w:rsidRPr="00885286" w:rsidR="00393F51" w:rsidP="001D5544" w:rsidRDefault="00393F51" w14:paraId="0BD92465"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125" w:type="dxa"/>
            <w:tcBorders>
              <w:top w:val="outset" w:color="auto" w:sz="6" w:space="0"/>
              <w:left w:val="outset" w:color="auto" w:sz="6" w:space="0"/>
              <w:bottom w:val="outset" w:color="auto" w:sz="6" w:space="0"/>
              <w:right w:val="outset" w:color="auto" w:sz="6" w:space="0"/>
            </w:tcBorders>
            <w:vAlign w:val="bottom"/>
            <w:hideMark/>
          </w:tcPr>
          <w:p w:rsidRPr="00885286" w:rsidR="00393F51" w:rsidP="001D5544" w:rsidRDefault="00393F51" w14:paraId="2455DD48"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97" w:type="dxa"/>
            <w:tcBorders>
              <w:top w:val="outset" w:color="auto" w:sz="6" w:space="0"/>
              <w:left w:val="outset" w:color="auto" w:sz="6" w:space="0"/>
              <w:bottom w:val="outset" w:color="auto" w:sz="6" w:space="0"/>
              <w:right w:val="outset" w:color="auto" w:sz="6" w:space="0"/>
            </w:tcBorders>
            <w:vAlign w:val="bottom"/>
            <w:hideMark/>
          </w:tcPr>
          <w:p w:rsidRPr="00885286" w:rsidR="00393F51" w:rsidP="001D5544" w:rsidRDefault="00393F51" w14:paraId="0D16DB8A" w14:textId="0CE963D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1,626,900</w:t>
            </w:r>
          </w:p>
        </w:tc>
        <w:tc>
          <w:tcPr>
            <w:tcW w:w="1315" w:type="dxa"/>
            <w:tcBorders>
              <w:top w:val="outset" w:color="auto" w:sz="6" w:space="0"/>
              <w:left w:val="outset" w:color="auto" w:sz="6" w:space="0"/>
              <w:bottom w:val="outset" w:color="auto" w:sz="6" w:space="0"/>
              <w:right w:val="outset" w:color="auto" w:sz="6" w:space="0"/>
            </w:tcBorders>
            <w:vAlign w:val="bottom"/>
            <w:hideMark/>
          </w:tcPr>
          <w:p w:rsidRPr="00885286" w:rsidR="00393F51" w:rsidP="001D5544" w:rsidRDefault="00393F51" w14:paraId="40F1027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color="auto" w:sz="6" w:space="0"/>
              <w:left w:val="outset" w:color="auto" w:sz="6" w:space="0"/>
              <w:bottom w:val="outset" w:color="auto" w:sz="6" w:space="0"/>
              <w:right w:val="outset" w:color="auto" w:sz="6" w:space="0"/>
            </w:tcBorders>
            <w:vAlign w:val="bottom"/>
          </w:tcPr>
          <w:p w:rsidRPr="00885286" w:rsidR="00393F51" w:rsidP="001D5544" w:rsidRDefault="00393F51" w14:paraId="78F78390" w14:textId="287BC2B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2,573,400</w:t>
            </w:r>
          </w:p>
        </w:tc>
      </w:tr>
      <w:tr w:rsidRPr="00885286" w:rsidR="00393F51" w:rsidTr="003C0F31" w14:paraId="51467B34" w14:textId="77777777">
        <w:trPr>
          <w:jc w:val="right"/>
        </w:trPr>
        <w:tc>
          <w:tcPr>
            <w:tcW w:w="1284" w:type="dxa"/>
            <w:tcBorders>
              <w:top w:val="outset" w:color="auto" w:sz="6" w:space="0"/>
              <w:left w:val="outset" w:color="auto" w:sz="6" w:space="0"/>
              <w:bottom w:val="outset" w:color="auto" w:sz="6" w:space="0"/>
              <w:right w:val="outset" w:color="auto" w:sz="6" w:space="0"/>
            </w:tcBorders>
            <w:hideMark/>
          </w:tcPr>
          <w:p w:rsidRPr="00885286" w:rsidR="00393F51" w:rsidP="001D5544" w:rsidRDefault="00393F51" w14:paraId="08625EFC"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w:t>
            </w:r>
            <w:proofErr w:type="spellStart"/>
            <w:r w:rsidRPr="00885286">
              <w:rPr>
                <w:rFonts w:ascii="Arial Narrow" w:hAnsi="Arial Narrow" w:cs="Arial"/>
                <w:color w:val="000000"/>
                <w:sz w:val="18"/>
                <w:szCs w:val="18"/>
              </w:rPr>
              <w:t>Hr</w:t>
            </w:r>
            <w:proofErr w:type="spellEnd"/>
            <w:r w:rsidRPr="00885286">
              <w:rPr>
                <w:rFonts w:ascii="Arial Narrow" w:hAnsi="Arial Narrow" w:cs="Arial"/>
                <w:color w:val="000000"/>
                <w:sz w:val="18"/>
                <w:szCs w:val="18"/>
              </w:rPr>
              <w:t>)</w:t>
            </w:r>
          </w:p>
        </w:tc>
        <w:tc>
          <w:tcPr>
            <w:tcW w:w="1343" w:type="dxa"/>
            <w:tcBorders>
              <w:top w:val="outset" w:color="auto" w:sz="6" w:space="0"/>
              <w:left w:val="outset" w:color="auto" w:sz="6" w:space="0"/>
              <w:bottom w:val="outset" w:color="auto" w:sz="6" w:space="0"/>
              <w:right w:val="outset" w:color="auto" w:sz="6" w:space="0"/>
            </w:tcBorders>
            <w:vAlign w:val="bottom"/>
            <w:hideMark/>
          </w:tcPr>
          <w:p w:rsidRPr="00885286" w:rsidR="00393F51" w:rsidP="001D5544" w:rsidRDefault="00393F51" w14:paraId="40E29BC0" w14:textId="2DB79C36">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672,048</w:t>
            </w:r>
          </w:p>
        </w:tc>
        <w:tc>
          <w:tcPr>
            <w:tcW w:w="1144" w:type="dxa"/>
            <w:tcBorders>
              <w:top w:val="outset" w:color="auto" w:sz="6" w:space="0"/>
              <w:left w:val="outset" w:color="auto" w:sz="6" w:space="0"/>
              <w:bottom w:val="outset" w:color="auto" w:sz="6" w:space="0"/>
              <w:right w:val="outset" w:color="auto" w:sz="6" w:space="0"/>
            </w:tcBorders>
            <w:vAlign w:val="bottom"/>
            <w:hideMark/>
          </w:tcPr>
          <w:p w:rsidRPr="00885286" w:rsidR="00393F51" w:rsidP="001D5544" w:rsidRDefault="00393F51" w14:paraId="507DE30D"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125" w:type="dxa"/>
            <w:tcBorders>
              <w:top w:val="outset" w:color="auto" w:sz="6" w:space="0"/>
              <w:left w:val="outset" w:color="auto" w:sz="6" w:space="0"/>
              <w:bottom w:val="outset" w:color="auto" w:sz="6" w:space="0"/>
              <w:right w:val="outset" w:color="auto" w:sz="6" w:space="0"/>
            </w:tcBorders>
            <w:vAlign w:val="bottom"/>
            <w:hideMark/>
          </w:tcPr>
          <w:p w:rsidRPr="00885286" w:rsidR="00393F51" w:rsidP="001D5544" w:rsidRDefault="00393F51" w14:paraId="087C3C72" w14:textId="595BBB6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color="auto" w:sz="6" w:space="0"/>
              <w:left w:val="outset" w:color="auto" w:sz="6" w:space="0"/>
              <w:bottom w:val="outset" w:color="auto" w:sz="6" w:space="0"/>
              <w:right w:val="outset" w:color="auto" w:sz="6" w:space="0"/>
            </w:tcBorders>
            <w:vAlign w:val="bottom"/>
            <w:hideMark/>
          </w:tcPr>
          <w:p w:rsidRPr="00885286" w:rsidR="00393F51" w:rsidP="001D5544" w:rsidRDefault="00393F51" w14:paraId="2127A946" w14:textId="238D2943">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260,304</w:t>
            </w:r>
          </w:p>
        </w:tc>
        <w:tc>
          <w:tcPr>
            <w:tcW w:w="1315" w:type="dxa"/>
            <w:tcBorders>
              <w:top w:val="outset" w:color="auto" w:sz="6" w:space="0"/>
              <w:left w:val="outset" w:color="auto" w:sz="6" w:space="0"/>
              <w:bottom w:val="outset" w:color="auto" w:sz="6" w:space="0"/>
              <w:right w:val="outset" w:color="auto" w:sz="6" w:space="0"/>
            </w:tcBorders>
            <w:vAlign w:val="bottom"/>
            <w:hideMark/>
          </w:tcPr>
          <w:p w:rsidRPr="00885286" w:rsidR="00393F51" w:rsidP="001D5544" w:rsidRDefault="00393F51" w14:paraId="09959D54"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color="auto" w:sz="6" w:space="0"/>
              <w:left w:val="outset" w:color="auto" w:sz="6" w:space="0"/>
              <w:bottom w:val="outset" w:color="auto" w:sz="6" w:space="0"/>
              <w:right w:val="outset" w:color="auto" w:sz="6" w:space="0"/>
            </w:tcBorders>
            <w:vAlign w:val="bottom"/>
          </w:tcPr>
          <w:p w:rsidRPr="00885286" w:rsidR="00393F51" w:rsidP="001D5544" w:rsidRDefault="00393F51" w14:paraId="4BC14A26" w14:textId="252DB376">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411,744</w:t>
            </w:r>
          </w:p>
        </w:tc>
      </w:tr>
      <w:bookmarkEnd w:id="1"/>
    </w:tbl>
    <w:p w:rsidRPr="00393F51" w:rsidR="00393F51" w:rsidP="003C0F31" w:rsidRDefault="00393F51" w14:paraId="2B1B4FEB" w14:textId="77777777">
      <w:pPr>
        <w:ind w:left="720"/>
        <w:jc w:val="both"/>
        <w:rPr>
          <w:rFonts w:ascii="Calibri" w:hAnsi="Calibri" w:cs="Courier New"/>
          <w:sz w:val="22"/>
          <w:szCs w:val="22"/>
        </w:rPr>
      </w:pPr>
    </w:p>
    <w:p w:rsidRPr="005E49F6" w:rsidR="00332B28" w:rsidP="00956BAE" w:rsidRDefault="00332B28" w14:paraId="1F5EBE7A" w14:textId="77777777">
      <w:pPr>
        <w:ind w:left="720"/>
        <w:jc w:val="both"/>
        <w:rPr>
          <w:rFonts w:ascii="Calibri" w:hAnsi="Calibri" w:cs="Courier New"/>
          <w:sz w:val="22"/>
          <w:szCs w:val="22"/>
        </w:rPr>
      </w:pPr>
    </w:p>
    <w:p w:rsidRPr="005E49F6" w:rsidR="00332B28" w:rsidRDefault="00332B28" w14:paraId="10BE1B20" w14:textId="77777777">
      <w:pPr>
        <w:tabs>
          <w:tab w:val="left" w:pos="-1440"/>
        </w:tabs>
        <w:ind w:left="720" w:hanging="720"/>
        <w:jc w:val="both"/>
        <w:rPr>
          <w:rFonts w:ascii="Calibri" w:hAnsi="Calibri" w:cs="Courier New"/>
          <w:sz w:val="22"/>
          <w:szCs w:val="22"/>
        </w:rPr>
      </w:pPr>
      <w:r w:rsidRPr="005E49F6">
        <w:rPr>
          <w:rFonts w:ascii="Calibri" w:hAnsi="Calibri" w:cs="Courier New"/>
          <w:sz w:val="22"/>
          <w:szCs w:val="22"/>
        </w:rPr>
        <w:t>16.</w:t>
      </w:r>
      <w:r w:rsidRPr="005E49F6">
        <w:rPr>
          <w:rFonts w:ascii="Calibri" w:hAnsi="Calibri" w:cs="Courier New"/>
          <w:sz w:val="22"/>
          <w:szCs w:val="22"/>
        </w:rPr>
        <w:tab/>
      </w:r>
      <w:r w:rsidRPr="005E49F6">
        <w:rPr>
          <w:rFonts w:ascii="Calibri" w:hAnsi="Calibri" w:cs="Courier New"/>
          <w:sz w:val="22"/>
          <w:szCs w:val="22"/>
          <w:u w:val="single"/>
        </w:rPr>
        <w:t>PLANS FOR TABULATION, STATISTICAL ANALYSIS AND PUBLICATION</w:t>
      </w:r>
    </w:p>
    <w:p w:rsidRPr="005E49F6" w:rsidR="00332B28" w:rsidRDefault="00332B28" w14:paraId="68235511" w14:textId="77777777">
      <w:pPr>
        <w:jc w:val="both"/>
        <w:rPr>
          <w:rFonts w:ascii="Calibri" w:hAnsi="Calibri" w:cs="Courier New"/>
          <w:sz w:val="22"/>
          <w:szCs w:val="22"/>
        </w:rPr>
      </w:pPr>
    </w:p>
    <w:p w:rsidR="000B28AD" w:rsidP="00D71CDB" w:rsidRDefault="004D5EAB" w14:paraId="7809676B" w14:textId="1F09C86E">
      <w:pPr>
        <w:spacing w:line="228" w:lineRule="auto"/>
        <w:ind w:left="720"/>
        <w:rPr>
          <w:rFonts w:ascii="Calibri" w:hAnsi="Calibri" w:cs="Courier New"/>
          <w:sz w:val="22"/>
          <w:szCs w:val="22"/>
        </w:rPr>
      </w:pPr>
      <w:r w:rsidRPr="005E49F6">
        <w:rPr>
          <w:rFonts w:ascii="Calibri" w:hAnsi="Calibri" w:cs="Courier New"/>
          <w:sz w:val="22"/>
          <w:szCs w:val="22"/>
        </w:rPr>
        <w:t>There are no plans for tabulation, statistical analysis</w:t>
      </w:r>
      <w:r w:rsidR="007C0E3B">
        <w:rPr>
          <w:rFonts w:ascii="Calibri" w:hAnsi="Calibri" w:cs="Courier New"/>
          <w:sz w:val="22"/>
          <w:szCs w:val="22"/>
        </w:rPr>
        <w:t>,</w:t>
      </w:r>
      <w:r w:rsidRPr="005E49F6">
        <w:rPr>
          <w:rFonts w:ascii="Calibri" w:hAnsi="Calibri" w:cs="Courier New"/>
          <w:sz w:val="22"/>
          <w:szCs w:val="22"/>
        </w:rPr>
        <w:t xml:space="preserve"> and publication.</w:t>
      </w:r>
    </w:p>
    <w:p w:rsidRPr="005E49F6" w:rsidR="000B28AD" w:rsidP="00BC5647" w:rsidRDefault="000B28AD" w14:paraId="4C05DE2B" w14:textId="77777777">
      <w:pPr>
        <w:rPr>
          <w:rFonts w:ascii="Calibri" w:hAnsi="Calibri" w:cs="Courier New"/>
          <w:sz w:val="22"/>
          <w:szCs w:val="22"/>
        </w:rPr>
      </w:pPr>
    </w:p>
    <w:p w:rsidRPr="005E49F6" w:rsidR="00332B28" w:rsidP="00BC5647" w:rsidRDefault="00332B28" w14:paraId="3E0934F7" w14:textId="77777777">
      <w:pPr>
        <w:pStyle w:val="Quick1"/>
        <w:tabs>
          <w:tab w:val="left" w:pos="-1440"/>
          <w:tab w:val="num" w:pos="720"/>
        </w:tabs>
        <w:rPr>
          <w:rFonts w:ascii="Calibri" w:hAnsi="Calibri" w:cs="Courier New"/>
          <w:sz w:val="22"/>
          <w:szCs w:val="22"/>
        </w:rPr>
      </w:pPr>
      <w:r w:rsidRPr="005E49F6">
        <w:rPr>
          <w:rFonts w:ascii="Calibri" w:hAnsi="Calibri" w:cs="Courier New"/>
          <w:sz w:val="22"/>
          <w:szCs w:val="22"/>
          <w:u w:val="single"/>
        </w:rPr>
        <w:t>REASONS WHY DISPLAYING THE OMB EXPIRATION DATE IS</w:t>
      </w:r>
      <w:r w:rsidRPr="005E49F6" w:rsidR="00BC5647">
        <w:rPr>
          <w:rFonts w:ascii="Calibri" w:hAnsi="Calibri" w:cs="Courier New"/>
          <w:sz w:val="22"/>
          <w:szCs w:val="22"/>
          <w:u w:val="single"/>
        </w:rPr>
        <w:t xml:space="preserve"> </w:t>
      </w:r>
      <w:r w:rsidRPr="005E49F6">
        <w:rPr>
          <w:rFonts w:ascii="Calibri" w:hAnsi="Calibri" w:cs="Courier New"/>
          <w:sz w:val="22"/>
          <w:szCs w:val="22"/>
          <w:u w:val="single"/>
        </w:rPr>
        <w:t>INAPPROPRIATE</w:t>
      </w:r>
    </w:p>
    <w:p w:rsidRPr="005E49F6" w:rsidR="00332B28" w:rsidP="00BC5647" w:rsidRDefault="00332B28" w14:paraId="0241C53F" w14:textId="77777777">
      <w:pPr>
        <w:rPr>
          <w:rFonts w:ascii="Calibri" w:hAnsi="Calibri" w:cs="Courier New"/>
          <w:sz w:val="22"/>
          <w:szCs w:val="22"/>
        </w:rPr>
      </w:pPr>
    </w:p>
    <w:p w:rsidRPr="00B84BF2" w:rsidR="00B84BF2" w:rsidP="00B84BF2" w:rsidRDefault="00E8410C" w14:paraId="3038B4D7" w14:textId="77777777">
      <w:pPr>
        <w:ind w:left="720"/>
        <w:rPr>
          <w:rFonts w:ascii="Calibri" w:hAnsi="Calibri"/>
          <w:sz w:val="22"/>
          <w:szCs w:val="22"/>
        </w:rPr>
      </w:pPr>
      <w:r>
        <w:rPr>
          <w:rFonts w:ascii="Calibri" w:hAnsi="Calibri"/>
          <w:sz w:val="22"/>
          <w:szCs w:val="22"/>
        </w:rPr>
        <w:t xml:space="preserve">IRS </w:t>
      </w:r>
      <w:r w:rsidRPr="00B84BF2" w:rsidR="00B84BF2">
        <w:rPr>
          <w:rFonts w:ascii="Calibri" w:hAnsi="Calibri"/>
          <w:sz w:val="22"/>
          <w:szCs w:val="22"/>
        </w:rPr>
        <w:t>believe</w:t>
      </w:r>
      <w:r>
        <w:rPr>
          <w:rFonts w:ascii="Calibri" w:hAnsi="Calibri"/>
          <w:sz w:val="22"/>
          <w:szCs w:val="22"/>
        </w:rPr>
        <w:t>s</w:t>
      </w:r>
      <w:r w:rsidRPr="00B84BF2" w:rsidR="00B84BF2">
        <w:rPr>
          <w:rFonts w:ascii="Calibri" w:hAnsi="Calibri"/>
          <w:sz w:val="22"/>
          <w:szCs w:val="22"/>
        </w:rPr>
        <w:t xml:space="preser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5E49F6" w:rsidR="00332B28" w:rsidP="009C2030" w:rsidRDefault="00332B28" w14:paraId="0A7E635E" w14:textId="77777777">
      <w:pPr>
        <w:tabs>
          <w:tab w:val="num" w:pos="720"/>
        </w:tabs>
        <w:ind w:left="720" w:hanging="720"/>
        <w:rPr>
          <w:rFonts w:ascii="Calibri" w:hAnsi="Calibri" w:cs="Courier New"/>
          <w:sz w:val="22"/>
          <w:szCs w:val="22"/>
        </w:rPr>
      </w:pPr>
    </w:p>
    <w:p w:rsidRPr="005E49F6" w:rsidR="00332B28" w:rsidP="00BC5647" w:rsidRDefault="00332B28" w14:paraId="2DB6CDAA" w14:textId="77777777">
      <w:pPr>
        <w:pStyle w:val="Quick1"/>
        <w:tabs>
          <w:tab w:val="left" w:pos="-1440"/>
          <w:tab w:val="num" w:pos="720"/>
        </w:tabs>
        <w:rPr>
          <w:rFonts w:ascii="Calibri" w:hAnsi="Calibri" w:cs="Courier New"/>
          <w:sz w:val="22"/>
          <w:szCs w:val="22"/>
        </w:rPr>
      </w:pPr>
      <w:r w:rsidRPr="005E49F6">
        <w:rPr>
          <w:rFonts w:ascii="Calibri" w:hAnsi="Calibri" w:cs="Courier New"/>
          <w:sz w:val="22"/>
          <w:szCs w:val="22"/>
          <w:u w:val="single"/>
        </w:rPr>
        <w:t xml:space="preserve">EXCEPTIONS TO THE CERTIFICATION STATEMENT </w:t>
      </w:r>
    </w:p>
    <w:p w:rsidRPr="005E49F6" w:rsidR="00332B28" w:rsidP="00BC5647" w:rsidRDefault="00332B28" w14:paraId="58FCB54B" w14:textId="77777777">
      <w:pPr>
        <w:rPr>
          <w:rFonts w:ascii="Calibri" w:hAnsi="Calibri" w:cs="Courier New"/>
          <w:sz w:val="22"/>
          <w:szCs w:val="22"/>
        </w:rPr>
      </w:pPr>
    </w:p>
    <w:p w:rsidR="008F1C9A" w:rsidP="00606056" w:rsidRDefault="004D5EAB" w14:paraId="27490299" w14:textId="1F31FE1D">
      <w:pPr>
        <w:ind w:left="720"/>
        <w:rPr>
          <w:rFonts w:ascii="Calibri" w:hAnsi="Calibri" w:cs="Courier New"/>
          <w:sz w:val="22"/>
          <w:szCs w:val="22"/>
        </w:rPr>
      </w:pPr>
      <w:r w:rsidRPr="005E49F6">
        <w:rPr>
          <w:rFonts w:ascii="Calibri" w:hAnsi="Calibri" w:cs="Courier New"/>
          <w:sz w:val="22"/>
          <w:szCs w:val="22"/>
        </w:rPr>
        <w:t>There are no exceptions to the certification statement</w:t>
      </w:r>
      <w:r w:rsidR="000B28AD">
        <w:rPr>
          <w:rFonts w:ascii="Calibri" w:hAnsi="Calibri" w:cs="Courier New"/>
          <w:sz w:val="22"/>
          <w:szCs w:val="22"/>
        </w:rPr>
        <w:t xml:space="preserve"> for this collection</w:t>
      </w:r>
      <w:r w:rsidR="00E8410C">
        <w:rPr>
          <w:rFonts w:ascii="Calibri" w:hAnsi="Calibri" w:cs="Courier New"/>
          <w:sz w:val="22"/>
          <w:szCs w:val="22"/>
        </w:rPr>
        <w:t>.</w:t>
      </w:r>
    </w:p>
    <w:p w:rsidR="008F1C9A" w:rsidP="00606056" w:rsidRDefault="008F1C9A" w14:paraId="36F55D88" w14:textId="77777777">
      <w:pPr>
        <w:ind w:left="720"/>
        <w:rPr>
          <w:rFonts w:ascii="Calibri" w:hAnsi="Calibri" w:cs="Courier New"/>
          <w:sz w:val="22"/>
          <w:szCs w:val="22"/>
        </w:rPr>
      </w:pPr>
    </w:p>
    <w:p w:rsidR="008F1C9A" w:rsidP="00606056" w:rsidRDefault="008F1C9A" w14:paraId="7E11FBDA" w14:textId="77777777">
      <w:pPr>
        <w:ind w:left="720"/>
        <w:rPr>
          <w:rFonts w:ascii="Calibri" w:hAnsi="Calibri" w:cs="Courier New"/>
          <w:sz w:val="22"/>
          <w:szCs w:val="22"/>
        </w:rPr>
      </w:pPr>
    </w:p>
    <w:p w:rsidRPr="005E49F6" w:rsidR="00332B28" w:rsidP="00BC5647" w:rsidRDefault="00332B28" w14:paraId="12F7C50C" w14:textId="77777777">
      <w:pPr>
        <w:rPr>
          <w:rFonts w:ascii="Calibri" w:hAnsi="Calibri" w:cs="Courier New"/>
          <w:sz w:val="22"/>
          <w:szCs w:val="22"/>
        </w:rPr>
      </w:pPr>
      <w:r w:rsidRPr="005E49F6">
        <w:rPr>
          <w:rFonts w:ascii="Calibri" w:hAnsi="Calibri" w:cs="Courier New"/>
          <w:b/>
          <w:bCs/>
          <w:sz w:val="22"/>
          <w:szCs w:val="22"/>
          <w:u w:val="single"/>
        </w:rPr>
        <w:t>Note:</w:t>
      </w:r>
      <w:r w:rsidRPr="005E49F6">
        <w:rPr>
          <w:rFonts w:ascii="Calibri" w:hAnsi="Calibri" w:cs="Courier New"/>
          <w:sz w:val="22"/>
          <w:szCs w:val="22"/>
        </w:rPr>
        <w:t xml:space="preserve">  The following paragraph applies to </w:t>
      </w:r>
      <w:proofErr w:type="gramStart"/>
      <w:r w:rsidRPr="005E49F6">
        <w:rPr>
          <w:rFonts w:ascii="Calibri" w:hAnsi="Calibri" w:cs="Courier New"/>
          <w:sz w:val="22"/>
          <w:szCs w:val="22"/>
        </w:rPr>
        <w:t>all of</w:t>
      </w:r>
      <w:proofErr w:type="gramEnd"/>
      <w:r w:rsidRPr="005E49F6">
        <w:rPr>
          <w:rFonts w:ascii="Calibri" w:hAnsi="Calibri" w:cs="Courier New"/>
          <w:sz w:val="22"/>
          <w:szCs w:val="22"/>
        </w:rPr>
        <w:t xml:space="preserve"> the collections of information in this submission:</w:t>
      </w:r>
    </w:p>
    <w:p w:rsidRPr="005E49F6" w:rsidR="00332B28" w:rsidP="00BC5647" w:rsidRDefault="00332B28" w14:paraId="464F11BC" w14:textId="77777777">
      <w:pPr>
        <w:rPr>
          <w:rFonts w:ascii="Calibri" w:hAnsi="Calibri" w:cs="Courier New"/>
          <w:sz w:val="22"/>
          <w:szCs w:val="22"/>
        </w:rPr>
      </w:pPr>
    </w:p>
    <w:p w:rsidRPr="005E49F6" w:rsidR="006869C1" w:rsidP="00D71CDB" w:rsidRDefault="00332B28" w14:paraId="626831DC" w14:textId="77777777">
      <w:pPr>
        <w:ind w:firstLine="720"/>
        <w:rPr>
          <w:rFonts w:ascii="Calibri" w:hAnsi="Calibri" w:cs="Courier New"/>
          <w:sz w:val="22"/>
          <w:szCs w:val="22"/>
        </w:rPr>
      </w:pPr>
      <w:r w:rsidRPr="005E49F6">
        <w:rPr>
          <w:rFonts w:ascii="Calibri" w:hAnsi="Calibri" w:cs="Courier New"/>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5E49F6">
        <w:rPr>
          <w:rFonts w:ascii="Calibri" w:hAnsi="Calibri" w:cs="Courier New"/>
          <w:sz w:val="22"/>
          <w:szCs w:val="22"/>
        </w:rPr>
        <w:t>as long as</w:t>
      </w:r>
      <w:proofErr w:type="gramEnd"/>
      <w:r w:rsidRPr="005E49F6">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r w:rsidRPr="005E49F6" w:rsidR="006869C1">
        <w:rPr>
          <w:rFonts w:ascii="Calibri" w:hAnsi="Calibri" w:cs="Courier New"/>
          <w:sz w:val="22"/>
          <w:szCs w:val="22"/>
        </w:rPr>
        <w:t xml:space="preserve"> </w:t>
      </w:r>
    </w:p>
    <w:p w:rsidRPr="005E49F6" w:rsidR="006869C1" w:rsidP="00606056" w:rsidRDefault="006869C1" w14:paraId="524DB996" w14:textId="77777777">
      <w:pPr>
        <w:jc w:val="center"/>
        <w:rPr>
          <w:rFonts w:ascii="Calibri" w:hAnsi="Calibri" w:cs="Courier New"/>
          <w:sz w:val="22"/>
          <w:szCs w:val="22"/>
        </w:rPr>
      </w:pPr>
    </w:p>
    <w:sectPr w:rsidRPr="005E49F6" w:rsidR="006869C1" w:rsidSect="00332B2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4D2B" w14:textId="77777777" w:rsidR="006437ED" w:rsidRDefault="006437ED">
      <w:r>
        <w:separator/>
      </w:r>
    </w:p>
  </w:endnote>
  <w:endnote w:type="continuationSeparator" w:id="0">
    <w:p w14:paraId="47E2854B" w14:textId="77777777" w:rsidR="006437ED" w:rsidRDefault="0064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4F11" w14:textId="77777777" w:rsidR="009C2030" w:rsidRDefault="009C2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682A" w14:textId="77777777" w:rsidR="009C2030" w:rsidRDefault="009C2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7AD2" w14:textId="77777777" w:rsidR="009C2030" w:rsidRDefault="009C2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2CC1" w14:textId="77777777" w:rsidR="006437ED" w:rsidRDefault="006437ED">
      <w:r>
        <w:separator/>
      </w:r>
    </w:p>
  </w:footnote>
  <w:footnote w:type="continuationSeparator" w:id="0">
    <w:p w14:paraId="78CE790C" w14:textId="77777777" w:rsidR="006437ED" w:rsidRDefault="00643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9416" w14:textId="77777777" w:rsidR="009C2030" w:rsidRDefault="009C2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461E" w14:textId="77777777" w:rsidR="005F1202" w:rsidRDefault="005F1202">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14:paraId="75D4BE7E" w14:textId="77777777" w:rsidR="005F1202" w:rsidRDefault="005F1202"/>
  <w:p w14:paraId="7D9CE08E" w14:textId="77777777" w:rsidR="005F1202" w:rsidRDefault="005F1202">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57BD" w14:textId="77777777" w:rsidR="009C2030" w:rsidRDefault="009C2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1422C"/>
    <w:rsid w:val="00025B90"/>
    <w:rsid w:val="0003573A"/>
    <w:rsid w:val="000453B5"/>
    <w:rsid w:val="000604CB"/>
    <w:rsid w:val="000627FF"/>
    <w:rsid w:val="00087B10"/>
    <w:rsid w:val="000B28AD"/>
    <w:rsid w:val="000E5BC8"/>
    <w:rsid w:val="000F6467"/>
    <w:rsid w:val="0010200A"/>
    <w:rsid w:val="00130651"/>
    <w:rsid w:val="00146941"/>
    <w:rsid w:val="0016124A"/>
    <w:rsid w:val="00162019"/>
    <w:rsid w:val="001644B6"/>
    <w:rsid w:val="0018156B"/>
    <w:rsid w:val="001B178A"/>
    <w:rsid w:val="0021047F"/>
    <w:rsid w:val="00263DA4"/>
    <w:rsid w:val="002675F5"/>
    <w:rsid w:val="002854EC"/>
    <w:rsid w:val="002C7DF7"/>
    <w:rsid w:val="00300694"/>
    <w:rsid w:val="00305F7C"/>
    <w:rsid w:val="00332B28"/>
    <w:rsid w:val="00352961"/>
    <w:rsid w:val="00354A5A"/>
    <w:rsid w:val="00354F95"/>
    <w:rsid w:val="003561F2"/>
    <w:rsid w:val="003606E1"/>
    <w:rsid w:val="00367C8E"/>
    <w:rsid w:val="003825AE"/>
    <w:rsid w:val="00393F51"/>
    <w:rsid w:val="003B39C5"/>
    <w:rsid w:val="003C0F31"/>
    <w:rsid w:val="003C2D88"/>
    <w:rsid w:val="003D2979"/>
    <w:rsid w:val="003F51BC"/>
    <w:rsid w:val="00410BE2"/>
    <w:rsid w:val="004332AB"/>
    <w:rsid w:val="00454E92"/>
    <w:rsid w:val="00472CF8"/>
    <w:rsid w:val="00482343"/>
    <w:rsid w:val="004D5EAB"/>
    <w:rsid w:val="00513C19"/>
    <w:rsid w:val="005539E4"/>
    <w:rsid w:val="00582282"/>
    <w:rsid w:val="00592A2C"/>
    <w:rsid w:val="00592A4D"/>
    <w:rsid w:val="00595685"/>
    <w:rsid w:val="005C626B"/>
    <w:rsid w:val="005E2869"/>
    <w:rsid w:val="005E49F6"/>
    <w:rsid w:val="005F1202"/>
    <w:rsid w:val="005F2951"/>
    <w:rsid w:val="00606056"/>
    <w:rsid w:val="00607258"/>
    <w:rsid w:val="0061248D"/>
    <w:rsid w:val="0064254F"/>
    <w:rsid w:val="006437ED"/>
    <w:rsid w:val="00677048"/>
    <w:rsid w:val="006869C1"/>
    <w:rsid w:val="006921DC"/>
    <w:rsid w:val="006F5E0A"/>
    <w:rsid w:val="00722A59"/>
    <w:rsid w:val="00766D83"/>
    <w:rsid w:val="007940B5"/>
    <w:rsid w:val="007C0183"/>
    <w:rsid w:val="007C0E3B"/>
    <w:rsid w:val="007C31B6"/>
    <w:rsid w:val="007E108E"/>
    <w:rsid w:val="00840786"/>
    <w:rsid w:val="00885E9D"/>
    <w:rsid w:val="008B1549"/>
    <w:rsid w:val="008F0D01"/>
    <w:rsid w:val="008F1C9A"/>
    <w:rsid w:val="008F5150"/>
    <w:rsid w:val="00947907"/>
    <w:rsid w:val="00956BAE"/>
    <w:rsid w:val="00961E48"/>
    <w:rsid w:val="00971131"/>
    <w:rsid w:val="009C2030"/>
    <w:rsid w:val="009F6EC1"/>
    <w:rsid w:val="00A211C2"/>
    <w:rsid w:val="00A35837"/>
    <w:rsid w:val="00A378E3"/>
    <w:rsid w:val="00A41ED5"/>
    <w:rsid w:val="00A4576B"/>
    <w:rsid w:val="00A656D1"/>
    <w:rsid w:val="00AB4FC2"/>
    <w:rsid w:val="00AB654F"/>
    <w:rsid w:val="00AC6BF9"/>
    <w:rsid w:val="00AD392A"/>
    <w:rsid w:val="00AE568D"/>
    <w:rsid w:val="00B1272F"/>
    <w:rsid w:val="00B700F9"/>
    <w:rsid w:val="00B84BF2"/>
    <w:rsid w:val="00B9122B"/>
    <w:rsid w:val="00BB5AEE"/>
    <w:rsid w:val="00BC5647"/>
    <w:rsid w:val="00BF2AE8"/>
    <w:rsid w:val="00C32C24"/>
    <w:rsid w:val="00C46E11"/>
    <w:rsid w:val="00C55232"/>
    <w:rsid w:val="00CB2451"/>
    <w:rsid w:val="00CE085A"/>
    <w:rsid w:val="00CF5647"/>
    <w:rsid w:val="00CF75A4"/>
    <w:rsid w:val="00D318E5"/>
    <w:rsid w:val="00D41829"/>
    <w:rsid w:val="00D47EB5"/>
    <w:rsid w:val="00D60291"/>
    <w:rsid w:val="00D71CDB"/>
    <w:rsid w:val="00D96BFC"/>
    <w:rsid w:val="00DB74A5"/>
    <w:rsid w:val="00DC32F6"/>
    <w:rsid w:val="00DD13B1"/>
    <w:rsid w:val="00E1056F"/>
    <w:rsid w:val="00E3303C"/>
    <w:rsid w:val="00E34E1B"/>
    <w:rsid w:val="00E412F2"/>
    <w:rsid w:val="00E73498"/>
    <w:rsid w:val="00E83DAF"/>
    <w:rsid w:val="00E8410C"/>
    <w:rsid w:val="00EB2BBD"/>
    <w:rsid w:val="00EC48AA"/>
    <w:rsid w:val="00F35F66"/>
    <w:rsid w:val="00FB2D6E"/>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00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34"/>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5726">
      <w:bodyDiv w:val="1"/>
      <w:marLeft w:val="0"/>
      <w:marRight w:val="0"/>
      <w:marTop w:val="0"/>
      <w:marBottom w:val="0"/>
      <w:divBdr>
        <w:top w:val="none" w:sz="0" w:space="0" w:color="auto"/>
        <w:left w:val="none" w:sz="0" w:space="0" w:color="auto"/>
        <w:bottom w:val="none" w:sz="0" w:space="0" w:color="auto"/>
        <w:right w:val="none" w:sz="0" w:space="0" w:color="auto"/>
      </w:divBdr>
      <w:divsChild>
        <w:div w:id="414979811">
          <w:marLeft w:val="0"/>
          <w:marRight w:val="0"/>
          <w:marTop w:val="0"/>
          <w:marBottom w:val="0"/>
          <w:divBdr>
            <w:top w:val="none" w:sz="0" w:space="0" w:color="auto"/>
            <w:left w:val="none" w:sz="0" w:space="0" w:color="auto"/>
            <w:bottom w:val="none" w:sz="0" w:space="0" w:color="auto"/>
            <w:right w:val="none" w:sz="0" w:space="0" w:color="auto"/>
          </w:divBdr>
          <w:divsChild>
            <w:div w:id="760759992">
              <w:marLeft w:val="0"/>
              <w:marRight w:val="0"/>
              <w:marTop w:val="0"/>
              <w:marBottom w:val="0"/>
              <w:divBdr>
                <w:top w:val="single" w:sz="6" w:space="11" w:color="FCFCFC"/>
                <w:left w:val="single" w:sz="6" w:space="11" w:color="ECECEC"/>
                <w:bottom w:val="single" w:sz="6" w:space="4" w:color="ECECEC"/>
                <w:right w:val="single" w:sz="6" w:space="11" w:color="ECECEC"/>
              </w:divBdr>
              <w:divsChild>
                <w:div w:id="7826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36061">
      <w:bodyDiv w:val="1"/>
      <w:marLeft w:val="0"/>
      <w:marRight w:val="0"/>
      <w:marTop w:val="0"/>
      <w:marBottom w:val="0"/>
      <w:divBdr>
        <w:top w:val="none" w:sz="0" w:space="0" w:color="auto"/>
        <w:left w:val="none" w:sz="0" w:space="0" w:color="auto"/>
        <w:bottom w:val="none" w:sz="0" w:space="0" w:color="auto"/>
        <w:right w:val="none" w:sz="0" w:space="0" w:color="auto"/>
      </w:divBdr>
    </w:div>
    <w:div w:id="969555109">
      <w:bodyDiv w:val="1"/>
      <w:marLeft w:val="0"/>
      <w:marRight w:val="0"/>
      <w:marTop w:val="0"/>
      <w:marBottom w:val="0"/>
      <w:divBdr>
        <w:top w:val="none" w:sz="0" w:space="0" w:color="auto"/>
        <w:left w:val="none" w:sz="0" w:space="0" w:color="auto"/>
        <w:bottom w:val="none" w:sz="0" w:space="0" w:color="auto"/>
        <w:right w:val="none" w:sz="0" w:space="0" w:color="auto"/>
      </w:divBdr>
    </w:div>
    <w:div w:id="1053037534">
      <w:bodyDiv w:val="1"/>
      <w:marLeft w:val="0"/>
      <w:marRight w:val="0"/>
      <w:marTop w:val="0"/>
      <w:marBottom w:val="0"/>
      <w:divBdr>
        <w:top w:val="none" w:sz="0" w:space="0" w:color="auto"/>
        <w:left w:val="none" w:sz="0" w:space="0" w:color="auto"/>
        <w:bottom w:val="none" w:sz="0" w:space="0" w:color="auto"/>
        <w:right w:val="none" w:sz="0" w:space="0" w:color="auto"/>
      </w:divBdr>
    </w:div>
    <w:div w:id="14276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reasury.gov/privacy/PIAs/Pages/default.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7922</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2022-02-15T20:46:00Z</dcterms:created>
  <dcterms:modified xsi:type="dcterms:W3CDTF">2022-02-15T20:46:00Z</dcterms:modified>
</cp:coreProperties>
</file>