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68E7" w:rsidP="004C68E7" w:rsidRDefault="004C68E7" w14:paraId="04AB352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shd w:val="clear" w:color="auto" w:fill="00FF00"/>
        </w:rPr>
        <w:t>Dec. 14: Building Interdisciplinary Research Careers in Women’s Health (BIRCWH) Meeting</w:t>
      </w:r>
      <w:r>
        <w:rPr>
          <w:rStyle w:val="normaltextrun"/>
          <w:rFonts w:ascii="Calibri" w:hAnsi="Calibri" w:cs="Calibri"/>
          <w:color w:val="000000"/>
          <w:sz w:val="22"/>
          <w:szCs w:val="22"/>
          <w:shd w:val="clear" w:color="auto" w:fill="FFFFFF"/>
        </w:rPr>
        <w:t> </w:t>
      </w:r>
      <w:r>
        <w:rPr>
          <w:rStyle w:val="normaltextrun"/>
          <w:rFonts w:ascii="Calibri" w:hAnsi="Calibri" w:cs="Calibri"/>
          <w:b/>
          <w:bCs/>
          <w:sz w:val="22"/>
          <w:szCs w:val="22"/>
          <w:u w:val="single"/>
        </w:rPr>
        <w:t> </w:t>
      </w:r>
      <w:r>
        <w:rPr>
          <w:rStyle w:val="eop"/>
          <w:rFonts w:ascii="Calibri" w:hAnsi="Calibri" w:cs="Calibri"/>
          <w:sz w:val="22"/>
          <w:szCs w:val="22"/>
        </w:rPr>
        <w:t> </w:t>
      </w:r>
    </w:p>
    <w:p w:rsidR="004C68E7" w:rsidP="004C68E7" w:rsidRDefault="004C68E7" w14:paraId="3722CD9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Twitter</w:t>
      </w:r>
      <w:r>
        <w:rPr>
          <w:rStyle w:val="eop"/>
          <w:rFonts w:ascii="Calibri" w:hAnsi="Calibri" w:cs="Calibri"/>
          <w:sz w:val="22"/>
          <w:szCs w:val="22"/>
        </w:rPr>
        <w:t> </w:t>
      </w:r>
    </w:p>
    <w:p w:rsidR="004C68E7" w:rsidP="004C68E7" w:rsidRDefault="004C68E7" w14:paraId="4D3705E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Join @NIH_ORWH on December 14 for the #2020BIRCWH Meeting, celebrating the program’s 20</w:t>
      </w:r>
      <w:r>
        <w:rPr>
          <w:rStyle w:val="normaltextrun"/>
          <w:rFonts w:ascii="Calibri" w:hAnsi="Calibri" w:cs="Calibri"/>
          <w:sz w:val="17"/>
          <w:szCs w:val="17"/>
          <w:vertAlign w:val="superscript"/>
        </w:rPr>
        <w:t>th</w:t>
      </w:r>
      <w:r>
        <w:rPr>
          <w:rStyle w:val="normaltextrun"/>
          <w:rFonts w:ascii="Calibri" w:hAnsi="Calibri" w:cs="Calibri"/>
          <w:sz w:val="22"/>
          <w:szCs w:val="22"/>
        </w:rPr>
        <w:t> year. The meeting will feature presentations </w:t>
      </w:r>
      <w:r>
        <w:rPr>
          <w:rStyle w:val="normaltextrun"/>
          <w:rFonts w:ascii="Calibri" w:hAnsi="Calibri" w:cs="Calibri"/>
          <w:color w:val="000000"/>
          <w:sz w:val="22"/>
          <w:szCs w:val="22"/>
          <w:shd w:val="clear" w:color="auto" w:fill="FFFFFF"/>
        </w:rPr>
        <w:t>on the research of leading BIRCWH Scholars, a lecture on improvements in mentoring, and more.</w:t>
      </w:r>
      <w:r>
        <w:rPr>
          <w:rStyle w:val="normaltextrun"/>
          <w:rFonts w:ascii="Calibri" w:hAnsi="Calibri" w:cs="Calibri"/>
          <w:sz w:val="22"/>
          <w:szCs w:val="22"/>
        </w:rPr>
        <w:t> Register at</w:t>
      </w:r>
      <w:r>
        <w:rPr>
          <w:rStyle w:val="normaltextrun"/>
          <w:sz w:val="22"/>
          <w:szCs w:val="22"/>
        </w:rPr>
        <w:t> </w:t>
      </w:r>
      <w:hyperlink w:tgtFrame="_blank" w:history="1" r:id="rId4">
        <w:r>
          <w:rPr>
            <w:rStyle w:val="normaltextrun"/>
            <w:rFonts w:ascii="Calibri" w:hAnsi="Calibri" w:cs="Calibri"/>
            <w:color w:val="0563C1"/>
            <w:sz w:val="22"/>
            <w:szCs w:val="22"/>
            <w:u w:val="single"/>
          </w:rPr>
          <w:t>https://bit.ly/32D6vA1</w:t>
        </w:r>
      </w:hyperlink>
      <w:r>
        <w:rPr>
          <w:rStyle w:val="normaltextrun"/>
          <w:rFonts w:ascii="Calibri" w:hAnsi="Calibri" w:cs="Calibri"/>
          <w:sz w:val="22"/>
          <w:szCs w:val="22"/>
        </w:rPr>
        <w:t>.</w:t>
      </w:r>
      <w:r>
        <w:rPr>
          <w:rStyle w:val="eop"/>
          <w:rFonts w:ascii="Calibri" w:hAnsi="Calibri" w:cs="Calibri"/>
          <w:sz w:val="22"/>
          <w:szCs w:val="22"/>
        </w:rPr>
        <w:t> </w:t>
      </w:r>
    </w:p>
    <w:p w:rsidR="004C68E7" w:rsidP="004C68E7" w:rsidRDefault="004C68E7" w14:paraId="52EB6C0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C68E7" w:rsidP="004C68E7" w:rsidRDefault="004C68E7" w14:paraId="2C9B357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Twitter</w:t>
      </w:r>
      <w:r>
        <w:rPr>
          <w:rStyle w:val="eop"/>
          <w:rFonts w:ascii="Calibri" w:hAnsi="Calibri" w:cs="Calibri"/>
          <w:sz w:val="22"/>
          <w:szCs w:val="22"/>
        </w:rPr>
        <w:t> </w:t>
      </w:r>
    </w:p>
    <w:p w:rsidR="004C68E7" w:rsidP="004C68E7" w:rsidRDefault="004C68E7" w14:paraId="595EB43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Join @NIH_ORWH on December 14 for the #2020BIRCWH Meeting. Dr. Patricia E. Molina of @LSUHealthNO will give a lecture on the importance of mentoring young investigators, as well as improvements in this key career support program. Register at </w:t>
      </w:r>
      <w:hyperlink w:tgtFrame="_blank" w:history="1" r:id="rId5">
        <w:r>
          <w:rPr>
            <w:rStyle w:val="normaltextrun"/>
            <w:rFonts w:ascii="Calibri" w:hAnsi="Calibri" w:cs="Calibri"/>
            <w:color w:val="0563C1"/>
            <w:sz w:val="22"/>
            <w:szCs w:val="22"/>
            <w:u w:val="single"/>
          </w:rPr>
          <w:t>https://bit.ly/32D6vA1</w:t>
        </w:r>
      </w:hyperlink>
      <w:r>
        <w:rPr>
          <w:rStyle w:val="normaltextrun"/>
          <w:rFonts w:ascii="Calibri" w:hAnsi="Calibri" w:cs="Calibri"/>
          <w:sz w:val="22"/>
          <w:szCs w:val="22"/>
        </w:rPr>
        <w:t>.</w:t>
      </w:r>
      <w:r>
        <w:rPr>
          <w:rStyle w:val="eop"/>
          <w:rFonts w:ascii="Calibri" w:hAnsi="Calibri" w:cs="Calibri"/>
          <w:sz w:val="22"/>
          <w:szCs w:val="22"/>
        </w:rPr>
        <w:t> </w:t>
      </w:r>
    </w:p>
    <w:p w:rsidR="004C68E7" w:rsidP="004C68E7" w:rsidRDefault="004C68E7" w14:paraId="2133FB8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C68E7" w:rsidP="004C68E7" w:rsidRDefault="004C68E7" w14:paraId="6245D65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Twitter</w:t>
      </w:r>
      <w:r>
        <w:rPr>
          <w:rStyle w:val="eop"/>
          <w:rFonts w:ascii="Calibri" w:hAnsi="Calibri" w:cs="Calibri"/>
          <w:sz w:val="22"/>
          <w:szCs w:val="22"/>
        </w:rPr>
        <w:t> </w:t>
      </w:r>
    </w:p>
    <w:p w:rsidR="004C68E7" w:rsidP="004C68E7" w:rsidRDefault="004C68E7" w14:paraId="2C3DA9F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Claire E. </w:t>
      </w:r>
      <w:proofErr w:type="spellStart"/>
      <w:r>
        <w:rPr>
          <w:rStyle w:val="normaltextrun"/>
          <w:rFonts w:ascii="Calibri" w:hAnsi="Calibri" w:cs="Calibri"/>
          <w:sz w:val="22"/>
          <w:szCs w:val="22"/>
        </w:rPr>
        <w:t>Sterk</w:t>
      </w:r>
      <w:proofErr w:type="spellEnd"/>
      <w:r>
        <w:rPr>
          <w:rStyle w:val="normaltextrun"/>
          <w:rFonts w:ascii="Calibri" w:hAnsi="Calibri" w:cs="Calibri"/>
          <w:sz w:val="22"/>
          <w:szCs w:val="22"/>
        </w:rPr>
        <w:t>, Ph.D., President Emerita of @EmoryUniversity, will deliver the Legacy of Leadership lecture at the #2020BIRCWH Meeting. Dr. </w:t>
      </w:r>
      <w:proofErr w:type="spellStart"/>
      <w:r>
        <w:rPr>
          <w:rStyle w:val="normaltextrun"/>
          <w:rFonts w:ascii="Calibri" w:hAnsi="Calibri" w:cs="Calibri"/>
          <w:sz w:val="22"/>
          <w:szCs w:val="22"/>
        </w:rPr>
        <w:t>Sterk</w:t>
      </w:r>
      <w:proofErr w:type="spellEnd"/>
      <w:r>
        <w:rPr>
          <w:rStyle w:val="normaltextrun"/>
          <w:rFonts w:ascii="Calibri" w:hAnsi="Calibri" w:cs="Calibri"/>
          <w:sz w:val="22"/>
          <w:szCs w:val="22"/>
        </w:rPr>
        <w:t> made history as Emory’s first woman president, a role in which she served for 4 years. Register at </w:t>
      </w:r>
      <w:hyperlink w:tgtFrame="_blank" w:history="1" r:id="rId6">
        <w:r>
          <w:rPr>
            <w:rStyle w:val="normaltextrun"/>
            <w:rFonts w:ascii="Calibri" w:hAnsi="Calibri" w:cs="Calibri"/>
            <w:color w:val="0563C1"/>
            <w:sz w:val="22"/>
            <w:szCs w:val="22"/>
            <w:u w:val="single"/>
          </w:rPr>
          <w:t>https://bit.ly/32D6vA1</w:t>
        </w:r>
      </w:hyperlink>
      <w:r>
        <w:rPr>
          <w:rStyle w:val="normaltextrun"/>
          <w:rFonts w:ascii="Calibri" w:hAnsi="Calibri" w:cs="Calibri"/>
          <w:sz w:val="22"/>
          <w:szCs w:val="22"/>
        </w:rPr>
        <w:t>.</w:t>
      </w:r>
      <w:r>
        <w:rPr>
          <w:rStyle w:val="eop"/>
          <w:rFonts w:ascii="Calibri" w:hAnsi="Calibri" w:cs="Calibri"/>
          <w:sz w:val="22"/>
          <w:szCs w:val="22"/>
        </w:rPr>
        <w:t> </w:t>
      </w:r>
    </w:p>
    <w:p w:rsidR="004C68E7" w:rsidP="004C68E7" w:rsidRDefault="004C68E7" w14:paraId="54AD5B9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Facebook</w:t>
      </w:r>
      <w:r>
        <w:rPr>
          <w:rStyle w:val="eop"/>
          <w:rFonts w:ascii="Calibri" w:hAnsi="Calibri" w:cs="Calibri"/>
          <w:sz w:val="22"/>
          <w:szCs w:val="22"/>
        </w:rPr>
        <w:t> </w:t>
      </w:r>
    </w:p>
    <w:p w:rsidR="004C68E7" w:rsidP="004C68E7" w:rsidRDefault="004C68E7" w14:paraId="199E9B6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Join @NIHORWH on December 14 for the #2020BIRCWH Meeting, featuring Claire E. </w:t>
      </w:r>
      <w:proofErr w:type="spellStart"/>
      <w:r>
        <w:rPr>
          <w:rStyle w:val="normaltextrun"/>
          <w:rFonts w:ascii="Calibri" w:hAnsi="Calibri" w:cs="Calibri"/>
          <w:sz w:val="22"/>
          <w:szCs w:val="22"/>
        </w:rPr>
        <w:t>Sterk</w:t>
      </w:r>
      <w:proofErr w:type="spellEnd"/>
      <w:r>
        <w:rPr>
          <w:rStyle w:val="normaltextrun"/>
          <w:rFonts w:ascii="Calibri" w:hAnsi="Calibri" w:cs="Calibri"/>
          <w:sz w:val="22"/>
          <w:szCs w:val="22"/>
        </w:rPr>
        <w:t>, Ph.D., President Emerita of @EmoryUniversity. In 2016, Dr. </w:t>
      </w:r>
      <w:proofErr w:type="spellStart"/>
      <w:r>
        <w:rPr>
          <w:rStyle w:val="normaltextrun"/>
          <w:rFonts w:ascii="Calibri" w:hAnsi="Calibri" w:cs="Calibri"/>
          <w:sz w:val="22"/>
          <w:szCs w:val="22"/>
        </w:rPr>
        <w:t>Sterk</w:t>
      </w:r>
      <w:proofErr w:type="spellEnd"/>
      <w:r>
        <w:rPr>
          <w:rStyle w:val="normaltextrun"/>
          <w:rFonts w:ascii="Calibri" w:hAnsi="Calibri" w:cs="Calibri"/>
          <w:sz w:val="22"/>
          <w:szCs w:val="22"/>
        </w:rPr>
        <w:t> made history as Emory’s first woman president, a role in which she served for 4 years. Register for the meeting at </w:t>
      </w:r>
      <w:hyperlink w:tgtFrame="_blank" w:history="1" r:id="rId7">
        <w:r>
          <w:rPr>
            <w:rStyle w:val="normaltextrun"/>
            <w:rFonts w:ascii="Calibri" w:hAnsi="Calibri" w:cs="Calibri"/>
            <w:color w:val="0563C1"/>
            <w:sz w:val="22"/>
            <w:szCs w:val="22"/>
            <w:u w:val="single"/>
          </w:rPr>
          <w:t>https://bit.ly/32D6vA1</w:t>
        </w:r>
      </w:hyperlink>
      <w:r>
        <w:rPr>
          <w:rStyle w:val="normaltextrun"/>
          <w:rFonts w:ascii="Calibri" w:hAnsi="Calibri" w:cs="Calibri"/>
          <w:sz w:val="22"/>
          <w:szCs w:val="22"/>
        </w:rPr>
        <w:t>.</w:t>
      </w:r>
      <w:r>
        <w:rPr>
          <w:rStyle w:val="eop"/>
          <w:rFonts w:ascii="Calibri" w:hAnsi="Calibri" w:cs="Calibri"/>
          <w:sz w:val="22"/>
          <w:szCs w:val="22"/>
        </w:rPr>
        <w:t> </w:t>
      </w:r>
    </w:p>
    <w:p w:rsidR="004C68E7" w:rsidP="004C68E7" w:rsidRDefault="004C68E7" w14:paraId="74BD5E9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Facebook/LinkedIn</w:t>
      </w:r>
      <w:r>
        <w:rPr>
          <w:rStyle w:val="eop"/>
          <w:rFonts w:ascii="Calibri" w:hAnsi="Calibri" w:cs="Calibri"/>
          <w:sz w:val="22"/>
          <w:szCs w:val="22"/>
        </w:rPr>
        <w:t> </w:t>
      </w:r>
    </w:p>
    <w:p w:rsidR="004C68E7" w:rsidP="004C68E7" w:rsidRDefault="004C68E7" w14:paraId="1FE2B75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ORWH will be hosting the next BIRCWH Meeting on December 14 from 10 a.m. to 6 p.m., featuring presentations </w:t>
      </w:r>
      <w:r>
        <w:rPr>
          <w:rStyle w:val="normaltextrun"/>
          <w:rFonts w:ascii="Calibri" w:hAnsi="Calibri" w:cs="Calibri"/>
          <w:color w:val="000000"/>
          <w:sz w:val="22"/>
          <w:szCs w:val="22"/>
          <w:shd w:val="clear" w:color="auto" w:fill="FFFFFF"/>
        </w:rPr>
        <w:t>on the research of leading BIRCWH Scholars, a lecture on improvements in mentoring, and more. The meeting will also celebrate BIRCWH’s 20</w:t>
      </w:r>
      <w:r>
        <w:rPr>
          <w:rStyle w:val="normaltextrun"/>
          <w:rFonts w:ascii="Calibri" w:hAnsi="Calibri" w:cs="Calibri"/>
          <w:color w:val="000000"/>
          <w:sz w:val="17"/>
          <w:szCs w:val="17"/>
          <w:shd w:val="clear" w:color="auto" w:fill="FFFFFF"/>
          <w:vertAlign w:val="superscript"/>
        </w:rPr>
        <w:t>th</w:t>
      </w:r>
      <w:r>
        <w:rPr>
          <w:rStyle w:val="normaltextrun"/>
          <w:rFonts w:ascii="Calibri" w:hAnsi="Calibri" w:cs="Calibri"/>
          <w:color w:val="000000"/>
          <w:sz w:val="22"/>
          <w:szCs w:val="22"/>
          <w:shd w:val="clear" w:color="auto" w:fill="FFFFFF"/>
        </w:rPr>
        <w:t> year as an NIH </w:t>
      </w:r>
      <w:r>
        <w:rPr>
          <w:rStyle w:val="normaltextrun"/>
          <w:rFonts w:ascii="Calibri" w:hAnsi="Calibri" w:cs="Calibri"/>
          <w:sz w:val="22"/>
          <w:szCs w:val="22"/>
        </w:rPr>
        <w:t>mentored career-development program connecting junior and senior faculty with shared interests in women’s health and sex differences research. As ORWH’s oldest signature program, BIRCWH advances ORWH’s mission to develop opportunities to recruit, retain, and advance women in biomedical careers. To attend, please register at </w:t>
      </w:r>
      <w:hyperlink w:tgtFrame="_blank" w:history="1" r:id="rId8">
        <w:r>
          <w:rPr>
            <w:rStyle w:val="normaltextrun"/>
            <w:rFonts w:ascii="Calibri" w:hAnsi="Calibri" w:cs="Calibri"/>
            <w:color w:val="0563C1"/>
            <w:sz w:val="22"/>
            <w:szCs w:val="22"/>
            <w:u w:val="single"/>
          </w:rPr>
          <w:t>https://bit.ly/32D6vA1</w:t>
        </w:r>
      </w:hyperlink>
      <w:r>
        <w:rPr>
          <w:rStyle w:val="normaltextrun"/>
          <w:sz w:val="22"/>
          <w:szCs w:val="22"/>
        </w:rPr>
        <w:t>. </w:t>
      </w:r>
      <w:r>
        <w:rPr>
          <w:rStyle w:val="normaltextrun"/>
          <w:rFonts w:ascii="Calibri" w:hAnsi="Calibri" w:cs="Calibri"/>
          <w:sz w:val="22"/>
          <w:szCs w:val="22"/>
        </w:rPr>
        <w:t>#2020BIRCWH</w:t>
      </w:r>
      <w:r>
        <w:rPr>
          <w:rStyle w:val="eop"/>
          <w:rFonts w:ascii="Calibri" w:hAnsi="Calibri" w:cs="Calibri"/>
          <w:sz w:val="22"/>
          <w:szCs w:val="22"/>
        </w:rPr>
        <w:t> </w:t>
      </w:r>
    </w:p>
    <w:p w:rsidR="004C68E7" w:rsidP="004C68E7" w:rsidRDefault="004C68E7" w14:paraId="579FB75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C68E7" w:rsidP="004C68E7" w:rsidRDefault="004C68E7" w14:paraId="35AE4B9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C68E7" w:rsidRDefault="004C68E7" w14:paraId="49BD2C17" w14:textId="77777777"/>
    <w:sectPr w:rsidR="004C6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E7"/>
    <w:rsid w:val="004C68E7"/>
    <w:rsid w:val="00AD08CF"/>
    <w:rsid w:val="00D22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15EE"/>
  <w15:chartTrackingRefBased/>
  <w15:docId w15:val="{AE387B9C-5CAA-4EDE-A1E7-234FB825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C68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68E7"/>
  </w:style>
  <w:style w:type="character" w:customStyle="1" w:styleId="eop">
    <w:name w:val="eop"/>
    <w:basedOn w:val="DefaultParagraphFont"/>
    <w:rsid w:val="004C6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302281">
      <w:bodyDiv w:val="1"/>
      <w:marLeft w:val="0"/>
      <w:marRight w:val="0"/>
      <w:marTop w:val="0"/>
      <w:marBottom w:val="0"/>
      <w:divBdr>
        <w:top w:val="none" w:sz="0" w:space="0" w:color="auto"/>
        <w:left w:val="none" w:sz="0" w:space="0" w:color="auto"/>
        <w:bottom w:val="none" w:sz="0" w:space="0" w:color="auto"/>
        <w:right w:val="none" w:sz="0" w:space="0" w:color="auto"/>
      </w:divBdr>
      <w:divsChild>
        <w:div w:id="423501687">
          <w:marLeft w:val="0"/>
          <w:marRight w:val="0"/>
          <w:marTop w:val="0"/>
          <w:marBottom w:val="0"/>
          <w:divBdr>
            <w:top w:val="none" w:sz="0" w:space="0" w:color="auto"/>
            <w:left w:val="none" w:sz="0" w:space="0" w:color="auto"/>
            <w:bottom w:val="none" w:sz="0" w:space="0" w:color="auto"/>
            <w:right w:val="none" w:sz="0" w:space="0" w:color="auto"/>
          </w:divBdr>
        </w:div>
        <w:div w:id="804738737">
          <w:marLeft w:val="0"/>
          <w:marRight w:val="0"/>
          <w:marTop w:val="0"/>
          <w:marBottom w:val="0"/>
          <w:divBdr>
            <w:top w:val="none" w:sz="0" w:space="0" w:color="auto"/>
            <w:left w:val="none" w:sz="0" w:space="0" w:color="auto"/>
            <w:bottom w:val="none" w:sz="0" w:space="0" w:color="auto"/>
            <w:right w:val="none" w:sz="0" w:space="0" w:color="auto"/>
          </w:divBdr>
        </w:div>
        <w:div w:id="1887521911">
          <w:marLeft w:val="0"/>
          <w:marRight w:val="0"/>
          <w:marTop w:val="0"/>
          <w:marBottom w:val="0"/>
          <w:divBdr>
            <w:top w:val="none" w:sz="0" w:space="0" w:color="auto"/>
            <w:left w:val="none" w:sz="0" w:space="0" w:color="auto"/>
            <w:bottom w:val="none" w:sz="0" w:space="0" w:color="auto"/>
            <w:right w:val="none" w:sz="0" w:space="0" w:color="auto"/>
          </w:divBdr>
        </w:div>
        <w:div w:id="2120561696">
          <w:marLeft w:val="0"/>
          <w:marRight w:val="0"/>
          <w:marTop w:val="0"/>
          <w:marBottom w:val="0"/>
          <w:divBdr>
            <w:top w:val="none" w:sz="0" w:space="0" w:color="auto"/>
            <w:left w:val="none" w:sz="0" w:space="0" w:color="auto"/>
            <w:bottom w:val="none" w:sz="0" w:space="0" w:color="auto"/>
            <w:right w:val="none" w:sz="0" w:space="0" w:color="auto"/>
          </w:divBdr>
        </w:div>
        <w:div w:id="1155950099">
          <w:marLeft w:val="0"/>
          <w:marRight w:val="0"/>
          <w:marTop w:val="0"/>
          <w:marBottom w:val="0"/>
          <w:divBdr>
            <w:top w:val="none" w:sz="0" w:space="0" w:color="auto"/>
            <w:left w:val="none" w:sz="0" w:space="0" w:color="auto"/>
            <w:bottom w:val="none" w:sz="0" w:space="0" w:color="auto"/>
            <w:right w:val="none" w:sz="0" w:space="0" w:color="auto"/>
          </w:divBdr>
        </w:div>
        <w:div w:id="2144231095">
          <w:marLeft w:val="0"/>
          <w:marRight w:val="0"/>
          <w:marTop w:val="0"/>
          <w:marBottom w:val="0"/>
          <w:divBdr>
            <w:top w:val="none" w:sz="0" w:space="0" w:color="auto"/>
            <w:left w:val="none" w:sz="0" w:space="0" w:color="auto"/>
            <w:bottom w:val="none" w:sz="0" w:space="0" w:color="auto"/>
            <w:right w:val="none" w:sz="0" w:space="0" w:color="auto"/>
          </w:divBdr>
        </w:div>
        <w:div w:id="1213425005">
          <w:marLeft w:val="0"/>
          <w:marRight w:val="0"/>
          <w:marTop w:val="0"/>
          <w:marBottom w:val="0"/>
          <w:divBdr>
            <w:top w:val="none" w:sz="0" w:space="0" w:color="auto"/>
            <w:left w:val="none" w:sz="0" w:space="0" w:color="auto"/>
            <w:bottom w:val="none" w:sz="0" w:space="0" w:color="auto"/>
            <w:right w:val="none" w:sz="0" w:space="0" w:color="auto"/>
          </w:divBdr>
        </w:div>
      </w:divsChild>
    </w:div>
    <w:div w:id="849443568">
      <w:bodyDiv w:val="1"/>
      <w:marLeft w:val="0"/>
      <w:marRight w:val="0"/>
      <w:marTop w:val="0"/>
      <w:marBottom w:val="0"/>
      <w:divBdr>
        <w:top w:val="none" w:sz="0" w:space="0" w:color="auto"/>
        <w:left w:val="none" w:sz="0" w:space="0" w:color="auto"/>
        <w:bottom w:val="none" w:sz="0" w:space="0" w:color="auto"/>
        <w:right w:val="none" w:sz="0" w:space="0" w:color="auto"/>
      </w:divBdr>
      <w:divsChild>
        <w:div w:id="158809192">
          <w:marLeft w:val="0"/>
          <w:marRight w:val="0"/>
          <w:marTop w:val="0"/>
          <w:marBottom w:val="0"/>
          <w:divBdr>
            <w:top w:val="none" w:sz="0" w:space="0" w:color="auto"/>
            <w:left w:val="none" w:sz="0" w:space="0" w:color="auto"/>
            <w:bottom w:val="none" w:sz="0" w:space="0" w:color="auto"/>
            <w:right w:val="none" w:sz="0" w:space="0" w:color="auto"/>
          </w:divBdr>
        </w:div>
        <w:div w:id="1849130059">
          <w:marLeft w:val="0"/>
          <w:marRight w:val="0"/>
          <w:marTop w:val="0"/>
          <w:marBottom w:val="0"/>
          <w:divBdr>
            <w:top w:val="none" w:sz="0" w:space="0" w:color="auto"/>
            <w:left w:val="none" w:sz="0" w:space="0" w:color="auto"/>
            <w:bottom w:val="none" w:sz="0" w:space="0" w:color="auto"/>
            <w:right w:val="none" w:sz="0" w:space="0" w:color="auto"/>
          </w:divBdr>
        </w:div>
        <w:div w:id="2005011308">
          <w:marLeft w:val="0"/>
          <w:marRight w:val="0"/>
          <w:marTop w:val="0"/>
          <w:marBottom w:val="0"/>
          <w:divBdr>
            <w:top w:val="none" w:sz="0" w:space="0" w:color="auto"/>
            <w:left w:val="none" w:sz="0" w:space="0" w:color="auto"/>
            <w:bottom w:val="none" w:sz="0" w:space="0" w:color="auto"/>
            <w:right w:val="none" w:sz="0" w:space="0" w:color="auto"/>
          </w:divBdr>
        </w:div>
        <w:div w:id="941373009">
          <w:marLeft w:val="0"/>
          <w:marRight w:val="0"/>
          <w:marTop w:val="0"/>
          <w:marBottom w:val="0"/>
          <w:divBdr>
            <w:top w:val="none" w:sz="0" w:space="0" w:color="auto"/>
            <w:left w:val="none" w:sz="0" w:space="0" w:color="auto"/>
            <w:bottom w:val="none" w:sz="0" w:space="0" w:color="auto"/>
            <w:right w:val="none" w:sz="0" w:space="0" w:color="auto"/>
          </w:divBdr>
        </w:div>
        <w:div w:id="1580556417">
          <w:marLeft w:val="0"/>
          <w:marRight w:val="0"/>
          <w:marTop w:val="0"/>
          <w:marBottom w:val="0"/>
          <w:divBdr>
            <w:top w:val="none" w:sz="0" w:space="0" w:color="auto"/>
            <w:left w:val="none" w:sz="0" w:space="0" w:color="auto"/>
            <w:bottom w:val="none" w:sz="0" w:space="0" w:color="auto"/>
            <w:right w:val="none" w:sz="0" w:space="0" w:color="auto"/>
          </w:divBdr>
        </w:div>
        <w:div w:id="1770812412">
          <w:marLeft w:val="0"/>
          <w:marRight w:val="0"/>
          <w:marTop w:val="0"/>
          <w:marBottom w:val="0"/>
          <w:divBdr>
            <w:top w:val="none" w:sz="0" w:space="0" w:color="auto"/>
            <w:left w:val="none" w:sz="0" w:space="0" w:color="auto"/>
            <w:bottom w:val="none" w:sz="0" w:space="0" w:color="auto"/>
            <w:right w:val="none" w:sz="0" w:space="0" w:color="auto"/>
          </w:divBdr>
        </w:div>
        <w:div w:id="993533504">
          <w:marLeft w:val="0"/>
          <w:marRight w:val="0"/>
          <w:marTop w:val="0"/>
          <w:marBottom w:val="0"/>
          <w:divBdr>
            <w:top w:val="none" w:sz="0" w:space="0" w:color="auto"/>
            <w:left w:val="none" w:sz="0" w:space="0" w:color="auto"/>
            <w:bottom w:val="none" w:sz="0" w:space="0" w:color="auto"/>
            <w:right w:val="none" w:sz="0" w:space="0" w:color="auto"/>
          </w:divBdr>
        </w:div>
        <w:div w:id="2121411209">
          <w:marLeft w:val="0"/>
          <w:marRight w:val="0"/>
          <w:marTop w:val="0"/>
          <w:marBottom w:val="0"/>
          <w:divBdr>
            <w:top w:val="none" w:sz="0" w:space="0" w:color="auto"/>
            <w:left w:val="none" w:sz="0" w:space="0" w:color="auto"/>
            <w:bottom w:val="none" w:sz="0" w:space="0" w:color="auto"/>
            <w:right w:val="none" w:sz="0" w:space="0" w:color="auto"/>
          </w:divBdr>
        </w:div>
        <w:div w:id="1696692917">
          <w:marLeft w:val="0"/>
          <w:marRight w:val="0"/>
          <w:marTop w:val="0"/>
          <w:marBottom w:val="0"/>
          <w:divBdr>
            <w:top w:val="none" w:sz="0" w:space="0" w:color="auto"/>
            <w:left w:val="none" w:sz="0" w:space="0" w:color="auto"/>
            <w:bottom w:val="none" w:sz="0" w:space="0" w:color="auto"/>
            <w:right w:val="none" w:sz="0" w:space="0" w:color="auto"/>
          </w:divBdr>
        </w:div>
        <w:div w:id="555704185">
          <w:marLeft w:val="0"/>
          <w:marRight w:val="0"/>
          <w:marTop w:val="0"/>
          <w:marBottom w:val="0"/>
          <w:divBdr>
            <w:top w:val="none" w:sz="0" w:space="0" w:color="auto"/>
            <w:left w:val="none" w:sz="0" w:space="0" w:color="auto"/>
            <w:bottom w:val="none" w:sz="0" w:space="0" w:color="auto"/>
            <w:right w:val="none" w:sz="0" w:space="0" w:color="auto"/>
          </w:divBdr>
        </w:div>
        <w:div w:id="1025329468">
          <w:marLeft w:val="0"/>
          <w:marRight w:val="0"/>
          <w:marTop w:val="0"/>
          <w:marBottom w:val="0"/>
          <w:divBdr>
            <w:top w:val="none" w:sz="0" w:space="0" w:color="auto"/>
            <w:left w:val="none" w:sz="0" w:space="0" w:color="auto"/>
            <w:bottom w:val="none" w:sz="0" w:space="0" w:color="auto"/>
            <w:right w:val="none" w:sz="0" w:space="0" w:color="auto"/>
          </w:divBdr>
        </w:div>
        <w:div w:id="784927707">
          <w:marLeft w:val="0"/>
          <w:marRight w:val="0"/>
          <w:marTop w:val="0"/>
          <w:marBottom w:val="0"/>
          <w:divBdr>
            <w:top w:val="none" w:sz="0" w:space="0" w:color="auto"/>
            <w:left w:val="none" w:sz="0" w:space="0" w:color="auto"/>
            <w:bottom w:val="none" w:sz="0" w:space="0" w:color="auto"/>
            <w:right w:val="none" w:sz="0" w:space="0" w:color="auto"/>
          </w:divBdr>
        </w:div>
        <w:div w:id="1851751652">
          <w:marLeft w:val="0"/>
          <w:marRight w:val="0"/>
          <w:marTop w:val="0"/>
          <w:marBottom w:val="0"/>
          <w:divBdr>
            <w:top w:val="none" w:sz="0" w:space="0" w:color="auto"/>
            <w:left w:val="none" w:sz="0" w:space="0" w:color="auto"/>
            <w:bottom w:val="none" w:sz="0" w:space="0" w:color="auto"/>
            <w:right w:val="none" w:sz="0" w:space="0" w:color="auto"/>
          </w:divBdr>
        </w:div>
        <w:div w:id="1746798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2D6vA1" TargetMode="External"/><Relationship Id="rId3" Type="http://schemas.openxmlformats.org/officeDocument/2006/relationships/webSettings" Target="webSettings.xml"/><Relationship Id="rId7" Type="http://schemas.openxmlformats.org/officeDocument/2006/relationships/hyperlink" Target="https://bit.ly/32D6vA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2D6vA1" TargetMode="External"/><Relationship Id="rId5" Type="http://schemas.openxmlformats.org/officeDocument/2006/relationships/hyperlink" Target="https://bit.ly/32D6vA1" TargetMode="External"/><Relationship Id="rId10" Type="http://schemas.openxmlformats.org/officeDocument/2006/relationships/theme" Target="theme/theme1.xml"/><Relationship Id="rId4" Type="http://schemas.openxmlformats.org/officeDocument/2006/relationships/hyperlink" Target="https://bit.ly/32D6vA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Leika Inniss</dc:creator>
  <cp:keywords/>
  <dc:description/>
  <cp:lastModifiedBy>Abdelmouti, Tawanda (NIH/OD) [E]</cp:lastModifiedBy>
  <cp:revision>2</cp:revision>
  <dcterms:created xsi:type="dcterms:W3CDTF">2021-10-28T15:08:00Z</dcterms:created>
  <dcterms:modified xsi:type="dcterms:W3CDTF">2021-10-28T15:08:00Z</dcterms:modified>
</cp:coreProperties>
</file>