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7039" w:rsidR="00A13860" w:rsidP="00A13860" w:rsidRDefault="00A13860" w14:paraId="413CAA16" w14:textId="473569BD">
      <w:pPr>
        <w:spacing w:after="144" w:afterLines="60" w:line="240" w:lineRule="auto"/>
        <w:rPr>
          <w:b/>
          <w:sz w:val="24"/>
          <w:szCs w:val="24"/>
          <w:lang w:bidi="en-US"/>
        </w:rPr>
      </w:pPr>
      <w:r w:rsidRPr="00047039">
        <w:rPr>
          <w:b/>
          <w:sz w:val="24"/>
          <w:szCs w:val="24"/>
          <w:lang w:bidi="en-US"/>
        </w:rPr>
        <w:t xml:space="preserve">Attachment </w:t>
      </w:r>
      <w:r w:rsidR="000A3AAE">
        <w:rPr>
          <w:b/>
          <w:sz w:val="24"/>
          <w:szCs w:val="24"/>
          <w:lang w:bidi="en-US"/>
        </w:rPr>
        <w:t>D</w:t>
      </w:r>
      <w:r w:rsidRPr="00047039">
        <w:rPr>
          <w:b/>
          <w:sz w:val="24"/>
          <w:szCs w:val="24"/>
          <w:lang w:bidi="en-US"/>
        </w:rPr>
        <w:t xml:space="preserve"> – Screen Shots for </w:t>
      </w:r>
      <w:r w:rsidRPr="00047039">
        <w:rPr>
          <w:b/>
          <w:sz w:val="24"/>
          <w:szCs w:val="24"/>
        </w:rPr>
        <w:t xml:space="preserve">Modifications </w:t>
      </w:r>
      <w:r w:rsidRPr="00047039">
        <w:rPr>
          <w:b/>
          <w:sz w:val="24"/>
          <w:szCs w:val="24"/>
          <w:lang w:bidi="en-US"/>
        </w:rPr>
        <w:t xml:space="preserve">to FMS </w:t>
      </w:r>
      <w:r>
        <w:rPr>
          <w:b/>
          <w:sz w:val="24"/>
          <w:szCs w:val="24"/>
          <w:lang w:bidi="en-US"/>
        </w:rPr>
        <w:t xml:space="preserve">Host Site Module </w:t>
      </w:r>
    </w:p>
    <w:p w:rsidRPr="00047039" w:rsidR="00A13860" w:rsidP="00A13860" w:rsidRDefault="00A13860" w14:paraId="4F55F205" w14:textId="77777777">
      <w:pPr>
        <w:spacing w:after="144" w:afterLines="60" w:line="240" w:lineRule="auto"/>
        <w:rPr>
          <w:b/>
          <w:sz w:val="24"/>
          <w:szCs w:val="24"/>
          <w:lang w:bidi="en-US"/>
        </w:rPr>
      </w:pPr>
      <w:r w:rsidRPr="00047039">
        <w:rPr>
          <w:b/>
          <w:sz w:val="24"/>
          <w:szCs w:val="24"/>
          <w:lang w:bidi="en-US"/>
        </w:rPr>
        <w:t>OMB CONTROL NUMBER 0920-0765</w:t>
      </w:r>
    </w:p>
    <w:p w:rsidRPr="00047039" w:rsidR="00A13860" w:rsidP="00A13860" w:rsidRDefault="00A13860" w14:paraId="2F329677" w14:textId="77777777">
      <w:pPr>
        <w:spacing w:after="144" w:afterLines="60" w:line="240" w:lineRule="auto"/>
        <w:rPr>
          <w:b/>
          <w:sz w:val="24"/>
          <w:szCs w:val="24"/>
          <w:lang w:bidi="en-US"/>
        </w:rPr>
      </w:pPr>
      <w:r w:rsidRPr="00047039">
        <w:rPr>
          <w:b/>
          <w:sz w:val="24"/>
          <w:szCs w:val="24"/>
          <w:lang w:bidi="en-US"/>
        </w:rPr>
        <w:t>FELLOWSHIP MANAGEMENT SYSTEM</w:t>
      </w:r>
    </w:p>
    <w:p w:rsidRPr="00047039" w:rsidR="00A13860" w:rsidP="00A13860" w:rsidRDefault="00A13860" w14:paraId="42C3153E" w14:textId="77777777">
      <w:pPr>
        <w:spacing w:after="144" w:afterLines="60" w:line="240" w:lineRule="auto"/>
        <w:rPr>
          <w:b/>
          <w:sz w:val="24"/>
          <w:szCs w:val="24"/>
          <w:lang w:bidi="en-US"/>
        </w:rPr>
      </w:pPr>
      <w:r w:rsidRPr="00047039">
        <w:rPr>
          <w:b/>
          <w:sz w:val="24"/>
          <w:szCs w:val="24"/>
          <w:lang w:bidi="en-US"/>
        </w:rPr>
        <w:t>NON-SUBSTANTIVE CHANGE REQUEST</w:t>
      </w:r>
    </w:p>
    <w:p w:rsidRPr="00047039" w:rsidR="00A13860" w:rsidP="00A13860" w:rsidRDefault="00A13860" w14:paraId="5112C656" w14:textId="77777777">
      <w:pPr>
        <w:spacing w:after="144" w:afterLines="60" w:line="240" w:lineRule="auto"/>
        <w:rPr>
          <w:b/>
          <w:sz w:val="24"/>
          <w:szCs w:val="24"/>
          <w:lang w:bidi="en-US"/>
        </w:rPr>
      </w:pPr>
    </w:p>
    <w:p w:rsidRPr="00047039" w:rsidR="00A13860" w:rsidP="00A13860" w:rsidRDefault="00A13860" w14:paraId="584FB0C6" w14:textId="458C698E">
      <w:pPr>
        <w:spacing w:after="144" w:afterLines="60" w:line="240" w:lineRule="auto"/>
        <w:rPr>
          <w:b/>
          <w:sz w:val="24"/>
          <w:szCs w:val="24"/>
          <w:lang w:bidi="en-US"/>
        </w:rPr>
      </w:pPr>
      <w:r w:rsidRPr="00047039">
        <w:rPr>
          <w:b/>
          <w:sz w:val="24"/>
          <w:szCs w:val="24"/>
          <w:lang w:bidi="en-US"/>
        </w:rPr>
        <w:t xml:space="preserve">PROPOSED MODIFICATIONS FOR FMS </w:t>
      </w:r>
      <w:r>
        <w:rPr>
          <w:b/>
          <w:sz w:val="24"/>
          <w:szCs w:val="24"/>
          <w:lang w:bidi="en-US"/>
        </w:rPr>
        <w:t xml:space="preserve">HOST SITE MODULE </w:t>
      </w:r>
    </w:p>
    <w:p w:rsidR="00A13860" w:rsidP="00A13860" w:rsidRDefault="00A13860" w14:paraId="043D8C7A" w14:textId="2B5C4E20">
      <w:pPr>
        <w:rPr>
          <w:b/>
          <w:sz w:val="24"/>
          <w:szCs w:val="24"/>
          <w:lang w:bidi="en-US"/>
        </w:rPr>
      </w:pPr>
      <w:r w:rsidRPr="00047039">
        <w:rPr>
          <w:b/>
          <w:sz w:val="24"/>
          <w:szCs w:val="24"/>
          <w:lang w:bidi="en-US"/>
        </w:rPr>
        <w:t xml:space="preserve">DATE SUBMITTED: </w:t>
      </w:r>
      <w:r w:rsidR="009C37A1">
        <w:rPr>
          <w:b/>
          <w:sz w:val="24"/>
          <w:szCs w:val="24"/>
          <w:lang w:bidi="en-US"/>
        </w:rPr>
        <w:t>June</w:t>
      </w:r>
      <w:r w:rsidRPr="00047039">
        <w:rPr>
          <w:b/>
          <w:sz w:val="24"/>
          <w:szCs w:val="24"/>
          <w:lang w:bidi="en-US"/>
        </w:rPr>
        <w:t xml:space="preserve"> 2021</w:t>
      </w:r>
    </w:p>
    <w:p w:rsidRPr="009C37A1" w:rsidR="007C016F" w:rsidP="00A13860" w:rsidRDefault="009C37A1" w14:paraId="054491A6" w14:textId="603CB3E4">
      <w:pPr>
        <w:rPr>
          <w:bCs/>
          <w:sz w:val="24"/>
          <w:szCs w:val="24"/>
          <w:lang w:bidi="en-US"/>
        </w:rPr>
      </w:pPr>
      <w:r w:rsidRPr="009C37A1">
        <w:rPr>
          <w:bCs/>
          <w:sz w:val="24"/>
          <w:szCs w:val="24"/>
          <w:lang w:bidi="en-US"/>
        </w:rPr>
        <w:t>Revised public burden statement</w:t>
      </w:r>
    </w:p>
    <w:tbl>
      <w:tblPr>
        <w:tblStyle w:val="TableGrid"/>
        <w:tblpPr w:leftFromText="180" w:rightFromText="180" w:vertAnchor="text" w:horzAnchor="margin" w:tblpY="279"/>
        <w:tblW w:w="9355" w:type="dxa"/>
        <w:tbl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insideH w:val="single" w:color="7B7B7B" w:themeColor="accent3" w:themeShade="BF" w:sz="4" w:space="0"/>
          <w:insideV w:val="single" w:color="7B7B7B" w:themeColor="accent3" w:themeShade="BF" w:sz="4" w:space="0"/>
        </w:tblBorders>
        <w:tblLook w:val="04A0" w:firstRow="1" w:lastRow="0" w:firstColumn="1" w:lastColumn="0" w:noHBand="0" w:noVBand="1"/>
      </w:tblPr>
      <w:tblGrid>
        <w:gridCol w:w="9355"/>
      </w:tblGrid>
      <w:tr w:rsidR="009C37A1" w:rsidTr="009D183D" w14:paraId="629F90EC" w14:textId="77777777">
        <w:tc>
          <w:tcPr>
            <w:tcW w:w="9355" w:type="dxa"/>
            <w:tc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tcBorders>
            <w:hideMark/>
          </w:tcPr>
          <w:p w:rsidR="009C37A1" w:rsidP="009D183D" w:rsidRDefault="009C37A1" w14:paraId="13CE0B98" w14:textId="77777777">
            <w:pPr>
              <w:rPr>
                <w:color w:val="525252" w:themeColor="accent3" w:themeShade="80"/>
                <w:sz w:val="28"/>
              </w:rPr>
            </w:pPr>
            <w:bookmarkStart w:name="_Hlk23856402" w:id="0"/>
            <w:r>
              <w:rPr>
                <w:b/>
                <w:color w:val="525252" w:themeColor="accent3" w:themeShade="80"/>
                <w:sz w:val="28"/>
              </w:rPr>
              <w:t>Privacy Act and Public Burden Information</w:t>
            </w:r>
          </w:p>
        </w:tc>
      </w:tr>
      <w:tr w:rsidR="009C37A1" w:rsidTr="009D183D" w14:paraId="63B112F9" w14:textId="77777777">
        <w:trPr>
          <w:trHeight w:val="3455"/>
        </w:trPr>
        <w:tc>
          <w:tcPr>
            <w:tcW w:w="9355" w:type="dxa"/>
            <w:tc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tcBorders>
          </w:tcPr>
          <w:p w:rsidR="009C37A1" w:rsidP="009D183D" w:rsidRDefault="009C37A1" w14:paraId="1E878B3F" w14:textId="77777777">
            <w:pPr>
              <w:jc w:val="center"/>
              <w:rPr>
                <w:b/>
                <w:sz w:val="20"/>
              </w:rPr>
            </w:pPr>
            <w:r>
              <w:rPr>
                <w:b/>
                <w:sz w:val="20"/>
              </w:rPr>
              <w:t>Privacy Act Information</w:t>
            </w:r>
          </w:p>
          <w:p w:rsidR="009C37A1" w:rsidP="009D183D" w:rsidRDefault="009C37A1" w14:paraId="50F5BDBD" w14:textId="77777777">
            <w:pPr>
              <w:rPr>
                <w:sz w:val="20"/>
              </w:rPr>
            </w:pPr>
            <w:r>
              <w:rPr>
                <w:sz w:val="20"/>
              </w:rPr>
              <w:t xml:space="preserve">The Privacy Act applies to this information collection.  Information collected will be kept private as noted in the System of Records Notice is 09-20-0112, </w:t>
            </w:r>
            <w:r>
              <w:rPr>
                <w:i/>
                <w:sz w:val="20"/>
              </w:rPr>
              <w:t xml:space="preserve">Fellowship Program and Guest Researcher Records. </w:t>
            </w:r>
          </w:p>
          <w:p w:rsidR="009C37A1" w:rsidP="009D183D" w:rsidRDefault="009C37A1" w14:paraId="7E7CCAEE" w14:textId="77777777">
            <w:pPr>
              <w:jc w:val="center"/>
              <w:rPr>
                <w:b/>
                <w:sz w:val="20"/>
              </w:rPr>
            </w:pPr>
            <w:r>
              <w:rPr>
                <w:b/>
                <w:sz w:val="20"/>
              </w:rPr>
              <w:t>Public Burden Information</w:t>
            </w:r>
          </w:p>
          <w:p w:rsidR="009C37A1" w:rsidP="009D183D" w:rsidRDefault="009C37A1" w14:paraId="14821369" w14:textId="77777777">
            <w:pPr>
              <w:rPr>
                <w:sz w:val="20"/>
              </w:rPr>
            </w:pPr>
            <w:r>
              <w:rPr>
                <w:sz w:val="20"/>
              </w:rPr>
              <w:t xml:space="preserve">Form Approved </w:t>
            </w:r>
          </w:p>
          <w:p w:rsidR="009C37A1" w:rsidP="009D183D" w:rsidRDefault="009C37A1" w14:paraId="5D2F5BDD" w14:textId="77777777">
            <w:pPr>
              <w:rPr>
                <w:sz w:val="20"/>
              </w:rPr>
            </w:pPr>
            <w:r>
              <w:rPr>
                <w:sz w:val="20"/>
              </w:rPr>
              <w:t xml:space="preserve">OMB No. </w:t>
            </w:r>
            <w:r>
              <w:rPr>
                <w:b/>
                <w:sz w:val="20"/>
                <w:u w:val="single"/>
              </w:rPr>
              <w:t>0920-0765</w:t>
            </w:r>
            <w:r>
              <w:rPr>
                <w:sz w:val="20"/>
              </w:rPr>
              <w:t xml:space="preserve"> </w:t>
            </w:r>
          </w:p>
          <w:p w:rsidR="009C37A1" w:rsidP="009D183D" w:rsidRDefault="009C37A1" w14:paraId="7CE41A61" w14:textId="77777777">
            <w:pPr>
              <w:rPr>
                <w:sz w:val="20"/>
              </w:rPr>
            </w:pPr>
            <w:r>
              <w:rPr>
                <w:sz w:val="20"/>
              </w:rPr>
              <w:t xml:space="preserve">Exp. Date </w:t>
            </w:r>
            <w:r>
              <w:rPr>
                <w:b/>
                <w:sz w:val="20"/>
                <w:u w:val="single"/>
              </w:rPr>
              <w:t>03/31/2023</w:t>
            </w:r>
          </w:p>
          <w:p w:rsidR="009C37A1" w:rsidP="009D183D" w:rsidRDefault="009C37A1" w14:paraId="55D4E70F" w14:textId="139C95E2">
            <w:pPr>
              <w:rPr>
                <w:sz w:val="20"/>
              </w:rPr>
            </w:pPr>
            <w:r>
              <w:rPr>
                <w:sz w:val="20"/>
              </w:rPr>
              <w:t xml:space="preserve">Public reporting burden of this collection of information is an estimated average of 71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tc>
      </w:tr>
      <w:bookmarkEnd w:id="0"/>
    </w:tbl>
    <w:p w:rsidR="007C016F" w:rsidP="00A13860" w:rsidRDefault="007C016F" w14:paraId="7CD686B4" w14:textId="4CFAA6D8">
      <w:pPr>
        <w:rPr>
          <w:b/>
          <w:sz w:val="24"/>
          <w:szCs w:val="24"/>
          <w:lang w:bidi="en-US"/>
        </w:rPr>
      </w:pPr>
    </w:p>
    <w:p w:rsidR="007C016F" w:rsidP="00A13860" w:rsidRDefault="007C016F" w14:paraId="46DF8542" w14:textId="0808182F">
      <w:pPr>
        <w:rPr>
          <w:b/>
          <w:sz w:val="24"/>
          <w:szCs w:val="24"/>
          <w:lang w:bidi="en-US"/>
        </w:rPr>
      </w:pPr>
    </w:p>
    <w:p w:rsidR="007C016F" w:rsidP="00A13860" w:rsidRDefault="007C016F" w14:paraId="3994896F" w14:textId="1269304F">
      <w:pPr>
        <w:rPr>
          <w:b/>
          <w:sz w:val="24"/>
          <w:szCs w:val="24"/>
          <w:lang w:bidi="en-US"/>
        </w:rPr>
      </w:pPr>
    </w:p>
    <w:p w:rsidR="007C016F" w:rsidP="00A13860" w:rsidRDefault="007C016F" w14:paraId="686EF707" w14:textId="0407A775">
      <w:pPr>
        <w:rPr>
          <w:b/>
          <w:sz w:val="24"/>
          <w:szCs w:val="24"/>
          <w:lang w:bidi="en-US"/>
        </w:rPr>
      </w:pPr>
    </w:p>
    <w:p w:rsidR="007C016F" w:rsidP="00A13860" w:rsidRDefault="007C016F" w14:paraId="34AFD3CD" w14:textId="585D1DF6">
      <w:pPr>
        <w:rPr>
          <w:b/>
          <w:sz w:val="24"/>
          <w:szCs w:val="24"/>
          <w:lang w:bidi="en-US"/>
        </w:rPr>
      </w:pPr>
    </w:p>
    <w:p w:rsidR="007C016F" w:rsidP="00A13860" w:rsidRDefault="007C016F" w14:paraId="075352F1" w14:textId="22A1A299">
      <w:pPr>
        <w:rPr>
          <w:b/>
          <w:sz w:val="24"/>
          <w:szCs w:val="24"/>
          <w:lang w:bidi="en-US"/>
        </w:rPr>
      </w:pPr>
    </w:p>
    <w:p w:rsidR="007C016F" w:rsidP="00A13860" w:rsidRDefault="007C016F" w14:paraId="2DE78028" w14:textId="252C3754">
      <w:pPr>
        <w:rPr>
          <w:b/>
          <w:sz w:val="24"/>
          <w:szCs w:val="24"/>
          <w:lang w:bidi="en-US"/>
        </w:rPr>
      </w:pPr>
    </w:p>
    <w:p w:rsidR="007C016F" w:rsidP="00A13860" w:rsidRDefault="007C016F" w14:paraId="2C535F38" w14:textId="1578A8AF">
      <w:pPr>
        <w:rPr>
          <w:b/>
          <w:sz w:val="24"/>
          <w:szCs w:val="24"/>
          <w:lang w:bidi="en-US"/>
        </w:rPr>
      </w:pPr>
    </w:p>
    <w:p w:rsidR="007C016F" w:rsidP="00A13860" w:rsidRDefault="007C016F" w14:paraId="50EC0409" w14:textId="0963AB88">
      <w:pPr>
        <w:rPr>
          <w:b/>
          <w:sz w:val="24"/>
          <w:szCs w:val="24"/>
          <w:lang w:bidi="en-US"/>
        </w:rPr>
      </w:pPr>
    </w:p>
    <w:p w:rsidR="007C016F" w:rsidP="00A13860" w:rsidRDefault="007C016F" w14:paraId="4FB84736" w14:textId="6B90D568">
      <w:pPr>
        <w:rPr>
          <w:b/>
          <w:sz w:val="24"/>
          <w:szCs w:val="24"/>
          <w:lang w:bidi="en-US"/>
        </w:rPr>
      </w:pPr>
    </w:p>
    <w:p w:rsidR="007C016F" w:rsidP="00A13860" w:rsidRDefault="007C016F" w14:paraId="2E57DB1D" w14:textId="7B7DA366">
      <w:pPr>
        <w:rPr>
          <w:b/>
          <w:sz w:val="24"/>
          <w:szCs w:val="24"/>
          <w:lang w:bidi="en-US"/>
        </w:rPr>
      </w:pPr>
    </w:p>
    <w:p w:rsidR="007C016F" w:rsidP="00A13860" w:rsidRDefault="007C016F" w14:paraId="1DF28548" w14:textId="7BEFCD21">
      <w:pPr>
        <w:rPr>
          <w:b/>
          <w:sz w:val="24"/>
          <w:szCs w:val="24"/>
          <w:lang w:bidi="en-US"/>
        </w:rPr>
      </w:pPr>
    </w:p>
    <w:p w:rsidR="007C016F" w:rsidP="00A13860" w:rsidRDefault="007C016F" w14:paraId="399D711C" w14:textId="68091E67">
      <w:pPr>
        <w:rPr>
          <w:b/>
          <w:sz w:val="24"/>
          <w:szCs w:val="24"/>
          <w:lang w:bidi="en-US"/>
        </w:rPr>
      </w:pPr>
    </w:p>
    <w:p w:rsidR="007C016F" w:rsidP="00A13860" w:rsidRDefault="007C016F" w14:paraId="40E05073" w14:textId="787B2F5B">
      <w:pPr>
        <w:rPr>
          <w:b/>
          <w:sz w:val="24"/>
          <w:szCs w:val="24"/>
          <w:lang w:bidi="en-US"/>
        </w:rPr>
      </w:pPr>
    </w:p>
    <w:p w:rsidR="007C016F" w:rsidP="00A13860" w:rsidRDefault="007C016F" w14:paraId="28D49F42" w14:textId="7FEE81B6">
      <w:pPr>
        <w:rPr>
          <w:b/>
          <w:sz w:val="24"/>
          <w:szCs w:val="24"/>
          <w:lang w:bidi="en-US"/>
        </w:rPr>
      </w:pPr>
    </w:p>
    <w:p w:rsidR="007C016F" w:rsidP="00A13860" w:rsidRDefault="007C016F" w14:paraId="7BF3220B" w14:textId="396DF4CF">
      <w:pPr>
        <w:rPr>
          <w:b/>
          <w:sz w:val="24"/>
          <w:szCs w:val="24"/>
          <w:lang w:bidi="en-US"/>
        </w:rPr>
      </w:pPr>
    </w:p>
    <w:p w:rsidR="007C016F" w:rsidP="00A13860" w:rsidRDefault="007C016F" w14:paraId="4A5589EE" w14:textId="4E995C68">
      <w:pPr>
        <w:rPr>
          <w:b/>
          <w:sz w:val="24"/>
          <w:szCs w:val="24"/>
          <w:lang w:bidi="en-US"/>
        </w:rPr>
      </w:pPr>
    </w:p>
    <w:p w:rsidR="007C016F" w:rsidP="00A13860" w:rsidRDefault="007C016F" w14:paraId="6C7ADFAA" w14:textId="40E36D73">
      <w:pPr>
        <w:rPr>
          <w:b/>
          <w:sz w:val="24"/>
          <w:szCs w:val="24"/>
          <w:lang w:bidi="en-US"/>
        </w:rPr>
      </w:pPr>
    </w:p>
    <w:p w:rsidR="00447E3D" w:rsidP="0019028D" w:rsidRDefault="004E58B7" w14:paraId="6405D079" w14:textId="30FA8A8F">
      <w:pPr>
        <w:pStyle w:val="Heading2"/>
        <w:pBdr>
          <w:bottom w:val="single" w:color="auto" w:sz="12" w:space="1"/>
        </w:pBdr>
        <w:spacing w:before="200" w:after="0"/>
        <w:contextualSpacing w:val="0"/>
      </w:pPr>
      <w:r>
        <w:lastRenderedPageBreak/>
        <w:t>6.11.1</w:t>
      </w:r>
      <w:r w:rsidR="00447E3D">
        <w:t xml:space="preserve"> </w:t>
      </w:r>
      <w:r>
        <w:t>LONG-TERM TRAINEE SUPPORT AND PROJECTS</w:t>
      </w:r>
    </w:p>
    <w:p w:rsidRPr="004E58B7" w:rsidR="00447E3D" w:rsidP="00447E3D" w:rsidRDefault="004E58B7" w14:paraId="12CBD767" w14:textId="2FD13D29">
      <w:pPr>
        <w:pStyle w:val="Heading3"/>
        <w:rPr>
          <w:i w:val="0"/>
          <w:iCs/>
        </w:rPr>
      </w:pPr>
      <w:r w:rsidRPr="004E58B7">
        <w:rPr>
          <w:rStyle w:val="normaltextrun"/>
          <w:rFonts w:cs="Calibri"/>
          <w:i w:val="0"/>
          <w:iCs/>
          <w:color w:val="000000"/>
          <w:szCs w:val="22"/>
          <w:bdr w:val="none" w:color="auto" w:sz="0" w:space="0" w:frame="1"/>
        </w:rPr>
        <w:t>PMR/F</w:t>
      </w:r>
    </w:p>
    <w:p w:rsidR="00447E3D" w:rsidP="0019028D" w:rsidRDefault="004E58B7" w14:paraId="12AB1090" w14:textId="0CEFDD6B">
      <w:pPr>
        <w:pStyle w:val="Heading2"/>
        <w:pBdr>
          <w:bottom w:val="single" w:color="auto" w:sz="12" w:space="1"/>
        </w:pBdr>
        <w:spacing w:before="200" w:after="0"/>
        <w:contextualSpacing w:val="0"/>
      </w:pPr>
      <w:r>
        <w:rPr>
          <w:noProof/>
        </w:rPr>
        <w:drawing>
          <wp:inline distT="0" distB="0" distL="0" distR="0" wp14:anchorId="690DFD67" wp14:editId="58BF46B6">
            <wp:extent cx="5372100" cy="1685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72100" cy="1685925"/>
                    </a:xfrm>
                    <a:prstGeom prst="rect">
                      <a:avLst/>
                    </a:prstGeom>
                  </pic:spPr>
                </pic:pic>
              </a:graphicData>
            </a:graphic>
          </wp:inline>
        </w:drawing>
      </w:r>
    </w:p>
    <w:p w:rsidRPr="004E58B7" w:rsidR="004E58B7" w:rsidP="00447E3D" w:rsidRDefault="004E58B7" w14:paraId="4C0BBE9E" w14:textId="4717919C">
      <w:pPr>
        <w:pStyle w:val="Heading2"/>
        <w:pBdr>
          <w:bottom w:val="single" w:color="auto" w:sz="12" w:space="1"/>
        </w:pBdr>
        <w:spacing w:before="200" w:after="0"/>
        <w:contextualSpacing w:val="0"/>
        <w:rPr>
          <w:b w:val="0"/>
          <w:bCs/>
          <w:sz w:val="22"/>
          <w:szCs w:val="22"/>
        </w:rPr>
      </w:pPr>
      <w:r w:rsidRPr="004E58B7">
        <w:rPr>
          <w:b w:val="0"/>
          <w:bCs/>
          <w:sz w:val="22"/>
          <w:szCs w:val="22"/>
        </w:rPr>
        <w:t>PMR/F</w:t>
      </w:r>
    </w:p>
    <w:p w:rsidR="004E58B7" w:rsidP="00447E3D" w:rsidRDefault="00D4019C" w14:paraId="069286F2" w14:textId="1CE5C3AB">
      <w:pPr>
        <w:pStyle w:val="Heading2"/>
        <w:pBdr>
          <w:bottom w:val="single" w:color="auto" w:sz="12" w:space="1"/>
        </w:pBdr>
        <w:spacing w:before="200" w:after="0"/>
        <w:contextualSpacing w:val="0"/>
      </w:pPr>
      <w:r>
        <w:rPr>
          <w:noProof/>
        </w:rPr>
        <w:drawing>
          <wp:inline distT="0" distB="0" distL="0" distR="0" wp14:anchorId="359037EF" wp14:editId="78BEAA3B">
            <wp:extent cx="5381625" cy="1676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1625" cy="1676400"/>
                    </a:xfrm>
                    <a:prstGeom prst="rect">
                      <a:avLst/>
                    </a:prstGeom>
                  </pic:spPr>
                </pic:pic>
              </a:graphicData>
            </a:graphic>
          </wp:inline>
        </w:drawing>
      </w:r>
    </w:p>
    <w:p w:rsidRPr="00D4019C" w:rsidR="004E58B7" w:rsidP="00447E3D" w:rsidRDefault="00D4019C" w14:paraId="130CA209" w14:textId="2F6300DB">
      <w:pPr>
        <w:pStyle w:val="Heading2"/>
        <w:pBdr>
          <w:bottom w:val="single" w:color="auto" w:sz="12" w:space="1"/>
        </w:pBdr>
        <w:spacing w:before="200" w:after="0"/>
        <w:contextualSpacing w:val="0"/>
        <w:rPr>
          <w:b w:val="0"/>
          <w:bCs/>
          <w:sz w:val="22"/>
          <w:szCs w:val="22"/>
        </w:rPr>
      </w:pPr>
      <w:r>
        <w:rPr>
          <w:b w:val="0"/>
          <w:bCs/>
          <w:sz w:val="22"/>
          <w:szCs w:val="22"/>
        </w:rPr>
        <w:t>PMR/F</w:t>
      </w:r>
    </w:p>
    <w:p w:rsidR="00D4019C" w:rsidP="00447E3D" w:rsidRDefault="00D4019C" w14:paraId="2AA2F3C0" w14:textId="799C9CEA">
      <w:pPr>
        <w:pStyle w:val="Heading2"/>
        <w:pBdr>
          <w:bottom w:val="single" w:color="auto" w:sz="12" w:space="1"/>
        </w:pBdr>
        <w:spacing w:before="200" w:after="0"/>
        <w:contextualSpacing w:val="0"/>
      </w:pPr>
      <w:r>
        <w:rPr>
          <w:noProof/>
        </w:rPr>
        <w:drawing>
          <wp:inline distT="0" distB="0" distL="0" distR="0" wp14:anchorId="083CC30F" wp14:editId="1E13C847">
            <wp:extent cx="4429125" cy="676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9125" cy="676275"/>
                    </a:xfrm>
                    <a:prstGeom prst="rect">
                      <a:avLst/>
                    </a:prstGeom>
                  </pic:spPr>
                </pic:pic>
              </a:graphicData>
            </a:graphic>
          </wp:inline>
        </w:drawing>
      </w:r>
    </w:p>
    <w:p w:rsidRPr="00D4019C" w:rsidR="00D4019C" w:rsidP="00447E3D" w:rsidRDefault="00D4019C" w14:paraId="3B7BDD4B" w14:textId="54564F2B">
      <w:pPr>
        <w:pStyle w:val="Heading2"/>
        <w:pBdr>
          <w:bottom w:val="single" w:color="auto" w:sz="12" w:space="1"/>
        </w:pBdr>
        <w:spacing w:before="200" w:after="0"/>
        <w:contextualSpacing w:val="0"/>
        <w:rPr>
          <w:b w:val="0"/>
          <w:bCs/>
          <w:sz w:val="22"/>
          <w:szCs w:val="22"/>
        </w:rPr>
      </w:pPr>
      <w:r>
        <w:rPr>
          <w:b w:val="0"/>
          <w:bCs/>
          <w:sz w:val="22"/>
          <w:szCs w:val="22"/>
        </w:rPr>
        <w:t>PMR/F</w:t>
      </w:r>
    </w:p>
    <w:p w:rsidR="00D4019C" w:rsidP="00447E3D" w:rsidRDefault="00435854" w14:paraId="0FF2A7B9" w14:textId="716E6556">
      <w:pPr>
        <w:pStyle w:val="Heading2"/>
        <w:pBdr>
          <w:bottom w:val="single" w:color="auto" w:sz="12" w:space="1"/>
        </w:pBdr>
        <w:spacing w:before="200" w:after="0"/>
        <w:contextualSpacing w:val="0"/>
      </w:pPr>
      <w:r>
        <w:rPr>
          <w:noProof/>
        </w:rPr>
        <w:drawing>
          <wp:inline distT="0" distB="0" distL="0" distR="0" wp14:anchorId="33328DF2" wp14:editId="357C4E5D">
            <wp:extent cx="5000625" cy="571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0625" cy="571500"/>
                    </a:xfrm>
                    <a:prstGeom prst="rect">
                      <a:avLst/>
                    </a:prstGeom>
                  </pic:spPr>
                </pic:pic>
              </a:graphicData>
            </a:graphic>
          </wp:inline>
        </w:drawing>
      </w:r>
    </w:p>
    <w:p w:rsidR="00D4019C" w:rsidP="00447E3D" w:rsidRDefault="00D4019C" w14:paraId="3E6ED212" w14:textId="77777777">
      <w:pPr>
        <w:pStyle w:val="Heading2"/>
        <w:pBdr>
          <w:bottom w:val="single" w:color="auto" w:sz="12" w:space="1"/>
        </w:pBdr>
        <w:spacing w:before="200" w:after="0"/>
        <w:contextualSpacing w:val="0"/>
      </w:pPr>
    </w:p>
    <w:p w:rsidR="00447E3D" w:rsidP="00447E3D" w:rsidRDefault="00435854" w14:paraId="22762974" w14:textId="15A6FBFF">
      <w:pPr>
        <w:pStyle w:val="Heading2"/>
        <w:pBdr>
          <w:bottom w:val="single" w:color="auto" w:sz="12" w:space="1"/>
        </w:pBdr>
        <w:spacing w:before="200" w:after="0"/>
        <w:contextualSpacing w:val="0"/>
      </w:pPr>
      <w:r>
        <w:t>7</w:t>
      </w:r>
      <w:r w:rsidR="00447E3D">
        <w:t xml:space="preserve">.3 </w:t>
      </w:r>
      <w:r>
        <w:t>SUPERVISOR EXPERIENCE</w:t>
      </w:r>
      <w:r w:rsidR="00447E3D">
        <w:t xml:space="preserve">  </w:t>
      </w:r>
    </w:p>
    <w:p w:rsidRPr="00447E3D" w:rsidR="00447E3D" w:rsidP="00447E3D" w:rsidRDefault="00447E3D" w14:paraId="2A211D4F" w14:textId="145215F3">
      <w:pPr>
        <w:pStyle w:val="Heading3"/>
      </w:pPr>
      <w:r>
        <w:rPr>
          <w:rStyle w:val="normaltextrun"/>
          <w:rFonts w:cs="Calibri"/>
          <w:color w:val="000000"/>
          <w:szCs w:val="22"/>
          <w:bdr w:val="none" w:color="auto" w:sz="0" w:space="0" w:frame="1"/>
        </w:rPr>
        <w:t xml:space="preserve">6.3 Position Assignment Environment  </w:t>
      </w:r>
    </w:p>
    <w:p w:rsidRPr="00435854" w:rsidR="00447E3D" w:rsidP="00447E3D" w:rsidRDefault="00435854" w14:paraId="09273A80" w14:textId="663E88EE">
      <w:pPr>
        <w:pStyle w:val="Heading2"/>
        <w:pBdr>
          <w:bottom w:val="single" w:color="auto" w:sz="12" w:space="1"/>
        </w:pBdr>
        <w:spacing w:before="200" w:after="0"/>
        <w:contextualSpacing w:val="0"/>
        <w:rPr>
          <w:b w:val="0"/>
          <w:bCs/>
          <w:sz w:val="22"/>
          <w:szCs w:val="22"/>
        </w:rPr>
      </w:pPr>
      <w:r w:rsidRPr="00435854">
        <w:rPr>
          <w:b w:val="0"/>
          <w:bCs/>
          <w:sz w:val="22"/>
          <w:szCs w:val="22"/>
        </w:rPr>
        <w:t>PHIFP</w:t>
      </w:r>
    </w:p>
    <w:p w:rsidR="00447E3D" w:rsidP="00447E3D" w:rsidRDefault="00435854" w14:paraId="1F553244" w14:textId="090C905E">
      <w:pPr>
        <w:pStyle w:val="Heading2"/>
        <w:pBdr>
          <w:bottom w:val="single" w:color="auto" w:sz="12" w:space="1"/>
        </w:pBdr>
        <w:spacing w:before="200" w:after="0"/>
        <w:contextualSpacing w:val="0"/>
      </w:pPr>
      <w:r>
        <w:rPr>
          <w:noProof/>
        </w:rPr>
        <w:lastRenderedPageBreak/>
        <w:drawing>
          <wp:inline distT="0" distB="0" distL="0" distR="0" wp14:anchorId="6FA4F172" wp14:editId="25CFA7B7">
            <wp:extent cx="5295900" cy="10953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5900" cy="1095375"/>
                    </a:xfrm>
                    <a:prstGeom prst="rect">
                      <a:avLst/>
                    </a:prstGeom>
                  </pic:spPr>
                </pic:pic>
              </a:graphicData>
            </a:graphic>
          </wp:inline>
        </w:drawing>
      </w:r>
    </w:p>
    <w:p w:rsidRPr="00435854" w:rsidR="00435854" w:rsidP="00435854" w:rsidRDefault="00435854" w14:paraId="420B28FC" w14:textId="77777777">
      <w:pPr>
        <w:pStyle w:val="Heading3"/>
      </w:pPr>
    </w:p>
    <w:sectPr w:rsidRPr="00435854" w:rsidR="00435854" w:rsidSect="00D2690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8BCD0" w14:textId="77777777" w:rsidR="00AE1F26" w:rsidRDefault="00AE1F26" w:rsidP="00A13860">
      <w:pPr>
        <w:spacing w:after="0" w:line="240" w:lineRule="auto"/>
      </w:pPr>
      <w:r>
        <w:separator/>
      </w:r>
    </w:p>
  </w:endnote>
  <w:endnote w:type="continuationSeparator" w:id="0">
    <w:p w14:paraId="4F82F3B5" w14:textId="77777777" w:rsidR="00AE1F26" w:rsidRDefault="00AE1F26" w:rsidP="00A1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67F46" w14:textId="77777777" w:rsidR="00D4019C" w:rsidRDefault="00D40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85E85" w14:textId="4DF59A3B" w:rsidR="00D4019C" w:rsidRDefault="00D4019C" w:rsidP="00FB7728">
    <w:pPr>
      <w:pStyle w:val="Footer"/>
    </w:pPr>
    <w:r>
      <w:t xml:space="preserve">Attachment D – Host Site Screenshots </w:t>
    </w:r>
    <w:r>
      <w:tab/>
    </w:r>
    <w:r>
      <w:tab/>
    </w:r>
    <w:sdt>
      <w:sdtPr>
        <w:id w:val="-4235779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4536F4F" w14:textId="77777777" w:rsidR="00D4019C" w:rsidRDefault="00D40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730EF" w14:textId="77777777" w:rsidR="00D4019C" w:rsidRDefault="00D4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95F68" w14:textId="77777777" w:rsidR="00AE1F26" w:rsidRDefault="00AE1F26" w:rsidP="00A13860">
      <w:pPr>
        <w:spacing w:after="0" w:line="240" w:lineRule="auto"/>
      </w:pPr>
      <w:r>
        <w:separator/>
      </w:r>
    </w:p>
  </w:footnote>
  <w:footnote w:type="continuationSeparator" w:id="0">
    <w:p w14:paraId="0FD4C654" w14:textId="77777777" w:rsidR="00AE1F26" w:rsidRDefault="00AE1F26" w:rsidP="00A13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2A1C3" w14:textId="77777777" w:rsidR="00D4019C" w:rsidRDefault="00D40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0A5FF" w14:textId="77777777" w:rsidR="00D4019C" w:rsidRDefault="00D40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F8602" w14:textId="77777777" w:rsidR="00D4019C" w:rsidRDefault="00D40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038E"/>
    <w:multiLevelType w:val="multilevel"/>
    <w:tmpl w:val="0BD8CDB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91332"/>
    <w:multiLevelType w:val="hybridMultilevel"/>
    <w:tmpl w:val="58AC3A8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FE49DA"/>
    <w:multiLevelType w:val="hybridMultilevel"/>
    <w:tmpl w:val="40D829EA"/>
    <w:lvl w:ilvl="0" w:tplc="3EF00C1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B34C9F"/>
    <w:multiLevelType w:val="multilevel"/>
    <w:tmpl w:val="60DC6762"/>
    <w:lvl w:ilvl="0">
      <w:start w:val="14"/>
      <w:numFmt w:val="decimal"/>
      <w:lvlText w:val="%1"/>
      <w:lvlJc w:val="left"/>
      <w:pPr>
        <w:ind w:left="420" w:hanging="420"/>
      </w:pPr>
      <w:rPr>
        <w:rFonts w:hint="default"/>
      </w:rPr>
    </w:lvl>
    <w:lvl w:ilvl="1">
      <w:start w:val="3"/>
      <w:numFmt w:val="decimal"/>
      <w:lvlText w:val="%1.%2"/>
      <w:lvlJc w:val="left"/>
      <w:pPr>
        <w:ind w:left="1200" w:hanging="420"/>
      </w:pPr>
      <w:rPr>
        <w:rFonts w:hint="default"/>
      </w:rPr>
    </w:lvl>
    <w:lvl w:ilvl="2">
      <w:start w:val="1"/>
      <w:numFmt w:val="lowerLetter"/>
      <w:lvlText w:val="%1.%2.%3"/>
      <w:lvlJc w:val="left"/>
      <w:pPr>
        <w:ind w:left="2280" w:hanging="720"/>
      </w:pPr>
      <w:rPr>
        <w:rFonts w:hint="default"/>
      </w:rPr>
    </w:lvl>
    <w:lvl w:ilvl="3">
      <w:start w:val="1"/>
      <w:numFmt w:val="lowerLetter"/>
      <w:lvlText w:val="%1.%2.%3.%4"/>
      <w:lvlJc w:val="left"/>
      <w:pPr>
        <w:ind w:left="3060" w:hanging="720"/>
      </w:pPr>
      <w:rPr>
        <w:rFonts w:hint="default"/>
      </w:rPr>
    </w:lvl>
    <w:lvl w:ilvl="4">
      <w:start w:val="1"/>
      <w:numFmt w:val="low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16945A76"/>
    <w:multiLevelType w:val="hybridMultilevel"/>
    <w:tmpl w:val="A9E09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E64E6"/>
    <w:multiLevelType w:val="multilevel"/>
    <w:tmpl w:val="3E6871DC"/>
    <w:lvl w:ilvl="0">
      <w:start w:val="14"/>
      <w:numFmt w:val="decimal"/>
      <w:lvlText w:val="%1"/>
      <w:lvlJc w:val="left"/>
      <w:pPr>
        <w:ind w:left="420" w:hanging="420"/>
      </w:pPr>
      <w:rPr>
        <w:rFonts w:hint="default"/>
      </w:rPr>
    </w:lvl>
    <w:lvl w:ilvl="1">
      <w:start w:val="3"/>
      <w:numFmt w:val="decimal"/>
      <w:lvlText w:val="%1.%2"/>
      <w:lvlJc w:val="left"/>
      <w:pPr>
        <w:ind w:left="1620" w:hanging="420"/>
      </w:pPr>
      <w:rPr>
        <w:rFonts w:hint="default"/>
      </w:rPr>
    </w:lvl>
    <w:lvl w:ilvl="2">
      <w:start w:val="1"/>
      <w:numFmt w:val="lowerLetter"/>
      <w:lvlText w:val="%1.%2.%3"/>
      <w:lvlJc w:val="left"/>
      <w:pPr>
        <w:ind w:left="3120" w:hanging="720"/>
      </w:pPr>
      <w:rPr>
        <w:rFonts w:hint="default"/>
      </w:rPr>
    </w:lvl>
    <w:lvl w:ilvl="3">
      <w:start w:val="1"/>
      <w:numFmt w:val="lowerLetter"/>
      <w:lvlText w:val="%1.%2.%3.%4"/>
      <w:lvlJc w:val="left"/>
      <w:pPr>
        <w:ind w:left="4320" w:hanging="720"/>
      </w:pPr>
      <w:rPr>
        <w:rFonts w:hint="default"/>
      </w:rPr>
    </w:lvl>
    <w:lvl w:ilvl="4">
      <w:start w:val="1"/>
      <w:numFmt w:val="lowerLetter"/>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6" w15:restartNumberingAfterBreak="0">
    <w:nsid w:val="505E5CED"/>
    <w:multiLevelType w:val="multilevel"/>
    <w:tmpl w:val="51B88572"/>
    <w:lvl w:ilvl="0">
      <w:start w:val="14"/>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FB666FE"/>
    <w:multiLevelType w:val="multilevel"/>
    <w:tmpl w:val="F7DE878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AD76BC7"/>
    <w:multiLevelType w:val="multilevel"/>
    <w:tmpl w:val="F8E86CD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DE5C4B"/>
    <w:multiLevelType w:val="multilevel"/>
    <w:tmpl w:val="FF248F94"/>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7"/>
  </w:num>
  <w:num w:numId="3">
    <w:abstractNumId w:val="10"/>
  </w:num>
  <w:num w:numId="4">
    <w:abstractNumId w:val="9"/>
  </w:num>
  <w:num w:numId="5">
    <w:abstractNumId w:val="6"/>
  </w:num>
  <w:num w:numId="6">
    <w:abstractNumId w:val="3"/>
  </w:num>
  <w:num w:numId="7">
    <w:abstractNumId w:val="5"/>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60"/>
    <w:rsid w:val="000463A2"/>
    <w:rsid w:val="000A3AAE"/>
    <w:rsid w:val="0019028D"/>
    <w:rsid w:val="00435854"/>
    <w:rsid w:val="00447E3D"/>
    <w:rsid w:val="004E58B7"/>
    <w:rsid w:val="007C016F"/>
    <w:rsid w:val="008B7415"/>
    <w:rsid w:val="009157DF"/>
    <w:rsid w:val="009C37A1"/>
    <w:rsid w:val="00A11632"/>
    <w:rsid w:val="00A13860"/>
    <w:rsid w:val="00AE1F26"/>
    <w:rsid w:val="00D2534A"/>
    <w:rsid w:val="00D26908"/>
    <w:rsid w:val="00D4019C"/>
    <w:rsid w:val="00FB3F42"/>
    <w:rsid w:val="00FB772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5F4DC"/>
  <w15:chartTrackingRefBased/>
  <w15:docId w15:val="{C5931877-0C3C-4E9A-87E5-E4B12855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860"/>
    <w:pPr>
      <w:spacing w:after="200" w:line="276" w:lineRule="auto"/>
    </w:pPr>
  </w:style>
  <w:style w:type="paragraph" w:styleId="Heading2">
    <w:name w:val="heading 2"/>
    <w:basedOn w:val="Normal"/>
    <w:next w:val="Heading3"/>
    <w:link w:val="Heading2Char"/>
    <w:uiPriority w:val="9"/>
    <w:unhideWhenUsed/>
    <w:qFormat/>
    <w:rsid w:val="007C016F"/>
    <w:pPr>
      <w:keepNext/>
      <w:keepLines/>
      <w:spacing w:before="960"/>
      <w:contextualSpacing/>
      <w:outlineLvl w:val="1"/>
    </w:pPr>
    <w:rPr>
      <w:rFonts w:ascii="Calibri" w:eastAsiaTheme="majorEastAsia" w:hAnsi="Calibri" w:cstheme="majorBidi"/>
      <w:b/>
      <w:sz w:val="24"/>
      <w:szCs w:val="26"/>
    </w:rPr>
  </w:style>
  <w:style w:type="paragraph" w:styleId="Heading3">
    <w:name w:val="heading 3"/>
    <w:basedOn w:val="Normal"/>
    <w:link w:val="Heading3Char"/>
    <w:uiPriority w:val="9"/>
    <w:unhideWhenUsed/>
    <w:qFormat/>
    <w:rsid w:val="007C016F"/>
    <w:pPr>
      <w:keepNext/>
      <w:keepLines/>
      <w:contextualSpacing/>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6F"/>
    <w:rPr>
      <w:rFonts w:ascii="Segoe UI" w:hAnsi="Segoe UI" w:cs="Segoe UI"/>
      <w:sz w:val="18"/>
      <w:szCs w:val="18"/>
    </w:rPr>
  </w:style>
  <w:style w:type="character" w:customStyle="1" w:styleId="Heading2Char">
    <w:name w:val="Heading 2 Char"/>
    <w:basedOn w:val="DefaultParagraphFont"/>
    <w:link w:val="Heading2"/>
    <w:uiPriority w:val="9"/>
    <w:rsid w:val="007C016F"/>
    <w:rPr>
      <w:rFonts w:ascii="Calibri" w:eastAsiaTheme="majorEastAsia" w:hAnsi="Calibri" w:cstheme="majorBidi"/>
      <w:b/>
      <w:sz w:val="24"/>
      <w:szCs w:val="26"/>
    </w:rPr>
  </w:style>
  <w:style w:type="character" w:customStyle="1" w:styleId="Heading3Char">
    <w:name w:val="Heading 3 Char"/>
    <w:basedOn w:val="DefaultParagraphFont"/>
    <w:link w:val="Heading3"/>
    <w:uiPriority w:val="9"/>
    <w:rsid w:val="007C016F"/>
    <w:rPr>
      <w:rFonts w:asciiTheme="majorHAnsi" w:eastAsiaTheme="majorEastAsia" w:hAnsiTheme="majorHAnsi" w:cstheme="majorBidi"/>
      <w:i/>
      <w:szCs w:val="24"/>
    </w:rPr>
  </w:style>
  <w:style w:type="paragraph" w:styleId="Header">
    <w:name w:val="header"/>
    <w:basedOn w:val="Normal"/>
    <w:link w:val="HeaderChar"/>
    <w:uiPriority w:val="99"/>
    <w:unhideWhenUsed/>
    <w:rsid w:val="00FB7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728"/>
  </w:style>
  <w:style w:type="paragraph" w:styleId="Footer">
    <w:name w:val="footer"/>
    <w:basedOn w:val="Normal"/>
    <w:link w:val="FooterChar"/>
    <w:uiPriority w:val="99"/>
    <w:unhideWhenUsed/>
    <w:rsid w:val="00FB7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728"/>
  </w:style>
  <w:style w:type="character" w:customStyle="1" w:styleId="normaltextrun">
    <w:name w:val="normaltextrun"/>
    <w:basedOn w:val="DefaultParagraphFont"/>
    <w:rsid w:val="00447E3D"/>
  </w:style>
  <w:style w:type="table" w:styleId="TableGrid">
    <w:name w:val="Table Grid"/>
    <w:basedOn w:val="TableNormal"/>
    <w:uiPriority w:val="59"/>
    <w:rsid w:val="009C3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(CDC/DDPHSS/CSELS/DSEPD)</dc:creator>
  <cp:keywords/>
  <dc:description/>
  <cp:lastModifiedBy>Carter, Marion (CDC/DDPHSS/CSELS/DSEPD)</cp:lastModifiedBy>
  <cp:revision>9</cp:revision>
  <dcterms:created xsi:type="dcterms:W3CDTF">2021-02-17T16:23:00Z</dcterms:created>
  <dcterms:modified xsi:type="dcterms:W3CDTF">2021-06-08T21:04:00Z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2021-02-17T16:30:03Z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c3ec5600-61bd-460f-b7de-400b098a71c6</vt:lpwstr>
  </property>
  <property fmtid="{D5CDD505-2E9C-101B-9397-08002B2CF9AE}" pid="8" name="MSIP_Label_7b94a7b8-f06c-4dfe-bdcc-9b548fd58c31_ContentBits">
    <vt:lpwstr>0</vt:lpwstr>
  </property>
</Properties>
</file>