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A2D7F" w:rsidR="00F116BC" w:rsidP="006A2D7F" w:rsidRDefault="006A2D7F" w14:paraId="46D2B7AA" w14:textId="77777777">
      <w:pPr>
        <w:rPr>
          <w:b/>
          <w:szCs w:val="24"/>
        </w:rPr>
      </w:pPr>
      <w:r>
        <w:rPr>
          <w:b/>
          <w:szCs w:val="24"/>
        </w:rPr>
        <w:t>Section 80.868, Card of Instructions</w:t>
      </w:r>
      <w:r>
        <w:rPr>
          <w:b/>
          <w:szCs w:val="24"/>
        </w:rPr>
        <w:tab/>
      </w:r>
      <w:r>
        <w:rPr>
          <w:b/>
          <w:szCs w:val="24"/>
        </w:rPr>
        <w:tab/>
      </w:r>
      <w:r>
        <w:rPr>
          <w:b/>
          <w:szCs w:val="24"/>
        </w:rPr>
        <w:tab/>
      </w:r>
      <w:r>
        <w:rPr>
          <w:b/>
          <w:szCs w:val="24"/>
        </w:rPr>
        <w:tab/>
      </w:r>
      <w:r>
        <w:rPr>
          <w:b/>
          <w:szCs w:val="24"/>
        </w:rPr>
        <w:tab/>
      </w:r>
      <w:r w:rsidRPr="00F116BC" w:rsidR="00F116BC">
        <w:rPr>
          <w:b/>
          <w:szCs w:val="24"/>
        </w:rPr>
        <w:t>3060-0265</w:t>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sidR="006046E7">
        <w:rPr>
          <w:b/>
          <w:szCs w:val="24"/>
        </w:rPr>
        <w:t xml:space="preserve">     </w:t>
      </w:r>
      <w:r w:rsidR="00752161">
        <w:rPr>
          <w:b/>
          <w:szCs w:val="24"/>
        </w:rPr>
        <w:t>December 2021</w:t>
      </w:r>
    </w:p>
    <w:p w:rsidRPr="006831B5" w:rsidR="00A30AFC" w:rsidP="00F116BC" w:rsidRDefault="00A30AFC" w14:paraId="1CDCDA37" w14:textId="77777777">
      <w:pPr>
        <w:jc w:val="center"/>
        <w:rPr>
          <w:szCs w:val="24"/>
        </w:rPr>
      </w:pPr>
    </w:p>
    <w:p w:rsidRPr="006831B5" w:rsidR="00F116BC" w:rsidP="00F116BC" w:rsidRDefault="00F116BC" w14:paraId="5FAC2135" w14:textId="77777777">
      <w:pPr>
        <w:jc w:val="center"/>
        <w:rPr>
          <w:szCs w:val="24"/>
        </w:rPr>
      </w:pPr>
      <w:r w:rsidRPr="006831B5">
        <w:rPr>
          <w:szCs w:val="24"/>
        </w:rPr>
        <w:t>SUPPORTING STATEMENT</w:t>
      </w:r>
    </w:p>
    <w:p w:rsidRPr="00F116BC" w:rsidR="00F116BC" w:rsidP="00F116BC" w:rsidRDefault="00F116BC" w14:paraId="6982D50E" w14:textId="77777777">
      <w:pPr>
        <w:jc w:val="center"/>
        <w:rPr>
          <w:b/>
          <w:szCs w:val="24"/>
        </w:rPr>
      </w:pPr>
    </w:p>
    <w:p w:rsidRPr="00F116BC" w:rsidR="00F116BC" w:rsidP="00F116BC" w:rsidRDefault="00F116BC" w14:paraId="5B345C04" w14:textId="77777777">
      <w:pPr>
        <w:numPr>
          <w:ilvl w:val="0"/>
          <w:numId w:val="1"/>
        </w:numPr>
        <w:tabs>
          <w:tab w:val="clear" w:pos="720"/>
          <w:tab w:val="num" w:pos="0"/>
        </w:tabs>
        <w:ind w:left="360"/>
        <w:rPr>
          <w:szCs w:val="24"/>
        </w:rPr>
      </w:pPr>
      <w:r w:rsidRPr="00F116BC">
        <w:rPr>
          <w:b/>
          <w:szCs w:val="24"/>
          <w:u w:val="single"/>
        </w:rPr>
        <w:t>Justification</w:t>
      </w:r>
      <w:r w:rsidRPr="00F116BC">
        <w:rPr>
          <w:b/>
          <w:szCs w:val="24"/>
        </w:rPr>
        <w:t>:</w:t>
      </w:r>
    </w:p>
    <w:p w:rsidRPr="00F116BC" w:rsidR="00F116BC" w:rsidP="00F116BC" w:rsidRDefault="00F116BC" w14:paraId="02BAEECE" w14:textId="77777777">
      <w:pPr>
        <w:rPr>
          <w:szCs w:val="24"/>
        </w:rPr>
      </w:pPr>
    </w:p>
    <w:p w:rsidR="00F116BC" w:rsidP="00EB1872" w:rsidRDefault="00EB1872" w14:paraId="58681725" w14:textId="77777777">
      <w:pPr>
        <w:numPr>
          <w:ilvl w:val="0"/>
          <w:numId w:val="2"/>
        </w:numPr>
        <w:rPr>
          <w:szCs w:val="24"/>
        </w:rPr>
      </w:pPr>
      <w:r w:rsidRPr="002E7A0D">
        <w:rPr>
          <w:szCs w:val="24"/>
        </w:rPr>
        <w:t xml:space="preserve">The </w:t>
      </w:r>
      <w:r w:rsidR="00AC1DC3">
        <w:rPr>
          <w:szCs w:val="24"/>
        </w:rPr>
        <w:t>third party disclosure</w:t>
      </w:r>
      <w:r w:rsidRPr="002E7A0D" w:rsidR="002E7A0D">
        <w:rPr>
          <w:szCs w:val="24"/>
        </w:rPr>
        <w:t xml:space="preserve"> requirement contained in 47 CFR section 80.868 of the </w:t>
      </w:r>
      <w:r w:rsidRPr="002E7A0D">
        <w:rPr>
          <w:szCs w:val="24"/>
        </w:rPr>
        <w:t>Commission</w:t>
      </w:r>
      <w:r w:rsidRPr="002E7A0D" w:rsidR="002E7A0D">
        <w:rPr>
          <w:szCs w:val="24"/>
        </w:rPr>
        <w:t xml:space="preserve">’s rules is necessary to ensure that </w:t>
      </w:r>
      <w:r w:rsidRPr="002E7A0D">
        <w:rPr>
          <w:szCs w:val="24"/>
        </w:rPr>
        <w:t>radiotelephone distress procedure</w:t>
      </w:r>
      <w:r w:rsidR="002E7A0D">
        <w:rPr>
          <w:szCs w:val="24"/>
        </w:rPr>
        <w:t>s</w:t>
      </w:r>
      <w:r w:rsidRPr="002E7A0D">
        <w:rPr>
          <w:szCs w:val="24"/>
        </w:rPr>
        <w:t xml:space="preserve"> must be securely mounted and displayed in full view of the principal operating position</w:t>
      </w:r>
      <w:r w:rsidR="002E7A0D">
        <w:rPr>
          <w:szCs w:val="24"/>
        </w:rPr>
        <w:t xml:space="preserve"> on board certain vessels (300 gross tons) required by the Communications Act or the International Convention for the Safety of Life at Sea to be equipped with a radiotelephone station.</w:t>
      </w:r>
    </w:p>
    <w:p w:rsidR="002E7A0D" w:rsidP="002E7A0D" w:rsidRDefault="002E7A0D" w14:paraId="2C4CDD22" w14:textId="77777777">
      <w:pPr>
        <w:rPr>
          <w:szCs w:val="24"/>
        </w:rPr>
      </w:pPr>
    </w:p>
    <w:p w:rsidRPr="002E7A0D" w:rsidR="002E7A0D" w:rsidP="002E7A0D" w:rsidRDefault="002E7A0D" w14:paraId="1BCC210B" w14:textId="77777777">
      <w:pPr>
        <w:rPr>
          <w:szCs w:val="24"/>
        </w:rPr>
      </w:pPr>
      <w:r>
        <w:rPr>
          <w:szCs w:val="24"/>
        </w:rPr>
        <w:tab/>
        <w:t xml:space="preserve">The Commission is now requesting approval for an extension </w:t>
      </w:r>
      <w:r w:rsidR="00AC1DC3">
        <w:rPr>
          <w:szCs w:val="24"/>
        </w:rPr>
        <w:t xml:space="preserve">of this information </w:t>
      </w:r>
      <w:r w:rsidR="00AC1DC3">
        <w:rPr>
          <w:szCs w:val="24"/>
        </w:rPr>
        <w:tab/>
        <w:t xml:space="preserve">collection from the Office of Management and Budget (OMB) for a three year </w:t>
      </w:r>
      <w:r>
        <w:rPr>
          <w:szCs w:val="24"/>
        </w:rPr>
        <w:t xml:space="preserve"> </w:t>
      </w:r>
    </w:p>
    <w:p w:rsidR="00AC1DC3" w:rsidP="00AF2B2C" w:rsidRDefault="00AC1DC3" w14:paraId="011C659D" w14:textId="77777777">
      <w:pPr>
        <w:ind w:left="720"/>
        <w:rPr>
          <w:szCs w:val="24"/>
        </w:rPr>
      </w:pPr>
      <w:r>
        <w:rPr>
          <w:szCs w:val="24"/>
        </w:rPr>
        <w:t xml:space="preserve">period.   </w:t>
      </w:r>
    </w:p>
    <w:p w:rsidR="00AC1DC3" w:rsidP="00AF2B2C" w:rsidRDefault="00AC1DC3" w14:paraId="3972D781" w14:textId="77777777">
      <w:pPr>
        <w:ind w:left="720"/>
        <w:rPr>
          <w:szCs w:val="24"/>
        </w:rPr>
      </w:pPr>
    </w:p>
    <w:p w:rsidR="00AF2B2C" w:rsidP="00AF2B2C" w:rsidRDefault="00AF2B2C" w14:paraId="05C254CC" w14:textId="77777777">
      <w:pPr>
        <w:ind w:left="720"/>
        <w:rPr>
          <w:szCs w:val="24"/>
        </w:rPr>
      </w:pPr>
      <w:r>
        <w:rPr>
          <w:szCs w:val="24"/>
        </w:rPr>
        <w:t xml:space="preserve">Statutory authority for this collection of information is contained in 47 U.S.C. </w:t>
      </w:r>
      <w:r w:rsidR="009B7613">
        <w:rPr>
          <w:szCs w:val="24"/>
        </w:rPr>
        <w:t xml:space="preserve">sections 154, </w:t>
      </w:r>
      <w:r w:rsidR="002E7A0D">
        <w:rPr>
          <w:szCs w:val="24"/>
        </w:rPr>
        <w:t>303, 307(e), 309 and 332</w:t>
      </w:r>
      <w:r w:rsidR="00B62D43">
        <w:rPr>
          <w:szCs w:val="24"/>
        </w:rPr>
        <w:t xml:space="preserve"> of the Communications Act of 1934, as amended</w:t>
      </w:r>
      <w:r w:rsidR="002E7A0D">
        <w:rPr>
          <w:szCs w:val="24"/>
        </w:rPr>
        <w:t>, unless otherwise noted</w:t>
      </w:r>
      <w:r>
        <w:rPr>
          <w:szCs w:val="24"/>
        </w:rPr>
        <w:t>.</w:t>
      </w:r>
    </w:p>
    <w:p w:rsidR="00A30AFC" w:rsidP="00AF2B2C" w:rsidRDefault="00A30AFC" w14:paraId="0B3BC864" w14:textId="77777777">
      <w:pPr>
        <w:ind w:left="720"/>
        <w:rPr>
          <w:szCs w:val="24"/>
        </w:rPr>
      </w:pPr>
    </w:p>
    <w:p w:rsidRPr="00A30AFC" w:rsidR="00A30AFC" w:rsidP="00AF2B2C" w:rsidRDefault="00AC1DC3" w14:paraId="0F83533D" w14:textId="77777777">
      <w:pPr>
        <w:ind w:left="720"/>
        <w:rPr>
          <w:szCs w:val="24"/>
        </w:rPr>
      </w:pPr>
      <w:r>
        <w:rPr>
          <w:szCs w:val="24"/>
        </w:rPr>
        <w:t>T</w:t>
      </w:r>
      <w:r w:rsidRPr="00A30AFC" w:rsidR="00A30AFC">
        <w:rPr>
          <w:szCs w:val="24"/>
        </w:rPr>
        <w:t>his collection of information does not affect individuals or households; thus, there are no impacts under the Privacy Act.</w:t>
      </w:r>
    </w:p>
    <w:p w:rsidR="00AF2B2C" w:rsidP="00AF2B2C" w:rsidRDefault="00AF2B2C" w14:paraId="3C1CF366" w14:textId="77777777">
      <w:pPr>
        <w:ind w:left="360"/>
        <w:rPr>
          <w:szCs w:val="24"/>
        </w:rPr>
      </w:pPr>
    </w:p>
    <w:p w:rsidR="00AF2B2C" w:rsidP="00AF2B2C" w:rsidRDefault="00AF2B2C" w14:paraId="3DB25849" w14:textId="77777777">
      <w:pPr>
        <w:numPr>
          <w:ilvl w:val="0"/>
          <w:numId w:val="2"/>
        </w:numPr>
        <w:rPr>
          <w:szCs w:val="24"/>
        </w:rPr>
      </w:pPr>
      <w:r>
        <w:rPr>
          <w:szCs w:val="24"/>
        </w:rPr>
        <w:t>The information is used by a vessel radio operator during an emergency situation, and is designed to assist the radio operator to utilize proper distress procedures during a time when he or she may be subject to considerable stress or confusion.</w:t>
      </w:r>
    </w:p>
    <w:p w:rsidR="00003171" w:rsidP="00003171" w:rsidRDefault="00003171" w14:paraId="7DF1C640" w14:textId="77777777">
      <w:pPr>
        <w:ind w:left="360"/>
        <w:rPr>
          <w:szCs w:val="24"/>
        </w:rPr>
      </w:pPr>
    </w:p>
    <w:p w:rsidR="00AF2B2C" w:rsidP="00AF2B2C" w:rsidRDefault="00003171" w14:paraId="3F4F8E5F" w14:textId="77777777">
      <w:pPr>
        <w:numPr>
          <w:ilvl w:val="0"/>
          <w:numId w:val="2"/>
        </w:numPr>
        <w:rPr>
          <w:szCs w:val="24"/>
        </w:rPr>
      </w:pPr>
      <w:r>
        <w:rPr>
          <w:szCs w:val="24"/>
        </w:rPr>
        <w:t>Prior to finalizing rule makings the Wireless Telecommunications Bureau conducts an analysis to insure that improved information technology cannot be used to reduce the burden on the public.  This analysis considers the possibility of obtaining and/or computer-generating the required data from existing data bases in the Commission or other Federal agencies.</w:t>
      </w:r>
    </w:p>
    <w:p w:rsidR="00003171" w:rsidP="00003171" w:rsidRDefault="00003171" w14:paraId="6A159592" w14:textId="77777777">
      <w:pPr>
        <w:rPr>
          <w:szCs w:val="24"/>
        </w:rPr>
      </w:pPr>
    </w:p>
    <w:p w:rsidR="00003171" w:rsidP="00AF2B2C" w:rsidRDefault="00AC1DC3" w14:paraId="5917F1AE" w14:textId="77777777">
      <w:pPr>
        <w:numPr>
          <w:ilvl w:val="0"/>
          <w:numId w:val="2"/>
        </w:numPr>
        <w:rPr>
          <w:szCs w:val="24"/>
        </w:rPr>
      </w:pPr>
      <w:r>
        <w:rPr>
          <w:szCs w:val="24"/>
        </w:rPr>
        <w:t xml:space="preserve">There are no similar </w:t>
      </w:r>
      <w:r w:rsidR="00003171">
        <w:rPr>
          <w:szCs w:val="24"/>
        </w:rPr>
        <w:t xml:space="preserve">information collection </w:t>
      </w:r>
      <w:r>
        <w:rPr>
          <w:szCs w:val="24"/>
        </w:rPr>
        <w:t xml:space="preserve">requirements imposed </w:t>
      </w:r>
      <w:r w:rsidR="00003171">
        <w:rPr>
          <w:szCs w:val="24"/>
        </w:rPr>
        <w:t>on the respondents.  There is no similar data available.</w:t>
      </w:r>
    </w:p>
    <w:p w:rsidR="00003171" w:rsidP="00003171" w:rsidRDefault="00003171" w14:paraId="069F92C8" w14:textId="77777777">
      <w:pPr>
        <w:rPr>
          <w:szCs w:val="24"/>
        </w:rPr>
      </w:pPr>
    </w:p>
    <w:p w:rsidR="00003171" w:rsidP="00AF2B2C" w:rsidRDefault="00003171" w14:paraId="32CEABB8" w14:textId="77777777">
      <w:pPr>
        <w:numPr>
          <w:ilvl w:val="0"/>
          <w:numId w:val="2"/>
        </w:numPr>
        <w:rPr>
          <w:szCs w:val="24"/>
        </w:rPr>
      </w:pPr>
      <w:r>
        <w:rPr>
          <w:szCs w:val="24"/>
        </w:rPr>
        <w:t>In conformance with the Paperwork Reduction Act of 1995, the Commission is making an effort to minimize the burden on all respondents, regardless of size.  The</w:t>
      </w:r>
      <w:r w:rsidR="00AC1DC3">
        <w:rPr>
          <w:szCs w:val="24"/>
        </w:rPr>
        <w:t>refore, the</w:t>
      </w:r>
      <w:r>
        <w:rPr>
          <w:szCs w:val="24"/>
        </w:rPr>
        <w:t xml:space="preserve"> Commission has limited the information requirements to those absolutely necessary.</w:t>
      </w:r>
    </w:p>
    <w:p w:rsidR="00003171" w:rsidP="00003171" w:rsidRDefault="00003171" w14:paraId="3D9E7A00" w14:textId="77777777">
      <w:pPr>
        <w:rPr>
          <w:szCs w:val="24"/>
        </w:rPr>
      </w:pPr>
    </w:p>
    <w:p w:rsidR="0087486D" w:rsidP="0087486D" w:rsidRDefault="00003171" w14:paraId="03BB28C5" w14:textId="77777777">
      <w:pPr>
        <w:numPr>
          <w:ilvl w:val="0"/>
          <w:numId w:val="2"/>
        </w:numPr>
        <w:rPr>
          <w:szCs w:val="24"/>
        </w:rPr>
      </w:pPr>
      <w:r>
        <w:rPr>
          <w:szCs w:val="24"/>
        </w:rPr>
        <w:t xml:space="preserve">If the card of instructions was not posted, an aid to vessel radio operators during emergency situations would not be available.  Safety related </w:t>
      </w:r>
      <w:r w:rsidR="00EB1872">
        <w:rPr>
          <w:szCs w:val="24"/>
        </w:rPr>
        <w:t>c</w:t>
      </w:r>
      <w:r>
        <w:rPr>
          <w:szCs w:val="24"/>
        </w:rPr>
        <w:t>ommunications could take longer and/or be less useful to search and rescue organizations.</w:t>
      </w:r>
    </w:p>
    <w:p w:rsidR="00003171" w:rsidP="001D1F69" w:rsidRDefault="0087486D" w14:paraId="3E17CE15" w14:textId="77777777">
      <w:pPr>
        <w:numPr>
          <w:ilvl w:val="0"/>
          <w:numId w:val="2"/>
        </w:numPr>
        <w:rPr>
          <w:szCs w:val="24"/>
        </w:rPr>
      </w:pPr>
      <w:r w:rsidRPr="0087486D">
        <w:rPr>
          <w:szCs w:val="24"/>
        </w:rPr>
        <w:lastRenderedPageBreak/>
        <w:t xml:space="preserve">This collection of information is </w:t>
      </w:r>
      <w:r w:rsidRPr="0087486D" w:rsidR="00003171">
        <w:rPr>
          <w:szCs w:val="24"/>
        </w:rPr>
        <w:t>consistent with 5 CFR 1320.</w:t>
      </w:r>
      <w:r w:rsidRPr="0087486D" w:rsidR="00AC1DC3">
        <w:rPr>
          <w:szCs w:val="24"/>
        </w:rPr>
        <w:t>5</w:t>
      </w:r>
    </w:p>
    <w:p w:rsidRPr="0087486D" w:rsidR="0087486D" w:rsidP="0087486D" w:rsidRDefault="0087486D" w14:paraId="3249BE2B" w14:textId="77777777">
      <w:pPr>
        <w:ind w:left="720"/>
        <w:rPr>
          <w:szCs w:val="24"/>
        </w:rPr>
      </w:pPr>
    </w:p>
    <w:p w:rsidR="00003171" w:rsidP="00003171" w:rsidRDefault="00137F1A" w14:paraId="5211367C" w14:textId="5ECCBB4A">
      <w:pPr>
        <w:numPr>
          <w:ilvl w:val="0"/>
          <w:numId w:val="2"/>
        </w:numPr>
        <w:rPr>
          <w:szCs w:val="24"/>
        </w:rPr>
      </w:pPr>
      <w:r>
        <w:rPr>
          <w:szCs w:val="24"/>
        </w:rPr>
        <w:t>Pursuant to 5 CFR 1320.8(d), t</w:t>
      </w:r>
      <w:r w:rsidR="00710322">
        <w:rPr>
          <w:szCs w:val="24"/>
        </w:rPr>
        <w:t xml:space="preserve">he Commission </w:t>
      </w:r>
      <w:r w:rsidR="00E858B7">
        <w:rPr>
          <w:szCs w:val="24"/>
        </w:rPr>
        <w:t>published</w:t>
      </w:r>
      <w:r w:rsidR="00710322">
        <w:rPr>
          <w:szCs w:val="24"/>
        </w:rPr>
        <w:t xml:space="preserve"> a </w:t>
      </w:r>
      <w:r w:rsidR="00E858B7">
        <w:rPr>
          <w:szCs w:val="24"/>
        </w:rPr>
        <w:t>notice soliciting public comment</w:t>
      </w:r>
      <w:r w:rsidR="00710322">
        <w:rPr>
          <w:szCs w:val="24"/>
        </w:rPr>
        <w:t xml:space="preserve"> </w:t>
      </w:r>
      <w:r>
        <w:rPr>
          <w:szCs w:val="24"/>
        </w:rPr>
        <w:t xml:space="preserve">for 60 days </w:t>
      </w:r>
      <w:r w:rsidR="00710322">
        <w:rPr>
          <w:szCs w:val="24"/>
        </w:rPr>
        <w:t xml:space="preserve">which appeared in the Federal Register on </w:t>
      </w:r>
      <w:r w:rsidR="00752161">
        <w:rPr>
          <w:szCs w:val="24"/>
        </w:rPr>
        <w:t xml:space="preserve">October </w:t>
      </w:r>
      <w:r w:rsidR="000E0D16">
        <w:rPr>
          <w:szCs w:val="24"/>
        </w:rPr>
        <w:t xml:space="preserve">19, </w:t>
      </w:r>
      <w:r w:rsidR="00752161">
        <w:rPr>
          <w:szCs w:val="24"/>
        </w:rPr>
        <w:t>2021</w:t>
      </w:r>
      <w:r>
        <w:rPr>
          <w:szCs w:val="24"/>
        </w:rPr>
        <w:t xml:space="preserve"> (</w:t>
      </w:r>
      <w:r w:rsidR="0087486D">
        <w:rPr>
          <w:szCs w:val="24"/>
        </w:rPr>
        <w:t>8</w:t>
      </w:r>
      <w:r w:rsidR="00752161">
        <w:rPr>
          <w:szCs w:val="24"/>
        </w:rPr>
        <w:t>6</w:t>
      </w:r>
      <w:r>
        <w:rPr>
          <w:szCs w:val="24"/>
        </w:rPr>
        <w:t xml:space="preserve"> FR </w:t>
      </w:r>
      <w:r w:rsidR="000E0D16">
        <w:rPr>
          <w:szCs w:val="24"/>
        </w:rPr>
        <w:t>57830</w:t>
      </w:r>
      <w:r>
        <w:rPr>
          <w:szCs w:val="24"/>
        </w:rPr>
        <w:t>)</w:t>
      </w:r>
      <w:r w:rsidR="00710322">
        <w:rPr>
          <w:szCs w:val="24"/>
        </w:rPr>
        <w:t xml:space="preserve">.  </w:t>
      </w:r>
      <w:r w:rsidR="00E858B7">
        <w:rPr>
          <w:szCs w:val="24"/>
        </w:rPr>
        <w:t xml:space="preserve">No </w:t>
      </w:r>
      <w:r>
        <w:rPr>
          <w:szCs w:val="24"/>
        </w:rPr>
        <w:t xml:space="preserve">PRA </w:t>
      </w:r>
      <w:r w:rsidR="00E858B7">
        <w:rPr>
          <w:szCs w:val="24"/>
        </w:rPr>
        <w:t>comments were received</w:t>
      </w:r>
      <w:r w:rsidR="00710322">
        <w:rPr>
          <w:szCs w:val="24"/>
        </w:rPr>
        <w:t>.</w:t>
      </w:r>
    </w:p>
    <w:p w:rsidR="00710322" w:rsidP="00710322" w:rsidRDefault="00710322" w14:paraId="79641C18" w14:textId="77777777">
      <w:pPr>
        <w:rPr>
          <w:szCs w:val="24"/>
        </w:rPr>
      </w:pPr>
    </w:p>
    <w:p w:rsidR="00710322" w:rsidP="00003171" w:rsidRDefault="00710322" w14:paraId="1096B7E3" w14:textId="77777777">
      <w:pPr>
        <w:numPr>
          <w:ilvl w:val="0"/>
          <w:numId w:val="2"/>
        </w:numPr>
        <w:rPr>
          <w:szCs w:val="24"/>
        </w:rPr>
      </w:pPr>
      <w:r>
        <w:rPr>
          <w:szCs w:val="24"/>
        </w:rPr>
        <w:t>Respondents will not receive any payments</w:t>
      </w:r>
      <w:r w:rsidR="00505E1E">
        <w:rPr>
          <w:szCs w:val="24"/>
        </w:rPr>
        <w:t xml:space="preserve"> associated with this collection of information</w:t>
      </w:r>
      <w:r>
        <w:rPr>
          <w:szCs w:val="24"/>
        </w:rPr>
        <w:t>.</w:t>
      </w:r>
    </w:p>
    <w:p w:rsidR="00710322" w:rsidP="00710322" w:rsidRDefault="00710322" w14:paraId="011939FD" w14:textId="77777777">
      <w:pPr>
        <w:rPr>
          <w:szCs w:val="24"/>
        </w:rPr>
      </w:pPr>
    </w:p>
    <w:p w:rsidR="00710322" w:rsidP="00003171" w:rsidRDefault="00710322" w14:paraId="3FD24D11" w14:textId="77777777">
      <w:pPr>
        <w:numPr>
          <w:ilvl w:val="0"/>
          <w:numId w:val="2"/>
        </w:numPr>
        <w:rPr>
          <w:szCs w:val="24"/>
        </w:rPr>
      </w:pPr>
      <w:r>
        <w:rPr>
          <w:szCs w:val="24"/>
        </w:rPr>
        <w:t>There is no need for confidentiality</w:t>
      </w:r>
      <w:r w:rsidR="00505E1E">
        <w:rPr>
          <w:szCs w:val="24"/>
        </w:rPr>
        <w:t xml:space="preserve"> with this collection</w:t>
      </w:r>
      <w:r>
        <w:rPr>
          <w:szCs w:val="24"/>
        </w:rPr>
        <w:t>.</w:t>
      </w:r>
    </w:p>
    <w:p w:rsidR="00710322" w:rsidP="00710322" w:rsidRDefault="00710322" w14:paraId="01E35AD3" w14:textId="77777777">
      <w:pPr>
        <w:rPr>
          <w:szCs w:val="24"/>
        </w:rPr>
      </w:pPr>
    </w:p>
    <w:p w:rsidR="00710322" w:rsidP="00003171" w:rsidRDefault="00710322" w14:paraId="0A2000D6" w14:textId="77777777">
      <w:pPr>
        <w:numPr>
          <w:ilvl w:val="0"/>
          <w:numId w:val="2"/>
        </w:numPr>
        <w:rPr>
          <w:szCs w:val="24"/>
        </w:rPr>
      </w:pPr>
      <w:r>
        <w:rPr>
          <w:szCs w:val="24"/>
        </w:rPr>
        <w:t xml:space="preserve">This </w:t>
      </w:r>
      <w:r w:rsidR="00505E1E">
        <w:rPr>
          <w:szCs w:val="24"/>
        </w:rPr>
        <w:t xml:space="preserve">collection </w:t>
      </w:r>
      <w:r>
        <w:rPr>
          <w:szCs w:val="24"/>
        </w:rPr>
        <w:t>does not address any private matters of a sensitive nature.</w:t>
      </w:r>
    </w:p>
    <w:p w:rsidR="00710322" w:rsidP="00710322" w:rsidRDefault="00710322" w14:paraId="08CCBD5B" w14:textId="77777777">
      <w:pPr>
        <w:rPr>
          <w:szCs w:val="24"/>
        </w:rPr>
      </w:pPr>
    </w:p>
    <w:p w:rsidR="00710322" w:rsidP="00710322" w:rsidRDefault="00710322" w14:paraId="31890B97" w14:textId="77777777">
      <w:pPr>
        <w:numPr>
          <w:ilvl w:val="0"/>
          <w:numId w:val="2"/>
        </w:numPr>
        <w:rPr>
          <w:szCs w:val="24"/>
        </w:rPr>
      </w:pPr>
      <w:r w:rsidRPr="00B62D43">
        <w:rPr>
          <w:szCs w:val="24"/>
        </w:rPr>
        <w:t xml:space="preserve">This </w:t>
      </w:r>
      <w:r w:rsidR="00505E1E">
        <w:rPr>
          <w:szCs w:val="24"/>
        </w:rPr>
        <w:t>third</w:t>
      </w:r>
      <w:r w:rsidR="00404BF7">
        <w:rPr>
          <w:szCs w:val="24"/>
        </w:rPr>
        <w:t>-</w:t>
      </w:r>
      <w:r w:rsidR="00505E1E">
        <w:rPr>
          <w:szCs w:val="24"/>
        </w:rPr>
        <w:t>party disclosure</w:t>
      </w:r>
      <w:r w:rsidRPr="00B62D43">
        <w:rPr>
          <w:szCs w:val="24"/>
        </w:rPr>
        <w:t xml:space="preserve"> requirement merely consists of the mounting of a card summarizing radio distress procedures in view of the radiotelephone operators’ position on board certain compulsory equipped vessels.   </w:t>
      </w:r>
      <w:r w:rsidRPr="00B62D43" w:rsidR="004A737D">
        <w:rPr>
          <w:szCs w:val="24"/>
        </w:rPr>
        <w:t>According to the U</w:t>
      </w:r>
      <w:r w:rsidRPr="00B62D43" w:rsidR="00EB1872">
        <w:rPr>
          <w:szCs w:val="24"/>
        </w:rPr>
        <w:t xml:space="preserve">niversal </w:t>
      </w:r>
      <w:r w:rsidRPr="00B62D43" w:rsidR="004A737D">
        <w:rPr>
          <w:szCs w:val="24"/>
        </w:rPr>
        <w:t>L</w:t>
      </w:r>
      <w:r w:rsidRPr="00B62D43" w:rsidR="00EB1872">
        <w:rPr>
          <w:szCs w:val="24"/>
        </w:rPr>
        <w:t xml:space="preserve">icensing </w:t>
      </w:r>
      <w:r w:rsidRPr="00B62D43" w:rsidR="004A737D">
        <w:rPr>
          <w:szCs w:val="24"/>
        </w:rPr>
        <w:t>S</w:t>
      </w:r>
      <w:r w:rsidRPr="00B62D43" w:rsidR="00EB1872">
        <w:rPr>
          <w:szCs w:val="24"/>
        </w:rPr>
        <w:t>ystem (ULS)</w:t>
      </w:r>
      <w:r w:rsidRPr="00B62D43" w:rsidR="004A737D">
        <w:rPr>
          <w:szCs w:val="24"/>
        </w:rPr>
        <w:t xml:space="preserve"> database, we estimate that 4,506 licensees will be required to meet this requirement.  </w:t>
      </w:r>
      <w:r w:rsidR="00505E1E">
        <w:rPr>
          <w:szCs w:val="24"/>
        </w:rPr>
        <w:t xml:space="preserve">It will take respondents </w:t>
      </w:r>
      <w:r w:rsidR="002414B1">
        <w:rPr>
          <w:szCs w:val="24"/>
        </w:rPr>
        <w:t>10 minutes (0.167 hours) to fulfill the requirement.</w:t>
      </w:r>
    </w:p>
    <w:p w:rsidR="00B62D43" w:rsidP="00B62D43" w:rsidRDefault="00B62D43" w14:paraId="718E6BA2" w14:textId="77777777">
      <w:pPr>
        <w:pStyle w:val="ListParagraph"/>
        <w:rPr>
          <w:szCs w:val="24"/>
        </w:rPr>
      </w:pPr>
    </w:p>
    <w:p w:rsidR="00710322" w:rsidP="00710322" w:rsidRDefault="004A737D" w14:paraId="7FC41F9B" w14:textId="77777777">
      <w:pPr>
        <w:ind w:left="720"/>
        <w:rPr>
          <w:szCs w:val="24"/>
        </w:rPr>
      </w:pPr>
      <w:r w:rsidRPr="004A737D">
        <w:rPr>
          <w:szCs w:val="24"/>
        </w:rPr>
        <w:t>4,506</w:t>
      </w:r>
      <w:r w:rsidRPr="004A737D" w:rsidR="00710322">
        <w:rPr>
          <w:szCs w:val="24"/>
        </w:rPr>
        <w:t xml:space="preserve"> </w:t>
      </w:r>
      <w:r w:rsidR="00505E1E">
        <w:rPr>
          <w:szCs w:val="24"/>
        </w:rPr>
        <w:t>responses</w:t>
      </w:r>
      <w:r w:rsidRPr="004A737D" w:rsidR="00710322">
        <w:rPr>
          <w:szCs w:val="24"/>
        </w:rPr>
        <w:t xml:space="preserve"> x 0.</w:t>
      </w:r>
      <w:r w:rsidR="002414B1">
        <w:rPr>
          <w:szCs w:val="24"/>
        </w:rPr>
        <w:t>167</w:t>
      </w:r>
      <w:r w:rsidR="00E858B7">
        <w:rPr>
          <w:szCs w:val="24"/>
        </w:rPr>
        <w:t xml:space="preserve"> (</w:t>
      </w:r>
      <w:r w:rsidR="002414B1">
        <w:rPr>
          <w:szCs w:val="24"/>
        </w:rPr>
        <w:t>hours</w:t>
      </w:r>
      <w:r w:rsidRPr="004A737D" w:rsidR="00710322">
        <w:rPr>
          <w:szCs w:val="24"/>
        </w:rPr>
        <w:t>)</w:t>
      </w:r>
      <w:r w:rsidR="00505E1E">
        <w:rPr>
          <w:szCs w:val="24"/>
        </w:rPr>
        <w:t>/response</w:t>
      </w:r>
      <w:r w:rsidRPr="004A737D" w:rsidR="001800A3">
        <w:rPr>
          <w:szCs w:val="24"/>
        </w:rPr>
        <w:t xml:space="preserve"> = </w:t>
      </w:r>
      <w:r w:rsidRPr="002414B1" w:rsidR="002414B1">
        <w:rPr>
          <w:b/>
          <w:szCs w:val="24"/>
        </w:rPr>
        <w:t>753</w:t>
      </w:r>
      <w:r w:rsidR="002414B1">
        <w:rPr>
          <w:szCs w:val="24"/>
        </w:rPr>
        <w:t xml:space="preserve"> </w:t>
      </w:r>
      <w:r w:rsidRPr="00B62D43" w:rsidR="001800A3">
        <w:rPr>
          <w:b/>
          <w:szCs w:val="24"/>
        </w:rPr>
        <w:t>hours</w:t>
      </w:r>
      <w:r w:rsidR="002414B1">
        <w:rPr>
          <w:b/>
          <w:szCs w:val="24"/>
        </w:rPr>
        <w:t xml:space="preserve"> (rounded)</w:t>
      </w:r>
      <w:r w:rsidR="001800A3">
        <w:rPr>
          <w:szCs w:val="24"/>
        </w:rPr>
        <w:t>.</w:t>
      </w:r>
    </w:p>
    <w:p w:rsidR="00505E1E" w:rsidP="00710322" w:rsidRDefault="00505E1E" w14:paraId="21FD83F5" w14:textId="77777777">
      <w:pPr>
        <w:ind w:left="720"/>
        <w:rPr>
          <w:szCs w:val="24"/>
        </w:rPr>
      </w:pPr>
    </w:p>
    <w:p w:rsidRPr="002414B1" w:rsidR="00505E1E" w:rsidP="00710322" w:rsidRDefault="00505E1E" w14:paraId="15BC1138" w14:textId="77777777">
      <w:pPr>
        <w:ind w:left="720"/>
        <w:rPr>
          <w:b/>
          <w:szCs w:val="24"/>
        </w:rPr>
      </w:pPr>
      <w:r w:rsidRPr="002414B1">
        <w:rPr>
          <w:b/>
          <w:szCs w:val="24"/>
        </w:rPr>
        <w:t>Total Number of Respondents:  4,506 licensees.</w:t>
      </w:r>
    </w:p>
    <w:p w:rsidR="00505E1E" w:rsidP="00710322" w:rsidRDefault="00505E1E" w14:paraId="6AED4232" w14:textId="77777777">
      <w:pPr>
        <w:ind w:left="720"/>
        <w:rPr>
          <w:szCs w:val="24"/>
        </w:rPr>
      </w:pPr>
    </w:p>
    <w:p w:rsidRPr="002414B1" w:rsidR="00505E1E" w:rsidP="00710322" w:rsidRDefault="00505E1E" w14:paraId="2B11627D" w14:textId="77777777">
      <w:pPr>
        <w:ind w:left="720"/>
        <w:rPr>
          <w:b/>
          <w:szCs w:val="24"/>
        </w:rPr>
      </w:pPr>
      <w:r w:rsidRPr="002414B1">
        <w:rPr>
          <w:b/>
          <w:szCs w:val="24"/>
        </w:rPr>
        <w:t>Total Number of Annual Responses:  4,506.</w:t>
      </w:r>
    </w:p>
    <w:p w:rsidR="00505E1E" w:rsidP="00710322" w:rsidRDefault="00505E1E" w14:paraId="54FC25A8" w14:textId="77777777">
      <w:pPr>
        <w:ind w:left="720"/>
        <w:rPr>
          <w:szCs w:val="24"/>
        </w:rPr>
      </w:pPr>
    </w:p>
    <w:p w:rsidRPr="002414B1" w:rsidR="00505E1E" w:rsidP="00710322" w:rsidRDefault="00505E1E" w14:paraId="683D8C79" w14:textId="77777777">
      <w:pPr>
        <w:ind w:left="720"/>
        <w:rPr>
          <w:b/>
          <w:szCs w:val="24"/>
        </w:rPr>
      </w:pPr>
      <w:r w:rsidRPr="002414B1">
        <w:rPr>
          <w:b/>
          <w:szCs w:val="24"/>
        </w:rPr>
        <w:t xml:space="preserve">Total Annual Burden Hours:  </w:t>
      </w:r>
      <w:r w:rsidRPr="002414B1" w:rsidR="002414B1">
        <w:rPr>
          <w:b/>
          <w:szCs w:val="24"/>
        </w:rPr>
        <w:t>753</w:t>
      </w:r>
      <w:r w:rsidRPr="002414B1">
        <w:rPr>
          <w:b/>
          <w:szCs w:val="24"/>
        </w:rPr>
        <w:t xml:space="preserve"> hours.</w:t>
      </w:r>
    </w:p>
    <w:p w:rsidR="00505E1E" w:rsidP="00710322" w:rsidRDefault="00505E1E" w14:paraId="1C42F41F" w14:textId="77777777">
      <w:pPr>
        <w:ind w:left="720"/>
        <w:rPr>
          <w:szCs w:val="24"/>
        </w:rPr>
      </w:pPr>
    </w:p>
    <w:p w:rsidR="00505E1E" w:rsidP="00710322" w:rsidRDefault="00AB6EEC" w14:paraId="4F9C0DE5" w14:textId="77777777">
      <w:pPr>
        <w:ind w:left="720"/>
        <w:rPr>
          <w:szCs w:val="24"/>
        </w:rPr>
      </w:pPr>
      <w:r w:rsidRPr="00AB6EEC">
        <w:rPr>
          <w:b/>
          <w:szCs w:val="24"/>
        </w:rPr>
        <w:t xml:space="preserve">In-House Cost: </w:t>
      </w:r>
      <w:r>
        <w:rPr>
          <w:szCs w:val="24"/>
        </w:rPr>
        <w:t xml:space="preserve"> </w:t>
      </w:r>
      <w:r w:rsidR="00505E1E">
        <w:rPr>
          <w:szCs w:val="24"/>
        </w:rPr>
        <w:t>The Commission e</w:t>
      </w:r>
      <w:r w:rsidR="00A754C1">
        <w:rPr>
          <w:szCs w:val="24"/>
        </w:rPr>
        <w:t xml:space="preserve">stimates that an employee equivalent </w:t>
      </w:r>
      <w:r w:rsidR="00505E1E">
        <w:rPr>
          <w:szCs w:val="24"/>
        </w:rPr>
        <w:t>of a GS-7 step 5 grade level will be responsible for this information collection.  Therefore, the in-house cost is as follows:  4,507 responses x 0.1</w:t>
      </w:r>
      <w:r w:rsidR="002414B1">
        <w:rPr>
          <w:szCs w:val="24"/>
        </w:rPr>
        <w:t>67 hours</w:t>
      </w:r>
      <w:r w:rsidR="00404BF7">
        <w:rPr>
          <w:szCs w:val="24"/>
        </w:rPr>
        <w:t>/response x $2</w:t>
      </w:r>
      <w:r w:rsidR="00752161">
        <w:rPr>
          <w:szCs w:val="24"/>
        </w:rPr>
        <w:t>6.69</w:t>
      </w:r>
      <w:r w:rsidR="00505E1E">
        <w:rPr>
          <w:szCs w:val="24"/>
        </w:rPr>
        <w:t xml:space="preserve"> = </w:t>
      </w:r>
      <w:r w:rsidR="00404BF7">
        <w:rPr>
          <w:b/>
          <w:szCs w:val="24"/>
        </w:rPr>
        <w:t>$</w:t>
      </w:r>
      <w:r w:rsidR="00752161">
        <w:rPr>
          <w:b/>
          <w:szCs w:val="24"/>
        </w:rPr>
        <w:t>20,088.74</w:t>
      </w:r>
      <w:r w:rsidR="002414B1">
        <w:rPr>
          <w:szCs w:val="24"/>
        </w:rPr>
        <w:t>.</w:t>
      </w:r>
    </w:p>
    <w:p w:rsidR="00505E1E" w:rsidP="00710322" w:rsidRDefault="00505E1E" w14:paraId="30CDF2B8" w14:textId="77777777">
      <w:pPr>
        <w:ind w:left="720"/>
        <w:rPr>
          <w:szCs w:val="24"/>
        </w:rPr>
      </w:pPr>
    </w:p>
    <w:p w:rsidR="00AB6EEC" w:rsidP="001800A3" w:rsidRDefault="00AB6EEC" w14:paraId="67E53F3A" w14:textId="77777777">
      <w:pPr>
        <w:numPr>
          <w:ilvl w:val="0"/>
          <w:numId w:val="2"/>
        </w:numPr>
        <w:rPr>
          <w:szCs w:val="24"/>
        </w:rPr>
      </w:pPr>
      <w:r>
        <w:rPr>
          <w:szCs w:val="24"/>
        </w:rPr>
        <w:t>There are no external cost</w:t>
      </w:r>
      <w:r w:rsidR="00404BF7">
        <w:rPr>
          <w:szCs w:val="24"/>
        </w:rPr>
        <w:t>s</w:t>
      </w:r>
      <w:r>
        <w:rPr>
          <w:szCs w:val="24"/>
        </w:rPr>
        <w:t xml:space="preserve"> associated with this information collection.</w:t>
      </w:r>
    </w:p>
    <w:p w:rsidR="00AB6EEC" w:rsidP="00AB6EEC" w:rsidRDefault="00AB6EEC" w14:paraId="60B791B9" w14:textId="77777777">
      <w:pPr>
        <w:ind w:left="720"/>
        <w:rPr>
          <w:szCs w:val="24"/>
        </w:rPr>
      </w:pPr>
    </w:p>
    <w:p w:rsidR="001800A3" w:rsidP="001800A3" w:rsidRDefault="001800A3" w14:paraId="7D5E577F" w14:textId="77777777">
      <w:pPr>
        <w:numPr>
          <w:ilvl w:val="0"/>
          <w:numId w:val="2"/>
        </w:numPr>
        <w:rPr>
          <w:szCs w:val="24"/>
        </w:rPr>
      </w:pPr>
      <w:r>
        <w:rPr>
          <w:szCs w:val="24"/>
        </w:rPr>
        <w:t>Estimated annual cost to the Federal Government:  None.</w:t>
      </w:r>
    </w:p>
    <w:p w:rsidR="003D0F8C" w:rsidP="003D0F8C" w:rsidRDefault="003D0F8C" w14:paraId="274F958E" w14:textId="77777777">
      <w:pPr>
        <w:ind w:left="360"/>
        <w:rPr>
          <w:szCs w:val="24"/>
        </w:rPr>
      </w:pPr>
    </w:p>
    <w:p w:rsidR="00EB1872" w:rsidP="00EB1872" w:rsidRDefault="001800A3" w14:paraId="33292A26" w14:textId="77777777">
      <w:pPr>
        <w:numPr>
          <w:ilvl w:val="0"/>
          <w:numId w:val="2"/>
        </w:numPr>
        <w:rPr>
          <w:szCs w:val="24"/>
        </w:rPr>
      </w:pPr>
      <w:r w:rsidRPr="00404BF7">
        <w:rPr>
          <w:szCs w:val="24"/>
        </w:rPr>
        <w:t>Th</w:t>
      </w:r>
      <w:r w:rsidRPr="00404BF7" w:rsidR="00E858B7">
        <w:rPr>
          <w:szCs w:val="24"/>
        </w:rPr>
        <w:t xml:space="preserve">ere </w:t>
      </w:r>
      <w:r w:rsidRPr="00404BF7" w:rsidR="00AB6EEC">
        <w:rPr>
          <w:szCs w:val="24"/>
        </w:rPr>
        <w:t xml:space="preserve">are no program changes </w:t>
      </w:r>
      <w:r w:rsidRPr="00404BF7" w:rsidR="00404BF7">
        <w:rPr>
          <w:szCs w:val="24"/>
        </w:rPr>
        <w:t xml:space="preserve">or adjustments </w:t>
      </w:r>
      <w:r w:rsidRPr="00404BF7" w:rsidR="0051408B">
        <w:rPr>
          <w:szCs w:val="24"/>
        </w:rPr>
        <w:t xml:space="preserve">to this collection.  </w:t>
      </w:r>
    </w:p>
    <w:p w:rsidRPr="00404BF7" w:rsidR="00404BF7" w:rsidP="00404BF7" w:rsidRDefault="00404BF7" w14:paraId="4D42CB2C" w14:textId="77777777">
      <w:pPr>
        <w:ind w:left="720"/>
        <w:rPr>
          <w:szCs w:val="24"/>
        </w:rPr>
      </w:pPr>
    </w:p>
    <w:p w:rsidR="001800A3" w:rsidP="001800A3" w:rsidRDefault="001800A3" w14:paraId="167928E2" w14:textId="77777777">
      <w:pPr>
        <w:numPr>
          <w:ilvl w:val="0"/>
          <w:numId w:val="2"/>
        </w:numPr>
        <w:rPr>
          <w:szCs w:val="24"/>
        </w:rPr>
      </w:pPr>
      <w:r>
        <w:rPr>
          <w:szCs w:val="24"/>
        </w:rPr>
        <w:t>The data will not be published for statistical use.</w:t>
      </w:r>
    </w:p>
    <w:p w:rsidR="001800A3" w:rsidP="001800A3" w:rsidRDefault="001800A3" w14:paraId="41222E08" w14:textId="77777777">
      <w:pPr>
        <w:rPr>
          <w:szCs w:val="24"/>
        </w:rPr>
      </w:pPr>
    </w:p>
    <w:p w:rsidR="001800A3" w:rsidP="001800A3" w:rsidRDefault="001800A3" w14:paraId="574CD121" w14:textId="77777777">
      <w:pPr>
        <w:numPr>
          <w:ilvl w:val="0"/>
          <w:numId w:val="2"/>
        </w:numPr>
        <w:rPr>
          <w:szCs w:val="24"/>
        </w:rPr>
      </w:pPr>
      <w:r>
        <w:rPr>
          <w:szCs w:val="24"/>
        </w:rPr>
        <w:t>No expiration date will be displayed.</w:t>
      </w:r>
    </w:p>
    <w:p w:rsidR="001800A3" w:rsidP="001800A3" w:rsidRDefault="001800A3" w14:paraId="38FFD23B" w14:textId="77777777">
      <w:pPr>
        <w:rPr>
          <w:szCs w:val="24"/>
        </w:rPr>
      </w:pPr>
    </w:p>
    <w:p w:rsidR="001800A3" w:rsidP="001800A3" w:rsidRDefault="001800A3" w14:paraId="4930E2D9" w14:textId="77777777">
      <w:pPr>
        <w:numPr>
          <w:ilvl w:val="0"/>
          <w:numId w:val="2"/>
        </w:numPr>
        <w:rPr>
          <w:szCs w:val="24"/>
        </w:rPr>
      </w:pPr>
      <w:r>
        <w:rPr>
          <w:szCs w:val="24"/>
        </w:rPr>
        <w:t xml:space="preserve">There are no exceptions to </w:t>
      </w:r>
      <w:r w:rsidR="00AB6EEC">
        <w:rPr>
          <w:szCs w:val="24"/>
        </w:rPr>
        <w:t>the certification statement</w:t>
      </w:r>
      <w:r>
        <w:rPr>
          <w:szCs w:val="24"/>
        </w:rPr>
        <w:t>.</w:t>
      </w:r>
    </w:p>
    <w:p w:rsidR="008605A0" w:rsidP="001800A3" w:rsidRDefault="008605A0" w14:paraId="737B6842" w14:textId="77777777">
      <w:pPr>
        <w:rPr>
          <w:szCs w:val="24"/>
        </w:rPr>
      </w:pPr>
    </w:p>
    <w:p w:rsidR="001800A3" w:rsidP="001800A3" w:rsidRDefault="001800A3" w14:paraId="605BAC7A" w14:textId="77777777">
      <w:pPr>
        <w:numPr>
          <w:ilvl w:val="0"/>
          <w:numId w:val="1"/>
        </w:numPr>
        <w:tabs>
          <w:tab w:val="clear" w:pos="720"/>
          <w:tab w:val="num" w:pos="360"/>
        </w:tabs>
        <w:ind w:hanging="720"/>
        <w:rPr>
          <w:b/>
          <w:szCs w:val="24"/>
        </w:rPr>
      </w:pPr>
      <w:r>
        <w:rPr>
          <w:b/>
          <w:szCs w:val="24"/>
          <w:u w:val="single"/>
        </w:rPr>
        <w:t>Collections of Information Employing Statistical Methods:</w:t>
      </w:r>
    </w:p>
    <w:p w:rsidR="001800A3" w:rsidP="001800A3" w:rsidRDefault="001800A3" w14:paraId="37F4B1F1" w14:textId="77777777">
      <w:pPr>
        <w:ind w:left="360"/>
        <w:rPr>
          <w:szCs w:val="24"/>
        </w:rPr>
      </w:pPr>
    </w:p>
    <w:p w:rsidR="001800A3" w:rsidP="001800A3" w:rsidRDefault="001800A3" w14:paraId="415B3A6D" w14:textId="77777777">
      <w:pPr>
        <w:ind w:left="360"/>
        <w:rPr>
          <w:szCs w:val="24"/>
        </w:rPr>
      </w:pPr>
      <w:r>
        <w:rPr>
          <w:szCs w:val="24"/>
        </w:rPr>
        <w:t>No statistical methods are employed.</w:t>
      </w:r>
    </w:p>
    <w:p w:rsidR="0051408B" w:rsidP="001800A3" w:rsidRDefault="0051408B" w14:paraId="63DD3333" w14:textId="77777777">
      <w:pPr>
        <w:ind w:left="360"/>
        <w:rPr>
          <w:szCs w:val="24"/>
        </w:rPr>
      </w:pPr>
    </w:p>
    <w:sectPr w:rsidR="0051408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C12E73"/>
    <w:multiLevelType w:val="hybridMultilevel"/>
    <w:tmpl w:val="D73CD52C"/>
    <w:lvl w:ilvl="0" w:tplc="C6D20A7E">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6BA0DBA"/>
    <w:multiLevelType w:val="hybridMultilevel"/>
    <w:tmpl w:val="73E0C2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6BC"/>
    <w:rsid w:val="00003171"/>
    <w:rsid w:val="000059FC"/>
    <w:rsid w:val="000E0D16"/>
    <w:rsid w:val="00116E2B"/>
    <w:rsid w:val="00137F1A"/>
    <w:rsid w:val="001800A3"/>
    <w:rsid w:val="00180273"/>
    <w:rsid w:val="001B3E1D"/>
    <w:rsid w:val="001D1F69"/>
    <w:rsid w:val="00212B64"/>
    <w:rsid w:val="002414B1"/>
    <w:rsid w:val="0026557F"/>
    <w:rsid w:val="002C48CC"/>
    <w:rsid w:val="002E560D"/>
    <w:rsid w:val="002E7A0D"/>
    <w:rsid w:val="003151D6"/>
    <w:rsid w:val="00365383"/>
    <w:rsid w:val="003D0F8C"/>
    <w:rsid w:val="00404BF7"/>
    <w:rsid w:val="004A737D"/>
    <w:rsid w:val="00500381"/>
    <w:rsid w:val="00505E1E"/>
    <w:rsid w:val="0051408B"/>
    <w:rsid w:val="005E4B01"/>
    <w:rsid w:val="006046E7"/>
    <w:rsid w:val="00617F67"/>
    <w:rsid w:val="006831B5"/>
    <w:rsid w:val="006A2D7F"/>
    <w:rsid w:val="00710322"/>
    <w:rsid w:val="00752161"/>
    <w:rsid w:val="00774C14"/>
    <w:rsid w:val="00777554"/>
    <w:rsid w:val="008605A0"/>
    <w:rsid w:val="0087486D"/>
    <w:rsid w:val="00874895"/>
    <w:rsid w:val="009B7613"/>
    <w:rsid w:val="00A30AFC"/>
    <w:rsid w:val="00A754C1"/>
    <w:rsid w:val="00AB6EEC"/>
    <w:rsid w:val="00AC1DC3"/>
    <w:rsid w:val="00AF2B2C"/>
    <w:rsid w:val="00B62D43"/>
    <w:rsid w:val="00D222A6"/>
    <w:rsid w:val="00E05CB6"/>
    <w:rsid w:val="00E858B7"/>
    <w:rsid w:val="00EB1872"/>
    <w:rsid w:val="00F116BC"/>
    <w:rsid w:val="00FC1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2A0696"/>
  <w15:chartTrackingRefBased/>
  <w15:docId w15:val="{4AF2FE77-6A35-49B2-BC06-F17793D4C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B62D4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3060-0265</vt:lpstr>
    </vt:vector>
  </TitlesOfParts>
  <Company>Federal Communications Commission</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3060-0265</dc:title>
  <dc:subject/>
  <dc:creator>Terry.Conway</dc:creator>
  <cp:keywords/>
  <cp:lastModifiedBy>Cathy Williams</cp:lastModifiedBy>
  <cp:revision>2</cp:revision>
  <cp:lastPrinted>2007-03-29T19:35:00Z</cp:lastPrinted>
  <dcterms:created xsi:type="dcterms:W3CDTF">2021-12-22T19:44:00Z</dcterms:created>
  <dcterms:modified xsi:type="dcterms:W3CDTF">2021-12-22T19:44:00Z</dcterms:modified>
</cp:coreProperties>
</file>