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67DA" w:rsidP="008450E9" w:rsidRDefault="006E67DA" w14:paraId="4A6B49CF" w14:textId="7A40D826">
      <w:pPr>
        <w:spacing w:line="480" w:lineRule="auto"/>
        <w:jc w:val="center"/>
        <w:rPr>
          <w:rFonts w:ascii="Courier New" w:hAnsi="Courier New" w:cs="Courier New"/>
          <w:b/>
          <w:sz w:val="24"/>
          <w:szCs w:val="24"/>
        </w:rPr>
      </w:pPr>
    </w:p>
    <w:p w:rsidR="006E67DA" w:rsidP="008450E9" w:rsidRDefault="006E67DA" w14:paraId="10FB68D6" w14:textId="77777777">
      <w:pPr>
        <w:spacing w:line="480" w:lineRule="auto"/>
        <w:jc w:val="center"/>
        <w:rPr>
          <w:rFonts w:ascii="Courier New" w:hAnsi="Courier New" w:cs="Courier New"/>
          <w:b/>
          <w:sz w:val="24"/>
          <w:szCs w:val="24"/>
        </w:rPr>
      </w:pPr>
    </w:p>
    <w:p w:rsidR="00701981" w:rsidP="008450E9" w:rsidRDefault="001264A2" w14:paraId="25E94B3B" w14:textId="705A11D7">
      <w:pPr>
        <w:spacing w:line="480" w:lineRule="auto"/>
        <w:jc w:val="center"/>
        <w:rPr>
          <w:rFonts w:ascii="Courier New" w:hAnsi="Courier New" w:cs="Courier New"/>
          <w:b/>
          <w:sz w:val="24"/>
          <w:szCs w:val="24"/>
        </w:rPr>
      </w:pPr>
      <w:r>
        <w:rPr>
          <w:rFonts w:ascii="Courier New" w:hAnsi="Courier New" w:cs="Courier New"/>
          <w:b/>
          <w:sz w:val="24"/>
          <w:szCs w:val="24"/>
        </w:rPr>
        <w:t xml:space="preserve">Identification </w:t>
      </w:r>
      <w:r w:rsidR="00701981">
        <w:rPr>
          <w:rFonts w:ascii="Courier New" w:hAnsi="Courier New" w:cs="Courier New"/>
          <w:b/>
          <w:sz w:val="24"/>
          <w:szCs w:val="24"/>
        </w:rPr>
        <w:t xml:space="preserve">of </w:t>
      </w:r>
      <w:r w:rsidR="00A577D2">
        <w:rPr>
          <w:rFonts w:ascii="Courier New" w:hAnsi="Courier New" w:cs="Courier New"/>
          <w:b/>
          <w:sz w:val="24"/>
          <w:szCs w:val="24"/>
        </w:rPr>
        <w:t>B</w:t>
      </w:r>
      <w:r w:rsidR="00E3575F">
        <w:rPr>
          <w:rFonts w:ascii="Courier New" w:hAnsi="Courier New" w:cs="Courier New"/>
          <w:b/>
          <w:sz w:val="24"/>
          <w:szCs w:val="24"/>
        </w:rPr>
        <w:t xml:space="preserve">ehavioral and </w:t>
      </w:r>
      <w:r w:rsidR="00A577D2">
        <w:rPr>
          <w:rFonts w:ascii="Courier New" w:hAnsi="Courier New" w:cs="Courier New"/>
          <w:b/>
          <w:sz w:val="24"/>
          <w:szCs w:val="24"/>
        </w:rPr>
        <w:t>C</w:t>
      </w:r>
      <w:r w:rsidR="00E3575F">
        <w:rPr>
          <w:rFonts w:ascii="Courier New" w:hAnsi="Courier New" w:cs="Courier New"/>
          <w:b/>
          <w:sz w:val="24"/>
          <w:szCs w:val="24"/>
        </w:rPr>
        <w:t xml:space="preserve">linical </w:t>
      </w:r>
      <w:r w:rsidR="00A577D2">
        <w:rPr>
          <w:rFonts w:ascii="Courier New" w:hAnsi="Courier New" w:cs="Courier New"/>
          <w:b/>
          <w:sz w:val="24"/>
          <w:szCs w:val="24"/>
        </w:rPr>
        <w:t>P</w:t>
      </w:r>
      <w:r w:rsidRPr="008450E9" w:rsidR="00701981">
        <w:rPr>
          <w:rFonts w:ascii="Courier New" w:hAnsi="Courier New" w:cs="Courier New"/>
          <w:b/>
          <w:sz w:val="24"/>
          <w:szCs w:val="24"/>
        </w:rPr>
        <w:t>redictors</w:t>
      </w:r>
      <w:r w:rsidR="00A6525D">
        <w:rPr>
          <w:rFonts w:ascii="Courier New" w:hAnsi="Courier New" w:cs="Courier New"/>
          <w:b/>
          <w:sz w:val="24"/>
          <w:szCs w:val="24"/>
        </w:rPr>
        <w:t xml:space="preserve"> of</w:t>
      </w:r>
      <w:r w:rsidRPr="008450E9" w:rsidR="008450E9">
        <w:rPr>
          <w:rFonts w:ascii="Courier New" w:hAnsi="Courier New" w:cs="Courier New"/>
          <w:b/>
          <w:sz w:val="24"/>
          <w:szCs w:val="24"/>
        </w:rPr>
        <w:t xml:space="preserve"> </w:t>
      </w:r>
      <w:r w:rsidR="00A577D2">
        <w:rPr>
          <w:rFonts w:ascii="Courier New" w:hAnsi="Courier New" w:cs="Courier New"/>
          <w:b/>
          <w:sz w:val="24"/>
          <w:szCs w:val="24"/>
        </w:rPr>
        <w:t>E</w:t>
      </w:r>
      <w:r w:rsidR="00701981">
        <w:rPr>
          <w:rFonts w:ascii="Courier New" w:hAnsi="Courier New" w:cs="Courier New"/>
          <w:b/>
          <w:sz w:val="24"/>
          <w:szCs w:val="24"/>
        </w:rPr>
        <w:t xml:space="preserve">arly </w:t>
      </w:r>
      <w:r w:rsidR="008450E9">
        <w:rPr>
          <w:rFonts w:ascii="Courier New" w:hAnsi="Courier New" w:cs="Courier New"/>
          <w:b/>
          <w:sz w:val="24"/>
          <w:szCs w:val="24"/>
        </w:rPr>
        <w:t xml:space="preserve">HIV </w:t>
      </w:r>
      <w:r w:rsidR="00A577D2">
        <w:rPr>
          <w:rFonts w:ascii="Courier New" w:hAnsi="Courier New" w:cs="Courier New"/>
          <w:b/>
          <w:sz w:val="24"/>
          <w:szCs w:val="24"/>
        </w:rPr>
        <w:t>I</w:t>
      </w:r>
      <w:r w:rsidR="008450E9">
        <w:rPr>
          <w:rFonts w:ascii="Courier New" w:hAnsi="Courier New" w:cs="Courier New"/>
          <w:b/>
          <w:sz w:val="24"/>
          <w:szCs w:val="24"/>
        </w:rPr>
        <w:t>nfection</w:t>
      </w:r>
      <w:r w:rsidRPr="008450E9" w:rsidR="008450E9">
        <w:rPr>
          <w:rFonts w:ascii="Courier New" w:hAnsi="Courier New" w:cs="Courier New"/>
          <w:b/>
          <w:sz w:val="24"/>
          <w:szCs w:val="24"/>
        </w:rPr>
        <w:t xml:space="preserve"> </w:t>
      </w:r>
    </w:p>
    <w:p w:rsidR="008450E9" w:rsidP="008450E9" w:rsidRDefault="00701981" w14:paraId="01F7D71A" w14:textId="77777777">
      <w:pPr>
        <w:spacing w:line="480" w:lineRule="auto"/>
        <w:jc w:val="center"/>
        <w:rPr>
          <w:rFonts w:ascii="Courier New" w:hAnsi="Courier New" w:cs="Courier New"/>
          <w:b/>
          <w:sz w:val="24"/>
          <w:szCs w:val="24"/>
        </w:rPr>
      </w:pPr>
      <w:r>
        <w:rPr>
          <w:rFonts w:ascii="Courier New" w:hAnsi="Courier New" w:cs="Courier New"/>
          <w:b/>
          <w:sz w:val="24"/>
          <w:szCs w:val="24"/>
        </w:rPr>
        <w:t>(</w:t>
      </w:r>
      <w:r w:rsidR="00D95745">
        <w:rPr>
          <w:rFonts w:ascii="Courier New" w:hAnsi="Courier New" w:cs="Courier New"/>
          <w:b/>
          <w:sz w:val="24"/>
          <w:szCs w:val="24"/>
        </w:rPr>
        <w:t>Project DETECT</w:t>
      </w:r>
      <w:r w:rsidRPr="00E04A32" w:rsidR="008450E9">
        <w:rPr>
          <w:rFonts w:ascii="Courier New" w:hAnsi="Courier New" w:cs="Courier New"/>
          <w:b/>
          <w:sz w:val="24"/>
          <w:szCs w:val="24"/>
        </w:rPr>
        <w:t>)</w:t>
      </w:r>
    </w:p>
    <w:p w:rsidR="008450E9" w:rsidP="008450E9" w:rsidRDefault="008450E9" w14:paraId="1C03AA8F" w14:textId="77777777">
      <w:pPr>
        <w:spacing w:line="480" w:lineRule="auto"/>
        <w:jc w:val="center"/>
        <w:rPr>
          <w:rFonts w:ascii="Courier New" w:hAnsi="Courier New" w:cs="Courier New"/>
          <w:b/>
          <w:sz w:val="24"/>
          <w:szCs w:val="24"/>
        </w:rPr>
      </w:pPr>
    </w:p>
    <w:p w:rsidR="00910BCF" w:rsidP="00910BCF" w:rsidRDefault="00910BCF" w14:paraId="7E38CE4C" w14:textId="0C21E0AA">
      <w:pPr>
        <w:spacing w:line="480" w:lineRule="auto"/>
        <w:jc w:val="center"/>
        <w:rPr>
          <w:rFonts w:ascii="Courier New" w:hAnsi="Courier New" w:cs="Courier New"/>
          <w:sz w:val="24"/>
          <w:szCs w:val="24"/>
        </w:rPr>
      </w:pPr>
      <w:r>
        <w:rPr>
          <w:rFonts w:ascii="Courier New" w:hAnsi="Courier New" w:cs="Courier New"/>
          <w:sz w:val="24"/>
          <w:szCs w:val="24"/>
        </w:rPr>
        <w:t>OMB No. 0920-1100</w:t>
      </w:r>
    </w:p>
    <w:p w:rsidR="00910BCF" w:rsidP="00910BCF" w:rsidRDefault="00910BCF" w14:paraId="0AB49208" w14:textId="32937F91">
      <w:pPr>
        <w:spacing w:line="480" w:lineRule="auto"/>
        <w:jc w:val="center"/>
        <w:rPr>
          <w:rFonts w:ascii="Courier New" w:hAnsi="Courier New" w:cs="Courier New"/>
          <w:sz w:val="24"/>
          <w:szCs w:val="24"/>
        </w:rPr>
      </w:pPr>
    </w:p>
    <w:p w:rsidR="00910BCF" w:rsidP="00910BCF" w:rsidRDefault="008037B9" w14:paraId="60198187" w14:textId="659B21C9">
      <w:pPr>
        <w:jc w:val="center"/>
        <w:rPr>
          <w:rFonts w:ascii="Courier New" w:hAnsi="Courier New" w:cs="Courier New"/>
          <w:sz w:val="24"/>
          <w:szCs w:val="24"/>
        </w:rPr>
      </w:pPr>
      <w:r>
        <w:rPr>
          <w:rFonts w:ascii="Courier New" w:hAnsi="Courier New" w:cs="Courier New"/>
          <w:sz w:val="24"/>
          <w:szCs w:val="24"/>
        </w:rPr>
        <w:t>October 8, 2021</w:t>
      </w:r>
    </w:p>
    <w:p w:rsidR="008450E9" w:rsidP="008450E9" w:rsidRDefault="008450E9" w14:paraId="53B2E693" w14:textId="7B91AB03">
      <w:pPr>
        <w:spacing w:line="480" w:lineRule="auto"/>
        <w:jc w:val="center"/>
        <w:rPr>
          <w:rFonts w:ascii="Courier New" w:hAnsi="Courier New" w:cs="Courier New"/>
          <w:b/>
          <w:sz w:val="24"/>
          <w:szCs w:val="24"/>
        </w:rPr>
      </w:pPr>
    </w:p>
    <w:p w:rsidRPr="00E04A32" w:rsidR="003B0DC0" w:rsidP="008450E9" w:rsidRDefault="003B0DC0" w14:paraId="1E5A95F7" w14:textId="77777777">
      <w:pPr>
        <w:spacing w:line="480" w:lineRule="auto"/>
        <w:jc w:val="center"/>
        <w:rPr>
          <w:rFonts w:ascii="Courier New" w:hAnsi="Courier New" w:cs="Courier New"/>
          <w:b/>
          <w:sz w:val="24"/>
          <w:szCs w:val="24"/>
        </w:rPr>
      </w:pPr>
    </w:p>
    <w:p w:rsidRPr="00910BCF" w:rsidR="00910BCF" w:rsidP="008450E9" w:rsidRDefault="008450E9" w14:paraId="4F8EF71E" w14:textId="77777777">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Supporting Statement </w:t>
      </w:r>
    </w:p>
    <w:p w:rsidRPr="00910BCF" w:rsidR="008450E9" w:rsidP="008450E9" w:rsidRDefault="00910BCF" w14:paraId="11446FD8" w14:textId="75C9408F">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Part </w:t>
      </w:r>
      <w:r w:rsidRPr="00910BCF" w:rsidR="008450E9">
        <w:rPr>
          <w:rFonts w:ascii="Courier New" w:hAnsi="Courier New" w:cs="Courier New"/>
          <w:b/>
          <w:sz w:val="24"/>
          <w:szCs w:val="24"/>
        </w:rPr>
        <w:t>A</w:t>
      </w:r>
    </w:p>
    <w:p w:rsidR="00C57F9A" w:rsidP="00C57F9A" w:rsidRDefault="00C57F9A" w14:paraId="1225F9AF" w14:textId="77777777">
      <w:pPr>
        <w:jc w:val="center"/>
        <w:rPr>
          <w:rFonts w:ascii="Courier New" w:hAnsi="Courier New" w:cs="Courier New"/>
          <w:sz w:val="24"/>
          <w:szCs w:val="24"/>
        </w:rPr>
      </w:pPr>
    </w:p>
    <w:p w:rsidR="008450E9" w:rsidP="00C57F9A" w:rsidRDefault="008450E9" w14:paraId="55E8596F" w14:textId="77777777">
      <w:pPr>
        <w:jc w:val="center"/>
        <w:rPr>
          <w:rFonts w:ascii="Courier New" w:hAnsi="Courier New" w:cs="Courier New"/>
          <w:sz w:val="24"/>
          <w:szCs w:val="24"/>
        </w:rPr>
      </w:pPr>
    </w:p>
    <w:p w:rsidR="008450E9" w:rsidP="00C57F9A" w:rsidRDefault="008450E9" w14:paraId="4DBBCD44" w14:textId="77777777">
      <w:pPr>
        <w:jc w:val="center"/>
        <w:rPr>
          <w:rFonts w:ascii="Courier New" w:hAnsi="Courier New" w:cs="Courier New"/>
          <w:sz w:val="24"/>
          <w:szCs w:val="24"/>
        </w:rPr>
      </w:pPr>
    </w:p>
    <w:p w:rsidR="008450E9" w:rsidP="00C57F9A" w:rsidRDefault="008450E9" w14:paraId="38BE90A8" w14:textId="77777777">
      <w:pPr>
        <w:jc w:val="center"/>
        <w:rPr>
          <w:rFonts w:ascii="Courier New" w:hAnsi="Courier New" w:cs="Courier New"/>
          <w:sz w:val="24"/>
          <w:szCs w:val="24"/>
        </w:rPr>
      </w:pPr>
    </w:p>
    <w:p w:rsidRPr="00EB093C" w:rsidR="008450E9" w:rsidP="00C57F9A" w:rsidRDefault="008450E9" w14:paraId="485ED6E0" w14:textId="77777777">
      <w:pPr>
        <w:jc w:val="center"/>
        <w:rPr>
          <w:rFonts w:ascii="Courier New" w:hAnsi="Courier New" w:cs="Courier New"/>
          <w:sz w:val="24"/>
          <w:szCs w:val="24"/>
        </w:rPr>
      </w:pPr>
    </w:p>
    <w:p w:rsidRPr="00EB093C" w:rsidR="00C57F9A" w:rsidP="00C57F9A" w:rsidRDefault="00C57F9A" w14:paraId="796638CC" w14:textId="77777777">
      <w:pPr>
        <w:jc w:val="center"/>
        <w:rPr>
          <w:rFonts w:ascii="Courier New" w:hAnsi="Courier New" w:cs="Courier New"/>
          <w:sz w:val="24"/>
          <w:szCs w:val="24"/>
        </w:rPr>
      </w:pPr>
    </w:p>
    <w:p w:rsidRPr="00EB093C" w:rsidR="00C57F9A" w:rsidP="00C57F9A" w:rsidRDefault="00C57F9A" w14:paraId="619DF0C1" w14:textId="77777777">
      <w:pPr>
        <w:jc w:val="center"/>
        <w:rPr>
          <w:rFonts w:ascii="Courier New" w:hAnsi="Courier New" w:cs="Courier New"/>
          <w:sz w:val="24"/>
          <w:szCs w:val="24"/>
        </w:rPr>
      </w:pPr>
    </w:p>
    <w:p w:rsidRPr="00EB093C" w:rsidR="00C57F9A" w:rsidP="00C57F9A" w:rsidRDefault="00C57F9A" w14:paraId="032A05B1" w14:textId="77777777">
      <w:pPr>
        <w:jc w:val="center"/>
        <w:rPr>
          <w:rFonts w:ascii="Courier New" w:hAnsi="Courier New" w:cs="Courier New"/>
          <w:sz w:val="24"/>
          <w:szCs w:val="24"/>
        </w:rPr>
      </w:pPr>
    </w:p>
    <w:p w:rsidRPr="00EB093C" w:rsidR="00C57F9A" w:rsidP="00C57F9A" w:rsidRDefault="00C57F9A" w14:paraId="7E290827" w14:textId="77777777">
      <w:pPr>
        <w:jc w:val="center"/>
        <w:rPr>
          <w:rFonts w:ascii="Courier New" w:hAnsi="Courier New" w:cs="Courier New"/>
          <w:sz w:val="24"/>
          <w:szCs w:val="24"/>
        </w:rPr>
      </w:pPr>
      <w:r w:rsidRPr="00EB093C">
        <w:rPr>
          <w:rFonts w:ascii="Courier New" w:hAnsi="Courier New" w:cs="Courier New"/>
          <w:sz w:val="24"/>
          <w:szCs w:val="24"/>
        </w:rPr>
        <w:t>CONTACT:</w:t>
      </w:r>
    </w:p>
    <w:p w:rsidRPr="00EB093C" w:rsidR="00C57F9A" w:rsidP="00C57F9A" w:rsidRDefault="00C57F9A" w14:paraId="072AAA7F" w14:textId="77777777">
      <w:pPr>
        <w:jc w:val="center"/>
        <w:rPr>
          <w:rFonts w:ascii="Courier New" w:hAnsi="Courier New" w:cs="Courier New"/>
          <w:sz w:val="24"/>
          <w:szCs w:val="24"/>
        </w:rPr>
      </w:pPr>
    </w:p>
    <w:p w:rsidRPr="00EB093C" w:rsidR="00C57F9A" w:rsidP="00C57F9A" w:rsidRDefault="00287C4C" w14:paraId="0ADB8AF4" w14:textId="77777777">
      <w:pPr>
        <w:jc w:val="center"/>
        <w:rPr>
          <w:rFonts w:ascii="Courier New" w:hAnsi="Courier New" w:cs="Courier New"/>
          <w:sz w:val="24"/>
          <w:szCs w:val="24"/>
        </w:rPr>
      </w:pPr>
      <w:r>
        <w:rPr>
          <w:rFonts w:ascii="Courier New" w:hAnsi="Courier New" w:cs="Courier New"/>
          <w:sz w:val="24"/>
          <w:szCs w:val="24"/>
        </w:rPr>
        <w:t>Kevin Delaney</w:t>
      </w:r>
    </w:p>
    <w:p w:rsidRPr="00EB093C" w:rsidR="00C57F9A" w:rsidP="00C57F9A" w:rsidRDefault="00C57F9A" w14:paraId="236E6AB0" w14:textId="77777777">
      <w:pPr>
        <w:jc w:val="center"/>
        <w:rPr>
          <w:rFonts w:ascii="Courier New" w:hAnsi="Courier New" w:cs="Courier New"/>
          <w:sz w:val="24"/>
          <w:szCs w:val="24"/>
        </w:rPr>
      </w:pPr>
      <w:r w:rsidRPr="00EB093C">
        <w:rPr>
          <w:rFonts w:ascii="Courier New" w:hAnsi="Courier New" w:cs="Courier New"/>
          <w:sz w:val="24"/>
          <w:szCs w:val="24"/>
        </w:rPr>
        <w:t xml:space="preserve">Epidemiologist, </w:t>
      </w:r>
      <w:r w:rsidR="00B11672">
        <w:rPr>
          <w:rFonts w:ascii="Courier New" w:hAnsi="Courier New" w:cs="Courier New"/>
          <w:sz w:val="24"/>
          <w:szCs w:val="24"/>
        </w:rPr>
        <w:t>Special Studies and Diagnostics</w:t>
      </w:r>
      <w:r w:rsidRPr="00EB093C">
        <w:rPr>
          <w:rFonts w:ascii="Courier New" w:hAnsi="Courier New" w:cs="Courier New"/>
          <w:sz w:val="24"/>
          <w:szCs w:val="24"/>
        </w:rPr>
        <w:t xml:space="preserve"> Team</w:t>
      </w:r>
    </w:p>
    <w:p w:rsidRPr="00EB093C" w:rsidR="00C57F9A" w:rsidP="00C57F9A" w:rsidRDefault="00C57F9A" w14:paraId="5DFFB6AE" w14:textId="77777777">
      <w:pPr>
        <w:jc w:val="center"/>
        <w:rPr>
          <w:rFonts w:ascii="Courier New" w:hAnsi="Courier New" w:cs="Courier New"/>
          <w:sz w:val="24"/>
          <w:szCs w:val="24"/>
        </w:rPr>
      </w:pPr>
      <w:r w:rsidRPr="00EB093C">
        <w:rPr>
          <w:rFonts w:ascii="Courier New" w:hAnsi="Courier New" w:cs="Courier New"/>
          <w:sz w:val="24"/>
          <w:szCs w:val="24"/>
        </w:rPr>
        <w:t>Division of HIV/AIDS Prevention</w:t>
      </w:r>
    </w:p>
    <w:p w:rsidRPr="00EB093C" w:rsidR="00C57F9A" w:rsidP="00C57F9A" w:rsidRDefault="00C57F9A" w14:paraId="36101BC3" w14:textId="77777777">
      <w:pPr>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rsidRPr="00EB093C" w:rsidR="00C57F9A" w:rsidP="00C57F9A" w:rsidRDefault="00C57F9A" w14:paraId="2305C68F" w14:textId="77777777">
      <w:pPr>
        <w:jc w:val="center"/>
        <w:rPr>
          <w:rFonts w:ascii="Courier New" w:hAnsi="Courier New" w:cs="Courier New"/>
          <w:sz w:val="24"/>
          <w:szCs w:val="24"/>
        </w:rPr>
      </w:pPr>
      <w:r w:rsidRPr="00EB093C">
        <w:rPr>
          <w:rFonts w:ascii="Courier New" w:hAnsi="Courier New" w:cs="Courier New"/>
          <w:sz w:val="24"/>
          <w:szCs w:val="24"/>
        </w:rPr>
        <w:t>1600 Clifton Rd, NE, MS E-46</w:t>
      </w:r>
    </w:p>
    <w:p w:rsidRPr="00EB093C" w:rsidR="00C57F9A" w:rsidP="00C57F9A" w:rsidRDefault="00C57F9A" w14:paraId="2F9F10B3" w14:textId="77777777">
      <w:pPr>
        <w:jc w:val="center"/>
        <w:rPr>
          <w:rFonts w:ascii="Courier New" w:hAnsi="Courier New" w:cs="Courier New"/>
          <w:sz w:val="24"/>
          <w:szCs w:val="24"/>
        </w:rPr>
      </w:pPr>
      <w:r w:rsidRPr="00EB093C">
        <w:rPr>
          <w:rFonts w:ascii="Courier New" w:hAnsi="Courier New" w:cs="Courier New"/>
          <w:sz w:val="24"/>
          <w:szCs w:val="24"/>
        </w:rPr>
        <w:t>Phone (404) 639-</w:t>
      </w:r>
      <w:r w:rsidR="00437539">
        <w:rPr>
          <w:rFonts w:ascii="Courier New" w:hAnsi="Courier New" w:cs="Courier New"/>
          <w:sz w:val="24"/>
          <w:szCs w:val="24"/>
        </w:rPr>
        <w:t>8630</w:t>
      </w:r>
    </w:p>
    <w:p w:rsidRPr="00EB093C" w:rsidR="00C57F9A" w:rsidP="00C57F9A" w:rsidRDefault="00C57F9A" w14:paraId="04507813" w14:textId="77777777">
      <w:pPr>
        <w:jc w:val="center"/>
        <w:rPr>
          <w:rFonts w:ascii="Courier New" w:hAnsi="Courier New" w:cs="Courier New"/>
          <w:sz w:val="24"/>
          <w:szCs w:val="24"/>
        </w:rPr>
      </w:pPr>
      <w:r w:rsidRPr="00EB093C">
        <w:rPr>
          <w:rFonts w:ascii="Courier New" w:hAnsi="Courier New" w:cs="Courier New"/>
          <w:sz w:val="24"/>
          <w:szCs w:val="24"/>
        </w:rPr>
        <w:t>Fax (</w:t>
      </w:r>
      <w:r w:rsidRPr="00EB093C" w:rsidR="00A662C2">
        <w:rPr>
          <w:rFonts w:ascii="Courier New" w:hAnsi="Courier New" w:cs="Courier New"/>
          <w:sz w:val="24"/>
          <w:szCs w:val="24"/>
        </w:rPr>
        <w:t>404) 639-8640</w:t>
      </w:r>
    </w:p>
    <w:p w:rsidRPr="00EB093C" w:rsidR="00A662C2" w:rsidP="00C57F9A" w:rsidRDefault="00F00437" w14:paraId="1E1B2A99" w14:textId="77777777">
      <w:pPr>
        <w:jc w:val="center"/>
        <w:rPr>
          <w:rFonts w:ascii="Courier New" w:hAnsi="Courier New" w:cs="Courier New"/>
          <w:sz w:val="24"/>
          <w:szCs w:val="24"/>
        </w:rPr>
      </w:pPr>
      <w:hyperlink w:history="1" r:id="rId8">
        <w:r w:rsidRPr="00181B8E" w:rsidR="00437539">
          <w:rPr>
            <w:rStyle w:val="Hyperlink"/>
            <w:rFonts w:ascii="Courier New" w:hAnsi="Courier New" w:cs="Courier New"/>
            <w:sz w:val="24"/>
            <w:szCs w:val="24"/>
          </w:rPr>
          <w:t>khd8@cdc.gov</w:t>
        </w:r>
      </w:hyperlink>
    </w:p>
    <w:p w:rsidRPr="00EB093C" w:rsidR="00A662C2" w:rsidRDefault="00A662C2" w14:paraId="133E042E" w14:textId="77777777">
      <w:pPr>
        <w:rPr>
          <w:rFonts w:ascii="Courier New" w:hAnsi="Courier New" w:cs="Courier New"/>
          <w:sz w:val="24"/>
          <w:szCs w:val="24"/>
        </w:rPr>
      </w:pPr>
      <w:r w:rsidRPr="00EB093C">
        <w:rPr>
          <w:rFonts w:ascii="Courier New" w:hAnsi="Courier New" w:cs="Courier New"/>
          <w:sz w:val="24"/>
          <w:szCs w:val="24"/>
        </w:rPr>
        <w:br w:type="page"/>
      </w:r>
    </w:p>
    <w:p w:rsidRPr="00A7386D" w:rsidR="008450E9" w:rsidP="008450E9" w:rsidRDefault="008450E9" w14:paraId="4D330EF5" w14:textId="77777777">
      <w:pPr>
        <w:widowControl w:val="0"/>
        <w:autoSpaceDE w:val="0"/>
        <w:autoSpaceDN w:val="0"/>
        <w:adjustRightInd w:val="0"/>
        <w:jc w:val="center"/>
        <w:rPr>
          <w:rFonts w:ascii="Courier New" w:hAnsi="Courier New" w:eastAsia="Times New Roman" w:cs="Courier New"/>
          <w:b/>
          <w:sz w:val="24"/>
          <w:szCs w:val="24"/>
        </w:rPr>
      </w:pPr>
      <w:r w:rsidRPr="00A7386D">
        <w:rPr>
          <w:rFonts w:ascii="Courier New" w:hAnsi="Courier New" w:eastAsia="Times New Roman" w:cs="Courier New"/>
          <w:b/>
          <w:sz w:val="24"/>
          <w:szCs w:val="24"/>
        </w:rPr>
        <w:lastRenderedPageBreak/>
        <w:t>Table of Contents</w:t>
      </w:r>
    </w:p>
    <w:p w:rsidRPr="00A7386D" w:rsidR="008450E9" w:rsidP="008450E9" w:rsidRDefault="008450E9" w14:paraId="3AD1BA53" w14:textId="77777777">
      <w:pPr>
        <w:widowControl w:val="0"/>
        <w:autoSpaceDE w:val="0"/>
        <w:autoSpaceDN w:val="0"/>
        <w:adjustRightInd w:val="0"/>
        <w:rPr>
          <w:rFonts w:ascii="Courier New" w:hAnsi="Courier New" w:eastAsia="Times New Roman" w:cs="Courier New"/>
          <w:b/>
          <w:sz w:val="24"/>
          <w:szCs w:val="24"/>
        </w:rPr>
      </w:pPr>
      <w:r w:rsidRPr="00A7386D">
        <w:rPr>
          <w:rFonts w:ascii="Courier New" w:hAnsi="Courier New" w:eastAsia="Times New Roman" w:cs="Courier New"/>
          <w:b/>
          <w:sz w:val="24"/>
          <w:szCs w:val="24"/>
        </w:rPr>
        <w:t>Section</w:t>
      </w:r>
      <w:r w:rsidRPr="00A7386D">
        <w:rPr>
          <w:rFonts w:ascii="Courier New" w:hAnsi="Courier New" w:eastAsia="Times New Roman" w:cs="Courier New"/>
          <w:b/>
          <w:sz w:val="24"/>
          <w:szCs w:val="24"/>
        </w:rPr>
        <w:tab/>
      </w:r>
    </w:p>
    <w:p w:rsidRPr="00A7386D" w:rsidR="008450E9" w:rsidP="008450E9" w:rsidRDefault="008450E9" w14:paraId="1AE5DC85" w14:textId="77777777">
      <w:pPr>
        <w:widowControl w:val="0"/>
        <w:autoSpaceDE w:val="0"/>
        <w:autoSpaceDN w:val="0"/>
        <w:adjustRightInd w:val="0"/>
        <w:rPr>
          <w:rFonts w:ascii="Courier New" w:hAnsi="Courier New" w:eastAsia="Times New Roman" w:cs="Courier New"/>
          <w:b/>
          <w:sz w:val="24"/>
          <w:szCs w:val="24"/>
        </w:rPr>
      </w:pPr>
      <w:r w:rsidRPr="00A7386D">
        <w:rPr>
          <w:rFonts w:ascii="Courier New" w:hAnsi="Courier New" w:eastAsia="Times New Roman" w:cs="Courier New"/>
          <w:b/>
          <w:sz w:val="24"/>
          <w:szCs w:val="24"/>
        </w:rPr>
        <w:t>A.</w:t>
      </w:r>
      <w:r w:rsidRPr="00A7386D">
        <w:rPr>
          <w:rFonts w:ascii="Courier New" w:hAnsi="Courier New" w:eastAsia="Times New Roman" w:cs="Courier New"/>
          <w:b/>
          <w:sz w:val="24"/>
          <w:szCs w:val="24"/>
        </w:rPr>
        <w:tab/>
        <w:t>Justification</w:t>
      </w:r>
    </w:p>
    <w:p w:rsidRPr="008F3DC2" w:rsidR="008450E9" w:rsidP="008450E9" w:rsidRDefault="008450E9" w14:paraId="7F499009"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Circumstances Making the Collection of Information Necessary </w:t>
      </w:r>
    </w:p>
    <w:p w:rsidRPr="008F3DC2" w:rsidR="008450E9" w:rsidP="008450E9" w:rsidRDefault="008450E9" w14:paraId="4427B28A"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Purpose and Use of the Information Collection</w:t>
      </w:r>
      <w:r w:rsidRPr="008F3DC2">
        <w:rPr>
          <w:rFonts w:ascii="Courier New" w:hAnsi="Courier New" w:eastAsia="Times New Roman" w:cs="Courier New"/>
          <w:sz w:val="24"/>
          <w:szCs w:val="24"/>
        </w:rPr>
        <w:t xml:space="preserve"> </w:t>
      </w:r>
    </w:p>
    <w:p w:rsidRPr="00504068" w:rsidR="008450E9" w:rsidP="008450E9" w:rsidRDefault="008450E9" w14:paraId="41F928F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Use of Improved Information Technology and Burden Reduction</w:t>
      </w:r>
    </w:p>
    <w:p w:rsidRPr="00A7386D" w:rsidR="008450E9" w:rsidP="008450E9" w:rsidRDefault="008450E9" w14:paraId="0EA5FEA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Efforts to Identify Duplication and Use of Similar Information </w:t>
      </w:r>
    </w:p>
    <w:p w:rsidRPr="00A7386D" w:rsidR="008450E9" w:rsidP="008450E9" w:rsidRDefault="008450E9" w14:paraId="1126FB80"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Impact on Small Businesses or Other Small Entities</w:t>
      </w:r>
    </w:p>
    <w:p w:rsidRPr="00A7386D" w:rsidR="008450E9" w:rsidP="008450E9" w:rsidRDefault="008450E9" w14:paraId="1F8B2522" w14:textId="19E8A9CE">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Consequences of Collecting the Information Less </w:t>
      </w:r>
      <w:r w:rsidR="00D75A07">
        <w:rPr>
          <w:rFonts w:ascii="Courier New" w:hAnsi="Courier New" w:eastAsia="Times New Roman" w:cs="Courier New"/>
          <w:sz w:val="24"/>
          <w:szCs w:val="24"/>
        </w:rPr>
        <w:t>F</w:t>
      </w:r>
      <w:r w:rsidRPr="00A7386D">
        <w:rPr>
          <w:rFonts w:ascii="Courier New" w:hAnsi="Courier New" w:eastAsia="Times New Roman" w:cs="Courier New"/>
          <w:sz w:val="24"/>
          <w:szCs w:val="24"/>
        </w:rPr>
        <w:t xml:space="preserve">requently </w:t>
      </w:r>
    </w:p>
    <w:p w:rsidRPr="008F3DC2" w:rsidR="008450E9" w:rsidP="008450E9" w:rsidRDefault="008450E9" w14:paraId="381C55B4"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Special Circumstances Relating to the Guidelines of 5 CFR 1320.5 </w:t>
      </w:r>
    </w:p>
    <w:p w:rsidRPr="00A7386D" w:rsidR="008450E9" w:rsidP="008450E9" w:rsidRDefault="008450E9" w14:paraId="3210B7C1"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Comments in Response to the Federal Register Notice and Efforts to Consult Outside the Agency </w:t>
      </w:r>
    </w:p>
    <w:p w:rsidRPr="00A7386D" w:rsidR="008450E9" w:rsidP="008450E9" w:rsidRDefault="008450E9" w14:paraId="4666270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Explanation of Any Payment or Gift to Respondents </w:t>
      </w:r>
    </w:p>
    <w:p w:rsidRPr="00A7386D" w:rsidR="008450E9" w:rsidP="008450E9" w:rsidRDefault="00D75A07" w14:paraId="57F40F0F" w14:textId="6F2ABDDC">
      <w:pPr>
        <w:widowControl w:val="0"/>
        <w:numPr>
          <w:ilvl w:val="0"/>
          <w:numId w:val="1"/>
        </w:numPr>
        <w:tabs>
          <w:tab w:val="num" w:pos="360"/>
        </w:tabs>
        <w:autoSpaceDE w:val="0"/>
        <w:autoSpaceDN w:val="0"/>
        <w:adjustRightInd w:val="0"/>
        <w:ind w:left="360"/>
        <w:rPr>
          <w:rFonts w:ascii="Courier New" w:hAnsi="Courier New" w:eastAsia="Times New Roman" w:cs="Courier New"/>
          <w:sz w:val="24"/>
          <w:szCs w:val="24"/>
        </w:rPr>
      </w:pPr>
      <w:r>
        <w:rPr>
          <w:rFonts w:ascii="Courier New" w:hAnsi="Courier New" w:eastAsia="Times New Roman" w:cs="Courier New"/>
          <w:sz w:val="24"/>
          <w:szCs w:val="24"/>
        </w:rPr>
        <w:t xml:space="preserve">Protection of the Privacy and Confidentiality of Information </w:t>
      </w:r>
      <w:r w:rsidR="00F45825">
        <w:rPr>
          <w:rFonts w:ascii="Courier New" w:hAnsi="Courier New" w:eastAsia="Times New Roman" w:cs="Courier New"/>
          <w:sz w:val="24"/>
          <w:szCs w:val="24"/>
        </w:rPr>
        <w:tab/>
      </w:r>
      <w:r>
        <w:rPr>
          <w:rFonts w:ascii="Courier New" w:hAnsi="Courier New" w:eastAsia="Times New Roman" w:cs="Courier New"/>
          <w:sz w:val="24"/>
          <w:szCs w:val="24"/>
        </w:rPr>
        <w:t>Provided by Respondents</w:t>
      </w:r>
    </w:p>
    <w:p w:rsidRPr="00A7386D" w:rsidR="008450E9" w:rsidP="008450E9" w:rsidRDefault="00D75A07" w14:paraId="48F29248" w14:textId="55C29D60">
      <w:pPr>
        <w:widowControl w:val="0"/>
        <w:numPr>
          <w:ilvl w:val="0"/>
          <w:numId w:val="1"/>
        </w:numPr>
        <w:autoSpaceDE w:val="0"/>
        <w:autoSpaceDN w:val="0"/>
        <w:adjustRightInd w:val="0"/>
        <w:ind w:left="360"/>
        <w:rPr>
          <w:rFonts w:ascii="Courier New" w:hAnsi="Courier New" w:eastAsia="Times New Roman" w:cs="Courier New"/>
          <w:sz w:val="24"/>
          <w:szCs w:val="24"/>
        </w:rPr>
      </w:pPr>
      <w:r>
        <w:rPr>
          <w:rFonts w:ascii="Courier New" w:hAnsi="Courier New" w:eastAsia="Times New Roman" w:cs="Courier New"/>
          <w:sz w:val="24"/>
          <w:szCs w:val="24"/>
        </w:rPr>
        <w:t xml:space="preserve">Institutional Review Board (IRB) and </w:t>
      </w:r>
      <w:r w:rsidRPr="00A7386D" w:rsidR="008450E9">
        <w:rPr>
          <w:rFonts w:ascii="Courier New" w:hAnsi="Courier New" w:eastAsia="Times New Roman" w:cs="Courier New"/>
          <w:sz w:val="24"/>
          <w:szCs w:val="24"/>
        </w:rPr>
        <w:t xml:space="preserve">Justification for Sensitive </w:t>
      </w:r>
      <w:r w:rsidR="00F45825">
        <w:rPr>
          <w:rFonts w:ascii="Courier New" w:hAnsi="Courier New" w:eastAsia="Times New Roman" w:cs="Courier New"/>
          <w:sz w:val="24"/>
          <w:szCs w:val="24"/>
        </w:rPr>
        <w:tab/>
      </w:r>
      <w:r w:rsidRPr="00A7386D" w:rsidR="008450E9">
        <w:rPr>
          <w:rFonts w:ascii="Courier New" w:hAnsi="Courier New" w:eastAsia="Times New Roman" w:cs="Courier New"/>
          <w:sz w:val="24"/>
          <w:szCs w:val="24"/>
        </w:rPr>
        <w:t xml:space="preserve">Questions </w:t>
      </w:r>
    </w:p>
    <w:p w:rsidRPr="00A7386D" w:rsidR="008450E9" w:rsidP="008450E9" w:rsidRDefault="008450E9" w14:paraId="1CE2BA36"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Estimates of Annualized Burden Hours and Costs </w:t>
      </w:r>
    </w:p>
    <w:p w:rsidRPr="00A7386D" w:rsidR="008450E9" w:rsidP="008450E9" w:rsidRDefault="008450E9" w14:paraId="410E6C3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Estimates of Other Total Annual Cost Burden to Respondents and Record Keepers </w:t>
      </w:r>
    </w:p>
    <w:p w:rsidRPr="00A7386D" w:rsidR="008450E9" w:rsidP="008450E9" w:rsidRDefault="008450E9" w14:paraId="615AD944"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Annualized Cost to the Government </w:t>
      </w:r>
    </w:p>
    <w:p w:rsidRPr="00A7386D" w:rsidR="008450E9" w:rsidP="008450E9" w:rsidRDefault="008450E9" w14:paraId="754DEAA1"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Explanation for Program Changes or Adjustments </w:t>
      </w:r>
    </w:p>
    <w:p w:rsidRPr="00A7386D" w:rsidR="008450E9" w:rsidP="008450E9" w:rsidRDefault="008450E9" w14:paraId="492F160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Plans for Tabulation and Publication and Project Time Schedule </w:t>
      </w:r>
    </w:p>
    <w:p w:rsidRPr="008F3DC2" w:rsidR="008450E9" w:rsidP="008450E9" w:rsidRDefault="008450E9" w14:paraId="2E6CE7F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Reason(s) Display of OMB Expiration Date is Inappropriate</w:t>
      </w:r>
    </w:p>
    <w:p w:rsidRPr="00EB3D78" w:rsidR="008450E9" w:rsidP="00CB2445" w:rsidRDefault="00CB2445" w14:paraId="230C4F11" w14:textId="29BBE057">
      <w:pPr>
        <w:rPr>
          <w:rFonts w:ascii="Courier New" w:hAnsi="Courier New" w:cs="Courier New"/>
          <w:sz w:val="24"/>
          <w:szCs w:val="24"/>
        </w:rPr>
      </w:pPr>
      <w:r w:rsidRPr="00CB2445">
        <w:rPr>
          <w:rFonts w:ascii="Courier New" w:hAnsi="Courier New" w:eastAsia="Times New Roman" w:cs="Courier New"/>
          <w:b/>
          <w:sz w:val="24"/>
          <w:szCs w:val="24"/>
        </w:rPr>
        <w:t>18.</w:t>
      </w:r>
      <w:r>
        <w:rPr>
          <w:rFonts w:ascii="Courier New" w:hAnsi="Courier New" w:eastAsia="Times New Roman" w:cs="Courier New"/>
          <w:sz w:val="24"/>
          <w:szCs w:val="24"/>
        </w:rPr>
        <w:t xml:space="preserve"> </w:t>
      </w:r>
      <w:r w:rsidR="00F45825">
        <w:rPr>
          <w:rFonts w:ascii="Courier New" w:hAnsi="Courier New" w:eastAsia="Times New Roman" w:cs="Courier New"/>
          <w:sz w:val="24"/>
          <w:szCs w:val="24"/>
        </w:rPr>
        <w:tab/>
      </w:r>
      <w:r w:rsidRPr="00A7386D" w:rsidR="008450E9">
        <w:rPr>
          <w:rFonts w:ascii="Courier New" w:hAnsi="Courier New" w:eastAsia="Times New Roman" w:cs="Courier New"/>
          <w:sz w:val="24"/>
          <w:szCs w:val="24"/>
        </w:rPr>
        <w:t xml:space="preserve">Exceptions to Certification for Paperwork Reduction Act </w:t>
      </w:r>
      <w:r>
        <w:rPr>
          <w:rFonts w:ascii="Courier New" w:hAnsi="Courier New" w:eastAsia="Times New Roman" w:cs="Courier New"/>
          <w:sz w:val="24"/>
          <w:szCs w:val="24"/>
        </w:rPr>
        <w:t xml:space="preserve"> </w:t>
      </w:r>
      <w:r w:rsidR="00F45825">
        <w:rPr>
          <w:rFonts w:ascii="Courier New" w:hAnsi="Courier New" w:eastAsia="Times New Roman" w:cs="Courier New"/>
          <w:sz w:val="24"/>
          <w:szCs w:val="24"/>
        </w:rPr>
        <w:tab/>
      </w:r>
      <w:r w:rsidRPr="00A7386D" w:rsidR="008450E9">
        <w:rPr>
          <w:rFonts w:ascii="Courier New" w:hAnsi="Courier New" w:eastAsia="Times New Roman" w:cs="Courier New"/>
          <w:sz w:val="24"/>
          <w:szCs w:val="24"/>
        </w:rPr>
        <w:t>Submissions</w:t>
      </w:r>
    </w:p>
    <w:p w:rsidRPr="0039380A" w:rsidR="008450E9" w:rsidP="008450E9" w:rsidRDefault="008450E9" w14:paraId="2A421293" w14:textId="77777777">
      <w:pPr>
        <w:rPr>
          <w:rFonts w:ascii="Courier New" w:hAnsi="Courier New" w:cs="Courier New"/>
          <w:sz w:val="24"/>
          <w:szCs w:val="24"/>
        </w:rPr>
      </w:pPr>
    </w:p>
    <w:p w:rsidRPr="008F3DC2" w:rsidR="008450E9" w:rsidP="008450E9" w:rsidRDefault="008450E9" w14:paraId="43CF4B3F" w14:textId="77777777">
      <w:pPr>
        <w:spacing w:before="240" w:after="240"/>
        <w:rPr>
          <w:rFonts w:ascii="Courier New" w:hAnsi="Courier New" w:eastAsia="Times New Roman" w:cs="Courier New"/>
          <w:b/>
          <w:caps/>
          <w:sz w:val="24"/>
          <w:szCs w:val="24"/>
        </w:rPr>
      </w:pPr>
      <w:r w:rsidRPr="008F3DC2">
        <w:rPr>
          <w:rFonts w:ascii="Courier New" w:hAnsi="Courier New" w:eastAsia="Times New Roman" w:cs="Courier New"/>
          <w:b/>
          <w:caps/>
          <w:sz w:val="24"/>
          <w:szCs w:val="24"/>
        </w:rPr>
        <w:t>Exhibits</w:t>
      </w:r>
      <w:r w:rsidRPr="008F3DC2">
        <w:rPr>
          <w:rFonts w:ascii="Courier New" w:hAnsi="Courier New" w:eastAsia="Times New Roman" w:cs="Courier New"/>
          <w:b/>
          <w:caps/>
          <w:sz w:val="24"/>
          <w:szCs w:val="24"/>
        </w:rPr>
        <w:tab/>
      </w:r>
    </w:p>
    <w:p w:rsidRPr="008F3DC2" w:rsidR="008450E9" w:rsidP="008450E9" w:rsidRDefault="008450E9" w14:paraId="0286926C" w14:textId="7943C2D4">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sz w:val="24"/>
          <w:szCs w:val="24"/>
        </w:rPr>
        <w:fldChar w:fldCharType="begin"/>
      </w:r>
      <w:r w:rsidRPr="008F3DC2">
        <w:rPr>
          <w:rFonts w:ascii="Courier New" w:hAnsi="Courier New" w:eastAsia="Times New Roman" w:cs="Courier New"/>
          <w:sz w:val="24"/>
          <w:szCs w:val="24"/>
        </w:rPr>
        <w:instrText xml:space="preserve"> TOC \t "Exhibit Title,5" </w:instrText>
      </w:r>
      <w:r w:rsidRPr="008F3DC2">
        <w:rPr>
          <w:rFonts w:ascii="Courier New" w:hAnsi="Courier New" w:eastAsia="Times New Roman" w:cs="Courier New"/>
          <w:sz w:val="24"/>
          <w:szCs w:val="24"/>
        </w:rPr>
        <w:fldChar w:fldCharType="separate"/>
      </w:r>
      <w:r w:rsidR="00065AD5">
        <w:rPr>
          <w:rFonts w:ascii="Courier New" w:hAnsi="Courier New" w:eastAsia="Times New Roman" w:cs="Courier New"/>
          <w:noProof/>
          <w:sz w:val="24"/>
          <w:szCs w:val="24"/>
        </w:rPr>
        <w:t>Table A12A. Estimate of</w:t>
      </w:r>
      <w:r w:rsidRPr="008F3DC2">
        <w:rPr>
          <w:rFonts w:ascii="Courier New" w:hAnsi="Courier New" w:eastAsia="Times New Roman" w:cs="Courier New"/>
          <w:noProof/>
          <w:sz w:val="24"/>
          <w:szCs w:val="24"/>
        </w:rPr>
        <w:t xml:space="preserve"> Annualized Burden Hours</w:t>
      </w:r>
    </w:p>
    <w:p w:rsidRPr="008F3DC2" w:rsidR="008450E9" w:rsidP="008450E9" w:rsidRDefault="008450E9" w14:paraId="7FABE73D" w14:textId="10904B43">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 xml:space="preserve">Table A12B  </w:t>
      </w:r>
      <w:r w:rsidR="00065AD5">
        <w:rPr>
          <w:rFonts w:ascii="Courier New" w:hAnsi="Courier New" w:eastAsia="Times New Roman" w:cs="Courier New"/>
          <w:noProof/>
          <w:sz w:val="24"/>
          <w:szCs w:val="24"/>
        </w:rPr>
        <w:t>Annualized Cost to Respondents</w:t>
      </w:r>
    </w:p>
    <w:p w:rsidRPr="008F3DC2" w:rsidR="008450E9" w:rsidP="008450E9" w:rsidRDefault="008450E9" w14:paraId="00D2FD3D" w14:textId="6C2733C1">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Table A14</w:t>
      </w:r>
      <w:r w:rsidR="00065AD5">
        <w:rPr>
          <w:rFonts w:ascii="Courier New" w:hAnsi="Courier New" w:eastAsia="Times New Roman" w:cs="Courier New"/>
          <w:noProof/>
          <w:sz w:val="24"/>
          <w:szCs w:val="24"/>
        </w:rPr>
        <w:t>A</w:t>
      </w:r>
      <w:r w:rsidRPr="008F3DC2">
        <w:rPr>
          <w:rFonts w:ascii="Courier New" w:hAnsi="Courier New" w:eastAsia="Times New Roman" w:cs="Courier New"/>
          <w:noProof/>
          <w:sz w:val="24"/>
          <w:szCs w:val="24"/>
        </w:rPr>
        <w:t>. Annualized Cost to Government</w:t>
      </w:r>
    </w:p>
    <w:p w:rsidRPr="008F3DC2" w:rsidR="008450E9" w:rsidP="008450E9" w:rsidRDefault="008450E9" w14:paraId="3949AAC2" w14:textId="1B745730">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Table A16. Project Time Schedule</w:t>
      </w:r>
    </w:p>
    <w:p w:rsidRPr="008F3DC2" w:rsidR="008450E9" w:rsidP="008450E9" w:rsidRDefault="008450E9" w14:paraId="6441673E" w14:textId="77777777">
      <w:pPr>
        <w:tabs>
          <w:tab w:val="right" w:leader="dot" w:pos="9360"/>
        </w:tabs>
        <w:spacing w:before="40" w:after="40"/>
        <w:ind w:right="720"/>
        <w:rPr>
          <w:rFonts w:ascii="Courier New" w:hAnsi="Courier New" w:eastAsia="Times New Roman" w:cs="Courier New"/>
          <w:noProof/>
          <w:sz w:val="24"/>
          <w:szCs w:val="24"/>
        </w:rPr>
      </w:pPr>
    </w:p>
    <w:p w:rsidRPr="00731355" w:rsidR="008450E9" w:rsidP="008450E9" w:rsidRDefault="008450E9" w14:paraId="3C22A7CA" w14:textId="0C82E26B">
      <w:pPr>
        <w:rPr>
          <w:rFonts w:ascii="Courier New" w:hAnsi="Courier New" w:eastAsia="Times New Roman" w:cs="Courier New"/>
          <w:b/>
          <w:sz w:val="24"/>
          <w:szCs w:val="24"/>
        </w:rPr>
      </w:pPr>
      <w:r w:rsidRPr="008F3DC2">
        <w:rPr>
          <w:rFonts w:ascii="Courier New" w:hAnsi="Courier New" w:eastAsia="Times New Roman" w:cs="Courier New"/>
          <w:sz w:val="24"/>
          <w:szCs w:val="24"/>
        </w:rPr>
        <w:fldChar w:fldCharType="end"/>
      </w:r>
      <w:r w:rsidRPr="00731355" w:rsidR="00731355">
        <w:rPr>
          <w:rFonts w:ascii="Courier New" w:hAnsi="Courier New" w:eastAsia="Times New Roman" w:cs="Courier New"/>
          <w:b/>
          <w:sz w:val="24"/>
          <w:szCs w:val="24"/>
        </w:rPr>
        <w:t xml:space="preserve">List of </w:t>
      </w:r>
      <w:r w:rsidRPr="00731355">
        <w:rPr>
          <w:rFonts w:ascii="Courier New" w:hAnsi="Courier New" w:eastAsia="Times New Roman" w:cs="Courier New"/>
          <w:b/>
          <w:sz w:val="24"/>
          <w:szCs w:val="24"/>
        </w:rPr>
        <w:t>Attachments</w:t>
      </w:r>
    </w:p>
    <w:p w:rsidR="00731355" w:rsidP="008450E9" w:rsidRDefault="00731355" w14:paraId="7A858272" w14:textId="2CA735DF">
      <w:pPr>
        <w:rPr>
          <w:rFonts w:ascii="Courier New" w:hAnsi="Courier New" w:eastAsia="Times New Roman" w:cs="Courier New"/>
          <w:b/>
          <w:sz w:val="24"/>
          <w:szCs w:val="24"/>
        </w:rPr>
      </w:pPr>
    </w:p>
    <w:tbl>
      <w:tblPr>
        <w:tblStyle w:val="TableGrid"/>
        <w:tblW w:w="0" w:type="auto"/>
        <w:tblLook w:val="04A0" w:firstRow="1" w:lastRow="0" w:firstColumn="1" w:lastColumn="0" w:noHBand="0" w:noVBand="1"/>
      </w:tblPr>
      <w:tblGrid>
        <w:gridCol w:w="1657"/>
        <w:gridCol w:w="8413"/>
      </w:tblGrid>
      <w:tr w:rsidR="00731355" w:rsidTr="00731355" w14:paraId="67B4A358" w14:textId="77777777">
        <w:tc>
          <w:tcPr>
            <w:tcW w:w="1657" w:type="dxa"/>
          </w:tcPr>
          <w:p w:rsidR="00731355" w:rsidP="008450E9" w:rsidRDefault="00731355" w14:paraId="1596E81C" w14:textId="521ABE60">
            <w:pPr>
              <w:rPr>
                <w:rFonts w:ascii="Courier New" w:hAnsi="Courier New" w:eastAsia="Times New Roman" w:cs="Courier New"/>
                <w:b/>
                <w:sz w:val="24"/>
                <w:szCs w:val="24"/>
              </w:rPr>
            </w:pPr>
            <w:r>
              <w:rPr>
                <w:rFonts w:ascii="Courier New" w:hAnsi="Courier New" w:eastAsia="Times New Roman" w:cs="Courier New"/>
                <w:b/>
                <w:sz w:val="24"/>
                <w:szCs w:val="24"/>
              </w:rPr>
              <w:t>Attachment number</w:t>
            </w:r>
          </w:p>
        </w:tc>
        <w:tc>
          <w:tcPr>
            <w:tcW w:w="8413" w:type="dxa"/>
          </w:tcPr>
          <w:p w:rsidR="00731355" w:rsidP="008450E9" w:rsidRDefault="00731355" w14:paraId="59533211" w14:textId="5A047CEB">
            <w:pPr>
              <w:rPr>
                <w:rFonts w:ascii="Courier New" w:hAnsi="Courier New" w:eastAsia="Times New Roman" w:cs="Courier New"/>
                <w:b/>
                <w:sz w:val="24"/>
                <w:szCs w:val="24"/>
              </w:rPr>
            </w:pPr>
            <w:r>
              <w:rPr>
                <w:rFonts w:ascii="Courier New" w:hAnsi="Courier New" w:eastAsia="Times New Roman" w:cs="Courier New"/>
                <w:b/>
                <w:sz w:val="24"/>
                <w:szCs w:val="24"/>
              </w:rPr>
              <w:t>Document description</w:t>
            </w:r>
          </w:p>
        </w:tc>
      </w:tr>
      <w:tr w:rsidR="00731355" w:rsidTr="00731355" w14:paraId="236BFFFE" w14:textId="77777777">
        <w:tc>
          <w:tcPr>
            <w:tcW w:w="1657" w:type="dxa"/>
          </w:tcPr>
          <w:p w:rsidRPr="00731355" w:rsidR="00731355" w:rsidP="008450E9" w:rsidRDefault="00731355" w14:paraId="17EB59C3" w14:textId="540B8D2F">
            <w:pPr>
              <w:rPr>
                <w:rFonts w:ascii="Courier New" w:hAnsi="Courier New" w:eastAsia="Times New Roman" w:cs="Courier New"/>
                <w:sz w:val="24"/>
                <w:szCs w:val="24"/>
              </w:rPr>
            </w:pPr>
            <w:r w:rsidRPr="00731355">
              <w:rPr>
                <w:rFonts w:ascii="Courier New" w:hAnsi="Courier New" w:eastAsia="Times New Roman" w:cs="Courier New"/>
                <w:sz w:val="24"/>
                <w:szCs w:val="24"/>
              </w:rPr>
              <w:t>1</w:t>
            </w:r>
          </w:p>
        </w:tc>
        <w:tc>
          <w:tcPr>
            <w:tcW w:w="8413" w:type="dxa"/>
          </w:tcPr>
          <w:p w:rsidRPr="00731355" w:rsidR="00731355" w:rsidP="00731355" w:rsidRDefault="00731355" w14:paraId="3ADF4BCE" w14:textId="7C870010">
            <w:pPr>
              <w:rPr>
                <w:rFonts w:ascii="Courier New" w:hAnsi="Courier New" w:eastAsia="Times New Roman" w:cs="Courier New"/>
                <w:sz w:val="24"/>
                <w:szCs w:val="24"/>
              </w:rPr>
            </w:pPr>
            <w:r w:rsidRPr="00731355">
              <w:rPr>
                <w:rFonts w:ascii="Courier New" w:hAnsi="Courier New" w:eastAsia="Times New Roman" w:cs="Courier New"/>
                <w:sz w:val="24"/>
                <w:szCs w:val="24"/>
              </w:rPr>
              <w:t>Section 301 of the Public Health Service Act</w:t>
            </w:r>
          </w:p>
        </w:tc>
      </w:tr>
      <w:tr w:rsidR="00731355" w:rsidTr="009456E7" w14:paraId="0E76007E" w14:textId="77777777">
        <w:tc>
          <w:tcPr>
            <w:tcW w:w="1657" w:type="dxa"/>
          </w:tcPr>
          <w:p w:rsidRPr="00731355" w:rsidR="00731355" w:rsidP="008450E9" w:rsidRDefault="00731355" w14:paraId="01488B2B" w14:textId="1D8A1BB9">
            <w:pPr>
              <w:rPr>
                <w:rFonts w:ascii="Courier New" w:hAnsi="Courier New" w:eastAsia="Times New Roman" w:cs="Courier New"/>
                <w:sz w:val="24"/>
                <w:szCs w:val="24"/>
              </w:rPr>
            </w:pPr>
            <w:r>
              <w:rPr>
                <w:rFonts w:ascii="Courier New" w:hAnsi="Courier New" w:eastAsia="Times New Roman" w:cs="Courier New"/>
                <w:sz w:val="24"/>
                <w:szCs w:val="24"/>
              </w:rPr>
              <w:t>2</w:t>
            </w:r>
          </w:p>
        </w:tc>
        <w:tc>
          <w:tcPr>
            <w:tcW w:w="8413" w:type="dxa"/>
          </w:tcPr>
          <w:p w:rsidRPr="00731355" w:rsidR="00731355" w:rsidP="00731355" w:rsidRDefault="00731355" w14:paraId="570FA692" w14:textId="3A02D836">
            <w:pPr>
              <w:rPr>
                <w:rFonts w:ascii="Courier New" w:hAnsi="Courier New" w:eastAsia="Times New Roman" w:cs="Courier New"/>
                <w:sz w:val="24"/>
                <w:szCs w:val="24"/>
              </w:rPr>
            </w:pPr>
            <w:r w:rsidRPr="00731355">
              <w:rPr>
                <w:rFonts w:ascii="Courier New" w:hAnsi="Courier New" w:cs="Courier New"/>
                <w:sz w:val="24"/>
                <w:szCs w:val="24"/>
              </w:rPr>
              <w:t>60-Day Federal Register Notice</w:t>
            </w:r>
          </w:p>
        </w:tc>
      </w:tr>
      <w:tr w:rsidR="00731355" w:rsidTr="009456E7" w14:paraId="2990628F" w14:textId="77777777">
        <w:tc>
          <w:tcPr>
            <w:tcW w:w="1657" w:type="dxa"/>
          </w:tcPr>
          <w:p w:rsidRPr="00731355" w:rsidR="00731355" w:rsidP="008450E9" w:rsidRDefault="00731355" w14:paraId="5FFD8B5B" w14:textId="12F034B8">
            <w:pPr>
              <w:rPr>
                <w:rFonts w:ascii="Courier New" w:hAnsi="Courier New" w:eastAsia="Times New Roman" w:cs="Courier New"/>
                <w:sz w:val="24"/>
                <w:szCs w:val="24"/>
              </w:rPr>
            </w:pPr>
            <w:r>
              <w:rPr>
                <w:rFonts w:ascii="Courier New" w:hAnsi="Courier New" w:eastAsia="Times New Roman" w:cs="Courier New"/>
                <w:sz w:val="24"/>
                <w:szCs w:val="24"/>
              </w:rPr>
              <w:t>3</w:t>
            </w:r>
          </w:p>
        </w:tc>
        <w:tc>
          <w:tcPr>
            <w:tcW w:w="8413" w:type="dxa"/>
          </w:tcPr>
          <w:p w:rsidRPr="00731355" w:rsidR="00731355" w:rsidP="008450E9" w:rsidRDefault="00731355" w14:paraId="1CD81AFF" w14:textId="5B81EF90">
            <w:pPr>
              <w:rPr>
                <w:rFonts w:ascii="Courier New" w:hAnsi="Courier New" w:eastAsia="Times New Roman" w:cs="Courier New"/>
                <w:sz w:val="24"/>
                <w:szCs w:val="24"/>
              </w:rPr>
            </w:pPr>
            <w:r>
              <w:rPr>
                <w:rFonts w:ascii="Courier New" w:hAnsi="Courier New" w:eastAsia="Times New Roman" w:cs="Courier New"/>
                <w:sz w:val="24"/>
                <w:szCs w:val="24"/>
              </w:rPr>
              <w:t>References</w:t>
            </w:r>
          </w:p>
        </w:tc>
      </w:tr>
      <w:tr w:rsidR="00731355" w:rsidTr="009456E7" w14:paraId="517FA19B" w14:textId="77777777">
        <w:tc>
          <w:tcPr>
            <w:tcW w:w="1657" w:type="dxa"/>
          </w:tcPr>
          <w:p w:rsidRPr="00731355" w:rsidR="00731355" w:rsidP="008450E9" w:rsidRDefault="00CF4873" w14:paraId="2321CB16" w14:textId="0FA607F6">
            <w:pPr>
              <w:rPr>
                <w:rFonts w:ascii="Courier New" w:hAnsi="Courier New" w:eastAsia="Times New Roman" w:cs="Courier New"/>
                <w:sz w:val="24"/>
                <w:szCs w:val="24"/>
              </w:rPr>
            </w:pPr>
            <w:r>
              <w:rPr>
                <w:rFonts w:ascii="Courier New" w:hAnsi="Courier New" w:eastAsia="Times New Roman" w:cs="Courier New"/>
                <w:sz w:val="24"/>
                <w:szCs w:val="24"/>
              </w:rPr>
              <w:t>4</w:t>
            </w:r>
          </w:p>
        </w:tc>
        <w:tc>
          <w:tcPr>
            <w:tcW w:w="8413" w:type="dxa"/>
          </w:tcPr>
          <w:p w:rsidRPr="00731355" w:rsidR="00731355" w:rsidP="008450E9" w:rsidRDefault="00CF4873" w14:paraId="6278DB3D" w14:textId="1FF7DDD7">
            <w:pPr>
              <w:rPr>
                <w:rFonts w:ascii="Courier New" w:hAnsi="Courier New" w:eastAsia="Times New Roman" w:cs="Courier New"/>
                <w:sz w:val="24"/>
                <w:szCs w:val="24"/>
              </w:rPr>
            </w:pPr>
            <w:r>
              <w:rPr>
                <w:rFonts w:ascii="Courier New" w:hAnsi="Courier New" w:eastAsia="Times New Roman" w:cs="Courier New"/>
                <w:sz w:val="24"/>
                <w:szCs w:val="24"/>
              </w:rPr>
              <w:t>IRB approval</w:t>
            </w:r>
          </w:p>
        </w:tc>
      </w:tr>
      <w:tr w:rsidR="00F00437" w:rsidTr="009456E7" w14:paraId="001B99B7" w14:textId="77777777">
        <w:tc>
          <w:tcPr>
            <w:tcW w:w="1657" w:type="dxa"/>
          </w:tcPr>
          <w:p w:rsidR="00F00437" w:rsidP="008450E9" w:rsidRDefault="00F00437" w14:paraId="18895010" w14:textId="3DE4B841">
            <w:pPr>
              <w:rPr>
                <w:rFonts w:ascii="Courier New" w:hAnsi="Courier New" w:eastAsia="Times New Roman" w:cs="Courier New"/>
                <w:sz w:val="24"/>
                <w:szCs w:val="24"/>
              </w:rPr>
            </w:pPr>
            <w:r>
              <w:rPr>
                <w:rFonts w:ascii="Courier New" w:hAnsi="Courier New" w:eastAsia="Times New Roman" w:cs="Courier New"/>
                <w:sz w:val="24"/>
                <w:szCs w:val="24"/>
              </w:rPr>
              <w:t>5</w:t>
            </w:r>
          </w:p>
        </w:tc>
        <w:tc>
          <w:tcPr>
            <w:tcW w:w="8413" w:type="dxa"/>
          </w:tcPr>
          <w:p w:rsidR="00F00437" w:rsidP="008450E9" w:rsidRDefault="00F00437" w14:paraId="66D1223E" w14:textId="20FE3CA2">
            <w:pPr>
              <w:rPr>
                <w:rFonts w:ascii="Courier New" w:hAnsi="Courier New" w:eastAsia="Times New Roman" w:cs="Courier New"/>
                <w:sz w:val="24"/>
                <w:szCs w:val="24"/>
              </w:rPr>
            </w:pPr>
            <w:r>
              <w:rPr>
                <w:rFonts w:ascii="Courier New" w:hAnsi="Courier New" w:eastAsia="Times New Roman" w:cs="Courier New"/>
                <w:sz w:val="24"/>
                <w:szCs w:val="24"/>
              </w:rPr>
              <w:t>Project Determination</w:t>
            </w:r>
          </w:p>
        </w:tc>
      </w:tr>
      <w:tr w:rsidR="00114E39" w:rsidTr="009456E7" w14:paraId="27726AF3" w14:textId="77777777">
        <w:tc>
          <w:tcPr>
            <w:tcW w:w="1657" w:type="dxa"/>
          </w:tcPr>
          <w:p w:rsidR="00114E39" w:rsidP="008450E9" w:rsidRDefault="00114E39" w14:paraId="71C5CBC8" w14:textId="6B7DC4D7">
            <w:pPr>
              <w:rPr>
                <w:rFonts w:ascii="Courier New" w:hAnsi="Courier New" w:eastAsia="Times New Roman" w:cs="Courier New"/>
                <w:sz w:val="24"/>
                <w:szCs w:val="24"/>
              </w:rPr>
            </w:pPr>
            <w:r>
              <w:rPr>
                <w:rFonts w:ascii="Courier New" w:hAnsi="Courier New" w:eastAsia="Times New Roman" w:cs="Courier New"/>
                <w:sz w:val="24"/>
                <w:szCs w:val="24"/>
              </w:rPr>
              <w:t>6</w:t>
            </w:r>
          </w:p>
        </w:tc>
        <w:tc>
          <w:tcPr>
            <w:tcW w:w="8413" w:type="dxa"/>
          </w:tcPr>
          <w:p w:rsidR="00114E39" w:rsidP="008450E9" w:rsidRDefault="00CA0823" w14:paraId="4C27A1AE" w14:textId="2D82F73D">
            <w:pPr>
              <w:rPr>
                <w:rFonts w:ascii="Courier New" w:hAnsi="Courier New" w:eastAsia="Times New Roman" w:cs="Courier New"/>
                <w:sz w:val="24"/>
                <w:szCs w:val="24"/>
              </w:rPr>
            </w:pPr>
            <w:r>
              <w:rPr>
                <w:rFonts w:ascii="Courier New" w:hAnsi="Courier New" w:eastAsia="Times New Roman" w:cs="Courier New"/>
                <w:sz w:val="24"/>
                <w:szCs w:val="24"/>
              </w:rPr>
              <w:t>No Material or N</w:t>
            </w:r>
            <w:r w:rsidR="00114E39">
              <w:rPr>
                <w:rFonts w:ascii="Courier New" w:hAnsi="Courier New" w:eastAsia="Times New Roman" w:cs="Courier New"/>
                <w:sz w:val="24"/>
                <w:szCs w:val="24"/>
              </w:rPr>
              <w:t>o</w:t>
            </w:r>
            <w:r>
              <w:rPr>
                <w:rFonts w:ascii="Courier New" w:hAnsi="Courier New" w:eastAsia="Times New Roman" w:cs="Courier New"/>
                <w:sz w:val="24"/>
                <w:szCs w:val="24"/>
              </w:rPr>
              <w:t>n</w:t>
            </w:r>
            <w:r w:rsidR="00C50872">
              <w:rPr>
                <w:rFonts w:ascii="Courier New" w:hAnsi="Courier New" w:eastAsia="Times New Roman" w:cs="Courier New"/>
                <w:sz w:val="24"/>
                <w:szCs w:val="24"/>
              </w:rPr>
              <w:t>-</w:t>
            </w:r>
            <w:r>
              <w:rPr>
                <w:rFonts w:ascii="Courier New" w:hAnsi="Courier New" w:eastAsia="Times New Roman" w:cs="Courier New"/>
                <w:sz w:val="24"/>
                <w:szCs w:val="24"/>
              </w:rPr>
              <w:t>substantive</w:t>
            </w:r>
            <w:r w:rsidR="00114E39">
              <w:rPr>
                <w:rFonts w:ascii="Courier New" w:hAnsi="Courier New" w:eastAsia="Times New Roman" w:cs="Courier New"/>
                <w:sz w:val="24"/>
                <w:szCs w:val="24"/>
              </w:rPr>
              <w:t xml:space="preserve"> </w:t>
            </w:r>
            <w:r>
              <w:rPr>
                <w:rFonts w:ascii="Courier New" w:hAnsi="Courier New" w:eastAsia="Times New Roman" w:cs="Courier New"/>
                <w:sz w:val="24"/>
                <w:szCs w:val="24"/>
              </w:rPr>
              <w:t>C</w:t>
            </w:r>
            <w:r w:rsidR="00114E39">
              <w:rPr>
                <w:rFonts w:ascii="Courier New" w:hAnsi="Courier New" w:eastAsia="Times New Roman" w:cs="Courier New"/>
                <w:sz w:val="24"/>
                <w:szCs w:val="24"/>
              </w:rPr>
              <w:t xml:space="preserve">hange </w:t>
            </w:r>
            <w:r>
              <w:rPr>
                <w:rFonts w:ascii="Courier New" w:hAnsi="Courier New" w:eastAsia="Times New Roman" w:cs="Courier New"/>
                <w:sz w:val="24"/>
                <w:szCs w:val="24"/>
              </w:rPr>
              <w:t>A</w:t>
            </w:r>
            <w:r w:rsidR="00114E39">
              <w:rPr>
                <w:rFonts w:ascii="Courier New" w:hAnsi="Courier New" w:eastAsia="Times New Roman" w:cs="Courier New"/>
                <w:sz w:val="24"/>
                <w:szCs w:val="24"/>
              </w:rPr>
              <w:t>pproval</w:t>
            </w:r>
          </w:p>
        </w:tc>
      </w:tr>
      <w:tr w:rsidR="00731355" w:rsidTr="009456E7" w14:paraId="193AAD3F" w14:textId="77777777">
        <w:tc>
          <w:tcPr>
            <w:tcW w:w="1657" w:type="dxa"/>
          </w:tcPr>
          <w:p w:rsidRPr="00731355" w:rsidR="00731355" w:rsidP="00731355" w:rsidRDefault="00731355" w14:paraId="3AFC3378" w14:textId="111CB3A9">
            <w:pPr>
              <w:rPr>
                <w:rFonts w:ascii="Courier New" w:hAnsi="Courier New" w:eastAsia="Times New Roman" w:cs="Courier New"/>
                <w:sz w:val="24"/>
                <w:szCs w:val="24"/>
              </w:rPr>
            </w:pPr>
            <w:r>
              <w:rPr>
                <w:rFonts w:ascii="Courier New" w:hAnsi="Courier New" w:eastAsia="Times New Roman" w:cs="Courier New"/>
                <w:sz w:val="24"/>
                <w:szCs w:val="24"/>
              </w:rPr>
              <w:t>7a</w:t>
            </w:r>
          </w:p>
        </w:tc>
        <w:tc>
          <w:tcPr>
            <w:tcW w:w="8413" w:type="dxa"/>
          </w:tcPr>
          <w:p w:rsidRPr="00731355" w:rsidR="00731355" w:rsidP="00731355" w:rsidRDefault="00731355" w14:paraId="784F674B" w14:textId="723385DE">
            <w:pPr>
              <w:rPr>
                <w:rFonts w:ascii="Courier New" w:hAnsi="Courier New" w:eastAsia="Times New Roman" w:cs="Courier New"/>
                <w:sz w:val="24"/>
                <w:szCs w:val="24"/>
              </w:rPr>
            </w:pPr>
            <w:r>
              <w:rPr>
                <w:rFonts w:ascii="Courier New" w:hAnsi="Courier New" w:eastAsia="Times New Roman" w:cs="Courier New"/>
                <w:sz w:val="24"/>
                <w:szCs w:val="24"/>
              </w:rPr>
              <w:t>Phase 1 Enrollment Survey (English)</w:t>
            </w:r>
          </w:p>
        </w:tc>
      </w:tr>
      <w:tr w:rsidR="00731355" w:rsidTr="00731355" w14:paraId="44C93072" w14:textId="77777777">
        <w:tc>
          <w:tcPr>
            <w:tcW w:w="1657" w:type="dxa"/>
          </w:tcPr>
          <w:p w:rsidRPr="00731355" w:rsidR="00731355" w:rsidP="00731355" w:rsidRDefault="00731355" w14:paraId="3E4DFBA3" w14:textId="7F0502A1">
            <w:pPr>
              <w:rPr>
                <w:rFonts w:ascii="Courier New" w:hAnsi="Courier New" w:eastAsia="Times New Roman" w:cs="Courier New"/>
                <w:sz w:val="24"/>
                <w:szCs w:val="24"/>
              </w:rPr>
            </w:pPr>
            <w:r>
              <w:rPr>
                <w:rFonts w:ascii="Courier New" w:hAnsi="Courier New" w:eastAsia="Times New Roman" w:cs="Courier New"/>
                <w:sz w:val="24"/>
                <w:szCs w:val="24"/>
              </w:rPr>
              <w:t>7b</w:t>
            </w:r>
          </w:p>
        </w:tc>
        <w:tc>
          <w:tcPr>
            <w:tcW w:w="8413" w:type="dxa"/>
          </w:tcPr>
          <w:p w:rsidRPr="00731355" w:rsidR="00731355" w:rsidP="00731355" w:rsidRDefault="00731355" w14:paraId="50BB8424" w14:textId="3DA39A92">
            <w:pPr>
              <w:rPr>
                <w:rFonts w:ascii="Courier New" w:hAnsi="Courier New" w:eastAsia="Times New Roman" w:cs="Courier New"/>
                <w:sz w:val="24"/>
                <w:szCs w:val="24"/>
              </w:rPr>
            </w:pPr>
            <w:r>
              <w:rPr>
                <w:rFonts w:ascii="Courier New" w:hAnsi="Courier New" w:eastAsia="Times New Roman" w:cs="Courier New"/>
                <w:sz w:val="24"/>
                <w:szCs w:val="24"/>
              </w:rPr>
              <w:t>Phase 1 Enrollment Survey (Spanish)</w:t>
            </w:r>
          </w:p>
        </w:tc>
      </w:tr>
      <w:tr w:rsidR="00731355" w:rsidTr="00731355" w14:paraId="6CBD7B7F" w14:textId="77777777">
        <w:tc>
          <w:tcPr>
            <w:tcW w:w="1657" w:type="dxa"/>
          </w:tcPr>
          <w:p w:rsidRPr="00731355" w:rsidR="00731355" w:rsidP="00731355" w:rsidRDefault="00731355" w14:paraId="7554574F" w14:textId="7D66E873">
            <w:pPr>
              <w:rPr>
                <w:rFonts w:ascii="Courier New" w:hAnsi="Courier New" w:eastAsia="Times New Roman" w:cs="Courier New"/>
                <w:sz w:val="24"/>
                <w:szCs w:val="24"/>
              </w:rPr>
            </w:pPr>
            <w:r>
              <w:rPr>
                <w:rFonts w:ascii="Courier New" w:hAnsi="Courier New" w:eastAsia="Times New Roman" w:cs="Courier New"/>
                <w:sz w:val="24"/>
                <w:szCs w:val="24"/>
              </w:rPr>
              <w:t>8a</w:t>
            </w:r>
          </w:p>
        </w:tc>
        <w:tc>
          <w:tcPr>
            <w:tcW w:w="8413" w:type="dxa"/>
          </w:tcPr>
          <w:p w:rsidRPr="00731355" w:rsidR="00731355" w:rsidP="00731355" w:rsidRDefault="00731355" w14:paraId="3FA65FFE" w14:textId="60B4C288">
            <w:pPr>
              <w:rPr>
                <w:rFonts w:ascii="Courier New" w:hAnsi="Courier New" w:eastAsia="Times New Roman" w:cs="Courier New"/>
                <w:sz w:val="24"/>
                <w:szCs w:val="24"/>
              </w:rPr>
            </w:pPr>
            <w:r>
              <w:rPr>
                <w:rFonts w:ascii="Courier New" w:hAnsi="Courier New" w:eastAsia="Times New Roman" w:cs="Courier New"/>
                <w:sz w:val="24"/>
                <w:szCs w:val="24"/>
              </w:rPr>
              <w:t>Phase 2 Behavioral Survey (English)</w:t>
            </w:r>
          </w:p>
        </w:tc>
      </w:tr>
      <w:tr w:rsidR="00731355" w:rsidTr="00731355" w14:paraId="65E8C11B" w14:textId="77777777">
        <w:tc>
          <w:tcPr>
            <w:tcW w:w="1657" w:type="dxa"/>
          </w:tcPr>
          <w:p w:rsidRPr="00731355" w:rsidR="00731355" w:rsidP="00731355" w:rsidRDefault="00731355" w14:paraId="4DA25C04" w14:textId="2D4B9E1C">
            <w:pPr>
              <w:rPr>
                <w:rFonts w:ascii="Courier New" w:hAnsi="Courier New" w:eastAsia="Times New Roman" w:cs="Courier New"/>
                <w:sz w:val="24"/>
                <w:szCs w:val="24"/>
              </w:rPr>
            </w:pPr>
            <w:r>
              <w:rPr>
                <w:rFonts w:ascii="Courier New" w:hAnsi="Courier New" w:eastAsia="Times New Roman" w:cs="Courier New"/>
                <w:sz w:val="24"/>
                <w:szCs w:val="24"/>
              </w:rPr>
              <w:lastRenderedPageBreak/>
              <w:t>8b</w:t>
            </w:r>
          </w:p>
        </w:tc>
        <w:tc>
          <w:tcPr>
            <w:tcW w:w="8413" w:type="dxa"/>
          </w:tcPr>
          <w:p w:rsidRPr="00731355" w:rsidR="00731355" w:rsidP="00731355" w:rsidRDefault="00731355" w14:paraId="68B0E908" w14:textId="4D5150D5">
            <w:pPr>
              <w:rPr>
                <w:rFonts w:ascii="Courier New" w:hAnsi="Courier New" w:eastAsia="Times New Roman" w:cs="Courier New"/>
                <w:sz w:val="24"/>
                <w:szCs w:val="24"/>
              </w:rPr>
            </w:pPr>
            <w:r>
              <w:rPr>
                <w:rFonts w:ascii="Courier New" w:hAnsi="Courier New" w:eastAsia="Times New Roman" w:cs="Courier New"/>
                <w:sz w:val="24"/>
                <w:szCs w:val="24"/>
              </w:rPr>
              <w:t>Phase 2 Behavioral Survey (Spanish)</w:t>
            </w:r>
          </w:p>
        </w:tc>
      </w:tr>
      <w:tr w:rsidR="00731355" w:rsidTr="00731355" w14:paraId="371F25E6" w14:textId="77777777">
        <w:tc>
          <w:tcPr>
            <w:tcW w:w="1657" w:type="dxa"/>
          </w:tcPr>
          <w:p w:rsidRPr="00731355" w:rsidR="00731355" w:rsidP="00731355" w:rsidRDefault="00731355" w14:paraId="2D45038C" w14:textId="75528F2C">
            <w:pPr>
              <w:rPr>
                <w:rFonts w:ascii="Courier New" w:hAnsi="Courier New" w:eastAsia="Times New Roman" w:cs="Courier New"/>
                <w:sz w:val="24"/>
                <w:szCs w:val="24"/>
              </w:rPr>
            </w:pPr>
            <w:r>
              <w:rPr>
                <w:rFonts w:ascii="Courier New" w:hAnsi="Courier New" w:eastAsia="Times New Roman" w:cs="Courier New"/>
                <w:sz w:val="24"/>
                <w:szCs w:val="24"/>
              </w:rPr>
              <w:t>9a</w:t>
            </w:r>
          </w:p>
        </w:tc>
        <w:tc>
          <w:tcPr>
            <w:tcW w:w="8413" w:type="dxa"/>
          </w:tcPr>
          <w:p w:rsidRPr="00731355" w:rsidR="00731355" w:rsidP="00731355" w:rsidRDefault="00731355" w14:paraId="4BA5EA6D" w14:textId="3200326F">
            <w:pPr>
              <w:rPr>
                <w:rFonts w:ascii="Courier New" w:hAnsi="Courier New" w:eastAsia="Times New Roman" w:cs="Courier New"/>
                <w:sz w:val="24"/>
                <w:szCs w:val="24"/>
              </w:rPr>
            </w:pPr>
            <w:r>
              <w:rPr>
                <w:rFonts w:ascii="Courier New" w:hAnsi="Courier New" w:eastAsia="Times New Roman" w:cs="Courier New"/>
                <w:sz w:val="24"/>
                <w:szCs w:val="24"/>
              </w:rPr>
              <w:t>Phase 2 HIV Symptom and Care Survey (English)</w:t>
            </w:r>
          </w:p>
        </w:tc>
      </w:tr>
      <w:tr w:rsidR="00731355" w:rsidTr="00731355" w14:paraId="4BD07390" w14:textId="77777777">
        <w:tc>
          <w:tcPr>
            <w:tcW w:w="1657" w:type="dxa"/>
          </w:tcPr>
          <w:p w:rsidRPr="00731355" w:rsidR="00731355" w:rsidP="00731355" w:rsidRDefault="00731355" w14:paraId="40FDBB47" w14:textId="1BA4031B">
            <w:pPr>
              <w:rPr>
                <w:rFonts w:ascii="Courier New" w:hAnsi="Courier New" w:eastAsia="Times New Roman" w:cs="Courier New"/>
                <w:sz w:val="24"/>
                <w:szCs w:val="24"/>
              </w:rPr>
            </w:pPr>
            <w:r>
              <w:rPr>
                <w:rFonts w:ascii="Courier New" w:hAnsi="Courier New" w:eastAsia="Times New Roman" w:cs="Courier New"/>
                <w:sz w:val="24"/>
                <w:szCs w:val="24"/>
              </w:rPr>
              <w:t>9b</w:t>
            </w:r>
          </w:p>
        </w:tc>
        <w:tc>
          <w:tcPr>
            <w:tcW w:w="8413" w:type="dxa"/>
          </w:tcPr>
          <w:p w:rsidRPr="00731355" w:rsidR="00731355" w:rsidP="00731355" w:rsidRDefault="00731355" w14:paraId="61065AA6" w14:textId="4406009E">
            <w:pPr>
              <w:rPr>
                <w:rFonts w:ascii="Courier New" w:hAnsi="Courier New" w:eastAsia="Times New Roman" w:cs="Courier New"/>
                <w:sz w:val="24"/>
                <w:szCs w:val="24"/>
              </w:rPr>
            </w:pPr>
            <w:r>
              <w:rPr>
                <w:rFonts w:ascii="Courier New" w:hAnsi="Courier New" w:eastAsia="Times New Roman" w:cs="Courier New"/>
                <w:sz w:val="24"/>
                <w:szCs w:val="24"/>
              </w:rPr>
              <w:t>Phase 2 HIV Symptom and Care Survey (Spanish)</w:t>
            </w:r>
          </w:p>
        </w:tc>
      </w:tr>
      <w:tr w:rsidR="00731355" w:rsidTr="00731355" w14:paraId="4ABE4465" w14:textId="77777777">
        <w:tc>
          <w:tcPr>
            <w:tcW w:w="1657" w:type="dxa"/>
          </w:tcPr>
          <w:p w:rsidRPr="00731355" w:rsidR="00731355" w:rsidP="00731355" w:rsidRDefault="00731355" w14:paraId="16EE2C50" w14:textId="30FB53CD">
            <w:pPr>
              <w:rPr>
                <w:rFonts w:ascii="Courier New" w:hAnsi="Courier New" w:eastAsia="Times New Roman" w:cs="Courier New"/>
                <w:sz w:val="24"/>
                <w:szCs w:val="24"/>
              </w:rPr>
            </w:pPr>
            <w:r>
              <w:rPr>
                <w:rFonts w:ascii="Courier New" w:hAnsi="Courier New" w:eastAsia="Times New Roman" w:cs="Courier New"/>
                <w:sz w:val="24"/>
                <w:szCs w:val="24"/>
              </w:rPr>
              <w:t>10a</w:t>
            </w:r>
          </w:p>
        </w:tc>
        <w:tc>
          <w:tcPr>
            <w:tcW w:w="8413" w:type="dxa"/>
          </w:tcPr>
          <w:p w:rsidRPr="00731355" w:rsidR="00731355" w:rsidP="00731355" w:rsidRDefault="00731355" w14:paraId="4A26BA1A" w14:textId="4B2E4240">
            <w:pPr>
              <w:rPr>
                <w:rFonts w:ascii="Courier New" w:hAnsi="Courier New" w:eastAsia="Times New Roman" w:cs="Courier New"/>
                <w:sz w:val="24"/>
                <w:szCs w:val="24"/>
              </w:rPr>
            </w:pPr>
            <w:r>
              <w:rPr>
                <w:rFonts w:ascii="Courier New" w:hAnsi="Courier New" w:eastAsia="Times New Roman" w:cs="Courier New"/>
                <w:sz w:val="24"/>
                <w:szCs w:val="24"/>
              </w:rPr>
              <w:t>Phase 1 Consent Form (English)</w:t>
            </w:r>
          </w:p>
        </w:tc>
      </w:tr>
      <w:tr w:rsidR="00731355" w:rsidTr="00731355" w14:paraId="22E2C76B" w14:textId="77777777">
        <w:tc>
          <w:tcPr>
            <w:tcW w:w="1657" w:type="dxa"/>
          </w:tcPr>
          <w:p w:rsidRPr="00731355" w:rsidR="00731355" w:rsidP="00731355" w:rsidRDefault="00731355" w14:paraId="1850DA97" w14:textId="589F2A39">
            <w:pPr>
              <w:rPr>
                <w:rFonts w:ascii="Courier New" w:hAnsi="Courier New" w:eastAsia="Times New Roman" w:cs="Courier New"/>
                <w:sz w:val="24"/>
                <w:szCs w:val="24"/>
              </w:rPr>
            </w:pPr>
            <w:r>
              <w:rPr>
                <w:rFonts w:ascii="Courier New" w:hAnsi="Courier New" w:eastAsia="Times New Roman" w:cs="Courier New"/>
                <w:sz w:val="24"/>
                <w:szCs w:val="24"/>
              </w:rPr>
              <w:t>10b</w:t>
            </w:r>
          </w:p>
        </w:tc>
        <w:tc>
          <w:tcPr>
            <w:tcW w:w="8413" w:type="dxa"/>
          </w:tcPr>
          <w:p w:rsidRPr="00731355" w:rsidR="00731355" w:rsidP="00731355" w:rsidRDefault="00731355" w14:paraId="70DE8009" w14:textId="38320E5E">
            <w:pPr>
              <w:rPr>
                <w:rFonts w:ascii="Courier New" w:hAnsi="Courier New" w:eastAsia="Times New Roman" w:cs="Courier New"/>
                <w:sz w:val="24"/>
                <w:szCs w:val="24"/>
              </w:rPr>
            </w:pPr>
            <w:r>
              <w:rPr>
                <w:rFonts w:ascii="Courier New" w:hAnsi="Courier New" w:eastAsia="Times New Roman" w:cs="Courier New"/>
                <w:sz w:val="24"/>
                <w:szCs w:val="24"/>
              </w:rPr>
              <w:t>Phase 1 Consent Form (Spanish)</w:t>
            </w:r>
          </w:p>
        </w:tc>
      </w:tr>
      <w:tr w:rsidR="00731355" w:rsidTr="00731355" w14:paraId="6AF25607" w14:textId="77777777">
        <w:tc>
          <w:tcPr>
            <w:tcW w:w="1657" w:type="dxa"/>
          </w:tcPr>
          <w:p w:rsidRPr="00731355" w:rsidR="00731355" w:rsidP="00731355" w:rsidRDefault="00731355" w14:paraId="710907F2" w14:textId="73D61DAE">
            <w:pPr>
              <w:rPr>
                <w:rFonts w:ascii="Courier New" w:hAnsi="Courier New" w:eastAsia="Times New Roman" w:cs="Courier New"/>
                <w:sz w:val="24"/>
                <w:szCs w:val="24"/>
              </w:rPr>
            </w:pPr>
            <w:r>
              <w:rPr>
                <w:rFonts w:ascii="Courier New" w:hAnsi="Courier New" w:eastAsia="Times New Roman" w:cs="Courier New"/>
                <w:sz w:val="24"/>
                <w:szCs w:val="24"/>
              </w:rPr>
              <w:t>11a</w:t>
            </w:r>
          </w:p>
        </w:tc>
        <w:tc>
          <w:tcPr>
            <w:tcW w:w="8413" w:type="dxa"/>
          </w:tcPr>
          <w:p w:rsidRPr="00731355" w:rsidR="00731355" w:rsidP="009456E7" w:rsidRDefault="00731355" w14:paraId="0282B1F9" w14:textId="32AA814D">
            <w:pPr>
              <w:rPr>
                <w:rFonts w:ascii="Courier New" w:hAnsi="Courier New" w:eastAsia="Times New Roman" w:cs="Courier New"/>
                <w:sz w:val="24"/>
                <w:szCs w:val="24"/>
              </w:rPr>
            </w:pPr>
            <w:r>
              <w:rPr>
                <w:rFonts w:ascii="Courier New" w:hAnsi="Courier New" w:eastAsia="Times New Roman" w:cs="Courier New"/>
                <w:sz w:val="24"/>
                <w:szCs w:val="24"/>
              </w:rPr>
              <w:t xml:space="preserve">Phase </w:t>
            </w:r>
            <w:r w:rsidR="009456E7">
              <w:rPr>
                <w:rFonts w:ascii="Courier New" w:hAnsi="Courier New" w:eastAsia="Times New Roman" w:cs="Courier New"/>
                <w:sz w:val="24"/>
                <w:szCs w:val="24"/>
              </w:rPr>
              <w:t>2</w:t>
            </w:r>
            <w:r>
              <w:rPr>
                <w:rFonts w:ascii="Courier New" w:hAnsi="Courier New" w:eastAsia="Times New Roman" w:cs="Courier New"/>
                <w:sz w:val="24"/>
                <w:szCs w:val="24"/>
              </w:rPr>
              <w:t xml:space="preserve"> Consent Form (English)</w:t>
            </w:r>
          </w:p>
        </w:tc>
      </w:tr>
      <w:tr w:rsidR="00731355" w:rsidTr="00731355" w14:paraId="08DB2E4D" w14:textId="77777777">
        <w:tc>
          <w:tcPr>
            <w:tcW w:w="1657" w:type="dxa"/>
          </w:tcPr>
          <w:p w:rsidRPr="00731355" w:rsidR="00731355" w:rsidP="00731355" w:rsidRDefault="00731355" w14:paraId="6DDB29B4" w14:textId="2148CDA3">
            <w:pPr>
              <w:rPr>
                <w:rFonts w:ascii="Courier New" w:hAnsi="Courier New" w:eastAsia="Times New Roman" w:cs="Courier New"/>
                <w:sz w:val="24"/>
                <w:szCs w:val="24"/>
              </w:rPr>
            </w:pPr>
            <w:r>
              <w:rPr>
                <w:rFonts w:ascii="Courier New" w:hAnsi="Courier New" w:eastAsia="Times New Roman" w:cs="Courier New"/>
                <w:sz w:val="24"/>
                <w:szCs w:val="24"/>
              </w:rPr>
              <w:t>11b</w:t>
            </w:r>
          </w:p>
        </w:tc>
        <w:tc>
          <w:tcPr>
            <w:tcW w:w="8413" w:type="dxa"/>
          </w:tcPr>
          <w:p w:rsidRPr="00731355" w:rsidR="00731355" w:rsidP="009456E7" w:rsidRDefault="00731355" w14:paraId="0BDBC32C" w14:textId="79A37533">
            <w:pPr>
              <w:rPr>
                <w:rFonts w:ascii="Courier New" w:hAnsi="Courier New" w:eastAsia="Times New Roman" w:cs="Courier New"/>
                <w:sz w:val="24"/>
                <w:szCs w:val="24"/>
              </w:rPr>
            </w:pPr>
            <w:r>
              <w:rPr>
                <w:rFonts w:ascii="Courier New" w:hAnsi="Courier New" w:eastAsia="Times New Roman" w:cs="Courier New"/>
                <w:sz w:val="24"/>
                <w:szCs w:val="24"/>
              </w:rPr>
              <w:t xml:space="preserve">Phase </w:t>
            </w:r>
            <w:r w:rsidR="009456E7">
              <w:rPr>
                <w:rFonts w:ascii="Courier New" w:hAnsi="Courier New" w:eastAsia="Times New Roman" w:cs="Courier New"/>
                <w:sz w:val="24"/>
                <w:szCs w:val="24"/>
              </w:rPr>
              <w:t>2</w:t>
            </w:r>
            <w:r>
              <w:rPr>
                <w:rFonts w:ascii="Courier New" w:hAnsi="Courier New" w:eastAsia="Times New Roman" w:cs="Courier New"/>
                <w:sz w:val="24"/>
                <w:szCs w:val="24"/>
              </w:rPr>
              <w:t xml:space="preserve"> Consent Form (Spanish)</w:t>
            </w:r>
          </w:p>
        </w:tc>
      </w:tr>
      <w:tr w:rsidR="00731355" w:rsidTr="00731355" w14:paraId="2DBC97F2" w14:textId="77777777">
        <w:tc>
          <w:tcPr>
            <w:tcW w:w="1657" w:type="dxa"/>
          </w:tcPr>
          <w:p w:rsidRPr="00731355" w:rsidR="00731355" w:rsidP="00731355" w:rsidRDefault="009456E7" w14:paraId="5B8C061B" w14:textId="518C20EB">
            <w:pPr>
              <w:rPr>
                <w:rFonts w:ascii="Courier New" w:hAnsi="Courier New" w:eastAsia="Times New Roman" w:cs="Courier New"/>
                <w:sz w:val="24"/>
                <w:szCs w:val="24"/>
              </w:rPr>
            </w:pPr>
            <w:r>
              <w:rPr>
                <w:rFonts w:ascii="Courier New" w:hAnsi="Courier New" w:eastAsia="Times New Roman" w:cs="Courier New"/>
                <w:sz w:val="24"/>
                <w:szCs w:val="24"/>
              </w:rPr>
              <w:t>12a</w:t>
            </w:r>
          </w:p>
        </w:tc>
        <w:tc>
          <w:tcPr>
            <w:tcW w:w="8413" w:type="dxa"/>
          </w:tcPr>
          <w:p w:rsidRPr="00731355" w:rsidR="00731355" w:rsidP="00731355" w:rsidRDefault="009456E7" w14:paraId="25D31440" w14:textId="0F2A51E3">
            <w:pPr>
              <w:rPr>
                <w:rFonts w:ascii="Courier New" w:hAnsi="Courier New" w:eastAsia="Times New Roman" w:cs="Courier New"/>
                <w:sz w:val="24"/>
                <w:szCs w:val="24"/>
              </w:rPr>
            </w:pPr>
            <w:r>
              <w:rPr>
                <w:rFonts w:ascii="Courier New" w:hAnsi="Courier New" w:eastAsia="Times New Roman" w:cs="Courier New"/>
                <w:sz w:val="24"/>
                <w:szCs w:val="24"/>
              </w:rPr>
              <w:t>Survey Screen Shots (English)</w:t>
            </w:r>
          </w:p>
        </w:tc>
      </w:tr>
      <w:tr w:rsidR="00731355" w:rsidTr="00731355" w14:paraId="7B55DE2C" w14:textId="77777777">
        <w:tc>
          <w:tcPr>
            <w:tcW w:w="1657" w:type="dxa"/>
          </w:tcPr>
          <w:p w:rsidRPr="00731355" w:rsidR="00731355" w:rsidP="00731355" w:rsidRDefault="009456E7" w14:paraId="371DD756" w14:textId="098F33A4">
            <w:pPr>
              <w:rPr>
                <w:rFonts w:ascii="Courier New" w:hAnsi="Courier New" w:eastAsia="Times New Roman" w:cs="Courier New"/>
                <w:sz w:val="24"/>
                <w:szCs w:val="24"/>
              </w:rPr>
            </w:pPr>
            <w:r>
              <w:rPr>
                <w:rFonts w:ascii="Courier New" w:hAnsi="Courier New" w:eastAsia="Times New Roman" w:cs="Courier New"/>
                <w:sz w:val="24"/>
                <w:szCs w:val="24"/>
              </w:rPr>
              <w:t>12b</w:t>
            </w:r>
          </w:p>
        </w:tc>
        <w:tc>
          <w:tcPr>
            <w:tcW w:w="8413" w:type="dxa"/>
          </w:tcPr>
          <w:p w:rsidRPr="00731355" w:rsidR="00731355" w:rsidP="009456E7" w:rsidRDefault="009456E7" w14:paraId="0EDACF78" w14:textId="5692DDDD">
            <w:pPr>
              <w:rPr>
                <w:rFonts w:ascii="Courier New" w:hAnsi="Courier New" w:eastAsia="Times New Roman" w:cs="Courier New"/>
                <w:sz w:val="24"/>
                <w:szCs w:val="24"/>
              </w:rPr>
            </w:pPr>
            <w:r>
              <w:rPr>
                <w:rFonts w:ascii="Courier New" w:hAnsi="Courier New" w:eastAsia="Times New Roman" w:cs="Courier New"/>
                <w:sz w:val="24"/>
                <w:szCs w:val="24"/>
              </w:rPr>
              <w:t>Survey Screen Shots (Spanish)</w:t>
            </w:r>
          </w:p>
        </w:tc>
      </w:tr>
    </w:tbl>
    <w:p w:rsidR="009456E7" w:rsidP="006D0ACF" w:rsidRDefault="009456E7" w14:paraId="6EAB540C" w14:textId="1C0E2E12">
      <w:pPr>
        <w:ind w:left="270"/>
        <w:rPr>
          <w:rFonts w:ascii="Courier New" w:hAnsi="Courier New" w:cs="Courier New"/>
          <w:sz w:val="24"/>
          <w:szCs w:val="24"/>
        </w:rPr>
      </w:pPr>
    </w:p>
    <w:p w:rsidR="009456E7" w:rsidRDefault="009456E7" w14:paraId="670A3B2F" w14:textId="77777777">
      <w:pPr>
        <w:rPr>
          <w:rFonts w:ascii="Courier New" w:hAnsi="Courier New" w:cs="Courier New"/>
          <w:sz w:val="24"/>
          <w:szCs w:val="24"/>
        </w:rPr>
      </w:pPr>
      <w:r>
        <w:rPr>
          <w:rFonts w:ascii="Courier New" w:hAnsi="Courier New" w:cs="Courier New"/>
          <w:sz w:val="24"/>
          <w:szCs w:val="24"/>
        </w:rPr>
        <w:br w:type="page"/>
      </w:r>
    </w:p>
    <w:p w:rsidRPr="006D0ACF" w:rsidR="006D0ACF" w:rsidP="006D0ACF" w:rsidRDefault="006D0ACF" w14:paraId="6ACED6AA" w14:textId="77777777">
      <w:pPr>
        <w:ind w:left="270"/>
        <w:rPr>
          <w:rFonts w:ascii="Courier New" w:hAnsi="Courier New" w:cs="Courier New"/>
          <w:sz w:val="24"/>
          <w:szCs w:val="24"/>
        </w:rPr>
      </w:pPr>
    </w:p>
    <w:p w:rsidR="00FF1E8C" w:rsidP="000466F0" w:rsidRDefault="003A060E" w14:paraId="36768933" w14:textId="07B0407A">
      <w:pPr>
        <w:pStyle w:val="Heading2"/>
        <w:spacing w:before="100" w:beforeAutospacing="1" w:after="200"/>
        <w:ind w:left="0" w:firstLine="0"/>
      </w:pPr>
      <w:r w:rsidRPr="00FF1E8C">
        <w:rPr>
          <w:noProof/>
        </w:rPr>
        <mc:AlternateContent>
          <mc:Choice Requires="wps">
            <w:drawing>
              <wp:anchor distT="0" distB="0" distL="114300" distR="114300" simplePos="0" relativeHeight="251659264" behindDoc="0" locked="0" layoutInCell="1" allowOverlap="1" wp14:editId="0E891C54" wp14:anchorId="30A0C83D">
                <wp:simplePos x="0" y="0"/>
                <wp:positionH relativeFrom="column">
                  <wp:posOffset>-228600</wp:posOffset>
                </wp:positionH>
                <wp:positionV relativeFrom="paragraph">
                  <wp:posOffset>93980</wp:posOffset>
                </wp:positionV>
                <wp:extent cx="6701790" cy="7512050"/>
                <wp:effectExtent l="0" t="0" r="228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7512050"/>
                        </a:xfrm>
                        <a:prstGeom prst="rect">
                          <a:avLst/>
                        </a:prstGeom>
                        <a:solidFill>
                          <a:srgbClr val="FFFFFF"/>
                        </a:solidFill>
                        <a:ln w="9525">
                          <a:solidFill>
                            <a:srgbClr val="000000"/>
                          </a:solidFill>
                          <a:miter lim="800000"/>
                          <a:headEnd/>
                          <a:tailEnd/>
                        </a:ln>
                      </wps:spPr>
                      <wps:txbx>
                        <w:txbxContent>
                          <w:p w:rsidR="00F37BF2" w:rsidP="0083168E" w:rsidRDefault="00F37BF2" w14:paraId="686B96CC" w14:textId="2C0C534A">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F37BF2" w:rsidP="0083168E" w:rsidRDefault="00F37BF2" w14:paraId="0284F68A" w14:textId="77777777">
                            <w:pPr>
                              <w:rPr>
                                <w:rFonts w:ascii="Courier New" w:hAnsi="Courier New" w:cs="Courier New"/>
                                <w:sz w:val="24"/>
                                <w:szCs w:val="24"/>
                              </w:rPr>
                            </w:pPr>
                          </w:p>
                          <w:p w:rsidR="00F37BF2" w:rsidP="0083168E" w:rsidRDefault="00F37BF2" w14:paraId="41F2CB39" w14:textId="531DB732">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rsidR="00F37BF2" w:rsidP="0083168E" w:rsidRDefault="00F37BF2" w14:paraId="1A6B214E" w14:textId="77777777">
                            <w:pPr>
                              <w:rPr>
                                <w:rFonts w:ascii="Courier New" w:hAnsi="Courier New" w:cs="Courier New"/>
                                <w:sz w:val="24"/>
                                <w:szCs w:val="24"/>
                              </w:rPr>
                            </w:pPr>
                          </w:p>
                          <w:p w:rsidR="00F37BF2" w:rsidP="0083168E" w:rsidRDefault="00F37BF2" w14:paraId="1AE95E6B" w14:textId="0084D400">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intake form when they present to the </w:t>
                            </w:r>
                            <w:r w:rsidRPr="002478BA">
                              <w:rPr>
                                <w:rFonts w:ascii="Courier New" w:hAnsi="Courier New" w:cs="Courier New"/>
                                <w:sz w:val="24"/>
                                <w:szCs w:val="24"/>
                              </w:rPr>
                              <w:t>main study site clinic</w:t>
                            </w:r>
                            <w:r w:rsidRPr="002B02AB">
                              <w:rPr>
                                <w:rFonts w:ascii="Courier New" w:hAnsi="Courier New" w:cs="Courier New"/>
                                <w:sz w:val="24"/>
                                <w:szCs w:val="24"/>
                              </w:rPr>
                              <w:t>s</w:t>
                            </w:r>
                            <w:r>
                              <w:rPr>
                                <w:rFonts w:ascii="Courier New" w:hAnsi="Courier New" w:cs="Courier New"/>
                                <w:sz w:val="24"/>
                                <w:szCs w:val="24"/>
                              </w:rPr>
                              <w:t xml:space="preserve"> or Emergency Department for HIV testing, and persons with established and early HIV infection will be identified from participating clinics through routine HIV testing. In Phase 1, biological specimens from all persons who consent to participate will be tested with up to </w:t>
                            </w:r>
                            <w:r w:rsidRPr="00562936">
                              <w:rPr>
                                <w:rFonts w:ascii="Courier New" w:hAnsi="Courier New" w:cs="Courier New"/>
                                <w:sz w:val="24"/>
                                <w:szCs w:val="24"/>
                              </w:rPr>
                              <w:t>seven HIV tests under investigation</w:t>
                            </w:r>
                            <w:r>
                              <w:rPr>
                                <w:rFonts w:ascii="Courier New" w:hAnsi="Courier New" w:cs="Courier New"/>
                                <w:sz w:val="24"/>
                                <w:szCs w:val="24"/>
                              </w:rPr>
                              <w:t xml:space="preserve">.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Phase 1 tests were false-positive), or complete 70 days of follow-up.  </w:t>
                            </w:r>
                          </w:p>
                          <w:p w:rsidR="00F37BF2" w:rsidP="0083168E" w:rsidRDefault="00F37BF2" w14:paraId="05D7E160" w14:textId="77777777">
                            <w:pPr>
                              <w:rPr>
                                <w:rFonts w:ascii="Courier New" w:hAnsi="Courier New" w:cs="Courier New"/>
                                <w:sz w:val="24"/>
                                <w:szCs w:val="24"/>
                              </w:rPr>
                            </w:pPr>
                          </w:p>
                          <w:p w:rsidR="00F37BF2" w:rsidP="0083168E" w:rsidRDefault="00F37BF2" w14:paraId="45EDE3AF" w14:textId="6D684D24">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w:t>
                            </w:r>
                            <w:r w:rsidRPr="00562936">
                              <w:rPr>
                                <w:rFonts w:ascii="Courier New" w:hAnsi="Courier New" w:cs="Courier New"/>
                                <w:sz w:val="24"/>
                                <w:szCs w:val="24"/>
                              </w:rPr>
                              <w:t>most of whom will be men who have sex with men (MSM)</w:t>
                            </w:r>
                            <w:r w:rsidRPr="0040780A">
                              <w:rPr>
                                <w:rFonts w:ascii="Courier New" w:hAnsi="Courier New" w:cs="Courier New"/>
                                <w:sz w:val="24"/>
                                <w:szCs w:val="24"/>
                              </w:rPr>
                              <w:t>,</w:t>
                            </w:r>
                            <w:r>
                              <w:rPr>
                                <w:rFonts w:ascii="Courier New" w:hAnsi="Courier New" w:cs="Courier New"/>
                                <w:sz w:val="24"/>
                                <w:szCs w:val="24"/>
                              </w:rPr>
                              <w:t xml:space="preserve"> </w:t>
                            </w:r>
                            <w:r w:rsidRPr="0040780A">
                              <w:rPr>
                                <w:rFonts w:ascii="Courier New" w:hAnsi="Courier New" w:cs="Courier New"/>
                                <w:sz w:val="24"/>
                                <w:szCs w:val="24"/>
                              </w:rPr>
                              <w:t xml:space="preserve">transgender women, </w:t>
                            </w:r>
                            <w:r>
                              <w:rPr>
                                <w:rFonts w:ascii="Courier New" w:hAnsi="Courier New" w:cs="Courier New"/>
                                <w:sz w:val="24"/>
                                <w:szCs w:val="24"/>
                              </w:rPr>
                              <w:t>minorities</w:t>
                            </w:r>
                            <w:r w:rsidRPr="0040780A">
                              <w:rPr>
                                <w:rFonts w:ascii="Courier New" w:hAnsi="Courier New" w:cs="Courier New"/>
                                <w:sz w:val="24"/>
                                <w:szCs w:val="24"/>
                              </w:rPr>
                              <w:t xml:space="preserve">, and </w:t>
                            </w:r>
                            <w:r>
                              <w:rPr>
                                <w:rFonts w:ascii="Courier New" w:hAnsi="Courier New" w:cs="Courier New"/>
                                <w:sz w:val="24"/>
                                <w:szCs w:val="24"/>
                              </w:rPr>
                              <w:t>persons who inject drugs (</w:t>
                            </w:r>
                            <w:r w:rsidRPr="0040780A">
                              <w:rPr>
                                <w:rFonts w:ascii="Courier New" w:hAnsi="Courier New" w:cs="Courier New"/>
                                <w:sz w:val="24"/>
                                <w:szCs w:val="24"/>
                              </w:rPr>
                              <w:t>PWID</w:t>
                            </w:r>
                            <w:r>
                              <w:rPr>
                                <w:rFonts w:ascii="Courier New" w:hAnsi="Courier New" w:cs="Courier New"/>
                                <w:sz w:val="24"/>
                                <w:szCs w:val="24"/>
                              </w:rPr>
                              <w:t>s) because the majority of new HIV infections each year are among these populations.</w:t>
                            </w:r>
                          </w:p>
                          <w:p w:rsidR="00F37BF2" w:rsidP="0083168E" w:rsidRDefault="00F37BF2" w14:paraId="5244992C" w14:textId="77777777">
                            <w:pPr>
                              <w:rPr>
                                <w:rFonts w:ascii="Courier New" w:hAnsi="Courier New" w:cs="Courier New"/>
                                <w:sz w:val="24"/>
                                <w:szCs w:val="24"/>
                              </w:rPr>
                            </w:pPr>
                          </w:p>
                          <w:p w:rsidR="00F37BF2" w:rsidP="0083168E" w:rsidRDefault="00F37BF2" w14:paraId="2CB51CB4" w14:textId="6DABD39A">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rsidR="00F37BF2" w:rsidRDefault="00F37BF2" w14:paraId="4819D6BF" w14:textId="1C95DD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A0C83D">
                <v:stroke joinstyle="miter"/>
                <v:path gradientshapeok="t" o:connecttype="rect"/>
              </v:shapetype>
              <v:shape id="Text Box 2" style="position:absolute;margin-left:-18pt;margin-top:7.4pt;width:527.7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etJQ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vo2X1Bi&#10;mEaRHsUQyDsYSBH56a0vMezBYmAY8Bp1TrV6ew/8uycGNh0zO3HrHPSdYA3mN40vs4unI46PIHX/&#10;CRr8hu0DJKChdTqSh3QQREedjmdtYiocL68W+XSxRBdH32I+LfJ5Ui9j5fNz63z4IECTeKioQ/ET&#10;PDvc+xDTYeVzSPzNg5LNViqVDLerN8qRA8NG2aaVKngRpgzpK7qcF/ORgb9C5Gn9CULLgB2vpK7o&#10;9TmIlZG396ZJ/RiYVOMZU1bmRGTkbmQxDPVwEqaG5oiUOhg7GycRDx24n5T02NUV9T/2zAlK1EeD&#10;siyns1kcg2TM5osCDXfpqS89zHCEqmigZDxuQhqdSJiBW5SvlYnYqPOYySlX7NbE92my4jhc2inq&#10;1/yvnwAAAP//AwBQSwMEFAAGAAgAAAAhAGt8Ak/hAAAADAEAAA8AAABkcnMvZG93bnJldi54bWxM&#10;j8FOwzAQRO9I/IO1SFxQ64RGaRLiVAgJBLdSEFzd2E0i7HWw3TT8PdsT3HY0o9l59Wa2hk3ah8Gh&#10;gHSZANPYOjVgJ+D97XFRAAtRopLGoRbwowNsmsuLWlbKnfBVT7vYMSrBUEkBfYxjxXloe21lWLpR&#10;I3kH562MJH3HlZcnKreG3yZJzq0ckD70ctQPvW6/dkcroMiep8/wstp+tPnBlPFmPT19eyGur+b7&#10;O2BRz/EvDOf5NB0a2rR3R1SBGQGLVU4skYyMEM6BJC0zYHu60nJdAG9q/h+i+QUAAP//AwBQSwEC&#10;LQAUAAYACAAAACEAtoM4kv4AAADhAQAAEwAAAAAAAAAAAAAAAAAAAAAAW0NvbnRlbnRfVHlwZXNd&#10;LnhtbFBLAQItABQABgAIAAAAIQA4/SH/1gAAAJQBAAALAAAAAAAAAAAAAAAAAC8BAABfcmVscy8u&#10;cmVsc1BLAQItABQABgAIAAAAIQDfZ6etJQIAAEcEAAAOAAAAAAAAAAAAAAAAAC4CAABkcnMvZTJv&#10;RG9jLnhtbFBLAQItABQABgAIAAAAIQBrfAJP4QAAAAwBAAAPAAAAAAAAAAAAAAAAAH8EAABkcnMv&#10;ZG93bnJldi54bWxQSwUGAAAAAAQABADzAAAAjQUAAAAA&#10;">
                <v:textbox>
                  <w:txbxContent>
                    <w:p w:rsidR="00F37BF2" w:rsidP="0083168E" w:rsidRDefault="00F37BF2" w14:paraId="686B96CC" w14:textId="2C0C534A">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F37BF2" w:rsidP="0083168E" w:rsidRDefault="00F37BF2" w14:paraId="0284F68A" w14:textId="77777777">
                      <w:pPr>
                        <w:rPr>
                          <w:rFonts w:ascii="Courier New" w:hAnsi="Courier New" w:cs="Courier New"/>
                          <w:sz w:val="24"/>
                          <w:szCs w:val="24"/>
                        </w:rPr>
                      </w:pPr>
                    </w:p>
                    <w:p w:rsidR="00F37BF2" w:rsidP="0083168E" w:rsidRDefault="00F37BF2" w14:paraId="41F2CB39" w14:textId="531DB732">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rsidR="00F37BF2" w:rsidP="0083168E" w:rsidRDefault="00F37BF2" w14:paraId="1A6B214E" w14:textId="77777777">
                      <w:pPr>
                        <w:rPr>
                          <w:rFonts w:ascii="Courier New" w:hAnsi="Courier New" w:cs="Courier New"/>
                          <w:sz w:val="24"/>
                          <w:szCs w:val="24"/>
                        </w:rPr>
                      </w:pPr>
                    </w:p>
                    <w:p w:rsidR="00F37BF2" w:rsidP="0083168E" w:rsidRDefault="00F37BF2" w14:paraId="1AE95E6B" w14:textId="0084D400">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intake form when they present to the </w:t>
                      </w:r>
                      <w:r w:rsidRPr="002478BA">
                        <w:rPr>
                          <w:rFonts w:ascii="Courier New" w:hAnsi="Courier New" w:cs="Courier New"/>
                          <w:sz w:val="24"/>
                          <w:szCs w:val="24"/>
                        </w:rPr>
                        <w:t>main study site clinic</w:t>
                      </w:r>
                      <w:r w:rsidRPr="002B02AB">
                        <w:rPr>
                          <w:rFonts w:ascii="Courier New" w:hAnsi="Courier New" w:cs="Courier New"/>
                          <w:sz w:val="24"/>
                          <w:szCs w:val="24"/>
                        </w:rPr>
                        <w:t>s</w:t>
                      </w:r>
                      <w:r>
                        <w:rPr>
                          <w:rFonts w:ascii="Courier New" w:hAnsi="Courier New" w:cs="Courier New"/>
                          <w:sz w:val="24"/>
                          <w:szCs w:val="24"/>
                        </w:rPr>
                        <w:t xml:space="preserve"> or Emergency Department for HIV testing, and persons with established and early HIV infection will be identified from participating clinics through routine HIV testing. In Phase 1, biological specimens from all persons who consent to participate will be tested with up to </w:t>
                      </w:r>
                      <w:r w:rsidRPr="00562936">
                        <w:rPr>
                          <w:rFonts w:ascii="Courier New" w:hAnsi="Courier New" w:cs="Courier New"/>
                          <w:sz w:val="24"/>
                          <w:szCs w:val="24"/>
                        </w:rPr>
                        <w:t>seven HIV tests under investigation</w:t>
                      </w:r>
                      <w:r>
                        <w:rPr>
                          <w:rFonts w:ascii="Courier New" w:hAnsi="Courier New" w:cs="Courier New"/>
                          <w:sz w:val="24"/>
                          <w:szCs w:val="24"/>
                        </w:rPr>
                        <w:t xml:space="preserve">.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Phase 1 tests were false-positive), or complete 70 days of follow-up.  </w:t>
                      </w:r>
                    </w:p>
                    <w:p w:rsidR="00F37BF2" w:rsidP="0083168E" w:rsidRDefault="00F37BF2" w14:paraId="05D7E160" w14:textId="77777777">
                      <w:pPr>
                        <w:rPr>
                          <w:rFonts w:ascii="Courier New" w:hAnsi="Courier New" w:cs="Courier New"/>
                          <w:sz w:val="24"/>
                          <w:szCs w:val="24"/>
                        </w:rPr>
                      </w:pPr>
                    </w:p>
                    <w:p w:rsidR="00F37BF2" w:rsidP="0083168E" w:rsidRDefault="00F37BF2" w14:paraId="45EDE3AF" w14:textId="6D684D24">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w:t>
                      </w:r>
                      <w:r w:rsidRPr="00562936">
                        <w:rPr>
                          <w:rFonts w:ascii="Courier New" w:hAnsi="Courier New" w:cs="Courier New"/>
                          <w:sz w:val="24"/>
                          <w:szCs w:val="24"/>
                        </w:rPr>
                        <w:t>most of whom will be men who have sex with men (MSM)</w:t>
                      </w:r>
                      <w:r w:rsidRPr="0040780A">
                        <w:rPr>
                          <w:rFonts w:ascii="Courier New" w:hAnsi="Courier New" w:cs="Courier New"/>
                          <w:sz w:val="24"/>
                          <w:szCs w:val="24"/>
                        </w:rPr>
                        <w:t>,</w:t>
                      </w:r>
                      <w:r>
                        <w:rPr>
                          <w:rFonts w:ascii="Courier New" w:hAnsi="Courier New" w:cs="Courier New"/>
                          <w:sz w:val="24"/>
                          <w:szCs w:val="24"/>
                        </w:rPr>
                        <w:t xml:space="preserve"> </w:t>
                      </w:r>
                      <w:r w:rsidRPr="0040780A">
                        <w:rPr>
                          <w:rFonts w:ascii="Courier New" w:hAnsi="Courier New" w:cs="Courier New"/>
                          <w:sz w:val="24"/>
                          <w:szCs w:val="24"/>
                        </w:rPr>
                        <w:t xml:space="preserve">transgender women, </w:t>
                      </w:r>
                      <w:r>
                        <w:rPr>
                          <w:rFonts w:ascii="Courier New" w:hAnsi="Courier New" w:cs="Courier New"/>
                          <w:sz w:val="24"/>
                          <w:szCs w:val="24"/>
                        </w:rPr>
                        <w:t>minorities</w:t>
                      </w:r>
                      <w:r w:rsidRPr="0040780A">
                        <w:rPr>
                          <w:rFonts w:ascii="Courier New" w:hAnsi="Courier New" w:cs="Courier New"/>
                          <w:sz w:val="24"/>
                          <w:szCs w:val="24"/>
                        </w:rPr>
                        <w:t xml:space="preserve">, and </w:t>
                      </w:r>
                      <w:r>
                        <w:rPr>
                          <w:rFonts w:ascii="Courier New" w:hAnsi="Courier New" w:cs="Courier New"/>
                          <w:sz w:val="24"/>
                          <w:szCs w:val="24"/>
                        </w:rPr>
                        <w:t>persons who inject drugs (</w:t>
                      </w:r>
                      <w:r w:rsidRPr="0040780A">
                        <w:rPr>
                          <w:rFonts w:ascii="Courier New" w:hAnsi="Courier New" w:cs="Courier New"/>
                          <w:sz w:val="24"/>
                          <w:szCs w:val="24"/>
                        </w:rPr>
                        <w:t>PWID</w:t>
                      </w:r>
                      <w:r>
                        <w:rPr>
                          <w:rFonts w:ascii="Courier New" w:hAnsi="Courier New" w:cs="Courier New"/>
                          <w:sz w:val="24"/>
                          <w:szCs w:val="24"/>
                        </w:rPr>
                        <w:t>s) because the majority of new HIV infections each year are among these populations.</w:t>
                      </w:r>
                    </w:p>
                    <w:p w:rsidR="00F37BF2" w:rsidP="0083168E" w:rsidRDefault="00F37BF2" w14:paraId="5244992C" w14:textId="77777777">
                      <w:pPr>
                        <w:rPr>
                          <w:rFonts w:ascii="Courier New" w:hAnsi="Courier New" w:cs="Courier New"/>
                          <w:sz w:val="24"/>
                          <w:szCs w:val="24"/>
                        </w:rPr>
                      </w:pPr>
                    </w:p>
                    <w:p w:rsidR="00F37BF2" w:rsidP="0083168E" w:rsidRDefault="00F37BF2" w14:paraId="2CB51CB4" w14:textId="6DABD39A">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rsidR="00F37BF2" w:rsidRDefault="00F37BF2" w14:paraId="4819D6BF" w14:textId="1C95DDED"/>
                  </w:txbxContent>
                </v:textbox>
              </v:shape>
            </w:pict>
          </mc:Fallback>
        </mc:AlternateContent>
      </w:r>
    </w:p>
    <w:p w:rsidR="00FF1E8C" w:rsidP="000466F0" w:rsidRDefault="00FF1E8C" w14:paraId="7C7A4CC4" w14:textId="77777777">
      <w:pPr>
        <w:pStyle w:val="Heading2"/>
        <w:spacing w:before="100" w:beforeAutospacing="1" w:after="200"/>
        <w:ind w:left="0" w:firstLine="0"/>
      </w:pPr>
    </w:p>
    <w:p w:rsidR="00FF1E8C" w:rsidP="000466F0" w:rsidRDefault="00FF1E8C" w14:paraId="7ADFFEA0" w14:textId="77777777">
      <w:pPr>
        <w:pStyle w:val="Heading2"/>
        <w:spacing w:before="100" w:beforeAutospacing="1" w:after="200"/>
        <w:ind w:left="0" w:firstLine="0"/>
      </w:pPr>
    </w:p>
    <w:p w:rsidR="00FF1E8C" w:rsidP="000466F0" w:rsidRDefault="00FF1E8C" w14:paraId="7E3830E3" w14:textId="77777777">
      <w:pPr>
        <w:pStyle w:val="Heading2"/>
        <w:spacing w:before="100" w:beforeAutospacing="1" w:after="200"/>
        <w:ind w:left="0" w:firstLine="0"/>
      </w:pPr>
    </w:p>
    <w:p w:rsidR="00FF1E8C" w:rsidP="000466F0" w:rsidRDefault="00FF1E8C" w14:paraId="4CB882E7" w14:textId="77777777">
      <w:pPr>
        <w:pStyle w:val="Heading2"/>
        <w:spacing w:before="100" w:beforeAutospacing="1" w:after="200"/>
        <w:ind w:left="0" w:firstLine="0"/>
      </w:pPr>
    </w:p>
    <w:p w:rsidR="00FF1E8C" w:rsidP="000466F0" w:rsidRDefault="00FF1E8C" w14:paraId="5D82BD4B" w14:textId="77777777">
      <w:pPr>
        <w:pStyle w:val="Heading2"/>
        <w:spacing w:before="100" w:beforeAutospacing="1" w:after="200"/>
        <w:ind w:left="0" w:firstLine="0"/>
      </w:pPr>
    </w:p>
    <w:p w:rsidR="00FF1E8C" w:rsidP="000466F0" w:rsidRDefault="00FF1E8C" w14:paraId="7BA4DD3B" w14:textId="77777777">
      <w:pPr>
        <w:pStyle w:val="Heading2"/>
        <w:spacing w:before="100" w:beforeAutospacing="1" w:after="200"/>
        <w:ind w:left="0" w:firstLine="0"/>
      </w:pPr>
    </w:p>
    <w:p w:rsidR="00FF1E8C" w:rsidP="000466F0" w:rsidRDefault="00FF1E8C" w14:paraId="7EC80B5A" w14:textId="77777777">
      <w:pPr>
        <w:pStyle w:val="Heading2"/>
        <w:spacing w:before="100" w:beforeAutospacing="1" w:after="200"/>
        <w:ind w:left="0" w:firstLine="0"/>
      </w:pPr>
    </w:p>
    <w:p w:rsidR="00FF1E8C" w:rsidP="000466F0" w:rsidRDefault="00FF1E8C" w14:paraId="5B6883B0" w14:textId="77777777">
      <w:pPr>
        <w:pStyle w:val="Heading2"/>
        <w:spacing w:before="100" w:beforeAutospacing="1" w:after="200"/>
        <w:ind w:left="0" w:firstLine="0"/>
      </w:pPr>
    </w:p>
    <w:p w:rsidR="00FF1E8C" w:rsidP="000466F0" w:rsidRDefault="00FF1E8C" w14:paraId="5390EADA" w14:textId="77777777">
      <w:pPr>
        <w:pStyle w:val="Heading2"/>
        <w:spacing w:before="100" w:beforeAutospacing="1" w:after="200"/>
        <w:ind w:left="0" w:firstLine="0"/>
      </w:pPr>
    </w:p>
    <w:p w:rsidR="00FF1E8C" w:rsidP="000466F0" w:rsidRDefault="00FF1E8C" w14:paraId="798E86F5" w14:textId="77777777">
      <w:pPr>
        <w:pStyle w:val="Heading2"/>
        <w:spacing w:before="100" w:beforeAutospacing="1" w:after="200"/>
        <w:ind w:left="0" w:firstLine="0"/>
      </w:pPr>
    </w:p>
    <w:p w:rsidR="00B8795A" w:rsidP="000466F0" w:rsidRDefault="00B8795A" w14:paraId="4D301A22" w14:textId="77777777">
      <w:pPr>
        <w:pStyle w:val="Heading2"/>
        <w:spacing w:before="100" w:beforeAutospacing="1" w:after="200"/>
        <w:ind w:left="0" w:firstLine="0"/>
      </w:pPr>
    </w:p>
    <w:p w:rsidR="003A060E" w:rsidP="000466F0" w:rsidRDefault="003A060E" w14:paraId="0F0D63C9" w14:textId="77777777">
      <w:pPr>
        <w:pStyle w:val="Heading2"/>
        <w:spacing w:before="100" w:beforeAutospacing="1" w:after="200"/>
        <w:ind w:left="0" w:firstLine="0"/>
      </w:pPr>
    </w:p>
    <w:p w:rsidR="003A060E" w:rsidP="000466F0" w:rsidRDefault="003A060E" w14:paraId="0FB9BEA2" w14:textId="77777777">
      <w:pPr>
        <w:pStyle w:val="Heading2"/>
        <w:spacing w:before="100" w:beforeAutospacing="1" w:after="200"/>
        <w:ind w:left="0" w:firstLine="0"/>
      </w:pPr>
    </w:p>
    <w:p w:rsidR="003A060E" w:rsidP="000466F0" w:rsidRDefault="003A060E" w14:paraId="63D3118F" w14:textId="77777777">
      <w:pPr>
        <w:pStyle w:val="Heading2"/>
        <w:spacing w:before="100" w:beforeAutospacing="1" w:after="200"/>
        <w:ind w:left="0" w:firstLine="0"/>
      </w:pPr>
    </w:p>
    <w:p w:rsidR="003A060E" w:rsidP="000466F0" w:rsidRDefault="003A060E" w14:paraId="33558A72" w14:textId="77777777">
      <w:pPr>
        <w:pStyle w:val="Heading2"/>
        <w:spacing w:before="100" w:beforeAutospacing="1" w:after="200"/>
        <w:ind w:left="0" w:firstLine="0"/>
      </w:pPr>
    </w:p>
    <w:p w:rsidR="003A060E" w:rsidP="000466F0" w:rsidRDefault="003A060E" w14:paraId="71C81F3C" w14:textId="77777777">
      <w:pPr>
        <w:pStyle w:val="Heading2"/>
        <w:spacing w:before="100" w:beforeAutospacing="1" w:after="200"/>
        <w:ind w:left="0" w:firstLine="0"/>
      </w:pPr>
    </w:p>
    <w:p w:rsidR="003A060E" w:rsidP="000466F0" w:rsidRDefault="003A060E" w14:paraId="25632FFE" w14:textId="77777777">
      <w:pPr>
        <w:pStyle w:val="Heading2"/>
        <w:spacing w:before="100" w:beforeAutospacing="1" w:after="200"/>
        <w:ind w:left="0" w:firstLine="0"/>
      </w:pPr>
    </w:p>
    <w:p w:rsidR="003A060E" w:rsidP="000466F0" w:rsidRDefault="003A060E" w14:paraId="6934EC07" w14:textId="77777777">
      <w:pPr>
        <w:pStyle w:val="Heading2"/>
        <w:spacing w:before="100" w:beforeAutospacing="1" w:after="200"/>
        <w:ind w:left="0" w:firstLine="0"/>
      </w:pPr>
    </w:p>
    <w:p w:rsidR="003A060E" w:rsidP="000466F0" w:rsidRDefault="003A060E" w14:paraId="1D46C1C3" w14:textId="77777777">
      <w:pPr>
        <w:pStyle w:val="Heading2"/>
        <w:spacing w:before="100" w:beforeAutospacing="1" w:after="200"/>
        <w:ind w:left="0" w:firstLine="0"/>
      </w:pPr>
    </w:p>
    <w:p w:rsidR="00110606" w:rsidP="000466F0" w:rsidRDefault="00110606" w14:paraId="408B2CA3" w14:textId="77777777">
      <w:pPr>
        <w:pStyle w:val="Heading2"/>
        <w:spacing w:before="100" w:beforeAutospacing="1" w:after="200"/>
        <w:ind w:left="0" w:firstLine="0"/>
      </w:pPr>
    </w:p>
    <w:p w:rsidR="00CA20AF" w:rsidP="00CA20AF" w:rsidRDefault="00CA20AF" w14:paraId="3A9F3E24" w14:textId="77777777"/>
    <w:p w:rsidRPr="00CA20AF" w:rsidR="00CA20AF" w:rsidP="00CA20AF" w:rsidRDefault="00CA20AF" w14:paraId="0A1FC200" w14:textId="77777777"/>
    <w:p w:rsidR="009456E7" w:rsidRDefault="009456E7" w14:paraId="4E2477D4" w14:textId="77777777">
      <w:pPr>
        <w:rPr>
          <w:rFonts w:ascii="Courier New" w:hAnsi="Courier New" w:eastAsia="Times New Roman" w:cs="Courier New"/>
          <w:b/>
          <w:bCs/>
          <w:sz w:val="24"/>
          <w:szCs w:val="24"/>
        </w:rPr>
      </w:pPr>
      <w:r>
        <w:br w:type="page"/>
      </w:r>
    </w:p>
    <w:p w:rsidRPr="00057879" w:rsidR="00A662C2" w:rsidP="000466F0" w:rsidRDefault="00A662C2" w14:paraId="0067330B" w14:textId="095CF4B5">
      <w:pPr>
        <w:pStyle w:val="Heading2"/>
        <w:spacing w:before="100" w:beforeAutospacing="1" w:after="200"/>
        <w:ind w:left="0" w:firstLine="0"/>
      </w:pPr>
      <w:r w:rsidRPr="00057879">
        <w:lastRenderedPageBreak/>
        <w:t>A.</w:t>
      </w:r>
      <w:r w:rsidRPr="00057879">
        <w:tab/>
        <w:t>JUSTIFICATION</w:t>
      </w:r>
    </w:p>
    <w:p w:rsidRPr="0036337E" w:rsidR="00A662C2" w:rsidP="001272C3" w:rsidRDefault="00472DF0" w14:paraId="121DD649" w14:textId="003A6009">
      <w:pPr>
        <w:pStyle w:val="Heading3"/>
        <w:spacing w:before="100" w:beforeAutospacing="1" w:after="200"/>
        <w:rPr>
          <w:u w:val="none"/>
        </w:rPr>
      </w:pPr>
      <w:r>
        <w:rPr>
          <w:u w:val="none"/>
        </w:rPr>
        <w:t>A. 1</w:t>
      </w:r>
      <w:r w:rsidR="001272C3">
        <w:rPr>
          <w:u w:val="none"/>
        </w:rPr>
        <w:t xml:space="preserve"> </w:t>
      </w:r>
      <w:r w:rsidRPr="0036337E" w:rsidR="00A662C2">
        <w:rPr>
          <w:u w:val="none"/>
        </w:rPr>
        <w:t>Circumstances Making the Collection of Information Necessary</w:t>
      </w:r>
    </w:p>
    <w:p w:rsidR="00773EAF" w:rsidP="00D14B4E" w:rsidRDefault="001264A2" w14:paraId="1DB26539" w14:textId="2BB1D769">
      <w:pPr>
        <w:spacing w:before="100" w:beforeAutospacing="1" w:after="200"/>
        <w:rPr>
          <w:rFonts w:ascii="Courier New" w:hAnsi="Courier New" w:cs="Courier New"/>
          <w:sz w:val="24"/>
          <w:szCs w:val="24"/>
        </w:rPr>
      </w:pPr>
      <w:r w:rsidRPr="00195552">
        <w:rPr>
          <w:rFonts w:ascii="Courier New" w:hAnsi="Courier New" w:cs="Courier New"/>
          <w:sz w:val="24"/>
          <w:szCs w:val="24"/>
        </w:rPr>
        <w:t>The Centers for Disease Control and Prevention</w:t>
      </w:r>
      <w:r w:rsidR="007D28EC">
        <w:rPr>
          <w:rFonts w:ascii="Courier New" w:hAnsi="Courier New" w:cs="Courier New"/>
          <w:sz w:val="24"/>
          <w:szCs w:val="24"/>
        </w:rPr>
        <w:t xml:space="preserve"> (CDC)</w:t>
      </w:r>
      <w:r>
        <w:rPr>
          <w:rFonts w:ascii="Courier New" w:hAnsi="Courier New" w:cs="Courier New"/>
          <w:sz w:val="24"/>
          <w:szCs w:val="24"/>
        </w:rPr>
        <w:t xml:space="preserve">, </w:t>
      </w:r>
      <w:r w:rsidRPr="00582607">
        <w:rPr>
          <w:rFonts w:ascii="Courier New" w:hAnsi="Courier New" w:cs="Courier New"/>
          <w:sz w:val="24"/>
          <w:szCs w:val="24"/>
        </w:rPr>
        <w:t>National Center for HIV/AIDS, Viral Hepatitis, STD, and TB Prevention (NCHHSTP)</w:t>
      </w:r>
      <w:r>
        <w:rPr>
          <w:rFonts w:ascii="Courier New" w:hAnsi="Courier New" w:cs="Courier New"/>
          <w:sz w:val="24"/>
          <w:szCs w:val="24"/>
        </w:rPr>
        <w:t>, Division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a 3</w:t>
      </w:r>
      <w:r w:rsidRPr="00195552">
        <w:rPr>
          <w:rFonts w:ascii="Courier New" w:hAnsi="Courier New" w:cs="Courier New"/>
          <w:sz w:val="24"/>
          <w:szCs w:val="24"/>
        </w:rPr>
        <w:t xml:space="preserve">-year </w:t>
      </w:r>
      <w:r w:rsidR="009456E7">
        <w:rPr>
          <w:rFonts w:ascii="Courier New" w:hAnsi="Courier New" w:cs="Courier New"/>
          <w:sz w:val="24"/>
          <w:szCs w:val="24"/>
        </w:rPr>
        <w:t>extension</w:t>
      </w:r>
      <w:r w:rsidR="002939A6">
        <w:rPr>
          <w:rFonts w:ascii="Courier New" w:hAnsi="Courier New" w:cs="Courier New"/>
          <w:sz w:val="24"/>
          <w:szCs w:val="24"/>
        </w:rPr>
        <w:t xml:space="preserve"> without change of the currently approved</w:t>
      </w:r>
      <w:r w:rsidRPr="00195552">
        <w:rPr>
          <w:rFonts w:ascii="Courier New" w:hAnsi="Courier New" w:cs="Courier New"/>
          <w:sz w:val="24"/>
          <w:szCs w:val="24"/>
        </w:rPr>
        <w:t xml:space="preserve"> “</w:t>
      </w:r>
      <w:r w:rsidRPr="001264A2">
        <w:rPr>
          <w:rFonts w:ascii="Courier New" w:hAnsi="Courier New" w:cs="Courier New"/>
          <w:sz w:val="24"/>
          <w:szCs w:val="24"/>
        </w:rPr>
        <w:t xml:space="preserve">Identification of </w:t>
      </w:r>
      <w:r w:rsidR="001E093F">
        <w:rPr>
          <w:rFonts w:ascii="Courier New" w:hAnsi="Courier New" w:cs="Courier New"/>
          <w:sz w:val="24"/>
          <w:szCs w:val="24"/>
        </w:rPr>
        <w:t>B</w:t>
      </w:r>
      <w:r w:rsidR="00E3575F">
        <w:rPr>
          <w:rFonts w:ascii="Courier New" w:hAnsi="Courier New" w:cs="Courier New"/>
          <w:sz w:val="24"/>
          <w:szCs w:val="24"/>
        </w:rPr>
        <w:t xml:space="preserve">ehavioral and </w:t>
      </w:r>
      <w:r w:rsidR="001E093F">
        <w:rPr>
          <w:rFonts w:ascii="Courier New" w:hAnsi="Courier New" w:cs="Courier New"/>
          <w:sz w:val="24"/>
          <w:szCs w:val="24"/>
        </w:rPr>
        <w:t>C</w:t>
      </w:r>
      <w:r w:rsidR="00E3575F">
        <w:rPr>
          <w:rFonts w:ascii="Courier New" w:hAnsi="Courier New" w:cs="Courier New"/>
          <w:sz w:val="24"/>
          <w:szCs w:val="24"/>
        </w:rPr>
        <w:t xml:space="preserve">linical </w:t>
      </w:r>
      <w:r w:rsidR="001E093F">
        <w:rPr>
          <w:rFonts w:ascii="Courier New" w:hAnsi="Courier New" w:cs="Courier New"/>
          <w:sz w:val="24"/>
          <w:szCs w:val="24"/>
        </w:rPr>
        <w:t>P</w:t>
      </w:r>
      <w:r w:rsidRPr="001264A2">
        <w:rPr>
          <w:rFonts w:ascii="Courier New" w:hAnsi="Courier New" w:cs="Courier New"/>
          <w:sz w:val="24"/>
          <w:szCs w:val="24"/>
        </w:rPr>
        <w:t>redictors</w:t>
      </w:r>
      <w:r>
        <w:rPr>
          <w:rFonts w:ascii="Courier New" w:hAnsi="Courier New" w:cs="Courier New"/>
          <w:sz w:val="24"/>
          <w:szCs w:val="24"/>
        </w:rPr>
        <w:t xml:space="preserve"> of </w:t>
      </w:r>
      <w:r w:rsidR="001E093F">
        <w:rPr>
          <w:rFonts w:ascii="Courier New" w:hAnsi="Courier New" w:cs="Courier New"/>
          <w:sz w:val="24"/>
          <w:szCs w:val="24"/>
        </w:rPr>
        <w:t>E</w:t>
      </w:r>
      <w:r w:rsidR="00D95745">
        <w:rPr>
          <w:rFonts w:ascii="Courier New" w:hAnsi="Courier New" w:cs="Courier New"/>
          <w:sz w:val="24"/>
          <w:szCs w:val="24"/>
        </w:rPr>
        <w:t xml:space="preserve">arly </w:t>
      </w:r>
      <w:r>
        <w:rPr>
          <w:rFonts w:ascii="Courier New" w:hAnsi="Courier New" w:cs="Courier New"/>
          <w:sz w:val="24"/>
          <w:szCs w:val="24"/>
        </w:rPr>
        <w:t xml:space="preserve">HIV </w:t>
      </w:r>
      <w:r w:rsidR="001E093F">
        <w:rPr>
          <w:rFonts w:ascii="Courier New" w:hAnsi="Courier New" w:cs="Courier New"/>
          <w:sz w:val="24"/>
          <w:szCs w:val="24"/>
        </w:rPr>
        <w:t>I</w:t>
      </w:r>
      <w:r>
        <w:rPr>
          <w:rFonts w:ascii="Courier New" w:hAnsi="Courier New" w:cs="Courier New"/>
          <w:sz w:val="24"/>
          <w:szCs w:val="24"/>
        </w:rPr>
        <w:t>nfection</w:t>
      </w:r>
      <w:r w:rsidR="007D28EC">
        <w:rPr>
          <w:rFonts w:ascii="Courier New" w:hAnsi="Courier New" w:cs="Courier New"/>
          <w:sz w:val="24"/>
          <w:szCs w:val="24"/>
        </w:rPr>
        <w:t xml:space="preserve"> (Project DETECT)”</w:t>
      </w:r>
      <w:r w:rsidR="002939A6">
        <w:rPr>
          <w:rFonts w:ascii="Courier New" w:hAnsi="Courier New" w:cs="Courier New"/>
          <w:sz w:val="24"/>
          <w:szCs w:val="24"/>
        </w:rPr>
        <w:t xml:space="preserve"> (0920-</w:t>
      </w:r>
      <w:r w:rsidR="00E45E19">
        <w:rPr>
          <w:rFonts w:ascii="Courier New" w:hAnsi="Courier New" w:cs="Courier New"/>
          <w:sz w:val="24"/>
          <w:szCs w:val="24"/>
        </w:rPr>
        <w:t>1100</w:t>
      </w:r>
      <w:r w:rsidR="002939A6">
        <w:rPr>
          <w:rFonts w:ascii="Courier New" w:hAnsi="Courier New" w:cs="Courier New"/>
          <w:sz w:val="24"/>
          <w:szCs w:val="24"/>
        </w:rPr>
        <w:t xml:space="preserve">, Expiration date </w:t>
      </w:r>
      <w:r w:rsidR="00AD38DE">
        <w:rPr>
          <w:rFonts w:ascii="Courier New" w:hAnsi="Courier New" w:cs="Courier New"/>
          <w:sz w:val="24"/>
          <w:szCs w:val="24"/>
        </w:rPr>
        <w:t>January 31, 2022</w:t>
      </w:r>
      <w:r w:rsidR="002939A6">
        <w:rPr>
          <w:rFonts w:ascii="Courier New" w:hAnsi="Courier New" w:cs="Courier New"/>
          <w:sz w:val="24"/>
          <w:szCs w:val="24"/>
        </w:rPr>
        <w:t>).</w:t>
      </w:r>
    </w:p>
    <w:p w:rsidR="00FF7AF0" w:rsidP="00EC536D" w:rsidRDefault="00EC536D" w14:paraId="235F51BA" w14:textId="77777777">
      <w:pPr>
        <w:spacing w:before="100" w:beforeAutospacing="1" w:after="200"/>
        <w:rPr>
          <w:rFonts w:ascii="Courier New" w:hAnsi="Courier New" w:cs="Courier New"/>
          <w:sz w:val="24"/>
          <w:szCs w:val="24"/>
        </w:rPr>
      </w:pPr>
      <w:r>
        <w:rPr>
          <w:rFonts w:ascii="Courier New" w:hAnsi="Courier New" w:cs="Courier New"/>
          <w:sz w:val="24"/>
          <w:szCs w:val="24"/>
        </w:rPr>
        <w:t>Since the time of the last OMB approval (January 16, 2019), the University of Washington published the findings and protocol for Project DETECT in JMIR Research Protocols (</w:t>
      </w:r>
      <w:proofErr w:type="spellStart"/>
      <w:r>
        <w:rPr>
          <w:rFonts w:ascii="Courier New" w:hAnsi="Courier New" w:cs="Courier New"/>
          <w:sz w:val="24"/>
          <w:szCs w:val="24"/>
        </w:rPr>
        <w:t>Stekler</w:t>
      </w:r>
      <w:proofErr w:type="spellEnd"/>
      <w:r>
        <w:rPr>
          <w:rFonts w:ascii="Courier New" w:hAnsi="Courier New" w:cs="Courier New"/>
          <w:sz w:val="24"/>
          <w:szCs w:val="24"/>
        </w:rPr>
        <w:t xml:space="preserve"> JD, Violette LR, Clark HA, et al. Prospective Evaluation of HIV Testing Technologies in a Clinical Setting: Protocol for Project DETECT. JMIR Res </w:t>
      </w:r>
      <w:proofErr w:type="spellStart"/>
      <w:r>
        <w:rPr>
          <w:rFonts w:ascii="Courier New" w:hAnsi="Courier New" w:cs="Courier New"/>
          <w:sz w:val="24"/>
          <w:szCs w:val="24"/>
        </w:rPr>
        <w:t>Protoc</w:t>
      </w:r>
      <w:proofErr w:type="spellEnd"/>
      <w:r>
        <w:rPr>
          <w:rFonts w:ascii="Courier New" w:hAnsi="Courier New" w:cs="Courier New"/>
          <w:sz w:val="24"/>
          <w:szCs w:val="24"/>
        </w:rPr>
        <w:t xml:space="preserve"> 2020;9(1):e16332:1). Between September 2015 and March 2019, there were 14,990 Project DETECT-eligible visits. </w:t>
      </w:r>
      <w:r w:rsidRPr="007D4FCC">
        <w:rPr>
          <w:rFonts w:ascii="Courier New" w:hAnsi="Courier New" w:cs="Courier New"/>
          <w:sz w:val="24"/>
          <w:szCs w:val="24"/>
        </w:rPr>
        <w:t xml:space="preserve">They enrolled and tested </w:t>
      </w:r>
      <w:r>
        <w:rPr>
          <w:rFonts w:ascii="Courier New" w:hAnsi="Courier New" w:cs="Courier New"/>
          <w:sz w:val="24"/>
          <w:szCs w:val="24"/>
        </w:rPr>
        <w:t xml:space="preserve">1,037 people at risk of HIV, 198 with established HIV infection, and 96 with initial or newly diagnosed infection.  Based on the testing conducted among these participants, 27 had discordant tests and were enrolled and followed in Phase 2 (see Figure 1.1). </w:t>
      </w:r>
    </w:p>
    <w:p w:rsidR="00EC536D" w:rsidP="00EC536D" w:rsidRDefault="00EC536D" w14:paraId="317AB9FC" w14:textId="14A642AE">
      <w:pPr>
        <w:spacing w:before="100" w:beforeAutospacing="1" w:after="200"/>
        <w:rPr>
          <w:rFonts w:ascii="Courier New" w:hAnsi="Courier New" w:cs="Courier New"/>
          <w:sz w:val="24"/>
          <w:szCs w:val="24"/>
        </w:rPr>
      </w:pPr>
      <w:r>
        <w:rPr>
          <w:rFonts w:ascii="Courier New" w:hAnsi="Courier New" w:cs="Courier New"/>
          <w:sz w:val="24"/>
          <w:szCs w:val="24"/>
        </w:rPr>
        <w:t>We are requesting a 3-year extension of this OMB approval to collect data from</w:t>
      </w:r>
      <w:r w:rsidRPr="007C7C29">
        <w:rPr>
          <w:rFonts w:ascii="Courier New" w:hAnsi="Courier New" w:cs="Courier New"/>
          <w:sz w:val="24"/>
          <w:szCs w:val="24"/>
        </w:rPr>
        <w:t xml:space="preserve"> </w:t>
      </w:r>
      <w:r>
        <w:rPr>
          <w:rFonts w:ascii="Courier New" w:hAnsi="Courier New" w:cs="Courier New"/>
          <w:sz w:val="24"/>
          <w:szCs w:val="24"/>
        </w:rPr>
        <w:t xml:space="preserve">at least </w:t>
      </w:r>
      <w:r w:rsidRPr="007C7C29">
        <w:rPr>
          <w:rFonts w:ascii="Courier New" w:hAnsi="Courier New" w:cs="Courier New"/>
          <w:sz w:val="24"/>
          <w:szCs w:val="24"/>
        </w:rPr>
        <w:t xml:space="preserve">100 </w:t>
      </w:r>
      <w:r>
        <w:rPr>
          <w:rFonts w:ascii="Courier New" w:hAnsi="Courier New" w:cs="Courier New"/>
          <w:sz w:val="24"/>
          <w:szCs w:val="24"/>
        </w:rPr>
        <w:t xml:space="preserve">persons with discordant HIV results. </w:t>
      </w:r>
      <w:r w:rsidRPr="007C7C29">
        <w:rPr>
          <w:rFonts w:ascii="Courier New" w:hAnsi="Courier New" w:cs="Courier New"/>
          <w:sz w:val="24"/>
          <w:szCs w:val="24"/>
        </w:rPr>
        <w:t xml:space="preserve">The study implementers have recently focused efforts on identifying individuals with early infection to </w:t>
      </w:r>
      <w:r>
        <w:rPr>
          <w:rFonts w:ascii="Courier New" w:hAnsi="Courier New" w:cs="Courier New"/>
          <w:sz w:val="24"/>
          <w:szCs w:val="24"/>
        </w:rPr>
        <w:t>achieve</w:t>
      </w:r>
      <w:r w:rsidRPr="007C7C29">
        <w:rPr>
          <w:rFonts w:ascii="Courier New" w:hAnsi="Courier New" w:cs="Courier New"/>
          <w:sz w:val="24"/>
          <w:szCs w:val="24"/>
        </w:rPr>
        <w:t xml:space="preserve"> the objective of </w:t>
      </w:r>
      <w:r>
        <w:rPr>
          <w:rFonts w:ascii="Courier New" w:hAnsi="Courier New" w:cs="Courier New"/>
          <w:sz w:val="24"/>
          <w:szCs w:val="24"/>
        </w:rPr>
        <w:t xml:space="preserve">reaching at least </w:t>
      </w:r>
      <w:r w:rsidRPr="00AE264B">
        <w:rPr>
          <w:rFonts w:ascii="Courier New" w:hAnsi="Courier New" w:cs="Courier New"/>
          <w:sz w:val="24"/>
          <w:szCs w:val="24"/>
        </w:rPr>
        <w:t xml:space="preserve">100 </w:t>
      </w:r>
      <w:r>
        <w:rPr>
          <w:rFonts w:ascii="Courier New" w:hAnsi="Courier New" w:cs="Courier New"/>
          <w:sz w:val="24"/>
          <w:szCs w:val="24"/>
        </w:rPr>
        <w:t>persons</w:t>
      </w:r>
      <w:r w:rsidRPr="00AE264B">
        <w:rPr>
          <w:rFonts w:ascii="Courier New" w:hAnsi="Courier New" w:cs="Courier New"/>
          <w:sz w:val="24"/>
          <w:szCs w:val="24"/>
        </w:rPr>
        <w:t xml:space="preserve"> with discordant results by the completion of the study in </w:t>
      </w:r>
      <w:r w:rsidRPr="00C30BA5">
        <w:rPr>
          <w:rFonts w:ascii="Courier New" w:hAnsi="Courier New" w:cs="Courier New"/>
          <w:sz w:val="24"/>
          <w:szCs w:val="24"/>
        </w:rPr>
        <w:t>202</w:t>
      </w:r>
      <w:r>
        <w:rPr>
          <w:rFonts w:ascii="Courier New" w:hAnsi="Courier New" w:cs="Courier New"/>
          <w:sz w:val="24"/>
          <w:szCs w:val="24"/>
        </w:rPr>
        <w:t>5</w:t>
      </w:r>
      <w:r w:rsidRPr="00C30BA5">
        <w:rPr>
          <w:rFonts w:ascii="Courier New" w:hAnsi="Courier New" w:cs="Courier New"/>
          <w:sz w:val="24"/>
          <w:szCs w:val="24"/>
        </w:rPr>
        <w:t>.</w:t>
      </w:r>
    </w:p>
    <w:p w:rsidR="00FF7AF0" w:rsidP="00D14B4E" w:rsidRDefault="00114E39" w14:paraId="453DD865" w14:textId="17942F75">
      <w:pPr>
        <w:spacing w:before="100" w:beforeAutospacing="1" w:after="200"/>
        <w:rPr>
          <w:rFonts w:ascii="Courier New" w:hAnsi="Courier New" w:cs="Courier New"/>
          <w:sz w:val="24"/>
          <w:szCs w:val="24"/>
        </w:rPr>
      </w:pPr>
      <w:r>
        <w:rPr>
          <w:rFonts w:ascii="Courier New" w:hAnsi="Courier New" w:cs="Courier New"/>
          <w:sz w:val="24"/>
          <w:szCs w:val="24"/>
        </w:rPr>
        <w:t xml:space="preserve">In 2014, </w:t>
      </w:r>
      <w:r w:rsidR="007D28EC">
        <w:rPr>
          <w:rFonts w:ascii="Courier New" w:hAnsi="Courier New" w:cs="Courier New"/>
          <w:sz w:val="24"/>
          <w:szCs w:val="24"/>
        </w:rPr>
        <w:t xml:space="preserve">CDC </w:t>
      </w:r>
      <w:r w:rsidR="00415813">
        <w:rPr>
          <w:rFonts w:ascii="Courier New" w:hAnsi="Courier New" w:cs="Courier New"/>
          <w:sz w:val="24"/>
          <w:szCs w:val="24"/>
        </w:rPr>
        <w:t>awarded a</w:t>
      </w:r>
      <w:r w:rsidRPr="00FD2680" w:rsidR="007D28EC">
        <w:rPr>
          <w:rFonts w:ascii="Courier New" w:hAnsi="Courier New" w:cs="Courier New"/>
          <w:sz w:val="24"/>
          <w:szCs w:val="24"/>
        </w:rPr>
        <w:t xml:space="preserve"> </w:t>
      </w:r>
      <w:r w:rsidR="007D28EC">
        <w:rPr>
          <w:rFonts w:ascii="Courier New" w:hAnsi="Courier New" w:cs="Courier New"/>
          <w:sz w:val="24"/>
          <w:szCs w:val="24"/>
        </w:rPr>
        <w:t>contract</w:t>
      </w:r>
      <w:r w:rsidRPr="00FD2680" w:rsidR="007D28EC">
        <w:rPr>
          <w:rFonts w:ascii="Courier New" w:hAnsi="Courier New" w:cs="Courier New"/>
          <w:sz w:val="24"/>
          <w:szCs w:val="24"/>
        </w:rPr>
        <w:t xml:space="preserve"> </w:t>
      </w:r>
      <w:r w:rsidRPr="00C766E8" w:rsidR="00C766E8">
        <w:rPr>
          <w:rFonts w:ascii="Courier New" w:hAnsi="Courier New" w:cs="Courier New"/>
          <w:sz w:val="24"/>
          <w:szCs w:val="24"/>
        </w:rPr>
        <w:t xml:space="preserve">(CDC 200-2014-61285) </w:t>
      </w:r>
      <w:r w:rsidR="00415813">
        <w:rPr>
          <w:rFonts w:ascii="Courier New" w:hAnsi="Courier New" w:cs="Courier New"/>
          <w:sz w:val="24"/>
          <w:szCs w:val="24"/>
        </w:rPr>
        <w:t>to</w:t>
      </w:r>
      <w:r w:rsidR="007D28EC">
        <w:rPr>
          <w:rFonts w:ascii="Courier New" w:hAnsi="Courier New" w:cs="Courier New"/>
          <w:sz w:val="24"/>
          <w:szCs w:val="24"/>
        </w:rPr>
        <w:t xml:space="preserve"> the University of Washington</w:t>
      </w:r>
      <w:r w:rsidR="00415813">
        <w:rPr>
          <w:rFonts w:ascii="Courier New" w:hAnsi="Courier New" w:cs="Courier New"/>
          <w:sz w:val="24"/>
          <w:szCs w:val="24"/>
        </w:rPr>
        <w:t xml:space="preserve"> </w:t>
      </w:r>
      <w:r w:rsidR="00ED0356">
        <w:rPr>
          <w:rFonts w:ascii="Courier New" w:hAnsi="Courier New" w:cs="Courier New"/>
          <w:sz w:val="24"/>
          <w:szCs w:val="24"/>
        </w:rPr>
        <w:t>(UW)</w:t>
      </w:r>
      <w:r w:rsidR="001F74D3">
        <w:rPr>
          <w:rFonts w:ascii="Courier New" w:hAnsi="Courier New" w:cs="Courier New"/>
          <w:sz w:val="24"/>
          <w:szCs w:val="24"/>
        </w:rPr>
        <w:t xml:space="preserve"> </w:t>
      </w:r>
      <w:r w:rsidR="00334F3C">
        <w:rPr>
          <w:rFonts w:ascii="Courier New" w:hAnsi="Courier New" w:cs="Courier New"/>
          <w:sz w:val="24"/>
          <w:szCs w:val="24"/>
        </w:rPr>
        <w:t xml:space="preserve">from </w:t>
      </w:r>
      <w:r w:rsidR="00B6365B">
        <w:rPr>
          <w:rFonts w:ascii="Courier New" w:hAnsi="Courier New" w:cs="Courier New"/>
          <w:sz w:val="24"/>
          <w:szCs w:val="24"/>
        </w:rPr>
        <w:t>2014</w:t>
      </w:r>
      <w:r w:rsidR="00334F3C">
        <w:rPr>
          <w:rFonts w:ascii="Courier New" w:hAnsi="Courier New" w:cs="Courier New"/>
          <w:sz w:val="24"/>
          <w:szCs w:val="24"/>
        </w:rPr>
        <w:t>-1</w:t>
      </w:r>
      <w:r w:rsidR="00806534">
        <w:rPr>
          <w:rFonts w:ascii="Courier New" w:hAnsi="Courier New" w:cs="Courier New"/>
          <w:sz w:val="24"/>
          <w:szCs w:val="24"/>
        </w:rPr>
        <w:t>9</w:t>
      </w:r>
      <w:r w:rsidR="00B6365B">
        <w:rPr>
          <w:rFonts w:ascii="Courier New" w:hAnsi="Courier New" w:cs="Courier New"/>
          <w:sz w:val="24"/>
          <w:szCs w:val="24"/>
        </w:rPr>
        <w:t xml:space="preserve"> </w:t>
      </w:r>
      <w:r w:rsidRPr="00B11672" w:rsidR="007D28EC">
        <w:rPr>
          <w:rFonts w:ascii="Courier New" w:hAnsi="Courier New" w:cs="Courier New"/>
          <w:sz w:val="24"/>
          <w:szCs w:val="24"/>
        </w:rPr>
        <w:t>to</w:t>
      </w:r>
      <w:r w:rsidR="007D28EC">
        <w:rPr>
          <w:rFonts w:ascii="Courier New" w:hAnsi="Courier New" w:cs="Courier New"/>
          <w:sz w:val="24"/>
          <w:szCs w:val="24"/>
        </w:rPr>
        <w:t xml:space="preserve"> conduct Project DETECT</w:t>
      </w:r>
      <w:r w:rsidRPr="001E021A" w:rsidR="007D28EC">
        <w:rPr>
          <w:rFonts w:ascii="Courier New" w:hAnsi="Courier New" w:cs="Courier New"/>
          <w:sz w:val="24"/>
          <w:szCs w:val="24"/>
        </w:rPr>
        <w:t>.</w:t>
      </w:r>
      <w:r w:rsidR="007D28EC">
        <w:rPr>
          <w:rFonts w:ascii="Courier New" w:hAnsi="Courier New" w:cs="Courier New"/>
          <w:sz w:val="24"/>
          <w:szCs w:val="24"/>
        </w:rPr>
        <w:t xml:space="preserve"> </w:t>
      </w:r>
    </w:p>
    <w:p w:rsidR="00FF7AF0" w:rsidP="00FF7AF0" w:rsidRDefault="00FF7AF0" w14:paraId="2A4AD6A7" w14:textId="77777777">
      <w:pPr>
        <w:spacing w:before="100" w:beforeAutospacing="1" w:after="200"/>
        <w:rPr>
          <w:rFonts w:ascii="Courier New" w:hAnsi="Courier New" w:cs="Courier New"/>
          <w:sz w:val="24"/>
          <w:szCs w:val="24"/>
        </w:rPr>
      </w:pPr>
      <w:r>
        <w:rPr>
          <w:rFonts w:ascii="Courier New" w:hAnsi="Courier New" w:cs="Courier New"/>
          <w:sz w:val="24"/>
          <w:szCs w:val="24"/>
        </w:rPr>
        <w:t xml:space="preserve">In 2020, </w:t>
      </w:r>
      <w:bookmarkStart w:name="_Hlk73094464" w:id="0"/>
      <w:r>
        <w:rPr>
          <w:rFonts w:ascii="Courier New" w:hAnsi="Courier New" w:cs="Courier New"/>
          <w:sz w:val="24"/>
          <w:szCs w:val="24"/>
        </w:rPr>
        <w:t xml:space="preserve">CDC awarded two Cooperative Agreements under RFA-PS-20-001 to the University of Washington (UW) and Johns Hopkins University (JHU) to continue Project DETECT started by the UW contract. The project will be conducted by the University of Washington (UW) at the Public Health Seattle and King County (PHSKC) Sexual Health Clinic and Madison Clinic and at JHU sites (John G. Bartlett Specialty Practice, Baltimore City Health Department STD Clinic, Johns Hopkins Emergency Department) as a 3-year cooperative agreement </w:t>
      </w:r>
      <w:bookmarkEnd w:id="0"/>
      <w:r>
        <w:rPr>
          <w:rFonts w:ascii="Courier New" w:hAnsi="Courier New" w:cs="Courier New"/>
          <w:sz w:val="24"/>
          <w:szCs w:val="24"/>
        </w:rPr>
        <w:t>conducted in three concurrent phases (see Figure 1.1) with information collection at phases 1 and 2.</w:t>
      </w:r>
    </w:p>
    <w:p w:rsidR="00B0763F" w:rsidP="00D14B4E" w:rsidRDefault="007D28EC" w14:paraId="5FE1EE1D" w14:textId="71FB98C7">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00EF160A">
        <w:rPr>
          <w:rFonts w:ascii="Courier New" w:hAnsi="Courier New" w:cs="Courier New"/>
          <w:sz w:val="24"/>
          <w:szCs w:val="24"/>
        </w:rPr>
        <w:t xml:space="preserve">project </w:t>
      </w:r>
      <w:r w:rsidR="00F37BF2">
        <w:rPr>
          <w:rFonts w:ascii="Courier New" w:hAnsi="Courier New" w:cs="Courier New"/>
          <w:sz w:val="24"/>
          <w:szCs w:val="24"/>
        </w:rPr>
        <w:t xml:space="preserve">has </w:t>
      </w:r>
      <w:r w:rsidR="00EF160A">
        <w:rPr>
          <w:rFonts w:ascii="Courier New" w:hAnsi="Courier New" w:cs="Courier New"/>
          <w:sz w:val="24"/>
          <w:szCs w:val="24"/>
        </w:rPr>
        <w:t xml:space="preserve">two </w:t>
      </w:r>
      <w:r>
        <w:rPr>
          <w:rFonts w:ascii="Courier New" w:hAnsi="Courier New" w:cs="Courier New"/>
          <w:sz w:val="24"/>
          <w:szCs w:val="24"/>
        </w:rPr>
        <w:t>goals</w:t>
      </w:r>
      <w:r w:rsidR="00EF160A">
        <w:rPr>
          <w:rFonts w:ascii="Courier New" w:hAnsi="Courier New" w:cs="Courier New"/>
          <w:sz w:val="24"/>
          <w:szCs w:val="24"/>
        </w:rPr>
        <w:t>.</w:t>
      </w:r>
      <w:r>
        <w:rPr>
          <w:rFonts w:ascii="Courier New" w:hAnsi="Courier New" w:cs="Courier New"/>
          <w:sz w:val="24"/>
          <w:szCs w:val="24"/>
        </w:rPr>
        <w:t xml:space="preserve"> </w:t>
      </w:r>
      <w:r w:rsidR="00EF160A">
        <w:rPr>
          <w:rFonts w:ascii="Courier New" w:hAnsi="Courier New" w:cs="Courier New"/>
          <w:sz w:val="24"/>
          <w:szCs w:val="24"/>
        </w:rPr>
        <w:t xml:space="preserve">The first goal </w:t>
      </w:r>
      <w:r w:rsidR="00F37BF2">
        <w:rPr>
          <w:rFonts w:ascii="Courier New" w:hAnsi="Courier New" w:cs="Courier New"/>
          <w:sz w:val="24"/>
          <w:szCs w:val="24"/>
        </w:rPr>
        <w:t xml:space="preserve">is </w:t>
      </w:r>
      <w:r w:rsidR="00EF160A">
        <w:rPr>
          <w:rFonts w:ascii="Courier New" w:hAnsi="Courier New" w:cs="Courier New"/>
          <w:sz w:val="24"/>
          <w:szCs w:val="24"/>
        </w:rPr>
        <w:t>to</w:t>
      </w:r>
      <w:r w:rsidR="00D5721A">
        <w:rPr>
          <w:rFonts w:ascii="Courier New" w:hAnsi="Courier New" w:cs="Courier New"/>
          <w:sz w:val="24"/>
          <w:szCs w:val="24"/>
        </w:rPr>
        <w:t xml:space="preserve"> characterize the performance of new HIV tests for detecting established and </w:t>
      </w:r>
      <w:r w:rsidR="00D6273B">
        <w:rPr>
          <w:rFonts w:ascii="Courier New" w:hAnsi="Courier New" w:cs="Courier New"/>
          <w:sz w:val="24"/>
          <w:szCs w:val="24"/>
        </w:rPr>
        <w:t xml:space="preserve">early </w:t>
      </w:r>
      <w:r w:rsidR="00D5721A">
        <w:rPr>
          <w:rFonts w:ascii="Courier New" w:hAnsi="Courier New" w:cs="Courier New"/>
          <w:sz w:val="24"/>
          <w:szCs w:val="24"/>
        </w:rPr>
        <w:t>HIV infection</w:t>
      </w:r>
      <w:r w:rsidR="00EF0C43">
        <w:rPr>
          <w:rFonts w:ascii="Courier New" w:hAnsi="Courier New" w:cs="Courier New"/>
          <w:sz w:val="24"/>
          <w:szCs w:val="24"/>
        </w:rPr>
        <w:t xml:space="preserve"> </w:t>
      </w:r>
      <w:r w:rsidR="00D5721A">
        <w:rPr>
          <w:rFonts w:ascii="Courier New" w:hAnsi="Courier New" w:cs="Courier New"/>
          <w:sz w:val="24"/>
          <w:szCs w:val="24"/>
        </w:rPr>
        <w:t>at the point of care</w:t>
      </w:r>
      <w:r w:rsidRPr="00EF0C43" w:rsidR="00EF0C43">
        <w:t xml:space="preserve"> </w:t>
      </w:r>
      <w:r w:rsidRPr="009A2AD1" w:rsidR="00D6273B">
        <w:rPr>
          <w:rFonts w:ascii="Courier New" w:hAnsi="Courier New" w:cs="Courier New"/>
          <w:sz w:val="24"/>
          <w:szCs w:val="24"/>
        </w:rPr>
        <w:t>(POC</w:t>
      </w:r>
      <w:r w:rsidRPr="00ED0356" w:rsidR="00D6273B">
        <w:rPr>
          <w:rFonts w:ascii="Courier New" w:hAnsi="Courier New" w:cs="Courier New"/>
          <w:sz w:val="24"/>
          <w:szCs w:val="24"/>
        </w:rPr>
        <w:t>)</w:t>
      </w:r>
      <w:r w:rsidRPr="00ED0356" w:rsidR="005C7C73">
        <w:rPr>
          <w:rFonts w:ascii="Courier New" w:hAnsi="Courier New" w:cs="Courier New"/>
          <w:sz w:val="24"/>
          <w:szCs w:val="24"/>
        </w:rPr>
        <w:t>,</w:t>
      </w:r>
      <w:r w:rsidRPr="00ED0356" w:rsidR="005C7C73">
        <w:rPr>
          <w:rFonts w:ascii="Courier New" w:hAnsi="Courier New" w:cs="Courier New"/>
        </w:rPr>
        <w:t xml:space="preserve"> relative</w:t>
      </w:r>
      <w:r w:rsidRPr="00EF0C43" w:rsidR="00EF0C43">
        <w:rPr>
          <w:rFonts w:ascii="Courier New" w:hAnsi="Courier New" w:cs="Courier New"/>
          <w:sz w:val="24"/>
          <w:szCs w:val="24"/>
        </w:rPr>
        <w:t xml:space="preserve"> to each other</w:t>
      </w:r>
      <w:r w:rsidR="00EF0C43">
        <w:rPr>
          <w:rFonts w:ascii="Courier New" w:hAnsi="Courier New" w:cs="Courier New"/>
          <w:sz w:val="24"/>
          <w:szCs w:val="24"/>
        </w:rPr>
        <w:t xml:space="preserve"> </w:t>
      </w:r>
      <w:r w:rsidRPr="00EF0C43" w:rsidR="00EF0C43">
        <w:rPr>
          <w:rFonts w:ascii="Courier New" w:hAnsi="Courier New" w:cs="Courier New"/>
          <w:sz w:val="24"/>
          <w:szCs w:val="24"/>
        </w:rPr>
        <w:t xml:space="preserve">and </w:t>
      </w:r>
      <w:r w:rsidR="00D6273B">
        <w:rPr>
          <w:rFonts w:ascii="Courier New" w:hAnsi="Courier New" w:cs="Courier New"/>
          <w:sz w:val="24"/>
          <w:szCs w:val="24"/>
        </w:rPr>
        <w:t xml:space="preserve">to </w:t>
      </w:r>
      <w:r w:rsidRPr="00D6273B" w:rsidR="00D6273B">
        <w:rPr>
          <w:rFonts w:ascii="Courier New" w:hAnsi="Courier New" w:cs="Courier New"/>
          <w:sz w:val="24"/>
          <w:szCs w:val="24"/>
        </w:rPr>
        <w:t xml:space="preserve">currently used gold standard </w:t>
      </w:r>
      <w:r w:rsidRPr="00EF0C43" w:rsidR="00EF0C43">
        <w:rPr>
          <w:rFonts w:ascii="Courier New" w:hAnsi="Courier New" w:cs="Courier New"/>
          <w:sz w:val="24"/>
          <w:szCs w:val="24"/>
        </w:rPr>
        <w:t xml:space="preserve">tests </w:t>
      </w:r>
      <w:r w:rsidR="00EF0C43">
        <w:rPr>
          <w:rFonts w:ascii="Courier New" w:hAnsi="Courier New" w:cs="Courier New"/>
          <w:sz w:val="24"/>
          <w:szCs w:val="24"/>
        </w:rPr>
        <w:t xml:space="preserve">which are processed in a centralized laboratory rather than at </w:t>
      </w:r>
      <w:r w:rsidR="00ED0356">
        <w:rPr>
          <w:rFonts w:ascii="Courier New" w:hAnsi="Courier New" w:cs="Courier New"/>
          <w:sz w:val="24"/>
          <w:szCs w:val="24"/>
        </w:rPr>
        <w:t>POC</w:t>
      </w:r>
      <w:r w:rsidR="00EF160A">
        <w:rPr>
          <w:rFonts w:ascii="Courier New" w:hAnsi="Courier New" w:cs="Courier New"/>
          <w:sz w:val="24"/>
          <w:szCs w:val="24"/>
        </w:rPr>
        <w:t xml:space="preserve">. </w:t>
      </w:r>
      <w:r w:rsidR="001066E4">
        <w:rPr>
          <w:rFonts w:ascii="Courier New" w:hAnsi="Courier New" w:cs="Courier New"/>
          <w:sz w:val="24"/>
          <w:szCs w:val="24"/>
        </w:rPr>
        <w:t>C</w:t>
      </w:r>
      <w:r w:rsidR="00EF160A">
        <w:rPr>
          <w:rFonts w:ascii="Courier New" w:hAnsi="Courier New" w:cs="Courier New"/>
          <w:sz w:val="24"/>
          <w:szCs w:val="24"/>
        </w:rPr>
        <w:t>urrently available</w:t>
      </w:r>
      <w:r w:rsidR="00641FA4">
        <w:rPr>
          <w:rFonts w:ascii="Courier New" w:hAnsi="Courier New" w:cs="Courier New"/>
          <w:sz w:val="24"/>
          <w:szCs w:val="24"/>
        </w:rPr>
        <w:t xml:space="preserve"> </w:t>
      </w:r>
      <w:r w:rsidR="00EF160A">
        <w:rPr>
          <w:rFonts w:ascii="Courier New" w:hAnsi="Courier New" w:cs="Courier New"/>
          <w:sz w:val="24"/>
          <w:szCs w:val="24"/>
        </w:rPr>
        <w:t xml:space="preserve">POC </w:t>
      </w:r>
      <w:r w:rsidR="00EF160A">
        <w:rPr>
          <w:rFonts w:ascii="Courier New" w:hAnsi="Courier New" w:cs="Courier New"/>
          <w:sz w:val="24"/>
          <w:szCs w:val="24"/>
        </w:rPr>
        <w:lastRenderedPageBreak/>
        <w:t>tests</w:t>
      </w:r>
      <w:r w:rsidR="00641FA4">
        <w:rPr>
          <w:rFonts w:ascii="Courier New" w:hAnsi="Courier New" w:cs="Courier New"/>
          <w:sz w:val="24"/>
          <w:szCs w:val="24"/>
        </w:rPr>
        <w:t xml:space="preserve"> </w:t>
      </w:r>
      <w:r w:rsidR="00EF160A">
        <w:rPr>
          <w:rFonts w:ascii="Courier New" w:hAnsi="Courier New" w:cs="Courier New"/>
          <w:sz w:val="24"/>
          <w:szCs w:val="24"/>
        </w:rPr>
        <w:t>are less sensitive than those to be evaluated at detecting early HIV infection</w:t>
      </w:r>
      <w:r w:rsidR="00641FA4">
        <w:rPr>
          <w:rFonts w:ascii="Courier New" w:hAnsi="Courier New" w:cs="Courier New"/>
          <w:sz w:val="24"/>
          <w:szCs w:val="24"/>
        </w:rPr>
        <w:t>.</w:t>
      </w:r>
      <w:r w:rsidR="00D5721A">
        <w:rPr>
          <w:rFonts w:ascii="Courier New" w:hAnsi="Courier New" w:cs="Courier New"/>
          <w:sz w:val="24"/>
          <w:szCs w:val="24"/>
        </w:rPr>
        <w:t xml:space="preserve"> </w:t>
      </w:r>
      <w:r w:rsidR="00EF160A">
        <w:rPr>
          <w:rFonts w:ascii="Courier New" w:hAnsi="Courier New" w:cs="Courier New"/>
          <w:sz w:val="24"/>
          <w:szCs w:val="24"/>
        </w:rPr>
        <w:t xml:space="preserve">The second goal </w:t>
      </w:r>
      <w:r w:rsidR="00F37BF2">
        <w:rPr>
          <w:rFonts w:ascii="Courier New" w:hAnsi="Courier New" w:cs="Courier New"/>
          <w:sz w:val="24"/>
          <w:szCs w:val="24"/>
        </w:rPr>
        <w:t xml:space="preserve">is </w:t>
      </w:r>
      <w:r w:rsidR="00EF160A">
        <w:rPr>
          <w:rFonts w:ascii="Courier New" w:hAnsi="Courier New" w:cs="Courier New"/>
          <w:sz w:val="24"/>
          <w:szCs w:val="24"/>
        </w:rPr>
        <w:t>to</w:t>
      </w:r>
      <w:r>
        <w:rPr>
          <w:rFonts w:ascii="Courier New" w:hAnsi="Courier New" w:cs="Courier New"/>
          <w:sz w:val="24"/>
          <w:szCs w:val="24"/>
        </w:rPr>
        <w:t xml:space="preserve"> </w:t>
      </w:r>
      <w:r w:rsidR="001E093F">
        <w:rPr>
          <w:rFonts w:ascii="Courier New" w:hAnsi="Courier New" w:cs="Courier New"/>
          <w:sz w:val="24"/>
          <w:szCs w:val="24"/>
        </w:rPr>
        <w:t>i</w:t>
      </w:r>
      <w:r w:rsidRPr="0079649D">
        <w:rPr>
          <w:rFonts w:ascii="Courier New" w:hAnsi="Courier New" w:cs="Courier New"/>
          <w:sz w:val="24"/>
          <w:szCs w:val="24"/>
        </w:rPr>
        <w:t>dentify behavioral and clinical predictors of early HIV infection</w:t>
      </w:r>
      <w:r w:rsidRPr="0079649D" w:rsidR="0079649D">
        <w:rPr>
          <w:rFonts w:ascii="Courier New" w:hAnsi="Courier New" w:cs="Courier New"/>
          <w:sz w:val="24"/>
          <w:szCs w:val="24"/>
        </w:rPr>
        <w:t xml:space="preserve">. </w:t>
      </w:r>
      <w:r w:rsidRPr="0079649D" w:rsidR="00B0763F">
        <w:rPr>
          <w:rFonts w:ascii="Courier New" w:hAnsi="Courier New" w:cs="Courier New"/>
          <w:sz w:val="24"/>
          <w:szCs w:val="24"/>
        </w:rPr>
        <w:t xml:space="preserve">CDC </w:t>
      </w:r>
      <w:r w:rsidR="001E093F">
        <w:rPr>
          <w:rFonts w:ascii="Courier New" w:hAnsi="Courier New" w:cs="Courier New"/>
          <w:sz w:val="24"/>
          <w:szCs w:val="24"/>
        </w:rPr>
        <w:t xml:space="preserve">staff </w:t>
      </w:r>
      <w:r w:rsidRPr="0079649D" w:rsidR="00B0763F">
        <w:rPr>
          <w:rFonts w:ascii="Courier New" w:hAnsi="Courier New" w:cs="Courier New"/>
          <w:sz w:val="24"/>
          <w:szCs w:val="24"/>
        </w:rPr>
        <w:t xml:space="preserve">will use data collected to </w:t>
      </w:r>
      <w:r w:rsidR="001E093F">
        <w:rPr>
          <w:rFonts w:ascii="Courier New" w:hAnsi="Courier New" w:cs="Courier New"/>
          <w:sz w:val="24"/>
          <w:szCs w:val="24"/>
        </w:rPr>
        <w:t>update</w:t>
      </w:r>
      <w:r w:rsidRPr="0079649D" w:rsidR="00B0763F">
        <w:rPr>
          <w:rFonts w:ascii="Courier New" w:hAnsi="Courier New" w:cs="Courier New"/>
          <w:sz w:val="24"/>
          <w:szCs w:val="24"/>
        </w:rPr>
        <w:t xml:space="preserve"> HIV testing guidelines</w:t>
      </w:r>
      <w:r w:rsidR="003A060E">
        <w:rPr>
          <w:rFonts w:ascii="Courier New" w:hAnsi="Courier New" w:cs="Courier New"/>
          <w:sz w:val="24"/>
          <w:szCs w:val="24"/>
        </w:rPr>
        <w:t xml:space="preserve">. If differences in behavioral or clinical characteristics can be used to distinguish those most likely </w:t>
      </w:r>
      <w:r w:rsidR="00ED0356">
        <w:rPr>
          <w:rFonts w:ascii="Courier New" w:hAnsi="Courier New" w:cs="Courier New"/>
          <w:sz w:val="24"/>
          <w:szCs w:val="24"/>
        </w:rPr>
        <w:t>to have</w:t>
      </w:r>
      <w:r w:rsidR="00D6273B">
        <w:rPr>
          <w:rFonts w:ascii="Courier New" w:hAnsi="Courier New" w:cs="Courier New"/>
          <w:sz w:val="24"/>
          <w:szCs w:val="24"/>
        </w:rPr>
        <w:t xml:space="preserve"> early infection</w:t>
      </w:r>
      <w:r w:rsidR="003A060E">
        <w:rPr>
          <w:rFonts w:ascii="Courier New" w:hAnsi="Courier New" w:cs="Courier New"/>
          <w:sz w:val="24"/>
          <w:szCs w:val="24"/>
        </w:rPr>
        <w:t xml:space="preserve">, CDC </w:t>
      </w:r>
      <w:r w:rsidR="000200EB">
        <w:rPr>
          <w:rFonts w:ascii="Courier New" w:hAnsi="Courier New" w:cs="Courier New"/>
          <w:sz w:val="24"/>
          <w:szCs w:val="24"/>
        </w:rPr>
        <w:t xml:space="preserve">will </w:t>
      </w:r>
      <w:r w:rsidRPr="0079649D" w:rsidR="00B0763F">
        <w:rPr>
          <w:rFonts w:ascii="Courier New" w:hAnsi="Courier New" w:cs="Courier New"/>
          <w:sz w:val="24"/>
          <w:szCs w:val="24"/>
        </w:rPr>
        <w:t xml:space="preserve">provide </w:t>
      </w:r>
      <w:r w:rsidR="003A060E">
        <w:rPr>
          <w:rFonts w:ascii="Courier New" w:hAnsi="Courier New" w:cs="Courier New"/>
          <w:sz w:val="24"/>
          <w:szCs w:val="24"/>
        </w:rPr>
        <w:t xml:space="preserve">this </w:t>
      </w:r>
      <w:r w:rsidRPr="0079649D" w:rsidR="00B0763F">
        <w:rPr>
          <w:rFonts w:ascii="Courier New" w:hAnsi="Courier New" w:cs="Courier New"/>
          <w:sz w:val="24"/>
          <w:szCs w:val="24"/>
        </w:rPr>
        <w:t xml:space="preserve">information to HIV test providers </w:t>
      </w:r>
      <w:r w:rsidR="00051846">
        <w:rPr>
          <w:rFonts w:ascii="Courier New" w:hAnsi="Courier New" w:cs="Courier New"/>
          <w:sz w:val="24"/>
          <w:szCs w:val="24"/>
        </w:rPr>
        <w:t xml:space="preserve">to help them choose which </w:t>
      </w:r>
      <w:r w:rsidRPr="00051846" w:rsidR="00051846">
        <w:rPr>
          <w:rFonts w:ascii="Courier New" w:hAnsi="Courier New" w:cs="Courier New"/>
          <w:sz w:val="24"/>
          <w:szCs w:val="24"/>
        </w:rPr>
        <w:t xml:space="preserve">HIV tests </w:t>
      </w:r>
      <w:r w:rsidR="00051846">
        <w:rPr>
          <w:rFonts w:ascii="Courier New" w:hAnsi="Courier New" w:cs="Courier New"/>
          <w:sz w:val="24"/>
          <w:szCs w:val="24"/>
        </w:rPr>
        <w:t>to use</w:t>
      </w:r>
      <w:r w:rsidR="00ED0356">
        <w:rPr>
          <w:rFonts w:ascii="Courier New" w:hAnsi="Courier New" w:cs="Courier New"/>
          <w:sz w:val="24"/>
          <w:szCs w:val="24"/>
        </w:rPr>
        <w:t>, and</w:t>
      </w:r>
      <w:r w:rsidR="00051846">
        <w:rPr>
          <w:rFonts w:ascii="Courier New" w:hAnsi="Courier New" w:cs="Courier New"/>
          <w:sz w:val="24"/>
          <w:szCs w:val="24"/>
        </w:rPr>
        <w:t xml:space="preserve"> </w:t>
      </w:r>
      <w:r w:rsidR="00D26323">
        <w:rPr>
          <w:rFonts w:ascii="Courier New" w:hAnsi="Courier New" w:cs="Courier New"/>
          <w:sz w:val="24"/>
          <w:szCs w:val="24"/>
        </w:rPr>
        <w:t xml:space="preserve">to </w:t>
      </w:r>
      <w:r w:rsidR="00C92E57">
        <w:rPr>
          <w:rFonts w:ascii="Courier New" w:hAnsi="Courier New" w:cs="Courier New"/>
          <w:sz w:val="24"/>
          <w:szCs w:val="24"/>
        </w:rPr>
        <w:t>target t</w:t>
      </w:r>
      <w:r w:rsidR="00D26323">
        <w:rPr>
          <w:rFonts w:ascii="Courier New" w:hAnsi="Courier New" w:cs="Courier New"/>
          <w:sz w:val="24"/>
          <w:szCs w:val="24"/>
        </w:rPr>
        <w:t xml:space="preserve">ests </w:t>
      </w:r>
      <w:r w:rsidR="00C92E57">
        <w:rPr>
          <w:rFonts w:ascii="Courier New" w:hAnsi="Courier New" w:cs="Courier New"/>
          <w:sz w:val="24"/>
          <w:szCs w:val="24"/>
        </w:rPr>
        <w:t xml:space="preserve">appropriately to persons at different levels of risk. </w:t>
      </w:r>
    </w:p>
    <w:p w:rsidRPr="003B0DC0" w:rsidR="001D3FD8" w:rsidP="003B0DC0" w:rsidRDefault="001D3FD8" w14:paraId="3B69D9EE" w14:textId="43E3779F">
      <w:pPr>
        <w:pStyle w:val="BodyText"/>
        <w:spacing w:before="70"/>
        <w:ind w:left="0" w:right="235"/>
        <w:rPr>
          <w:rFonts w:ascii="Courier New" w:hAnsi="Courier New" w:cs="Courier New" w:eastAsiaTheme="minorHAnsi"/>
          <w:lang w:bidi="ar-SA"/>
        </w:rPr>
      </w:pPr>
      <w:r w:rsidRPr="003B0DC0">
        <w:rPr>
          <w:rFonts w:ascii="Courier New" w:hAnsi="Courier New" w:cs="Courier New" w:eastAsiaTheme="minorHAnsi"/>
          <w:lang w:bidi="ar-SA"/>
        </w:rPr>
        <w:t xml:space="preserve">An estimated 38,000 new HIV infections occur each year in the United States </w:t>
      </w:r>
      <w:r w:rsidRPr="007C7C29" w:rsidR="00EC536D">
        <w:rPr>
          <w:rFonts w:ascii="Courier New" w:hAnsi="Courier New" w:cs="Courier New"/>
        </w:rPr>
        <w:t>(CDC 201</w:t>
      </w:r>
      <w:r w:rsidR="00EC536D">
        <w:rPr>
          <w:rFonts w:ascii="Courier New" w:hAnsi="Courier New" w:cs="Courier New"/>
        </w:rPr>
        <w:t>9</w:t>
      </w:r>
      <w:r w:rsidRPr="007C7C29" w:rsidR="00EC536D">
        <w:rPr>
          <w:rFonts w:ascii="Courier New" w:hAnsi="Courier New" w:cs="Courier New"/>
        </w:rPr>
        <w:t xml:space="preserve">, reference in </w:t>
      </w:r>
      <w:r w:rsidRPr="00114E39" w:rsidR="00EC536D">
        <w:rPr>
          <w:rFonts w:ascii="Courier New" w:hAnsi="Courier New" w:cs="Courier New"/>
          <w:b/>
          <w:bCs/>
        </w:rPr>
        <w:t>A</w:t>
      </w:r>
      <w:r w:rsidRPr="00114E39" w:rsidR="00114E39">
        <w:rPr>
          <w:rFonts w:ascii="Courier New" w:hAnsi="Courier New" w:cs="Courier New"/>
          <w:b/>
          <w:bCs/>
        </w:rPr>
        <w:t>ttachment</w:t>
      </w:r>
      <w:r w:rsidRPr="00114E39" w:rsidR="00EC536D">
        <w:rPr>
          <w:rFonts w:ascii="Courier New" w:hAnsi="Courier New" w:cs="Courier New"/>
          <w:b/>
          <w:bCs/>
        </w:rPr>
        <w:t xml:space="preserve"> 3</w:t>
      </w:r>
      <w:r w:rsidRPr="007C7C29" w:rsidR="00EC536D">
        <w:rPr>
          <w:rFonts w:ascii="Courier New" w:hAnsi="Courier New" w:cs="Courier New"/>
        </w:rPr>
        <w:t>)</w:t>
      </w:r>
      <w:r w:rsidRPr="003B0DC0">
        <w:rPr>
          <w:rFonts w:ascii="Courier New" w:hAnsi="Courier New" w:cs="Courier New" w:eastAsiaTheme="minorHAnsi"/>
          <w:lang w:bidi="ar-SA"/>
        </w:rPr>
        <w:t xml:space="preserve">. In 2016-2017, most new infections occurred among young </w:t>
      </w:r>
      <w:r w:rsidR="00562936">
        <w:rPr>
          <w:rFonts w:ascii="Courier New" w:hAnsi="Courier New" w:cs="Courier New" w:eastAsiaTheme="minorHAnsi"/>
          <w:lang w:bidi="ar-SA"/>
        </w:rPr>
        <w:t>B</w:t>
      </w:r>
      <w:r w:rsidRPr="003B0DC0">
        <w:rPr>
          <w:rFonts w:ascii="Courier New" w:hAnsi="Courier New" w:cs="Courier New" w:eastAsiaTheme="minorHAnsi"/>
          <w:lang w:bidi="ar-SA"/>
        </w:rPr>
        <w:t xml:space="preserve">lack/African American and Hispanic/Latino men who have sex with men (MSM), and more than half of new HIV infections were reported in southern states and Washington, DC </w:t>
      </w:r>
      <w:r w:rsidR="00EC536D">
        <w:rPr>
          <w:rFonts w:ascii="Courier New" w:hAnsi="Courier New" w:cs="Courier New" w:eastAsiaTheme="minorHAnsi"/>
          <w:lang w:bidi="ar-SA"/>
        </w:rPr>
        <w:t xml:space="preserve">(Fauci et al. 2019, reference in </w:t>
      </w:r>
      <w:r w:rsidRPr="00114E39" w:rsidR="00114E39">
        <w:rPr>
          <w:rFonts w:ascii="Courier New" w:hAnsi="Courier New" w:cs="Courier New"/>
          <w:b/>
          <w:bCs/>
        </w:rPr>
        <w:t>Attachment</w:t>
      </w:r>
      <w:r w:rsidRPr="00114E39" w:rsidR="00EC536D">
        <w:rPr>
          <w:rFonts w:ascii="Courier New" w:hAnsi="Courier New" w:cs="Courier New" w:eastAsiaTheme="minorHAnsi"/>
          <w:b/>
          <w:bCs/>
          <w:lang w:bidi="ar-SA"/>
        </w:rPr>
        <w:t xml:space="preserve"> 3</w:t>
      </w:r>
      <w:r w:rsidR="00EC536D">
        <w:rPr>
          <w:rFonts w:ascii="Courier New" w:hAnsi="Courier New" w:cs="Courier New" w:eastAsiaTheme="minorHAnsi"/>
          <w:lang w:bidi="ar-SA"/>
        </w:rPr>
        <w:t>)</w:t>
      </w:r>
      <w:r w:rsidRPr="003B0DC0">
        <w:rPr>
          <w:rFonts w:ascii="Courier New" w:hAnsi="Courier New" w:cs="Courier New" w:eastAsiaTheme="minorHAnsi"/>
          <w:lang w:bidi="ar-SA"/>
        </w:rPr>
        <w:t xml:space="preserve">. The first few weeks after HIV infection, referred to as the acute HIV infection stage, comprise the stage when there is no detectable HIV-specific antibody response and HIV infection can only be detected by testing for HIV virus directly. The early detection of HIV infection, particularly during the acute stage, serves a public health need because those with acute infection have large amounts of circulating HIV virus and thereby have an increased risk of transmitting infection </w:t>
      </w:r>
      <w:r w:rsidR="00FF7AF0">
        <w:rPr>
          <w:rFonts w:ascii="Courier New" w:hAnsi="Courier New" w:cs="Courier New"/>
        </w:rPr>
        <w:t xml:space="preserve">(Miller et al 2010, reference in </w:t>
      </w:r>
      <w:r w:rsidRPr="00114E39" w:rsidR="00114E39">
        <w:rPr>
          <w:rFonts w:ascii="Courier New" w:hAnsi="Courier New" w:cs="Courier New"/>
          <w:b/>
          <w:bCs/>
        </w:rPr>
        <w:t>Attachment</w:t>
      </w:r>
      <w:r w:rsidRPr="00114E39" w:rsidR="00FF7AF0">
        <w:rPr>
          <w:rFonts w:ascii="Courier New" w:hAnsi="Courier New" w:cs="Courier New"/>
          <w:b/>
          <w:bCs/>
        </w:rPr>
        <w:t xml:space="preserve"> 3</w:t>
      </w:r>
      <w:r w:rsidR="00FF7AF0">
        <w:rPr>
          <w:rFonts w:ascii="Courier New" w:hAnsi="Courier New" w:cs="Courier New"/>
        </w:rPr>
        <w:t>)</w:t>
      </w:r>
      <w:r w:rsidRPr="003B0DC0">
        <w:rPr>
          <w:rFonts w:ascii="Courier New" w:hAnsi="Courier New" w:cs="Courier New" w:eastAsiaTheme="minorHAnsi"/>
          <w:lang w:bidi="ar-SA"/>
        </w:rPr>
        <w:t xml:space="preserve">. </w:t>
      </w:r>
    </w:p>
    <w:p w:rsidR="00A42FAE" w:rsidP="00D14B4E" w:rsidRDefault="0023759D" w14:paraId="2A693D92" w14:textId="3E81665A">
      <w:pPr>
        <w:spacing w:before="100" w:beforeAutospacing="1" w:after="200"/>
        <w:rPr>
          <w:rFonts w:ascii="Courier New" w:hAnsi="Courier New" w:cs="Courier New"/>
          <w:sz w:val="24"/>
          <w:szCs w:val="24"/>
        </w:rPr>
      </w:pPr>
      <w:r>
        <w:rPr>
          <w:rFonts w:ascii="Courier New" w:hAnsi="Courier New" w:cs="Courier New"/>
          <w:sz w:val="24"/>
          <w:szCs w:val="24"/>
        </w:rPr>
        <w:t xml:space="preserve">HIV testing is one of the four pillars of the Ending the HIV Epidemic in the United States. </w:t>
      </w:r>
      <w:r w:rsidR="00562936">
        <w:rPr>
          <w:rFonts w:ascii="Courier New" w:hAnsi="Courier New" w:cs="Courier New"/>
          <w:sz w:val="24"/>
          <w:szCs w:val="24"/>
        </w:rPr>
        <w:t xml:space="preserve">Early detection </w:t>
      </w:r>
      <w:r w:rsidR="00B53C4F">
        <w:rPr>
          <w:rFonts w:ascii="Courier New" w:hAnsi="Courier New" w:cs="Courier New"/>
          <w:sz w:val="24"/>
          <w:szCs w:val="24"/>
        </w:rPr>
        <w:t>allows</w:t>
      </w:r>
      <w:r w:rsidRPr="008F198A" w:rsidR="008F198A">
        <w:rPr>
          <w:rFonts w:ascii="Courier New" w:hAnsi="Courier New" w:cs="Courier New"/>
          <w:sz w:val="24"/>
          <w:szCs w:val="24"/>
        </w:rPr>
        <w:t xml:space="preserve"> </w:t>
      </w:r>
      <w:r w:rsidR="00B53C4F">
        <w:rPr>
          <w:rFonts w:ascii="Courier New" w:hAnsi="Courier New" w:cs="Courier New"/>
          <w:sz w:val="24"/>
          <w:szCs w:val="24"/>
        </w:rPr>
        <w:t xml:space="preserve">diagnosed </w:t>
      </w:r>
      <w:r w:rsidRPr="008F198A" w:rsidR="008F198A">
        <w:rPr>
          <w:rFonts w:ascii="Courier New" w:hAnsi="Courier New" w:cs="Courier New"/>
          <w:sz w:val="24"/>
          <w:szCs w:val="24"/>
        </w:rPr>
        <w:t xml:space="preserve">persons </w:t>
      </w:r>
      <w:r w:rsidR="00B53C4F">
        <w:rPr>
          <w:rFonts w:ascii="Courier New" w:hAnsi="Courier New" w:cs="Courier New"/>
          <w:sz w:val="24"/>
          <w:szCs w:val="24"/>
        </w:rPr>
        <w:t xml:space="preserve">to receive </w:t>
      </w:r>
      <w:r w:rsidRPr="008F198A" w:rsidR="008F198A">
        <w:rPr>
          <w:rFonts w:ascii="Courier New" w:hAnsi="Courier New" w:cs="Courier New"/>
          <w:sz w:val="24"/>
          <w:szCs w:val="24"/>
        </w:rPr>
        <w:t>treatment to stay healthy</w:t>
      </w:r>
      <w:r w:rsidR="00B53C4F">
        <w:rPr>
          <w:rFonts w:ascii="Courier New" w:hAnsi="Courier New" w:cs="Courier New"/>
          <w:sz w:val="24"/>
          <w:szCs w:val="24"/>
        </w:rPr>
        <w:t>,</w:t>
      </w:r>
      <w:r w:rsidRPr="008F198A" w:rsidR="008F198A">
        <w:rPr>
          <w:rFonts w:ascii="Courier New" w:hAnsi="Courier New" w:cs="Courier New"/>
          <w:sz w:val="24"/>
          <w:szCs w:val="24"/>
        </w:rPr>
        <w:t xml:space="preserve"> and </w:t>
      </w:r>
      <w:r w:rsidR="00B53C4F">
        <w:rPr>
          <w:rFonts w:ascii="Courier New" w:hAnsi="Courier New" w:cs="Courier New"/>
          <w:sz w:val="24"/>
          <w:szCs w:val="24"/>
        </w:rPr>
        <w:t xml:space="preserve">has also been shown to </w:t>
      </w:r>
      <w:r w:rsidRPr="008F198A" w:rsidR="008F198A">
        <w:rPr>
          <w:rFonts w:ascii="Courier New" w:hAnsi="Courier New" w:cs="Courier New"/>
          <w:sz w:val="24"/>
          <w:szCs w:val="24"/>
        </w:rPr>
        <w:t xml:space="preserve">reduce </w:t>
      </w:r>
      <w:r w:rsidRPr="008F198A" w:rsidR="00547C3D">
        <w:rPr>
          <w:rFonts w:ascii="Courier New" w:hAnsi="Courier New" w:cs="Courier New"/>
          <w:sz w:val="24"/>
          <w:szCs w:val="24"/>
        </w:rPr>
        <w:t xml:space="preserve">risk </w:t>
      </w:r>
      <w:r w:rsidR="00B53C4F">
        <w:rPr>
          <w:rFonts w:ascii="Courier New" w:hAnsi="Courier New" w:cs="Courier New"/>
          <w:sz w:val="24"/>
          <w:szCs w:val="24"/>
        </w:rPr>
        <w:t xml:space="preserve">behaviors, thereby decreasing the likelihood of </w:t>
      </w:r>
      <w:r w:rsidRPr="008F198A" w:rsidR="00547C3D">
        <w:rPr>
          <w:rFonts w:ascii="Courier New" w:hAnsi="Courier New" w:cs="Courier New"/>
          <w:sz w:val="24"/>
          <w:szCs w:val="24"/>
        </w:rPr>
        <w:t>transmitting HIV to others</w:t>
      </w:r>
      <w:r w:rsidR="00250732">
        <w:rPr>
          <w:rFonts w:ascii="Courier New" w:hAnsi="Courier New" w:cs="Courier New"/>
          <w:sz w:val="24"/>
          <w:szCs w:val="24"/>
        </w:rPr>
        <w:t xml:space="preserve"> (Cohen et al</w:t>
      </w:r>
      <w:r w:rsidR="00A017AA">
        <w:rPr>
          <w:rFonts w:ascii="Courier New" w:hAnsi="Courier New" w:cs="Courier New"/>
          <w:sz w:val="24"/>
          <w:szCs w:val="24"/>
        </w:rPr>
        <w:t>.</w:t>
      </w:r>
      <w:r w:rsidR="00250732">
        <w:rPr>
          <w:rFonts w:ascii="Courier New" w:hAnsi="Courier New" w:cs="Courier New"/>
          <w:sz w:val="24"/>
          <w:szCs w:val="24"/>
        </w:rPr>
        <w:t xml:space="preserve"> 2013</w:t>
      </w:r>
      <w:r w:rsidR="00A017AA">
        <w:rPr>
          <w:rFonts w:ascii="Courier New" w:hAnsi="Courier New" w:cs="Courier New"/>
          <w:sz w:val="24"/>
          <w:szCs w:val="24"/>
        </w:rPr>
        <w:t xml:space="preserve">, reference in </w:t>
      </w:r>
      <w:r w:rsidRPr="00114E39" w:rsidR="00114E39">
        <w:rPr>
          <w:rFonts w:ascii="Courier New" w:hAnsi="Courier New" w:cs="Courier New"/>
          <w:b/>
          <w:bCs/>
          <w:sz w:val="24"/>
          <w:szCs w:val="24"/>
        </w:rPr>
        <w:t>Attachment</w:t>
      </w:r>
      <w:r w:rsidRPr="00114E39" w:rsidR="00A017AA">
        <w:rPr>
          <w:rFonts w:ascii="Courier New" w:hAnsi="Courier New" w:cs="Courier New"/>
          <w:b/>
          <w:bCs/>
          <w:sz w:val="24"/>
          <w:szCs w:val="24"/>
        </w:rPr>
        <w:t xml:space="preserve"> 3</w:t>
      </w:r>
      <w:r w:rsidR="00250732">
        <w:rPr>
          <w:rFonts w:ascii="Courier New" w:hAnsi="Courier New" w:cs="Courier New"/>
          <w:sz w:val="24"/>
          <w:szCs w:val="24"/>
        </w:rPr>
        <w:t>)</w:t>
      </w:r>
      <w:r w:rsidR="005755DC">
        <w:rPr>
          <w:rFonts w:ascii="Courier New" w:hAnsi="Courier New" w:cs="Courier New"/>
          <w:sz w:val="24"/>
          <w:szCs w:val="24"/>
        </w:rPr>
        <w:t>.</w:t>
      </w:r>
      <w:r w:rsidRPr="008F198A" w:rsidR="00547C3D">
        <w:rPr>
          <w:rFonts w:ascii="Courier New" w:hAnsi="Courier New" w:cs="Courier New"/>
          <w:sz w:val="24"/>
          <w:szCs w:val="24"/>
        </w:rPr>
        <w:t xml:space="preserve"> </w:t>
      </w:r>
    </w:p>
    <w:p w:rsidR="00A771CB" w:rsidP="00D14B4E" w:rsidRDefault="00547C3D" w14:paraId="5CC2C31A" w14:textId="22D9D84F">
      <w:pPr>
        <w:spacing w:before="100" w:beforeAutospacing="1" w:after="200"/>
        <w:rPr>
          <w:rFonts w:ascii="Courier New" w:hAnsi="Courier New" w:cs="Courier New"/>
          <w:sz w:val="24"/>
          <w:szCs w:val="24"/>
        </w:rPr>
      </w:pPr>
      <w:r w:rsidRPr="008F198A">
        <w:rPr>
          <w:rFonts w:ascii="Courier New" w:hAnsi="Courier New" w:cs="Courier New"/>
          <w:sz w:val="24"/>
          <w:szCs w:val="24"/>
        </w:rPr>
        <w:t xml:space="preserve">Diagnosing </w:t>
      </w:r>
      <w:r w:rsidRPr="004544D7">
        <w:rPr>
          <w:rFonts w:ascii="Courier New" w:hAnsi="Courier New" w:cs="Courier New"/>
          <w:sz w:val="24"/>
          <w:szCs w:val="24"/>
        </w:rPr>
        <w:t xml:space="preserve">persons during </w:t>
      </w:r>
      <w:r w:rsidRPr="004544D7" w:rsidR="008F198A">
        <w:rPr>
          <w:rFonts w:ascii="Courier New" w:hAnsi="Courier New" w:cs="Courier New"/>
          <w:sz w:val="24"/>
          <w:szCs w:val="24"/>
        </w:rPr>
        <w:t>early</w:t>
      </w:r>
      <w:r w:rsidRPr="004544D7">
        <w:rPr>
          <w:rFonts w:ascii="Courier New" w:hAnsi="Courier New" w:cs="Courier New"/>
          <w:sz w:val="24"/>
          <w:szCs w:val="24"/>
        </w:rPr>
        <w:t xml:space="preserve"> infection is particularly important</w:t>
      </w:r>
      <w:r w:rsidRPr="004544D7" w:rsidR="00B53C4F">
        <w:rPr>
          <w:rFonts w:ascii="Courier New" w:hAnsi="Courier New" w:cs="Courier New"/>
          <w:sz w:val="24"/>
          <w:szCs w:val="24"/>
        </w:rPr>
        <w:t xml:space="preserve"> </w:t>
      </w:r>
      <w:r w:rsidRPr="004544D7" w:rsidR="003B4119">
        <w:rPr>
          <w:rFonts w:ascii="Courier New" w:hAnsi="Courier New" w:cs="Courier New"/>
          <w:sz w:val="24"/>
          <w:szCs w:val="24"/>
        </w:rPr>
        <w:t xml:space="preserve">as it is </w:t>
      </w:r>
      <w:r w:rsidRPr="004544D7">
        <w:rPr>
          <w:rFonts w:ascii="Courier New" w:hAnsi="Courier New" w:cs="Courier New"/>
          <w:sz w:val="24"/>
          <w:szCs w:val="24"/>
        </w:rPr>
        <w:t>during this phase</w:t>
      </w:r>
      <w:r w:rsidRPr="004544D7" w:rsidR="003B4119">
        <w:rPr>
          <w:rFonts w:ascii="Courier New" w:hAnsi="Courier New" w:cs="Courier New"/>
          <w:sz w:val="24"/>
          <w:szCs w:val="24"/>
        </w:rPr>
        <w:t xml:space="preserve"> that</w:t>
      </w:r>
      <w:r w:rsidRPr="004544D7">
        <w:rPr>
          <w:rFonts w:ascii="Courier New" w:hAnsi="Courier New" w:cs="Courier New"/>
          <w:sz w:val="24"/>
          <w:szCs w:val="24"/>
        </w:rPr>
        <w:t xml:space="preserve"> HIV-infec</w:t>
      </w:r>
      <w:r w:rsidRPr="004544D7" w:rsidR="008F198A">
        <w:rPr>
          <w:rFonts w:ascii="Courier New" w:hAnsi="Courier New" w:cs="Courier New"/>
          <w:sz w:val="24"/>
          <w:szCs w:val="24"/>
        </w:rPr>
        <w:t xml:space="preserve">ted persons are </w:t>
      </w:r>
      <w:r w:rsidRPr="004544D7" w:rsidR="003B4119">
        <w:rPr>
          <w:rFonts w:ascii="Courier New" w:hAnsi="Courier New" w:cs="Courier New"/>
          <w:sz w:val="24"/>
          <w:szCs w:val="24"/>
        </w:rPr>
        <w:t xml:space="preserve">highly infectious </w:t>
      </w:r>
      <w:r w:rsidRPr="004544D7" w:rsidR="000200EB">
        <w:rPr>
          <w:rFonts w:ascii="Courier New" w:hAnsi="Courier New" w:cs="Courier New"/>
          <w:sz w:val="24"/>
          <w:szCs w:val="24"/>
        </w:rPr>
        <w:t xml:space="preserve">because of the large quantity of </w:t>
      </w:r>
      <w:r w:rsidRPr="004544D7" w:rsidR="00787447">
        <w:rPr>
          <w:rFonts w:ascii="Courier New" w:hAnsi="Courier New" w:cs="Courier New"/>
          <w:sz w:val="24"/>
          <w:szCs w:val="24"/>
        </w:rPr>
        <w:t xml:space="preserve">virus in their blood. </w:t>
      </w:r>
      <w:r w:rsidRPr="004544D7" w:rsidR="00073C82">
        <w:rPr>
          <w:rFonts w:ascii="Courier New" w:hAnsi="Courier New" w:cs="Courier New"/>
          <w:sz w:val="24"/>
          <w:szCs w:val="24"/>
        </w:rPr>
        <w:t>I</w:t>
      </w:r>
      <w:r w:rsidRPr="004544D7" w:rsidR="00B41968">
        <w:rPr>
          <w:rFonts w:ascii="Courier New" w:hAnsi="Courier New" w:cs="Courier New"/>
          <w:sz w:val="24"/>
          <w:szCs w:val="24"/>
        </w:rPr>
        <w:t xml:space="preserve">n </w:t>
      </w:r>
      <w:r w:rsidRPr="004544D7" w:rsidR="00787447">
        <w:rPr>
          <w:rFonts w:ascii="Courier New" w:hAnsi="Courier New" w:cs="Courier New"/>
          <w:sz w:val="24"/>
          <w:szCs w:val="24"/>
        </w:rPr>
        <w:t>this early stage</w:t>
      </w:r>
      <w:r w:rsidRPr="004544D7" w:rsidR="000200EB">
        <w:rPr>
          <w:rFonts w:ascii="Courier New" w:hAnsi="Courier New" w:cs="Courier New"/>
          <w:sz w:val="24"/>
          <w:szCs w:val="24"/>
        </w:rPr>
        <w:t xml:space="preserve"> of infection,</w:t>
      </w:r>
      <w:r w:rsidRPr="004544D7" w:rsidR="00787447">
        <w:rPr>
          <w:rFonts w:ascii="Courier New" w:hAnsi="Courier New" w:cs="Courier New"/>
          <w:sz w:val="24"/>
          <w:szCs w:val="24"/>
        </w:rPr>
        <w:t xml:space="preserve"> the body has not mounted an antibody response, </w:t>
      </w:r>
      <w:r w:rsidRPr="004544D7" w:rsidR="00073C82">
        <w:rPr>
          <w:rFonts w:ascii="Courier New" w:hAnsi="Courier New" w:cs="Courier New"/>
          <w:sz w:val="24"/>
          <w:szCs w:val="24"/>
        </w:rPr>
        <w:t xml:space="preserve">so </w:t>
      </w:r>
      <w:r w:rsidRPr="004544D7" w:rsidR="00B41968">
        <w:rPr>
          <w:rFonts w:ascii="Courier New" w:hAnsi="Courier New" w:cs="Courier New"/>
          <w:sz w:val="24"/>
          <w:szCs w:val="24"/>
        </w:rPr>
        <w:t xml:space="preserve">those who are recently infected may </w:t>
      </w:r>
      <w:r w:rsidRPr="004544D7">
        <w:rPr>
          <w:rFonts w:ascii="Courier New" w:hAnsi="Courier New" w:cs="Courier New"/>
          <w:sz w:val="24"/>
          <w:szCs w:val="24"/>
        </w:rPr>
        <w:t>test negative for HIV antibodies</w:t>
      </w:r>
      <w:r w:rsidRPr="004544D7" w:rsidR="00B41968">
        <w:rPr>
          <w:rFonts w:ascii="Courier New" w:hAnsi="Courier New" w:cs="Courier New"/>
          <w:sz w:val="24"/>
          <w:szCs w:val="24"/>
        </w:rPr>
        <w:t xml:space="preserve">. </w:t>
      </w:r>
      <w:r w:rsidRPr="004544D7" w:rsidR="008D2B38">
        <w:rPr>
          <w:rFonts w:ascii="Courier New" w:hAnsi="Courier New" w:cs="Courier New"/>
          <w:sz w:val="24"/>
          <w:szCs w:val="24"/>
        </w:rPr>
        <w:t>Many MSM and others at high risk are tested for HIV in settings where</w:t>
      </w:r>
      <w:r w:rsidR="008D2B38">
        <w:rPr>
          <w:rFonts w:ascii="Courier New" w:hAnsi="Courier New" w:cs="Courier New"/>
          <w:sz w:val="24"/>
          <w:szCs w:val="24"/>
        </w:rPr>
        <w:t xml:space="preserve"> POC rapid tests are often used. These tests, which typically are designed to detect HIV antibodies, cannot identify individuals with early infection</w:t>
      </w:r>
      <w:r w:rsidRPr="008D2B38" w:rsidR="008D2B38">
        <w:rPr>
          <w:rFonts w:ascii="Courier New" w:hAnsi="Courier New" w:cs="Courier New"/>
          <w:sz w:val="24"/>
          <w:szCs w:val="24"/>
        </w:rPr>
        <w:t xml:space="preserve"> </w:t>
      </w:r>
      <w:r w:rsidR="008D2B38">
        <w:rPr>
          <w:rFonts w:ascii="Courier New" w:hAnsi="Courier New" w:cs="Courier New"/>
          <w:sz w:val="24"/>
          <w:szCs w:val="24"/>
        </w:rPr>
        <w:t xml:space="preserve">and can provide false reassurance of HIV-negative status. </w:t>
      </w:r>
      <w:r w:rsidR="00B41968">
        <w:rPr>
          <w:rFonts w:ascii="Courier New" w:hAnsi="Courier New" w:cs="Courier New"/>
          <w:sz w:val="24"/>
          <w:szCs w:val="24"/>
        </w:rPr>
        <w:t xml:space="preserve">If </w:t>
      </w:r>
      <w:r w:rsidR="008D2B38">
        <w:rPr>
          <w:rFonts w:ascii="Courier New" w:hAnsi="Courier New" w:cs="Courier New"/>
          <w:sz w:val="24"/>
          <w:szCs w:val="24"/>
        </w:rPr>
        <w:t xml:space="preserve">these MSM </w:t>
      </w:r>
      <w:r w:rsidR="002B4738">
        <w:rPr>
          <w:rFonts w:ascii="Courier New" w:hAnsi="Courier New" w:cs="Courier New"/>
          <w:sz w:val="24"/>
          <w:szCs w:val="24"/>
        </w:rPr>
        <w:t xml:space="preserve">and others at high risk of HIV </w:t>
      </w:r>
      <w:r w:rsidRPr="008F198A">
        <w:rPr>
          <w:rFonts w:ascii="Courier New" w:hAnsi="Courier New" w:cs="Courier New"/>
          <w:sz w:val="24"/>
          <w:szCs w:val="24"/>
        </w:rPr>
        <w:t>continue to engage in high-risk behaviors</w:t>
      </w:r>
      <w:r w:rsidR="00B41968">
        <w:rPr>
          <w:rFonts w:ascii="Courier New" w:hAnsi="Courier New" w:cs="Courier New"/>
          <w:sz w:val="24"/>
          <w:szCs w:val="24"/>
        </w:rPr>
        <w:t xml:space="preserve"> during this </w:t>
      </w:r>
      <w:r w:rsidR="00D6273B">
        <w:rPr>
          <w:rFonts w:ascii="Courier New" w:hAnsi="Courier New" w:cs="Courier New"/>
          <w:sz w:val="24"/>
          <w:szCs w:val="24"/>
        </w:rPr>
        <w:t>early</w:t>
      </w:r>
      <w:r w:rsidR="00B41968">
        <w:rPr>
          <w:rFonts w:ascii="Courier New" w:hAnsi="Courier New" w:cs="Courier New"/>
          <w:sz w:val="24"/>
          <w:szCs w:val="24"/>
        </w:rPr>
        <w:t xml:space="preserve"> phase of their infection, they may </w:t>
      </w:r>
      <w:r w:rsidR="00370F84">
        <w:rPr>
          <w:rFonts w:ascii="Courier New" w:hAnsi="Courier New" w:cs="Courier New"/>
          <w:sz w:val="24"/>
          <w:szCs w:val="24"/>
        </w:rPr>
        <w:t>unwittingly</w:t>
      </w:r>
      <w:r w:rsidR="00B41968">
        <w:rPr>
          <w:rFonts w:ascii="Courier New" w:hAnsi="Courier New" w:cs="Courier New"/>
          <w:sz w:val="24"/>
          <w:szCs w:val="24"/>
        </w:rPr>
        <w:t xml:space="preserve"> be placing their sex partners at very high risk of acquiring HIV</w:t>
      </w:r>
      <w:r w:rsidR="000200EB">
        <w:rPr>
          <w:rFonts w:ascii="Courier New" w:hAnsi="Courier New" w:cs="Courier New"/>
          <w:sz w:val="24"/>
          <w:szCs w:val="24"/>
        </w:rPr>
        <w:t xml:space="preserve"> infection</w:t>
      </w:r>
      <w:r w:rsidR="004D6937">
        <w:rPr>
          <w:rFonts w:ascii="Courier New" w:hAnsi="Courier New" w:cs="Courier New"/>
          <w:sz w:val="24"/>
          <w:szCs w:val="24"/>
        </w:rPr>
        <w:t xml:space="preserve"> (Brenner et al.,</w:t>
      </w:r>
      <w:r w:rsidRPr="004D6937" w:rsidR="004D6937">
        <w:t xml:space="preserve"> </w:t>
      </w:r>
      <w:r w:rsidRPr="004D6937" w:rsidR="004D6937">
        <w:rPr>
          <w:rFonts w:ascii="Courier New" w:hAnsi="Courier New" w:cs="Courier New"/>
          <w:sz w:val="24"/>
          <w:szCs w:val="24"/>
        </w:rPr>
        <w:t xml:space="preserve">reference in </w:t>
      </w:r>
      <w:r w:rsidRPr="00CD260B" w:rsidR="00F37BF2">
        <w:rPr>
          <w:rFonts w:ascii="Courier New" w:hAnsi="Courier New" w:cs="Courier New"/>
          <w:b/>
          <w:bCs/>
          <w:sz w:val="24"/>
          <w:szCs w:val="24"/>
        </w:rPr>
        <w:t xml:space="preserve">Attachment </w:t>
      </w:r>
      <w:r w:rsidRPr="00CD260B" w:rsidR="004D6937">
        <w:rPr>
          <w:rFonts w:ascii="Courier New" w:hAnsi="Courier New" w:cs="Courier New"/>
          <w:b/>
          <w:bCs/>
          <w:sz w:val="24"/>
          <w:szCs w:val="24"/>
        </w:rPr>
        <w:t>3)</w:t>
      </w:r>
      <w:r w:rsidR="005755DC">
        <w:rPr>
          <w:rFonts w:ascii="Courier New" w:hAnsi="Courier New" w:cs="Courier New"/>
          <w:sz w:val="24"/>
          <w:szCs w:val="24"/>
        </w:rPr>
        <w:t>.</w:t>
      </w:r>
      <w:r w:rsidR="008D2B38">
        <w:rPr>
          <w:rFonts w:ascii="Courier New" w:hAnsi="Courier New" w:cs="Courier New"/>
          <w:sz w:val="24"/>
          <w:szCs w:val="24"/>
        </w:rPr>
        <w:t xml:space="preserve"> </w:t>
      </w:r>
      <w:r w:rsidR="00787447">
        <w:rPr>
          <w:rFonts w:ascii="Courier New" w:hAnsi="Courier New" w:cs="Courier New"/>
          <w:sz w:val="24"/>
          <w:szCs w:val="24"/>
        </w:rPr>
        <w:t xml:space="preserve"> </w:t>
      </w:r>
    </w:p>
    <w:p w:rsidRPr="004544D7" w:rsidR="008F604E" w:rsidP="008F604E" w:rsidRDefault="00787447" w14:paraId="5E95D6C6" w14:textId="6BA58950">
      <w:pPr>
        <w:spacing w:before="100" w:beforeAutospacing="1" w:after="200"/>
        <w:rPr>
          <w:rFonts w:ascii="Courier New" w:hAnsi="Courier New" w:cs="Courier New"/>
          <w:sz w:val="24"/>
          <w:szCs w:val="24"/>
        </w:rPr>
      </w:pPr>
      <w:r>
        <w:rPr>
          <w:rFonts w:ascii="Courier New" w:hAnsi="Courier New" w:cs="Courier New"/>
          <w:sz w:val="24"/>
          <w:szCs w:val="24"/>
        </w:rPr>
        <w:t>S</w:t>
      </w:r>
      <w:r w:rsidRPr="00E901FE" w:rsidR="00A005F7">
        <w:rPr>
          <w:rFonts w:ascii="Courier New" w:hAnsi="Courier New" w:cs="Courier New"/>
          <w:sz w:val="24"/>
          <w:szCs w:val="24"/>
        </w:rPr>
        <w:t>everal new HIV tests have recently been approved by the US Fo</w:t>
      </w:r>
      <w:r w:rsidR="004324B4">
        <w:rPr>
          <w:rFonts w:ascii="Courier New" w:hAnsi="Courier New" w:cs="Courier New"/>
          <w:sz w:val="24"/>
          <w:szCs w:val="24"/>
        </w:rPr>
        <w:t>od and Drug Administration (FDA)</w:t>
      </w:r>
      <w:r w:rsidR="009E7F16">
        <w:rPr>
          <w:rFonts w:ascii="Courier New" w:hAnsi="Courier New" w:cs="Courier New"/>
          <w:sz w:val="24"/>
          <w:szCs w:val="24"/>
        </w:rPr>
        <w:t>, or are expected to be approved soon</w:t>
      </w:r>
      <w:r w:rsidR="004324B4">
        <w:rPr>
          <w:rFonts w:ascii="Courier New" w:hAnsi="Courier New" w:cs="Courier New"/>
          <w:sz w:val="24"/>
          <w:szCs w:val="24"/>
        </w:rPr>
        <w:t>.</w:t>
      </w:r>
      <w:r w:rsidRPr="00E901FE" w:rsidR="00A005F7">
        <w:rPr>
          <w:rFonts w:ascii="Courier New" w:hAnsi="Courier New" w:cs="Courier New"/>
          <w:sz w:val="24"/>
          <w:szCs w:val="24"/>
        </w:rPr>
        <w:t xml:space="preserve"> These </w:t>
      </w:r>
      <w:r w:rsidRPr="00E901FE" w:rsidR="00A005F7">
        <w:rPr>
          <w:rFonts w:ascii="Courier New" w:hAnsi="Courier New" w:cs="Courier New"/>
          <w:sz w:val="24"/>
          <w:szCs w:val="24"/>
        </w:rPr>
        <w:lastRenderedPageBreak/>
        <w:t>tests can be conducted</w:t>
      </w:r>
      <w:r w:rsidR="00366422">
        <w:rPr>
          <w:rFonts w:ascii="Courier New" w:hAnsi="Courier New" w:cs="Courier New"/>
          <w:sz w:val="24"/>
          <w:szCs w:val="24"/>
        </w:rPr>
        <w:t xml:space="preserve"> </w:t>
      </w:r>
      <w:r w:rsidRPr="00E901FE" w:rsidR="0013481C">
        <w:rPr>
          <w:rFonts w:ascii="Courier New" w:hAnsi="Courier New" w:cs="Courier New"/>
          <w:sz w:val="24"/>
          <w:szCs w:val="24"/>
        </w:rPr>
        <w:t>using</w:t>
      </w:r>
      <w:r w:rsidRPr="00E901FE" w:rsidR="00A005F7">
        <w:rPr>
          <w:rFonts w:ascii="Courier New" w:hAnsi="Courier New" w:cs="Courier New"/>
          <w:sz w:val="24"/>
          <w:szCs w:val="24"/>
        </w:rPr>
        <w:t xml:space="preserve"> blood from a finger stick or oral fluid from a mouth swab. </w:t>
      </w:r>
      <w:r w:rsidRPr="00E901FE" w:rsidR="0013481C">
        <w:rPr>
          <w:rFonts w:ascii="Courier New" w:hAnsi="Courier New" w:cs="Courier New"/>
          <w:sz w:val="24"/>
          <w:szCs w:val="24"/>
        </w:rPr>
        <w:t>Some of the new tests</w:t>
      </w:r>
      <w:r w:rsidRPr="00E901FE" w:rsidR="00240419">
        <w:rPr>
          <w:rFonts w:ascii="Courier New" w:hAnsi="Courier New" w:cs="Courier New"/>
          <w:sz w:val="24"/>
          <w:szCs w:val="24"/>
        </w:rPr>
        <w:t xml:space="preserve"> can detect early infection by </w:t>
      </w:r>
      <w:r w:rsidR="00DE1C9C">
        <w:rPr>
          <w:rFonts w:ascii="Courier New" w:hAnsi="Courier New" w:cs="Courier New"/>
          <w:sz w:val="24"/>
          <w:szCs w:val="24"/>
        </w:rPr>
        <w:t>identifying</w:t>
      </w:r>
      <w:r w:rsidRPr="00E901FE" w:rsidR="00240419">
        <w:rPr>
          <w:rFonts w:ascii="Courier New" w:hAnsi="Courier New" w:cs="Courier New"/>
          <w:sz w:val="24"/>
          <w:szCs w:val="24"/>
        </w:rPr>
        <w:t xml:space="preserve"> the virus (called molecular tests), </w:t>
      </w:r>
      <w:r w:rsidRPr="00E901FE" w:rsidR="0013481C">
        <w:rPr>
          <w:rFonts w:ascii="Courier New" w:hAnsi="Courier New" w:cs="Courier New"/>
          <w:sz w:val="24"/>
          <w:szCs w:val="24"/>
        </w:rPr>
        <w:t xml:space="preserve">while other </w:t>
      </w:r>
      <w:r w:rsidR="003977A9">
        <w:rPr>
          <w:rFonts w:ascii="Courier New" w:hAnsi="Courier New" w:cs="Courier New"/>
          <w:sz w:val="24"/>
          <w:szCs w:val="24"/>
        </w:rPr>
        <w:t xml:space="preserve">new </w:t>
      </w:r>
      <w:r w:rsidRPr="00E901FE" w:rsidR="0013481C">
        <w:rPr>
          <w:rFonts w:ascii="Courier New" w:hAnsi="Courier New" w:cs="Courier New"/>
          <w:sz w:val="24"/>
          <w:szCs w:val="24"/>
        </w:rPr>
        <w:t xml:space="preserve">tests </w:t>
      </w:r>
      <w:r w:rsidRPr="004544D7" w:rsidR="00E901FE">
        <w:rPr>
          <w:rFonts w:ascii="Courier New" w:hAnsi="Courier New" w:cs="Courier New"/>
          <w:sz w:val="24"/>
          <w:szCs w:val="24"/>
        </w:rPr>
        <w:t xml:space="preserve">can pick up early antibody response </w:t>
      </w:r>
      <w:r w:rsidRPr="004544D7" w:rsidR="003977A9">
        <w:rPr>
          <w:rFonts w:ascii="Courier New" w:hAnsi="Courier New" w:cs="Courier New"/>
          <w:sz w:val="24"/>
          <w:szCs w:val="24"/>
        </w:rPr>
        <w:t>sooner than older HIV tests</w:t>
      </w:r>
      <w:r w:rsidRPr="004544D7" w:rsidR="00E901FE">
        <w:rPr>
          <w:rFonts w:ascii="Courier New" w:hAnsi="Courier New" w:cs="Courier New"/>
          <w:sz w:val="24"/>
          <w:szCs w:val="24"/>
        </w:rPr>
        <w:t xml:space="preserve">. </w:t>
      </w:r>
      <w:r w:rsidRPr="004544D7" w:rsidR="008F604E">
        <w:rPr>
          <w:rFonts w:ascii="Courier New" w:hAnsi="Courier New" w:cs="Courier New"/>
          <w:sz w:val="24"/>
          <w:szCs w:val="24"/>
        </w:rPr>
        <w:t xml:space="preserve">Molecular tests are more expensive to conduct compared to currently available tests that only detect antibodies, so the feasibility </w:t>
      </w:r>
      <w:r w:rsidRPr="004544D7" w:rsidR="005D1D97">
        <w:rPr>
          <w:rFonts w:ascii="Courier New" w:hAnsi="Courier New" w:cs="Courier New"/>
          <w:sz w:val="24"/>
          <w:szCs w:val="24"/>
        </w:rPr>
        <w:t>of</w:t>
      </w:r>
      <w:r w:rsidRPr="004544D7" w:rsidR="008F604E">
        <w:rPr>
          <w:rFonts w:ascii="Courier New" w:hAnsi="Courier New" w:cs="Courier New"/>
          <w:sz w:val="24"/>
          <w:szCs w:val="24"/>
        </w:rPr>
        <w:t xml:space="preserve"> using these tests in POC settings may depend on the extent to which these tests can be targeted to</w:t>
      </w:r>
      <w:r w:rsidRPr="004544D7" w:rsidR="005D1D97">
        <w:rPr>
          <w:rFonts w:ascii="Courier New" w:hAnsi="Courier New" w:cs="Courier New"/>
          <w:sz w:val="24"/>
          <w:szCs w:val="24"/>
        </w:rPr>
        <w:t xml:space="preserve"> </w:t>
      </w:r>
      <w:r w:rsidRPr="004544D7" w:rsidR="008F604E">
        <w:rPr>
          <w:rFonts w:ascii="Courier New" w:hAnsi="Courier New" w:cs="Courier New"/>
          <w:sz w:val="24"/>
          <w:szCs w:val="24"/>
        </w:rPr>
        <w:t xml:space="preserve">those most likely to have early infection.  </w:t>
      </w:r>
    </w:p>
    <w:p w:rsidR="00855F21" w:rsidP="00855F21" w:rsidRDefault="00787447" w14:paraId="49483E95" w14:textId="5B6DC9D2">
      <w:pPr>
        <w:spacing w:before="100" w:beforeAutospacing="1" w:after="200"/>
        <w:rPr>
          <w:rFonts w:ascii="Courier New" w:hAnsi="Courier New" w:cs="Courier New"/>
          <w:sz w:val="24"/>
          <w:szCs w:val="24"/>
        </w:rPr>
      </w:pPr>
      <w:r w:rsidRPr="004544D7">
        <w:rPr>
          <w:rFonts w:ascii="Courier New" w:hAnsi="Courier New" w:cs="Courier New"/>
          <w:sz w:val="24"/>
          <w:szCs w:val="24"/>
        </w:rPr>
        <w:t>Although manufacturers seeking approval of HIV tests conduct studies to demonstrate device safety and efficacy, their clinical trials are not designed to evaluate important aspects that determine the public-health impact of these tests</w:t>
      </w:r>
      <w:r w:rsidRPr="004544D7" w:rsidR="008F604E">
        <w:rPr>
          <w:rFonts w:ascii="Courier New" w:hAnsi="Courier New" w:cs="Courier New"/>
          <w:sz w:val="24"/>
          <w:szCs w:val="24"/>
        </w:rPr>
        <w:t xml:space="preserve"> (e.g., </w:t>
      </w:r>
      <w:r w:rsidRPr="004544D7" w:rsidR="005D1D97">
        <w:rPr>
          <w:rFonts w:ascii="Courier New" w:hAnsi="Courier New" w:cs="Courier New"/>
          <w:sz w:val="24"/>
          <w:szCs w:val="24"/>
        </w:rPr>
        <w:t xml:space="preserve">the </w:t>
      </w:r>
      <w:r w:rsidRPr="004544D7" w:rsidR="00A62EB3">
        <w:rPr>
          <w:rFonts w:ascii="Courier New" w:hAnsi="Courier New" w:cs="Courier New"/>
          <w:sz w:val="24"/>
          <w:szCs w:val="24"/>
        </w:rPr>
        <w:t xml:space="preserve">implementation logistics and </w:t>
      </w:r>
      <w:r w:rsidRPr="004544D7" w:rsidR="004B5512">
        <w:rPr>
          <w:rFonts w:ascii="Courier New" w:hAnsi="Courier New" w:cs="Courier New"/>
          <w:sz w:val="24"/>
          <w:szCs w:val="24"/>
        </w:rPr>
        <w:t xml:space="preserve">feasibility of using </w:t>
      </w:r>
      <w:r w:rsidRPr="004544D7" w:rsidR="008624DB">
        <w:rPr>
          <w:rFonts w:ascii="Courier New" w:hAnsi="Courier New" w:cs="Courier New"/>
          <w:sz w:val="24"/>
          <w:szCs w:val="24"/>
        </w:rPr>
        <w:t>different HIV tests for different populations</w:t>
      </w:r>
      <w:r w:rsidRPr="004544D7" w:rsidR="00D5721A">
        <w:rPr>
          <w:rFonts w:ascii="Courier New" w:hAnsi="Courier New" w:cs="Courier New"/>
          <w:sz w:val="24"/>
          <w:szCs w:val="24"/>
        </w:rPr>
        <w:t xml:space="preserve"> </w:t>
      </w:r>
      <w:r w:rsidRPr="004544D7" w:rsidR="00F52A5C">
        <w:rPr>
          <w:rFonts w:ascii="Courier New" w:hAnsi="Courier New" w:cs="Courier New"/>
          <w:sz w:val="24"/>
          <w:szCs w:val="24"/>
        </w:rPr>
        <w:t xml:space="preserve">in </w:t>
      </w:r>
      <w:r w:rsidRPr="004544D7" w:rsidR="009067F9">
        <w:rPr>
          <w:rFonts w:ascii="Courier New" w:hAnsi="Courier New" w:cs="Courier New"/>
          <w:sz w:val="24"/>
          <w:szCs w:val="24"/>
        </w:rPr>
        <w:t>POC</w:t>
      </w:r>
      <w:r w:rsidRPr="004544D7" w:rsidR="00B40816">
        <w:rPr>
          <w:rFonts w:ascii="Courier New" w:hAnsi="Courier New" w:cs="Courier New"/>
          <w:sz w:val="24"/>
          <w:szCs w:val="24"/>
        </w:rPr>
        <w:t xml:space="preserve"> settings, such </w:t>
      </w:r>
      <w:r w:rsidR="00543340">
        <w:rPr>
          <w:rFonts w:ascii="Courier New" w:hAnsi="Courier New" w:cs="Courier New"/>
          <w:sz w:val="24"/>
          <w:szCs w:val="24"/>
        </w:rPr>
        <w:t xml:space="preserve">as </w:t>
      </w:r>
      <w:r w:rsidRPr="004544D7" w:rsidR="00B40816">
        <w:rPr>
          <w:rFonts w:ascii="Courier New" w:hAnsi="Courier New" w:cs="Courier New"/>
          <w:sz w:val="24"/>
          <w:szCs w:val="24"/>
        </w:rPr>
        <w:t>a doctor’s office</w:t>
      </w:r>
      <w:r w:rsidRPr="004544D7" w:rsidR="008F604E">
        <w:rPr>
          <w:rFonts w:ascii="Courier New" w:hAnsi="Courier New" w:cs="Courier New"/>
          <w:sz w:val="24"/>
          <w:szCs w:val="24"/>
        </w:rPr>
        <w:t>)</w:t>
      </w:r>
      <w:r w:rsidRPr="004544D7" w:rsidR="009E75EC">
        <w:rPr>
          <w:rFonts w:ascii="Courier New" w:hAnsi="Courier New" w:cs="Courier New"/>
          <w:sz w:val="24"/>
          <w:szCs w:val="24"/>
        </w:rPr>
        <w:t xml:space="preserve">.  In addition, </w:t>
      </w:r>
      <w:r w:rsidRPr="004544D7" w:rsidR="004B5512">
        <w:rPr>
          <w:rFonts w:ascii="Courier New" w:hAnsi="Courier New" w:cs="Courier New"/>
          <w:sz w:val="24"/>
          <w:szCs w:val="24"/>
        </w:rPr>
        <w:t xml:space="preserve">these studies </w:t>
      </w:r>
      <w:r w:rsidRPr="004544D7" w:rsidR="00C077D7">
        <w:rPr>
          <w:rFonts w:ascii="Courier New" w:hAnsi="Courier New" w:cs="Courier New"/>
          <w:sz w:val="24"/>
          <w:szCs w:val="24"/>
        </w:rPr>
        <w:t xml:space="preserve">do not </w:t>
      </w:r>
      <w:r w:rsidRPr="004544D7" w:rsidR="003C2897">
        <w:rPr>
          <w:rFonts w:ascii="Courier New" w:hAnsi="Courier New" w:cs="Courier New"/>
          <w:sz w:val="24"/>
          <w:szCs w:val="24"/>
        </w:rPr>
        <w:t xml:space="preserve">compare </w:t>
      </w:r>
      <w:r w:rsidRPr="004544D7" w:rsidR="00C077D7">
        <w:rPr>
          <w:rFonts w:ascii="Courier New" w:hAnsi="Courier New" w:cs="Courier New"/>
          <w:sz w:val="24"/>
          <w:szCs w:val="24"/>
        </w:rPr>
        <w:t>tests</w:t>
      </w:r>
      <w:r w:rsidRPr="004544D7" w:rsidR="004B5512">
        <w:rPr>
          <w:rFonts w:ascii="Courier New" w:hAnsi="Courier New" w:cs="Courier New"/>
          <w:sz w:val="24"/>
          <w:szCs w:val="24"/>
        </w:rPr>
        <w:t xml:space="preserve"> to one another</w:t>
      </w:r>
      <w:r w:rsidRPr="004544D7" w:rsidR="00D23DAB">
        <w:rPr>
          <w:rFonts w:ascii="Courier New" w:hAnsi="Courier New" w:cs="Courier New"/>
          <w:sz w:val="24"/>
          <w:szCs w:val="24"/>
        </w:rPr>
        <w:t xml:space="preserve"> and </w:t>
      </w:r>
      <w:r w:rsidR="002C07F4">
        <w:rPr>
          <w:rFonts w:ascii="Courier New" w:hAnsi="Courier New" w:cs="Courier New"/>
          <w:sz w:val="24"/>
          <w:szCs w:val="24"/>
        </w:rPr>
        <w:t>typically compare performance of new tests to that of</w:t>
      </w:r>
      <w:r w:rsidRPr="004544D7" w:rsidR="009067F9">
        <w:rPr>
          <w:rFonts w:ascii="Courier New" w:hAnsi="Courier New" w:cs="Courier New"/>
          <w:sz w:val="24"/>
          <w:szCs w:val="24"/>
        </w:rPr>
        <w:t xml:space="preserve"> </w:t>
      </w:r>
      <w:r w:rsidRPr="004544D7" w:rsidR="005928DB">
        <w:rPr>
          <w:rFonts w:ascii="Courier New" w:hAnsi="Courier New" w:cs="Courier New"/>
          <w:sz w:val="24"/>
          <w:szCs w:val="24"/>
        </w:rPr>
        <w:t xml:space="preserve">diagnostic tests analyzed in </w:t>
      </w:r>
      <w:r w:rsidRPr="004544D7" w:rsidR="00C92E57">
        <w:rPr>
          <w:rFonts w:ascii="Courier New" w:hAnsi="Courier New" w:cs="Courier New"/>
          <w:sz w:val="24"/>
          <w:szCs w:val="24"/>
        </w:rPr>
        <w:t>centralized laboratories</w:t>
      </w:r>
      <w:r w:rsidRPr="004544D7" w:rsidR="004D6937">
        <w:rPr>
          <w:rFonts w:ascii="Courier New" w:hAnsi="Courier New" w:cs="Courier New"/>
          <w:sz w:val="24"/>
          <w:szCs w:val="24"/>
        </w:rPr>
        <w:t xml:space="preserve"> rather than at POC</w:t>
      </w:r>
      <w:r w:rsidRPr="004544D7">
        <w:rPr>
          <w:rFonts w:ascii="Courier New" w:hAnsi="Courier New" w:cs="Courier New"/>
          <w:sz w:val="24"/>
          <w:szCs w:val="24"/>
        </w:rPr>
        <w:t>.</w:t>
      </w:r>
      <w:r w:rsidRPr="004544D7">
        <w:t xml:space="preserve"> </w:t>
      </w:r>
      <w:r w:rsidRPr="004544D7" w:rsidR="004D6937">
        <w:t xml:space="preserve"> </w:t>
      </w:r>
      <w:r w:rsidRPr="004544D7">
        <w:rPr>
          <w:rFonts w:ascii="Courier New" w:hAnsi="Courier New" w:cs="Courier New"/>
          <w:sz w:val="24"/>
          <w:szCs w:val="24"/>
        </w:rPr>
        <w:t xml:space="preserve">Therefore, CDC is sponsoring </w:t>
      </w:r>
      <w:r w:rsidRPr="004544D7" w:rsidR="00634AAA">
        <w:rPr>
          <w:rFonts w:ascii="Courier New" w:hAnsi="Courier New" w:cs="Courier New"/>
          <w:sz w:val="24"/>
          <w:szCs w:val="24"/>
        </w:rPr>
        <w:t xml:space="preserve">this </w:t>
      </w:r>
      <w:r w:rsidRPr="004544D7" w:rsidR="00DE1C9C">
        <w:rPr>
          <w:rFonts w:ascii="Courier New" w:hAnsi="Courier New" w:cs="Courier New"/>
          <w:sz w:val="24"/>
          <w:szCs w:val="24"/>
        </w:rPr>
        <w:t>data collection</w:t>
      </w:r>
      <w:r w:rsidRPr="004544D7" w:rsidR="005755DC">
        <w:rPr>
          <w:rFonts w:ascii="Courier New" w:hAnsi="Courier New" w:cs="Courier New"/>
          <w:sz w:val="24"/>
          <w:szCs w:val="24"/>
        </w:rPr>
        <w:t xml:space="preserve"> </w:t>
      </w:r>
      <w:r w:rsidRPr="004544D7">
        <w:rPr>
          <w:rFonts w:ascii="Courier New" w:hAnsi="Courier New" w:cs="Courier New"/>
          <w:sz w:val="24"/>
          <w:szCs w:val="24"/>
        </w:rPr>
        <w:t xml:space="preserve">to assess </w:t>
      </w:r>
      <w:r w:rsidRPr="004544D7" w:rsidR="00634AAA">
        <w:rPr>
          <w:rFonts w:ascii="Courier New" w:hAnsi="Courier New" w:cs="Courier New"/>
          <w:sz w:val="24"/>
          <w:szCs w:val="24"/>
        </w:rPr>
        <w:t xml:space="preserve">the </w:t>
      </w:r>
      <w:r w:rsidRPr="004544D7">
        <w:rPr>
          <w:rFonts w:ascii="Courier New" w:hAnsi="Courier New" w:cs="Courier New"/>
          <w:sz w:val="24"/>
          <w:szCs w:val="24"/>
        </w:rPr>
        <w:t xml:space="preserve">performance </w:t>
      </w:r>
      <w:r w:rsidRPr="004544D7" w:rsidR="00634AAA">
        <w:rPr>
          <w:rFonts w:ascii="Courier New" w:hAnsi="Courier New" w:cs="Courier New"/>
          <w:sz w:val="24"/>
          <w:szCs w:val="24"/>
        </w:rPr>
        <w:t>of these new HIV tests</w:t>
      </w:r>
      <w:r w:rsidRPr="004544D7" w:rsidR="00B40816">
        <w:rPr>
          <w:rFonts w:ascii="Courier New" w:hAnsi="Courier New" w:cs="Courier New"/>
          <w:sz w:val="24"/>
          <w:szCs w:val="24"/>
        </w:rPr>
        <w:t xml:space="preserve"> in </w:t>
      </w:r>
      <w:r w:rsidR="00543340">
        <w:rPr>
          <w:rFonts w:ascii="Courier New" w:hAnsi="Courier New" w:cs="Courier New"/>
          <w:sz w:val="24"/>
          <w:szCs w:val="24"/>
        </w:rPr>
        <w:t>POC</w:t>
      </w:r>
      <w:r w:rsidRPr="004544D7" w:rsidR="00B40816">
        <w:rPr>
          <w:rFonts w:ascii="Courier New" w:hAnsi="Courier New" w:cs="Courier New"/>
          <w:sz w:val="24"/>
          <w:szCs w:val="24"/>
        </w:rPr>
        <w:t xml:space="preserve"> settings</w:t>
      </w:r>
      <w:r w:rsidRPr="004544D7" w:rsidR="00634AAA">
        <w:rPr>
          <w:rFonts w:ascii="Courier New" w:hAnsi="Courier New" w:cs="Courier New"/>
          <w:sz w:val="24"/>
          <w:szCs w:val="24"/>
        </w:rPr>
        <w:t xml:space="preserve"> </w:t>
      </w:r>
      <w:r w:rsidRPr="004544D7">
        <w:rPr>
          <w:rFonts w:ascii="Courier New" w:hAnsi="Courier New" w:cs="Courier New"/>
          <w:sz w:val="24"/>
          <w:szCs w:val="24"/>
        </w:rPr>
        <w:t xml:space="preserve">among </w:t>
      </w:r>
      <w:r w:rsidRPr="004544D7" w:rsidR="003761D0">
        <w:rPr>
          <w:rFonts w:ascii="Courier New" w:hAnsi="Courier New" w:cs="Courier New"/>
          <w:sz w:val="24"/>
          <w:szCs w:val="24"/>
        </w:rPr>
        <w:t>persons</w:t>
      </w:r>
      <w:r w:rsidRPr="004544D7" w:rsidR="00634AAA">
        <w:rPr>
          <w:rFonts w:ascii="Courier New" w:hAnsi="Courier New" w:cs="Courier New"/>
          <w:sz w:val="24"/>
          <w:szCs w:val="24"/>
        </w:rPr>
        <w:t xml:space="preserve"> at high risk of early HIV infection</w:t>
      </w:r>
      <w:r w:rsidRPr="004544D7" w:rsidR="00AE6F4D">
        <w:rPr>
          <w:rFonts w:ascii="Courier New" w:hAnsi="Courier New" w:cs="Courier New"/>
          <w:sz w:val="24"/>
          <w:szCs w:val="24"/>
        </w:rPr>
        <w:t xml:space="preserve">. This information </w:t>
      </w:r>
      <w:r w:rsidRPr="004544D7" w:rsidR="005D1D97">
        <w:rPr>
          <w:rFonts w:ascii="Courier New" w:hAnsi="Courier New" w:cs="Courier New"/>
          <w:sz w:val="24"/>
          <w:szCs w:val="24"/>
        </w:rPr>
        <w:t>is expected to be used</w:t>
      </w:r>
      <w:r w:rsidRPr="004544D7" w:rsidR="00EE04A2">
        <w:rPr>
          <w:rFonts w:ascii="Courier New" w:hAnsi="Courier New" w:cs="Courier New"/>
          <w:sz w:val="24"/>
          <w:szCs w:val="24"/>
        </w:rPr>
        <w:t xml:space="preserve"> </w:t>
      </w:r>
      <w:r w:rsidRPr="004544D7">
        <w:rPr>
          <w:rFonts w:ascii="Courier New" w:hAnsi="Courier New" w:cs="Courier New"/>
          <w:sz w:val="24"/>
          <w:szCs w:val="24"/>
        </w:rPr>
        <w:t xml:space="preserve">to guide the </w:t>
      </w:r>
      <w:r w:rsidRPr="004544D7" w:rsidR="00855F21">
        <w:rPr>
          <w:rFonts w:ascii="Courier New" w:hAnsi="Courier New" w:cs="Courier New"/>
          <w:sz w:val="24"/>
          <w:szCs w:val="24"/>
        </w:rPr>
        <w:t xml:space="preserve">efficient application of these new tests to maximize identification of HIV infections and further enhance the effectiveness of disease control efforts. </w:t>
      </w:r>
      <w:r w:rsidRPr="004544D7" w:rsidR="00645F49">
        <w:rPr>
          <w:rFonts w:ascii="Courier New" w:hAnsi="Courier New" w:cs="Courier New"/>
          <w:sz w:val="24"/>
          <w:szCs w:val="24"/>
        </w:rPr>
        <w:t xml:space="preserve">Without this information </w:t>
      </w:r>
      <w:r w:rsidRPr="004544D7" w:rsidR="000A7E2B">
        <w:rPr>
          <w:rFonts w:ascii="Courier New" w:hAnsi="Courier New" w:cs="Courier New"/>
          <w:sz w:val="24"/>
          <w:szCs w:val="24"/>
        </w:rPr>
        <w:t xml:space="preserve">CDC would not be able to exercise its leadership function with regard to identification and control of HIV infection. </w:t>
      </w:r>
    </w:p>
    <w:p w:rsidRPr="000551F7" w:rsidR="00A92151" w:rsidP="000551F7" w:rsidRDefault="001272C3" w14:paraId="2DD41E4D" w14:textId="17C3B451">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A.2 </w:t>
      </w:r>
      <w:r w:rsidRPr="000551F7" w:rsidR="00A92151">
        <w:rPr>
          <w:rFonts w:ascii="Courier New" w:hAnsi="Courier New" w:cs="Courier New"/>
          <w:b/>
          <w:sz w:val="24"/>
          <w:szCs w:val="24"/>
        </w:rPr>
        <w:t>Purpose and Use of the Information Collected</w:t>
      </w:r>
    </w:p>
    <w:p w:rsidR="00E62EE3" w:rsidP="00D42C12" w:rsidRDefault="00603862" w14:paraId="3D9B40E5" w14:textId="162B5FBE">
      <w:pPr>
        <w:spacing w:before="100" w:beforeAutospacing="1" w:after="200"/>
        <w:rPr>
          <w:rFonts w:ascii="Courier New" w:hAnsi="Courier New" w:cs="Courier New"/>
          <w:sz w:val="24"/>
          <w:szCs w:val="24"/>
        </w:rPr>
      </w:pPr>
      <w:r w:rsidRPr="00603862">
        <w:rPr>
          <w:rFonts w:ascii="Courier New" w:hAnsi="Courier New" w:cs="Courier New"/>
          <w:sz w:val="24"/>
          <w:szCs w:val="24"/>
        </w:rPr>
        <w:t xml:space="preserve">CDC provides guidelines for HIV testing and diagnosis </w:t>
      </w:r>
      <w:r w:rsidR="00002764">
        <w:rPr>
          <w:rFonts w:ascii="Courier New" w:hAnsi="Courier New" w:cs="Courier New"/>
          <w:sz w:val="24"/>
          <w:szCs w:val="24"/>
        </w:rPr>
        <w:t>in</w:t>
      </w:r>
      <w:r w:rsidRPr="00603862" w:rsidR="00002764">
        <w:rPr>
          <w:rFonts w:ascii="Courier New" w:hAnsi="Courier New" w:cs="Courier New"/>
          <w:sz w:val="24"/>
          <w:szCs w:val="24"/>
        </w:rPr>
        <w:t xml:space="preserve"> </w:t>
      </w:r>
      <w:r w:rsidRPr="00603862">
        <w:rPr>
          <w:rFonts w:ascii="Courier New" w:hAnsi="Courier New" w:cs="Courier New"/>
          <w:sz w:val="24"/>
          <w:szCs w:val="24"/>
        </w:rPr>
        <w:t>the United States, as well as programmatic technical guidance for its grantees.</w:t>
      </w:r>
      <w:r w:rsidR="00D42C12">
        <w:rPr>
          <w:rFonts w:ascii="Courier New" w:hAnsi="Courier New" w:cs="Courier New"/>
          <w:sz w:val="24"/>
          <w:szCs w:val="24"/>
        </w:rPr>
        <w:t xml:space="preserve"> CDC</w:t>
      </w:r>
      <w:r w:rsidR="00145FF1">
        <w:rPr>
          <w:rFonts w:ascii="Courier New" w:hAnsi="Courier New" w:cs="Courier New"/>
          <w:sz w:val="24"/>
          <w:szCs w:val="24"/>
        </w:rPr>
        <w:t xml:space="preserve"> will evaluate HIV laboratory testing recommendations at least every five years and</w:t>
      </w:r>
      <w:r w:rsidR="00D42C12">
        <w:rPr>
          <w:rFonts w:ascii="Courier New" w:hAnsi="Courier New" w:cs="Courier New"/>
          <w:sz w:val="24"/>
          <w:szCs w:val="24"/>
        </w:rPr>
        <w:t xml:space="preserve"> update guidelines when necessary.</w:t>
      </w:r>
      <w:r w:rsidR="007A28E0">
        <w:rPr>
          <w:rFonts w:ascii="Courier New" w:hAnsi="Courier New" w:cs="Courier New"/>
          <w:sz w:val="24"/>
          <w:szCs w:val="24"/>
        </w:rPr>
        <w:t xml:space="preserve"> </w:t>
      </w:r>
      <w:r w:rsidRPr="00603862" w:rsidR="00B52961">
        <w:rPr>
          <w:rFonts w:ascii="Courier New" w:hAnsi="Courier New" w:cs="Courier New"/>
          <w:sz w:val="24"/>
          <w:szCs w:val="24"/>
        </w:rPr>
        <w:t xml:space="preserve">CDC will use data collected </w:t>
      </w:r>
      <w:r w:rsidR="009956F8">
        <w:rPr>
          <w:rFonts w:ascii="Courier New" w:hAnsi="Courier New" w:cs="Courier New"/>
          <w:sz w:val="24"/>
          <w:szCs w:val="24"/>
        </w:rPr>
        <w:t>through this project</w:t>
      </w:r>
      <w:r w:rsidR="00145FF1">
        <w:rPr>
          <w:rFonts w:ascii="Courier New" w:hAnsi="Courier New" w:cs="Courier New"/>
          <w:sz w:val="24"/>
          <w:szCs w:val="24"/>
        </w:rPr>
        <w:t>,</w:t>
      </w:r>
      <w:r w:rsidR="00D42C12">
        <w:rPr>
          <w:rFonts w:ascii="Courier New" w:hAnsi="Courier New" w:cs="Courier New"/>
          <w:sz w:val="24"/>
          <w:szCs w:val="24"/>
        </w:rPr>
        <w:t xml:space="preserve"> in conjunction with laboratory evaluations conducted at CDC,</w:t>
      </w:r>
      <w:r w:rsidRPr="00603862" w:rsidR="00B52961">
        <w:rPr>
          <w:rFonts w:ascii="Courier New" w:hAnsi="Courier New" w:cs="Courier New"/>
          <w:sz w:val="24"/>
          <w:szCs w:val="24"/>
        </w:rPr>
        <w:t xml:space="preserve"> to inform HIV testing guidelines</w:t>
      </w:r>
      <w:r w:rsidR="007A28E0">
        <w:rPr>
          <w:rFonts w:ascii="Courier New" w:hAnsi="Courier New" w:cs="Courier New"/>
          <w:sz w:val="24"/>
          <w:szCs w:val="24"/>
        </w:rPr>
        <w:t>.</w:t>
      </w:r>
      <w:r w:rsidRPr="00603862" w:rsidR="00B52961">
        <w:rPr>
          <w:rFonts w:ascii="Courier New" w:hAnsi="Courier New" w:cs="Courier New"/>
          <w:sz w:val="24"/>
          <w:szCs w:val="24"/>
        </w:rPr>
        <w:t xml:space="preserve"> </w:t>
      </w:r>
      <w:r w:rsidR="007A28E0">
        <w:rPr>
          <w:rFonts w:ascii="Courier New" w:hAnsi="Courier New" w:cs="Courier New"/>
          <w:sz w:val="24"/>
          <w:szCs w:val="24"/>
        </w:rPr>
        <w:t>In addition</w:t>
      </w:r>
      <w:r w:rsidR="00705E92">
        <w:rPr>
          <w:rFonts w:ascii="Courier New" w:hAnsi="Courier New" w:cs="Courier New"/>
          <w:sz w:val="24"/>
          <w:szCs w:val="24"/>
        </w:rPr>
        <w:t>,</w:t>
      </w:r>
      <w:r w:rsidR="007A28E0">
        <w:rPr>
          <w:rFonts w:ascii="Courier New" w:hAnsi="Courier New" w:cs="Courier New"/>
          <w:sz w:val="24"/>
          <w:szCs w:val="24"/>
        </w:rPr>
        <w:t xml:space="preserve"> data collect</w:t>
      </w:r>
      <w:r w:rsidR="002D46EE">
        <w:rPr>
          <w:rFonts w:ascii="Courier New" w:hAnsi="Courier New" w:cs="Courier New"/>
          <w:sz w:val="24"/>
          <w:szCs w:val="24"/>
        </w:rPr>
        <w:t>ed</w:t>
      </w:r>
      <w:r w:rsidR="007A28E0">
        <w:rPr>
          <w:rFonts w:ascii="Courier New" w:hAnsi="Courier New" w:cs="Courier New"/>
          <w:sz w:val="24"/>
          <w:szCs w:val="24"/>
        </w:rPr>
        <w:t xml:space="preserve"> under this information collection request will provide</w:t>
      </w:r>
      <w:r w:rsidRPr="00603862" w:rsidR="00B52961">
        <w:rPr>
          <w:rFonts w:ascii="Courier New" w:hAnsi="Courier New" w:cs="Courier New"/>
          <w:sz w:val="24"/>
          <w:szCs w:val="24"/>
        </w:rPr>
        <w:t xml:space="preserve"> information to </w:t>
      </w:r>
      <w:r w:rsidR="005928DB">
        <w:rPr>
          <w:rFonts w:ascii="Courier New" w:hAnsi="Courier New" w:cs="Courier New"/>
          <w:sz w:val="24"/>
          <w:szCs w:val="24"/>
        </w:rPr>
        <w:t xml:space="preserve">help </w:t>
      </w:r>
      <w:r w:rsidRPr="00603862" w:rsidR="00B52961">
        <w:rPr>
          <w:rFonts w:ascii="Courier New" w:hAnsi="Courier New" w:cs="Courier New"/>
          <w:sz w:val="24"/>
          <w:szCs w:val="24"/>
        </w:rPr>
        <w:t xml:space="preserve">HIV test providers </w:t>
      </w:r>
      <w:r w:rsidR="005928DB">
        <w:rPr>
          <w:rFonts w:ascii="Courier New" w:hAnsi="Courier New" w:cs="Courier New"/>
          <w:sz w:val="24"/>
          <w:szCs w:val="24"/>
        </w:rPr>
        <w:t xml:space="preserve">choose which HIV tests to use </w:t>
      </w:r>
      <w:r w:rsidR="007A28E0">
        <w:rPr>
          <w:rFonts w:ascii="Courier New" w:hAnsi="Courier New" w:cs="Courier New"/>
          <w:sz w:val="24"/>
          <w:szCs w:val="24"/>
        </w:rPr>
        <w:t>and to help</w:t>
      </w:r>
      <w:r w:rsidR="0096280B">
        <w:rPr>
          <w:rFonts w:ascii="Courier New" w:hAnsi="Courier New" w:cs="Courier New"/>
          <w:sz w:val="24"/>
          <w:szCs w:val="24"/>
        </w:rPr>
        <w:t xml:space="preserve"> them </w:t>
      </w:r>
      <w:r w:rsidR="005928DB">
        <w:rPr>
          <w:rFonts w:ascii="Courier New" w:hAnsi="Courier New" w:cs="Courier New"/>
          <w:sz w:val="24"/>
          <w:szCs w:val="24"/>
        </w:rPr>
        <w:t>target</w:t>
      </w:r>
      <w:r w:rsidR="0096280B">
        <w:rPr>
          <w:rFonts w:ascii="Courier New" w:hAnsi="Courier New" w:cs="Courier New"/>
          <w:sz w:val="24"/>
          <w:szCs w:val="24"/>
        </w:rPr>
        <w:t xml:space="preserve"> tests</w:t>
      </w:r>
      <w:r w:rsidR="005928DB">
        <w:rPr>
          <w:rFonts w:ascii="Courier New" w:hAnsi="Courier New" w:cs="Courier New"/>
          <w:sz w:val="24"/>
          <w:szCs w:val="24"/>
        </w:rPr>
        <w:t xml:space="preserve"> </w:t>
      </w:r>
      <w:r w:rsidRPr="00603862" w:rsidR="00B52961">
        <w:rPr>
          <w:rFonts w:ascii="Courier New" w:hAnsi="Courier New" w:cs="Courier New"/>
          <w:sz w:val="24"/>
          <w:szCs w:val="24"/>
        </w:rPr>
        <w:t>appropriate</w:t>
      </w:r>
      <w:r w:rsidR="005928DB">
        <w:rPr>
          <w:rFonts w:ascii="Courier New" w:hAnsi="Courier New" w:cs="Courier New"/>
          <w:sz w:val="24"/>
          <w:szCs w:val="24"/>
        </w:rPr>
        <w:t>ly to persons at different levels of risk</w:t>
      </w:r>
      <w:r w:rsidR="00145FF1">
        <w:rPr>
          <w:rFonts w:ascii="Courier New" w:hAnsi="Courier New" w:cs="Courier New"/>
          <w:sz w:val="24"/>
          <w:szCs w:val="24"/>
        </w:rPr>
        <w:t>.</w:t>
      </w:r>
      <w:r w:rsidR="00C4078E">
        <w:rPr>
          <w:rFonts w:ascii="Courier New" w:hAnsi="Courier New" w:cs="Courier New"/>
          <w:sz w:val="24"/>
          <w:szCs w:val="24"/>
        </w:rPr>
        <w:t xml:space="preserve"> </w:t>
      </w:r>
    </w:p>
    <w:p w:rsidR="00433AFA" w:rsidP="00D14B4E" w:rsidRDefault="00007C73" w14:paraId="273DB0D0" w14:textId="7C3BA80D">
      <w:pPr>
        <w:spacing w:before="100" w:beforeAutospacing="1" w:after="200"/>
        <w:rPr>
          <w:rFonts w:ascii="Courier New" w:hAnsi="Courier New" w:cs="Courier New"/>
          <w:sz w:val="24"/>
          <w:szCs w:val="24"/>
        </w:rPr>
      </w:pPr>
      <w:r w:rsidRPr="00381008">
        <w:rPr>
          <w:rFonts w:ascii="Courier New" w:hAnsi="Courier New" w:cs="Courier New"/>
          <w:sz w:val="24"/>
          <w:szCs w:val="24"/>
        </w:rPr>
        <w:t xml:space="preserve">The data collection will serve </w:t>
      </w:r>
      <w:r w:rsidRPr="00381008" w:rsidR="00771D23">
        <w:rPr>
          <w:rFonts w:ascii="Courier New" w:hAnsi="Courier New" w:cs="Courier New"/>
          <w:sz w:val="24"/>
          <w:szCs w:val="24"/>
        </w:rPr>
        <w:t xml:space="preserve">three </w:t>
      </w:r>
      <w:r w:rsidRPr="00381008">
        <w:rPr>
          <w:rFonts w:ascii="Courier New" w:hAnsi="Courier New" w:cs="Courier New"/>
          <w:sz w:val="24"/>
          <w:szCs w:val="24"/>
        </w:rPr>
        <w:t>primary purposes</w:t>
      </w:r>
      <w:r w:rsidRPr="00381008" w:rsidR="008345AE">
        <w:rPr>
          <w:rFonts w:ascii="Courier New" w:hAnsi="Courier New" w:cs="Courier New"/>
          <w:sz w:val="24"/>
          <w:szCs w:val="24"/>
        </w:rPr>
        <w:t xml:space="preserve">: </w:t>
      </w:r>
      <w:r w:rsidRPr="00381008" w:rsidR="00CC1510">
        <w:rPr>
          <w:rFonts w:ascii="Courier New" w:hAnsi="Courier New" w:cs="Courier New"/>
          <w:sz w:val="24"/>
          <w:szCs w:val="24"/>
        </w:rPr>
        <w:t xml:space="preserve"> 1) </w:t>
      </w:r>
      <w:r w:rsidRPr="00381008" w:rsidR="00D96912">
        <w:rPr>
          <w:rFonts w:ascii="Courier New" w:hAnsi="Courier New" w:cs="Courier New"/>
          <w:sz w:val="24"/>
          <w:szCs w:val="24"/>
        </w:rPr>
        <w:t xml:space="preserve">Compare the performance characteristics of new POC HIV tests for </w:t>
      </w:r>
      <w:r w:rsidRPr="00381008" w:rsidR="00B672F5">
        <w:rPr>
          <w:rFonts w:ascii="Courier New" w:hAnsi="Courier New" w:cs="Courier New"/>
          <w:sz w:val="24"/>
          <w:szCs w:val="24"/>
        </w:rPr>
        <w:t>detection</w:t>
      </w:r>
      <w:r w:rsidRPr="00381008" w:rsidR="00D96912">
        <w:rPr>
          <w:rFonts w:ascii="Courier New" w:hAnsi="Courier New" w:cs="Courier New"/>
          <w:sz w:val="24"/>
          <w:szCs w:val="24"/>
        </w:rPr>
        <w:t xml:space="preserve"> of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2) ascertain whether a questionnaire administered at clinic intake can identify persons at highest risk of infection (most likely to have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accurately enough to target the use of POC tests for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and</w:t>
      </w:r>
      <w:r w:rsidRPr="00381008" w:rsidR="008345AE">
        <w:rPr>
          <w:rFonts w:ascii="Courier New" w:hAnsi="Courier New" w:cs="Courier New"/>
          <w:sz w:val="24"/>
          <w:szCs w:val="24"/>
        </w:rPr>
        <w:t xml:space="preserve"> </w:t>
      </w:r>
      <w:r w:rsidRPr="00381008" w:rsidR="00D96912">
        <w:rPr>
          <w:rFonts w:ascii="Courier New" w:hAnsi="Courier New" w:cs="Courier New"/>
          <w:sz w:val="24"/>
          <w:szCs w:val="24"/>
        </w:rPr>
        <w:t>3</w:t>
      </w:r>
      <w:r w:rsidRPr="00381008" w:rsidR="008566B4">
        <w:rPr>
          <w:rFonts w:ascii="Courier New" w:hAnsi="Courier New" w:cs="Courier New"/>
          <w:sz w:val="24"/>
          <w:szCs w:val="24"/>
        </w:rPr>
        <w:t xml:space="preserve">) </w:t>
      </w:r>
      <w:r w:rsidRPr="00381008">
        <w:rPr>
          <w:rFonts w:ascii="Courier New" w:hAnsi="Courier New" w:cs="Courier New"/>
          <w:sz w:val="24"/>
          <w:szCs w:val="24"/>
        </w:rPr>
        <w:t xml:space="preserve">describe the </w:t>
      </w:r>
      <w:r w:rsidRPr="00381008" w:rsidR="00CC1510">
        <w:rPr>
          <w:rFonts w:ascii="Courier New" w:hAnsi="Courier New" w:cs="Courier New"/>
          <w:sz w:val="24"/>
          <w:szCs w:val="24"/>
        </w:rPr>
        <w:t xml:space="preserve">potential </w:t>
      </w:r>
      <w:r w:rsidRPr="00381008">
        <w:rPr>
          <w:rFonts w:ascii="Courier New" w:hAnsi="Courier New" w:cs="Courier New"/>
          <w:sz w:val="24"/>
          <w:szCs w:val="24"/>
        </w:rPr>
        <w:t xml:space="preserve">impact of earlier diagnosis </w:t>
      </w:r>
      <w:r w:rsidRPr="00381008" w:rsidR="00D96912">
        <w:rPr>
          <w:rFonts w:ascii="Courier New" w:hAnsi="Courier New" w:cs="Courier New"/>
          <w:sz w:val="24"/>
          <w:szCs w:val="24"/>
        </w:rPr>
        <w:t xml:space="preserve">of infected persons </w:t>
      </w:r>
      <w:r w:rsidRPr="00381008" w:rsidR="008736E6">
        <w:rPr>
          <w:rFonts w:ascii="Courier New" w:hAnsi="Courier New" w:cs="Courier New"/>
          <w:sz w:val="24"/>
          <w:szCs w:val="24"/>
        </w:rPr>
        <w:t>for</w:t>
      </w:r>
      <w:r w:rsidRPr="00381008" w:rsidR="00D96912">
        <w:rPr>
          <w:rFonts w:ascii="Courier New" w:hAnsi="Courier New" w:cs="Courier New"/>
          <w:sz w:val="24"/>
          <w:szCs w:val="24"/>
        </w:rPr>
        <w:t xml:space="preserve"> </w:t>
      </w:r>
      <w:r w:rsidRPr="00381008" w:rsidR="008736E6">
        <w:rPr>
          <w:rFonts w:ascii="Courier New" w:hAnsi="Courier New" w:cs="Courier New"/>
          <w:sz w:val="24"/>
          <w:szCs w:val="24"/>
        </w:rPr>
        <w:t xml:space="preserve">curtailing </w:t>
      </w:r>
      <w:r w:rsidRPr="00381008">
        <w:rPr>
          <w:rFonts w:ascii="Courier New" w:hAnsi="Courier New" w:cs="Courier New"/>
          <w:sz w:val="24"/>
          <w:szCs w:val="24"/>
        </w:rPr>
        <w:t>HIV transmission</w:t>
      </w:r>
      <w:r w:rsidR="007F0B94">
        <w:rPr>
          <w:rFonts w:ascii="Courier New" w:hAnsi="Courier New" w:cs="Courier New"/>
          <w:sz w:val="24"/>
          <w:szCs w:val="24"/>
        </w:rPr>
        <w:t xml:space="preserve">, as defined by incidence of </w:t>
      </w:r>
      <w:r w:rsidR="00EC75B2">
        <w:rPr>
          <w:rFonts w:ascii="Courier New" w:hAnsi="Courier New" w:cs="Courier New"/>
          <w:sz w:val="24"/>
          <w:szCs w:val="24"/>
        </w:rPr>
        <w:t>specific sexual behaviors and activities</w:t>
      </w:r>
      <w:r w:rsidRPr="00381008" w:rsidR="008736E6">
        <w:rPr>
          <w:rFonts w:ascii="Courier New" w:hAnsi="Courier New" w:cs="Courier New"/>
          <w:sz w:val="24"/>
          <w:szCs w:val="24"/>
        </w:rPr>
        <w:t>.</w:t>
      </w:r>
    </w:p>
    <w:p w:rsidR="007A28E0" w:rsidP="001F1D6E" w:rsidRDefault="001F1D6E" w14:paraId="64896967" w14:textId="77777777">
      <w:pPr>
        <w:spacing w:before="100" w:beforeAutospacing="1" w:after="200"/>
        <w:rPr>
          <w:rFonts w:ascii="Courier New" w:hAnsi="Courier New" w:cs="Courier New"/>
          <w:sz w:val="24"/>
          <w:szCs w:val="24"/>
        </w:rPr>
      </w:pPr>
      <w:r>
        <w:rPr>
          <w:rFonts w:ascii="Courier New" w:hAnsi="Courier New" w:cs="Courier New"/>
          <w:sz w:val="24"/>
          <w:szCs w:val="24"/>
        </w:rPr>
        <w:lastRenderedPageBreak/>
        <w:t>For this project</w:t>
      </w:r>
      <w:r w:rsidRPr="00EC75B2">
        <w:rPr>
          <w:rFonts w:ascii="Courier New" w:hAnsi="Courier New" w:cs="Courier New"/>
          <w:sz w:val="24"/>
          <w:szCs w:val="24"/>
        </w:rPr>
        <w:t xml:space="preserve">, it is expected that one of the largest samples to date of persons with early HIV infection will be assembled, providing a unique opportunity to better understand the behavioral and clinical predictors of early infection. </w:t>
      </w:r>
    </w:p>
    <w:p w:rsidR="00995018" w:rsidP="007A28E0" w:rsidRDefault="00A222E2" w14:paraId="5822CC25" w14:textId="6A366873">
      <w:pPr>
        <w:rPr>
          <w:rFonts w:ascii="Courier New" w:hAnsi="Courier New" w:cs="Courier New"/>
          <w:sz w:val="24"/>
          <w:szCs w:val="24"/>
        </w:rPr>
      </w:pPr>
      <w:r>
        <w:rPr>
          <w:rFonts w:ascii="Courier New" w:hAnsi="Courier New" w:cs="Courier New"/>
          <w:sz w:val="24"/>
          <w:szCs w:val="24"/>
        </w:rPr>
        <w:t xml:space="preserve">CDC has awarded two Cooperative Agreements </w:t>
      </w:r>
      <w:r w:rsidR="002038F9">
        <w:rPr>
          <w:rFonts w:ascii="Courier New" w:hAnsi="Courier New" w:cs="Courier New"/>
          <w:sz w:val="24"/>
          <w:szCs w:val="24"/>
        </w:rPr>
        <w:t xml:space="preserve">under </w:t>
      </w:r>
      <w:r>
        <w:rPr>
          <w:rFonts w:ascii="Courier New" w:hAnsi="Courier New" w:cs="Courier New"/>
          <w:sz w:val="24"/>
          <w:szCs w:val="24"/>
        </w:rPr>
        <w:t xml:space="preserve">RFA-PS-20-001 to the University of Washington (UW) and Johns Hopkins University (JHU) to continue </w:t>
      </w:r>
      <w:r w:rsidR="002038F9">
        <w:rPr>
          <w:rFonts w:ascii="Courier New" w:hAnsi="Courier New" w:cs="Courier New"/>
          <w:sz w:val="24"/>
          <w:szCs w:val="24"/>
        </w:rPr>
        <w:t>P</w:t>
      </w:r>
      <w:r>
        <w:rPr>
          <w:rFonts w:ascii="Courier New" w:hAnsi="Courier New" w:cs="Courier New"/>
          <w:sz w:val="24"/>
          <w:szCs w:val="24"/>
        </w:rPr>
        <w:t xml:space="preserve">roject </w:t>
      </w:r>
      <w:r w:rsidR="002038F9">
        <w:rPr>
          <w:rFonts w:ascii="Courier New" w:hAnsi="Courier New" w:cs="Courier New"/>
          <w:sz w:val="24"/>
          <w:szCs w:val="24"/>
        </w:rPr>
        <w:t xml:space="preserve">DETECT </w:t>
      </w:r>
      <w:r>
        <w:rPr>
          <w:rFonts w:ascii="Courier New" w:hAnsi="Courier New" w:cs="Courier New"/>
          <w:sz w:val="24"/>
          <w:szCs w:val="24"/>
        </w:rPr>
        <w:t xml:space="preserve">started by </w:t>
      </w:r>
      <w:r w:rsidR="002038F9">
        <w:rPr>
          <w:rFonts w:ascii="Courier New" w:hAnsi="Courier New" w:cs="Courier New"/>
          <w:sz w:val="24"/>
          <w:szCs w:val="24"/>
        </w:rPr>
        <w:t>the</w:t>
      </w:r>
      <w:r>
        <w:rPr>
          <w:rFonts w:ascii="Courier New" w:hAnsi="Courier New" w:cs="Courier New"/>
          <w:sz w:val="24"/>
          <w:szCs w:val="24"/>
        </w:rPr>
        <w:t xml:space="preserve"> UW contract. </w:t>
      </w:r>
      <w:r w:rsidR="007A28E0">
        <w:rPr>
          <w:rFonts w:ascii="Courier New" w:hAnsi="Courier New" w:cs="Courier New"/>
          <w:sz w:val="24"/>
          <w:szCs w:val="24"/>
        </w:rPr>
        <w:t xml:space="preserve">The </w:t>
      </w:r>
      <w:r>
        <w:rPr>
          <w:rFonts w:ascii="Courier New" w:hAnsi="Courier New" w:cs="Courier New"/>
          <w:sz w:val="24"/>
          <w:szCs w:val="24"/>
        </w:rPr>
        <w:t xml:space="preserve">project will be </w:t>
      </w:r>
      <w:r w:rsidR="000C7361">
        <w:rPr>
          <w:rFonts w:ascii="Courier New" w:hAnsi="Courier New" w:cs="Courier New"/>
          <w:sz w:val="24"/>
          <w:szCs w:val="24"/>
        </w:rPr>
        <w:t xml:space="preserve">conducted by the University of Washington (UW) at the Public Health Seattle and King County (PHSKC) </w:t>
      </w:r>
      <w:r w:rsidR="00517481">
        <w:rPr>
          <w:rFonts w:ascii="Courier New" w:hAnsi="Courier New" w:cs="Courier New"/>
          <w:sz w:val="24"/>
          <w:szCs w:val="24"/>
        </w:rPr>
        <w:t xml:space="preserve">Sexual Health </w:t>
      </w:r>
      <w:r w:rsidR="000C7361">
        <w:rPr>
          <w:rFonts w:ascii="Courier New" w:hAnsi="Courier New" w:cs="Courier New"/>
          <w:sz w:val="24"/>
          <w:szCs w:val="24"/>
        </w:rPr>
        <w:t>Clinic</w:t>
      </w:r>
      <w:r w:rsidR="00517481">
        <w:rPr>
          <w:rFonts w:ascii="Courier New" w:hAnsi="Courier New" w:cs="Courier New"/>
          <w:sz w:val="24"/>
          <w:szCs w:val="24"/>
        </w:rPr>
        <w:t xml:space="preserve"> and Madison Clinic</w:t>
      </w:r>
      <w:r w:rsidR="000C7361">
        <w:rPr>
          <w:rFonts w:ascii="Courier New" w:hAnsi="Courier New" w:cs="Courier New"/>
          <w:sz w:val="24"/>
          <w:szCs w:val="24"/>
        </w:rPr>
        <w:t xml:space="preserve"> </w:t>
      </w:r>
      <w:r w:rsidR="00CB1AA6">
        <w:rPr>
          <w:rFonts w:ascii="Courier New" w:hAnsi="Courier New" w:cs="Courier New"/>
          <w:sz w:val="24"/>
          <w:szCs w:val="24"/>
        </w:rPr>
        <w:t xml:space="preserve">and at JHU </w:t>
      </w:r>
      <w:r w:rsidR="00BC05DE">
        <w:rPr>
          <w:rFonts w:ascii="Courier New" w:hAnsi="Courier New" w:cs="Courier New"/>
          <w:sz w:val="24"/>
          <w:szCs w:val="24"/>
        </w:rPr>
        <w:t xml:space="preserve">sites </w:t>
      </w:r>
      <w:r w:rsidR="00CB1AA6">
        <w:rPr>
          <w:rFonts w:ascii="Courier New" w:hAnsi="Courier New" w:cs="Courier New"/>
          <w:sz w:val="24"/>
          <w:szCs w:val="24"/>
        </w:rPr>
        <w:t>(</w:t>
      </w:r>
      <w:r w:rsidR="00BC05DE">
        <w:rPr>
          <w:rFonts w:ascii="Courier New" w:hAnsi="Courier New" w:cs="Courier New"/>
          <w:sz w:val="24"/>
          <w:szCs w:val="24"/>
        </w:rPr>
        <w:t>John G. Bartlett Specialty Practice, Baltimore City Health Department</w:t>
      </w:r>
      <w:r w:rsidR="003C2FF6">
        <w:rPr>
          <w:rFonts w:ascii="Courier New" w:hAnsi="Courier New" w:cs="Courier New"/>
          <w:sz w:val="24"/>
          <w:szCs w:val="24"/>
        </w:rPr>
        <w:t xml:space="preserve"> STD Clinic</w:t>
      </w:r>
      <w:r w:rsidR="00BC05DE">
        <w:rPr>
          <w:rFonts w:ascii="Courier New" w:hAnsi="Courier New" w:cs="Courier New"/>
          <w:sz w:val="24"/>
          <w:szCs w:val="24"/>
        </w:rPr>
        <w:t>, Johns Hopkins Emergency Department</w:t>
      </w:r>
      <w:r w:rsidR="00CB1AA6">
        <w:rPr>
          <w:rFonts w:ascii="Courier New" w:hAnsi="Courier New" w:cs="Courier New"/>
          <w:sz w:val="24"/>
          <w:szCs w:val="24"/>
        </w:rPr>
        <w:t xml:space="preserve">) </w:t>
      </w:r>
      <w:r>
        <w:rPr>
          <w:rFonts w:ascii="Courier New" w:hAnsi="Courier New" w:cs="Courier New"/>
          <w:sz w:val="24"/>
          <w:szCs w:val="24"/>
        </w:rPr>
        <w:t xml:space="preserve">as </w:t>
      </w:r>
      <w:r w:rsidR="000C7361">
        <w:rPr>
          <w:rFonts w:ascii="Courier New" w:hAnsi="Courier New" w:cs="Courier New"/>
          <w:sz w:val="24"/>
          <w:szCs w:val="24"/>
        </w:rPr>
        <w:t xml:space="preserve">a </w:t>
      </w:r>
      <w:r>
        <w:rPr>
          <w:rFonts w:ascii="Courier New" w:hAnsi="Courier New" w:cs="Courier New"/>
          <w:sz w:val="24"/>
          <w:szCs w:val="24"/>
        </w:rPr>
        <w:t>3</w:t>
      </w:r>
      <w:r w:rsidR="000C7361">
        <w:rPr>
          <w:rFonts w:ascii="Courier New" w:hAnsi="Courier New" w:cs="Courier New"/>
          <w:sz w:val="24"/>
          <w:szCs w:val="24"/>
        </w:rPr>
        <w:t xml:space="preserve">-year </w:t>
      </w:r>
      <w:r>
        <w:rPr>
          <w:rFonts w:ascii="Courier New" w:hAnsi="Courier New" w:cs="Courier New"/>
          <w:sz w:val="24"/>
          <w:szCs w:val="24"/>
        </w:rPr>
        <w:t>cooperative agreement</w:t>
      </w:r>
      <w:r w:rsidR="000C7361">
        <w:rPr>
          <w:rFonts w:ascii="Courier New" w:hAnsi="Courier New" w:cs="Courier New"/>
          <w:sz w:val="24"/>
          <w:szCs w:val="24"/>
        </w:rPr>
        <w:t xml:space="preserve"> conducted in three</w:t>
      </w:r>
      <w:r w:rsidR="007A28E0">
        <w:rPr>
          <w:rFonts w:ascii="Courier New" w:hAnsi="Courier New" w:cs="Courier New"/>
          <w:sz w:val="24"/>
          <w:szCs w:val="24"/>
        </w:rPr>
        <w:t xml:space="preserve"> </w:t>
      </w:r>
      <w:r w:rsidR="000C7361">
        <w:rPr>
          <w:rFonts w:ascii="Courier New" w:hAnsi="Courier New" w:cs="Courier New"/>
          <w:sz w:val="24"/>
          <w:szCs w:val="24"/>
        </w:rPr>
        <w:t xml:space="preserve">concurrent phases </w:t>
      </w:r>
      <w:r w:rsidR="00314966">
        <w:rPr>
          <w:rFonts w:ascii="Courier New" w:hAnsi="Courier New" w:cs="Courier New"/>
          <w:sz w:val="24"/>
          <w:szCs w:val="24"/>
        </w:rPr>
        <w:t>(see Figure 1</w:t>
      </w:r>
      <w:r w:rsidR="009067F9">
        <w:rPr>
          <w:rFonts w:ascii="Courier New" w:hAnsi="Courier New" w:cs="Courier New"/>
          <w:sz w:val="24"/>
          <w:szCs w:val="24"/>
        </w:rPr>
        <w:t>.1</w:t>
      </w:r>
      <w:r w:rsidR="00314966">
        <w:rPr>
          <w:rFonts w:ascii="Courier New" w:hAnsi="Courier New" w:cs="Courier New"/>
          <w:sz w:val="24"/>
          <w:szCs w:val="24"/>
        </w:rPr>
        <w:t xml:space="preserve">) </w:t>
      </w:r>
      <w:r w:rsidR="007A28E0">
        <w:rPr>
          <w:rFonts w:ascii="Courier New" w:hAnsi="Courier New" w:cs="Courier New"/>
          <w:sz w:val="24"/>
          <w:szCs w:val="24"/>
        </w:rPr>
        <w:t xml:space="preserve">with information collection at phases 1 and 2.  A pre-study screen based on risk behavior reported on </w:t>
      </w:r>
      <w:r w:rsidR="009067F9">
        <w:rPr>
          <w:rFonts w:ascii="Courier New" w:hAnsi="Courier New" w:cs="Courier New"/>
          <w:sz w:val="24"/>
          <w:szCs w:val="24"/>
        </w:rPr>
        <w:t xml:space="preserve">the clinic’s </w:t>
      </w:r>
      <w:r w:rsidR="007A28E0">
        <w:rPr>
          <w:rFonts w:ascii="Courier New" w:hAnsi="Courier New" w:cs="Courier New"/>
          <w:sz w:val="24"/>
          <w:szCs w:val="24"/>
        </w:rPr>
        <w:t>standard intake forms will comprise a phase 0 which is not part of this information collection request</w:t>
      </w:r>
      <w:r w:rsidR="000A29C3">
        <w:rPr>
          <w:rFonts w:ascii="Courier New" w:hAnsi="Courier New" w:cs="Courier New"/>
          <w:sz w:val="24"/>
          <w:szCs w:val="24"/>
        </w:rPr>
        <w:t xml:space="preserve"> </w:t>
      </w:r>
      <w:r w:rsidR="00BE6F68">
        <w:rPr>
          <w:rFonts w:ascii="Courier New" w:hAnsi="Courier New" w:cs="Courier New"/>
          <w:sz w:val="24"/>
          <w:szCs w:val="24"/>
        </w:rPr>
        <w:t>. A</w:t>
      </w:r>
      <w:r w:rsidRPr="009E2E33" w:rsidR="00BE6F68">
        <w:rPr>
          <w:rFonts w:ascii="Courier New" w:hAnsi="Courier New" w:cs="Courier New"/>
          <w:sz w:val="24"/>
          <w:szCs w:val="24"/>
        </w:rPr>
        <w:t xml:space="preserve">pproximately </w:t>
      </w:r>
      <w:r w:rsidRPr="007C7045" w:rsidR="00BE6F68">
        <w:rPr>
          <w:rFonts w:ascii="Courier New" w:hAnsi="Courier New" w:cs="Courier New"/>
          <w:sz w:val="24"/>
          <w:szCs w:val="24"/>
        </w:rPr>
        <w:t>12,500</w:t>
      </w:r>
      <w:r w:rsidRPr="009E2E33" w:rsidR="00BE6F68">
        <w:rPr>
          <w:rFonts w:ascii="Courier New" w:hAnsi="Courier New" w:cs="Courier New"/>
          <w:sz w:val="24"/>
          <w:szCs w:val="24"/>
        </w:rPr>
        <w:t xml:space="preserve"> persons</w:t>
      </w:r>
      <w:r w:rsidR="00BE6F68">
        <w:rPr>
          <w:rFonts w:ascii="Courier New" w:hAnsi="Courier New" w:cs="Courier New"/>
          <w:sz w:val="24"/>
          <w:szCs w:val="24"/>
        </w:rPr>
        <w:t xml:space="preserve"> per year</w:t>
      </w:r>
      <w:r w:rsidRPr="009E2E33" w:rsidR="00BE6F68">
        <w:rPr>
          <w:rFonts w:ascii="Courier New" w:hAnsi="Courier New" w:cs="Courier New"/>
          <w:sz w:val="24"/>
          <w:szCs w:val="24"/>
        </w:rPr>
        <w:t xml:space="preserve"> presenting for an HIV test at the </w:t>
      </w:r>
      <w:r w:rsidR="00CB4D69">
        <w:rPr>
          <w:rFonts w:ascii="Courier New" w:hAnsi="Courier New" w:cs="Courier New"/>
          <w:sz w:val="24"/>
          <w:szCs w:val="24"/>
        </w:rPr>
        <w:t>UW and JHU</w:t>
      </w:r>
      <w:r w:rsidR="00203676">
        <w:rPr>
          <w:rFonts w:ascii="Courier New" w:hAnsi="Courier New" w:cs="Courier New"/>
          <w:sz w:val="24"/>
          <w:szCs w:val="24"/>
        </w:rPr>
        <w:t xml:space="preserve"> clinics</w:t>
      </w:r>
      <w:r w:rsidR="00BE6F68">
        <w:rPr>
          <w:rFonts w:ascii="Courier New" w:hAnsi="Courier New" w:cs="Courier New"/>
          <w:sz w:val="24"/>
          <w:szCs w:val="24"/>
        </w:rPr>
        <w:t xml:space="preserve"> will complete the</w:t>
      </w:r>
      <w:r w:rsidRPr="009E2E33" w:rsidR="00BE6F68">
        <w:rPr>
          <w:rFonts w:ascii="Courier New" w:hAnsi="Courier New" w:cs="Courier New"/>
          <w:sz w:val="24"/>
          <w:szCs w:val="24"/>
        </w:rPr>
        <w:t xml:space="preserve"> </w:t>
      </w:r>
      <w:r w:rsidR="00BE6F68">
        <w:rPr>
          <w:rFonts w:ascii="Courier New" w:hAnsi="Courier New" w:cs="Courier New"/>
          <w:sz w:val="24"/>
          <w:szCs w:val="24"/>
        </w:rPr>
        <w:t>standard intake form which will be used in this study</w:t>
      </w:r>
      <w:r w:rsidRPr="002D46EE" w:rsidR="007A28E0">
        <w:rPr>
          <w:rFonts w:ascii="Courier New" w:hAnsi="Courier New" w:cs="Courier New"/>
          <w:sz w:val="24"/>
          <w:szCs w:val="24"/>
        </w:rPr>
        <w:t xml:space="preserve"> to limit the evaluati</w:t>
      </w:r>
      <w:r w:rsidRPr="00995018" w:rsidR="00995018">
        <w:rPr>
          <w:rFonts w:ascii="Courier New" w:hAnsi="Courier New" w:cs="Courier New"/>
          <w:sz w:val="24"/>
          <w:szCs w:val="24"/>
        </w:rPr>
        <w:t>on of the new testing technologies</w:t>
      </w:r>
      <w:r w:rsidR="00995018">
        <w:rPr>
          <w:rFonts w:ascii="Courier New" w:hAnsi="Courier New" w:cs="Courier New"/>
          <w:sz w:val="24"/>
          <w:szCs w:val="24"/>
        </w:rPr>
        <w:t xml:space="preserve"> in phase 1</w:t>
      </w:r>
      <w:r w:rsidRPr="00995018" w:rsidR="00995018">
        <w:rPr>
          <w:rFonts w:ascii="Courier New" w:hAnsi="Courier New" w:cs="Courier New"/>
          <w:sz w:val="24"/>
          <w:szCs w:val="24"/>
        </w:rPr>
        <w:t>.</w:t>
      </w:r>
      <w:r w:rsidRPr="002D46EE" w:rsidR="007A28E0">
        <w:rPr>
          <w:rFonts w:ascii="Courier New" w:hAnsi="Courier New" w:cs="Courier New"/>
          <w:sz w:val="24"/>
          <w:szCs w:val="24"/>
        </w:rPr>
        <w:t xml:space="preserve"> </w:t>
      </w:r>
    </w:p>
    <w:p w:rsidR="00995018" w:rsidP="007A28E0" w:rsidRDefault="00995018" w14:paraId="4544E6B9" w14:textId="77777777">
      <w:pPr>
        <w:rPr>
          <w:rFonts w:ascii="Courier New" w:hAnsi="Courier New" w:cs="Courier New"/>
          <w:sz w:val="24"/>
          <w:szCs w:val="24"/>
        </w:rPr>
      </w:pPr>
    </w:p>
    <w:p w:rsidRPr="002D46EE" w:rsidR="007A28E0" w:rsidP="0040780A" w:rsidRDefault="00995018" w14:paraId="1FD7E6EF" w14:textId="20291ABF">
      <w:pPr>
        <w:rPr>
          <w:rFonts w:ascii="Courier New" w:hAnsi="Courier New" w:cs="Courier New"/>
          <w:sz w:val="24"/>
          <w:szCs w:val="24"/>
        </w:rPr>
      </w:pPr>
      <w:r>
        <w:rPr>
          <w:rFonts w:ascii="Courier New" w:hAnsi="Courier New" w:cs="Courier New"/>
          <w:sz w:val="24"/>
          <w:szCs w:val="24"/>
        </w:rPr>
        <w:t>Phase 1 is limited to up to 200</w:t>
      </w:r>
      <w:r w:rsidRPr="002D46EE" w:rsidR="007A28E0">
        <w:rPr>
          <w:rFonts w:ascii="Courier New" w:hAnsi="Courier New" w:cs="Courier New"/>
          <w:sz w:val="24"/>
          <w:szCs w:val="24"/>
        </w:rPr>
        <w:t xml:space="preserve"> HIV-infected </w:t>
      </w:r>
      <w:r>
        <w:rPr>
          <w:rFonts w:ascii="Courier New" w:hAnsi="Courier New" w:cs="Courier New"/>
          <w:sz w:val="24"/>
          <w:szCs w:val="24"/>
        </w:rPr>
        <w:t xml:space="preserve">persons per year (recruited from the </w:t>
      </w:r>
      <w:r w:rsidR="00203676">
        <w:rPr>
          <w:rFonts w:ascii="Courier New" w:hAnsi="Courier New" w:cs="Courier New"/>
          <w:sz w:val="24"/>
          <w:szCs w:val="24"/>
        </w:rPr>
        <w:t xml:space="preserve">UW </w:t>
      </w:r>
      <w:r w:rsidR="007D4FCC">
        <w:rPr>
          <w:rFonts w:ascii="Courier New" w:hAnsi="Courier New" w:cs="Courier New"/>
          <w:sz w:val="24"/>
          <w:szCs w:val="24"/>
        </w:rPr>
        <w:t xml:space="preserve">PHSKC STD clinic </w:t>
      </w:r>
      <w:r w:rsidR="00203676">
        <w:rPr>
          <w:rFonts w:ascii="Courier New" w:hAnsi="Courier New" w:cs="Courier New"/>
          <w:sz w:val="24"/>
          <w:szCs w:val="24"/>
        </w:rPr>
        <w:t>and JHU</w:t>
      </w:r>
      <w:r w:rsidR="007D4FCC">
        <w:rPr>
          <w:rFonts w:ascii="Courier New" w:hAnsi="Courier New" w:cs="Courier New"/>
          <w:sz w:val="24"/>
          <w:szCs w:val="24"/>
        </w:rPr>
        <w:t xml:space="preserve"> emergency department and STD</w:t>
      </w:r>
      <w:r w:rsidR="0040780A">
        <w:rPr>
          <w:rFonts w:ascii="Courier New" w:hAnsi="Courier New" w:cs="Courier New"/>
          <w:sz w:val="24"/>
          <w:szCs w:val="24"/>
        </w:rPr>
        <w:t xml:space="preserve"> </w:t>
      </w:r>
      <w:r>
        <w:rPr>
          <w:rFonts w:ascii="Courier New" w:hAnsi="Courier New" w:cs="Courier New"/>
          <w:sz w:val="24"/>
          <w:szCs w:val="24"/>
        </w:rPr>
        <w:t xml:space="preserve">clinic </w:t>
      </w:r>
      <w:r w:rsidR="00314966">
        <w:rPr>
          <w:rFonts w:ascii="Courier New" w:hAnsi="Courier New" w:cs="Courier New"/>
          <w:sz w:val="24"/>
          <w:szCs w:val="24"/>
        </w:rPr>
        <w:t>to increase the sample size for the evaluation of test performance [objective 1]</w:t>
      </w:r>
      <w:r w:rsidR="00BE6F68">
        <w:rPr>
          <w:rFonts w:ascii="Courier New" w:hAnsi="Courier New" w:cs="Courier New"/>
          <w:sz w:val="24"/>
          <w:szCs w:val="24"/>
        </w:rPr>
        <w:t xml:space="preserve">) </w:t>
      </w:r>
      <w:r w:rsidRPr="002D46EE" w:rsidR="007A28E0">
        <w:rPr>
          <w:rFonts w:ascii="Courier New" w:hAnsi="Courier New" w:cs="Courier New"/>
          <w:sz w:val="24"/>
          <w:szCs w:val="24"/>
        </w:rPr>
        <w:t xml:space="preserve">and </w:t>
      </w:r>
      <w:r>
        <w:rPr>
          <w:rFonts w:ascii="Courier New" w:hAnsi="Courier New" w:cs="Courier New"/>
          <w:sz w:val="24"/>
          <w:szCs w:val="24"/>
        </w:rPr>
        <w:t>up to 1,667</w:t>
      </w:r>
      <w:r w:rsidR="0040780A">
        <w:rPr>
          <w:rFonts w:ascii="Courier New" w:hAnsi="Courier New" w:cs="Courier New"/>
          <w:sz w:val="24"/>
          <w:szCs w:val="24"/>
        </w:rPr>
        <w:t xml:space="preserve"> persons </w:t>
      </w:r>
      <w:r w:rsidRPr="002D46EE" w:rsidR="007A28E0">
        <w:rPr>
          <w:rFonts w:ascii="Courier New" w:hAnsi="Courier New" w:cs="Courier New"/>
          <w:sz w:val="24"/>
          <w:szCs w:val="24"/>
        </w:rPr>
        <w:t>at highest risk for HIV infection</w:t>
      </w:r>
      <w:r w:rsidR="0040780A">
        <w:rPr>
          <w:rFonts w:ascii="Courier New" w:hAnsi="Courier New" w:cs="Courier New"/>
          <w:sz w:val="24"/>
          <w:szCs w:val="24"/>
        </w:rPr>
        <w:t xml:space="preserve"> including </w:t>
      </w:r>
      <w:r w:rsidRPr="0040780A" w:rsidR="0040780A">
        <w:rPr>
          <w:rFonts w:ascii="Courier New" w:hAnsi="Courier New" w:cs="Courier New"/>
          <w:sz w:val="24"/>
          <w:szCs w:val="24"/>
        </w:rPr>
        <w:t>MSM,</w:t>
      </w:r>
      <w:r w:rsidR="0040780A">
        <w:rPr>
          <w:rFonts w:ascii="Courier New" w:hAnsi="Courier New" w:cs="Courier New"/>
          <w:sz w:val="24"/>
          <w:szCs w:val="24"/>
        </w:rPr>
        <w:t xml:space="preserve"> </w:t>
      </w:r>
      <w:r w:rsidRPr="0040780A" w:rsidR="0040780A">
        <w:rPr>
          <w:rFonts w:ascii="Courier New" w:hAnsi="Courier New" w:cs="Courier New"/>
          <w:sz w:val="24"/>
          <w:szCs w:val="24"/>
        </w:rPr>
        <w:t xml:space="preserve">transgender women, </w:t>
      </w:r>
      <w:r w:rsidR="000E0295">
        <w:rPr>
          <w:rFonts w:ascii="Courier New" w:hAnsi="Courier New" w:cs="Courier New"/>
          <w:sz w:val="24"/>
          <w:szCs w:val="24"/>
        </w:rPr>
        <w:t>minorities</w:t>
      </w:r>
      <w:r w:rsidRPr="0040780A" w:rsidR="0040780A">
        <w:rPr>
          <w:rFonts w:ascii="Courier New" w:hAnsi="Courier New" w:cs="Courier New"/>
          <w:sz w:val="24"/>
          <w:szCs w:val="24"/>
        </w:rPr>
        <w:t xml:space="preserve">, and </w:t>
      </w:r>
      <w:r w:rsidR="00671006">
        <w:rPr>
          <w:rFonts w:ascii="Courier New" w:hAnsi="Courier New" w:cs="Courier New"/>
          <w:sz w:val="24"/>
          <w:szCs w:val="24"/>
        </w:rPr>
        <w:t>persons who inject drugs (</w:t>
      </w:r>
      <w:r w:rsidRPr="0040780A" w:rsidR="0040780A">
        <w:rPr>
          <w:rFonts w:ascii="Courier New" w:hAnsi="Courier New" w:cs="Courier New"/>
          <w:sz w:val="24"/>
          <w:szCs w:val="24"/>
        </w:rPr>
        <w:t>PWID</w:t>
      </w:r>
      <w:r w:rsidR="000E0295">
        <w:rPr>
          <w:rFonts w:ascii="Courier New" w:hAnsi="Courier New" w:cs="Courier New"/>
          <w:sz w:val="24"/>
          <w:szCs w:val="24"/>
        </w:rPr>
        <w:t>s</w:t>
      </w:r>
      <w:r w:rsidR="00671006">
        <w:rPr>
          <w:rFonts w:ascii="Courier New" w:hAnsi="Courier New" w:cs="Courier New"/>
          <w:sz w:val="24"/>
          <w:szCs w:val="24"/>
        </w:rPr>
        <w:t>)</w:t>
      </w:r>
      <w:r w:rsidR="00BE6F68">
        <w:rPr>
          <w:rFonts w:ascii="Courier New" w:hAnsi="Courier New" w:cs="Courier New"/>
          <w:sz w:val="24"/>
          <w:szCs w:val="24"/>
        </w:rPr>
        <w:t>(</w:t>
      </w:r>
      <w:r>
        <w:rPr>
          <w:rFonts w:ascii="Courier New" w:hAnsi="Courier New" w:cs="Courier New"/>
          <w:sz w:val="24"/>
          <w:szCs w:val="24"/>
        </w:rPr>
        <w:t xml:space="preserve">recruited from the </w:t>
      </w:r>
      <w:r w:rsidR="00203676">
        <w:rPr>
          <w:rFonts w:ascii="Courier New" w:hAnsi="Courier New" w:cs="Courier New"/>
          <w:sz w:val="24"/>
          <w:szCs w:val="24"/>
        </w:rPr>
        <w:t xml:space="preserve">UW and JHU </w:t>
      </w:r>
      <w:r>
        <w:rPr>
          <w:rFonts w:ascii="Courier New" w:hAnsi="Courier New" w:cs="Courier New"/>
          <w:sz w:val="24"/>
          <w:szCs w:val="24"/>
        </w:rPr>
        <w:t>clinic</w:t>
      </w:r>
      <w:r w:rsidR="00203676">
        <w:rPr>
          <w:rFonts w:ascii="Courier New" w:hAnsi="Courier New" w:cs="Courier New"/>
          <w:sz w:val="24"/>
          <w:szCs w:val="24"/>
        </w:rPr>
        <w:t>s</w:t>
      </w:r>
      <w:r w:rsidR="0040780A">
        <w:rPr>
          <w:rFonts w:ascii="Courier New" w:hAnsi="Courier New" w:cs="Courier New"/>
          <w:sz w:val="24"/>
          <w:szCs w:val="24"/>
        </w:rPr>
        <w:t xml:space="preserve"> and emergency department</w:t>
      </w:r>
      <w:r w:rsidR="00BE6F68">
        <w:rPr>
          <w:rFonts w:ascii="Courier New" w:hAnsi="Courier New" w:cs="Courier New"/>
          <w:sz w:val="24"/>
          <w:szCs w:val="24"/>
        </w:rPr>
        <w:t>)</w:t>
      </w:r>
      <w:r w:rsidRPr="002D46EE" w:rsidR="007A28E0">
        <w:rPr>
          <w:rFonts w:ascii="Courier New" w:hAnsi="Courier New" w:cs="Courier New"/>
          <w:sz w:val="24"/>
          <w:szCs w:val="24"/>
        </w:rPr>
        <w:t xml:space="preserve">. </w:t>
      </w:r>
      <w:r w:rsidR="007C7045">
        <w:rPr>
          <w:rFonts w:ascii="Courier New" w:hAnsi="Courier New" w:cs="Courier New"/>
          <w:sz w:val="24"/>
          <w:szCs w:val="24"/>
        </w:rPr>
        <w:t>Therefore, Phase I will include 1,867 respondents (1,667 at high-risk and 200 HIV-positive).</w:t>
      </w:r>
      <w:r w:rsidRPr="002D46EE" w:rsidR="007A28E0">
        <w:rPr>
          <w:rFonts w:ascii="Courier New" w:hAnsi="Courier New" w:cs="Courier New"/>
          <w:sz w:val="24"/>
          <w:szCs w:val="24"/>
        </w:rPr>
        <w:t xml:space="preserve"> In </w:t>
      </w:r>
      <w:r w:rsidR="00BE6F68">
        <w:rPr>
          <w:rFonts w:ascii="Courier New" w:hAnsi="Courier New" w:cs="Courier New"/>
          <w:sz w:val="24"/>
          <w:szCs w:val="24"/>
        </w:rPr>
        <w:t>phase 1</w:t>
      </w:r>
      <w:r w:rsidRPr="002D46EE" w:rsidR="007A28E0">
        <w:rPr>
          <w:rFonts w:ascii="Courier New" w:hAnsi="Courier New" w:cs="Courier New"/>
          <w:sz w:val="24"/>
          <w:szCs w:val="24"/>
        </w:rPr>
        <w:t xml:space="preserve"> of the study we will evaluate test performance</w:t>
      </w:r>
      <w:r>
        <w:rPr>
          <w:rFonts w:ascii="Courier New" w:hAnsi="Courier New" w:cs="Courier New"/>
          <w:sz w:val="24"/>
          <w:szCs w:val="24"/>
        </w:rPr>
        <w:t xml:space="preserve"> (objective 1) by</w:t>
      </w:r>
      <w:r w:rsidRPr="002D46EE" w:rsidR="007A28E0">
        <w:rPr>
          <w:rFonts w:ascii="Courier New" w:hAnsi="Courier New" w:cs="Courier New"/>
          <w:sz w:val="24"/>
          <w:szCs w:val="24"/>
        </w:rPr>
        <w:t xml:space="preserve"> collecting specimens for testing with the HIV testing technologies being evaluated.  </w:t>
      </w:r>
      <w:r>
        <w:rPr>
          <w:rFonts w:ascii="Courier New" w:hAnsi="Courier New" w:cs="Courier New"/>
          <w:sz w:val="24"/>
          <w:szCs w:val="24"/>
        </w:rPr>
        <w:t>A</w:t>
      </w:r>
      <w:r w:rsidRPr="002D46EE" w:rsidR="007A28E0">
        <w:rPr>
          <w:rFonts w:ascii="Courier New" w:hAnsi="Courier New" w:cs="Courier New"/>
          <w:sz w:val="24"/>
          <w:szCs w:val="24"/>
        </w:rPr>
        <w:t xml:space="preserve">ll test results, as well as results from an additional behavioral survey </w:t>
      </w:r>
      <w:r w:rsidR="00BE6F68">
        <w:rPr>
          <w:rFonts w:ascii="Courier New" w:hAnsi="Courier New" w:cs="Courier New"/>
          <w:sz w:val="24"/>
          <w:szCs w:val="24"/>
        </w:rPr>
        <w:t>(</w:t>
      </w:r>
      <w:r w:rsidR="006D11A5">
        <w:rPr>
          <w:rFonts w:ascii="Courier New" w:hAnsi="Courier New" w:cs="Courier New"/>
          <w:sz w:val="24"/>
          <w:szCs w:val="24"/>
        </w:rPr>
        <w:t xml:space="preserve">Enrollment </w:t>
      </w:r>
      <w:r w:rsidR="00BE6F68">
        <w:rPr>
          <w:rFonts w:ascii="Courier New" w:hAnsi="Courier New" w:cs="Courier New"/>
          <w:sz w:val="24"/>
          <w:szCs w:val="24"/>
        </w:rPr>
        <w:t>Survey</w:t>
      </w:r>
      <w:r>
        <w:rPr>
          <w:rFonts w:ascii="Courier New" w:hAnsi="Courier New" w:cs="Courier New"/>
          <w:sz w:val="24"/>
          <w:szCs w:val="24"/>
        </w:rPr>
        <w:t xml:space="preserve">: </w:t>
      </w:r>
      <w:r w:rsidRPr="00A71851">
        <w:rPr>
          <w:rFonts w:ascii="Courier New" w:hAnsi="Courier New" w:cs="Courier New"/>
          <w:b/>
          <w:sz w:val="24"/>
          <w:szCs w:val="24"/>
        </w:rPr>
        <w:t>Attachment</w:t>
      </w:r>
      <w:r w:rsidRPr="00A71851" w:rsidR="00CD4BAA">
        <w:rPr>
          <w:rFonts w:ascii="Courier New" w:hAnsi="Courier New" w:cs="Courier New"/>
          <w:b/>
          <w:sz w:val="24"/>
          <w:szCs w:val="24"/>
        </w:rPr>
        <w:t xml:space="preserve"> </w:t>
      </w:r>
      <w:r w:rsidR="00880293">
        <w:rPr>
          <w:rFonts w:ascii="Courier New" w:hAnsi="Courier New" w:cs="Courier New"/>
          <w:b/>
          <w:sz w:val="24"/>
          <w:szCs w:val="24"/>
        </w:rPr>
        <w:t>7</w:t>
      </w:r>
      <w:r w:rsidR="00BE6F68">
        <w:rPr>
          <w:rFonts w:ascii="Courier New" w:hAnsi="Courier New" w:cs="Courier New"/>
          <w:sz w:val="24"/>
          <w:szCs w:val="24"/>
        </w:rPr>
        <w:t>)</w:t>
      </w:r>
      <w:r w:rsidRPr="002D46EE" w:rsidR="007A28E0">
        <w:rPr>
          <w:rFonts w:ascii="Courier New" w:hAnsi="Courier New" w:cs="Courier New"/>
          <w:sz w:val="24"/>
          <w:szCs w:val="24"/>
        </w:rPr>
        <w:t xml:space="preserve">, will be reported to the CDC.  </w:t>
      </w:r>
      <w:r>
        <w:rPr>
          <w:rFonts w:ascii="Courier New" w:hAnsi="Courier New" w:cs="Courier New"/>
          <w:sz w:val="24"/>
          <w:szCs w:val="24"/>
        </w:rPr>
        <w:t>Phase 1</w:t>
      </w:r>
      <w:r w:rsidRPr="002D46EE" w:rsidR="007A28E0">
        <w:rPr>
          <w:rFonts w:ascii="Courier New" w:hAnsi="Courier New" w:cs="Courier New"/>
          <w:sz w:val="24"/>
          <w:szCs w:val="24"/>
        </w:rPr>
        <w:t xml:space="preserve"> participants with discordant test results (i.e., those with reactive results on </w:t>
      </w:r>
      <w:r>
        <w:rPr>
          <w:rFonts w:ascii="Courier New" w:hAnsi="Courier New" w:cs="Courier New"/>
          <w:sz w:val="24"/>
          <w:szCs w:val="24"/>
        </w:rPr>
        <w:t xml:space="preserve">at least </w:t>
      </w:r>
      <w:r w:rsidRPr="002D46EE" w:rsidR="007A28E0">
        <w:rPr>
          <w:rFonts w:ascii="Courier New" w:hAnsi="Courier New" w:cs="Courier New"/>
          <w:sz w:val="24"/>
          <w:szCs w:val="24"/>
        </w:rPr>
        <w:t xml:space="preserve">one screening test and non-reactive results on another screening test), will be eligible for </w:t>
      </w:r>
      <w:r>
        <w:rPr>
          <w:rFonts w:ascii="Courier New" w:hAnsi="Courier New" w:cs="Courier New"/>
          <w:sz w:val="24"/>
          <w:szCs w:val="24"/>
        </w:rPr>
        <w:t>Phase 2.</w:t>
      </w:r>
      <w:r w:rsidRPr="002D46EE" w:rsidR="007A28E0">
        <w:rPr>
          <w:rFonts w:ascii="Courier New" w:hAnsi="Courier New" w:cs="Courier New"/>
          <w:sz w:val="24"/>
          <w:szCs w:val="24"/>
        </w:rPr>
        <w:t xml:space="preserve">  </w:t>
      </w:r>
    </w:p>
    <w:p w:rsidR="00314966" w:rsidP="007A28E0" w:rsidRDefault="007A28E0" w14:paraId="319ED13E" w14:textId="43A42C49">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In </w:t>
      </w:r>
      <w:r w:rsidR="00995018">
        <w:rPr>
          <w:rFonts w:ascii="Courier New" w:hAnsi="Courier New" w:cs="Courier New"/>
          <w:sz w:val="24"/>
          <w:szCs w:val="24"/>
        </w:rPr>
        <w:t>phase 2</w:t>
      </w:r>
      <w:r w:rsidRPr="002D46EE">
        <w:rPr>
          <w:rFonts w:ascii="Courier New" w:hAnsi="Courier New" w:cs="Courier New"/>
          <w:sz w:val="24"/>
          <w:szCs w:val="24"/>
        </w:rPr>
        <w:t xml:space="preserve"> we seek to describe the difference in days to detection for the new HIV tests on different specimen types collected </w:t>
      </w:r>
      <w:r w:rsidR="00995018">
        <w:rPr>
          <w:rFonts w:ascii="Courier New" w:hAnsi="Courier New" w:cs="Courier New"/>
          <w:sz w:val="24"/>
          <w:szCs w:val="24"/>
        </w:rPr>
        <w:t>(objective 1)</w:t>
      </w:r>
      <w:r w:rsidRPr="002D46EE">
        <w:rPr>
          <w:rFonts w:ascii="Courier New" w:hAnsi="Courier New" w:cs="Courier New"/>
          <w:sz w:val="24"/>
          <w:szCs w:val="24"/>
        </w:rPr>
        <w:t xml:space="preserve">.  </w:t>
      </w:r>
      <w:r w:rsidR="00995018">
        <w:rPr>
          <w:rFonts w:ascii="Courier New" w:hAnsi="Courier New" w:cs="Courier New"/>
          <w:sz w:val="24"/>
          <w:szCs w:val="24"/>
        </w:rPr>
        <w:t xml:space="preserve">Phase </w:t>
      </w:r>
      <w:r w:rsidR="00A33155">
        <w:rPr>
          <w:rFonts w:ascii="Courier New" w:hAnsi="Courier New" w:cs="Courier New"/>
          <w:sz w:val="24"/>
          <w:szCs w:val="24"/>
        </w:rPr>
        <w:t>2</w:t>
      </w:r>
      <w:r w:rsidR="00995018">
        <w:rPr>
          <w:rFonts w:ascii="Courier New" w:hAnsi="Courier New" w:cs="Courier New"/>
          <w:sz w:val="24"/>
          <w:szCs w:val="24"/>
        </w:rPr>
        <w:t xml:space="preserve"> p</w:t>
      </w:r>
      <w:r w:rsidRPr="002D46EE">
        <w:rPr>
          <w:rFonts w:ascii="Courier New" w:hAnsi="Courier New" w:cs="Courier New"/>
          <w:sz w:val="24"/>
          <w:szCs w:val="24"/>
        </w:rPr>
        <w:t>articipants will undergo frequent follow-up testing</w:t>
      </w:r>
      <w:r w:rsidRPr="00314966" w:rsidR="00314966">
        <w:rPr>
          <w:rFonts w:ascii="Courier New" w:hAnsi="Courier New" w:cs="Courier New"/>
          <w:sz w:val="24"/>
          <w:szCs w:val="24"/>
        </w:rPr>
        <w:t xml:space="preserve"> </w:t>
      </w:r>
      <w:r w:rsidR="00A33155">
        <w:rPr>
          <w:rFonts w:ascii="Courier New" w:hAnsi="Courier New" w:cs="Courier New"/>
          <w:sz w:val="24"/>
          <w:szCs w:val="24"/>
        </w:rPr>
        <w:t xml:space="preserve">until they are positive </w:t>
      </w:r>
      <w:r w:rsidRPr="002D46EE">
        <w:rPr>
          <w:rFonts w:ascii="Courier New" w:hAnsi="Courier New" w:cs="Courier New"/>
          <w:sz w:val="24"/>
          <w:szCs w:val="24"/>
        </w:rPr>
        <w:t xml:space="preserve">on all tests being evaluated, </w:t>
      </w:r>
      <w:r w:rsidR="00A33155">
        <w:rPr>
          <w:rFonts w:ascii="Courier New" w:hAnsi="Courier New" w:cs="Courier New"/>
          <w:sz w:val="24"/>
          <w:szCs w:val="24"/>
        </w:rPr>
        <w:t xml:space="preserve">or until they </w:t>
      </w:r>
      <w:r w:rsidRPr="002D46EE">
        <w:rPr>
          <w:rFonts w:ascii="Courier New" w:hAnsi="Courier New" w:cs="Courier New"/>
          <w:sz w:val="24"/>
          <w:szCs w:val="24"/>
        </w:rPr>
        <w:t xml:space="preserve">have two consecutive visits with negative test results on all tests (indicating reactive </w:t>
      </w:r>
      <w:r w:rsidR="00A33155">
        <w:rPr>
          <w:rFonts w:ascii="Courier New" w:hAnsi="Courier New" w:cs="Courier New"/>
          <w:sz w:val="24"/>
          <w:szCs w:val="24"/>
        </w:rPr>
        <w:t>phase 1</w:t>
      </w:r>
      <w:r w:rsidRPr="002D46EE">
        <w:rPr>
          <w:rFonts w:ascii="Courier New" w:hAnsi="Courier New" w:cs="Courier New"/>
          <w:sz w:val="24"/>
          <w:szCs w:val="24"/>
        </w:rPr>
        <w:t xml:space="preserve"> tests were false-positive), or completion of 70 days of follow-up.  </w:t>
      </w:r>
      <w:r w:rsidR="00314966">
        <w:rPr>
          <w:rFonts w:ascii="Courier New" w:hAnsi="Courier New" w:cs="Courier New"/>
          <w:sz w:val="24"/>
          <w:szCs w:val="24"/>
        </w:rPr>
        <w:t>At each return visit a Symptom and Care Survey (</w:t>
      </w:r>
      <w:r w:rsidRPr="00A71851" w:rsidR="00314966">
        <w:rPr>
          <w:rFonts w:ascii="Courier New" w:hAnsi="Courier New" w:cs="Courier New"/>
          <w:b/>
          <w:sz w:val="24"/>
          <w:szCs w:val="24"/>
        </w:rPr>
        <w:t xml:space="preserve">Attachment </w:t>
      </w:r>
      <w:r w:rsidR="009C1D19">
        <w:rPr>
          <w:rFonts w:ascii="Courier New" w:hAnsi="Courier New" w:cs="Courier New"/>
          <w:b/>
          <w:sz w:val="24"/>
          <w:szCs w:val="24"/>
        </w:rPr>
        <w:t>9</w:t>
      </w:r>
      <w:r w:rsidR="00314966">
        <w:rPr>
          <w:rFonts w:ascii="Courier New" w:hAnsi="Courier New" w:cs="Courier New"/>
          <w:sz w:val="24"/>
          <w:szCs w:val="24"/>
        </w:rPr>
        <w:t xml:space="preserve">) will be administered to assess the presence of symptoms during HIV seroconversion (objective 2) and the effects of HIV treatment on test performance (objective 1).  </w:t>
      </w:r>
    </w:p>
    <w:p w:rsidR="0065592E" w:rsidP="00114E39" w:rsidRDefault="007A28E0" w14:paraId="4D607042" w14:textId="51F31725">
      <w:pPr>
        <w:pStyle w:val="BodyText"/>
        <w:tabs>
          <w:tab w:val="left" w:pos="720"/>
        </w:tabs>
        <w:ind w:left="0"/>
        <w:rPr>
          <w:rFonts w:ascii="Courier New" w:hAnsi="Courier New" w:cs="Courier New"/>
        </w:rPr>
      </w:pPr>
      <w:r w:rsidRPr="00A924F3">
        <w:rPr>
          <w:rFonts w:ascii="Courier New" w:hAnsi="Courier New" w:cs="Courier New"/>
        </w:rPr>
        <w:lastRenderedPageBreak/>
        <w:t xml:space="preserve">It is expected that </w:t>
      </w:r>
      <w:r w:rsidRPr="0011561D" w:rsidR="002C07F4">
        <w:rPr>
          <w:rFonts w:ascii="Courier New" w:hAnsi="Courier New" w:cs="Courier New"/>
        </w:rPr>
        <w:t xml:space="preserve">up to </w:t>
      </w:r>
      <w:r w:rsidRPr="00AC106B" w:rsidR="00A33155">
        <w:rPr>
          <w:rFonts w:ascii="Courier New" w:hAnsi="Courier New" w:cs="Courier New"/>
        </w:rPr>
        <w:t>50</w:t>
      </w:r>
      <w:r w:rsidRPr="00A924F3">
        <w:rPr>
          <w:rFonts w:ascii="Courier New" w:hAnsi="Courier New" w:cs="Courier New"/>
        </w:rPr>
        <w:t xml:space="preserve"> participants </w:t>
      </w:r>
      <w:r w:rsidRPr="00A924F3" w:rsidR="00A33155">
        <w:rPr>
          <w:rFonts w:ascii="Courier New" w:hAnsi="Courier New" w:cs="Courier New"/>
        </w:rPr>
        <w:t xml:space="preserve">per year </w:t>
      </w:r>
      <w:r w:rsidRPr="00A924F3">
        <w:rPr>
          <w:rFonts w:ascii="Courier New" w:hAnsi="Courier New" w:cs="Courier New"/>
        </w:rPr>
        <w:t xml:space="preserve">will enter </w:t>
      </w:r>
      <w:r w:rsidRPr="00A924F3" w:rsidR="00A33155">
        <w:rPr>
          <w:rFonts w:ascii="Courier New" w:hAnsi="Courier New" w:cs="Courier New"/>
        </w:rPr>
        <w:t>phase 2 of the</w:t>
      </w:r>
      <w:r w:rsidRPr="00A924F3">
        <w:rPr>
          <w:rFonts w:ascii="Courier New" w:hAnsi="Courier New" w:cs="Courier New"/>
        </w:rPr>
        <w:t xml:space="preserve"> study, </w:t>
      </w:r>
      <w:r w:rsidRPr="00A924F3" w:rsidR="00705E92">
        <w:rPr>
          <w:rFonts w:ascii="Courier New" w:hAnsi="Courier New" w:cs="Courier New"/>
        </w:rPr>
        <w:t xml:space="preserve">of which </w:t>
      </w:r>
      <w:r w:rsidRPr="00A924F3">
        <w:rPr>
          <w:rFonts w:ascii="Courier New" w:hAnsi="Courier New" w:cs="Courier New"/>
        </w:rPr>
        <w:t xml:space="preserve">approximately </w:t>
      </w:r>
      <w:r w:rsidRPr="00A924F3" w:rsidR="00A33155">
        <w:rPr>
          <w:rFonts w:ascii="Courier New" w:hAnsi="Courier New" w:cs="Courier New"/>
        </w:rPr>
        <w:t>16</w:t>
      </w:r>
      <w:r w:rsidRPr="00A924F3">
        <w:rPr>
          <w:rFonts w:ascii="Courier New" w:hAnsi="Courier New" w:cs="Courier New"/>
        </w:rPr>
        <w:t xml:space="preserve"> participants will complete the study with false positive results and </w:t>
      </w:r>
      <w:r w:rsidRPr="00A924F3" w:rsidR="002C07F4">
        <w:rPr>
          <w:rFonts w:ascii="Courier New" w:hAnsi="Courier New" w:cs="Courier New"/>
        </w:rPr>
        <w:t xml:space="preserve">up to </w:t>
      </w:r>
      <w:r w:rsidRPr="00A924F3" w:rsidR="00A33155">
        <w:rPr>
          <w:rFonts w:ascii="Courier New" w:hAnsi="Courier New" w:cs="Courier New"/>
        </w:rPr>
        <w:t>32</w:t>
      </w:r>
      <w:r w:rsidRPr="00A924F3">
        <w:rPr>
          <w:rFonts w:ascii="Courier New" w:hAnsi="Courier New" w:cs="Courier New"/>
        </w:rPr>
        <w:t xml:space="preserve"> participants will complete </w:t>
      </w:r>
      <w:r w:rsidRPr="00A924F3" w:rsidR="00A33155">
        <w:rPr>
          <w:rFonts w:ascii="Courier New" w:hAnsi="Courier New" w:cs="Courier New"/>
        </w:rPr>
        <w:t>phase 2</w:t>
      </w:r>
      <w:r w:rsidRPr="00A924F3">
        <w:rPr>
          <w:rFonts w:ascii="Courier New" w:hAnsi="Courier New" w:cs="Courier New"/>
        </w:rPr>
        <w:t xml:space="preserve"> follow-up with seroconversion.</w:t>
      </w:r>
      <w:r w:rsidRPr="002D46EE">
        <w:rPr>
          <w:rFonts w:ascii="Courier New" w:hAnsi="Courier New" w:cs="Courier New"/>
        </w:rPr>
        <w:t xml:space="preserve"> </w:t>
      </w:r>
      <w:r w:rsidR="00880293">
        <w:rPr>
          <w:rFonts w:ascii="Courier New" w:hAnsi="Courier New" w:cs="Courier New"/>
        </w:rPr>
        <w:t xml:space="preserve">Based on previous experience in the </w:t>
      </w:r>
      <w:r w:rsidR="00EA0176">
        <w:rPr>
          <w:rFonts w:ascii="Courier New" w:hAnsi="Courier New" w:cs="Courier New"/>
        </w:rPr>
        <w:t xml:space="preserve">PHSKC </w:t>
      </w:r>
      <w:r w:rsidR="00880293">
        <w:rPr>
          <w:rFonts w:ascii="Courier New" w:hAnsi="Courier New" w:cs="Courier New"/>
        </w:rPr>
        <w:t>clinic,</w:t>
      </w:r>
      <w:r w:rsidRPr="002D46EE">
        <w:rPr>
          <w:rFonts w:ascii="Courier New" w:hAnsi="Courier New" w:cs="Courier New"/>
        </w:rPr>
        <w:t xml:space="preserve"> </w:t>
      </w:r>
      <w:r w:rsidR="00880293">
        <w:rPr>
          <w:rFonts w:ascii="Courier New" w:hAnsi="Courier New" w:cs="Courier New"/>
        </w:rPr>
        <w:t>w</w:t>
      </w:r>
      <w:r w:rsidRPr="002D46EE">
        <w:rPr>
          <w:rFonts w:ascii="Courier New" w:hAnsi="Courier New" w:cs="Courier New"/>
        </w:rPr>
        <w:t xml:space="preserve">e expect that approximately </w:t>
      </w:r>
      <w:r w:rsidR="00A33155">
        <w:rPr>
          <w:rFonts w:ascii="Courier New" w:hAnsi="Courier New" w:cs="Courier New"/>
        </w:rPr>
        <w:t>2</w:t>
      </w:r>
      <w:r w:rsidRPr="002D46EE">
        <w:rPr>
          <w:rFonts w:ascii="Courier New" w:hAnsi="Courier New" w:cs="Courier New"/>
        </w:rPr>
        <w:t xml:space="preserve"> participants who begin </w:t>
      </w:r>
      <w:r w:rsidR="00A33155">
        <w:rPr>
          <w:rFonts w:ascii="Courier New" w:hAnsi="Courier New" w:cs="Courier New"/>
        </w:rPr>
        <w:t>phase 2 of the</w:t>
      </w:r>
      <w:r w:rsidRPr="002D46EE">
        <w:rPr>
          <w:rFonts w:ascii="Courier New" w:hAnsi="Courier New" w:cs="Courier New"/>
        </w:rPr>
        <w:t xml:space="preserve"> study will be lost to follow-up.</w:t>
      </w:r>
      <w:r w:rsidR="000C7361">
        <w:rPr>
          <w:rFonts w:ascii="Courier New" w:hAnsi="Courier New" w:cs="Courier New"/>
        </w:rPr>
        <w:t xml:space="preserve"> A </w:t>
      </w:r>
      <w:r w:rsidR="00314966">
        <w:rPr>
          <w:rFonts w:ascii="Courier New" w:hAnsi="Courier New" w:cs="Courier New"/>
        </w:rPr>
        <w:t xml:space="preserve">follow-up </w:t>
      </w:r>
      <w:r w:rsidR="00543340">
        <w:rPr>
          <w:rFonts w:ascii="Courier New" w:hAnsi="Courier New" w:cs="Courier New"/>
        </w:rPr>
        <w:t>B</w:t>
      </w:r>
      <w:r w:rsidR="00314966">
        <w:rPr>
          <w:rFonts w:ascii="Courier New" w:hAnsi="Courier New" w:cs="Courier New"/>
        </w:rPr>
        <w:t xml:space="preserve">ehavioral </w:t>
      </w:r>
      <w:r w:rsidR="00543340">
        <w:rPr>
          <w:rFonts w:ascii="Courier New" w:hAnsi="Courier New" w:cs="Courier New"/>
        </w:rPr>
        <w:t>S</w:t>
      </w:r>
      <w:r w:rsidR="000C7361">
        <w:rPr>
          <w:rFonts w:ascii="Courier New" w:hAnsi="Courier New" w:cs="Courier New"/>
        </w:rPr>
        <w:t>urvey (</w:t>
      </w:r>
      <w:r w:rsidRPr="00A71851" w:rsidR="000C7361">
        <w:rPr>
          <w:rFonts w:ascii="Courier New" w:hAnsi="Courier New" w:cs="Courier New"/>
          <w:b/>
        </w:rPr>
        <w:t>Attachment</w:t>
      </w:r>
      <w:r w:rsidR="00880293">
        <w:rPr>
          <w:rFonts w:ascii="Courier New" w:hAnsi="Courier New" w:cs="Courier New"/>
          <w:b/>
        </w:rPr>
        <w:t xml:space="preserve"> </w:t>
      </w:r>
      <w:r w:rsidR="009C1D19">
        <w:rPr>
          <w:rFonts w:ascii="Courier New" w:hAnsi="Courier New" w:cs="Courier New"/>
          <w:b/>
        </w:rPr>
        <w:t>8</w:t>
      </w:r>
      <w:r w:rsidR="000C7361">
        <w:rPr>
          <w:rFonts w:ascii="Courier New" w:hAnsi="Courier New" w:cs="Courier New"/>
        </w:rPr>
        <w:t>) will be conducted at the end of phase 2 to assess changes in behavior after diagnosis (objective 3).</w:t>
      </w:r>
      <w:r w:rsidRPr="006D11A5" w:rsidR="006D11A5">
        <w:t xml:space="preserve"> </w:t>
      </w:r>
      <w:r w:rsidRPr="006D11A5" w:rsidR="006D11A5">
        <w:rPr>
          <w:rFonts w:ascii="Courier New" w:hAnsi="Courier New" w:cs="Courier New"/>
        </w:rPr>
        <w:t xml:space="preserve">All test results, as well as results from </w:t>
      </w:r>
      <w:r w:rsidR="006D11A5">
        <w:rPr>
          <w:rFonts w:ascii="Courier New" w:hAnsi="Courier New" w:cs="Courier New"/>
        </w:rPr>
        <w:t>the Symptom and Care Surveys</w:t>
      </w:r>
      <w:r w:rsidRPr="006D11A5" w:rsidR="006D11A5">
        <w:rPr>
          <w:rFonts w:ascii="Courier New" w:hAnsi="Courier New" w:cs="Courier New"/>
        </w:rPr>
        <w:t xml:space="preserve"> (</w:t>
      </w:r>
      <w:r w:rsidRPr="00A71851" w:rsidR="006D11A5">
        <w:rPr>
          <w:rFonts w:ascii="Courier New" w:hAnsi="Courier New" w:cs="Courier New"/>
          <w:b/>
        </w:rPr>
        <w:t xml:space="preserve">Attachment </w:t>
      </w:r>
      <w:r w:rsidR="009C1D19">
        <w:rPr>
          <w:rFonts w:ascii="Courier New" w:hAnsi="Courier New" w:cs="Courier New"/>
          <w:b/>
        </w:rPr>
        <w:t>9</w:t>
      </w:r>
      <w:r w:rsidRPr="006D11A5" w:rsidR="006D11A5">
        <w:rPr>
          <w:rFonts w:ascii="Courier New" w:hAnsi="Courier New" w:cs="Courier New"/>
        </w:rPr>
        <w:t xml:space="preserve">), </w:t>
      </w:r>
      <w:r w:rsidR="006D11A5">
        <w:rPr>
          <w:rFonts w:ascii="Courier New" w:hAnsi="Courier New" w:cs="Courier New"/>
        </w:rPr>
        <w:t>and the follow-up Behavioral Survey (</w:t>
      </w:r>
      <w:r w:rsidRPr="00A71851" w:rsidR="006D11A5">
        <w:rPr>
          <w:rFonts w:ascii="Courier New" w:hAnsi="Courier New" w:cs="Courier New"/>
          <w:b/>
        </w:rPr>
        <w:t xml:space="preserve">Attachment </w:t>
      </w:r>
      <w:r w:rsidR="009C1D19">
        <w:rPr>
          <w:rFonts w:ascii="Courier New" w:hAnsi="Courier New" w:cs="Courier New"/>
          <w:b/>
        </w:rPr>
        <w:t>8</w:t>
      </w:r>
      <w:r w:rsidR="006D11A5">
        <w:rPr>
          <w:rFonts w:ascii="Courier New" w:hAnsi="Courier New" w:cs="Courier New"/>
        </w:rPr>
        <w:t xml:space="preserve">) </w:t>
      </w:r>
      <w:r w:rsidRPr="006D11A5" w:rsidR="006D11A5">
        <w:rPr>
          <w:rFonts w:ascii="Courier New" w:hAnsi="Courier New" w:cs="Courier New"/>
        </w:rPr>
        <w:t>will be reported to the CDC</w:t>
      </w:r>
      <w:r w:rsidR="00FA784D">
        <w:rPr>
          <w:rFonts w:ascii="Courier New" w:hAnsi="Courier New" w:cs="Courier New"/>
        </w:rPr>
        <w:t>.</w:t>
      </w:r>
      <w:r w:rsidR="00FF7AF0">
        <w:rPr>
          <w:rFonts w:ascii="Courier New" w:hAnsi="Courier New" w:cs="Courier New"/>
        </w:rPr>
        <w:t xml:space="preserve"> A </w:t>
      </w:r>
      <w:r w:rsidRPr="00C64A13" w:rsidR="001032D6">
        <w:rPr>
          <w:rFonts w:ascii="Courier New" w:hAnsi="Courier New" w:cs="Courier New"/>
        </w:rPr>
        <w:t>n</w:t>
      </w:r>
      <w:r w:rsidRPr="00C64A13" w:rsidR="0009395E">
        <w:rPr>
          <w:rFonts w:ascii="Courier New" w:hAnsi="Courier New" w:cs="Courier New"/>
        </w:rPr>
        <w:t>on-</w:t>
      </w:r>
      <w:r w:rsidRPr="00C64A13" w:rsidR="005B1941">
        <w:rPr>
          <w:rFonts w:ascii="Courier New" w:hAnsi="Courier New" w:cs="Courier New"/>
        </w:rPr>
        <w:t>substantive</w:t>
      </w:r>
      <w:r w:rsidRPr="00C64A13" w:rsidR="0009395E">
        <w:rPr>
          <w:rFonts w:ascii="Courier New" w:hAnsi="Courier New" w:cs="Courier New"/>
        </w:rPr>
        <w:t xml:space="preserve"> </w:t>
      </w:r>
      <w:r w:rsidRPr="00C64A13" w:rsidR="0065592E">
        <w:rPr>
          <w:rFonts w:ascii="Courier New" w:hAnsi="Courier New" w:cs="Courier New"/>
        </w:rPr>
        <w:t>change</w:t>
      </w:r>
      <w:r w:rsidRPr="00C64A13" w:rsidR="00FF7AF0">
        <w:rPr>
          <w:rFonts w:ascii="Courier New" w:hAnsi="Courier New" w:cs="Courier New"/>
        </w:rPr>
        <w:t xml:space="preserve"> request </w:t>
      </w:r>
      <w:r w:rsidRPr="00C64A13" w:rsidR="0065592E">
        <w:rPr>
          <w:rFonts w:ascii="Courier New" w:hAnsi="Courier New" w:cs="Courier New"/>
        </w:rPr>
        <w:t xml:space="preserve">to the </w:t>
      </w:r>
      <w:r w:rsidRPr="00C64A13" w:rsidR="001032D6">
        <w:rPr>
          <w:rFonts w:ascii="Courier New" w:hAnsi="Courier New" w:cs="Courier New"/>
        </w:rPr>
        <w:t>ICR</w:t>
      </w:r>
      <w:r w:rsidRPr="00C64A13" w:rsidR="0065592E">
        <w:rPr>
          <w:rFonts w:ascii="Courier New" w:hAnsi="Courier New" w:cs="Courier New"/>
        </w:rPr>
        <w:t xml:space="preserve"> </w:t>
      </w:r>
      <w:r w:rsidRPr="00C64A13" w:rsidR="001032D6">
        <w:rPr>
          <w:rFonts w:ascii="Courier New" w:hAnsi="Courier New" w:cs="Courier New"/>
        </w:rPr>
        <w:t xml:space="preserve">was </w:t>
      </w:r>
      <w:r w:rsidRPr="00C64A13" w:rsidR="005D054B">
        <w:rPr>
          <w:rFonts w:ascii="Courier New" w:hAnsi="Courier New" w:cs="Courier New"/>
        </w:rPr>
        <w:t>approved</w:t>
      </w:r>
      <w:r w:rsidR="00FF7AF0">
        <w:rPr>
          <w:rFonts w:ascii="Courier New" w:hAnsi="Courier New" w:cs="Courier New"/>
        </w:rPr>
        <w:t xml:space="preserve"> on </w:t>
      </w:r>
      <w:r w:rsidR="00114E39">
        <w:rPr>
          <w:rFonts w:ascii="Courier New" w:hAnsi="Courier New" w:cs="Courier New"/>
        </w:rPr>
        <w:t xml:space="preserve">May </w:t>
      </w:r>
      <w:r w:rsidR="00CA0823">
        <w:rPr>
          <w:rFonts w:ascii="Courier New" w:hAnsi="Courier New" w:cs="Courier New"/>
        </w:rPr>
        <w:t>8</w:t>
      </w:r>
      <w:r w:rsidR="00114E39">
        <w:rPr>
          <w:rFonts w:ascii="Courier New" w:hAnsi="Courier New" w:cs="Courier New"/>
        </w:rPr>
        <w:t>, 2021</w:t>
      </w:r>
      <w:r w:rsidR="00FF7AF0">
        <w:rPr>
          <w:rFonts w:ascii="Courier New" w:hAnsi="Courier New" w:cs="Courier New"/>
        </w:rPr>
        <w:t xml:space="preserve"> (</w:t>
      </w:r>
      <w:r w:rsidRPr="00CA0823" w:rsidR="00FF7AF0">
        <w:rPr>
          <w:rFonts w:ascii="Courier New" w:hAnsi="Courier New" w:cs="Courier New"/>
          <w:b/>
          <w:bCs/>
        </w:rPr>
        <w:t xml:space="preserve">Attachment </w:t>
      </w:r>
      <w:r w:rsidRPr="00CA0823" w:rsidR="00CA0823">
        <w:rPr>
          <w:rFonts w:ascii="Courier New" w:hAnsi="Courier New" w:cs="Courier New"/>
          <w:b/>
          <w:bCs/>
        </w:rPr>
        <w:t>6</w:t>
      </w:r>
      <w:r w:rsidR="00FF7AF0">
        <w:rPr>
          <w:rFonts w:ascii="Courier New" w:hAnsi="Courier New" w:cs="Courier New"/>
        </w:rPr>
        <w:t>)</w:t>
      </w:r>
      <w:r w:rsidR="0065592E">
        <w:rPr>
          <w:rFonts w:ascii="Courier New" w:hAnsi="Courier New" w:cs="Courier New"/>
        </w:rPr>
        <w:t>.</w:t>
      </w:r>
    </w:p>
    <w:p w:rsidRPr="005F2A8E" w:rsidR="00CF4873" w:rsidP="00114E39" w:rsidRDefault="00CF4873" w14:paraId="2F06D743" w14:textId="77777777">
      <w:pPr>
        <w:pStyle w:val="BodyText"/>
        <w:tabs>
          <w:tab w:val="left" w:pos="720"/>
        </w:tabs>
        <w:ind w:left="0"/>
        <w:rPr>
          <w:rFonts w:ascii="Courier New" w:hAnsi="Courier New" w:cs="Courier New"/>
        </w:rPr>
      </w:pPr>
    </w:p>
    <w:p w:rsidRPr="00C258AC" w:rsidR="00362C96" w:rsidP="001F1D6E" w:rsidRDefault="00314966" w14:paraId="469E5C9F" w14:textId="77777777">
      <w:pPr>
        <w:spacing w:before="100" w:beforeAutospacing="1" w:after="200"/>
        <w:rPr>
          <w:rFonts w:ascii="Courier New" w:hAnsi="Courier New" w:cs="Courier New"/>
          <w:b/>
          <w:bCs/>
          <w:sz w:val="24"/>
          <w:szCs w:val="24"/>
        </w:rPr>
      </w:pPr>
      <w:r w:rsidRPr="00C258AC">
        <w:rPr>
          <w:rFonts w:ascii="Courier New" w:hAnsi="Courier New" w:cs="Courier New"/>
          <w:b/>
          <w:bCs/>
          <w:sz w:val="24"/>
          <w:szCs w:val="24"/>
        </w:rPr>
        <w:t>Figure 1</w:t>
      </w:r>
      <w:r w:rsidRPr="00C258AC" w:rsidR="009067F9">
        <w:rPr>
          <w:rFonts w:ascii="Courier New" w:hAnsi="Courier New" w:cs="Courier New"/>
          <w:b/>
          <w:bCs/>
          <w:sz w:val="24"/>
          <w:szCs w:val="24"/>
        </w:rPr>
        <w:t>.1</w:t>
      </w:r>
      <w:r w:rsidRPr="00C258AC">
        <w:rPr>
          <w:rFonts w:ascii="Courier New" w:hAnsi="Courier New" w:cs="Courier New"/>
          <w:b/>
          <w:bCs/>
          <w:sz w:val="24"/>
          <w:szCs w:val="24"/>
        </w:rPr>
        <w:t>. Description of Study Phases</w:t>
      </w:r>
    </w:p>
    <w:p w:rsidR="009067F9" w:rsidP="00362C96" w:rsidRDefault="00C258AC" w14:paraId="0166E327" w14:textId="1EFA15A2">
      <w:pPr>
        <w:spacing w:before="100" w:beforeAutospacing="1" w:after="200"/>
        <w:jc w:val="center"/>
        <w:rPr>
          <w:rFonts w:ascii="Courier New" w:hAnsi="Courier New" w:cs="Courier New"/>
          <w:sz w:val="24"/>
          <w:szCs w:val="24"/>
        </w:rPr>
      </w:pPr>
      <w:r>
        <w:rPr>
          <w:rFonts w:ascii="Courier New" w:hAnsi="Courier New" w:cs="Courier New"/>
          <w:noProof/>
          <w:sz w:val="24"/>
          <w:szCs w:val="24"/>
        </w:rPr>
        <w:drawing>
          <wp:inline distT="0" distB="0" distL="0" distR="0" wp14:anchorId="7B1CBD1E" wp14:editId="4F75A0C7">
            <wp:extent cx="6400800" cy="36004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p>
    <w:p w:rsidR="00FE13EF" w:rsidP="001F1D6E" w:rsidRDefault="00FE13EF" w14:paraId="490E74BB" w14:textId="72566162">
      <w:pPr>
        <w:spacing w:before="100" w:beforeAutospacing="1" w:after="200"/>
        <w:rPr>
          <w:rFonts w:ascii="Courier New" w:hAnsi="Courier New" w:cs="Courier New"/>
          <w:sz w:val="24"/>
          <w:szCs w:val="24"/>
        </w:rPr>
      </w:pPr>
    </w:p>
    <w:p w:rsidR="001F1D6E" w:rsidP="001F1D6E" w:rsidRDefault="001F1D6E" w14:paraId="7E9C9729" w14:textId="3430C1A4">
      <w:pPr>
        <w:spacing w:before="100" w:beforeAutospacing="1" w:after="200"/>
        <w:rPr>
          <w:rFonts w:ascii="Courier New" w:hAnsi="Courier New" w:cs="Courier New"/>
          <w:sz w:val="24"/>
          <w:szCs w:val="24"/>
        </w:rPr>
      </w:pPr>
      <w:r w:rsidRPr="00EC75B2">
        <w:rPr>
          <w:rFonts w:ascii="Courier New" w:hAnsi="Courier New" w:cs="Courier New"/>
          <w:sz w:val="24"/>
          <w:szCs w:val="24"/>
        </w:rPr>
        <w:t>Th</w:t>
      </w:r>
      <w:r w:rsidRPr="00EC75B2" w:rsidR="00082164">
        <w:rPr>
          <w:rFonts w:ascii="Courier New" w:hAnsi="Courier New" w:cs="Courier New"/>
          <w:sz w:val="24"/>
          <w:szCs w:val="24"/>
        </w:rPr>
        <w:t>e</w:t>
      </w:r>
      <w:r w:rsidRPr="00EC75B2">
        <w:rPr>
          <w:rFonts w:ascii="Courier New" w:hAnsi="Courier New" w:cs="Courier New"/>
          <w:sz w:val="24"/>
          <w:szCs w:val="24"/>
        </w:rPr>
        <w:t xml:space="preserve"> information </w:t>
      </w:r>
      <w:r w:rsidRPr="00EC75B2" w:rsidR="00082164">
        <w:rPr>
          <w:rFonts w:ascii="Courier New" w:hAnsi="Courier New" w:cs="Courier New"/>
          <w:sz w:val="24"/>
          <w:szCs w:val="24"/>
        </w:rPr>
        <w:t xml:space="preserve">from this study </w:t>
      </w:r>
      <w:r w:rsidRPr="00EC75B2">
        <w:rPr>
          <w:rFonts w:ascii="Courier New" w:hAnsi="Courier New" w:cs="Courier New"/>
          <w:sz w:val="24"/>
          <w:szCs w:val="24"/>
        </w:rPr>
        <w:t>will be used to help</w:t>
      </w:r>
      <w:r>
        <w:rPr>
          <w:rFonts w:ascii="Courier New" w:hAnsi="Courier New" w:cs="Courier New"/>
          <w:sz w:val="24"/>
          <w:szCs w:val="24"/>
        </w:rPr>
        <w:t xml:space="preserve"> HIV providers </w:t>
      </w:r>
      <w:r w:rsidRPr="00051846">
        <w:rPr>
          <w:rFonts w:ascii="Courier New" w:hAnsi="Courier New" w:cs="Courier New"/>
          <w:sz w:val="24"/>
          <w:szCs w:val="24"/>
        </w:rPr>
        <w:t xml:space="preserve">more effectively target the </w:t>
      </w:r>
      <w:r>
        <w:rPr>
          <w:rFonts w:ascii="Courier New" w:hAnsi="Courier New" w:cs="Courier New"/>
          <w:sz w:val="24"/>
          <w:szCs w:val="24"/>
        </w:rPr>
        <w:t>tests designed to detect early HIV infection, which are the most expensive HIV tests, and are most appropriately used to test those at highest risk of infection. To identify predictors of seroconversion, such as differences in sexual and illicit drug use behaviors and clinical signs of early infection, behavioral and clinical characteristics will be compared among uninfected persons</w:t>
      </w:r>
      <w:r w:rsidR="009067F9">
        <w:rPr>
          <w:rFonts w:ascii="Courier New" w:hAnsi="Courier New" w:cs="Courier New"/>
          <w:sz w:val="24"/>
          <w:szCs w:val="24"/>
        </w:rPr>
        <w:t>,</w:t>
      </w:r>
      <w:r>
        <w:rPr>
          <w:rFonts w:ascii="Courier New" w:hAnsi="Courier New" w:cs="Courier New"/>
          <w:sz w:val="24"/>
          <w:szCs w:val="24"/>
        </w:rPr>
        <w:t xml:space="preserve"> persons with early</w:t>
      </w:r>
      <w:r w:rsidR="009067F9">
        <w:rPr>
          <w:rFonts w:ascii="Courier New" w:hAnsi="Courier New" w:cs="Courier New"/>
          <w:sz w:val="24"/>
          <w:szCs w:val="24"/>
        </w:rPr>
        <w:t xml:space="preserve"> infection and persons with</w:t>
      </w:r>
      <w:r>
        <w:rPr>
          <w:rFonts w:ascii="Courier New" w:hAnsi="Courier New" w:cs="Courier New"/>
          <w:sz w:val="24"/>
          <w:szCs w:val="24"/>
        </w:rPr>
        <w:t xml:space="preserve"> established infection</w:t>
      </w:r>
      <w:r w:rsidR="000C7361">
        <w:rPr>
          <w:rFonts w:ascii="Courier New" w:hAnsi="Courier New" w:cs="Courier New"/>
          <w:sz w:val="24"/>
          <w:szCs w:val="24"/>
        </w:rPr>
        <w:t xml:space="preserve"> (objectives 2 and 3)</w:t>
      </w:r>
      <w:r>
        <w:rPr>
          <w:rFonts w:ascii="Courier New" w:hAnsi="Courier New" w:cs="Courier New"/>
          <w:sz w:val="24"/>
          <w:szCs w:val="24"/>
        </w:rPr>
        <w:t xml:space="preserve">. </w:t>
      </w:r>
    </w:p>
    <w:p w:rsidR="001F1D6E" w:rsidP="001F1D6E" w:rsidRDefault="00705E92" w14:paraId="775500CA" w14:textId="581752E9">
      <w:pPr>
        <w:rPr>
          <w:rFonts w:ascii="Courier New" w:hAnsi="Courier New" w:cs="Courier New"/>
          <w:sz w:val="24"/>
          <w:szCs w:val="24"/>
        </w:rPr>
      </w:pPr>
      <w:r>
        <w:rPr>
          <w:rFonts w:ascii="Courier New" w:hAnsi="Courier New" w:cs="Courier New"/>
          <w:sz w:val="24"/>
          <w:szCs w:val="24"/>
        </w:rPr>
        <w:lastRenderedPageBreak/>
        <w:t xml:space="preserve">The </w:t>
      </w:r>
      <w:r w:rsidR="00371B55">
        <w:rPr>
          <w:rFonts w:ascii="Courier New" w:hAnsi="Courier New" w:cs="Courier New"/>
          <w:sz w:val="24"/>
          <w:szCs w:val="24"/>
        </w:rPr>
        <w:t>UW and JHU</w:t>
      </w:r>
      <w:r w:rsidRPr="00EC75B2" w:rsidR="001F1D6E">
        <w:rPr>
          <w:rFonts w:ascii="Courier New" w:hAnsi="Courier New" w:cs="Courier New"/>
          <w:sz w:val="24"/>
          <w:szCs w:val="24"/>
        </w:rPr>
        <w:t xml:space="preserve"> clinical site</w:t>
      </w:r>
      <w:r w:rsidR="00371B55">
        <w:rPr>
          <w:rFonts w:ascii="Courier New" w:hAnsi="Courier New" w:cs="Courier New"/>
          <w:sz w:val="24"/>
          <w:szCs w:val="24"/>
        </w:rPr>
        <w:t>s</w:t>
      </w:r>
      <w:r w:rsidRPr="00EC75B2" w:rsidR="001F1D6E">
        <w:rPr>
          <w:rFonts w:ascii="Courier New" w:hAnsi="Courier New" w:cs="Courier New"/>
          <w:sz w:val="24"/>
          <w:szCs w:val="24"/>
        </w:rPr>
        <w:t xml:space="preserve"> </w:t>
      </w:r>
      <w:r w:rsidR="00371B55">
        <w:rPr>
          <w:rFonts w:ascii="Courier New" w:hAnsi="Courier New" w:cs="Courier New"/>
          <w:sz w:val="24"/>
          <w:szCs w:val="24"/>
        </w:rPr>
        <w:t>are</w:t>
      </w:r>
      <w:r w:rsidRPr="00EC75B2" w:rsidR="001F1D6E">
        <w:rPr>
          <w:rFonts w:ascii="Courier New" w:hAnsi="Courier New" w:cs="Courier New"/>
          <w:sz w:val="24"/>
          <w:szCs w:val="24"/>
        </w:rPr>
        <w:t xml:space="preserve"> well suited for this work, given the high testing rates and high incidence rates among MSM </w:t>
      </w:r>
      <w:r w:rsidR="00465D17">
        <w:rPr>
          <w:rFonts w:ascii="Courier New" w:hAnsi="Courier New" w:cs="Courier New"/>
          <w:sz w:val="24"/>
          <w:szCs w:val="24"/>
        </w:rPr>
        <w:t xml:space="preserve">and at-risk populations </w:t>
      </w:r>
      <w:r w:rsidRPr="00EC75B2" w:rsidR="001F1D6E">
        <w:rPr>
          <w:rFonts w:ascii="Courier New" w:hAnsi="Courier New" w:cs="Courier New"/>
          <w:sz w:val="24"/>
          <w:szCs w:val="24"/>
        </w:rPr>
        <w:t>in Seattle</w:t>
      </w:r>
      <w:r w:rsidR="00371B55">
        <w:rPr>
          <w:rFonts w:ascii="Courier New" w:hAnsi="Courier New" w:cs="Courier New"/>
          <w:sz w:val="24"/>
          <w:szCs w:val="24"/>
        </w:rPr>
        <w:t xml:space="preserve"> and Baltimore</w:t>
      </w:r>
      <w:r w:rsidRPr="00EC75B2" w:rsidR="001F1D6E">
        <w:rPr>
          <w:rFonts w:ascii="Courier New" w:hAnsi="Courier New" w:cs="Courier New"/>
          <w:sz w:val="24"/>
          <w:szCs w:val="24"/>
        </w:rPr>
        <w:t>. Because</w:t>
      </w:r>
      <w:r w:rsidR="001F1D6E">
        <w:rPr>
          <w:rFonts w:ascii="Courier New" w:hAnsi="Courier New" w:cs="Courier New"/>
          <w:sz w:val="24"/>
          <w:szCs w:val="24"/>
        </w:rPr>
        <w:t xml:space="preserve"> </w:t>
      </w:r>
      <w:r w:rsidR="00AD53F1">
        <w:rPr>
          <w:rFonts w:ascii="Courier New" w:hAnsi="Courier New" w:cs="Courier New"/>
          <w:sz w:val="24"/>
          <w:szCs w:val="24"/>
        </w:rPr>
        <w:t>selected populations</w:t>
      </w:r>
      <w:r w:rsidR="001F1D6E">
        <w:rPr>
          <w:rFonts w:ascii="Courier New" w:hAnsi="Courier New" w:cs="Courier New"/>
          <w:sz w:val="24"/>
          <w:szCs w:val="24"/>
        </w:rPr>
        <w:t xml:space="preserve"> in </w:t>
      </w:r>
      <w:r w:rsidR="00371B55">
        <w:rPr>
          <w:rFonts w:ascii="Courier New" w:hAnsi="Courier New" w:cs="Courier New"/>
          <w:sz w:val="24"/>
          <w:szCs w:val="24"/>
        </w:rPr>
        <w:t xml:space="preserve">these cities </w:t>
      </w:r>
      <w:r w:rsidR="001F1D6E">
        <w:rPr>
          <w:rFonts w:ascii="Courier New" w:hAnsi="Courier New" w:cs="Courier New"/>
          <w:sz w:val="24"/>
          <w:szCs w:val="24"/>
        </w:rPr>
        <w:t xml:space="preserve">are encouraged to test multiple times per year, the </w:t>
      </w:r>
      <w:r w:rsidR="00371B55">
        <w:rPr>
          <w:rFonts w:ascii="Courier New" w:hAnsi="Courier New" w:cs="Courier New"/>
          <w:sz w:val="24"/>
          <w:szCs w:val="24"/>
        </w:rPr>
        <w:t>c</w:t>
      </w:r>
      <w:r w:rsidR="001F1D6E">
        <w:rPr>
          <w:rFonts w:ascii="Courier New" w:hAnsi="Courier New" w:cs="Courier New"/>
          <w:sz w:val="24"/>
          <w:szCs w:val="24"/>
        </w:rPr>
        <w:t>linic</w:t>
      </w:r>
      <w:r w:rsidR="00371B55">
        <w:rPr>
          <w:rFonts w:ascii="Courier New" w:hAnsi="Courier New" w:cs="Courier New"/>
          <w:sz w:val="24"/>
          <w:szCs w:val="24"/>
        </w:rPr>
        <w:t>s have</w:t>
      </w:r>
      <w:r w:rsidR="001F1D6E">
        <w:rPr>
          <w:rFonts w:ascii="Courier New" w:hAnsi="Courier New" w:cs="Courier New"/>
          <w:sz w:val="24"/>
          <w:szCs w:val="24"/>
        </w:rPr>
        <w:t xml:space="preserve"> a high probability of identifying early HIV infection among those who do test </w:t>
      </w:r>
      <w:r w:rsidRPr="001018D9" w:rsidR="001F1D6E">
        <w:rPr>
          <w:rFonts w:ascii="Courier New" w:hAnsi="Courier New" w:cs="Courier New"/>
          <w:sz w:val="24"/>
          <w:szCs w:val="24"/>
        </w:rPr>
        <w:t>positive.</w:t>
      </w:r>
      <w:r w:rsidR="000E0295">
        <w:rPr>
          <w:rFonts w:ascii="Courier New" w:hAnsi="Courier New" w:cs="Courier New"/>
          <w:sz w:val="24"/>
          <w:szCs w:val="24"/>
        </w:rPr>
        <w:t xml:space="preserve"> Additionally, the participation of John</w:t>
      </w:r>
      <w:r w:rsidR="00C525B5">
        <w:rPr>
          <w:rFonts w:ascii="Courier New" w:hAnsi="Courier New" w:cs="Courier New"/>
          <w:sz w:val="24"/>
          <w:szCs w:val="24"/>
        </w:rPr>
        <w:t>s</w:t>
      </w:r>
      <w:r w:rsidR="000E0295">
        <w:rPr>
          <w:rFonts w:ascii="Courier New" w:hAnsi="Courier New" w:cs="Courier New"/>
          <w:sz w:val="24"/>
          <w:szCs w:val="24"/>
        </w:rPr>
        <w:t xml:space="preserve"> Hopkins Emergency Department for this project will allow for the inclusion of a wider variety of</w:t>
      </w:r>
      <w:r w:rsidRPr="000E0295" w:rsidR="000E0295">
        <w:rPr>
          <w:rFonts w:ascii="Courier New" w:hAnsi="Courier New" w:cs="Courier New"/>
          <w:sz w:val="24"/>
          <w:szCs w:val="24"/>
        </w:rPr>
        <w:t xml:space="preserve"> sub-populations with different risk factors for HIV </w:t>
      </w:r>
      <w:r w:rsidR="000E0295">
        <w:rPr>
          <w:rFonts w:ascii="Courier New" w:hAnsi="Courier New" w:cs="Courier New"/>
          <w:sz w:val="24"/>
          <w:szCs w:val="24"/>
        </w:rPr>
        <w:t xml:space="preserve">infection including </w:t>
      </w:r>
      <w:r w:rsidRPr="000E0295" w:rsidR="000E0295">
        <w:rPr>
          <w:rFonts w:ascii="Courier New" w:hAnsi="Courier New" w:cs="Courier New"/>
          <w:sz w:val="24"/>
          <w:szCs w:val="24"/>
        </w:rPr>
        <w:t xml:space="preserve">transgender women, </w:t>
      </w:r>
      <w:r w:rsidR="000E0295">
        <w:rPr>
          <w:rFonts w:ascii="Courier New" w:hAnsi="Courier New" w:cs="Courier New"/>
          <w:sz w:val="24"/>
          <w:szCs w:val="24"/>
        </w:rPr>
        <w:t>minorities</w:t>
      </w:r>
      <w:r w:rsidRPr="000E0295" w:rsidR="000E0295">
        <w:rPr>
          <w:rFonts w:ascii="Courier New" w:hAnsi="Courier New" w:cs="Courier New"/>
          <w:sz w:val="24"/>
          <w:szCs w:val="24"/>
        </w:rPr>
        <w:t>,</w:t>
      </w:r>
      <w:r w:rsidR="000E0295">
        <w:rPr>
          <w:rFonts w:ascii="Courier New" w:hAnsi="Courier New" w:cs="Courier New"/>
          <w:sz w:val="24"/>
          <w:szCs w:val="24"/>
        </w:rPr>
        <w:t xml:space="preserve"> </w:t>
      </w:r>
      <w:r w:rsidRPr="000E0295" w:rsidR="000E0295">
        <w:rPr>
          <w:rFonts w:ascii="Courier New" w:hAnsi="Courier New" w:cs="Courier New"/>
          <w:sz w:val="24"/>
          <w:szCs w:val="24"/>
        </w:rPr>
        <w:t>and PWID</w:t>
      </w:r>
      <w:r w:rsidR="000E0295">
        <w:rPr>
          <w:rFonts w:ascii="Courier New" w:hAnsi="Courier New" w:cs="Courier New"/>
          <w:sz w:val="24"/>
          <w:szCs w:val="24"/>
        </w:rPr>
        <w:t>s</w:t>
      </w:r>
      <w:r w:rsidRPr="000E0295" w:rsidR="000E0295">
        <w:rPr>
          <w:rFonts w:ascii="Courier New" w:hAnsi="Courier New" w:cs="Courier New"/>
          <w:sz w:val="24"/>
          <w:szCs w:val="24"/>
        </w:rPr>
        <w:t>.</w:t>
      </w:r>
      <w:r w:rsidR="00FF7AF0">
        <w:rPr>
          <w:rFonts w:ascii="Courier New" w:hAnsi="Courier New" w:cs="Courier New"/>
          <w:sz w:val="24"/>
          <w:szCs w:val="24"/>
        </w:rPr>
        <w:t xml:space="preserve"> </w:t>
      </w:r>
      <w:r w:rsidRPr="001018D9" w:rsidR="001F1D6E">
        <w:rPr>
          <w:rFonts w:ascii="Courier New" w:hAnsi="Courier New" w:cs="Courier New"/>
          <w:sz w:val="24"/>
          <w:szCs w:val="24"/>
        </w:rPr>
        <w:t xml:space="preserve">CDC provides guidelines for HIV testing and diagnosis for the United States, as well as technical guidance for its grantees. CDC will use the HIV testing data collected in this project to update these guidance documents to reflect the latest available testing technologies, their performance characteristics, and considerations regarding their use. CDC will </w:t>
      </w:r>
      <w:r w:rsidR="0075565F">
        <w:rPr>
          <w:rFonts w:ascii="Courier New" w:hAnsi="Courier New" w:cs="Courier New"/>
          <w:sz w:val="24"/>
          <w:szCs w:val="24"/>
        </w:rPr>
        <w:t xml:space="preserve">also use information collected to </w:t>
      </w:r>
      <w:r w:rsidRPr="001018D9" w:rsidR="001F1D6E">
        <w:rPr>
          <w:rFonts w:ascii="Courier New" w:hAnsi="Courier New" w:cs="Courier New"/>
          <w:sz w:val="24"/>
          <w:szCs w:val="24"/>
        </w:rPr>
        <w:t>describe behavioral and clinical</w:t>
      </w:r>
      <w:r w:rsidR="001F1D6E">
        <w:rPr>
          <w:rFonts w:ascii="Courier New" w:hAnsi="Courier New" w:cs="Courier New"/>
          <w:sz w:val="24"/>
          <w:szCs w:val="24"/>
        </w:rPr>
        <w:t xml:space="preserve"> characteristics of persons with </w:t>
      </w:r>
      <w:r w:rsidRPr="00053A40" w:rsidR="001F1D6E">
        <w:rPr>
          <w:rFonts w:ascii="Courier New" w:hAnsi="Courier New" w:cs="Courier New"/>
          <w:sz w:val="24"/>
          <w:szCs w:val="24"/>
        </w:rPr>
        <w:t xml:space="preserve">early infection </w:t>
      </w:r>
      <w:r w:rsidR="001F1D6E">
        <w:rPr>
          <w:rFonts w:ascii="Courier New" w:hAnsi="Courier New" w:cs="Courier New"/>
          <w:sz w:val="24"/>
          <w:szCs w:val="24"/>
        </w:rPr>
        <w:t xml:space="preserve">to help HIV test providers (including CDC grantees) choose which HIV tests to use and guide them to target tests appropriately to persons at different levels of risk. This information will primarily </w:t>
      </w:r>
      <w:r w:rsidRPr="00053A40" w:rsidR="001F1D6E">
        <w:rPr>
          <w:rFonts w:ascii="Courier New" w:hAnsi="Courier New" w:cs="Courier New"/>
          <w:sz w:val="24"/>
          <w:szCs w:val="24"/>
        </w:rPr>
        <w:t>be disseminated through</w:t>
      </w:r>
      <w:r w:rsidR="001F1D6E">
        <w:rPr>
          <w:rFonts w:ascii="Courier New" w:hAnsi="Courier New" w:cs="Courier New"/>
          <w:sz w:val="24"/>
          <w:szCs w:val="24"/>
        </w:rPr>
        <w:t xml:space="preserve"> guidance documents (e.g., guidelines for HIV testing in non-clinical settings) and</w:t>
      </w:r>
      <w:r w:rsidRPr="00053A40" w:rsidR="001F1D6E">
        <w:rPr>
          <w:rFonts w:ascii="Courier New" w:hAnsi="Courier New" w:cs="Courier New"/>
          <w:sz w:val="24"/>
          <w:szCs w:val="24"/>
        </w:rPr>
        <w:t xml:space="preserve"> peer-reviewed journal articles</w:t>
      </w:r>
      <w:r w:rsidRPr="0075565F" w:rsidR="001F1D6E">
        <w:rPr>
          <w:rFonts w:ascii="Courier New" w:hAnsi="Courier New" w:cs="Courier New"/>
          <w:sz w:val="24"/>
          <w:szCs w:val="24"/>
        </w:rPr>
        <w:t>.</w:t>
      </w:r>
      <w:r w:rsidRPr="00A71851" w:rsidR="0075565F">
        <w:rPr>
          <w:rFonts w:ascii="Courier New" w:hAnsi="Courier New" w:cs="Courier New"/>
          <w:sz w:val="24"/>
          <w:szCs w:val="24"/>
        </w:rPr>
        <w:t xml:space="preserve"> </w:t>
      </w:r>
    </w:p>
    <w:p w:rsidR="002F4A6D" w:rsidP="001F1D6E" w:rsidRDefault="002F4A6D" w14:paraId="17865CB9" w14:textId="77777777">
      <w:pPr>
        <w:rPr>
          <w:rFonts w:ascii="Courier New" w:hAnsi="Courier New" w:cs="Courier New"/>
          <w:sz w:val="24"/>
          <w:szCs w:val="24"/>
        </w:rPr>
      </w:pPr>
    </w:p>
    <w:p w:rsidRPr="00504068" w:rsidR="00A92151" w:rsidP="000C3C94" w:rsidRDefault="00472DF0" w14:paraId="39B4D833" w14:textId="37A96E26">
      <w:pPr>
        <w:spacing w:before="100" w:beforeAutospacing="1" w:after="200"/>
        <w:rPr>
          <w:rFonts w:ascii="Courier New" w:hAnsi="Courier New" w:cs="Courier New"/>
          <w:b/>
          <w:sz w:val="24"/>
          <w:szCs w:val="24"/>
        </w:rPr>
      </w:pPr>
      <w:r w:rsidRPr="00472DF0">
        <w:rPr>
          <w:rFonts w:ascii="Courier New" w:hAnsi="Courier New" w:cs="Courier New"/>
          <w:b/>
          <w:sz w:val="24"/>
          <w:szCs w:val="24"/>
        </w:rPr>
        <w:t>A.3</w:t>
      </w:r>
      <w:r>
        <w:rPr>
          <w:rFonts w:ascii="Courier New" w:hAnsi="Courier New" w:cs="Courier New"/>
          <w:sz w:val="24"/>
          <w:szCs w:val="24"/>
        </w:rPr>
        <w:t xml:space="preserve"> </w:t>
      </w:r>
      <w:r w:rsidRPr="00A7386D" w:rsidR="00A92151">
        <w:rPr>
          <w:rFonts w:ascii="Courier New" w:hAnsi="Courier New" w:cs="Courier New"/>
          <w:b/>
          <w:sz w:val="24"/>
          <w:szCs w:val="24"/>
        </w:rPr>
        <w:t>Use of Improved Information Technology and Burden Reduction</w:t>
      </w:r>
    </w:p>
    <w:p w:rsidR="00107432" w:rsidP="00D14B4E" w:rsidRDefault="002A0AEB" w14:paraId="69D6E488" w14:textId="27D8B9AC">
      <w:pPr>
        <w:spacing w:before="100" w:beforeAutospacing="1" w:after="200"/>
        <w:rPr>
          <w:rFonts w:ascii="Courier New" w:hAnsi="Courier New" w:cs="Courier New"/>
          <w:sz w:val="24"/>
          <w:szCs w:val="24"/>
        </w:rPr>
      </w:pPr>
      <w:r>
        <w:rPr>
          <w:rFonts w:ascii="Courier New" w:hAnsi="Courier New" w:cs="Courier New"/>
          <w:sz w:val="24"/>
          <w:szCs w:val="24"/>
        </w:rPr>
        <w:t>One hundred percent of</w:t>
      </w:r>
      <w:r w:rsidR="000F34F3">
        <w:rPr>
          <w:rFonts w:ascii="Courier New" w:hAnsi="Courier New" w:cs="Courier New"/>
          <w:sz w:val="24"/>
          <w:szCs w:val="24"/>
        </w:rPr>
        <w:t xml:space="preserve"> the proposed information collection will be collected via an electronic </w:t>
      </w:r>
      <w:r w:rsidR="00640BD8">
        <w:rPr>
          <w:rFonts w:ascii="Courier New" w:hAnsi="Courier New" w:cs="Courier New"/>
          <w:sz w:val="24"/>
          <w:szCs w:val="24"/>
        </w:rPr>
        <w:t>Computer Ass</w:t>
      </w:r>
      <w:r w:rsidR="000F34F3">
        <w:rPr>
          <w:rFonts w:ascii="Courier New" w:hAnsi="Courier New" w:cs="Courier New"/>
          <w:sz w:val="24"/>
          <w:szCs w:val="24"/>
        </w:rPr>
        <w:t>isted Self-Interview (CASI) survey</w:t>
      </w:r>
      <w:r w:rsidR="00AD53F1">
        <w:rPr>
          <w:rFonts w:ascii="Courier New" w:hAnsi="Courier New" w:cs="Courier New"/>
          <w:sz w:val="24"/>
          <w:szCs w:val="24"/>
        </w:rPr>
        <w:t xml:space="preserve">, such as </w:t>
      </w:r>
      <w:r w:rsidRPr="00362C96" w:rsidR="00AD53F1">
        <w:rPr>
          <w:rFonts w:ascii="Courier New" w:hAnsi="Courier New" w:cs="Courier New"/>
          <w:sz w:val="24"/>
          <w:szCs w:val="24"/>
        </w:rPr>
        <w:t>Research Electronic Data Capture</w:t>
      </w:r>
      <w:r w:rsidR="00AD53F1">
        <w:rPr>
          <w:rFonts w:ascii="Courier New" w:hAnsi="Courier New" w:cs="Courier New"/>
          <w:sz w:val="24"/>
          <w:szCs w:val="24"/>
        </w:rPr>
        <w:t xml:space="preserve"> (</w:t>
      </w:r>
      <w:proofErr w:type="spellStart"/>
      <w:r w:rsidR="00AD53F1">
        <w:rPr>
          <w:rFonts w:ascii="Courier New" w:hAnsi="Courier New" w:cs="Courier New"/>
          <w:sz w:val="24"/>
          <w:szCs w:val="24"/>
        </w:rPr>
        <w:t>REDCaP</w:t>
      </w:r>
      <w:proofErr w:type="spellEnd"/>
      <w:r w:rsidR="00AD53F1">
        <w:rPr>
          <w:rFonts w:ascii="Courier New" w:hAnsi="Courier New" w:cs="Courier New"/>
          <w:sz w:val="24"/>
          <w:szCs w:val="24"/>
        </w:rPr>
        <w:t>)</w:t>
      </w:r>
      <w:r w:rsidR="00005E62">
        <w:rPr>
          <w:rFonts w:ascii="Courier New" w:hAnsi="Courier New" w:cs="Courier New"/>
          <w:sz w:val="24"/>
          <w:szCs w:val="24"/>
        </w:rPr>
        <w:t>. P</w:t>
      </w:r>
      <w:r w:rsidRPr="00AF66AC" w:rsidR="00005E62">
        <w:rPr>
          <w:rFonts w:ascii="Courier New" w:hAnsi="Courier New" w:cs="Courier New"/>
          <w:sz w:val="24"/>
          <w:szCs w:val="24"/>
        </w:rPr>
        <w:t xml:space="preserve">articipants will complete </w:t>
      </w:r>
      <w:r w:rsidR="00005E62">
        <w:rPr>
          <w:rFonts w:ascii="Courier New" w:hAnsi="Courier New" w:cs="Courier New"/>
          <w:sz w:val="24"/>
          <w:szCs w:val="24"/>
        </w:rPr>
        <w:t xml:space="preserve">the surveys </w:t>
      </w:r>
      <w:r w:rsidRPr="00AF66AC" w:rsidR="00005E62">
        <w:rPr>
          <w:rFonts w:ascii="Courier New" w:hAnsi="Courier New" w:cs="Courier New"/>
          <w:sz w:val="24"/>
          <w:szCs w:val="24"/>
        </w:rPr>
        <w:t xml:space="preserve">on an encrypted </w:t>
      </w:r>
      <w:r w:rsidR="00005E62">
        <w:rPr>
          <w:rFonts w:ascii="Courier New" w:hAnsi="Courier New" w:cs="Courier New"/>
          <w:sz w:val="24"/>
          <w:szCs w:val="24"/>
        </w:rPr>
        <w:t xml:space="preserve">computer, with the exception of the Phase 2 Symptom and Care </w:t>
      </w:r>
      <w:r w:rsidR="00CA4EA7">
        <w:rPr>
          <w:rFonts w:ascii="Courier New" w:hAnsi="Courier New" w:cs="Courier New"/>
          <w:sz w:val="24"/>
          <w:szCs w:val="24"/>
        </w:rPr>
        <w:t>S</w:t>
      </w:r>
      <w:r w:rsidR="00005E62">
        <w:rPr>
          <w:rFonts w:ascii="Courier New" w:hAnsi="Courier New" w:cs="Courier New"/>
          <w:sz w:val="24"/>
          <w:szCs w:val="24"/>
        </w:rPr>
        <w:t xml:space="preserve">urvey, which will be administered by a research assistant and then electronically </w:t>
      </w:r>
      <w:r w:rsidR="009F7B53">
        <w:rPr>
          <w:rFonts w:ascii="Courier New" w:hAnsi="Courier New" w:cs="Courier New"/>
          <w:sz w:val="24"/>
          <w:szCs w:val="24"/>
        </w:rPr>
        <w:t>entered</w:t>
      </w:r>
      <w:r w:rsidR="00005E62">
        <w:rPr>
          <w:rFonts w:ascii="Courier New" w:hAnsi="Courier New" w:cs="Courier New"/>
          <w:sz w:val="24"/>
          <w:szCs w:val="24"/>
        </w:rPr>
        <w:t xml:space="preserve"> into the CASI system. </w:t>
      </w:r>
      <w:r w:rsidR="000F34F3">
        <w:rPr>
          <w:rFonts w:ascii="Courier New" w:hAnsi="Courier New" w:cs="Courier New"/>
          <w:sz w:val="24"/>
          <w:szCs w:val="24"/>
        </w:rPr>
        <w:t xml:space="preserve"> </w:t>
      </w:r>
      <w:r w:rsidR="00C76BBF">
        <w:rPr>
          <w:rFonts w:ascii="Courier New" w:hAnsi="Courier New" w:cs="Courier New"/>
          <w:sz w:val="24"/>
          <w:szCs w:val="24"/>
        </w:rPr>
        <w:t>Use of the CASI minimizes</w:t>
      </w:r>
      <w:r w:rsidR="004E5B8A">
        <w:rPr>
          <w:rFonts w:ascii="Courier New" w:hAnsi="Courier New" w:cs="Courier New"/>
          <w:sz w:val="24"/>
          <w:szCs w:val="24"/>
        </w:rPr>
        <w:t xml:space="preserve"> burden by efficiently moving the </w:t>
      </w:r>
      <w:r w:rsidR="00222438">
        <w:rPr>
          <w:rFonts w:ascii="Courier New" w:hAnsi="Courier New" w:cs="Courier New"/>
          <w:sz w:val="24"/>
          <w:szCs w:val="24"/>
        </w:rPr>
        <w:t>user</w:t>
      </w:r>
      <w:r w:rsidR="004E5B8A">
        <w:rPr>
          <w:rFonts w:ascii="Courier New" w:hAnsi="Courier New" w:cs="Courier New"/>
          <w:sz w:val="24"/>
          <w:szCs w:val="24"/>
        </w:rPr>
        <w:t xml:space="preserve"> through skip patterns automatically and</w:t>
      </w:r>
      <w:r w:rsidR="00BA125E">
        <w:rPr>
          <w:rFonts w:ascii="Courier New" w:hAnsi="Courier New" w:cs="Courier New"/>
          <w:sz w:val="24"/>
          <w:szCs w:val="24"/>
        </w:rPr>
        <w:t xml:space="preserve"> at</w:t>
      </w:r>
      <w:r w:rsidR="000F34F3">
        <w:rPr>
          <w:rFonts w:ascii="Courier New" w:hAnsi="Courier New" w:cs="Courier New"/>
          <w:sz w:val="24"/>
          <w:szCs w:val="24"/>
        </w:rPr>
        <w:t xml:space="preserve"> their own pace. For the Phase 2 survey administered at each follow-up visit, the CASI software </w:t>
      </w:r>
      <w:r w:rsidR="00107432">
        <w:rPr>
          <w:rFonts w:ascii="Courier New" w:hAnsi="Courier New" w:cs="Courier New"/>
          <w:sz w:val="24"/>
          <w:szCs w:val="24"/>
        </w:rPr>
        <w:t>will</w:t>
      </w:r>
      <w:r w:rsidR="000F34F3">
        <w:rPr>
          <w:rFonts w:ascii="Courier New" w:hAnsi="Courier New" w:cs="Courier New"/>
          <w:sz w:val="24"/>
          <w:szCs w:val="24"/>
        </w:rPr>
        <w:t xml:space="preserve"> pre-populate some information from the </w:t>
      </w:r>
      <w:r w:rsidR="00107432">
        <w:rPr>
          <w:rFonts w:ascii="Courier New" w:hAnsi="Courier New" w:cs="Courier New"/>
          <w:sz w:val="24"/>
          <w:szCs w:val="24"/>
        </w:rPr>
        <w:t xml:space="preserve">participant’s last </w:t>
      </w:r>
      <w:r w:rsidR="00C76BBF">
        <w:rPr>
          <w:rFonts w:ascii="Courier New" w:hAnsi="Courier New" w:cs="Courier New"/>
          <w:sz w:val="24"/>
          <w:szCs w:val="24"/>
        </w:rPr>
        <w:t xml:space="preserve">clinic </w:t>
      </w:r>
      <w:r w:rsidR="00107432">
        <w:rPr>
          <w:rFonts w:ascii="Courier New" w:hAnsi="Courier New" w:cs="Courier New"/>
          <w:sz w:val="24"/>
          <w:szCs w:val="24"/>
        </w:rPr>
        <w:t>visit (e.g., race/ethnicity, age) to further reduce time burden for the participants.</w:t>
      </w:r>
      <w:r w:rsidR="000F34F3">
        <w:rPr>
          <w:rFonts w:ascii="Courier New" w:hAnsi="Courier New" w:cs="Courier New"/>
          <w:sz w:val="24"/>
          <w:szCs w:val="24"/>
        </w:rPr>
        <w:t xml:space="preserve"> </w:t>
      </w:r>
      <w:r w:rsidRPr="00243DA2" w:rsidR="00CE78E5">
        <w:rPr>
          <w:rFonts w:ascii="Courier New" w:hAnsi="Courier New" w:cs="Courier New"/>
          <w:sz w:val="24"/>
          <w:szCs w:val="24"/>
        </w:rPr>
        <w:t xml:space="preserve">  </w:t>
      </w:r>
    </w:p>
    <w:p w:rsidR="00107432" w:rsidP="00D14B4E" w:rsidRDefault="00107432" w14:paraId="442AF0B3" w14:textId="16102B96">
      <w:pPr>
        <w:spacing w:before="100" w:beforeAutospacing="1" w:after="200"/>
        <w:rPr>
          <w:rFonts w:ascii="Courier New" w:hAnsi="Courier New" w:cs="Courier New"/>
          <w:sz w:val="24"/>
          <w:szCs w:val="24"/>
        </w:rPr>
      </w:pPr>
      <w:r>
        <w:rPr>
          <w:rFonts w:ascii="Courier New" w:hAnsi="Courier New" w:cs="Courier New"/>
          <w:sz w:val="24"/>
          <w:szCs w:val="24"/>
        </w:rPr>
        <w:t xml:space="preserve">CASI-based data collection methods have </w:t>
      </w:r>
      <w:r w:rsidR="00875E29">
        <w:rPr>
          <w:rFonts w:ascii="Courier New" w:hAnsi="Courier New" w:cs="Courier New"/>
          <w:sz w:val="24"/>
          <w:szCs w:val="24"/>
        </w:rPr>
        <w:t xml:space="preserve">additional </w:t>
      </w:r>
      <w:r>
        <w:rPr>
          <w:rFonts w:ascii="Courier New" w:hAnsi="Courier New" w:cs="Courier New"/>
          <w:sz w:val="24"/>
          <w:szCs w:val="24"/>
        </w:rPr>
        <w:t xml:space="preserve">benefits compared to </w:t>
      </w:r>
      <w:r w:rsidR="008345AE">
        <w:rPr>
          <w:rFonts w:ascii="Courier New" w:hAnsi="Courier New" w:cs="Courier New"/>
          <w:sz w:val="24"/>
          <w:szCs w:val="24"/>
        </w:rPr>
        <w:t>paper</w:t>
      </w:r>
      <w:r>
        <w:rPr>
          <w:rFonts w:ascii="Courier New" w:hAnsi="Courier New" w:cs="Courier New"/>
          <w:sz w:val="24"/>
          <w:szCs w:val="24"/>
        </w:rPr>
        <w:t xml:space="preserve"> surveys. These include:</w:t>
      </w:r>
      <w:r w:rsidRPr="00107432">
        <w:rPr>
          <w:rFonts w:ascii="Courier New" w:hAnsi="Courier New" w:cs="Courier New"/>
          <w:sz w:val="24"/>
          <w:szCs w:val="24"/>
        </w:rPr>
        <w:t xml:space="preserve"> 1) pre-programmed skip patterns to ensure </w:t>
      </w:r>
      <w:r w:rsidR="008345AE">
        <w:rPr>
          <w:rFonts w:ascii="Courier New" w:hAnsi="Courier New" w:cs="Courier New"/>
          <w:sz w:val="24"/>
          <w:szCs w:val="24"/>
        </w:rPr>
        <w:t xml:space="preserve">that </w:t>
      </w:r>
      <w:r w:rsidRPr="00107432">
        <w:rPr>
          <w:rFonts w:ascii="Courier New" w:hAnsi="Courier New" w:cs="Courier New"/>
          <w:sz w:val="24"/>
          <w:szCs w:val="24"/>
        </w:rPr>
        <w:t xml:space="preserve">respondents are not asked irrelevant questions, and </w:t>
      </w:r>
      <w:r w:rsidR="000C3C94">
        <w:rPr>
          <w:rFonts w:ascii="Courier New" w:hAnsi="Courier New" w:cs="Courier New"/>
          <w:sz w:val="24"/>
          <w:szCs w:val="24"/>
        </w:rPr>
        <w:t xml:space="preserve">2) </w:t>
      </w:r>
      <w:r w:rsidRPr="00107432">
        <w:rPr>
          <w:rFonts w:ascii="Courier New" w:hAnsi="Courier New" w:cs="Courier New"/>
          <w:sz w:val="24"/>
          <w:szCs w:val="24"/>
        </w:rPr>
        <w:t xml:space="preserve">automated validation checks incorporated into the behavioral </w:t>
      </w:r>
      <w:r>
        <w:rPr>
          <w:rFonts w:ascii="Courier New" w:hAnsi="Courier New" w:cs="Courier New"/>
          <w:sz w:val="24"/>
          <w:szCs w:val="24"/>
        </w:rPr>
        <w:t>survey</w:t>
      </w:r>
      <w:r w:rsidRPr="00107432">
        <w:rPr>
          <w:rFonts w:ascii="Courier New" w:hAnsi="Courier New" w:cs="Courier New"/>
          <w:sz w:val="24"/>
          <w:szCs w:val="24"/>
        </w:rPr>
        <w:t xml:space="preserve"> to assist the </w:t>
      </w:r>
      <w:r w:rsidR="00EF3505">
        <w:rPr>
          <w:rFonts w:ascii="Courier New" w:hAnsi="Courier New" w:cs="Courier New"/>
          <w:sz w:val="24"/>
          <w:szCs w:val="24"/>
        </w:rPr>
        <w:t>respondent</w:t>
      </w:r>
      <w:r w:rsidRPr="00107432">
        <w:rPr>
          <w:rFonts w:ascii="Courier New" w:hAnsi="Courier New" w:cs="Courier New"/>
          <w:sz w:val="24"/>
          <w:szCs w:val="24"/>
        </w:rPr>
        <w:t xml:space="preserve"> when incomplete or implausible responses are provided</w:t>
      </w:r>
      <w:r w:rsidR="000C3C94">
        <w:rPr>
          <w:rFonts w:ascii="Courier New" w:hAnsi="Courier New" w:cs="Courier New"/>
          <w:sz w:val="24"/>
          <w:szCs w:val="24"/>
        </w:rPr>
        <w:t xml:space="preserve">.  The latter </w:t>
      </w:r>
      <w:r w:rsidR="008345AE">
        <w:rPr>
          <w:rFonts w:ascii="Courier New" w:hAnsi="Courier New" w:cs="Courier New"/>
          <w:sz w:val="24"/>
          <w:szCs w:val="24"/>
        </w:rPr>
        <w:t>eliminat</w:t>
      </w:r>
      <w:r w:rsidR="000C3C94">
        <w:rPr>
          <w:rFonts w:ascii="Courier New" w:hAnsi="Courier New" w:cs="Courier New"/>
          <w:sz w:val="24"/>
          <w:szCs w:val="24"/>
        </w:rPr>
        <w:t>es</w:t>
      </w:r>
      <w:r w:rsidR="008345AE">
        <w:rPr>
          <w:rFonts w:ascii="Courier New" w:hAnsi="Courier New" w:cs="Courier New"/>
          <w:sz w:val="24"/>
          <w:szCs w:val="24"/>
        </w:rPr>
        <w:t xml:space="preserve"> </w:t>
      </w:r>
      <w:r w:rsidRPr="00107432">
        <w:rPr>
          <w:rFonts w:ascii="Courier New" w:hAnsi="Courier New" w:cs="Courier New"/>
          <w:sz w:val="24"/>
          <w:szCs w:val="24"/>
        </w:rPr>
        <w:t>the need for data cleaning associated with data entry and the errors listed above, resulting in a reduction in the time between the last interview and the production of a final analysis dataset</w:t>
      </w:r>
      <w:r w:rsidR="00B66463">
        <w:rPr>
          <w:rFonts w:ascii="Courier New" w:hAnsi="Courier New" w:cs="Courier New"/>
          <w:sz w:val="24"/>
          <w:szCs w:val="24"/>
        </w:rPr>
        <w:t>.</w:t>
      </w:r>
      <w:r w:rsidRPr="00107432">
        <w:rPr>
          <w:rFonts w:ascii="Courier New" w:hAnsi="Courier New" w:cs="Courier New"/>
          <w:sz w:val="24"/>
          <w:szCs w:val="24"/>
        </w:rPr>
        <w:t xml:space="preserve"> </w:t>
      </w:r>
    </w:p>
    <w:p w:rsidRPr="00CF2476" w:rsidR="00A92151" w:rsidP="00CF2476" w:rsidRDefault="00CF2476" w14:paraId="3E60EB41" w14:textId="02CA6649">
      <w:pPr>
        <w:tabs>
          <w:tab w:val="left" w:pos="1080"/>
        </w:tabs>
        <w:spacing w:before="100" w:beforeAutospacing="1"/>
        <w:rPr>
          <w:rFonts w:ascii="Courier New" w:hAnsi="Courier New" w:cs="Courier New"/>
          <w:b/>
          <w:sz w:val="24"/>
          <w:szCs w:val="24"/>
        </w:rPr>
      </w:pPr>
      <w:r>
        <w:rPr>
          <w:rFonts w:ascii="Courier New" w:hAnsi="Courier New" w:cs="Courier New"/>
          <w:b/>
          <w:sz w:val="24"/>
          <w:szCs w:val="24"/>
        </w:rPr>
        <w:lastRenderedPageBreak/>
        <w:t xml:space="preserve">A.4 </w:t>
      </w:r>
      <w:r w:rsidRPr="00CF2476" w:rsidR="00A92151">
        <w:rPr>
          <w:rFonts w:ascii="Courier New" w:hAnsi="Courier New" w:cs="Courier New"/>
          <w:b/>
          <w:sz w:val="24"/>
          <w:szCs w:val="24"/>
        </w:rPr>
        <w:t>Efforts to Identify Duplication and Use of Similar Information</w:t>
      </w:r>
    </w:p>
    <w:p w:rsidR="000551F7" w:rsidP="000551F7" w:rsidRDefault="00A92151" w14:paraId="15A20A77" w14:textId="347CEA80">
      <w:pPr>
        <w:spacing w:before="100" w:beforeAutospacing="1" w:after="200"/>
        <w:rPr>
          <w:rFonts w:ascii="Courier New" w:hAnsi="Courier New" w:cs="Courier New"/>
          <w:b/>
          <w:sz w:val="24"/>
          <w:szCs w:val="24"/>
        </w:rPr>
      </w:pPr>
      <w:r w:rsidRPr="001D3B02">
        <w:rPr>
          <w:rFonts w:ascii="Courier New" w:hAnsi="Courier New" w:cs="Courier New"/>
          <w:sz w:val="24"/>
          <w:szCs w:val="24"/>
        </w:rPr>
        <w:t xml:space="preserve">We </w:t>
      </w:r>
      <w:r w:rsidRPr="001A179E">
        <w:rPr>
          <w:rFonts w:ascii="Courier New" w:hAnsi="Courier New" w:cs="Courier New"/>
          <w:sz w:val="24"/>
          <w:szCs w:val="24"/>
        </w:rPr>
        <w:t xml:space="preserve">reviewed currently funded programs and did not identify potential areas of duplication. We are not aware of any department or agency that collects data on </w:t>
      </w:r>
      <w:r w:rsidR="000225AC">
        <w:rPr>
          <w:rFonts w:ascii="Courier New" w:hAnsi="Courier New" w:cs="Courier New"/>
          <w:sz w:val="24"/>
          <w:szCs w:val="24"/>
        </w:rPr>
        <w:t>the association</w:t>
      </w:r>
      <w:r w:rsidRPr="001A179E" w:rsidR="001A179E">
        <w:rPr>
          <w:rFonts w:ascii="Courier New" w:hAnsi="Courier New" w:cs="Courier New"/>
          <w:sz w:val="24"/>
          <w:szCs w:val="24"/>
        </w:rPr>
        <w:t xml:space="preserve"> of </w:t>
      </w:r>
      <w:r w:rsidR="008345AE">
        <w:rPr>
          <w:rFonts w:ascii="Courier New" w:hAnsi="Courier New" w:cs="Courier New"/>
          <w:sz w:val="24"/>
          <w:szCs w:val="24"/>
        </w:rPr>
        <w:t xml:space="preserve">results from multiple </w:t>
      </w:r>
      <w:r w:rsidRPr="001A179E" w:rsidR="001A179E">
        <w:rPr>
          <w:rFonts w:ascii="Courier New" w:hAnsi="Courier New" w:cs="Courier New"/>
          <w:sz w:val="24"/>
          <w:szCs w:val="24"/>
        </w:rPr>
        <w:t>HIV test</w:t>
      </w:r>
      <w:r w:rsidR="008345AE">
        <w:rPr>
          <w:rFonts w:ascii="Courier New" w:hAnsi="Courier New" w:cs="Courier New"/>
          <w:sz w:val="24"/>
          <w:szCs w:val="24"/>
        </w:rPr>
        <w:t>s</w:t>
      </w:r>
      <w:r w:rsidRPr="001A179E" w:rsidR="001A179E">
        <w:rPr>
          <w:rFonts w:ascii="Courier New" w:hAnsi="Courier New" w:cs="Courier New"/>
          <w:sz w:val="24"/>
          <w:szCs w:val="24"/>
        </w:rPr>
        <w:t xml:space="preserve"> </w:t>
      </w:r>
      <w:r w:rsidR="00B40816">
        <w:rPr>
          <w:rFonts w:ascii="Courier New" w:hAnsi="Courier New" w:cs="Courier New"/>
          <w:sz w:val="24"/>
          <w:szCs w:val="24"/>
        </w:rPr>
        <w:t xml:space="preserve">in point of care settings </w:t>
      </w:r>
      <w:r w:rsidR="000225AC">
        <w:rPr>
          <w:rFonts w:ascii="Courier New" w:hAnsi="Courier New" w:cs="Courier New"/>
          <w:sz w:val="24"/>
          <w:szCs w:val="24"/>
        </w:rPr>
        <w:t>with</w:t>
      </w:r>
      <w:r w:rsidRPr="001A179E">
        <w:rPr>
          <w:rFonts w:ascii="Courier New" w:hAnsi="Courier New" w:cs="Courier New"/>
          <w:sz w:val="24"/>
          <w:szCs w:val="24"/>
        </w:rPr>
        <w:t xml:space="preserve"> </w:t>
      </w:r>
      <w:r w:rsidR="00107432">
        <w:rPr>
          <w:rFonts w:ascii="Courier New" w:hAnsi="Courier New" w:cs="Courier New"/>
          <w:sz w:val="24"/>
          <w:szCs w:val="24"/>
        </w:rPr>
        <w:t xml:space="preserve">behavioral and clinical </w:t>
      </w:r>
      <w:r w:rsidRPr="001A179E" w:rsidR="001A179E">
        <w:rPr>
          <w:rFonts w:ascii="Courier New" w:hAnsi="Courier New" w:cs="Courier New"/>
          <w:sz w:val="24"/>
          <w:szCs w:val="24"/>
        </w:rPr>
        <w:t>predictors of early HIV infection</w:t>
      </w:r>
      <w:r w:rsidRPr="000551F7" w:rsidR="001A179E">
        <w:rPr>
          <w:rFonts w:ascii="Courier New" w:hAnsi="Courier New" w:cs="Courier New"/>
          <w:b/>
          <w:sz w:val="24"/>
          <w:szCs w:val="24"/>
        </w:rPr>
        <w:t>.</w:t>
      </w:r>
    </w:p>
    <w:p w:rsidR="00CF4873" w:rsidP="000551F7" w:rsidRDefault="00CF4873" w14:paraId="373CFD14" w14:textId="77777777">
      <w:pPr>
        <w:spacing w:before="100" w:beforeAutospacing="1" w:after="200"/>
        <w:rPr>
          <w:rFonts w:ascii="Courier New" w:hAnsi="Courier New" w:cs="Courier New"/>
          <w:sz w:val="24"/>
          <w:szCs w:val="24"/>
        </w:rPr>
      </w:pPr>
    </w:p>
    <w:p w:rsidRPr="000551F7" w:rsidR="00A92151" w:rsidP="000551F7" w:rsidRDefault="00CF2476" w14:paraId="27634830" w14:textId="04782CBC">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A.5 </w:t>
      </w:r>
      <w:r w:rsidRPr="000551F7" w:rsidR="00A92151">
        <w:rPr>
          <w:rFonts w:ascii="Courier New" w:hAnsi="Courier New" w:cs="Courier New"/>
          <w:b/>
          <w:sz w:val="24"/>
          <w:szCs w:val="24"/>
        </w:rPr>
        <w:t>Impact on Small Businesses or Other Small Entities</w:t>
      </w:r>
    </w:p>
    <w:p w:rsidR="000551F7" w:rsidP="000551F7" w:rsidRDefault="00B427E9" w14:paraId="1158CFF0" w14:textId="39C5B42B">
      <w:pPr>
        <w:spacing w:before="100" w:beforeAutospacing="1" w:after="200"/>
        <w:rPr>
          <w:rFonts w:ascii="Courier New" w:hAnsi="Courier New" w:cs="Courier New"/>
          <w:b/>
          <w:sz w:val="24"/>
          <w:szCs w:val="24"/>
        </w:rPr>
      </w:pPr>
      <w:r>
        <w:rPr>
          <w:rFonts w:ascii="Courier New" w:hAnsi="Courier New" w:cs="Courier New"/>
          <w:sz w:val="24"/>
          <w:szCs w:val="24"/>
        </w:rPr>
        <w:t>This data collection</w:t>
      </w:r>
      <w:r w:rsidRPr="00A7386D" w:rsidR="00A92151">
        <w:rPr>
          <w:rFonts w:ascii="Courier New" w:hAnsi="Courier New" w:cs="Courier New"/>
          <w:sz w:val="24"/>
          <w:szCs w:val="24"/>
        </w:rPr>
        <w:t xml:space="preserve"> will </w:t>
      </w:r>
      <w:r>
        <w:rPr>
          <w:rFonts w:ascii="Courier New" w:hAnsi="Courier New" w:cs="Courier New"/>
          <w:sz w:val="24"/>
          <w:szCs w:val="24"/>
        </w:rPr>
        <w:t>not</w:t>
      </w:r>
      <w:r w:rsidRPr="00A7386D">
        <w:rPr>
          <w:rFonts w:ascii="Courier New" w:hAnsi="Courier New" w:cs="Courier New"/>
          <w:sz w:val="24"/>
          <w:szCs w:val="24"/>
        </w:rPr>
        <w:t xml:space="preserve"> involve</w:t>
      </w:r>
      <w:r w:rsidRPr="00A7386D" w:rsidR="00A92151">
        <w:rPr>
          <w:rFonts w:ascii="Courier New" w:hAnsi="Courier New" w:cs="Courier New"/>
          <w:sz w:val="24"/>
          <w:szCs w:val="24"/>
        </w:rPr>
        <w:t xml:space="preserve"> </w:t>
      </w:r>
      <w:r>
        <w:rPr>
          <w:rFonts w:ascii="Courier New" w:hAnsi="Courier New" w:cs="Courier New"/>
          <w:sz w:val="24"/>
          <w:szCs w:val="24"/>
        </w:rPr>
        <w:t>small businesses</w:t>
      </w:r>
      <w:r w:rsidRPr="000551F7" w:rsidR="00AE7F42">
        <w:rPr>
          <w:rFonts w:ascii="Courier New" w:hAnsi="Courier New" w:cs="Courier New"/>
          <w:b/>
          <w:sz w:val="24"/>
          <w:szCs w:val="24"/>
        </w:rPr>
        <w:t>.</w:t>
      </w:r>
    </w:p>
    <w:p w:rsidR="00CF4873" w:rsidP="000551F7" w:rsidRDefault="00CF4873" w14:paraId="709DAF88" w14:textId="77777777">
      <w:pPr>
        <w:spacing w:before="100" w:beforeAutospacing="1" w:after="200"/>
        <w:rPr>
          <w:rFonts w:ascii="Courier New" w:hAnsi="Courier New" w:cs="Courier New"/>
          <w:sz w:val="24"/>
          <w:szCs w:val="24"/>
        </w:rPr>
      </w:pPr>
    </w:p>
    <w:p w:rsidRPr="000551F7" w:rsidR="00A92151" w:rsidP="000551F7" w:rsidRDefault="00CF2476" w14:paraId="59A778C9" w14:textId="172DE10A">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A.6 </w:t>
      </w:r>
      <w:r w:rsidRPr="000551F7" w:rsidR="00A92151">
        <w:rPr>
          <w:rFonts w:ascii="Courier New" w:hAnsi="Courier New" w:cs="Courier New"/>
          <w:b/>
          <w:sz w:val="24"/>
          <w:szCs w:val="24"/>
        </w:rPr>
        <w:t>Consequences of Collecting the Information Less Frequently</w:t>
      </w:r>
    </w:p>
    <w:p w:rsidR="000551F7" w:rsidP="000551F7" w:rsidRDefault="009810F1" w14:paraId="257B882B" w14:textId="6C63F368">
      <w:pPr>
        <w:spacing w:before="100" w:beforeAutospacing="1" w:after="200"/>
        <w:rPr>
          <w:rFonts w:ascii="Courier New" w:hAnsi="Courier New" w:cs="Courier New"/>
          <w:sz w:val="24"/>
          <w:szCs w:val="24"/>
        </w:rPr>
      </w:pPr>
      <w:r w:rsidRPr="009810F1">
        <w:rPr>
          <w:rFonts w:ascii="Courier New" w:hAnsi="Courier New" w:cs="Courier New"/>
          <w:sz w:val="24"/>
          <w:szCs w:val="24"/>
        </w:rPr>
        <w:t>The proposed project involves a one-time data collection</w:t>
      </w:r>
      <w:r w:rsidR="0031419F">
        <w:rPr>
          <w:rFonts w:ascii="Courier New" w:hAnsi="Courier New" w:cs="Courier New"/>
          <w:sz w:val="24"/>
          <w:szCs w:val="24"/>
        </w:rPr>
        <w:t xml:space="preserve"> f</w:t>
      </w:r>
      <w:r w:rsidR="00DD141F">
        <w:rPr>
          <w:rFonts w:ascii="Courier New" w:hAnsi="Courier New" w:cs="Courier New"/>
          <w:sz w:val="24"/>
          <w:szCs w:val="24"/>
        </w:rPr>
        <w:t>rom</w:t>
      </w:r>
      <w:r w:rsidR="0031419F">
        <w:rPr>
          <w:rFonts w:ascii="Courier New" w:hAnsi="Courier New" w:cs="Courier New"/>
          <w:sz w:val="24"/>
          <w:szCs w:val="24"/>
        </w:rPr>
        <w:t xml:space="preserve"> Phase 1 participants</w:t>
      </w:r>
      <w:r w:rsidR="00087812">
        <w:rPr>
          <w:rFonts w:ascii="Courier New" w:hAnsi="Courier New" w:cs="Courier New"/>
          <w:sz w:val="24"/>
          <w:szCs w:val="24"/>
        </w:rPr>
        <w:t xml:space="preserve">. Phase 2 participants </w:t>
      </w:r>
      <w:r w:rsidR="006A4D51">
        <w:rPr>
          <w:rFonts w:ascii="Courier New" w:hAnsi="Courier New" w:cs="Courier New"/>
          <w:sz w:val="24"/>
          <w:szCs w:val="24"/>
        </w:rPr>
        <w:t>will be</w:t>
      </w:r>
      <w:r w:rsidR="00087812">
        <w:rPr>
          <w:rFonts w:ascii="Courier New" w:hAnsi="Courier New" w:cs="Courier New"/>
          <w:sz w:val="24"/>
          <w:szCs w:val="24"/>
        </w:rPr>
        <w:t xml:space="preserve"> followed up only until their test results are concordant</w:t>
      </w:r>
      <w:r w:rsidRPr="009810F1">
        <w:rPr>
          <w:rFonts w:ascii="Courier New" w:hAnsi="Courier New" w:cs="Courier New"/>
          <w:sz w:val="24"/>
          <w:szCs w:val="24"/>
        </w:rPr>
        <w:t xml:space="preserve">. There are no legal obstacles to reducing burden. </w:t>
      </w:r>
    </w:p>
    <w:p w:rsidR="00CF4873" w:rsidP="000551F7" w:rsidRDefault="00CF4873" w14:paraId="517DD87D" w14:textId="77777777">
      <w:pPr>
        <w:spacing w:before="100" w:beforeAutospacing="1" w:after="200"/>
        <w:rPr>
          <w:rFonts w:ascii="Courier New" w:hAnsi="Courier New" w:cs="Courier New"/>
          <w:sz w:val="24"/>
          <w:szCs w:val="24"/>
        </w:rPr>
      </w:pPr>
    </w:p>
    <w:p w:rsidRPr="000551F7" w:rsidR="00A92151" w:rsidP="000551F7" w:rsidRDefault="00CF2476" w14:paraId="24CC7EDB" w14:textId="0F23A60D">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A.7 </w:t>
      </w:r>
      <w:r w:rsidRPr="000551F7" w:rsidR="00A92151">
        <w:rPr>
          <w:rFonts w:ascii="Courier New" w:hAnsi="Courier New" w:cs="Courier New"/>
          <w:b/>
          <w:sz w:val="24"/>
          <w:szCs w:val="24"/>
        </w:rPr>
        <w:t>Special Circumstances Relating to the Guidelines of 5 CFR 1320.5</w:t>
      </w:r>
    </w:p>
    <w:p w:rsidR="000551F7" w:rsidP="000551F7" w:rsidRDefault="00A92151" w14:paraId="561EEE9C" w14:textId="63E7090D">
      <w:pPr>
        <w:spacing w:before="100" w:beforeAutospacing="1"/>
        <w:rPr>
          <w:rFonts w:ascii="Courier New" w:hAnsi="Courier New" w:cs="Courier New"/>
          <w:sz w:val="24"/>
          <w:szCs w:val="24"/>
        </w:rPr>
      </w:pPr>
      <w:r w:rsidRPr="000551F7">
        <w:rPr>
          <w:rFonts w:ascii="Courier New" w:hAnsi="Courier New" w:cs="Courier New"/>
          <w:sz w:val="24"/>
          <w:szCs w:val="24"/>
        </w:rPr>
        <w:t>This request fully complies with regulation 5 CRF 1320.5.</w:t>
      </w:r>
    </w:p>
    <w:p w:rsidRPr="000551F7" w:rsidR="00CF4873" w:rsidP="000551F7" w:rsidRDefault="00CF4873" w14:paraId="3153292A" w14:textId="77777777">
      <w:pPr>
        <w:spacing w:before="100" w:beforeAutospacing="1"/>
        <w:rPr>
          <w:rFonts w:ascii="Courier New" w:hAnsi="Courier New" w:cs="Courier New"/>
          <w:sz w:val="24"/>
          <w:szCs w:val="24"/>
        </w:rPr>
      </w:pPr>
    </w:p>
    <w:p w:rsidRPr="000551F7" w:rsidR="00A92151" w:rsidP="000551F7" w:rsidRDefault="00CF2476" w14:paraId="1D71585B" w14:textId="7BB4B66D">
      <w:pPr>
        <w:spacing w:before="100" w:beforeAutospacing="1"/>
        <w:rPr>
          <w:rFonts w:ascii="Courier New" w:hAnsi="Courier New" w:cs="Courier New"/>
          <w:b/>
          <w:sz w:val="24"/>
          <w:szCs w:val="24"/>
        </w:rPr>
      </w:pPr>
      <w:r w:rsidRPr="000551F7">
        <w:rPr>
          <w:rFonts w:ascii="Courier New" w:hAnsi="Courier New" w:cs="Courier New"/>
          <w:b/>
          <w:sz w:val="24"/>
          <w:szCs w:val="24"/>
        </w:rPr>
        <w:t xml:space="preserve">A.8 </w:t>
      </w:r>
      <w:r w:rsidRPr="000551F7" w:rsidR="00A92151">
        <w:rPr>
          <w:rFonts w:ascii="Courier New" w:hAnsi="Courier New" w:cs="Courier New"/>
          <w:b/>
          <w:sz w:val="24"/>
          <w:szCs w:val="24"/>
        </w:rPr>
        <w:t>Comments in Response to the Federal Register Notice and Efforts to Consult Outside the Agency</w:t>
      </w:r>
    </w:p>
    <w:p w:rsidR="0015135D" w:rsidP="00D14B4E" w:rsidRDefault="00A92151" w14:paraId="20575D13" w14:textId="07E65E4D">
      <w:pPr>
        <w:spacing w:before="100" w:beforeAutospacing="1"/>
        <w:rPr>
          <w:rFonts w:ascii="Courier New" w:hAnsi="Courier New" w:cs="Courier New"/>
          <w:b/>
          <w:sz w:val="24"/>
          <w:szCs w:val="24"/>
        </w:rPr>
      </w:pPr>
      <w:r w:rsidRPr="005D054B">
        <w:rPr>
          <w:rFonts w:ascii="Courier New" w:hAnsi="Courier New" w:cs="Courier New"/>
          <w:sz w:val="24"/>
          <w:szCs w:val="24"/>
        </w:rPr>
        <w:t xml:space="preserve">A 60-day </w:t>
      </w:r>
      <w:r w:rsidRPr="005D054B" w:rsidR="004D2F6A">
        <w:rPr>
          <w:rFonts w:ascii="Courier New" w:hAnsi="Courier New" w:cs="Courier New"/>
          <w:sz w:val="24"/>
          <w:szCs w:val="24"/>
        </w:rPr>
        <w:t xml:space="preserve">notice to solicit public comments </w:t>
      </w:r>
      <w:r w:rsidR="00D322F7">
        <w:rPr>
          <w:rFonts w:ascii="Courier New" w:hAnsi="Courier New" w:cs="Courier New"/>
          <w:sz w:val="24"/>
          <w:szCs w:val="24"/>
        </w:rPr>
        <w:t>was</w:t>
      </w:r>
      <w:r w:rsidRPr="005D054B" w:rsidR="00D322F7">
        <w:rPr>
          <w:rFonts w:ascii="Courier New" w:hAnsi="Courier New" w:cs="Courier New"/>
          <w:sz w:val="24"/>
          <w:szCs w:val="24"/>
        </w:rPr>
        <w:t xml:space="preserve"> </w:t>
      </w:r>
      <w:r w:rsidRPr="005D054B" w:rsidR="004D2F6A">
        <w:rPr>
          <w:rFonts w:ascii="Courier New" w:hAnsi="Courier New" w:cs="Courier New"/>
          <w:sz w:val="24"/>
          <w:szCs w:val="24"/>
        </w:rPr>
        <w:t>published in the Federal Register</w:t>
      </w:r>
      <w:r w:rsidR="00D322F7">
        <w:rPr>
          <w:rFonts w:ascii="Courier New" w:hAnsi="Courier New" w:cs="Courier New"/>
          <w:sz w:val="24"/>
          <w:szCs w:val="24"/>
        </w:rPr>
        <w:t xml:space="preserve"> on </w:t>
      </w:r>
      <w:r w:rsidR="005669F3">
        <w:rPr>
          <w:rFonts w:ascii="Courier New" w:hAnsi="Courier New" w:cs="Courier New"/>
          <w:sz w:val="24"/>
          <w:szCs w:val="24"/>
        </w:rPr>
        <w:t>07</w:t>
      </w:r>
      <w:r w:rsidR="00D322F7">
        <w:rPr>
          <w:rFonts w:ascii="Courier New" w:hAnsi="Courier New" w:cs="Courier New"/>
          <w:sz w:val="24"/>
          <w:szCs w:val="24"/>
        </w:rPr>
        <w:t>/</w:t>
      </w:r>
      <w:r w:rsidR="005669F3">
        <w:rPr>
          <w:rFonts w:ascii="Courier New" w:hAnsi="Courier New" w:cs="Courier New"/>
          <w:sz w:val="24"/>
          <w:szCs w:val="24"/>
        </w:rPr>
        <w:t>12</w:t>
      </w:r>
      <w:r w:rsidR="00D322F7">
        <w:rPr>
          <w:rFonts w:ascii="Courier New" w:hAnsi="Courier New" w:cs="Courier New"/>
          <w:sz w:val="24"/>
          <w:szCs w:val="24"/>
        </w:rPr>
        <w:t>/</w:t>
      </w:r>
      <w:r w:rsidR="005669F3">
        <w:rPr>
          <w:rFonts w:ascii="Courier New" w:hAnsi="Courier New" w:cs="Courier New"/>
          <w:sz w:val="24"/>
          <w:szCs w:val="24"/>
        </w:rPr>
        <w:t>2021</w:t>
      </w:r>
      <w:r w:rsidR="00D322F7">
        <w:rPr>
          <w:rFonts w:ascii="Courier New" w:hAnsi="Courier New" w:cs="Courier New"/>
          <w:sz w:val="24"/>
          <w:szCs w:val="24"/>
        </w:rPr>
        <w:t xml:space="preserve">, Volume </w:t>
      </w:r>
      <w:r w:rsidR="005669F3">
        <w:rPr>
          <w:rFonts w:ascii="Courier New" w:hAnsi="Courier New" w:cs="Courier New"/>
          <w:sz w:val="24"/>
          <w:szCs w:val="24"/>
        </w:rPr>
        <w:t>86</w:t>
      </w:r>
      <w:r w:rsidR="00D322F7">
        <w:rPr>
          <w:rFonts w:ascii="Courier New" w:hAnsi="Courier New" w:cs="Courier New"/>
          <w:sz w:val="24"/>
          <w:szCs w:val="24"/>
        </w:rPr>
        <w:t xml:space="preserve">, Number </w:t>
      </w:r>
      <w:r w:rsidR="005669F3">
        <w:rPr>
          <w:rFonts w:ascii="Courier New" w:hAnsi="Courier New" w:cs="Courier New"/>
          <w:sz w:val="24"/>
          <w:szCs w:val="24"/>
        </w:rPr>
        <w:t>130</w:t>
      </w:r>
      <w:r w:rsidR="00D322F7">
        <w:rPr>
          <w:rFonts w:ascii="Courier New" w:hAnsi="Courier New" w:cs="Courier New"/>
          <w:sz w:val="24"/>
          <w:szCs w:val="24"/>
        </w:rPr>
        <w:t xml:space="preserve">, Page </w:t>
      </w:r>
      <w:r w:rsidR="005669F3">
        <w:rPr>
          <w:rFonts w:ascii="Courier New" w:hAnsi="Courier New" w:cs="Courier New"/>
          <w:sz w:val="24"/>
          <w:szCs w:val="24"/>
        </w:rPr>
        <w:t>36555</w:t>
      </w:r>
      <w:r w:rsidRPr="005D054B" w:rsidR="004D2F6A">
        <w:rPr>
          <w:rFonts w:ascii="Courier New" w:hAnsi="Courier New" w:cs="Courier New"/>
          <w:sz w:val="24"/>
          <w:szCs w:val="24"/>
        </w:rPr>
        <w:t>.</w:t>
      </w:r>
      <w:r w:rsidR="00101EFE">
        <w:rPr>
          <w:rFonts w:ascii="Courier New" w:hAnsi="Courier New" w:cs="Courier New"/>
          <w:sz w:val="24"/>
          <w:szCs w:val="24"/>
        </w:rPr>
        <w:t xml:space="preserve"> No </w:t>
      </w:r>
      <w:r w:rsidR="00955C06">
        <w:rPr>
          <w:rFonts w:ascii="Courier New" w:hAnsi="Courier New" w:cs="Courier New"/>
          <w:sz w:val="24"/>
          <w:szCs w:val="24"/>
        </w:rPr>
        <w:t xml:space="preserve">public </w:t>
      </w:r>
      <w:r w:rsidR="00101EFE">
        <w:rPr>
          <w:rFonts w:ascii="Courier New" w:hAnsi="Courier New" w:cs="Courier New"/>
          <w:sz w:val="24"/>
          <w:szCs w:val="24"/>
        </w:rPr>
        <w:t xml:space="preserve">comments were received. </w:t>
      </w:r>
    </w:p>
    <w:p w:rsidR="0060218E" w:rsidP="00D14B4E" w:rsidRDefault="00E22352" w14:paraId="529A565A" w14:textId="1BA4AF58">
      <w:pPr>
        <w:spacing w:before="100" w:beforeAutospacing="1"/>
        <w:rPr>
          <w:rFonts w:ascii="Courier New" w:hAnsi="Courier New" w:cs="Courier New"/>
          <w:sz w:val="24"/>
          <w:szCs w:val="24"/>
        </w:rPr>
      </w:pPr>
      <w:r>
        <w:rPr>
          <w:rFonts w:ascii="Courier New" w:hAnsi="Courier New" w:cs="Courier New"/>
          <w:sz w:val="24"/>
          <w:szCs w:val="24"/>
        </w:rPr>
        <w:t>C</w:t>
      </w:r>
      <w:r w:rsidR="0060218E">
        <w:rPr>
          <w:rFonts w:ascii="Courier New" w:hAnsi="Courier New" w:cs="Courier New"/>
          <w:sz w:val="24"/>
          <w:szCs w:val="24"/>
        </w:rPr>
        <w:t xml:space="preserve">onsultations were conducted </w:t>
      </w:r>
      <w:r w:rsidR="00F86271">
        <w:rPr>
          <w:rFonts w:ascii="Courier New" w:hAnsi="Courier New" w:cs="Courier New"/>
          <w:sz w:val="24"/>
          <w:szCs w:val="24"/>
        </w:rPr>
        <w:t xml:space="preserve">in </w:t>
      </w:r>
      <w:r w:rsidR="00087812">
        <w:rPr>
          <w:rFonts w:ascii="Courier New" w:hAnsi="Courier New" w:cs="Courier New"/>
          <w:sz w:val="24"/>
          <w:szCs w:val="24"/>
        </w:rPr>
        <w:t xml:space="preserve">March 2014 </w:t>
      </w:r>
      <w:r w:rsidR="0060218E">
        <w:rPr>
          <w:rFonts w:ascii="Courier New" w:hAnsi="Courier New" w:cs="Courier New"/>
          <w:sz w:val="24"/>
          <w:szCs w:val="24"/>
        </w:rPr>
        <w:t xml:space="preserve">with HIV testing </w:t>
      </w:r>
      <w:r w:rsidR="00875E29">
        <w:rPr>
          <w:rFonts w:ascii="Courier New" w:hAnsi="Courier New" w:cs="Courier New"/>
          <w:sz w:val="24"/>
          <w:szCs w:val="24"/>
        </w:rPr>
        <w:t xml:space="preserve">facilities </w:t>
      </w:r>
      <w:r w:rsidR="0060218E">
        <w:rPr>
          <w:rFonts w:ascii="Courier New" w:hAnsi="Courier New" w:cs="Courier New"/>
          <w:sz w:val="24"/>
          <w:szCs w:val="24"/>
        </w:rPr>
        <w:t xml:space="preserve">serving MSM in different regions of the United States. All names, affiliations and contact information are included in Table 8-A-1. The consultations were conducted to assess the feasibility of the proposed </w:t>
      </w:r>
      <w:r w:rsidR="007B1A48">
        <w:rPr>
          <w:rFonts w:ascii="Courier New" w:hAnsi="Courier New" w:cs="Courier New"/>
          <w:sz w:val="24"/>
          <w:szCs w:val="24"/>
        </w:rPr>
        <w:t xml:space="preserve">evaluation of </w:t>
      </w:r>
      <w:r w:rsidR="0060218E">
        <w:rPr>
          <w:rFonts w:ascii="Courier New" w:hAnsi="Courier New" w:cs="Courier New"/>
          <w:sz w:val="24"/>
          <w:szCs w:val="24"/>
        </w:rPr>
        <w:t>HIV test</w:t>
      </w:r>
      <w:r w:rsidR="007B1A48">
        <w:rPr>
          <w:rFonts w:ascii="Courier New" w:hAnsi="Courier New" w:cs="Courier New"/>
          <w:sz w:val="24"/>
          <w:szCs w:val="24"/>
        </w:rPr>
        <w:t>s</w:t>
      </w:r>
      <w:r w:rsidR="00A04A98">
        <w:rPr>
          <w:rFonts w:ascii="Courier New" w:hAnsi="Courier New" w:cs="Courier New"/>
          <w:sz w:val="24"/>
          <w:szCs w:val="24"/>
        </w:rPr>
        <w:t xml:space="preserve"> </w:t>
      </w:r>
      <w:r w:rsidR="0060218E">
        <w:rPr>
          <w:rFonts w:ascii="Courier New" w:hAnsi="Courier New" w:cs="Courier New"/>
          <w:sz w:val="24"/>
          <w:szCs w:val="24"/>
        </w:rPr>
        <w:t xml:space="preserve">and </w:t>
      </w:r>
      <w:r w:rsidR="007B1A48">
        <w:rPr>
          <w:rFonts w:ascii="Courier New" w:hAnsi="Courier New" w:cs="Courier New"/>
          <w:sz w:val="24"/>
          <w:szCs w:val="24"/>
        </w:rPr>
        <w:t>behavioral data collection</w:t>
      </w:r>
      <w:r w:rsidR="0060218E">
        <w:rPr>
          <w:rFonts w:ascii="Courier New" w:hAnsi="Courier New" w:cs="Courier New"/>
          <w:sz w:val="24"/>
          <w:szCs w:val="24"/>
        </w:rPr>
        <w:t xml:space="preserve"> for the project. In addition, experts provided feedback on the behavioral and clinical indicators that would be most relevant to collect for this project. </w:t>
      </w:r>
    </w:p>
    <w:p w:rsidR="0060218E" w:rsidP="00D14B4E" w:rsidRDefault="0060218E" w14:paraId="05EF9A3C" w14:textId="77777777">
      <w:pPr>
        <w:spacing w:before="100" w:beforeAutospacing="1" w:after="200"/>
        <w:rPr>
          <w:rFonts w:ascii="Courier New" w:hAnsi="Courier New" w:cs="Courier New"/>
          <w:b/>
          <w:sz w:val="24"/>
        </w:rPr>
      </w:pPr>
      <w:r>
        <w:rPr>
          <w:rFonts w:ascii="Courier New" w:hAnsi="Courier New" w:cs="Courier New"/>
          <w:b/>
          <w:sz w:val="24"/>
        </w:rPr>
        <w:t xml:space="preserve">Table A-8-1: </w:t>
      </w:r>
      <w:r w:rsidR="003344AA">
        <w:rPr>
          <w:rFonts w:ascii="Courier New" w:hAnsi="Courier New" w:cs="Courier New"/>
          <w:b/>
          <w:sz w:val="24"/>
        </w:rPr>
        <w:t>Persons Consulted</w:t>
      </w:r>
      <w:r w:rsidRPr="002C45A2">
        <w:rPr>
          <w:rFonts w:ascii="Courier New" w:hAnsi="Courier New" w:cs="Courier New"/>
          <w:b/>
          <w:sz w:val="24"/>
        </w:rPr>
        <w:t xml:space="preserve"> in the Development of </w:t>
      </w:r>
      <w:r>
        <w:rPr>
          <w:rFonts w:ascii="Courier New" w:hAnsi="Courier New" w:cs="Courier New"/>
          <w:b/>
          <w:sz w:val="24"/>
        </w:rPr>
        <w:t>Project DETECT</w:t>
      </w:r>
    </w:p>
    <w:tbl>
      <w:tblPr>
        <w:tblStyle w:val="TableGrid"/>
        <w:tblW w:w="10260" w:type="dxa"/>
        <w:tblLook w:val="04A0" w:firstRow="1" w:lastRow="0" w:firstColumn="1" w:lastColumn="0" w:noHBand="0" w:noVBand="1"/>
      </w:tblPr>
      <w:tblGrid>
        <w:gridCol w:w="5220"/>
        <w:gridCol w:w="5040"/>
      </w:tblGrid>
      <w:tr w:rsidR="0060218E" w:rsidTr="0060218E" w14:paraId="3D55A603" w14:textId="77777777">
        <w:tc>
          <w:tcPr>
            <w:tcW w:w="5220" w:type="dxa"/>
          </w:tcPr>
          <w:p w:rsidR="00157C69" w:rsidP="00727FAD" w:rsidRDefault="0060218E" w14:paraId="7C5B4B33" w14:textId="77777777">
            <w:pPr>
              <w:rPr>
                <w:rFonts w:ascii="Courier New" w:hAnsi="Courier New" w:cs="Courier New"/>
                <w:b/>
                <w:sz w:val="24"/>
                <w:szCs w:val="24"/>
              </w:rPr>
            </w:pPr>
            <w:r w:rsidRPr="00326830">
              <w:rPr>
                <w:rFonts w:ascii="Courier New" w:hAnsi="Courier New" w:cs="Courier New"/>
                <w:b/>
                <w:sz w:val="24"/>
                <w:szCs w:val="24"/>
              </w:rPr>
              <w:lastRenderedPageBreak/>
              <w:t>Los Angeles Gay and Lesbian Center</w:t>
            </w:r>
          </w:p>
          <w:p w:rsidRPr="00326830" w:rsidR="0060218E" w:rsidP="00727FAD" w:rsidRDefault="0060218E" w14:paraId="53FC939D" w14:textId="39A14EDD">
            <w:pPr>
              <w:rPr>
                <w:rFonts w:ascii="Courier New" w:hAnsi="Courier New" w:cs="Courier New"/>
                <w:b/>
                <w:sz w:val="24"/>
                <w:szCs w:val="24"/>
              </w:rPr>
            </w:pPr>
            <w:r w:rsidRPr="00326830">
              <w:rPr>
                <w:rFonts w:ascii="Courier New" w:hAnsi="Courier New" w:cs="Courier New"/>
                <w:b/>
                <w:sz w:val="24"/>
                <w:szCs w:val="24"/>
              </w:rPr>
              <w:t xml:space="preserve"> </w:t>
            </w:r>
          </w:p>
          <w:p w:rsidR="00543B10" w:rsidP="00727FAD" w:rsidRDefault="00543B10" w14:paraId="1BB7C122" w14:textId="77777777">
            <w:pPr>
              <w:rPr>
                <w:rFonts w:ascii="Courier New" w:hAnsi="Courier New" w:cs="Courier New"/>
                <w:sz w:val="24"/>
                <w:szCs w:val="24"/>
              </w:rPr>
            </w:pPr>
            <w:r w:rsidRPr="00326830">
              <w:rPr>
                <w:rFonts w:ascii="Courier New" w:hAnsi="Courier New" w:cs="Courier New"/>
                <w:sz w:val="24"/>
                <w:szCs w:val="24"/>
              </w:rPr>
              <w:t>Risa Flynn, Research Program Manager</w:t>
            </w:r>
          </w:p>
          <w:p w:rsidR="005907EA" w:rsidP="005907EA" w:rsidRDefault="00F00437" w14:paraId="33563EEE" w14:textId="77777777">
            <w:pPr>
              <w:rPr>
                <w:rStyle w:val="st1"/>
                <w:rFonts w:ascii="Courier New" w:hAnsi="Courier New" w:cs="Courier New"/>
                <w:color w:val="545454"/>
                <w:sz w:val="24"/>
                <w:szCs w:val="24"/>
                <w:lang w:val="en"/>
              </w:rPr>
            </w:pPr>
            <w:hyperlink w:history="1" r:id="rId10">
              <w:r w:rsidRPr="00326830" w:rsidR="005907EA">
                <w:rPr>
                  <w:rStyle w:val="Hyperlink"/>
                  <w:rFonts w:ascii="Courier New" w:hAnsi="Courier New" w:cs="Courier New"/>
                  <w:sz w:val="24"/>
                  <w:szCs w:val="24"/>
                  <w:lang w:val="en"/>
                </w:rPr>
                <w:t>rflynn@lagaycenter.org</w:t>
              </w:r>
            </w:hyperlink>
          </w:p>
          <w:p w:rsidRPr="00326830" w:rsidR="00543B10" w:rsidP="00727FAD" w:rsidRDefault="00543B10" w14:paraId="7378F9AF" w14:textId="77777777">
            <w:pPr>
              <w:rPr>
                <w:rFonts w:ascii="Courier New" w:hAnsi="Courier New" w:cs="Courier New"/>
                <w:sz w:val="24"/>
                <w:szCs w:val="24"/>
              </w:rPr>
            </w:pPr>
            <w:r w:rsidRPr="00326830">
              <w:rPr>
                <w:rFonts w:ascii="Courier New" w:hAnsi="Courier New" w:cs="Courier New"/>
                <w:sz w:val="24"/>
                <w:szCs w:val="24"/>
              </w:rPr>
              <w:t>Bob Bolan, Medical Director and Director of Clinical Research</w:t>
            </w:r>
          </w:p>
          <w:p w:rsidRPr="00326830" w:rsidR="00F00175" w:rsidP="00727FAD" w:rsidRDefault="00F00175" w14:paraId="030FA198" w14:textId="77777777">
            <w:pPr>
              <w:rPr>
                <w:rFonts w:ascii="Courier New" w:hAnsi="Courier New" w:cs="Courier New"/>
                <w:sz w:val="24"/>
                <w:szCs w:val="24"/>
              </w:rPr>
            </w:pPr>
            <w:r w:rsidRPr="00326830">
              <w:rPr>
                <w:rFonts w:ascii="Courier New" w:hAnsi="Courier New" w:cs="Courier New"/>
                <w:sz w:val="24"/>
                <w:szCs w:val="24"/>
              </w:rPr>
              <w:t>1625 N. Schrader Blvd</w:t>
            </w:r>
          </w:p>
          <w:p w:rsidRPr="00326830" w:rsidR="00F00175" w:rsidP="00727FAD" w:rsidRDefault="00F00175" w14:paraId="09B6F0CE" w14:textId="77777777">
            <w:pPr>
              <w:rPr>
                <w:rFonts w:ascii="Courier New" w:hAnsi="Courier New" w:cs="Courier New"/>
                <w:sz w:val="24"/>
                <w:szCs w:val="24"/>
              </w:rPr>
            </w:pPr>
            <w:r w:rsidRPr="00326830">
              <w:rPr>
                <w:rFonts w:ascii="Courier New" w:hAnsi="Courier New" w:cs="Courier New"/>
                <w:sz w:val="24"/>
                <w:szCs w:val="24"/>
              </w:rPr>
              <w:t>Los Angeles, CA 90028-6213</w:t>
            </w:r>
          </w:p>
          <w:p w:rsidRPr="00326830" w:rsidR="00F00175" w:rsidP="00727FAD" w:rsidRDefault="00F00175" w14:paraId="4A40C53C" w14:textId="77777777">
            <w:pPr>
              <w:rPr>
                <w:rStyle w:val="baec5a81-e4d6-4674-97f3-e9220f0136c1"/>
                <w:rFonts w:ascii="Courier New" w:hAnsi="Courier New" w:cs="Courier New"/>
                <w:sz w:val="24"/>
                <w:szCs w:val="24"/>
              </w:rPr>
            </w:pPr>
            <w:r w:rsidRPr="00326830">
              <w:rPr>
                <w:rStyle w:val="baec5a81-e4d6-4674-97f3-e9220f0136c1"/>
                <w:rFonts w:ascii="Courier New" w:hAnsi="Courier New" w:cs="Courier New"/>
                <w:sz w:val="24"/>
                <w:szCs w:val="24"/>
              </w:rPr>
              <w:t>323-993-7400</w:t>
            </w:r>
          </w:p>
          <w:p w:rsidR="007C6B6E" w:rsidP="00727FAD" w:rsidRDefault="00F00437" w14:paraId="1F0D1C6F" w14:textId="3C96BF58">
            <w:pPr>
              <w:rPr>
                <w:rStyle w:val="st1"/>
                <w:rFonts w:ascii="Courier New" w:hAnsi="Courier New" w:cs="Courier New"/>
                <w:color w:val="545454"/>
                <w:sz w:val="24"/>
                <w:szCs w:val="24"/>
                <w:lang w:val="en"/>
              </w:rPr>
            </w:pPr>
            <w:hyperlink w:history="1" r:id="rId11">
              <w:r w:rsidRPr="00DA3E82" w:rsidR="007C6B6E">
                <w:rPr>
                  <w:rStyle w:val="Hyperlink"/>
                  <w:rFonts w:ascii="Courier New" w:hAnsi="Courier New" w:cs="Courier New"/>
                  <w:sz w:val="24"/>
                  <w:szCs w:val="24"/>
                  <w:lang w:val="en"/>
                </w:rPr>
                <w:t>bbolan@lagaycenter.org</w:t>
              </w:r>
            </w:hyperlink>
          </w:p>
          <w:p w:rsidRPr="00326830" w:rsidR="007C6B6E" w:rsidP="00727FAD" w:rsidRDefault="007C6B6E" w14:paraId="55089D5F" w14:textId="77777777">
            <w:pPr>
              <w:rPr>
                <w:rStyle w:val="st1"/>
                <w:rFonts w:ascii="Courier New" w:hAnsi="Courier New" w:cs="Courier New"/>
                <w:color w:val="545454"/>
                <w:sz w:val="24"/>
                <w:szCs w:val="24"/>
                <w:lang w:val="en"/>
              </w:rPr>
            </w:pPr>
          </w:p>
          <w:p w:rsidRPr="00326830" w:rsidR="000551F7" w:rsidP="00727FAD" w:rsidRDefault="000551F7" w14:paraId="106A29E8" w14:textId="77777777">
            <w:pPr>
              <w:rPr>
                <w:rFonts w:ascii="Courier New" w:hAnsi="Courier New" w:cs="Courier New"/>
                <w:sz w:val="24"/>
                <w:szCs w:val="24"/>
              </w:rPr>
            </w:pPr>
          </w:p>
          <w:p w:rsidRPr="00326830" w:rsidR="0060218E" w:rsidP="00727FAD" w:rsidRDefault="0060218E" w14:paraId="31DB7AAF" w14:textId="77777777">
            <w:pPr>
              <w:rPr>
                <w:rFonts w:ascii="Courier New" w:hAnsi="Courier New" w:cs="Courier New"/>
                <w:sz w:val="24"/>
                <w:szCs w:val="24"/>
              </w:rPr>
            </w:pPr>
          </w:p>
          <w:p w:rsidRPr="00326830" w:rsidR="0060218E" w:rsidP="00727FAD" w:rsidRDefault="0060218E" w14:paraId="4BFE6BB5" w14:textId="77777777">
            <w:pPr>
              <w:rPr>
                <w:rFonts w:ascii="Courier New" w:hAnsi="Courier New" w:cs="Courier New"/>
                <w:sz w:val="24"/>
                <w:szCs w:val="24"/>
              </w:rPr>
            </w:pPr>
          </w:p>
        </w:tc>
        <w:tc>
          <w:tcPr>
            <w:tcW w:w="5040" w:type="dxa"/>
          </w:tcPr>
          <w:p w:rsidR="0060218E" w:rsidP="00727FAD" w:rsidRDefault="0060218E" w14:paraId="7A76DA50" w14:textId="5560D857">
            <w:pPr>
              <w:rPr>
                <w:rFonts w:ascii="Courier New" w:hAnsi="Courier New" w:cs="Courier New"/>
                <w:b/>
                <w:sz w:val="24"/>
                <w:szCs w:val="24"/>
              </w:rPr>
            </w:pPr>
            <w:r w:rsidRPr="00326830">
              <w:rPr>
                <w:rFonts w:ascii="Courier New" w:hAnsi="Courier New" w:cs="Courier New"/>
                <w:b/>
                <w:sz w:val="24"/>
                <w:szCs w:val="24"/>
              </w:rPr>
              <w:t>Whitman Walker Clinic</w:t>
            </w:r>
          </w:p>
          <w:p w:rsidRPr="00326830" w:rsidR="00157C69" w:rsidP="00727FAD" w:rsidRDefault="00157C69" w14:paraId="7F586256" w14:textId="77777777">
            <w:pPr>
              <w:rPr>
                <w:rFonts w:ascii="Courier New" w:hAnsi="Courier New" w:cs="Courier New"/>
                <w:b/>
                <w:sz w:val="24"/>
                <w:szCs w:val="24"/>
              </w:rPr>
            </w:pPr>
          </w:p>
          <w:p w:rsidR="005907EA" w:rsidP="005907EA" w:rsidRDefault="00543B10" w14:paraId="03DAC8FA" w14:textId="77777777">
            <w:pPr>
              <w:rPr>
                <w:rFonts w:ascii="Courier New" w:hAnsi="Courier New" w:cs="Courier New"/>
                <w:sz w:val="24"/>
                <w:szCs w:val="24"/>
              </w:rPr>
            </w:pPr>
            <w:r w:rsidRPr="00326830">
              <w:rPr>
                <w:rFonts w:ascii="Courier New" w:hAnsi="Courier New" w:cs="Courier New"/>
                <w:sz w:val="24"/>
                <w:szCs w:val="24"/>
              </w:rPr>
              <w:t>Dr. Rick Elion, Director of Clinical Research</w:t>
            </w:r>
          </w:p>
          <w:p w:rsidR="005907EA" w:rsidP="005907EA" w:rsidRDefault="00F00437" w14:paraId="324107F3" w14:textId="7B5CCE2C">
            <w:pPr>
              <w:rPr>
                <w:rStyle w:val="st1"/>
                <w:rFonts w:ascii="Courier New" w:hAnsi="Courier New" w:cs="Courier New"/>
                <w:color w:val="545454"/>
                <w:sz w:val="24"/>
                <w:szCs w:val="24"/>
                <w:lang w:val="en"/>
              </w:rPr>
            </w:pPr>
            <w:hyperlink w:history="1" r:id="rId12">
              <w:r w:rsidRPr="00326830" w:rsidR="005907EA">
                <w:rPr>
                  <w:rStyle w:val="Hyperlink"/>
                  <w:rFonts w:ascii="Courier New" w:hAnsi="Courier New" w:cs="Courier New"/>
                  <w:sz w:val="24"/>
                  <w:szCs w:val="24"/>
                  <w:lang w:val="en"/>
                </w:rPr>
                <w:t>relion@whitman-walker.org</w:t>
              </w:r>
            </w:hyperlink>
          </w:p>
          <w:p w:rsidR="005907EA" w:rsidP="005907EA" w:rsidRDefault="00543B10" w14:paraId="580B4D38" w14:textId="77777777">
            <w:pPr>
              <w:rPr>
                <w:rFonts w:ascii="Courier New" w:hAnsi="Courier New" w:cs="Courier New"/>
                <w:sz w:val="24"/>
                <w:szCs w:val="24"/>
              </w:rPr>
            </w:pPr>
            <w:r w:rsidRPr="00326830">
              <w:rPr>
                <w:rFonts w:ascii="Courier New" w:hAnsi="Courier New" w:cs="Courier New"/>
                <w:sz w:val="24"/>
                <w:szCs w:val="24"/>
              </w:rPr>
              <w:t>Meghan Davies, Director of Community Health</w:t>
            </w:r>
          </w:p>
          <w:p w:rsidR="005907EA" w:rsidP="005907EA" w:rsidRDefault="00F00437" w14:paraId="168A7085" w14:textId="449E524F">
            <w:pPr>
              <w:rPr>
                <w:rStyle w:val="st1"/>
                <w:rFonts w:ascii="Courier New" w:hAnsi="Courier New" w:cs="Courier New"/>
                <w:color w:val="545454"/>
                <w:sz w:val="24"/>
                <w:szCs w:val="24"/>
                <w:lang w:val="en"/>
              </w:rPr>
            </w:pPr>
            <w:hyperlink w:history="1" r:id="rId13">
              <w:r w:rsidRPr="00DA3E82" w:rsidR="005907EA">
                <w:rPr>
                  <w:rStyle w:val="Hyperlink"/>
                  <w:rFonts w:ascii="Courier New" w:hAnsi="Courier New" w:cs="Courier New"/>
                  <w:sz w:val="24"/>
                  <w:szCs w:val="24"/>
                  <w:lang w:val="en"/>
                </w:rPr>
                <w:t>Mdavies@whitman-walker.org</w:t>
              </w:r>
            </w:hyperlink>
          </w:p>
          <w:p w:rsidR="005907EA" w:rsidP="00727FAD" w:rsidRDefault="00543B10" w14:paraId="286C2D29" w14:textId="77777777">
            <w:pPr>
              <w:rPr>
                <w:rFonts w:ascii="Courier New" w:hAnsi="Courier New" w:cs="Courier New"/>
                <w:sz w:val="24"/>
                <w:szCs w:val="24"/>
              </w:rPr>
            </w:pPr>
            <w:r w:rsidRPr="00326830">
              <w:rPr>
                <w:rFonts w:ascii="Courier New" w:hAnsi="Courier New" w:cs="Courier New"/>
                <w:sz w:val="24"/>
                <w:szCs w:val="24"/>
              </w:rPr>
              <w:t xml:space="preserve">Justin </w:t>
            </w:r>
            <w:proofErr w:type="spellStart"/>
            <w:r w:rsidRPr="00326830">
              <w:rPr>
                <w:rFonts w:ascii="Courier New" w:hAnsi="Courier New" w:cs="Courier New"/>
                <w:sz w:val="24"/>
                <w:szCs w:val="24"/>
              </w:rPr>
              <w:t>Schmandt</w:t>
            </w:r>
            <w:proofErr w:type="spellEnd"/>
            <w:r w:rsidRPr="00326830">
              <w:rPr>
                <w:rFonts w:ascii="Courier New" w:hAnsi="Courier New" w:cs="Courier New"/>
                <w:sz w:val="24"/>
                <w:szCs w:val="24"/>
              </w:rPr>
              <w:t>, Research Manager</w:t>
            </w:r>
          </w:p>
          <w:p w:rsidRPr="00326830" w:rsidR="00543B10" w:rsidP="00727FAD" w:rsidRDefault="00F00437" w14:paraId="04DC4B1B" w14:textId="79A1D2E6">
            <w:pPr>
              <w:rPr>
                <w:rFonts w:ascii="Courier New" w:hAnsi="Courier New" w:cs="Courier New"/>
                <w:sz w:val="24"/>
                <w:szCs w:val="24"/>
              </w:rPr>
            </w:pPr>
            <w:hyperlink w:history="1" r:id="rId14">
              <w:r w:rsidRPr="00DA3E82" w:rsidR="005907EA">
                <w:rPr>
                  <w:rStyle w:val="Hyperlink"/>
                  <w:rFonts w:ascii="Courier New" w:hAnsi="Courier New" w:cs="Courier New"/>
                  <w:sz w:val="24"/>
                  <w:szCs w:val="24"/>
                  <w:lang w:val="en"/>
                </w:rPr>
                <w:t>jschmandt@wwc.org</w:t>
              </w:r>
            </w:hyperlink>
          </w:p>
          <w:p w:rsidR="005907EA" w:rsidP="00727FAD" w:rsidRDefault="00543B10" w14:paraId="5024C6C7" w14:textId="77777777">
            <w:pPr>
              <w:rPr>
                <w:rFonts w:ascii="Courier New" w:hAnsi="Courier New" w:cs="Courier New"/>
                <w:sz w:val="24"/>
                <w:szCs w:val="24"/>
              </w:rPr>
            </w:pPr>
            <w:r w:rsidRPr="00326830">
              <w:rPr>
                <w:rFonts w:ascii="Courier New" w:hAnsi="Courier New" w:cs="Courier New"/>
                <w:sz w:val="24"/>
                <w:szCs w:val="24"/>
              </w:rPr>
              <w:t>Megan Coleman, Research Coordinator/Nurse Practitioner</w:t>
            </w:r>
          </w:p>
          <w:p w:rsidR="005907EA" w:rsidP="00727FAD" w:rsidRDefault="00F00437" w14:paraId="1BEE5E9D" w14:textId="38D9C14F">
            <w:pPr>
              <w:rPr>
                <w:rFonts w:ascii="Courier New" w:hAnsi="Courier New" w:cs="Courier New"/>
                <w:sz w:val="24"/>
                <w:szCs w:val="24"/>
              </w:rPr>
            </w:pPr>
            <w:hyperlink w:history="1" r:id="rId15">
              <w:r w:rsidRPr="00DA3E82" w:rsidR="005907EA">
                <w:rPr>
                  <w:rStyle w:val="Hyperlink"/>
                  <w:rFonts w:ascii="Courier New" w:hAnsi="Courier New" w:cs="Courier New"/>
                  <w:sz w:val="24"/>
                  <w:szCs w:val="24"/>
                </w:rPr>
                <w:t>mcoleman@whitman-walker.org</w:t>
              </w:r>
            </w:hyperlink>
          </w:p>
          <w:p w:rsidRPr="00326830" w:rsidR="00543B10" w:rsidP="00727FAD" w:rsidRDefault="00543B10" w14:paraId="123A0E2C" w14:textId="14D9C201">
            <w:pPr>
              <w:rPr>
                <w:rFonts w:ascii="Courier New" w:hAnsi="Courier New" w:cs="Courier New"/>
                <w:sz w:val="24"/>
                <w:szCs w:val="24"/>
              </w:rPr>
            </w:pPr>
          </w:p>
          <w:p w:rsidRPr="00326830" w:rsidR="00F00175" w:rsidP="00727FAD" w:rsidRDefault="00F00175" w14:paraId="583E6CC6" w14:textId="77777777">
            <w:pPr>
              <w:rPr>
                <w:rFonts w:ascii="Courier New" w:hAnsi="Courier New" w:cs="Courier New"/>
                <w:sz w:val="24"/>
                <w:szCs w:val="24"/>
              </w:rPr>
            </w:pPr>
            <w:r w:rsidRPr="00326830">
              <w:rPr>
                <w:rFonts w:ascii="Courier New" w:hAnsi="Courier New" w:cs="Courier New"/>
                <w:sz w:val="24"/>
                <w:szCs w:val="24"/>
              </w:rPr>
              <w:t>1701 14th St, NW</w:t>
            </w:r>
            <w:r w:rsidRPr="00326830">
              <w:rPr>
                <w:rFonts w:ascii="Courier New" w:hAnsi="Courier New" w:cs="Courier New"/>
                <w:sz w:val="24"/>
                <w:szCs w:val="24"/>
              </w:rPr>
              <w:br/>
              <w:t>Washington, DC 20009</w:t>
            </w:r>
          </w:p>
          <w:p w:rsidRPr="00326830" w:rsidR="0060218E" w:rsidP="00727FAD" w:rsidRDefault="00F00175" w14:paraId="40D72461" w14:textId="77777777">
            <w:pPr>
              <w:rPr>
                <w:rFonts w:ascii="Courier New" w:hAnsi="Courier New" w:cs="Courier New"/>
                <w:sz w:val="24"/>
                <w:szCs w:val="24"/>
              </w:rPr>
            </w:pPr>
            <w:r w:rsidRPr="00326830">
              <w:rPr>
                <w:rStyle w:val="baec5a81-e4d6-4674-97f3-e9220f0136c1"/>
                <w:rFonts w:ascii="Courier New" w:hAnsi="Courier New" w:cs="Courier New"/>
                <w:bCs/>
                <w:sz w:val="24"/>
                <w:szCs w:val="24"/>
              </w:rPr>
              <w:t>202-745-7000</w:t>
            </w:r>
            <w:r w:rsidRPr="00326830">
              <w:rPr>
                <w:rFonts w:ascii="Courier New" w:hAnsi="Courier New" w:cs="Courier New"/>
                <w:sz w:val="24"/>
                <w:szCs w:val="24"/>
              </w:rPr>
              <w:t xml:space="preserve"> </w:t>
            </w:r>
          </w:p>
          <w:p w:rsidRPr="00363C64" w:rsidR="000551F7" w:rsidP="00727FAD" w:rsidRDefault="000551F7" w14:paraId="6DDFCA02" w14:textId="2EFBD6FF">
            <w:pPr>
              <w:rPr>
                <w:rFonts w:ascii="Courier New" w:hAnsi="Courier New" w:cs="Courier New"/>
                <w:color w:val="545454"/>
                <w:sz w:val="24"/>
                <w:szCs w:val="24"/>
                <w:lang w:val="en"/>
              </w:rPr>
            </w:pPr>
          </w:p>
        </w:tc>
      </w:tr>
      <w:tr w:rsidR="0060218E" w:rsidTr="0060218E" w14:paraId="286758FF" w14:textId="77777777">
        <w:tc>
          <w:tcPr>
            <w:tcW w:w="5220" w:type="dxa"/>
          </w:tcPr>
          <w:p w:rsidRPr="00326830" w:rsidR="0060218E" w:rsidP="00727FAD" w:rsidRDefault="0060218E" w14:paraId="19CEA186" w14:textId="22B065C2">
            <w:pPr>
              <w:rPr>
                <w:rFonts w:ascii="Courier New" w:hAnsi="Courier New" w:cs="Courier New"/>
                <w:b/>
                <w:sz w:val="24"/>
                <w:szCs w:val="24"/>
              </w:rPr>
            </w:pPr>
            <w:r w:rsidRPr="00326830">
              <w:rPr>
                <w:rFonts w:ascii="Courier New" w:hAnsi="Courier New" w:cs="Courier New"/>
                <w:b/>
                <w:sz w:val="24"/>
                <w:szCs w:val="24"/>
              </w:rPr>
              <w:t>Callen-Lorde Clinic</w:t>
            </w:r>
          </w:p>
          <w:p w:rsidRPr="00326830" w:rsidR="00543B10" w:rsidP="00727FAD" w:rsidRDefault="00543B10" w14:paraId="271762C1" w14:textId="77777777">
            <w:pPr>
              <w:rPr>
                <w:rFonts w:ascii="Courier New" w:hAnsi="Courier New" w:cs="Courier New"/>
                <w:sz w:val="24"/>
                <w:szCs w:val="24"/>
              </w:rPr>
            </w:pPr>
            <w:r w:rsidRPr="00326830">
              <w:rPr>
                <w:rFonts w:ascii="Courier New" w:hAnsi="Courier New" w:cs="Courier New"/>
                <w:sz w:val="24"/>
                <w:szCs w:val="24"/>
              </w:rPr>
              <w:t>Anita Radix, Director of Clinical Research</w:t>
            </w:r>
          </w:p>
          <w:p w:rsidRPr="00326830" w:rsidR="00F00175" w:rsidP="00727FAD" w:rsidRDefault="00F00175" w14:paraId="47344E1F" w14:textId="77777777">
            <w:pPr>
              <w:rPr>
                <w:rFonts w:ascii="Courier New" w:hAnsi="Courier New" w:cs="Courier New"/>
                <w:sz w:val="24"/>
                <w:szCs w:val="24"/>
              </w:rPr>
            </w:pPr>
            <w:r w:rsidRPr="00326830">
              <w:rPr>
                <w:rFonts w:ascii="Courier New" w:hAnsi="Courier New" w:cs="Courier New"/>
                <w:sz w:val="24"/>
                <w:szCs w:val="24"/>
              </w:rPr>
              <w:t>356 W 18th St</w:t>
            </w:r>
          </w:p>
          <w:p w:rsidR="00F00175" w:rsidP="00727FAD" w:rsidRDefault="00F00175" w14:paraId="3CA5C418" w14:textId="77777777">
            <w:pPr>
              <w:rPr>
                <w:rStyle w:val="baec5a81-e4d6-4674-97f3-e9220f0136c1"/>
                <w:rFonts w:ascii="Courier New" w:hAnsi="Courier New" w:cs="Courier New"/>
                <w:sz w:val="24"/>
                <w:szCs w:val="24"/>
              </w:rPr>
            </w:pPr>
            <w:r w:rsidRPr="00326830">
              <w:rPr>
                <w:rFonts w:ascii="Courier New" w:hAnsi="Courier New" w:cs="Courier New"/>
                <w:sz w:val="24"/>
                <w:szCs w:val="24"/>
              </w:rPr>
              <w:t>New York, NY 10011</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212-271-7200</w:t>
            </w:r>
          </w:p>
          <w:p w:rsidR="00363C64" w:rsidP="00727FAD" w:rsidRDefault="00F00437" w14:paraId="546F3378" w14:textId="4CD35EF0">
            <w:pPr>
              <w:rPr>
                <w:rStyle w:val="baec5a81-e4d6-4674-97f3-e9220f0136c1"/>
                <w:rFonts w:ascii="Courier New" w:hAnsi="Courier New" w:cs="Courier New"/>
                <w:sz w:val="24"/>
                <w:szCs w:val="24"/>
              </w:rPr>
            </w:pPr>
            <w:hyperlink w:history="1" r:id="rId16">
              <w:r w:rsidRPr="00DA3E82" w:rsidR="00363C64">
                <w:rPr>
                  <w:rStyle w:val="Hyperlink"/>
                  <w:rFonts w:ascii="Courier New" w:hAnsi="Courier New" w:cs="Courier New"/>
                  <w:sz w:val="24"/>
                  <w:szCs w:val="24"/>
                </w:rPr>
                <w:t>ARadix@callen-lorde.org</w:t>
              </w:r>
            </w:hyperlink>
          </w:p>
          <w:p w:rsidRPr="00326830" w:rsidR="00363C64" w:rsidP="00727FAD" w:rsidRDefault="00363C64" w14:paraId="7B23F1A3" w14:textId="77777777">
            <w:pPr>
              <w:rPr>
                <w:rFonts w:ascii="Courier New" w:hAnsi="Courier New" w:cs="Courier New"/>
                <w:sz w:val="24"/>
                <w:szCs w:val="24"/>
              </w:rPr>
            </w:pPr>
          </w:p>
          <w:p w:rsidRPr="00326830" w:rsidR="00F00175" w:rsidP="00727FAD" w:rsidRDefault="00F00175" w14:paraId="3E609579" w14:textId="77777777">
            <w:pPr>
              <w:rPr>
                <w:rFonts w:ascii="Courier New" w:hAnsi="Courier New" w:cs="Courier New"/>
                <w:sz w:val="24"/>
                <w:szCs w:val="24"/>
              </w:rPr>
            </w:pPr>
          </w:p>
        </w:tc>
        <w:tc>
          <w:tcPr>
            <w:tcW w:w="5040" w:type="dxa"/>
          </w:tcPr>
          <w:p w:rsidRPr="00326830" w:rsidR="0060218E" w:rsidP="00727FAD" w:rsidRDefault="0060218E" w14:paraId="1A532B1C" w14:textId="77777777">
            <w:pPr>
              <w:rPr>
                <w:rFonts w:ascii="Courier New" w:hAnsi="Courier New" w:cs="Courier New"/>
                <w:b/>
                <w:sz w:val="24"/>
                <w:szCs w:val="24"/>
              </w:rPr>
            </w:pPr>
            <w:r w:rsidRPr="00326830">
              <w:rPr>
                <w:rFonts w:ascii="Courier New" w:hAnsi="Courier New" w:cs="Courier New"/>
                <w:b/>
                <w:sz w:val="24"/>
                <w:szCs w:val="24"/>
              </w:rPr>
              <w:t>Howard Brown</w:t>
            </w:r>
            <w:r w:rsidRPr="00326830" w:rsidR="00543B10">
              <w:rPr>
                <w:rFonts w:ascii="Courier New" w:hAnsi="Courier New" w:cs="Courier New"/>
                <w:b/>
                <w:sz w:val="24"/>
                <w:szCs w:val="24"/>
              </w:rPr>
              <w:t xml:space="preserve"> Clinic</w:t>
            </w:r>
          </w:p>
          <w:p w:rsidR="005907EA" w:rsidP="005907EA" w:rsidRDefault="00543B10" w14:paraId="743D6B6A" w14:textId="77777777">
            <w:pPr>
              <w:rPr>
                <w:rFonts w:ascii="Courier New" w:hAnsi="Courier New" w:cs="Courier New"/>
                <w:sz w:val="24"/>
                <w:szCs w:val="24"/>
              </w:rPr>
            </w:pPr>
            <w:r w:rsidRPr="00326830">
              <w:rPr>
                <w:rFonts w:ascii="Courier New" w:hAnsi="Courier New" w:cs="Courier New"/>
                <w:sz w:val="24"/>
                <w:szCs w:val="24"/>
              </w:rPr>
              <w:t xml:space="preserve">Daniel Pohl, </w:t>
            </w:r>
            <w:r w:rsidRPr="00326830" w:rsidR="003F3362">
              <w:rPr>
                <w:rFonts w:ascii="Courier New" w:hAnsi="Courier New" w:cs="Courier New"/>
                <w:sz w:val="24"/>
                <w:szCs w:val="24"/>
              </w:rPr>
              <w:t>Director of HIV/STI Prevention</w:t>
            </w:r>
          </w:p>
          <w:p w:rsidR="005907EA" w:rsidP="005907EA" w:rsidRDefault="00F00437" w14:paraId="51F3E874" w14:textId="734EB2A6">
            <w:pPr>
              <w:rPr>
                <w:rStyle w:val="baec5a81-e4d6-4674-97f3-e9220f0136c1"/>
                <w:rFonts w:ascii="Courier New" w:hAnsi="Courier New" w:cs="Courier New"/>
                <w:sz w:val="24"/>
                <w:szCs w:val="24"/>
              </w:rPr>
            </w:pPr>
            <w:hyperlink w:history="1" r:id="rId17">
              <w:r w:rsidRPr="00326830" w:rsidR="005907EA">
                <w:rPr>
                  <w:rStyle w:val="Hyperlink"/>
                  <w:rFonts w:ascii="Courier New" w:hAnsi="Courier New" w:cs="Courier New"/>
                  <w:sz w:val="24"/>
                  <w:szCs w:val="24"/>
                </w:rPr>
                <w:t>Danielp@howardbrown.org</w:t>
              </w:r>
            </w:hyperlink>
          </w:p>
          <w:p w:rsidR="005907EA" w:rsidP="005907EA" w:rsidRDefault="00543B10" w14:paraId="46D931DC" w14:textId="77777777">
            <w:pPr>
              <w:rPr>
                <w:rFonts w:ascii="Courier New" w:hAnsi="Courier New" w:cs="Courier New"/>
                <w:sz w:val="24"/>
                <w:szCs w:val="24"/>
              </w:rPr>
            </w:pPr>
            <w:r w:rsidRPr="00326830">
              <w:rPr>
                <w:rFonts w:ascii="Courier New" w:hAnsi="Courier New" w:cs="Courier New"/>
                <w:sz w:val="24"/>
                <w:szCs w:val="24"/>
              </w:rPr>
              <w:t xml:space="preserve">David </w:t>
            </w:r>
            <w:proofErr w:type="spellStart"/>
            <w:r w:rsidRPr="00326830">
              <w:rPr>
                <w:rFonts w:ascii="Courier New" w:hAnsi="Courier New" w:cs="Courier New"/>
                <w:sz w:val="24"/>
                <w:szCs w:val="24"/>
              </w:rPr>
              <w:t>Munar</w:t>
            </w:r>
            <w:proofErr w:type="spellEnd"/>
            <w:r w:rsidRPr="00326830">
              <w:rPr>
                <w:rFonts w:ascii="Courier New" w:hAnsi="Courier New" w:cs="Courier New"/>
                <w:sz w:val="24"/>
                <w:szCs w:val="24"/>
              </w:rPr>
              <w:t xml:space="preserve">, </w:t>
            </w:r>
            <w:r w:rsidRPr="00326830" w:rsidR="003F3362">
              <w:rPr>
                <w:rFonts w:ascii="Courier New" w:hAnsi="Courier New" w:cs="Courier New"/>
                <w:sz w:val="24"/>
                <w:szCs w:val="24"/>
              </w:rPr>
              <w:t>President and CEO</w:t>
            </w:r>
          </w:p>
          <w:p w:rsidR="005907EA" w:rsidP="005907EA" w:rsidRDefault="00F00437" w14:paraId="6CDBC9CA" w14:textId="155A98EB">
            <w:pPr>
              <w:rPr>
                <w:rStyle w:val="baec5a81-e4d6-4674-97f3-e9220f0136c1"/>
                <w:rFonts w:ascii="Courier New" w:hAnsi="Courier New" w:cs="Courier New"/>
                <w:sz w:val="24"/>
                <w:szCs w:val="24"/>
              </w:rPr>
            </w:pPr>
            <w:hyperlink w:history="1" r:id="rId18">
              <w:r w:rsidRPr="00DA3E82" w:rsidR="005907EA">
                <w:rPr>
                  <w:rStyle w:val="Hyperlink"/>
                  <w:rFonts w:ascii="Courier New" w:hAnsi="Courier New" w:cs="Courier New"/>
                  <w:sz w:val="24"/>
                  <w:szCs w:val="24"/>
                </w:rPr>
                <w:t>DMunar@howardbrown.org</w:t>
              </w:r>
            </w:hyperlink>
          </w:p>
          <w:p w:rsidR="00543B10" w:rsidP="00727FAD" w:rsidRDefault="00543B10" w14:paraId="0A600251" w14:textId="77777777">
            <w:pPr>
              <w:rPr>
                <w:rFonts w:ascii="Courier New" w:hAnsi="Courier New" w:cs="Courier New"/>
                <w:sz w:val="24"/>
                <w:szCs w:val="24"/>
              </w:rPr>
            </w:pPr>
            <w:r w:rsidRPr="00326830">
              <w:rPr>
                <w:rFonts w:ascii="Courier New" w:hAnsi="Courier New" w:cs="Courier New"/>
                <w:sz w:val="24"/>
                <w:szCs w:val="24"/>
              </w:rPr>
              <w:t xml:space="preserve">Kristin </w:t>
            </w:r>
            <w:proofErr w:type="spellStart"/>
            <w:r w:rsidRPr="00326830">
              <w:rPr>
                <w:rFonts w:ascii="Courier New" w:hAnsi="Courier New" w:cs="Courier New"/>
                <w:sz w:val="24"/>
                <w:szCs w:val="24"/>
              </w:rPr>
              <w:t>Keglovitz</w:t>
            </w:r>
            <w:proofErr w:type="spellEnd"/>
            <w:r w:rsidRPr="00326830" w:rsidR="003F3362">
              <w:rPr>
                <w:rFonts w:ascii="Courier New" w:hAnsi="Courier New" w:cs="Courier New"/>
                <w:sz w:val="24"/>
                <w:szCs w:val="24"/>
              </w:rPr>
              <w:t>, Associate Medical Director</w:t>
            </w:r>
          </w:p>
          <w:p w:rsidRPr="00326830" w:rsidR="005907EA" w:rsidP="00727FAD" w:rsidRDefault="00F00437" w14:paraId="020EC21F" w14:textId="0B39C0D5">
            <w:pPr>
              <w:rPr>
                <w:rFonts w:ascii="Courier New" w:hAnsi="Courier New" w:cs="Courier New"/>
                <w:sz w:val="24"/>
                <w:szCs w:val="24"/>
              </w:rPr>
            </w:pPr>
            <w:hyperlink w:history="1" r:id="rId19">
              <w:r w:rsidRPr="00DA3E82" w:rsidR="005907EA">
                <w:rPr>
                  <w:rStyle w:val="Hyperlink"/>
                  <w:rFonts w:ascii="Courier New" w:hAnsi="Courier New" w:cs="Courier New"/>
                  <w:sz w:val="24"/>
                  <w:szCs w:val="24"/>
                </w:rPr>
                <w:t>KristinK@howardbrown.org</w:t>
              </w:r>
            </w:hyperlink>
          </w:p>
          <w:p w:rsidRPr="00326830" w:rsidR="0060218E" w:rsidP="00727FAD" w:rsidRDefault="00F00175" w14:paraId="6D3441F3" w14:textId="77777777">
            <w:pPr>
              <w:rPr>
                <w:rStyle w:val="baec5a81-e4d6-4674-97f3-e9220f0136c1"/>
                <w:rFonts w:ascii="Courier New" w:hAnsi="Courier New" w:cs="Courier New"/>
                <w:sz w:val="24"/>
                <w:szCs w:val="24"/>
              </w:rPr>
            </w:pPr>
            <w:r w:rsidRPr="00326830">
              <w:rPr>
                <w:rFonts w:ascii="Courier New" w:hAnsi="Courier New" w:cs="Courier New"/>
                <w:sz w:val="24"/>
                <w:szCs w:val="24"/>
              </w:rPr>
              <w:t>4025 N. Sheridan Road</w:t>
            </w:r>
            <w:r w:rsidRPr="00326830">
              <w:rPr>
                <w:rFonts w:ascii="Courier New" w:hAnsi="Courier New" w:cs="Courier New"/>
                <w:sz w:val="24"/>
                <w:szCs w:val="24"/>
              </w:rPr>
              <w:br/>
              <w:t>Chicago, IL 60613</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773-388-1600</w:t>
            </w:r>
          </w:p>
          <w:p w:rsidRPr="00326830" w:rsidR="00AA19BB" w:rsidP="00727FAD" w:rsidRDefault="00AA19BB" w14:paraId="204594BA" w14:textId="0A733D99">
            <w:pPr>
              <w:rPr>
                <w:rFonts w:ascii="Courier New" w:hAnsi="Courier New" w:cs="Courier New"/>
                <w:sz w:val="24"/>
                <w:szCs w:val="24"/>
              </w:rPr>
            </w:pPr>
          </w:p>
        </w:tc>
      </w:tr>
    </w:tbl>
    <w:p w:rsidR="00CF4873" w:rsidP="006C5EB3" w:rsidRDefault="00CF4873" w14:paraId="7F18F27E" w14:textId="77777777">
      <w:pPr>
        <w:spacing w:before="100" w:beforeAutospacing="1"/>
        <w:rPr>
          <w:rFonts w:ascii="Courier New" w:hAnsi="Courier New" w:cs="Courier New"/>
          <w:b/>
          <w:sz w:val="24"/>
          <w:szCs w:val="24"/>
        </w:rPr>
      </w:pPr>
    </w:p>
    <w:p w:rsidRPr="006C5EB3" w:rsidR="00A92151" w:rsidP="006C5EB3" w:rsidRDefault="006C5EB3" w14:paraId="3B568274" w14:textId="5E5F0A3F">
      <w:pPr>
        <w:spacing w:before="100" w:beforeAutospacing="1"/>
        <w:rPr>
          <w:rFonts w:ascii="Courier New" w:hAnsi="Courier New" w:cs="Courier New"/>
          <w:b/>
          <w:sz w:val="24"/>
          <w:szCs w:val="24"/>
        </w:rPr>
      </w:pPr>
      <w:r>
        <w:rPr>
          <w:rFonts w:ascii="Courier New" w:hAnsi="Courier New" w:cs="Courier New"/>
          <w:b/>
          <w:sz w:val="24"/>
          <w:szCs w:val="24"/>
        </w:rPr>
        <w:t xml:space="preserve">A.9 </w:t>
      </w:r>
      <w:r w:rsidRPr="006C5EB3" w:rsidR="00A92151">
        <w:rPr>
          <w:rFonts w:ascii="Courier New" w:hAnsi="Courier New" w:cs="Courier New"/>
          <w:b/>
          <w:sz w:val="24"/>
          <w:szCs w:val="24"/>
        </w:rPr>
        <w:t>Explanation of Any Payment or Gift to Respondents</w:t>
      </w:r>
    </w:p>
    <w:p w:rsidR="00FE3B88" w:rsidP="00925EE6" w:rsidRDefault="00284CA9" w14:paraId="7DAECBCF" w14:textId="773725FE">
      <w:pPr>
        <w:pStyle w:val="NoSpacing"/>
        <w:spacing w:before="100" w:beforeAutospacing="1" w:after="200"/>
      </w:pPr>
      <w:r w:rsidRPr="00284CA9">
        <w:rPr>
          <w:rFonts w:ascii="Courier New" w:hAnsi="Courier New" w:cs="Courier New"/>
          <w:sz w:val="24"/>
          <w:szCs w:val="24"/>
        </w:rPr>
        <w:t xml:space="preserve">Recruiting </w:t>
      </w:r>
      <w:r w:rsidR="00D6273B">
        <w:rPr>
          <w:rFonts w:ascii="Courier New" w:hAnsi="Courier New" w:cs="Courier New"/>
          <w:sz w:val="24"/>
          <w:szCs w:val="24"/>
        </w:rPr>
        <w:t xml:space="preserve">participants with early HIV infection </w:t>
      </w:r>
      <w:r w:rsidRPr="00284CA9">
        <w:rPr>
          <w:rFonts w:ascii="Courier New" w:hAnsi="Courier New" w:cs="Courier New"/>
          <w:sz w:val="24"/>
          <w:szCs w:val="24"/>
        </w:rPr>
        <w:t>and retaining</w:t>
      </w:r>
      <w:r w:rsidR="00D6273B">
        <w:rPr>
          <w:rFonts w:ascii="Courier New" w:hAnsi="Courier New" w:cs="Courier New"/>
          <w:sz w:val="24"/>
          <w:szCs w:val="24"/>
        </w:rPr>
        <w:t xml:space="preserve"> them</w:t>
      </w:r>
      <w:r w:rsidRPr="00284CA9">
        <w:rPr>
          <w:rFonts w:ascii="Courier New" w:hAnsi="Courier New" w:cs="Courier New"/>
          <w:sz w:val="24"/>
          <w:szCs w:val="24"/>
        </w:rPr>
        <w:t xml:space="preserve"> is central to the success of th</w:t>
      </w:r>
      <w:r>
        <w:rPr>
          <w:rFonts w:ascii="Courier New" w:hAnsi="Courier New" w:cs="Courier New"/>
          <w:sz w:val="24"/>
          <w:szCs w:val="24"/>
        </w:rPr>
        <w:t xml:space="preserve">e proposed </w:t>
      </w:r>
      <w:r w:rsidRPr="00284CA9">
        <w:rPr>
          <w:rFonts w:ascii="Courier New" w:hAnsi="Courier New" w:cs="Courier New"/>
          <w:sz w:val="24"/>
          <w:szCs w:val="24"/>
        </w:rPr>
        <w:t>research project</w:t>
      </w:r>
      <w:r>
        <w:rPr>
          <w:rFonts w:ascii="Courier New" w:hAnsi="Courier New" w:cs="Courier New"/>
          <w:sz w:val="24"/>
          <w:szCs w:val="24"/>
        </w:rPr>
        <w:t>.</w:t>
      </w:r>
      <w:r w:rsidRPr="00284CA9">
        <w:rPr>
          <w:rFonts w:ascii="Courier New" w:hAnsi="Courier New" w:cs="Courier New"/>
          <w:sz w:val="24"/>
          <w:szCs w:val="24"/>
        </w:rPr>
        <w:t xml:space="preserve"> </w:t>
      </w:r>
      <w:r w:rsidR="00D63F3E">
        <w:rPr>
          <w:rFonts w:ascii="Courier New" w:hAnsi="Courier New" w:cs="Courier New"/>
          <w:sz w:val="24"/>
          <w:szCs w:val="24"/>
        </w:rPr>
        <w:t xml:space="preserve">To promote recruitment and retention, given the </w:t>
      </w:r>
      <w:r w:rsidRPr="00D63F3E" w:rsidR="00D63F3E">
        <w:rPr>
          <w:rFonts w:ascii="Courier New" w:hAnsi="Courier New" w:cs="Courier New"/>
          <w:sz w:val="24"/>
          <w:szCs w:val="24"/>
        </w:rPr>
        <w:t>intensive follow-up process</w:t>
      </w:r>
      <w:r w:rsidR="00AE7F42">
        <w:rPr>
          <w:rFonts w:ascii="Courier New" w:hAnsi="Courier New" w:cs="Courier New"/>
          <w:sz w:val="24"/>
          <w:szCs w:val="24"/>
        </w:rPr>
        <w:t xml:space="preserve"> and discomfort of specimen collection</w:t>
      </w:r>
      <w:r w:rsidR="00D63F3E">
        <w:rPr>
          <w:rFonts w:ascii="Courier New" w:hAnsi="Courier New" w:cs="Courier New"/>
          <w:sz w:val="24"/>
          <w:szCs w:val="24"/>
        </w:rPr>
        <w:t xml:space="preserve">, tokens of appreciation will be provided to respondents. </w:t>
      </w:r>
      <w:r w:rsidRPr="00D63F3E" w:rsidR="00D63F3E">
        <w:rPr>
          <w:rFonts w:ascii="Courier New" w:hAnsi="Courier New" w:cs="Courier New"/>
          <w:sz w:val="24"/>
          <w:szCs w:val="24"/>
        </w:rPr>
        <w:t xml:space="preserve"> </w:t>
      </w:r>
      <w:r w:rsidRPr="00D63F3E" w:rsidR="00D63F3E">
        <w:t xml:space="preserve"> </w:t>
      </w:r>
    </w:p>
    <w:p w:rsidR="00284CA9" w:rsidP="00A0070B" w:rsidRDefault="00E217D6" w14:paraId="50D6BF0E" w14:textId="7F195BC7">
      <w:pPr>
        <w:pStyle w:val="NoSpacing"/>
        <w:spacing w:before="100" w:beforeAutospacing="1" w:after="200"/>
        <w:rPr>
          <w:rFonts w:ascii="Courier New" w:hAnsi="Courier New" w:cs="Courier New"/>
          <w:sz w:val="24"/>
          <w:szCs w:val="24"/>
        </w:rPr>
      </w:pPr>
      <w:r>
        <w:rPr>
          <w:rFonts w:ascii="Courier New" w:hAnsi="Courier New" w:cs="Courier New"/>
          <w:sz w:val="24"/>
          <w:szCs w:val="24"/>
        </w:rPr>
        <w:t>Tokens of appreciation for</w:t>
      </w:r>
      <w:r w:rsidRPr="00D63F3E" w:rsidR="00D63F3E">
        <w:rPr>
          <w:rFonts w:ascii="Courier New" w:hAnsi="Courier New" w:cs="Courier New"/>
          <w:sz w:val="24"/>
          <w:szCs w:val="24"/>
        </w:rPr>
        <w:t xml:space="preserve"> respondents have been shown to increase response rates, which in turn improves the validity and reliability of the data</w:t>
      </w:r>
      <w:r w:rsidR="005C7C73">
        <w:rPr>
          <w:rFonts w:ascii="Courier New" w:hAnsi="Courier New" w:cs="Courier New"/>
          <w:sz w:val="24"/>
          <w:szCs w:val="24"/>
        </w:rPr>
        <w:t xml:space="preserve"> </w:t>
      </w:r>
      <w:r w:rsidRPr="00D63F3E" w:rsidR="00D63F3E">
        <w:rPr>
          <w:rFonts w:ascii="Courier New" w:hAnsi="Courier New" w:cs="Courier New"/>
          <w:sz w:val="24"/>
          <w:szCs w:val="24"/>
        </w:rPr>
        <w:t xml:space="preserve">(Abreu and Winters 1999; </w:t>
      </w:r>
      <w:proofErr w:type="spellStart"/>
      <w:r w:rsidRPr="00D63F3E" w:rsidR="00D63F3E">
        <w:rPr>
          <w:rFonts w:ascii="Courier New" w:hAnsi="Courier New" w:cs="Courier New"/>
          <w:sz w:val="24"/>
          <w:szCs w:val="24"/>
        </w:rPr>
        <w:t>Shettle</w:t>
      </w:r>
      <w:proofErr w:type="spellEnd"/>
      <w:r w:rsidRPr="00D63F3E" w:rsidR="00D63F3E">
        <w:rPr>
          <w:rFonts w:ascii="Courier New" w:hAnsi="Courier New" w:cs="Courier New"/>
          <w:sz w:val="24"/>
          <w:szCs w:val="24"/>
        </w:rPr>
        <w:t xml:space="preserve"> and Mooney 1999; full references in </w:t>
      </w:r>
      <w:r w:rsidRPr="00731C88" w:rsidR="00D63F3E">
        <w:rPr>
          <w:rFonts w:ascii="Courier New" w:hAnsi="Courier New" w:cs="Courier New"/>
          <w:b/>
          <w:sz w:val="24"/>
          <w:szCs w:val="24"/>
        </w:rPr>
        <w:t xml:space="preserve">Attachment </w:t>
      </w:r>
      <w:r w:rsidRPr="00731C88" w:rsidR="00B672F5">
        <w:rPr>
          <w:rFonts w:ascii="Courier New" w:hAnsi="Courier New" w:cs="Courier New"/>
          <w:b/>
          <w:sz w:val="24"/>
          <w:szCs w:val="24"/>
        </w:rPr>
        <w:t>3</w:t>
      </w:r>
      <w:r w:rsidRPr="00433AFA" w:rsidR="00D63F3E">
        <w:rPr>
          <w:rFonts w:ascii="Courier New" w:hAnsi="Courier New" w:cs="Courier New"/>
          <w:sz w:val="24"/>
          <w:szCs w:val="24"/>
        </w:rPr>
        <w:t>).</w:t>
      </w:r>
      <w:r w:rsidR="00E22352">
        <w:rPr>
          <w:rFonts w:ascii="Courier New" w:hAnsi="Courier New" w:cs="Courier New"/>
          <w:sz w:val="24"/>
          <w:szCs w:val="24"/>
        </w:rPr>
        <w:t xml:space="preserve"> A meta-analysis </w:t>
      </w:r>
      <w:r w:rsidRPr="00D63F3E" w:rsidR="00D63F3E">
        <w:rPr>
          <w:rFonts w:ascii="Courier New" w:hAnsi="Courier New" w:cs="Courier New"/>
          <w:sz w:val="24"/>
          <w:szCs w:val="24"/>
        </w:rPr>
        <w:t xml:space="preserve">of survey methodologies </w:t>
      </w:r>
      <w:r w:rsidRPr="00E22352" w:rsidR="00E22352">
        <w:rPr>
          <w:rFonts w:ascii="Courier New" w:hAnsi="Courier New" w:cs="Courier New"/>
          <w:sz w:val="24"/>
          <w:szCs w:val="24"/>
        </w:rPr>
        <w:t xml:space="preserve">(Church 1993; reference in </w:t>
      </w:r>
      <w:r w:rsidRPr="009C18A2" w:rsidR="00E22352">
        <w:rPr>
          <w:rFonts w:ascii="Courier New" w:hAnsi="Courier New" w:cs="Courier New"/>
          <w:b/>
          <w:sz w:val="24"/>
          <w:szCs w:val="24"/>
        </w:rPr>
        <w:t>Attachment 3</w:t>
      </w:r>
      <w:r w:rsidRPr="00E22352" w:rsidR="00E22352">
        <w:rPr>
          <w:rFonts w:ascii="Courier New" w:hAnsi="Courier New" w:cs="Courier New"/>
          <w:sz w:val="24"/>
          <w:szCs w:val="24"/>
        </w:rPr>
        <w:t>)</w:t>
      </w:r>
      <w:r w:rsidR="00E22352">
        <w:rPr>
          <w:rFonts w:ascii="Courier New" w:hAnsi="Courier New" w:cs="Courier New"/>
          <w:sz w:val="24"/>
          <w:szCs w:val="24"/>
        </w:rPr>
        <w:t xml:space="preserve"> </w:t>
      </w:r>
      <w:r w:rsidRPr="00D63F3E" w:rsidR="00D63F3E">
        <w:rPr>
          <w:rFonts w:ascii="Courier New" w:hAnsi="Courier New" w:cs="Courier New"/>
          <w:sz w:val="24"/>
          <w:szCs w:val="24"/>
        </w:rPr>
        <w:t xml:space="preserve">found that </w:t>
      </w:r>
      <w:r w:rsidR="00131CEC">
        <w:rPr>
          <w:rFonts w:ascii="Courier New" w:hAnsi="Courier New" w:cs="Courier New"/>
          <w:sz w:val="24"/>
          <w:szCs w:val="24"/>
        </w:rPr>
        <w:t xml:space="preserve">cross-sectional </w:t>
      </w:r>
      <w:r w:rsidRPr="00D63F3E" w:rsidR="00D63F3E">
        <w:rPr>
          <w:rFonts w:ascii="Courier New" w:hAnsi="Courier New" w:cs="Courier New"/>
          <w:sz w:val="24"/>
          <w:szCs w:val="24"/>
        </w:rPr>
        <w:t xml:space="preserve">studies using prepaid monetary </w:t>
      </w:r>
      <w:r>
        <w:rPr>
          <w:rFonts w:ascii="Courier New" w:hAnsi="Courier New" w:cs="Courier New"/>
          <w:sz w:val="24"/>
          <w:szCs w:val="24"/>
        </w:rPr>
        <w:t>tokens of appreciation</w:t>
      </w:r>
      <w:r w:rsidRPr="00D63F3E" w:rsidR="00D63F3E">
        <w:rPr>
          <w:rFonts w:ascii="Courier New" w:hAnsi="Courier New" w:cs="Courier New"/>
          <w:sz w:val="24"/>
          <w:szCs w:val="24"/>
        </w:rPr>
        <w:t xml:space="preserve"> yielded an average increase in response rates of 19.1 percentage points, </w:t>
      </w:r>
      <w:r w:rsidRPr="00D63F3E" w:rsidR="00D63F3E">
        <w:rPr>
          <w:rFonts w:ascii="Courier New" w:hAnsi="Courier New" w:cs="Courier New"/>
          <w:sz w:val="24"/>
          <w:szCs w:val="24"/>
        </w:rPr>
        <w:lastRenderedPageBreak/>
        <w:t xml:space="preserve">representing a 65% average increase in response. </w:t>
      </w:r>
      <w:r w:rsidR="002B0E13">
        <w:rPr>
          <w:rFonts w:ascii="Courier New" w:hAnsi="Courier New" w:cs="Courier New"/>
          <w:sz w:val="24"/>
          <w:szCs w:val="24"/>
        </w:rPr>
        <w:t>Edwards et al. (2002</w:t>
      </w:r>
      <w:r w:rsidR="00E22352">
        <w:rPr>
          <w:rFonts w:ascii="Courier New" w:hAnsi="Courier New" w:cs="Courier New"/>
          <w:sz w:val="24"/>
          <w:szCs w:val="24"/>
        </w:rPr>
        <w:t xml:space="preserve">, reference in </w:t>
      </w:r>
      <w:r w:rsidRPr="009C18A2" w:rsidR="00E22352">
        <w:rPr>
          <w:rFonts w:ascii="Courier New" w:hAnsi="Courier New" w:cs="Courier New"/>
          <w:b/>
          <w:sz w:val="24"/>
          <w:szCs w:val="24"/>
        </w:rPr>
        <w:t>Attachment 3</w:t>
      </w:r>
      <w:r w:rsidR="002B0E13">
        <w:rPr>
          <w:rFonts w:ascii="Courier New" w:hAnsi="Courier New" w:cs="Courier New"/>
          <w:sz w:val="24"/>
          <w:szCs w:val="24"/>
        </w:rPr>
        <w:t>) reported similar results in a subsequent meta-analysis. With very few exceptions, reports of more recent experiments are consistent with results repor</w:t>
      </w:r>
      <w:r w:rsidR="00131CEC">
        <w:rPr>
          <w:rFonts w:ascii="Courier New" w:hAnsi="Courier New" w:cs="Courier New"/>
          <w:sz w:val="24"/>
          <w:szCs w:val="24"/>
        </w:rPr>
        <w:t>ted by Church and Edwards et al.  These results support the use of tokens of appreciation in phase 1 of the proposed study, which has a cross-section</w:t>
      </w:r>
      <w:r w:rsidR="003D694C">
        <w:rPr>
          <w:rFonts w:ascii="Courier New" w:hAnsi="Courier New" w:cs="Courier New"/>
          <w:sz w:val="24"/>
          <w:szCs w:val="24"/>
        </w:rPr>
        <w:t>al</w:t>
      </w:r>
      <w:r w:rsidR="00131CEC">
        <w:rPr>
          <w:rFonts w:ascii="Courier New" w:hAnsi="Courier New" w:cs="Courier New"/>
          <w:sz w:val="24"/>
          <w:szCs w:val="24"/>
        </w:rPr>
        <w:t xml:space="preserve"> design. </w:t>
      </w:r>
      <w:proofErr w:type="spellStart"/>
      <w:r w:rsidR="00131CEC">
        <w:rPr>
          <w:rFonts w:ascii="Courier New" w:hAnsi="Courier New" w:cs="Courier New"/>
          <w:sz w:val="24"/>
          <w:szCs w:val="24"/>
        </w:rPr>
        <w:t>Jackle</w:t>
      </w:r>
      <w:proofErr w:type="spellEnd"/>
      <w:r w:rsidR="00131CEC">
        <w:rPr>
          <w:rFonts w:ascii="Courier New" w:hAnsi="Courier New" w:cs="Courier New"/>
          <w:sz w:val="24"/>
          <w:szCs w:val="24"/>
        </w:rPr>
        <w:t xml:space="preserve"> and Lynn</w:t>
      </w:r>
      <w:r w:rsidR="00E22352">
        <w:rPr>
          <w:rFonts w:ascii="Courier New" w:hAnsi="Courier New" w:cs="Courier New"/>
          <w:sz w:val="24"/>
          <w:szCs w:val="24"/>
        </w:rPr>
        <w:t xml:space="preserve"> (2008, reference in </w:t>
      </w:r>
      <w:r w:rsidRPr="009C18A2" w:rsidR="00E22352">
        <w:rPr>
          <w:rFonts w:ascii="Courier New" w:hAnsi="Courier New" w:cs="Courier New"/>
          <w:b/>
          <w:sz w:val="24"/>
          <w:szCs w:val="24"/>
        </w:rPr>
        <w:t>Attachment 3</w:t>
      </w:r>
      <w:r w:rsidR="00E22352">
        <w:rPr>
          <w:rFonts w:ascii="Courier New" w:hAnsi="Courier New" w:cs="Courier New"/>
          <w:sz w:val="24"/>
          <w:szCs w:val="24"/>
        </w:rPr>
        <w:t>)</w:t>
      </w:r>
      <w:r w:rsidR="00131CEC">
        <w:rPr>
          <w:rFonts w:ascii="Courier New" w:hAnsi="Courier New" w:cs="Courier New"/>
          <w:sz w:val="24"/>
          <w:szCs w:val="24"/>
        </w:rPr>
        <w:t xml:space="preserve"> found that </w:t>
      </w:r>
      <w:r>
        <w:rPr>
          <w:rFonts w:ascii="Courier New" w:hAnsi="Courier New" w:cs="Courier New"/>
          <w:sz w:val="24"/>
          <w:szCs w:val="24"/>
        </w:rPr>
        <w:t>token</w:t>
      </w:r>
      <w:r w:rsidR="00131CEC">
        <w:rPr>
          <w:rFonts w:ascii="Courier New" w:hAnsi="Courier New" w:cs="Courier New"/>
          <w:sz w:val="24"/>
          <w:szCs w:val="24"/>
        </w:rPr>
        <w:t>s</w:t>
      </w:r>
      <w:r>
        <w:rPr>
          <w:rFonts w:ascii="Courier New" w:hAnsi="Courier New" w:cs="Courier New"/>
          <w:sz w:val="24"/>
          <w:szCs w:val="24"/>
        </w:rPr>
        <w:t xml:space="preserve"> of appreciation</w:t>
      </w:r>
      <w:r w:rsidR="00131CEC">
        <w:rPr>
          <w:rFonts w:ascii="Courier New" w:hAnsi="Courier New" w:cs="Courier New"/>
          <w:sz w:val="24"/>
          <w:szCs w:val="24"/>
        </w:rPr>
        <w:t xml:space="preserve"> at multiple visits in a longitudinal study decreased attrition at all visits. </w:t>
      </w:r>
      <w:r w:rsidR="00FE3B88">
        <w:rPr>
          <w:rFonts w:ascii="Courier New" w:hAnsi="Courier New" w:cs="Courier New"/>
          <w:sz w:val="24"/>
          <w:szCs w:val="24"/>
        </w:rPr>
        <w:t>In addition, o</w:t>
      </w:r>
      <w:r w:rsidR="00925EE6">
        <w:rPr>
          <w:rFonts w:ascii="Courier New" w:hAnsi="Courier New" w:cs="Courier New"/>
          <w:sz w:val="24"/>
          <w:szCs w:val="24"/>
        </w:rPr>
        <w:t xml:space="preserve">ther </w:t>
      </w:r>
      <w:r w:rsidRPr="00925EE6" w:rsidR="00925EE6">
        <w:rPr>
          <w:rFonts w:ascii="Courier New" w:hAnsi="Courier New" w:cs="Courier New"/>
          <w:sz w:val="24"/>
          <w:szCs w:val="24"/>
        </w:rPr>
        <w:t xml:space="preserve">federal surveys use </w:t>
      </w:r>
      <w:r>
        <w:rPr>
          <w:rFonts w:ascii="Courier New" w:hAnsi="Courier New" w:cs="Courier New"/>
          <w:sz w:val="24"/>
          <w:szCs w:val="24"/>
        </w:rPr>
        <w:t>tokens of appreciation for respondents</w:t>
      </w:r>
      <w:r w:rsidR="00925EE6">
        <w:rPr>
          <w:rFonts w:ascii="Courier New" w:hAnsi="Courier New" w:cs="Courier New"/>
          <w:sz w:val="24"/>
          <w:szCs w:val="24"/>
        </w:rPr>
        <w:t>.  For example, t</w:t>
      </w:r>
      <w:r w:rsidRPr="00925EE6" w:rsidR="00925EE6">
        <w:rPr>
          <w:rFonts w:ascii="Courier New" w:hAnsi="Courier New" w:cs="Courier New"/>
          <w:sz w:val="24"/>
          <w:szCs w:val="24"/>
        </w:rPr>
        <w:t>he National Health and Nutrition Examination Survey (</w:t>
      </w:r>
      <w:r w:rsidRPr="00AD53F1" w:rsidR="00925EE6">
        <w:rPr>
          <w:rFonts w:ascii="Courier New" w:hAnsi="Courier New" w:cs="Courier New"/>
          <w:sz w:val="24"/>
          <w:szCs w:val="24"/>
        </w:rPr>
        <w:t>NHANES,</w:t>
      </w:r>
      <w:r w:rsidRPr="00AD53F1" w:rsidR="00A0070B">
        <w:t xml:space="preserve"> </w:t>
      </w:r>
      <w:r w:rsidRPr="00C2175A" w:rsidR="00A0070B">
        <w:rPr>
          <w:rFonts w:ascii="Courier New" w:hAnsi="Courier New" w:cs="Courier New"/>
          <w:sz w:val="24"/>
          <w:szCs w:val="24"/>
        </w:rPr>
        <w:t>OMB No. 0920-0950, exp.</w:t>
      </w:r>
      <w:r w:rsidRPr="00A141D8" w:rsidR="003D694C">
        <w:rPr>
          <w:rFonts w:ascii="Courier New" w:hAnsi="Courier New" w:cs="Courier New"/>
          <w:sz w:val="24"/>
          <w:szCs w:val="24"/>
        </w:rPr>
        <w:t xml:space="preserve"> 12/31/2019</w:t>
      </w:r>
      <w:r w:rsidRPr="008E7A3A" w:rsidR="00A0070B">
        <w:rPr>
          <w:rFonts w:ascii="Courier New" w:hAnsi="Courier New" w:cs="Courier New"/>
          <w:sz w:val="24"/>
          <w:szCs w:val="24"/>
        </w:rPr>
        <w:t>),</w:t>
      </w:r>
      <w:r w:rsidR="00A0070B">
        <w:rPr>
          <w:rFonts w:ascii="Courier New" w:hAnsi="Courier New" w:cs="Courier New"/>
          <w:sz w:val="24"/>
          <w:szCs w:val="24"/>
        </w:rPr>
        <w:t xml:space="preserve"> </w:t>
      </w:r>
      <w:r w:rsidR="00925EE6">
        <w:rPr>
          <w:rFonts w:ascii="Courier New" w:hAnsi="Courier New" w:cs="Courier New"/>
          <w:sz w:val="24"/>
          <w:szCs w:val="24"/>
        </w:rPr>
        <w:t>which combine</w:t>
      </w:r>
      <w:r w:rsidR="00FE3B88">
        <w:rPr>
          <w:rFonts w:ascii="Courier New" w:hAnsi="Courier New" w:cs="Courier New"/>
          <w:sz w:val="24"/>
          <w:szCs w:val="24"/>
        </w:rPr>
        <w:t>s</w:t>
      </w:r>
      <w:r w:rsidR="00925EE6">
        <w:rPr>
          <w:rFonts w:ascii="Courier New" w:hAnsi="Courier New" w:cs="Courier New"/>
          <w:sz w:val="24"/>
          <w:szCs w:val="24"/>
        </w:rPr>
        <w:t xml:space="preserve"> questionnaire responses and </w:t>
      </w:r>
      <w:r w:rsidRPr="00925EE6" w:rsidR="00925EE6">
        <w:rPr>
          <w:rFonts w:ascii="Courier New" w:hAnsi="Courier New" w:cs="Courier New"/>
          <w:sz w:val="24"/>
          <w:szCs w:val="24"/>
        </w:rPr>
        <w:t>physical examinations</w:t>
      </w:r>
      <w:r w:rsidR="00925EE6">
        <w:rPr>
          <w:rFonts w:ascii="Courier New" w:hAnsi="Courier New" w:cs="Courier New"/>
          <w:sz w:val="24"/>
          <w:szCs w:val="24"/>
        </w:rPr>
        <w:t>, as</w:t>
      </w:r>
      <w:r w:rsidR="00A0070B">
        <w:rPr>
          <w:rFonts w:ascii="Courier New" w:hAnsi="Courier New" w:cs="Courier New"/>
          <w:sz w:val="24"/>
          <w:szCs w:val="24"/>
        </w:rPr>
        <w:t xml:space="preserve"> for </w:t>
      </w:r>
      <w:r w:rsidR="00FE3B88">
        <w:rPr>
          <w:rFonts w:ascii="Courier New" w:hAnsi="Courier New" w:cs="Courier New"/>
          <w:sz w:val="24"/>
          <w:szCs w:val="24"/>
        </w:rPr>
        <w:t>Phase 2 of the proposed project, ha</w:t>
      </w:r>
      <w:r w:rsidRPr="00925EE6" w:rsidR="00925EE6">
        <w:rPr>
          <w:rFonts w:ascii="Courier New" w:hAnsi="Courier New" w:cs="Courier New"/>
          <w:sz w:val="24"/>
          <w:szCs w:val="24"/>
        </w:rPr>
        <w:t xml:space="preserve">s used </w:t>
      </w:r>
      <w:r>
        <w:rPr>
          <w:rFonts w:ascii="Courier New" w:hAnsi="Courier New" w:cs="Courier New"/>
          <w:sz w:val="24"/>
          <w:szCs w:val="24"/>
        </w:rPr>
        <w:t>tokens of appreciation</w:t>
      </w:r>
      <w:r w:rsidRPr="00925EE6" w:rsidR="00925EE6">
        <w:rPr>
          <w:rFonts w:ascii="Courier New" w:hAnsi="Courier New" w:cs="Courier New"/>
          <w:sz w:val="24"/>
          <w:szCs w:val="24"/>
        </w:rPr>
        <w:t xml:space="preserve"> since it began in the 1960s.</w:t>
      </w:r>
      <w:r w:rsidR="0000461A">
        <w:rPr>
          <w:rFonts w:ascii="Courier New" w:hAnsi="Courier New" w:cs="Courier New"/>
          <w:sz w:val="24"/>
          <w:szCs w:val="24"/>
        </w:rPr>
        <w:t xml:space="preserve">  </w:t>
      </w:r>
    </w:p>
    <w:p w:rsidR="00E06224" w:rsidP="0012444E" w:rsidRDefault="00284CA9" w14:paraId="24EBAF20" w14:textId="3E78854C">
      <w:pPr>
        <w:pStyle w:val="NoSpacing"/>
        <w:spacing w:before="100" w:beforeAutospacing="1" w:after="200"/>
        <w:rPr>
          <w:rFonts w:ascii="Courier New" w:hAnsi="Courier New" w:cs="Courier New"/>
          <w:sz w:val="24"/>
          <w:szCs w:val="24"/>
        </w:rPr>
      </w:pPr>
      <w:bookmarkStart w:name="_Hlk66356508" w:id="1"/>
      <w:r w:rsidRPr="00284CA9">
        <w:rPr>
          <w:rFonts w:ascii="Courier New" w:hAnsi="Courier New" w:cs="Courier New"/>
          <w:sz w:val="24"/>
          <w:szCs w:val="24"/>
        </w:rPr>
        <w:t xml:space="preserve">For the proposed data collection, </w:t>
      </w:r>
      <w:r w:rsidRPr="00AD53F1" w:rsidR="0065592E">
        <w:rPr>
          <w:rFonts w:ascii="Courier New" w:hAnsi="Courier New" w:cs="Courier New"/>
          <w:sz w:val="24"/>
          <w:szCs w:val="24"/>
        </w:rPr>
        <w:t>UW and JHU</w:t>
      </w:r>
      <w:r w:rsidRPr="00AD53F1">
        <w:rPr>
          <w:rFonts w:ascii="Courier New" w:hAnsi="Courier New" w:cs="Courier New"/>
          <w:sz w:val="24"/>
          <w:szCs w:val="24"/>
        </w:rPr>
        <w:t xml:space="preserve"> will provide </w:t>
      </w:r>
      <w:bookmarkStart w:name="_Hlk66213978" w:id="2"/>
      <w:r w:rsidR="00C211DC">
        <w:rPr>
          <w:rFonts w:ascii="Courier New" w:hAnsi="Courier New" w:cs="Courier New"/>
          <w:sz w:val="24"/>
          <w:szCs w:val="24"/>
        </w:rPr>
        <w:t xml:space="preserve">up to </w:t>
      </w:r>
      <w:r w:rsidRPr="00AD53F1">
        <w:rPr>
          <w:rFonts w:ascii="Courier New" w:hAnsi="Courier New" w:cs="Courier New"/>
          <w:sz w:val="24"/>
          <w:szCs w:val="24"/>
        </w:rPr>
        <w:t xml:space="preserve">$40 to participants for the Phase 1 study visit and </w:t>
      </w:r>
      <w:r w:rsidR="00C211DC">
        <w:rPr>
          <w:rFonts w:ascii="Courier New" w:hAnsi="Courier New" w:cs="Courier New"/>
          <w:sz w:val="24"/>
          <w:szCs w:val="24"/>
        </w:rPr>
        <w:t xml:space="preserve">up to </w:t>
      </w:r>
      <w:r w:rsidRPr="00AD53F1">
        <w:rPr>
          <w:rFonts w:ascii="Courier New" w:hAnsi="Courier New" w:cs="Courier New"/>
          <w:sz w:val="24"/>
          <w:szCs w:val="24"/>
        </w:rPr>
        <w:t>$50 per study visit for participants followed longitudinally in Phase 2</w:t>
      </w:r>
      <w:bookmarkEnd w:id="2"/>
      <w:r w:rsidRPr="00284CA9">
        <w:rPr>
          <w:rFonts w:ascii="Courier New" w:hAnsi="Courier New" w:cs="Courier New"/>
          <w:sz w:val="24"/>
          <w:szCs w:val="24"/>
        </w:rPr>
        <w:t>.</w:t>
      </w:r>
      <w:bookmarkEnd w:id="1"/>
      <w:r w:rsidRPr="00A0070B" w:rsidR="00A0070B">
        <w:t xml:space="preserve"> </w:t>
      </w:r>
      <w:r w:rsidRPr="00A0070B" w:rsidR="00A0070B">
        <w:rPr>
          <w:rFonts w:ascii="Courier New" w:hAnsi="Courier New" w:cs="Courier New"/>
          <w:sz w:val="24"/>
          <w:szCs w:val="24"/>
        </w:rPr>
        <w:t xml:space="preserve">The </w:t>
      </w:r>
      <w:r w:rsidR="00E81C7B">
        <w:rPr>
          <w:rFonts w:ascii="Courier New" w:hAnsi="Courier New" w:cs="Courier New"/>
          <w:sz w:val="24"/>
          <w:szCs w:val="24"/>
        </w:rPr>
        <w:t>token</w:t>
      </w:r>
      <w:r w:rsidRPr="00A0070B" w:rsidR="00A0070B">
        <w:rPr>
          <w:rFonts w:ascii="Courier New" w:hAnsi="Courier New" w:cs="Courier New"/>
          <w:sz w:val="24"/>
          <w:szCs w:val="24"/>
        </w:rPr>
        <w:t xml:space="preserve"> amounts in this study are consistent with a</w:t>
      </w:r>
      <w:r w:rsidR="003D694C">
        <w:rPr>
          <w:rFonts w:ascii="Courier New" w:hAnsi="Courier New" w:cs="Courier New"/>
          <w:sz w:val="24"/>
          <w:szCs w:val="24"/>
        </w:rPr>
        <w:t>n</w:t>
      </w:r>
      <w:r w:rsidRPr="00A0070B" w:rsidR="00A0070B">
        <w:rPr>
          <w:rFonts w:ascii="Courier New" w:hAnsi="Courier New" w:cs="Courier New"/>
          <w:sz w:val="24"/>
          <w:szCs w:val="24"/>
        </w:rPr>
        <w:t xml:space="preserve"> HIV testing study conducted by UW among MSM in the Seattle metropolitan area</w:t>
      </w:r>
      <w:r w:rsidR="00F4702B">
        <w:rPr>
          <w:rFonts w:ascii="Courier New" w:hAnsi="Courier New" w:cs="Courier New"/>
          <w:sz w:val="24"/>
          <w:szCs w:val="24"/>
        </w:rPr>
        <w:t xml:space="preserve"> (</w:t>
      </w:r>
      <w:proofErr w:type="spellStart"/>
      <w:r w:rsidR="00F4702B">
        <w:rPr>
          <w:rFonts w:ascii="Courier New" w:hAnsi="Courier New" w:cs="Courier New"/>
          <w:sz w:val="24"/>
          <w:szCs w:val="24"/>
        </w:rPr>
        <w:t>Stekler</w:t>
      </w:r>
      <w:proofErr w:type="spellEnd"/>
      <w:r w:rsidR="00F4702B">
        <w:rPr>
          <w:rFonts w:ascii="Courier New" w:hAnsi="Courier New" w:cs="Courier New"/>
          <w:sz w:val="24"/>
          <w:szCs w:val="24"/>
        </w:rPr>
        <w:t xml:space="preserve"> et al 2013</w:t>
      </w:r>
      <w:r w:rsidR="00A95A26">
        <w:rPr>
          <w:rFonts w:ascii="Courier New" w:hAnsi="Courier New" w:cs="Courier New"/>
          <w:sz w:val="24"/>
          <w:szCs w:val="24"/>
        </w:rPr>
        <w:t xml:space="preserve">, reference in </w:t>
      </w:r>
      <w:r w:rsidRPr="009C18A2" w:rsidR="00A95A26">
        <w:rPr>
          <w:rFonts w:ascii="Courier New" w:hAnsi="Courier New" w:cs="Courier New"/>
          <w:b/>
          <w:sz w:val="24"/>
          <w:szCs w:val="24"/>
        </w:rPr>
        <w:t>Attachment 3</w:t>
      </w:r>
      <w:r w:rsidR="00F4702B">
        <w:rPr>
          <w:rFonts w:ascii="Courier New" w:hAnsi="Courier New" w:cs="Courier New"/>
          <w:sz w:val="24"/>
          <w:szCs w:val="24"/>
        </w:rPr>
        <w:t>)</w:t>
      </w:r>
      <w:r w:rsidR="00A0070B">
        <w:rPr>
          <w:rFonts w:ascii="Courier New" w:hAnsi="Courier New" w:cs="Courier New"/>
          <w:sz w:val="24"/>
          <w:szCs w:val="24"/>
        </w:rPr>
        <w:t xml:space="preserve">. </w:t>
      </w:r>
      <w:r w:rsidR="00721252">
        <w:rPr>
          <w:rFonts w:ascii="Courier New" w:hAnsi="Courier New" w:cs="Courier New"/>
          <w:sz w:val="24"/>
          <w:szCs w:val="24"/>
        </w:rPr>
        <w:t xml:space="preserve">This study differs from the </w:t>
      </w:r>
      <w:r w:rsidR="00766CD6">
        <w:rPr>
          <w:rFonts w:ascii="Courier New" w:hAnsi="Courier New" w:cs="Courier New"/>
          <w:sz w:val="24"/>
          <w:szCs w:val="24"/>
        </w:rPr>
        <w:t xml:space="preserve">2013 </w:t>
      </w:r>
      <w:r w:rsidR="00721252">
        <w:rPr>
          <w:rFonts w:ascii="Courier New" w:hAnsi="Courier New" w:cs="Courier New"/>
          <w:sz w:val="24"/>
          <w:szCs w:val="24"/>
        </w:rPr>
        <w:t>UW study in that the previous study consisted of a one-time clinic visit without collection of any type of blood or oral fluid specimen. The current study is substantially more intrusive as it involves</w:t>
      </w:r>
      <w:r w:rsidR="00E06224">
        <w:rPr>
          <w:rFonts w:ascii="Courier New" w:hAnsi="Courier New" w:cs="Courier New"/>
          <w:sz w:val="24"/>
          <w:szCs w:val="24"/>
        </w:rPr>
        <w:t>:</w:t>
      </w:r>
      <w:r w:rsidR="00160D55">
        <w:rPr>
          <w:rFonts w:ascii="Courier New" w:hAnsi="Courier New" w:cs="Courier New"/>
          <w:sz w:val="24"/>
          <w:szCs w:val="24"/>
        </w:rPr>
        <w:t xml:space="preserve">  </w:t>
      </w:r>
    </w:p>
    <w:p w:rsidR="00E06224" w:rsidP="00395494" w:rsidRDefault="00284CA9" w14:paraId="3B4083E2" w14:textId="5E95C48D">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s</w:t>
      </w:r>
      <w:r w:rsidR="00A512FB">
        <w:rPr>
          <w:rFonts w:ascii="Courier New" w:hAnsi="Courier New" w:cs="Courier New"/>
          <w:sz w:val="24"/>
          <w:szCs w:val="24"/>
        </w:rPr>
        <w:t xml:space="preserve">tudy visits </w:t>
      </w:r>
      <w:r w:rsidR="00721252">
        <w:rPr>
          <w:rFonts w:ascii="Courier New" w:hAnsi="Courier New" w:cs="Courier New"/>
          <w:sz w:val="24"/>
          <w:szCs w:val="24"/>
        </w:rPr>
        <w:t xml:space="preserve">with </w:t>
      </w:r>
      <w:r>
        <w:rPr>
          <w:rFonts w:ascii="Courier New" w:hAnsi="Courier New" w:cs="Courier New"/>
          <w:sz w:val="24"/>
          <w:szCs w:val="24"/>
        </w:rPr>
        <w:t xml:space="preserve">specimen collection </w:t>
      </w:r>
      <w:r w:rsidR="00A512FB">
        <w:rPr>
          <w:rFonts w:ascii="Courier New" w:hAnsi="Courier New" w:cs="Courier New"/>
          <w:sz w:val="24"/>
          <w:szCs w:val="24"/>
        </w:rPr>
        <w:t>procedures that can be uncomfortable</w:t>
      </w:r>
      <w:r>
        <w:rPr>
          <w:rFonts w:ascii="Courier New" w:hAnsi="Courier New" w:cs="Courier New"/>
          <w:sz w:val="24"/>
          <w:szCs w:val="24"/>
        </w:rPr>
        <w:t xml:space="preserve"> (</w:t>
      </w:r>
      <w:r w:rsidR="005C7C73">
        <w:rPr>
          <w:rFonts w:ascii="Courier New" w:hAnsi="Courier New" w:cs="Courier New"/>
          <w:sz w:val="24"/>
          <w:szCs w:val="24"/>
        </w:rPr>
        <w:t>e.g., oral</w:t>
      </w:r>
      <w:r w:rsidR="0065127A">
        <w:rPr>
          <w:rFonts w:ascii="Courier New" w:hAnsi="Courier New" w:cs="Courier New"/>
          <w:sz w:val="24"/>
          <w:szCs w:val="24"/>
        </w:rPr>
        <w:t xml:space="preserve"> swabs and a venous blood draw for Phase 1, and for </w:t>
      </w:r>
      <w:r w:rsidR="00395494">
        <w:rPr>
          <w:rFonts w:ascii="Courier New" w:hAnsi="Courier New" w:cs="Courier New"/>
          <w:sz w:val="24"/>
          <w:szCs w:val="24"/>
        </w:rPr>
        <w:t>Phase 2</w:t>
      </w:r>
      <w:r w:rsidR="0065127A">
        <w:rPr>
          <w:rFonts w:ascii="Courier New" w:hAnsi="Courier New" w:cs="Courier New"/>
          <w:sz w:val="24"/>
          <w:szCs w:val="24"/>
        </w:rPr>
        <w:t xml:space="preserve">, oral swabs, </w:t>
      </w:r>
      <w:r w:rsidR="002C21C7">
        <w:rPr>
          <w:rFonts w:ascii="Courier New" w:hAnsi="Courier New" w:cs="Courier New"/>
          <w:sz w:val="24"/>
          <w:szCs w:val="24"/>
        </w:rPr>
        <w:t xml:space="preserve">6 finger stick blood draws and a venous blood draw </w:t>
      </w:r>
      <w:r w:rsidR="00F4297C">
        <w:rPr>
          <w:rFonts w:ascii="Courier New" w:hAnsi="Courier New" w:cs="Courier New"/>
          <w:sz w:val="24"/>
          <w:szCs w:val="24"/>
        </w:rPr>
        <w:t>e</w:t>
      </w:r>
      <w:r w:rsidR="00395494">
        <w:rPr>
          <w:rFonts w:ascii="Courier New" w:hAnsi="Courier New" w:cs="Courier New"/>
          <w:sz w:val="24"/>
          <w:szCs w:val="24"/>
        </w:rPr>
        <w:t>very few days for up to 70 days</w:t>
      </w:r>
      <w:r w:rsidR="00721252">
        <w:rPr>
          <w:rFonts w:ascii="Courier New" w:hAnsi="Courier New" w:cs="Courier New"/>
          <w:sz w:val="24"/>
          <w:szCs w:val="24"/>
        </w:rPr>
        <w:t xml:space="preserve"> – which though not dangerous are painful and medically unnecessary)</w:t>
      </w:r>
      <w:r w:rsidR="00250732">
        <w:rPr>
          <w:rFonts w:ascii="Courier New" w:hAnsi="Courier New" w:cs="Courier New"/>
          <w:sz w:val="24"/>
          <w:szCs w:val="24"/>
        </w:rPr>
        <w:t>;</w:t>
      </w:r>
      <w:r w:rsidRPr="00250732" w:rsidR="00250732">
        <w:rPr>
          <w:rFonts w:ascii="Courier New" w:hAnsi="Courier New" w:cs="Courier New"/>
          <w:sz w:val="24"/>
          <w:szCs w:val="24"/>
        </w:rPr>
        <w:t xml:space="preserve"> </w:t>
      </w:r>
    </w:p>
    <w:p w:rsidR="00FA4AEB" w:rsidP="00FA4AEB" w:rsidRDefault="00721252" w14:paraId="04848769" w14:textId="4B342EDE">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requests for</w:t>
      </w:r>
      <w:r w:rsidR="00E87C90">
        <w:rPr>
          <w:rFonts w:ascii="Courier New" w:hAnsi="Courier New" w:cs="Courier New"/>
          <w:sz w:val="24"/>
          <w:szCs w:val="24"/>
        </w:rPr>
        <w:t xml:space="preserve"> sensitive </w:t>
      </w:r>
      <w:r>
        <w:rPr>
          <w:rFonts w:ascii="Courier New" w:hAnsi="Courier New" w:cs="Courier New"/>
          <w:sz w:val="24"/>
          <w:szCs w:val="24"/>
        </w:rPr>
        <w:t xml:space="preserve">information </w:t>
      </w:r>
      <w:r w:rsidR="00E87C90">
        <w:rPr>
          <w:rFonts w:ascii="Courier New" w:hAnsi="Courier New" w:cs="Courier New"/>
          <w:sz w:val="24"/>
          <w:szCs w:val="24"/>
        </w:rPr>
        <w:t xml:space="preserve">about </w:t>
      </w:r>
      <w:r w:rsidR="005664E6">
        <w:rPr>
          <w:rFonts w:ascii="Courier New" w:hAnsi="Courier New" w:cs="Courier New"/>
          <w:sz w:val="24"/>
          <w:szCs w:val="24"/>
        </w:rPr>
        <w:t xml:space="preserve">participants’ </w:t>
      </w:r>
      <w:r w:rsidR="00E87C90">
        <w:rPr>
          <w:rFonts w:ascii="Courier New" w:hAnsi="Courier New" w:cs="Courier New"/>
          <w:sz w:val="24"/>
          <w:szCs w:val="24"/>
        </w:rPr>
        <w:t>behavior</w:t>
      </w:r>
      <w:r w:rsidR="0063021F">
        <w:rPr>
          <w:rFonts w:ascii="Courier New" w:hAnsi="Courier New" w:cs="Courier New"/>
          <w:sz w:val="24"/>
          <w:szCs w:val="24"/>
        </w:rPr>
        <w:t xml:space="preserve"> during </w:t>
      </w:r>
      <w:r w:rsidR="00010091">
        <w:rPr>
          <w:rFonts w:ascii="Courier New" w:hAnsi="Courier New" w:cs="Courier New"/>
          <w:sz w:val="24"/>
          <w:szCs w:val="24"/>
        </w:rPr>
        <w:t>each</w:t>
      </w:r>
      <w:r w:rsidR="0063021F">
        <w:rPr>
          <w:rFonts w:ascii="Courier New" w:hAnsi="Courier New" w:cs="Courier New"/>
          <w:sz w:val="24"/>
          <w:szCs w:val="24"/>
        </w:rPr>
        <w:t xml:space="preserve"> visit</w:t>
      </w:r>
      <w:r w:rsidR="00284CA9">
        <w:rPr>
          <w:rFonts w:ascii="Courier New" w:hAnsi="Courier New" w:cs="Courier New"/>
          <w:sz w:val="24"/>
          <w:szCs w:val="24"/>
        </w:rPr>
        <w:t xml:space="preserve"> </w:t>
      </w:r>
      <w:r w:rsidR="00A95A26">
        <w:rPr>
          <w:rFonts w:ascii="Courier New" w:hAnsi="Courier New" w:cs="Courier New"/>
          <w:sz w:val="24"/>
          <w:szCs w:val="24"/>
        </w:rPr>
        <w:t>(E</w:t>
      </w:r>
      <w:r w:rsidR="0065127A">
        <w:rPr>
          <w:rFonts w:ascii="Courier New" w:hAnsi="Courier New" w:cs="Courier New"/>
          <w:sz w:val="24"/>
          <w:szCs w:val="24"/>
        </w:rPr>
        <w:t xml:space="preserve">nrollment </w:t>
      </w:r>
      <w:r w:rsidR="00A95A26">
        <w:rPr>
          <w:rFonts w:ascii="Courier New" w:hAnsi="Courier New" w:cs="Courier New"/>
          <w:sz w:val="24"/>
          <w:szCs w:val="24"/>
        </w:rPr>
        <w:t>S</w:t>
      </w:r>
      <w:r w:rsidR="0065127A">
        <w:rPr>
          <w:rFonts w:ascii="Courier New" w:hAnsi="Courier New" w:cs="Courier New"/>
          <w:sz w:val="24"/>
          <w:szCs w:val="24"/>
        </w:rPr>
        <w:t xml:space="preserve">urvey in </w:t>
      </w:r>
      <w:r w:rsidR="00284CA9">
        <w:rPr>
          <w:rFonts w:ascii="Courier New" w:hAnsi="Courier New" w:cs="Courier New"/>
          <w:sz w:val="24"/>
          <w:szCs w:val="24"/>
        </w:rPr>
        <w:t xml:space="preserve">Phase 1; </w:t>
      </w:r>
      <w:r w:rsidR="00250732">
        <w:rPr>
          <w:rFonts w:ascii="Courier New" w:hAnsi="Courier New" w:cs="Courier New"/>
          <w:sz w:val="24"/>
          <w:szCs w:val="24"/>
        </w:rPr>
        <w:t xml:space="preserve">and </w:t>
      </w:r>
      <w:r w:rsidR="0065127A">
        <w:rPr>
          <w:rFonts w:ascii="Courier New" w:hAnsi="Courier New" w:cs="Courier New"/>
          <w:sz w:val="24"/>
          <w:szCs w:val="24"/>
        </w:rPr>
        <w:t xml:space="preserve">for Phase 2, 5 minutes for the Symptom and Care Survey and </w:t>
      </w:r>
      <w:r w:rsidR="00250732">
        <w:rPr>
          <w:rFonts w:ascii="Courier New" w:hAnsi="Courier New" w:cs="Courier New"/>
          <w:sz w:val="24"/>
          <w:szCs w:val="24"/>
        </w:rPr>
        <w:t xml:space="preserve">30 minutes for the </w:t>
      </w:r>
      <w:r w:rsidR="00A95A26">
        <w:rPr>
          <w:rFonts w:ascii="Courier New" w:hAnsi="Courier New" w:cs="Courier New"/>
          <w:sz w:val="24"/>
          <w:szCs w:val="24"/>
        </w:rPr>
        <w:t>B</w:t>
      </w:r>
      <w:r w:rsidR="00250732">
        <w:rPr>
          <w:rFonts w:ascii="Courier New" w:hAnsi="Courier New" w:cs="Courier New"/>
          <w:sz w:val="24"/>
          <w:szCs w:val="24"/>
        </w:rPr>
        <w:t xml:space="preserve">ehavioral </w:t>
      </w:r>
      <w:r w:rsidR="00A95A26">
        <w:rPr>
          <w:rFonts w:ascii="Courier New" w:hAnsi="Courier New" w:cs="Courier New"/>
          <w:sz w:val="24"/>
          <w:szCs w:val="24"/>
        </w:rPr>
        <w:t>S</w:t>
      </w:r>
      <w:r w:rsidR="00250732">
        <w:rPr>
          <w:rFonts w:ascii="Courier New" w:hAnsi="Courier New" w:cs="Courier New"/>
          <w:sz w:val="24"/>
          <w:szCs w:val="24"/>
        </w:rPr>
        <w:t>urvey</w:t>
      </w:r>
      <w:r w:rsidR="00A95A26">
        <w:rPr>
          <w:rFonts w:ascii="Courier New" w:hAnsi="Courier New" w:cs="Courier New"/>
          <w:sz w:val="24"/>
          <w:szCs w:val="24"/>
        </w:rPr>
        <w:t>)</w:t>
      </w:r>
      <w:r w:rsidR="00250732">
        <w:rPr>
          <w:rFonts w:ascii="Courier New" w:hAnsi="Courier New" w:cs="Courier New"/>
          <w:sz w:val="24"/>
          <w:szCs w:val="24"/>
        </w:rPr>
        <w:t xml:space="preserve">. </w:t>
      </w:r>
      <w:r w:rsidR="00395494">
        <w:rPr>
          <w:rFonts w:ascii="Courier New" w:hAnsi="Courier New" w:cs="Courier New"/>
          <w:sz w:val="24"/>
          <w:szCs w:val="24"/>
        </w:rPr>
        <w:t xml:space="preserve"> </w:t>
      </w:r>
    </w:p>
    <w:p w:rsidR="00284CA9" w:rsidP="00AE7F42" w:rsidRDefault="00721252" w14:paraId="6EE6A1A6" w14:textId="28EE504F">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repeated</w:t>
      </w:r>
      <w:r w:rsidRPr="00FA4AEB" w:rsidR="00AE7F42">
        <w:rPr>
          <w:rFonts w:ascii="Courier New" w:hAnsi="Courier New" w:cs="Courier New"/>
          <w:sz w:val="24"/>
          <w:szCs w:val="24"/>
        </w:rPr>
        <w:t xml:space="preserve"> </w:t>
      </w:r>
      <w:r w:rsidRPr="00FA4AEB" w:rsidR="00395494">
        <w:rPr>
          <w:rFonts w:ascii="Courier New" w:hAnsi="Courier New" w:cs="Courier New"/>
          <w:sz w:val="24"/>
          <w:szCs w:val="24"/>
        </w:rPr>
        <w:t xml:space="preserve">travel to the </w:t>
      </w:r>
      <w:r w:rsidRPr="00FA4AEB" w:rsidR="00F4297C">
        <w:rPr>
          <w:rFonts w:ascii="Courier New" w:hAnsi="Courier New" w:cs="Courier New"/>
          <w:sz w:val="24"/>
          <w:szCs w:val="24"/>
        </w:rPr>
        <w:t xml:space="preserve">clinic every few days to </w:t>
      </w:r>
      <w:r w:rsidRPr="00FA4AEB" w:rsidR="0063021F">
        <w:rPr>
          <w:rFonts w:ascii="Courier New" w:hAnsi="Courier New" w:cs="Courier New"/>
          <w:sz w:val="24"/>
          <w:szCs w:val="24"/>
        </w:rPr>
        <w:t>undergo study procedures</w:t>
      </w:r>
      <w:r>
        <w:rPr>
          <w:rFonts w:ascii="Courier New" w:hAnsi="Courier New" w:cs="Courier New"/>
          <w:sz w:val="24"/>
          <w:szCs w:val="24"/>
        </w:rPr>
        <w:t xml:space="preserve"> which is inconvenient as the clinic does not have extended hours</w:t>
      </w:r>
      <w:r w:rsidRPr="00FA4AEB" w:rsidR="0063021F">
        <w:rPr>
          <w:rFonts w:ascii="Courier New" w:hAnsi="Courier New" w:cs="Courier New"/>
          <w:sz w:val="24"/>
          <w:szCs w:val="24"/>
        </w:rPr>
        <w:t>.</w:t>
      </w:r>
      <w:r w:rsidR="00FA4AEB">
        <w:rPr>
          <w:rFonts w:ascii="Courier New" w:hAnsi="Courier New" w:cs="Courier New"/>
          <w:sz w:val="24"/>
          <w:szCs w:val="24"/>
        </w:rPr>
        <w:t xml:space="preserve"> </w:t>
      </w:r>
    </w:p>
    <w:p w:rsidR="00DD7E11" w:rsidP="000551F7" w:rsidRDefault="00C43B16" w14:paraId="368FFF29" w14:textId="365ADB3F">
      <w:pPr>
        <w:pStyle w:val="NoSpacing"/>
        <w:spacing w:before="100" w:beforeAutospacing="1" w:after="200"/>
        <w:rPr>
          <w:rFonts w:ascii="Courier New" w:hAnsi="Courier New" w:cs="Courier New"/>
          <w:sz w:val="24"/>
          <w:szCs w:val="24"/>
        </w:rPr>
      </w:pPr>
      <w:r w:rsidRPr="00B02081">
        <w:rPr>
          <w:rFonts w:ascii="Courier New" w:hAnsi="Courier New" w:cs="Courier New"/>
          <w:sz w:val="24"/>
          <w:szCs w:val="24"/>
        </w:rPr>
        <w:t>Without providing the tokens of appreciation, UW</w:t>
      </w:r>
      <w:r w:rsidR="0065592E">
        <w:rPr>
          <w:rFonts w:ascii="Courier New" w:hAnsi="Courier New" w:cs="Courier New"/>
          <w:sz w:val="24"/>
          <w:szCs w:val="24"/>
        </w:rPr>
        <w:t xml:space="preserve"> and JHU</w:t>
      </w:r>
      <w:r w:rsidRPr="00B02081">
        <w:rPr>
          <w:rFonts w:ascii="Courier New" w:hAnsi="Courier New" w:cs="Courier New"/>
          <w:sz w:val="24"/>
          <w:szCs w:val="24"/>
        </w:rPr>
        <w:t xml:space="preserve"> w</w:t>
      </w:r>
      <w:r w:rsidR="0065127A">
        <w:rPr>
          <w:rFonts w:ascii="Courier New" w:hAnsi="Courier New" w:cs="Courier New"/>
          <w:sz w:val="24"/>
          <w:szCs w:val="24"/>
        </w:rPr>
        <w:t>ould</w:t>
      </w:r>
      <w:r w:rsidRPr="00B02081">
        <w:rPr>
          <w:rFonts w:ascii="Courier New" w:hAnsi="Courier New" w:cs="Courier New"/>
          <w:sz w:val="24"/>
          <w:szCs w:val="24"/>
        </w:rPr>
        <w:t xml:space="preserve"> not be able to recruit and retain the required number of individuals necessary to meet the goals of the study in the required timeframe.</w:t>
      </w:r>
      <w:r w:rsidRPr="00B02081" w:rsidR="002C21C7">
        <w:rPr>
          <w:rFonts w:ascii="Courier New" w:hAnsi="Courier New" w:cs="Courier New"/>
          <w:sz w:val="24"/>
          <w:szCs w:val="24"/>
        </w:rPr>
        <w:t xml:space="preserve"> </w:t>
      </w:r>
    </w:p>
    <w:p w:rsidRPr="000551F7" w:rsidR="00DD7E11" w:rsidP="00DD7E11" w:rsidRDefault="006C5EB3" w14:paraId="7975CBAE" w14:textId="77777777">
      <w:pPr>
        <w:pStyle w:val="NoSpacing"/>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A.10 </w:t>
      </w:r>
      <w:r w:rsidR="00DD7E11">
        <w:rPr>
          <w:rFonts w:ascii="Courier New" w:hAnsi="Courier New" w:cs="Courier New"/>
          <w:b/>
          <w:sz w:val="24"/>
          <w:szCs w:val="24"/>
        </w:rPr>
        <w:t xml:space="preserve">Protection of the Privacy and Confidentiality of Information Provided by Respondents </w:t>
      </w:r>
    </w:p>
    <w:p w:rsidR="0009395E" w:rsidP="00DD7E11" w:rsidRDefault="008E6917" w14:paraId="7DC43D0A" w14:textId="28F34159">
      <w:pPr>
        <w:spacing w:before="100" w:beforeAutospacing="1" w:after="200"/>
        <w:rPr>
          <w:rFonts w:ascii="Courier New" w:hAnsi="Courier New" w:cs="Courier New"/>
          <w:sz w:val="24"/>
          <w:szCs w:val="24"/>
        </w:rPr>
      </w:pPr>
      <w:r w:rsidRPr="005859A9">
        <w:rPr>
          <w:rFonts w:ascii="Courier New" w:hAnsi="Courier New" w:cs="Courier New"/>
          <w:sz w:val="24"/>
          <w:szCs w:val="24"/>
        </w:rPr>
        <w:lastRenderedPageBreak/>
        <w:t xml:space="preserve">The CDC Privacy Officer </w:t>
      </w:r>
      <w:r w:rsidRPr="005859A9" w:rsidR="00C31D00">
        <w:rPr>
          <w:rFonts w:ascii="Courier New" w:hAnsi="Courier New" w:cs="Courier New"/>
          <w:sz w:val="24"/>
          <w:szCs w:val="24"/>
        </w:rPr>
        <w:t>ha</w:t>
      </w:r>
      <w:r w:rsidR="00C31D00">
        <w:rPr>
          <w:rFonts w:ascii="Courier New" w:hAnsi="Courier New" w:cs="Courier New"/>
          <w:sz w:val="24"/>
          <w:szCs w:val="24"/>
        </w:rPr>
        <w:t>d</w:t>
      </w:r>
      <w:r w:rsidRPr="005859A9" w:rsidR="00C31D00">
        <w:rPr>
          <w:rFonts w:ascii="Courier New" w:hAnsi="Courier New" w:cs="Courier New"/>
          <w:sz w:val="24"/>
          <w:szCs w:val="24"/>
        </w:rPr>
        <w:t xml:space="preserve"> </w:t>
      </w:r>
      <w:r w:rsidRPr="005859A9">
        <w:rPr>
          <w:rFonts w:ascii="Courier New" w:hAnsi="Courier New" w:cs="Courier New"/>
          <w:sz w:val="24"/>
          <w:szCs w:val="24"/>
        </w:rPr>
        <w:t>assessed this package for applicability of 5 U.S.C. § 552a</w:t>
      </w:r>
      <w:r w:rsidR="002A2EDB">
        <w:rPr>
          <w:rFonts w:ascii="Courier New" w:hAnsi="Courier New" w:cs="Courier New"/>
          <w:sz w:val="24"/>
          <w:szCs w:val="24"/>
        </w:rPr>
        <w:t xml:space="preserve"> and has determined that the</w:t>
      </w:r>
      <w:r>
        <w:rPr>
          <w:rFonts w:ascii="Courier New" w:hAnsi="Courier New" w:cs="Courier New"/>
          <w:sz w:val="24"/>
          <w:szCs w:val="24"/>
        </w:rPr>
        <w:t xml:space="preserve"> </w:t>
      </w:r>
      <w:r w:rsidRPr="005859A9">
        <w:rPr>
          <w:rFonts w:ascii="Courier New" w:hAnsi="Courier New" w:cs="Courier New"/>
          <w:sz w:val="24"/>
          <w:szCs w:val="24"/>
        </w:rPr>
        <w:t xml:space="preserve">Privacy Act </w:t>
      </w:r>
      <w:r>
        <w:rPr>
          <w:rFonts w:ascii="Courier New" w:hAnsi="Courier New" w:cs="Courier New"/>
          <w:sz w:val="24"/>
          <w:szCs w:val="24"/>
        </w:rPr>
        <w:t xml:space="preserve">is not applicable because </w:t>
      </w:r>
      <w:r w:rsidR="00142830">
        <w:rPr>
          <w:rFonts w:ascii="Courier New" w:hAnsi="Courier New" w:cs="Courier New"/>
          <w:sz w:val="24"/>
          <w:szCs w:val="24"/>
        </w:rPr>
        <w:t>personally identifiable information (</w:t>
      </w:r>
      <w:r>
        <w:rPr>
          <w:rFonts w:ascii="Courier New" w:hAnsi="Courier New" w:cs="Courier New"/>
          <w:sz w:val="24"/>
          <w:szCs w:val="24"/>
        </w:rPr>
        <w:t>PII</w:t>
      </w:r>
      <w:r w:rsidR="00142830">
        <w:rPr>
          <w:rFonts w:ascii="Courier New" w:hAnsi="Courier New" w:cs="Courier New"/>
          <w:sz w:val="24"/>
          <w:szCs w:val="24"/>
        </w:rPr>
        <w:t>)</w:t>
      </w:r>
      <w:r>
        <w:rPr>
          <w:rFonts w:ascii="Courier New" w:hAnsi="Courier New" w:cs="Courier New"/>
          <w:sz w:val="24"/>
          <w:szCs w:val="24"/>
        </w:rPr>
        <w:t xml:space="preserve"> is not being collected under this CDC funded activity. A</w:t>
      </w:r>
      <w:r w:rsidR="00CC4681">
        <w:rPr>
          <w:rFonts w:ascii="Courier New" w:hAnsi="Courier New" w:cs="Courier New"/>
          <w:sz w:val="24"/>
          <w:szCs w:val="24"/>
        </w:rPr>
        <w:t>ny PII is collected as part of standard clinic intake forms that are not collected exclusively for this study and only de-identified data are sent to CDC</w:t>
      </w:r>
      <w:r w:rsidR="00701981">
        <w:rPr>
          <w:rFonts w:ascii="Courier New" w:hAnsi="Courier New" w:cs="Courier New"/>
          <w:sz w:val="24"/>
          <w:szCs w:val="24"/>
        </w:rPr>
        <w:t>.</w:t>
      </w:r>
      <w:r w:rsidRPr="002A2EDB" w:rsidR="002A2EDB">
        <w:t xml:space="preserve"> </w:t>
      </w:r>
      <w:r w:rsidRPr="002A2EDB" w:rsidR="002A2EDB">
        <w:rPr>
          <w:rFonts w:ascii="Courier New" w:hAnsi="Courier New" w:cs="Courier New"/>
          <w:sz w:val="24"/>
          <w:szCs w:val="24"/>
        </w:rPr>
        <w:t>Therefore, a signed PIA is not required for this submission.</w:t>
      </w:r>
    </w:p>
    <w:p w:rsidR="00DD7E11" w:rsidP="00DD7E11" w:rsidRDefault="000C231A" w14:paraId="1DF2649E" w14:textId="18E74456">
      <w:pPr>
        <w:spacing w:before="100" w:beforeAutospacing="1" w:after="200"/>
        <w:rPr>
          <w:rFonts w:ascii="Courier New" w:hAnsi="Courier New" w:cs="Courier New"/>
          <w:sz w:val="24"/>
          <w:szCs w:val="24"/>
        </w:rPr>
      </w:pPr>
      <w:r>
        <w:rPr>
          <w:rFonts w:ascii="Courier New" w:hAnsi="Courier New" w:cs="Courier New"/>
          <w:sz w:val="24"/>
          <w:szCs w:val="24"/>
        </w:rPr>
        <w:t xml:space="preserve">CDC provides a Certificate of Confidentiality automatically and therefore, the sites will not need to apply for one. </w:t>
      </w:r>
      <w:r w:rsidR="00701981">
        <w:rPr>
          <w:rFonts w:ascii="Courier New" w:hAnsi="Courier New" w:cs="Courier New"/>
          <w:sz w:val="24"/>
          <w:szCs w:val="24"/>
        </w:rPr>
        <w:t>T</w:t>
      </w:r>
      <w:r w:rsidRPr="002A7859" w:rsidR="00701981">
        <w:rPr>
          <w:rFonts w:ascii="Courier New" w:hAnsi="Courier New" w:cs="Courier New"/>
          <w:sz w:val="24"/>
          <w:szCs w:val="24"/>
        </w:rPr>
        <w:t>he de-identified</w:t>
      </w:r>
      <w:r w:rsidR="00701981">
        <w:rPr>
          <w:rFonts w:ascii="Courier New" w:hAnsi="Courier New" w:cs="Courier New"/>
          <w:sz w:val="24"/>
          <w:szCs w:val="24"/>
        </w:rPr>
        <w:t>,</w:t>
      </w:r>
      <w:r w:rsidRPr="002A7859" w:rsidR="00701981">
        <w:rPr>
          <w:rFonts w:ascii="Courier New" w:hAnsi="Courier New" w:cs="Courier New"/>
          <w:sz w:val="24"/>
          <w:szCs w:val="24"/>
        </w:rPr>
        <w:t xml:space="preserve"> but sensitive information from </w:t>
      </w:r>
      <w:r w:rsidR="00924690">
        <w:rPr>
          <w:rFonts w:ascii="Courier New" w:hAnsi="Courier New" w:cs="Courier New"/>
          <w:sz w:val="24"/>
          <w:szCs w:val="24"/>
        </w:rPr>
        <w:t xml:space="preserve">the </w:t>
      </w:r>
      <w:r w:rsidR="0015135D">
        <w:rPr>
          <w:rFonts w:ascii="Courier New" w:hAnsi="Courier New" w:cs="Courier New"/>
          <w:sz w:val="24"/>
          <w:szCs w:val="24"/>
        </w:rPr>
        <w:t xml:space="preserve">behavioral </w:t>
      </w:r>
      <w:r w:rsidRPr="002A7859" w:rsidR="00701981">
        <w:rPr>
          <w:rFonts w:ascii="Courier New" w:hAnsi="Courier New" w:cs="Courier New"/>
          <w:sz w:val="24"/>
          <w:szCs w:val="24"/>
        </w:rPr>
        <w:t>survey</w:t>
      </w:r>
      <w:r w:rsidR="0015135D">
        <w:rPr>
          <w:rFonts w:ascii="Courier New" w:hAnsi="Courier New" w:cs="Courier New"/>
          <w:sz w:val="24"/>
          <w:szCs w:val="24"/>
        </w:rPr>
        <w:t>s</w:t>
      </w:r>
      <w:r w:rsidR="00A51803">
        <w:rPr>
          <w:rFonts w:ascii="Courier New" w:hAnsi="Courier New" w:cs="Courier New"/>
          <w:sz w:val="24"/>
          <w:szCs w:val="24"/>
        </w:rPr>
        <w:t xml:space="preserve"> will be</w:t>
      </w:r>
      <w:r w:rsidRPr="002A7859" w:rsidR="00701981">
        <w:rPr>
          <w:rFonts w:ascii="Courier New" w:hAnsi="Courier New" w:cs="Courier New"/>
          <w:sz w:val="24"/>
          <w:szCs w:val="24"/>
        </w:rPr>
        <w:t xml:space="preserve"> </w:t>
      </w:r>
      <w:r w:rsidRPr="002A7859" w:rsidR="00924690">
        <w:rPr>
          <w:rFonts w:ascii="Courier New" w:hAnsi="Courier New" w:cs="Courier New"/>
          <w:sz w:val="24"/>
          <w:szCs w:val="24"/>
        </w:rPr>
        <w:t>trans</w:t>
      </w:r>
      <w:r w:rsidR="00924690">
        <w:rPr>
          <w:rFonts w:ascii="Courier New" w:hAnsi="Courier New" w:cs="Courier New"/>
          <w:sz w:val="24"/>
          <w:szCs w:val="24"/>
        </w:rPr>
        <w:t>mitted</w:t>
      </w:r>
      <w:r w:rsidRPr="002A7859" w:rsidR="00924690">
        <w:rPr>
          <w:rFonts w:ascii="Courier New" w:hAnsi="Courier New" w:cs="Courier New"/>
          <w:sz w:val="24"/>
          <w:szCs w:val="24"/>
        </w:rPr>
        <w:t xml:space="preserve"> </w:t>
      </w:r>
      <w:r w:rsidR="00A51803">
        <w:rPr>
          <w:rFonts w:ascii="Courier New" w:hAnsi="Courier New" w:cs="Courier New"/>
          <w:sz w:val="24"/>
          <w:szCs w:val="24"/>
        </w:rPr>
        <w:t xml:space="preserve">monthly </w:t>
      </w:r>
      <w:r w:rsidRPr="002A7859" w:rsidR="00701981">
        <w:rPr>
          <w:rFonts w:ascii="Courier New" w:hAnsi="Courier New" w:cs="Courier New"/>
          <w:sz w:val="24"/>
          <w:szCs w:val="24"/>
        </w:rPr>
        <w:t xml:space="preserve">to the CDC </w:t>
      </w:r>
      <w:r w:rsidRPr="00326D77" w:rsidR="00326D77">
        <w:rPr>
          <w:rFonts w:ascii="Courier New" w:hAnsi="Courier New" w:cs="Courier New"/>
          <w:sz w:val="24"/>
          <w:szCs w:val="24"/>
        </w:rPr>
        <w:t xml:space="preserve">via </w:t>
      </w:r>
      <w:r w:rsidR="00924690">
        <w:rPr>
          <w:rFonts w:ascii="Courier New" w:hAnsi="Courier New" w:cs="Courier New"/>
          <w:sz w:val="24"/>
          <w:szCs w:val="24"/>
        </w:rPr>
        <w:t>an encrypted File Transfer Protocol (FTP) site</w:t>
      </w:r>
      <w:r w:rsidR="00A51803">
        <w:rPr>
          <w:rFonts w:ascii="Courier New" w:hAnsi="Courier New" w:cs="Courier New"/>
          <w:sz w:val="24"/>
          <w:szCs w:val="24"/>
        </w:rPr>
        <w:t>.</w:t>
      </w:r>
      <w:r w:rsidR="00924690">
        <w:rPr>
          <w:rFonts w:ascii="Courier New" w:hAnsi="Courier New" w:cs="Courier New"/>
          <w:sz w:val="24"/>
          <w:szCs w:val="24"/>
        </w:rPr>
        <w:t xml:space="preserve"> At no time </w:t>
      </w:r>
      <w:r w:rsidR="00A51803">
        <w:rPr>
          <w:rFonts w:ascii="Courier New" w:hAnsi="Courier New" w:cs="Courier New"/>
          <w:sz w:val="24"/>
          <w:szCs w:val="24"/>
        </w:rPr>
        <w:t>will</w:t>
      </w:r>
      <w:r w:rsidR="00924690">
        <w:rPr>
          <w:rFonts w:ascii="Courier New" w:hAnsi="Courier New" w:cs="Courier New"/>
          <w:sz w:val="24"/>
          <w:szCs w:val="24"/>
        </w:rPr>
        <w:t xml:space="preserve"> CDC receive any identifying information such as name</w:t>
      </w:r>
      <w:r w:rsidR="00875E29">
        <w:rPr>
          <w:rFonts w:ascii="Courier New" w:hAnsi="Courier New" w:cs="Courier New"/>
          <w:sz w:val="24"/>
          <w:szCs w:val="24"/>
        </w:rPr>
        <w:t>s</w:t>
      </w:r>
      <w:r w:rsidR="00924690">
        <w:rPr>
          <w:rFonts w:ascii="Courier New" w:hAnsi="Courier New" w:cs="Courier New"/>
          <w:sz w:val="24"/>
          <w:szCs w:val="24"/>
        </w:rPr>
        <w:t xml:space="preserve">; </w:t>
      </w:r>
      <w:r w:rsidR="00A51803">
        <w:rPr>
          <w:rFonts w:ascii="Courier New" w:hAnsi="Courier New" w:cs="Courier New"/>
          <w:sz w:val="24"/>
          <w:szCs w:val="24"/>
        </w:rPr>
        <w:t xml:space="preserve">instead, </w:t>
      </w:r>
      <w:r w:rsidR="00924690">
        <w:rPr>
          <w:rFonts w:ascii="Courier New" w:hAnsi="Courier New" w:cs="Courier New"/>
          <w:sz w:val="24"/>
          <w:szCs w:val="24"/>
        </w:rPr>
        <w:t xml:space="preserve">CDC </w:t>
      </w:r>
      <w:r w:rsidR="00A51803">
        <w:rPr>
          <w:rFonts w:ascii="Courier New" w:hAnsi="Courier New" w:cs="Courier New"/>
          <w:sz w:val="24"/>
          <w:szCs w:val="24"/>
        </w:rPr>
        <w:t xml:space="preserve">will </w:t>
      </w:r>
      <w:r w:rsidR="00924690">
        <w:rPr>
          <w:rFonts w:ascii="Courier New" w:hAnsi="Courier New" w:cs="Courier New"/>
          <w:sz w:val="24"/>
          <w:szCs w:val="24"/>
        </w:rPr>
        <w:t>receive</w:t>
      </w:r>
      <w:r w:rsidR="00A51803">
        <w:rPr>
          <w:rFonts w:ascii="Courier New" w:hAnsi="Courier New" w:cs="Courier New"/>
          <w:sz w:val="24"/>
          <w:szCs w:val="24"/>
        </w:rPr>
        <w:t xml:space="preserve"> </w:t>
      </w:r>
      <w:r w:rsidR="00924690">
        <w:rPr>
          <w:rFonts w:ascii="Courier New" w:hAnsi="Courier New" w:cs="Courier New"/>
          <w:sz w:val="24"/>
          <w:szCs w:val="24"/>
        </w:rPr>
        <w:t>dataset</w:t>
      </w:r>
      <w:r w:rsidR="002C649C">
        <w:rPr>
          <w:rFonts w:ascii="Courier New" w:hAnsi="Courier New" w:cs="Courier New"/>
          <w:sz w:val="24"/>
          <w:szCs w:val="24"/>
        </w:rPr>
        <w:t xml:space="preserve">s </w:t>
      </w:r>
      <w:r w:rsidR="00A51803">
        <w:rPr>
          <w:rFonts w:ascii="Courier New" w:hAnsi="Courier New" w:cs="Courier New"/>
          <w:sz w:val="24"/>
          <w:szCs w:val="24"/>
        </w:rPr>
        <w:t xml:space="preserve">containing </w:t>
      </w:r>
      <w:r w:rsidR="002C649C">
        <w:rPr>
          <w:rFonts w:ascii="Courier New" w:hAnsi="Courier New" w:cs="Courier New"/>
          <w:sz w:val="24"/>
          <w:szCs w:val="24"/>
        </w:rPr>
        <w:t xml:space="preserve">a unique </w:t>
      </w:r>
      <w:r w:rsidR="007B6CFA">
        <w:rPr>
          <w:rFonts w:ascii="Courier New" w:hAnsi="Courier New" w:cs="Courier New"/>
          <w:sz w:val="24"/>
          <w:szCs w:val="24"/>
        </w:rPr>
        <w:t>identification number (ID) for each participant</w:t>
      </w:r>
      <w:r w:rsidR="00924690">
        <w:rPr>
          <w:rFonts w:ascii="Courier New" w:hAnsi="Courier New" w:cs="Courier New"/>
          <w:sz w:val="24"/>
          <w:szCs w:val="24"/>
        </w:rPr>
        <w:t>.</w:t>
      </w:r>
      <w:r w:rsidR="00701981">
        <w:rPr>
          <w:rFonts w:ascii="Courier New" w:hAnsi="Courier New" w:cs="Courier New"/>
          <w:sz w:val="24"/>
          <w:szCs w:val="24"/>
        </w:rPr>
        <w:t xml:space="preserve"> </w:t>
      </w:r>
    </w:p>
    <w:p w:rsidRPr="005F2B78" w:rsidR="00701981" w:rsidP="00DD7E11" w:rsidRDefault="00DD7E11" w14:paraId="67D4EF02" w14:textId="7B092B01">
      <w:pPr>
        <w:spacing w:before="100" w:beforeAutospacing="1" w:after="200"/>
        <w:rPr>
          <w:rFonts w:ascii="Courier New" w:hAnsi="Courier New" w:cs="Courier New"/>
          <w:b/>
          <w:sz w:val="24"/>
          <w:szCs w:val="24"/>
        </w:rPr>
      </w:pPr>
      <w:r w:rsidRPr="00DD7E11">
        <w:rPr>
          <w:rFonts w:ascii="Courier New" w:hAnsi="Courier New" w:cs="Courier New"/>
          <w:b/>
          <w:sz w:val="24"/>
          <w:szCs w:val="24"/>
        </w:rPr>
        <w:t>A.</w:t>
      </w:r>
      <w:r w:rsidR="005F2B78">
        <w:rPr>
          <w:rFonts w:ascii="Courier New" w:hAnsi="Courier New" w:cs="Courier New"/>
          <w:b/>
          <w:sz w:val="24"/>
          <w:szCs w:val="24"/>
        </w:rPr>
        <w:t xml:space="preserve">11 Institutional Review Board (IRB) and </w:t>
      </w:r>
      <w:r w:rsidRPr="005F2B78" w:rsidR="00701981">
        <w:rPr>
          <w:rFonts w:ascii="Courier New" w:hAnsi="Courier New" w:cs="Courier New"/>
          <w:b/>
          <w:sz w:val="24"/>
          <w:szCs w:val="24"/>
        </w:rPr>
        <w:t>Justification for Sensitive Questions</w:t>
      </w:r>
    </w:p>
    <w:p w:rsidRPr="008E6917" w:rsidR="005F2B78" w:rsidP="00DD7E11" w:rsidRDefault="005F2B78" w14:paraId="5AB189A6" w14:textId="77777777">
      <w:pPr>
        <w:spacing w:before="100" w:beforeAutospacing="1" w:after="200"/>
        <w:rPr>
          <w:rFonts w:ascii="Courier New" w:hAnsi="Courier New" w:cs="Courier New"/>
          <w:sz w:val="24"/>
          <w:szCs w:val="24"/>
        </w:rPr>
      </w:pPr>
      <w:r w:rsidRPr="008E6917">
        <w:rPr>
          <w:rFonts w:ascii="Courier New" w:hAnsi="Courier New" w:cs="Courier New"/>
          <w:sz w:val="24"/>
          <w:szCs w:val="24"/>
        </w:rPr>
        <w:t>IRB Approval</w:t>
      </w:r>
    </w:p>
    <w:p w:rsidR="005F2B78" w:rsidP="005F2B78" w:rsidRDefault="005F2B78" w14:paraId="67FA879C" w14:textId="643E573E">
      <w:pPr>
        <w:spacing w:before="100" w:beforeAutospacing="1" w:after="200"/>
        <w:rPr>
          <w:rFonts w:ascii="Courier New" w:hAnsi="Courier New" w:cs="Courier New"/>
          <w:sz w:val="24"/>
          <w:szCs w:val="24"/>
        </w:rPr>
      </w:pPr>
      <w:r>
        <w:rPr>
          <w:rFonts w:ascii="Courier New" w:hAnsi="Courier New" w:cs="Courier New"/>
          <w:sz w:val="24"/>
          <w:szCs w:val="24"/>
        </w:rPr>
        <w:t xml:space="preserve">The protocol for Project DETECT has been </w:t>
      </w:r>
      <w:r w:rsidRPr="00A7386D">
        <w:rPr>
          <w:rFonts w:ascii="Courier New" w:hAnsi="Courier New" w:cs="Courier New"/>
          <w:sz w:val="24"/>
          <w:szCs w:val="24"/>
        </w:rPr>
        <w:t xml:space="preserve">reviewed and approved by </w:t>
      </w:r>
      <w:r>
        <w:rPr>
          <w:rFonts w:ascii="Courier New" w:hAnsi="Courier New" w:cs="Courier New"/>
          <w:sz w:val="24"/>
          <w:szCs w:val="24"/>
        </w:rPr>
        <w:t xml:space="preserve">UW’s </w:t>
      </w:r>
      <w:r w:rsidR="005669F3">
        <w:rPr>
          <w:rFonts w:ascii="Courier New" w:hAnsi="Courier New" w:cs="Courier New"/>
          <w:sz w:val="24"/>
          <w:szCs w:val="24"/>
        </w:rPr>
        <w:t xml:space="preserve">and JHU’s </w:t>
      </w:r>
      <w:r w:rsidRPr="00A7386D">
        <w:rPr>
          <w:rFonts w:ascii="Courier New" w:hAnsi="Courier New" w:cs="Courier New"/>
          <w:sz w:val="24"/>
          <w:szCs w:val="24"/>
        </w:rPr>
        <w:t>I</w:t>
      </w:r>
      <w:r>
        <w:rPr>
          <w:rFonts w:ascii="Courier New" w:hAnsi="Courier New" w:cs="Courier New"/>
          <w:sz w:val="24"/>
          <w:szCs w:val="24"/>
        </w:rPr>
        <w:t>nstitutional Review Board (IRB). The approval letter</w:t>
      </w:r>
      <w:r w:rsidR="005669F3">
        <w:rPr>
          <w:rFonts w:ascii="Courier New" w:hAnsi="Courier New" w:cs="Courier New"/>
          <w:sz w:val="24"/>
          <w:szCs w:val="24"/>
        </w:rPr>
        <w:t>s</w:t>
      </w:r>
      <w:r>
        <w:rPr>
          <w:rFonts w:ascii="Courier New" w:hAnsi="Courier New" w:cs="Courier New"/>
          <w:sz w:val="24"/>
          <w:szCs w:val="24"/>
        </w:rPr>
        <w:t xml:space="preserve"> </w:t>
      </w:r>
      <w:r w:rsidR="005669F3">
        <w:rPr>
          <w:rFonts w:ascii="Courier New" w:hAnsi="Courier New" w:cs="Courier New"/>
          <w:sz w:val="24"/>
          <w:szCs w:val="24"/>
        </w:rPr>
        <w:t xml:space="preserve">are </w:t>
      </w:r>
      <w:r>
        <w:rPr>
          <w:rFonts w:ascii="Courier New" w:hAnsi="Courier New" w:cs="Courier New"/>
          <w:sz w:val="24"/>
          <w:szCs w:val="24"/>
        </w:rPr>
        <w:t xml:space="preserve">included as </w:t>
      </w:r>
      <w:r w:rsidRPr="00E9629F">
        <w:rPr>
          <w:rFonts w:ascii="Courier New" w:hAnsi="Courier New" w:cs="Courier New"/>
          <w:b/>
          <w:sz w:val="24"/>
          <w:szCs w:val="24"/>
        </w:rPr>
        <w:t>Attachment</w:t>
      </w:r>
      <w:r>
        <w:rPr>
          <w:rFonts w:ascii="Courier New" w:hAnsi="Courier New" w:cs="Courier New"/>
          <w:b/>
          <w:sz w:val="24"/>
          <w:szCs w:val="24"/>
        </w:rPr>
        <w:t xml:space="preserve"> </w:t>
      </w:r>
      <w:r w:rsidR="005669F3">
        <w:rPr>
          <w:rFonts w:ascii="Courier New" w:hAnsi="Courier New" w:cs="Courier New"/>
          <w:b/>
          <w:sz w:val="24"/>
          <w:szCs w:val="24"/>
        </w:rPr>
        <w:t>4</w:t>
      </w:r>
      <w:r w:rsidRPr="00A7386D">
        <w:rPr>
          <w:rFonts w:ascii="Courier New" w:hAnsi="Courier New" w:cs="Courier New"/>
          <w:sz w:val="24"/>
          <w:szCs w:val="24"/>
        </w:rPr>
        <w:t>.</w:t>
      </w:r>
      <w:r>
        <w:rPr>
          <w:rFonts w:ascii="Courier New" w:hAnsi="Courier New" w:cs="Courier New"/>
          <w:sz w:val="24"/>
          <w:szCs w:val="24"/>
        </w:rPr>
        <w:t xml:space="preserve"> The </w:t>
      </w:r>
      <w:r w:rsidRPr="003A6136">
        <w:rPr>
          <w:rFonts w:ascii="Courier New" w:hAnsi="Courier New" w:cs="Courier New"/>
          <w:sz w:val="24"/>
          <w:szCs w:val="24"/>
        </w:rPr>
        <w:t>IRB</w:t>
      </w:r>
      <w:r>
        <w:rPr>
          <w:rFonts w:ascii="Courier New" w:hAnsi="Courier New" w:cs="Courier New"/>
          <w:sz w:val="24"/>
          <w:szCs w:val="24"/>
        </w:rPr>
        <w:t>-</w:t>
      </w:r>
      <w:r w:rsidRPr="003A6136">
        <w:rPr>
          <w:rFonts w:ascii="Courier New" w:hAnsi="Courier New" w:cs="Courier New"/>
          <w:sz w:val="24"/>
          <w:szCs w:val="24"/>
        </w:rPr>
        <w:t>approved questionnaires are</w:t>
      </w:r>
      <w:r>
        <w:rPr>
          <w:rFonts w:ascii="Courier New" w:hAnsi="Courier New" w:cs="Courier New"/>
          <w:sz w:val="24"/>
          <w:szCs w:val="24"/>
        </w:rPr>
        <w:t xml:space="preserve"> included as </w:t>
      </w:r>
      <w:r w:rsidRPr="006C4AAD">
        <w:rPr>
          <w:rFonts w:ascii="Courier New" w:hAnsi="Courier New" w:cs="Courier New"/>
          <w:b/>
          <w:sz w:val="24"/>
          <w:szCs w:val="24"/>
        </w:rPr>
        <w:t xml:space="preserve">Attachments </w:t>
      </w:r>
      <w:r>
        <w:rPr>
          <w:rFonts w:ascii="Courier New" w:hAnsi="Courier New" w:cs="Courier New"/>
          <w:b/>
          <w:sz w:val="24"/>
          <w:szCs w:val="24"/>
        </w:rPr>
        <w:t xml:space="preserve">7, </w:t>
      </w:r>
      <w:r w:rsidR="00766413">
        <w:rPr>
          <w:rFonts w:ascii="Courier New" w:hAnsi="Courier New" w:cs="Courier New"/>
          <w:b/>
          <w:sz w:val="24"/>
          <w:szCs w:val="24"/>
        </w:rPr>
        <w:t xml:space="preserve">8 </w:t>
      </w:r>
      <w:r w:rsidRPr="006C4AAD" w:rsidR="006D0ACF">
        <w:rPr>
          <w:rFonts w:ascii="Courier New" w:hAnsi="Courier New" w:cs="Courier New"/>
          <w:b/>
          <w:sz w:val="24"/>
          <w:szCs w:val="24"/>
        </w:rPr>
        <w:t xml:space="preserve">and </w:t>
      </w:r>
      <w:r w:rsidR="00766413">
        <w:rPr>
          <w:rFonts w:ascii="Courier New" w:hAnsi="Courier New" w:cs="Courier New"/>
          <w:b/>
          <w:sz w:val="24"/>
          <w:szCs w:val="24"/>
        </w:rPr>
        <w:t>9</w:t>
      </w:r>
      <w:r w:rsidRPr="006C4AAD" w:rsidR="00C77578">
        <w:rPr>
          <w:rFonts w:ascii="Courier New" w:hAnsi="Courier New" w:cs="Courier New"/>
          <w:b/>
          <w:sz w:val="24"/>
          <w:szCs w:val="24"/>
        </w:rPr>
        <w:t xml:space="preserve"> </w:t>
      </w:r>
      <w:r w:rsidRPr="008E6917" w:rsidR="00C77578">
        <w:rPr>
          <w:rFonts w:ascii="Courier New" w:hAnsi="Courier New" w:cs="Courier New"/>
          <w:sz w:val="24"/>
          <w:szCs w:val="24"/>
        </w:rPr>
        <w:t>and</w:t>
      </w:r>
      <w:r w:rsidRPr="008E6917">
        <w:rPr>
          <w:rFonts w:ascii="Courier New" w:hAnsi="Courier New" w:cs="Courier New"/>
          <w:sz w:val="24"/>
          <w:szCs w:val="24"/>
        </w:rPr>
        <w:t xml:space="preserve"> </w:t>
      </w:r>
      <w:r w:rsidRPr="00046FF6">
        <w:rPr>
          <w:rFonts w:ascii="Courier New" w:hAnsi="Courier New" w:cs="Courier New"/>
          <w:sz w:val="24"/>
          <w:szCs w:val="24"/>
        </w:rPr>
        <w:t>the</w:t>
      </w:r>
      <w:r>
        <w:rPr>
          <w:rFonts w:ascii="Courier New" w:hAnsi="Courier New" w:cs="Courier New"/>
          <w:b/>
          <w:sz w:val="24"/>
          <w:szCs w:val="24"/>
        </w:rPr>
        <w:t xml:space="preserve"> </w:t>
      </w:r>
      <w:r>
        <w:rPr>
          <w:rFonts w:ascii="Courier New" w:hAnsi="Courier New" w:cs="Courier New"/>
          <w:sz w:val="24"/>
          <w:szCs w:val="24"/>
        </w:rPr>
        <w:t xml:space="preserve">approved consent forms are included as </w:t>
      </w:r>
      <w:r w:rsidRPr="00BC1238">
        <w:rPr>
          <w:rFonts w:ascii="Courier New" w:hAnsi="Courier New" w:cs="Courier New"/>
          <w:b/>
          <w:sz w:val="24"/>
          <w:szCs w:val="24"/>
        </w:rPr>
        <w:t>Attachment</w:t>
      </w:r>
      <w:r>
        <w:rPr>
          <w:rFonts w:ascii="Courier New" w:hAnsi="Courier New" w:cs="Courier New"/>
          <w:b/>
          <w:sz w:val="24"/>
          <w:szCs w:val="24"/>
        </w:rPr>
        <w:t>s 10 and 11</w:t>
      </w:r>
      <w:r w:rsidRPr="00085A9A">
        <w:rPr>
          <w:rFonts w:ascii="Courier New" w:hAnsi="Courier New" w:cs="Courier New"/>
          <w:bCs/>
          <w:sz w:val="24"/>
          <w:szCs w:val="24"/>
        </w:rPr>
        <w:t>.</w:t>
      </w:r>
      <w:r w:rsidRPr="00085A9A" w:rsidR="00C73778">
        <w:rPr>
          <w:rFonts w:ascii="Courier New" w:hAnsi="Courier New" w:cs="Courier New"/>
          <w:bCs/>
          <w:sz w:val="24"/>
          <w:szCs w:val="24"/>
        </w:rPr>
        <w:t xml:space="preserve"> </w:t>
      </w:r>
    </w:p>
    <w:p w:rsidRPr="004F3D8C" w:rsidR="004F3D8C" w:rsidP="00D14B4E" w:rsidRDefault="004F3D8C" w14:paraId="5FF29852" w14:textId="2F72417B">
      <w:pPr>
        <w:pStyle w:val="ListParagraph"/>
        <w:spacing w:before="100" w:beforeAutospacing="1" w:line="240" w:lineRule="auto"/>
        <w:ind w:left="0"/>
        <w:rPr>
          <w:rFonts w:ascii="Courier New" w:hAnsi="Courier New" w:cs="Courier New"/>
          <w:sz w:val="24"/>
          <w:szCs w:val="24"/>
        </w:rPr>
      </w:pPr>
      <w:r w:rsidRPr="004F3D8C">
        <w:rPr>
          <w:rFonts w:ascii="Courier New" w:hAnsi="Courier New" w:cs="Courier New"/>
          <w:sz w:val="24"/>
          <w:szCs w:val="24"/>
        </w:rPr>
        <w:t xml:space="preserve">The objectives of Project DETECT and its goal to inform HIV testing guidelines and HIV test providers </w:t>
      </w:r>
      <w:r w:rsidR="00F24D9A">
        <w:rPr>
          <w:rFonts w:ascii="Courier New" w:hAnsi="Courier New" w:cs="Courier New"/>
          <w:sz w:val="24"/>
          <w:szCs w:val="24"/>
        </w:rPr>
        <w:t>regarding</w:t>
      </w:r>
      <w:r w:rsidR="00863B60">
        <w:rPr>
          <w:rFonts w:ascii="Courier New" w:hAnsi="Courier New" w:cs="Courier New"/>
          <w:sz w:val="24"/>
          <w:szCs w:val="24"/>
        </w:rPr>
        <w:t xml:space="preserve"> </w:t>
      </w:r>
      <w:r w:rsidR="003B34BA">
        <w:rPr>
          <w:rFonts w:ascii="Courier New" w:hAnsi="Courier New" w:cs="Courier New"/>
          <w:sz w:val="24"/>
          <w:szCs w:val="24"/>
        </w:rPr>
        <w:t>diagnosing</w:t>
      </w:r>
      <w:r w:rsidR="003A13DB">
        <w:rPr>
          <w:rFonts w:ascii="Courier New" w:hAnsi="Courier New" w:cs="Courier New"/>
          <w:sz w:val="24"/>
          <w:szCs w:val="24"/>
        </w:rPr>
        <w:t xml:space="preserve"> </w:t>
      </w:r>
      <w:r w:rsidRPr="004F3D8C">
        <w:rPr>
          <w:rFonts w:ascii="Courier New" w:hAnsi="Courier New" w:cs="Courier New"/>
          <w:sz w:val="24"/>
          <w:szCs w:val="24"/>
        </w:rPr>
        <w:t xml:space="preserve">early HIV infection cannot be accomplished without the collection of </w:t>
      </w:r>
      <w:r w:rsidR="003A13DB">
        <w:rPr>
          <w:rFonts w:ascii="Courier New" w:hAnsi="Courier New" w:cs="Courier New"/>
          <w:sz w:val="24"/>
          <w:szCs w:val="24"/>
        </w:rPr>
        <w:t>sensitive</w:t>
      </w:r>
      <w:r w:rsidRPr="004F3D8C" w:rsidR="003A13DB">
        <w:rPr>
          <w:rFonts w:ascii="Courier New" w:hAnsi="Courier New" w:cs="Courier New"/>
          <w:sz w:val="24"/>
          <w:szCs w:val="24"/>
        </w:rPr>
        <w:t xml:space="preserve"> </w:t>
      </w:r>
      <w:r w:rsidRPr="004F3D8C">
        <w:rPr>
          <w:rFonts w:ascii="Courier New" w:hAnsi="Courier New" w:cs="Courier New"/>
          <w:sz w:val="24"/>
          <w:szCs w:val="24"/>
        </w:rPr>
        <w:t>information</w:t>
      </w:r>
      <w:r w:rsidR="003A13DB">
        <w:rPr>
          <w:rFonts w:ascii="Courier New" w:hAnsi="Courier New" w:cs="Courier New"/>
          <w:sz w:val="24"/>
          <w:szCs w:val="24"/>
        </w:rPr>
        <w:t xml:space="preserve"> regarding HIV risk, such as sexual behavior, drug use behavior (including injection drug use), as well as information on HIV/AIDS status, medical history and sexual orientation</w:t>
      </w:r>
      <w:r w:rsidRPr="004F3D8C">
        <w:rPr>
          <w:rFonts w:ascii="Courier New" w:hAnsi="Courier New" w:cs="Courier New"/>
          <w:sz w:val="24"/>
          <w:szCs w:val="24"/>
        </w:rPr>
        <w:t xml:space="preserve">. Collection of these data will be used to </w:t>
      </w:r>
      <w:r w:rsidR="00381C77">
        <w:rPr>
          <w:rFonts w:ascii="Courier New" w:hAnsi="Courier New" w:cs="Courier New"/>
          <w:sz w:val="24"/>
          <w:szCs w:val="24"/>
        </w:rPr>
        <w:t xml:space="preserve">identify predictors of </w:t>
      </w:r>
      <w:r w:rsidR="00D6273B">
        <w:rPr>
          <w:rFonts w:ascii="Courier New" w:hAnsi="Courier New" w:cs="Courier New"/>
          <w:sz w:val="24"/>
          <w:szCs w:val="24"/>
        </w:rPr>
        <w:t xml:space="preserve">early </w:t>
      </w:r>
      <w:r w:rsidR="00381C77">
        <w:rPr>
          <w:rFonts w:ascii="Courier New" w:hAnsi="Courier New" w:cs="Courier New"/>
          <w:sz w:val="24"/>
          <w:szCs w:val="24"/>
        </w:rPr>
        <w:t xml:space="preserve">HIV infection, which can help HIV test providers </w:t>
      </w:r>
      <w:r w:rsidRPr="00381C77" w:rsidR="00381C77">
        <w:rPr>
          <w:rFonts w:ascii="Courier New" w:hAnsi="Courier New" w:cs="Courier New"/>
          <w:sz w:val="24"/>
          <w:szCs w:val="24"/>
        </w:rPr>
        <w:t xml:space="preserve">more effectively </w:t>
      </w:r>
      <w:r w:rsidR="00CA4EA7">
        <w:rPr>
          <w:rFonts w:ascii="Courier New" w:hAnsi="Courier New" w:cs="Courier New"/>
          <w:sz w:val="24"/>
          <w:szCs w:val="24"/>
        </w:rPr>
        <w:t>use</w:t>
      </w:r>
      <w:r w:rsidRPr="00381C77" w:rsidR="00381C77">
        <w:rPr>
          <w:rFonts w:ascii="Courier New" w:hAnsi="Courier New" w:cs="Courier New"/>
          <w:sz w:val="24"/>
          <w:szCs w:val="24"/>
        </w:rPr>
        <w:t xml:space="preserve"> the tests designed to detect </w:t>
      </w:r>
      <w:r w:rsidR="00D6273B">
        <w:rPr>
          <w:rFonts w:ascii="Courier New" w:hAnsi="Courier New" w:cs="Courier New"/>
          <w:sz w:val="24"/>
          <w:szCs w:val="24"/>
        </w:rPr>
        <w:t xml:space="preserve">early </w:t>
      </w:r>
      <w:r w:rsidRPr="00381C77" w:rsidR="00381C77">
        <w:rPr>
          <w:rFonts w:ascii="Courier New" w:hAnsi="Courier New" w:cs="Courier New"/>
          <w:sz w:val="24"/>
          <w:szCs w:val="24"/>
        </w:rPr>
        <w:t>HIV infection, which are the most expensive HIV tests.</w:t>
      </w:r>
      <w:r w:rsidRPr="004F3D8C" w:rsidDel="00381C77" w:rsidR="00381C77">
        <w:rPr>
          <w:rFonts w:ascii="Courier New" w:hAnsi="Courier New" w:cs="Courier New"/>
          <w:sz w:val="24"/>
          <w:szCs w:val="24"/>
        </w:rPr>
        <w:t xml:space="preserve"> </w:t>
      </w:r>
    </w:p>
    <w:p w:rsidRPr="008E6917" w:rsidR="008452E2" w:rsidP="00D14B4E" w:rsidRDefault="00F33F5A" w14:paraId="78947C83" w14:textId="56404297">
      <w:pPr>
        <w:spacing w:before="100" w:beforeAutospacing="1" w:after="200"/>
        <w:rPr>
          <w:rFonts w:ascii="Courier New" w:hAnsi="Courier New" w:cs="Courier New"/>
          <w:sz w:val="24"/>
          <w:szCs w:val="24"/>
        </w:rPr>
      </w:pPr>
      <w:r w:rsidRPr="008E6917">
        <w:rPr>
          <w:rFonts w:ascii="Courier New" w:hAnsi="Courier New" w:cs="Courier New"/>
          <w:sz w:val="24"/>
          <w:szCs w:val="24"/>
        </w:rPr>
        <w:t>Sensitive Questions</w:t>
      </w:r>
    </w:p>
    <w:p w:rsidRPr="004F3D8C" w:rsidR="00701981" w:rsidP="00D14B4E" w:rsidRDefault="00701981" w14:paraId="78CA61EB" w14:textId="737995E3">
      <w:pPr>
        <w:spacing w:before="100" w:beforeAutospacing="1" w:after="200"/>
        <w:rPr>
          <w:rFonts w:ascii="Courier New" w:hAnsi="Courier New" w:cs="Courier New"/>
          <w:sz w:val="24"/>
          <w:szCs w:val="24"/>
        </w:rPr>
      </w:pPr>
      <w:r w:rsidRPr="004F3D8C">
        <w:rPr>
          <w:rFonts w:ascii="Courier New" w:hAnsi="Courier New" w:cs="Courier New"/>
          <w:sz w:val="24"/>
          <w:szCs w:val="24"/>
        </w:rPr>
        <w:t xml:space="preserve">The context in which questions </w:t>
      </w:r>
      <w:r w:rsidR="003B34BA">
        <w:rPr>
          <w:rFonts w:ascii="Courier New" w:hAnsi="Courier New" w:cs="Courier New"/>
          <w:sz w:val="24"/>
          <w:szCs w:val="24"/>
        </w:rPr>
        <w:t xml:space="preserve">will be </w:t>
      </w:r>
      <w:r w:rsidRPr="004F3D8C">
        <w:rPr>
          <w:rFonts w:ascii="Courier New" w:hAnsi="Courier New" w:cs="Courier New"/>
          <w:sz w:val="24"/>
          <w:szCs w:val="24"/>
        </w:rPr>
        <w:t xml:space="preserve">asked helps to overcome their potential sensitivity and </w:t>
      </w:r>
      <w:r w:rsidR="00314CFF">
        <w:rPr>
          <w:rFonts w:ascii="Courier New" w:hAnsi="Courier New" w:cs="Courier New"/>
          <w:sz w:val="24"/>
          <w:szCs w:val="24"/>
        </w:rPr>
        <w:t>to emphasize</w:t>
      </w:r>
      <w:r w:rsidRPr="004F3D8C">
        <w:rPr>
          <w:rFonts w:ascii="Courier New" w:hAnsi="Courier New" w:cs="Courier New"/>
          <w:sz w:val="24"/>
          <w:szCs w:val="24"/>
        </w:rPr>
        <w:t xml:space="preserve"> to the respondent the legitimate need for the information:</w:t>
      </w:r>
    </w:p>
    <w:p w:rsidRPr="001F3FAA" w:rsidR="00701981" w:rsidP="00D14B4E" w:rsidRDefault="00701981" w14:paraId="071B764D" w14:textId="77777777">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Nearly all questions allow for responses of “don’t know” or “refuse to answer.” </w:t>
      </w:r>
    </w:p>
    <w:p w:rsidRPr="001F3FAA" w:rsidR="00701981" w:rsidP="00D14B4E" w:rsidRDefault="00701981" w14:paraId="43961A40" w14:textId="6A13EB1F">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Consent </w:t>
      </w:r>
      <w:r w:rsidRPr="001F3FAA" w:rsidR="004F3D8C">
        <w:rPr>
          <w:rFonts w:ascii="Courier New" w:hAnsi="Courier New" w:cs="Courier New"/>
          <w:sz w:val="24"/>
          <w:szCs w:val="24"/>
        </w:rPr>
        <w:t xml:space="preserve">forms </w:t>
      </w:r>
      <w:r w:rsidRPr="001F3FAA">
        <w:rPr>
          <w:rFonts w:ascii="Courier New" w:hAnsi="Courier New" w:cs="Courier New"/>
          <w:sz w:val="24"/>
          <w:szCs w:val="24"/>
        </w:rPr>
        <w:t xml:space="preserve">make it clear that the survey is sponsored by CDC and </w:t>
      </w:r>
      <w:r w:rsidRPr="001F3FAA" w:rsidR="004F3D8C">
        <w:rPr>
          <w:rFonts w:ascii="Courier New" w:hAnsi="Courier New" w:cs="Courier New"/>
          <w:sz w:val="24"/>
          <w:szCs w:val="24"/>
        </w:rPr>
        <w:t>implemented by UW</w:t>
      </w:r>
      <w:r w:rsidRPr="001F3FAA">
        <w:rPr>
          <w:rFonts w:ascii="Courier New" w:hAnsi="Courier New" w:cs="Courier New"/>
          <w:sz w:val="24"/>
          <w:szCs w:val="24"/>
        </w:rPr>
        <w:t xml:space="preserve"> </w:t>
      </w:r>
      <w:r w:rsidR="00C73778">
        <w:rPr>
          <w:rFonts w:ascii="Courier New" w:hAnsi="Courier New" w:cs="Courier New"/>
          <w:sz w:val="24"/>
          <w:szCs w:val="24"/>
        </w:rPr>
        <w:t xml:space="preserve">and JHU </w:t>
      </w:r>
      <w:r w:rsidRPr="001F3FAA">
        <w:rPr>
          <w:rFonts w:ascii="Courier New" w:hAnsi="Courier New" w:cs="Courier New"/>
          <w:sz w:val="24"/>
          <w:szCs w:val="24"/>
        </w:rPr>
        <w:t>and that the information will be put to important uses (</w:t>
      </w:r>
      <w:r w:rsidR="00FC6353">
        <w:rPr>
          <w:rFonts w:ascii="Courier New" w:hAnsi="Courier New" w:cs="Courier New"/>
          <w:b/>
          <w:sz w:val="24"/>
          <w:szCs w:val="24"/>
        </w:rPr>
        <w:t>A</w:t>
      </w:r>
      <w:r w:rsidRPr="001F3FAA">
        <w:rPr>
          <w:rFonts w:ascii="Courier New" w:hAnsi="Courier New" w:cs="Courier New"/>
          <w:b/>
          <w:sz w:val="24"/>
          <w:szCs w:val="24"/>
        </w:rPr>
        <w:t>ttachment</w:t>
      </w:r>
      <w:r w:rsidR="00FC6353">
        <w:rPr>
          <w:rFonts w:ascii="Courier New" w:hAnsi="Courier New" w:cs="Courier New"/>
          <w:b/>
          <w:sz w:val="24"/>
          <w:szCs w:val="24"/>
        </w:rPr>
        <w:t>s</w:t>
      </w:r>
      <w:r w:rsidRPr="001F3FAA">
        <w:rPr>
          <w:rFonts w:ascii="Courier New" w:hAnsi="Courier New" w:cs="Courier New"/>
          <w:b/>
          <w:sz w:val="24"/>
          <w:szCs w:val="24"/>
        </w:rPr>
        <w:t xml:space="preserve"> </w:t>
      </w:r>
      <w:r w:rsidR="00F526BB">
        <w:rPr>
          <w:rFonts w:ascii="Courier New" w:hAnsi="Courier New" w:cs="Courier New"/>
          <w:b/>
          <w:sz w:val="24"/>
          <w:szCs w:val="24"/>
        </w:rPr>
        <w:t>10</w:t>
      </w:r>
      <w:r w:rsidRPr="001F3FAA" w:rsidR="00F526BB">
        <w:rPr>
          <w:rFonts w:ascii="Courier New" w:hAnsi="Courier New" w:cs="Courier New"/>
          <w:b/>
          <w:sz w:val="24"/>
          <w:szCs w:val="24"/>
        </w:rPr>
        <w:t xml:space="preserve"> </w:t>
      </w:r>
      <w:r w:rsidRPr="001F3FAA" w:rsidR="00934A8F">
        <w:rPr>
          <w:rFonts w:ascii="Courier New" w:hAnsi="Courier New" w:cs="Courier New"/>
          <w:b/>
          <w:sz w:val="24"/>
          <w:szCs w:val="24"/>
        </w:rPr>
        <w:t xml:space="preserve">and </w:t>
      </w:r>
      <w:r w:rsidR="00F526BB">
        <w:rPr>
          <w:rFonts w:ascii="Courier New" w:hAnsi="Courier New" w:cs="Courier New"/>
          <w:b/>
          <w:sz w:val="24"/>
          <w:szCs w:val="24"/>
        </w:rPr>
        <w:t>11</w:t>
      </w:r>
      <w:r w:rsidRPr="001F3FAA">
        <w:rPr>
          <w:rFonts w:ascii="Courier New" w:hAnsi="Courier New" w:cs="Courier New"/>
          <w:sz w:val="24"/>
          <w:szCs w:val="24"/>
        </w:rPr>
        <w:t xml:space="preserve">). </w:t>
      </w:r>
    </w:p>
    <w:p w:rsidRPr="001F3FAA" w:rsidR="00701981" w:rsidP="00D14B4E" w:rsidRDefault="007047A8" w14:paraId="7079DE84" w14:textId="77777777">
      <w:pPr>
        <w:pStyle w:val="ListParagraph"/>
        <w:numPr>
          <w:ilvl w:val="0"/>
          <w:numId w:val="28"/>
        </w:numPr>
        <w:spacing w:before="100" w:beforeAutospacing="1" w:line="240" w:lineRule="auto"/>
        <w:rPr>
          <w:rFonts w:ascii="Courier New" w:hAnsi="Courier New" w:cs="Courier New"/>
          <w:sz w:val="24"/>
          <w:szCs w:val="24"/>
        </w:rPr>
      </w:pPr>
      <w:r>
        <w:rPr>
          <w:rFonts w:ascii="Courier New" w:hAnsi="Courier New" w:cs="Courier New"/>
          <w:sz w:val="24"/>
          <w:szCs w:val="24"/>
        </w:rPr>
        <w:lastRenderedPageBreak/>
        <w:t>Local</w:t>
      </w:r>
      <w:r w:rsidRPr="001F3FAA" w:rsidR="00701981">
        <w:rPr>
          <w:rFonts w:ascii="Courier New" w:hAnsi="Courier New" w:cs="Courier New"/>
          <w:sz w:val="24"/>
          <w:szCs w:val="24"/>
        </w:rPr>
        <w:t xml:space="preserve"> phone numbers are provided if the </w:t>
      </w:r>
      <w:r w:rsidRPr="001F3FAA" w:rsidR="004F3D8C">
        <w:rPr>
          <w:rFonts w:ascii="Courier New" w:hAnsi="Courier New" w:cs="Courier New"/>
          <w:sz w:val="24"/>
          <w:szCs w:val="24"/>
        </w:rPr>
        <w:t xml:space="preserve">participant </w:t>
      </w:r>
      <w:r w:rsidRPr="001F3FAA" w:rsidR="00701981">
        <w:rPr>
          <w:rFonts w:ascii="Courier New" w:hAnsi="Courier New" w:cs="Courier New"/>
          <w:sz w:val="24"/>
          <w:szCs w:val="24"/>
        </w:rPr>
        <w:t>has questions about the survey.</w:t>
      </w:r>
    </w:p>
    <w:p w:rsidRPr="001F3FAA" w:rsidR="001F3FAA" w:rsidP="00D14B4E" w:rsidRDefault="00701981" w14:paraId="0E5A62EB" w14:textId="32AB3881">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The questionnaire</w:t>
      </w:r>
      <w:r w:rsidR="00CA4EA7">
        <w:rPr>
          <w:rFonts w:ascii="Courier New" w:hAnsi="Courier New" w:cs="Courier New"/>
          <w:sz w:val="24"/>
          <w:szCs w:val="24"/>
        </w:rPr>
        <w:t>s (except for the HIV Symptom and Care Survey in Phase 2)</w:t>
      </w:r>
      <w:r w:rsidRPr="001F3FAA">
        <w:rPr>
          <w:rFonts w:ascii="Courier New" w:hAnsi="Courier New" w:cs="Courier New"/>
          <w:sz w:val="24"/>
          <w:szCs w:val="24"/>
        </w:rPr>
        <w:t xml:space="preserve"> </w:t>
      </w:r>
      <w:r w:rsidR="00CA4EA7">
        <w:rPr>
          <w:rFonts w:ascii="Courier New" w:hAnsi="Courier New" w:cs="Courier New"/>
          <w:sz w:val="24"/>
          <w:szCs w:val="24"/>
        </w:rPr>
        <w:t>are</w:t>
      </w:r>
      <w:r w:rsidRPr="001F3FAA">
        <w:rPr>
          <w:rFonts w:ascii="Courier New" w:hAnsi="Courier New" w:cs="Courier New"/>
          <w:sz w:val="24"/>
          <w:szCs w:val="24"/>
        </w:rPr>
        <w:t xml:space="preserve"> </w:t>
      </w:r>
      <w:r w:rsidRPr="001F3FAA" w:rsidR="004F3D8C">
        <w:rPr>
          <w:rFonts w:ascii="Courier New" w:hAnsi="Courier New" w:cs="Courier New"/>
          <w:sz w:val="24"/>
          <w:szCs w:val="24"/>
        </w:rPr>
        <w:t xml:space="preserve">self-administered and </w:t>
      </w:r>
      <w:r w:rsidRPr="001F3FAA">
        <w:rPr>
          <w:rFonts w:ascii="Courier New" w:hAnsi="Courier New" w:cs="Courier New"/>
          <w:sz w:val="24"/>
          <w:szCs w:val="24"/>
        </w:rPr>
        <w:t xml:space="preserve">carefully organized to lead smoothly from one topic to another. Transitions are made clear to </w:t>
      </w:r>
      <w:r w:rsidRPr="001F3FAA" w:rsidR="004F3D8C">
        <w:rPr>
          <w:rFonts w:ascii="Courier New" w:hAnsi="Courier New" w:cs="Courier New"/>
          <w:sz w:val="24"/>
          <w:szCs w:val="24"/>
        </w:rPr>
        <w:t xml:space="preserve">participants </w:t>
      </w:r>
      <w:r w:rsidRPr="001F3FAA">
        <w:rPr>
          <w:rFonts w:ascii="Courier New" w:hAnsi="Courier New" w:cs="Courier New"/>
          <w:sz w:val="24"/>
          <w:szCs w:val="24"/>
        </w:rPr>
        <w:t xml:space="preserve">and the need for the information explained. </w:t>
      </w:r>
    </w:p>
    <w:p w:rsidR="00FE13EF" w:rsidP="00D14B4E" w:rsidRDefault="00701981" w14:paraId="192A72B9" w14:textId="77777777">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Assurances about the privacy of the data are reiterated. </w:t>
      </w:r>
    </w:p>
    <w:p w:rsidR="00AD18B1" w:rsidP="00D14B4E" w:rsidRDefault="00AD18B1" w14:paraId="1F623AA7" w14:textId="77777777">
      <w:pPr>
        <w:pStyle w:val="ListParagraph"/>
        <w:spacing w:before="100" w:beforeAutospacing="1" w:line="240" w:lineRule="auto"/>
        <w:ind w:left="0"/>
        <w:rPr>
          <w:rFonts w:ascii="Courier New" w:hAnsi="Courier New" w:cs="Courier New"/>
          <w:sz w:val="24"/>
          <w:szCs w:val="24"/>
        </w:rPr>
      </w:pPr>
    </w:p>
    <w:p w:rsidRPr="00DD7E11" w:rsidR="00701981" w:rsidP="00DD7E11" w:rsidRDefault="00DD7E11" w14:paraId="6E880DDB" w14:textId="11F4A975">
      <w:pPr>
        <w:pStyle w:val="ListParagraph"/>
        <w:spacing w:before="100" w:beforeAutospacing="1" w:line="240" w:lineRule="auto"/>
        <w:ind w:left="0"/>
        <w:rPr>
          <w:rFonts w:ascii="Courier New" w:hAnsi="Courier New" w:cs="Courier New"/>
          <w:b/>
          <w:sz w:val="24"/>
          <w:szCs w:val="24"/>
        </w:rPr>
      </w:pPr>
      <w:r w:rsidRPr="00DD7E11">
        <w:rPr>
          <w:rFonts w:ascii="Courier New" w:hAnsi="Courier New" w:cs="Courier New"/>
          <w:b/>
          <w:sz w:val="24"/>
          <w:szCs w:val="24"/>
        </w:rPr>
        <w:t xml:space="preserve">A.12 </w:t>
      </w:r>
      <w:r w:rsidRPr="00DD7E11" w:rsidR="00701981">
        <w:rPr>
          <w:rFonts w:ascii="Courier New" w:hAnsi="Courier New" w:cs="Courier New"/>
          <w:b/>
          <w:sz w:val="24"/>
          <w:szCs w:val="24"/>
        </w:rPr>
        <w:t>Estimates of Annualized Burden Hours and Costs</w:t>
      </w:r>
    </w:p>
    <w:p w:rsidR="00C73778" w:rsidP="00C73778" w:rsidRDefault="00C73778" w14:paraId="50C139FC" w14:textId="171EBB31">
      <w:pPr>
        <w:spacing w:before="100" w:beforeAutospacing="1" w:after="200"/>
        <w:rPr>
          <w:rFonts w:ascii="Courier New" w:hAnsi="Courier New" w:cs="Courier New"/>
          <w:sz w:val="24"/>
          <w:szCs w:val="24"/>
        </w:rPr>
      </w:pPr>
      <w:r>
        <w:rPr>
          <w:rFonts w:ascii="Courier New" w:hAnsi="Courier New" w:cs="Courier New"/>
          <w:sz w:val="24"/>
          <w:szCs w:val="24"/>
        </w:rPr>
        <w:t xml:space="preserve">In the previous Project DETECT, UW did not </w:t>
      </w:r>
      <w:r w:rsidR="00AA2337">
        <w:rPr>
          <w:rFonts w:ascii="Courier New" w:hAnsi="Courier New" w:cs="Courier New"/>
          <w:sz w:val="24"/>
          <w:szCs w:val="24"/>
        </w:rPr>
        <w:t xml:space="preserve">enroll the estimated number of respondents and </w:t>
      </w:r>
      <w:r>
        <w:rPr>
          <w:rFonts w:ascii="Courier New" w:hAnsi="Courier New" w:cs="Courier New"/>
          <w:sz w:val="24"/>
          <w:szCs w:val="24"/>
        </w:rPr>
        <w:t>the estimated burden</w:t>
      </w:r>
      <w:r w:rsidR="00AA2337">
        <w:rPr>
          <w:rFonts w:ascii="Courier New" w:hAnsi="Courier New" w:cs="Courier New"/>
          <w:sz w:val="24"/>
          <w:szCs w:val="24"/>
        </w:rPr>
        <w:t xml:space="preserve"> was not achieved</w:t>
      </w:r>
      <w:r>
        <w:rPr>
          <w:rFonts w:ascii="Courier New" w:hAnsi="Courier New" w:cs="Courier New"/>
          <w:sz w:val="24"/>
          <w:szCs w:val="24"/>
        </w:rPr>
        <w:t xml:space="preserve">, therefore, </w:t>
      </w:r>
      <w:r w:rsidRPr="00F626F9" w:rsidR="00AA2337">
        <w:rPr>
          <w:rFonts w:ascii="Courier New" w:hAnsi="Courier New" w:cs="Courier New"/>
          <w:sz w:val="24"/>
          <w:szCs w:val="24"/>
        </w:rPr>
        <w:t xml:space="preserve">for this request we are </w:t>
      </w:r>
      <w:r w:rsidRPr="00F626F9" w:rsidR="00C2175A">
        <w:rPr>
          <w:rFonts w:ascii="Courier New" w:hAnsi="Courier New" w:cs="Courier New"/>
          <w:sz w:val="24"/>
          <w:szCs w:val="24"/>
        </w:rPr>
        <w:t xml:space="preserve">decreasing the estimated burden from </w:t>
      </w:r>
      <w:r w:rsidRPr="005D054B" w:rsidR="00F626F9">
        <w:rPr>
          <w:rFonts w:ascii="Courier New" w:hAnsi="Courier New" w:cs="Courier New"/>
          <w:sz w:val="24"/>
          <w:szCs w:val="24"/>
        </w:rPr>
        <w:t>2,110</w:t>
      </w:r>
      <w:r w:rsidRPr="00F626F9" w:rsidR="00C2175A">
        <w:rPr>
          <w:rFonts w:ascii="Courier New" w:hAnsi="Courier New" w:cs="Courier New"/>
          <w:sz w:val="24"/>
          <w:szCs w:val="24"/>
        </w:rPr>
        <w:t xml:space="preserve"> to </w:t>
      </w:r>
      <w:r w:rsidRPr="00F626F9" w:rsidR="00F626F9">
        <w:rPr>
          <w:rFonts w:ascii="Courier New" w:hAnsi="Courier New" w:cs="Courier New"/>
          <w:sz w:val="24"/>
          <w:szCs w:val="24"/>
        </w:rPr>
        <w:t>1</w:t>
      </w:r>
      <w:r w:rsidRPr="005D054B" w:rsidR="00F626F9">
        <w:rPr>
          <w:rFonts w:ascii="Courier New" w:hAnsi="Courier New" w:cs="Courier New"/>
          <w:sz w:val="24"/>
          <w:szCs w:val="24"/>
        </w:rPr>
        <w:t>,</w:t>
      </w:r>
      <w:r w:rsidRPr="00F626F9" w:rsidR="00F626F9">
        <w:rPr>
          <w:rFonts w:ascii="Courier New" w:hAnsi="Courier New" w:cs="Courier New"/>
          <w:sz w:val="24"/>
          <w:szCs w:val="24"/>
        </w:rPr>
        <w:t>594</w:t>
      </w:r>
      <w:r w:rsidRPr="00F626F9" w:rsidR="00C2175A">
        <w:rPr>
          <w:rFonts w:ascii="Courier New" w:hAnsi="Courier New" w:cs="Courier New"/>
          <w:sz w:val="24"/>
          <w:szCs w:val="24"/>
        </w:rPr>
        <w:t xml:space="preserve"> hours</w:t>
      </w:r>
      <w:r w:rsidR="00C2175A">
        <w:rPr>
          <w:rFonts w:ascii="Courier New" w:hAnsi="Courier New" w:cs="Courier New"/>
          <w:sz w:val="24"/>
          <w:szCs w:val="24"/>
        </w:rPr>
        <w:t>.</w:t>
      </w:r>
      <w:r>
        <w:rPr>
          <w:rFonts w:ascii="Courier New" w:hAnsi="Courier New" w:cs="Courier New"/>
          <w:sz w:val="24"/>
          <w:szCs w:val="24"/>
        </w:rPr>
        <w:t xml:space="preserve"> </w:t>
      </w:r>
      <w:r w:rsidR="00C2175A">
        <w:rPr>
          <w:rFonts w:ascii="Courier New" w:hAnsi="Courier New" w:cs="Courier New"/>
          <w:sz w:val="24"/>
          <w:szCs w:val="24"/>
        </w:rPr>
        <w:t xml:space="preserve">It </w:t>
      </w:r>
      <w:r>
        <w:rPr>
          <w:rFonts w:ascii="Courier New" w:hAnsi="Courier New" w:cs="Courier New"/>
          <w:sz w:val="24"/>
          <w:szCs w:val="24"/>
        </w:rPr>
        <w:t>is estimated that UW and JHU together will recruit</w:t>
      </w:r>
      <w:r w:rsidR="009330CD">
        <w:rPr>
          <w:rFonts w:ascii="Courier New" w:hAnsi="Courier New" w:cs="Courier New"/>
          <w:sz w:val="24"/>
          <w:szCs w:val="24"/>
        </w:rPr>
        <w:t xml:space="preserve"> and enroll the same number of participants as reflected in the current burden Table (</w:t>
      </w:r>
      <w:r w:rsidR="00965401">
        <w:rPr>
          <w:rFonts w:ascii="Courier New" w:hAnsi="Courier New" w:cs="Courier New"/>
          <w:sz w:val="24"/>
          <w:szCs w:val="24"/>
        </w:rPr>
        <w:t>E</w:t>
      </w:r>
      <w:r w:rsidR="009330CD">
        <w:rPr>
          <w:rFonts w:ascii="Courier New" w:hAnsi="Courier New" w:cs="Courier New"/>
          <w:sz w:val="24"/>
          <w:szCs w:val="24"/>
        </w:rPr>
        <w:t>xhibit 12.A)</w:t>
      </w:r>
      <w:r w:rsidR="00C2175A">
        <w:rPr>
          <w:rFonts w:ascii="Courier New" w:hAnsi="Courier New" w:cs="Courier New"/>
          <w:sz w:val="24"/>
          <w:szCs w:val="24"/>
        </w:rPr>
        <w:t xml:space="preserve"> with a shorter length of time for survey completion (based on the findings from the initial Project D</w:t>
      </w:r>
      <w:r w:rsidR="00142830">
        <w:rPr>
          <w:rFonts w:ascii="Courier New" w:hAnsi="Courier New" w:cs="Courier New"/>
          <w:sz w:val="24"/>
          <w:szCs w:val="24"/>
        </w:rPr>
        <w:t>ETECT</w:t>
      </w:r>
      <w:r w:rsidR="00C2175A">
        <w:rPr>
          <w:rFonts w:ascii="Courier New" w:hAnsi="Courier New" w:cs="Courier New"/>
          <w:sz w:val="24"/>
          <w:szCs w:val="24"/>
        </w:rPr>
        <w:t>)</w:t>
      </w:r>
      <w:r w:rsidR="009330CD">
        <w:rPr>
          <w:rFonts w:ascii="Courier New" w:hAnsi="Courier New" w:cs="Courier New"/>
          <w:sz w:val="24"/>
          <w:szCs w:val="24"/>
        </w:rPr>
        <w:t xml:space="preserve">. </w:t>
      </w:r>
    </w:p>
    <w:p w:rsidR="003A13DB" w:rsidP="00D14B4E" w:rsidRDefault="002C55C3" w14:paraId="653FFE36" w14:textId="638200E1">
      <w:pPr>
        <w:spacing w:before="100" w:beforeAutospacing="1" w:after="200"/>
        <w:rPr>
          <w:rFonts w:ascii="Courier New" w:hAnsi="Courier New" w:cs="Courier New"/>
          <w:sz w:val="24"/>
          <w:szCs w:val="24"/>
        </w:rPr>
      </w:pPr>
      <w:r w:rsidRPr="0037066D">
        <w:rPr>
          <w:rFonts w:ascii="Courier New" w:hAnsi="Courier New" w:cs="Courier New"/>
          <w:sz w:val="24"/>
          <w:szCs w:val="24"/>
        </w:rPr>
        <w:t xml:space="preserve">The estimate of annualized burden hours for this </w:t>
      </w:r>
      <w:r w:rsidR="003B34BA">
        <w:rPr>
          <w:rFonts w:ascii="Courier New" w:hAnsi="Courier New" w:cs="Courier New"/>
          <w:sz w:val="24"/>
          <w:szCs w:val="24"/>
        </w:rPr>
        <w:t xml:space="preserve">data </w:t>
      </w:r>
      <w:r w:rsidRPr="0037066D">
        <w:rPr>
          <w:rFonts w:ascii="Courier New" w:hAnsi="Courier New" w:cs="Courier New"/>
          <w:sz w:val="24"/>
          <w:szCs w:val="24"/>
        </w:rPr>
        <w:t xml:space="preserve">collection is </w:t>
      </w:r>
      <w:r w:rsidR="00A141D8">
        <w:rPr>
          <w:rFonts w:ascii="Courier New" w:hAnsi="Courier New" w:cs="Courier New"/>
          <w:sz w:val="24"/>
          <w:szCs w:val="24"/>
        </w:rPr>
        <w:t>1,594</w:t>
      </w:r>
      <w:r w:rsidRPr="0037066D" w:rsidR="00D66FAC">
        <w:rPr>
          <w:rFonts w:ascii="Courier New" w:hAnsi="Courier New" w:cs="Courier New"/>
          <w:sz w:val="24"/>
          <w:szCs w:val="24"/>
        </w:rPr>
        <w:t xml:space="preserve"> </w:t>
      </w:r>
      <w:r w:rsidRPr="0037066D">
        <w:rPr>
          <w:rFonts w:ascii="Courier New" w:hAnsi="Courier New" w:cs="Courier New"/>
          <w:sz w:val="24"/>
          <w:szCs w:val="24"/>
        </w:rPr>
        <w:t>hours; de</w:t>
      </w:r>
      <w:r>
        <w:rPr>
          <w:rFonts w:ascii="Courier New" w:hAnsi="Courier New" w:cs="Courier New"/>
          <w:sz w:val="24"/>
          <w:szCs w:val="24"/>
        </w:rPr>
        <w:t xml:space="preserve">tails are provided in exhibit </w:t>
      </w:r>
      <w:r w:rsidRPr="0037066D">
        <w:rPr>
          <w:rFonts w:ascii="Courier New" w:hAnsi="Courier New" w:cs="Courier New"/>
          <w:sz w:val="24"/>
          <w:szCs w:val="24"/>
        </w:rPr>
        <w:t xml:space="preserve">12.A. </w:t>
      </w:r>
      <w:r w:rsidR="00EE1C8F">
        <w:rPr>
          <w:rFonts w:ascii="Courier New" w:hAnsi="Courier New" w:cs="Courier New"/>
          <w:sz w:val="24"/>
          <w:szCs w:val="24"/>
        </w:rPr>
        <w:t xml:space="preserve">For the proposed information collection, approximately </w:t>
      </w:r>
      <w:r w:rsidRPr="00F626F9" w:rsidR="00EE1C8F">
        <w:rPr>
          <w:rFonts w:ascii="Courier New" w:hAnsi="Courier New" w:cs="Courier New"/>
          <w:sz w:val="24"/>
          <w:szCs w:val="24"/>
        </w:rPr>
        <w:t>2,334</w:t>
      </w:r>
      <w:r w:rsidR="00EE1C8F">
        <w:rPr>
          <w:rFonts w:ascii="Courier New" w:hAnsi="Courier New" w:cs="Courier New"/>
          <w:sz w:val="24"/>
          <w:szCs w:val="24"/>
        </w:rPr>
        <w:t xml:space="preserve"> persons will be recruited </w:t>
      </w:r>
      <w:r w:rsidR="003B34BA">
        <w:rPr>
          <w:rFonts w:ascii="Courier New" w:hAnsi="Courier New" w:cs="Courier New"/>
          <w:sz w:val="24"/>
          <w:szCs w:val="24"/>
        </w:rPr>
        <w:t xml:space="preserve">annually </w:t>
      </w:r>
      <w:r w:rsidR="00EE1C8F">
        <w:rPr>
          <w:rFonts w:ascii="Courier New" w:hAnsi="Courier New" w:cs="Courier New"/>
          <w:sz w:val="24"/>
          <w:szCs w:val="24"/>
        </w:rPr>
        <w:t xml:space="preserve">into the study and undergo the consent </w:t>
      </w:r>
      <w:r w:rsidR="005D054B">
        <w:rPr>
          <w:rFonts w:ascii="Courier New" w:hAnsi="Courier New" w:cs="Courier New"/>
          <w:sz w:val="24"/>
          <w:szCs w:val="24"/>
        </w:rPr>
        <w:t>process (</w:t>
      </w:r>
      <w:r w:rsidRPr="00C258AC" w:rsidR="00A141D8">
        <w:rPr>
          <w:rFonts w:ascii="Courier New" w:hAnsi="Courier New" w:cs="Courier New"/>
          <w:b/>
          <w:bCs/>
          <w:sz w:val="24"/>
          <w:szCs w:val="24"/>
        </w:rPr>
        <w:t>Attachment 10a and 10b</w:t>
      </w:r>
      <w:r w:rsidR="00A141D8">
        <w:rPr>
          <w:rFonts w:ascii="Courier New" w:hAnsi="Courier New" w:cs="Courier New"/>
          <w:sz w:val="24"/>
          <w:szCs w:val="24"/>
        </w:rPr>
        <w:t>)</w:t>
      </w:r>
      <w:r w:rsidR="00EE1C8F">
        <w:rPr>
          <w:rFonts w:ascii="Courier New" w:hAnsi="Courier New" w:cs="Courier New"/>
          <w:sz w:val="24"/>
          <w:szCs w:val="24"/>
        </w:rPr>
        <w:t xml:space="preserve">. </w:t>
      </w:r>
      <w:r w:rsidR="00AB1172">
        <w:rPr>
          <w:rFonts w:ascii="Courier New" w:hAnsi="Courier New" w:cs="Courier New"/>
          <w:sz w:val="24"/>
          <w:szCs w:val="24"/>
        </w:rPr>
        <w:t>T</w:t>
      </w:r>
      <w:r w:rsidR="003A13DB">
        <w:rPr>
          <w:rFonts w:ascii="Courier New" w:hAnsi="Courier New" w:cs="Courier New"/>
          <w:sz w:val="24"/>
          <w:szCs w:val="24"/>
        </w:rPr>
        <w:t xml:space="preserve">he participant </w:t>
      </w:r>
      <w:r w:rsidR="00AB1172">
        <w:rPr>
          <w:rFonts w:ascii="Courier New" w:hAnsi="Courier New" w:cs="Courier New"/>
          <w:sz w:val="24"/>
          <w:szCs w:val="24"/>
        </w:rPr>
        <w:t xml:space="preserve">will take </w:t>
      </w:r>
      <w:r w:rsidR="00C57ECD">
        <w:rPr>
          <w:rFonts w:ascii="Courier New" w:hAnsi="Courier New" w:cs="Courier New"/>
          <w:sz w:val="24"/>
          <w:szCs w:val="24"/>
        </w:rPr>
        <w:t xml:space="preserve">approximately </w:t>
      </w:r>
      <w:r w:rsidR="00E537CE">
        <w:rPr>
          <w:rFonts w:ascii="Courier New" w:hAnsi="Courier New" w:cs="Courier New"/>
          <w:sz w:val="24"/>
          <w:szCs w:val="24"/>
        </w:rPr>
        <w:t xml:space="preserve">15 minutes to </w:t>
      </w:r>
      <w:r w:rsidR="00622170">
        <w:rPr>
          <w:rFonts w:ascii="Courier New" w:hAnsi="Courier New" w:cs="Courier New"/>
          <w:sz w:val="24"/>
          <w:szCs w:val="24"/>
        </w:rPr>
        <w:t xml:space="preserve">read </w:t>
      </w:r>
      <w:r w:rsidR="00E537CE">
        <w:rPr>
          <w:rFonts w:ascii="Courier New" w:hAnsi="Courier New" w:cs="Courier New"/>
          <w:sz w:val="24"/>
          <w:szCs w:val="24"/>
        </w:rPr>
        <w:t xml:space="preserve">the Phase 1 consent form. </w:t>
      </w:r>
    </w:p>
    <w:p w:rsidR="00EE1C8F" w:rsidP="00D14B4E" w:rsidRDefault="00EE1C8F" w14:paraId="74887434" w14:textId="0AF0C089">
      <w:pPr>
        <w:spacing w:before="100" w:beforeAutospacing="1" w:after="200"/>
        <w:rPr>
          <w:rFonts w:ascii="Courier New" w:hAnsi="Courier New" w:cs="Courier New"/>
          <w:sz w:val="24"/>
          <w:szCs w:val="24"/>
        </w:rPr>
      </w:pPr>
      <w:r>
        <w:rPr>
          <w:rFonts w:ascii="Courier New" w:hAnsi="Courier New" w:cs="Courier New"/>
          <w:sz w:val="24"/>
          <w:szCs w:val="24"/>
        </w:rPr>
        <w:t xml:space="preserve">We estimate that 20% of persons approached </w:t>
      </w:r>
      <w:r w:rsidR="00E537CE">
        <w:rPr>
          <w:rFonts w:ascii="Courier New" w:hAnsi="Courier New" w:cs="Courier New"/>
          <w:sz w:val="24"/>
          <w:szCs w:val="24"/>
        </w:rPr>
        <w:t xml:space="preserve">and consented </w:t>
      </w:r>
      <w:r>
        <w:rPr>
          <w:rFonts w:ascii="Courier New" w:hAnsi="Courier New" w:cs="Courier New"/>
          <w:sz w:val="24"/>
          <w:szCs w:val="24"/>
        </w:rPr>
        <w:t xml:space="preserve">will not be interested in completing the HIV testing and behavioral survey. Therefore, it is estimated that 1,867 will </w:t>
      </w:r>
      <w:r w:rsidR="00934A8F">
        <w:rPr>
          <w:rFonts w:ascii="Courier New" w:hAnsi="Courier New" w:cs="Courier New"/>
          <w:sz w:val="24"/>
          <w:szCs w:val="24"/>
        </w:rPr>
        <w:t xml:space="preserve">participate </w:t>
      </w:r>
      <w:r>
        <w:rPr>
          <w:rFonts w:ascii="Courier New" w:hAnsi="Courier New" w:cs="Courier New"/>
          <w:sz w:val="24"/>
          <w:szCs w:val="24"/>
        </w:rPr>
        <w:t>in Phase 1 of the study during each 12</w:t>
      </w:r>
      <w:r w:rsidR="003B34BA">
        <w:rPr>
          <w:rFonts w:ascii="Courier New" w:hAnsi="Courier New" w:cs="Courier New"/>
          <w:sz w:val="24"/>
          <w:szCs w:val="24"/>
        </w:rPr>
        <w:t>-</w:t>
      </w:r>
      <w:r>
        <w:rPr>
          <w:rFonts w:ascii="Courier New" w:hAnsi="Courier New" w:cs="Courier New"/>
          <w:sz w:val="24"/>
          <w:szCs w:val="24"/>
        </w:rPr>
        <w:t xml:space="preserve">month period. </w:t>
      </w:r>
      <w:r w:rsidR="00AB1172">
        <w:rPr>
          <w:rFonts w:ascii="Courier New" w:hAnsi="Courier New" w:cs="Courier New"/>
          <w:sz w:val="24"/>
          <w:szCs w:val="24"/>
        </w:rPr>
        <w:t>Of these 1,867 participants</w:t>
      </w:r>
      <w:r w:rsidR="009330CD">
        <w:rPr>
          <w:rFonts w:ascii="Courier New" w:hAnsi="Courier New" w:cs="Courier New"/>
          <w:sz w:val="24"/>
          <w:szCs w:val="24"/>
        </w:rPr>
        <w:t>,</w:t>
      </w:r>
      <w:r w:rsidR="00AB1172">
        <w:rPr>
          <w:rFonts w:ascii="Courier New" w:hAnsi="Courier New" w:cs="Courier New"/>
          <w:sz w:val="24"/>
          <w:szCs w:val="24"/>
        </w:rPr>
        <w:t xml:space="preserve"> </w:t>
      </w:r>
      <w:r w:rsidRPr="008E0CE2">
        <w:rPr>
          <w:rFonts w:ascii="Courier New" w:hAnsi="Courier New" w:cs="Courier New"/>
          <w:color w:val="000000" w:themeColor="text1"/>
          <w:sz w:val="24"/>
          <w:szCs w:val="24"/>
        </w:rPr>
        <w:t xml:space="preserve">1,667 </w:t>
      </w:r>
      <w:r w:rsidR="00222201">
        <w:rPr>
          <w:rFonts w:ascii="Courier New" w:hAnsi="Courier New" w:cs="Courier New"/>
          <w:color w:val="000000" w:themeColor="text1"/>
          <w:sz w:val="24"/>
          <w:szCs w:val="24"/>
        </w:rPr>
        <w:t xml:space="preserve">identified as high risk per clinic data </w:t>
      </w:r>
      <w:r w:rsidRPr="008E0CE2" w:rsidR="00AB1172">
        <w:rPr>
          <w:rFonts w:ascii="Courier New" w:hAnsi="Courier New" w:cs="Courier New"/>
          <w:color w:val="000000" w:themeColor="text1"/>
          <w:sz w:val="24"/>
          <w:szCs w:val="24"/>
        </w:rPr>
        <w:t xml:space="preserve">will be recruited from the </w:t>
      </w:r>
      <w:r w:rsidR="009330CD">
        <w:rPr>
          <w:rFonts w:ascii="Courier New" w:hAnsi="Courier New" w:cs="Courier New"/>
          <w:color w:val="000000" w:themeColor="text1"/>
          <w:sz w:val="24"/>
          <w:szCs w:val="24"/>
        </w:rPr>
        <w:t xml:space="preserve">UW and JHU </w:t>
      </w:r>
      <w:r w:rsidR="00C2175A">
        <w:rPr>
          <w:rFonts w:ascii="Courier New" w:hAnsi="Courier New" w:cs="Courier New"/>
          <w:color w:val="000000" w:themeColor="text1"/>
          <w:sz w:val="24"/>
          <w:szCs w:val="24"/>
        </w:rPr>
        <w:t>sites</w:t>
      </w:r>
      <w:r w:rsidRPr="008E0CE2" w:rsidR="00AB1172">
        <w:rPr>
          <w:rFonts w:ascii="Courier New" w:hAnsi="Courier New" w:cs="Courier New"/>
          <w:color w:val="000000" w:themeColor="text1"/>
          <w:sz w:val="24"/>
          <w:szCs w:val="24"/>
        </w:rPr>
        <w:t xml:space="preserve"> and will complete the Phase 1-Enrollment Survey,  and 200 </w:t>
      </w:r>
      <w:r w:rsidR="00222201">
        <w:rPr>
          <w:rFonts w:ascii="Courier New" w:hAnsi="Courier New" w:cs="Courier New"/>
          <w:color w:val="000000" w:themeColor="text1"/>
          <w:sz w:val="24"/>
          <w:szCs w:val="24"/>
        </w:rPr>
        <w:t xml:space="preserve">with HIV infection </w:t>
      </w:r>
      <w:r w:rsidRPr="008E0CE2" w:rsidR="00AB1172">
        <w:rPr>
          <w:rFonts w:ascii="Courier New" w:hAnsi="Courier New" w:cs="Courier New"/>
          <w:color w:val="000000" w:themeColor="text1"/>
          <w:sz w:val="24"/>
          <w:szCs w:val="24"/>
        </w:rPr>
        <w:t>will be referred from other clinics and will</w:t>
      </w:r>
      <w:r w:rsidR="00A141D8">
        <w:rPr>
          <w:rFonts w:ascii="Courier New" w:hAnsi="Courier New" w:cs="Courier New"/>
          <w:color w:val="000000" w:themeColor="text1"/>
          <w:sz w:val="24"/>
          <w:szCs w:val="24"/>
        </w:rPr>
        <w:t xml:space="preserve"> also</w:t>
      </w:r>
      <w:r w:rsidRPr="008E0CE2" w:rsidR="00AB1172">
        <w:rPr>
          <w:rFonts w:ascii="Courier New" w:hAnsi="Courier New" w:cs="Courier New"/>
          <w:color w:val="000000" w:themeColor="text1"/>
          <w:sz w:val="24"/>
          <w:szCs w:val="24"/>
        </w:rPr>
        <w:t xml:space="preserve"> complete t</w:t>
      </w:r>
      <w:r w:rsidRPr="008E0CE2">
        <w:rPr>
          <w:rFonts w:ascii="Courier New" w:hAnsi="Courier New" w:cs="Courier New"/>
          <w:color w:val="000000" w:themeColor="text1"/>
          <w:sz w:val="24"/>
          <w:szCs w:val="24"/>
        </w:rPr>
        <w:t>he Phase 1</w:t>
      </w:r>
      <w:r w:rsidRPr="008E0CE2" w:rsidR="00E537CE">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w:t>
      </w:r>
      <w:r w:rsidRPr="008E0CE2">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 xml:space="preserve">Enrollment </w:t>
      </w:r>
      <w:r w:rsidRPr="008E0CE2">
        <w:rPr>
          <w:rFonts w:ascii="Courier New" w:hAnsi="Courier New" w:cs="Courier New"/>
          <w:color w:val="000000" w:themeColor="text1"/>
          <w:sz w:val="24"/>
          <w:szCs w:val="24"/>
        </w:rPr>
        <w:t xml:space="preserve">Survey </w:t>
      </w:r>
      <w:r w:rsidR="00A141D8">
        <w:rPr>
          <w:rFonts w:ascii="Courier New" w:hAnsi="Courier New" w:cs="Courier New"/>
          <w:color w:val="000000" w:themeColor="text1"/>
          <w:sz w:val="24"/>
          <w:szCs w:val="24"/>
        </w:rPr>
        <w:t>(</w:t>
      </w:r>
      <w:r w:rsidRPr="008F7A9F" w:rsidR="00A141D8">
        <w:rPr>
          <w:rFonts w:ascii="Courier New" w:hAnsi="Courier New" w:cs="Courier New"/>
          <w:b/>
          <w:bCs/>
          <w:color w:val="000000" w:themeColor="text1"/>
          <w:sz w:val="24"/>
          <w:szCs w:val="24"/>
        </w:rPr>
        <w:t>Attachment 7a and 7b</w:t>
      </w:r>
      <w:r w:rsidR="00A141D8">
        <w:rPr>
          <w:rFonts w:ascii="Courier New" w:hAnsi="Courier New" w:cs="Courier New"/>
          <w:color w:val="000000" w:themeColor="text1"/>
          <w:sz w:val="24"/>
          <w:szCs w:val="24"/>
        </w:rPr>
        <w:t>)</w:t>
      </w:r>
      <w:r w:rsidRPr="008E0CE2">
        <w:rPr>
          <w:rFonts w:ascii="Courier New" w:hAnsi="Courier New" w:cs="Courier New"/>
          <w:color w:val="000000" w:themeColor="text1"/>
          <w:sz w:val="24"/>
          <w:szCs w:val="24"/>
        </w:rPr>
        <w:t>.</w:t>
      </w:r>
      <w:r w:rsidR="00207293">
        <w:rPr>
          <w:rFonts w:ascii="Courier New" w:hAnsi="Courier New" w:cs="Courier New"/>
          <w:color w:val="000000" w:themeColor="text1"/>
          <w:sz w:val="24"/>
          <w:szCs w:val="24"/>
        </w:rPr>
        <w:t xml:space="preserve"> New information from the experience implementing these Surveys provided an updated </w:t>
      </w:r>
      <w:r w:rsidR="00424718">
        <w:rPr>
          <w:rFonts w:ascii="Courier New" w:hAnsi="Courier New" w:cs="Courier New"/>
          <w:color w:val="000000" w:themeColor="text1"/>
          <w:sz w:val="24"/>
          <w:szCs w:val="24"/>
        </w:rPr>
        <w:t>estimate</w:t>
      </w:r>
      <w:r w:rsidR="0071734A">
        <w:rPr>
          <w:rFonts w:ascii="Courier New" w:hAnsi="Courier New" w:cs="Courier New"/>
          <w:color w:val="000000" w:themeColor="text1"/>
          <w:sz w:val="24"/>
          <w:szCs w:val="24"/>
        </w:rPr>
        <w:t>d average</w:t>
      </w:r>
      <w:r w:rsidR="00424718">
        <w:rPr>
          <w:rFonts w:ascii="Courier New" w:hAnsi="Courier New" w:cs="Courier New"/>
          <w:color w:val="000000" w:themeColor="text1"/>
          <w:sz w:val="24"/>
          <w:szCs w:val="24"/>
        </w:rPr>
        <w:t xml:space="preserve"> of 30 minutes for </w:t>
      </w:r>
      <w:r w:rsidR="008F7A9F">
        <w:rPr>
          <w:rFonts w:ascii="Courier New" w:hAnsi="Courier New" w:cs="Courier New"/>
          <w:color w:val="000000" w:themeColor="text1"/>
          <w:sz w:val="24"/>
          <w:szCs w:val="24"/>
        </w:rPr>
        <w:t xml:space="preserve">the Enrollment </w:t>
      </w:r>
      <w:r w:rsidR="0071734A">
        <w:rPr>
          <w:rFonts w:ascii="Courier New" w:hAnsi="Courier New" w:cs="Courier New"/>
          <w:color w:val="000000" w:themeColor="text1"/>
          <w:sz w:val="24"/>
          <w:szCs w:val="24"/>
        </w:rPr>
        <w:t>Survey</w:t>
      </w:r>
      <w:r w:rsidR="008F7A9F">
        <w:rPr>
          <w:rFonts w:ascii="Courier New" w:hAnsi="Courier New" w:cs="Courier New"/>
          <w:color w:val="000000" w:themeColor="text1"/>
          <w:sz w:val="24"/>
          <w:szCs w:val="24"/>
        </w:rPr>
        <w:t>.</w:t>
      </w:r>
      <w:r w:rsidR="00424718">
        <w:rPr>
          <w:rFonts w:ascii="Courier New" w:hAnsi="Courier New" w:cs="Courier New"/>
          <w:color w:val="000000" w:themeColor="text1"/>
          <w:sz w:val="24"/>
          <w:szCs w:val="24"/>
        </w:rPr>
        <w:t xml:space="preserve"> </w:t>
      </w:r>
      <w:r w:rsidR="00207293">
        <w:rPr>
          <w:rFonts w:ascii="Courier New" w:hAnsi="Courier New" w:cs="Courier New"/>
          <w:color w:val="000000" w:themeColor="text1"/>
          <w:sz w:val="24"/>
          <w:szCs w:val="24"/>
        </w:rPr>
        <w:t xml:space="preserve"> </w:t>
      </w:r>
      <w:r w:rsidRPr="008E0CE2">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 xml:space="preserve">  </w:t>
      </w:r>
    </w:p>
    <w:p w:rsidR="00AF5FB7" w:rsidP="00D14B4E" w:rsidRDefault="00EE1C8F" w14:paraId="398E1080" w14:textId="68A2E9E6">
      <w:pPr>
        <w:spacing w:before="100" w:beforeAutospacing="1" w:after="200"/>
        <w:rPr>
          <w:rFonts w:ascii="Courier New" w:hAnsi="Courier New" w:cs="Courier New"/>
          <w:sz w:val="24"/>
          <w:szCs w:val="24"/>
        </w:rPr>
      </w:pPr>
      <w:r w:rsidRPr="008E0CE2">
        <w:rPr>
          <w:rFonts w:ascii="Courier New" w:hAnsi="Courier New" w:cs="Courier New"/>
          <w:sz w:val="24"/>
          <w:szCs w:val="24"/>
        </w:rPr>
        <w:t>Among these 1,867 participants from Phase 1, an estimate</w:t>
      </w:r>
      <w:r w:rsidRPr="008E0CE2" w:rsidR="007047A8">
        <w:rPr>
          <w:rFonts w:ascii="Courier New" w:hAnsi="Courier New" w:cs="Courier New"/>
          <w:sz w:val="24"/>
          <w:szCs w:val="24"/>
        </w:rPr>
        <w:t>d maximum of</w:t>
      </w:r>
      <w:r w:rsidRPr="008E0CE2">
        <w:rPr>
          <w:rFonts w:ascii="Courier New" w:hAnsi="Courier New" w:cs="Courier New"/>
          <w:sz w:val="24"/>
          <w:szCs w:val="24"/>
        </w:rPr>
        <w:t xml:space="preserve"> </w:t>
      </w:r>
      <w:r w:rsidRPr="008E0CE2" w:rsidR="00622170">
        <w:rPr>
          <w:rFonts w:ascii="Courier New" w:hAnsi="Courier New" w:cs="Courier New"/>
          <w:sz w:val="24"/>
          <w:szCs w:val="24"/>
        </w:rPr>
        <w:t xml:space="preserve">50 </w:t>
      </w:r>
      <w:r w:rsidRPr="008E0CE2" w:rsidR="008427C5">
        <w:rPr>
          <w:rFonts w:ascii="Courier New" w:hAnsi="Courier New" w:cs="Courier New"/>
          <w:sz w:val="24"/>
          <w:szCs w:val="24"/>
        </w:rPr>
        <w:t>persons</w:t>
      </w:r>
      <w:r w:rsidRPr="008E0CE2">
        <w:rPr>
          <w:rFonts w:ascii="Courier New" w:hAnsi="Courier New" w:cs="Courier New"/>
          <w:sz w:val="24"/>
          <w:szCs w:val="24"/>
        </w:rPr>
        <w:t xml:space="preserve"> will participate </w:t>
      </w:r>
      <w:r w:rsidRPr="008E0CE2" w:rsidR="00CA4EA7">
        <w:rPr>
          <w:rFonts w:ascii="Courier New" w:hAnsi="Courier New" w:cs="Courier New"/>
          <w:sz w:val="24"/>
          <w:szCs w:val="24"/>
        </w:rPr>
        <w:t xml:space="preserve">annually </w:t>
      </w:r>
      <w:r w:rsidRPr="008E0CE2">
        <w:rPr>
          <w:rFonts w:ascii="Courier New" w:hAnsi="Courier New" w:cs="Courier New"/>
          <w:sz w:val="24"/>
          <w:szCs w:val="24"/>
        </w:rPr>
        <w:t xml:space="preserve">in </w:t>
      </w:r>
      <w:r w:rsidRPr="008E0CE2" w:rsidR="00CA4EA7">
        <w:rPr>
          <w:rFonts w:ascii="Courier New" w:hAnsi="Courier New" w:cs="Courier New"/>
          <w:sz w:val="24"/>
          <w:szCs w:val="24"/>
        </w:rPr>
        <w:t>Phase 2 of the study</w:t>
      </w:r>
      <w:r w:rsidRPr="008E0CE2">
        <w:rPr>
          <w:rFonts w:ascii="Courier New" w:hAnsi="Courier New" w:cs="Courier New"/>
          <w:sz w:val="24"/>
          <w:szCs w:val="24"/>
        </w:rPr>
        <w:t xml:space="preserve">. </w:t>
      </w:r>
      <w:r w:rsidRPr="008E0CE2" w:rsidR="003B34BA">
        <w:rPr>
          <w:rFonts w:ascii="Courier New" w:hAnsi="Courier New" w:cs="Courier New"/>
          <w:sz w:val="24"/>
          <w:szCs w:val="24"/>
        </w:rPr>
        <w:t>Reading t</w:t>
      </w:r>
      <w:r w:rsidRPr="008E0CE2">
        <w:rPr>
          <w:rFonts w:ascii="Courier New" w:hAnsi="Courier New" w:cs="Courier New"/>
          <w:sz w:val="24"/>
          <w:szCs w:val="24"/>
        </w:rPr>
        <w:t xml:space="preserve">he Phase 2 consent form </w:t>
      </w:r>
      <w:r w:rsidR="00A141D8">
        <w:rPr>
          <w:rFonts w:ascii="Courier New" w:hAnsi="Courier New" w:cs="Courier New"/>
          <w:sz w:val="24"/>
          <w:szCs w:val="24"/>
        </w:rPr>
        <w:t>(</w:t>
      </w:r>
      <w:r w:rsidRPr="008F7A9F" w:rsidR="00A141D8">
        <w:rPr>
          <w:rFonts w:ascii="Courier New" w:hAnsi="Courier New" w:cs="Courier New"/>
          <w:b/>
          <w:bCs/>
          <w:sz w:val="24"/>
          <w:szCs w:val="24"/>
        </w:rPr>
        <w:t>Attachment 11a and 11b</w:t>
      </w:r>
      <w:r w:rsidR="00A141D8">
        <w:rPr>
          <w:rFonts w:ascii="Courier New" w:hAnsi="Courier New" w:cs="Courier New"/>
          <w:sz w:val="24"/>
          <w:szCs w:val="24"/>
        </w:rPr>
        <w:t xml:space="preserve">) </w:t>
      </w:r>
      <w:r w:rsidRPr="008E0CE2">
        <w:rPr>
          <w:rFonts w:ascii="Courier New" w:hAnsi="Courier New" w:cs="Courier New"/>
          <w:sz w:val="24"/>
          <w:szCs w:val="24"/>
        </w:rPr>
        <w:t xml:space="preserve">is estimated to take </w:t>
      </w:r>
      <w:r w:rsidRPr="008E0CE2" w:rsidR="00D66FAC">
        <w:rPr>
          <w:rFonts w:ascii="Courier New" w:hAnsi="Courier New" w:cs="Courier New"/>
          <w:sz w:val="24"/>
          <w:szCs w:val="24"/>
        </w:rPr>
        <w:t>15</w:t>
      </w:r>
      <w:r w:rsidRPr="008E0CE2">
        <w:rPr>
          <w:rFonts w:ascii="Courier New" w:hAnsi="Courier New" w:cs="Courier New"/>
          <w:sz w:val="24"/>
          <w:szCs w:val="24"/>
        </w:rPr>
        <w:t xml:space="preserve"> minutes. </w:t>
      </w:r>
      <w:r w:rsidRPr="008E0CE2" w:rsidR="003B34BA">
        <w:rPr>
          <w:rFonts w:ascii="Courier New" w:hAnsi="Courier New" w:cs="Courier New"/>
          <w:sz w:val="24"/>
          <w:szCs w:val="24"/>
        </w:rPr>
        <w:t xml:space="preserve">Completion of the </w:t>
      </w:r>
      <w:r w:rsidRPr="008E0CE2">
        <w:rPr>
          <w:rFonts w:ascii="Courier New" w:hAnsi="Courier New" w:cs="Courier New"/>
          <w:sz w:val="24"/>
          <w:szCs w:val="24"/>
        </w:rPr>
        <w:t xml:space="preserve">Phase 2 </w:t>
      </w:r>
      <w:r w:rsidRPr="008E0CE2" w:rsidR="00622170">
        <w:rPr>
          <w:rFonts w:ascii="Courier New" w:hAnsi="Courier New" w:cs="Courier New"/>
          <w:sz w:val="24"/>
          <w:szCs w:val="24"/>
        </w:rPr>
        <w:t xml:space="preserve">HIV </w:t>
      </w:r>
      <w:r w:rsidRPr="008E0CE2" w:rsidR="00CA4EA7">
        <w:rPr>
          <w:rFonts w:ascii="Courier New" w:hAnsi="Courier New" w:cs="Courier New"/>
          <w:sz w:val="24"/>
          <w:szCs w:val="24"/>
        </w:rPr>
        <w:t>S</w:t>
      </w:r>
      <w:r w:rsidRPr="008E0CE2" w:rsidR="00622170">
        <w:rPr>
          <w:rFonts w:ascii="Courier New" w:hAnsi="Courier New" w:cs="Courier New"/>
          <w:sz w:val="24"/>
          <w:szCs w:val="24"/>
        </w:rPr>
        <w:t xml:space="preserve">ymptom and </w:t>
      </w:r>
      <w:r w:rsidRPr="008E0CE2" w:rsidR="00CA4EA7">
        <w:rPr>
          <w:rFonts w:ascii="Courier New" w:hAnsi="Courier New" w:cs="Courier New"/>
          <w:sz w:val="24"/>
          <w:szCs w:val="24"/>
        </w:rPr>
        <w:t>C</w:t>
      </w:r>
      <w:r w:rsidRPr="008E0CE2" w:rsidR="00622170">
        <w:rPr>
          <w:rFonts w:ascii="Courier New" w:hAnsi="Courier New" w:cs="Courier New"/>
          <w:sz w:val="24"/>
          <w:szCs w:val="24"/>
        </w:rPr>
        <w:t xml:space="preserve">are </w:t>
      </w:r>
      <w:r w:rsidRPr="008E0CE2" w:rsidR="00CA4EA7">
        <w:rPr>
          <w:rFonts w:ascii="Courier New" w:hAnsi="Courier New" w:cs="Courier New"/>
          <w:sz w:val="24"/>
          <w:szCs w:val="24"/>
        </w:rPr>
        <w:t>S</w:t>
      </w:r>
      <w:r w:rsidRPr="008E0CE2" w:rsidR="00622170">
        <w:rPr>
          <w:rFonts w:ascii="Courier New" w:hAnsi="Courier New" w:cs="Courier New"/>
          <w:sz w:val="24"/>
          <w:szCs w:val="24"/>
        </w:rPr>
        <w:t xml:space="preserve">urvey </w:t>
      </w:r>
      <w:r w:rsidR="00A141D8">
        <w:rPr>
          <w:rFonts w:ascii="Courier New" w:hAnsi="Courier New" w:cs="Courier New"/>
          <w:sz w:val="24"/>
          <w:szCs w:val="24"/>
        </w:rPr>
        <w:t>(</w:t>
      </w:r>
      <w:r w:rsidRPr="008F7A9F" w:rsidR="00A141D8">
        <w:rPr>
          <w:rFonts w:ascii="Courier New" w:hAnsi="Courier New" w:cs="Courier New"/>
          <w:b/>
          <w:bCs/>
          <w:sz w:val="24"/>
          <w:szCs w:val="24"/>
        </w:rPr>
        <w:t>Attachment 9a and 9b</w:t>
      </w:r>
      <w:r w:rsidR="00A141D8">
        <w:rPr>
          <w:rFonts w:ascii="Courier New" w:hAnsi="Courier New" w:cs="Courier New"/>
          <w:sz w:val="24"/>
          <w:szCs w:val="24"/>
        </w:rPr>
        <w:t>)</w:t>
      </w:r>
      <w:r w:rsidR="00F626F9">
        <w:rPr>
          <w:rFonts w:ascii="Courier New" w:hAnsi="Courier New" w:cs="Courier New"/>
          <w:sz w:val="24"/>
          <w:szCs w:val="24"/>
        </w:rPr>
        <w:t xml:space="preserve"> </w:t>
      </w:r>
      <w:r w:rsidRPr="008E0CE2" w:rsidR="00622170">
        <w:rPr>
          <w:rFonts w:ascii="Courier New" w:hAnsi="Courier New" w:cs="Courier New"/>
          <w:sz w:val="24"/>
          <w:szCs w:val="24"/>
        </w:rPr>
        <w:t>is</w:t>
      </w:r>
      <w:r w:rsidRPr="008E0CE2" w:rsidR="007047A8">
        <w:rPr>
          <w:rFonts w:ascii="Courier New" w:hAnsi="Courier New" w:cs="Courier New"/>
          <w:sz w:val="24"/>
          <w:szCs w:val="24"/>
        </w:rPr>
        <w:t xml:space="preserve"> </w:t>
      </w:r>
      <w:r w:rsidRPr="008E0CE2">
        <w:rPr>
          <w:rFonts w:ascii="Courier New" w:hAnsi="Courier New" w:cs="Courier New"/>
          <w:sz w:val="24"/>
          <w:szCs w:val="24"/>
        </w:rPr>
        <w:t xml:space="preserve">estimated to take </w:t>
      </w:r>
      <w:r w:rsidRPr="008E0CE2" w:rsidR="00622170">
        <w:rPr>
          <w:rFonts w:ascii="Courier New" w:hAnsi="Courier New" w:cs="Courier New"/>
          <w:sz w:val="24"/>
          <w:szCs w:val="24"/>
        </w:rPr>
        <w:t xml:space="preserve">5 </w:t>
      </w:r>
      <w:r w:rsidRPr="008E0CE2">
        <w:rPr>
          <w:rFonts w:ascii="Courier New" w:hAnsi="Courier New" w:cs="Courier New"/>
          <w:sz w:val="24"/>
          <w:szCs w:val="24"/>
        </w:rPr>
        <w:t>minutes</w:t>
      </w:r>
      <w:r w:rsidRPr="008E0CE2" w:rsidR="00D66FAC">
        <w:rPr>
          <w:rFonts w:ascii="Courier New" w:hAnsi="Courier New" w:cs="Courier New"/>
          <w:sz w:val="24"/>
          <w:szCs w:val="24"/>
        </w:rPr>
        <w:t xml:space="preserve"> for </w:t>
      </w:r>
      <w:r w:rsidRPr="008E0CE2" w:rsidR="00CA4EA7">
        <w:rPr>
          <w:rFonts w:ascii="Courier New" w:hAnsi="Courier New" w:cs="Courier New"/>
          <w:sz w:val="24"/>
          <w:szCs w:val="24"/>
        </w:rPr>
        <w:t xml:space="preserve">each of </w:t>
      </w:r>
      <w:r w:rsidRPr="008E0CE2" w:rsidR="00D66FAC">
        <w:rPr>
          <w:rFonts w:ascii="Courier New" w:hAnsi="Courier New" w:cs="Courier New"/>
          <w:sz w:val="24"/>
          <w:szCs w:val="24"/>
        </w:rPr>
        <w:t>up to</w:t>
      </w:r>
      <w:r w:rsidR="00D66FAC">
        <w:rPr>
          <w:rFonts w:ascii="Courier New" w:hAnsi="Courier New" w:cs="Courier New"/>
          <w:sz w:val="24"/>
          <w:szCs w:val="24"/>
        </w:rPr>
        <w:t xml:space="preserve"> 9 follow-up visits.</w:t>
      </w:r>
      <w:r w:rsidR="00622170">
        <w:rPr>
          <w:rFonts w:ascii="Courier New" w:hAnsi="Courier New" w:cs="Courier New"/>
          <w:sz w:val="24"/>
          <w:szCs w:val="24"/>
        </w:rPr>
        <w:t xml:space="preserve"> The Phase 2 </w:t>
      </w:r>
      <w:r w:rsidR="00884C7F">
        <w:rPr>
          <w:rFonts w:ascii="Courier New" w:hAnsi="Courier New" w:cs="Courier New"/>
          <w:sz w:val="24"/>
          <w:szCs w:val="24"/>
        </w:rPr>
        <w:t>B</w:t>
      </w:r>
      <w:r w:rsidR="00622170">
        <w:rPr>
          <w:rFonts w:ascii="Courier New" w:hAnsi="Courier New" w:cs="Courier New"/>
          <w:sz w:val="24"/>
          <w:szCs w:val="24"/>
        </w:rPr>
        <w:t xml:space="preserve">ehavioral </w:t>
      </w:r>
      <w:r w:rsidR="00884C7F">
        <w:rPr>
          <w:rFonts w:ascii="Courier New" w:hAnsi="Courier New" w:cs="Courier New"/>
          <w:sz w:val="24"/>
          <w:szCs w:val="24"/>
        </w:rPr>
        <w:t>S</w:t>
      </w:r>
      <w:r w:rsidR="00622170">
        <w:rPr>
          <w:rFonts w:ascii="Courier New" w:hAnsi="Courier New" w:cs="Courier New"/>
          <w:sz w:val="24"/>
          <w:szCs w:val="24"/>
        </w:rPr>
        <w:t xml:space="preserve">urvey </w:t>
      </w:r>
      <w:r w:rsidR="00A141D8">
        <w:rPr>
          <w:rFonts w:ascii="Courier New" w:hAnsi="Courier New" w:cs="Courier New"/>
          <w:sz w:val="24"/>
          <w:szCs w:val="24"/>
        </w:rPr>
        <w:t>(</w:t>
      </w:r>
      <w:r w:rsidRPr="008F7A9F" w:rsidR="00A141D8">
        <w:rPr>
          <w:rFonts w:ascii="Courier New" w:hAnsi="Courier New" w:cs="Courier New"/>
          <w:b/>
          <w:bCs/>
          <w:sz w:val="24"/>
          <w:szCs w:val="24"/>
        </w:rPr>
        <w:t>Attachment 8a and 8b</w:t>
      </w:r>
      <w:r w:rsidR="00A141D8">
        <w:rPr>
          <w:rFonts w:ascii="Courier New" w:hAnsi="Courier New" w:cs="Courier New"/>
          <w:sz w:val="24"/>
          <w:szCs w:val="24"/>
        </w:rPr>
        <w:t xml:space="preserve">) </w:t>
      </w:r>
      <w:r w:rsidR="00622170">
        <w:rPr>
          <w:rFonts w:ascii="Courier New" w:hAnsi="Courier New" w:cs="Courier New"/>
          <w:sz w:val="24"/>
          <w:szCs w:val="24"/>
        </w:rPr>
        <w:t>will be completed at the end of follow-up and is estimated to take 30 minutes.</w:t>
      </w:r>
    </w:p>
    <w:p w:rsidR="00CF4873" w:rsidP="00D14B4E" w:rsidRDefault="00CF4873" w14:paraId="4CF41C15" w14:textId="77777777">
      <w:pPr>
        <w:spacing w:before="100" w:beforeAutospacing="1" w:after="200"/>
        <w:rPr>
          <w:rFonts w:ascii="Courier New" w:hAnsi="Courier New" w:cs="Courier New"/>
          <w:sz w:val="24"/>
          <w:szCs w:val="24"/>
        </w:rPr>
      </w:pPr>
    </w:p>
    <w:tbl>
      <w:tblPr>
        <w:tblW w:w="990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90"/>
        <w:gridCol w:w="1861"/>
        <w:gridCol w:w="1739"/>
        <w:gridCol w:w="1710"/>
        <w:gridCol w:w="1260"/>
        <w:gridCol w:w="1440"/>
      </w:tblGrid>
      <w:tr w:rsidRPr="00CF4873" w:rsidR="001D3C7A" w:rsidTr="00B02081" w14:paraId="47CEB007" w14:textId="77777777">
        <w:trPr>
          <w:trHeight w:val="673"/>
          <w:tblHeader/>
        </w:trPr>
        <w:tc>
          <w:tcPr>
            <w:tcW w:w="9900" w:type="dxa"/>
            <w:gridSpan w:val="6"/>
            <w:vAlign w:val="center"/>
          </w:tcPr>
          <w:p w:rsidRPr="00CF4873" w:rsidR="001D3C7A" w:rsidP="001D3C7A" w:rsidRDefault="001D3C7A" w14:paraId="5133B5B5" w14:textId="77777777">
            <w:pPr>
              <w:rPr>
                <w:rFonts w:ascii="Courier New" w:hAnsi="Courier New" w:cs="Courier New"/>
                <w:b/>
                <w:bCs/>
                <w:sz w:val="24"/>
                <w:szCs w:val="24"/>
              </w:rPr>
            </w:pPr>
            <w:r w:rsidRPr="00CF4873">
              <w:rPr>
                <w:rFonts w:ascii="Courier New" w:hAnsi="Courier New" w:cs="Courier New"/>
                <w:b/>
                <w:sz w:val="24"/>
                <w:szCs w:val="24"/>
              </w:rPr>
              <w:lastRenderedPageBreak/>
              <w:t>Exhibit A12A.</w:t>
            </w:r>
            <w:r w:rsidRPr="00CF4873">
              <w:rPr>
                <w:rFonts w:ascii="Courier New" w:hAnsi="Courier New" w:cs="Courier New"/>
                <w:b/>
                <w:sz w:val="24"/>
                <w:szCs w:val="24"/>
              </w:rPr>
              <w:tab/>
              <w:t xml:space="preserve">  Estimate of Annualized Burden Hours</w:t>
            </w:r>
          </w:p>
        </w:tc>
      </w:tr>
      <w:tr w:rsidRPr="00CF4873" w:rsidR="002C55C3" w:rsidTr="00B02081" w14:paraId="06CD361B" w14:textId="77777777">
        <w:trPr>
          <w:trHeight w:val="1210"/>
          <w:tblHeader/>
        </w:trPr>
        <w:tc>
          <w:tcPr>
            <w:tcW w:w="1890" w:type="dxa"/>
            <w:vAlign w:val="center"/>
          </w:tcPr>
          <w:p w:rsidRPr="00CF4873" w:rsidR="002C55C3" w:rsidP="00903241" w:rsidRDefault="002C55C3" w14:paraId="5F43DD2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Type of Respondent</w:t>
            </w:r>
          </w:p>
        </w:tc>
        <w:tc>
          <w:tcPr>
            <w:tcW w:w="1861" w:type="dxa"/>
            <w:vAlign w:val="center"/>
          </w:tcPr>
          <w:p w:rsidRPr="00CF4873" w:rsidR="002C55C3" w:rsidP="00903241" w:rsidRDefault="002C55C3" w14:paraId="4986F3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Form Name</w:t>
            </w:r>
          </w:p>
        </w:tc>
        <w:tc>
          <w:tcPr>
            <w:tcW w:w="1739" w:type="dxa"/>
          </w:tcPr>
          <w:p w:rsidRPr="00CF4873" w:rsidR="002C55C3" w:rsidP="00903241" w:rsidRDefault="002C55C3" w14:paraId="593D73FA" w14:textId="77777777">
            <w:pPr>
              <w:spacing w:line="120" w:lineRule="exact"/>
              <w:rPr>
                <w:rFonts w:ascii="Courier New" w:hAnsi="Courier New" w:cs="Courier New"/>
                <w:b/>
              </w:rPr>
            </w:pPr>
          </w:p>
          <w:p w:rsidRPr="00CF4873" w:rsidR="002C55C3" w:rsidP="00903241" w:rsidRDefault="002C55C3" w14:paraId="25972DC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rPr>
            </w:pPr>
            <w:r w:rsidRPr="00CF4873">
              <w:rPr>
                <w:rFonts w:ascii="Courier New" w:hAnsi="Courier New" w:cs="Courier New"/>
                <w:b/>
              </w:rPr>
              <w:t>Number of</w:t>
            </w:r>
          </w:p>
          <w:p w:rsidRPr="00CF4873" w:rsidR="002C55C3" w:rsidP="00903241" w:rsidRDefault="002C55C3" w14:paraId="33C379E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Respondents</w:t>
            </w:r>
          </w:p>
        </w:tc>
        <w:tc>
          <w:tcPr>
            <w:tcW w:w="1710" w:type="dxa"/>
          </w:tcPr>
          <w:p w:rsidRPr="00CF4873" w:rsidR="002C55C3" w:rsidP="00903241" w:rsidRDefault="002C55C3" w14:paraId="6D28EB4F" w14:textId="77777777">
            <w:pPr>
              <w:spacing w:line="120" w:lineRule="exact"/>
              <w:rPr>
                <w:rFonts w:ascii="Courier New" w:hAnsi="Courier New" w:cs="Courier New"/>
                <w:b/>
              </w:rPr>
            </w:pPr>
          </w:p>
          <w:p w:rsidRPr="00CF4873" w:rsidR="002C55C3" w:rsidP="00903241" w:rsidRDefault="002C55C3" w14:paraId="55D825B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rPr>
            </w:pPr>
            <w:r w:rsidRPr="00CF4873">
              <w:rPr>
                <w:rFonts w:ascii="Courier New" w:hAnsi="Courier New" w:cs="Courier New"/>
                <w:b/>
              </w:rPr>
              <w:t>Number of</w:t>
            </w:r>
          </w:p>
          <w:p w:rsidRPr="00CF4873" w:rsidR="002C55C3" w:rsidP="00903241" w:rsidRDefault="002C55C3" w14:paraId="602BCC9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rPr>
            </w:pPr>
            <w:r w:rsidRPr="00CF4873">
              <w:rPr>
                <w:rFonts w:ascii="Courier New" w:hAnsi="Courier New" w:cs="Courier New"/>
                <w:b/>
              </w:rPr>
              <w:t>Responses per</w:t>
            </w:r>
          </w:p>
          <w:p w:rsidRPr="00CF4873" w:rsidR="002C55C3" w:rsidP="00903241" w:rsidRDefault="002C55C3" w14:paraId="0B54F1B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Respondent</w:t>
            </w:r>
          </w:p>
        </w:tc>
        <w:tc>
          <w:tcPr>
            <w:tcW w:w="1260" w:type="dxa"/>
          </w:tcPr>
          <w:p w:rsidRPr="00CF4873" w:rsidR="002C55C3" w:rsidP="00903241" w:rsidRDefault="002C55C3" w14:paraId="54CA7F34" w14:textId="77777777">
            <w:pPr>
              <w:spacing w:line="120" w:lineRule="exact"/>
              <w:rPr>
                <w:rFonts w:ascii="Courier New" w:hAnsi="Courier New" w:cs="Courier New"/>
                <w:b/>
              </w:rPr>
            </w:pPr>
          </w:p>
          <w:p w:rsidRPr="00CF4873" w:rsidR="002C55C3" w:rsidP="00903241" w:rsidRDefault="002C55C3" w14:paraId="777ED9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rPr>
            </w:pPr>
            <w:r w:rsidRPr="00CF4873">
              <w:rPr>
                <w:rFonts w:ascii="Courier New" w:hAnsi="Courier New" w:cs="Courier New"/>
                <w:b/>
              </w:rPr>
              <w:t>Average Minutes</w:t>
            </w:r>
          </w:p>
          <w:p w:rsidRPr="00CF4873" w:rsidR="002C55C3" w:rsidP="00903241" w:rsidRDefault="002C55C3" w14:paraId="5875E3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Per Response</w:t>
            </w:r>
          </w:p>
        </w:tc>
        <w:tc>
          <w:tcPr>
            <w:tcW w:w="1440" w:type="dxa"/>
          </w:tcPr>
          <w:p w:rsidRPr="00CF4873" w:rsidR="002C55C3" w:rsidP="00903241" w:rsidRDefault="002C55C3" w14:paraId="3DA31D6C" w14:textId="77777777">
            <w:pPr>
              <w:spacing w:line="120" w:lineRule="exact"/>
              <w:rPr>
                <w:rFonts w:ascii="Courier New" w:hAnsi="Courier New" w:cs="Courier New"/>
                <w:b/>
              </w:rPr>
            </w:pPr>
          </w:p>
          <w:p w:rsidRPr="00CF4873" w:rsidR="002C55C3" w:rsidP="00903241" w:rsidRDefault="002C55C3" w14:paraId="35AC9A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rPr>
            </w:pPr>
            <w:r w:rsidRPr="00CF4873">
              <w:rPr>
                <w:rFonts w:ascii="Courier New" w:hAnsi="Courier New" w:cs="Courier New"/>
                <w:b/>
              </w:rPr>
              <w:t>Total Response</w:t>
            </w:r>
          </w:p>
          <w:p w:rsidRPr="00CF4873" w:rsidR="002C55C3" w:rsidP="00903241" w:rsidRDefault="002C55C3" w14:paraId="39C2C52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Burden</w:t>
            </w:r>
          </w:p>
          <w:p w:rsidRPr="00CF4873" w:rsidR="002C55C3" w:rsidP="00903241" w:rsidRDefault="002C55C3" w14:paraId="00137D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(Hours)</w:t>
            </w:r>
          </w:p>
        </w:tc>
      </w:tr>
      <w:tr w:rsidRPr="00CF4873" w:rsidR="00C851C6" w:rsidTr="00B02081" w14:paraId="67780475" w14:textId="77777777">
        <w:trPr>
          <w:trHeight w:val="754"/>
        </w:trPr>
        <w:tc>
          <w:tcPr>
            <w:tcW w:w="1890" w:type="dxa"/>
          </w:tcPr>
          <w:p w:rsidRPr="00CF4873" w:rsidR="00C851C6" w:rsidP="00903241" w:rsidRDefault="00B67F0A" w14:paraId="09A15220" w14:textId="77777777">
            <w:pPr>
              <w:rPr>
                <w:rFonts w:ascii="Courier New" w:hAnsi="Courier New" w:cs="Courier New"/>
              </w:rPr>
            </w:pPr>
            <w:r w:rsidRPr="00CF4873">
              <w:rPr>
                <w:rFonts w:ascii="Courier New" w:hAnsi="Courier New" w:cs="Courier New"/>
              </w:rPr>
              <w:t>Persons eligible for study</w:t>
            </w:r>
          </w:p>
        </w:tc>
        <w:tc>
          <w:tcPr>
            <w:tcW w:w="1861" w:type="dxa"/>
          </w:tcPr>
          <w:p w:rsidRPr="00CF4873" w:rsidR="00C851C6" w:rsidP="006B69E1" w:rsidRDefault="006B69E1" w14:paraId="0CD84C1F" w14:textId="77777777">
            <w:pPr>
              <w:rPr>
                <w:rFonts w:ascii="Courier New" w:hAnsi="Courier New" w:cs="Courier New"/>
              </w:rPr>
            </w:pPr>
            <w:r w:rsidRPr="00CF4873">
              <w:rPr>
                <w:rFonts w:ascii="Courier New" w:hAnsi="Courier New" w:cs="Courier New"/>
              </w:rPr>
              <w:t xml:space="preserve">Phase 1 </w:t>
            </w:r>
            <w:r w:rsidRPr="00CF4873" w:rsidR="00C851C6">
              <w:rPr>
                <w:rFonts w:ascii="Courier New" w:hAnsi="Courier New" w:cs="Courier New"/>
              </w:rPr>
              <w:t xml:space="preserve">Consent </w:t>
            </w:r>
          </w:p>
        </w:tc>
        <w:tc>
          <w:tcPr>
            <w:tcW w:w="1739" w:type="dxa"/>
          </w:tcPr>
          <w:p w:rsidRPr="00CF4873" w:rsidR="00C851C6" w:rsidP="00CF4873" w:rsidRDefault="006B69E1" w14:paraId="60ECEEE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2,334</w:t>
            </w:r>
          </w:p>
        </w:tc>
        <w:tc>
          <w:tcPr>
            <w:tcW w:w="1710" w:type="dxa"/>
          </w:tcPr>
          <w:p w:rsidRPr="00CF4873" w:rsidR="00C851C6" w:rsidP="00CF4873" w:rsidRDefault="006B69E1" w14:paraId="7C964A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w:t>
            </w:r>
          </w:p>
        </w:tc>
        <w:tc>
          <w:tcPr>
            <w:tcW w:w="1260" w:type="dxa"/>
          </w:tcPr>
          <w:p w:rsidRPr="00CF4873" w:rsidR="00C851C6" w:rsidP="00CF4873" w:rsidRDefault="00C851C6" w14:paraId="2CB0954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15/60</w:t>
            </w:r>
          </w:p>
        </w:tc>
        <w:tc>
          <w:tcPr>
            <w:tcW w:w="1440" w:type="dxa"/>
          </w:tcPr>
          <w:p w:rsidRPr="00CF4873" w:rsidR="00C851C6" w:rsidP="00CF4873" w:rsidRDefault="00E92FB2" w14:paraId="0D5A97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584</w:t>
            </w:r>
          </w:p>
        </w:tc>
      </w:tr>
      <w:tr w:rsidRPr="00CF4873" w:rsidR="00F33F5A" w:rsidTr="0067126E" w14:paraId="51A1A82D" w14:textId="77777777">
        <w:trPr>
          <w:trHeight w:val="835"/>
        </w:trPr>
        <w:tc>
          <w:tcPr>
            <w:tcW w:w="1890" w:type="dxa"/>
            <w:vMerge w:val="restart"/>
          </w:tcPr>
          <w:p w:rsidRPr="00CF4873" w:rsidR="00F33F5A" w:rsidP="00903241" w:rsidRDefault="00F33F5A" w14:paraId="0ED92A3F" w14:textId="77777777">
            <w:pPr>
              <w:rPr>
                <w:rFonts w:ascii="Courier New" w:hAnsi="Courier New" w:cs="Courier New"/>
              </w:rPr>
            </w:pPr>
            <w:r w:rsidRPr="00CF4873">
              <w:rPr>
                <w:rFonts w:ascii="Courier New" w:hAnsi="Courier New" w:cs="Courier New"/>
              </w:rPr>
              <w:t>Enrolled participants</w:t>
            </w:r>
          </w:p>
          <w:p w:rsidRPr="00CF4873" w:rsidR="00F33F5A" w:rsidP="00903241" w:rsidRDefault="00F33F5A" w14:paraId="024FD7D8" w14:textId="1BF6D8FF">
            <w:pPr>
              <w:rPr>
                <w:rFonts w:ascii="Courier New" w:hAnsi="Courier New" w:cs="Courier New"/>
              </w:rPr>
            </w:pPr>
          </w:p>
        </w:tc>
        <w:tc>
          <w:tcPr>
            <w:tcW w:w="1861" w:type="dxa"/>
          </w:tcPr>
          <w:p w:rsidRPr="00CF4873" w:rsidR="00F33F5A" w:rsidP="006170B9" w:rsidRDefault="00F33F5A" w14:paraId="4C183D0E" w14:textId="6841662C">
            <w:pPr>
              <w:rPr>
                <w:rFonts w:ascii="Courier New" w:hAnsi="Courier New" w:cs="Courier New"/>
              </w:rPr>
            </w:pPr>
            <w:r w:rsidRPr="00CF4873">
              <w:rPr>
                <w:rFonts w:ascii="Courier New" w:hAnsi="Courier New" w:cs="Courier New"/>
              </w:rPr>
              <w:t>Phase 1 Enrollment Survey</w:t>
            </w:r>
            <w:r w:rsidRPr="00CF4873" w:rsidR="00AA2337">
              <w:rPr>
                <w:rFonts w:ascii="Courier New" w:hAnsi="Courier New" w:cs="Courier New"/>
              </w:rPr>
              <w:t xml:space="preserve">  </w:t>
            </w:r>
          </w:p>
        </w:tc>
        <w:tc>
          <w:tcPr>
            <w:tcW w:w="1739" w:type="dxa"/>
          </w:tcPr>
          <w:p w:rsidRPr="00CF4873" w:rsidR="00F33F5A" w:rsidP="00CF4873" w:rsidRDefault="00222201" w14:paraId="58EB15C8" w14:textId="53B7F7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1,867</w:t>
            </w:r>
          </w:p>
        </w:tc>
        <w:tc>
          <w:tcPr>
            <w:tcW w:w="1710" w:type="dxa"/>
          </w:tcPr>
          <w:p w:rsidRPr="00CF4873" w:rsidR="00F33F5A" w:rsidP="00CF4873" w:rsidRDefault="00F33F5A" w14:paraId="4DAF86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w:t>
            </w:r>
          </w:p>
        </w:tc>
        <w:tc>
          <w:tcPr>
            <w:tcW w:w="1260" w:type="dxa"/>
          </w:tcPr>
          <w:p w:rsidRPr="00CF4873" w:rsidR="00F33F5A" w:rsidP="00CF4873" w:rsidRDefault="00207293" w14:paraId="61C30037" w14:textId="53A9A9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3</w:t>
            </w:r>
            <w:r w:rsidRPr="00CF4873" w:rsidR="00763D6E">
              <w:rPr>
                <w:rFonts w:ascii="Courier New" w:hAnsi="Courier New" w:cs="Courier New"/>
              </w:rPr>
              <w:t>0</w:t>
            </w:r>
            <w:r w:rsidRPr="00CF4873" w:rsidR="00F33F5A">
              <w:rPr>
                <w:rFonts w:ascii="Courier New" w:hAnsi="Courier New" w:cs="Courier New"/>
              </w:rPr>
              <w:t>/60</w:t>
            </w:r>
          </w:p>
        </w:tc>
        <w:tc>
          <w:tcPr>
            <w:tcW w:w="1440" w:type="dxa"/>
          </w:tcPr>
          <w:p w:rsidRPr="00CF4873" w:rsidR="00F33F5A" w:rsidP="00CF4873" w:rsidRDefault="00222201" w14:paraId="10EC3B0A" w14:textId="4564A0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9</w:t>
            </w:r>
            <w:r w:rsidRPr="00CF4873" w:rsidR="00207293">
              <w:rPr>
                <w:rFonts w:ascii="Courier New" w:hAnsi="Courier New" w:cs="Courier New"/>
              </w:rPr>
              <w:t>34</w:t>
            </w:r>
          </w:p>
        </w:tc>
      </w:tr>
      <w:tr w:rsidRPr="00CF4873" w:rsidR="0067126E" w:rsidTr="0067126E" w14:paraId="372ED47A" w14:textId="77777777">
        <w:trPr>
          <w:trHeight w:val="720"/>
        </w:trPr>
        <w:tc>
          <w:tcPr>
            <w:tcW w:w="1890" w:type="dxa"/>
            <w:vMerge/>
          </w:tcPr>
          <w:p w:rsidRPr="00CF4873" w:rsidR="0067126E" w:rsidP="00903241" w:rsidRDefault="0067126E" w14:paraId="41BDB35E" w14:textId="6AB3CD55">
            <w:pPr>
              <w:rPr>
                <w:rFonts w:ascii="Courier New" w:hAnsi="Courier New" w:cs="Courier New"/>
              </w:rPr>
            </w:pPr>
          </w:p>
        </w:tc>
        <w:tc>
          <w:tcPr>
            <w:tcW w:w="1861" w:type="dxa"/>
          </w:tcPr>
          <w:p w:rsidRPr="00CF4873" w:rsidR="0067126E" w:rsidP="006B69E1" w:rsidRDefault="0067126E" w14:paraId="25970201" w14:textId="01E03FFB">
            <w:pPr>
              <w:rPr>
                <w:rFonts w:ascii="Courier New" w:hAnsi="Courier New" w:cs="Courier New"/>
              </w:rPr>
            </w:pPr>
            <w:r w:rsidRPr="00CF4873">
              <w:rPr>
                <w:rFonts w:ascii="Courier New" w:hAnsi="Courier New" w:cs="Courier New"/>
              </w:rPr>
              <w:t xml:space="preserve">Phase 2 Consent </w:t>
            </w:r>
          </w:p>
        </w:tc>
        <w:tc>
          <w:tcPr>
            <w:tcW w:w="1739" w:type="dxa"/>
          </w:tcPr>
          <w:p w:rsidRPr="00CF4873" w:rsidR="0067126E" w:rsidP="00CF4873" w:rsidRDefault="0067126E" w14:paraId="2D34A693" w14:textId="5249D3C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50</w:t>
            </w:r>
          </w:p>
        </w:tc>
        <w:tc>
          <w:tcPr>
            <w:tcW w:w="1710" w:type="dxa"/>
          </w:tcPr>
          <w:p w:rsidRPr="00CF4873" w:rsidR="0067126E" w:rsidP="00CF4873" w:rsidRDefault="0067126E" w14:paraId="57E71072" w14:textId="60D988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w:t>
            </w:r>
          </w:p>
        </w:tc>
        <w:tc>
          <w:tcPr>
            <w:tcW w:w="1260" w:type="dxa"/>
          </w:tcPr>
          <w:p w:rsidRPr="00CF4873" w:rsidR="0067126E" w:rsidP="00CF4873" w:rsidRDefault="0067126E" w14:paraId="566EC459" w14:textId="5061EB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15/60</w:t>
            </w:r>
          </w:p>
        </w:tc>
        <w:tc>
          <w:tcPr>
            <w:tcW w:w="1440" w:type="dxa"/>
          </w:tcPr>
          <w:p w:rsidRPr="00CF4873" w:rsidR="0067126E" w:rsidP="00CF4873" w:rsidRDefault="0067126E" w14:paraId="726F697D" w14:textId="5A3199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13</w:t>
            </w:r>
          </w:p>
        </w:tc>
      </w:tr>
      <w:tr w:rsidRPr="00CF4873" w:rsidR="00F33F5A" w:rsidTr="00B02081" w14:paraId="621A6D8E" w14:textId="77777777">
        <w:trPr>
          <w:trHeight w:val="340"/>
        </w:trPr>
        <w:tc>
          <w:tcPr>
            <w:tcW w:w="1890" w:type="dxa"/>
            <w:vMerge/>
          </w:tcPr>
          <w:p w:rsidRPr="00CF4873" w:rsidR="00F33F5A" w:rsidP="00903241" w:rsidRDefault="00F33F5A" w14:paraId="182C2ABB" w14:textId="1927FA62">
            <w:pPr>
              <w:rPr>
                <w:rFonts w:ascii="Courier New" w:hAnsi="Courier New" w:cs="Courier New"/>
              </w:rPr>
            </w:pPr>
          </w:p>
        </w:tc>
        <w:tc>
          <w:tcPr>
            <w:tcW w:w="1861" w:type="dxa"/>
          </w:tcPr>
          <w:p w:rsidRPr="00CF4873" w:rsidR="00F33F5A" w:rsidP="0054208E" w:rsidRDefault="00F33F5A" w14:paraId="71700A51" w14:textId="5E0A8553">
            <w:pPr>
              <w:rPr>
                <w:rFonts w:ascii="Courier New" w:hAnsi="Courier New" w:cs="Courier New"/>
              </w:rPr>
            </w:pPr>
            <w:r w:rsidRPr="00CF4873">
              <w:rPr>
                <w:rFonts w:ascii="Courier New" w:hAnsi="Courier New" w:cs="Courier New"/>
              </w:rPr>
              <w:t>Phase 2 HIV Symptom and Care survey</w:t>
            </w:r>
          </w:p>
        </w:tc>
        <w:tc>
          <w:tcPr>
            <w:tcW w:w="1739" w:type="dxa"/>
          </w:tcPr>
          <w:p w:rsidRPr="00CF4873" w:rsidR="00F33F5A" w:rsidP="00CF4873" w:rsidRDefault="00F33F5A" w14:paraId="7248C31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50</w:t>
            </w:r>
          </w:p>
        </w:tc>
        <w:tc>
          <w:tcPr>
            <w:tcW w:w="1710" w:type="dxa"/>
          </w:tcPr>
          <w:p w:rsidRPr="00CF4873" w:rsidR="00F33F5A" w:rsidP="00CF4873" w:rsidRDefault="00F33F5A" w14:paraId="6C70C7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9</w:t>
            </w:r>
          </w:p>
        </w:tc>
        <w:tc>
          <w:tcPr>
            <w:tcW w:w="1260" w:type="dxa"/>
          </w:tcPr>
          <w:p w:rsidRPr="00CF4873" w:rsidR="00F33F5A" w:rsidP="00CF4873" w:rsidRDefault="00F33F5A" w14:paraId="3DA764F3" w14:textId="0C6DE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5/60</w:t>
            </w:r>
          </w:p>
        </w:tc>
        <w:tc>
          <w:tcPr>
            <w:tcW w:w="1440" w:type="dxa"/>
          </w:tcPr>
          <w:p w:rsidRPr="00CF4873" w:rsidR="00F33F5A" w:rsidP="00CF4873" w:rsidRDefault="00F33F5A" w14:paraId="59D882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38</w:t>
            </w:r>
          </w:p>
        </w:tc>
      </w:tr>
      <w:tr w:rsidRPr="00CF4873" w:rsidR="00F33F5A" w:rsidTr="00B02081" w14:paraId="7C41051C" w14:textId="77777777">
        <w:trPr>
          <w:trHeight w:val="340"/>
        </w:trPr>
        <w:tc>
          <w:tcPr>
            <w:tcW w:w="1890" w:type="dxa"/>
            <w:vMerge/>
          </w:tcPr>
          <w:p w:rsidRPr="00CF4873" w:rsidR="00F33F5A" w:rsidP="00903241" w:rsidRDefault="00F33F5A" w14:paraId="2AE9D5B3" w14:textId="7461B7F8">
            <w:pPr>
              <w:rPr>
                <w:rFonts w:ascii="Courier New" w:hAnsi="Courier New" w:cs="Courier New"/>
              </w:rPr>
            </w:pPr>
          </w:p>
        </w:tc>
        <w:tc>
          <w:tcPr>
            <w:tcW w:w="1861" w:type="dxa"/>
          </w:tcPr>
          <w:p w:rsidRPr="00CF4873" w:rsidR="00F33F5A" w:rsidP="00934A8F" w:rsidRDefault="00F33F5A" w14:paraId="67B80A31" w14:textId="77777777">
            <w:pPr>
              <w:rPr>
                <w:rFonts w:ascii="Courier New" w:hAnsi="Courier New" w:cs="Courier New"/>
              </w:rPr>
            </w:pPr>
            <w:r w:rsidRPr="00CF4873">
              <w:rPr>
                <w:rFonts w:ascii="Courier New" w:hAnsi="Courier New" w:cs="Courier New"/>
              </w:rPr>
              <w:t xml:space="preserve">Phase 2 Behavioral Survey </w:t>
            </w:r>
          </w:p>
        </w:tc>
        <w:tc>
          <w:tcPr>
            <w:tcW w:w="1739" w:type="dxa"/>
          </w:tcPr>
          <w:p w:rsidRPr="00CF4873" w:rsidR="00F33F5A" w:rsidP="00CF4873" w:rsidRDefault="00F33F5A" w14:paraId="1A6BF5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50</w:t>
            </w:r>
          </w:p>
        </w:tc>
        <w:tc>
          <w:tcPr>
            <w:tcW w:w="1710" w:type="dxa"/>
          </w:tcPr>
          <w:p w:rsidRPr="00CF4873" w:rsidR="00F33F5A" w:rsidP="00CF4873" w:rsidRDefault="00F33F5A" w14:paraId="3ABC11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1</w:t>
            </w:r>
          </w:p>
        </w:tc>
        <w:tc>
          <w:tcPr>
            <w:tcW w:w="1260" w:type="dxa"/>
          </w:tcPr>
          <w:p w:rsidRPr="00CF4873" w:rsidR="00F33F5A" w:rsidP="00CF4873" w:rsidRDefault="00F33F5A" w14:paraId="5BF997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30/60</w:t>
            </w:r>
          </w:p>
        </w:tc>
        <w:tc>
          <w:tcPr>
            <w:tcW w:w="1440" w:type="dxa"/>
          </w:tcPr>
          <w:p w:rsidRPr="00CF4873" w:rsidR="00F33F5A" w:rsidP="00CF4873" w:rsidRDefault="00F33F5A" w14:paraId="1122B9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r w:rsidRPr="00CF4873">
              <w:rPr>
                <w:rFonts w:ascii="Courier New" w:hAnsi="Courier New" w:cs="Courier New"/>
              </w:rPr>
              <w:t>25</w:t>
            </w:r>
          </w:p>
        </w:tc>
      </w:tr>
      <w:tr w:rsidRPr="00CF4873" w:rsidR="00C851C6" w:rsidTr="008F7A9F" w14:paraId="33C975FC" w14:textId="77777777">
        <w:trPr>
          <w:trHeight w:val="457"/>
        </w:trPr>
        <w:tc>
          <w:tcPr>
            <w:tcW w:w="1890" w:type="dxa"/>
          </w:tcPr>
          <w:p w:rsidRPr="00CF4873" w:rsidR="00C851C6" w:rsidP="008F7A9F" w:rsidRDefault="00C851C6" w14:paraId="656DFB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F4873">
              <w:rPr>
                <w:rFonts w:ascii="Courier New" w:hAnsi="Courier New" w:cs="Courier New"/>
                <w:b/>
              </w:rPr>
              <w:t>Total</w:t>
            </w:r>
          </w:p>
        </w:tc>
        <w:tc>
          <w:tcPr>
            <w:tcW w:w="1861" w:type="dxa"/>
          </w:tcPr>
          <w:p w:rsidRPr="00CF4873" w:rsidR="00C851C6" w:rsidP="008F7A9F" w:rsidRDefault="00C851C6" w14:paraId="4750B9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39" w:type="dxa"/>
          </w:tcPr>
          <w:p w:rsidRPr="00CF4873" w:rsidR="00C851C6" w:rsidP="00CF4873" w:rsidRDefault="00C851C6" w14:paraId="7EE4D0F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rPr>
            </w:pPr>
          </w:p>
        </w:tc>
        <w:tc>
          <w:tcPr>
            <w:tcW w:w="1710" w:type="dxa"/>
          </w:tcPr>
          <w:p w:rsidRPr="00CF4873" w:rsidR="00C851C6" w:rsidP="00CF4873" w:rsidRDefault="00C851C6" w14:paraId="2B30C6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p>
        </w:tc>
        <w:tc>
          <w:tcPr>
            <w:tcW w:w="1260" w:type="dxa"/>
          </w:tcPr>
          <w:p w:rsidRPr="00CF4873" w:rsidR="00C851C6" w:rsidP="00CF4873" w:rsidRDefault="00C851C6" w14:paraId="0946AB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rPr>
            </w:pPr>
          </w:p>
        </w:tc>
        <w:tc>
          <w:tcPr>
            <w:tcW w:w="1440" w:type="dxa"/>
          </w:tcPr>
          <w:p w:rsidRPr="00CF4873" w:rsidR="00C851C6" w:rsidP="00CF4873" w:rsidRDefault="00222201" w14:paraId="77347DC2" w14:textId="27575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rPr>
            </w:pPr>
            <w:r w:rsidRPr="00CF4873">
              <w:rPr>
                <w:rFonts w:ascii="Courier New" w:hAnsi="Courier New" w:cs="Courier New"/>
                <w:b/>
              </w:rPr>
              <w:t>1,594</w:t>
            </w:r>
          </w:p>
        </w:tc>
      </w:tr>
    </w:tbl>
    <w:p w:rsidR="002C55C3" w:rsidP="008F7A9F" w:rsidRDefault="002C55C3" w14:paraId="52C01DC9" w14:textId="7A4142D1">
      <w:pPr>
        <w:tabs>
          <w:tab w:val="left" w:pos="0"/>
        </w:tabs>
        <w:rPr>
          <w:rFonts w:ascii="Courier New" w:hAnsi="Courier New" w:cs="Courier New"/>
        </w:rPr>
      </w:pPr>
    </w:p>
    <w:p w:rsidR="009D6477" w:rsidP="002C55C3" w:rsidRDefault="009D6477" w14:paraId="34AD4742" w14:textId="76938837">
      <w:pPr>
        <w:tabs>
          <w:tab w:val="left" w:pos="0"/>
        </w:tabs>
        <w:rPr>
          <w:rFonts w:ascii="Courier New" w:hAnsi="Courier New" w:cs="Courier New"/>
        </w:rPr>
      </w:pPr>
    </w:p>
    <w:p w:rsidRPr="009D6477" w:rsidR="009D6477" w:rsidP="009D6477" w:rsidRDefault="009D6477" w14:paraId="38159DBA" w14:textId="77777777">
      <w:pPr>
        <w:rPr>
          <w:rFonts w:ascii="Courier New" w:hAnsi="Courier New" w:cs="Courier New"/>
          <w:b/>
          <w:bCs/>
          <w:sz w:val="24"/>
          <w:szCs w:val="24"/>
        </w:rPr>
      </w:pPr>
      <w:r w:rsidRPr="009D6477">
        <w:rPr>
          <w:rFonts w:ascii="Courier New" w:hAnsi="Courier New" w:cs="Courier New"/>
          <w:b/>
          <w:bCs/>
          <w:sz w:val="24"/>
          <w:szCs w:val="24"/>
        </w:rPr>
        <w:t xml:space="preserve">A.12.B. </w:t>
      </w:r>
      <w:r w:rsidRPr="009D6477">
        <w:rPr>
          <w:rFonts w:ascii="Courier New" w:hAnsi="Courier New" w:cs="Courier New"/>
          <w:b/>
          <w:bCs/>
          <w:sz w:val="24"/>
          <w:szCs w:val="24"/>
        </w:rPr>
        <w:tab/>
      </w:r>
      <w:r w:rsidRPr="009D6477">
        <w:rPr>
          <w:rFonts w:ascii="Courier New" w:hAnsi="Courier New" w:cs="Courier New"/>
          <w:b/>
          <w:bCs/>
          <w:sz w:val="24"/>
          <w:szCs w:val="24"/>
        </w:rPr>
        <w:tab/>
        <w:t xml:space="preserve">Estimated Annualized Costs </w:t>
      </w:r>
    </w:p>
    <w:p w:rsidRPr="0037066D" w:rsidR="009D6477" w:rsidP="002C55C3" w:rsidRDefault="009D6477" w14:paraId="38C35160" w14:textId="77777777">
      <w:pPr>
        <w:tabs>
          <w:tab w:val="left" w:pos="0"/>
        </w:tabs>
        <w:rPr>
          <w:rFonts w:ascii="Courier New" w:hAnsi="Courier New" w:cs="Courier New"/>
        </w:rPr>
      </w:pPr>
    </w:p>
    <w:p w:rsidR="00910BCF" w:rsidP="009E42BC" w:rsidRDefault="00910BCF" w14:paraId="718F1349" w14:textId="3C6A17C4">
      <w:pPr>
        <w:rPr>
          <w:rFonts w:ascii="Courier New" w:hAnsi="Courier New" w:eastAsia="Times New Roman" w:cs="Courier New"/>
          <w:snapToGrid w:val="0"/>
          <w:sz w:val="24"/>
          <w:szCs w:val="24"/>
        </w:rPr>
      </w:pPr>
      <w:r w:rsidRPr="00B43EFA">
        <w:rPr>
          <w:rFonts w:ascii="Courier New" w:hAnsi="Courier New" w:eastAsia="Times New Roman" w:cs="Courier New"/>
          <w:snapToGrid w:val="0"/>
          <w:sz w:val="24"/>
          <w:szCs w:val="24"/>
        </w:rPr>
        <w:t xml:space="preserve">The annualized cost to respondents for the burden hours is estimated to be </w:t>
      </w:r>
      <w:r w:rsidRPr="00B43EFA">
        <w:rPr>
          <w:rFonts w:ascii="Courier New" w:hAnsi="Courier New" w:eastAsia="Times New Roman" w:cs="Courier New"/>
          <w:bCs/>
          <w:color w:val="000000"/>
          <w:sz w:val="24"/>
          <w:szCs w:val="24"/>
        </w:rPr>
        <w:t>$</w:t>
      </w:r>
      <w:r w:rsidRPr="00B43EFA" w:rsidR="00493CDD">
        <w:rPr>
          <w:rFonts w:ascii="Courier New" w:hAnsi="Courier New" w:eastAsia="Times New Roman" w:cs="Courier New"/>
          <w:bCs/>
          <w:sz w:val="24"/>
          <w:szCs w:val="24"/>
        </w:rPr>
        <w:t>40,998</w:t>
      </w:r>
      <w:r w:rsidRPr="00B43EFA">
        <w:rPr>
          <w:rFonts w:ascii="Courier New" w:hAnsi="Courier New" w:eastAsia="Times New Roman" w:cs="Courier New"/>
          <w:snapToGrid w:val="0"/>
          <w:sz w:val="24"/>
          <w:szCs w:val="24"/>
        </w:rPr>
        <w:t xml:space="preserve">; details are provided in Exhibit A.12.B.  The estimates of hourly wages were based on mean wages for all occupations National Compensation Survey: Occupational Wages in the United States May </w:t>
      </w:r>
      <w:r w:rsidRPr="00B43EFA" w:rsidR="00493CDD">
        <w:rPr>
          <w:rFonts w:ascii="Courier New" w:hAnsi="Courier New" w:eastAsia="Times New Roman" w:cs="Courier New"/>
          <w:snapToGrid w:val="0"/>
          <w:sz w:val="24"/>
          <w:szCs w:val="24"/>
        </w:rPr>
        <w:t>2019</w:t>
      </w:r>
      <w:r w:rsidRPr="00B43EFA">
        <w:rPr>
          <w:rFonts w:ascii="Courier New" w:hAnsi="Courier New" w:eastAsia="Times New Roman" w:cs="Courier New"/>
          <w:snapToGrid w:val="0"/>
          <w:sz w:val="24"/>
          <w:szCs w:val="24"/>
        </w:rPr>
        <w:t xml:space="preserve">, “U.S. Department of Labor, Bureau of Labor Statistics.” Available at: </w:t>
      </w:r>
      <w:hyperlink w:history="1" r:id="rId20">
        <w:r w:rsidRPr="007C09E8" w:rsidR="008F7A9F">
          <w:rPr>
            <w:rStyle w:val="Hyperlink"/>
            <w:rFonts w:ascii="Courier New" w:hAnsi="Courier New" w:cs="Courier New"/>
            <w:sz w:val="24"/>
            <w:szCs w:val="24"/>
          </w:rPr>
          <w:t>https://www.bls.gov/oes/current/oes_nat.htm</w:t>
        </w:r>
      </w:hyperlink>
      <w:r w:rsidR="008F7A9F">
        <w:rPr>
          <w:rFonts w:ascii="Courier New" w:hAnsi="Courier New" w:cs="Courier New"/>
          <w:sz w:val="24"/>
          <w:szCs w:val="24"/>
        </w:rPr>
        <w:t xml:space="preserve"> </w:t>
      </w:r>
      <w:r w:rsidRPr="00B43EFA">
        <w:rPr>
          <w:rFonts w:ascii="Courier New" w:hAnsi="Courier New" w:eastAsia="Times New Roman" w:cs="Courier New"/>
          <w:i/>
          <w:iCs/>
          <w:snapToGrid w:val="0"/>
          <w:sz w:val="24"/>
          <w:szCs w:val="24"/>
        </w:rPr>
        <w:t xml:space="preserve"> </w:t>
      </w:r>
      <w:r w:rsidRPr="00B43EFA">
        <w:rPr>
          <w:rFonts w:ascii="Courier New" w:hAnsi="Courier New" w:eastAsia="Times New Roman" w:cs="Courier New"/>
          <w:snapToGrid w:val="0"/>
          <w:sz w:val="24"/>
          <w:szCs w:val="24"/>
        </w:rPr>
        <w:t xml:space="preserve"> </w:t>
      </w:r>
    </w:p>
    <w:p w:rsidR="00A018CA" w:rsidP="009E42BC" w:rsidRDefault="00A018CA" w14:paraId="4D1E8249" w14:textId="2678FA52">
      <w:pPr>
        <w:rPr>
          <w:rFonts w:ascii="Courier New" w:hAnsi="Courier New" w:eastAsia="Times New Roman" w:cs="Courier New"/>
          <w:snapToGrid w:val="0"/>
          <w:sz w:val="24"/>
          <w:szCs w:val="24"/>
        </w:rPr>
      </w:pPr>
    </w:p>
    <w:p w:rsidR="00766CD6" w:rsidP="009E42BC" w:rsidRDefault="00766CD6" w14:paraId="11966516" w14:textId="77777777">
      <w:pPr>
        <w:rPr>
          <w:rFonts w:ascii="Courier New" w:hAnsi="Courier New" w:eastAsia="Times New Roman" w:cs="Courier New"/>
          <w:bCs/>
          <w:snapToGrid w:val="0"/>
          <w:sz w:val="24"/>
          <w:szCs w:val="24"/>
        </w:rPr>
      </w:pPr>
    </w:p>
    <w:tbl>
      <w:tblPr>
        <w:tblStyle w:val="TableGrid"/>
        <w:tblpPr w:leftFromText="187" w:rightFromText="187" w:vertAnchor="text" w:horzAnchor="margin" w:tblpY="1"/>
        <w:tblW w:w="4868" w:type="pct"/>
        <w:tblLayout w:type="fixed"/>
        <w:tblLook w:val="04A0" w:firstRow="1" w:lastRow="0" w:firstColumn="1" w:lastColumn="0" w:noHBand="0" w:noVBand="1"/>
      </w:tblPr>
      <w:tblGrid>
        <w:gridCol w:w="1951"/>
        <w:gridCol w:w="1763"/>
        <w:gridCol w:w="2114"/>
        <w:gridCol w:w="1935"/>
        <w:gridCol w:w="2041"/>
      </w:tblGrid>
      <w:tr w:rsidRPr="00766CD6" w:rsidR="00766CD6" w:rsidTr="00766CD6" w14:paraId="3DED99D9" w14:textId="77777777">
        <w:trPr>
          <w:trHeight w:val="581"/>
        </w:trPr>
        <w:tc>
          <w:tcPr>
            <w:tcW w:w="5000" w:type="pct"/>
            <w:gridSpan w:val="5"/>
            <w:vAlign w:val="center"/>
          </w:tcPr>
          <w:p w:rsidRPr="00766CD6" w:rsidR="00766CD6" w:rsidP="00766CD6" w:rsidRDefault="00766CD6" w14:paraId="52AC7ABE" w14:textId="77777777">
            <w:pPr>
              <w:spacing w:after="160" w:line="259" w:lineRule="auto"/>
              <w:rPr>
                <w:rFonts w:ascii="Courier New" w:hAnsi="Courier New" w:eastAsia="Calibri" w:cs="Courier New"/>
                <w:b/>
              </w:rPr>
            </w:pPr>
            <w:r w:rsidRPr="00766CD6">
              <w:rPr>
                <w:rFonts w:ascii="Courier New" w:hAnsi="Courier New" w:eastAsia="Calibri" w:cs="Courier New"/>
                <w:b/>
              </w:rPr>
              <w:t>Exhibit A12B.  Annualized Cost to Respondents</w:t>
            </w:r>
          </w:p>
        </w:tc>
      </w:tr>
      <w:tr w:rsidRPr="00766CD6" w:rsidR="00766CD6" w:rsidTr="00766CD6" w14:paraId="63E25B1F" w14:textId="77777777">
        <w:trPr>
          <w:trHeight w:val="839"/>
        </w:trPr>
        <w:tc>
          <w:tcPr>
            <w:tcW w:w="995" w:type="pct"/>
          </w:tcPr>
          <w:p w:rsidRPr="00766CD6" w:rsidR="00766CD6" w:rsidP="00766CD6" w:rsidRDefault="00766CD6" w14:paraId="5F33F6F7" w14:textId="77777777">
            <w:pPr>
              <w:spacing w:after="160" w:line="259" w:lineRule="auto"/>
              <w:rPr>
                <w:rFonts w:ascii="Courier New" w:hAnsi="Courier New" w:eastAsia="Calibri" w:cs="Courier New"/>
                <w:b/>
              </w:rPr>
            </w:pPr>
            <w:r w:rsidRPr="00766CD6">
              <w:rPr>
                <w:rFonts w:ascii="Courier New" w:hAnsi="Courier New" w:eastAsia="Calibri" w:cs="Courier New"/>
                <w:b/>
              </w:rPr>
              <w:t>Type of Respondent</w:t>
            </w:r>
          </w:p>
        </w:tc>
        <w:tc>
          <w:tcPr>
            <w:tcW w:w="899" w:type="pct"/>
          </w:tcPr>
          <w:p w:rsidRPr="00766CD6" w:rsidR="00766CD6" w:rsidP="00766CD6" w:rsidRDefault="00766CD6" w14:paraId="67965977" w14:textId="77777777">
            <w:pPr>
              <w:spacing w:after="160" w:line="259" w:lineRule="auto"/>
              <w:rPr>
                <w:rFonts w:ascii="Courier New" w:hAnsi="Courier New" w:eastAsia="Calibri" w:cs="Courier New"/>
                <w:b/>
              </w:rPr>
            </w:pPr>
            <w:r w:rsidRPr="00766CD6">
              <w:rPr>
                <w:rFonts w:ascii="Courier New" w:hAnsi="Courier New" w:eastAsia="Calibri" w:cs="Courier New"/>
                <w:b/>
              </w:rPr>
              <w:t>Form Name</w:t>
            </w:r>
          </w:p>
        </w:tc>
        <w:tc>
          <w:tcPr>
            <w:tcW w:w="1078" w:type="pct"/>
          </w:tcPr>
          <w:p w:rsidRPr="00766CD6" w:rsidR="00766CD6" w:rsidP="00766CD6" w:rsidRDefault="00766CD6" w14:paraId="0DF30E1D" w14:textId="77777777">
            <w:pPr>
              <w:spacing w:after="160" w:line="259" w:lineRule="auto"/>
              <w:rPr>
                <w:rFonts w:ascii="Courier New" w:hAnsi="Courier New" w:eastAsia="Calibri" w:cs="Courier New"/>
                <w:b/>
              </w:rPr>
            </w:pPr>
            <w:r w:rsidRPr="00766CD6">
              <w:rPr>
                <w:rFonts w:ascii="Courier New" w:hAnsi="Courier New" w:eastAsia="Calibri" w:cs="Courier New"/>
                <w:b/>
              </w:rPr>
              <w:t>Total Burden Hours</w:t>
            </w:r>
          </w:p>
        </w:tc>
        <w:tc>
          <w:tcPr>
            <w:tcW w:w="987" w:type="pct"/>
          </w:tcPr>
          <w:p w:rsidRPr="00766CD6" w:rsidR="00766CD6" w:rsidP="00766CD6" w:rsidRDefault="00766CD6" w14:paraId="407126E2" w14:textId="77777777">
            <w:pPr>
              <w:spacing w:after="160" w:line="259" w:lineRule="auto"/>
              <w:rPr>
                <w:rFonts w:ascii="Courier New" w:hAnsi="Courier New" w:eastAsia="Calibri" w:cs="Courier New"/>
                <w:b/>
              </w:rPr>
            </w:pPr>
            <w:r w:rsidRPr="00766CD6">
              <w:rPr>
                <w:rFonts w:ascii="Courier New" w:hAnsi="Courier New" w:eastAsia="Calibri" w:cs="Courier New"/>
                <w:b/>
              </w:rPr>
              <w:t>Hourly wage rate</w:t>
            </w:r>
          </w:p>
        </w:tc>
        <w:tc>
          <w:tcPr>
            <w:tcW w:w="1041" w:type="pct"/>
          </w:tcPr>
          <w:p w:rsidRPr="00766CD6" w:rsidR="00766CD6" w:rsidP="00766CD6" w:rsidRDefault="00766CD6" w14:paraId="4FED765B" w14:textId="77777777">
            <w:pPr>
              <w:spacing w:after="160" w:line="259" w:lineRule="auto"/>
              <w:rPr>
                <w:rFonts w:ascii="Courier New" w:hAnsi="Courier New" w:eastAsia="Calibri" w:cs="Courier New"/>
                <w:b/>
              </w:rPr>
            </w:pPr>
            <w:r w:rsidRPr="00766CD6">
              <w:rPr>
                <w:rFonts w:ascii="Courier New" w:hAnsi="Courier New" w:eastAsia="Calibri" w:cs="Courier New"/>
                <w:b/>
              </w:rPr>
              <w:t>Total respondent costs</w:t>
            </w:r>
          </w:p>
        </w:tc>
      </w:tr>
      <w:tr w:rsidRPr="00766CD6" w:rsidR="00766CD6" w:rsidTr="00766CD6" w14:paraId="37CB7310" w14:textId="77777777">
        <w:tc>
          <w:tcPr>
            <w:tcW w:w="995" w:type="pct"/>
          </w:tcPr>
          <w:p w:rsidRPr="00766CD6" w:rsidR="00766CD6" w:rsidP="00766CD6" w:rsidRDefault="00766CD6" w14:paraId="7DCE9AD6" w14:textId="77777777">
            <w:pPr>
              <w:spacing w:after="160" w:line="259" w:lineRule="auto"/>
              <w:rPr>
                <w:rFonts w:ascii="Courier New" w:hAnsi="Courier New" w:eastAsia="Calibri" w:cs="Courier New"/>
              </w:rPr>
            </w:pPr>
            <w:r w:rsidRPr="00766CD6">
              <w:rPr>
                <w:rFonts w:ascii="Courier New" w:hAnsi="Courier New" w:eastAsia="Calibri" w:cs="Courier New"/>
              </w:rPr>
              <w:t>Persons eligible for study</w:t>
            </w:r>
          </w:p>
        </w:tc>
        <w:tc>
          <w:tcPr>
            <w:tcW w:w="899" w:type="pct"/>
          </w:tcPr>
          <w:p w:rsidRPr="00766CD6" w:rsidR="00766CD6" w:rsidP="00766CD6" w:rsidRDefault="00766CD6" w14:paraId="7A16F721" w14:textId="77777777">
            <w:pPr>
              <w:spacing w:after="160" w:line="259" w:lineRule="auto"/>
              <w:rPr>
                <w:rFonts w:ascii="Courier New" w:hAnsi="Courier New" w:eastAsia="Calibri" w:cs="Courier New"/>
              </w:rPr>
            </w:pPr>
            <w:r w:rsidRPr="00766CD6">
              <w:rPr>
                <w:rFonts w:ascii="Courier New" w:hAnsi="Courier New" w:eastAsia="Calibri" w:cs="Courier New"/>
              </w:rPr>
              <w:t xml:space="preserve">Phase 1 Consent </w:t>
            </w:r>
          </w:p>
        </w:tc>
        <w:tc>
          <w:tcPr>
            <w:tcW w:w="1078" w:type="pct"/>
          </w:tcPr>
          <w:p w:rsidRPr="00766CD6" w:rsidR="00766CD6" w:rsidP="00CF4873" w:rsidRDefault="00766CD6" w14:paraId="5E13A2B3"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584</w:t>
            </w:r>
          </w:p>
        </w:tc>
        <w:tc>
          <w:tcPr>
            <w:tcW w:w="987" w:type="pct"/>
          </w:tcPr>
          <w:p w:rsidRPr="00766CD6" w:rsidR="00766CD6" w:rsidP="00CF4873" w:rsidRDefault="00766CD6" w14:paraId="325594A8"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$25.72</w:t>
            </w:r>
          </w:p>
        </w:tc>
        <w:tc>
          <w:tcPr>
            <w:tcW w:w="1041" w:type="pct"/>
          </w:tcPr>
          <w:p w:rsidRPr="00766CD6" w:rsidR="00766CD6" w:rsidP="00CF4873" w:rsidRDefault="00766CD6" w14:paraId="1834AC87"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$15,020</w:t>
            </w:r>
          </w:p>
        </w:tc>
      </w:tr>
      <w:tr w:rsidRPr="00766CD6" w:rsidR="00766CD6" w:rsidTr="00766CD6" w14:paraId="641FE49F" w14:textId="77777777">
        <w:tc>
          <w:tcPr>
            <w:tcW w:w="995" w:type="pct"/>
          </w:tcPr>
          <w:p w:rsidRPr="00766CD6" w:rsidR="00766CD6" w:rsidP="00766CD6" w:rsidRDefault="00766CD6" w14:paraId="1309F340" w14:textId="77777777">
            <w:pPr>
              <w:spacing w:after="160" w:line="259" w:lineRule="auto"/>
              <w:rPr>
                <w:rFonts w:ascii="Courier New" w:hAnsi="Courier New" w:eastAsia="Calibri" w:cs="Courier New"/>
              </w:rPr>
            </w:pPr>
            <w:r w:rsidRPr="00766CD6">
              <w:rPr>
                <w:rFonts w:ascii="Courier New" w:hAnsi="Courier New" w:eastAsia="Calibri" w:cs="Courier New"/>
              </w:rPr>
              <w:t>Enrolled participants</w:t>
            </w:r>
          </w:p>
        </w:tc>
        <w:tc>
          <w:tcPr>
            <w:tcW w:w="899" w:type="pct"/>
          </w:tcPr>
          <w:p w:rsidRPr="00766CD6" w:rsidR="00766CD6" w:rsidP="00766CD6" w:rsidRDefault="00766CD6" w14:paraId="7FC587D5" w14:textId="77777777">
            <w:pPr>
              <w:spacing w:after="160" w:line="259" w:lineRule="auto"/>
              <w:rPr>
                <w:rFonts w:ascii="Courier New" w:hAnsi="Courier New" w:eastAsia="Calibri" w:cs="Courier New"/>
              </w:rPr>
            </w:pPr>
            <w:r w:rsidRPr="00766CD6">
              <w:rPr>
                <w:rFonts w:ascii="Courier New" w:hAnsi="Courier New" w:eastAsia="Calibri" w:cs="Courier New"/>
              </w:rPr>
              <w:t xml:space="preserve">Phase 1 Enrollment Survey </w:t>
            </w:r>
          </w:p>
        </w:tc>
        <w:tc>
          <w:tcPr>
            <w:tcW w:w="1078" w:type="pct"/>
          </w:tcPr>
          <w:p w:rsidRPr="00766CD6" w:rsidR="00766CD6" w:rsidP="00CF4873" w:rsidRDefault="00766CD6" w14:paraId="57F8EF50"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934</w:t>
            </w:r>
          </w:p>
        </w:tc>
        <w:tc>
          <w:tcPr>
            <w:tcW w:w="987" w:type="pct"/>
          </w:tcPr>
          <w:p w:rsidRPr="00766CD6" w:rsidR="00766CD6" w:rsidP="00CF4873" w:rsidRDefault="00766CD6" w14:paraId="0401B080"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$25.72</w:t>
            </w:r>
          </w:p>
        </w:tc>
        <w:tc>
          <w:tcPr>
            <w:tcW w:w="1041" w:type="pct"/>
          </w:tcPr>
          <w:p w:rsidRPr="00766CD6" w:rsidR="00766CD6" w:rsidP="00CF4873" w:rsidRDefault="00766CD6" w14:paraId="4FDCC935"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$24,022</w:t>
            </w:r>
          </w:p>
        </w:tc>
      </w:tr>
      <w:tr w:rsidRPr="00766CD6" w:rsidR="00766CD6" w:rsidTr="00766CD6" w14:paraId="44AF84E9" w14:textId="77777777">
        <w:tc>
          <w:tcPr>
            <w:tcW w:w="995" w:type="pct"/>
          </w:tcPr>
          <w:p w:rsidRPr="00766CD6" w:rsidR="00766CD6" w:rsidP="00766CD6" w:rsidRDefault="00766CD6" w14:paraId="369296F5" w14:textId="77777777">
            <w:pPr>
              <w:spacing w:after="160" w:line="259" w:lineRule="auto"/>
              <w:rPr>
                <w:rFonts w:ascii="Courier New" w:hAnsi="Courier New" w:eastAsia="Calibri" w:cs="Courier New"/>
              </w:rPr>
            </w:pPr>
            <w:r w:rsidRPr="00766CD6">
              <w:rPr>
                <w:rFonts w:ascii="Courier New" w:hAnsi="Courier New" w:eastAsia="Calibri" w:cs="Courier New"/>
              </w:rPr>
              <w:lastRenderedPageBreak/>
              <w:t>Enrolled participants</w:t>
            </w:r>
          </w:p>
        </w:tc>
        <w:tc>
          <w:tcPr>
            <w:tcW w:w="899" w:type="pct"/>
          </w:tcPr>
          <w:p w:rsidRPr="00766CD6" w:rsidR="00766CD6" w:rsidP="00766CD6" w:rsidRDefault="00766CD6" w14:paraId="30B5FDC3" w14:textId="77777777">
            <w:pPr>
              <w:spacing w:after="160" w:line="259" w:lineRule="auto"/>
              <w:rPr>
                <w:rFonts w:ascii="Courier New" w:hAnsi="Courier New" w:eastAsia="Calibri" w:cs="Courier New"/>
              </w:rPr>
            </w:pPr>
            <w:r w:rsidRPr="00766CD6">
              <w:rPr>
                <w:rFonts w:ascii="Courier New" w:hAnsi="Courier New" w:eastAsia="Calibri" w:cs="Courier New"/>
              </w:rPr>
              <w:t xml:space="preserve">Phase 2 Consent </w:t>
            </w:r>
          </w:p>
        </w:tc>
        <w:tc>
          <w:tcPr>
            <w:tcW w:w="1078" w:type="pct"/>
          </w:tcPr>
          <w:p w:rsidRPr="00766CD6" w:rsidR="00766CD6" w:rsidP="00CF4873" w:rsidRDefault="00766CD6" w14:paraId="50D4E3A0"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13</w:t>
            </w:r>
          </w:p>
        </w:tc>
        <w:tc>
          <w:tcPr>
            <w:tcW w:w="987" w:type="pct"/>
          </w:tcPr>
          <w:p w:rsidRPr="00766CD6" w:rsidR="00766CD6" w:rsidP="00CF4873" w:rsidRDefault="00766CD6" w14:paraId="122D5D66"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$25.72</w:t>
            </w:r>
          </w:p>
        </w:tc>
        <w:tc>
          <w:tcPr>
            <w:tcW w:w="1041" w:type="pct"/>
          </w:tcPr>
          <w:p w:rsidRPr="00766CD6" w:rsidR="00766CD6" w:rsidP="00CF4873" w:rsidRDefault="00766CD6" w14:paraId="7164D796"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$334</w:t>
            </w:r>
          </w:p>
        </w:tc>
      </w:tr>
      <w:tr w:rsidRPr="00766CD6" w:rsidR="00766CD6" w:rsidTr="00766CD6" w14:paraId="3E5166F0" w14:textId="77777777">
        <w:tc>
          <w:tcPr>
            <w:tcW w:w="995" w:type="pct"/>
          </w:tcPr>
          <w:p w:rsidRPr="00766CD6" w:rsidR="00766CD6" w:rsidP="00766CD6" w:rsidRDefault="00766CD6" w14:paraId="1C8ABC62" w14:textId="77777777">
            <w:pPr>
              <w:spacing w:after="160" w:line="259" w:lineRule="auto"/>
              <w:rPr>
                <w:rFonts w:ascii="Courier New" w:hAnsi="Courier New" w:eastAsia="Calibri" w:cs="Courier New"/>
              </w:rPr>
            </w:pPr>
            <w:r w:rsidRPr="00766CD6">
              <w:rPr>
                <w:rFonts w:ascii="Courier New" w:hAnsi="Courier New" w:eastAsia="Calibri" w:cs="Courier New"/>
              </w:rPr>
              <w:t>Enrolled participants</w:t>
            </w:r>
          </w:p>
        </w:tc>
        <w:tc>
          <w:tcPr>
            <w:tcW w:w="899" w:type="pct"/>
          </w:tcPr>
          <w:p w:rsidRPr="00766CD6" w:rsidR="00766CD6" w:rsidP="00766CD6" w:rsidRDefault="00766CD6" w14:paraId="1169B7FF" w14:textId="77777777">
            <w:pPr>
              <w:spacing w:after="160" w:line="259" w:lineRule="auto"/>
              <w:rPr>
                <w:rFonts w:ascii="Courier New" w:hAnsi="Courier New" w:eastAsia="Calibri" w:cs="Courier New"/>
              </w:rPr>
            </w:pPr>
            <w:r w:rsidRPr="00766CD6">
              <w:rPr>
                <w:rFonts w:ascii="Courier New" w:hAnsi="Courier New" w:eastAsia="Calibri" w:cs="Courier New"/>
              </w:rPr>
              <w:t>Phase 2 HIV symptom and care survey</w:t>
            </w:r>
          </w:p>
        </w:tc>
        <w:tc>
          <w:tcPr>
            <w:tcW w:w="1078" w:type="pct"/>
          </w:tcPr>
          <w:p w:rsidRPr="00766CD6" w:rsidR="00766CD6" w:rsidP="00CF4873" w:rsidRDefault="00766CD6" w14:paraId="1FC4748D"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38</w:t>
            </w:r>
          </w:p>
        </w:tc>
        <w:tc>
          <w:tcPr>
            <w:tcW w:w="987" w:type="pct"/>
          </w:tcPr>
          <w:p w:rsidRPr="00766CD6" w:rsidR="00766CD6" w:rsidP="00CF4873" w:rsidRDefault="00766CD6" w14:paraId="4EB80091"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$25.72</w:t>
            </w:r>
          </w:p>
        </w:tc>
        <w:tc>
          <w:tcPr>
            <w:tcW w:w="1041" w:type="pct"/>
          </w:tcPr>
          <w:p w:rsidRPr="00766CD6" w:rsidR="00766CD6" w:rsidP="00CF4873" w:rsidRDefault="00766CD6" w14:paraId="03FA8F20"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$977</w:t>
            </w:r>
          </w:p>
        </w:tc>
      </w:tr>
      <w:tr w:rsidRPr="00766CD6" w:rsidR="00766CD6" w:rsidTr="00766CD6" w14:paraId="4AEA75C5" w14:textId="77777777">
        <w:trPr>
          <w:trHeight w:val="767"/>
        </w:trPr>
        <w:tc>
          <w:tcPr>
            <w:tcW w:w="995" w:type="pct"/>
          </w:tcPr>
          <w:p w:rsidRPr="00766CD6" w:rsidR="00766CD6" w:rsidP="00766CD6" w:rsidRDefault="00766CD6" w14:paraId="53E6D463" w14:textId="77777777">
            <w:pPr>
              <w:spacing w:after="160" w:line="259" w:lineRule="auto"/>
              <w:rPr>
                <w:rFonts w:ascii="Courier New" w:hAnsi="Courier New" w:eastAsia="Calibri" w:cs="Courier New"/>
              </w:rPr>
            </w:pPr>
            <w:r w:rsidRPr="00766CD6">
              <w:rPr>
                <w:rFonts w:ascii="Courier New" w:hAnsi="Courier New" w:eastAsia="Calibri" w:cs="Courier New"/>
              </w:rPr>
              <w:t>Enrolled participants</w:t>
            </w:r>
          </w:p>
        </w:tc>
        <w:tc>
          <w:tcPr>
            <w:tcW w:w="899" w:type="pct"/>
          </w:tcPr>
          <w:p w:rsidRPr="00766CD6" w:rsidR="00766CD6" w:rsidP="00766CD6" w:rsidRDefault="00766CD6" w14:paraId="596EB394" w14:textId="77777777">
            <w:pPr>
              <w:spacing w:after="160" w:line="259" w:lineRule="auto"/>
              <w:rPr>
                <w:rFonts w:ascii="Courier New" w:hAnsi="Courier New" w:eastAsia="Calibri" w:cs="Courier New"/>
              </w:rPr>
            </w:pPr>
            <w:r w:rsidRPr="00766CD6">
              <w:rPr>
                <w:rFonts w:ascii="Courier New" w:hAnsi="Courier New" w:eastAsia="Calibri" w:cs="Courier New"/>
              </w:rPr>
              <w:t xml:space="preserve">Phase 2 Behavioral Survey </w:t>
            </w:r>
          </w:p>
        </w:tc>
        <w:tc>
          <w:tcPr>
            <w:tcW w:w="1078" w:type="pct"/>
          </w:tcPr>
          <w:p w:rsidRPr="00766CD6" w:rsidR="00766CD6" w:rsidP="00CF4873" w:rsidRDefault="00766CD6" w14:paraId="06EC17E6"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w:t>
            </w:r>
          </w:p>
        </w:tc>
        <w:tc>
          <w:tcPr>
            <w:tcW w:w="987" w:type="pct"/>
          </w:tcPr>
          <w:p w:rsidRPr="00766CD6" w:rsidR="00766CD6" w:rsidP="00CF4873" w:rsidRDefault="00766CD6" w14:paraId="2A5D91F2"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$25.72</w:t>
            </w:r>
          </w:p>
        </w:tc>
        <w:tc>
          <w:tcPr>
            <w:tcW w:w="1041" w:type="pct"/>
          </w:tcPr>
          <w:p w:rsidRPr="00766CD6" w:rsidR="00766CD6" w:rsidP="00CF4873" w:rsidRDefault="00766CD6" w14:paraId="62B4BE03" w14:textId="77777777">
            <w:pPr>
              <w:spacing w:after="160" w:line="259" w:lineRule="auto"/>
              <w:jc w:val="center"/>
              <w:rPr>
                <w:rFonts w:ascii="Courier New" w:hAnsi="Courier New" w:eastAsia="Calibri" w:cs="Courier New"/>
              </w:rPr>
            </w:pPr>
            <w:r w:rsidRPr="00766CD6">
              <w:rPr>
                <w:rFonts w:ascii="Courier New" w:hAnsi="Courier New" w:eastAsia="Calibri" w:cs="Courier New"/>
              </w:rPr>
              <w:t>$643</w:t>
            </w:r>
          </w:p>
        </w:tc>
      </w:tr>
      <w:tr w:rsidRPr="00766CD6" w:rsidR="00766CD6" w:rsidTr="00766CD6" w14:paraId="1CB3F334" w14:textId="77777777">
        <w:tc>
          <w:tcPr>
            <w:tcW w:w="995" w:type="pct"/>
          </w:tcPr>
          <w:p w:rsidRPr="00766CD6" w:rsidR="00766CD6" w:rsidP="00766CD6" w:rsidRDefault="00766CD6" w14:paraId="1FB4EA00" w14:textId="77777777">
            <w:pPr>
              <w:spacing w:after="160" w:line="259" w:lineRule="auto"/>
              <w:rPr>
                <w:rFonts w:ascii="Courier New" w:hAnsi="Courier New" w:eastAsia="Calibri" w:cs="Courier New"/>
                <w:b/>
              </w:rPr>
            </w:pPr>
            <w:r w:rsidRPr="00766CD6">
              <w:rPr>
                <w:rFonts w:ascii="Courier New" w:hAnsi="Courier New" w:eastAsia="Calibri" w:cs="Courier New"/>
                <w:b/>
              </w:rPr>
              <w:t>Total</w:t>
            </w:r>
          </w:p>
        </w:tc>
        <w:tc>
          <w:tcPr>
            <w:tcW w:w="899" w:type="pct"/>
          </w:tcPr>
          <w:p w:rsidRPr="00766CD6" w:rsidR="00766CD6" w:rsidP="00766CD6" w:rsidRDefault="00766CD6" w14:paraId="7A81B6E5" w14:textId="77777777">
            <w:pPr>
              <w:spacing w:after="160" w:line="259" w:lineRule="auto"/>
              <w:rPr>
                <w:rFonts w:ascii="Courier New" w:hAnsi="Courier New" w:eastAsia="Calibri" w:cs="Courier New"/>
              </w:rPr>
            </w:pPr>
          </w:p>
        </w:tc>
        <w:tc>
          <w:tcPr>
            <w:tcW w:w="1078" w:type="pct"/>
          </w:tcPr>
          <w:p w:rsidRPr="00766CD6" w:rsidR="00766CD6" w:rsidP="00CF4873" w:rsidRDefault="00766CD6" w14:paraId="5D527889" w14:textId="77777777">
            <w:pPr>
              <w:spacing w:after="160" w:line="259" w:lineRule="auto"/>
              <w:jc w:val="center"/>
              <w:rPr>
                <w:rFonts w:ascii="Courier New" w:hAnsi="Courier New" w:eastAsia="Calibri" w:cs="Courier New"/>
              </w:rPr>
            </w:pPr>
          </w:p>
        </w:tc>
        <w:tc>
          <w:tcPr>
            <w:tcW w:w="987" w:type="pct"/>
          </w:tcPr>
          <w:p w:rsidRPr="00766CD6" w:rsidR="00766CD6" w:rsidP="00CF4873" w:rsidRDefault="00766CD6" w14:paraId="3FE6F7A9" w14:textId="77777777">
            <w:pPr>
              <w:spacing w:after="160" w:line="259" w:lineRule="auto"/>
              <w:jc w:val="center"/>
              <w:rPr>
                <w:rFonts w:ascii="Courier New" w:hAnsi="Courier New" w:eastAsia="Calibri" w:cs="Courier New"/>
              </w:rPr>
            </w:pPr>
          </w:p>
        </w:tc>
        <w:tc>
          <w:tcPr>
            <w:tcW w:w="1041" w:type="pct"/>
          </w:tcPr>
          <w:p w:rsidRPr="00766CD6" w:rsidR="00766CD6" w:rsidP="00CF4873" w:rsidRDefault="00766CD6" w14:paraId="1AB7EAB5" w14:textId="77777777">
            <w:pPr>
              <w:spacing w:after="160" w:line="259" w:lineRule="auto"/>
              <w:jc w:val="center"/>
              <w:rPr>
                <w:rFonts w:ascii="Courier New" w:hAnsi="Courier New" w:eastAsia="Calibri" w:cs="Courier New"/>
                <w:b/>
              </w:rPr>
            </w:pPr>
            <w:r w:rsidRPr="00766CD6">
              <w:rPr>
                <w:rFonts w:ascii="Courier New" w:hAnsi="Courier New" w:eastAsia="Calibri" w:cs="Courier New"/>
                <w:b/>
              </w:rPr>
              <w:t>$40,998</w:t>
            </w:r>
          </w:p>
        </w:tc>
      </w:tr>
    </w:tbl>
    <w:p w:rsidR="008F7A9F" w:rsidP="00A018CA" w:rsidRDefault="008F7A9F" w14:paraId="0D971D35" w14:textId="79483B4A">
      <w:pPr>
        <w:spacing w:after="200"/>
        <w:rPr>
          <w:rFonts w:ascii="Courier New" w:hAnsi="Courier New" w:eastAsia="Times New Roman" w:cs="Courier New"/>
          <w:bCs/>
          <w:snapToGrid w:val="0"/>
          <w:sz w:val="24"/>
          <w:szCs w:val="24"/>
        </w:rPr>
      </w:pPr>
    </w:p>
    <w:p w:rsidRPr="008A1295" w:rsidR="007047A8" w:rsidP="00A018CA" w:rsidRDefault="00DD7E11" w14:paraId="12B30DEE" w14:textId="04711B6E">
      <w:pPr>
        <w:spacing w:after="200"/>
        <w:rPr>
          <w:rFonts w:ascii="Courier New" w:hAnsi="Courier New" w:cs="Courier New"/>
          <w:b/>
          <w:sz w:val="24"/>
          <w:szCs w:val="24"/>
        </w:rPr>
      </w:pPr>
      <w:r>
        <w:rPr>
          <w:rFonts w:ascii="Courier New" w:hAnsi="Courier New" w:cs="Courier New"/>
          <w:b/>
          <w:sz w:val="24"/>
          <w:szCs w:val="24"/>
        </w:rPr>
        <w:t xml:space="preserve">A.13 </w:t>
      </w:r>
      <w:r w:rsidRPr="00DD7E11" w:rsidR="007047A8">
        <w:rPr>
          <w:rFonts w:ascii="Courier New" w:hAnsi="Courier New" w:cs="Courier New"/>
          <w:b/>
          <w:sz w:val="24"/>
          <w:szCs w:val="24"/>
        </w:rPr>
        <w:t xml:space="preserve">Estimates of Other Total Annual Cost Burden to Respondents and </w:t>
      </w:r>
      <w:r w:rsidRPr="008A1295" w:rsidR="007047A8">
        <w:rPr>
          <w:rFonts w:ascii="Courier New" w:hAnsi="Courier New" w:cs="Courier New"/>
          <w:b/>
          <w:sz w:val="24"/>
          <w:szCs w:val="24"/>
        </w:rPr>
        <w:t>Record Keepers</w:t>
      </w:r>
    </w:p>
    <w:p w:rsidR="00256FD3" w:rsidP="00A018CA" w:rsidRDefault="007047A8" w14:paraId="3D7F32AF" w14:textId="77777777">
      <w:pPr>
        <w:pStyle w:val="ListParagraph"/>
        <w:spacing w:line="240" w:lineRule="auto"/>
        <w:ind w:left="0"/>
        <w:rPr>
          <w:rFonts w:ascii="Courier New" w:hAnsi="Courier New" w:cs="Courier New"/>
          <w:sz w:val="24"/>
          <w:szCs w:val="24"/>
        </w:rPr>
      </w:pPr>
      <w:r w:rsidRPr="00195552">
        <w:rPr>
          <w:rFonts w:ascii="Courier New" w:hAnsi="Courier New" w:cs="Courier New"/>
          <w:sz w:val="24"/>
          <w:szCs w:val="24"/>
        </w:rPr>
        <w:t>There are no other costs to respondents associated with this proposed collection of information.</w:t>
      </w:r>
    </w:p>
    <w:p w:rsidRPr="00DD7E11" w:rsidR="00701981" w:rsidP="00A018CA" w:rsidRDefault="00DD7E11" w14:paraId="087BA9FC" w14:textId="104C60FD">
      <w:pPr>
        <w:spacing w:after="200"/>
        <w:rPr>
          <w:rFonts w:ascii="Courier New" w:hAnsi="Courier New" w:cs="Courier New"/>
          <w:b/>
          <w:sz w:val="24"/>
          <w:szCs w:val="24"/>
        </w:rPr>
      </w:pPr>
      <w:r>
        <w:rPr>
          <w:rFonts w:ascii="Courier New" w:hAnsi="Courier New" w:cs="Courier New"/>
          <w:b/>
          <w:sz w:val="24"/>
          <w:szCs w:val="24"/>
        </w:rPr>
        <w:t xml:space="preserve">A.14 </w:t>
      </w:r>
      <w:r w:rsidRPr="00DD7E11" w:rsidR="00701981">
        <w:rPr>
          <w:rFonts w:ascii="Courier New" w:hAnsi="Courier New" w:cs="Courier New"/>
          <w:b/>
          <w:sz w:val="24"/>
          <w:szCs w:val="24"/>
        </w:rPr>
        <w:t xml:space="preserve">Annualized Cost to the </w:t>
      </w:r>
      <w:r w:rsidR="008E6917">
        <w:rPr>
          <w:rFonts w:ascii="Courier New" w:hAnsi="Courier New" w:cs="Courier New"/>
          <w:b/>
          <w:sz w:val="24"/>
          <w:szCs w:val="24"/>
        </w:rPr>
        <w:t xml:space="preserve">Federal </w:t>
      </w:r>
      <w:r w:rsidRPr="00DD7E11" w:rsidR="00701981">
        <w:rPr>
          <w:rFonts w:ascii="Courier New" w:hAnsi="Courier New" w:cs="Courier New"/>
          <w:b/>
          <w:sz w:val="24"/>
          <w:szCs w:val="24"/>
        </w:rPr>
        <w:t>Government</w:t>
      </w:r>
    </w:p>
    <w:p w:rsidR="00701981" w:rsidP="00A018CA" w:rsidRDefault="00701981" w14:paraId="0B34D702" w14:textId="494DFF09">
      <w:pPr>
        <w:spacing w:after="200"/>
        <w:rPr>
          <w:rFonts w:ascii="Courier New" w:hAnsi="Courier New" w:cs="Courier New"/>
          <w:bCs/>
          <w:sz w:val="24"/>
          <w:szCs w:val="24"/>
        </w:rPr>
      </w:pPr>
      <w:r>
        <w:rPr>
          <w:rFonts w:ascii="Courier New" w:hAnsi="Courier New" w:cs="Courier New"/>
          <w:sz w:val="24"/>
          <w:szCs w:val="24"/>
        </w:rPr>
        <w:t xml:space="preserve">The annualized cost to the government is </w:t>
      </w:r>
      <w:r w:rsidRPr="0067126E" w:rsidR="0067126E">
        <w:rPr>
          <w:rFonts w:ascii="Courier New" w:hAnsi="Courier New" w:cs="Courier New"/>
          <w:bCs/>
          <w:sz w:val="24"/>
          <w:szCs w:val="24"/>
        </w:rPr>
        <w:t>$1,258,676</w:t>
      </w:r>
      <w:r>
        <w:rPr>
          <w:rFonts w:ascii="Courier New" w:hAnsi="Courier New" w:cs="Courier New"/>
          <w:bCs/>
          <w:sz w:val="24"/>
          <w:szCs w:val="24"/>
        </w:rPr>
        <w:t xml:space="preserve">. </w:t>
      </w:r>
    </w:p>
    <w:tbl>
      <w:tblPr>
        <w:tblStyle w:val="TableGrid"/>
        <w:tblW w:w="4815" w:type="pct"/>
        <w:tblInd w:w="288" w:type="dxa"/>
        <w:tblLook w:val="04A0" w:firstRow="1" w:lastRow="0" w:firstColumn="1" w:lastColumn="0" w:noHBand="0" w:noVBand="1"/>
      </w:tblPr>
      <w:tblGrid>
        <w:gridCol w:w="3037"/>
        <w:gridCol w:w="4680"/>
        <w:gridCol w:w="1980"/>
      </w:tblGrid>
      <w:tr w:rsidRPr="00A7386D" w:rsidR="00A018CA" w:rsidTr="00A018CA" w14:paraId="466D07D8" w14:textId="77777777">
        <w:tc>
          <w:tcPr>
            <w:tcW w:w="5000" w:type="pct"/>
            <w:gridSpan w:val="3"/>
          </w:tcPr>
          <w:p w:rsidRPr="00720229" w:rsidR="00A018CA" w:rsidP="00A018CA" w:rsidRDefault="00A018CA" w14:paraId="44533034" w14:textId="2C4066F9">
            <w:pPr>
              <w:rPr>
                <w:rFonts w:ascii="Courier New" w:hAnsi="Courier New" w:cs="Courier New"/>
                <w:b/>
                <w:sz w:val="24"/>
                <w:szCs w:val="24"/>
              </w:rPr>
            </w:pPr>
            <w:r w:rsidRPr="006272FD">
              <w:rPr>
                <w:rFonts w:ascii="Courier New" w:hAnsi="Courier New" w:cs="Courier New"/>
                <w:b/>
                <w:sz w:val="24"/>
                <w:szCs w:val="24"/>
              </w:rPr>
              <w:t>Exhibit 14.A</w:t>
            </w:r>
            <w:r w:rsidRPr="006272FD">
              <w:rPr>
                <w:rFonts w:ascii="Courier New" w:hAnsi="Courier New" w:cs="Courier New"/>
                <w:b/>
                <w:sz w:val="24"/>
                <w:szCs w:val="24"/>
              </w:rPr>
              <w:tab/>
              <w:t>Estimated Cost to the Government</w:t>
            </w:r>
          </w:p>
        </w:tc>
      </w:tr>
      <w:tr w:rsidRPr="00A7386D" w:rsidR="00B43EFA" w:rsidTr="00B43EFA" w14:paraId="352631AA" w14:textId="77777777">
        <w:tc>
          <w:tcPr>
            <w:tcW w:w="1566" w:type="pct"/>
          </w:tcPr>
          <w:p w:rsidR="009D6477" w:rsidP="00562936" w:rsidRDefault="009D6477" w14:paraId="687E9A6F" w14:textId="77777777">
            <w:pPr>
              <w:jc w:val="center"/>
              <w:rPr>
                <w:rFonts w:ascii="Courier New" w:hAnsi="Courier New" w:cs="Courier New"/>
                <w:b/>
                <w:sz w:val="24"/>
                <w:szCs w:val="24"/>
              </w:rPr>
            </w:pPr>
            <w:r w:rsidRPr="00720229">
              <w:rPr>
                <w:rFonts w:ascii="Courier New" w:hAnsi="Courier New" w:cs="Courier New"/>
                <w:b/>
                <w:sz w:val="24"/>
                <w:szCs w:val="24"/>
              </w:rPr>
              <w:t>Expense Type</w:t>
            </w:r>
          </w:p>
          <w:p w:rsidRPr="00720229" w:rsidR="009D6477" w:rsidP="00562936" w:rsidRDefault="009D6477" w14:paraId="5BF77F9F" w14:textId="2FF9A19E">
            <w:pPr>
              <w:jc w:val="center"/>
              <w:rPr>
                <w:rFonts w:ascii="Courier New" w:hAnsi="Courier New" w:cs="Courier New"/>
                <w:b/>
                <w:sz w:val="24"/>
                <w:szCs w:val="24"/>
              </w:rPr>
            </w:pPr>
            <w:r>
              <w:rPr>
                <w:rFonts w:ascii="Courier New" w:hAnsi="Courier New" w:cs="Courier New"/>
                <w:b/>
                <w:sz w:val="24"/>
                <w:szCs w:val="24"/>
              </w:rPr>
              <w:t xml:space="preserve">(Based on </w:t>
            </w:r>
            <w:r w:rsidR="008F7A9F">
              <w:rPr>
                <w:rFonts w:ascii="Courier New" w:hAnsi="Courier New" w:cs="Courier New"/>
                <w:b/>
                <w:sz w:val="24"/>
                <w:szCs w:val="24"/>
              </w:rPr>
              <w:t xml:space="preserve">FY2020 </w:t>
            </w:r>
            <w:r>
              <w:rPr>
                <w:rFonts w:ascii="Courier New" w:hAnsi="Courier New" w:cs="Courier New"/>
                <w:b/>
                <w:sz w:val="24"/>
                <w:szCs w:val="24"/>
              </w:rPr>
              <w:t>dollars)</w:t>
            </w:r>
          </w:p>
        </w:tc>
        <w:tc>
          <w:tcPr>
            <w:tcW w:w="2413" w:type="pct"/>
          </w:tcPr>
          <w:p w:rsidRPr="00720229" w:rsidR="009D6477" w:rsidP="00562936" w:rsidRDefault="009D6477" w14:paraId="40E7D4CC" w14:textId="77777777">
            <w:pPr>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021" w:type="pct"/>
          </w:tcPr>
          <w:p w:rsidRPr="00A7386D" w:rsidR="009D6477" w:rsidP="00562936" w:rsidRDefault="009D6477" w14:paraId="18DB6E61" w14:textId="77777777">
            <w:pPr>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Pr="00A7386D" w:rsidR="00B43EFA" w:rsidTr="00B43EFA" w14:paraId="607F8FEF" w14:textId="77777777">
        <w:tc>
          <w:tcPr>
            <w:tcW w:w="1566" w:type="pct"/>
          </w:tcPr>
          <w:p w:rsidRPr="00A7386D" w:rsidR="009D6477" w:rsidP="00562936" w:rsidRDefault="009D6477" w14:paraId="154C29F7" w14:textId="77777777">
            <w:pPr>
              <w:pStyle w:val="ListParagraph"/>
              <w:spacing w:after="0" w:line="240" w:lineRule="auto"/>
              <w:ind w:left="0"/>
              <w:rPr>
                <w:rFonts w:ascii="Courier New" w:hAnsi="Courier New" w:cs="Courier New"/>
                <w:b/>
                <w:sz w:val="24"/>
                <w:szCs w:val="24"/>
              </w:rPr>
            </w:pPr>
            <w:r w:rsidRPr="00763D6E">
              <w:rPr>
                <w:rFonts w:ascii="Courier New" w:hAnsi="Courier New" w:cs="Courier New"/>
                <w:b/>
              </w:rPr>
              <w:t>Direct Costs to the Federal Government</w:t>
            </w:r>
          </w:p>
        </w:tc>
        <w:tc>
          <w:tcPr>
            <w:tcW w:w="2413" w:type="pct"/>
          </w:tcPr>
          <w:p w:rsidRPr="00504068" w:rsidR="009D6477" w:rsidP="00562936" w:rsidRDefault="009D6477" w14:paraId="25F2AF17" w14:textId="77777777">
            <w:pPr>
              <w:pStyle w:val="ListParagraph"/>
              <w:spacing w:after="0" w:line="240" w:lineRule="auto"/>
              <w:ind w:left="0"/>
              <w:rPr>
                <w:rFonts w:ascii="Courier New" w:hAnsi="Courier New" w:cs="Courier New"/>
                <w:b/>
                <w:sz w:val="24"/>
                <w:szCs w:val="24"/>
              </w:rPr>
            </w:pPr>
          </w:p>
        </w:tc>
        <w:tc>
          <w:tcPr>
            <w:tcW w:w="1021" w:type="pct"/>
          </w:tcPr>
          <w:p w:rsidRPr="00504068" w:rsidR="009D6477" w:rsidP="00562936" w:rsidRDefault="009D6477" w14:paraId="6A33CE55"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0B658059" w14:textId="77777777">
        <w:tc>
          <w:tcPr>
            <w:tcW w:w="1566" w:type="pct"/>
          </w:tcPr>
          <w:p w:rsidRPr="00A7386D" w:rsidR="009D6477" w:rsidP="00562936" w:rsidRDefault="009D6477" w14:paraId="18C1A3BC"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57B329F4" w14:textId="77777777">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DETECT P</w:t>
            </w:r>
            <w:r w:rsidRPr="00A7386D">
              <w:rPr>
                <w:rFonts w:ascii="Courier New" w:hAnsi="Courier New" w:cs="Courier New"/>
                <w:b/>
                <w:sz w:val="24"/>
                <w:szCs w:val="24"/>
              </w:rPr>
              <w:t>ersonnel</w:t>
            </w:r>
          </w:p>
        </w:tc>
        <w:tc>
          <w:tcPr>
            <w:tcW w:w="1021" w:type="pct"/>
          </w:tcPr>
          <w:p w:rsidRPr="00504068" w:rsidR="009D6477" w:rsidP="00562936" w:rsidRDefault="009D6477" w14:paraId="0F5D5A7F"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706F491F" w14:textId="77777777">
        <w:tc>
          <w:tcPr>
            <w:tcW w:w="1566" w:type="pct"/>
          </w:tcPr>
          <w:p w:rsidRPr="00A7386D" w:rsidR="009D6477" w:rsidP="00562936" w:rsidRDefault="009D6477" w14:paraId="4FF99160"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344AEECF" w14:textId="636BE512">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Epidemiologist-13  (</w:t>
            </w:r>
            <w:r w:rsidR="008F7A9F">
              <w:rPr>
                <w:rFonts w:ascii="Courier New" w:hAnsi="Courier New" w:cs="Courier New"/>
                <w:sz w:val="24"/>
                <w:szCs w:val="24"/>
              </w:rPr>
              <w:t>1</w:t>
            </w:r>
            <w:r w:rsidRPr="00A7386D">
              <w:rPr>
                <w:rFonts w:ascii="Courier New" w:hAnsi="Courier New" w:cs="Courier New"/>
                <w:sz w:val="24"/>
                <w:szCs w:val="24"/>
              </w:rPr>
              <w:t>)</w:t>
            </w:r>
            <w:r w:rsidRPr="00504068">
              <w:rPr>
                <w:rFonts w:ascii="Courier New" w:hAnsi="Courier New" w:cs="Courier New"/>
                <w:sz w:val="24"/>
                <w:szCs w:val="24"/>
              </w:rPr>
              <w:t xml:space="preserve"> 100%</w:t>
            </w:r>
          </w:p>
        </w:tc>
        <w:tc>
          <w:tcPr>
            <w:tcW w:w="1021" w:type="pct"/>
          </w:tcPr>
          <w:p w:rsidRPr="00504068" w:rsidR="009D6477" w:rsidP="00562936" w:rsidRDefault="009D6477" w14:paraId="39B85A5C" w14:textId="50518BC5">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sidR="0067126E">
              <w:rPr>
                <w:rFonts w:ascii="Courier New" w:hAnsi="Courier New" w:cs="Courier New"/>
                <w:sz w:val="24"/>
                <w:szCs w:val="24"/>
              </w:rPr>
              <w:t>112,138</w:t>
            </w:r>
          </w:p>
        </w:tc>
      </w:tr>
      <w:tr w:rsidRPr="00A7386D" w:rsidR="00B43EFA" w:rsidTr="00B43EFA" w14:paraId="16A17591" w14:textId="77777777">
        <w:tc>
          <w:tcPr>
            <w:tcW w:w="1566" w:type="pct"/>
          </w:tcPr>
          <w:p w:rsidRPr="00A7386D" w:rsidR="009D6477" w:rsidP="00562936" w:rsidRDefault="009D6477" w14:paraId="785511F6"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729EF330" w14:textId="77777777">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Epidemiologist-14</w:t>
            </w:r>
            <w:r w:rsidRPr="00504068">
              <w:rPr>
                <w:rFonts w:ascii="Courier New" w:hAnsi="Courier New" w:cs="Courier New"/>
                <w:sz w:val="24"/>
                <w:szCs w:val="24"/>
              </w:rPr>
              <w:t xml:space="preserve">  (1) </w:t>
            </w:r>
            <w:r>
              <w:rPr>
                <w:rFonts w:ascii="Courier New" w:hAnsi="Courier New" w:cs="Courier New"/>
                <w:sz w:val="24"/>
                <w:szCs w:val="24"/>
              </w:rPr>
              <w:t>25</w:t>
            </w:r>
            <w:r w:rsidRPr="00504068">
              <w:rPr>
                <w:rFonts w:ascii="Courier New" w:hAnsi="Courier New" w:cs="Courier New"/>
                <w:sz w:val="24"/>
                <w:szCs w:val="24"/>
              </w:rPr>
              <w:t>%</w:t>
            </w:r>
          </w:p>
        </w:tc>
        <w:tc>
          <w:tcPr>
            <w:tcW w:w="1021" w:type="pct"/>
          </w:tcPr>
          <w:p w:rsidRPr="00504068" w:rsidR="009D6477" w:rsidP="00562936" w:rsidRDefault="009D6477" w14:paraId="56E47D22" w14:textId="77777777">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Pr>
                <w:rFonts w:ascii="Courier New" w:hAnsi="Courier New" w:cs="Courier New"/>
                <w:sz w:val="24"/>
                <w:szCs w:val="24"/>
              </w:rPr>
              <w:t>33,127</w:t>
            </w:r>
          </w:p>
        </w:tc>
      </w:tr>
      <w:tr w:rsidRPr="00A7386D" w:rsidR="00B43EFA" w:rsidTr="00B43EFA" w14:paraId="39889A97" w14:textId="77777777">
        <w:tc>
          <w:tcPr>
            <w:tcW w:w="1566" w:type="pct"/>
          </w:tcPr>
          <w:p w:rsidRPr="00A7386D" w:rsidR="009D6477" w:rsidP="00562936" w:rsidRDefault="009D6477" w14:paraId="4B280AF3" w14:textId="77777777">
            <w:pPr>
              <w:pStyle w:val="ListParagraph"/>
              <w:spacing w:after="0" w:line="240" w:lineRule="auto"/>
              <w:ind w:left="0"/>
              <w:rPr>
                <w:rFonts w:ascii="Courier New" w:hAnsi="Courier New" w:cs="Courier New"/>
                <w:sz w:val="24"/>
                <w:szCs w:val="24"/>
              </w:rPr>
            </w:pPr>
          </w:p>
        </w:tc>
        <w:tc>
          <w:tcPr>
            <w:tcW w:w="2413" w:type="pct"/>
          </w:tcPr>
          <w:p w:rsidRPr="00A73BCD" w:rsidR="009D6477" w:rsidP="00562936" w:rsidRDefault="009D6477" w14:paraId="5A38ECDC" w14:textId="77777777">
            <w:pPr>
              <w:pStyle w:val="ListParagraph"/>
              <w:spacing w:after="0" w:line="240" w:lineRule="auto"/>
              <w:ind w:left="0"/>
              <w:rPr>
                <w:rFonts w:ascii="Courier New" w:hAnsi="Courier New" w:cs="Courier New"/>
                <w:sz w:val="24"/>
                <w:szCs w:val="24"/>
              </w:rPr>
            </w:pPr>
            <w:r>
              <w:rPr>
                <w:rFonts w:ascii="Courier New" w:hAnsi="Courier New" w:cs="Courier New"/>
                <w:sz w:val="24"/>
                <w:szCs w:val="24"/>
              </w:rPr>
              <w:t>Site Visit (2 trips x 2 staff)</w:t>
            </w:r>
          </w:p>
        </w:tc>
        <w:tc>
          <w:tcPr>
            <w:tcW w:w="1021" w:type="pct"/>
          </w:tcPr>
          <w:p w:rsidRPr="001A3DBF" w:rsidR="009D6477" w:rsidP="00562936" w:rsidRDefault="009D6477" w14:paraId="54E392EE" w14:textId="77777777">
            <w:pPr>
              <w:pStyle w:val="ListParagraph"/>
              <w:spacing w:after="0" w:line="240" w:lineRule="auto"/>
              <w:ind w:left="0"/>
              <w:jc w:val="center"/>
              <w:rPr>
                <w:rFonts w:ascii="Courier New" w:hAnsi="Courier New" w:cs="Courier New"/>
                <w:sz w:val="24"/>
                <w:szCs w:val="24"/>
              </w:rPr>
            </w:pPr>
            <w:r w:rsidRPr="001A3DBF">
              <w:rPr>
                <w:rFonts w:ascii="Courier New" w:hAnsi="Courier New" w:cs="Courier New"/>
                <w:sz w:val="24"/>
                <w:szCs w:val="24"/>
              </w:rPr>
              <w:t>$</w:t>
            </w:r>
            <w:r>
              <w:rPr>
                <w:rFonts w:ascii="Courier New" w:hAnsi="Courier New" w:cs="Courier New"/>
                <w:sz w:val="24"/>
                <w:szCs w:val="24"/>
              </w:rPr>
              <w:t>6</w:t>
            </w:r>
            <w:r w:rsidRPr="001A3DBF">
              <w:rPr>
                <w:rFonts w:ascii="Courier New" w:hAnsi="Courier New" w:cs="Courier New"/>
                <w:sz w:val="24"/>
                <w:szCs w:val="24"/>
              </w:rPr>
              <w:t>,000</w:t>
            </w:r>
          </w:p>
        </w:tc>
      </w:tr>
      <w:tr w:rsidRPr="00A7386D" w:rsidR="00B43EFA" w:rsidTr="00B43EFA" w14:paraId="713B6F13" w14:textId="77777777">
        <w:tc>
          <w:tcPr>
            <w:tcW w:w="1566" w:type="pct"/>
          </w:tcPr>
          <w:p w:rsidRPr="00A7386D" w:rsidR="009D6477" w:rsidP="00562936" w:rsidRDefault="009D6477" w14:paraId="489F5C6F"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24A9F667" w14:textId="77777777">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Total direct costs</w:t>
            </w:r>
            <w:r w:rsidRPr="00504068">
              <w:rPr>
                <w:rFonts w:ascii="Courier New" w:hAnsi="Courier New" w:cs="Courier New"/>
                <w:b/>
                <w:sz w:val="24"/>
                <w:szCs w:val="24"/>
              </w:rPr>
              <w:t xml:space="preserve"> to federal gov</w:t>
            </w:r>
            <w:r>
              <w:rPr>
                <w:rFonts w:ascii="Courier New" w:hAnsi="Courier New" w:cs="Courier New"/>
                <w:b/>
                <w:sz w:val="24"/>
                <w:szCs w:val="24"/>
              </w:rPr>
              <w:t>ernment</w:t>
            </w:r>
          </w:p>
        </w:tc>
        <w:tc>
          <w:tcPr>
            <w:tcW w:w="1021" w:type="pct"/>
          </w:tcPr>
          <w:p w:rsidRPr="00504068" w:rsidR="009D6477" w:rsidP="00562936" w:rsidRDefault="009D6477" w14:paraId="275E8C5C" w14:textId="72B85832">
            <w:pPr>
              <w:pStyle w:val="ListParagraph"/>
              <w:spacing w:after="0" w:line="240" w:lineRule="auto"/>
              <w:ind w:left="0"/>
              <w:jc w:val="center"/>
              <w:rPr>
                <w:rFonts w:ascii="Courier New" w:hAnsi="Courier New" w:cs="Courier New"/>
                <w:b/>
                <w:sz w:val="24"/>
                <w:szCs w:val="24"/>
              </w:rPr>
            </w:pPr>
            <w:r>
              <w:rPr>
                <w:rFonts w:ascii="Courier New" w:hAnsi="Courier New" w:cs="Courier New"/>
                <w:b/>
                <w:sz w:val="24"/>
                <w:szCs w:val="24"/>
              </w:rPr>
              <w:t>$</w:t>
            </w:r>
            <w:r w:rsidR="0067126E">
              <w:rPr>
                <w:rFonts w:ascii="Courier New" w:hAnsi="Courier New" w:cs="Courier New"/>
                <w:b/>
                <w:sz w:val="24"/>
                <w:szCs w:val="24"/>
              </w:rPr>
              <w:t>151,265</w:t>
            </w:r>
          </w:p>
        </w:tc>
      </w:tr>
      <w:tr w:rsidRPr="00A7386D" w:rsidR="00B43EFA" w:rsidTr="00B43EFA" w14:paraId="18D2457A" w14:textId="77777777">
        <w:tc>
          <w:tcPr>
            <w:tcW w:w="1566" w:type="pct"/>
          </w:tcPr>
          <w:p w:rsidRPr="00A7386D" w:rsidR="009D6477" w:rsidP="00562936" w:rsidRDefault="009D6477" w14:paraId="10211AF3" w14:textId="77777777">
            <w:pPr>
              <w:pStyle w:val="ListParagraph"/>
              <w:spacing w:after="0" w:line="240" w:lineRule="auto"/>
              <w:ind w:left="0"/>
              <w:rPr>
                <w:rFonts w:ascii="Courier New" w:hAnsi="Courier New" w:cs="Courier New"/>
                <w:sz w:val="24"/>
                <w:szCs w:val="24"/>
              </w:rPr>
            </w:pPr>
          </w:p>
        </w:tc>
        <w:tc>
          <w:tcPr>
            <w:tcW w:w="2413" w:type="pct"/>
          </w:tcPr>
          <w:p w:rsidRPr="00A7386D" w:rsidR="009D6477" w:rsidP="00562936" w:rsidRDefault="009D6477" w14:paraId="6113973F" w14:textId="77777777">
            <w:pPr>
              <w:pStyle w:val="ListParagraph"/>
              <w:spacing w:after="0" w:line="240" w:lineRule="auto"/>
              <w:ind w:left="0"/>
              <w:rPr>
                <w:rFonts w:ascii="Courier New" w:hAnsi="Courier New" w:cs="Courier New"/>
                <w:sz w:val="24"/>
                <w:szCs w:val="24"/>
              </w:rPr>
            </w:pPr>
          </w:p>
        </w:tc>
        <w:tc>
          <w:tcPr>
            <w:tcW w:w="1021" w:type="pct"/>
          </w:tcPr>
          <w:p w:rsidRPr="00504068" w:rsidR="009D6477" w:rsidP="00562936" w:rsidRDefault="009D6477" w14:paraId="479E23DA"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1AE8F18B" w14:textId="77777777">
        <w:trPr>
          <w:trHeight w:val="620"/>
        </w:trPr>
        <w:tc>
          <w:tcPr>
            <w:tcW w:w="1566" w:type="pct"/>
          </w:tcPr>
          <w:p w:rsidRPr="00504068" w:rsidR="009D6477" w:rsidP="00562936" w:rsidRDefault="009D6477" w14:paraId="55C026A5" w14:textId="77777777">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Contractor and Other Expenses*</w:t>
            </w:r>
          </w:p>
        </w:tc>
        <w:tc>
          <w:tcPr>
            <w:tcW w:w="2413" w:type="pct"/>
          </w:tcPr>
          <w:p w:rsidR="00B43EFA" w:rsidP="00562936" w:rsidRDefault="009D6477" w14:paraId="4716B011" w14:textId="77777777">
            <w:pPr>
              <w:rPr>
                <w:rFonts w:ascii="Courier New" w:hAnsi="Courier New" w:eastAsia="Calibri" w:cs="Courier New"/>
              </w:rPr>
            </w:pPr>
            <w:r w:rsidRPr="00375160">
              <w:rPr>
                <w:rFonts w:ascii="Courier New" w:hAnsi="Courier New" w:eastAsia="Calibri" w:cs="Courier New"/>
              </w:rPr>
              <w:t>Cooperative Agreement</w:t>
            </w:r>
          </w:p>
          <w:p w:rsidRPr="00086CE0" w:rsidR="009D6477" w:rsidP="00562936" w:rsidRDefault="009D6477" w14:paraId="4797732A" w14:textId="6B9826D5">
            <w:pPr>
              <w:rPr>
                <w:rFonts w:ascii="Courier New" w:hAnsi="Courier New" w:cs="Courier New"/>
                <w:color w:val="4F81BD" w:themeColor="accent1"/>
                <w:sz w:val="24"/>
                <w:szCs w:val="24"/>
              </w:rPr>
            </w:pPr>
            <w:r w:rsidRPr="00375160">
              <w:rPr>
                <w:rFonts w:ascii="Courier New" w:hAnsi="Courier New" w:eastAsia="Calibri" w:cs="Courier New"/>
              </w:rPr>
              <w:t>#</w:t>
            </w:r>
            <w:r w:rsidRPr="006208E0">
              <w:rPr>
                <w:rFonts w:ascii="Courier New" w:hAnsi="Courier New" w:eastAsia="Calibri" w:cs="Courier New"/>
              </w:rPr>
              <w:t>RFA-PS-20-001</w:t>
            </w:r>
          </w:p>
        </w:tc>
        <w:tc>
          <w:tcPr>
            <w:tcW w:w="1021" w:type="pct"/>
            <w:vAlign w:val="bottom"/>
          </w:tcPr>
          <w:p w:rsidRPr="00086CE0" w:rsidR="009D6477" w:rsidP="00562936" w:rsidRDefault="009D6477" w14:paraId="1829E954" w14:textId="77777777">
            <w:pPr>
              <w:rPr>
                <w:rFonts w:ascii="Courier New" w:hAnsi="Courier New" w:cs="Courier New"/>
                <w:color w:val="4F81BD" w:themeColor="accent1"/>
                <w:sz w:val="24"/>
                <w:szCs w:val="24"/>
              </w:rPr>
            </w:pPr>
          </w:p>
        </w:tc>
      </w:tr>
      <w:tr w:rsidRPr="00A7386D" w:rsidR="00B43EFA" w:rsidTr="00B43EFA" w14:paraId="60C7187B" w14:textId="77777777">
        <w:tc>
          <w:tcPr>
            <w:tcW w:w="1566" w:type="pct"/>
          </w:tcPr>
          <w:p w:rsidRPr="00A7386D" w:rsidR="009D6477" w:rsidP="00562936" w:rsidRDefault="009D6477" w14:paraId="7587138C"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5A05C896" w14:textId="77777777">
            <w:pPr>
              <w:rPr>
                <w:rFonts w:ascii="Courier New" w:hAnsi="Courier New" w:cs="Courier New"/>
                <w:sz w:val="24"/>
                <w:szCs w:val="24"/>
              </w:rPr>
            </w:pPr>
            <w:r>
              <w:rPr>
                <w:rFonts w:ascii="Courier New" w:hAnsi="Courier New" w:cs="Courier New"/>
                <w:color w:val="000000"/>
              </w:rPr>
              <w:t>Salary and Wages</w:t>
            </w:r>
          </w:p>
        </w:tc>
        <w:tc>
          <w:tcPr>
            <w:tcW w:w="1021" w:type="pct"/>
            <w:vAlign w:val="center"/>
          </w:tcPr>
          <w:p w:rsidRPr="00406087" w:rsidR="009D6477" w:rsidP="00562936" w:rsidRDefault="009D6477" w14:paraId="2AECFD88" w14:textId="77777777">
            <w:pPr>
              <w:jc w:val="center"/>
              <w:rPr>
                <w:rFonts w:ascii="Courier New" w:hAnsi="Courier New" w:cs="Courier New"/>
                <w:sz w:val="24"/>
                <w:szCs w:val="24"/>
              </w:rPr>
            </w:pPr>
            <w:r>
              <w:rPr>
                <w:rFonts w:ascii="Courier New" w:hAnsi="Courier New" w:cs="Courier New"/>
                <w:color w:val="000000"/>
              </w:rPr>
              <w:t xml:space="preserve">$402,892 </w:t>
            </w:r>
          </w:p>
        </w:tc>
      </w:tr>
      <w:tr w:rsidRPr="00A7386D" w:rsidR="00B43EFA" w:rsidTr="00B43EFA" w14:paraId="413A2A46" w14:textId="77777777">
        <w:tc>
          <w:tcPr>
            <w:tcW w:w="1566" w:type="pct"/>
          </w:tcPr>
          <w:p w:rsidRPr="00A7386D" w:rsidR="009D6477" w:rsidP="00562936" w:rsidRDefault="009D6477" w14:paraId="51030ADD"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7CC49480" w14:textId="77777777">
            <w:pPr>
              <w:rPr>
                <w:rFonts w:ascii="Courier New" w:hAnsi="Courier New" w:cs="Courier New"/>
                <w:sz w:val="24"/>
                <w:szCs w:val="24"/>
              </w:rPr>
            </w:pPr>
            <w:r>
              <w:rPr>
                <w:rFonts w:ascii="Courier New" w:hAnsi="Courier New" w:cs="Courier New"/>
                <w:color w:val="000000"/>
              </w:rPr>
              <w:t>Fringe benefits</w:t>
            </w:r>
          </w:p>
        </w:tc>
        <w:tc>
          <w:tcPr>
            <w:tcW w:w="1021" w:type="pct"/>
            <w:vAlign w:val="center"/>
          </w:tcPr>
          <w:p w:rsidRPr="00406087" w:rsidR="009D6477" w:rsidP="00562936" w:rsidRDefault="009D6477" w14:paraId="1C81F900" w14:textId="77777777">
            <w:pPr>
              <w:jc w:val="center"/>
              <w:rPr>
                <w:rFonts w:ascii="Courier New" w:hAnsi="Courier New" w:cs="Courier New"/>
                <w:sz w:val="24"/>
                <w:szCs w:val="24"/>
              </w:rPr>
            </w:pPr>
            <w:r>
              <w:rPr>
                <w:rFonts w:ascii="Courier New" w:hAnsi="Courier New" w:cs="Courier New"/>
                <w:color w:val="000000"/>
              </w:rPr>
              <w:t xml:space="preserve">$131,960 </w:t>
            </w:r>
          </w:p>
        </w:tc>
      </w:tr>
      <w:tr w:rsidRPr="00A7386D" w:rsidR="00B43EFA" w:rsidTr="00B43EFA" w14:paraId="226F8107" w14:textId="77777777">
        <w:tc>
          <w:tcPr>
            <w:tcW w:w="1566" w:type="pct"/>
          </w:tcPr>
          <w:p w:rsidRPr="00A7386D" w:rsidR="009D6477" w:rsidP="00562936" w:rsidRDefault="009D6477" w14:paraId="6F749EE3"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68005409" w14:textId="77777777">
            <w:pPr>
              <w:rPr>
                <w:rFonts w:ascii="Courier New" w:hAnsi="Courier New" w:cs="Courier New"/>
                <w:sz w:val="24"/>
                <w:szCs w:val="24"/>
              </w:rPr>
            </w:pPr>
            <w:r>
              <w:rPr>
                <w:rFonts w:ascii="Courier New" w:hAnsi="Courier New" w:cs="Courier New"/>
                <w:color w:val="000000"/>
              </w:rPr>
              <w:t>Equipment</w:t>
            </w:r>
          </w:p>
        </w:tc>
        <w:tc>
          <w:tcPr>
            <w:tcW w:w="1021" w:type="pct"/>
            <w:vAlign w:val="center"/>
          </w:tcPr>
          <w:p w:rsidRPr="00406087" w:rsidR="009D6477" w:rsidP="00562936" w:rsidRDefault="009D6477" w14:paraId="6FA4DAEC" w14:textId="77777777">
            <w:pPr>
              <w:jc w:val="center"/>
              <w:rPr>
                <w:rFonts w:ascii="Courier New" w:hAnsi="Courier New" w:cs="Courier New"/>
                <w:sz w:val="24"/>
                <w:szCs w:val="24"/>
              </w:rPr>
            </w:pPr>
            <w:r>
              <w:rPr>
                <w:rFonts w:ascii="Courier New" w:hAnsi="Courier New" w:cs="Courier New"/>
                <w:color w:val="000000"/>
              </w:rPr>
              <w:t xml:space="preserve">$15,354 </w:t>
            </w:r>
          </w:p>
        </w:tc>
      </w:tr>
      <w:tr w:rsidRPr="00A7386D" w:rsidR="00B43EFA" w:rsidTr="00B43EFA" w14:paraId="6F4AF734" w14:textId="77777777">
        <w:tc>
          <w:tcPr>
            <w:tcW w:w="1566" w:type="pct"/>
          </w:tcPr>
          <w:p w:rsidRPr="00A7386D" w:rsidR="009D6477" w:rsidP="00562936" w:rsidRDefault="009D6477" w14:paraId="2AB5B599"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18047012" w14:textId="77777777">
            <w:pPr>
              <w:rPr>
                <w:rFonts w:ascii="Courier New" w:hAnsi="Courier New" w:cs="Courier New"/>
                <w:sz w:val="24"/>
                <w:szCs w:val="24"/>
              </w:rPr>
            </w:pPr>
            <w:r>
              <w:rPr>
                <w:rFonts w:ascii="Courier New" w:hAnsi="Courier New" w:cs="Courier New"/>
                <w:color w:val="000000"/>
              </w:rPr>
              <w:t>Supplies</w:t>
            </w:r>
          </w:p>
        </w:tc>
        <w:tc>
          <w:tcPr>
            <w:tcW w:w="1021" w:type="pct"/>
            <w:vAlign w:val="center"/>
          </w:tcPr>
          <w:p w:rsidRPr="00406087" w:rsidR="009D6477" w:rsidP="00562936" w:rsidRDefault="009D6477" w14:paraId="7D4C32EF" w14:textId="77777777">
            <w:pPr>
              <w:jc w:val="center"/>
              <w:rPr>
                <w:rFonts w:ascii="Courier New" w:hAnsi="Courier New" w:cs="Courier New"/>
                <w:sz w:val="24"/>
                <w:szCs w:val="24"/>
              </w:rPr>
            </w:pPr>
            <w:r>
              <w:rPr>
                <w:rFonts w:ascii="Courier New" w:hAnsi="Courier New" w:cs="Courier New"/>
                <w:color w:val="000000"/>
              </w:rPr>
              <w:t xml:space="preserve">$123,374 </w:t>
            </w:r>
          </w:p>
        </w:tc>
      </w:tr>
      <w:tr w:rsidRPr="00A7386D" w:rsidR="00B43EFA" w:rsidTr="00B43EFA" w14:paraId="5026927C" w14:textId="77777777">
        <w:tc>
          <w:tcPr>
            <w:tcW w:w="1566" w:type="pct"/>
          </w:tcPr>
          <w:p w:rsidRPr="00A7386D" w:rsidR="009D6477" w:rsidP="00562936" w:rsidRDefault="009D6477" w14:paraId="29FA73D0"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0839B806" w14:textId="77777777">
            <w:pPr>
              <w:rPr>
                <w:rFonts w:ascii="Courier New" w:hAnsi="Courier New" w:cs="Courier New"/>
                <w:sz w:val="24"/>
                <w:szCs w:val="24"/>
              </w:rPr>
            </w:pPr>
            <w:r>
              <w:rPr>
                <w:rFonts w:ascii="Courier New" w:hAnsi="Courier New" w:cs="Courier New"/>
                <w:color w:val="000000"/>
              </w:rPr>
              <w:t>Other</w:t>
            </w:r>
          </w:p>
        </w:tc>
        <w:tc>
          <w:tcPr>
            <w:tcW w:w="1021" w:type="pct"/>
            <w:vAlign w:val="center"/>
          </w:tcPr>
          <w:p w:rsidRPr="00406087" w:rsidR="009D6477" w:rsidP="00562936" w:rsidRDefault="009D6477" w14:paraId="29558045" w14:textId="77777777">
            <w:pPr>
              <w:jc w:val="center"/>
              <w:rPr>
                <w:rFonts w:ascii="Courier New" w:hAnsi="Courier New" w:cs="Courier New"/>
                <w:sz w:val="24"/>
                <w:szCs w:val="24"/>
              </w:rPr>
            </w:pPr>
            <w:r>
              <w:rPr>
                <w:rFonts w:ascii="Courier New" w:hAnsi="Courier New" w:cs="Courier New"/>
                <w:color w:val="000000"/>
              </w:rPr>
              <w:t xml:space="preserve">$125,731 </w:t>
            </w:r>
          </w:p>
        </w:tc>
      </w:tr>
      <w:tr w:rsidRPr="00A7386D" w:rsidR="00B43EFA" w:rsidTr="00B43EFA" w14:paraId="6F05643C" w14:textId="77777777">
        <w:tc>
          <w:tcPr>
            <w:tcW w:w="1566" w:type="pct"/>
          </w:tcPr>
          <w:p w:rsidRPr="00A7386D" w:rsidR="009D6477" w:rsidP="00562936" w:rsidRDefault="009D6477" w14:paraId="72CE7A75"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763CCB6B" w14:textId="77777777">
            <w:pPr>
              <w:rPr>
                <w:rFonts w:ascii="Courier New" w:hAnsi="Courier New" w:cs="Courier New"/>
                <w:sz w:val="24"/>
                <w:szCs w:val="24"/>
              </w:rPr>
            </w:pPr>
            <w:r>
              <w:rPr>
                <w:rFonts w:ascii="Courier New" w:hAnsi="Courier New" w:cs="Courier New"/>
                <w:color w:val="000000"/>
              </w:rPr>
              <w:t>Indirect costs</w:t>
            </w:r>
          </w:p>
        </w:tc>
        <w:tc>
          <w:tcPr>
            <w:tcW w:w="1021" w:type="pct"/>
            <w:vAlign w:val="center"/>
          </w:tcPr>
          <w:p w:rsidRPr="00406087" w:rsidR="009D6477" w:rsidP="00562936" w:rsidRDefault="009D6477" w14:paraId="1554BDE3" w14:textId="77777777">
            <w:pPr>
              <w:jc w:val="center"/>
              <w:rPr>
                <w:rFonts w:ascii="Courier New" w:hAnsi="Courier New" w:cs="Courier New"/>
                <w:sz w:val="24"/>
                <w:szCs w:val="24"/>
              </w:rPr>
            </w:pPr>
            <w:r>
              <w:rPr>
                <w:rFonts w:ascii="Courier New" w:hAnsi="Courier New" w:cs="Courier New"/>
                <w:color w:val="000000"/>
              </w:rPr>
              <w:t xml:space="preserve">$308,101 </w:t>
            </w:r>
          </w:p>
        </w:tc>
      </w:tr>
      <w:tr w:rsidRPr="00A7386D" w:rsidR="00B43EFA" w:rsidTr="00B43EFA" w14:paraId="1C8B429F" w14:textId="77777777">
        <w:tc>
          <w:tcPr>
            <w:tcW w:w="1566" w:type="pct"/>
          </w:tcPr>
          <w:p w:rsidRPr="00A7386D" w:rsidR="009D6477" w:rsidP="00562936" w:rsidRDefault="009D6477" w14:paraId="3CE34988"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7688CA6F" w14:textId="77777777">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contractor and other expenses</w:t>
            </w:r>
          </w:p>
        </w:tc>
        <w:tc>
          <w:tcPr>
            <w:tcW w:w="1021" w:type="pct"/>
          </w:tcPr>
          <w:p w:rsidRPr="00406087" w:rsidR="009D6477" w:rsidP="00562936" w:rsidRDefault="009D6477" w14:paraId="78CAF0F8" w14:textId="77777777">
            <w:pPr>
              <w:pStyle w:val="ListParagraph"/>
              <w:spacing w:after="0" w:line="240" w:lineRule="auto"/>
              <w:ind w:left="0"/>
              <w:jc w:val="center"/>
              <w:rPr>
                <w:rFonts w:ascii="Courier New" w:hAnsi="Courier New" w:cs="Courier New"/>
                <w:sz w:val="24"/>
                <w:szCs w:val="24"/>
              </w:rPr>
            </w:pPr>
            <w:r>
              <w:rPr>
                <w:rFonts w:ascii="Courier New" w:hAnsi="Courier New" w:cs="Courier New"/>
                <w:b/>
                <w:bCs/>
                <w:color w:val="000000"/>
              </w:rPr>
              <w:t xml:space="preserve">$1,107,411 </w:t>
            </w:r>
          </w:p>
        </w:tc>
      </w:tr>
      <w:tr w:rsidRPr="00A7386D" w:rsidR="00B43EFA" w:rsidTr="00B43EFA" w14:paraId="63B01258" w14:textId="77777777">
        <w:tc>
          <w:tcPr>
            <w:tcW w:w="1566" w:type="pct"/>
          </w:tcPr>
          <w:p w:rsidRPr="00A7386D" w:rsidR="009D6477" w:rsidP="00562936" w:rsidRDefault="009D6477" w14:paraId="2587903A"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5CB4B8F7" w14:textId="77777777">
            <w:pPr>
              <w:pStyle w:val="ListParagraph"/>
              <w:spacing w:after="0" w:line="240" w:lineRule="auto"/>
              <w:ind w:left="0"/>
              <w:rPr>
                <w:rFonts w:ascii="Courier New" w:hAnsi="Courier New" w:cs="Courier New"/>
                <w:sz w:val="24"/>
                <w:szCs w:val="24"/>
              </w:rPr>
            </w:pPr>
          </w:p>
        </w:tc>
        <w:tc>
          <w:tcPr>
            <w:tcW w:w="1021" w:type="pct"/>
          </w:tcPr>
          <w:p w:rsidRPr="00406087" w:rsidR="009D6477" w:rsidP="00562936" w:rsidRDefault="009D6477" w14:paraId="1C28C8E7"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13A3F624" w14:textId="77777777">
        <w:trPr>
          <w:trHeight w:val="368"/>
        </w:trPr>
        <w:tc>
          <w:tcPr>
            <w:tcW w:w="1566" w:type="pct"/>
          </w:tcPr>
          <w:p w:rsidRPr="00A7386D" w:rsidR="009D6477" w:rsidP="00562936" w:rsidRDefault="009D6477" w14:paraId="74BC9E4B"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0311ABC5" w14:textId="77777777">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COST TO THE GOVERNMENT</w:t>
            </w:r>
          </w:p>
        </w:tc>
        <w:tc>
          <w:tcPr>
            <w:tcW w:w="1021" w:type="pct"/>
            <w:vAlign w:val="bottom"/>
          </w:tcPr>
          <w:p w:rsidR="009D6477" w:rsidP="00562936" w:rsidRDefault="009D6477" w14:paraId="57F7563E" w14:textId="629640EA">
            <w:pPr>
              <w:jc w:val="center"/>
              <w:rPr>
                <w:rFonts w:ascii="Courier New" w:hAnsi="Courier New" w:cs="Courier New"/>
                <w:b/>
                <w:bCs/>
                <w:color w:val="000000"/>
              </w:rPr>
            </w:pPr>
            <w:r>
              <w:rPr>
                <w:rFonts w:ascii="Courier New" w:hAnsi="Courier New" w:cs="Courier New"/>
                <w:b/>
                <w:bCs/>
                <w:color w:val="000000"/>
              </w:rPr>
              <w:t>$1,</w:t>
            </w:r>
            <w:r w:rsidR="0067126E">
              <w:rPr>
                <w:rFonts w:ascii="Courier New" w:hAnsi="Courier New" w:cs="Courier New"/>
                <w:b/>
                <w:bCs/>
                <w:color w:val="000000"/>
              </w:rPr>
              <w:t>258,676</w:t>
            </w:r>
            <w:r>
              <w:rPr>
                <w:rFonts w:ascii="Courier New" w:hAnsi="Courier New" w:cs="Courier New"/>
                <w:b/>
                <w:bCs/>
                <w:color w:val="000000"/>
              </w:rPr>
              <w:t xml:space="preserve"> </w:t>
            </w:r>
          </w:p>
          <w:p w:rsidRPr="00406087" w:rsidR="009D6477" w:rsidP="00562936" w:rsidRDefault="009D6477" w14:paraId="46B472C6" w14:textId="77777777">
            <w:pPr>
              <w:jc w:val="center"/>
              <w:rPr>
                <w:rFonts w:ascii="Courier New" w:hAnsi="Courier New" w:cs="Courier New"/>
                <w:b/>
                <w:sz w:val="24"/>
                <w:szCs w:val="24"/>
              </w:rPr>
            </w:pPr>
          </w:p>
        </w:tc>
      </w:tr>
    </w:tbl>
    <w:p w:rsidR="009D6477" w:rsidP="00701981" w:rsidRDefault="009D6477" w14:paraId="2019926F" w14:textId="10137083">
      <w:pPr>
        <w:pStyle w:val="ListParagraph"/>
        <w:ind w:left="0"/>
        <w:rPr>
          <w:rFonts w:ascii="Courier New" w:hAnsi="Courier New" w:cs="Courier New"/>
          <w:sz w:val="24"/>
          <w:szCs w:val="24"/>
        </w:rPr>
      </w:pPr>
    </w:p>
    <w:p w:rsidRPr="00504068" w:rsidR="00701981" w:rsidP="00D14B4E" w:rsidRDefault="00701981" w14:paraId="27FFBB8F" w14:textId="409FEF1E">
      <w:pPr>
        <w:spacing w:after="200"/>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scale at </w:t>
      </w:r>
      <w:hyperlink w:history="1" r:id="rId21">
        <w:r w:rsidRPr="00F2673F" w:rsidR="00763D6E">
          <w:rPr>
            <w:rStyle w:val="Hyperlink"/>
            <w:rFonts w:ascii="Courier New" w:hAnsi="Courier New" w:cs="Courier New"/>
            <w:sz w:val="24"/>
            <w:szCs w:val="24"/>
          </w:rPr>
          <w:t>https://www.opm.gov/policy-data-oversight/pay-leave/salaries-wages/salary-tables/20Tables/html/ATL.aspx</w:t>
        </w:r>
      </w:hyperlink>
      <w:r w:rsidR="00763D6E">
        <w:rPr>
          <w:rFonts w:ascii="Courier New" w:hAnsi="Courier New" w:cs="Courier New"/>
          <w:sz w:val="24"/>
          <w:szCs w:val="24"/>
        </w:rPr>
        <w:t xml:space="preserve"> </w:t>
      </w:r>
    </w:p>
    <w:p w:rsidR="00701981" w:rsidP="00D14B4E" w:rsidRDefault="00701981" w14:paraId="18CB3272" w14:textId="3DBB30CE">
      <w:pPr>
        <w:spacing w:after="200"/>
        <w:rPr>
          <w:rFonts w:ascii="Courier New" w:hAnsi="Courier New" w:cs="Courier New"/>
          <w:sz w:val="24"/>
          <w:szCs w:val="24"/>
        </w:rPr>
      </w:pPr>
      <w:bookmarkStart w:name="OLE_LINK23" w:id="3"/>
      <w:bookmarkStart w:name="OLE_LINK24" w:id="4"/>
      <w:r w:rsidRPr="00406087">
        <w:rPr>
          <w:rFonts w:ascii="Courier New" w:hAnsi="Courier New" w:cs="Courier New"/>
          <w:sz w:val="24"/>
          <w:szCs w:val="24"/>
        </w:rPr>
        <w:t xml:space="preserve">The personnel related to the </w:t>
      </w:r>
      <w:r w:rsidR="00406087">
        <w:rPr>
          <w:rFonts w:ascii="Courier New" w:hAnsi="Courier New" w:cs="Courier New"/>
          <w:sz w:val="24"/>
          <w:szCs w:val="24"/>
        </w:rPr>
        <w:t>Project DETECT data</w:t>
      </w:r>
      <w:r w:rsidRPr="00406087">
        <w:rPr>
          <w:rFonts w:ascii="Courier New" w:hAnsi="Courier New" w:cs="Courier New"/>
          <w:sz w:val="24"/>
          <w:szCs w:val="24"/>
        </w:rPr>
        <w:t xml:space="preserve"> collection include project officers (epidemiologi</w:t>
      </w:r>
      <w:r w:rsidR="00406087">
        <w:rPr>
          <w:rFonts w:ascii="Courier New" w:hAnsi="Courier New" w:cs="Courier New"/>
          <w:sz w:val="24"/>
          <w:szCs w:val="24"/>
        </w:rPr>
        <w:t>sts) at the GS-13 and 14 levels</w:t>
      </w:r>
      <w:r w:rsidRPr="00406087">
        <w:rPr>
          <w:rFonts w:ascii="Courier New" w:hAnsi="Courier New" w:cs="Courier New"/>
          <w:sz w:val="24"/>
          <w:szCs w:val="24"/>
        </w:rPr>
        <w:t xml:space="preserve">. </w:t>
      </w:r>
    </w:p>
    <w:p w:rsidR="00A018CA" w:rsidP="00D14B4E" w:rsidRDefault="00A018CA" w14:paraId="514C1A37" w14:textId="77777777">
      <w:pPr>
        <w:spacing w:after="200"/>
        <w:rPr>
          <w:rFonts w:ascii="Courier New" w:hAnsi="Courier New" w:cs="Courier New"/>
          <w:sz w:val="24"/>
          <w:szCs w:val="24"/>
        </w:rPr>
      </w:pPr>
    </w:p>
    <w:p w:rsidRPr="00DD7E11" w:rsidR="00701981" w:rsidP="00DD7E11" w:rsidRDefault="00DD7E11" w14:paraId="2B97B5D2" w14:textId="1B1C2955">
      <w:pPr>
        <w:spacing w:after="200"/>
        <w:rPr>
          <w:rFonts w:ascii="Courier New" w:hAnsi="Courier New" w:cs="Courier New"/>
          <w:b/>
          <w:sz w:val="24"/>
          <w:szCs w:val="24"/>
        </w:rPr>
      </w:pPr>
      <w:r w:rsidRPr="00DD7E11">
        <w:rPr>
          <w:rFonts w:ascii="Courier New" w:hAnsi="Courier New" w:cs="Courier New"/>
          <w:b/>
          <w:sz w:val="24"/>
          <w:szCs w:val="24"/>
        </w:rPr>
        <w:t>A.15</w:t>
      </w:r>
      <w:bookmarkEnd w:id="3"/>
      <w:bookmarkEnd w:id="4"/>
      <w:r>
        <w:rPr>
          <w:rFonts w:ascii="Courier New" w:hAnsi="Courier New" w:cs="Courier New"/>
          <w:b/>
          <w:sz w:val="24"/>
          <w:szCs w:val="24"/>
        </w:rPr>
        <w:t xml:space="preserve"> </w:t>
      </w:r>
      <w:r w:rsidRPr="00DD7E11" w:rsidR="00701981">
        <w:rPr>
          <w:rFonts w:ascii="Courier New" w:hAnsi="Courier New" w:cs="Courier New"/>
          <w:b/>
          <w:sz w:val="24"/>
          <w:szCs w:val="24"/>
        </w:rPr>
        <w:t>Explanation for Program Changes or Adjustments</w:t>
      </w:r>
    </w:p>
    <w:p w:rsidR="00701981" w:rsidP="00D14B4E" w:rsidRDefault="009C1D19" w14:paraId="7626F1C8" w14:textId="52A52A63">
      <w:pPr>
        <w:spacing w:after="200"/>
        <w:jc w:val="both"/>
        <w:rPr>
          <w:rFonts w:ascii="Courier New" w:hAnsi="Courier New" w:cs="Courier New"/>
          <w:b/>
          <w:sz w:val="24"/>
          <w:szCs w:val="24"/>
        </w:rPr>
      </w:pPr>
      <w:r w:rsidRPr="008E7A3A">
        <w:rPr>
          <w:rFonts w:ascii="Courier New" w:hAnsi="Courier New" w:cs="Courier New"/>
          <w:sz w:val="24"/>
          <w:szCs w:val="24"/>
        </w:rPr>
        <w:t xml:space="preserve">Burden has </w:t>
      </w:r>
      <w:r w:rsidRPr="00EC6B0B" w:rsidR="008E7A3A">
        <w:rPr>
          <w:rFonts w:ascii="Courier New" w:hAnsi="Courier New" w:cs="Courier New"/>
          <w:sz w:val="24"/>
          <w:szCs w:val="24"/>
        </w:rPr>
        <w:t>decreased</w:t>
      </w:r>
      <w:r w:rsidRPr="008E7A3A">
        <w:rPr>
          <w:rFonts w:ascii="Courier New" w:hAnsi="Courier New" w:cs="Courier New"/>
          <w:sz w:val="24"/>
          <w:szCs w:val="24"/>
        </w:rPr>
        <w:t xml:space="preserve"> from the burden shown in the current inventory</w:t>
      </w:r>
      <w:r w:rsidRPr="008E7A3A" w:rsidR="00701981">
        <w:rPr>
          <w:rFonts w:ascii="Courier New" w:hAnsi="Courier New" w:cs="Courier New"/>
          <w:b/>
          <w:sz w:val="24"/>
          <w:szCs w:val="24"/>
        </w:rPr>
        <w:t>.</w:t>
      </w:r>
    </w:p>
    <w:p w:rsidR="004C2A47" w:rsidP="00D14B4E" w:rsidRDefault="004C2A47" w14:paraId="0EA857F8" w14:textId="6F967F7A">
      <w:pPr>
        <w:spacing w:after="200"/>
        <w:jc w:val="both"/>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New information from implementing surveys during the first DETECT project provided an updated estimate of 30 minutes for </w:t>
      </w:r>
      <w:r w:rsidRPr="004C2A47">
        <w:rPr>
          <w:rFonts w:ascii="Courier New" w:hAnsi="Courier New" w:cs="Courier New"/>
          <w:color w:val="000000" w:themeColor="text1"/>
          <w:sz w:val="24"/>
          <w:szCs w:val="24"/>
        </w:rPr>
        <w:t>Phase 1 Enrollment Survey</w:t>
      </w:r>
      <w:r>
        <w:rPr>
          <w:rFonts w:ascii="Courier New" w:hAnsi="Courier New" w:cs="Courier New"/>
          <w:color w:val="000000" w:themeColor="text1"/>
          <w:sz w:val="24"/>
          <w:szCs w:val="24"/>
        </w:rPr>
        <w:t>. This change decreases the burden</w:t>
      </w:r>
      <w:r w:rsidR="00B43EFA">
        <w:rPr>
          <w:rFonts w:ascii="Courier New" w:hAnsi="Courier New" w:cs="Courier New"/>
          <w:color w:val="000000" w:themeColor="text1"/>
          <w:sz w:val="24"/>
          <w:szCs w:val="24"/>
        </w:rPr>
        <w:t xml:space="preserve"> hours and the estimated annualized cost to the respondents</w:t>
      </w:r>
      <w:r>
        <w:rPr>
          <w:rFonts w:ascii="Courier New" w:hAnsi="Courier New" w:cs="Courier New"/>
          <w:color w:val="000000" w:themeColor="text1"/>
          <w:sz w:val="24"/>
          <w:szCs w:val="24"/>
        </w:rPr>
        <w:t xml:space="preserve">. </w:t>
      </w:r>
    </w:p>
    <w:p w:rsidR="00A018CA" w:rsidP="00D14B4E" w:rsidRDefault="00A018CA" w14:paraId="7BA560CE" w14:textId="77777777">
      <w:pPr>
        <w:spacing w:after="200"/>
        <w:jc w:val="both"/>
        <w:rPr>
          <w:rFonts w:ascii="Courier New" w:hAnsi="Courier New" w:cs="Courier New"/>
          <w:b/>
          <w:sz w:val="24"/>
          <w:szCs w:val="24"/>
        </w:rPr>
      </w:pPr>
    </w:p>
    <w:p w:rsidRPr="00DD7E11" w:rsidR="00701981" w:rsidP="00DD7E11" w:rsidRDefault="00DD7E11" w14:paraId="4F168436" w14:textId="348E28A2">
      <w:pPr>
        <w:spacing w:after="200"/>
        <w:jc w:val="both"/>
        <w:rPr>
          <w:rFonts w:ascii="Courier New" w:hAnsi="Courier New" w:cs="Courier New"/>
          <w:b/>
          <w:sz w:val="24"/>
          <w:szCs w:val="24"/>
        </w:rPr>
      </w:pPr>
      <w:r>
        <w:rPr>
          <w:rFonts w:ascii="Courier New" w:hAnsi="Courier New" w:cs="Courier New"/>
          <w:b/>
          <w:sz w:val="24"/>
          <w:szCs w:val="24"/>
        </w:rPr>
        <w:t xml:space="preserve">A.16 </w:t>
      </w:r>
      <w:r w:rsidRPr="00DD7E11" w:rsidR="00701981">
        <w:rPr>
          <w:rFonts w:ascii="Courier New" w:hAnsi="Courier New" w:cs="Courier New"/>
          <w:b/>
          <w:sz w:val="24"/>
          <w:szCs w:val="24"/>
        </w:rPr>
        <w:t>Plans for Tabulation and Publication and Project Time Schedule</w:t>
      </w:r>
    </w:p>
    <w:p w:rsidR="00A73BCD" w:rsidP="00D14B4E" w:rsidRDefault="00F407F0" w14:paraId="2DDADD84" w14:textId="049DB804">
      <w:pPr>
        <w:pStyle w:val="ListParagraph"/>
        <w:tabs>
          <w:tab w:val="left" w:pos="0"/>
        </w:tabs>
        <w:spacing w:line="240" w:lineRule="auto"/>
        <w:ind w:left="0"/>
        <w:rPr>
          <w:rFonts w:ascii="Courier New" w:hAnsi="Courier New" w:cs="Courier New"/>
          <w:sz w:val="24"/>
          <w:szCs w:val="24"/>
        </w:rPr>
      </w:pPr>
      <w:r>
        <w:rPr>
          <w:rFonts w:ascii="Courier New" w:hAnsi="Courier New" w:cs="Courier New"/>
          <w:sz w:val="24"/>
          <w:szCs w:val="24"/>
        </w:rPr>
        <w:t>D</w:t>
      </w:r>
      <w:r w:rsidRPr="00A73BCD" w:rsidR="00A73BCD">
        <w:rPr>
          <w:rFonts w:ascii="Courier New" w:hAnsi="Courier New" w:cs="Courier New"/>
          <w:sz w:val="24"/>
          <w:szCs w:val="24"/>
        </w:rPr>
        <w:t>ata collection w</w:t>
      </w:r>
      <w:r w:rsidR="00EC6B0B">
        <w:rPr>
          <w:rFonts w:ascii="Courier New" w:hAnsi="Courier New" w:cs="Courier New"/>
          <w:sz w:val="24"/>
          <w:szCs w:val="24"/>
        </w:rPr>
        <w:t>as</w:t>
      </w:r>
      <w:r w:rsidRPr="00A73BCD" w:rsidR="00A73BCD">
        <w:rPr>
          <w:rFonts w:ascii="Courier New" w:hAnsi="Courier New" w:cs="Courier New"/>
          <w:sz w:val="24"/>
          <w:szCs w:val="24"/>
        </w:rPr>
        <w:t xml:space="preserve"> </w:t>
      </w:r>
      <w:r w:rsidR="00952616">
        <w:rPr>
          <w:rFonts w:ascii="Courier New" w:hAnsi="Courier New" w:cs="Courier New"/>
          <w:sz w:val="24"/>
          <w:szCs w:val="24"/>
        </w:rPr>
        <w:t xml:space="preserve">conducted </w:t>
      </w:r>
      <w:r w:rsidRPr="00A73BCD" w:rsidR="00A73BCD">
        <w:rPr>
          <w:rFonts w:ascii="Courier New" w:hAnsi="Courier New" w:cs="Courier New"/>
          <w:sz w:val="24"/>
          <w:szCs w:val="24"/>
        </w:rPr>
        <w:t xml:space="preserve">during the </w:t>
      </w:r>
      <w:r>
        <w:rPr>
          <w:rFonts w:ascii="Courier New" w:hAnsi="Courier New" w:cs="Courier New"/>
          <w:sz w:val="24"/>
          <w:szCs w:val="24"/>
        </w:rPr>
        <w:t>3</w:t>
      </w:r>
      <w:r w:rsidR="00313FDB">
        <w:rPr>
          <w:rFonts w:ascii="Courier New" w:hAnsi="Courier New" w:cs="Courier New"/>
          <w:sz w:val="24"/>
          <w:szCs w:val="24"/>
        </w:rPr>
        <w:t>-</w:t>
      </w:r>
      <w:r w:rsidRPr="00A73BCD" w:rsidR="00A73BCD">
        <w:rPr>
          <w:rFonts w:ascii="Courier New" w:hAnsi="Courier New" w:cs="Courier New"/>
          <w:sz w:val="24"/>
          <w:szCs w:val="24"/>
        </w:rPr>
        <w:t xml:space="preserve">year period after OMB approval. </w:t>
      </w:r>
      <w:r w:rsidR="00952616">
        <w:rPr>
          <w:rFonts w:ascii="Courier New" w:hAnsi="Courier New" w:cs="Courier New"/>
          <w:sz w:val="24"/>
          <w:szCs w:val="24"/>
        </w:rPr>
        <w:t xml:space="preserve">It </w:t>
      </w:r>
      <w:r w:rsidR="00EC6B0B">
        <w:rPr>
          <w:rFonts w:ascii="Courier New" w:hAnsi="Courier New" w:cs="Courier New"/>
          <w:sz w:val="24"/>
          <w:szCs w:val="24"/>
        </w:rPr>
        <w:t xml:space="preserve">was </w:t>
      </w:r>
      <w:r w:rsidR="00952616">
        <w:rPr>
          <w:rFonts w:ascii="Courier New" w:hAnsi="Courier New" w:cs="Courier New"/>
          <w:sz w:val="24"/>
          <w:szCs w:val="24"/>
        </w:rPr>
        <w:t xml:space="preserve">expected that the project </w:t>
      </w:r>
      <w:r w:rsidR="00EC6B0B">
        <w:rPr>
          <w:rFonts w:ascii="Courier New" w:hAnsi="Courier New" w:cs="Courier New"/>
          <w:sz w:val="24"/>
          <w:szCs w:val="24"/>
        </w:rPr>
        <w:t xml:space="preserve">would </w:t>
      </w:r>
      <w:r w:rsidR="00952616">
        <w:rPr>
          <w:rFonts w:ascii="Courier New" w:hAnsi="Courier New" w:cs="Courier New"/>
          <w:sz w:val="24"/>
          <w:szCs w:val="24"/>
        </w:rPr>
        <w:t xml:space="preserve">take </w:t>
      </w:r>
      <w:r w:rsidRPr="00EC6B0B" w:rsidR="00952616">
        <w:rPr>
          <w:rFonts w:ascii="Courier New" w:hAnsi="Courier New" w:cs="Courier New"/>
          <w:sz w:val="24"/>
          <w:szCs w:val="24"/>
        </w:rPr>
        <w:t>6 years</w:t>
      </w:r>
      <w:r w:rsidR="00952616">
        <w:rPr>
          <w:rFonts w:ascii="Courier New" w:hAnsi="Courier New" w:cs="Courier New"/>
          <w:sz w:val="24"/>
          <w:szCs w:val="24"/>
        </w:rPr>
        <w:t xml:space="preserve"> to complete and the investigators submitt</w:t>
      </w:r>
      <w:r w:rsidR="00EC6B0B">
        <w:rPr>
          <w:rFonts w:ascii="Courier New" w:hAnsi="Courier New" w:cs="Courier New"/>
          <w:sz w:val="24"/>
          <w:szCs w:val="24"/>
        </w:rPr>
        <w:t>ed</w:t>
      </w:r>
      <w:r w:rsidR="00952616">
        <w:rPr>
          <w:rFonts w:ascii="Courier New" w:hAnsi="Courier New" w:cs="Courier New"/>
          <w:sz w:val="24"/>
          <w:szCs w:val="24"/>
        </w:rPr>
        <w:t xml:space="preserve"> an extension request after 3 years. </w:t>
      </w:r>
      <w:r w:rsidR="00EC6B0B">
        <w:rPr>
          <w:rFonts w:ascii="Courier New" w:hAnsi="Courier New" w:cs="Courier New"/>
          <w:sz w:val="24"/>
          <w:szCs w:val="24"/>
        </w:rPr>
        <w:t xml:space="preserve">With the addition of the JHU site we are requesting an additional extension for 3 more years. </w:t>
      </w:r>
      <w:r w:rsidRPr="00A73BCD" w:rsidR="00A73BCD">
        <w:rPr>
          <w:rFonts w:ascii="Courier New" w:hAnsi="Courier New" w:cs="Courier New"/>
          <w:sz w:val="24"/>
          <w:szCs w:val="24"/>
        </w:rPr>
        <w:t>Data analysis will occur within 12 months of final data collection. The following is a brief overview of the DETECT Timeline.</w:t>
      </w:r>
      <w:r w:rsidR="00955C06">
        <w:rPr>
          <w:rFonts w:ascii="Courier New" w:hAnsi="Courier New" w:cs="Courier New"/>
          <w:sz w:val="24"/>
          <w:szCs w:val="24"/>
        </w:rPr>
        <w:t xml:space="preserve"> </w:t>
      </w:r>
      <w:r w:rsidRPr="006E1AFB" w:rsidR="00955C06">
        <w:rPr>
          <w:rFonts w:ascii="Courier New" w:hAnsi="Courier New" w:cs="Courier New"/>
          <w:sz w:val="24"/>
          <w:szCs w:val="24"/>
        </w:rPr>
        <w:t xml:space="preserve">Data collection is ongoing under the current OMB approval (exp. 1/31/2022) using the information collection </w:t>
      </w:r>
      <w:r w:rsidRPr="006E1AFB" w:rsidR="0005246F">
        <w:rPr>
          <w:rFonts w:ascii="Courier New" w:hAnsi="Courier New" w:cs="Courier New"/>
          <w:sz w:val="24"/>
          <w:szCs w:val="24"/>
        </w:rPr>
        <w:t>request</w:t>
      </w:r>
      <w:r w:rsidRPr="006E1AFB" w:rsidR="00955C06">
        <w:rPr>
          <w:rFonts w:ascii="Courier New" w:hAnsi="Courier New" w:cs="Courier New"/>
          <w:sz w:val="24"/>
          <w:szCs w:val="24"/>
        </w:rPr>
        <w:t xml:space="preserve"> approved in the non-substantive change request </w:t>
      </w:r>
      <w:r w:rsidRPr="006E1AFB" w:rsidR="005E12CC">
        <w:rPr>
          <w:rFonts w:ascii="Courier New" w:hAnsi="Courier New" w:cs="Courier New"/>
          <w:sz w:val="24"/>
          <w:szCs w:val="24"/>
        </w:rPr>
        <w:t>(</w:t>
      </w:r>
      <w:r w:rsidRPr="006E1AFB" w:rsidR="005E12CC">
        <w:rPr>
          <w:rFonts w:ascii="Courier New" w:hAnsi="Courier New" w:cs="Courier New"/>
          <w:b/>
          <w:bCs/>
          <w:sz w:val="24"/>
          <w:szCs w:val="24"/>
        </w:rPr>
        <w:t>Attachment 6</w:t>
      </w:r>
      <w:r w:rsidRPr="006E1AFB" w:rsidR="005E12CC">
        <w:rPr>
          <w:rFonts w:ascii="Courier New" w:hAnsi="Courier New" w:cs="Courier New"/>
          <w:sz w:val="24"/>
          <w:szCs w:val="24"/>
        </w:rPr>
        <w:t>) on 5/8/2021.</w:t>
      </w:r>
      <w:r w:rsidR="005E12CC">
        <w:rPr>
          <w:rFonts w:ascii="Courier New" w:hAnsi="Courier New" w:cs="Courier New"/>
          <w:sz w:val="24"/>
          <w:szCs w:val="24"/>
        </w:rPr>
        <w:t xml:space="preserve"> </w:t>
      </w:r>
    </w:p>
    <w:p w:rsidRPr="00A73BCD" w:rsidR="00F94B59" w:rsidP="00D14B4E" w:rsidRDefault="00F94B59" w14:paraId="17B2F329" w14:textId="77777777">
      <w:pPr>
        <w:pStyle w:val="ListParagraph"/>
        <w:tabs>
          <w:tab w:val="left" w:pos="0"/>
        </w:tabs>
        <w:spacing w:line="240" w:lineRule="auto"/>
        <w:ind w:left="0"/>
        <w:rPr>
          <w:rFonts w:ascii="Courier New" w:hAnsi="Courier New" w:cs="Courier New"/>
          <w:sz w:val="24"/>
          <w:szCs w:val="24"/>
        </w:rPr>
      </w:pPr>
    </w:p>
    <w:p w:rsidRPr="00A73BCD" w:rsidR="00A73BCD" w:rsidP="00D75A07" w:rsidRDefault="00A73BCD" w14:paraId="4070D8E2" w14:textId="18A5AB54">
      <w:pPr>
        <w:pStyle w:val="ListParagraph"/>
        <w:spacing w:line="240" w:lineRule="auto"/>
        <w:ind w:left="360"/>
        <w:rPr>
          <w:rFonts w:ascii="Courier New" w:hAnsi="Courier New" w:cs="Courier New"/>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5213"/>
      </w:tblGrid>
      <w:tr w:rsidRPr="00A73BCD" w:rsidR="00A018CA" w:rsidTr="00543340" w14:paraId="7DB7D8A3" w14:textId="77777777">
        <w:trPr>
          <w:cantSplit/>
          <w:tblHeader/>
          <w:jc w:val="center"/>
        </w:trPr>
        <w:tc>
          <w:tcPr>
            <w:tcW w:w="9512" w:type="dxa"/>
            <w:gridSpan w:val="2"/>
            <w:vAlign w:val="center"/>
          </w:tcPr>
          <w:p w:rsidRPr="00A73BCD" w:rsidR="00A018CA" w:rsidP="001F3FAA" w:rsidRDefault="00A018CA" w14:paraId="1ED21D39" w14:textId="26AA77E7">
            <w:pPr>
              <w:spacing w:line="480" w:lineRule="auto"/>
              <w:rPr>
                <w:rFonts w:ascii="Courier New" w:hAnsi="Courier New" w:cs="Courier New"/>
                <w:b/>
                <w:sz w:val="24"/>
                <w:szCs w:val="24"/>
              </w:rPr>
            </w:pPr>
            <w:r w:rsidRPr="00A73BCD">
              <w:rPr>
                <w:rFonts w:ascii="Courier New" w:hAnsi="Courier New" w:cs="Courier New"/>
                <w:b/>
                <w:sz w:val="24"/>
                <w:szCs w:val="24"/>
              </w:rPr>
              <w:t>Exhibit 16.A</w:t>
            </w:r>
            <w:r w:rsidRPr="00A73BCD">
              <w:rPr>
                <w:rFonts w:ascii="Courier New" w:hAnsi="Courier New" w:cs="Courier New"/>
                <w:b/>
                <w:sz w:val="24"/>
                <w:szCs w:val="24"/>
              </w:rPr>
              <w:tab/>
              <w:t>Project Time Schedule</w:t>
            </w:r>
          </w:p>
        </w:tc>
      </w:tr>
      <w:tr w:rsidRPr="00A73BCD" w:rsidR="00A73BCD" w:rsidTr="001F3FAA" w14:paraId="44E2891B" w14:textId="77777777">
        <w:trPr>
          <w:cantSplit/>
          <w:tblHeader/>
          <w:jc w:val="center"/>
        </w:trPr>
        <w:tc>
          <w:tcPr>
            <w:tcW w:w="4299" w:type="dxa"/>
            <w:vAlign w:val="center"/>
          </w:tcPr>
          <w:p w:rsidRPr="00A73BCD" w:rsidR="00A73BCD" w:rsidP="001F3FAA" w:rsidRDefault="00A73BCD" w14:paraId="443D3E54" w14:textId="77777777">
            <w:pPr>
              <w:spacing w:line="480" w:lineRule="auto"/>
              <w:rPr>
                <w:rFonts w:ascii="Courier New" w:hAnsi="Courier New" w:cs="Courier New"/>
                <w:b/>
                <w:sz w:val="24"/>
                <w:szCs w:val="24"/>
              </w:rPr>
            </w:pPr>
            <w:r w:rsidRPr="00A73BCD">
              <w:rPr>
                <w:rFonts w:ascii="Courier New" w:hAnsi="Courier New" w:cs="Courier New"/>
                <w:b/>
                <w:sz w:val="24"/>
                <w:szCs w:val="24"/>
              </w:rPr>
              <w:t>Activity</w:t>
            </w:r>
          </w:p>
        </w:tc>
        <w:tc>
          <w:tcPr>
            <w:tcW w:w="5213" w:type="dxa"/>
            <w:vAlign w:val="center"/>
          </w:tcPr>
          <w:p w:rsidRPr="00A73BCD" w:rsidR="00A73BCD" w:rsidP="001F3FAA" w:rsidRDefault="00A73BCD" w14:paraId="7C8CE964" w14:textId="77777777">
            <w:pPr>
              <w:spacing w:line="480" w:lineRule="auto"/>
              <w:rPr>
                <w:rFonts w:ascii="Courier New" w:hAnsi="Courier New" w:cs="Courier New"/>
                <w:b/>
                <w:sz w:val="24"/>
                <w:szCs w:val="24"/>
              </w:rPr>
            </w:pPr>
            <w:r w:rsidRPr="00A73BCD">
              <w:rPr>
                <w:rFonts w:ascii="Courier New" w:hAnsi="Courier New" w:cs="Courier New"/>
                <w:b/>
                <w:sz w:val="24"/>
                <w:szCs w:val="24"/>
              </w:rPr>
              <w:t>Time Schedule</w:t>
            </w:r>
          </w:p>
        </w:tc>
      </w:tr>
      <w:tr w:rsidRPr="00A73BCD" w:rsidR="00A73BCD" w:rsidTr="001F3FAA" w14:paraId="7AFCEB0B" w14:textId="77777777">
        <w:trPr>
          <w:cantSplit/>
          <w:jc w:val="center"/>
        </w:trPr>
        <w:tc>
          <w:tcPr>
            <w:tcW w:w="4299" w:type="dxa"/>
          </w:tcPr>
          <w:p w:rsidRPr="00A73BCD" w:rsidR="00A73BCD" w:rsidP="00C97E60" w:rsidRDefault="00C97E60" w14:paraId="41B29A50" w14:textId="77777777">
            <w:pPr>
              <w:rPr>
                <w:rFonts w:ascii="Courier New" w:hAnsi="Courier New" w:cs="Courier New"/>
                <w:sz w:val="24"/>
                <w:szCs w:val="24"/>
              </w:rPr>
            </w:pPr>
            <w:r>
              <w:rPr>
                <w:rFonts w:ascii="Courier New" w:hAnsi="Courier New" w:cs="Courier New"/>
                <w:sz w:val="24"/>
                <w:szCs w:val="24"/>
              </w:rPr>
              <w:t>Initiate</w:t>
            </w:r>
            <w:r w:rsidRPr="00A73BCD" w:rsidR="00A73BCD">
              <w:rPr>
                <w:rFonts w:ascii="Courier New" w:hAnsi="Courier New" w:cs="Courier New"/>
                <w:sz w:val="24"/>
                <w:szCs w:val="24"/>
              </w:rPr>
              <w:t xml:space="preserve"> recruitment </w:t>
            </w:r>
          </w:p>
        </w:tc>
        <w:tc>
          <w:tcPr>
            <w:tcW w:w="5213" w:type="dxa"/>
          </w:tcPr>
          <w:p w:rsidRPr="00A73BCD" w:rsidR="00A73BCD" w:rsidP="00C97E60" w:rsidRDefault="00A73BCD" w14:paraId="7BD6D02B" w14:textId="77777777">
            <w:pPr>
              <w:rPr>
                <w:rFonts w:ascii="Courier New" w:hAnsi="Courier New" w:cs="Courier New"/>
                <w:sz w:val="24"/>
                <w:szCs w:val="24"/>
              </w:rPr>
            </w:pPr>
            <w:r w:rsidRPr="00A73BCD">
              <w:rPr>
                <w:rFonts w:ascii="Courier New" w:hAnsi="Courier New" w:cs="Courier New"/>
                <w:sz w:val="24"/>
                <w:szCs w:val="24"/>
              </w:rPr>
              <w:t>Immediately after OMB approval</w:t>
            </w:r>
          </w:p>
        </w:tc>
      </w:tr>
      <w:tr w:rsidRPr="00A73BCD" w:rsidR="00A73BCD" w:rsidTr="001F3FAA" w14:paraId="4F1E28D7" w14:textId="77777777">
        <w:trPr>
          <w:cantSplit/>
          <w:jc w:val="center"/>
        </w:trPr>
        <w:tc>
          <w:tcPr>
            <w:tcW w:w="4299" w:type="dxa"/>
          </w:tcPr>
          <w:p w:rsidRPr="00A73BCD" w:rsidR="00A73BCD" w:rsidP="00C97E60" w:rsidRDefault="00A73BCD" w14:paraId="53D1F4B7" w14:textId="77777777">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1</w:t>
            </w:r>
            <w:r w:rsidRPr="00A73BCD" w:rsidR="001A3DBF">
              <w:rPr>
                <w:rFonts w:ascii="Courier New" w:hAnsi="Courier New" w:cs="Courier New"/>
                <w:sz w:val="24"/>
                <w:szCs w:val="24"/>
              </w:rPr>
              <w:t xml:space="preserve"> </w:t>
            </w:r>
          </w:p>
        </w:tc>
        <w:tc>
          <w:tcPr>
            <w:tcW w:w="5213" w:type="dxa"/>
          </w:tcPr>
          <w:p w:rsidRPr="00A73BCD" w:rsidR="00A73BCD" w:rsidP="00952616" w:rsidRDefault="00A73BCD" w14:paraId="38A5E3BA" w14:textId="752DF4B4">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7D05912B" w14:textId="77777777">
        <w:trPr>
          <w:cantSplit/>
          <w:jc w:val="center"/>
        </w:trPr>
        <w:tc>
          <w:tcPr>
            <w:tcW w:w="4299" w:type="dxa"/>
          </w:tcPr>
          <w:p w:rsidRPr="00A73BCD" w:rsidR="00A73BCD" w:rsidP="00C97E60" w:rsidRDefault="00EC6B0B" w14:paraId="5311AAE1" w14:textId="16779E1A">
            <w:pPr>
              <w:rPr>
                <w:rFonts w:ascii="Courier New" w:hAnsi="Courier New" w:cs="Courier New"/>
                <w:sz w:val="24"/>
                <w:szCs w:val="24"/>
              </w:rPr>
            </w:pPr>
            <w:r w:rsidRPr="00A73BCD">
              <w:rPr>
                <w:rFonts w:ascii="Courier New" w:hAnsi="Courier New" w:cs="Courier New"/>
                <w:sz w:val="24"/>
                <w:szCs w:val="24"/>
              </w:rPr>
              <w:t>Conduct Phase</w:t>
            </w:r>
            <w:r w:rsidR="001A3DBF">
              <w:rPr>
                <w:rFonts w:ascii="Courier New" w:hAnsi="Courier New" w:cs="Courier New"/>
                <w:sz w:val="24"/>
                <w:szCs w:val="24"/>
              </w:rPr>
              <w:t xml:space="preserve"> </w:t>
            </w:r>
            <w:r w:rsidR="00396B03">
              <w:rPr>
                <w:rFonts w:ascii="Courier New" w:hAnsi="Courier New" w:cs="Courier New"/>
                <w:sz w:val="24"/>
                <w:szCs w:val="24"/>
              </w:rPr>
              <w:t>2</w:t>
            </w:r>
          </w:p>
        </w:tc>
        <w:tc>
          <w:tcPr>
            <w:tcW w:w="5213" w:type="dxa"/>
          </w:tcPr>
          <w:p w:rsidRPr="00A73BCD" w:rsidR="00A73BCD" w:rsidP="00952616" w:rsidRDefault="00A73BCD" w14:paraId="67D54D5B" w14:textId="7F1180D1">
            <w:pPr>
              <w:rPr>
                <w:rFonts w:ascii="Courier New" w:hAnsi="Courier New" w:cs="Courier New"/>
                <w:sz w:val="24"/>
                <w:szCs w:val="24"/>
              </w:rPr>
            </w:pPr>
            <w:r w:rsidRPr="00A73BCD">
              <w:rPr>
                <w:rFonts w:ascii="Courier New" w:hAnsi="Courier New" w:cs="Courier New"/>
                <w:sz w:val="24"/>
                <w:szCs w:val="24"/>
              </w:rPr>
              <w:t xml:space="preserve">2 months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307E02A4" w14:textId="77777777">
        <w:trPr>
          <w:cantSplit/>
          <w:jc w:val="center"/>
        </w:trPr>
        <w:tc>
          <w:tcPr>
            <w:tcW w:w="4299" w:type="dxa"/>
          </w:tcPr>
          <w:p w:rsidRPr="00A73BCD" w:rsidR="00A73BCD" w:rsidDel="0001420D" w:rsidP="00C97E60" w:rsidRDefault="00A73BCD" w14:paraId="599F1B27" w14:textId="77777777">
            <w:pPr>
              <w:rPr>
                <w:rFonts w:ascii="Courier New" w:hAnsi="Courier New" w:cs="Courier New"/>
                <w:sz w:val="24"/>
                <w:szCs w:val="24"/>
              </w:rPr>
            </w:pPr>
            <w:r w:rsidRPr="00A73BCD">
              <w:rPr>
                <w:rFonts w:ascii="Courier New" w:hAnsi="Courier New" w:cs="Courier New"/>
                <w:sz w:val="24"/>
                <w:szCs w:val="24"/>
              </w:rPr>
              <w:t>Data management</w:t>
            </w:r>
          </w:p>
        </w:tc>
        <w:tc>
          <w:tcPr>
            <w:tcW w:w="5213" w:type="dxa"/>
          </w:tcPr>
          <w:p w:rsidRPr="00A73BCD" w:rsidR="00A73BCD" w:rsidDel="0001420D" w:rsidP="00952616" w:rsidRDefault="00A73BCD" w14:paraId="47E17CD0" w14:textId="05F9079E">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686752AA" w14:textId="77777777">
        <w:trPr>
          <w:cantSplit/>
          <w:jc w:val="center"/>
        </w:trPr>
        <w:tc>
          <w:tcPr>
            <w:tcW w:w="4299" w:type="dxa"/>
          </w:tcPr>
          <w:p w:rsidRPr="00A73BCD" w:rsidR="00A73BCD" w:rsidP="00C97E60" w:rsidRDefault="00A73BCD" w14:paraId="6D382791" w14:textId="77777777">
            <w:pPr>
              <w:rPr>
                <w:rFonts w:ascii="Courier New" w:hAnsi="Courier New" w:cs="Courier New"/>
                <w:sz w:val="24"/>
                <w:szCs w:val="24"/>
              </w:rPr>
            </w:pPr>
            <w:r w:rsidRPr="00A73BCD">
              <w:rPr>
                <w:rFonts w:ascii="Courier New" w:hAnsi="Courier New" w:cs="Courier New"/>
                <w:sz w:val="24"/>
                <w:szCs w:val="24"/>
              </w:rPr>
              <w:t xml:space="preserve">Analysis </w:t>
            </w:r>
          </w:p>
        </w:tc>
        <w:tc>
          <w:tcPr>
            <w:tcW w:w="5213" w:type="dxa"/>
          </w:tcPr>
          <w:p w:rsidRPr="00A73BCD" w:rsidR="00A73BCD" w:rsidP="00C97E60" w:rsidRDefault="00952616" w14:paraId="1E52C549" w14:textId="3ECE8B26">
            <w:pPr>
              <w:rPr>
                <w:rFonts w:ascii="Courier New" w:hAnsi="Courier New" w:cs="Courier New"/>
                <w:sz w:val="24"/>
                <w:szCs w:val="24"/>
              </w:rPr>
            </w:pPr>
            <w:r>
              <w:rPr>
                <w:rFonts w:ascii="Courier New" w:hAnsi="Courier New" w:cs="Courier New"/>
                <w:sz w:val="24"/>
                <w:szCs w:val="24"/>
              </w:rPr>
              <w:t>Within 6 months of project completion</w:t>
            </w:r>
          </w:p>
        </w:tc>
      </w:tr>
      <w:tr w:rsidRPr="00A73BCD" w:rsidR="00A73BCD" w:rsidTr="001F3FAA" w14:paraId="3DD18CE0" w14:textId="77777777">
        <w:trPr>
          <w:cantSplit/>
          <w:jc w:val="center"/>
        </w:trPr>
        <w:tc>
          <w:tcPr>
            <w:tcW w:w="4299" w:type="dxa"/>
          </w:tcPr>
          <w:p w:rsidRPr="00A73BCD" w:rsidR="00A73BCD" w:rsidP="00C97E60" w:rsidRDefault="00A73BCD" w14:paraId="5EDB3918" w14:textId="77777777">
            <w:pPr>
              <w:rPr>
                <w:rFonts w:ascii="Courier New" w:hAnsi="Courier New" w:cs="Courier New"/>
                <w:sz w:val="24"/>
                <w:szCs w:val="24"/>
              </w:rPr>
            </w:pPr>
            <w:r w:rsidRPr="00A73BCD">
              <w:rPr>
                <w:rFonts w:ascii="Courier New" w:hAnsi="Courier New" w:cs="Courier New"/>
                <w:sz w:val="24"/>
                <w:szCs w:val="24"/>
              </w:rPr>
              <w:lastRenderedPageBreak/>
              <w:t>Publication</w:t>
            </w:r>
          </w:p>
        </w:tc>
        <w:tc>
          <w:tcPr>
            <w:tcW w:w="5213" w:type="dxa"/>
          </w:tcPr>
          <w:p w:rsidRPr="00A73BCD" w:rsidR="00A73BCD" w:rsidP="00C97E60" w:rsidRDefault="00952616" w14:paraId="1B2A38CB" w14:textId="14BD0B79">
            <w:pPr>
              <w:rPr>
                <w:rFonts w:ascii="Courier New" w:hAnsi="Courier New" w:cs="Courier New"/>
                <w:sz w:val="24"/>
                <w:szCs w:val="24"/>
              </w:rPr>
            </w:pPr>
            <w:r>
              <w:rPr>
                <w:rFonts w:ascii="Courier New" w:hAnsi="Courier New" w:cs="Courier New"/>
                <w:sz w:val="24"/>
                <w:szCs w:val="24"/>
              </w:rPr>
              <w:t>Within 12 months of project completion</w:t>
            </w:r>
          </w:p>
        </w:tc>
      </w:tr>
    </w:tbl>
    <w:p w:rsidR="00EA2223" w:rsidP="00A018CA" w:rsidRDefault="00EA2223" w14:paraId="2BD9C099" w14:textId="77777777">
      <w:pPr>
        <w:spacing w:after="200"/>
        <w:rPr>
          <w:rFonts w:ascii="Courier New" w:hAnsi="Courier New" w:cs="Courier New"/>
          <w:b/>
          <w:sz w:val="24"/>
          <w:szCs w:val="24"/>
        </w:rPr>
      </w:pPr>
    </w:p>
    <w:p w:rsidRPr="00DD7E11" w:rsidR="00701981" w:rsidP="00A018CA" w:rsidRDefault="00DD7E11" w14:paraId="1254C808" w14:textId="572C2B60">
      <w:pPr>
        <w:spacing w:after="200"/>
        <w:rPr>
          <w:rFonts w:ascii="Courier New" w:hAnsi="Courier New" w:cs="Courier New"/>
          <w:sz w:val="24"/>
          <w:szCs w:val="24"/>
        </w:rPr>
      </w:pPr>
      <w:r w:rsidRPr="00DD7E11">
        <w:rPr>
          <w:rFonts w:ascii="Courier New" w:hAnsi="Courier New" w:cs="Courier New"/>
          <w:b/>
          <w:sz w:val="24"/>
          <w:szCs w:val="24"/>
        </w:rPr>
        <w:t>A.</w:t>
      </w:r>
      <w:r w:rsidR="00EA2223">
        <w:rPr>
          <w:rFonts w:ascii="Courier New" w:hAnsi="Courier New" w:cs="Courier New"/>
          <w:b/>
          <w:sz w:val="24"/>
          <w:szCs w:val="24"/>
        </w:rPr>
        <w:t>1</w:t>
      </w:r>
      <w:r w:rsidRPr="00DD7E11">
        <w:rPr>
          <w:rFonts w:ascii="Courier New" w:hAnsi="Courier New" w:cs="Courier New"/>
          <w:b/>
          <w:sz w:val="24"/>
          <w:szCs w:val="24"/>
        </w:rPr>
        <w:t>7</w:t>
      </w:r>
      <w:r>
        <w:rPr>
          <w:rFonts w:ascii="Courier New" w:hAnsi="Courier New" w:cs="Courier New"/>
          <w:sz w:val="24"/>
          <w:szCs w:val="24"/>
        </w:rPr>
        <w:t xml:space="preserve"> </w:t>
      </w:r>
      <w:r w:rsidRPr="00DD7E11" w:rsidR="00701981">
        <w:rPr>
          <w:rFonts w:ascii="Courier New" w:hAnsi="Courier New" w:cs="Courier New"/>
          <w:b/>
          <w:sz w:val="24"/>
          <w:szCs w:val="24"/>
        </w:rPr>
        <w:t>Reasons(s) Display of OMB Expiration Data is Inappropriate</w:t>
      </w:r>
    </w:p>
    <w:p w:rsidRPr="006272FD" w:rsidR="00065AD5" w:rsidP="00A018CA" w:rsidRDefault="00065AD5" w14:paraId="65C9E5D1" w14:textId="77777777">
      <w:pPr>
        <w:tabs>
          <w:tab w:val="left" w:pos="0"/>
        </w:tabs>
        <w:spacing w:after="200"/>
        <w:rPr>
          <w:rFonts w:ascii="Courier New" w:hAnsi="Courier New" w:cs="Courier New"/>
          <w:color w:val="000000"/>
          <w:sz w:val="24"/>
          <w:szCs w:val="24"/>
        </w:rPr>
      </w:pPr>
      <w:r w:rsidRPr="006272FD">
        <w:rPr>
          <w:rFonts w:ascii="Courier New" w:hAnsi="Courier New" w:cs="Courier New"/>
          <w:color w:val="000000"/>
          <w:sz w:val="24"/>
          <w:szCs w:val="24"/>
        </w:rPr>
        <w:t>The OMB Expiration Date will be displayed.  No exception is requested.</w:t>
      </w:r>
    </w:p>
    <w:p w:rsidRPr="00504068" w:rsidR="00F94B59" w:rsidP="00A018CA" w:rsidRDefault="00F94B59" w14:paraId="3971FA89" w14:textId="77777777">
      <w:pPr>
        <w:pStyle w:val="ListParagraph"/>
        <w:spacing w:line="240" w:lineRule="auto"/>
        <w:ind w:left="0"/>
        <w:rPr>
          <w:rFonts w:ascii="Courier New" w:hAnsi="Courier New" w:cs="Courier New"/>
          <w:sz w:val="24"/>
          <w:szCs w:val="24"/>
        </w:rPr>
      </w:pPr>
    </w:p>
    <w:p w:rsidRPr="00DD7E11" w:rsidR="00701981" w:rsidP="00A018CA" w:rsidRDefault="00DD7E11" w14:paraId="2904B8BD" w14:textId="4570B4AF">
      <w:pPr>
        <w:spacing w:after="200"/>
        <w:rPr>
          <w:rFonts w:ascii="Courier New" w:hAnsi="Courier New" w:cs="Courier New"/>
          <w:b/>
          <w:sz w:val="24"/>
          <w:szCs w:val="24"/>
        </w:rPr>
      </w:pPr>
      <w:r>
        <w:rPr>
          <w:rFonts w:ascii="Courier New" w:hAnsi="Courier New" w:eastAsia="Calibri" w:cs="Courier New"/>
          <w:b/>
          <w:sz w:val="24"/>
          <w:szCs w:val="24"/>
        </w:rPr>
        <w:t xml:space="preserve">A.18 </w:t>
      </w:r>
      <w:r w:rsidRPr="00DD7E11" w:rsidR="00701981">
        <w:rPr>
          <w:rFonts w:ascii="Courier New" w:hAnsi="Courier New" w:cs="Courier New"/>
          <w:b/>
          <w:sz w:val="24"/>
          <w:szCs w:val="24"/>
        </w:rPr>
        <w:t xml:space="preserve">Exceptions to Certification for Paperwork Reduction Act </w:t>
      </w:r>
      <w:r w:rsidRPr="00DD7E11" w:rsidR="004B63E6">
        <w:rPr>
          <w:rFonts w:ascii="Courier New" w:hAnsi="Courier New" w:cs="Courier New"/>
          <w:b/>
          <w:sz w:val="24"/>
          <w:szCs w:val="24"/>
        </w:rPr>
        <w:tab/>
      </w:r>
      <w:r w:rsidRPr="00DD7E11" w:rsidR="00701981">
        <w:rPr>
          <w:rFonts w:ascii="Courier New" w:hAnsi="Courier New" w:cs="Courier New"/>
          <w:b/>
          <w:sz w:val="24"/>
          <w:szCs w:val="24"/>
        </w:rPr>
        <w:t>Submission</w:t>
      </w:r>
    </w:p>
    <w:p w:rsidR="00701981" w:rsidP="00A018CA" w:rsidRDefault="00701981" w14:paraId="352FE973" w14:textId="77777777">
      <w:pPr>
        <w:spacing w:after="200"/>
        <w:rPr>
          <w:rFonts w:ascii="Courier New" w:hAnsi="Courier New" w:cs="Courier New"/>
          <w:sz w:val="24"/>
          <w:szCs w:val="24"/>
        </w:rPr>
      </w:pPr>
      <w:r w:rsidRPr="00720229">
        <w:rPr>
          <w:rFonts w:ascii="Courier New" w:hAnsi="Courier New" w:cs="Courier New"/>
          <w:sz w:val="24"/>
          <w:szCs w:val="24"/>
        </w:rPr>
        <w:t>There are no exceptions to the certification.</w:t>
      </w:r>
    </w:p>
    <w:p w:rsidR="00B048D3" w:rsidP="00A018CA" w:rsidRDefault="00B048D3" w14:paraId="5F8227BB" w14:textId="77777777">
      <w:pPr>
        <w:spacing w:after="200"/>
        <w:rPr>
          <w:rFonts w:ascii="Courier New" w:hAnsi="Courier New" w:cs="Courier New"/>
          <w:sz w:val="24"/>
          <w:szCs w:val="24"/>
        </w:rPr>
      </w:pPr>
    </w:p>
    <w:p w:rsidRPr="00B048D3" w:rsidR="00B048D3" w:rsidP="00A018CA" w:rsidRDefault="00B048D3" w14:paraId="4343843F" w14:textId="77777777">
      <w:pPr>
        <w:spacing w:after="200"/>
        <w:rPr>
          <w:rFonts w:ascii="Courier New" w:hAnsi="Courier New" w:cs="Courier New"/>
          <w:sz w:val="24"/>
          <w:szCs w:val="24"/>
        </w:rPr>
      </w:pPr>
    </w:p>
    <w:p w:rsidRPr="00B4659E" w:rsidR="008E3A5B" w:rsidP="00A018CA" w:rsidRDefault="008E3A5B" w14:paraId="5587C6FD" w14:textId="7EC821DD">
      <w:pPr>
        <w:autoSpaceDE w:val="0"/>
        <w:autoSpaceDN w:val="0"/>
        <w:adjustRightInd w:val="0"/>
        <w:spacing w:after="200" w:line="480" w:lineRule="auto"/>
        <w:rPr>
          <w:rFonts w:ascii="Courier New" w:hAnsi="Courier New" w:cs="Courier New"/>
          <w:color w:val="00B050"/>
          <w:sz w:val="24"/>
          <w:szCs w:val="24"/>
        </w:rPr>
      </w:pPr>
    </w:p>
    <w:sectPr w:rsidRPr="00B4659E" w:rsidR="008E3A5B" w:rsidSect="00453851">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48CE" w14:textId="77777777" w:rsidR="00F37BF2" w:rsidRDefault="00F37BF2" w:rsidP="00426E18">
      <w:r>
        <w:separator/>
      </w:r>
    </w:p>
  </w:endnote>
  <w:endnote w:type="continuationSeparator" w:id="0">
    <w:p w14:paraId="4EBF20A5" w14:textId="77777777" w:rsidR="00F37BF2" w:rsidRDefault="00F37BF2"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78B4" w14:textId="77777777" w:rsidR="00F37BF2" w:rsidRDefault="00F3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247407"/>
      <w:docPartObj>
        <w:docPartGallery w:val="Page Numbers (Bottom of Page)"/>
        <w:docPartUnique/>
      </w:docPartObj>
    </w:sdtPr>
    <w:sdtEndPr>
      <w:rPr>
        <w:noProof/>
      </w:rPr>
    </w:sdtEndPr>
    <w:sdtContent>
      <w:p w14:paraId="5135EDEF" w14:textId="345F97D0" w:rsidR="00F37BF2" w:rsidRDefault="00F37BF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CF5B953" w14:textId="77777777" w:rsidR="00F37BF2" w:rsidRDefault="00F37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AFE3" w14:textId="77777777" w:rsidR="00F37BF2" w:rsidRDefault="00F3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F1C22" w14:textId="77777777" w:rsidR="00F37BF2" w:rsidRDefault="00F37BF2" w:rsidP="00426E18">
      <w:r>
        <w:separator/>
      </w:r>
    </w:p>
  </w:footnote>
  <w:footnote w:type="continuationSeparator" w:id="0">
    <w:p w14:paraId="384087C5" w14:textId="77777777" w:rsidR="00F37BF2" w:rsidRDefault="00F37BF2" w:rsidP="0042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B9A6" w14:textId="77777777" w:rsidR="00F37BF2" w:rsidRDefault="00F3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7AB84" w14:textId="77777777" w:rsidR="00F37BF2" w:rsidRDefault="00F37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5CA6" w14:textId="77777777" w:rsidR="00F37BF2" w:rsidRDefault="00F3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236"/>
    <w:multiLevelType w:val="hybridMultilevel"/>
    <w:tmpl w:val="4FDC3404"/>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B2FE2"/>
    <w:multiLevelType w:val="hybridMultilevel"/>
    <w:tmpl w:val="045EF338"/>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12B4"/>
    <w:multiLevelType w:val="hybridMultilevel"/>
    <w:tmpl w:val="5916F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F543E"/>
    <w:multiLevelType w:val="hybridMultilevel"/>
    <w:tmpl w:val="1184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9469A"/>
    <w:multiLevelType w:val="hybridMultilevel"/>
    <w:tmpl w:val="37BEFA60"/>
    <w:lvl w:ilvl="0" w:tplc="04090001">
      <w:start w:val="1"/>
      <w:numFmt w:val="bullet"/>
      <w:lvlText w:val=""/>
      <w:lvlJc w:val="left"/>
      <w:pPr>
        <w:ind w:left="720" w:hanging="360"/>
      </w:pPr>
      <w:rPr>
        <w:rFonts w:ascii="Symbol" w:hAnsi="Symbol" w:hint="default"/>
      </w:rPr>
    </w:lvl>
    <w:lvl w:ilvl="1" w:tplc="79C4DA04">
      <w:numFmt w:val="bullet"/>
      <w:lvlText w:val="•"/>
      <w:lvlJc w:val="left"/>
      <w:pPr>
        <w:ind w:left="1800" w:hanging="72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767"/>
    <w:multiLevelType w:val="hybridMultilevel"/>
    <w:tmpl w:val="A3AED508"/>
    <w:lvl w:ilvl="0" w:tplc="B1242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92151"/>
    <w:multiLevelType w:val="hybridMultilevel"/>
    <w:tmpl w:val="7B76D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D7C5840"/>
    <w:multiLevelType w:val="hybridMultilevel"/>
    <w:tmpl w:val="570603A6"/>
    <w:lvl w:ilvl="0" w:tplc="0C7646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D2E75"/>
    <w:multiLevelType w:val="hybridMultilevel"/>
    <w:tmpl w:val="CB6A3C70"/>
    <w:lvl w:ilvl="0" w:tplc="26A27580">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742CA8"/>
    <w:multiLevelType w:val="hybridMultilevel"/>
    <w:tmpl w:val="A6BE7BAC"/>
    <w:lvl w:ilvl="0" w:tplc="F13A08C0">
      <w:start w:val="1"/>
      <w:numFmt w:val="decimal"/>
      <w:lvlText w:val="%1."/>
      <w:lvlJc w:val="left"/>
      <w:pPr>
        <w:ind w:left="835" w:hanging="280"/>
        <w:jc w:val="right"/>
      </w:pPr>
      <w:rPr>
        <w:rFonts w:ascii="Times New Roman" w:eastAsia="Times New Roman" w:hAnsi="Times New Roman" w:cs="Times New Roman" w:hint="default"/>
        <w:spacing w:val="-20"/>
        <w:w w:val="100"/>
        <w:sz w:val="24"/>
        <w:szCs w:val="24"/>
        <w:lang w:val="en-US" w:eastAsia="en-US" w:bidi="en-US"/>
      </w:rPr>
    </w:lvl>
    <w:lvl w:ilvl="1" w:tplc="ED4C4622">
      <w:numFmt w:val="bullet"/>
      <w:lvlText w:val="•"/>
      <w:lvlJc w:val="left"/>
      <w:pPr>
        <w:ind w:left="1040" w:hanging="280"/>
      </w:pPr>
      <w:rPr>
        <w:rFonts w:hint="default"/>
        <w:lang w:val="en-US" w:eastAsia="en-US" w:bidi="en-US"/>
      </w:rPr>
    </w:lvl>
    <w:lvl w:ilvl="2" w:tplc="E8083574">
      <w:numFmt w:val="bullet"/>
      <w:lvlText w:val="•"/>
      <w:lvlJc w:val="left"/>
      <w:pPr>
        <w:ind w:left="1997" w:hanging="280"/>
      </w:pPr>
      <w:rPr>
        <w:rFonts w:hint="default"/>
        <w:lang w:val="en-US" w:eastAsia="en-US" w:bidi="en-US"/>
      </w:rPr>
    </w:lvl>
    <w:lvl w:ilvl="3" w:tplc="0206D800">
      <w:numFmt w:val="bullet"/>
      <w:lvlText w:val="•"/>
      <w:lvlJc w:val="left"/>
      <w:pPr>
        <w:ind w:left="2955" w:hanging="280"/>
      </w:pPr>
      <w:rPr>
        <w:rFonts w:hint="default"/>
        <w:lang w:val="en-US" w:eastAsia="en-US" w:bidi="en-US"/>
      </w:rPr>
    </w:lvl>
    <w:lvl w:ilvl="4" w:tplc="F1803E86">
      <w:numFmt w:val="bullet"/>
      <w:lvlText w:val="•"/>
      <w:lvlJc w:val="left"/>
      <w:pPr>
        <w:ind w:left="3913" w:hanging="280"/>
      </w:pPr>
      <w:rPr>
        <w:rFonts w:hint="default"/>
        <w:lang w:val="en-US" w:eastAsia="en-US" w:bidi="en-US"/>
      </w:rPr>
    </w:lvl>
    <w:lvl w:ilvl="5" w:tplc="F860299C">
      <w:numFmt w:val="bullet"/>
      <w:lvlText w:val="•"/>
      <w:lvlJc w:val="left"/>
      <w:pPr>
        <w:ind w:left="4871" w:hanging="280"/>
      </w:pPr>
      <w:rPr>
        <w:rFonts w:hint="default"/>
        <w:lang w:val="en-US" w:eastAsia="en-US" w:bidi="en-US"/>
      </w:rPr>
    </w:lvl>
    <w:lvl w:ilvl="6" w:tplc="CCB23E02">
      <w:numFmt w:val="bullet"/>
      <w:lvlText w:val="•"/>
      <w:lvlJc w:val="left"/>
      <w:pPr>
        <w:ind w:left="5828" w:hanging="280"/>
      </w:pPr>
      <w:rPr>
        <w:rFonts w:hint="default"/>
        <w:lang w:val="en-US" w:eastAsia="en-US" w:bidi="en-US"/>
      </w:rPr>
    </w:lvl>
    <w:lvl w:ilvl="7" w:tplc="223246A8">
      <w:numFmt w:val="bullet"/>
      <w:lvlText w:val="•"/>
      <w:lvlJc w:val="left"/>
      <w:pPr>
        <w:ind w:left="6786" w:hanging="280"/>
      </w:pPr>
      <w:rPr>
        <w:rFonts w:hint="default"/>
        <w:lang w:val="en-US" w:eastAsia="en-US" w:bidi="en-US"/>
      </w:rPr>
    </w:lvl>
    <w:lvl w:ilvl="8" w:tplc="0D8C083C">
      <w:numFmt w:val="bullet"/>
      <w:lvlText w:val="•"/>
      <w:lvlJc w:val="left"/>
      <w:pPr>
        <w:ind w:left="7744" w:hanging="280"/>
      </w:pPr>
      <w:rPr>
        <w:rFonts w:hint="default"/>
        <w:lang w:val="en-US" w:eastAsia="en-US" w:bidi="en-US"/>
      </w:rPr>
    </w:lvl>
  </w:abstractNum>
  <w:abstractNum w:abstractNumId="16" w15:restartNumberingAfterBreak="0">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FC007A"/>
    <w:multiLevelType w:val="hybridMultilevel"/>
    <w:tmpl w:val="6F6E36B6"/>
    <w:lvl w:ilvl="0" w:tplc="B11E5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C8D2C85"/>
    <w:multiLevelType w:val="hybridMultilevel"/>
    <w:tmpl w:val="340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D0660"/>
    <w:multiLevelType w:val="hybridMultilevel"/>
    <w:tmpl w:val="BD42261C"/>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24659"/>
    <w:multiLevelType w:val="hybridMultilevel"/>
    <w:tmpl w:val="235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D90E8A"/>
    <w:multiLevelType w:val="hybridMultilevel"/>
    <w:tmpl w:val="5C8606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2135B"/>
    <w:multiLevelType w:val="hybridMultilevel"/>
    <w:tmpl w:val="CB70190A"/>
    <w:lvl w:ilvl="0" w:tplc="9406463C">
      <w:start w:val="1"/>
      <w:numFmt w:val="bullet"/>
      <w:lvlText w:val="-"/>
      <w:lvlJc w:val="left"/>
      <w:pPr>
        <w:ind w:left="720" w:hanging="360"/>
      </w:pPr>
      <w:rPr>
        <w:rFonts w:ascii="Courier New" w:eastAsiaTheme="minorHAnsi"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44367"/>
    <w:multiLevelType w:val="hybridMultilevel"/>
    <w:tmpl w:val="FE12A7B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B0C074D"/>
    <w:multiLevelType w:val="hybridMultilevel"/>
    <w:tmpl w:val="7A269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76305"/>
    <w:multiLevelType w:val="hybridMultilevel"/>
    <w:tmpl w:val="E0A84DFC"/>
    <w:lvl w:ilvl="0" w:tplc="8C1C8EBA">
      <w:start w:val="13"/>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91D67"/>
    <w:multiLevelType w:val="hybridMultilevel"/>
    <w:tmpl w:val="940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D284AD4"/>
    <w:multiLevelType w:val="hybridMultilevel"/>
    <w:tmpl w:val="CC16E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E1B3B"/>
    <w:multiLevelType w:val="hybridMultilevel"/>
    <w:tmpl w:val="8CEA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E3798"/>
    <w:multiLevelType w:val="hybridMultilevel"/>
    <w:tmpl w:val="AC3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34"/>
  </w:num>
  <w:num w:numId="4">
    <w:abstractNumId w:val="0"/>
  </w:num>
  <w:num w:numId="5">
    <w:abstractNumId w:val="16"/>
  </w:num>
  <w:num w:numId="6">
    <w:abstractNumId w:val="23"/>
  </w:num>
  <w:num w:numId="7">
    <w:abstractNumId w:val="11"/>
  </w:num>
  <w:num w:numId="8">
    <w:abstractNumId w:val="30"/>
  </w:num>
  <w:num w:numId="9">
    <w:abstractNumId w:val="26"/>
  </w:num>
  <w:num w:numId="10">
    <w:abstractNumId w:val="4"/>
  </w:num>
  <w:num w:numId="11">
    <w:abstractNumId w:val="28"/>
  </w:num>
  <w:num w:numId="12">
    <w:abstractNumId w:val="21"/>
  </w:num>
  <w:num w:numId="13">
    <w:abstractNumId w:val="2"/>
  </w:num>
  <w:num w:numId="14">
    <w:abstractNumId w:val="19"/>
  </w:num>
  <w:num w:numId="15">
    <w:abstractNumId w:val="9"/>
  </w:num>
  <w:num w:numId="16">
    <w:abstractNumId w:val="31"/>
  </w:num>
  <w:num w:numId="17">
    <w:abstractNumId w:val="27"/>
  </w:num>
  <w:num w:numId="18">
    <w:abstractNumId w:val="36"/>
  </w:num>
  <w:num w:numId="19">
    <w:abstractNumId w:val="6"/>
  </w:num>
  <w:num w:numId="20">
    <w:abstractNumId w:val="7"/>
  </w:num>
  <w:num w:numId="21">
    <w:abstractNumId w:val="1"/>
  </w:num>
  <w:num w:numId="22">
    <w:abstractNumId w:val="12"/>
  </w:num>
  <w:num w:numId="23">
    <w:abstractNumId w:val="18"/>
  </w:num>
  <w:num w:numId="24">
    <w:abstractNumId w:val="13"/>
  </w:num>
  <w:num w:numId="25">
    <w:abstractNumId w:val="10"/>
  </w:num>
  <w:num w:numId="26">
    <w:abstractNumId w:val="17"/>
  </w:num>
  <w:num w:numId="27">
    <w:abstractNumId w:val="33"/>
  </w:num>
  <w:num w:numId="28">
    <w:abstractNumId w:val="3"/>
  </w:num>
  <w:num w:numId="29">
    <w:abstractNumId w:val="32"/>
  </w:num>
  <w:num w:numId="30">
    <w:abstractNumId w:val="5"/>
  </w:num>
  <w:num w:numId="31">
    <w:abstractNumId w:val="37"/>
  </w:num>
  <w:num w:numId="32">
    <w:abstractNumId w:val="29"/>
  </w:num>
  <w:num w:numId="33">
    <w:abstractNumId w:val="24"/>
  </w:num>
  <w:num w:numId="34">
    <w:abstractNumId w:val="20"/>
  </w:num>
  <w:num w:numId="35">
    <w:abstractNumId w:val="35"/>
  </w:num>
  <w:num w:numId="36">
    <w:abstractNumId w:val="8"/>
  </w:num>
  <w:num w:numId="37">
    <w:abstractNumId w:val="2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CC"/>
    <w:rsid w:val="00001494"/>
    <w:rsid w:val="00002764"/>
    <w:rsid w:val="0000461A"/>
    <w:rsid w:val="00005E62"/>
    <w:rsid w:val="00005EFE"/>
    <w:rsid w:val="0000689A"/>
    <w:rsid w:val="00007C73"/>
    <w:rsid w:val="00010091"/>
    <w:rsid w:val="00013369"/>
    <w:rsid w:val="00014B29"/>
    <w:rsid w:val="00014F4F"/>
    <w:rsid w:val="0001625B"/>
    <w:rsid w:val="000200EB"/>
    <w:rsid w:val="00020BCF"/>
    <w:rsid w:val="00021AE2"/>
    <w:rsid w:val="000223BF"/>
    <w:rsid w:val="000225AC"/>
    <w:rsid w:val="00027EF2"/>
    <w:rsid w:val="00030A18"/>
    <w:rsid w:val="0003264A"/>
    <w:rsid w:val="00033547"/>
    <w:rsid w:val="00034D73"/>
    <w:rsid w:val="0003576B"/>
    <w:rsid w:val="00036B59"/>
    <w:rsid w:val="00037482"/>
    <w:rsid w:val="000374BA"/>
    <w:rsid w:val="000408DE"/>
    <w:rsid w:val="0004151C"/>
    <w:rsid w:val="00041C91"/>
    <w:rsid w:val="00042385"/>
    <w:rsid w:val="00043070"/>
    <w:rsid w:val="000436BA"/>
    <w:rsid w:val="00045FAB"/>
    <w:rsid w:val="000466F0"/>
    <w:rsid w:val="00046FF6"/>
    <w:rsid w:val="00047248"/>
    <w:rsid w:val="00051846"/>
    <w:rsid w:val="00051E80"/>
    <w:rsid w:val="0005246F"/>
    <w:rsid w:val="000525CA"/>
    <w:rsid w:val="00053A40"/>
    <w:rsid w:val="000546D1"/>
    <w:rsid w:val="000551F7"/>
    <w:rsid w:val="00056BD1"/>
    <w:rsid w:val="00060DEC"/>
    <w:rsid w:val="000614EB"/>
    <w:rsid w:val="0006420C"/>
    <w:rsid w:val="00065AD5"/>
    <w:rsid w:val="00066588"/>
    <w:rsid w:val="0006681C"/>
    <w:rsid w:val="00070AB2"/>
    <w:rsid w:val="0007190F"/>
    <w:rsid w:val="00072315"/>
    <w:rsid w:val="00073C82"/>
    <w:rsid w:val="0007455D"/>
    <w:rsid w:val="00075B80"/>
    <w:rsid w:val="000819B7"/>
    <w:rsid w:val="00081BE1"/>
    <w:rsid w:val="00082164"/>
    <w:rsid w:val="00082CD2"/>
    <w:rsid w:val="00083151"/>
    <w:rsid w:val="000833E1"/>
    <w:rsid w:val="00084C97"/>
    <w:rsid w:val="000853C8"/>
    <w:rsid w:val="00085A9A"/>
    <w:rsid w:val="00085E0E"/>
    <w:rsid w:val="00086158"/>
    <w:rsid w:val="00086CE0"/>
    <w:rsid w:val="00087812"/>
    <w:rsid w:val="0009395E"/>
    <w:rsid w:val="00094DFE"/>
    <w:rsid w:val="000953FA"/>
    <w:rsid w:val="0009592A"/>
    <w:rsid w:val="00095AEC"/>
    <w:rsid w:val="00096C0C"/>
    <w:rsid w:val="000A09E9"/>
    <w:rsid w:val="000A0C75"/>
    <w:rsid w:val="000A29C3"/>
    <w:rsid w:val="000A38F5"/>
    <w:rsid w:val="000A77E8"/>
    <w:rsid w:val="000A7E2B"/>
    <w:rsid w:val="000B07C8"/>
    <w:rsid w:val="000B0EA9"/>
    <w:rsid w:val="000B102B"/>
    <w:rsid w:val="000B2D53"/>
    <w:rsid w:val="000B36C7"/>
    <w:rsid w:val="000B4C68"/>
    <w:rsid w:val="000B58C9"/>
    <w:rsid w:val="000B58FB"/>
    <w:rsid w:val="000C0544"/>
    <w:rsid w:val="000C231A"/>
    <w:rsid w:val="000C3141"/>
    <w:rsid w:val="000C34B9"/>
    <w:rsid w:val="000C3C94"/>
    <w:rsid w:val="000C46D6"/>
    <w:rsid w:val="000C5BD2"/>
    <w:rsid w:val="000C5DAB"/>
    <w:rsid w:val="000C7186"/>
    <w:rsid w:val="000C7361"/>
    <w:rsid w:val="000C7DE3"/>
    <w:rsid w:val="000D0937"/>
    <w:rsid w:val="000D1038"/>
    <w:rsid w:val="000D28E1"/>
    <w:rsid w:val="000D5094"/>
    <w:rsid w:val="000D6479"/>
    <w:rsid w:val="000D7E85"/>
    <w:rsid w:val="000E0295"/>
    <w:rsid w:val="000E1330"/>
    <w:rsid w:val="000E2CBC"/>
    <w:rsid w:val="000E302B"/>
    <w:rsid w:val="000E4701"/>
    <w:rsid w:val="000E6659"/>
    <w:rsid w:val="000F0CAA"/>
    <w:rsid w:val="000F1834"/>
    <w:rsid w:val="000F1D23"/>
    <w:rsid w:val="000F1F13"/>
    <w:rsid w:val="000F34F3"/>
    <w:rsid w:val="000F4222"/>
    <w:rsid w:val="000F572C"/>
    <w:rsid w:val="000F6858"/>
    <w:rsid w:val="00100768"/>
    <w:rsid w:val="00100D43"/>
    <w:rsid w:val="00100F73"/>
    <w:rsid w:val="001018D9"/>
    <w:rsid w:val="00101EFE"/>
    <w:rsid w:val="001028E4"/>
    <w:rsid w:val="001032D6"/>
    <w:rsid w:val="00103487"/>
    <w:rsid w:val="001038EE"/>
    <w:rsid w:val="00106423"/>
    <w:rsid w:val="001066E4"/>
    <w:rsid w:val="00107432"/>
    <w:rsid w:val="00107E03"/>
    <w:rsid w:val="00110606"/>
    <w:rsid w:val="001107AB"/>
    <w:rsid w:val="00110DC9"/>
    <w:rsid w:val="00112927"/>
    <w:rsid w:val="001139EC"/>
    <w:rsid w:val="00114D5A"/>
    <w:rsid w:val="00114E39"/>
    <w:rsid w:val="00115373"/>
    <w:rsid w:val="0011561D"/>
    <w:rsid w:val="0011671D"/>
    <w:rsid w:val="00120790"/>
    <w:rsid w:val="00120F3E"/>
    <w:rsid w:val="001232BA"/>
    <w:rsid w:val="0012444E"/>
    <w:rsid w:val="001264A2"/>
    <w:rsid w:val="001272C3"/>
    <w:rsid w:val="0012734D"/>
    <w:rsid w:val="00131CEC"/>
    <w:rsid w:val="0013275E"/>
    <w:rsid w:val="0013481C"/>
    <w:rsid w:val="00134EB1"/>
    <w:rsid w:val="00136E5F"/>
    <w:rsid w:val="001410D4"/>
    <w:rsid w:val="00141AAB"/>
    <w:rsid w:val="00142830"/>
    <w:rsid w:val="00144F51"/>
    <w:rsid w:val="00145EEF"/>
    <w:rsid w:val="00145FF1"/>
    <w:rsid w:val="00150884"/>
    <w:rsid w:val="0015135D"/>
    <w:rsid w:val="001544CD"/>
    <w:rsid w:val="00155808"/>
    <w:rsid w:val="00156205"/>
    <w:rsid w:val="00157C69"/>
    <w:rsid w:val="0016076D"/>
    <w:rsid w:val="00160D55"/>
    <w:rsid w:val="0016102F"/>
    <w:rsid w:val="0016149C"/>
    <w:rsid w:val="00161CBB"/>
    <w:rsid w:val="00162CAB"/>
    <w:rsid w:val="00164CC5"/>
    <w:rsid w:val="00166657"/>
    <w:rsid w:val="00167634"/>
    <w:rsid w:val="001704AA"/>
    <w:rsid w:val="001704DC"/>
    <w:rsid w:val="00173335"/>
    <w:rsid w:val="0017650B"/>
    <w:rsid w:val="001832E7"/>
    <w:rsid w:val="001849A5"/>
    <w:rsid w:val="00184D54"/>
    <w:rsid w:val="001861EC"/>
    <w:rsid w:val="001876AD"/>
    <w:rsid w:val="001877E7"/>
    <w:rsid w:val="001913F2"/>
    <w:rsid w:val="0019361D"/>
    <w:rsid w:val="00193BF4"/>
    <w:rsid w:val="00196B4D"/>
    <w:rsid w:val="00196D2C"/>
    <w:rsid w:val="001A179E"/>
    <w:rsid w:val="001A1BED"/>
    <w:rsid w:val="001A3ACC"/>
    <w:rsid w:val="001A3DBF"/>
    <w:rsid w:val="001A65C8"/>
    <w:rsid w:val="001A6B52"/>
    <w:rsid w:val="001B0926"/>
    <w:rsid w:val="001B1386"/>
    <w:rsid w:val="001B157A"/>
    <w:rsid w:val="001B1F72"/>
    <w:rsid w:val="001B2032"/>
    <w:rsid w:val="001B488A"/>
    <w:rsid w:val="001B7BE6"/>
    <w:rsid w:val="001C1457"/>
    <w:rsid w:val="001C24EA"/>
    <w:rsid w:val="001C2873"/>
    <w:rsid w:val="001C2B41"/>
    <w:rsid w:val="001C3651"/>
    <w:rsid w:val="001C3F09"/>
    <w:rsid w:val="001C672D"/>
    <w:rsid w:val="001C78E4"/>
    <w:rsid w:val="001D09CB"/>
    <w:rsid w:val="001D0B76"/>
    <w:rsid w:val="001D0F38"/>
    <w:rsid w:val="001D1EE6"/>
    <w:rsid w:val="001D203B"/>
    <w:rsid w:val="001D2AAC"/>
    <w:rsid w:val="001D3C7A"/>
    <w:rsid w:val="001D3FD8"/>
    <w:rsid w:val="001D4567"/>
    <w:rsid w:val="001D592F"/>
    <w:rsid w:val="001D5A82"/>
    <w:rsid w:val="001D5BB2"/>
    <w:rsid w:val="001D5D25"/>
    <w:rsid w:val="001D6355"/>
    <w:rsid w:val="001D6A1C"/>
    <w:rsid w:val="001D6D11"/>
    <w:rsid w:val="001D7795"/>
    <w:rsid w:val="001E021A"/>
    <w:rsid w:val="001E093F"/>
    <w:rsid w:val="001E1189"/>
    <w:rsid w:val="001E14C1"/>
    <w:rsid w:val="001E45B1"/>
    <w:rsid w:val="001E512A"/>
    <w:rsid w:val="001E6319"/>
    <w:rsid w:val="001E6523"/>
    <w:rsid w:val="001E7762"/>
    <w:rsid w:val="001F0206"/>
    <w:rsid w:val="001F19A6"/>
    <w:rsid w:val="001F1B3C"/>
    <w:rsid w:val="001F1D6E"/>
    <w:rsid w:val="001F2FEC"/>
    <w:rsid w:val="001F3FAA"/>
    <w:rsid w:val="001F5B85"/>
    <w:rsid w:val="001F68EA"/>
    <w:rsid w:val="001F74D3"/>
    <w:rsid w:val="00202CF6"/>
    <w:rsid w:val="00203455"/>
    <w:rsid w:val="00203676"/>
    <w:rsid w:val="002038F9"/>
    <w:rsid w:val="00205919"/>
    <w:rsid w:val="0020677F"/>
    <w:rsid w:val="00207293"/>
    <w:rsid w:val="00211237"/>
    <w:rsid w:val="00211616"/>
    <w:rsid w:val="002117BE"/>
    <w:rsid w:val="00211CA0"/>
    <w:rsid w:val="002131F4"/>
    <w:rsid w:val="002134CA"/>
    <w:rsid w:val="002155E4"/>
    <w:rsid w:val="00217498"/>
    <w:rsid w:val="002174CB"/>
    <w:rsid w:val="0022194E"/>
    <w:rsid w:val="00221A09"/>
    <w:rsid w:val="00222201"/>
    <w:rsid w:val="00222438"/>
    <w:rsid w:val="00222544"/>
    <w:rsid w:val="002231FC"/>
    <w:rsid w:val="00223C03"/>
    <w:rsid w:val="0022449B"/>
    <w:rsid w:val="0022717C"/>
    <w:rsid w:val="00233263"/>
    <w:rsid w:val="002349C5"/>
    <w:rsid w:val="002357B5"/>
    <w:rsid w:val="0023759D"/>
    <w:rsid w:val="00240419"/>
    <w:rsid w:val="002416F3"/>
    <w:rsid w:val="00241A72"/>
    <w:rsid w:val="00242BD8"/>
    <w:rsid w:val="00243BCC"/>
    <w:rsid w:val="00243DA2"/>
    <w:rsid w:val="00244E48"/>
    <w:rsid w:val="00245264"/>
    <w:rsid w:val="00246306"/>
    <w:rsid w:val="00246311"/>
    <w:rsid w:val="002478BA"/>
    <w:rsid w:val="002506BA"/>
    <w:rsid w:val="00250732"/>
    <w:rsid w:val="00250B7E"/>
    <w:rsid w:val="00251FB0"/>
    <w:rsid w:val="0025295A"/>
    <w:rsid w:val="0025309F"/>
    <w:rsid w:val="0025447B"/>
    <w:rsid w:val="00254A2F"/>
    <w:rsid w:val="00256651"/>
    <w:rsid w:val="00256FD3"/>
    <w:rsid w:val="0026033F"/>
    <w:rsid w:val="00262291"/>
    <w:rsid w:val="00265DDB"/>
    <w:rsid w:val="00266BB0"/>
    <w:rsid w:val="00267B32"/>
    <w:rsid w:val="00270502"/>
    <w:rsid w:val="002709BE"/>
    <w:rsid w:val="00272D2E"/>
    <w:rsid w:val="00272F22"/>
    <w:rsid w:val="00273CCB"/>
    <w:rsid w:val="002756AD"/>
    <w:rsid w:val="002758F4"/>
    <w:rsid w:val="00276985"/>
    <w:rsid w:val="00276C50"/>
    <w:rsid w:val="0027799A"/>
    <w:rsid w:val="00280A1F"/>
    <w:rsid w:val="0028227E"/>
    <w:rsid w:val="00284CA9"/>
    <w:rsid w:val="002865E0"/>
    <w:rsid w:val="00287151"/>
    <w:rsid w:val="00287C4C"/>
    <w:rsid w:val="00287E31"/>
    <w:rsid w:val="002905D5"/>
    <w:rsid w:val="00290DDE"/>
    <w:rsid w:val="0029229F"/>
    <w:rsid w:val="002928DF"/>
    <w:rsid w:val="002938AE"/>
    <w:rsid w:val="002939A6"/>
    <w:rsid w:val="00294DFB"/>
    <w:rsid w:val="00296CF2"/>
    <w:rsid w:val="002A01E6"/>
    <w:rsid w:val="002A0AEB"/>
    <w:rsid w:val="002A14AE"/>
    <w:rsid w:val="002A2678"/>
    <w:rsid w:val="002A2E7D"/>
    <w:rsid w:val="002A2EDB"/>
    <w:rsid w:val="002A2FB6"/>
    <w:rsid w:val="002A3751"/>
    <w:rsid w:val="002A4EA2"/>
    <w:rsid w:val="002A4F92"/>
    <w:rsid w:val="002A5720"/>
    <w:rsid w:val="002A6F38"/>
    <w:rsid w:val="002A7A31"/>
    <w:rsid w:val="002B02AB"/>
    <w:rsid w:val="002B064E"/>
    <w:rsid w:val="002B0BC4"/>
    <w:rsid w:val="002B0E13"/>
    <w:rsid w:val="002B1388"/>
    <w:rsid w:val="002B14B8"/>
    <w:rsid w:val="002B3000"/>
    <w:rsid w:val="002B4738"/>
    <w:rsid w:val="002B6B2D"/>
    <w:rsid w:val="002B7D8F"/>
    <w:rsid w:val="002C049C"/>
    <w:rsid w:val="002C07F4"/>
    <w:rsid w:val="002C0AF5"/>
    <w:rsid w:val="002C0CF0"/>
    <w:rsid w:val="002C1371"/>
    <w:rsid w:val="002C21C7"/>
    <w:rsid w:val="002C334A"/>
    <w:rsid w:val="002C4199"/>
    <w:rsid w:val="002C41A5"/>
    <w:rsid w:val="002C55C3"/>
    <w:rsid w:val="002C649C"/>
    <w:rsid w:val="002D03A3"/>
    <w:rsid w:val="002D0871"/>
    <w:rsid w:val="002D1A94"/>
    <w:rsid w:val="002D1BB1"/>
    <w:rsid w:val="002D36CF"/>
    <w:rsid w:val="002D3E8F"/>
    <w:rsid w:val="002D41D5"/>
    <w:rsid w:val="002D46EE"/>
    <w:rsid w:val="002E140F"/>
    <w:rsid w:val="002E3676"/>
    <w:rsid w:val="002E48E1"/>
    <w:rsid w:val="002E6013"/>
    <w:rsid w:val="002E6562"/>
    <w:rsid w:val="002E6CDB"/>
    <w:rsid w:val="002F1B55"/>
    <w:rsid w:val="002F3409"/>
    <w:rsid w:val="002F4195"/>
    <w:rsid w:val="002F4A6D"/>
    <w:rsid w:val="002F510D"/>
    <w:rsid w:val="002F5846"/>
    <w:rsid w:val="002F6C3F"/>
    <w:rsid w:val="00300A2D"/>
    <w:rsid w:val="0030114F"/>
    <w:rsid w:val="00302561"/>
    <w:rsid w:val="00302E57"/>
    <w:rsid w:val="00302FF8"/>
    <w:rsid w:val="003033D6"/>
    <w:rsid w:val="00304CFF"/>
    <w:rsid w:val="00304E8D"/>
    <w:rsid w:val="00307EA4"/>
    <w:rsid w:val="00310F18"/>
    <w:rsid w:val="00313FDB"/>
    <w:rsid w:val="003140FD"/>
    <w:rsid w:val="0031419F"/>
    <w:rsid w:val="00314966"/>
    <w:rsid w:val="00314CFF"/>
    <w:rsid w:val="00315180"/>
    <w:rsid w:val="00315603"/>
    <w:rsid w:val="003159AE"/>
    <w:rsid w:val="00320404"/>
    <w:rsid w:val="00321F26"/>
    <w:rsid w:val="00322595"/>
    <w:rsid w:val="003232E4"/>
    <w:rsid w:val="003239C3"/>
    <w:rsid w:val="00324320"/>
    <w:rsid w:val="00325108"/>
    <w:rsid w:val="00326830"/>
    <w:rsid w:val="00326D77"/>
    <w:rsid w:val="00330C03"/>
    <w:rsid w:val="0033174E"/>
    <w:rsid w:val="00332A5D"/>
    <w:rsid w:val="00332CDF"/>
    <w:rsid w:val="003344AA"/>
    <w:rsid w:val="00334D11"/>
    <w:rsid w:val="00334F3C"/>
    <w:rsid w:val="00335676"/>
    <w:rsid w:val="0033571F"/>
    <w:rsid w:val="00337633"/>
    <w:rsid w:val="00337E9F"/>
    <w:rsid w:val="003465F1"/>
    <w:rsid w:val="0035268B"/>
    <w:rsid w:val="003527A8"/>
    <w:rsid w:val="00352978"/>
    <w:rsid w:val="00352BC9"/>
    <w:rsid w:val="00353C28"/>
    <w:rsid w:val="00354B46"/>
    <w:rsid w:val="00354FE9"/>
    <w:rsid w:val="003605C7"/>
    <w:rsid w:val="00362011"/>
    <w:rsid w:val="00362778"/>
    <w:rsid w:val="00362C96"/>
    <w:rsid w:val="0036337E"/>
    <w:rsid w:val="00363C64"/>
    <w:rsid w:val="003641A8"/>
    <w:rsid w:val="0036560E"/>
    <w:rsid w:val="00365B02"/>
    <w:rsid w:val="00366422"/>
    <w:rsid w:val="00366549"/>
    <w:rsid w:val="0036698A"/>
    <w:rsid w:val="0037066D"/>
    <w:rsid w:val="00370F84"/>
    <w:rsid w:val="00371B55"/>
    <w:rsid w:val="00371E07"/>
    <w:rsid w:val="00372922"/>
    <w:rsid w:val="00373669"/>
    <w:rsid w:val="00374A29"/>
    <w:rsid w:val="00374F50"/>
    <w:rsid w:val="0037504F"/>
    <w:rsid w:val="0037574F"/>
    <w:rsid w:val="003761D0"/>
    <w:rsid w:val="00380716"/>
    <w:rsid w:val="00381008"/>
    <w:rsid w:val="00381C77"/>
    <w:rsid w:val="00383A3F"/>
    <w:rsid w:val="003859CA"/>
    <w:rsid w:val="00385CF8"/>
    <w:rsid w:val="00386AF9"/>
    <w:rsid w:val="00387864"/>
    <w:rsid w:val="00390586"/>
    <w:rsid w:val="00390F31"/>
    <w:rsid w:val="0039387F"/>
    <w:rsid w:val="00393B3C"/>
    <w:rsid w:val="003950E7"/>
    <w:rsid w:val="00395494"/>
    <w:rsid w:val="003968D5"/>
    <w:rsid w:val="00396B03"/>
    <w:rsid w:val="003977A9"/>
    <w:rsid w:val="00397B5B"/>
    <w:rsid w:val="003A060E"/>
    <w:rsid w:val="003A13DB"/>
    <w:rsid w:val="003A1F78"/>
    <w:rsid w:val="003A5826"/>
    <w:rsid w:val="003A6136"/>
    <w:rsid w:val="003A6E14"/>
    <w:rsid w:val="003B0619"/>
    <w:rsid w:val="003B0DC0"/>
    <w:rsid w:val="003B1E5C"/>
    <w:rsid w:val="003B2200"/>
    <w:rsid w:val="003B34BA"/>
    <w:rsid w:val="003B378C"/>
    <w:rsid w:val="003B4119"/>
    <w:rsid w:val="003B4E93"/>
    <w:rsid w:val="003B7EE4"/>
    <w:rsid w:val="003C09A8"/>
    <w:rsid w:val="003C0B43"/>
    <w:rsid w:val="003C0E2D"/>
    <w:rsid w:val="003C261E"/>
    <w:rsid w:val="003C2897"/>
    <w:rsid w:val="003C2C27"/>
    <w:rsid w:val="003C2FF6"/>
    <w:rsid w:val="003C3499"/>
    <w:rsid w:val="003C558A"/>
    <w:rsid w:val="003C6080"/>
    <w:rsid w:val="003C7FBC"/>
    <w:rsid w:val="003D1786"/>
    <w:rsid w:val="003D3B8D"/>
    <w:rsid w:val="003D466B"/>
    <w:rsid w:val="003D53C0"/>
    <w:rsid w:val="003D57C5"/>
    <w:rsid w:val="003D59B6"/>
    <w:rsid w:val="003D5CC8"/>
    <w:rsid w:val="003D694C"/>
    <w:rsid w:val="003D6DC0"/>
    <w:rsid w:val="003E5705"/>
    <w:rsid w:val="003E5AD8"/>
    <w:rsid w:val="003E61D2"/>
    <w:rsid w:val="003E6CEA"/>
    <w:rsid w:val="003E78E0"/>
    <w:rsid w:val="003E7AA7"/>
    <w:rsid w:val="003F0568"/>
    <w:rsid w:val="003F0E7D"/>
    <w:rsid w:val="003F2A6B"/>
    <w:rsid w:val="003F3362"/>
    <w:rsid w:val="003F3647"/>
    <w:rsid w:val="003F54F1"/>
    <w:rsid w:val="003F5B2B"/>
    <w:rsid w:val="003F7B1A"/>
    <w:rsid w:val="004000CD"/>
    <w:rsid w:val="00400430"/>
    <w:rsid w:val="00400748"/>
    <w:rsid w:val="00402414"/>
    <w:rsid w:val="00404DA5"/>
    <w:rsid w:val="0040577E"/>
    <w:rsid w:val="00406087"/>
    <w:rsid w:val="0040780A"/>
    <w:rsid w:val="00412FCE"/>
    <w:rsid w:val="00414387"/>
    <w:rsid w:val="00414B6E"/>
    <w:rsid w:val="00415813"/>
    <w:rsid w:val="00416D75"/>
    <w:rsid w:val="00421C23"/>
    <w:rsid w:val="00422E1B"/>
    <w:rsid w:val="00424718"/>
    <w:rsid w:val="004265DE"/>
    <w:rsid w:val="00426E18"/>
    <w:rsid w:val="004310B0"/>
    <w:rsid w:val="0043202B"/>
    <w:rsid w:val="004324B4"/>
    <w:rsid w:val="00433AFA"/>
    <w:rsid w:val="0043418A"/>
    <w:rsid w:val="00435CCB"/>
    <w:rsid w:val="00437539"/>
    <w:rsid w:val="00441479"/>
    <w:rsid w:val="004416FA"/>
    <w:rsid w:val="0044254C"/>
    <w:rsid w:val="00443645"/>
    <w:rsid w:val="00445332"/>
    <w:rsid w:val="004502C0"/>
    <w:rsid w:val="0045047D"/>
    <w:rsid w:val="00451AA5"/>
    <w:rsid w:val="0045252C"/>
    <w:rsid w:val="00452FAE"/>
    <w:rsid w:val="004534DC"/>
    <w:rsid w:val="00453851"/>
    <w:rsid w:val="004544D7"/>
    <w:rsid w:val="00456AE8"/>
    <w:rsid w:val="00461BD6"/>
    <w:rsid w:val="00462852"/>
    <w:rsid w:val="00463F49"/>
    <w:rsid w:val="00465D17"/>
    <w:rsid w:val="00466FEC"/>
    <w:rsid w:val="004670C6"/>
    <w:rsid w:val="0046712B"/>
    <w:rsid w:val="00472DF0"/>
    <w:rsid w:val="00473601"/>
    <w:rsid w:val="0047400D"/>
    <w:rsid w:val="004750F6"/>
    <w:rsid w:val="00477BC3"/>
    <w:rsid w:val="00480473"/>
    <w:rsid w:val="004811B5"/>
    <w:rsid w:val="0048221E"/>
    <w:rsid w:val="00482369"/>
    <w:rsid w:val="004836DE"/>
    <w:rsid w:val="00483DEA"/>
    <w:rsid w:val="0048401F"/>
    <w:rsid w:val="00484829"/>
    <w:rsid w:val="004849AA"/>
    <w:rsid w:val="004871C9"/>
    <w:rsid w:val="00487C1C"/>
    <w:rsid w:val="00491DFA"/>
    <w:rsid w:val="0049230C"/>
    <w:rsid w:val="00493693"/>
    <w:rsid w:val="0049391F"/>
    <w:rsid w:val="00493CDD"/>
    <w:rsid w:val="004959CC"/>
    <w:rsid w:val="004A1480"/>
    <w:rsid w:val="004A1858"/>
    <w:rsid w:val="004A1C07"/>
    <w:rsid w:val="004A37B8"/>
    <w:rsid w:val="004A5E77"/>
    <w:rsid w:val="004A77FB"/>
    <w:rsid w:val="004B158B"/>
    <w:rsid w:val="004B17FF"/>
    <w:rsid w:val="004B3055"/>
    <w:rsid w:val="004B45E1"/>
    <w:rsid w:val="004B51DD"/>
    <w:rsid w:val="004B5512"/>
    <w:rsid w:val="004B63E6"/>
    <w:rsid w:val="004B7ADE"/>
    <w:rsid w:val="004B7CD2"/>
    <w:rsid w:val="004C2155"/>
    <w:rsid w:val="004C2A47"/>
    <w:rsid w:val="004C34F6"/>
    <w:rsid w:val="004C3879"/>
    <w:rsid w:val="004C3F36"/>
    <w:rsid w:val="004C41F2"/>
    <w:rsid w:val="004C4C77"/>
    <w:rsid w:val="004D0CD2"/>
    <w:rsid w:val="004D0FED"/>
    <w:rsid w:val="004D1464"/>
    <w:rsid w:val="004D2004"/>
    <w:rsid w:val="004D239D"/>
    <w:rsid w:val="004D2F6A"/>
    <w:rsid w:val="004D5FED"/>
    <w:rsid w:val="004D6937"/>
    <w:rsid w:val="004D7553"/>
    <w:rsid w:val="004E0369"/>
    <w:rsid w:val="004E117F"/>
    <w:rsid w:val="004E4649"/>
    <w:rsid w:val="004E5B8A"/>
    <w:rsid w:val="004E6D68"/>
    <w:rsid w:val="004E759A"/>
    <w:rsid w:val="004E76D9"/>
    <w:rsid w:val="004F18BC"/>
    <w:rsid w:val="004F1A1C"/>
    <w:rsid w:val="004F1A3C"/>
    <w:rsid w:val="004F1D24"/>
    <w:rsid w:val="004F3D8C"/>
    <w:rsid w:val="0050090A"/>
    <w:rsid w:val="00503A3F"/>
    <w:rsid w:val="00503B0C"/>
    <w:rsid w:val="005056D4"/>
    <w:rsid w:val="005059B8"/>
    <w:rsid w:val="0050687F"/>
    <w:rsid w:val="00506E0F"/>
    <w:rsid w:val="00506F40"/>
    <w:rsid w:val="00507FD4"/>
    <w:rsid w:val="00510FB9"/>
    <w:rsid w:val="005120F8"/>
    <w:rsid w:val="005132F1"/>
    <w:rsid w:val="00513D7E"/>
    <w:rsid w:val="0051428D"/>
    <w:rsid w:val="00517481"/>
    <w:rsid w:val="00521A50"/>
    <w:rsid w:val="00521B1E"/>
    <w:rsid w:val="00523820"/>
    <w:rsid w:val="00524413"/>
    <w:rsid w:val="00526918"/>
    <w:rsid w:val="005301EA"/>
    <w:rsid w:val="0053020F"/>
    <w:rsid w:val="0053126C"/>
    <w:rsid w:val="00531830"/>
    <w:rsid w:val="005322CF"/>
    <w:rsid w:val="0053383B"/>
    <w:rsid w:val="0053404A"/>
    <w:rsid w:val="0053737E"/>
    <w:rsid w:val="00537DF2"/>
    <w:rsid w:val="0054208E"/>
    <w:rsid w:val="00543061"/>
    <w:rsid w:val="00543340"/>
    <w:rsid w:val="00543603"/>
    <w:rsid w:val="00543B10"/>
    <w:rsid w:val="00544438"/>
    <w:rsid w:val="00546B44"/>
    <w:rsid w:val="00547A87"/>
    <w:rsid w:val="00547C3D"/>
    <w:rsid w:val="00552FE1"/>
    <w:rsid w:val="00553B44"/>
    <w:rsid w:val="00561682"/>
    <w:rsid w:val="0056262A"/>
    <w:rsid w:val="00562764"/>
    <w:rsid w:val="00562936"/>
    <w:rsid w:val="0056355F"/>
    <w:rsid w:val="0056538D"/>
    <w:rsid w:val="005664E6"/>
    <w:rsid w:val="005669F3"/>
    <w:rsid w:val="00566E62"/>
    <w:rsid w:val="00571C7E"/>
    <w:rsid w:val="005755DC"/>
    <w:rsid w:val="005759EE"/>
    <w:rsid w:val="005805BC"/>
    <w:rsid w:val="00581B08"/>
    <w:rsid w:val="00582200"/>
    <w:rsid w:val="00583732"/>
    <w:rsid w:val="00584066"/>
    <w:rsid w:val="00584B00"/>
    <w:rsid w:val="0058589C"/>
    <w:rsid w:val="00587CDF"/>
    <w:rsid w:val="005904A8"/>
    <w:rsid w:val="005907EA"/>
    <w:rsid w:val="005912F2"/>
    <w:rsid w:val="00591ADB"/>
    <w:rsid w:val="00591AEC"/>
    <w:rsid w:val="005926F0"/>
    <w:rsid w:val="005928DB"/>
    <w:rsid w:val="00594665"/>
    <w:rsid w:val="00595C7D"/>
    <w:rsid w:val="005A1124"/>
    <w:rsid w:val="005A25FE"/>
    <w:rsid w:val="005A38E6"/>
    <w:rsid w:val="005A445C"/>
    <w:rsid w:val="005A6346"/>
    <w:rsid w:val="005B058C"/>
    <w:rsid w:val="005B0944"/>
    <w:rsid w:val="005B0EC1"/>
    <w:rsid w:val="005B119A"/>
    <w:rsid w:val="005B17A6"/>
    <w:rsid w:val="005B1941"/>
    <w:rsid w:val="005B34FA"/>
    <w:rsid w:val="005B3618"/>
    <w:rsid w:val="005B3920"/>
    <w:rsid w:val="005B3ED9"/>
    <w:rsid w:val="005B574B"/>
    <w:rsid w:val="005B599B"/>
    <w:rsid w:val="005B606F"/>
    <w:rsid w:val="005B63C6"/>
    <w:rsid w:val="005B73CD"/>
    <w:rsid w:val="005C140D"/>
    <w:rsid w:val="005C144F"/>
    <w:rsid w:val="005C4855"/>
    <w:rsid w:val="005C6538"/>
    <w:rsid w:val="005C7C73"/>
    <w:rsid w:val="005C7F0B"/>
    <w:rsid w:val="005D054B"/>
    <w:rsid w:val="005D0D9A"/>
    <w:rsid w:val="005D1D97"/>
    <w:rsid w:val="005D2A61"/>
    <w:rsid w:val="005D3E24"/>
    <w:rsid w:val="005D3EA3"/>
    <w:rsid w:val="005D49AF"/>
    <w:rsid w:val="005D59D6"/>
    <w:rsid w:val="005D7FF9"/>
    <w:rsid w:val="005E0DFB"/>
    <w:rsid w:val="005E12CC"/>
    <w:rsid w:val="005E1438"/>
    <w:rsid w:val="005E317E"/>
    <w:rsid w:val="005E4044"/>
    <w:rsid w:val="005E4BED"/>
    <w:rsid w:val="005E690E"/>
    <w:rsid w:val="005E6B6F"/>
    <w:rsid w:val="005E7218"/>
    <w:rsid w:val="005E72EE"/>
    <w:rsid w:val="005E757F"/>
    <w:rsid w:val="005F2B78"/>
    <w:rsid w:val="005F3974"/>
    <w:rsid w:val="005F5A31"/>
    <w:rsid w:val="006006E7"/>
    <w:rsid w:val="00601EC7"/>
    <w:rsid w:val="0060218E"/>
    <w:rsid w:val="00603753"/>
    <w:rsid w:val="00603862"/>
    <w:rsid w:val="00604800"/>
    <w:rsid w:val="00607973"/>
    <w:rsid w:val="00607B72"/>
    <w:rsid w:val="006101A7"/>
    <w:rsid w:val="00611834"/>
    <w:rsid w:val="00612023"/>
    <w:rsid w:val="006124D8"/>
    <w:rsid w:val="00613E58"/>
    <w:rsid w:val="006170B9"/>
    <w:rsid w:val="00622170"/>
    <w:rsid w:val="00623892"/>
    <w:rsid w:val="00626396"/>
    <w:rsid w:val="00627933"/>
    <w:rsid w:val="00627AF3"/>
    <w:rsid w:val="0063021F"/>
    <w:rsid w:val="006303FD"/>
    <w:rsid w:val="006306E6"/>
    <w:rsid w:val="00632853"/>
    <w:rsid w:val="00634AAA"/>
    <w:rsid w:val="00635914"/>
    <w:rsid w:val="0063670D"/>
    <w:rsid w:val="00640BD8"/>
    <w:rsid w:val="00641FA4"/>
    <w:rsid w:val="00643846"/>
    <w:rsid w:val="00645343"/>
    <w:rsid w:val="00645F49"/>
    <w:rsid w:val="00646EE3"/>
    <w:rsid w:val="00650FD6"/>
    <w:rsid w:val="0065127A"/>
    <w:rsid w:val="00652C92"/>
    <w:rsid w:val="006534E8"/>
    <w:rsid w:val="0065592E"/>
    <w:rsid w:val="00656459"/>
    <w:rsid w:val="00657AD2"/>
    <w:rsid w:val="00661020"/>
    <w:rsid w:val="00662C92"/>
    <w:rsid w:val="006631A2"/>
    <w:rsid w:val="00663571"/>
    <w:rsid w:val="006636B0"/>
    <w:rsid w:val="006636F6"/>
    <w:rsid w:val="006638D0"/>
    <w:rsid w:val="00664A9A"/>
    <w:rsid w:val="006650CD"/>
    <w:rsid w:val="00665499"/>
    <w:rsid w:val="006709D8"/>
    <w:rsid w:val="00671006"/>
    <w:rsid w:val="0067126E"/>
    <w:rsid w:val="00672001"/>
    <w:rsid w:val="0067269A"/>
    <w:rsid w:val="00673262"/>
    <w:rsid w:val="006734E6"/>
    <w:rsid w:val="006739A2"/>
    <w:rsid w:val="00674A80"/>
    <w:rsid w:val="00674B8B"/>
    <w:rsid w:val="006753D3"/>
    <w:rsid w:val="00675CAD"/>
    <w:rsid w:val="00675E06"/>
    <w:rsid w:val="00676CA1"/>
    <w:rsid w:val="00680C5A"/>
    <w:rsid w:val="00681DB2"/>
    <w:rsid w:val="00682477"/>
    <w:rsid w:val="00682AEC"/>
    <w:rsid w:val="00684318"/>
    <w:rsid w:val="00684DFD"/>
    <w:rsid w:val="00686C33"/>
    <w:rsid w:val="00687BF0"/>
    <w:rsid w:val="0069076B"/>
    <w:rsid w:val="00691F2A"/>
    <w:rsid w:val="00692DD9"/>
    <w:rsid w:val="00693868"/>
    <w:rsid w:val="00697048"/>
    <w:rsid w:val="0069709A"/>
    <w:rsid w:val="0069754E"/>
    <w:rsid w:val="006A0D95"/>
    <w:rsid w:val="006A33AD"/>
    <w:rsid w:val="006A4D51"/>
    <w:rsid w:val="006A5412"/>
    <w:rsid w:val="006A6003"/>
    <w:rsid w:val="006B1DDC"/>
    <w:rsid w:val="006B1E78"/>
    <w:rsid w:val="006B6153"/>
    <w:rsid w:val="006B69E1"/>
    <w:rsid w:val="006B6F90"/>
    <w:rsid w:val="006C481E"/>
    <w:rsid w:val="006C4AAD"/>
    <w:rsid w:val="006C5EB3"/>
    <w:rsid w:val="006D0AA4"/>
    <w:rsid w:val="006D0ACF"/>
    <w:rsid w:val="006D0BD6"/>
    <w:rsid w:val="006D10E1"/>
    <w:rsid w:val="006D11A5"/>
    <w:rsid w:val="006D3EF0"/>
    <w:rsid w:val="006D6C62"/>
    <w:rsid w:val="006D6EA9"/>
    <w:rsid w:val="006D7722"/>
    <w:rsid w:val="006E011A"/>
    <w:rsid w:val="006E0AAE"/>
    <w:rsid w:val="006E0D72"/>
    <w:rsid w:val="006E1AFB"/>
    <w:rsid w:val="006E1B25"/>
    <w:rsid w:val="006E57D8"/>
    <w:rsid w:val="006E67DA"/>
    <w:rsid w:val="006E6C8D"/>
    <w:rsid w:val="006F0D8F"/>
    <w:rsid w:val="006F2B9B"/>
    <w:rsid w:val="006F34C2"/>
    <w:rsid w:val="006F3A86"/>
    <w:rsid w:val="006F3AAE"/>
    <w:rsid w:val="006F3FBD"/>
    <w:rsid w:val="006F4BCD"/>
    <w:rsid w:val="006F5813"/>
    <w:rsid w:val="006F65B7"/>
    <w:rsid w:val="006F7FF9"/>
    <w:rsid w:val="00701251"/>
    <w:rsid w:val="00701981"/>
    <w:rsid w:val="00703602"/>
    <w:rsid w:val="007047A8"/>
    <w:rsid w:val="00705E92"/>
    <w:rsid w:val="00706CDC"/>
    <w:rsid w:val="00706F9A"/>
    <w:rsid w:val="007077E2"/>
    <w:rsid w:val="00710010"/>
    <w:rsid w:val="00712B11"/>
    <w:rsid w:val="00716C1E"/>
    <w:rsid w:val="0071734A"/>
    <w:rsid w:val="007179B9"/>
    <w:rsid w:val="00720FEF"/>
    <w:rsid w:val="00721252"/>
    <w:rsid w:val="007213F0"/>
    <w:rsid w:val="00721B13"/>
    <w:rsid w:val="00724138"/>
    <w:rsid w:val="00727FAD"/>
    <w:rsid w:val="00731355"/>
    <w:rsid w:val="007319EA"/>
    <w:rsid w:val="00731C88"/>
    <w:rsid w:val="007357DC"/>
    <w:rsid w:val="00736DC5"/>
    <w:rsid w:val="00740785"/>
    <w:rsid w:val="00741D95"/>
    <w:rsid w:val="00744555"/>
    <w:rsid w:val="007452E1"/>
    <w:rsid w:val="00745BAE"/>
    <w:rsid w:val="00747DEE"/>
    <w:rsid w:val="00750628"/>
    <w:rsid w:val="00750E11"/>
    <w:rsid w:val="00750FF9"/>
    <w:rsid w:val="007541DD"/>
    <w:rsid w:val="00754FEE"/>
    <w:rsid w:val="00755280"/>
    <w:rsid w:val="00755359"/>
    <w:rsid w:val="0075565F"/>
    <w:rsid w:val="00756578"/>
    <w:rsid w:val="007576F5"/>
    <w:rsid w:val="00757947"/>
    <w:rsid w:val="0076362F"/>
    <w:rsid w:val="00763D43"/>
    <w:rsid w:val="00763D6E"/>
    <w:rsid w:val="0076448C"/>
    <w:rsid w:val="00765793"/>
    <w:rsid w:val="00765D4B"/>
    <w:rsid w:val="00765F19"/>
    <w:rsid w:val="00766413"/>
    <w:rsid w:val="00766CD6"/>
    <w:rsid w:val="007701B2"/>
    <w:rsid w:val="00771910"/>
    <w:rsid w:val="00771BE4"/>
    <w:rsid w:val="00771D23"/>
    <w:rsid w:val="00773EAF"/>
    <w:rsid w:val="00774361"/>
    <w:rsid w:val="00774ADD"/>
    <w:rsid w:val="0077508C"/>
    <w:rsid w:val="00782964"/>
    <w:rsid w:val="00783269"/>
    <w:rsid w:val="007868B9"/>
    <w:rsid w:val="00787447"/>
    <w:rsid w:val="007932FF"/>
    <w:rsid w:val="007934CF"/>
    <w:rsid w:val="007943B0"/>
    <w:rsid w:val="007944F5"/>
    <w:rsid w:val="0079649D"/>
    <w:rsid w:val="00797C14"/>
    <w:rsid w:val="007A28E0"/>
    <w:rsid w:val="007A2970"/>
    <w:rsid w:val="007A60EB"/>
    <w:rsid w:val="007A6319"/>
    <w:rsid w:val="007A6940"/>
    <w:rsid w:val="007A6F1A"/>
    <w:rsid w:val="007B0122"/>
    <w:rsid w:val="007B096E"/>
    <w:rsid w:val="007B13BE"/>
    <w:rsid w:val="007B1584"/>
    <w:rsid w:val="007B1A48"/>
    <w:rsid w:val="007B1B0C"/>
    <w:rsid w:val="007B1C72"/>
    <w:rsid w:val="007B4A0E"/>
    <w:rsid w:val="007B4D9C"/>
    <w:rsid w:val="007B4FE0"/>
    <w:rsid w:val="007B5CB3"/>
    <w:rsid w:val="007B6C69"/>
    <w:rsid w:val="007B6CFA"/>
    <w:rsid w:val="007C1EEB"/>
    <w:rsid w:val="007C4CDD"/>
    <w:rsid w:val="007C5D7A"/>
    <w:rsid w:val="007C5E23"/>
    <w:rsid w:val="007C6B6E"/>
    <w:rsid w:val="007C7045"/>
    <w:rsid w:val="007C7C29"/>
    <w:rsid w:val="007D10A0"/>
    <w:rsid w:val="007D1EBB"/>
    <w:rsid w:val="007D28EC"/>
    <w:rsid w:val="007D4080"/>
    <w:rsid w:val="007D470A"/>
    <w:rsid w:val="007D481F"/>
    <w:rsid w:val="007D4A08"/>
    <w:rsid w:val="007D4AA3"/>
    <w:rsid w:val="007D4FCC"/>
    <w:rsid w:val="007D6203"/>
    <w:rsid w:val="007D77EA"/>
    <w:rsid w:val="007D7B98"/>
    <w:rsid w:val="007E1064"/>
    <w:rsid w:val="007E44EB"/>
    <w:rsid w:val="007E73C8"/>
    <w:rsid w:val="007E7591"/>
    <w:rsid w:val="007E7950"/>
    <w:rsid w:val="007F0B94"/>
    <w:rsid w:val="007F2339"/>
    <w:rsid w:val="007F42D0"/>
    <w:rsid w:val="007F581D"/>
    <w:rsid w:val="007F5B75"/>
    <w:rsid w:val="007F63BA"/>
    <w:rsid w:val="007F6DE9"/>
    <w:rsid w:val="008004D4"/>
    <w:rsid w:val="0080187E"/>
    <w:rsid w:val="008037B9"/>
    <w:rsid w:val="00804684"/>
    <w:rsid w:val="00806534"/>
    <w:rsid w:val="008078CE"/>
    <w:rsid w:val="008103C3"/>
    <w:rsid w:val="00810DAE"/>
    <w:rsid w:val="008112B7"/>
    <w:rsid w:val="008118AE"/>
    <w:rsid w:val="00813368"/>
    <w:rsid w:val="00813419"/>
    <w:rsid w:val="0081361B"/>
    <w:rsid w:val="00814491"/>
    <w:rsid w:val="00815852"/>
    <w:rsid w:val="00815BA0"/>
    <w:rsid w:val="008169BD"/>
    <w:rsid w:val="00816ABF"/>
    <w:rsid w:val="00820D67"/>
    <w:rsid w:val="008232F9"/>
    <w:rsid w:val="00823D24"/>
    <w:rsid w:val="0082494D"/>
    <w:rsid w:val="00825916"/>
    <w:rsid w:val="008262A7"/>
    <w:rsid w:val="00826395"/>
    <w:rsid w:val="00830692"/>
    <w:rsid w:val="008308E4"/>
    <w:rsid w:val="008310BF"/>
    <w:rsid w:val="0083168E"/>
    <w:rsid w:val="00831A59"/>
    <w:rsid w:val="008345AE"/>
    <w:rsid w:val="00835289"/>
    <w:rsid w:val="00835A23"/>
    <w:rsid w:val="00841862"/>
    <w:rsid w:val="0084276E"/>
    <w:rsid w:val="008427C5"/>
    <w:rsid w:val="00842F3D"/>
    <w:rsid w:val="008450E9"/>
    <w:rsid w:val="008452E2"/>
    <w:rsid w:val="008453C8"/>
    <w:rsid w:val="00846444"/>
    <w:rsid w:val="00847049"/>
    <w:rsid w:val="008471BE"/>
    <w:rsid w:val="00847923"/>
    <w:rsid w:val="008503D1"/>
    <w:rsid w:val="00850685"/>
    <w:rsid w:val="008518BF"/>
    <w:rsid w:val="00852637"/>
    <w:rsid w:val="00852704"/>
    <w:rsid w:val="00852EB8"/>
    <w:rsid w:val="00853486"/>
    <w:rsid w:val="00854826"/>
    <w:rsid w:val="00854E9C"/>
    <w:rsid w:val="00855F21"/>
    <w:rsid w:val="008566B4"/>
    <w:rsid w:val="0085702C"/>
    <w:rsid w:val="00857210"/>
    <w:rsid w:val="00861C98"/>
    <w:rsid w:val="008624DB"/>
    <w:rsid w:val="00863B60"/>
    <w:rsid w:val="00864049"/>
    <w:rsid w:val="008644D3"/>
    <w:rsid w:val="008653EE"/>
    <w:rsid w:val="00871778"/>
    <w:rsid w:val="00871B28"/>
    <w:rsid w:val="00873552"/>
    <w:rsid w:val="008736E6"/>
    <w:rsid w:val="008749E9"/>
    <w:rsid w:val="00874F3B"/>
    <w:rsid w:val="00875369"/>
    <w:rsid w:val="00875E29"/>
    <w:rsid w:val="0087754B"/>
    <w:rsid w:val="008801E0"/>
    <w:rsid w:val="00880293"/>
    <w:rsid w:val="008803F6"/>
    <w:rsid w:val="008807BC"/>
    <w:rsid w:val="0088125B"/>
    <w:rsid w:val="00881E7A"/>
    <w:rsid w:val="00883BAF"/>
    <w:rsid w:val="00884AA0"/>
    <w:rsid w:val="00884C7F"/>
    <w:rsid w:val="008877DF"/>
    <w:rsid w:val="008909AC"/>
    <w:rsid w:val="0089183E"/>
    <w:rsid w:val="0089399D"/>
    <w:rsid w:val="008943E0"/>
    <w:rsid w:val="00894DB3"/>
    <w:rsid w:val="00895B5C"/>
    <w:rsid w:val="0089609F"/>
    <w:rsid w:val="008A0322"/>
    <w:rsid w:val="008A1194"/>
    <w:rsid w:val="008A1295"/>
    <w:rsid w:val="008A12D0"/>
    <w:rsid w:val="008A4837"/>
    <w:rsid w:val="008A6D07"/>
    <w:rsid w:val="008B1658"/>
    <w:rsid w:val="008B2265"/>
    <w:rsid w:val="008B389A"/>
    <w:rsid w:val="008B593F"/>
    <w:rsid w:val="008B5BA8"/>
    <w:rsid w:val="008B6B4A"/>
    <w:rsid w:val="008B6BF6"/>
    <w:rsid w:val="008C14AC"/>
    <w:rsid w:val="008C17EC"/>
    <w:rsid w:val="008C22F5"/>
    <w:rsid w:val="008C3F60"/>
    <w:rsid w:val="008C55DE"/>
    <w:rsid w:val="008C5D31"/>
    <w:rsid w:val="008C6787"/>
    <w:rsid w:val="008C75A9"/>
    <w:rsid w:val="008C7E8F"/>
    <w:rsid w:val="008D0B3A"/>
    <w:rsid w:val="008D2B38"/>
    <w:rsid w:val="008D3AE0"/>
    <w:rsid w:val="008D4EDC"/>
    <w:rsid w:val="008D50BA"/>
    <w:rsid w:val="008D6076"/>
    <w:rsid w:val="008D7459"/>
    <w:rsid w:val="008D75F8"/>
    <w:rsid w:val="008D7782"/>
    <w:rsid w:val="008E055D"/>
    <w:rsid w:val="008E0CE2"/>
    <w:rsid w:val="008E11A5"/>
    <w:rsid w:val="008E277D"/>
    <w:rsid w:val="008E2D15"/>
    <w:rsid w:val="008E2D27"/>
    <w:rsid w:val="008E3A3B"/>
    <w:rsid w:val="008E3A5B"/>
    <w:rsid w:val="008E4E59"/>
    <w:rsid w:val="008E6917"/>
    <w:rsid w:val="008E7A3A"/>
    <w:rsid w:val="008F0BB3"/>
    <w:rsid w:val="008F0EE4"/>
    <w:rsid w:val="008F198A"/>
    <w:rsid w:val="008F49B2"/>
    <w:rsid w:val="008F5816"/>
    <w:rsid w:val="008F604E"/>
    <w:rsid w:val="008F68A7"/>
    <w:rsid w:val="008F6B54"/>
    <w:rsid w:val="008F73B5"/>
    <w:rsid w:val="008F7A9F"/>
    <w:rsid w:val="00900261"/>
    <w:rsid w:val="00901551"/>
    <w:rsid w:val="00901CEC"/>
    <w:rsid w:val="00903241"/>
    <w:rsid w:val="009040A9"/>
    <w:rsid w:val="009067F9"/>
    <w:rsid w:val="00910BCF"/>
    <w:rsid w:val="009110FA"/>
    <w:rsid w:val="00911E61"/>
    <w:rsid w:val="00912D2E"/>
    <w:rsid w:val="009161A3"/>
    <w:rsid w:val="00921CB8"/>
    <w:rsid w:val="009229EF"/>
    <w:rsid w:val="00924069"/>
    <w:rsid w:val="00924690"/>
    <w:rsid w:val="009254B5"/>
    <w:rsid w:val="00925EE6"/>
    <w:rsid w:val="009317E1"/>
    <w:rsid w:val="00931D9C"/>
    <w:rsid w:val="009320C2"/>
    <w:rsid w:val="009330CD"/>
    <w:rsid w:val="009349A0"/>
    <w:rsid w:val="00934A8F"/>
    <w:rsid w:val="0093699E"/>
    <w:rsid w:val="00936EAC"/>
    <w:rsid w:val="00940139"/>
    <w:rsid w:val="00940F3C"/>
    <w:rsid w:val="009427B2"/>
    <w:rsid w:val="00942D14"/>
    <w:rsid w:val="00943D44"/>
    <w:rsid w:val="0094557B"/>
    <w:rsid w:val="009456E7"/>
    <w:rsid w:val="00950A45"/>
    <w:rsid w:val="0095230C"/>
    <w:rsid w:val="00952616"/>
    <w:rsid w:val="009527B8"/>
    <w:rsid w:val="00952A06"/>
    <w:rsid w:val="009544B0"/>
    <w:rsid w:val="0095573E"/>
    <w:rsid w:val="00955C06"/>
    <w:rsid w:val="0095615A"/>
    <w:rsid w:val="00956887"/>
    <w:rsid w:val="00956E62"/>
    <w:rsid w:val="00957317"/>
    <w:rsid w:val="0096280B"/>
    <w:rsid w:val="0096281A"/>
    <w:rsid w:val="00965401"/>
    <w:rsid w:val="00966AD7"/>
    <w:rsid w:val="00966E61"/>
    <w:rsid w:val="009703C1"/>
    <w:rsid w:val="0097466B"/>
    <w:rsid w:val="009777CC"/>
    <w:rsid w:val="009810F1"/>
    <w:rsid w:val="00981F55"/>
    <w:rsid w:val="009829B2"/>
    <w:rsid w:val="00984541"/>
    <w:rsid w:val="00985759"/>
    <w:rsid w:val="009902A0"/>
    <w:rsid w:val="00991304"/>
    <w:rsid w:val="00992938"/>
    <w:rsid w:val="0099311F"/>
    <w:rsid w:val="009934A1"/>
    <w:rsid w:val="00995018"/>
    <w:rsid w:val="0099527C"/>
    <w:rsid w:val="009956F8"/>
    <w:rsid w:val="009A071D"/>
    <w:rsid w:val="009A0C49"/>
    <w:rsid w:val="009A0F81"/>
    <w:rsid w:val="009A1918"/>
    <w:rsid w:val="009A2AD1"/>
    <w:rsid w:val="009A5A24"/>
    <w:rsid w:val="009A5A74"/>
    <w:rsid w:val="009A5AED"/>
    <w:rsid w:val="009A730F"/>
    <w:rsid w:val="009B1940"/>
    <w:rsid w:val="009B2B39"/>
    <w:rsid w:val="009B30A6"/>
    <w:rsid w:val="009B4A76"/>
    <w:rsid w:val="009B54D9"/>
    <w:rsid w:val="009B76F9"/>
    <w:rsid w:val="009C0EB8"/>
    <w:rsid w:val="009C18A2"/>
    <w:rsid w:val="009C1AB7"/>
    <w:rsid w:val="009C1D19"/>
    <w:rsid w:val="009C2B2A"/>
    <w:rsid w:val="009C3864"/>
    <w:rsid w:val="009C463F"/>
    <w:rsid w:val="009C4D69"/>
    <w:rsid w:val="009C7D08"/>
    <w:rsid w:val="009D0B8F"/>
    <w:rsid w:val="009D15FF"/>
    <w:rsid w:val="009D1D45"/>
    <w:rsid w:val="009D2DD7"/>
    <w:rsid w:val="009D6477"/>
    <w:rsid w:val="009E027F"/>
    <w:rsid w:val="009E373A"/>
    <w:rsid w:val="009E42BC"/>
    <w:rsid w:val="009E516F"/>
    <w:rsid w:val="009E62A2"/>
    <w:rsid w:val="009E6725"/>
    <w:rsid w:val="009E7225"/>
    <w:rsid w:val="009E75EC"/>
    <w:rsid w:val="009E7F16"/>
    <w:rsid w:val="009F03FE"/>
    <w:rsid w:val="009F041B"/>
    <w:rsid w:val="009F09EF"/>
    <w:rsid w:val="009F0A69"/>
    <w:rsid w:val="009F17FE"/>
    <w:rsid w:val="009F29A3"/>
    <w:rsid w:val="009F2E64"/>
    <w:rsid w:val="009F3235"/>
    <w:rsid w:val="009F4D99"/>
    <w:rsid w:val="009F4F0E"/>
    <w:rsid w:val="009F59FA"/>
    <w:rsid w:val="009F7B53"/>
    <w:rsid w:val="00A005F7"/>
    <w:rsid w:val="00A0070B"/>
    <w:rsid w:val="00A017AA"/>
    <w:rsid w:val="00A018CA"/>
    <w:rsid w:val="00A04A98"/>
    <w:rsid w:val="00A061C4"/>
    <w:rsid w:val="00A06485"/>
    <w:rsid w:val="00A10B00"/>
    <w:rsid w:val="00A12B4D"/>
    <w:rsid w:val="00A12DE2"/>
    <w:rsid w:val="00A13E88"/>
    <w:rsid w:val="00A1419A"/>
    <w:rsid w:val="00A141D8"/>
    <w:rsid w:val="00A142BF"/>
    <w:rsid w:val="00A20F56"/>
    <w:rsid w:val="00A222E2"/>
    <w:rsid w:val="00A2291F"/>
    <w:rsid w:val="00A22EBF"/>
    <w:rsid w:val="00A23E41"/>
    <w:rsid w:val="00A2438D"/>
    <w:rsid w:val="00A24C03"/>
    <w:rsid w:val="00A25141"/>
    <w:rsid w:val="00A26075"/>
    <w:rsid w:val="00A314C5"/>
    <w:rsid w:val="00A33155"/>
    <w:rsid w:val="00A349B9"/>
    <w:rsid w:val="00A359C5"/>
    <w:rsid w:val="00A36566"/>
    <w:rsid w:val="00A36CE2"/>
    <w:rsid w:val="00A40A98"/>
    <w:rsid w:val="00A40BA7"/>
    <w:rsid w:val="00A414B3"/>
    <w:rsid w:val="00A42FAE"/>
    <w:rsid w:val="00A43B43"/>
    <w:rsid w:val="00A45C03"/>
    <w:rsid w:val="00A5124A"/>
    <w:rsid w:val="00A512FB"/>
    <w:rsid w:val="00A51803"/>
    <w:rsid w:val="00A51B0F"/>
    <w:rsid w:val="00A559D9"/>
    <w:rsid w:val="00A577D2"/>
    <w:rsid w:val="00A603C7"/>
    <w:rsid w:val="00A62EB3"/>
    <w:rsid w:val="00A63F00"/>
    <w:rsid w:val="00A6525D"/>
    <w:rsid w:val="00A65376"/>
    <w:rsid w:val="00A662C2"/>
    <w:rsid w:val="00A676F5"/>
    <w:rsid w:val="00A71851"/>
    <w:rsid w:val="00A71FA2"/>
    <w:rsid w:val="00A72FA2"/>
    <w:rsid w:val="00A73BCD"/>
    <w:rsid w:val="00A75B6B"/>
    <w:rsid w:val="00A76024"/>
    <w:rsid w:val="00A763A3"/>
    <w:rsid w:val="00A76EB3"/>
    <w:rsid w:val="00A771CB"/>
    <w:rsid w:val="00A8120C"/>
    <w:rsid w:val="00A83515"/>
    <w:rsid w:val="00A83ABC"/>
    <w:rsid w:val="00A84FCA"/>
    <w:rsid w:val="00A85CF9"/>
    <w:rsid w:val="00A8771D"/>
    <w:rsid w:val="00A90058"/>
    <w:rsid w:val="00A902CD"/>
    <w:rsid w:val="00A91B42"/>
    <w:rsid w:val="00A92151"/>
    <w:rsid w:val="00A924F3"/>
    <w:rsid w:val="00A92B08"/>
    <w:rsid w:val="00A9321C"/>
    <w:rsid w:val="00A93AC2"/>
    <w:rsid w:val="00A948C0"/>
    <w:rsid w:val="00A95A26"/>
    <w:rsid w:val="00A97CBB"/>
    <w:rsid w:val="00AA0066"/>
    <w:rsid w:val="00AA09D2"/>
    <w:rsid w:val="00AA103B"/>
    <w:rsid w:val="00AA19BB"/>
    <w:rsid w:val="00AA2337"/>
    <w:rsid w:val="00AA3242"/>
    <w:rsid w:val="00AA4094"/>
    <w:rsid w:val="00AA4649"/>
    <w:rsid w:val="00AA516F"/>
    <w:rsid w:val="00AA5B9E"/>
    <w:rsid w:val="00AA5EEB"/>
    <w:rsid w:val="00AA5FC1"/>
    <w:rsid w:val="00AA7167"/>
    <w:rsid w:val="00AA727A"/>
    <w:rsid w:val="00AB1172"/>
    <w:rsid w:val="00AB2FC9"/>
    <w:rsid w:val="00AB3F61"/>
    <w:rsid w:val="00AB5007"/>
    <w:rsid w:val="00AB5127"/>
    <w:rsid w:val="00AC0B0A"/>
    <w:rsid w:val="00AC106B"/>
    <w:rsid w:val="00AC3918"/>
    <w:rsid w:val="00AC613A"/>
    <w:rsid w:val="00AC6B02"/>
    <w:rsid w:val="00AC6EF8"/>
    <w:rsid w:val="00AD05ED"/>
    <w:rsid w:val="00AD0746"/>
    <w:rsid w:val="00AD0F75"/>
    <w:rsid w:val="00AD18B1"/>
    <w:rsid w:val="00AD1CCE"/>
    <w:rsid w:val="00AD381B"/>
    <w:rsid w:val="00AD38DE"/>
    <w:rsid w:val="00AD415E"/>
    <w:rsid w:val="00AD4E12"/>
    <w:rsid w:val="00AD50CF"/>
    <w:rsid w:val="00AD53F1"/>
    <w:rsid w:val="00AD6603"/>
    <w:rsid w:val="00AD6C0B"/>
    <w:rsid w:val="00AE1A1F"/>
    <w:rsid w:val="00AE264B"/>
    <w:rsid w:val="00AE3286"/>
    <w:rsid w:val="00AE3D4B"/>
    <w:rsid w:val="00AE4E4B"/>
    <w:rsid w:val="00AE4F52"/>
    <w:rsid w:val="00AE5140"/>
    <w:rsid w:val="00AE51A0"/>
    <w:rsid w:val="00AE5B1B"/>
    <w:rsid w:val="00AE6869"/>
    <w:rsid w:val="00AE6A27"/>
    <w:rsid w:val="00AE6F4D"/>
    <w:rsid w:val="00AE7F42"/>
    <w:rsid w:val="00AF10AD"/>
    <w:rsid w:val="00AF149F"/>
    <w:rsid w:val="00AF2033"/>
    <w:rsid w:val="00AF216C"/>
    <w:rsid w:val="00AF34FA"/>
    <w:rsid w:val="00AF5FB7"/>
    <w:rsid w:val="00AF62BA"/>
    <w:rsid w:val="00AF6564"/>
    <w:rsid w:val="00AF7FFE"/>
    <w:rsid w:val="00B00775"/>
    <w:rsid w:val="00B00831"/>
    <w:rsid w:val="00B02081"/>
    <w:rsid w:val="00B0284F"/>
    <w:rsid w:val="00B029F0"/>
    <w:rsid w:val="00B02CB6"/>
    <w:rsid w:val="00B03DCB"/>
    <w:rsid w:val="00B048D3"/>
    <w:rsid w:val="00B049BE"/>
    <w:rsid w:val="00B0763F"/>
    <w:rsid w:val="00B07F86"/>
    <w:rsid w:val="00B104C8"/>
    <w:rsid w:val="00B10B36"/>
    <w:rsid w:val="00B11672"/>
    <w:rsid w:val="00B11A41"/>
    <w:rsid w:val="00B11EC9"/>
    <w:rsid w:val="00B13013"/>
    <w:rsid w:val="00B13BCA"/>
    <w:rsid w:val="00B13CE6"/>
    <w:rsid w:val="00B21A4D"/>
    <w:rsid w:val="00B2609F"/>
    <w:rsid w:val="00B3054D"/>
    <w:rsid w:val="00B30FDD"/>
    <w:rsid w:val="00B312BA"/>
    <w:rsid w:val="00B318AA"/>
    <w:rsid w:val="00B32546"/>
    <w:rsid w:val="00B33E5B"/>
    <w:rsid w:val="00B36C73"/>
    <w:rsid w:val="00B37B02"/>
    <w:rsid w:val="00B40816"/>
    <w:rsid w:val="00B411CF"/>
    <w:rsid w:val="00B41968"/>
    <w:rsid w:val="00B41A55"/>
    <w:rsid w:val="00B427E9"/>
    <w:rsid w:val="00B42A3C"/>
    <w:rsid w:val="00B43EFA"/>
    <w:rsid w:val="00B45D49"/>
    <w:rsid w:val="00B45FF9"/>
    <w:rsid w:val="00B4659E"/>
    <w:rsid w:val="00B477E1"/>
    <w:rsid w:val="00B521A0"/>
    <w:rsid w:val="00B52961"/>
    <w:rsid w:val="00B52BC3"/>
    <w:rsid w:val="00B53486"/>
    <w:rsid w:val="00B53C4F"/>
    <w:rsid w:val="00B5679D"/>
    <w:rsid w:val="00B5789B"/>
    <w:rsid w:val="00B57FD9"/>
    <w:rsid w:val="00B615E2"/>
    <w:rsid w:val="00B619B3"/>
    <w:rsid w:val="00B6279C"/>
    <w:rsid w:val="00B6365B"/>
    <w:rsid w:val="00B63CFA"/>
    <w:rsid w:val="00B651A1"/>
    <w:rsid w:val="00B66463"/>
    <w:rsid w:val="00B672F5"/>
    <w:rsid w:val="00B67F0A"/>
    <w:rsid w:val="00B72DAA"/>
    <w:rsid w:val="00B7365D"/>
    <w:rsid w:val="00B73908"/>
    <w:rsid w:val="00B73C8A"/>
    <w:rsid w:val="00B74872"/>
    <w:rsid w:val="00B76154"/>
    <w:rsid w:val="00B76A61"/>
    <w:rsid w:val="00B82EBA"/>
    <w:rsid w:val="00B87950"/>
    <w:rsid w:val="00B8795A"/>
    <w:rsid w:val="00B90609"/>
    <w:rsid w:val="00B9146A"/>
    <w:rsid w:val="00B9359C"/>
    <w:rsid w:val="00B9537F"/>
    <w:rsid w:val="00B956B0"/>
    <w:rsid w:val="00B96CAB"/>
    <w:rsid w:val="00B97865"/>
    <w:rsid w:val="00BA017F"/>
    <w:rsid w:val="00BA048F"/>
    <w:rsid w:val="00BA125E"/>
    <w:rsid w:val="00BA1FCF"/>
    <w:rsid w:val="00BA22BE"/>
    <w:rsid w:val="00BA2BBD"/>
    <w:rsid w:val="00BA30D9"/>
    <w:rsid w:val="00BA40DD"/>
    <w:rsid w:val="00BB2E0B"/>
    <w:rsid w:val="00BB3F9A"/>
    <w:rsid w:val="00BB4E37"/>
    <w:rsid w:val="00BB5FBF"/>
    <w:rsid w:val="00BC05DE"/>
    <w:rsid w:val="00BC1238"/>
    <w:rsid w:val="00BC61D0"/>
    <w:rsid w:val="00BD0647"/>
    <w:rsid w:val="00BD201D"/>
    <w:rsid w:val="00BD4111"/>
    <w:rsid w:val="00BD78CE"/>
    <w:rsid w:val="00BE04A9"/>
    <w:rsid w:val="00BE6F68"/>
    <w:rsid w:val="00BF08C5"/>
    <w:rsid w:val="00BF136D"/>
    <w:rsid w:val="00BF1A1C"/>
    <w:rsid w:val="00BF2D81"/>
    <w:rsid w:val="00BF510E"/>
    <w:rsid w:val="00BF63E0"/>
    <w:rsid w:val="00BF690F"/>
    <w:rsid w:val="00C0022E"/>
    <w:rsid w:val="00C00DF0"/>
    <w:rsid w:val="00C00F73"/>
    <w:rsid w:val="00C01926"/>
    <w:rsid w:val="00C03FAA"/>
    <w:rsid w:val="00C05FB6"/>
    <w:rsid w:val="00C07664"/>
    <w:rsid w:val="00C0779C"/>
    <w:rsid w:val="00C077D7"/>
    <w:rsid w:val="00C115C4"/>
    <w:rsid w:val="00C11EC4"/>
    <w:rsid w:val="00C12335"/>
    <w:rsid w:val="00C12D14"/>
    <w:rsid w:val="00C1507C"/>
    <w:rsid w:val="00C1713A"/>
    <w:rsid w:val="00C178CC"/>
    <w:rsid w:val="00C20EF5"/>
    <w:rsid w:val="00C20F0C"/>
    <w:rsid w:val="00C211DC"/>
    <w:rsid w:val="00C2175A"/>
    <w:rsid w:val="00C24688"/>
    <w:rsid w:val="00C258AC"/>
    <w:rsid w:val="00C27F31"/>
    <w:rsid w:val="00C3140E"/>
    <w:rsid w:val="00C31883"/>
    <w:rsid w:val="00C31D00"/>
    <w:rsid w:val="00C32F75"/>
    <w:rsid w:val="00C34091"/>
    <w:rsid w:val="00C4078E"/>
    <w:rsid w:val="00C41B93"/>
    <w:rsid w:val="00C420C9"/>
    <w:rsid w:val="00C425AD"/>
    <w:rsid w:val="00C4290F"/>
    <w:rsid w:val="00C42C7B"/>
    <w:rsid w:val="00C43B16"/>
    <w:rsid w:val="00C43C6E"/>
    <w:rsid w:val="00C43D19"/>
    <w:rsid w:val="00C47675"/>
    <w:rsid w:val="00C50467"/>
    <w:rsid w:val="00C50872"/>
    <w:rsid w:val="00C5215C"/>
    <w:rsid w:val="00C525B5"/>
    <w:rsid w:val="00C54351"/>
    <w:rsid w:val="00C57ECD"/>
    <w:rsid w:val="00C57F9A"/>
    <w:rsid w:val="00C600A6"/>
    <w:rsid w:val="00C60431"/>
    <w:rsid w:val="00C6219B"/>
    <w:rsid w:val="00C62220"/>
    <w:rsid w:val="00C64A13"/>
    <w:rsid w:val="00C674D3"/>
    <w:rsid w:val="00C708BA"/>
    <w:rsid w:val="00C73204"/>
    <w:rsid w:val="00C73778"/>
    <w:rsid w:val="00C766E8"/>
    <w:rsid w:val="00C76BBF"/>
    <w:rsid w:val="00C76C72"/>
    <w:rsid w:val="00C76C7F"/>
    <w:rsid w:val="00C77578"/>
    <w:rsid w:val="00C775AC"/>
    <w:rsid w:val="00C80205"/>
    <w:rsid w:val="00C80251"/>
    <w:rsid w:val="00C83179"/>
    <w:rsid w:val="00C851C6"/>
    <w:rsid w:val="00C8593A"/>
    <w:rsid w:val="00C85B2F"/>
    <w:rsid w:val="00C92E57"/>
    <w:rsid w:val="00C94222"/>
    <w:rsid w:val="00C94A88"/>
    <w:rsid w:val="00C94CE6"/>
    <w:rsid w:val="00C95335"/>
    <w:rsid w:val="00C975DB"/>
    <w:rsid w:val="00C97953"/>
    <w:rsid w:val="00C97B0C"/>
    <w:rsid w:val="00C97E60"/>
    <w:rsid w:val="00CA0823"/>
    <w:rsid w:val="00CA20AF"/>
    <w:rsid w:val="00CA4A36"/>
    <w:rsid w:val="00CA4EA7"/>
    <w:rsid w:val="00CB0049"/>
    <w:rsid w:val="00CB1AA6"/>
    <w:rsid w:val="00CB2445"/>
    <w:rsid w:val="00CB2706"/>
    <w:rsid w:val="00CB4D69"/>
    <w:rsid w:val="00CB59ED"/>
    <w:rsid w:val="00CB5BB3"/>
    <w:rsid w:val="00CB5CA0"/>
    <w:rsid w:val="00CB6253"/>
    <w:rsid w:val="00CB6A77"/>
    <w:rsid w:val="00CB7DB7"/>
    <w:rsid w:val="00CC0EAD"/>
    <w:rsid w:val="00CC1510"/>
    <w:rsid w:val="00CC28F5"/>
    <w:rsid w:val="00CC34E8"/>
    <w:rsid w:val="00CC4553"/>
    <w:rsid w:val="00CC4681"/>
    <w:rsid w:val="00CC4B9A"/>
    <w:rsid w:val="00CD16E1"/>
    <w:rsid w:val="00CD1F84"/>
    <w:rsid w:val="00CD260B"/>
    <w:rsid w:val="00CD327C"/>
    <w:rsid w:val="00CD4BAA"/>
    <w:rsid w:val="00CD4D90"/>
    <w:rsid w:val="00CD4F98"/>
    <w:rsid w:val="00CD77B0"/>
    <w:rsid w:val="00CE0902"/>
    <w:rsid w:val="00CE1078"/>
    <w:rsid w:val="00CE23C5"/>
    <w:rsid w:val="00CE27B1"/>
    <w:rsid w:val="00CE3EEB"/>
    <w:rsid w:val="00CE424C"/>
    <w:rsid w:val="00CE5B53"/>
    <w:rsid w:val="00CE67F9"/>
    <w:rsid w:val="00CE697F"/>
    <w:rsid w:val="00CE78E5"/>
    <w:rsid w:val="00CF2281"/>
    <w:rsid w:val="00CF2476"/>
    <w:rsid w:val="00CF3453"/>
    <w:rsid w:val="00CF3C23"/>
    <w:rsid w:val="00CF4873"/>
    <w:rsid w:val="00CF7D2C"/>
    <w:rsid w:val="00CF7F97"/>
    <w:rsid w:val="00D006E1"/>
    <w:rsid w:val="00D01BB9"/>
    <w:rsid w:val="00D05100"/>
    <w:rsid w:val="00D052F7"/>
    <w:rsid w:val="00D07677"/>
    <w:rsid w:val="00D10DB0"/>
    <w:rsid w:val="00D116D8"/>
    <w:rsid w:val="00D1271B"/>
    <w:rsid w:val="00D14B4E"/>
    <w:rsid w:val="00D1530F"/>
    <w:rsid w:val="00D1650B"/>
    <w:rsid w:val="00D2016E"/>
    <w:rsid w:val="00D23DAB"/>
    <w:rsid w:val="00D24B0F"/>
    <w:rsid w:val="00D26323"/>
    <w:rsid w:val="00D27303"/>
    <w:rsid w:val="00D31E8C"/>
    <w:rsid w:val="00D322F7"/>
    <w:rsid w:val="00D33D0D"/>
    <w:rsid w:val="00D33FE5"/>
    <w:rsid w:val="00D34E26"/>
    <w:rsid w:val="00D36424"/>
    <w:rsid w:val="00D36DF2"/>
    <w:rsid w:val="00D370CF"/>
    <w:rsid w:val="00D41E13"/>
    <w:rsid w:val="00D42C12"/>
    <w:rsid w:val="00D4409A"/>
    <w:rsid w:val="00D4580D"/>
    <w:rsid w:val="00D45EE9"/>
    <w:rsid w:val="00D46D6F"/>
    <w:rsid w:val="00D51529"/>
    <w:rsid w:val="00D51A7E"/>
    <w:rsid w:val="00D51DF3"/>
    <w:rsid w:val="00D5248E"/>
    <w:rsid w:val="00D525C6"/>
    <w:rsid w:val="00D5272B"/>
    <w:rsid w:val="00D52E7E"/>
    <w:rsid w:val="00D542F7"/>
    <w:rsid w:val="00D54E21"/>
    <w:rsid w:val="00D5721A"/>
    <w:rsid w:val="00D57CA1"/>
    <w:rsid w:val="00D60B02"/>
    <w:rsid w:val="00D60D9D"/>
    <w:rsid w:val="00D6273B"/>
    <w:rsid w:val="00D63A64"/>
    <w:rsid w:val="00D63F3E"/>
    <w:rsid w:val="00D66207"/>
    <w:rsid w:val="00D66FAC"/>
    <w:rsid w:val="00D67866"/>
    <w:rsid w:val="00D67E3E"/>
    <w:rsid w:val="00D716CB"/>
    <w:rsid w:val="00D7171C"/>
    <w:rsid w:val="00D7175C"/>
    <w:rsid w:val="00D72E31"/>
    <w:rsid w:val="00D74A1E"/>
    <w:rsid w:val="00D75A07"/>
    <w:rsid w:val="00D7622F"/>
    <w:rsid w:val="00D774DE"/>
    <w:rsid w:val="00D81F42"/>
    <w:rsid w:val="00D8366C"/>
    <w:rsid w:val="00D86508"/>
    <w:rsid w:val="00D86E70"/>
    <w:rsid w:val="00D8763A"/>
    <w:rsid w:val="00D87743"/>
    <w:rsid w:val="00D901DB"/>
    <w:rsid w:val="00D92DC9"/>
    <w:rsid w:val="00D932FF"/>
    <w:rsid w:val="00D94F36"/>
    <w:rsid w:val="00D95745"/>
    <w:rsid w:val="00D96912"/>
    <w:rsid w:val="00DA10E9"/>
    <w:rsid w:val="00DA459B"/>
    <w:rsid w:val="00DA4A18"/>
    <w:rsid w:val="00DA4B19"/>
    <w:rsid w:val="00DB04FA"/>
    <w:rsid w:val="00DB1006"/>
    <w:rsid w:val="00DB213B"/>
    <w:rsid w:val="00DB3180"/>
    <w:rsid w:val="00DB5867"/>
    <w:rsid w:val="00DB58E7"/>
    <w:rsid w:val="00DB690A"/>
    <w:rsid w:val="00DB6BF7"/>
    <w:rsid w:val="00DC5D43"/>
    <w:rsid w:val="00DC7964"/>
    <w:rsid w:val="00DD0017"/>
    <w:rsid w:val="00DD0DFC"/>
    <w:rsid w:val="00DD141F"/>
    <w:rsid w:val="00DD167E"/>
    <w:rsid w:val="00DD17B6"/>
    <w:rsid w:val="00DD6B2D"/>
    <w:rsid w:val="00DD7E11"/>
    <w:rsid w:val="00DE0A51"/>
    <w:rsid w:val="00DE1AE3"/>
    <w:rsid w:val="00DE1C9C"/>
    <w:rsid w:val="00DE2ACD"/>
    <w:rsid w:val="00DE4FF3"/>
    <w:rsid w:val="00DE70D0"/>
    <w:rsid w:val="00DE7118"/>
    <w:rsid w:val="00DF0455"/>
    <w:rsid w:val="00DF1B99"/>
    <w:rsid w:val="00DF2F7C"/>
    <w:rsid w:val="00DF6BCC"/>
    <w:rsid w:val="00DF7EEE"/>
    <w:rsid w:val="00E01167"/>
    <w:rsid w:val="00E01B04"/>
    <w:rsid w:val="00E01D03"/>
    <w:rsid w:val="00E03962"/>
    <w:rsid w:val="00E03EF8"/>
    <w:rsid w:val="00E05B96"/>
    <w:rsid w:val="00E06224"/>
    <w:rsid w:val="00E073B6"/>
    <w:rsid w:val="00E07A3F"/>
    <w:rsid w:val="00E07E81"/>
    <w:rsid w:val="00E123B9"/>
    <w:rsid w:val="00E141CF"/>
    <w:rsid w:val="00E156F5"/>
    <w:rsid w:val="00E16FDD"/>
    <w:rsid w:val="00E176D0"/>
    <w:rsid w:val="00E217D6"/>
    <w:rsid w:val="00E22352"/>
    <w:rsid w:val="00E250F9"/>
    <w:rsid w:val="00E2618D"/>
    <w:rsid w:val="00E273A7"/>
    <w:rsid w:val="00E33D8F"/>
    <w:rsid w:val="00E346E8"/>
    <w:rsid w:val="00E3575F"/>
    <w:rsid w:val="00E36B9C"/>
    <w:rsid w:val="00E36D08"/>
    <w:rsid w:val="00E37D8F"/>
    <w:rsid w:val="00E44769"/>
    <w:rsid w:val="00E45E19"/>
    <w:rsid w:val="00E4775D"/>
    <w:rsid w:val="00E51528"/>
    <w:rsid w:val="00E51CE3"/>
    <w:rsid w:val="00E537CE"/>
    <w:rsid w:val="00E55902"/>
    <w:rsid w:val="00E55FD3"/>
    <w:rsid w:val="00E60DB0"/>
    <w:rsid w:val="00E61C9E"/>
    <w:rsid w:val="00E6265A"/>
    <w:rsid w:val="00E62BAA"/>
    <w:rsid w:val="00E62EE3"/>
    <w:rsid w:val="00E63AA0"/>
    <w:rsid w:val="00E65C9B"/>
    <w:rsid w:val="00E67A08"/>
    <w:rsid w:val="00E70F39"/>
    <w:rsid w:val="00E71317"/>
    <w:rsid w:val="00E74025"/>
    <w:rsid w:val="00E748C6"/>
    <w:rsid w:val="00E74B75"/>
    <w:rsid w:val="00E74E76"/>
    <w:rsid w:val="00E764DD"/>
    <w:rsid w:val="00E769CD"/>
    <w:rsid w:val="00E77659"/>
    <w:rsid w:val="00E80400"/>
    <w:rsid w:val="00E810BC"/>
    <w:rsid w:val="00E81756"/>
    <w:rsid w:val="00E81C7B"/>
    <w:rsid w:val="00E826FA"/>
    <w:rsid w:val="00E84914"/>
    <w:rsid w:val="00E849A1"/>
    <w:rsid w:val="00E84F07"/>
    <w:rsid w:val="00E85CF1"/>
    <w:rsid w:val="00E8632D"/>
    <w:rsid w:val="00E87C90"/>
    <w:rsid w:val="00E87E83"/>
    <w:rsid w:val="00E90018"/>
    <w:rsid w:val="00E901FE"/>
    <w:rsid w:val="00E9272C"/>
    <w:rsid w:val="00E92B71"/>
    <w:rsid w:val="00E92FB2"/>
    <w:rsid w:val="00E93AC8"/>
    <w:rsid w:val="00E95913"/>
    <w:rsid w:val="00E976D6"/>
    <w:rsid w:val="00E97AF1"/>
    <w:rsid w:val="00EA0176"/>
    <w:rsid w:val="00EA15D3"/>
    <w:rsid w:val="00EA2223"/>
    <w:rsid w:val="00EA25FE"/>
    <w:rsid w:val="00EA3984"/>
    <w:rsid w:val="00EA43C1"/>
    <w:rsid w:val="00EA4D7B"/>
    <w:rsid w:val="00EA5128"/>
    <w:rsid w:val="00EA5C6C"/>
    <w:rsid w:val="00EA7286"/>
    <w:rsid w:val="00EA773F"/>
    <w:rsid w:val="00EA7AD7"/>
    <w:rsid w:val="00EA7C55"/>
    <w:rsid w:val="00EB093C"/>
    <w:rsid w:val="00EB10E5"/>
    <w:rsid w:val="00EB2F3D"/>
    <w:rsid w:val="00EB4251"/>
    <w:rsid w:val="00EB6D1A"/>
    <w:rsid w:val="00EC294F"/>
    <w:rsid w:val="00EC29E2"/>
    <w:rsid w:val="00EC45FC"/>
    <w:rsid w:val="00EC52EE"/>
    <w:rsid w:val="00EC536D"/>
    <w:rsid w:val="00EC6B0B"/>
    <w:rsid w:val="00EC6E5D"/>
    <w:rsid w:val="00EC75B2"/>
    <w:rsid w:val="00ED0356"/>
    <w:rsid w:val="00ED0457"/>
    <w:rsid w:val="00ED14EC"/>
    <w:rsid w:val="00ED1F28"/>
    <w:rsid w:val="00ED47C4"/>
    <w:rsid w:val="00ED536E"/>
    <w:rsid w:val="00ED6932"/>
    <w:rsid w:val="00ED6B90"/>
    <w:rsid w:val="00ED6D8F"/>
    <w:rsid w:val="00EE04A2"/>
    <w:rsid w:val="00EE0506"/>
    <w:rsid w:val="00EE1C8F"/>
    <w:rsid w:val="00EE3017"/>
    <w:rsid w:val="00EE581C"/>
    <w:rsid w:val="00EE6E35"/>
    <w:rsid w:val="00EE7963"/>
    <w:rsid w:val="00EF0933"/>
    <w:rsid w:val="00EF0C43"/>
    <w:rsid w:val="00EF11F0"/>
    <w:rsid w:val="00EF160A"/>
    <w:rsid w:val="00EF3505"/>
    <w:rsid w:val="00EF4102"/>
    <w:rsid w:val="00EF425F"/>
    <w:rsid w:val="00EF4D32"/>
    <w:rsid w:val="00EF71A9"/>
    <w:rsid w:val="00F00175"/>
    <w:rsid w:val="00F00437"/>
    <w:rsid w:val="00F05AEF"/>
    <w:rsid w:val="00F0665C"/>
    <w:rsid w:val="00F06919"/>
    <w:rsid w:val="00F10C6C"/>
    <w:rsid w:val="00F1177A"/>
    <w:rsid w:val="00F12556"/>
    <w:rsid w:val="00F13D0E"/>
    <w:rsid w:val="00F1704F"/>
    <w:rsid w:val="00F17B25"/>
    <w:rsid w:val="00F207D3"/>
    <w:rsid w:val="00F21AA1"/>
    <w:rsid w:val="00F21F67"/>
    <w:rsid w:val="00F22516"/>
    <w:rsid w:val="00F2455D"/>
    <w:rsid w:val="00F24D9A"/>
    <w:rsid w:val="00F25D1C"/>
    <w:rsid w:val="00F26C63"/>
    <w:rsid w:val="00F26E0D"/>
    <w:rsid w:val="00F33F5A"/>
    <w:rsid w:val="00F35ED2"/>
    <w:rsid w:val="00F36893"/>
    <w:rsid w:val="00F368AE"/>
    <w:rsid w:val="00F37BF2"/>
    <w:rsid w:val="00F37E9F"/>
    <w:rsid w:val="00F407F0"/>
    <w:rsid w:val="00F40AC2"/>
    <w:rsid w:val="00F4297C"/>
    <w:rsid w:val="00F45825"/>
    <w:rsid w:val="00F4702B"/>
    <w:rsid w:val="00F47D41"/>
    <w:rsid w:val="00F526BB"/>
    <w:rsid w:val="00F52A5C"/>
    <w:rsid w:val="00F53D12"/>
    <w:rsid w:val="00F5485E"/>
    <w:rsid w:val="00F550C7"/>
    <w:rsid w:val="00F61CA8"/>
    <w:rsid w:val="00F626F9"/>
    <w:rsid w:val="00F66A73"/>
    <w:rsid w:val="00F70204"/>
    <w:rsid w:val="00F70609"/>
    <w:rsid w:val="00F711A1"/>
    <w:rsid w:val="00F7157D"/>
    <w:rsid w:val="00F72FBD"/>
    <w:rsid w:val="00F73EBF"/>
    <w:rsid w:val="00F80724"/>
    <w:rsid w:val="00F80E6C"/>
    <w:rsid w:val="00F81F74"/>
    <w:rsid w:val="00F850F4"/>
    <w:rsid w:val="00F85532"/>
    <w:rsid w:val="00F85D8D"/>
    <w:rsid w:val="00F86271"/>
    <w:rsid w:val="00F86838"/>
    <w:rsid w:val="00F91291"/>
    <w:rsid w:val="00F914B3"/>
    <w:rsid w:val="00F927BF"/>
    <w:rsid w:val="00F94AC1"/>
    <w:rsid w:val="00F94B59"/>
    <w:rsid w:val="00F96502"/>
    <w:rsid w:val="00FA248B"/>
    <w:rsid w:val="00FA260C"/>
    <w:rsid w:val="00FA4AEB"/>
    <w:rsid w:val="00FA5C03"/>
    <w:rsid w:val="00FA6D97"/>
    <w:rsid w:val="00FA784D"/>
    <w:rsid w:val="00FA7D58"/>
    <w:rsid w:val="00FB1A0D"/>
    <w:rsid w:val="00FB45B2"/>
    <w:rsid w:val="00FB65E9"/>
    <w:rsid w:val="00FC1311"/>
    <w:rsid w:val="00FC168C"/>
    <w:rsid w:val="00FC31E6"/>
    <w:rsid w:val="00FC4DE4"/>
    <w:rsid w:val="00FC6353"/>
    <w:rsid w:val="00FC6750"/>
    <w:rsid w:val="00FD158A"/>
    <w:rsid w:val="00FD1D66"/>
    <w:rsid w:val="00FD2680"/>
    <w:rsid w:val="00FD2D98"/>
    <w:rsid w:val="00FD2FCB"/>
    <w:rsid w:val="00FD382A"/>
    <w:rsid w:val="00FD5023"/>
    <w:rsid w:val="00FD5979"/>
    <w:rsid w:val="00FE0349"/>
    <w:rsid w:val="00FE13EF"/>
    <w:rsid w:val="00FE1981"/>
    <w:rsid w:val="00FE3278"/>
    <w:rsid w:val="00FE348F"/>
    <w:rsid w:val="00FE3688"/>
    <w:rsid w:val="00FE3B88"/>
    <w:rsid w:val="00FE4C33"/>
    <w:rsid w:val="00FE6E83"/>
    <w:rsid w:val="00FE72C9"/>
    <w:rsid w:val="00FF1E8C"/>
    <w:rsid w:val="00FF2318"/>
    <w:rsid w:val="00FF5862"/>
    <w:rsid w:val="00FF5D84"/>
    <w:rsid w:val="00FF66A9"/>
    <w:rsid w:val="00FF69E3"/>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64CB395"/>
  <w15:docId w15:val="{8E0F65ED-F81E-4FFE-A60F-E1B9ABB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1"/>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3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character" w:customStyle="1" w:styleId="SC2721">
    <w:name w:val="SC2721"/>
    <w:basedOn w:val="DefaultParagraphFont"/>
    <w:uiPriority w:val="99"/>
    <w:rsid w:val="007C7C29"/>
    <w:rPr>
      <w:color w:val="000000"/>
    </w:rPr>
  </w:style>
  <w:style w:type="paragraph" w:styleId="BodyText">
    <w:name w:val="Body Text"/>
    <w:basedOn w:val="Normal"/>
    <w:link w:val="BodyTextChar"/>
    <w:uiPriority w:val="1"/>
    <w:qFormat/>
    <w:rsid w:val="001D3FD8"/>
    <w:pPr>
      <w:widowControl w:val="0"/>
      <w:autoSpaceDE w:val="0"/>
      <w:autoSpaceDN w:val="0"/>
      <w:ind w:left="11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D3FD8"/>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76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4321">
      <w:bodyDiv w:val="1"/>
      <w:marLeft w:val="0"/>
      <w:marRight w:val="0"/>
      <w:marTop w:val="0"/>
      <w:marBottom w:val="0"/>
      <w:divBdr>
        <w:top w:val="none" w:sz="0" w:space="0" w:color="auto"/>
        <w:left w:val="none" w:sz="0" w:space="0" w:color="auto"/>
        <w:bottom w:val="none" w:sz="0" w:space="0" w:color="auto"/>
        <w:right w:val="none" w:sz="0" w:space="0" w:color="auto"/>
      </w:divBdr>
      <w:divsChild>
        <w:div w:id="2030448166">
          <w:marLeft w:val="0"/>
          <w:marRight w:val="0"/>
          <w:marTop w:val="45"/>
          <w:marBottom w:val="45"/>
          <w:divBdr>
            <w:top w:val="none" w:sz="0" w:space="0" w:color="auto"/>
            <w:left w:val="none" w:sz="0" w:space="0" w:color="auto"/>
            <w:bottom w:val="single" w:sz="24" w:space="0" w:color="1C4D75"/>
            <w:right w:val="none" w:sz="0" w:space="0" w:color="auto"/>
          </w:divBdr>
          <w:divsChild>
            <w:div w:id="1883903461">
              <w:marLeft w:val="0"/>
              <w:marRight w:val="0"/>
              <w:marTop w:val="0"/>
              <w:marBottom w:val="0"/>
              <w:divBdr>
                <w:top w:val="none" w:sz="0" w:space="0" w:color="auto"/>
                <w:left w:val="single" w:sz="6" w:space="0" w:color="CCCCCC"/>
                <w:bottom w:val="none" w:sz="0" w:space="0" w:color="auto"/>
                <w:right w:val="none" w:sz="0" w:space="0" w:color="auto"/>
              </w:divBdr>
              <w:divsChild>
                <w:div w:id="19853492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622">
      <w:bodyDiv w:val="1"/>
      <w:marLeft w:val="0"/>
      <w:marRight w:val="0"/>
      <w:marTop w:val="0"/>
      <w:marBottom w:val="0"/>
      <w:divBdr>
        <w:top w:val="none" w:sz="0" w:space="0" w:color="auto"/>
        <w:left w:val="none" w:sz="0" w:space="0" w:color="auto"/>
        <w:bottom w:val="none" w:sz="0" w:space="0" w:color="auto"/>
        <w:right w:val="none" w:sz="0" w:space="0" w:color="auto"/>
      </w:divBdr>
      <w:divsChild>
        <w:div w:id="1983079161">
          <w:marLeft w:val="0"/>
          <w:marRight w:val="0"/>
          <w:marTop w:val="45"/>
          <w:marBottom w:val="45"/>
          <w:divBdr>
            <w:top w:val="none" w:sz="0" w:space="0" w:color="auto"/>
            <w:left w:val="none" w:sz="0" w:space="0" w:color="auto"/>
            <w:bottom w:val="single" w:sz="24" w:space="0" w:color="1C4D75"/>
            <w:right w:val="none" w:sz="0" w:space="0" w:color="auto"/>
          </w:divBdr>
          <w:divsChild>
            <w:div w:id="1948153911">
              <w:marLeft w:val="0"/>
              <w:marRight w:val="0"/>
              <w:marTop w:val="0"/>
              <w:marBottom w:val="0"/>
              <w:divBdr>
                <w:top w:val="none" w:sz="0" w:space="0" w:color="auto"/>
                <w:left w:val="single" w:sz="6" w:space="0" w:color="CCCCCC"/>
                <w:bottom w:val="none" w:sz="0" w:space="0" w:color="auto"/>
                <w:right w:val="none" w:sz="0" w:space="0" w:color="auto"/>
              </w:divBdr>
              <w:divsChild>
                <w:div w:id="1042562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7024">
      <w:bodyDiv w:val="1"/>
      <w:marLeft w:val="0"/>
      <w:marRight w:val="0"/>
      <w:marTop w:val="0"/>
      <w:marBottom w:val="0"/>
      <w:divBdr>
        <w:top w:val="none" w:sz="0" w:space="0" w:color="auto"/>
        <w:left w:val="none" w:sz="0" w:space="0" w:color="auto"/>
        <w:bottom w:val="none" w:sz="0" w:space="0" w:color="auto"/>
        <w:right w:val="none" w:sz="0" w:space="0" w:color="auto"/>
      </w:divBdr>
    </w:div>
    <w:div w:id="782266548">
      <w:bodyDiv w:val="1"/>
      <w:marLeft w:val="0"/>
      <w:marRight w:val="0"/>
      <w:marTop w:val="0"/>
      <w:marBottom w:val="0"/>
      <w:divBdr>
        <w:top w:val="none" w:sz="0" w:space="0" w:color="auto"/>
        <w:left w:val="none" w:sz="0" w:space="0" w:color="auto"/>
        <w:bottom w:val="none" w:sz="0" w:space="0" w:color="auto"/>
        <w:right w:val="none" w:sz="0" w:space="0" w:color="auto"/>
      </w:divBdr>
      <w:divsChild>
        <w:div w:id="272368293">
          <w:marLeft w:val="150"/>
          <w:marRight w:val="150"/>
          <w:marTop w:val="0"/>
          <w:marBottom w:val="0"/>
          <w:divBdr>
            <w:top w:val="none" w:sz="0" w:space="0" w:color="auto"/>
            <w:left w:val="none" w:sz="0" w:space="0" w:color="auto"/>
            <w:bottom w:val="none" w:sz="0" w:space="0" w:color="auto"/>
            <w:right w:val="none" w:sz="0" w:space="0" w:color="auto"/>
          </w:divBdr>
          <w:divsChild>
            <w:div w:id="1890220915">
              <w:marLeft w:val="0"/>
              <w:marRight w:val="0"/>
              <w:marTop w:val="0"/>
              <w:marBottom w:val="0"/>
              <w:divBdr>
                <w:top w:val="none" w:sz="0" w:space="0" w:color="auto"/>
                <w:left w:val="none" w:sz="0" w:space="0" w:color="auto"/>
                <w:bottom w:val="none" w:sz="0" w:space="0" w:color="auto"/>
                <w:right w:val="none" w:sz="0" w:space="0" w:color="auto"/>
              </w:divBdr>
              <w:divsChild>
                <w:div w:id="14847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1114906871">
      <w:bodyDiv w:val="1"/>
      <w:marLeft w:val="0"/>
      <w:marRight w:val="0"/>
      <w:marTop w:val="0"/>
      <w:marBottom w:val="0"/>
      <w:divBdr>
        <w:top w:val="none" w:sz="0" w:space="0" w:color="auto"/>
        <w:left w:val="none" w:sz="0" w:space="0" w:color="auto"/>
        <w:bottom w:val="none" w:sz="0" w:space="0" w:color="auto"/>
        <w:right w:val="none" w:sz="0" w:space="0" w:color="auto"/>
      </w:divBdr>
    </w:div>
    <w:div w:id="1118917185">
      <w:bodyDiv w:val="1"/>
      <w:marLeft w:val="0"/>
      <w:marRight w:val="0"/>
      <w:marTop w:val="0"/>
      <w:marBottom w:val="0"/>
      <w:divBdr>
        <w:top w:val="none" w:sz="0" w:space="0" w:color="auto"/>
        <w:left w:val="none" w:sz="0" w:space="0" w:color="auto"/>
        <w:bottom w:val="none" w:sz="0" w:space="0" w:color="auto"/>
        <w:right w:val="none" w:sz="0" w:space="0" w:color="auto"/>
      </w:divBdr>
      <w:divsChild>
        <w:div w:id="179856469">
          <w:marLeft w:val="0"/>
          <w:marRight w:val="0"/>
          <w:marTop w:val="45"/>
          <w:marBottom w:val="45"/>
          <w:divBdr>
            <w:top w:val="none" w:sz="0" w:space="0" w:color="auto"/>
            <w:left w:val="none" w:sz="0" w:space="0" w:color="auto"/>
            <w:bottom w:val="single" w:sz="24" w:space="0" w:color="1C4D75"/>
            <w:right w:val="none" w:sz="0" w:space="0" w:color="auto"/>
          </w:divBdr>
          <w:divsChild>
            <w:div w:id="959266060">
              <w:marLeft w:val="0"/>
              <w:marRight w:val="0"/>
              <w:marTop w:val="0"/>
              <w:marBottom w:val="0"/>
              <w:divBdr>
                <w:top w:val="none" w:sz="0" w:space="0" w:color="auto"/>
                <w:left w:val="single" w:sz="6" w:space="0" w:color="CCCCCC"/>
                <w:bottom w:val="none" w:sz="0" w:space="0" w:color="auto"/>
                <w:right w:val="none" w:sz="0" w:space="0" w:color="auto"/>
              </w:divBdr>
              <w:divsChild>
                <w:div w:id="465509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789">
      <w:bodyDiv w:val="1"/>
      <w:marLeft w:val="0"/>
      <w:marRight w:val="0"/>
      <w:marTop w:val="0"/>
      <w:marBottom w:val="0"/>
      <w:divBdr>
        <w:top w:val="none" w:sz="0" w:space="0" w:color="auto"/>
        <w:left w:val="none" w:sz="0" w:space="0" w:color="auto"/>
        <w:bottom w:val="none" w:sz="0" w:space="0" w:color="auto"/>
        <w:right w:val="none" w:sz="0" w:space="0" w:color="auto"/>
      </w:divBdr>
    </w:div>
    <w:div w:id="1581256494">
      <w:bodyDiv w:val="1"/>
      <w:marLeft w:val="0"/>
      <w:marRight w:val="0"/>
      <w:marTop w:val="0"/>
      <w:marBottom w:val="0"/>
      <w:divBdr>
        <w:top w:val="none" w:sz="0" w:space="0" w:color="auto"/>
        <w:left w:val="none" w:sz="0" w:space="0" w:color="auto"/>
        <w:bottom w:val="none" w:sz="0" w:space="0" w:color="auto"/>
        <w:right w:val="none" w:sz="0" w:space="0" w:color="auto"/>
      </w:divBdr>
    </w:div>
    <w:div w:id="1917131571">
      <w:bodyDiv w:val="1"/>
      <w:marLeft w:val="0"/>
      <w:marRight w:val="0"/>
      <w:marTop w:val="0"/>
      <w:marBottom w:val="0"/>
      <w:divBdr>
        <w:top w:val="none" w:sz="0" w:space="0" w:color="auto"/>
        <w:left w:val="none" w:sz="0" w:space="0" w:color="auto"/>
        <w:bottom w:val="none" w:sz="0" w:space="0" w:color="auto"/>
        <w:right w:val="none" w:sz="0" w:space="0" w:color="auto"/>
      </w:divBdr>
    </w:div>
    <w:div w:id="19848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d8@cdc.gov" TargetMode="External"/><Relationship Id="rId13" Type="http://schemas.openxmlformats.org/officeDocument/2006/relationships/hyperlink" Target="mailto:Mdavies@whitman-walker.org" TargetMode="External"/><Relationship Id="rId18" Type="http://schemas.openxmlformats.org/officeDocument/2006/relationships/hyperlink" Target="mailto:DMunar@howardbrown.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opm.gov/policy-data-oversight/pay-leave/salaries-wages/salary-tables/20Tables/html/ATL.aspx" TargetMode="External"/><Relationship Id="rId7" Type="http://schemas.openxmlformats.org/officeDocument/2006/relationships/endnotes" Target="endnotes.xml"/><Relationship Id="rId12" Type="http://schemas.openxmlformats.org/officeDocument/2006/relationships/hyperlink" Target="mailto:relion@whitman-walker.org" TargetMode="External"/><Relationship Id="rId17" Type="http://schemas.openxmlformats.org/officeDocument/2006/relationships/hyperlink" Target="mailto:Danielp@howardbrown.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Radix@callen-lorde.org" TargetMode="External"/><Relationship Id="rId20" Type="http://schemas.openxmlformats.org/officeDocument/2006/relationships/hyperlink" Target="https://www.bls.gov/oes/current/oes_na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olan@lagaycenter.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coleman@whitman-walker.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rflynn@lagaycenter.org" TargetMode="External"/><Relationship Id="rId19" Type="http://schemas.openxmlformats.org/officeDocument/2006/relationships/hyperlink" Target="mailto:KristinK@howardbrown.or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jschmandt@wwc.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E5AA-CC4B-46B6-8072-5BAB9124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Ptomey, Natasha (CDC/DDID/NCHHSTP/DHP)</cp:lastModifiedBy>
  <cp:revision>14</cp:revision>
  <cp:lastPrinted>2016-02-10T14:35:00Z</cp:lastPrinted>
  <dcterms:created xsi:type="dcterms:W3CDTF">2021-10-08T14:03:00Z</dcterms:created>
  <dcterms:modified xsi:type="dcterms:W3CDTF">2021-10-14T21:08:00Z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2021-01-28T14:54:24Z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2adfbc6e-79eb-44df-8b31-07155cf5deaa</vt:lpwstr>
  </property>
  <property fmtid="{D5CDD505-2E9C-101B-9397-08002B2CF9AE}" pid="8" name="MSIP_Label_7b94a7b8-f06c-4dfe-bdcc-9b548fd58c31_ContentBits">
    <vt:lpwstr>0</vt:lpwstr>
  </property>
</Properties>
</file>