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FBD" w:rsidRDefault="00873FBD" w14:paraId="29EBA6EC" w14:textId="77777777">
      <w:pPr>
        <w:jc w:val="center"/>
        <w:rPr>
          <w:b/>
          <w:bCs/>
          <w:sz w:val="24"/>
          <w:szCs w:val="24"/>
        </w:rPr>
      </w:pPr>
      <w:r w:rsidRPr="002442F1">
        <w:rPr>
          <w:b/>
          <w:bCs/>
          <w:sz w:val="24"/>
          <w:szCs w:val="24"/>
        </w:rPr>
        <w:t>SUPPORTING STATEMENT</w:t>
      </w:r>
    </w:p>
    <w:p w:rsidRPr="006B1FF6" w:rsidR="006B1FF6" w:rsidP="006B1FF6" w:rsidRDefault="006B1FF6" w14:paraId="506F72EA" w14:textId="77777777">
      <w:pPr>
        <w:jc w:val="center"/>
        <w:rPr>
          <w:b/>
          <w:bCs/>
          <w:sz w:val="24"/>
          <w:szCs w:val="24"/>
        </w:rPr>
      </w:pPr>
      <w:r w:rsidRPr="006B1FF6">
        <w:rPr>
          <w:b/>
          <w:bCs/>
          <w:sz w:val="24"/>
          <w:szCs w:val="24"/>
        </w:rPr>
        <w:t>U.S. Department of Commerce</w:t>
      </w:r>
    </w:p>
    <w:p w:rsidR="006B1FF6" w:rsidP="006B1FF6" w:rsidRDefault="006B1FF6" w14:paraId="5E986A46" w14:textId="77777777">
      <w:pPr>
        <w:jc w:val="center"/>
        <w:rPr>
          <w:b/>
          <w:bCs/>
          <w:sz w:val="24"/>
          <w:szCs w:val="24"/>
        </w:rPr>
      </w:pPr>
      <w:r w:rsidRPr="006B1FF6">
        <w:rPr>
          <w:b/>
          <w:bCs/>
          <w:sz w:val="24"/>
          <w:szCs w:val="24"/>
        </w:rPr>
        <w:t>National Oceanic and Atmospheric Administration</w:t>
      </w:r>
    </w:p>
    <w:p w:rsidRPr="002442F1" w:rsidR="006A2E41" w:rsidRDefault="00E713AE" w14:paraId="4FA4ACFB" w14:textId="41F91DB4">
      <w:pPr>
        <w:jc w:val="center"/>
        <w:rPr>
          <w:b/>
          <w:bCs/>
          <w:sz w:val="24"/>
          <w:szCs w:val="24"/>
        </w:rPr>
      </w:pPr>
      <w:r>
        <w:rPr>
          <w:b/>
          <w:bCs/>
          <w:sz w:val="24"/>
          <w:szCs w:val="24"/>
        </w:rPr>
        <w:t>Pacific Islands Logbook Family of Forms</w:t>
      </w:r>
    </w:p>
    <w:p w:rsidRPr="002442F1" w:rsidR="00873FBD" w:rsidRDefault="00873FBD" w14:paraId="7B8D05D4" w14:textId="77777777">
      <w:pPr>
        <w:jc w:val="center"/>
        <w:rPr>
          <w:sz w:val="24"/>
          <w:szCs w:val="24"/>
        </w:rPr>
      </w:pPr>
      <w:r w:rsidRPr="002442F1">
        <w:rPr>
          <w:b/>
          <w:bCs/>
          <w:sz w:val="24"/>
          <w:szCs w:val="24"/>
        </w:rPr>
        <w:t>OMB C</w:t>
      </w:r>
      <w:r w:rsidR="006B1FF6">
        <w:rPr>
          <w:b/>
          <w:bCs/>
          <w:sz w:val="24"/>
          <w:szCs w:val="24"/>
        </w:rPr>
        <w:t>ontrol No</w:t>
      </w:r>
      <w:r w:rsidRPr="002442F1">
        <w:rPr>
          <w:b/>
          <w:bCs/>
          <w:sz w:val="24"/>
          <w:szCs w:val="24"/>
        </w:rPr>
        <w:t>. 0648-</w:t>
      </w:r>
      <w:r w:rsidRPr="002442F1" w:rsidR="006A2E41">
        <w:rPr>
          <w:b/>
          <w:bCs/>
          <w:sz w:val="24"/>
          <w:szCs w:val="24"/>
        </w:rPr>
        <w:t>0214</w:t>
      </w:r>
    </w:p>
    <w:p w:rsidRPr="002442F1" w:rsidR="003277C4" w:rsidRDefault="003277C4" w14:paraId="6C257E63" w14:textId="77777777">
      <w:pPr>
        <w:rPr>
          <w:sz w:val="24"/>
          <w:szCs w:val="24"/>
        </w:rPr>
      </w:pPr>
    </w:p>
    <w:p w:rsidR="006A2E41" w:rsidRDefault="00E713AE" w14:paraId="756E9D37" w14:textId="5F9A44B1">
      <w:pPr>
        <w:rPr>
          <w:b/>
          <w:sz w:val="24"/>
          <w:szCs w:val="24"/>
        </w:rPr>
      </w:pPr>
      <w:r>
        <w:rPr>
          <w:b/>
          <w:sz w:val="24"/>
          <w:szCs w:val="24"/>
        </w:rPr>
        <w:t>Abstract</w:t>
      </w:r>
    </w:p>
    <w:p w:rsidRPr="002442F1" w:rsidR="00892ED5" w:rsidRDefault="00892ED5" w14:paraId="2F922D8F" w14:textId="77777777">
      <w:pPr>
        <w:rPr>
          <w:b/>
          <w:sz w:val="24"/>
          <w:szCs w:val="24"/>
        </w:rPr>
      </w:pPr>
    </w:p>
    <w:p w:rsidR="00311EFC" w:rsidP="00311EFC" w:rsidRDefault="00311EFC" w14:paraId="11AE3318" w14:textId="42F5A282">
      <w:pPr>
        <w:rPr>
          <w:sz w:val="24"/>
          <w:szCs w:val="24"/>
        </w:rPr>
      </w:pPr>
      <w:r w:rsidRPr="002442F1">
        <w:rPr>
          <w:sz w:val="24"/>
          <w:szCs w:val="24"/>
        </w:rPr>
        <w:t xml:space="preserve">This Supporting Statement </w:t>
      </w:r>
      <w:r w:rsidR="00271CBC">
        <w:rPr>
          <w:sz w:val="24"/>
          <w:szCs w:val="24"/>
        </w:rPr>
        <w:t>requests</w:t>
      </w:r>
      <w:r w:rsidRPr="002442F1">
        <w:rPr>
          <w:sz w:val="24"/>
          <w:szCs w:val="24"/>
        </w:rPr>
        <w:t xml:space="preserve"> a revision</w:t>
      </w:r>
      <w:r>
        <w:rPr>
          <w:sz w:val="24"/>
          <w:szCs w:val="24"/>
        </w:rPr>
        <w:t xml:space="preserve"> and extension of the currently approved</w:t>
      </w:r>
      <w:r w:rsidRPr="002442F1">
        <w:rPr>
          <w:sz w:val="24"/>
          <w:szCs w:val="24"/>
        </w:rPr>
        <w:t xml:space="preserve"> information c</w:t>
      </w:r>
      <w:r>
        <w:rPr>
          <w:sz w:val="24"/>
          <w:szCs w:val="24"/>
        </w:rPr>
        <w:t xml:space="preserve">ollection under Office of Management and Budget (OMB) Control No. </w:t>
      </w:r>
      <w:r w:rsidRPr="002442F1">
        <w:rPr>
          <w:sz w:val="24"/>
          <w:szCs w:val="24"/>
        </w:rPr>
        <w:t>0648-0214</w:t>
      </w:r>
      <w:r>
        <w:rPr>
          <w:sz w:val="24"/>
          <w:szCs w:val="24"/>
        </w:rPr>
        <w:t>, Pacific Islands Logbook Family of Forms</w:t>
      </w:r>
      <w:r w:rsidRPr="002442F1">
        <w:rPr>
          <w:sz w:val="24"/>
          <w:szCs w:val="24"/>
        </w:rPr>
        <w:t>.</w:t>
      </w:r>
      <w:r>
        <w:rPr>
          <w:sz w:val="24"/>
          <w:szCs w:val="24"/>
        </w:rPr>
        <w:t xml:space="preserve"> The revision</w:t>
      </w:r>
      <w:r w:rsidR="00271CBC">
        <w:rPr>
          <w:sz w:val="24"/>
          <w:szCs w:val="24"/>
        </w:rPr>
        <w:t>, pursuant to RIN 0648-BK29,</w:t>
      </w:r>
      <w:r>
        <w:rPr>
          <w:sz w:val="24"/>
          <w:szCs w:val="24"/>
        </w:rPr>
        <w:t xml:space="preserve"> would </w:t>
      </w:r>
      <w:r w:rsidRPr="007E0353">
        <w:rPr>
          <w:sz w:val="24"/>
          <w:szCs w:val="24"/>
        </w:rPr>
        <w:t>require the use of electronic logbooks</w:t>
      </w:r>
      <w:r>
        <w:rPr>
          <w:sz w:val="24"/>
          <w:szCs w:val="24"/>
        </w:rPr>
        <w:t xml:space="preserve"> for deep-set and shallow-set</w:t>
      </w:r>
      <w:r w:rsidRPr="00892ED5">
        <w:rPr>
          <w:iCs/>
          <w:sz w:val="24"/>
          <w:szCs w:val="24"/>
        </w:rPr>
        <w:t xml:space="preserve"> pelagic longline fishing vessels holding Hawaii longline permits and American Samoa Class C and D longline permits under the Fishery Ecosystem Plan for Pelagic Fisheries of the Western Pacific (</w:t>
      </w:r>
      <w:r>
        <w:rPr>
          <w:iCs/>
          <w:sz w:val="24"/>
          <w:szCs w:val="24"/>
        </w:rPr>
        <w:t xml:space="preserve">Pelagic </w:t>
      </w:r>
      <w:r w:rsidRPr="00892ED5">
        <w:rPr>
          <w:iCs/>
          <w:sz w:val="24"/>
          <w:szCs w:val="24"/>
        </w:rPr>
        <w:t>FEP).</w:t>
      </w:r>
      <w:r>
        <w:rPr>
          <w:iCs/>
          <w:sz w:val="24"/>
          <w:szCs w:val="24"/>
        </w:rPr>
        <w:t xml:space="preserve"> </w:t>
      </w:r>
      <w:r w:rsidRPr="005440FA">
        <w:rPr>
          <w:iCs/>
          <w:sz w:val="24"/>
          <w:szCs w:val="24"/>
        </w:rPr>
        <w:t>Reporting requirements for all other collectio</w:t>
      </w:r>
      <w:r>
        <w:rPr>
          <w:iCs/>
          <w:sz w:val="24"/>
          <w:szCs w:val="24"/>
        </w:rPr>
        <w:t xml:space="preserve">ns under </w:t>
      </w:r>
      <w:r w:rsidRPr="005440FA">
        <w:rPr>
          <w:iCs/>
          <w:sz w:val="24"/>
          <w:szCs w:val="24"/>
        </w:rPr>
        <w:t>0648-0214 would not change</w:t>
      </w:r>
      <w:r>
        <w:rPr>
          <w:iCs/>
          <w:sz w:val="24"/>
          <w:szCs w:val="24"/>
        </w:rPr>
        <w:t>,</w:t>
      </w:r>
      <w:r w:rsidRPr="005440FA">
        <w:rPr>
          <w:iCs/>
          <w:sz w:val="24"/>
          <w:szCs w:val="24"/>
        </w:rPr>
        <w:t xml:space="preserve"> includ</w:t>
      </w:r>
      <w:r>
        <w:rPr>
          <w:iCs/>
          <w:sz w:val="24"/>
          <w:szCs w:val="24"/>
        </w:rPr>
        <w:t>ing</w:t>
      </w:r>
      <w:r w:rsidRPr="005440FA">
        <w:rPr>
          <w:iCs/>
          <w:sz w:val="24"/>
          <w:szCs w:val="24"/>
        </w:rPr>
        <w:t xml:space="preserve"> vessels </w:t>
      </w:r>
      <w:r>
        <w:rPr>
          <w:iCs/>
          <w:sz w:val="24"/>
          <w:szCs w:val="24"/>
        </w:rPr>
        <w:t>fishing under Pacific Islands Region permits</w:t>
      </w:r>
      <w:r w:rsidRPr="00364FB7">
        <w:rPr>
          <w:iCs/>
          <w:sz w:val="24"/>
          <w:szCs w:val="24"/>
        </w:rPr>
        <w:t xml:space="preserve"> for crustacean</w:t>
      </w:r>
      <w:r>
        <w:rPr>
          <w:iCs/>
          <w:sz w:val="24"/>
          <w:szCs w:val="24"/>
        </w:rPr>
        <w:t>s</w:t>
      </w:r>
      <w:r w:rsidRPr="00364FB7">
        <w:rPr>
          <w:iCs/>
          <w:sz w:val="24"/>
          <w:szCs w:val="24"/>
        </w:rPr>
        <w:t>, precious coral</w:t>
      </w:r>
      <w:r>
        <w:rPr>
          <w:iCs/>
          <w:sz w:val="24"/>
          <w:szCs w:val="24"/>
        </w:rPr>
        <w:t>s</w:t>
      </w:r>
      <w:r w:rsidRPr="00364FB7">
        <w:rPr>
          <w:iCs/>
          <w:sz w:val="24"/>
          <w:szCs w:val="24"/>
        </w:rPr>
        <w:t>, bottomfish,</w:t>
      </w:r>
      <w:r>
        <w:rPr>
          <w:iCs/>
          <w:sz w:val="24"/>
          <w:szCs w:val="24"/>
        </w:rPr>
        <w:t xml:space="preserve"> other pelagic fisheries, </w:t>
      </w:r>
      <w:r w:rsidRPr="00364FB7">
        <w:rPr>
          <w:iCs/>
          <w:sz w:val="24"/>
          <w:szCs w:val="24"/>
        </w:rPr>
        <w:t>coral reef ecosystem</w:t>
      </w:r>
      <w:r>
        <w:rPr>
          <w:iCs/>
          <w:sz w:val="24"/>
          <w:szCs w:val="24"/>
        </w:rPr>
        <w:t xml:space="preserve"> fisherie</w:t>
      </w:r>
      <w:r w:rsidRPr="00364FB7">
        <w:rPr>
          <w:iCs/>
          <w:sz w:val="24"/>
          <w:szCs w:val="24"/>
        </w:rPr>
        <w:t>s</w:t>
      </w:r>
      <w:r>
        <w:rPr>
          <w:iCs/>
          <w:sz w:val="24"/>
          <w:szCs w:val="24"/>
        </w:rPr>
        <w:t xml:space="preserve">, and longline fishing under </w:t>
      </w:r>
      <w:r w:rsidRPr="00F917E2">
        <w:rPr>
          <w:iCs/>
          <w:sz w:val="24"/>
          <w:szCs w:val="24"/>
        </w:rPr>
        <w:t>American Samoa</w:t>
      </w:r>
      <w:r>
        <w:rPr>
          <w:iCs/>
          <w:sz w:val="24"/>
          <w:szCs w:val="24"/>
        </w:rPr>
        <w:t xml:space="preserve"> Class A and B permits</w:t>
      </w:r>
      <w:r w:rsidRPr="005440FA">
        <w:rPr>
          <w:iCs/>
          <w:sz w:val="24"/>
          <w:szCs w:val="24"/>
        </w:rPr>
        <w:t>.</w:t>
      </w:r>
      <w:r>
        <w:rPr>
          <w:iCs/>
          <w:sz w:val="24"/>
          <w:szCs w:val="24"/>
        </w:rPr>
        <w:t xml:space="preserve"> The current information collection, with minor updates</w:t>
      </w:r>
      <w:r w:rsidR="00391AED">
        <w:rPr>
          <w:iCs/>
          <w:sz w:val="24"/>
          <w:szCs w:val="24"/>
        </w:rPr>
        <w:t xml:space="preserve"> as identified in Question 15</w:t>
      </w:r>
      <w:bookmarkStart w:name="_GoBack" w:id="0"/>
      <w:bookmarkEnd w:id="0"/>
      <w:r>
        <w:rPr>
          <w:iCs/>
          <w:sz w:val="24"/>
          <w:szCs w:val="24"/>
        </w:rPr>
        <w:t>, would also be extended for another three years.</w:t>
      </w:r>
    </w:p>
    <w:p w:rsidRPr="002442F1" w:rsidR="0081177D" w:rsidRDefault="0081177D" w14:paraId="633E8D0A" w14:textId="77777777">
      <w:pPr>
        <w:rPr>
          <w:sz w:val="24"/>
          <w:szCs w:val="24"/>
        </w:rPr>
      </w:pPr>
    </w:p>
    <w:p w:rsidRPr="002442F1" w:rsidR="00873FBD" w:rsidRDefault="00E713AE" w14:paraId="71B59C0F" w14:textId="500A5A83">
      <w:pPr>
        <w:tabs>
          <w:tab w:val="left" w:pos="720"/>
        </w:tabs>
        <w:ind w:left="720" w:hanging="720"/>
        <w:rPr>
          <w:sz w:val="24"/>
          <w:szCs w:val="24"/>
        </w:rPr>
      </w:pPr>
      <w:r>
        <w:rPr>
          <w:b/>
          <w:bCs/>
          <w:sz w:val="24"/>
          <w:szCs w:val="24"/>
        </w:rPr>
        <w:t>Justification</w:t>
      </w:r>
    </w:p>
    <w:p w:rsidRPr="00090FB3" w:rsidR="00873FBD" w:rsidRDefault="00873FBD" w14:paraId="7303D508" w14:textId="77777777">
      <w:pPr>
        <w:rPr>
          <w:sz w:val="24"/>
          <w:szCs w:val="24"/>
        </w:rPr>
        <w:sectPr w:rsidRPr="00090FB3" w:rsidR="00873FBD">
          <w:footerReference w:type="default" r:id="rId8"/>
          <w:footnotePr>
            <w:numRestart w:val="eachSect"/>
          </w:footnotePr>
          <w:endnotePr>
            <w:numFmt w:val="decimal"/>
          </w:endnotePr>
          <w:type w:val="continuous"/>
          <w:pgSz w:w="12240" w:h="15840"/>
          <w:pgMar w:top="1440" w:right="1440" w:bottom="1080" w:left="1440" w:header="720" w:footer="720" w:gutter="0"/>
          <w:cols w:space="720"/>
        </w:sectPr>
      </w:pPr>
    </w:p>
    <w:p w:rsidRPr="00E713AE" w:rsidR="00E713AE" w:rsidP="00E713AE" w:rsidRDefault="00E713AE" w14:paraId="1B684F65" w14:textId="589AEF73">
      <w:pPr>
        <w:pStyle w:val="ListParagraph"/>
        <w:numPr>
          <w:ilvl w:val="0"/>
          <w:numId w:val="4"/>
        </w:numPr>
        <w:tabs>
          <w:tab w:val="left" w:pos="360"/>
        </w:tabs>
        <w:adjustRightInd/>
        <w:spacing w:before="182" w:line="259" w:lineRule="auto"/>
        <w:ind w:left="0"/>
        <w:contextualSpacing w:val="0"/>
        <w:rPr>
          <w:b/>
          <w:sz w:val="24"/>
          <w:szCs w:val="24"/>
        </w:rPr>
      </w:pPr>
      <w:r w:rsidRPr="00E713AE">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442F1" w:rsidR="006B1FF6" w:rsidRDefault="006B1FF6" w14:paraId="141815A6" w14:textId="77777777">
      <w:pPr>
        <w:rPr>
          <w:sz w:val="24"/>
          <w:szCs w:val="24"/>
        </w:rPr>
      </w:pPr>
    </w:p>
    <w:p w:rsidRPr="002442F1" w:rsidR="00311EFC" w:rsidP="00311EFC" w:rsidRDefault="00311EFC" w14:paraId="2916C3DD" w14:textId="77777777">
      <w:pPr>
        <w:rPr>
          <w:sz w:val="24"/>
          <w:szCs w:val="24"/>
        </w:rPr>
      </w:pPr>
      <w:r w:rsidRPr="002442F1">
        <w:rPr>
          <w:sz w:val="24"/>
          <w:szCs w:val="24"/>
        </w:rPr>
        <w:t>The Magnuson-Stevens Fishery Conservation and Management Act (Magnuson-Stevens Act)</w:t>
      </w:r>
      <w:r>
        <w:rPr>
          <w:sz w:val="24"/>
          <w:szCs w:val="24"/>
        </w:rPr>
        <w:t>,</w:t>
      </w:r>
      <w:r w:rsidRPr="002442F1">
        <w:rPr>
          <w:sz w:val="24"/>
          <w:szCs w:val="24"/>
        </w:rPr>
        <w:t xml:space="preserve"> </w:t>
      </w:r>
      <w:r w:rsidRPr="006B1FF6">
        <w:rPr>
          <w:sz w:val="24"/>
          <w:szCs w:val="24"/>
        </w:rPr>
        <w:t xml:space="preserve">through regulations at </w:t>
      </w:r>
      <w:hyperlink w:history="1" r:id="rId9">
        <w:r w:rsidRPr="00681872">
          <w:rPr>
            <w:rStyle w:val="Hyperlink"/>
            <w:sz w:val="24"/>
            <w:szCs w:val="24"/>
          </w:rPr>
          <w:t>50 CFR 600</w:t>
        </w:r>
      </w:hyperlink>
      <w:r>
        <w:rPr>
          <w:sz w:val="24"/>
          <w:szCs w:val="24"/>
        </w:rPr>
        <w:t xml:space="preserve">, </w:t>
      </w:r>
      <w:r w:rsidRPr="002442F1">
        <w:rPr>
          <w:sz w:val="24"/>
          <w:szCs w:val="24"/>
        </w:rPr>
        <w:t>established regional fishery management councils, including the Western Pacific Fishery Management Council (</w:t>
      </w:r>
      <w:r>
        <w:rPr>
          <w:sz w:val="24"/>
          <w:szCs w:val="24"/>
        </w:rPr>
        <w:t xml:space="preserve">Council), to </w:t>
      </w:r>
      <w:r w:rsidRPr="00C25F9C">
        <w:rPr>
          <w:sz w:val="24"/>
          <w:szCs w:val="24"/>
        </w:rPr>
        <w:t>develop Fishery Ecosystem Plans</w:t>
      </w:r>
      <w:r>
        <w:rPr>
          <w:sz w:val="24"/>
          <w:szCs w:val="24"/>
        </w:rPr>
        <w:t xml:space="preserve"> (FEP)</w:t>
      </w:r>
      <w:r w:rsidRPr="002442F1">
        <w:rPr>
          <w:sz w:val="24"/>
          <w:szCs w:val="24"/>
        </w:rPr>
        <w:t xml:space="preserve"> for fisheries in the U.S. </w:t>
      </w:r>
      <w:r>
        <w:rPr>
          <w:sz w:val="24"/>
          <w:szCs w:val="24"/>
        </w:rPr>
        <w:t xml:space="preserve">Exclusive Economic Zone (EEZ). </w:t>
      </w:r>
      <w:r w:rsidRPr="002442F1">
        <w:rPr>
          <w:sz w:val="24"/>
          <w:szCs w:val="24"/>
        </w:rPr>
        <w:t xml:space="preserve">These plans, if approved by the Secretary of Commerce (Secretary), are implemented by Federal regulations and enforced by the National Marine Fisheries Service (NMFS) and </w:t>
      </w:r>
      <w:r>
        <w:rPr>
          <w:sz w:val="24"/>
          <w:szCs w:val="24"/>
        </w:rPr>
        <w:t xml:space="preserve">the </w:t>
      </w:r>
      <w:r w:rsidRPr="002442F1">
        <w:rPr>
          <w:sz w:val="24"/>
          <w:szCs w:val="24"/>
        </w:rPr>
        <w:t xml:space="preserve">U.S. Coast Guard (USCG), in cooperation with </w:t>
      </w:r>
      <w:r>
        <w:rPr>
          <w:sz w:val="24"/>
          <w:szCs w:val="24"/>
        </w:rPr>
        <w:t>s</w:t>
      </w:r>
      <w:r w:rsidRPr="002442F1">
        <w:rPr>
          <w:sz w:val="24"/>
          <w:szCs w:val="24"/>
        </w:rPr>
        <w:t xml:space="preserve">tate </w:t>
      </w:r>
      <w:r>
        <w:rPr>
          <w:sz w:val="24"/>
          <w:szCs w:val="24"/>
        </w:rPr>
        <w:t xml:space="preserve">and territorial </w:t>
      </w:r>
      <w:r w:rsidRPr="002442F1">
        <w:rPr>
          <w:sz w:val="24"/>
          <w:szCs w:val="24"/>
        </w:rPr>
        <w:t>ag</w:t>
      </w:r>
      <w:r>
        <w:rPr>
          <w:sz w:val="24"/>
          <w:szCs w:val="24"/>
        </w:rPr>
        <w:t>encies to the extent possible. FE</w:t>
      </w:r>
      <w:r w:rsidRPr="002442F1">
        <w:rPr>
          <w:sz w:val="24"/>
          <w:szCs w:val="24"/>
        </w:rPr>
        <w:t xml:space="preserve">Ps regulate fishing to ensure the long-term productivity and optimum yield of the resources for the benefit of the U.S. </w:t>
      </w:r>
    </w:p>
    <w:p w:rsidR="00311EFC" w:rsidP="00311EFC" w:rsidRDefault="00311EFC" w14:paraId="588DD146" w14:textId="01612EB1">
      <w:pPr>
        <w:rPr>
          <w:sz w:val="24"/>
          <w:szCs w:val="24"/>
        </w:rPr>
      </w:pPr>
    </w:p>
    <w:p w:rsidR="00311EFC" w:rsidP="00311EFC" w:rsidRDefault="00311EFC" w14:paraId="53A252E1" w14:textId="77777777">
      <w:pPr>
        <w:rPr>
          <w:sz w:val="24"/>
          <w:szCs w:val="24"/>
        </w:rPr>
      </w:pPr>
      <w:r w:rsidRPr="002442F1">
        <w:rPr>
          <w:sz w:val="24"/>
          <w:szCs w:val="24"/>
        </w:rPr>
        <w:t xml:space="preserve">The </w:t>
      </w:r>
      <w:r>
        <w:rPr>
          <w:sz w:val="24"/>
          <w:szCs w:val="24"/>
        </w:rPr>
        <w:t>Council</w:t>
      </w:r>
      <w:r w:rsidRPr="002442F1">
        <w:rPr>
          <w:sz w:val="24"/>
          <w:szCs w:val="24"/>
        </w:rPr>
        <w:t xml:space="preserve"> has jurisdiction over fisheries in the Pacific </w:t>
      </w:r>
      <w:r>
        <w:rPr>
          <w:sz w:val="24"/>
          <w:szCs w:val="24"/>
        </w:rPr>
        <w:t>Islands Region (PIR), including</w:t>
      </w:r>
      <w:r w:rsidRPr="002442F1">
        <w:rPr>
          <w:sz w:val="24"/>
          <w:szCs w:val="24"/>
        </w:rPr>
        <w:t xml:space="preserve"> Federal waters seaward of American Samoa, Guam, Hawaii, the Commonwealth of </w:t>
      </w:r>
      <w:r w:rsidRPr="003A12AF">
        <w:rPr>
          <w:sz w:val="24"/>
          <w:szCs w:val="24"/>
        </w:rPr>
        <w:t>the Northern Mariana Islands (CNMI), and the Pacific Remote Island Areas (PRIA).</w:t>
      </w:r>
      <w:r w:rsidRPr="003A12AF">
        <w:rPr>
          <w:rStyle w:val="FootnoteReference"/>
          <w:sz w:val="24"/>
          <w:szCs w:val="24"/>
          <w:vertAlign w:val="superscript"/>
        </w:rPr>
        <w:footnoteReference w:id="1"/>
      </w:r>
      <w:r w:rsidRPr="003A12AF">
        <w:rPr>
          <w:sz w:val="24"/>
          <w:szCs w:val="24"/>
        </w:rPr>
        <w:t xml:space="preserve"> The </w:t>
      </w:r>
      <w:r>
        <w:rPr>
          <w:sz w:val="24"/>
          <w:szCs w:val="24"/>
        </w:rPr>
        <w:t>Council</w:t>
      </w:r>
      <w:r w:rsidRPr="003A12AF">
        <w:rPr>
          <w:sz w:val="24"/>
          <w:szCs w:val="24"/>
        </w:rPr>
        <w:t xml:space="preserve"> has prepared, and the Secretary has approved and implemented regulations</w:t>
      </w:r>
      <w:r>
        <w:rPr>
          <w:sz w:val="24"/>
          <w:szCs w:val="24"/>
        </w:rPr>
        <w:t xml:space="preserve"> that</w:t>
      </w:r>
      <w:r w:rsidRPr="002442F1">
        <w:rPr>
          <w:sz w:val="24"/>
          <w:szCs w:val="24"/>
        </w:rPr>
        <w:t xml:space="preserve"> include, but are not limited to, permit requirements, gear restrictions, closures, harvest guidelines, protect</w:t>
      </w:r>
      <w:r>
        <w:rPr>
          <w:sz w:val="24"/>
          <w:szCs w:val="24"/>
        </w:rPr>
        <w:t>ed species mitigation measures, and</w:t>
      </w:r>
      <w:r w:rsidRPr="004168DE">
        <w:rPr>
          <w:sz w:val="24"/>
          <w:szCs w:val="24"/>
        </w:rPr>
        <w:t xml:space="preserve"> reporting requirements</w:t>
      </w:r>
      <w:r>
        <w:rPr>
          <w:sz w:val="24"/>
          <w:szCs w:val="24"/>
        </w:rPr>
        <w:t>.</w:t>
      </w:r>
      <w:r w:rsidRPr="002442F1">
        <w:rPr>
          <w:sz w:val="24"/>
          <w:szCs w:val="24"/>
        </w:rPr>
        <w:t xml:space="preserve"> </w:t>
      </w:r>
      <w:r>
        <w:rPr>
          <w:sz w:val="24"/>
          <w:szCs w:val="24"/>
        </w:rPr>
        <w:t xml:space="preserve">Regulations are at </w:t>
      </w:r>
      <w:hyperlink w:history="1" r:id="rId10">
        <w:r w:rsidRPr="00155C53">
          <w:rPr>
            <w:rStyle w:val="Hyperlink"/>
            <w:sz w:val="24"/>
            <w:szCs w:val="24"/>
          </w:rPr>
          <w:t>50 CFR 665</w:t>
        </w:r>
      </w:hyperlink>
      <w:r>
        <w:rPr>
          <w:sz w:val="24"/>
          <w:szCs w:val="24"/>
        </w:rPr>
        <w:t>.</w:t>
      </w:r>
    </w:p>
    <w:p w:rsidR="00311EFC" w:rsidP="00311EFC" w:rsidRDefault="00311EFC" w14:paraId="15526386" w14:textId="77777777">
      <w:pPr>
        <w:rPr>
          <w:sz w:val="24"/>
          <w:szCs w:val="24"/>
        </w:rPr>
      </w:pPr>
    </w:p>
    <w:p w:rsidR="00311EFC" w:rsidP="00311EFC" w:rsidRDefault="00311EFC" w14:paraId="14C0C0BB" w14:textId="77777777">
      <w:pPr>
        <w:rPr>
          <w:sz w:val="24"/>
          <w:szCs w:val="24"/>
        </w:rPr>
      </w:pPr>
      <w:r>
        <w:rPr>
          <w:sz w:val="24"/>
          <w:szCs w:val="24"/>
        </w:rPr>
        <w:t xml:space="preserve">Reporting requirements at </w:t>
      </w:r>
      <w:hyperlink w:history="1" r:id="rId11">
        <w:r w:rsidRPr="00155C53">
          <w:rPr>
            <w:rStyle w:val="Hyperlink"/>
            <w:sz w:val="24"/>
            <w:szCs w:val="24"/>
          </w:rPr>
          <w:t>50 CFR 665.14</w:t>
        </w:r>
      </w:hyperlink>
      <w:r>
        <w:rPr>
          <w:sz w:val="24"/>
          <w:szCs w:val="24"/>
        </w:rPr>
        <w:t xml:space="preserve"> specify the use of l</w:t>
      </w:r>
      <w:r w:rsidRPr="005E7A89">
        <w:rPr>
          <w:sz w:val="24"/>
          <w:szCs w:val="24"/>
        </w:rPr>
        <w:t>ogbooks</w:t>
      </w:r>
      <w:r>
        <w:rPr>
          <w:sz w:val="24"/>
          <w:szCs w:val="24"/>
        </w:rPr>
        <w:t xml:space="preserve"> </w:t>
      </w:r>
      <w:r w:rsidRPr="005E7A89">
        <w:rPr>
          <w:sz w:val="24"/>
          <w:szCs w:val="24"/>
        </w:rPr>
        <w:t>to obtain catch and effort information</w:t>
      </w:r>
      <w:r>
        <w:rPr>
          <w:sz w:val="24"/>
          <w:szCs w:val="24"/>
        </w:rPr>
        <w:t xml:space="preserve"> for PIR fisheries</w:t>
      </w:r>
      <w:r w:rsidRPr="005E7A89">
        <w:rPr>
          <w:sz w:val="24"/>
          <w:szCs w:val="24"/>
        </w:rPr>
        <w:t xml:space="preserve">. These data are needed for determining the condition of the stocks </w:t>
      </w:r>
      <w:r w:rsidRPr="005E7A89">
        <w:rPr>
          <w:sz w:val="24"/>
          <w:szCs w:val="24"/>
        </w:rPr>
        <w:lastRenderedPageBreak/>
        <w:t xml:space="preserve">and estimating </w:t>
      </w:r>
      <w:r>
        <w:rPr>
          <w:sz w:val="24"/>
          <w:szCs w:val="24"/>
        </w:rPr>
        <w:t xml:space="preserve">when </w:t>
      </w:r>
      <w:r w:rsidRPr="005E7A89">
        <w:rPr>
          <w:sz w:val="24"/>
          <w:szCs w:val="24"/>
        </w:rPr>
        <w:t xml:space="preserve">annual catch limits </w:t>
      </w:r>
      <w:r>
        <w:rPr>
          <w:sz w:val="24"/>
          <w:szCs w:val="24"/>
        </w:rPr>
        <w:t>may be reached</w:t>
      </w:r>
      <w:r w:rsidRPr="005E7A89">
        <w:rPr>
          <w:sz w:val="24"/>
          <w:szCs w:val="24"/>
        </w:rPr>
        <w:t xml:space="preserve">. </w:t>
      </w:r>
      <w:r>
        <w:rPr>
          <w:sz w:val="24"/>
          <w:szCs w:val="24"/>
        </w:rPr>
        <w:t>The use of logbooks is</w:t>
      </w:r>
      <w:r w:rsidRPr="002442F1">
        <w:rPr>
          <w:sz w:val="24"/>
          <w:szCs w:val="24"/>
        </w:rPr>
        <w:t xml:space="preserve"> crucial to ensure that the NMFS will be able to monitor fisher</w:t>
      </w:r>
      <w:r>
        <w:rPr>
          <w:sz w:val="24"/>
          <w:szCs w:val="24"/>
        </w:rPr>
        <w:t>ies</w:t>
      </w:r>
      <w:r w:rsidRPr="002442F1">
        <w:rPr>
          <w:sz w:val="24"/>
          <w:szCs w:val="24"/>
        </w:rPr>
        <w:t xml:space="preserve"> and that the </w:t>
      </w:r>
      <w:r>
        <w:rPr>
          <w:sz w:val="24"/>
          <w:szCs w:val="24"/>
        </w:rPr>
        <w:t>Council</w:t>
      </w:r>
      <w:r w:rsidRPr="002442F1">
        <w:rPr>
          <w:sz w:val="24"/>
          <w:szCs w:val="24"/>
        </w:rPr>
        <w:t xml:space="preserve"> and NMFS have fishery-dependent information to evaluate the effectiveness of management measures, determine whether changes in man</w:t>
      </w:r>
      <w:r>
        <w:rPr>
          <w:sz w:val="24"/>
          <w:szCs w:val="24"/>
        </w:rPr>
        <w:t>agement programs are necessary</w:t>
      </w:r>
      <w:r w:rsidRPr="005E7A89">
        <w:rPr>
          <w:sz w:val="24"/>
          <w:szCs w:val="24"/>
        </w:rPr>
        <w:t>, and estimate the impacts and implications of alternative management measur</w:t>
      </w:r>
      <w:r w:rsidRPr="0084160C">
        <w:rPr>
          <w:sz w:val="24"/>
          <w:szCs w:val="24"/>
        </w:rPr>
        <w:t>es</w:t>
      </w:r>
      <w:r w:rsidRPr="005E7A89">
        <w:rPr>
          <w:sz w:val="24"/>
          <w:szCs w:val="24"/>
        </w:rPr>
        <w:t>.</w:t>
      </w:r>
      <w:r>
        <w:rPr>
          <w:sz w:val="24"/>
          <w:szCs w:val="24"/>
        </w:rPr>
        <w:t xml:space="preserve"> </w:t>
      </w:r>
    </w:p>
    <w:p w:rsidR="00311EFC" w:rsidP="00311EFC" w:rsidRDefault="00311EFC" w14:paraId="41AE907D" w14:textId="77777777">
      <w:pPr>
        <w:rPr>
          <w:sz w:val="24"/>
          <w:szCs w:val="24"/>
        </w:rPr>
      </w:pPr>
    </w:p>
    <w:p w:rsidR="00311EFC" w:rsidP="00311EFC" w:rsidRDefault="00311EFC" w14:paraId="60E9DAFB" w14:textId="77777777">
      <w:pPr>
        <w:rPr>
          <w:sz w:val="24"/>
          <w:szCs w:val="24"/>
        </w:rPr>
      </w:pPr>
      <w:r w:rsidRPr="007E0353">
        <w:rPr>
          <w:sz w:val="24"/>
          <w:szCs w:val="24"/>
        </w:rPr>
        <w:t>Current</w:t>
      </w:r>
      <w:r>
        <w:rPr>
          <w:sz w:val="24"/>
          <w:szCs w:val="24"/>
        </w:rPr>
        <w:t xml:space="preserve"> regulations for fishing under the Pelagic FEP</w:t>
      </w:r>
      <w:r w:rsidRPr="007E0353">
        <w:rPr>
          <w:sz w:val="24"/>
          <w:szCs w:val="24"/>
        </w:rPr>
        <w:t xml:space="preserve"> require vessel operators to record and submit catch information in paper logbooks, </w:t>
      </w:r>
      <w:r>
        <w:rPr>
          <w:sz w:val="24"/>
          <w:szCs w:val="24"/>
        </w:rPr>
        <w:t>but also provide</w:t>
      </w:r>
      <w:r w:rsidRPr="007E0353">
        <w:rPr>
          <w:sz w:val="24"/>
          <w:szCs w:val="24"/>
        </w:rPr>
        <w:t xml:space="preserve"> the option to use </w:t>
      </w:r>
      <w:r>
        <w:rPr>
          <w:sz w:val="24"/>
          <w:szCs w:val="24"/>
        </w:rPr>
        <w:t xml:space="preserve">NMFS-approved </w:t>
      </w:r>
      <w:r w:rsidRPr="007E0353">
        <w:rPr>
          <w:sz w:val="24"/>
          <w:szCs w:val="24"/>
        </w:rPr>
        <w:t>electronic logbooks</w:t>
      </w:r>
      <w:r>
        <w:rPr>
          <w:sz w:val="24"/>
          <w:szCs w:val="24"/>
        </w:rPr>
        <w:t xml:space="preserve"> (tablet computers) in lieu of paper</w:t>
      </w:r>
      <w:r w:rsidRPr="007E0353">
        <w:rPr>
          <w:sz w:val="24"/>
          <w:szCs w:val="24"/>
        </w:rPr>
        <w:t xml:space="preserve">. </w:t>
      </w:r>
      <w:r w:rsidRPr="003A12AF">
        <w:rPr>
          <w:sz w:val="24"/>
          <w:szCs w:val="24"/>
        </w:rPr>
        <w:t xml:space="preserve">The proposed collection </w:t>
      </w:r>
      <w:r>
        <w:rPr>
          <w:sz w:val="24"/>
          <w:szCs w:val="24"/>
        </w:rPr>
        <w:t xml:space="preserve">revision </w:t>
      </w:r>
      <w:r w:rsidRPr="003A12AF">
        <w:rPr>
          <w:sz w:val="24"/>
          <w:szCs w:val="24"/>
        </w:rPr>
        <w:t xml:space="preserve">would require vessels </w:t>
      </w:r>
      <w:r>
        <w:rPr>
          <w:sz w:val="24"/>
          <w:szCs w:val="24"/>
        </w:rPr>
        <w:t xml:space="preserve">fishing under the </w:t>
      </w:r>
      <w:r w:rsidRPr="003A12AF">
        <w:rPr>
          <w:sz w:val="24"/>
          <w:szCs w:val="24"/>
        </w:rPr>
        <w:t xml:space="preserve">Pelagic FEP with </w:t>
      </w:r>
      <w:r w:rsidRPr="003A12AF">
        <w:rPr>
          <w:iCs/>
          <w:sz w:val="24"/>
          <w:szCs w:val="24"/>
        </w:rPr>
        <w:t xml:space="preserve">Hawaii longline permits and American Samoa Class C and D longline permits </w:t>
      </w:r>
      <w:r w:rsidRPr="003A12AF">
        <w:rPr>
          <w:sz w:val="24"/>
          <w:szCs w:val="24"/>
        </w:rPr>
        <w:t xml:space="preserve">to record </w:t>
      </w:r>
      <w:r>
        <w:rPr>
          <w:sz w:val="24"/>
          <w:szCs w:val="24"/>
        </w:rPr>
        <w:t>catch information</w:t>
      </w:r>
      <w:r w:rsidRPr="003A12AF">
        <w:rPr>
          <w:sz w:val="24"/>
          <w:szCs w:val="24"/>
        </w:rPr>
        <w:t xml:space="preserve"> using electronic logbooks, and submit electronic reports </w:t>
      </w:r>
      <w:r>
        <w:rPr>
          <w:sz w:val="24"/>
          <w:szCs w:val="24"/>
        </w:rPr>
        <w:t xml:space="preserve">to NMFS </w:t>
      </w:r>
      <w:r w:rsidRPr="003A12AF">
        <w:rPr>
          <w:sz w:val="24"/>
          <w:szCs w:val="24"/>
        </w:rPr>
        <w:t>within 24 hours after completion of each fishing day via the NMFS-provided vessel monitoring systems</w:t>
      </w:r>
      <w:r>
        <w:rPr>
          <w:sz w:val="24"/>
          <w:szCs w:val="24"/>
        </w:rPr>
        <w:t xml:space="preserve"> (VMS</w:t>
      </w:r>
      <w:r w:rsidRPr="00C25F9C">
        <w:rPr>
          <w:sz w:val="24"/>
          <w:szCs w:val="24"/>
        </w:rPr>
        <w:t>, see ICR 0648-0441). NMFS</w:t>
      </w:r>
      <w:r w:rsidRPr="001C535A">
        <w:rPr>
          <w:sz w:val="24"/>
          <w:szCs w:val="24"/>
        </w:rPr>
        <w:t xml:space="preserve"> would provide the electronic logbooks and training. In the case of a hardware, software, or transmission failure, NMFS would allow the submission of electronic or paper </w:t>
      </w:r>
      <w:r>
        <w:rPr>
          <w:sz w:val="24"/>
          <w:szCs w:val="24"/>
        </w:rPr>
        <w:t xml:space="preserve">logbook </w:t>
      </w:r>
      <w:r w:rsidRPr="001C535A">
        <w:rPr>
          <w:sz w:val="24"/>
          <w:szCs w:val="24"/>
        </w:rPr>
        <w:t>report</w:t>
      </w:r>
      <w:r>
        <w:rPr>
          <w:sz w:val="24"/>
          <w:szCs w:val="24"/>
        </w:rPr>
        <w:t>s</w:t>
      </w:r>
      <w:r w:rsidRPr="001C535A">
        <w:rPr>
          <w:sz w:val="24"/>
          <w:szCs w:val="24"/>
        </w:rPr>
        <w:t xml:space="preserve"> within 72 hours of the end of each fishing trip.</w:t>
      </w:r>
    </w:p>
    <w:p w:rsidR="00311EFC" w:rsidP="00311EFC" w:rsidRDefault="00311EFC" w14:paraId="0682CBA5" w14:textId="77777777">
      <w:pPr>
        <w:rPr>
          <w:sz w:val="24"/>
          <w:szCs w:val="24"/>
        </w:rPr>
      </w:pPr>
    </w:p>
    <w:p w:rsidRPr="00A56972" w:rsidR="00311EFC" w:rsidP="00311EFC" w:rsidRDefault="00311EFC" w14:paraId="62CB211A" w14:textId="77777777">
      <w:pPr>
        <w:rPr>
          <w:sz w:val="24"/>
          <w:szCs w:val="24"/>
        </w:rPr>
      </w:pPr>
      <w:r>
        <w:rPr>
          <w:sz w:val="24"/>
          <w:szCs w:val="24"/>
        </w:rPr>
        <w:t>This collection revision i</w:t>
      </w:r>
      <w:r w:rsidRPr="00A56972">
        <w:rPr>
          <w:sz w:val="24"/>
          <w:szCs w:val="24"/>
        </w:rPr>
        <w:t xml:space="preserve">mplementing </w:t>
      </w:r>
      <w:r>
        <w:rPr>
          <w:sz w:val="24"/>
          <w:szCs w:val="24"/>
        </w:rPr>
        <w:t xml:space="preserve">mandatory </w:t>
      </w:r>
      <w:r w:rsidRPr="00A56972">
        <w:rPr>
          <w:sz w:val="24"/>
          <w:szCs w:val="24"/>
        </w:rPr>
        <w:t>electronic logbooks</w:t>
      </w:r>
      <w:r>
        <w:rPr>
          <w:sz w:val="24"/>
          <w:szCs w:val="24"/>
        </w:rPr>
        <w:t xml:space="preserve"> for the specified longline vessels</w:t>
      </w:r>
      <w:r w:rsidRPr="00A56972">
        <w:rPr>
          <w:sz w:val="24"/>
          <w:szCs w:val="24"/>
        </w:rPr>
        <w:t xml:space="preserve"> would take advantage of emerging technology that could reduce human error, improve data accuracy, save time for fishermen and NMFS, and provide more rigorous monitoring and forecasting of catch limits and application of in-season accountability measures. This action is needed to ensure that the Hawaii and American Samoa longline vessels have the opportunity to maximize sustainable catch of </w:t>
      </w:r>
      <w:r>
        <w:rPr>
          <w:sz w:val="24"/>
          <w:szCs w:val="24"/>
        </w:rPr>
        <w:t xml:space="preserve">Pelagic FEP management </w:t>
      </w:r>
      <w:r w:rsidRPr="00A56972">
        <w:rPr>
          <w:sz w:val="24"/>
          <w:szCs w:val="24"/>
        </w:rPr>
        <w:t>unit species (MUS) to meet market demands consistent with the conservation needs of the stocks.</w:t>
      </w:r>
    </w:p>
    <w:p w:rsidR="00311EFC" w:rsidP="00311EFC" w:rsidRDefault="00311EFC" w14:paraId="1671F666" w14:textId="77777777">
      <w:pPr>
        <w:rPr>
          <w:sz w:val="24"/>
          <w:szCs w:val="24"/>
        </w:rPr>
      </w:pPr>
    </w:p>
    <w:p w:rsidR="00311EFC" w:rsidP="00311EFC" w:rsidRDefault="00311EFC" w14:paraId="2D066313" w14:textId="77777777">
      <w:pPr>
        <w:pStyle w:val="g"/>
        <w:widowControl w:val="0"/>
        <w:spacing w:before="0" w:after="0"/>
        <w:rPr>
          <w:color w:val="000000"/>
        </w:rPr>
      </w:pPr>
      <w:r>
        <w:rPr>
          <w:color w:val="000000"/>
        </w:rPr>
        <w:t>The participation of the United States in Regional Fisheries Management Organizations (RFMOs), such as the Inter-American Tropical Tuna Commission (IATTC), results in record keeping and reporting requirements for U.S. vessel owners and operators under Federal regulations (</w:t>
      </w:r>
      <w:hyperlink w:history="1" r:id="rId12">
        <w:r w:rsidRPr="00BD56BA">
          <w:rPr>
            <w:rStyle w:val="Hyperlink"/>
          </w:rPr>
          <w:t>50 CFR Part 300 Subpart C</w:t>
        </w:r>
      </w:hyperlink>
      <w:r>
        <w:rPr>
          <w:color w:val="000000"/>
        </w:rPr>
        <w:t xml:space="preserve">). Logbook requirements for longline vessels fishing for tuna in the eastern Pacific Ocean (EPO) are satisfied through domestic regulations at </w:t>
      </w:r>
      <w:hyperlink w:history="1" r:id="rId13">
        <w:r w:rsidRPr="00BD56BA">
          <w:rPr>
            <w:rStyle w:val="Hyperlink"/>
          </w:rPr>
          <w:t>50 CFR 660.708</w:t>
        </w:r>
      </w:hyperlink>
      <w:r>
        <w:rPr>
          <w:color w:val="000000"/>
        </w:rPr>
        <w:t xml:space="preserve">. Reporting requirements for vessel owners or operators in situations involving observer safety are at </w:t>
      </w:r>
      <w:hyperlink w:history="1" r:id="rId14">
        <w:r w:rsidRPr="00AA3951">
          <w:rPr>
            <w:rStyle w:val="Hyperlink"/>
          </w:rPr>
          <w:t>50 CFR Part 300.29</w:t>
        </w:r>
      </w:hyperlink>
      <w:r>
        <w:rPr>
          <w:color w:val="000000"/>
        </w:rPr>
        <w:t>.</w:t>
      </w:r>
    </w:p>
    <w:p w:rsidR="00311EFC" w:rsidP="00311EFC" w:rsidRDefault="00311EFC" w14:paraId="69139655" w14:textId="77777777">
      <w:pPr>
        <w:rPr>
          <w:sz w:val="24"/>
          <w:szCs w:val="24"/>
        </w:rPr>
      </w:pPr>
    </w:p>
    <w:p w:rsidRPr="00C25F9C" w:rsidR="00311EFC" w:rsidP="00311EFC" w:rsidRDefault="00311EFC" w14:paraId="2F7B3131" w14:textId="77777777">
      <w:pPr>
        <w:rPr>
          <w:sz w:val="24"/>
          <w:szCs w:val="24"/>
        </w:rPr>
      </w:pPr>
      <w:r w:rsidRPr="00C25F9C">
        <w:rPr>
          <w:sz w:val="24"/>
          <w:szCs w:val="24"/>
        </w:rPr>
        <w:t xml:space="preserve">Specific reporting requirements for the various </w:t>
      </w:r>
      <w:r>
        <w:rPr>
          <w:sz w:val="24"/>
          <w:szCs w:val="24"/>
        </w:rPr>
        <w:t xml:space="preserve">PIR </w:t>
      </w:r>
      <w:r w:rsidRPr="00C25F9C">
        <w:rPr>
          <w:sz w:val="24"/>
          <w:szCs w:val="24"/>
        </w:rPr>
        <w:t xml:space="preserve">fisheries in this information collection with the relevant section of </w:t>
      </w:r>
      <w:hyperlink w:history="1" r:id="rId15">
        <w:r w:rsidRPr="00842E78">
          <w:rPr>
            <w:rStyle w:val="Hyperlink"/>
            <w:sz w:val="24"/>
            <w:szCs w:val="24"/>
          </w:rPr>
          <w:t>50 CFR 665</w:t>
        </w:r>
      </w:hyperlink>
      <w:r>
        <w:rPr>
          <w:sz w:val="24"/>
          <w:szCs w:val="24"/>
        </w:rPr>
        <w:t xml:space="preserve"> </w:t>
      </w:r>
      <w:r w:rsidRPr="00C25F9C">
        <w:rPr>
          <w:sz w:val="24"/>
          <w:szCs w:val="24"/>
        </w:rPr>
        <w:t>are as follows:</w:t>
      </w:r>
    </w:p>
    <w:p w:rsidRPr="00C25F9C" w:rsidR="00311EFC" w:rsidP="00311EFC" w:rsidRDefault="00311EFC" w14:paraId="241AF760" w14:textId="77777777"/>
    <w:tbl>
      <w:tblPr>
        <w:tblW w:w="0" w:type="auto"/>
        <w:jc w:val="center"/>
        <w:tblLayout w:type="fixed"/>
        <w:tblCellMar>
          <w:left w:w="120" w:type="dxa"/>
          <w:right w:w="120" w:type="dxa"/>
        </w:tblCellMar>
        <w:tblLook w:val="0000" w:firstRow="0" w:lastRow="0" w:firstColumn="0" w:lastColumn="0" w:noHBand="0" w:noVBand="0"/>
      </w:tblPr>
      <w:tblGrid>
        <w:gridCol w:w="2610"/>
        <w:gridCol w:w="6750"/>
      </w:tblGrid>
      <w:tr w:rsidRPr="00C25F9C" w:rsidR="00311EFC" w:rsidTr="00311EFC" w14:paraId="40D54F52"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C25F9C" w:rsidR="00311EFC" w:rsidP="00311EFC" w:rsidRDefault="00311EFC" w14:paraId="3990D7CC" w14:textId="77777777">
            <w:pPr>
              <w:spacing w:line="120" w:lineRule="exact"/>
            </w:pPr>
          </w:p>
          <w:p w:rsidRPr="00C25F9C" w:rsidR="00311EFC" w:rsidP="00311EFC" w:rsidRDefault="00311EFC" w14:paraId="04B37040" w14:textId="77777777">
            <w:pPr>
              <w:spacing w:after="58"/>
            </w:pPr>
            <w:r w:rsidRPr="00C25F9C">
              <w:t>Pelagic (Longline only)</w:t>
            </w:r>
          </w:p>
        </w:tc>
        <w:tc>
          <w:tcPr>
            <w:tcW w:w="6750" w:type="dxa"/>
            <w:tcBorders>
              <w:top w:val="single" w:color="000000" w:sz="7" w:space="0"/>
              <w:left w:val="single" w:color="000000" w:sz="7" w:space="0"/>
              <w:bottom w:val="single" w:color="000000" w:sz="7" w:space="0"/>
              <w:right w:val="single" w:color="000000" w:sz="7" w:space="0"/>
            </w:tcBorders>
          </w:tcPr>
          <w:p w:rsidRPr="00C25F9C" w:rsidR="00311EFC" w:rsidP="00311EFC" w:rsidRDefault="00311EFC" w14:paraId="72E5F122" w14:textId="77777777">
            <w:pPr>
              <w:spacing w:line="120" w:lineRule="exact"/>
            </w:pPr>
          </w:p>
          <w:p w:rsidRPr="00C25F9C" w:rsidR="00311EFC" w:rsidP="00311EFC" w:rsidRDefault="00311EFC" w14:paraId="7A6093CB" w14:textId="77777777">
            <w:r w:rsidRPr="00C25F9C">
              <w:t>- Logbooks: catch and effort data and protected species interactions (§660.708) and §665.14(b))</w:t>
            </w:r>
          </w:p>
          <w:p w:rsidRPr="00C25F9C" w:rsidR="00311EFC" w:rsidP="00311EFC" w:rsidRDefault="00311EFC" w14:paraId="6612C90E" w14:textId="77777777">
            <w:r w:rsidRPr="00C25F9C">
              <w:t>- Dealer records (no form) (§665.14(g))</w:t>
            </w:r>
          </w:p>
          <w:p w:rsidRPr="00C25F9C" w:rsidR="00311EFC" w:rsidP="00311EFC" w:rsidRDefault="00311EFC" w14:paraId="79B81718" w14:textId="77777777">
            <w:r w:rsidRPr="00C25F9C">
              <w:t>- Pre-trip notification (no form) (§665.803(a))</w:t>
            </w:r>
          </w:p>
          <w:p w:rsidRPr="00C25F9C" w:rsidR="00311EFC" w:rsidP="00311EFC" w:rsidRDefault="00311EFC" w14:paraId="265ADAF9" w14:textId="77777777">
            <w:r w:rsidRPr="00C25F9C">
              <w:t>- Protected species zone entry/exit notification (no form) (§665.803(d))</w:t>
            </w:r>
          </w:p>
          <w:p w:rsidRPr="00C25F9C" w:rsidR="00311EFC" w:rsidP="00311EFC" w:rsidRDefault="00311EFC" w14:paraId="068F41A0" w14:textId="77777777">
            <w:pPr>
              <w:spacing w:after="58"/>
            </w:pPr>
            <w:r w:rsidRPr="00C25F9C">
              <w:t>- Claim for reimbursement for lost fishing time (no form) (§665.808(</w:t>
            </w:r>
            <w:proofErr w:type="spellStart"/>
            <w:r w:rsidRPr="00C25F9C">
              <w:t>i</w:t>
            </w:r>
            <w:proofErr w:type="spellEnd"/>
            <w:r w:rsidRPr="00C25F9C">
              <w:t>))</w:t>
            </w:r>
          </w:p>
        </w:tc>
      </w:tr>
      <w:tr w:rsidRPr="00C25F9C" w:rsidR="00311EFC" w:rsidTr="00311EFC" w14:paraId="1161BB05"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C25F9C" w:rsidR="00311EFC" w:rsidP="00311EFC" w:rsidRDefault="00311EFC" w14:paraId="5250DF78" w14:textId="77777777">
            <w:pPr>
              <w:spacing w:line="120" w:lineRule="exact"/>
            </w:pPr>
          </w:p>
          <w:p w:rsidRPr="00C25F9C" w:rsidR="00311EFC" w:rsidP="00311EFC" w:rsidRDefault="00311EFC" w14:paraId="0399E0E7" w14:textId="77777777">
            <w:pPr>
              <w:spacing w:after="58"/>
            </w:pPr>
            <w:r w:rsidRPr="00C25F9C">
              <w:t>Pelagic (PRIA troll and handline)</w:t>
            </w:r>
          </w:p>
        </w:tc>
        <w:tc>
          <w:tcPr>
            <w:tcW w:w="6750" w:type="dxa"/>
            <w:tcBorders>
              <w:top w:val="single" w:color="000000" w:sz="7" w:space="0"/>
              <w:left w:val="single" w:color="000000" w:sz="7" w:space="0"/>
              <w:bottom w:val="single" w:color="000000" w:sz="7" w:space="0"/>
              <w:right w:val="single" w:color="000000" w:sz="7" w:space="0"/>
            </w:tcBorders>
          </w:tcPr>
          <w:p w:rsidRPr="00C25F9C" w:rsidR="00311EFC" w:rsidP="00311EFC" w:rsidRDefault="00311EFC" w14:paraId="4155BD62" w14:textId="77777777">
            <w:pPr>
              <w:spacing w:line="120" w:lineRule="exact"/>
            </w:pPr>
          </w:p>
          <w:p w:rsidRPr="00C25F9C" w:rsidR="00311EFC" w:rsidP="00311EFC" w:rsidRDefault="00311EFC" w14:paraId="114F2CAD" w14:textId="77777777">
            <w:pPr>
              <w:spacing w:after="58"/>
            </w:pPr>
            <w:r w:rsidRPr="00C25F9C">
              <w:t>- Logbooks: catch and effort data and protected species interactions (§665.14(b))</w:t>
            </w:r>
          </w:p>
          <w:p w:rsidRPr="00C25F9C" w:rsidR="00311EFC" w:rsidP="00311EFC" w:rsidRDefault="00311EFC" w14:paraId="257194AF" w14:textId="77777777">
            <w:pPr>
              <w:spacing w:after="58"/>
            </w:pPr>
            <w:r w:rsidRPr="00C25F9C">
              <w:t xml:space="preserve">   (PRIA = Pacific Remote Island Areas)</w:t>
            </w:r>
          </w:p>
        </w:tc>
      </w:tr>
      <w:tr w:rsidRPr="00C25F9C" w:rsidR="00311EFC" w:rsidTr="00311EFC" w14:paraId="7107B920" w14:textId="77777777">
        <w:trPr>
          <w:trHeight w:val="406"/>
          <w:jc w:val="center"/>
        </w:trPr>
        <w:tc>
          <w:tcPr>
            <w:tcW w:w="2610" w:type="dxa"/>
            <w:tcBorders>
              <w:top w:val="single" w:color="000000" w:sz="7" w:space="0"/>
              <w:left w:val="single" w:color="000000" w:sz="7" w:space="0"/>
              <w:bottom w:val="single" w:color="000000" w:sz="7" w:space="0"/>
              <w:right w:val="single" w:color="000000" w:sz="7" w:space="0"/>
            </w:tcBorders>
          </w:tcPr>
          <w:p w:rsidRPr="00C25F9C" w:rsidR="00311EFC" w:rsidP="00311EFC" w:rsidRDefault="00311EFC" w14:paraId="6D506031" w14:textId="77777777">
            <w:r w:rsidRPr="00C25F9C">
              <w:lastRenderedPageBreak/>
              <w:t>Pelagic Squid Jig</w:t>
            </w:r>
          </w:p>
        </w:tc>
        <w:tc>
          <w:tcPr>
            <w:tcW w:w="6750" w:type="dxa"/>
            <w:tcBorders>
              <w:top w:val="single" w:color="000000" w:sz="7" w:space="0"/>
              <w:left w:val="single" w:color="000000" w:sz="7" w:space="0"/>
              <w:bottom w:val="single" w:color="000000" w:sz="7" w:space="0"/>
              <w:right w:val="single" w:color="000000" w:sz="7" w:space="0"/>
            </w:tcBorders>
          </w:tcPr>
          <w:p w:rsidRPr="00C25F9C" w:rsidR="00311EFC" w:rsidP="00311EFC" w:rsidRDefault="00311EFC" w14:paraId="3F872C8A" w14:textId="77777777">
            <w:r w:rsidRPr="00C25F9C">
              <w:t>- Logbooks: catch and effort data and protected species interactions (§665.14(b))</w:t>
            </w:r>
          </w:p>
          <w:p w:rsidRPr="00C25F9C" w:rsidR="00311EFC" w:rsidP="00311EFC" w:rsidRDefault="00311EFC" w14:paraId="3FC483F9" w14:textId="77777777">
            <w:r w:rsidRPr="00C25F9C">
              <w:t>- Pre-trip notification (no form) (§665.803(b))</w:t>
            </w:r>
          </w:p>
        </w:tc>
      </w:tr>
      <w:tr w:rsidRPr="00C25F9C" w:rsidR="00311EFC" w:rsidTr="00311EFC" w14:paraId="336A73E4"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C25F9C" w:rsidR="00311EFC" w:rsidP="00311EFC" w:rsidRDefault="00311EFC" w14:paraId="50560061" w14:textId="77777777">
            <w:pPr>
              <w:spacing w:line="120" w:lineRule="exact"/>
            </w:pPr>
          </w:p>
          <w:p w:rsidRPr="00C25F9C" w:rsidR="00311EFC" w:rsidP="00311EFC" w:rsidRDefault="00311EFC" w14:paraId="0E59578B" w14:textId="77777777">
            <w:pPr>
              <w:spacing w:after="58"/>
            </w:pPr>
            <w:r w:rsidRPr="00C25F9C">
              <w:t xml:space="preserve">Crustaceans (lobster and </w:t>
            </w:r>
            <w:proofErr w:type="spellStart"/>
            <w:r w:rsidRPr="00C25F9C">
              <w:t>deepwater</w:t>
            </w:r>
            <w:proofErr w:type="spellEnd"/>
            <w:r w:rsidRPr="00C25F9C">
              <w:t xml:space="preserve"> shrimp)</w:t>
            </w:r>
          </w:p>
        </w:tc>
        <w:tc>
          <w:tcPr>
            <w:tcW w:w="6750" w:type="dxa"/>
            <w:tcBorders>
              <w:top w:val="single" w:color="000000" w:sz="7" w:space="0"/>
              <w:left w:val="single" w:color="000000" w:sz="7" w:space="0"/>
              <w:bottom w:val="single" w:color="000000" w:sz="7" w:space="0"/>
              <w:right w:val="single" w:color="000000" w:sz="7" w:space="0"/>
            </w:tcBorders>
          </w:tcPr>
          <w:p w:rsidRPr="00C25F9C" w:rsidR="00311EFC" w:rsidP="00311EFC" w:rsidRDefault="00311EFC" w14:paraId="14801BDB" w14:textId="77777777">
            <w:r w:rsidRPr="00C25F9C">
              <w:t>- Logbooks: catch and effort data and protected species interactions (§665.14(b))</w:t>
            </w:r>
          </w:p>
          <w:p w:rsidRPr="00C25F9C" w:rsidR="00311EFC" w:rsidP="00311EFC" w:rsidRDefault="00311EFC" w14:paraId="11B9686B" w14:textId="77777777">
            <w:r w:rsidRPr="00C25F9C">
              <w:t>- Sales report (§665.14(d))</w:t>
            </w:r>
          </w:p>
          <w:p w:rsidRPr="00C25F9C" w:rsidR="00311EFC" w:rsidP="00311EFC" w:rsidRDefault="00311EFC" w14:paraId="10E78BC5" w14:textId="77777777">
            <w:r w:rsidRPr="00C25F9C">
              <w:t>- Dealer packing/weigh-out slips; records (no form) (§665.14(e); §665.14(g))</w:t>
            </w:r>
          </w:p>
          <w:p w:rsidRPr="00C25F9C" w:rsidR="00311EFC" w:rsidP="00311EFC" w:rsidRDefault="00311EFC" w14:paraId="1DE9AF34" w14:textId="77777777">
            <w:r w:rsidRPr="00C25F9C">
              <w:t>- Pre-landing notice (no form) (§665.144(a)(1); (§665.244(a)(1); §665.444(a)(1); §665.644(a)(1))</w:t>
            </w:r>
          </w:p>
          <w:p w:rsidRPr="00C25F9C" w:rsidR="00311EFC" w:rsidP="00311EFC" w:rsidRDefault="00311EFC" w14:paraId="28F31EEE" w14:textId="77777777">
            <w:r w:rsidRPr="00C25F9C">
              <w:t>- Pre-offloading notice (no form) (§665.144(a)(2); §665.244(a)(2); §665.444(a)(2); §665.644(a)(2))</w:t>
            </w:r>
          </w:p>
          <w:p w:rsidRPr="00C25F9C" w:rsidR="00311EFC" w:rsidP="00311EFC" w:rsidRDefault="00311EFC" w14:paraId="11F65D6A" w14:textId="77777777">
            <w:pPr>
              <w:spacing w:after="58"/>
            </w:pPr>
            <w:r w:rsidRPr="00C25F9C">
              <w:t>- At-sea catch report (no form) (§665.252(c))</w:t>
            </w:r>
          </w:p>
        </w:tc>
      </w:tr>
      <w:tr w:rsidRPr="00C25F9C" w:rsidR="00311EFC" w:rsidTr="00311EFC" w14:paraId="1AEF9295"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C25F9C" w:rsidR="00311EFC" w:rsidP="00311EFC" w:rsidRDefault="00311EFC" w14:paraId="15ECB724" w14:textId="77777777">
            <w:pPr>
              <w:spacing w:line="120" w:lineRule="exact"/>
            </w:pPr>
          </w:p>
          <w:p w:rsidRPr="00C25F9C" w:rsidR="00311EFC" w:rsidP="00311EFC" w:rsidRDefault="00311EFC" w14:paraId="353A943B" w14:textId="77777777">
            <w:pPr>
              <w:spacing w:after="58"/>
            </w:pPr>
            <w:r w:rsidRPr="00C25F9C">
              <w:t>Bottomfish</w:t>
            </w:r>
          </w:p>
        </w:tc>
        <w:tc>
          <w:tcPr>
            <w:tcW w:w="6750" w:type="dxa"/>
            <w:tcBorders>
              <w:top w:val="single" w:color="000000" w:sz="7" w:space="0"/>
              <w:left w:val="single" w:color="000000" w:sz="7" w:space="0"/>
              <w:bottom w:val="single" w:color="000000" w:sz="7" w:space="0"/>
              <w:right w:val="single" w:color="000000" w:sz="7" w:space="0"/>
            </w:tcBorders>
          </w:tcPr>
          <w:p w:rsidRPr="00C25F9C" w:rsidR="00311EFC" w:rsidP="00311EFC" w:rsidRDefault="00311EFC" w14:paraId="23555F19" w14:textId="77777777">
            <w:pPr>
              <w:spacing w:line="120" w:lineRule="exact"/>
            </w:pPr>
          </w:p>
          <w:p w:rsidRPr="00C25F9C" w:rsidR="00311EFC" w:rsidP="00311EFC" w:rsidRDefault="00311EFC" w14:paraId="1D2DF662" w14:textId="77777777">
            <w:r w:rsidRPr="00C25F9C">
              <w:t>- Logbooks: catch and effort data and protected species interactions (§665.14(b))</w:t>
            </w:r>
          </w:p>
          <w:p w:rsidRPr="00C25F9C" w:rsidR="00311EFC" w:rsidP="00311EFC" w:rsidRDefault="00311EFC" w14:paraId="0751DF34" w14:textId="77777777">
            <w:r w:rsidRPr="00C25F9C">
              <w:t>- Sales report (§665.14(d))</w:t>
            </w:r>
          </w:p>
          <w:p w:rsidRPr="00C25F9C" w:rsidR="00311EFC" w:rsidP="00311EFC" w:rsidRDefault="00311EFC" w14:paraId="6AEC79F2" w14:textId="77777777">
            <w:r w:rsidRPr="00C25F9C">
              <w:t>- Dealer records (no form) (§665.14(g))</w:t>
            </w:r>
          </w:p>
          <w:p w:rsidRPr="00C25F9C" w:rsidR="00311EFC" w:rsidP="00311EFC" w:rsidRDefault="00311EFC" w14:paraId="0D0F31A1" w14:textId="77777777">
            <w:pPr>
              <w:spacing w:after="58"/>
            </w:pPr>
            <w:r w:rsidRPr="00C25F9C">
              <w:t>- Observer placement meeting (no form) (§665.207(b))</w:t>
            </w:r>
          </w:p>
        </w:tc>
      </w:tr>
      <w:tr w:rsidRPr="00C25F9C" w:rsidR="00311EFC" w:rsidTr="00311EFC" w14:paraId="2811A2EA"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C25F9C" w:rsidR="00311EFC" w:rsidP="00311EFC" w:rsidRDefault="00311EFC" w14:paraId="73D70E3B" w14:textId="77777777">
            <w:pPr>
              <w:spacing w:line="120" w:lineRule="exact"/>
            </w:pPr>
          </w:p>
          <w:p w:rsidRPr="00C25F9C" w:rsidR="00311EFC" w:rsidP="00311EFC" w:rsidRDefault="00311EFC" w14:paraId="1C49DECD" w14:textId="77777777">
            <w:pPr>
              <w:spacing w:after="58"/>
            </w:pPr>
            <w:r w:rsidRPr="00C25F9C">
              <w:t>Precious Corals</w:t>
            </w:r>
          </w:p>
        </w:tc>
        <w:tc>
          <w:tcPr>
            <w:tcW w:w="6750" w:type="dxa"/>
            <w:tcBorders>
              <w:top w:val="single" w:color="000000" w:sz="7" w:space="0"/>
              <w:left w:val="single" w:color="000000" w:sz="7" w:space="0"/>
              <w:bottom w:val="single" w:color="000000" w:sz="7" w:space="0"/>
              <w:right w:val="single" w:color="000000" w:sz="7" w:space="0"/>
            </w:tcBorders>
          </w:tcPr>
          <w:p w:rsidRPr="00C25F9C" w:rsidR="00311EFC" w:rsidP="00311EFC" w:rsidRDefault="00311EFC" w14:paraId="58F53191" w14:textId="77777777">
            <w:pPr>
              <w:spacing w:line="120" w:lineRule="exact"/>
            </w:pPr>
          </w:p>
          <w:p w:rsidRPr="00C25F9C" w:rsidR="00311EFC" w:rsidP="00311EFC" w:rsidRDefault="00311EFC" w14:paraId="517B725F" w14:textId="77777777">
            <w:r w:rsidRPr="00C25F9C">
              <w:t>- Logbooks: catch and effort data (§665.14(b))</w:t>
            </w:r>
          </w:p>
          <w:p w:rsidRPr="00C25F9C" w:rsidR="00311EFC" w:rsidP="00311EFC" w:rsidRDefault="00311EFC" w14:paraId="07DF9988" w14:textId="77777777">
            <w:pPr>
              <w:spacing w:after="58"/>
            </w:pPr>
            <w:r w:rsidRPr="00C25F9C">
              <w:t>- Sales report (in logbook) (§665.14(b))</w:t>
            </w:r>
          </w:p>
        </w:tc>
      </w:tr>
      <w:tr w:rsidRPr="00C25F9C" w:rsidR="00311EFC" w:rsidTr="00311EFC" w14:paraId="01BADAD9"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C25F9C" w:rsidR="00311EFC" w:rsidP="00311EFC" w:rsidRDefault="00311EFC" w14:paraId="47A3C0CD" w14:textId="77777777">
            <w:pPr>
              <w:spacing w:line="120" w:lineRule="exact"/>
            </w:pPr>
          </w:p>
          <w:p w:rsidRPr="00C25F9C" w:rsidR="00311EFC" w:rsidP="00311EFC" w:rsidRDefault="00311EFC" w14:paraId="7028517C" w14:textId="77777777">
            <w:pPr>
              <w:spacing w:after="58"/>
            </w:pPr>
            <w:r w:rsidRPr="00C25F9C">
              <w:t>Experimental Fishing Permits</w:t>
            </w:r>
          </w:p>
        </w:tc>
        <w:tc>
          <w:tcPr>
            <w:tcW w:w="6750" w:type="dxa"/>
            <w:tcBorders>
              <w:top w:val="single" w:color="000000" w:sz="7" w:space="0"/>
              <w:left w:val="single" w:color="000000" w:sz="7" w:space="0"/>
              <w:bottom w:val="single" w:color="000000" w:sz="7" w:space="0"/>
              <w:right w:val="single" w:color="000000" w:sz="7" w:space="0"/>
            </w:tcBorders>
          </w:tcPr>
          <w:p w:rsidRPr="00C25F9C" w:rsidR="00311EFC" w:rsidP="00311EFC" w:rsidRDefault="00311EFC" w14:paraId="55CAFA28" w14:textId="77777777">
            <w:pPr>
              <w:spacing w:line="120" w:lineRule="exact"/>
            </w:pPr>
          </w:p>
          <w:p w:rsidRPr="00C25F9C" w:rsidR="00311EFC" w:rsidP="00311EFC" w:rsidRDefault="00311EFC" w14:paraId="66EBB0F6" w14:textId="77777777">
            <w:r w:rsidRPr="00C25F9C">
              <w:t>- Experimental fishing reports (no form) (§665.17(e)(4)(vi))</w:t>
            </w:r>
          </w:p>
          <w:p w:rsidRPr="00C25F9C" w:rsidR="00311EFC" w:rsidP="00311EFC" w:rsidRDefault="00311EFC" w14:paraId="7AF0C4CD" w14:textId="77777777">
            <w:pPr>
              <w:spacing w:after="58"/>
            </w:pPr>
          </w:p>
        </w:tc>
      </w:tr>
    </w:tbl>
    <w:p w:rsidRPr="00C25F9C" w:rsidR="00311EFC" w:rsidP="00311EFC" w:rsidRDefault="00311EFC" w14:paraId="786A595F" w14:textId="77777777"/>
    <w:p w:rsidRPr="00C25F9C" w:rsidR="00311EFC" w:rsidP="00311EFC" w:rsidRDefault="00311EFC" w14:paraId="22F3879A" w14:textId="77777777">
      <w:pPr>
        <w:rPr>
          <w:sz w:val="24"/>
          <w:szCs w:val="24"/>
        </w:rPr>
        <w:sectPr w:rsidRPr="00C25F9C" w:rsidR="00311EFC" w:rsidSect="00223651">
          <w:footerReference w:type="default" r:id="rId16"/>
          <w:type w:val="continuous"/>
          <w:pgSz w:w="12240" w:h="15840"/>
          <w:pgMar w:top="990" w:right="1440" w:bottom="1440" w:left="1440" w:header="900" w:footer="1440" w:gutter="0"/>
          <w:cols w:space="720"/>
          <w:noEndnote/>
        </w:sectPr>
      </w:pPr>
    </w:p>
    <w:p w:rsidRPr="00C25F9C" w:rsidR="00311EFC" w:rsidP="00311EFC" w:rsidRDefault="00311EFC" w14:paraId="73A5F3B0" w14:textId="77777777">
      <w:pPr>
        <w:rPr>
          <w:sz w:val="24"/>
          <w:szCs w:val="24"/>
        </w:rPr>
      </w:pPr>
      <w:r w:rsidRPr="00C25F9C">
        <w:rPr>
          <w:sz w:val="24"/>
          <w:szCs w:val="24"/>
        </w:rPr>
        <w:t>As explained above, logbooks are important for determining the condition of the stocks and evaluating the effectiveness of management measures.</w:t>
      </w:r>
    </w:p>
    <w:p w:rsidRPr="00C25F9C" w:rsidR="00311EFC" w:rsidP="00311EFC" w:rsidRDefault="00311EFC" w14:paraId="4082917C" w14:textId="77777777">
      <w:pPr>
        <w:rPr>
          <w:sz w:val="24"/>
          <w:szCs w:val="24"/>
        </w:rPr>
      </w:pPr>
    </w:p>
    <w:p w:rsidRPr="00C25F9C" w:rsidR="00311EFC" w:rsidP="00311EFC" w:rsidRDefault="00311EFC" w14:paraId="6C142746" w14:textId="77777777">
      <w:pPr>
        <w:rPr>
          <w:sz w:val="24"/>
          <w:szCs w:val="24"/>
        </w:rPr>
      </w:pPr>
      <w:r w:rsidRPr="00C25F9C">
        <w:rPr>
          <w:sz w:val="24"/>
          <w:szCs w:val="24"/>
        </w:rPr>
        <w:t>Sales reports (bottomfish, crustacean, precious corals) are used to ensure full reporting of all landings and sales of fish from the management unit. The sales report portion of the precious corals logbook provides the basis of understanding the economic value associated with the fishery, which is needed to evaluate the magnitude and distribution of impacts from changes in management regulations.</w:t>
      </w:r>
    </w:p>
    <w:p w:rsidRPr="00C25F9C" w:rsidR="00311EFC" w:rsidP="00311EFC" w:rsidRDefault="00311EFC" w14:paraId="5C33917A" w14:textId="77777777">
      <w:pPr>
        <w:rPr>
          <w:sz w:val="24"/>
          <w:szCs w:val="24"/>
        </w:rPr>
      </w:pPr>
    </w:p>
    <w:p w:rsidRPr="00C25F9C" w:rsidR="00311EFC" w:rsidP="00311EFC" w:rsidRDefault="00311EFC" w14:paraId="4160E8A3" w14:textId="77777777">
      <w:pPr>
        <w:rPr>
          <w:sz w:val="24"/>
          <w:szCs w:val="24"/>
        </w:rPr>
      </w:pPr>
      <w:r w:rsidRPr="00C25F9C">
        <w:rPr>
          <w:sz w:val="24"/>
          <w:szCs w:val="24"/>
        </w:rPr>
        <w:t xml:space="preserve">Reports on protected species interactions (all logbooks) are required to ensure adequate information on the extent of the fisheries’ impacts on these species. </w:t>
      </w:r>
    </w:p>
    <w:p w:rsidRPr="00C25F9C" w:rsidR="00311EFC" w:rsidP="00311EFC" w:rsidRDefault="00311EFC" w14:paraId="3DC97D99" w14:textId="77777777">
      <w:pPr>
        <w:rPr>
          <w:sz w:val="24"/>
          <w:szCs w:val="24"/>
        </w:rPr>
      </w:pPr>
    </w:p>
    <w:p w:rsidRPr="00C25F9C" w:rsidR="00311EFC" w:rsidP="00311EFC" w:rsidRDefault="00311EFC" w14:paraId="75E41BE3" w14:textId="77777777">
      <w:pPr>
        <w:rPr>
          <w:sz w:val="24"/>
          <w:szCs w:val="24"/>
        </w:rPr>
      </w:pPr>
      <w:r w:rsidRPr="00C25F9C">
        <w:rPr>
          <w:sz w:val="24"/>
          <w:szCs w:val="24"/>
        </w:rPr>
        <w:t>Experimental fishing permits (EFP) are available to all P</w:t>
      </w:r>
      <w:r>
        <w:rPr>
          <w:sz w:val="24"/>
          <w:szCs w:val="24"/>
        </w:rPr>
        <w:t>IR</w:t>
      </w:r>
      <w:r w:rsidRPr="00C25F9C">
        <w:rPr>
          <w:sz w:val="24"/>
          <w:szCs w:val="24"/>
        </w:rPr>
        <w:t xml:space="preserve"> fisheries to allow fishing using gear, techniques, or strategies that are otherwise prohibited under the respective fishery ecosystem plans. These permits may allow fishermen to experiment with new gear and techniques that might increase target catch per unit effort and reduce the catch of incidental species. They also allow fishermen to engage in data collection activities during a closed season in support of NMFS fishery research and management programs or to achieve other desirable objectives. The FEPs require reports of the results of fishing under EFPs as a basis for determining whether the objectives of the EFP were achieved and if related </w:t>
      </w:r>
      <w:r>
        <w:rPr>
          <w:sz w:val="24"/>
          <w:szCs w:val="24"/>
        </w:rPr>
        <w:t xml:space="preserve">regulations </w:t>
      </w:r>
      <w:r w:rsidRPr="00C25F9C">
        <w:rPr>
          <w:sz w:val="24"/>
          <w:szCs w:val="24"/>
        </w:rPr>
        <w:t xml:space="preserve">should be changed to allow the new gear or techniques in the fishery. </w:t>
      </w:r>
    </w:p>
    <w:p w:rsidRPr="00C25F9C" w:rsidR="00311EFC" w:rsidP="00311EFC" w:rsidRDefault="00311EFC" w14:paraId="4B0ED457" w14:textId="77777777">
      <w:pPr>
        <w:rPr>
          <w:sz w:val="24"/>
          <w:szCs w:val="24"/>
        </w:rPr>
      </w:pPr>
    </w:p>
    <w:p w:rsidRPr="00C25F9C" w:rsidR="00311EFC" w:rsidP="00311EFC" w:rsidRDefault="00311EFC" w14:paraId="12F4F7A2" w14:textId="77777777">
      <w:pPr>
        <w:rPr>
          <w:sz w:val="24"/>
          <w:szCs w:val="24"/>
        </w:rPr>
      </w:pPr>
      <w:r w:rsidRPr="00C25F9C">
        <w:rPr>
          <w:sz w:val="24"/>
          <w:szCs w:val="24"/>
        </w:rPr>
        <w:t>A longline or bottomfish vessel operator or owner may file a claim for reimbursement for lost fishing time due to observer injury or illness. Such a claim is based on information about average catches per day at sea the previous two years and current fish prices. While no such claims are expected, the estimate of burdens includes the estimated paperwork associated with one claim per year as a worst</w:t>
      </w:r>
      <w:r>
        <w:rPr>
          <w:sz w:val="24"/>
          <w:szCs w:val="24"/>
        </w:rPr>
        <w:t>-</w:t>
      </w:r>
      <w:r w:rsidRPr="00C25F9C">
        <w:rPr>
          <w:sz w:val="24"/>
          <w:szCs w:val="24"/>
        </w:rPr>
        <w:t>case scenario.</w:t>
      </w:r>
      <w:r>
        <w:rPr>
          <w:sz w:val="24"/>
          <w:szCs w:val="24"/>
        </w:rPr>
        <w:t xml:space="preserve"> The owner and operator is also required to report immediately </w:t>
      </w:r>
      <w:r>
        <w:rPr>
          <w:sz w:val="24"/>
          <w:szCs w:val="24"/>
        </w:rPr>
        <w:lastRenderedPageBreak/>
        <w:t>any emergency related to an observer to the observer provider and U.S. government contact. NMFS provides phone numbers and email addresses for contacts in these rare events.</w:t>
      </w:r>
    </w:p>
    <w:p w:rsidR="00223651" w:rsidP="001A1DD6" w:rsidRDefault="00223651" w14:paraId="4400F851" w14:textId="77777777">
      <w:pPr>
        <w:rPr>
          <w:sz w:val="24"/>
          <w:szCs w:val="24"/>
        </w:rPr>
      </w:pPr>
    </w:p>
    <w:p w:rsidRPr="00BD7237" w:rsidR="00FF5B32" w:rsidP="00FF5B32" w:rsidRDefault="00873FBD" w14:paraId="5C07E690" w14:textId="0DF4ED6B">
      <w:pPr>
        <w:pStyle w:val="Heading1"/>
        <w:numPr>
          <w:ilvl w:val="0"/>
          <w:numId w:val="4"/>
        </w:numPr>
        <w:tabs>
          <w:tab w:val="left" w:pos="360"/>
        </w:tabs>
        <w:spacing w:before="197"/>
        <w:ind w:left="0" w:firstLine="0"/>
        <w:rPr>
          <w:rFonts w:ascii="Times New Roman" w:hAnsi="Times New Roman" w:cs="Times New Roman"/>
        </w:rPr>
      </w:pPr>
      <w:r w:rsidRPr="002442F1">
        <w:rPr>
          <w:lang w:val="en-CA"/>
        </w:rPr>
        <w:fldChar w:fldCharType="begin"/>
      </w:r>
      <w:r w:rsidRPr="002442F1">
        <w:rPr>
          <w:lang w:val="en-CA"/>
        </w:rPr>
        <w:instrText xml:space="preserve"> SEQ CHAPTER \h \r 1</w:instrText>
      </w:r>
      <w:r w:rsidRPr="002442F1">
        <w:rPr>
          <w:lang w:val="en-CA"/>
        </w:rPr>
        <w:fldChar w:fldCharType="end"/>
      </w:r>
      <w:r w:rsidR="00FF5B32">
        <w:t>I</w:t>
      </w:r>
      <w:r w:rsidRPr="00BD7237" w:rsidR="00FF5B32">
        <w:rPr>
          <w:rFonts w:ascii="Times New Roman" w:hAnsi="Times New Roman" w:cs="Times New Roman"/>
          <w:bCs w:val="0"/>
        </w:rPr>
        <w:t>ndicate how, by whom, and for what purpose the information is to be used. Except for a</w:t>
      </w:r>
      <w:r w:rsidRPr="00BD7237" w:rsidR="00FF5B32">
        <w:rPr>
          <w:rFonts w:ascii="Times New Roman" w:hAnsi="Times New Roman" w:cs="Times New Roman"/>
        </w:rPr>
        <w:t xml:space="preserve"> </w:t>
      </w:r>
      <w:r w:rsidRPr="00BD7237" w:rsidR="00FF5B32">
        <w:rPr>
          <w:rFonts w:ascii="Times New Roman" w:hAnsi="Times New Roman" w:cs="Times New Roman"/>
          <w:bCs w:val="0"/>
        </w:rPr>
        <w:t>new collection, indicate the actual use the agency has made of the information received from the</w:t>
      </w:r>
      <w:r w:rsidRPr="00BD7237" w:rsidR="00FF5B32">
        <w:rPr>
          <w:rFonts w:ascii="Times New Roman" w:hAnsi="Times New Roman" w:cs="Times New Roman"/>
        </w:rPr>
        <w:t xml:space="preserve"> current</w:t>
      </w:r>
      <w:r w:rsidRPr="00BD7237" w:rsidR="00FF5B32">
        <w:rPr>
          <w:rFonts w:ascii="Times New Roman" w:hAnsi="Times New Roman" w:cs="Times New Roman"/>
          <w:spacing w:val="-1"/>
        </w:rPr>
        <w:t xml:space="preserve"> </w:t>
      </w:r>
      <w:r w:rsidRPr="00BD7237" w:rsidR="00FF5B32">
        <w:rPr>
          <w:rFonts w:ascii="Times New Roman" w:hAnsi="Times New Roman" w:cs="Times New Roman"/>
        </w:rPr>
        <w:t>collection.</w:t>
      </w:r>
    </w:p>
    <w:p w:rsidRPr="002442F1" w:rsidR="00873FBD" w:rsidRDefault="00873FBD" w14:paraId="4B3D92C4" w14:textId="00A72880">
      <w:pPr>
        <w:rPr>
          <w:sz w:val="24"/>
          <w:szCs w:val="24"/>
        </w:rPr>
      </w:pPr>
      <w:r w:rsidRPr="00090FB3">
        <w:rPr>
          <w:sz w:val="24"/>
          <w:szCs w:val="24"/>
          <w:lang w:val="en-CA"/>
        </w:rPr>
        <w:fldChar w:fldCharType="begin"/>
      </w:r>
      <w:r w:rsidRPr="00090FB3">
        <w:rPr>
          <w:sz w:val="24"/>
          <w:szCs w:val="24"/>
          <w:lang w:val="en-CA"/>
        </w:rPr>
        <w:instrText xml:space="preserve"> SEQ CHAPTER \h \r 1</w:instrText>
      </w:r>
      <w:r w:rsidRPr="00090FB3">
        <w:rPr>
          <w:sz w:val="24"/>
          <w:szCs w:val="24"/>
          <w:lang w:val="en-CA"/>
        </w:rPr>
        <w:fldChar w:fldCharType="end"/>
      </w:r>
    </w:p>
    <w:p w:rsidRPr="002442F1" w:rsidR="00311EFC" w:rsidP="00311EFC" w:rsidRDefault="00311EFC" w14:paraId="094BDA43" w14:textId="77777777">
      <w:pPr>
        <w:rPr>
          <w:sz w:val="24"/>
          <w:szCs w:val="24"/>
        </w:rPr>
      </w:pPr>
      <w:r>
        <w:rPr>
          <w:sz w:val="24"/>
          <w:szCs w:val="24"/>
        </w:rPr>
        <w:t>T</w:t>
      </w:r>
      <w:r w:rsidRPr="002442F1">
        <w:rPr>
          <w:sz w:val="24"/>
          <w:szCs w:val="24"/>
        </w:rPr>
        <w:t xml:space="preserve">he reporting requirements provide the information needed by NMFS to </w:t>
      </w:r>
      <w:r>
        <w:rPr>
          <w:sz w:val="24"/>
          <w:szCs w:val="24"/>
        </w:rPr>
        <w:t xml:space="preserve">monitor and </w:t>
      </w:r>
      <w:r w:rsidRPr="002442F1">
        <w:rPr>
          <w:sz w:val="24"/>
          <w:szCs w:val="24"/>
        </w:rPr>
        <w:t xml:space="preserve">regulate </w:t>
      </w:r>
      <w:r w:rsidRPr="004516B1">
        <w:rPr>
          <w:sz w:val="24"/>
          <w:szCs w:val="24"/>
        </w:rPr>
        <w:t xml:space="preserve">FEP </w:t>
      </w:r>
      <w:r>
        <w:rPr>
          <w:sz w:val="24"/>
          <w:szCs w:val="24"/>
        </w:rPr>
        <w:t xml:space="preserve">fisheries </w:t>
      </w:r>
      <w:r w:rsidRPr="004516B1">
        <w:rPr>
          <w:sz w:val="24"/>
          <w:szCs w:val="24"/>
        </w:rPr>
        <w:t>and to</w:t>
      </w:r>
      <w:r w:rsidRPr="002442F1">
        <w:rPr>
          <w:sz w:val="24"/>
          <w:szCs w:val="24"/>
        </w:rPr>
        <w:t xml:space="preserve"> evaluate the effectiveness of management by assessing the status of stocks an</w:t>
      </w:r>
      <w:r>
        <w:rPr>
          <w:sz w:val="24"/>
          <w:szCs w:val="24"/>
        </w:rPr>
        <w:t>d the status of the fisheries. The</w:t>
      </w:r>
      <w:r w:rsidRPr="002442F1">
        <w:rPr>
          <w:sz w:val="24"/>
          <w:szCs w:val="24"/>
        </w:rPr>
        <w:t xml:space="preserve"> information provides a basis for determining whether changes in management are needed to sustain the productivity of the stocks or to address eco</w:t>
      </w:r>
      <w:r>
        <w:rPr>
          <w:sz w:val="24"/>
          <w:szCs w:val="24"/>
        </w:rPr>
        <w:t xml:space="preserve">nomic problems in the fishery. </w:t>
      </w:r>
      <w:r w:rsidRPr="002442F1">
        <w:rPr>
          <w:sz w:val="24"/>
          <w:szCs w:val="24"/>
        </w:rPr>
        <w:t>The information is also used to provide the basis for evaluating the magnitude and distribution of impacts resulting fr</w:t>
      </w:r>
      <w:r>
        <w:rPr>
          <w:sz w:val="24"/>
          <w:szCs w:val="24"/>
        </w:rPr>
        <w:t xml:space="preserve">om changes to the regulations. </w:t>
      </w:r>
      <w:r w:rsidRPr="002442F1">
        <w:rPr>
          <w:sz w:val="24"/>
          <w:szCs w:val="24"/>
        </w:rPr>
        <w:t xml:space="preserve">Without the information, the </w:t>
      </w:r>
      <w:r>
        <w:rPr>
          <w:sz w:val="24"/>
          <w:szCs w:val="24"/>
        </w:rPr>
        <w:t>Council</w:t>
      </w:r>
      <w:r w:rsidRPr="002442F1">
        <w:rPr>
          <w:sz w:val="24"/>
          <w:szCs w:val="24"/>
        </w:rPr>
        <w:t xml:space="preserve"> and NMFS would be unable to determine whether management is achieving the obj</w:t>
      </w:r>
      <w:r>
        <w:rPr>
          <w:sz w:val="24"/>
          <w:szCs w:val="24"/>
        </w:rPr>
        <w:t>ectives of the FEPs</w:t>
      </w:r>
      <w:r w:rsidRPr="002442F1">
        <w:rPr>
          <w:sz w:val="24"/>
          <w:szCs w:val="24"/>
        </w:rPr>
        <w:t xml:space="preserve"> and preventing overfishing, the principal requirement of the Magnuson-Stevens Act.</w:t>
      </w:r>
    </w:p>
    <w:p w:rsidRPr="002442F1" w:rsidR="00311EFC" w:rsidP="00311EFC" w:rsidRDefault="00311EFC" w14:paraId="3E00E553" w14:textId="77777777">
      <w:pPr>
        <w:rPr>
          <w:sz w:val="24"/>
          <w:szCs w:val="24"/>
        </w:rPr>
      </w:pPr>
    </w:p>
    <w:p w:rsidRPr="00C25F9C" w:rsidR="00311EFC" w:rsidP="00311EFC" w:rsidRDefault="00311EFC" w14:paraId="436A88B4" w14:textId="77777777">
      <w:pPr>
        <w:rPr>
          <w:sz w:val="24"/>
          <w:szCs w:val="24"/>
        </w:rPr>
      </w:pPr>
      <w:r w:rsidRPr="003C6BF9">
        <w:rPr>
          <w:sz w:val="24"/>
          <w:szCs w:val="24"/>
        </w:rPr>
        <w:t xml:space="preserve">Information from logbooks is used to determine specific changes in fishery patterns, such as seasonal shifts and areas </w:t>
      </w:r>
      <w:r>
        <w:rPr>
          <w:sz w:val="24"/>
          <w:szCs w:val="24"/>
        </w:rPr>
        <w:t>that</w:t>
      </w:r>
      <w:r w:rsidRPr="003C6BF9">
        <w:rPr>
          <w:sz w:val="24"/>
          <w:szCs w:val="24"/>
        </w:rPr>
        <w:t xml:space="preserve"> are more important than others to the stocks or to the fishermen. Information from the logbooks is used by </w:t>
      </w:r>
      <w:r>
        <w:rPr>
          <w:sz w:val="24"/>
          <w:szCs w:val="24"/>
        </w:rPr>
        <w:t xml:space="preserve">NMFS, relevant </w:t>
      </w:r>
      <w:r w:rsidRPr="003C6BF9">
        <w:rPr>
          <w:sz w:val="24"/>
          <w:szCs w:val="24"/>
        </w:rPr>
        <w:t>enforcement agen</w:t>
      </w:r>
      <w:r>
        <w:rPr>
          <w:sz w:val="24"/>
          <w:szCs w:val="24"/>
        </w:rPr>
        <w:t>cies</w:t>
      </w:r>
      <w:r w:rsidRPr="003C6BF9">
        <w:rPr>
          <w:sz w:val="24"/>
          <w:szCs w:val="24"/>
        </w:rPr>
        <w:t xml:space="preserve">, and USCG to monitor compliance with fishing regulations and reporting. </w:t>
      </w:r>
      <w:r>
        <w:rPr>
          <w:sz w:val="24"/>
          <w:szCs w:val="24"/>
        </w:rPr>
        <w:t xml:space="preserve">This collection also allows NMFS to </w:t>
      </w:r>
      <w:r w:rsidRPr="003C6BF9">
        <w:rPr>
          <w:sz w:val="24"/>
          <w:szCs w:val="24"/>
        </w:rPr>
        <w:t xml:space="preserve">track MUS </w:t>
      </w:r>
      <w:r>
        <w:rPr>
          <w:sz w:val="24"/>
          <w:szCs w:val="24"/>
        </w:rPr>
        <w:t xml:space="preserve">catch </w:t>
      </w:r>
      <w:r w:rsidRPr="003C6BF9">
        <w:rPr>
          <w:sz w:val="24"/>
          <w:szCs w:val="24"/>
        </w:rPr>
        <w:t xml:space="preserve">to forecast when a catch limit will be reached. </w:t>
      </w:r>
      <w:r>
        <w:rPr>
          <w:sz w:val="24"/>
          <w:szCs w:val="24"/>
        </w:rPr>
        <w:t xml:space="preserve">In season accountability measures, such as a fisheries closure, can occur when a catch limit is forecasted to be reached. If the forecasted date is late, the fishery may catch more than the allotted limit and would have to subtract the overage from the next year’s limit. If the forecasted date is early, available quota would not be utilized as it does not carry over to the next year. </w:t>
      </w:r>
      <w:r w:rsidRPr="003C6BF9">
        <w:rPr>
          <w:sz w:val="24"/>
          <w:szCs w:val="24"/>
        </w:rPr>
        <w:t>Electronic logbooks would allow for near real</w:t>
      </w:r>
      <w:r>
        <w:rPr>
          <w:sz w:val="24"/>
          <w:szCs w:val="24"/>
        </w:rPr>
        <w:t>-</w:t>
      </w:r>
      <w:r w:rsidRPr="003C6BF9">
        <w:rPr>
          <w:sz w:val="24"/>
          <w:szCs w:val="24"/>
        </w:rPr>
        <w:t>time tracking which could maximize sustainable catch.</w:t>
      </w:r>
      <w:r>
        <w:rPr>
          <w:sz w:val="24"/>
          <w:szCs w:val="24"/>
        </w:rPr>
        <w:t xml:space="preserve"> Logbook data also help</w:t>
      </w:r>
      <w:r w:rsidRPr="003C6BF9">
        <w:rPr>
          <w:sz w:val="24"/>
          <w:szCs w:val="24"/>
        </w:rPr>
        <w:t xml:space="preserve"> NMFS monitor potential adverse impacts on protecte</w:t>
      </w:r>
      <w:r>
        <w:rPr>
          <w:sz w:val="24"/>
          <w:szCs w:val="24"/>
        </w:rPr>
        <w:t xml:space="preserve">d </w:t>
      </w:r>
      <w:r w:rsidRPr="00C25F9C">
        <w:rPr>
          <w:sz w:val="24"/>
          <w:szCs w:val="24"/>
        </w:rPr>
        <w:t xml:space="preserve">species and the ecosystem. </w:t>
      </w:r>
    </w:p>
    <w:p w:rsidRPr="00C25F9C" w:rsidR="00311EFC" w:rsidP="00311EFC" w:rsidRDefault="00311EFC" w14:paraId="690B3C47" w14:textId="77777777">
      <w:pPr>
        <w:rPr>
          <w:sz w:val="24"/>
          <w:szCs w:val="24"/>
        </w:rPr>
      </w:pPr>
    </w:p>
    <w:p w:rsidRPr="00C25F9C" w:rsidR="00311EFC" w:rsidP="00311EFC" w:rsidRDefault="00311EFC" w14:paraId="6F14564B" w14:textId="77777777">
      <w:pPr>
        <w:rPr>
          <w:sz w:val="24"/>
          <w:szCs w:val="24"/>
        </w:rPr>
      </w:pPr>
      <w:r w:rsidRPr="00C25F9C">
        <w:rPr>
          <w:sz w:val="24"/>
          <w:szCs w:val="24"/>
        </w:rPr>
        <w:t xml:space="preserve">Other users and uses of information under this collection include those described in response to question 1 above to evaluate experimental fishing methods and gear, promote the safety and wellbeing of fisheries observers, and to compensate vessel operators and owners for lost fishing time due to observer illness or injury. These information collections are infrequent occurrences. NMFS issued its first EFP this year to test tori lines as a bird-scaring device. </w:t>
      </w:r>
    </w:p>
    <w:p w:rsidRPr="00C25F9C" w:rsidR="00311EFC" w:rsidP="00311EFC" w:rsidRDefault="00311EFC" w14:paraId="7A3F67AA" w14:textId="77777777">
      <w:pPr>
        <w:rPr>
          <w:sz w:val="24"/>
          <w:szCs w:val="24"/>
        </w:rPr>
      </w:pPr>
    </w:p>
    <w:p w:rsidRPr="00C25F9C" w:rsidR="00311EFC" w:rsidP="00311EFC" w:rsidRDefault="00311EFC" w14:paraId="6D78DEAA" w14:textId="77777777">
      <w:pPr>
        <w:rPr>
          <w:sz w:val="24"/>
          <w:szCs w:val="24"/>
        </w:rPr>
      </w:pPr>
      <w:r w:rsidRPr="00C25F9C">
        <w:rPr>
          <w:sz w:val="24"/>
          <w:szCs w:val="24"/>
        </w:rPr>
        <w:t>NMFS will not disseminate logbook information to the public except in non-confidential or aggregate form in summary and analytical reports. NMFS would aggregate and/or summarize any of the information that might be used to support publicly disseminated information to maintain the confidentiality of the information pertaining to the individual vessels and permit holders.</w:t>
      </w:r>
    </w:p>
    <w:p w:rsidRPr="00C25F9C" w:rsidR="00311EFC" w:rsidP="00311EFC" w:rsidRDefault="00311EFC" w14:paraId="51030DFA" w14:textId="77777777">
      <w:pPr>
        <w:rPr>
          <w:sz w:val="24"/>
          <w:szCs w:val="24"/>
        </w:rPr>
      </w:pPr>
    </w:p>
    <w:p w:rsidRPr="00C25F9C" w:rsidR="00311EFC" w:rsidP="00311EFC" w:rsidRDefault="00311EFC" w14:paraId="7D3C1126" w14:textId="77777777">
      <w:pPr>
        <w:rPr>
          <w:sz w:val="24"/>
          <w:szCs w:val="24"/>
        </w:rPr>
      </w:pPr>
      <w:r w:rsidRPr="00C25F9C">
        <w:rPr>
          <w:sz w:val="24"/>
          <w:szCs w:val="24"/>
        </w:rPr>
        <w:t xml:space="preserve">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Should NMFS decide to disseminate the information, it will be subject to the quality control measures and pre-dissemination review pursuant to </w:t>
      </w:r>
      <w:hyperlink w:history="1" r:id="rId17">
        <w:r w:rsidRPr="00C25F9C">
          <w:rPr>
            <w:rStyle w:val="Hyperlink"/>
            <w:sz w:val="24"/>
            <w:szCs w:val="24"/>
          </w:rPr>
          <w:t>Section 515 of Public Law 106-554</w:t>
        </w:r>
      </w:hyperlink>
      <w:r w:rsidRPr="00C25F9C">
        <w:rPr>
          <w:sz w:val="24"/>
          <w:szCs w:val="24"/>
        </w:rPr>
        <w:t>, as well as laws and policies controlling distribution of fisheries information.</w:t>
      </w:r>
    </w:p>
    <w:p w:rsidRPr="00C25F9C" w:rsidR="00873FBD" w:rsidRDefault="00873FBD" w14:paraId="0D3C2C73" w14:textId="77777777">
      <w:pPr>
        <w:rPr>
          <w:sz w:val="24"/>
          <w:szCs w:val="24"/>
        </w:rPr>
      </w:pPr>
    </w:p>
    <w:p w:rsidRPr="00FF5B32" w:rsidR="00873FBD" w:rsidP="00FF5B32" w:rsidRDefault="00FF5B32" w14:paraId="5881FD9C" w14:textId="197759F2">
      <w:pPr>
        <w:pStyle w:val="ListParagraph"/>
        <w:numPr>
          <w:ilvl w:val="0"/>
          <w:numId w:val="4"/>
        </w:numPr>
        <w:tabs>
          <w:tab w:val="left" w:pos="360"/>
        </w:tabs>
        <w:adjustRightInd/>
        <w:spacing w:before="199"/>
        <w:ind w:left="0" w:firstLine="0"/>
        <w:contextualSpacing w:val="0"/>
        <w:rPr>
          <w:b/>
          <w:sz w:val="24"/>
          <w:szCs w:val="24"/>
        </w:rPr>
      </w:pPr>
      <w:r w:rsidRPr="00BD7237">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b/>
          <w:spacing w:val="-6"/>
          <w:sz w:val="24"/>
          <w:szCs w:val="24"/>
        </w:rPr>
        <w:t xml:space="preserve"> </w:t>
      </w:r>
      <w:r w:rsidRPr="00BD7237">
        <w:rPr>
          <w:b/>
          <w:sz w:val="24"/>
          <w:szCs w:val="24"/>
        </w:rPr>
        <w:t>burden.</w:t>
      </w:r>
    </w:p>
    <w:p w:rsidRPr="00C25F9C" w:rsidR="00873FBD" w:rsidRDefault="00873FBD" w14:paraId="0DEB2E9B" w14:textId="77777777">
      <w:pPr>
        <w:rPr>
          <w:sz w:val="24"/>
          <w:szCs w:val="24"/>
        </w:rPr>
      </w:pPr>
    </w:p>
    <w:p w:rsidRPr="00E72283" w:rsidR="00311EFC" w:rsidP="00311EFC" w:rsidRDefault="00311EFC" w14:paraId="400E3DE9" w14:textId="77777777">
      <w:pPr>
        <w:rPr>
          <w:color w:val="FF6600"/>
          <w:sz w:val="24"/>
          <w:szCs w:val="24"/>
        </w:rPr>
      </w:pPr>
      <w:r w:rsidRPr="00C25F9C">
        <w:rPr>
          <w:sz w:val="24"/>
          <w:szCs w:val="24"/>
        </w:rPr>
        <w:t xml:space="preserve">The electronic logbook data collection system </w:t>
      </w:r>
      <w:r>
        <w:rPr>
          <w:sz w:val="24"/>
          <w:szCs w:val="24"/>
        </w:rPr>
        <w:t xml:space="preserve">for Pelagic FEP fisheries </w:t>
      </w:r>
      <w:r w:rsidRPr="00C25F9C">
        <w:rPr>
          <w:sz w:val="24"/>
          <w:szCs w:val="24"/>
        </w:rPr>
        <w:t xml:space="preserve">takes advantage of emerging technology to enhance the efficiency and accuracy of reporting and recordkeeping. Fishermen </w:t>
      </w:r>
      <w:r>
        <w:rPr>
          <w:sz w:val="24"/>
          <w:szCs w:val="24"/>
        </w:rPr>
        <w:t xml:space="preserve">in the </w:t>
      </w:r>
      <w:r w:rsidRPr="003954C3">
        <w:rPr>
          <w:iCs/>
          <w:sz w:val="24"/>
          <w:szCs w:val="24"/>
        </w:rPr>
        <w:t xml:space="preserve">Hawaii </w:t>
      </w:r>
      <w:r>
        <w:rPr>
          <w:iCs/>
          <w:sz w:val="24"/>
          <w:szCs w:val="24"/>
        </w:rPr>
        <w:t xml:space="preserve">and </w:t>
      </w:r>
      <w:r w:rsidRPr="003954C3">
        <w:rPr>
          <w:iCs/>
          <w:sz w:val="24"/>
          <w:szCs w:val="24"/>
        </w:rPr>
        <w:t xml:space="preserve">American Samoa </w:t>
      </w:r>
      <w:r>
        <w:rPr>
          <w:iCs/>
          <w:sz w:val="24"/>
          <w:szCs w:val="24"/>
        </w:rPr>
        <w:t>(</w:t>
      </w:r>
      <w:r w:rsidRPr="003954C3">
        <w:rPr>
          <w:iCs/>
          <w:sz w:val="24"/>
          <w:szCs w:val="24"/>
        </w:rPr>
        <w:t>Class C and D</w:t>
      </w:r>
      <w:r>
        <w:rPr>
          <w:iCs/>
          <w:sz w:val="24"/>
          <w:szCs w:val="24"/>
        </w:rPr>
        <w:t>)</w:t>
      </w:r>
      <w:r w:rsidRPr="003954C3">
        <w:rPr>
          <w:iCs/>
          <w:sz w:val="24"/>
          <w:szCs w:val="24"/>
        </w:rPr>
        <w:t xml:space="preserve"> longline</w:t>
      </w:r>
      <w:r>
        <w:rPr>
          <w:iCs/>
          <w:sz w:val="24"/>
          <w:szCs w:val="24"/>
        </w:rPr>
        <w:t xml:space="preserve"> fisheries</w:t>
      </w:r>
      <w:r w:rsidRPr="003954C3">
        <w:rPr>
          <w:iCs/>
          <w:sz w:val="24"/>
          <w:szCs w:val="24"/>
        </w:rPr>
        <w:t xml:space="preserve"> </w:t>
      </w:r>
      <w:r w:rsidRPr="00C25F9C">
        <w:rPr>
          <w:sz w:val="24"/>
          <w:szCs w:val="24"/>
        </w:rPr>
        <w:t xml:space="preserve">would record and submit logbook data to NMFS within 24 hours after a fishing day to NMFS via the VMS. Reporting of catch and effort data electronically in association with VMS units would simplify the collection and reduce the burden on participants. </w:t>
      </w:r>
      <w:r w:rsidRPr="003954C3">
        <w:rPr>
          <w:sz w:val="24"/>
          <w:szCs w:val="24"/>
        </w:rPr>
        <w:t xml:space="preserve">Paper logbooks would be utilized in the case of a hardware, software, or transmission failure in the electronic logbook system. </w:t>
      </w:r>
      <w:r>
        <w:rPr>
          <w:sz w:val="24"/>
          <w:szCs w:val="24"/>
        </w:rPr>
        <w:t>Reports for a</w:t>
      </w:r>
      <w:r w:rsidRPr="00300B59">
        <w:rPr>
          <w:sz w:val="24"/>
          <w:szCs w:val="24"/>
        </w:rPr>
        <w:t xml:space="preserve">ll other </w:t>
      </w:r>
      <w:r>
        <w:rPr>
          <w:sz w:val="24"/>
          <w:szCs w:val="24"/>
        </w:rPr>
        <w:t xml:space="preserve">PIR fisheries </w:t>
      </w:r>
      <w:r w:rsidRPr="00300B59">
        <w:rPr>
          <w:sz w:val="24"/>
          <w:szCs w:val="24"/>
        </w:rPr>
        <w:t>are submitted on paper or by telephone.</w:t>
      </w:r>
      <w:r>
        <w:rPr>
          <w:sz w:val="24"/>
          <w:szCs w:val="24"/>
        </w:rPr>
        <w:t xml:space="preserve"> </w:t>
      </w:r>
      <w:r w:rsidRPr="00300B59">
        <w:rPr>
          <w:sz w:val="24"/>
          <w:szCs w:val="24"/>
        </w:rPr>
        <w:t xml:space="preserve">Logbook data that are entered daily on paper forms provided by NMFS are required to be submitted 72 hours after the completion of a fishing trip. </w:t>
      </w:r>
      <w:r w:rsidRPr="00C25F9C">
        <w:rPr>
          <w:sz w:val="24"/>
          <w:szCs w:val="24"/>
        </w:rPr>
        <w:t xml:space="preserve">None of the collection elements that comprise this overall proposal </w:t>
      </w:r>
      <w:r>
        <w:rPr>
          <w:sz w:val="24"/>
          <w:szCs w:val="24"/>
        </w:rPr>
        <w:t>are</w:t>
      </w:r>
      <w:r w:rsidRPr="00C25F9C">
        <w:rPr>
          <w:sz w:val="24"/>
          <w:szCs w:val="24"/>
        </w:rPr>
        <w:t xml:space="preserve"> difficult or burdensome. </w:t>
      </w:r>
    </w:p>
    <w:p w:rsidRPr="002442F1" w:rsidR="00873FBD" w:rsidRDefault="00873FBD" w14:paraId="2B1D5D8D" w14:textId="77777777">
      <w:pPr>
        <w:rPr>
          <w:sz w:val="24"/>
          <w:szCs w:val="24"/>
        </w:rPr>
      </w:pPr>
    </w:p>
    <w:p w:rsidRPr="00BD7237" w:rsidR="00FF5B32" w:rsidP="00FF5B32" w:rsidRDefault="00FF5B32" w14:paraId="055AFAEF" w14:textId="5F611B1B">
      <w:pPr>
        <w:pStyle w:val="ListParagraph"/>
        <w:numPr>
          <w:ilvl w:val="0"/>
          <w:numId w:val="4"/>
        </w:numPr>
        <w:tabs>
          <w:tab w:val="left" w:pos="360"/>
        </w:tabs>
        <w:adjustRightInd/>
        <w:spacing w:before="80"/>
        <w:ind w:left="0" w:firstLine="0"/>
        <w:contextualSpacing w:val="0"/>
        <w:rPr>
          <w:b/>
          <w:sz w:val="24"/>
          <w:szCs w:val="24"/>
        </w:rPr>
      </w:pPr>
      <w:r w:rsidRPr="00BD7237">
        <w:rPr>
          <w:b/>
          <w:sz w:val="24"/>
          <w:szCs w:val="24"/>
        </w:rPr>
        <w:t>Describe efforts to identify duplication. Show specifically why any similar information already available cannot be used or modified for use for the purposes described in Question</w:t>
      </w:r>
      <w:r w:rsidRPr="00BD7237">
        <w:rPr>
          <w:b/>
          <w:spacing w:val="-42"/>
          <w:sz w:val="24"/>
          <w:szCs w:val="24"/>
        </w:rPr>
        <w:t xml:space="preserve"> </w:t>
      </w:r>
      <w:r w:rsidRPr="00BD7237">
        <w:rPr>
          <w:b/>
          <w:sz w:val="24"/>
          <w:szCs w:val="24"/>
        </w:rPr>
        <w:t>2</w:t>
      </w:r>
    </w:p>
    <w:p w:rsidRPr="002442F1" w:rsidR="00F16FD7" w:rsidRDefault="00F16FD7" w14:paraId="67728442" w14:textId="61402771">
      <w:pPr>
        <w:rPr>
          <w:sz w:val="24"/>
          <w:szCs w:val="24"/>
        </w:rPr>
      </w:pPr>
    </w:p>
    <w:p w:rsidRPr="002442F1" w:rsidR="00311EFC" w:rsidP="00311EFC" w:rsidRDefault="00311EFC" w14:paraId="79BE114A" w14:textId="77777777">
      <w:pPr>
        <w:rPr>
          <w:sz w:val="24"/>
          <w:szCs w:val="24"/>
        </w:rPr>
      </w:pPr>
      <w:r>
        <w:rPr>
          <w:sz w:val="24"/>
          <w:szCs w:val="24"/>
        </w:rPr>
        <w:t xml:space="preserve">We investigated and found no similarly comprehensive </w:t>
      </w:r>
      <w:r w:rsidRPr="002442F1">
        <w:rPr>
          <w:sz w:val="24"/>
          <w:szCs w:val="24"/>
        </w:rPr>
        <w:t>collections by other Federal</w:t>
      </w:r>
      <w:r>
        <w:rPr>
          <w:sz w:val="24"/>
          <w:szCs w:val="24"/>
        </w:rPr>
        <w:t>,</w:t>
      </w:r>
      <w:r w:rsidRPr="002442F1">
        <w:rPr>
          <w:sz w:val="24"/>
          <w:szCs w:val="24"/>
        </w:rPr>
        <w:t xml:space="preserve"> state</w:t>
      </w:r>
      <w:r>
        <w:rPr>
          <w:sz w:val="24"/>
          <w:szCs w:val="24"/>
        </w:rPr>
        <w:t>,</w:t>
      </w:r>
      <w:r w:rsidRPr="002442F1">
        <w:rPr>
          <w:sz w:val="24"/>
          <w:szCs w:val="24"/>
        </w:rPr>
        <w:t xml:space="preserve"> or territorial agencies that might meet the information needs presented above. </w:t>
      </w:r>
    </w:p>
    <w:p w:rsidRPr="002442F1" w:rsidR="00873FBD" w:rsidP="00090FB3" w:rsidRDefault="00090FB3" w14:paraId="13B206E7" w14:textId="77777777">
      <w:pPr>
        <w:tabs>
          <w:tab w:val="left" w:pos="1090"/>
        </w:tabs>
        <w:rPr>
          <w:sz w:val="24"/>
          <w:szCs w:val="24"/>
        </w:rPr>
      </w:pPr>
      <w:r>
        <w:rPr>
          <w:sz w:val="24"/>
          <w:szCs w:val="24"/>
        </w:rPr>
        <w:tab/>
      </w:r>
    </w:p>
    <w:p w:rsidRPr="00FF5B32" w:rsidR="00873FBD" w:rsidP="00FF5B32" w:rsidRDefault="00FF5B32" w14:paraId="2FBF7CC6" w14:textId="13B3B02B">
      <w:pPr>
        <w:pStyle w:val="ListParagraph"/>
        <w:numPr>
          <w:ilvl w:val="0"/>
          <w:numId w:val="4"/>
        </w:numPr>
        <w:tabs>
          <w:tab w:val="left" w:pos="360"/>
        </w:tabs>
        <w:adjustRightInd/>
        <w:spacing w:before="80"/>
        <w:ind w:left="0" w:firstLine="0"/>
        <w:contextualSpacing w:val="0"/>
        <w:rPr>
          <w:b/>
          <w:sz w:val="24"/>
          <w:szCs w:val="24"/>
        </w:rPr>
      </w:pPr>
      <w:r w:rsidRPr="00BD7237">
        <w:rPr>
          <w:b/>
          <w:sz w:val="24"/>
          <w:szCs w:val="24"/>
        </w:rPr>
        <w:t>If the collection of information impacts small businesses or other small entities, describe any methods used to minimize burden.</w:t>
      </w:r>
    </w:p>
    <w:p w:rsidRPr="002442F1" w:rsidR="00873FBD" w:rsidRDefault="00873FBD" w14:paraId="60227BE3" w14:textId="77777777">
      <w:pPr>
        <w:rPr>
          <w:sz w:val="24"/>
          <w:szCs w:val="24"/>
        </w:rPr>
      </w:pPr>
    </w:p>
    <w:p w:rsidRPr="004B2DAD" w:rsidR="00311EFC" w:rsidP="00311EFC" w:rsidRDefault="00311EFC" w14:paraId="210B1AEF" w14:textId="77777777">
      <w:pPr>
        <w:rPr>
          <w:sz w:val="24"/>
          <w:szCs w:val="24"/>
        </w:rPr>
      </w:pPr>
      <w:r w:rsidRPr="00C25F9C">
        <w:rPr>
          <w:sz w:val="24"/>
          <w:szCs w:val="24"/>
        </w:rPr>
        <w:t xml:space="preserve">All entities subject to information collections under OMB Control No. 0648-0214, including Hawaii and American Samoa longline vessels, are small business entities of similar sizes and affected comparably to the others participating in the fishery </w:t>
      </w:r>
      <w:r w:rsidRPr="00C25F9C">
        <w:rPr>
          <w:iCs/>
          <w:sz w:val="24"/>
          <w:szCs w:val="24"/>
        </w:rPr>
        <w:t xml:space="preserve">(see, </w:t>
      </w:r>
      <w:hyperlink w:history="1" r:id="rId18">
        <w:r w:rsidRPr="00C25F9C">
          <w:rPr>
            <w:rStyle w:val="Hyperlink"/>
            <w:iCs/>
            <w:sz w:val="24"/>
            <w:szCs w:val="24"/>
          </w:rPr>
          <w:t>50 CFR 200.2)</w:t>
        </w:r>
      </w:hyperlink>
      <w:r w:rsidRPr="00C25F9C">
        <w:rPr>
          <w:iCs/>
          <w:sz w:val="24"/>
          <w:szCs w:val="24"/>
        </w:rPr>
        <w:t>.</w:t>
      </w:r>
      <w:r w:rsidRPr="00C25F9C">
        <w:rPr>
          <w:sz w:val="24"/>
          <w:szCs w:val="24"/>
        </w:rPr>
        <w:t xml:space="preserve"> The collections will not impose a significant burden on these small businesses because (1)</w:t>
      </w:r>
      <w:r w:rsidRPr="00C25F9C">
        <w:t xml:space="preserve"> </w:t>
      </w:r>
      <w:r w:rsidRPr="00C25F9C">
        <w:rPr>
          <w:sz w:val="24"/>
          <w:szCs w:val="24"/>
        </w:rPr>
        <w:t xml:space="preserve">there would be no new reporting elements for any of the fishery participants; (2) </w:t>
      </w:r>
      <w:r w:rsidRPr="00C25F9C">
        <w:rPr>
          <w:iCs/>
          <w:sz w:val="24"/>
          <w:szCs w:val="24"/>
        </w:rPr>
        <w:t>NMFS is paying the costs of the hardware, software, data transmission, and training under the existing voluntary, and proposed mandatory, electronic reporting system for longline vessels; and (3</w:t>
      </w:r>
      <w:r w:rsidRPr="004B2DAD">
        <w:rPr>
          <w:iCs/>
          <w:sz w:val="24"/>
          <w:szCs w:val="24"/>
        </w:rPr>
        <w:t>)</w:t>
      </w:r>
      <w:r>
        <w:rPr>
          <w:iCs/>
          <w:sz w:val="24"/>
          <w:szCs w:val="24"/>
        </w:rPr>
        <w:t xml:space="preserve"> the burden estimate is lower for electronic logbooks as compared to paper logbooks</w:t>
      </w:r>
      <w:r w:rsidRPr="004B2DAD">
        <w:rPr>
          <w:sz w:val="24"/>
          <w:szCs w:val="24"/>
        </w:rPr>
        <w:t xml:space="preserve">. </w:t>
      </w:r>
    </w:p>
    <w:p w:rsidRPr="002442F1" w:rsidR="00873FBD" w:rsidRDefault="00873FBD" w14:paraId="2941A97A" w14:textId="77777777">
      <w:pPr>
        <w:rPr>
          <w:sz w:val="24"/>
          <w:szCs w:val="24"/>
        </w:rPr>
      </w:pPr>
    </w:p>
    <w:p w:rsidRPr="00FF5B32" w:rsidR="00873FBD" w:rsidP="00FF5B32" w:rsidRDefault="00FF5B32" w14:paraId="570F813D" w14:textId="500F9DB2">
      <w:pPr>
        <w:pStyle w:val="ListParagraph"/>
        <w:numPr>
          <w:ilvl w:val="0"/>
          <w:numId w:val="4"/>
        </w:numPr>
        <w:tabs>
          <w:tab w:val="left" w:pos="360"/>
        </w:tabs>
        <w:adjustRightInd/>
        <w:spacing w:before="80"/>
        <w:ind w:left="0" w:firstLine="0"/>
        <w:contextualSpacing w:val="0"/>
        <w:rPr>
          <w:b/>
          <w:sz w:val="24"/>
          <w:szCs w:val="24"/>
        </w:rPr>
      </w:pPr>
      <w:r w:rsidRPr="00BD7237">
        <w:rPr>
          <w:b/>
          <w:sz w:val="24"/>
          <w:szCs w:val="24"/>
        </w:rPr>
        <w:t>Describe the consequence to Federal program or policy activities if the collection is not conducted or is conducted less frequently, as well as any technical or legal obstacles to reducing burden.</w:t>
      </w:r>
    </w:p>
    <w:p w:rsidRPr="002442F1" w:rsidR="00873FBD" w:rsidRDefault="00873FBD" w14:paraId="08DDEBC9" w14:textId="77777777">
      <w:pPr>
        <w:rPr>
          <w:sz w:val="24"/>
          <w:szCs w:val="24"/>
        </w:rPr>
      </w:pPr>
    </w:p>
    <w:p w:rsidRPr="00C25F9C" w:rsidR="00311EFC" w:rsidP="00311EFC" w:rsidRDefault="00311EFC" w14:paraId="1989246D" w14:textId="77777777">
      <w:pPr>
        <w:rPr>
          <w:sz w:val="24"/>
          <w:szCs w:val="24"/>
        </w:rPr>
      </w:pPr>
      <w:r w:rsidRPr="00C25F9C">
        <w:rPr>
          <w:sz w:val="24"/>
          <w:szCs w:val="24"/>
        </w:rPr>
        <w:t>Logbook, dealer, and sales information collections are needed to get an accurate count of the effort level and amount of harvest in these fisheries. The use of electronic logbooks offers a more timely method of data submission allowing NMFS to manage the fisher</w:t>
      </w:r>
      <w:r>
        <w:rPr>
          <w:sz w:val="24"/>
          <w:szCs w:val="24"/>
        </w:rPr>
        <w:t>ies</w:t>
      </w:r>
      <w:r w:rsidRPr="00C25F9C">
        <w:rPr>
          <w:sz w:val="24"/>
          <w:szCs w:val="24"/>
        </w:rPr>
        <w:t xml:space="preserve"> in near real time. Without this collection (whether electronic or paper logbooks), or if conducted less frequently, NMFS and the Council will be limited in their ability or unable to make management decisions effectively and in a timely manner. In turn, the long-term economic and biological health of the fisheries may be compromised. As described above, the other infrequent information collections are important to evaluating new fishing gear and methods, and protecting observer health and safety. </w:t>
      </w:r>
    </w:p>
    <w:p w:rsidRPr="00C25F9C" w:rsidR="00873FBD" w:rsidRDefault="00873FBD" w14:paraId="79512761" w14:textId="77777777">
      <w:pPr>
        <w:rPr>
          <w:sz w:val="24"/>
          <w:szCs w:val="24"/>
        </w:rPr>
      </w:pPr>
    </w:p>
    <w:p w:rsidRPr="00090FB3" w:rsidR="00873FBD" w:rsidRDefault="00873FBD" w14:paraId="3960B005" w14:textId="77777777">
      <w:pPr>
        <w:rPr>
          <w:sz w:val="24"/>
          <w:szCs w:val="24"/>
        </w:rPr>
      </w:pPr>
      <w:r w:rsidRPr="00C25F9C">
        <w:rPr>
          <w:b/>
          <w:bCs/>
          <w:sz w:val="24"/>
          <w:szCs w:val="24"/>
        </w:rPr>
        <w:t>7.  Explain any special circumstances that require the collection to be conducted</w:t>
      </w:r>
      <w:r w:rsidRPr="00681872">
        <w:rPr>
          <w:b/>
          <w:bCs/>
          <w:sz w:val="24"/>
          <w:szCs w:val="24"/>
        </w:rPr>
        <w:t xml:space="preserve"> in a manner inconsistent with OMB guidelines</w:t>
      </w:r>
      <w:r w:rsidRPr="00090FB3">
        <w:rPr>
          <w:b/>
          <w:bCs/>
          <w:sz w:val="24"/>
          <w:szCs w:val="24"/>
        </w:rPr>
        <w:t xml:space="preserve">. </w:t>
      </w:r>
    </w:p>
    <w:p w:rsidRPr="002442F1" w:rsidR="00873FBD" w:rsidRDefault="00873FBD" w14:paraId="4D4D8C5A" w14:textId="77777777">
      <w:pPr>
        <w:rPr>
          <w:sz w:val="24"/>
          <w:szCs w:val="24"/>
        </w:rPr>
      </w:pPr>
    </w:p>
    <w:p w:rsidRPr="002442F1" w:rsidR="00873FBD" w:rsidRDefault="00311EFC" w14:paraId="330E3F0C" w14:textId="437439B7">
      <w:pPr>
        <w:rPr>
          <w:sz w:val="24"/>
          <w:szCs w:val="24"/>
        </w:rPr>
      </w:pPr>
      <w:r w:rsidRPr="00C25F9C">
        <w:rPr>
          <w:sz w:val="24"/>
          <w:szCs w:val="24"/>
        </w:rPr>
        <w:t>This information collection, including the revision for Hawaii and American Samoa (Class C and D) longline vessels, is consistent with OMB guidelines, except</w:t>
      </w:r>
      <w:r w:rsidRPr="002442F1">
        <w:rPr>
          <w:sz w:val="24"/>
          <w:szCs w:val="24"/>
        </w:rPr>
        <w:t xml:space="preserve"> that the frequency of collection exceed</w:t>
      </w:r>
      <w:r>
        <w:rPr>
          <w:sz w:val="24"/>
          <w:szCs w:val="24"/>
        </w:rPr>
        <w:t>s</w:t>
      </w:r>
      <w:r w:rsidRPr="002442F1">
        <w:rPr>
          <w:sz w:val="24"/>
          <w:szCs w:val="24"/>
        </w:rPr>
        <w:t xml:space="preserve"> the minimum quarterly repor</w:t>
      </w:r>
      <w:r>
        <w:rPr>
          <w:sz w:val="24"/>
          <w:szCs w:val="24"/>
        </w:rPr>
        <w:t xml:space="preserve">ting schedule and the </w:t>
      </w:r>
      <w:r w:rsidRPr="002442F1">
        <w:rPr>
          <w:sz w:val="24"/>
          <w:szCs w:val="24"/>
        </w:rPr>
        <w:t>collection require</w:t>
      </w:r>
      <w:r>
        <w:rPr>
          <w:sz w:val="24"/>
          <w:szCs w:val="24"/>
        </w:rPr>
        <w:t>s</w:t>
      </w:r>
      <w:r w:rsidRPr="002442F1">
        <w:rPr>
          <w:sz w:val="24"/>
          <w:szCs w:val="24"/>
        </w:rPr>
        <w:t xml:space="preserve"> a respo</w:t>
      </w:r>
      <w:r>
        <w:rPr>
          <w:sz w:val="24"/>
          <w:szCs w:val="24"/>
        </w:rPr>
        <w:t xml:space="preserve">nse time of less than 30 days. </w:t>
      </w:r>
      <w:r w:rsidRPr="002442F1">
        <w:rPr>
          <w:sz w:val="24"/>
          <w:szCs w:val="24"/>
        </w:rPr>
        <w:t>The reporting frequency and response time for fishery-dependent data</w:t>
      </w:r>
      <w:r>
        <w:rPr>
          <w:sz w:val="24"/>
          <w:szCs w:val="24"/>
        </w:rPr>
        <w:t xml:space="preserve"> utilizing electronic logbooks is 24 hours after the completion of a fishing day.</w:t>
      </w:r>
      <w:r w:rsidRPr="002442F1">
        <w:rPr>
          <w:sz w:val="24"/>
          <w:szCs w:val="24"/>
        </w:rPr>
        <w:t xml:space="preserve"> </w:t>
      </w:r>
      <w:r>
        <w:rPr>
          <w:sz w:val="24"/>
          <w:szCs w:val="24"/>
        </w:rPr>
        <w:t xml:space="preserve">The reporting frequency for fishery-dependent data utilizing paper logbooks is 24 hours after the completion of a fishing day and the response time is 72 hours after the completion of a fishing trip. </w:t>
      </w:r>
      <w:r w:rsidRPr="002442F1">
        <w:rPr>
          <w:sz w:val="24"/>
          <w:szCs w:val="24"/>
        </w:rPr>
        <w:t xml:space="preserve">Daily </w:t>
      </w:r>
      <w:r>
        <w:rPr>
          <w:sz w:val="24"/>
          <w:szCs w:val="24"/>
        </w:rPr>
        <w:t xml:space="preserve">submission of electronic </w:t>
      </w:r>
      <w:r w:rsidRPr="002442F1">
        <w:rPr>
          <w:sz w:val="24"/>
          <w:szCs w:val="24"/>
        </w:rPr>
        <w:t>logbooks w</w:t>
      </w:r>
      <w:r>
        <w:rPr>
          <w:sz w:val="24"/>
          <w:szCs w:val="24"/>
        </w:rPr>
        <w:t>as</w:t>
      </w:r>
      <w:r w:rsidRPr="002442F1">
        <w:rPr>
          <w:sz w:val="24"/>
          <w:szCs w:val="24"/>
        </w:rPr>
        <w:t xml:space="preserve"> </w:t>
      </w:r>
      <w:r w:rsidRPr="0059297F">
        <w:rPr>
          <w:sz w:val="24"/>
          <w:szCs w:val="24"/>
        </w:rPr>
        <w:t>deemed appropriate for detailed catch and effort data needed to assess the status of the stocks and the impacts of the fishery on the stocks, as well as the impact of regulations on the fisheries.</w:t>
      </w:r>
      <w:r w:rsidRPr="002442F1">
        <w:rPr>
          <w:sz w:val="24"/>
          <w:szCs w:val="24"/>
        </w:rPr>
        <w:t xml:space="preserve"> Collecting data less frequently would diminish </w:t>
      </w:r>
      <w:r>
        <w:rPr>
          <w:sz w:val="24"/>
          <w:szCs w:val="24"/>
        </w:rPr>
        <w:t xml:space="preserve">the </w:t>
      </w:r>
      <w:r w:rsidRPr="002442F1">
        <w:rPr>
          <w:sz w:val="24"/>
          <w:szCs w:val="24"/>
        </w:rPr>
        <w:t xml:space="preserve">NMFS and </w:t>
      </w:r>
      <w:r>
        <w:rPr>
          <w:sz w:val="24"/>
          <w:szCs w:val="24"/>
        </w:rPr>
        <w:t>Council</w:t>
      </w:r>
      <w:r w:rsidRPr="002442F1">
        <w:rPr>
          <w:sz w:val="24"/>
          <w:szCs w:val="24"/>
        </w:rPr>
        <w:t xml:space="preserve"> ability to make timely management decisi</w:t>
      </w:r>
      <w:r>
        <w:rPr>
          <w:sz w:val="24"/>
          <w:szCs w:val="24"/>
        </w:rPr>
        <w:t xml:space="preserve">ons. </w:t>
      </w:r>
      <w:r w:rsidRPr="002442F1">
        <w:rPr>
          <w:sz w:val="24"/>
          <w:szCs w:val="24"/>
        </w:rPr>
        <w:tab/>
      </w:r>
      <w:r w:rsidRPr="002442F1" w:rsidR="00D932E6">
        <w:rPr>
          <w:sz w:val="24"/>
          <w:szCs w:val="24"/>
        </w:rPr>
        <w:tab/>
        <w:t xml:space="preserve">  </w:t>
      </w:r>
    </w:p>
    <w:p w:rsidRPr="002442F1" w:rsidR="00873FBD" w:rsidRDefault="00873FBD" w14:paraId="44958DD8" w14:textId="77777777">
      <w:pPr>
        <w:rPr>
          <w:sz w:val="24"/>
          <w:szCs w:val="24"/>
        </w:rPr>
      </w:pPr>
    </w:p>
    <w:p w:rsidRPr="00BD7237" w:rsidR="00FF5B32" w:rsidP="00FF5B32" w:rsidRDefault="00873FBD" w14:paraId="03E5A44E" w14:textId="77777777">
      <w:pPr>
        <w:pStyle w:val="ListParagraph"/>
        <w:tabs>
          <w:tab w:val="left" w:pos="360"/>
        </w:tabs>
        <w:adjustRightInd/>
        <w:spacing w:before="80"/>
        <w:ind w:left="0"/>
        <w:contextualSpacing w:val="0"/>
        <w:rPr>
          <w:b/>
          <w:sz w:val="24"/>
          <w:szCs w:val="24"/>
        </w:rPr>
      </w:pPr>
      <w:r w:rsidRPr="00B75FFC">
        <w:rPr>
          <w:b/>
          <w:bCs/>
          <w:sz w:val="24"/>
          <w:szCs w:val="24"/>
        </w:rPr>
        <w:t>8</w:t>
      </w:r>
      <w:r w:rsidRPr="00681872">
        <w:rPr>
          <w:b/>
          <w:bCs/>
          <w:sz w:val="24"/>
          <w:szCs w:val="24"/>
        </w:rPr>
        <w:t xml:space="preserve">.  </w:t>
      </w:r>
      <w:r w:rsidRPr="00BD7237" w:rsidR="00FF5B32">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442F1" w:rsidR="00873FBD" w:rsidP="00FF5B32" w:rsidRDefault="00873FBD" w14:paraId="6B70FF36" w14:textId="50E1DCEF">
      <w:pPr>
        <w:rPr>
          <w:sz w:val="24"/>
          <w:szCs w:val="24"/>
        </w:rPr>
      </w:pPr>
    </w:p>
    <w:p w:rsidR="00311EFC" w:rsidP="00311EFC" w:rsidRDefault="00311EFC" w14:paraId="33841167" w14:textId="77777777">
      <w:pPr>
        <w:rPr>
          <w:sz w:val="24"/>
          <w:szCs w:val="24"/>
        </w:rPr>
      </w:pPr>
      <w:r>
        <w:rPr>
          <w:sz w:val="24"/>
          <w:szCs w:val="24"/>
        </w:rPr>
        <w:t>NMFS published a</w:t>
      </w:r>
      <w:r w:rsidRPr="00411754">
        <w:rPr>
          <w:sz w:val="24"/>
          <w:szCs w:val="24"/>
        </w:rPr>
        <w:t xml:space="preserve"> </w:t>
      </w:r>
      <w:r w:rsidRPr="00C25F9C">
        <w:rPr>
          <w:sz w:val="24"/>
          <w:szCs w:val="24"/>
        </w:rPr>
        <w:t xml:space="preserve">proposed rule mandating electronic logbooks in the </w:t>
      </w:r>
      <w:r>
        <w:rPr>
          <w:sz w:val="24"/>
          <w:szCs w:val="24"/>
        </w:rPr>
        <w:t xml:space="preserve">Hawaii </w:t>
      </w:r>
      <w:r w:rsidRPr="00C25F9C">
        <w:rPr>
          <w:sz w:val="24"/>
          <w:szCs w:val="24"/>
        </w:rPr>
        <w:t>longline</w:t>
      </w:r>
      <w:r>
        <w:rPr>
          <w:sz w:val="24"/>
          <w:szCs w:val="24"/>
        </w:rPr>
        <w:t xml:space="preserve"> and American Samoa longline Class C and D fisheries, and requesting the associated revision of 0648-0214, on June 9, 2021, RIN 0648-BK29 (</w:t>
      </w:r>
      <w:hyperlink w:history="1" r:id="rId19">
        <w:r w:rsidRPr="00437617">
          <w:rPr>
            <w:rStyle w:val="Hyperlink"/>
            <w:sz w:val="24"/>
            <w:szCs w:val="24"/>
          </w:rPr>
          <w:t>86 FR 30582</w:t>
        </w:r>
      </w:hyperlink>
      <w:r>
        <w:rPr>
          <w:sz w:val="24"/>
          <w:szCs w:val="24"/>
        </w:rPr>
        <w:t xml:space="preserve">). We received two comments in support of the proposed rule and noted these in the final rule. </w:t>
      </w:r>
    </w:p>
    <w:p w:rsidR="00311EFC" w:rsidP="00311EFC" w:rsidRDefault="00311EFC" w14:paraId="6C9C719C" w14:textId="77777777">
      <w:pPr>
        <w:rPr>
          <w:sz w:val="24"/>
          <w:szCs w:val="24"/>
        </w:rPr>
      </w:pPr>
    </w:p>
    <w:p w:rsidR="00311EFC" w:rsidP="00311EFC" w:rsidRDefault="00311EFC" w14:paraId="48BF5BAB" w14:textId="5377E6D8">
      <w:pPr>
        <w:rPr>
          <w:sz w:val="24"/>
          <w:szCs w:val="24"/>
        </w:rPr>
      </w:pPr>
      <w:r>
        <w:rPr>
          <w:sz w:val="24"/>
          <w:szCs w:val="24"/>
        </w:rPr>
        <w:t>NMFS published the 60-day notice for extension of 0648-0214 on May 25, 2021 (</w:t>
      </w:r>
      <w:hyperlink w:history="1" r:id="rId20">
        <w:r w:rsidRPr="00437617">
          <w:rPr>
            <w:rStyle w:val="Hyperlink"/>
            <w:sz w:val="24"/>
            <w:szCs w:val="24"/>
          </w:rPr>
          <w:t>86 FR 28082</w:t>
        </w:r>
      </w:hyperlink>
      <w:r>
        <w:rPr>
          <w:sz w:val="24"/>
          <w:szCs w:val="24"/>
        </w:rPr>
        <w:t xml:space="preserve">). We received no comments from this notice. We also contacted </w:t>
      </w:r>
      <w:r w:rsidR="00391AED">
        <w:rPr>
          <w:sz w:val="24"/>
          <w:szCs w:val="24"/>
        </w:rPr>
        <w:t>nine</w:t>
      </w:r>
      <w:r>
        <w:rPr>
          <w:sz w:val="24"/>
          <w:szCs w:val="24"/>
        </w:rPr>
        <w:t xml:space="preserve"> members of the fishing industry, twice soliciting comments on the extension in June and July 2021, but received no responses.</w:t>
      </w:r>
    </w:p>
    <w:p w:rsidRPr="00F855D9" w:rsidR="00411754" w:rsidRDefault="00411754" w14:paraId="186C67CE" w14:textId="77777777">
      <w:pPr>
        <w:rPr>
          <w:sz w:val="24"/>
          <w:szCs w:val="24"/>
        </w:rPr>
      </w:pPr>
    </w:p>
    <w:p w:rsidRPr="00BD7237" w:rsidR="00FF5B32" w:rsidP="00FF5B32" w:rsidRDefault="00873FBD" w14:paraId="71571EAF" w14:textId="77777777">
      <w:pPr>
        <w:pStyle w:val="ListParagraph"/>
        <w:tabs>
          <w:tab w:val="left" w:pos="360"/>
        </w:tabs>
        <w:adjustRightInd/>
        <w:spacing w:before="80"/>
        <w:ind w:left="0"/>
        <w:contextualSpacing w:val="0"/>
        <w:rPr>
          <w:b/>
          <w:sz w:val="24"/>
          <w:szCs w:val="24"/>
        </w:rPr>
      </w:pPr>
      <w:r w:rsidRPr="00B75FFC">
        <w:rPr>
          <w:b/>
          <w:bCs/>
          <w:sz w:val="24"/>
          <w:szCs w:val="24"/>
        </w:rPr>
        <w:t>9.</w:t>
      </w:r>
      <w:r w:rsidRPr="002442F1">
        <w:rPr>
          <w:b/>
          <w:bCs/>
          <w:sz w:val="24"/>
          <w:szCs w:val="24"/>
        </w:rPr>
        <w:t xml:space="preserve">  </w:t>
      </w:r>
      <w:r w:rsidRPr="00BD7237" w:rsidR="00FF5B32">
        <w:rPr>
          <w:b/>
          <w:sz w:val="24"/>
          <w:szCs w:val="24"/>
        </w:rPr>
        <w:t>Explain any decision to provide any payment or gift to respondents, other than remuneration of contractors or grantees.</w:t>
      </w:r>
    </w:p>
    <w:p w:rsidRPr="002442F1" w:rsidR="00873FBD" w:rsidRDefault="00873FBD" w14:paraId="0213BCF8" w14:textId="54908B39">
      <w:pPr>
        <w:rPr>
          <w:sz w:val="24"/>
          <w:szCs w:val="24"/>
        </w:rPr>
      </w:pPr>
    </w:p>
    <w:p w:rsidRPr="002442F1" w:rsidR="00D932E6" w:rsidP="00D932E6" w:rsidRDefault="00D932E6" w14:paraId="4A45200E" w14:textId="77777777">
      <w:pPr>
        <w:rPr>
          <w:sz w:val="24"/>
          <w:szCs w:val="24"/>
        </w:rPr>
      </w:pPr>
      <w:r w:rsidRPr="002442F1">
        <w:rPr>
          <w:sz w:val="24"/>
          <w:szCs w:val="24"/>
        </w:rPr>
        <w:t>No payments or gifts are involved in this collection.</w:t>
      </w:r>
    </w:p>
    <w:p w:rsidRPr="002442F1" w:rsidR="00873FBD" w:rsidRDefault="00873FBD" w14:paraId="58EB8823" w14:textId="77777777">
      <w:pPr>
        <w:rPr>
          <w:sz w:val="24"/>
          <w:szCs w:val="24"/>
        </w:rPr>
      </w:pPr>
    </w:p>
    <w:p w:rsidRPr="00BD7237" w:rsidR="00FF5B32" w:rsidP="00FF5B32" w:rsidRDefault="00873FBD" w14:paraId="456BBAB3" w14:textId="77777777">
      <w:pPr>
        <w:pStyle w:val="ListParagraph"/>
        <w:tabs>
          <w:tab w:val="left" w:pos="360"/>
        </w:tabs>
        <w:adjustRightInd/>
        <w:spacing w:before="80"/>
        <w:ind w:left="0"/>
        <w:contextualSpacing w:val="0"/>
        <w:rPr>
          <w:b/>
          <w:sz w:val="24"/>
          <w:szCs w:val="24"/>
        </w:rPr>
      </w:pPr>
      <w:r w:rsidRPr="00B75FFC">
        <w:rPr>
          <w:b/>
          <w:bCs/>
          <w:sz w:val="24"/>
          <w:szCs w:val="24"/>
        </w:rPr>
        <w:t>10.</w:t>
      </w:r>
      <w:r w:rsidRPr="002442F1">
        <w:rPr>
          <w:b/>
          <w:bCs/>
          <w:sz w:val="24"/>
          <w:szCs w:val="24"/>
        </w:rPr>
        <w:t xml:space="preserve">  </w:t>
      </w:r>
      <w:r w:rsidRPr="00BD7237" w:rsidR="00FF5B32">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2442F1" w:rsidR="006326E5" w:rsidRDefault="006326E5" w14:paraId="4DEDC9FF" w14:textId="5B674588">
      <w:pPr>
        <w:rPr>
          <w:sz w:val="24"/>
          <w:szCs w:val="24"/>
        </w:rPr>
      </w:pPr>
    </w:p>
    <w:p w:rsidRPr="002442F1" w:rsidR="00311EFC" w:rsidP="00311EFC" w:rsidRDefault="00311EFC" w14:paraId="083FC9A5" w14:textId="71866956">
      <w:pPr>
        <w:rPr>
          <w:sz w:val="24"/>
          <w:szCs w:val="24"/>
        </w:rPr>
      </w:pPr>
      <w:r w:rsidRPr="002442F1">
        <w:rPr>
          <w:sz w:val="24"/>
          <w:szCs w:val="24"/>
        </w:rPr>
        <w:t xml:space="preserve">Under Section 402(b) of the Magnuson-Stevens Act and </w:t>
      </w:r>
      <w:hyperlink w:history="1" r:id="rId21">
        <w:r w:rsidRPr="00A227BD">
          <w:rPr>
            <w:rStyle w:val="Hyperlink"/>
            <w:sz w:val="24"/>
            <w:szCs w:val="24"/>
          </w:rPr>
          <w:t>NOAA Administrative Order 216-100</w:t>
        </w:r>
      </w:hyperlink>
      <w:r w:rsidRPr="002442F1">
        <w:rPr>
          <w:sz w:val="24"/>
          <w:szCs w:val="24"/>
        </w:rPr>
        <w:t>,</w:t>
      </w:r>
      <w:r w:rsidR="00391AED">
        <w:rPr>
          <w:sz w:val="24"/>
          <w:szCs w:val="24"/>
        </w:rPr>
        <w:t xml:space="preserve"> </w:t>
      </w:r>
      <w:r w:rsidRPr="002442F1">
        <w:rPr>
          <w:sz w:val="24"/>
          <w:szCs w:val="24"/>
        </w:rPr>
        <w:t>information submitted in accordance with regulato</w:t>
      </w:r>
      <w:r>
        <w:rPr>
          <w:sz w:val="24"/>
          <w:szCs w:val="24"/>
        </w:rPr>
        <w:t>ry requirements under the Act are</w:t>
      </w:r>
      <w:r w:rsidRPr="002442F1">
        <w:rPr>
          <w:sz w:val="24"/>
          <w:szCs w:val="24"/>
        </w:rPr>
        <w:t xml:space="preserve"> confidential.</w:t>
      </w:r>
      <w:r w:rsidR="00391AED">
        <w:rPr>
          <w:sz w:val="24"/>
          <w:szCs w:val="24"/>
        </w:rPr>
        <w:t xml:space="preserve"> </w:t>
      </w:r>
      <w:r w:rsidRPr="002442F1">
        <w:rPr>
          <w:sz w:val="24"/>
          <w:szCs w:val="24"/>
        </w:rPr>
        <w:t xml:space="preserve">This includes personal and propriety information contained in the </w:t>
      </w:r>
      <w:r>
        <w:rPr>
          <w:sz w:val="24"/>
          <w:szCs w:val="24"/>
        </w:rPr>
        <w:t xml:space="preserve">electronic and paper </w:t>
      </w:r>
      <w:r w:rsidRPr="002442F1">
        <w:rPr>
          <w:sz w:val="24"/>
          <w:szCs w:val="24"/>
        </w:rPr>
        <w:t xml:space="preserve">logbooks. </w:t>
      </w:r>
      <w:r w:rsidRPr="00C47553">
        <w:rPr>
          <w:sz w:val="24"/>
          <w:szCs w:val="24"/>
        </w:rPr>
        <w:t>See response to Question 2 describing that NMFS would not disseminate information to the public except in non-confidential or aggregate form in summary and analytical reports.</w:t>
      </w:r>
      <w:r>
        <w:rPr>
          <w:sz w:val="24"/>
          <w:szCs w:val="24"/>
        </w:rPr>
        <w:t xml:space="preserve"> </w:t>
      </w:r>
    </w:p>
    <w:p w:rsidRPr="002442F1" w:rsidR="00873FBD" w:rsidRDefault="00873FBD" w14:paraId="0A4C176E" w14:textId="77777777">
      <w:pPr>
        <w:rPr>
          <w:sz w:val="24"/>
          <w:szCs w:val="24"/>
        </w:rPr>
      </w:pPr>
    </w:p>
    <w:p w:rsidRPr="00FF5B32" w:rsidR="00873FBD" w:rsidP="00FF5B32" w:rsidRDefault="00873FBD" w14:paraId="242B8857" w14:textId="01CFEE4E">
      <w:pPr>
        <w:pStyle w:val="ListParagraph"/>
        <w:tabs>
          <w:tab w:val="left" w:pos="360"/>
        </w:tabs>
        <w:adjustRightInd/>
        <w:spacing w:before="80"/>
        <w:ind w:left="0"/>
        <w:contextualSpacing w:val="0"/>
        <w:rPr>
          <w:b/>
          <w:sz w:val="24"/>
          <w:szCs w:val="24"/>
        </w:rPr>
      </w:pPr>
      <w:r w:rsidRPr="00B75FFC">
        <w:rPr>
          <w:b/>
          <w:bCs/>
          <w:sz w:val="24"/>
          <w:szCs w:val="24"/>
        </w:rPr>
        <w:t>11.</w:t>
      </w:r>
      <w:r w:rsidRPr="002442F1">
        <w:rPr>
          <w:b/>
          <w:bCs/>
          <w:sz w:val="24"/>
          <w:szCs w:val="24"/>
        </w:rPr>
        <w:t xml:space="preserve">  </w:t>
      </w:r>
      <w:r w:rsidRPr="00BD7237" w:rsidR="00FF5B32">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442F1" w:rsidR="00090FB3" w:rsidRDefault="00090FB3" w14:paraId="351A3FFB" w14:textId="77777777">
      <w:pPr>
        <w:rPr>
          <w:sz w:val="24"/>
          <w:szCs w:val="24"/>
        </w:rPr>
      </w:pPr>
    </w:p>
    <w:p w:rsidRPr="002442F1" w:rsidR="00D932E6" w:rsidP="00D932E6" w:rsidRDefault="00D932E6" w14:paraId="4B1559DF" w14:textId="77777777">
      <w:pPr>
        <w:rPr>
          <w:sz w:val="24"/>
          <w:szCs w:val="24"/>
        </w:rPr>
      </w:pPr>
      <w:r w:rsidRPr="002442F1">
        <w:rPr>
          <w:sz w:val="24"/>
          <w:szCs w:val="24"/>
        </w:rPr>
        <w:t>No questions of a sensitive nature are asked.</w:t>
      </w:r>
    </w:p>
    <w:p w:rsidR="00223651" w:rsidRDefault="00223651" w14:paraId="78FBD5CD" w14:textId="02570CDA">
      <w:pPr>
        <w:widowControl/>
        <w:autoSpaceDE/>
        <w:autoSpaceDN/>
        <w:adjustRightInd/>
        <w:rPr>
          <w:b/>
          <w:bCs/>
          <w:sz w:val="24"/>
          <w:szCs w:val="24"/>
        </w:rPr>
      </w:pPr>
    </w:p>
    <w:p w:rsidRPr="00BD7237" w:rsidR="00FF5B32" w:rsidP="00FF5B32" w:rsidRDefault="00873FBD" w14:paraId="58271897" w14:textId="77777777">
      <w:pPr>
        <w:pStyle w:val="ListParagraph"/>
        <w:tabs>
          <w:tab w:val="left" w:pos="360"/>
        </w:tabs>
        <w:adjustRightInd/>
        <w:spacing w:before="80"/>
        <w:ind w:left="0"/>
        <w:contextualSpacing w:val="0"/>
        <w:rPr>
          <w:b/>
          <w:sz w:val="24"/>
          <w:szCs w:val="24"/>
        </w:rPr>
      </w:pPr>
      <w:r w:rsidRPr="00B75FFC">
        <w:rPr>
          <w:b/>
          <w:bCs/>
          <w:sz w:val="24"/>
          <w:szCs w:val="24"/>
        </w:rPr>
        <w:t>12.</w:t>
      </w:r>
      <w:r w:rsidRPr="002442F1">
        <w:rPr>
          <w:b/>
          <w:bCs/>
          <w:sz w:val="24"/>
          <w:szCs w:val="24"/>
        </w:rPr>
        <w:t xml:space="preserve">  </w:t>
      </w:r>
      <w:r w:rsidRPr="00BD7237" w:rsidR="00FF5B32">
        <w:rPr>
          <w:b/>
          <w:sz w:val="24"/>
          <w:szCs w:val="24"/>
        </w:rPr>
        <w:t>Provide estimates of the hour burden of the collection of information.</w:t>
      </w:r>
    </w:p>
    <w:p w:rsidRPr="002442F1" w:rsidR="00090FB3" w:rsidRDefault="00090FB3" w14:paraId="4A798902" w14:textId="629DBB4B">
      <w:pPr>
        <w:rPr>
          <w:sz w:val="24"/>
          <w:szCs w:val="24"/>
        </w:rPr>
      </w:pPr>
    </w:p>
    <w:p w:rsidR="00311EFC" w:rsidP="00311EFC" w:rsidRDefault="00311EFC" w14:paraId="78C731E9" w14:textId="27D3530E">
      <w:pPr>
        <w:rPr>
          <w:sz w:val="24"/>
          <w:szCs w:val="24"/>
        </w:rPr>
      </w:pPr>
      <w:r w:rsidRPr="00C25F9C">
        <w:rPr>
          <w:sz w:val="24"/>
          <w:szCs w:val="24"/>
        </w:rPr>
        <w:t xml:space="preserve">Based on the number of vessel operators currently participating in all fisheries in the collection, there are an estimated </w:t>
      </w:r>
      <w:r>
        <w:rPr>
          <w:sz w:val="24"/>
          <w:szCs w:val="24"/>
        </w:rPr>
        <w:t>568</w:t>
      </w:r>
      <w:r w:rsidRPr="00C25F9C">
        <w:rPr>
          <w:sz w:val="24"/>
          <w:szCs w:val="24"/>
        </w:rPr>
        <w:t xml:space="preserve"> total respondents</w:t>
      </w:r>
      <w:r>
        <w:rPr>
          <w:sz w:val="24"/>
          <w:szCs w:val="24"/>
        </w:rPr>
        <w:t>, approximately 230 of whom</w:t>
      </w:r>
      <w:r w:rsidRPr="00C25F9C">
        <w:rPr>
          <w:sz w:val="24"/>
          <w:szCs w:val="24"/>
        </w:rPr>
        <w:t xml:space="preserve"> are in the Hawaii and American Samoa pelagic longline fisheries. </w:t>
      </w:r>
      <w:r>
        <w:rPr>
          <w:sz w:val="24"/>
          <w:szCs w:val="24"/>
        </w:rPr>
        <w:t xml:space="preserve">Some respondents, primarily in the longline fisheries, are counted more than once because they may also respond for notifications, reports, or claims. To keep respondents and responses consistent across the tables, all respondents are included. </w:t>
      </w:r>
      <w:r w:rsidRPr="00C25F9C">
        <w:rPr>
          <w:sz w:val="24"/>
          <w:szCs w:val="24"/>
        </w:rPr>
        <w:t xml:space="preserve">The total number of burden hours is estimated at </w:t>
      </w:r>
      <w:r w:rsidR="00A0390A">
        <w:rPr>
          <w:sz w:val="24"/>
          <w:szCs w:val="24"/>
        </w:rPr>
        <w:t>6,865</w:t>
      </w:r>
      <w:r w:rsidRPr="00C25F9C">
        <w:rPr>
          <w:sz w:val="24"/>
          <w:szCs w:val="24"/>
        </w:rPr>
        <w:t>. The estimated number of responses per year is 25,4</w:t>
      </w:r>
      <w:r>
        <w:rPr>
          <w:sz w:val="24"/>
          <w:szCs w:val="24"/>
        </w:rPr>
        <w:t>4</w:t>
      </w:r>
      <w:r w:rsidRPr="00C25F9C">
        <w:rPr>
          <w:sz w:val="24"/>
          <w:szCs w:val="24"/>
        </w:rPr>
        <w:t xml:space="preserve">0. The estimated annual cost is </w:t>
      </w:r>
      <w:r w:rsidR="00A0390A">
        <w:rPr>
          <w:sz w:val="24"/>
          <w:szCs w:val="24"/>
        </w:rPr>
        <w:t>$226,271</w:t>
      </w:r>
      <w:r w:rsidRPr="00C25F9C">
        <w:rPr>
          <w:sz w:val="24"/>
          <w:szCs w:val="24"/>
        </w:rPr>
        <w:t>. We estimate that 90% of Hawaii and American Samoa longline respondents would use electronic logbooks at any given time, and 10% would be use paper logbooks due to possible equipment or transmission failure. It takes an estimated 35 minutes to complete a longline paper logbook form and 15 minutes to complete a longline electronic logbook form.</w:t>
      </w:r>
    </w:p>
    <w:p w:rsidR="00311EFC" w:rsidP="00311EFC" w:rsidRDefault="00311EFC" w14:paraId="0CD2BAD9" w14:textId="77777777">
      <w:pPr>
        <w:rPr>
          <w:sz w:val="24"/>
          <w:szCs w:val="24"/>
        </w:rPr>
      </w:pPr>
    </w:p>
    <w:p w:rsidRPr="002442F1" w:rsidR="00D932E6" w:rsidP="00311EFC" w:rsidRDefault="00311EFC" w14:paraId="3389EE90" w14:textId="0B56CC69">
      <w:pPr>
        <w:rPr>
          <w:sz w:val="24"/>
          <w:szCs w:val="24"/>
        </w:rPr>
      </w:pPr>
      <w:r>
        <w:rPr>
          <w:sz w:val="24"/>
          <w:szCs w:val="24"/>
        </w:rPr>
        <w:t xml:space="preserve">We used the May 2020 Occupational Employment and Wages for First-Line Supervisors of Farming, Fishing, and Forestry Workers in Hawaii, considering vessel operators to be in this category. The hourly wage rate is considerably higher than in the previous supporting statement for the BK29 proposed rule because the tables were updated and the Hawaii specific rate is the highest state rate listed in the table at </w:t>
      </w:r>
      <w:hyperlink w:history="1" r:id="rId22">
        <w:r w:rsidRPr="00787F68">
          <w:rPr>
            <w:rStyle w:val="Hyperlink"/>
            <w:sz w:val="24"/>
            <w:szCs w:val="24"/>
          </w:rPr>
          <w:t>https://www.bls.gov/oes/current/oes451011.htm</w:t>
        </w:r>
      </w:hyperlink>
      <w:r>
        <w:rPr>
          <w:sz w:val="24"/>
          <w:szCs w:val="24"/>
        </w:rPr>
        <w:t>.</w:t>
      </w:r>
    </w:p>
    <w:tbl>
      <w:tblPr>
        <w:tblpPr w:leftFromText="180" w:rightFromText="180" w:vertAnchor="text" w:horzAnchor="margin" w:tblpXSpec="center" w:tblpY="198"/>
        <w:tblW w:w="10728" w:type="dxa"/>
        <w:tblLayout w:type="fixed"/>
        <w:tblLook w:val="04A0" w:firstRow="1" w:lastRow="0" w:firstColumn="1" w:lastColumn="0" w:noHBand="0" w:noVBand="1"/>
      </w:tblPr>
      <w:tblGrid>
        <w:gridCol w:w="1188"/>
        <w:gridCol w:w="1170"/>
        <w:gridCol w:w="1260"/>
        <w:gridCol w:w="1170"/>
        <w:gridCol w:w="1170"/>
        <w:gridCol w:w="1080"/>
        <w:gridCol w:w="1170"/>
        <w:gridCol w:w="1260"/>
        <w:gridCol w:w="1260"/>
      </w:tblGrid>
      <w:tr w:rsidRPr="00143AEB" w:rsidR="007C4E3A" w:rsidTr="007C4E3A" w14:paraId="06203D23" w14:textId="77777777">
        <w:trPr>
          <w:trHeight w:val="1140"/>
        </w:trPr>
        <w:tc>
          <w:tcPr>
            <w:tcW w:w="1188" w:type="dxa"/>
            <w:tcBorders>
              <w:top w:val="single" w:color="auto" w:sz="8" w:space="0"/>
              <w:left w:val="single" w:color="auto" w:sz="8" w:space="0"/>
              <w:bottom w:val="single" w:color="auto" w:sz="8" w:space="0"/>
              <w:right w:val="single" w:color="000000" w:sz="8" w:space="0"/>
            </w:tcBorders>
            <w:shd w:val="clear" w:color="auto" w:fill="5B9BD5"/>
            <w:vAlign w:val="center"/>
            <w:hideMark/>
          </w:tcPr>
          <w:p w:rsidRPr="00143AEB" w:rsidR="007C4E3A" w:rsidP="007C4E3A" w:rsidRDefault="007C4E3A" w14:paraId="4D91E62D"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Information Collection</w:t>
            </w:r>
          </w:p>
        </w:tc>
        <w:tc>
          <w:tcPr>
            <w:tcW w:w="1170" w:type="dxa"/>
            <w:tcBorders>
              <w:top w:val="single" w:color="auto" w:sz="8" w:space="0"/>
              <w:left w:val="nil"/>
              <w:bottom w:val="single" w:color="auto" w:sz="8" w:space="0"/>
              <w:right w:val="single" w:color="000000" w:sz="8" w:space="0"/>
            </w:tcBorders>
            <w:shd w:val="clear" w:color="auto" w:fill="5B9BD5"/>
            <w:vAlign w:val="center"/>
            <w:hideMark/>
          </w:tcPr>
          <w:p w:rsidRPr="00143AEB" w:rsidR="007C4E3A" w:rsidP="007C4E3A" w:rsidRDefault="007C4E3A" w14:paraId="71381A58"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Type of Respondent (Occupational Title)</w:t>
            </w:r>
          </w:p>
        </w:tc>
        <w:tc>
          <w:tcPr>
            <w:tcW w:w="1260" w:type="dxa"/>
            <w:tcBorders>
              <w:top w:val="single" w:color="auto" w:sz="8" w:space="0"/>
              <w:left w:val="nil"/>
              <w:bottom w:val="single" w:color="auto" w:sz="8" w:space="0"/>
              <w:right w:val="single" w:color="000000" w:sz="8" w:space="0"/>
            </w:tcBorders>
            <w:shd w:val="clear" w:color="auto" w:fill="5B9BD5"/>
            <w:vAlign w:val="center"/>
            <w:hideMark/>
          </w:tcPr>
          <w:p w:rsidRPr="00143AEB" w:rsidR="007C4E3A" w:rsidP="007C4E3A" w:rsidRDefault="007C4E3A" w14:paraId="1057A58C"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 of Respondents</w:t>
            </w:r>
          </w:p>
          <w:p w:rsidRPr="00143AEB" w:rsidR="007C4E3A" w:rsidP="007C4E3A" w:rsidRDefault="007C4E3A" w14:paraId="0D769DD7"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(a)</w:t>
            </w:r>
          </w:p>
        </w:tc>
        <w:tc>
          <w:tcPr>
            <w:tcW w:w="1170" w:type="dxa"/>
            <w:tcBorders>
              <w:top w:val="single" w:color="auto" w:sz="8" w:space="0"/>
              <w:left w:val="nil"/>
              <w:bottom w:val="single" w:color="auto" w:sz="8" w:space="0"/>
              <w:right w:val="single" w:color="auto" w:sz="8" w:space="0"/>
            </w:tcBorders>
            <w:shd w:val="clear" w:color="auto" w:fill="5B9BD5"/>
            <w:vAlign w:val="center"/>
            <w:hideMark/>
          </w:tcPr>
          <w:p w:rsidRPr="00143AEB" w:rsidR="007C4E3A" w:rsidP="007C4E3A" w:rsidRDefault="007C4E3A" w14:paraId="1A91FA81"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Annual # of Responses / Respondent</w:t>
            </w:r>
          </w:p>
          <w:p w:rsidRPr="00143AEB" w:rsidR="007C4E3A" w:rsidP="007C4E3A" w:rsidRDefault="007C4E3A" w14:paraId="6D43DF95"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(b)</w:t>
            </w:r>
          </w:p>
        </w:tc>
        <w:tc>
          <w:tcPr>
            <w:tcW w:w="1170" w:type="dxa"/>
            <w:tcBorders>
              <w:top w:val="single" w:color="auto" w:sz="8" w:space="0"/>
              <w:left w:val="nil"/>
              <w:bottom w:val="single" w:color="auto" w:sz="8" w:space="0"/>
              <w:right w:val="single" w:color="auto" w:sz="8" w:space="0"/>
            </w:tcBorders>
            <w:shd w:val="clear" w:color="auto" w:fill="5B9BD5"/>
            <w:vAlign w:val="center"/>
            <w:hideMark/>
          </w:tcPr>
          <w:p w:rsidRPr="00143AEB" w:rsidR="007C4E3A" w:rsidP="007C4E3A" w:rsidRDefault="007C4E3A" w14:paraId="5FE54439"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 xml:space="preserve"> Total # of Annual Responses</w:t>
            </w:r>
          </w:p>
          <w:p w:rsidRPr="00143AEB" w:rsidR="007C4E3A" w:rsidP="007C4E3A" w:rsidRDefault="007C4E3A" w14:paraId="79772A87"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(c) = (a) x (b)</w:t>
            </w:r>
          </w:p>
        </w:tc>
        <w:tc>
          <w:tcPr>
            <w:tcW w:w="1080" w:type="dxa"/>
            <w:tcBorders>
              <w:top w:val="single" w:color="auto" w:sz="8" w:space="0"/>
              <w:left w:val="nil"/>
              <w:bottom w:val="single" w:color="auto" w:sz="8" w:space="0"/>
              <w:right w:val="single" w:color="auto" w:sz="8" w:space="0"/>
            </w:tcBorders>
            <w:shd w:val="clear" w:color="auto" w:fill="5B9BD5"/>
            <w:vAlign w:val="center"/>
            <w:hideMark/>
          </w:tcPr>
          <w:p w:rsidRPr="00143AEB" w:rsidR="007C4E3A" w:rsidP="007C4E3A" w:rsidRDefault="007C4E3A" w14:paraId="6BA7657E"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 xml:space="preserve">Burden </w:t>
            </w:r>
            <w:proofErr w:type="spellStart"/>
            <w:r w:rsidRPr="00143AEB">
              <w:rPr>
                <w:rFonts w:ascii="Calibri" w:hAnsi="Calibri" w:cs="Calibri"/>
                <w:b/>
                <w:bCs/>
                <w:color w:val="000000"/>
                <w:sz w:val="18"/>
                <w:szCs w:val="18"/>
              </w:rPr>
              <w:t>Hrs</w:t>
            </w:r>
            <w:proofErr w:type="spellEnd"/>
            <w:r>
              <w:rPr>
                <w:rFonts w:ascii="Calibri" w:hAnsi="Calibri" w:cs="Calibri"/>
                <w:b/>
                <w:bCs/>
                <w:color w:val="000000"/>
                <w:sz w:val="18"/>
                <w:szCs w:val="18"/>
              </w:rPr>
              <w:t xml:space="preserve"> (min)</w:t>
            </w:r>
            <w:r w:rsidRPr="00143AEB">
              <w:rPr>
                <w:rFonts w:ascii="Calibri" w:hAnsi="Calibri" w:cs="Calibri"/>
                <w:b/>
                <w:bCs/>
                <w:color w:val="000000"/>
                <w:sz w:val="18"/>
                <w:szCs w:val="18"/>
              </w:rPr>
              <w:t xml:space="preserve"> / Response</w:t>
            </w:r>
          </w:p>
          <w:p w:rsidRPr="00143AEB" w:rsidR="007C4E3A" w:rsidP="007C4E3A" w:rsidRDefault="007C4E3A" w14:paraId="0FED74B5"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vAlign w:val="center"/>
            <w:hideMark/>
          </w:tcPr>
          <w:p w:rsidRPr="00143AEB" w:rsidR="007C4E3A" w:rsidP="007C4E3A" w:rsidRDefault="007C4E3A" w14:paraId="23A306D1"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 xml:space="preserve">Total Annual Burden </w:t>
            </w:r>
            <w:proofErr w:type="spellStart"/>
            <w:r w:rsidRPr="00143AEB">
              <w:rPr>
                <w:rFonts w:ascii="Calibri" w:hAnsi="Calibri" w:cs="Calibri"/>
                <w:b/>
                <w:bCs/>
                <w:color w:val="000000"/>
                <w:sz w:val="18"/>
                <w:szCs w:val="18"/>
              </w:rPr>
              <w:t>Hrs</w:t>
            </w:r>
            <w:proofErr w:type="spellEnd"/>
          </w:p>
          <w:p w:rsidRPr="00143AEB" w:rsidR="007C4E3A" w:rsidP="007C4E3A" w:rsidRDefault="007C4E3A" w14:paraId="40494935"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(e) = (c) x (d)</w:t>
            </w:r>
          </w:p>
        </w:tc>
        <w:tc>
          <w:tcPr>
            <w:tcW w:w="1260" w:type="dxa"/>
            <w:tcBorders>
              <w:top w:val="single" w:color="auto" w:sz="8" w:space="0"/>
              <w:left w:val="nil"/>
              <w:bottom w:val="single" w:color="auto" w:sz="8" w:space="0"/>
              <w:right w:val="single" w:color="auto" w:sz="8" w:space="0"/>
            </w:tcBorders>
            <w:shd w:val="clear" w:color="auto" w:fill="5B9BD5"/>
            <w:vAlign w:val="center"/>
            <w:hideMark/>
          </w:tcPr>
          <w:p w:rsidRPr="00143AEB" w:rsidR="007C4E3A" w:rsidP="007C4E3A" w:rsidRDefault="007C4E3A" w14:paraId="568A4274"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Mean Hourly Wage Rate  (for Type of Respondent)</w:t>
            </w:r>
          </w:p>
          <w:p w:rsidRPr="00143AEB" w:rsidR="007C4E3A" w:rsidP="007C4E3A" w:rsidRDefault="007C4E3A" w14:paraId="112451EE"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(f)</w:t>
            </w:r>
          </w:p>
        </w:tc>
        <w:tc>
          <w:tcPr>
            <w:tcW w:w="1260" w:type="dxa"/>
            <w:tcBorders>
              <w:top w:val="single" w:color="auto" w:sz="8" w:space="0"/>
              <w:left w:val="nil"/>
              <w:bottom w:val="single" w:color="auto" w:sz="8" w:space="0"/>
              <w:right w:val="single" w:color="auto" w:sz="8" w:space="0"/>
            </w:tcBorders>
            <w:shd w:val="clear" w:color="auto" w:fill="5B9BD5"/>
            <w:vAlign w:val="center"/>
            <w:hideMark/>
          </w:tcPr>
          <w:p w:rsidRPr="00143AEB" w:rsidR="007C4E3A" w:rsidP="007C4E3A" w:rsidRDefault="007C4E3A" w14:paraId="3967DF9E"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Total Annual Wage Burden Costs</w:t>
            </w:r>
          </w:p>
          <w:p w:rsidRPr="00143AEB" w:rsidR="007C4E3A" w:rsidP="007C4E3A" w:rsidRDefault="007C4E3A" w14:paraId="60FA872A" w14:textId="77777777">
            <w:pPr>
              <w:widowControl/>
              <w:autoSpaceDE/>
              <w:autoSpaceDN/>
              <w:adjustRightInd/>
              <w:jc w:val="center"/>
              <w:rPr>
                <w:rFonts w:ascii="Calibri" w:hAnsi="Calibri" w:cs="Calibri"/>
                <w:b/>
                <w:bCs/>
                <w:color w:val="000000"/>
                <w:sz w:val="18"/>
                <w:szCs w:val="18"/>
              </w:rPr>
            </w:pPr>
            <w:r w:rsidRPr="00143AEB">
              <w:rPr>
                <w:rFonts w:ascii="Calibri" w:hAnsi="Calibri" w:cs="Calibri"/>
                <w:b/>
                <w:bCs/>
                <w:color w:val="000000"/>
                <w:sz w:val="18"/>
                <w:szCs w:val="18"/>
              </w:rPr>
              <w:t>(g) = (e) x (f)</w:t>
            </w:r>
          </w:p>
        </w:tc>
      </w:tr>
      <w:tr w:rsidRPr="00143AEB" w:rsidR="003E1EB9" w:rsidTr="007C4E3A" w14:paraId="67B6BBEC" w14:textId="77777777">
        <w:trPr>
          <w:trHeight w:val="300"/>
        </w:trPr>
        <w:tc>
          <w:tcPr>
            <w:tcW w:w="1188" w:type="dxa"/>
            <w:tcBorders>
              <w:top w:val="nil"/>
              <w:left w:val="single" w:color="auto" w:sz="8" w:space="0"/>
              <w:bottom w:val="single" w:color="auto" w:sz="4" w:space="0"/>
              <w:right w:val="single" w:color="auto" w:sz="4" w:space="0"/>
            </w:tcBorders>
            <w:shd w:val="clear" w:color="auto" w:fill="auto"/>
            <w:vAlign w:val="center"/>
          </w:tcPr>
          <w:p w:rsidRPr="00865A65" w:rsidR="003E1EB9" w:rsidP="007C4E3A" w:rsidRDefault="003E1EB9" w14:paraId="1FF254A7" w14:textId="7092C55A">
            <w:pPr>
              <w:widowControl/>
              <w:autoSpaceDE/>
              <w:autoSpaceDN/>
              <w:adjustRightInd/>
              <w:rPr>
                <w:rFonts w:ascii="Calibri" w:hAnsi="Calibri" w:cs="Calibri"/>
                <w:b/>
                <w:color w:val="000000"/>
                <w:sz w:val="16"/>
                <w:szCs w:val="16"/>
              </w:rPr>
            </w:pPr>
            <w:r w:rsidRPr="00865A65">
              <w:rPr>
                <w:rFonts w:ascii="Calibri" w:hAnsi="Calibri" w:cs="Calibri"/>
                <w:b/>
                <w:color w:val="000000"/>
                <w:sz w:val="16"/>
                <w:szCs w:val="16"/>
              </w:rPr>
              <w:t>Pacific Islands Logbook and Sales Report Forms, experimental fishing reports</w:t>
            </w:r>
          </w:p>
        </w:tc>
        <w:tc>
          <w:tcPr>
            <w:tcW w:w="1170" w:type="dxa"/>
            <w:tcBorders>
              <w:top w:val="nil"/>
              <w:left w:val="nil"/>
              <w:bottom w:val="single" w:color="auto" w:sz="4" w:space="0"/>
              <w:right w:val="single" w:color="auto" w:sz="4" w:space="0"/>
            </w:tcBorders>
            <w:shd w:val="clear" w:color="auto" w:fill="auto"/>
            <w:vAlign w:val="center"/>
          </w:tcPr>
          <w:p w:rsidRPr="00AF4382" w:rsidR="003E1EB9" w:rsidP="007C4E3A" w:rsidRDefault="003E1EB9" w14:paraId="2EA658BF" w14:textId="77777777">
            <w:pPr>
              <w:widowControl/>
              <w:autoSpaceDE/>
              <w:autoSpaceDN/>
              <w:adjustRightInd/>
              <w:rPr>
                <w:rFonts w:ascii="Calibri" w:hAnsi="Calibri" w:cs="Calibri"/>
                <w:b/>
                <w:color w:val="000000"/>
                <w:sz w:val="16"/>
                <w:szCs w:val="16"/>
              </w:rPr>
            </w:pPr>
          </w:p>
        </w:tc>
        <w:tc>
          <w:tcPr>
            <w:tcW w:w="1260" w:type="dxa"/>
            <w:tcBorders>
              <w:top w:val="nil"/>
              <w:left w:val="nil"/>
              <w:bottom w:val="single" w:color="auto" w:sz="4" w:space="0"/>
              <w:right w:val="single" w:color="auto" w:sz="4" w:space="0"/>
            </w:tcBorders>
            <w:shd w:val="clear" w:color="auto" w:fill="auto"/>
            <w:vAlign w:val="center"/>
          </w:tcPr>
          <w:p w:rsidRPr="008577DE" w:rsidR="003E1EB9" w:rsidP="007C4E3A" w:rsidRDefault="0070458B" w14:paraId="3EA75534" w14:textId="536F72B0">
            <w:pPr>
              <w:widowControl/>
              <w:autoSpaceDE/>
              <w:autoSpaceDN/>
              <w:adjustRightInd/>
              <w:rPr>
                <w:rFonts w:ascii="Calibri" w:hAnsi="Calibri" w:cs="Calibri"/>
                <w:b/>
                <w:color w:val="000000"/>
                <w:sz w:val="16"/>
                <w:szCs w:val="16"/>
              </w:rPr>
            </w:pPr>
            <w:r w:rsidRPr="008577DE">
              <w:rPr>
                <w:rFonts w:ascii="Calibri" w:hAnsi="Calibri" w:cs="Calibri"/>
                <w:b/>
                <w:color w:val="000000"/>
                <w:sz w:val="16"/>
                <w:szCs w:val="16"/>
              </w:rPr>
              <w:t>328</w:t>
            </w:r>
          </w:p>
        </w:tc>
        <w:tc>
          <w:tcPr>
            <w:tcW w:w="1170" w:type="dxa"/>
            <w:tcBorders>
              <w:top w:val="nil"/>
              <w:left w:val="nil"/>
              <w:bottom w:val="single" w:color="auto" w:sz="4" w:space="0"/>
              <w:right w:val="single" w:color="auto" w:sz="4" w:space="0"/>
            </w:tcBorders>
            <w:shd w:val="clear" w:color="auto" w:fill="auto"/>
            <w:vAlign w:val="center"/>
          </w:tcPr>
          <w:p w:rsidRPr="008577DE" w:rsidR="003E1EB9" w:rsidP="007C4E3A" w:rsidRDefault="003E1EB9" w14:paraId="347C801C" w14:textId="77777777">
            <w:pPr>
              <w:widowControl/>
              <w:autoSpaceDE/>
              <w:autoSpaceDN/>
              <w:adjustRightInd/>
              <w:rPr>
                <w:rFonts w:ascii="Calibri" w:hAnsi="Calibri" w:cs="Calibri"/>
                <w:b/>
                <w:color w:val="000000"/>
                <w:sz w:val="16"/>
                <w:szCs w:val="16"/>
              </w:rPr>
            </w:pPr>
          </w:p>
        </w:tc>
        <w:tc>
          <w:tcPr>
            <w:tcW w:w="1170" w:type="dxa"/>
            <w:tcBorders>
              <w:top w:val="nil"/>
              <w:left w:val="nil"/>
              <w:bottom w:val="single" w:color="auto" w:sz="4" w:space="0"/>
              <w:right w:val="single" w:color="auto" w:sz="4" w:space="0"/>
            </w:tcBorders>
            <w:shd w:val="clear" w:color="auto" w:fill="auto"/>
            <w:vAlign w:val="center"/>
          </w:tcPr>
          <w:p w:rsidRPr="008577DE" w:rsidR="003E1EB9" w:rsidP="007C4E3A" w:rsidRDefault="0090115B" w14:paraId="274B924F" w14:textId="0D6A6C6D">
            <w:pPr>
              <w:widowControl/>
              <w:autoSpaceDE/>
              <w:autoSpaceDN/>
              <w:adjustRightInd/>
              <w:rPr>
                <w:rFonts w:ascii="Calibri" w:hAnsi="Calibri" w:cs="Calibri"/>
                <w:b/>
                <w:color w:val="000000"/>
                <w:sz w:val="16"/>
                <w:szCs w:val="16"/>
              </w:rPr>
            </w:pPr>
            <w:r w:rsidRPr="008577DE">
              <w:rPr>
                <w:rFonts w:ascii="Calibri" w:hAnsi="Calibri" w:cs="Calibri"/>
                <w:b/>
                <w:color w:val="000000"/>
                <w:sz w:val="16"/>
                <w:szCs w:val="16"/>
              </w:rPr>
              <w:t>23,580</w:t>
            </w:r>
          </w:p>
        </w:tc>
        <w:tc>
          <w:tcPr>
            <w:tcW w:w="1080" w:type="dxa"/>
            <w:tcBorders>
              <w:top w:val="nil"/>
              <w:left w:val="nil"/>
              <w:bottom w:val="single" w:color="auto" w:sz="4" w:space="0"/>
              <w:right w:val="single" w:color="auto" w:sz="4" w:space="0"/>
            </w:tcBorders>
            <w:shd w:val="clear" w:color="auto" w:fill="auto"/>
            <w:vAlign w:val="center"/>
          </w:tcPr>
          <w:p w:rsidRPr="008577DE" w:rsidR="003E1EB9" w:rsidP="007C4E3A" w:rsidRDefault="003E1EB9" w14:paraId="193895E7" w14:textId="77777777">
            <w:pPr>
              <w:widowControl/>
              <w:autoSpaceDE/>
              <w:autoSpaceDN/>
              <w:adjustRightInd/>
              <w:rPr>
                <w:rFonts w:ascii="Calibri" w:hAnsi="Calibri" w:cs="Calibri"/>
                <w:b/>
                <w:color w:val="000000"/>
                <w:sz w:val="16"/>
                <w:szCs w:val="16"/>
              </w:rPr>
            </w:pPr>
          </w:p>
        </w:tc>
        <w:tc>
          <w:tcPr>
            <w:tcW w:w="1170" w:type="dxa"/>
            <w:tcBorders>
              <w:top w:val="nil"/>
              <w:left w:val="nil"/>
              <w:bottom w:val="single" w:color="auto" w:sz="4" w:space="0"/>
              <w:right w:val="single" w:color="auto" w:sz="4" w:space="0"/>
            </w:tcBorders>
            <w:shd w:val="clear" w:color="auto" w:fill="auto"/>
            <w:vAlign w:val="center"/>
          </w:tcPr>
          <w:p w:rsidRPr="008577DE" w:rsidR="003E1EB9" w:rsidP="00BF4343" w:rsidRDefault="0090115B" w14:paraId="2ADB710C" w14:textId="0EE42625">
            <w:pPr>
              <w:widowControl/>
              <w:autoSpaceDE/>
              <w:autoSpaceDN/>
              <w:adjustRightInd/>
              <w:rPr>
                <w:rFonts w:ascii="Calibri" w:hAnsi="Calibri" w:cs="Calibri"/>
                <w:b/>
                <w:color w:val="000000"/>
                <w:sz w:val="16"/>
                <w:szCs w:val="16"/>
              </w:rPr>
            </w:pPr>
            <w:r w:rsidRPr="008577DE">
              <w:rPr>
                <w:rFonts w:ascii="Calibri" w:hAnsi="Calibri" w:cs="Calibri"/>
                <w:b/>
                <w:color w:val="000000"/>
                <w:sz w:val="16"/>
                <w:szCs w:val="16"/>
              </w:rPr>
              <w:t>6,</w:t>
            </w:r>
            <w:r w:rsidRPr="008577DE" w:rsidR="00BF4343">
              <w:rPr>
                <w:rFonts w:ascii="Calibri" w:hAnsi="Calibri" w:cs="Calibri"/>
                <w:b/>
                <w:color w:val="000000"/>
                <w:sz w:val="16"/>
                <w:szCs w:val="16"/>
              </w:rPr>
              <w:t>709.81</w:t>
            </w:r>
          </w:p>
        </w:tc>
        <w:tc>
          <w:tcPr>
            <w:tcW w:w="1260" w:type="dxa"/>
            <w:tcBorders>
              <w:top w:val="nil"/>
              <w:left w:val="nil"/>
              <w:bottom w:val="single" w:color="auto" w:sz="4" w:space="0"/>
              <w:right w:val="single" w:color="auto" w:sz="4" w:space="0"/>
            </w:tcBorders>
            <w:shd w:val="clear" w:color="auto" w:fill="auto"/>
            <w:noWrap/>
            <w:vAlign w:val="center"/>
          </w:tcPr>
          <w:p w:rsidRPr="008577DE" w:rsidR="003E1EB9" w:rsidP="007C4E3A" w:rsidRDefault="003E1EB9" w14:paraId="3F8CA0B1" w14:textId="77777777">
            <w:pPr>
              <w:widowControl/>
              <w:autoSpaceDE/>
              <w:autoSpaceDN/>
              <w:adjustRightInd/>
              <w:rPr>
                <w:rFonts w:ascii="Calibri" w:hAnsi="Calibri" w:cs="Calibri"/>
                <w:b/>
                <w:color w:val="000000"/>
                <w:sz w:val="16"/>
                <w:szCs w:val="16"/>
              </w:rPr>
            </w:pPr>
          </w:p>
        </w:tc>
        <w:tc>
          <w:tcPr>
            <w:tcW w:w="1260" w:type="dxa"/>
            <w:tcBorders>
              <w:top w:val="nil"/>
              <w:left w:val="nil"/>
              <w:bottom w:val="single" w:color="auto" w:sz="4" w:space="0"/>
              <w:right w:val="single" w:color="auto" w:sz="8" w:space="0"/>
            </w:tcBorders>
            <w:shd w:val="clear" w:color="auto" w:fill="auto"/>
            <w:noWrap/>
            <w:vAlign w:val="center"/>
          </w:tcPr>
          <w:p w:rsidRPr="008577DE" w:rsidR="003E1EB9" w:rsidP="00A0390A" w:rsidRDefault="0090115B" w14:paraId="10FD7D25" w14:textId="54E5353E">
            <w:pPr>
              <w:widowControl/>
              <w:autoSpaceDE/>
              <w:autoSpaceDN/>
              <w:adjustRightInd/>
              <w:rPr>
                <w:rFonts w:ascii="Calibri" w:hAnsi="Calibri" w:cs="Calibri"/>
                <w:b/>
                <w:color w:val="000000"/>
                <w:sz w:val="16"/>
                <w:szCs w:val="16"/>
              </w:rPr>
            </w:pPr>
            <w:r w:rsidRPr="008577DE">
              <w:rPr>
                <w:rFonts w:ascii="Calibri" w:hAnsi="Calibri" w:cs="Calibri"/>
                <w:b/>
                <w:color w:val="000000"/>
                <w:sz w:val="16"/>
                <w:szCs w:val="16"/>
              </w:rPr>
              <w:t>$</w:t>
            </w:r>
            <w:r w:rsidRPr="008577DE" w:rsidR="00A0390A">
              <w:rPr>
                <w:rFonts w:ascii="Calibri" w:hAnsi="Calibri" w:cs="Calibri"/>
                <w:b/>
                <w:color w:val="000000"/>
                <w:sz w:val="16"/>
                <w:szCs w:val="16"/>
              </w:rPr>
              <w:t>221,155.34</w:t>
            </w:r>
          </w:p>
        </w:tc>
      </w:tr>
      <w:tr w:rsidRPr="00143AEB" w:rsidR="007C4E3A" w:rsidTr="00865A65" w14:paraId="71CFF940"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143AEB" w:rsidR="007C4E3A" w:rsidP="008A65F4" w:rsidRDefault="007C4E3A" w14:paraId="1DD62A41" w14:textId="77777777">
            <w:pPr>
              <w:widowControl/>
              <w:autoSpaceDE/>
              <w:autoSpaceDN/>
              <w:adjustRightInd/>
              <w:ind w:left="150"/>
              <w:rPr>
                <w:rFonts w:ascii="Calibri" w:hAnsi="Calibri" w:cs="Calibri"/>
                <w:color w:val="000000"/>
                <w:sz w:val="16"/>
                <w:szCs w:val="16"/>
              </w:rPr>
            </w:pPr>
            <w:r>
              <w:rPr>
                <w:rFonts w:ascii="Calibri" w:hAnsi="Calibri" w:cs="Calibri"/>
                <w:color w:val="000000"/>
                <w:sz w:val="16"/>
                <w:szCs w:val="16"/>
              </w:rPr>
              <w:t>P</w:t>
            </w:r>
            <w:r w:rsidRPr="00143AEB">
              <w:rPr>
                <w:rFonts w:ascii="Calibri" w:hAnsi="Calibri" w:cs="Calibri"/>
                <w:color w:val="000000"/>
                <w:sz w:val="16"/>
                <w:szCs w:val="16"/>
              </w:rPr>
              <w:t>elagic longline paper logbooks</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3C1FBE7B" w14:textId="77777777">
            <w:pPr>
              <w:widowControl/>
              <w:autoSpaceDE/>
              <w:autoSpaceDN/>
              <w:adjustRightInd/>
              <w:rPr>
                <w:rFonts w:ascii="Calibri" w:hAnsi="Calibri" w:cs="Calibri"/>
                <w:color w:val="000000"/>
                <w:sz w:val="16"/>
                <w:szCs w:val="16"/>
              </w:rPr>
            </w:pPr>
            <w:r w:rsidRPr="00143AEB">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28DB375F" w14:textId="77777777">
            <w:pPr>
              <w:widowControl/>
              <w:autoSpaceDE/>
              <w:autoSpaceDN/>
              <w:adjustRightInd/>
              <w:rPr>
                <w:rFonts w:ascii="Calibri" w:hAnsi="Calibri" w:cs="Calibri"/>
                <w:color w:val="000000"/>
                <w:sz w:val="16"/>
                <w:szCs w:val="16"/>
              </w:rPr>
            </w:pPr>
            <w:r w:rsidRPr="00143AEB">
              <w:rPr>
                <w:rFonts w:ascii="Calibri" w:hAnsi="Calibri" w:cs="Calibri"/>
                <w:color w:val="000000"/>
                <w:sz w:val="16"/>
                <w:szCs w:val="16"/>
              </w:rPr>
              <w:t>2</w:t>
            </w:r>
            <w:r>
              <w:rPr>
                <w:rFonts w:ascii="Calibri" w:hAnsi="Calibri" w:cs="Calibri"/>
                <w:color w:val="000000"/>
                <w:sz w:val="16"/>
                <w:szCs w:val="16"/>
              </w:rPr>
              <w:t>3</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7CE8044F"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100</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6BFA51D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2,300</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414355" w14:paraId="7D23A58F" w14:textId="6EA2CFD6">
            <w:pPr>
              <w:widowControl/>
              <w:autoSpaceDE/>
              <w:autoSpaceDN/>
              <w:adjustRightInd/>
              <w:rPr>
                <w:rFonts w:ascii="Calibri" w:hAnsi="Calibri" w:cs="Calibri"/>
                <w:color w:val="000000"/>
                <w:sz w:val="16"/>
                <w:szCs w:val="16"/>
              </w:rPr>
            </w:pPr>
            <w:r>
              <w:rPr>
                <w:rFonts w:ascii="Calibri" w:hAnsi="Calibri" w:cs="Calibri"/>
                <w:color w:val="000000"/>
                <w:sz w:val="16"/>
                <w:szCs w:val="16"/>
              </w:rPr>
              <w:t>0</w:t>
            </w:r>
            <w:r w:rsidR="00311EFC">
              <w:rPr>
                <w:rFonts w:ascii="Calibri" w:hAnsi="Calibri" w:cs="Calibri"/>
                <w:color w:val="000000"/>
                <w:sz w:val="16"/>
                <w:szCs w:val="16"/>
              </w:rPr>
              <w:t>.583</w:t>
            </w:r>
            <w:r w:rsidR="007C4E3A">
              <w:rPr>
                <w:rFonts w:ascii="Calibri" w:hAnsi="Calibri" w:cs="Calibri"/>
                <w:color w:val="000000"/>
                <w:sz w:val="16"/>
                <w:szCs w:val="16"/>
              </w:rPr>
              <w:t xml:space="preserve"> </w:t>
            </w:r>
            <w:proofErr w:type="spellStart"/>
            <w:r w:rsidR="007C4E3A">
              <w:rPr>
                <w:rFonts w:ascii="Calibri" w:hAnsi="Calibri" w:cs="Calibri"/>
                <w:color w:val="000000"/>
                <w:sz w:val="16"/>
                <w:szCs w:val="16"/>
              </w:rPr>
              <w:t>hrs</w:t>
            </w:r>
            <w:proofErr w:type="spellEnd"/>
            <w:r w:rsidR="007C4E3A">
              <w:rPr>
                <w:rFonts w:ascii="Calibri" w:hAnsi="Calibri" w:cs="Calibri"/>
                <w:color w:val="000000"/>
                <w:sz w:val="16"/>
                <w:szCs w:val="16"/>
              </w:rPr>
              <w:t xml:space="preserve"> (35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5B935F26" w14:textId="53664D2A">
            <w:pPr>
              <w:widowControl/>
              <w:autoSpaceDE/>
              <w:autoSpaceDN/>
              <w:adjustRightInd/>
              <w:rPr>
                <w:rFonts w:ascii="Calibri" w:hAnsi="Calibri" w:cs="Calibri"/>
                <w:color w:val="000000"/>
                <w:sz w:val="16"/>
                <w:szCs w:val="16"/>
              </w:rPr>
            </w:pPr>
            <w:r>
              <w:rPr>
                <w:rFonts w:ascii="Calibri" w:hAnsi="Calibri" w:cs="Calibri"/>
                <w:color w:val="000000"/>
                <w:sz w:val="16"/>
                <w:szCs w:val="16"/>
              </w:rPr>
              <w:t>1</w:t>
            </w:r>
            <w:r w:rsidR="00D37EB0">
              <w:rPr>
                <w:rFonts w:ascii="Calibri" w:hAnsi="Calibri" w:cs="Calibri"/>
                <w:color w:val="000000"/>
                <w:sz w:val="16"/>
                <w:szCs w:val="16"/>
              </w:rPr>
              <w:t>,</w:t>
            </w:r>
            <w:r>
              <w:rPr>
                <w:rFonts w:ascii="Calibri" w:hAnsi="Calibri" w:cs="Calibri"/>
                <w:color w:val="000000"/>
                <w:sz w:val="16"/>
                <w:szCs w:val="16"/>
              </w:rPr>
              <w:t>34</w:t>
            </w:r>
            <w:r w:rsidR="00311EFC">
              <w:rPr>
                <w:rFonts w:ascii="Calibri" w:hAnsi="Calibri" w:cs="Calibri"/>
                <w:color w:val="000000"/>
                <w:sz w:val="16"/>
                <w:szCs w:val="16"/>
              </w:rPr>
              <w:t>0.90</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143AEB" w:rsidR="007C4E3A" w:rsidP="00311EFC" w:rsidRDefault="007C4E3A" w14:paraId="3FB62CEA" w14:textId="3AC45566">
            <w:pPr>
              <w:widowControl/>
              <w:autoSpaceDE/>
              <w:autoSpaceDN/>
              <w:adjustRightInd/>
              <w:rPr>
                <w:rFonts w:ascii="Calibri" w:hAnsi="Calibri" w:cs="Calibri"/>
                <w:color w:val="000000"/>
                <w:sz w:val="16"/>
                <w:szCs w:val="16"/>
              </w:rPr>
            </w:pPr>
            <w:r w:rsidRPr="00143AEB">
              <w:rPr>
                <w:rFonts w:ascii="Calibri" w:hAnsi="Calibri" w:cs="Calibri"/>
                <w:color w:val="000000"/>
                <w:sz w:val="16"/>
                <w:szCs w:val="16"/>
              </w:rPr>
              <w:t>$</w:t>
            </w:r>
            <w:r w:rsidR="00311EFC">
              <w:rPr>
                <w:rFonts w:ascii="Calibri" w:hAnsi="Calibri" w:cs="Calibri"/>
                <w:color w:val="000000"/>
                <w:sz w:val="16"/>
                <w:szCs w:val="16"/>
              </w:rPr>
              <w:t>32.96</w:t>
            </w:r>
            <w:r w:rsidRPr="00143AEB">
              <w:rPr>
                <w:rFonts w:ascii="Calibri" w:hAnsi="Calibri" w:cs="Calibri"/>
                <w:color w:val="000000"/>
                <w:sz w:val="16"/>
                <w:szCs w:val="16"/>
              </w:rPr>
              <w:t>  </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143AEB" w:rsidR="007C4E3A" w:rsidP="00311EFC" w:rsidRDefault="007C4E3A" w14:paraId="4AE5ED5E" w14:textId="1151F577">
            <w:pPr>
              <w:widowControl/>
              <w:autoSpaceDE/>
              <w:autoSpaceDN/>
              <w:adjustRightInd/>
              <w:rPr>
                <w:rFonts w:ascii="Calibri" w:hAnsi="Calibri" w:cs="Calibri"/>
                <w:color w:val="000000"/>
                <w:sz w:val="16"/>
                <w:szCs w:val="16"/>
              </w:rPr>
            </w:pPr>
            <w:r w:rsidRPr="00090FB3">
              <w:rPr>
                <w:rFonts w:ascii="Calibri" w:hAnsi="Calibri" w:cs="Calibri"/>
                <w:color w:val="000000"/>
                <w:sz w:val="16"/>
                <w:szCs w:val="16"/>
              </w:rPr>
              <w:t>$</w:t>
            </w:r>
            <w:r w:rsidR="00311EFC">
              <w:rPr>
                <w:rFonts w:ascii="Calibri" w:hAnsi="Calibri" w:cs="Calibri"/>
                <w:color w:val="000000"/>
                <w:sz w:val="16"/>
                <w:szCs w:val="16"/>
              </w:rPr>
              <w:t>44,196.06</w:t>
            </w:r>
          </w:p>
        </w:tc>
      </w:tr>
      <w:tr w:rsidRPr="00143AEB" w:rsidR="007C4E3A" w:rsidTr="00865A65" w14:paraId="745458B7"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143AEB" w:rsidR="007C4E3A" w:rsidP="008A65F4" w:rsidRDefault="007C4E3A" w14:paraId="5299FEBD" w14:textId="77777777">
            <w:pPr>
              <w:widowControl/>
              <w:autoSpaceDE/>
              <w:autoSpaceDN/>
              <w:adjustRightInd/>
              <w:ind w:left="150"/>
              <w:rPr>
                <w:rFonts w:ascii="Calibri" w:hAnsi="Calibri" w:cs="Calibri"/>
                <w:color w:val="000000"/>
                <w:sz w:val="16"/>
                <w:szCs w:val="16"/>
              </w:rPr>
            </w:pPr>
            <w:r w:rsidRPr="00143AEB">
              <w:rPr>
                <w:rFonts w:ascii="Calibri" w:hAnsi="Calibri" w:cs="Calibri"/>
                <w:color w:val="000000"/>
                <w:sz w:val="16"/>
                <w:szCs w:val="16"/>
              </w:rPr>
              <w:t>Pelagic longline electronic logbooks</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78CE877A" w14:textId="77777777">
            <w:pPr>
              <w:widowControl/>
              <w:autoSpaceDE/>
              <w:autoSpaceDN/>
              <w:adjustRightInd/>
              <w:rPr>
                <w:rFonts w:ascii="Calibri" w:hAnsi="Calibri" w:cs="Calibri"/>
                <w:color w:val="000000"/>
                <w:sz w:val="16"/>
                <w:szCs w:val="16"/>
              </w:rPr>
            </w:pPr>
            <w:r w:rsidRPr="00143AEB">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263045F6" w14:textId="77777777">
            <w:pPr>
              <w:widowControl/>
              <w:autoSpaceDE/>
              <w:autoSpaceDN/>
              <w:adjustRightInd/>
              <w:rPr>
                <w:rFonts w:ascii="Calibri" w:hAnsi="Calibri" w:cs="Calibri"/>
                <w:color w:val="000000"/>
                <w:sz w:val="16"/>
                <w:szCs w:val="16"/>
              </w:rPr>
            </w:pPr>
            <w:r w:rsidRPr="00143AEB">
              <w:rPr>
                <w:rFonts w:ascii="Calibri" w:hAnsi="Calibri" w:cs="Calibri"/>
                <w:color w:val="000000"/>
                <w:sz w:val="16"/>
                <w:szCs w:val="16"/>
              </w:rPr>
              <w:t>2</w:t>
            </w:r>
            <w:r>
              <w:rPr>
                <w:rFonts w:ascii="Calibri" w:hAnsi="Calibri" w:cs="Calibri"/>
                <w:color w:val="000000"/>
                <w:sz w:val="16"/>
                <w:szCs w:val="16"/>
              </w:rPr>
              <w:t>07</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24F8C4E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100</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76A6F09D"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20,700</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414355" w14:paraId="7D69AC4B" w14:textId="42964F7C">
            <w:pPr>
              <w:widowControl/>
              <w:autoSpaceDE/>
              <w:autoSpaceDN/>
              <w:adjustRightInd/>
              <w:rPr>
                <w:rFonts w:ascii="Calibri" w:hAnsi="Calibri" w:cs="Calibri"/>
                <w:color w:val="000000"/>
                <w:sz w:val="16"/>
                <w:szCs w:val="16"/>
              </w:rPr>
            </w:pPr>
            <w:r>
              <w:rPr>
                <w:rFonts w:ascii="Calibri" w:hAnsi="Calibri" w:cs="Calibri"/>
                <w:color w:val="000000"/>
                <w:sz w:val="16"/>
                <w:szCs w:val="16"/>
              </w:rPr>
              <w:t>0</w:t>
            </w:r>
            <w:r w:rsidR="007C4E3A">
              <w:rPr>
                <w:rFonts w:ascii="Calibri" w:hAnsi="Calibri" w:cs="Calibri"/>
                <w:color w:val="000000"/>
                <w:sz w:val="16"/>
                <w:szCs w:val="16"/>
              </w:rPr>
              <w:t xml:space="preserve">.25 </w:t>
            </w:r>
            <w:proofErr w:type="spellStart"/>
            <w:r w:rsidR="007C4E3A">
              <w:rPr>
                <w:rFonts w:ascii="Calibri" w:hAnsi="Calibri" w:cs="Calibri"/>
                <w:color w:val="000000"/>
                <w:sz w:val="16"/>
                <w:szCs w:val="16"/>
              </w:rPr>
              <w:t>hrs</w:t>
            </w:r>
            <w:proofErr w:type="spellEnd"/>
            <w:r w:rsidR="007C4E3A">
              <w:rPr>
                <w:rFonts w:ascii="Calibri" w:hAnsi="Calibri" w:cs="Calibri"/>
                <w:color w:val="000000"/>
                <w:sz w:val="16"/>
                <w:szCs w:val="16"/>
              </w:rPr>
              <w:t xml:space="preserve"> (15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143AEB" w:rsidR="007C4E3A" w:rsidP="007C4E3A" w:rsidRDefault="007C4E3A" w14:paraId="5A03C3C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5</w:t>
            </w:r>
            <w:r w:rsidR="00D37EB0">
              <w:rPr>
                <w:rFonts w:ascii="Calibri" w:hAnsi="Calibri" w:cs="Calibri"/>
                <w:color w:val="000000"/>
                <w:sz w:val="16"/>
                <w:szCs w:val="16"/>
              </w:rPr>
              <w:t>,</w:t>
            </w:r>
            <w:r>
              <w:rPr>
                <w:rFonts w:ascii="Calibri" w:hAnsi="Calibri" w:cs="Calibri"/>
                <w:color w:val="000000"/>
                <w:sz w:val="16"/>
                <w:szCs w:val="16"/>
              </w:rPr>
              <w:t>175</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143AEB" w:rsidR="007C4E3A" w:rsidP="00311EFC" w:rsidRDefault="007C4E3A" w14:paraId="5D7AF0AD" w14:textId="07577E39">
            <w:pPr>
              <w:widowControl/>
              <w:autoSpaceDE/>
              <w:autoSpaceDN/>
              <w:adjustRightInd/>
              <w:rPr>
                <w:rFonts w:ascii="Calibri" w:hAnsi="Calibri" w:cs="Calibri"/>
                <w:color w:val="000000"/>
                <w:sz w:val="16"/>
                <w:szCs w:val="16"/>
              </w:rPr>
            </w:pPr>
            <w:r w:rsidRPr="00143AEB">
              <w:rPr>
                <w:rFonts w:ascii="Calibri" w:hAnsi="Calibri" w:cs="Calibri"/>
                <w:color w:val="000000"/>
                <w:sz w:val="16"/>
                <w:szCs w:val="16"/>
              </w:rPr>
              <w:t>$</w:t>
            </w:r>
            <w:r w:rsidR="00311EFC">
              <w:rPr>
                <w:rFonts w:ascii="Calibri" w:hAnsi="Calibri" w:cs="Calibri"/>
                <w:color w:val="000000"/>
                <w:sz w:val="16"/>
                <w:szCs w:val="16"/>
              </w:rPr>
              <w:t>32.96</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143AEB" w:rsidR="007C4E3A" w:rsidP="00311EFC" w:rsidRDefault="007C4E3A" w14:paraId="507003F3" w14:textId="40AA1D93">
            <w:pPr>
              <w:widowControl/>
              <w:autoSpaceDE/>
              <w:autoSpaceDN/>
              <w:adjustRightInd/>
              <w:rPr>
                <w:rFonts w:ascii="Calibri" w:hAnsi="Calibri" w:cs="Calibri"/>
                <w:color w:val="000000"/>
                <w:sz w:val="16"/>
                <w:szCs w:val="16"/>
              </w:rPr>
            </w:pPr>
            <w:r w:rsidRPr="00090FB3">
              <w:rPr>
                <w:rFonts w:ascii="Calibri" w:hAnsi="Calibri" w:cs="Calibri"/>
                <w:color w:val="000000"/>
                <w:sz w:val="16"/>
                <w:szCs w:val="16"/>
              </w:rPr>
              <w:t>$</w:t>
            </w:r>
            <w:r w:rsidR="00311EFC">
              <w:rPr>
                <w:rFonts w:ascii="Calibri" w:hAnsi="Calibri" w:cs="Calibri"/>
                <w:color w:val="000000"/>
                <w:sz w:val="16"/>
                <w:szCs w:val="16"/>
              </w:rPr>
              <w:t>170,568</w:t>
            </w:r>
          </w:p>
        </w:tc>
      </w:tr>
      <w:tr w:rsidRPr="00C25F9C" w:rsidR="00223651" w:rsidTr="00865A65" w14:paraId="58688344"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C25F9C" w:rsidR="00223651" w:rsidP="008A65F4" w:rsidRDefault="00BE3A56" w14:paraId="62DC63B5" w14:textId="77777777">
            <w:pPr>
              <w:widowControl/>
              <w:autoSpaceDE/>
              <w:autoSpaceDN/>
              <w:adjustRightInd/>
              <w:ind w:left="150"/>
              <w:rPr>
                <w:rFonts w:ascii="Calibri" w:hAnsi="Calibri" w:cs="Calibri"/>
                <w:color w:val="000000"/>
                <w:sz w:val="16"/>
                <w:szCs w:val="16"/>
              </w:rPr>
            </w:pPr>
            <w:r w:rsidRPr="00C25F9C">
              <w:rPr>
                <w:rFonts w:ascii="Calibri" w:hAnsi="Calibri" w:cs="Calibri"/>
                <w:color w:val="000000"/>
                <w:sz w:val="16"/>
                <w:szCs w:val="16"/>
              </w:rPr>
              <w:t>Longline observer safety reporting</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223651" w:rsidP="007C4E3A" w:rsidRDefault="00BE3A56" w14:paraId="3BEA0114"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223651" w:rsidP="007C4E3A" w:rsidRDefault="00E72A89" w14:paraId="1B382C71"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11</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223651" w:rsidP="007C4E3A" w:rsidRDefault="00E72A89" w14:paraId="550DAC2A"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223651" w:rsidP="007C4E3A" w:rsidRDefault="00E72A89" w14:paraId="08929B2E"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11</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C25F9C" w:rsidR="00223651" w:rsidP="007C4E3A" w:rsidRDefault="00E72A89" w14:paraId="7B57F7F8"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0.083 </w:t>
            </w:r>
            <w:proofErr w:type="spellStart"/>
            <w:r w:rsidRPr="00C25F9C">
              <w:rPr>
                <w:rFonts w:ascii="Calibri" w:hAnsi="Calibri" w:cs="Calibri"/>
                <w:color w:val="000000"/>
                <w:sz w:val="16"/>
                <w:szCs w:val="16"/>
              </w:rPr>
              <w:t>hr</w:t>
            </w:r>
            <w:proofErr w:type="spellEnd"/>
            <w:r w:rsidRPr="00C25F9C">
              <w:rPr>
                <w:rFonts w:ascii="Calibri" w:hAnsi="Calibri" w:cs="Calibri"/>
                <w:color w:val="000000"/>
                <w:sz w:val="16"/>
                <w:szCs w:val="16"/>
              </w:rPr>
              <w:t xml:space="preserve"> (5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223651" w:rsidP="007C4E3A" w:rsidRDefault="00E72A89" w14:paraId="78D0D123" w14:textId="0BE221BE">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0.91</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C25F9C" w:rsidR="00223651" w:rsidP="00311EFC" w:rsidRDefault="003B6D85" w14:paraId="7DF42937" w14:textId="128BD844">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w:t>
            </w:r>
            <w:r w:rsidR="00311EFC">
              <w:rPr>
                <w:rFonts w:ascii="Calibri" w:hAnsi="Calibri" w:cs="Calibri"/>
                <w:color w:val="000000"/>
                <w:sz w:val="16"/>
                <w:szCs w:val="16"/>
              </w:rPr>
              <w:t>32.96</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C25F9C" w:rsidR="00223651" w:rsidP="00311EFC" w:rsidRDefault="005F6E68" w14:paraId="1ADE2CC7" w14:textId="08F45160">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w:t>
            </w:r>
            <w:r w:rsidR="00311EFC">
              <w:rPr>
                <w:rFonts w:ascii="Calibri" w:hAnsi="Calibri" w:cs="Calibri"/>
                <w:color w:val="000000"/>
                <w:sz w:val="16"/>
                <w:szCs w:val="16"/>
              </w:rPr>
              <w:t>29.99</w:t>
            </w:r>
          </w:p>
        </w:tc>
      </w:tr>
      <w:tr w:rsidRPr="00C25F9C" w:rsidR="00E72A89" w:rsidTr="00865A65" w14:paraId="330BB70E"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C25F9C" w:rsidR="00E72A89" w:rsidP="008A65F4" w:rsidRDefault="00E72A89" w14:paraId="56F4CEBB" w14:textId="77777777">
            <w:pPr>
              <w:widowControl/>
              <w:autoSpaceDE/>
              <w:autoSpaceDN/>
              <w:adjustRightInd/>
              <w:ind w:left="150"/>
              <w:rPr>
                <w:rFonts w:ascii="Calibri" w:hAnsi="Calibri" w:cs="Calibri"/>
                <w:color w:val="000000"/>
                <w:sz w:val="16"/>
                <w:szCs w:val="16"/>
              </w:rPr>
            </w:pPr>
            <w:r w:rsidRPr="00C25F9C">
              <w:rPr>
                <w:rFonts w:ascii="Calibri" w:hAnsi="Calibri" w:cs="Calibri"/>
                <w:color w:val="000000"/>
                <w:sz w:val="16"/>
                <w:szCs w:val="16"/>
              </w:rPr>
              <w:t>PRIA Troll &amp; Handline logbook</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08ABCDFA"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4209B4D4"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096B0E06"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6</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6B05A9F5"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60</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414355" w:rsidRDefault="00E72A89" w14:paraId="53561B88" w14:textId="7AFA3EA4">
            <w:pPr>
              <w:widowControl/>
              <w:autoSpaceDE/>
              <w:autoSpaceDN/>
              <w:adjustRightInd/>
              <w:rPr>
                <w:rFonts w:ascii="Calibri" w:hAnsi="Calibri" w:cs="Calibri"/>
                <w:color w:val="000000"/>
                <w:sz w:val="16"/>
                <w:szCs w:val="16"/>
              </w:rPr>
            </w:pPr>
            <w:r w:rsidRPr="000E6B1A">
              <w:rPr>
                <w:rFonts w:ascii="Calibri" w:hAnsi="Calibri" w:cs="Calibri"/>
                <w:color w:val="000000"/>
                <w:sz w:val="16"/>
                <w:szCs w:val="16"/>
              </w:rPr>
              <w:t>0.</w:t>
            </w:r>
            <w:r w:rsidRPr="000E6B1A" w:rsidR="00414355">
              <w:rPr>
                <w:rFonts w:ascii="Calibri" w:hAnsi="Calibri" w:cs="Calibri"/>
                <w:color w:val="000000"/>
                <w:sz w:val="16"/>
                <w:szCs w:val="16"/>
              </w:rPr>
              <w:t>417</w:t>
            </w:r>
            <w:r w:rsidRPr="000E6B1A">
              <w:rPr>
                <w:rFonts w:ascii="Calibri" w:hAnsi="Calibri" w:cs="Calibri"/>
                <w:color w:val="000000"/>
                <w:sz w:val="16"/>
                <w:szCs w:val="16"/>
              </w:rPr>
              <w:t xml:space="preserve"> </w:t>
            </w:r>
            <w:proofErr w:type="spellStart"/>
            <w:r w:rsidRPr="000E6B1A">
              <w:rPr>
                <w:rFonts w:ascii="Calibri" w:hAnsi="Calibri" w:cs="Calibri"/>
                <w:color w:val="000000"/>
                <w:sz w:val="16"/>
                <w:szCs w:val="16"/>
              </w:rPr>
              <w:t>hr</w:t>
            </w:r>
            <w:proofErr w:type="spellEnd"/>
            <w:r w:rsidRPr="000E6B1A">
              <w:rPr>
                <w:rFonts w:ascii="Calibri" w:hAnsi="Calibri" w:cs="Calibri"/>
                <w:color w:val="000000"/>
                <w:sz w:val="16"/>
                <w:szCs w:val="16"/>
              </w:rPr>
              <w:t xml:space="preserve"> (</w:t>
            </w:r>
            <w:r w:rsidRPr="000E6B1A" w:rsidR="00414355">
              <w:rPr>
                <w:rFonts w:ascii="Calibri" w:hAnsi="Calibri" w:cs="Calibri"/>
                <w:color w:val="000000"/>
                <w:sz w:val="16"/>
                <w:szCs w:val="16"/>
              </w:rPr>
              <w:t>2</w:t>
            </w:r>
            <w:r w:rsidRPr="000E6B1A">
              <w:rPr>
                <w:rFonts w:ascii="Calibri" w:hAnsi="Calibri" w:cs="Calibri"/>
                <w:color w:val="000000"/>
                <w:sz w:val="16"/>
                <w:szCs w:val="16"/>
              </w:rPr>
              <w:t>5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414355" w14:paraId="296B103E" w14:textId="530D4782">
            <w:pPr>
              <w:widowControl/>
              <w:autoSpaceDE/>
              <w:autoSpaceDN/>
              <w:adjustRightInd/>
              <w:rPr>
                <w:rFonts w:ascii="Calibri" w:hAnsi="Calibri" w:cs="Calibri"/>
                <w:color w:val="000000"/>
                <w:sz w:val="16"/>
                <w:szCs w:val="16"/>
              </w:rPr>
            </w:pPr>
            <w:r w:rsidRPr="00414355">
              <w:rPr>
                <w:rFonts w:ascii="Calibri" w:hAnsi="Calibri" w:cs="Calibri"/>
                <w:color w:val="000000"/>
                <w:sz w:val="16"/>
                <w:szCs w:val="16"/>
              </w:rPr>
              <w:t>25.02</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C25F9C" w:rsidR="00E72A89" w:rsidP="00414355" w:rsidRDefault="003B6D85" w14:paraId="0B5ADA37" w14:textId="105B7021">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w:t>
            </w:r>
            <w:r w:rsidR="00414355">
              <w:rPr>
                <w:rFonts w:ascii="Calibri" w:hAnsi="Calibri" w:cs="Calibri"/>
                <w:color w:val="000000"/>
                <w:sz w:val="16"/>
                <w:szCs w:val="16"/>
              </w:rPr>
              <w:t>32.96</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C25F9C" w:rsidR="00E72A89" w:rsidP="00414355" w:rsidRDefault="005F6E68" w14:paraId="37723298" w14:textId="4F2D3A7E">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w:t>
            </w:r>
            <w:r w:rsidR="00414355">
              <w:rPr>
                <w:rFonts w:ascii="Calibri" w:hAnsi="Calibri" w:cs="Calibri"/>
                <w:color w:val="000000"/>
                <w:sz w:val="16"/>
                <w:szCs w:val="16"/>
              </w:rPr>
              <w:t>824.66</w:t>
            </w:r>
          </w:p>
        </w:tc>
      </w:tr>
      <w:tr w:rsidRPr="00C25F9C" w:rsidR="00E72A89" w:rsidTr="00865A65" w14:paraId="6C33D3B7"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C25F9C" w:rsidR="00E72A89" w:rsidP="008A65F4" w:rsidRDefault="00E72A89" w14:paraId="637A52A6" w14:textId="77777777">
            <w:pPr>
              <w:widowControl/>
              <w:autoSpaceDE/>
              <w:autoSpaceDN/>
              <w:adjustRightInd/>
              <w:ind w:left="150"/>
              <w:rPr>
                <w:rFonts w:ascii="Calibri" w:hAnsi="Calibri" w:cs="Calibri"/>
                <w:color w:val="000000"/>
                <w:sz w:val="16"/>
                <w:szCs w:val="16"/>
              </w:rPr>
            </w:pPr>
            <w:r w:rsidRPr="00C25F9C">
              <w:rPr>
                <w:rFonts w:ascii="Calibri" w:hAnsi="Calibri" w:cs="Calibri"/>
                <w:color w:val="000000"/>
                <w:sz w:val="16"/>
                <w:szCs w:val="16"/>
              </w:rPr>
              <w:t>Pelagic Squid Jig logbook</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66C19DD8"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2CD144C2"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73477F6B"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6</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18F02DE0"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30</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414355" w:rsidRDefault="00E72A89" w14:paraId="511CA38B" w14:textId="4F67D2E5">
            <w:pPr>
              <w:widowControl/>
              <w:autoSpaceDE/>
              <w:autoSpaceDN/>
              <w:adjustRightInd/>
              <w:rPr>
                <w:rFonts w:ascii="Calibri" w:hAnsi="Calibri" w:cs="Calibri"/>
                <w:color w:val="000000"/>
                <w:sz w:val="16"/>
                <w:szCs w:val="16"/>
              </w:rPr>
            </w:pPr>
            <w:r w:rsidRPr="000E6B1A">
              <w:rPr>
                <w:rFonts w:ascii="Calibri" w:hAnsi="Calibri" w:cs="Calibri"/>
                <w:color w:val="000000"/>
                <w:sz w:val="16"/>
                <w:szCs w:val="16"/>
              </w:rPr>
              <w:t>0.</w:t>
            </w:r>
            <w:r w:rsidRPr="000E6B1A" w:rsidR="00414355">
              <w:rPr>
                <w:rFonts w:ascii="Calibri" w:hAnsi="Calibri" w:cs="Calibri"/>
                <w:color w:val="000000"/>
                <w:sz w:val="16"/>
                <w:szCs w:val="16"/>
              </w:rPr>
              <w:t>417</w:t>
            </w:r>
            <w:r w:rsidRPr="000E6B1A">
              <w:rPr>
                <w:rFonts w:ascii="Calibri" w:hAnsi="Calibri" w:cs="Calibri"/>
                <w:color w:val="000000"/>
                <w:sz w:val="16"/>
                <w:szCs w:val="16"/>
              </w:rPr>
              <w:t xml:space="preserve"> </w:t>
            </w:r>
            <w:proofErr w:type="spellStart"/>
            <w:r w:rsidRPr="000E6B1A">
              <w:rPr>
                <w:rFonts w:ascii="Calibri" w:hAnsi="Calibri" w:cs="Calibri"/>
                <w:color w:val="000000"/>
                <w:sz w:val="16"/>
                <w:szCs w:val="16"/>
              </w:rPr>
              <w:t>hr</w:t>
            </w:r>
            <w:proofErr w:type="spellEnd"/>
            <w:r w:rsidRPr="000E6B1A">
              <w:rPr>
                <w:rFonts w:ascii="Calibri" w:hAnsi="Calibri" w:cs="Calibri"/>
                <w:color w:val="000000"/>
                <w:sz w:val="16"/>
                <w:szCs w:val="16"/>
              </w:rPr>
              <w:t xml:space="preserve"> (</w:t>
            </w:r>
            <w:r w:rsidRPr="000E6B1A" w:rsidR="00414355">
              <w:rPr>
                <w:rFonts w:ascii="Calibri" w:hAnsi="Calibri" w:cs="Calibri"/>
                <w:color w:val="000000"/>
                <w:sz w:val="16"/>
                <w:szCs w:val="16"/>
              </w:rPr>
              <w:t>2</w:t>
            </w:r>
            <w:r w:rsidRPr="000E6B1A">
              <w:rPr>
                <w:rFonts w:ascii="Calibri" w:hAnsi="Calibri" w:cs="Calibri"/>
                <w:color w:val="000000"/>
                <w:sz w:val="16"/>
                <w:szCs w:val="16"/>
              </w:rPr>
              <w:t>5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414355" w14:paraId="52BAFC0A" w14:textId="2216049C">
            <w:pPr>
              <w:widowControl/>
              <w:autoSpaceDE/>
              <w:autoSpaceDN/>
              <w:adjustRightInd/>
              <w:rPr>
                <w:rFonts w:ascii="Calibri" w:hAnsi="Calibri" w:cs="Calibri"/>
                <w:color w:val="000000"/>
                <w:sz w:val="16"/>
                <w:szCs w:val="16"/>
              </w:rPr>
            </w:pPr>
            <w:r>
              <w:rPr>
                <w:rFonts w:ascii="Calibri" w:hAnsi="Calibri" w:cs="Calibri"/>
                <w:color w:val="000000"/>
                <w:sz w:val="16"/>
                <w:szCs w:val="16"/>
              </w:rPr>
              <w:t>12.50</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C25F9C" w:rsidR="00E72A89" w:rsidP="00414355" w:rsidRDefault="003B6D85" w14:paraId="6A63DEBA" w14:textId="7E7AA972">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w:t>
            </w:r>
            <w:r w:rsidR="00414355">
              <w:rPr>
                <w:rFonts w:ascii="Calibri" w:hAnsi="Calibri" w:cs="Calibri"/>
                <w:color w:val="000000"/>
                <w:sz w:val="16"/>
                <w:szCs w:val="16"/>
              </w:rPr>
              <w:t>32.96</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C25F9C" w:rsidR="00E72A89" w:rsidP="00414355" w:rsidRDefault="005F6E68" w14:paraId="14647045" w14:textId="5340C08D">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w:t>
            </w:r>
            <w:r w:rsidR="00414355">
              <w:rPr>
                <w:rFonts w:ascii="Calibri" w:hAnsi="Calibri" w:cs="Calibri"/>
                <w:color w:val="000000"/>
                <w:sz w:val="16"/>
                <w:szCs w:val="16"/>
              </w:rPr>
              <w:t>412</w:t>
            </w:r>
          </w:p>
        </w:tc>
      </w:tr>
      <w:tr w:rsidRPr="00C25F9C" w:rsidR="00E72A89" w:rsidTr="00865A65" w14:paraId="6A9A76C8"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C25F9C" w:rsidR="00E72A89" w:rsidP="008A65F4" w:rsidRDefault="00E72A89" w14:paraId="1B4E0CB8" w14:textId="77777777">
            <w:pPr>
              <w:widowControl/>
              <w:autoSpaceDE/>
              <w:autoSpaceDN/>
              <w:adjustRightInd/>
              <w:ind w:left="150"/>
              <w:rPr>
                <w:rFonts w:ascii="Calibri" w:hAnsi="Calibri" w:cs="Calibri"/>
                <w:color w:val="000000"/>
                <w:sz w:val="16"/>
                <w:szCs w:val="16"/>
              </w:rPr>
            </w:pPr>
            <w:r w:rsidRPr="00C25F9C">
              <w:rPr>
                <w:rFonts w:ascii="Calibri" w:hAnsi="Calibri" w:cs="Calibri"/>
                <w:color w:val="000000"/>
                <w:sz w:val="16"/>
                <w:szCs w:val="16"/>
              </w:rPr>
              <w:t>Crustacean logbook</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1C4A9E6D"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75AC7C2F"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752506F0"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E72A89" w14:paraId="28882CBC"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50</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A33895" w:rsidR="00E72A89" w:rsidP="00414355" w:rsidRDefault="00E72A89" w14:paraId="0B28F268" w14:textId="77264291">
            <w:pPr>
              <w:widowControl/>
              <w:autoSpaceDE/>
              <w:autoSpaceDN/>
              <w:adjustRightInd/>
              <w:rPr>
                <w:rFonts w:ascii="Calibri" w:hAnsi="Calibri" w:cs="Calibri"/>
                <w:color w:val="000000"/>
                <w:sz w:val="16"/>
                <w:szCs w:val="16"/>
              </w:rPr>
            </w:pPr>
            <w:r w:rsidRPr="00A33895">
              <w:rPr>
                <w:rFonts w:ascii="Calibri" w:hAnsi="Calibri" w:cs="Calibri"/>
                <w:color w:val="000000"/>
                <w:sz w:val="16"/>
                <w:szCs w:val="16"/>
              </w:rPr>
              <w:t>0.</w:t>
            </w:r>
            <w:r w:rsidRPr="00A33895" w:rsidR="00414355">
              <w:rPr>
                <w:rFonts w:ascii="Calibri" w:hAnsi="Calibri" w:cs="Calibri"/>
                <w:color w:val="000000"/>
                <w:sz w:val="16"/>
                <w:szCs w:val="16"/>
              </w:rPr>
              <w:t>25</w:t>
            </w:r>
            <w:r w:rsidRPr="00A33895">
              <w:rPr>
                <w:rFonts w:ascii="Calibri" w:hAnsi="Calibri" w:cs="Calibri"/>
                <w:color w:val="000000"/>
                <w:sz w:val="16"/>
                <w:szCs w:val="16"/>
              </w:rPr>
              <w:t xml:space="preserve"> </w:t>
            </w:r>
            <w:proofErr w:type="spellStart"/>
            <w:r w:rsidRPr="00A33895">
              <w:rPr>
                <w:rFonts w:ascii="Calibri" w:hAnsi="Calibri" w:cs="Calibri"/>
                <w:color w:val="000000"/>
                <w:sz w:val="16"/>
                <w:szCs w:val="16"/>
              </w:rPr>
              <w:t>hr</w:t>
            </w:r>
            <w:proofErr w:type="spellEnd"/>
            <w:r w:rsidRPr="00A33895">
              <w:rPr>
                <w:rFonts w:ascii="Calibri" w:hAnsi="Calibri" w:cs="Calibri"/>
                <w:color w:val="000000"/>
                <w:sz w:val="16"/>
                <w:szCs w:val="16"/>
              </w:rPr>
              <w:t xml:space="preserve"> (</w:t>
            </w:r>
            <w:r w:rsidRPr="00A33895" w:rsidR="00A33895">
              <w:rPr>
                <w:rFonts w:ascii="Calibri" w:hAnsi="Calibri" w:cs="Calibri"/>
                <w:color w:val="000000"/>
                <w:sz w:val="16"/>
                <w:szCs w:val="16"/>
              </w:rPr>
              <w:t>1</w:t>
            </w:r>
            <w:r w:rsidRPr="00A33895">
              <w:rPr>
                <w:rFonts w:ascii="Calibri" w:hAnsi="Calibri" w:cs="Calibri"/>
                <w:color w:val="000000"/>
                <w:sz w:val="16"/>
                <w:szCs w:val="16"/>
              </w:rPr>
              <w:t>5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414355" w14:paraId="3CE8258C" w14:textId="510814D0">
            <w:pPr>
              <w:widowControl/>
              <w:autoSpaceDE/>
              <w:autoSpaceDN/>
              <w:adjustRightInd/>
              <w:rPr>
                <w:rFonts w:ascii="Calibri" w:hAnsi="Calibri" w:cs="Calibri"/>
                <w:color w:val="000000"/>
                <w:sz w:val="16"/>
                <w:szCs w:val="16"/>
              </w:rPr>
            </w:pPr>
            <w:r>
              <w:rPr>
                <w:rFonts w:ascii="Calibri" w:hAnsi="Calibri" w:cs="Calibri"/>
                <w:color w:val="000000"/>
                <w:sz w:val="16"/>
                <w:szCs w:val="16"/>
              </w:rPr>
              <w:t>12.50</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C25F9C" w:rsidR="00E72A89" w:rsidP="00414355" w:rsidRDefault="003B6D85" w14:paraId="30F53451" w14:textId="224AA64A">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w:t>
            </w:r>
            <w:r w:rsidR="00414355">
              <w:rPr>
                <w:rFonts w:ascii="Calibri" w:hAnsi="Calibri" w:cs="Calibri"/>
                <w:color w:val="000000"/>
                <w:sz w:val="16"/>
                <w:szCs w:val="16"/>
              </w:rPr>
              <w:t>32.96</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C25F9C" w:rsidR="00E72A89" w:rsidP="00414355" w:rsidRDefault="005F6E68" w14:paraId="49E4D3B4" w14:textId="4DB40E40">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w:t>
            </w:r>
            <w:r w:rsidR="00414355">
              <w:rPr>
                <w:rFonts w:ascii="Calibri" w:hAnsi="Calibri" w:cs="Calibri"/>
                <w:color w:val="000000"/>
                <w:sz w:val="16"/>
                <w:szCs w:val="16"/>
              </w:rPr>
              <w:t>412</w:t>
            </w:r>
          </w:p>
        </w:tc>
      </w:tr>
      <w:tr w:rsidRPr="00C25F9C" w:rsidR="00E72A89" w:rsidTr="00865A65" w14:paraId="49604389"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C25F9C" w:rsidR="00E72A89" w:rsidP="008A65F4" w:rsidRDefault="00E72A89" w14:paraId="42CBC10E" w14:textId="77777777">
            <w:pPr>
              <w:widowControl/>
              <w:autoSpaceDE/>
              <w:autoSpaceDN/>
              <w:adjustRightInd/>
              <w:ind w:left="150"/>
              <w:rPr>
                <w:rFonts w:ascii="Calibri" w:hAnsi="Calibri" w:cs="Calibri"/>
                <w:color w:val="000000"/>
                <w:sz w:val="16"/>
                <w:szCs w:val="16"/>
              </w:rPr>
            </w:pPr>
            <w:r w:rsidRPr="00C25F9C">
              <w:rPr>
                <w:rFonts w:ascii="Calibri" w:hAnsi="Calibri" w:cs="Calibri"/>
                <w:color w:val="000000"/>
                <w:sz w:val="16"/>
                <w:szCs w:val="16"/>
              </w:rPr>
              <w:t>Crustacean sales report</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1DBA0D3B"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059A4D6E"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0B9922E5"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0CDC6BEF"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50</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A33895" w:rsidR="00E72A89" w:rsidP="00BF4343" w:rsidRDefault="003B6D85" w14:paraId="7F2560E6" w14:textId="709AABC5">
            <w:pPr>
              <w:widowControl/>
              <w:autoSpaceDE/>
              <w:autoSpaceDN/>
              <w:adjustRightInd/>
              <w:rPr>
                <w:rFonts w:ascii="Calibri" w:hAnsi="Calibri" w:cs="Calibri"/>
                <w:color w:val="000000"/>
                <w:sz w:val="16"/>
                <w:szCs w:val="16"/>
              </w:rPr>
            </w:pPr>
            <w:r w:rsidRPr="00A33895">
              <w:rPr>
                <w:rFonts w:ascii="Calibri" w:hAnsi="Calibri" w:cs="Calibri"/>
                <w:color w:val="000000"/>
                <w:sz w:val="16"/>
                <w:szCs w:val="16"/>
              </w:rPr>
              <w:t>0.</w:t>
            </w:r>
            <w:r w:rsidRPr="00A33895" w:rsidR="00BF4343">
              <w:rPr>
                <w:rFonts w:ascii="Calibri" w:hAnsi="Calibri" w:cs="Calibri"/>
                <w:color w:val="000000"/>
                <w:sz w:val="16"/>
                <w:szCs w:val="16"/>
              </w:rPr>
              <w:t xml:space="preserve">167 </w:t>
            </w:r>
            <w:proofErr w:type="spellStart"/>
            <w:r w:rsidRPr="00A33895" w:rsidR="00BF4343">
              <w:rPr>
                <w:rFonts w:ascii="Calibri" w:hAnsi="Calibri" w:cs="Calibri"/>
                <w:color w:val="000000"/>
                <w:sz w:val="16"/>
                <w:szCs w:val="16"/>
              </w:rPr>
              <w:t>hr</w:t>
            </w:r>
            <w:proofErr w:type="spellEnd"/>
            <w:r w:rsidRPr="00A33895" w:rsidR="00BF4343">
              <w:rPr>
                <w:rFonts w:ascii="Calibri" w:hAnsi="Calibri" w:cs="Calibri"/>
                <w:color w:val="000000"/>
                <w:sz w:val="16"/>
                <w:szCs w:val="16"/>
              </w:rPr>
              <w:t xml:space="preserve"> (10</w:t>
            </w:r>
            <w:r w:rsidRPr="00A33895">
              <w:rPr>
                <w:rFonts w:ascii="Calibri" w:hAnsi="Calibri" w:cs="Calibri"/>
                <w:color w:val="000000"/>
                <w:sz w:val="16"/>
                <w:szCs w:val="16"/>
              </w:rPr>
              <w:t xml:space="preserve">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BF4343" w14:paraId="580356C8" w14:textId="150E3460">
            <w:pPr>
              <w:widowControl/>
              <w:autoSpaceDE/>
              <w:autoSpaceDN/>
              <w:adjustRightInd/>
              <w:rPr>
                <w:rFonts w:ascii="Calibri" w:hAnsi="Calibri" w:cs="Calibri"/>
                <w:color w:val="000000"/>
                <w:sz w:val="16"/>
                <w:szCs w:val="16"/>
              </w:rPr>
            </w:pPr>
            <w:r>
              <w:rPr>
                <w:rFonts w:ascii="Calibri" w:hAnsi="Calibri" w:cs="Calibri"/>
                <w:color w:val="000000"/>
                <w:sz w:val="16"/>
                <w:szCs w:val="16"/>
              </w:rPr>
              <w:t>8.35</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C25F9C" w:rsidR="00E72A89" w:rsidP="00BF4343" w:rsidRDefault="003B6D85" w14:paraId="132520FC" w14:textId="6848F133">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w:t>
            </w:r>
            <w:r w:rsidR="00BF4343">
              <w:rPr>
                <w:rFonts w:ascii="Calibri" w:hAnsi="Calibri" w:cs="Calibri"/>
                <w:color w:val="000000"/>
                <w:sz w:val="16"/>
                <w:szCs w:val="16"/>
              </w:rPr>
              <w:t>32.96</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C25F9C" w:rsidR="00E72A89" w:rsidP="00BF4343" w:rsidRDefault="005F6E68" w14:paraId="126F0D5C" w14:textId="3CA76836">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w:t>
            </w:r>
            <w:r w:rsidR="00BF4343">
              <w:rPr>
                <w:rFonts w:ascii="Calibri" w:hAnsi="Calibri" w:cs="Calibri"/>
                <w:color w:val="000000"/>
                <w:sz w:val="16"/>
                <w:szCs w:val="16"/>
              </w:rPr>
              <w:t>275.22</w:t>
            </w:r>
          </w:p>
        </w:tc>
      </w:tr>
      <w:tr w:rsidRPr="00C25F9C" w:rsidR="00E72A89" w:rsidTr="00865A65" w14:paraId="7DAFBCBC"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C25F9C" w:rsidR="00E72A89" w:rsidP="008A65F4" w:rsidRDefault="003B6D85" w14:paraId="598A5F7D" w14:textId="77777777">
            <w:pPr>
              <w:widowControl/>
              <w:autoSpaceDE/>
              <w:autoSpaceDN/>
              <w:adjustRightInd/>
              <w:ind w:left="150"/>
              <w:rPr>
                <w:rFonts w:ascii="Calibri" w:hAnsi="Calibri" w:cs="Calibri"/>
                <w:color w:val="000000"/>
                <w:sz w:val="16"/>
                <w:szCs w:val="16"/>
              </w:rPr>
            </w:pPr>
            <w:r w:rsidRPr="00C25F9C">
              <w:rPr>
                <w:rFonts w:ascii="Calibri" w:hAnsi="Calibri" w:cs="Calibri"/>
                <w:color w:val="000000"/>
                <w:sz w:val="16"/>
                <w:szCs w:val="16"/>
              </w:rPr>
              <w:t>Bottomfish logbook</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2C7E2AC2"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7F3B20FA"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30</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1A6D021F"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7</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62F716EE"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210</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3C37A717"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0.5 </w:t>
            </w:r>
            <w:proofErr w:type="spellStart"/>
            <w:r w:rsidRPr="00C25F9C">
              <w:rPr>
                <w:rFonts w:ascii="Calibri" w:hAnsi="Calibri" w:cs="Calibri"/>
                <w:color w:val="000000"/>
                <w:sz w:val="16"/>
                <w:szCs w:val="16"/>
              </w:rPr>
              <w:t>hr</w:t>
            </w:r>
            <w:proofErr w:type="spellEnd"/>
            <w:r w:rsidRPr="00C25F9C">
              <w:rPr>
                <w:rFonts w:ascii="Calibri" w:hAnsi="Calibri" w:cs="Calibri"/>
                <w:color w:val="000000"/>
                <w:sz w:val="16"/>
                <w:szCs w:val="16"/>
              </w:rPr>
              <w:t xml:space="preserve"> (30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3E11F625"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105</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C25F9C" w:rsidR="00E72A89" w:rsidP="00BF4343" w:rsidRDefault="003B6D85" w14:paraId="521CCCA5" w14:textId="271FF96B">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w:t>
            </w:r>
            <w:r w:rsidR="00BF4343">
              <w:rPr>
                <w:rFonts w:ascii="Calibri" w:hAnsi="Calibri" w:cs="Calibri"/>
                <w:color w:val="000000"/>
                <w:sz w:val="16"/>
                <w:szCs w:val="16"/>
              </w:rPr>
              <w:t>32.96</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C25F9C" w:rsidR="00E72A89" w:rsidP="00BF4343" w:rsidRDefault="005F6E68" w14:paraId="35E3C2AA" w14:textId="43C0EDE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w:t>
            </w:r>
            <w:r w:rsidR="00BF4343">
              <w:rPr>
                <w:rFonts w:ascii="Calibri" w:hAnsi="Calibri" w:cs="Calibri"/>
                <w:color w:val="000000"/>
                <w:sz w:val="16"/>
                <w:szCs w:val="16"/>
              </w:rPr>
              <w:t>3,460.80</w:t>
            </w:r>
          </w:p>
        </w:tc>
      </w:tr>
      <w:tr w:rsidRPr="00C25F9C" w:rsidR="00E72A89" w:rsidTr="00865A65" w14:paraId="6D3C33BE"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C25F9C" w:rsidR="00E72A89" w:rsidP="008A65F4" w:rsidRDefault="003B6D85" w14:paraId="59E8755A" w14:textId="77777777">
            <w:pPr>
              <w:widowControl/>
              <w:autoSpaceDE/>
              <w:autoSpaceDN/>
              <w:adjustRightInd/>
              <w:ind w:left="150"/>
              <w:rPr>
                <w:rFonts w:ascii="Calibri" w:hAnsi="Calibri" w:cs="Calibri"/>
                <w:color w:val="000000"/>
                <w:sz w:val="16"/>
                <w:szCs w:val="16"/>
              </w:rPr>
            </w:pPr>
            <w:r w:rsidRPr="00C25F9C">
              <w:rPr>
                <w:rFonts w:ascii="Calibri" w:hAnsi="Calibri" w:cs="Calibri"/>
                <w:color w:val="000000"/>
                <w:sz w:val="16"/>
                <w:szCs w:val="16"/>
              </w:rPr>
              <w:t>NMI bottomfish sales report</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45EADDAE"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5E4729D6"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15</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6B1CD779"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4C8329E7"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150</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5EEB60F4"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0.167 </w:t>
            </w:r>
            <w:proofErr w:type="spellStart"/>
            <w:r w:rsidRPr="00C25F9C">
              <w:rPr>
                <w:rFonts w:ascii="Calibri" w:hAnsi="Calibri" w:cs="Calibri"/>
                <w:color w:val="000000"/>
                <w:sz w:val="16"/>
                <w:szCs w:val="16"/>
              </w:rPr>
              <w:t>hr</w:t>
            </w:r>
            <w:proofErr w:type="spellEnd"/>
            <w:r w:rsidRPr="00C25F9C">
              <w:rPr>
                <w:rFonts w:ascii="Calibri" w:hAnsi="Calibri" w:cs="Calibri"/>
                <w:color w:val="000000"/>
                <w:sz w:val="16"/>
                <w:szCs w:val="16"/>
              </w:rPr>
              <w:t xml:space="preserve"> (10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06F348E9"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25.05</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C25F9C" w:rsidR="00E72A89" w:rsidP="00BF4343" w:rsidRDefault="003B6D85" w14:paraId="3E40C512" w14:textId="75033CE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w:t>
            </w:r>
            <w:r w:rsidR="00BF4343">
              <w:rPr>
                <w:rFonts w:ascii="Calibri" w:hAnsi="Calibri" w:cs="Calibri"/>
                <w:color w:val="000000"/>
                <w:sz w:val="16"/>
                <w:szCs w:val="16"/>
              </w:rPr>
              <w:t>32.96</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C25F9C" w:rsidR="00E72A89" w:rsidP="00BF4343" w:rsidRDefault="005F6E68" w14:paraId="55D526BE" w14:textId="0FDB08F9">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w:t>
            </w:r>
            <w:r w:rsidR="00BF4343">
              <w:rPr>
                <w:rFonts w:ascii="Calibri" w:hAnsi="Calibri" w:cs="Calibri"/>
                <w:color w:val="000000"/>
                <w:sz w:val="16"/>
                <w:szCs w:val="16"/>
              </w:rPr>
              <w:t>825.65</w:t>
            </w:r>
          </w:p>
        </w:tc>
      </w:tr>
      <w:tr w:rsidRPr="00C25F9C" w:rsidR="00E72A89" w:rsidTr="00865A65" w14:paraId="02FBF5A1"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C25F9C" w:rsidR="00E72A89" w:rsidP="008A65F4" w:rsidRDefault="003B6D85" w14:paraId="3999EF5E" w14:textId="77777777">
            <w:pPr>
              <w:widowControl/>
              <w:autoSpaceDE/>
              <w:autoSpaceDN/>
              <w:adjustRightInd/>
              <w:ind w:left="150"/>
              <w:rPr>
                <w:rFonts w:ascii="Calibri" w:hAnsi="Calibri" w:cs="Calibri"/>
                <w:color w:val="000000"/>
                <w:sz w:val="16"/>
                <w:szCs w:val="16"/>
              </w:rPr>
            </w:pPr>
            <w:r w:rsidRPr="00C25F9C">
              <w:rPr>
                <w:rFonts w:ascii="Calibri" w:hAnsi="Calibri" w:cs="Calibri"/>
                <w:color w:val="000000"/>
                <w:sz w:val="16"/>
                <w:szCs w:val="16"/>
              </w:rPr>
              <w:t>Precious coral logbook</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6180BFFD"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23523AC2"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3</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24A4E2E5"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4</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64A12A6E"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12</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2E67A1" w:rsidR="00E72A89" w:rsidP="00BF4343" w:rsidRDefault="003B6D85" w14:paraId="15E5A37E" w14:textId="52471ED2">
            <w:pPr>
              <w:widowControl/>
              <w:autoSpaceDE/>
              <w:autoSpaceDN/>
              <w:adjustRightInd/>
              <w:rPr>
                <w:rFonts w:ascii="Calibri" w:hAnsi="Calibri" w:cs="Calibri"/>
                <w:color w:val="000000"/>
                <w:sz w:val="16"/>
                <w:szCs w:val="16"/>
              </w:rPr>
            </w:pPr>
            <w:r w:rsidRPr="002E67A1">
              <w:rPr>
                <w:rFonts w:ascii="Calibri" w:hAnsi="Calibri" w:cs="Calibri"/>
                <w:color w:val="000000"/>
                <w:sz w:val="16"/>
                <w:szCs w:val="16"/>
              </w:rPr>
              <w:t>0.</w:t>
            </w:r>
            <w:r w:rsidRPr="002E67A1" w:rsidR="00BF4343">
              <w:rPr>
                <w:rFonts w:ascii="Calibri" w:hAnsi="Calibri" w:cs="Calibri"/>
                <w:color w:val="000000"/>
                <w:sz w:val="16"/>
                <w:szCs w:val="16"/>
              </w:rPr>
              <w:t xml:space="preserve">25hr (15 </w:t>
            </w:r>
            <w:r w:rsidRPr="002E67A1">
              <w:rPr>
                <w:rFonts w:ascii="Calibri" w:hAnsi="Calibri" w:cs="Calibri"/>
                <w:color w:val="000000"/>
                <w:sz w:val="16"/>
                <w:szCs w:val="16"/>
              </w:rPr>
              <w:t>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BF4343" w14:paraId="25BDD0F9" w14:textId="1A873DAD">
            <w:pPr>
              <w:widowControl/>
              <w:autoSpaceDE/>
              <w:autoSpaceDN/>
              <w:adjustRightInd/>
              <w:rPr>
                <w:rFonts w:ascii="Calibri" w:hAnsi="Calibri" w:cs="Calibri"/>
                <w:color w:val="000000"/>
                <w:sz w:val="16"/>
                <w:szCs w:val="16"/>
              </w:rPr>
            </w:pPr>
            <w:r>
              <w:rPr>
                <w:rFonts w:ascii="Calibri" w:hAnsi="Calibri" w:cs="Calibri"/>
                <w:color w:val="000000"/>
                <w:sz w:val="16"/>
                <w:szCs w:val="16"/>
              </w:rPr>
              <w:t>3</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C25F9C" w:rsidR="00E72A89" w:rsidP="00BF4343" w:rsidRDefault="003B6D85" w14:paraId="7E069CC5" w14:textId="7DE0FAA1">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w:t>
            </w:r>
            <w:r w:rsidR="00BF4343">
              <w:rPr>
                <w:rFonts w:ascii="Calibri" w:hAnsi="Calibri" w:cs="Calibri"/>
                <w:color w:val="000000"/>
                <w:sz w:val="16"/>
                <w:szCs w:val="16"/>
              </w:rPr>
              <w:t>32.96</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C25F9C" w:rsidR="00E72A89" w:rsidP="00BF4343" w:rsidRDefault="005F6E68" w14:paraId="5EB93A3C" w14:textId="02851C4A">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w:t>
            </w:r>
            <w:r w:rsidR="00BF4343">
              <w:rPr>
                <w:rFonts w:ascii="Calibri" w:hAnsi="Calibri" w:cs="Calibri"/>
                <w:color w:val="000000"/>
                <w:sz w:val="16"/>
                <w:szCs w:val="16"/>
              </w:rPr>
              <w:t>98.88</w:t>
            </w:r>
          </w:p>
        </w:tc>
      </w:tr>
      <w:tr w:rsidRPr="00C25F9C" w:rsidR="00E72A89" w:rsidTr="00865A65" w14:paraId="07345DE2"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C25F9C" w:rsidR="00E72A89" w:rsidP="008A65F4" w:rsidRDefault="003B6D85" w14:paraId="170ACF33" w14:textId="77777777">
            <w:pPr>
              <w:widowControl/>
              <w:autoSpaceDE/>
              <w:autoSpaceDN/>
              <w:adjustRightInd/>
              <w:ind w:left="150"/>
              <w:rPr>
                <w:rFonts w:ascii="Calibri" w:hAnsi="Calibri" w:cs="Calibri"/>
                <w:color w:val="000000"/>
                <w:sz w:val="16"/>
                <w:szCs w:val="16"/>
              </w:rPr>
            </w:pPr>
            <w:r w:rsidRPr="00C25F9C">
              <w:rPr>
                <w:rFonts w:ascii="Calibri" w:hAnsi="Calibri" w:cs="Calibri"/>
                <w:color w:val="000000"/>
                <w:sz w:val="16"/>
                <w:szCs w:val="16"/>
              </w:rPr>
              <w:t>Precious coral sales report</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14BB835E"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78AB5B3A"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3</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60D7B51B"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4E4BC285"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6</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2E67A1" w:rsidR="00E72A89" w:rsidP="00BF4343" w:rsidRDefault="00BF4343" w14:paraId="4B724FDE" w14:textId="75C0D429">
            <w:pPr>
              <w:widowControl/>
              <w:autoSpaceDE/>
              <w:autoSpaceDN/>
              <w:adjustRightInd/>
              <w:rPr>
                <w:rFonts w:ascii="Calibri" w:hAnsi="Calibri" w:cs="Calibri"/>
                <w:color w:val="000000"/>
                <w:sz w:val="16"/>
                <w:szCs w:val="16"/>
              </w:rPr>
            </w:pPr>
            <w:r w:rsidRPr="002E67A1">
              <w:rPr>
                <w:rFonts w:ascii="Calibri" w:hAnsi="Calibri" w:cs="Calibri"/>
                <w:color w:val="000000"/>
                <w:sz w:val="16"/>
                <w:szCs w:val="16"/>
              </w:rPr>
              <w:t xml:space="preserve">0.167 </w:t>
            </w:r>
            <w:proofErr w:type="spellStart"/>
            <w:r w:rsidRPr="002E67A1">
              <w:rPr>
                <w:rFonts w:ascii="Calibri" w:hAnsi="Calibri" w:cs="Calibri"/>
                <w:color w:val="000000"/>
                <w:sz w:val="16"/>
                <w:szCs w:val="16"/>
              </w:rPr>
              <w:t>hr</w:t>
            </w:r>
            <w:proofErr w:type="spellEnd"/>
            <w:r w:rsidRPr="002E67A1">
              <w:rPr>
                <w:rFonts w:ascii="Calibri" w:hAnsi="Calibri" w:cs="Calibri"/>
                <w:color w:val="000000"/>
                <w:sz w:val="16"/>
                <w:szCs w:val="16"/>
              </w:rPr>
              <w:t xml:space="preserve"> (10</w:t>
            </w:r>
            <w:r w:rsidRPr="002E67A1" w:rsidR="003B6D85">
              <w:rPr>
                <w:rFonts w:ascii="Calibri" w:hAnsi="Calibri" w:cs="Calibri"/>
                <w:color w:val="000000"/>
                <w:sz w:val="16"/>
                <w:szCs w:val="16"/>
              </w:rPr>
              <w:t xml:space="preserve">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BF4343" w14:paraId="7B6ED288" w14:textId="6C1F2402">
            <w:pPr>
              <w:widowControl/>
              <w:autoSpaceDE/>
              <w:autoSpaceDN/>
              <w:adjustRightInd/>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C25F9C" w:rsidR="00E72A89" w:rsidP="00BF4343" w:rsidRDefault="003B6D85" w14:paraId="658FB845" w14:textId="41D72C13">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w:t>
            </w:r>
            <w:r w:rsidR="00BF4343">
              <w:rPr>
                <w:rFonts w:ascii="Calibri" w:hAnsi="Calibri" w:cs="Calibri"/>
                <w:color w:val="000000"/>
                <w:sz w:val="16"/>
                <w:szCs w:val="16"/>
              </w:rPr>
              <w:t>32.96</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C25F9C" w:rsidR="00E72A89" w:rsidP="00BF4343" w:rsidRDefault="005F6E68" w14:paraId="559D1B7D" w14:textId="579D7320">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w:t>
            </w:r>
            <w:r w:rsidR="00BF4343">
              <w:rPr>
                <w:rFonts w:ascii="Calibri" w:hAnsi="Calibri" w:cs="Calibri"/>
                <w:color w:val="000000"/>
                <w:sz w:val="16"/>
                <w:szCs w:val="16"/>
              </w:rPr>
              <w:t>32.96</w:t>
            </w:r>
          </w:p>
        </w:tc>
      </w:tr>
      <w:tr w:rsidRPr="00C25F9C" w:rsidR="00E72A89" w:rsidTr="00865A65" w14:paraId="5F092160" w14:textId="77777777">
        <w:trPr>
          <w:trHeight w:val="300"/>
        </w:trPr>
        <w:tc>
          <w:tcPr>
            <w:tcW w:w="1188" w:type="dxa"/>
            <w:tcBorders>
              <w:top w:val="nil"/>
              <w:left w:val="single" w:color="auto" w:sz="8" w:space="0"/>
              <w:bottom w:val="single" w:color="auto" w:sz="4" w:space="0"/>
              <w:right w:val="single" w:color="auto" w:sz="4" w:space="0"/>
            </w:tcBorders>
            <w:shd w:val="clear" w:color="auto" w:fill="EDEDED" w:themeFill="accent3" w:themeFillTint="33"/>
            <w:vAlign w:val="center"/>
          </w:tcPr>
          <w:p w:rsidRPr="00C25F9C" w:rsidR="00E72A89" w:rsidP="008A65F4" w:rsidRDefault="003B6D85" w14:paraId="7F0267E9" w14:textId="77777777">
            <w:pPr>
              <w:widowControl/>
              <w:autoSpaceDE/>
              <w:autoSpaceDN/>
              <w:adjustRightInd/>
              <w:ind w:left="150"/>
              <w:rPr>
                <w:rFonts w:ascii="Calibri" w:hAnsi="Calibri" w:cs="Calibri"/>
                <w:color w:val="000000"/>
                <w:sz w:val="16"/>
                <w:szCs w:val="16"/>
              </w:rPr>
            </w:pPr>
            <w:r w:rsidRPr="00C25F9C">
              <w:rPr>
                <w:rFonts w:ascii="Calibri" w:hAnsi="Calibri" w:cs="Calibri"/>
                <w:color w:val="000000"/>
                <w:sz w:val="16"/>
                <w:szCs w:val="16"/>
              </w:rPr>
              <w:t>Experimental fishing report</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1A595A6C"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70EE8F9D"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0B086496"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5C078D5B"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w:t>
            </w:r>
          </w:p>
        </w:tc>
        <w:tc>
          <w:tcPr>
            <w:tcW w:w="108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E72A89" w:rsidRDefault="003B6D85" w14:paraId="28C6C51C"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0.5833 </w:t>
            </w:r>
            <w:proofErr w:type="spellStart"/>
            <w:r w:rsidRPr="00C25F9C">
              <w:rPr>
                <w:rFonts w:ascii="Calibri" w:hAnsi="Calibri" w:cs="Calibri"/>
                <w:color w:val="000000"/>
                <w:sz w:val="16"/>
                <w:szCs w:val="16"/>
              </w:rPr>
              <w:t>hr</w:t>
            </w:r>
            <w:proofErr w:type="spellEnd"/>
            <w:r w:rsidRPr="00C25F9C">
              <w:rPr>
                <w:rFonts w:ascii="Calibri" w:hAnsi="Calibri" w:cs="Calibri"/>
                <w:color w:val="000000"/>
                <w:sz w:val="16"/>
                <w:szCs w:val="16"/>
              </w:rPr>
              <w:t xml:space="preserve"> (35 min)</w:t>
            </w:r>
          </w:p>
        </w:tc>
        <w:tc>
          <w:tcPr>
            <w:tcW w:w="1170" w:type="dxa"/>
            <w:tcBorders>
              <w:top w:val="nil"/>
              <w:left w:val="nil"/>
              <w:bottom w:val="single" w:color="auto" w:sz="4" w:space="0"/>
              <w:right w:val="single" w:color="auto" w:sz="4" w:space="0"/>
            </w:tcBorders>
            <w:shd w:val="clear" w:color="auto" w:fill="EDEDED" w:themeFill="accent3" w:themeFillTint="33"/>
            <w:vAlign w:val="center"/>
          </w:tcPr>
          <w:p w:rsidRPr="00C25F9C" w:rsidR="00E72A89" w:rsidP="00BF4343" w:rsidRDefault="003B6D85" w14:paraId="6C848FF9" w14:textId="39E6A6DB">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0.58</w:t>
            </w:r>
          </w:p>
        </w:tc>
        <w:tc>
          <w:tcPr>
            <w:tcW w:w="1260" w:type="dxa"/>
            <w:tcBorders>
              <w:top w:val="nil"/>
              <w:left w:val="nil"/>
              <w:bottom w:val="single" w:color="auto" w:sz="4" w:space="0"/>
              <w:right w:val="single" w:color="auto" w:sz="4" w:space="0"/>
            </w:tcBorders>
            <w:shd w:val="clear" w:color="auto" w:fill="EDEDED" w:themeFill="accent3" w:themeFillTint="33"/>
            <w:noWrap/>
            <w:vAlign w:val="center"/>
          </w:tcPr>
          <w:p w:rsidRPr="00C25F9C" w:rsidR="00E72A89" w:rsidP="00BF4343" w:rsidRDefault="003B6D85" w14:paraId="34942444" w14:textId="49756315">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w:t>
            </w:r>
            <w:r w:rsidR="00BF4343">
              <w:rPr>
                <w:rFonts w:ascii="Calibri" w:hAnsi="Calibri" w:cs="Calibri"/>
                <w:color w:val="000000"/>
                <w:sz w:val="16"/>
                <w:szCs w:val="16"/>
              </w:rPr>
              <w:t>32.96</w:t>
            </w:r>
          </w:p>
        </w:tc>
        <w:tc>
          <w:tcPr>
            <w:tcW w:w="1260" w:type="dxa"/>
            <w:tcBorders>
              <w:top w:val="nil"/>
              <w:left w:val="nil"/>
              <w:bottom w:val="single" w:color="auto" w:sz="4" w:space="0"/>
              <w:right w:val="single" w:color="auto" w:sz="8" w:space="0"/>
            </w:tcBorders>
            <w:shd w:val="clear" w:color="auto" w:fill="EDEDED" w:themeFill="accent3" w:themeFillTint="33"/>
            <w:noWrap/>
            <w:vAlign w:val="center"/>
          </w:tcPr>
          <w:p w:rsidRPr="00C25F9C" w:rsidR="00E72A89" w:rsidP="00BF4343" w:rsidRDefault="005F6E68" w14:paraId="32401241" w14:textId="36468B46">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w:t>
            </w:r>
            <w:r w:rsidR="00BF4343">
              <w:rPr>
                <w:rFonts w:ascii="Calibri" w:hAnsi="Calibri" w:cs="Calibri"/>
                <w:color w:val="000000"/>
                <w:sz w:val="16"/>
                <w:szCs w:val="16"/>
              </w:rPr>
              <w:t>19.12</w:t>
            </w:r>
          </w:p>
        </w:tc>
      </w:tr>
      <w:tr w:rsidRPr="00C25F9C" w:rsidR="00865A65" w:rsidTr="007C4E3A" w14:paraId="6985B8E0" w14:textId="77777777">
        <w:trPr>
          <w:trHeight w:val="300"/>
        </w:trPr>
        <w:tc>
          <w:tcPr>
            <w:tcW w:w="1188" w:type="dxa"/>
            <w:tcBorders>
              <w:top w:val="nil"/>
              <w:left w:val="single" w:color="auto" w:sz="8" w:space="0"/>
              <w:bottom w:val="single" w:color="auto" w:sz="4" w:space="0"/>
              <w:right w:val="single" w:color="auto" w:sz="4" w:space="0"/>
            </w:tcBorders>
            <w:shd w:val="clear" w:color="auto" w:fill="auto"/>
            <w:vAlign w:val="center"/>
          </w:tcPr>
          <w:p w:rsidRPr="00865A65" w:rsidR="00865A65" w:rsidP="00865A65" w:rsidRDefault="00865A65" w14:paraId="29C4EC43" w14:textId="08D17D7C">
            <w:pPr>
              <w:widowControl/>
              <w:autoSpaceDE/>
              <w:autoSpaceDN/>
              <w:adjustRightInd/>
              <w:rPr>
                <w:rFonts w:ascii="Calibri" w:hAnsi="Calibri" w:cs="Calibri"/>
                <w:b/>
                <w:color w:val="000000"/>
                <w:sz w:val="16"/>
                <w:szCs w:val="16"/>
              </w:rPr>
            </w:pPr>
            <w:r w:rsidRPr="00865A65">
              <w:rPr>
                <w:rFonts w:ascii="Calibri" w:hAnsi="Calibri" w:cs="Calibri"/>
                <w:b/>
                <w:color w:val="000000"/>
                <w:sz w:val="16"/>
                <w:szCs w:val="16"/>
              </w:rPr>
              <w:t>Crustacean landing/offloading notice</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02A896D2" w14:textId="67C7A9A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18AE94F0" w14:textId="71C460EE">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7C9479D4" w14:textId="15C76E91">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6712A529" w14:textId="1EE97DEE">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50</w:t>
            </w:r>
          </w:p>
        </w:tc>
        <w:tc>
          <w:tcPr>
            <w:tcW w:w="108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51570C81" w14:textId="7E90D159">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0.083 </w:t>
            </w:r>
            <w:proofErr w:type="spellStart"/>
            <w:r w:rsidRPr="00C25F9C">
              <w:rPr>
                <w:rFonts w:ascii="Calibri" w:hAnsi="Calibri" w:cs="Calibri"/>
                <w:color w:val="000000"/>
                <w:sz w:val="16"/>
                <w:szCs w:val="16"/>
              </w:rPr>
              <w:t>hr</w:t>
            </w:r>
            <w:proofErr w:type="spellEnd"/>
            <w:r w:rsidRPr="00C25F9C">
              <w:rPr>
                <w:rFonts w:ascii="Calibri" w:hAnsi="Calibri" w:cs="Calibri"/>
                <w:color w:val="000000"/>
                <w:sz w:val="16"/>
                <w:szCs w:val="16"/>
              </w:rPr>
              <w:t xml:space="preserve"> (5 min)</w:t>
            </w:r>
          </w:p>
        </w:tc>
        <w:tc>
          <w:tcPr>
            <w:tcW w:w="1170" w:type="dxa"/>
            <w:tcBorders>
              <w:top w:val="nil"/>
              <w:left w:val="nil"/>
              <w:bottom w:val="single" w:color="auto" w:sz="4" w:space="0"/>
              <w:right w:val="single" w:color="auto" w:sz="4" w:space="0"/>
            </w:tcBorders>
            <w:shd w:val="clear" w:color="auto" w:fill="auto"/>
            <w:vAlign w:val="center"/>
          </w:tcPr>
          <w:p w:rsidRPr="008577DE" w:rsidR="00865A65" w:rsidP="00865A65" w:rsidRDefault="00865A65" w14:paraId="13879F50" w14:textId="14BC44E3">
            <w:pPr>
              <w:widowControl/>
              <w:autoSpaceDE/>
              <w:autoSpaceDN/>
              <w:adjustRightInd/>
              <w:rPr>
                <w:rFonts w:ascii="Calibri" w:hAnsi="Calibri" w:cs="Calibri"/>
                <w:color w:val="000000"/>
                <w:sz w:val="16"/>
                <w:szCs w:val="16"/>
              </w:rPr>
            </w:pPr>
            <w:r w:rsidRPr="008577DE">
              <w:rPr>
                <w:rFonts w:ascii="Calibri" w:hAnsi="Calibri" w:cs="Calibri"/>
                <w:color w:val="000000"/>
                <w:sz w:val="16"/>
                <w:szCs w:val="16"/>
              </w:rPr>
              <w:t>4.15</w:t>
            </w:r>
          </w:p>
        </w:tc>
        <w:tc>
          <w:tcPr>
            <w:tcW w:w="1260" w:type="dxa"/>
            <w:tcBorders>
              <w:top w:val="nil"/>
              <w:left w:val="nil"/>
              <w:bottom w:val="single" w:color="auto" w:sz="4" w:space="0"/>
              <w:right w:val="single" w:color="auto" w:sz="4" w:space="0"/>
            </w:tcBorders>
            <w:shd w:val="clear" w:color="auto" w:fill="auto"/>
            <w:noWrap/>
            <w:vAlign w:val="center"/>
          </w:tcPr>
          <w:p w:rsidRPr="008577DE" w:rsidR="00865A65" w:rsidP="00414355" w:rsidRDefault="00865A65" w14:paraId="54F7697F" w14:textId="6EBFFBBA">
            <w:pPr>
              <w:widowControl/>
              <w:autoSpaceDE/>
              <w:autoSpaceDN/>
              <w:adjustRightInd/>
              <w:rPr>
                <w:rFonts w:ascii="Calibri" w:hAnsi="Calibri" w:cs="Calibri"/>
                <w:color w:val="000000"/>
                <w:sz w:val="16"/>
                <w:szCs w:val="16"/>
              </w:rPr>
            </w:pPr>
            <w:r w:rsidRPr="008577DE">
              <w:rPr>
                <w:rFonts w:ascii="Calibri" w:hAnsi="Calibri" w:cs="Calibri"/>
                <w:color w:val="000000"/>
                <w:sz w:val="16"/>
                <w:szCs w:val="16"/>
              </w:rPr>
              <w:t>$</w:t>
            </w:r>
            <w:r w:rsidRPr="008577DE" w:rsidR="00414355">
              <w:rPr>
                <w:rFonts w:ascii="Calibri" w:hAnsi="Calibri" w:cs="Calibri"/>
                <w:color w:val="000000"/>
                <w:sz w:val="16"/>
                <w:szCs w:val="16"/>
              </w:rPr>
              <w:t>32.96</w:t>
            </w:r>
          </w:p>
        </w:tc>
        <w:tc>
          <w:tcPr>
            <w:tcW w:w="1260" w:type="dxa"/>
            <w:tcBorders>
              <w:top w:val="nil"/>
              <w:left w:val="nil"/>
              <w:bottom w:val="single" w:color="auto" w:sz="4" w:space="0"/>
              <w:right w:val="single" w:color="auto" w:sz="8" w:space="0"/>
            </w:tcBorders>
            <w:shd w:val="clear" w:color="auto" w:fill="auto"/>
            <w:noWrap/>
            <w:vAlign w:val="center"/>
          </w:tcPr>
          <w:p w:rsidRPr="008577DE" w:rsidR="00865A65" w:rsidP="00414355" w:rsidRDefault="00865A65" w14:paraId="32971823" w14:textId="6ADE9078">
            <w:pPr>
              <w:widowControl/>
              <w:autoSpaceDE/>
              <w:autoSpaceDN/>
              <w:adjustRightInd/>
              <w:rPr>
                <w:rFonts w:ascii="Calibri" w:hAnsi="Calibri" w:cs="Calibri"/>
                <w:color w:val="000000"/>
                <w:sz w:val="16"/>
                <w:szCs w:val="16"/>
              </w:rPr>
            </w:pPr>
            <w:r w:rsidRPr="008577DE">
              <w:rPr>
                <w:rFonts w:ascii="Calibri" w:hAnsi="Calibri" w:cs="Calibri"/>
                <w:color w:val="000000"/>
                <w:sz w:val="16"/>
                <w:szCs w:val="16"/>
              </w:rPr>
              <w:t>$</w:t>
            </w:r>
            <w:r w:rsidRPr="008577DE" w:rsidR="00414355">
              <w:rPr>
                <w:rFonts w:ascii="Calibri" w:hAnsi="Calibri" w:cs="Calibri"/>
                <w:color w:val="000000"/>
                <w:sz w:val="16"/>
                <w:szCs w:val="16"/>
              </w:rPr>
              <w:t>136.78</w:t>
            </w:r>
          </w:p>
        </w:tc>
      </w:tr>
      <w:tr w:rsidRPr="00C25F9C" w:rsidR="00865A65" w:rsidTr="007C4E3A" w14:paraId="60A8A2F6" w14:textId="77777777">
        <w:trPr>
          <w:trHeight w:val="300"/>
        </w:trPr>
        <w:tc>
          <w:tcPr>
            <w:tcW w:w="1188" w:type="dxa"/>
            <w:tcBorders>
              <w:top w:val="nil"/>
              <w:left w:val="single" w:color="auto" w:sz="8" w:space="0"/>
              <w:bottom w:val="single" w:color="auto" w:sz="4" w:space="0"/>
              <w:right w:val="single" w:color="auto" w:sz="4" w:space="0"/>
            </w:tcBorders>
            <w:shd w:val="clear" w:color="auto" w:fill="auto"/>
            <w:vAlign w:val="center"/>
          </w:tcPr>
          <w:p w:rsidRPr="00865A65" w:rsidR="00865A65" w:rsidP="00865A65" w:rsidRDefault="00865A65" w14:paraId="6F1B57EA" w14:textId="1056422F">
            <w:pPr>
              <w:widowControl/>
              <w:autoSpaceDE/>
              <w:autoSpaceDN/>
              <w:adjustRightInd/>
              <w:rPr>
                <w:rFonts w:ascii="Calibri" w:hAnsi="Calibri" w:cs="Calibri"/>
                <w:b/>
                <w:color w:val="000000"/>
                <w:sz w:val="16"/>
                <w:szCs w:val="16"/>
              </w:rPr>
            </w:pPr>
            <w:r w:rsidRPr="00865A65">
              <w:rPr>
                <w:rFonts w:ascii="Calibri" w:hAnsi="Calibri" w:cs="Calibri"/>
                <w:b/>
                <w:color w:val="000000"/>
                <w:sz w:val="16"/>
                <w:szCs w:val="16"/>
              </w:rPr>
              <w:t>Claim for lost fishing time</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07088EB1" w14:textId="5835AF2F">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6E56D851" w14:textId="1E8E7B10">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14B5883A" w14:textId="5B13D83F">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center"/>
          </w:tcPr>
          <w:p w:rsidRPr="002E67A1" w:rsidR="00865A65" w:rsidP="00865A65" w:rsidRDefault="00865A65" w14:paraId="1337C2A9" w14:textId="235BD503">
            <w:pPr>
              <w:widowControl/>
              <w:autoSpaceDE/>
              <w:autoSpaceDN/>
              <w:adjustRightInd/>
              <w:rPr>
                <w:rFonts w:ascii="Calibri" w:hAnsi="Calibri" w:cs="Calibri"/>
                <w:color w:val="000000"/>
                <w:sz w:val="16"/>
                <w:szCs w:val="16"/>
              </w:rPr>
            </w:pPr>
            <w:r w:rsidRPr="002E67A1">
              <w:rPr>
                <w:rFonts w:ascii="Calibri" w:hAnsi="Calibri" w:cs="Calibri"/>
                <w:color w:val="000000"/>
                <w:sz w:val="16"/>
                <w:szCs w:val="16"/>
              </w:rPr>
              <w:t>10</w:t>
            </w:r>
          </w:p>
        </w:tc>
        <w:tc>
          <w:tcPr>
            <w:tcW w:w="1080" w:type="dxa"/>
            <w:tcBorders>
              <w:top w:val="nil"/>
              <w:left w:val="nil"/>
              <w:bottom w:val="single" w:color="auto" w:sz="4" w:space="0"/>
              <w:right w:val="single" w:color="auto" w:sz="4" w:space="0"/>
            </w:tcBorders>
            <w:shd w:val="clear" w:color="auto" w:fill="auto"/>
            <w:vAlign w:val="center"/>
          </w:tcPr>
          <w:p w:rsidRPr="002E67A1" w:rsidR="00865A65" w:rsidP="00414355" w:rsidRDefault="00414355" w14:paraId="5D33799A" w14:textId="123A2900">
            <w:pPr>
              <w:widowControl/>
              <w:autoSpaceDE/>
              <w:autoSpaceDN/>
              <w:adjustRightInd/>
              <w:rPr>
                <w:rFonts w:ascii="Calibri" w:hAnsi="Calibri" w:cs="Calibri"/>
                <w:color w:val="000000"/>
                <w:sz w:val="16"/>
                <w:szCs w:val="16"/>
              </w:rPr>
            </w:pPr>
            <w:r w:rsidRPr="002E67A1">
              <w:rPr>
                <w:rFonts w:ascii="Calibri" w:hAnsi="Calibri" w:cs="Calibri"/>
                <w:color w:val="000000"/>
                <w:sz w:val="16"/>
                <w:szCs w:val="16"/>
              </w:rPr>
              <w:t>0.167</w:t>
            </w:r>
            <w:r w:rsidRPr="002E67A1" w:rsidR="00865A65">
              <w:rPr>
                <w:rFonts w:ascii="Calibri" w:hAnsi="Calibri" w:cs="Calibri"/>
                <w:color w:val="000000"/>
                <w:sz w:val="16"/>
                <w:szCs w:val="16"/>
              </w:rPr>
              <w:t xml:space="preserve"> </w:t>
            </w:r>
            <w:proofErr w:type="spellStart"/>
            <w:r w:rsidRPr="002E67A1" w:rsidR="00865A65">
              <w:rPr>
                <w:rFonts w:ascii="Calibri" w:hAnsi="Calibri" w:cs="Calibri"/>
                <w:color w:val="000000"/>
                <w:sz w:val="16"/>
                <w:szCs w:val="16"/>
              </w:rPr>
              <w:t>hr</w:t>
            </w:r>
            <w:proofErr w:type="spellEnd"/>
            <w:r w:rsidRPr="002E67A1" w:rsidR="00865A65">
              <w:rPr>
                <w:rFonts w:ascii="Calibri" w:hAnsi="Calibri" w:cs="Calibri"/>
                <w:color w:val="000000"/>
                <w:sz w:val="16"/>
                <w:szCs w:val="16"/>
              </w:rPr>
              <w:t xml:space="preserve"> (</w:t>
            </w:r>
            <w:r w:rsidRPr="002E67A1">
              <w:rPr>
                <w:rFonts w:ascii="Calibri" w:hAnsi="Calibri" w:cs="Calibri"/>
                <w:color w:val="000000"/>
                <w:sz w:val="16"/>
                <w:szCs w:val="16"/>
              </w:rPr>
              <w:t>10</w:t>
            </w:r>
            <w:r w:rsidRPr="002E67A1" w:rsidR="00865A65">
              <w:rPr>
                <w:rFonts w:ascii="Calibri" w:hAnsi="Calibri" w:cs="Calibri"/>
                <w:color w:val="000000"/>
                <w:sz w:val="16"/>
                <w:szCs w:val="16"/>
              </w:rPr>
              <w:t xml:space="preserve"> min)</w:t>
            </w:r>
          </w:p>
        </w:tc>
        <w:tc>
          <w:tcPr>
            <w:tcW w:w="1170" w:type="dxa"/>
            <w:tcBorders>
              <w:top w:val="nil"/>
              <w:left w:val="nil"/>
              <w:bottom w:val="single" w:color="auto" w:sz="4" w:space="0"/>
              <w:right w:val="single" w:color="auto" w:sz="4" w:space="0"/>
            </w:tcBorders>
            <w:shd w:val="clear" w:color="auto" w:fill="auto"/>
            <w:vAlign w:val="center"/>
          </w:tcPr>
          <w:p w:rsidRPr="008577DE" w:rsidR="00865A65" w:rsidP="00865A65" w:rsidRDefault="00865A65" w14:paraId="1ACCE93B" w14:textId="1A9CDEC4">
            <w:pPr>
              <w:widowControl/>
              <w:autoSpaceDE/>
              <w:autoSpaceDN/>
              <w:adjustRightInd/>
              <w:rPr>
                <w:rFonts w:ascii="Calibri" w:hAnsi="Calibri" w:cs="Calibri"/>
                <w:color w:val="000000"/>
                <w:sz w:val="16"/>
                <w:szCs w:val="16"/>
              </w:rPr>
            </w:pPr>
            <w:r w:rsidRPr="008577DE">
              <w:rPr>
                <w:rFonts w:ascii="Calibri" w:hAnsi="Calibri" w:cs="Calibri"/>
                <w:color w:val="000000"/>
                <w:sz w:val="16"/>
                <w:szCs w:val="16"/>
              </w:rPr>
              <w:t>1</w:t>
            </w:r>
            <w:r w:rsidRPr="008577DE" w:rsidR="00414355">
              <w:rPr>
                <w:rFonts w:ascii="Calibri" w:hAnsi="Calibri" w:cs="Calibri"/>
                <w:color w:val="000000"/>
                <w:sz w:val="16"/>
                <w:szCs w:val="16"/>
              </w:rPr>
              <w:t>.67</w:t>
            </w:r>
          </w:p>
        </w:tc>
        <w:tc>
          <w:tcPr>
            <w:tcW w:w="1260" w:type="dxa"/>
            <w:tcBorders>
              <w:top w:val="nil"/>
              <w:left w:val="nil"/>
              <w:bottom w:val="single" w:color="auto" w:sz="4" w:space="0"/>
              <w:right w:val="single" w:color="auto" w:sz="4" w:space="0"/>
            </w:tcBorders>
            <w:shd w:val="clear" w:color="auto" w:fill="auto"/>
            <w:noWrap/>
            <w:vAlign w:val="center"/>
          </w:tcPr>
          <w:p w:rsidRPr="008577DE" w:rsidR="00865A65" w:rsidP="00414355" w:rsidRDefault="00865A65" w14:paraId="421C3F92" w14:textId="5BD715F5">
            <w:pPr>
              <w:widowControl/>
              <w:autoSpaceDE/>
              <w:autoSpaceDN/>
              <w:adjustRightInd/>
              <w:rPr>
                <w:rFonts w:ascii="Calibri" w:hAnsi="Calibri" w:cs="Calibri"/>
                <w:color w:val="000000"/>
                <w:sz w:val="16"/>
                <w:szCs w:val="16"/>
              </w:rPr>
            </w:pPr>
            <w:r w:rsidRPr="008577DE">
              <w:rPr>
                <w:rFonts w:ascii="Calibri" w:hAnsi="Calibri" w:cs="Calibri"/>
                <w:color w:val="000000"/>
                <w:sz w:val="16"/>
                <w:szCs w:val="16"/>
              </w:rPr>
              <w:t>$</w:t>
            </w:r>
            <w:r w:rsidRPr="008577DE" w:rsidR="00414355">
              <w:rPr>
                <w:rFonts w:ascii="Calibri" w:hAnsi="Calibri" w:cs="Calibri"/>
                <w:color w:val="000000"/>
                <w:sz w:val="16"/>
                <w:szCs w:val="16"/>
              </w:rPr>
              <w:t>32.96</w:t>
            </w:r>
          </w:p>
        </w:tc>
        <w:tc>
          <w:tcPr>
            <w:tcW w:w="1260" w:type="dxa"/>
            <w:tcBorders>
              <w:top w:val="nil"/>
              <w:left w:val="nil"/>
              <w:bottom w:val="single" w:color="auto" w:sz="4" w:space="0"/>
              <w:right w:val="single" w:color="auto" w:sz="8" w:space="0"/>
            </w:tcBorders>
            <w:shd w:val="clear" w:color="auto" w:fill="auto"/>
            <w:noWrap/>
            <w:vAlign w:val="center"/>
          </w:tcPr>
          <w:p w:rsidRPr="008577DE" w:rsidR="00865A65" w:rsidP="00414355" w:rsidRDefault="00865A65" w14:paraId="50BF9449" w14:textId="3636E8F1">
            <w:pPr>
              <w:widowControl/>
              <w:autoSpaceDE/>
              <w:autoSpaceDN/>
              <w:adjustRightInd/>
              <w:rPr>
                <w:rFonts w:ascii="Calibri" w:hAnsi="Calibri" w:cs="Calibri"/>
                <w:color w:val="000000"/>
                <w:sz w:val="16"/>
                <w:szCs w:val="16"/>
              </w:rPr>
            </w:pPr>
            <w:r w:rsidRPr="008577DE">
              <w:rPr>
                <w:rFonts w:ascii="Calibri" w:hAnsi="Calibri" w:cs="Calibri"/>
                <w:color w:val="000000"/>
                <w:sz w:val="16"/>
                <w:szCs w:val="16"/>
              </w:rPr>
              <w:t>$</w:t>
            </w:r>
            <w:r w:rsidRPr="008577DE" w:rsidR="00414355">
              <w:rPr>
                <w:rFonts w:ascii="Calibri" w:hAnsi="Calibri" w:cs="Calibri"/>
                <w:color w:val="000000"/>
                <w:sz w:val="16"/>
                <w:szCs w:val="16"/>
              </w:rPr>
              <w:t>55.04</w:t>
            </w:r>
          </w:p>
        </w:tc>
      </w:tr>
      <w:tr w:rsidRPr="00C25F9C" w:rsidR="00865A65" w:rsidTr="007C4E3A" w14:paraId="28E26E86" w14:textId="77777777">
        <w:trPr>
          <w:trHeight w:val="300"/>
        </w:trPr>
        <w:tc>
          <w:tcPr>
            <w:tcW w:w="1188" w:type="dxa"/>
            <w:tcBorders>
              <w:top w:val="nil"/>
              <w:left w:val="single" w:color="auto" w:sz="8" w:space="0"/>
              <w:bottom w:val="single" w:color="auto" w:sz="4" w:space="0"/>
              <w:right w:val="single" w:color="auto" w:sz="4" w:space="0"/>
            </w:tcBorders>
            <w:shd w:val="clear" w:color="auto" w:fill="auto"/>
            <w:vAlign w:val="center"/>
          </w:tcPr>
          <w:p w:rsidRPr="00865A65" w:rsidR="00865A65" w:rsidP="00865A65" w:rsidRDefault="00865A65" w14:paraId="6CEC2DFF" w14:textId="007E10C5">
            <w:pPr>
              <w:widowControl/>
              <w:autoSpaceDE/>
              <w:autoSpaceDN/>
              <w:adjustRightInd/>
              <w:rPr>
                <w:rFonts w:ascii="Calibri" w:hAnsi="Calibri" w:cs="Calibri"/>
                <w:b/>
                <w:color w:val="000000"/>
                <w:sz w:val="16"/>
                <w:szCs w:val="16"/>
              </w:rPr>
            </w:pPr>
            <w:r w:rsidRPr="00865A65">
              <w:rPr>
                <w:rFonts w:ascii="Calibri" w:hAnsi="Calibri" w:cs="Calibri"/>
                <w:b/>
                <w:color w:val="000000"/>
                <w:sz w:val="16"/>
                <w:szCs w:val="16"/>
              </w:rPr>
              <w:t>Protected Species Zone entry/exit</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3BAD820E" w14:textId="7F55FC13">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0A6314A7" w14:textId="20B4730B">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25</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161BFBAD" w14:textId="45AE420A">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8</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4A92C761" w14:textId="492859B1">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200</w:t>
            </w:r>
          </w:p>
        </w:tc>
        <w:tc>
          <w:tcPr>
            <w:tcW w:w="108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7BF7C288" w14:textId="2C05AFE5">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0.083 </w:t>
            </w:r>
            <w:proofErr w:type="spellStart"/>
            <w:r w:rsidRPr="00C25F9C">
              <w:rPr>
                <w:rFonts w:ascii="Calibri" w:hAnsi="Calibri" w:cs="Calibri"/>
                <w:color w:val="000000"/>
                <w:sz w:val="16"/>
                <w:szCs w:val="16"/>
              </w:rPr>
              <w:t>hr</w:t>
            </w:r>
            <w:proofErr w:type="spellEnd"/>
            <w:r w:rsidRPr="00C25F9C">
              <w:rPr>
                <w:rFonts w:ascii="Calibri" w:hAnsi="Calibri" w:cs="Calibri"/>
                <w:color w:val="000000"/>
                <w:sz w:val="16"/>
                <w:szCs w:val="16"/>
              </w:rPr>
              <w:t xml:space="preserve"> (5 min)</w:t>
            </w:r>
          </w:p>
        </w:tc>
        <w:tc>
          <w:tcPr>
            <w:tcW w:w="1170" w:type="dxa"/>
            <w:tcBorders>
              <w:top w:val="nil"/>
              <w:left w:val="nil"/>
              <w:bottom w:val="single" w:color="auto" w:sz="4" w:space="0"/>
              <w:right w:val="single" w:color="auto" w:sz="4" w:space="0"/>
            </w:tcBorders>
            <w:shd w:val="clear" w:color="auto" w:fill="auto"/>
            <w:vAlign w:val="center"/>
          </w:tcPr>
          <w:p w:rsidRPr="008577DE" w:rsidR="00865A65" w:rsidP="00865A65" w:rsidRDefault="00865A65" w14:paraId="6AEEC3A1" w14:textId="157F3121">
            <w:pPr>
              <w:widowControl/>
              <w:autoSpaceDE/>
              <w:autoSpaceDN/>
              <w:adjustRightInd/>
              <w:rPr>
                <w:rFonts w:ascii="Calibri" w:hAnsi="Calibri" w:cs="Calibri"/>
                <w:color w:val="000000"/>
                <w:sz w:val="16"/>
                <w:szCs w:val="16"/>
              </w:rPr>
            </w:pPr>
            <w:r w:rsidRPr="008577DE">
              <w:rPr>
                <w:rFonts w:ascii="Calibri" w:hAnsi="Calibri" w:cs="Calibri"/>
                <w:color w:val="000000"/>
                <w:sz w:val="16"/>
                <w:szCs w:val="16"/>
              </w:rPr>
              <w:t>16.6</w:t>
            </w:r>
            <w:r w:rsidRPr="008577DE" w:rsidR="00311EFC">
              <w:rPr>
                <w:rFonts w:ascii="Calibri" w:hAnsi="Calibri" w:cs="Calibri"/>
                <w:color w:val="000000"/>
                <w:sz w:val="16"/>
                <w:szCs w:val="16"/>
              </w:rPr>
              <w:t>0</w:t>
            </w:r>
          </w:p>
        </w:tc>
        <w:tc>
          <w:tcPr>
            <w:tcW w:w="1260" w:type="dxa"/>
            <w:tcBorders>
              <w:top w:val="nil"/>
              <w:left w:val="nil"/>
              <w:bottom w:val="single" w:color="auto" w:sz="4" w:space="0"/>
              <w:right w:val="single" w:color="auto" w:sz="4" w:space="0"/>
            </w:tcBorders>
            <w:shd w:val="clear" w:color="auto" w:fill="auto"/>
            <w:noWrap/>
            <w:vAlign w:val="center"/>
          </w:tcPr>
          <w:p w:rsidRPr="008577DE" w:rsidR="00865A65" w:rsidP="00311EFC" w:rsidRDefault="00865A65" w14:paraId="64D3EACD" w14:textId="76955797">
            <w:pPr>
              <w:widowControl/>
              <w:autoSpaceDE/>
              <w:autoSpaceDN/>
              <w:adjustRightInd/>
              <w:rPr>
                <w:rFonts w:ascii="Calibri" w:hAnsi="Calibri" w:cs="Calibri"/>
                <w:color w:val="000000"/>
                <w:sz w:val="16"/>
                <w:szCs w:val="16"/>
              </w:rPr>
            </w:pPr>
            <w:r w:rsidRPr="008577DE">
              <w:rPr>
                <w:rFonts w:ascii="Calibri" w:hAnsi="Calibri" w:cs="Calibri"/>
                <w:color w:val="000000"/>
                <w:sz w:val="16"/>
                <w:szCs w:val="16"/>
              </w:rPr>
              <w:t>$</w:t>
            </w:r>
            <w:r w:rsidRPr="008577DE" w:rsidR="00311EFC">
              <w:rPr>
                <w:rFonts w:ascii="Calibri" w:hAnsi="Calibri" w:cs="Calibri"/>
                <w:color w:val="000000"/>
                <w:sz w:val="16"/>
                <w:szCs w:val="16"/>
              </w:rPr>
              <w:t>32.96</w:t>
            </w:r>
          </w:p>
        </w:tc>
        <w:tc>
          <w:tcPr>
            <w:tcW w:w="1260" w:type="dxa"/>
            <w:tcBorders>
              <w:top w:val="nil"/>
              <w:left w:val="nil"/>
              <w:bottom w:val="single" w:color="auto" w:sz="4" w:space="0"/>
              <w:right w:val="single" w:color="auto" w:sz="8" w:space="0"/>
            </w:tcBorders>
            <w:shd w:val="clear" w:color="auto" w:fill="auto"/>
            <w:noWrap/>
            <w:vAlign w:val="center"/>
          </w:tcPr>
          <w:p w:rsidRPr="008577DE" w:rsidR="00865A65" w:rsidP="00311EFC" w:rsidRDefault="00865A65" w14:paraId="30E3A94B" w14:textId="2ACC4D2E">
            <w:pPr>
              <w:widowControl/>
              <w:autoSpaceDE/>
              <w:autoSpaceDN/>
              <w:adjustRightInd/>
              <w:rPr>
                <w:rFonts w:ascii="Calibri" w:hAnsi="Calibri" w:cs="Calibri"/>
                <w:color w:val="000000"/>
                <w:sz w:val="16"/>
                <w:szCs w:val="16"/>
              </w:rPr>
            </w:pPr>
            <w:r w:rsidRPr="008577DE">
              <w:rPr>
                <w:rFonts w:ascii="Calibri" w:hAnsi="Calibri" w:cs="Calibri"/>
                <w:color w:val="000000"/>
                <w:sz w:val="16"/>
                <w:szCs w:val="16"/>
              </w:rPr>
              <w:t>$</w:t>
            </w:r>
            <w:r w:rsidRPr="008577DE" w:rsidR="00311EFC">
              <w:rPr>
                <w:rFonts w:ascii="Calibri" w:hAnsi="Calibri" w:cs="Calibri"/>
                <w:color w:val="000000"/>
                <w:sz w:val="16"/>
                <w:szCs w:val="16"/>
              </w:rPr>
              <w:t>547.14</w:t>
            </w:r>
          </w:p>
        </w:tc>
      </w:tr>
      <w:tr w:rsidRPr="00C25F9C" w:rsidR="00865A65" w:rsidTr="007C4E3A" w14:paraId="2230D6C5" w14:textId="77777777">
        <w:trPr>
          <w:trHeight w:val="300"/>
        </w:trPr>
        <w:tc>
          <w:tcPr>
            <w:tcW w:w="1188" w:type="dxa"/>
            <w:tcBorders>
              <w:top w:val="nil"/>
              <w:left w:val="single" w:color="auto" w:sz="8" w:space="0"/>
              <w:bottom w:val="single" w:color="auto" w:sz="4" w:space="0"/>
              <w:right w:val="single" w:color="auto" w:sz="4" w:space="0"/>
            </w:tcBorders>
            <w:shd w:val="clear" w:color="auto" w:fill="auto"/>
            <w:vAlign w:val="center"/>
          </w:tcPr>
          <w:p w:rsidRPr="00865A65" w:rsidR="00865A65" w:rsidP="00865A65" w:rsidRDefault="00865A65" w14:paraId="7C5250F0" w14:textId="0FE7432F">
            <w:pPr>
              <w:widowControl/>
              <w:autoSpaceDE/>
              <w:autoSpaceDN/>
              <w:adjustRightInd/>
              <w:rPr>
                <w:rFonts w:ascii="Calibri" w:hAnsi="Calibri" w:cs="Calibri"/>
                <w:b/>
                <w:color w:val="000000"/>
                <w:sz w:val="16"/>
                <w:szCs w:val="16"/>
              </w:rPr>
            </w:pPr>
            <w:r w:rsidRPr="00865A65">
              <w:rPr>
                <w:rFonts w:ascii="Calibri" w:hAnsi="Calibri" w:cs="Calibri"/>
                <w:b/>
                <w:color w:val="000000"/>
                <w:sz w:val="16"/>
                <w:szCs w:val="16"/>
              </w:rPr>
              <w:t>Pre-trip notification</w:t>
            </w:r>
          </w:p>
        </w:tc>
        <w:tc>
          <w:tcPr>
            <w:tcW w:w="117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7CF80B0F" w14:textId="360929A2">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Vessel operator or owner</w:t>
            </w:r>
          </w:p>
        </w:tc>
        <w:tc>
          <w:tcPr>
            <w:tcW w:w="126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52CD32AA" w14:textId="188EF13D">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200</w:t>
            </w:r>
          </w:p>
        </w:tc>
        <w:tc>
          <w:tcPr>
            <w:tcW w:w="1170" w:type="dxa"/>
            <w:tcBorders>
              <w:top w:val="nil"/>
              <w:left w:val="nil"/>
              <w:bottom w:val="single" w:color="auto" w:sz="4" w:space="0"/>
              <w:right w:val="single" w:color="auto" w:sz="4" w:space="0"/>
            </w:tcBorders>
            <w:shd w:val="clear" w:color="auto" w:fill="auto"/>
            <w:vAlign w:val="center"/>
          </w:tcPr>
          <w:p w:rsidRPr="008577DE" w:rsidR="00865A65" w:rsidP="00865A65" w:rsidRDefault="00865A65" w14:paraId="251D731C" w14:textId="3EC96C47">
            <w:pPr>
              <w:widowControl/>
              <w:autoSpaceDE/>
              <w:autoSpaceDN/>
              <w:adjustRightInd/>
              <w:rPr>
                <w:rFonts w:ascii="Calibri" w:hAnsi="Calibri" w:cs="Calibri"/>
                <w:color w:val="000000"/>
                <w:sz w:val="16"/>
                <w:szCs w:val="16"/>
              </w:rPr>
            </w:pPr>
            <w:r w:rsidRPr="008577DE">
              <w:rPr>
                <w:rFonts w:ascii="Calibri" w:hAnsi="Calibri" w:cs="Calibri"/>
                <w:color w:val="000000"/>
                <w:sz w:val="16"/>
                <w:szCs w:val="16"/>
              </w:rPr>
              <w:t>8</w:t>
            </w:r>
          </w:p>
        </w:tc>
        <w:tc>
          <w:tcPr>
            <w:tcW w:w="1170" w:type="dxa"/>
            <w:tcBorders>
              <w:top w:val="nil"/>
              <w:left w:val="nil"/>
              <w:bottom w:val="single" w:color="auto" w:sz="4" w:space="0"/>
              <w:right w:val="single" w:color="auto" w:sz="4" w:space="0"/>
            </w:tcBorders>
            <w:shd w:val="clear" w:color="auto" w:fill="auto"/>
            <w:vAlign w:val="center"/>
          </w:tcPr>
          <w:p w:rsidRPr="008577DE" w:rsidR="00865A65" w:rsidP="00865A65" w:rsidRDefault="00311EFC" w14:paraId="75D5BA5B" w14:textId="4805F56F">
            <w:pPr>
              <w:widowControl/>
              <w:autoSpaceDE/>
              <w:autoSpaceDN/>
              <w:adjustRightInd/>
              <w:rPr>
                <w:rFonts w:ascii="Calibri" w:hAnsi="Calibri" w:cs="Calibri"/>
                <w:color w:val="000000"/>
                <w:sz w:val="16"/>
                <w:szCs w:val="16"/>
              </w:rPr>
            </w:pPr>
            <w:r w:rsidRPr="008577DE">
              <w:rPr>
                <w:rFonts w:ascii="Calibri" w:hAnsi="Calibri" w:cs="Calibri"/>
                <w:color w:val="000000"/>
                <w:sz w:val="16"/>
                <w:szCs w:val="16"/>
              </w:rPr>
              <w:t>1,60</w:t>
            </w:r>
            <w:r w:rsidRPr="008577DE" w:rsidR="00865A65">
              <w:rPr>
                <w:rFonts w:ascii="Calibri" w:hAnsi="Calibri" w:cs="Calibri"/>
                <w:color w:val="000000"/>
                <w:sz w:val="16"/>
                <w:szCs w:val="16"/>
              </w:rPr>
              <w:t>0</w:t>
            </w:r>
          </w:p>
        </w:tc>
        <w:tc>
          <w:tcPr>
            <w:tcW w:w="1080" w:type="dxa"/>
            <w:tcBorders>
              <w:top w:val="nil"/>
              <w:left w:val="nil"/>
              <w:bottom w:val="single" w:color="auto" w:sz="4" w:space="0"/>
              <w:right w:val="single" w:color="auto" w:sz="4" w:space="0"/>
            </w:tcBorders>
            <w:shd w:val="clear" w:color="auto" w:fill="auto"/>
            <w:vAlign w:val="center"/>
          </w:tcPr>
          <w:p w:rsidRPr="00C25F9C" w:rsidR="00865A65" w:rsidP="00865A65" w:rsidRDefault="00865A65" w14:paraId="235B3650" w14:textId="05EC18B5">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 xml:space="preserve">0.083 </w:t>
            </w:r>
            <w:proofErr w:type="spellStart"/>
            <w:r w:rsidRPr="00C25F9C">
              <w:rPr>
                <w:rFonts w:ascii="Calibri" w:hAnsi="Calibri" w:cs="Calibri"/>
                <w:color w:val="000000"/>
                <w:sz w:val="16"/>
                <w:szCs w:val="16"/>
              </w:rPr>
              <w:t>hr</w:t>
            </w:r>
            <w:proofErr w:type="spellEnd"/>
            <w:r w:rsidRPr="00C25F9C">
              <w:rPr>
                <w:rFonts w:ascii="Calibri" w:hAnsi="Calibri" w:cs="Calibri"/>
                <w:color w:val="000000"/>
                <w:sz w:val="16"/>
                <w:szCs w:val="16"/>
              </w:rPr>
              <w:t xml:space="preserve"> (5 min)</w:t>
            </w:r>
          </w:p>
        </w:tc>
        <w:tc>
          <w:tcPr>
            <w:tcW w:w="1170" w:type="dxa"/>
            <w:tcBorders>
              <w:top w:val="nil"/>
              <w:left w:val="nil"/>
              <w:bottom w:val="single" w:color="auto" w:sz="4" w:space="0"/>
              <w:right w:val="single" w:color="auto" w:sz="4" w:space="0"/>
            </w:tcBorders>
            <w:shd w:val="clear" w:color="auto" w:fill="auto"/>
            <w:vAlign w:val="center"/>
          </w:tcPr>
          <w:p w:rsidRPr="008577DE" w:rsidR="00865A65" w:rsidP="00311EFC" w:rsidRDefault="00AF4382" w14:paraId="7D3F5B46" w14:textId="40D7A911">
            <w:pPr>
              <w:widowControl/>
              <w:autoSpaceDE/>
              <w:autoSpaceDN/>
              <w:adjustRightInd/>
              <w:rPr>
                <w:rFonts w:ascii="Calibri" w:hAnsi="Calibri" w:cs="Calibri"/>
                <w:color w:val="000000"/>
                <w:sz w:val="16"/>
                <w:szCs w:val="16"/>
              </w:rPr>
            </w:pPr>
            <w:r w:rsidRPr="008577DE">
              <w:rPr>
                <w:rFonts w:ascii="Calibri" w:hAnsi="Calibri" w:cs="Calibri"/>
                <w:color w:val="000000"/>
                <w:sz w:val="16"/>
                <w:szCs w:val="16"/>
              </w:rPr>
              <w:t>13</w:t>
            </w:r>
            <w:r w:rsidRPr="008577DE" w:rsidR="00311EFC">
              <w:rPr>
                <w:rFonts w:ascii="Calibri" w:hAnsi="Calibri" w:cs="Calibri"/>
                <w:color w:val="000000"/>
                <w:sz w:val="16"/>
                <w:szCs w:val="16"/>
              </w:rPr>
              <w:t>2.80</w:t>
            </w:r>
          </w:p>
        </w:tc>
        <w:tc>
          <w:tcPr>
            <w:tcW w:w="1260" w:type="dxa"/>
            <w:tcBorders>
              <w:top w:val="nil"/>
              <w:left w:val="nil"/>
              <w:bottom w:val="single" w:color="auto" w:sz="4" w:space="0"/>
              <w:right w:val="single" w:color="auto" w:sz="4" w:space="0"/>
            </w:tcBorders>
            <w:shd w:val="clear" w:color="auto" w:fill="auto"/>
            <w:noWrap/>
            <w:vAlign w:val="center"/>
          </w:tcPr>
          <w:p w:rsidRPr="008577DE" w:rsidR="00865A65" w:rsidP="00311EFC" w:rsidRDefault="00865A65" w14:paraId="029D7FD3" w14:textId="0A9921CC">
            <w:pPr>
              <w:widowControl/>
              <w:autoSpaceDE/>
              <w:autoSpaceDN/>
              <w:adjustRightInd/>
              <w:rPr>
                <w:rFonts w:ascii="Calibri" w:hAnsi="Calibri" w:cs="Calibri"/>
                <w:color w:val="000000"/>
                <w:sz w:val="16"/>
                <w:szCs w:val="16"/>
              </w:rPr>
            </w:pPr>
            <w:r w:rsidRPr="008577DE">
              <w:rPr>
                <w:rFonts w:ascii="Calibri" w:hAnsi="Calibri" w:cs="Calibri"/>
                <w:color w:val="000000"/>
                <w:sz w:val="16"/>
                <w:szCs w:val="16"/>
              </w:rPr>
              <w:t>$</w:t>
            </w:r>
            <w:r w:rsidRPr="008577DE" w:rsidR="00311EFC">
              <w:rPr>
                <w:rFonts w:ascii="Calibri" w:hAnsi="Calibri" w:cs="Calibri"/>
                <w:color w:val="000000"/>
                <w:sz w:val="16"/>
                <w:szCs w:val="16"/>
              </w:rPr>
              <w:t>32.96</w:t>
            </w:r>
          </w:p>
        </w:tc>
        <w:tc>
          <w:tcPr>
            <w:tcW w:w="1260" w:type="dxa"/>
            <w:tcBorders>
              <w:top w:val="nil"/>
              <w:left w:val="nil"/>
              <w:bottom w:val="single" w:color="auto" w:sz="4" w:space="0"/>
              <w:right w:val="single" w:color="auto" w:sz="8" w:space="0"/>
            </w:tcBorders>
            <w:shd w:val="clear" w:color="auto" w:fill="auto"/>
            <w:noWrap/>
            <w:vAlign w:val="center"/>
          </w:tcPr>
          <w:p w:rsidRPr="008577DE" w:rsidR="00865A65" w:rsidP="00311EFC" w:rsidRDefault="00865A65" w14:paraId="6F3D6AA3" w14:textId="7CA89C57">
            <w:pPr>
              <w:widowControl/>
              <w:autoSpaceDE/>
              <w:autoSpaceDN/>
              <w:adjustRightInd/>
              <w:rPr>
                <w:rFonts w:ascii="Calibri" w:hAnsi="Calibri" w:cs="Calibri"/>
                <w:color w:val="000000"/>
                <w:sz w:val="16"/>
                <w:szCs w:val="16"/>
              </w:rPr>
            </w:pPr>
            <w:r w:rsidRPr="008577DE">
              <w:rPr>
                <w:rFonts w:ascii="Calibri" w:hAnsi="Calibri" w:cs="Calibri"/>
                <w:color w:val="000000"/>
                <w:sz w:val="16"/>
                <w:szCs w:val="16"/>
              </w:rPr>
              <w:t>$</w:t>
            </w:r>
            <w:r w:rsidRPr="008577DE" w:rsidR="00311EFC">
              <w:rPr>
                <w:rFonts w:ascii="Calibri" w:hAnsi="Calibri" w:cs="Calibri"/>
                <w:color w:val="000000"/>
                <w:sz w:val="16"/>
                <w:szCs w:val="16"/>
              </w:rPr>
              <w:t>4,377.09</w:t>
            </w:r>
          </w:p>
        </w:tc>
      </w:tr>
      <w:tr w:rsidRPr="00C25F9C" w:rsidR="00865A65" w:rsidTr="007C4E3A" w14:paraId="3DF4AE21" w14:textId="77777777">
        <w:trPr>
          <w:trHeight w:val="315"/>
        </w:trPr>
        <w:tc>
          <w:tcPr>
            <w:tcW w:w="1188" w:type="dxa"/>
            <w:tcBorders>
              <w:top w:val="nil"/>
              <w:left w:val="single" w:color="auto" w:sz="8" w:space="0"/>
              <w:bottom w:val="single" w:color="auto" w:sz="8" w:space="0"/>
              <w:right w:val="single" w:color="auto" w:sz="8" w:space="0"/>
            </w:tcBorders>
            <w:shd w:val="clear" w:color="000000" w:fill="BDD7EE"/>
            <w:noWrap/>
            <w:vAlign w:val="center"/>
          </w:tcPr>
          <w:p w:rsidRPr="00C25F9C" w:rsidR="00865A65" w:rsidP="00865A65" w:rsidRDefault="00865A65" w14:paraId="46AC0F2B" w14:textId="77777777">
            <w:pPr>
              <w:widowControl/>
              <w:autoSpaceDE/>
              <w:autoSpaceDN/>
              <w:adjustRightInd/>
              <w:rPr>
                <w:rFonts w:ascii="Calibri" w:hAnsi="Calibri" w:cs="Calibri"/>
                <w:b/>
                <w:bCs/>
                <w:color w:val="000000"/>
              </w:rPr>
            </w:pPr>
            <w:r w:rsidRPr="00C25F9C">
              <w:rPr>
                <w:rFonts w:ascii="Calibri" w:hAnsi="Calibri" w:cs="Calibri"/>
                <w:b/>
                <w:bCs/>
                <w:color w:val="000000"/>
              </w:rPr>
              <w:t>Totals</w:t>
            </w:r>
          </w:p>
        </w:tc>
        <w:tc>
          <w:tcPr>
            <w:tcW w:w="1170" w:type="dxa"/>
            <w:tcBorders>
              <w:top w:val="nil"/>
              <w:left w:val="nil"/>
              <w:bottom w:val="single" w:color="auto" w:sz="8" w:space="0"/>
              <w:right w:val="single" w:color="auto" w:sz="8" w:space="0"/>
            </w:tcBorders>
            <w:shd w:val="clear" w:color="auto" w:fill="808080"/>
            <w:noWrap/>
            <w:vAlign w:val="center"/>
          </w:tcPr>
          <w:p w:rsidRPr="00C25F9C" w:rsidR="00865A65" w:rsidP="00865A65" w:rsidRDefault="00865A65" w14:paraId="51CEC906" w14:textId="77777777">
            <w:pPr>
              <w:widowControl/>
              <w:autoSpaceDE/>
              <w:autoSpaceDN/>
              <w:adjustRightInd/>
              <w:rPr>
                <w:rFonts w:ascii="Calibri" w:hAnsi="Calibri" w:cs="Calibri"/>
                <w:b/>
                <w:bCs/>
                <w:color w:val="000000"/>
              </w:rPr>
            </w:pPr>
          </w:p>
        </w:tc>
        <w:tc>
          <w:tcPr>
            <w:tcW w:w="1260" w:type="dxa"/>
            <w:tcBorders>
              <w:top w:val="nil"/>
              <w:left w:val="nil"/>
              <w:bottom w:val="single" w:color="auto" w:sz="8" w:space="0"/>
              <w:right w:val="single" w:color="auto" w:sz="8" w:space="0"/>
            </w:tcBorders>
            <w:shd w:val="clear" w:color="auto" w:fill="808080"/>
            <w:noWrap/>
            <w:vAlign w:val="center"/>
          </w:tcPr>
          <w:p w:rsidRPr="00C25F9C" w:rsidR="00865A65" w:rsidP="00865A65" w:rsidRDefault="00865A65" w14:paraId="0502D44F" w14:textId="77777777">
            <w:pPr>
              <w:widowControl/>
              <w:autoSpaceDE/>
              <w:autoSpaceDN/>
              <w:adjustRightInd/>
              <w:rPr>
                <w:rFonts w:ascii="Calibri" w:hAnsi="Calibri" w:cs="Calibri"/>
                <w:b/>
                <w:bCs/>
                <w:color w:val="000000"/>
              </w:rPr>
            </w:pPr>
          </w:p>
        </w:tc>
        <w:tc>
          <w:tcPr>
            <w:tcW w:w="1170" w:type="dxa"/>
            <w:tcBorders>
              <w:top w:val="nil"/>
              <w:left w:val="nil"/>
              <w:bottom w:val="single" w:color="auto" w:sz="8" w:space="0"/>
              <w:right w:val="single" w:color="auto" w:sz="8" w:space="0"/>
            </w:tcBorders>
            <w:shd w:val="clear" w:color="auto" w:fill="808080"/>
            <w:noWrap/>
            <w:vAlign w:val="center"/>
          </w:tcPr>
          <w:p w:rsidRPr="00C25F9C" w:rsidR="00865A65" w:rsidP="00865A65" w:rsidRDefault="00865A65" w14:paraId="5897881B" w14:textId="77777777">
            <w:pPr>
              <w:widowControl/>
              <w:autoSpaceDE/>
              <w:autoSpaceDN/>
              <w:adjustRightInd/>
              <w:rPr>
                <w:rFonts w:ascii="Calibri" w:hAnsi="Calibri" w:cs="Calibri"/>
                <w:b/>
                <w:bCs/>
                <w:color w:val="000000"/>
              </w:rPr>
            </w:pPr>
          </w:p>
        </w:tc>
        <w:tc>
          <w:tcPr>
            <w:tcW w:w="1170" w:type="dxa"/>
            <w:tcBorders>
              <w:top w:val="nil"/>
              <w:left w:val="nil"/>
              <w:bottom w:val="single" w:color="auto" w:sz="8" w:space="0"/>
              <w:right w:val="single" w:color="auto" w:sz="8" w:space="0"/>
            </w:tcBorders>
            <w:shd w:val="clear" w:color="000000" w:fill="BDD7EE"/>
            <w:noWrap/>
            <w:vAlign w:val="center"/>
          </w:tcPr>
          <w:p w:rsidRPr="00C25F9C" w:rsidR="00865A65" w:rsidP="00865A65" w:rsidRDefault="00BF4343" w14:paraId="484D507F" w14:textId="3B9C5319">
            <w:pPr>
              <w:widowControl/>
              <w:autoSpaceDE/>
              <w:autoSpaceDN/>
              <w:adjustRightInd/>
              <w:rPr>
                <w:rFonts w:ascii="Calibri" w:hAnsi="Calibri" w:cs="Calibri"/>
                <w:b/>
                <w:bCs/>
                <w:color w:val="000000"/>
              </w:rPr>
            </w:pPr>
            <w:r>
              <w:rPr>
                <w:rFonts w:ascii="Calibri" w:hAnsi="Calibri" w:cs="Calibri"/>
                <w:b/>
                <w:bCs/>
                <w:color w:val="000000"/>
              </w:rPr>
              <w:t>25,44</w:t>
            </w:r>
            <w:r w:rsidRPr="00C25F9C" w:rsidR="00865A65">
              <w:rPr>
                <w:rFonts w:ascii="Calibri" w:hAnsi="Calibri" w:cs="Calibri"/>
                <w:b/>
                <w:bCs/>
                <w:color w:val="000000"/>
              </w:rPr>
              <w:t>0</w:t>
            </w:r>
          </w:p>
        </w:tc>
        <w:tc>
          <w:tcPr>
            <w:tcW w:w="1080" w:type="dxa"/>
            <w:tcBorders>
              <w:top w:val="nil"/>
              <w:left w:val="nil"/>
              <w:bottom w:val="single" w:color="auto" w:sz="8" w:space="0"/>
              <w:right w:val="single" w:color="auto" w:sz="8" w:space="0"/>
            </w:tcBorders>
            <w:shd w:val="clear" w:color="auto" w:fill="808080"/>
            <w:noWrap/>
            <w:vAlign w:val="center"/>
          </w:tcPr>
          <w:p w:rsidRPr="00C25F9C" w:rsidR="00865A65" w:rsidP="00865A65" w:rsidRDefault="00865A65" w14:paraId="5915E610" w14:textId="77777777">
            <w:pPr>
              <w:widowControl/>
              <w:autoSpaceDE/>
              <w:autoSpaceDN/>
              <w:adjustRightInd/>
              <w:rPr>
                <w:rFonts w:ascii="Calibri" w:hAnsi="Calibri" w:cs="Calibri"/>
                <w:b/>
                <w:bCs/>
                <w:color w:val="000000"/>
              </w:rPr>
            </w:pPr>
          </w:p>
        </w:tc>
        <w:tc>
          <w:tcPr>
            <w:tcW w:w="1170" w:type="dxa"/>
            <w:tcBorders>
              <w:top w:val="nil"/>
              <w:left w:val="nil"/>
              <w:bottom w:val="single" w:color="auto" w:sz="8" w:space="0"/>
              <w:right w:val="single" w:color="auto" w:sz="8" w:space="0"/>
            </w:tcBorders>
            <w:shd w:val="clear" w:color="000000" w:fill="BDD7EE"/>
            <w:noWrap/>
            <w:vAlign w:val="center"/>
          </w:tcPr>
          <w:p w:rsidRPr="00C25F9C" w:rsidR="00865A65" w:rsidP="00BF4343" w:rsidRDefault="00865A65" w14:paraId="3827CA0E" w14:textId="613CEEC6">
            <w:pPr>
              <w:widowControl/>
              <w:autoSpaceDE/>
              <w:autoSpaceDN/>
              <w:adjustRightInd/>
              <w:rPr>
                <w:rFonts w:ascii="Calibri" w:hAnsi="Calibri" w:cs="Calibri"/>
                <w:b/>
                <w:bCs/>
                <w:color w:val="000000"/>
              </w:rPr>
            </w:pPr>
            <w:r w:rsidRPr="00C25F9C">
              <w:rPr>
                <w:rFonts w:ascii="Calibri" w:hAnsi="Calibri" w:cs="Calibri"/>
                <w:b/>
                <w:bCs/>
                <w:color w:val="000000"/>
              </w:rPr>
              <w:t>6,</w:t>
            </w:r>
            <w:r w:rsidR="00662241">
              <w:rPr>
                <w:rFonts w:ascii="Calibri" w:hAnsi="Calibri" w:cs="Calibri"/>
                <w:b/>
                <w:bCs/>
                <w:color w:val="000000"/>
              </w:rPr>
              <w:t>8</w:t>
            </w:r>
            <w:r w:rsidR="00BF4343">
              <w:rPr>
                <w:rFonts w:ascii="Calibri" w:hAnsi="Calibri" w:cs="Calibri"/>
                <w:b/>
                <w:bCs/>
                <w:color w:val="000000"/>
              </w:rPr>
              <w:t>65</w:t>
            </w:r>
          </w:p>
        </w:tc>
        <w:tc>
          <w:tcPr>
            <w:tcW w:w="1260" w:type="dxa"/>
            <w:tcBorders>
              <w:top w:val="nil"/>
              <w:left w:val="nil"/>
              <w:bottom w:val="single" w:color="auto" w:sz="8" w:space="0"/>
              <w:right w:val="single" w:color="auto" w:sz="8" w:space="0"/>
            </w:tcBorders>
            <w:shd w:val="clear" w:color="auto" w:fill="808080"/>
            <w:noWrap/>
            <w:vAlign w:val="center"/>
          </w:tcPr>
          <w:p w:rsidRPr="00C25F9C" w:rsidR="00865A65" w:rsidP="00865A65" w:rsidRDefault="00865A65" w14:paraId="697F578C" w14:textId="77777777">
            <w:pPr>
              <w:widowControl/>
              <w:autoSpaceDE/>
              <w:autoSpaceDN/>
              <w:adjustRightInd/>
              <w:rPr>
                <w:rFonts w:ascii="Calibri" w:hAnsi="Calibri" w:cs="Calibri"/>
                <w:b/>
                <w:bCs/>
                <w:color w:val="000000"/>
              </w:rPr>
            </w:pPr>
          </w:p>
        </w:tc>
        <w:tc>
          <w:tcPr>
            <w:tcW w:w="1260" w:type="dxa"/>
            <w:tcBorders>
              <w:top w:val="nil"/>
              <w:left w:val="nil"/>
              <w:bottom w:val="single" w:color="auto" w:sz="8" w:space="0"/>
              <w:right w:val="single" w:color="auto" w:sz="8" w:space="0"/>
            </w:tcBorders>
            <w:shd w:val="clear" w:color="000000" w:fill="BDD7EE"/>
            <w:noWrap/>
            <w:vAlign w:val="center"/>
          </w:tcPr>
          <w:p w:rsidRPr="00C25F9C" w:rsidR="00865A65" w:rsidP="00A0390A" w:rsidRDefault="00865A65" w14:paraId="554E753E" w14:textId="578233E3">
            <w:pPr>
              <w:widowControl/>
              <w:autoSpaceDE/>
              <w:autoSpaceDN/>
              <w:adjustRightInd/>
              <w:rPr>
                <w:rFonts w:ascii="Calibri" w:hAnsi="Calibri" w:cs="Calibri"/>
                <w:b/>
                <w:bCs/>
                <w:color w:val="000000"/>
              </w:rPr>
            </w:pPr>
            <w:r w:rsidRPr="00C25F9C">
              <w:rPr>
                <w:rFonts w:ascii="Calibri" w:hAnsi="Calibri" w:cs="Calibri"/>
                <w:b/>
                <w:bCs/>
                <w:color w:val="000000"/>
              </w:rPr>
              <w:t>$</w:t>
            </w:r>
            <w:r w:rsidR="00A0390A">
              <w:rPr>
                <w:rFonts w:ascii="Calibri" w:hAnsi="Calibri" w:cs="Calibri"/>
                <w:b/>
                <w:bCs/>
                <w:color w:val="000000"/>
              </w:rPr>
              <w:t>226,271</w:t>
            </w:r>
          </w:p>
        </w:tc>
      </w:tr>
    </w:tbl>
    <w:p w:rsidRPr="00C25F9C" w:rsidR="00D932E6" w:rsidP="00D932E6" w:rsidRDefault="00D932E6" w14:paraId="6EC90353" w14:textId="77777777">
      <w:pPr>
        <w:rPr>
          <w:sz w:val="24"/>
          <w:szCs w:val="24"/>
        </w:rPr>
      </w:pPr>
    </w:p>
    <w:p w:rsidRPr="00C25F9C" w:rsidR="00223651" w:rsidRDefault="00223651" w14:paraId="3091711A" w14:textId="6481FC2A">
      <w:pPr>
        <w:widowControl/>
        <w:autoSpaceDE/>
        <w:autoSpaceDN/>
        <w:adjustRightInd/>
        <w:rPr>
          <w:b/>
          <w:bCs/>
          <w:sz w:val="24"/>
          <w:szCs w:val="24"/>
        </w:rPr>
      </w:pPr>
    </w:p>
    <w:p w:rsidRPr="00FF5B32" w:rsidR="00E52FE2" w:rsidP="00FF5B32" w:rsidRDefault="00E52FE2" w14:paraId="56ACC64A" w14:textId="41FDAB57">
      <w:pPr>
        <w:pStyle w:val="ListParagraph"/>
        <w:tabs>
          <w:tab w:val="left" w:pos="360"/>
        </w:tabs>
        <w:adjustRightInd/>
        <w:spacing w:before="80"/>
        <w:ind w:left="0"/>
        <w:contextualSpacing w:val="0"/>
        <w:rPr>
          <w:b/>
          <w:sz w:val="24"/>
          <w:szCs w:val="24"/>
        </w:rPr>
      </w:pPr>
      <w:r w:rsidRPr="00C25F9C">
        <w:rPr>
          <w:b/>
          <w:bCs/>
          <w:sz w:val="24"/>
          <w:szCs w:val="24"/>
        </w:rPr>
        <w:t>13.</w:t>
      </w:r>
      <w:r w:rsidRPr="00C25F9C">
        <w:rPr>
          <w:b/>
          <w:bCs/>
          <w:sz w:val="24"/>
          <w:szCs w:val="24"/>
        </w:rPr>
        <w:tab/>
      </w:r>
      <w:r w:rsidRPr="00BD7237" w:rsidR="00FF5B32">
        <w:rPr>
          <w:b/>
          <w:sz w:val="24"/>
          <w:szCs w:val="24"/>
        </w:rPr>
        <w:t>Provide an estimate for the total annual cost burden to respondents or record keepers resulting from the collection of information. (Do not include the cost of any hour burden already reflected on the burden worksheet).</w:t>
      </w:r>
    </w:p>
    <w:p w:rsidRPr="00C25F9C" w:rsidR="00E52FE2" w:rsidP="00E52FE2" w:rsidRDefault="00E52FE2" w14:paraId="3D3FE88A" w14:textId="77777777">
      <w:pPr>
        <w:tabs>
          <w:tab w:val="left" w:pos="540"/>
        </w:tabs>
        <w:ind w:left="540"/>
        <w:rPr>
          <w:sz w:val="24"/>
          <w:szCs w:val="24"/>
        </w:rPr>
      </w:pPr>
    </w:p>
    <w:p w:rsidRPr="00C25F9C" w:rsidR="00311EFC" w:rsidP="00311EFC" w:rsidRDefault="00311EFC" w14:paraId="039906E7" w14:textId="77777777">
      <w:pPr>
        <w:ind w:left="-90"/>
        <w:rPr>
          <w:sz w:val="24"/>
          <w:szCs w:val="24"/>
        </w:rPr>
      </w:pPr>
      <w:r w:rsidRPr="00C25F9C">
        <w:rPr>
          <w:sz w:val="24"/>
          <w:szCs w:val="24"/>
        </w:rPr>
        <w:t>There are no start-up capital costs for complying with these information collection requirements. NMFS provides paper logbook forms. Longline respondents will use NMFS-certified electronic forms on hardware (tablet computers) provided by NMFS. In the case of equipment (hardware or software) or transmission error, paper logbooks will be provided by NMFS. Costs for data transmission via the NMFS-provided VMS will be bundled with existing VMS data costs paid for by the NOAA Office of Law Enforcement (OLE).</w:t>
      </w:r>
    </w:p>
    <w:p w:rsidRPr="00C25F9C" w:rsidR="00311EFC" w:rsidP="00311EFC" w:rsidRDefault="00311EFC" w14:paraId="20AA9041" w14:textId="77777777">
      <w:pPr>
        <w:ind w:left="-90"/>
        <w:rPr>
          <w:sz w:val="24"/>
          <w:szCs w:val="24"/>
        </w:rPr>
      </w:pPr>
    </w:p>
    <w:p w:rsidRPr="00C25F9C" w:rsidR="00311EFC" w:rsidP="00311EFC" w:rsidRDefault="00311EFC" w14:paraId="4A6CDA44" w14:textId="77777777">
      <w:pPr>
        <w:ind w:left="-90"/>
        <w:rPr>
          <w:rFonts w:ascii="Courier New" w:hAnsi="Courier New" w:eastAsia="Courier New" w:cs="Courier New"/>
          <w:sz w:val="24"/>
          <w:szCs w:val="22"/>
        </w:rPr>
      </w:pPr>
      <w:r w:rsidRPr="00C25F9C">
        <w:rPr>
          <w:sz w:val="24"/>
          <w:szCs w:val="24"/>
        </w:rPr>
        <w:t xml:space="preserve">The annual total cost to pelagic longline respondents is estimated at $126.50 for postage associated with mailing completed paper longline logbooks to NMFS (about 10% of the previously estimated cost). Paper logbooks have a carbonless duplicate, so no photocopying is required. In addition, NMFS provides a </w:t>
      </w:r>
      <w:r>
        <w:rPr>
          <w:sz w:val="24"/>
          <w:szCs w:val="24"/>
        </w:rPr>
        <w:t xml:space="preserve">secure </w:t>
      </w:r>
      <w:r w:rsidRPr="00C25F9C">
        <w:rPr>
          <w:sz w:val="24"/>
          <w:szCs w:val="24"/>
        </w:rPr>
        <w:t xml:space="preserve">logbook dropbox at the Honolulu fish auction where most fish are landed and we have a service center adjacent to the auction where paper logbooks may be received. A dropbox is </w:t>
      </w:r>
      <w:r>
        <w:rPr>
          <w:sz w:val="24"/>
          <w:szCs w:val="24"/>
        </w:rPr>
        <w:t>also provided in American Samoa</w:t>
      </w:r>
      <w:r w:rsidRPr="00C25F9C">
        <w:rPr>
          <w:sz w:val="24"/>
          <w:szCs w:val="24"/>
        </w:rPr>
        <w:t>.</w:t>
      </w:r>
      <w:r>
        <w:rPr>
          <w:sz w:val="24"/>
          <w:szCs w:val="24"/>
        </w:rPr>
        <w:t xml:space="preserve"> We estimate that only about 10% will be mailed to the PIFSC. </w:t>
      </w:r>
      <w:r w:rsidRPr="00C25F9C">
        <w:rPr>
          <w:sz w:val="24"/>
          <w:szCs w:val="24"/>
        </w:rPr>
        <w:t>The same dropboxes may also be used by other fishermen submitting logbooks, but for the sake of simplifying cost burden calculations, we will assume that non-longline fishermen will mail their logbooks and reports to NMFS at a cost of a first class envelope ($0.55) per logbook. The estimated annual cost for the observer safety notifications is $5 per notification, which will generally be made by satellite phone. At 11 expected responses per year, the total estimated cost is $55 per year. The overall total annual cost burden for all collections is estimated at $523.00 for mailing logbooks and reports to NMFS.</w:t>
      </w:r>
    </w:p>
    <w:p w:rsidRPr="00C25F9C" w:rsidR="00311EFC" w:rsidP="00311EFC" w:rsidRDefault="00311EFC" w14:paraId="4CFE3593" w14:textId="77777777">
      <w:pPr>
        <w:ind w:left="-90"/>
        <w:rPr>
          <w:rFonts w:ascii="Courier New" w:hAnsi="Courier New" w:eastAsia="Courier New" w:cs="Courier New"/>
          <w:sz w:val="24"/>
          <w:szCs w:val="22"/>
        </w:rPr>
      </w:pPr>
    </w:p>
    <w:p w:rsidR="00311EFC" w:rsidP="00311EFC" w:rsidRDefault="00311EFC" w14:paraId="4F5A1E32" w14:textId="77777777">
      <w:pPr>
        <w:ind w:left="-90"/>
        <w:rPr>
          <w:sz w:val="24"/>
          <w:szCs w:val="24"/>
        </w:rPr>
      </w:pPr>
      <w:r w:rsidRPr="00C25F9C">
        <w:rPr>
          <w:sz w:val="24"/>
          <w:szCs w:val="24"/>
        </w:rPr>
        <w:t>If a third party were to develop an electronic logbook system in the future, NMFS would work with prospective provider(s) and fishery participants to review and evaluate those systems and, if appropriate, certify them for use in the fisheries. NMFS has not determined at this time whether it would provide alternative third-party systems at no cost to fishery participants, or if fishery participants would be required to assume those costs.</w:t>
      </w:r>
    </w:p>
    <w:p w:rsidRPr="00C25F9C" w:rsidR="00E52FE2" w:rsidP="00E52FE2" w:rsidRDefault="00E52FE2" w14:paraId="29C16C8C" w14:textId="77777777">
      <w:pPr>
        <w:tabs>
          <w:tab w:val="left" w:pos="540"/>
        </w:tabs>
        <w:rPr>
          <w:sz w:val="24"/>
          <w:szCs w:val="24"/>
        </w:rPr>
      </w:pPr>
    </w:p>
    <w:tbl>
      <w:tblPr>
        <w:tblW w:w="9985" w:type="dxa"/>
        <w:tblInd w:w="-5" w:type="dxa"/>
        <w:tblLook w:val="04A0" w:firstRow="1" w:lastRow="0" w:firstColumn="1" w:lastColumn="0" w:noHBand="0" w:noVBand="1"/>
      </w:tblPr>
      <w:tblGrid>
        <w:gridCol w:w="3231"/>
        <w:gridCol w:w="1260"/>
        <w:gridCol w:w="1531"/>
        <w:gridCol w:w="1351"/>
        <w:gridCol w:w="1264"/>
        <w:gridCol w:w="1348"/>
      </w:tblGrid>
      <w:tr w:rsidRPr="00C25F9C" w:rsidR="009563C2" w:rsidTr="00E52FE2" w14:paraId="260DBC1A" w14:textId="77777777">
        <w:trPr>
          <w:trHeight w:val="690"/>
        </w:trPr>
        <w:tc>
          <w:tcPr>
            <w:tcW w:w="3231"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C25F9C" w:rsidR="00E52FE2" w:rsidP="00204EEE" w:rsidRDefault="00E52FE2" w14:paraId="7C6E0681"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Pr="00C25F9C" w:rsidR="00E52FE2" w:rsidP="00204EEE" w:rsidRDefault="00E52FE2" w14:paraId="23FC864A"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 of Respondents</w:t>
            </w:r>
          </w:p>
          <w:p w:rsidRPr="00C25F9C" w:rsidR="00E52FE2" w:rsidP="00204EEE" w:rsidRDefault="00E52FE2" w14:paraId="29B88F70"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(a)</w:t>
            </w:r>
          </w:p>
        </w:tc>
        <w:tc>
          <w:tcPr>
            <w:tcW w:w="1531" w:type="dxa"/>
            <w:tcBorders>
              <w:top w:val="single" w:color="auto" w:sz="8" w:space="0"/>
              <w:left w:val="nil"/>
              <w:bottom w:val="single" w:color="auto" w:sz="8" w:space="0"/>
              <w:right w:val="single" w:color="auto" w:sz="8" w:space="0"/>
            </w:tcBorders>
            <w:shd w:val="clear" w:color="auto" w:fill="5B9BD5" w:themeFill="accent1"/>
            <w:vAlign w:val="center"/>
            <w:hideMark/>
          </w:tcPr>
          <w:p w:rsidRPr="00C25F9C" w:rsidR="00E52FE2" w:rsidP="00204EEE" w:rsidRDefault="00E52FE2" w14:paraId="28638B43"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Annual # of Responses / Respondent</w:t>
            </w:r>
          </w:p>
          <w:p w:rsidRPr="00C25F9C" w:rsidR="00E52FE2" w:rsidP="00204EEE" w:rsidRDefault="00E52FE2" w14:paraId="0DE25F70"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(b)</w:t>
            </w:r>
          </w:p>
        </w:tc>
        <w:tc>
          <w:tcPr>
            <w:tcW w:w="1351" w:type="dxa"/>
            <w:tcBorders>
              <w:top w:val="single" w:color="auto" w:sz="8" w:space="0"/>
              <w:left w:val="nil"/>
              <w:bottom w:val="single" w:color="auto" w:sz="8" w:space="0"/>
              <w:right w:val="single" w:color="auto" w:sz="8" w:space="0"/>
            </w:tcBorders>
            <w:shd w:val="clear" w:color="auto" w:fill="5B9BD5" w:themeFill="accent1"/>
            <w:vAlign w:val="center"/>
            <w:hideMark/>
          </w:tcPr>
          <w:p w:rsidRPr="00C25F9C" w:rsidR="00E52FE2" w:rsidP="00204EEE" w:rsidRDefault="00E52FE2" w14:paraId="4073F3D9"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 xml:space="preserve"> Total # of Annual Responses</w:t>
            </w:r>
          </w:p>
          <w:p w:rsidRPr="00C25F9C" w:rsidR="00E52FE2" w:rsidP="00204EEE" w:rsidRDefault="00E52FE2" w14:paraId="3B5EB375"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(c)=(a) x (b)</w:t>
            </w:r>
          </w:p>
        </w:tc>
        <w:tc>
          <w:tcPr>
            <w:tcW w:w="1264" w:type="dxa"/>
            <w:tcBorders>
              <w:top w:val="single" w:color="auto" w:sz="8" w:space="0"/>
              <w:left w:val="nil"/>
              <w:bottom w:val="single" w:color="auto" w:sz="8" w:space="0"/>
              <w:right w:val="single" w:color="auto" w:sz="8" w:space="0"/>
            </w:tcBorders>
            <w:shd w:val="clear" w:color="auto" w:fill="5B9BD5" w:themeFill="accent1"/>
            <w:vAlign w:val="center"/>
            <w:hideMark/>
          </w:tcPr>
          <w:p w:rsidRPr="00C25F9C" w:rsidR="00E52FE2" w:rsidP="00204EEE" w:rsidRDefault="00E52FE2" w14:paraId="3B17715C"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Cost Burden / Respondent</w:t>
            </w:r>
          </w:p>
          <w:p w:rsidRPr="00C25F9C" w:rsidR="00E52FE2" w:rsidP="00204EEE" w:rsidRDefault="00E52FE2" w14:paraId="0D64B8CE"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(h)</w:t>
            </w:r>
          </w:p>
        </w:tc>
        <w:tc>
          <w:tcPr>
            <w:tcW w:w="1348" w:type="dxa"/>
            <w:tcBorders>
              <w:top w:val="single" w:color="auto" w:sz="8" w:space="0"/>
              <w:left w:val="nil"/>
              <w:bottom w:val="single" w:color="auto" w:sz="8" w:space="0"/>
              <w:right w:val="single" w:color="auto" w:sz="8" w:space="0"/>
            </w:tcBorders>
            <w:shd w:val="clear" w:color="auto" w:fill="5B9BD5" w:themeFill="accent1"/>
            <w:vAlign w:val="center"/>
            <w:hideMark/>
          </w:tcPr>
          <w:p w:rsidRPr="00C25F9C" w:rsidR="00E52FE2" w:rsidP="00204EEE" w:rsidRDefault="00E52FE2" w14:paraId="6C127D44"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Total Annual Cost Burden</w:t>
            </w:r>
          </w:p>
          <w:p w:rsidRPr="00C25F9C" w:rsidR="00E52FE2" w:rsidP="00204EEE" w:rsidRDefault="00E52FE2" w14:paraId="1C5C9004" w14:textId="77777777">
            <w:pPr>
              <w:widowControl/>
              <w:autoSpaceDE/>
              <w:autoSpaceDN/>
              <w:adjustRightInd/>
              <w:jc w:val="center"/>
              <w:rPr>
                <w:rFonts w:ascii="Calibri" w:hAnsi="Calibri" w:cs="Calibri"/>
                <w:b/>
                <w:bCs/>
                <w:color w:val="000000"/>
                <w:sz w:val="18"/>
                <w:szCs w:val="18"/>
              </w:rPr>
            </w:pPr>
            <w:r w:rsidRPr="00C25F9C">
              <w:rPr>
                <w:rFonts w:ascii="Calibri" w:hAnsi="Calibri" w:cs="Calibri"/>
                <w:b/>
                <w:bCs/>
                <w:color w:val="000000"/>
                <w:sz w:val="18"/>
                <w:szCs w:val="18"/>
              </w:rPr>
              <w:t>(</w:t>
            </w:r>
            <w:proofErr w:type="spellStart"/>
            <w:r w:rsidRPr="00C25F9C">
              <w:rPr>
                <w:rFonts w:ascii="Calibri" w:hAnsi="Calibri" w:cs="Calibri"/>
                <w:b/>
                <w:bCs/>
                <w:color w:val="000000"/>
                <w:sz w:val="18"/>
                <w:szCs w:val="18"/>
              </w:rPr>
              <w:t>i</w:t>
            </w:r>
            <w:proofErr w:type="spellEnd"/>
            <w:r w:rsidRPr="00C25F9C">
              <w:rPr>
                <w:rFonts w:ascii="Calibri" w:hAnsi="Calibri" w:cs="Calibri"/>
                <w:b/>
                <w:bCs/>
                <w:color w:val="000000"/>
                <w:sz w:val="18"/>
                <w:szCs w:val="18"/>
              </w:rPr>
              <w:t>) = (c) x (h)</w:t>
            </w:r>
          </w:p>
        </w:tc>
      </w:tr>
      <w:tr w:rsidRPr="00C25F9C" w:rsidR="00AF4382" w:rsidTr="00AF4382" w14:paraId="58E5C7E1" w14:textId="77777777">
        <w:trPr>
          <w:trHeight w:val="300"/>
        </w:trPr>
        <w:tc>
          <w:tcPr>
            <w:tcW w:w="3231" w:type="dxa"/>
            <w:tcBorders>
              <w:top w:val="nil"/>
              <w:left w:val="single" w:color="auto" w:sz="4" w:space="0"/>
              <w:bottom w:val="single" w:color="auto" w:sz="4" w:space="0"/>
              <w:right w:val="single" w:color="auto" w:sz="4" w:space="0"/>
            </w:tcBorders>
            <w:shd w:val="clear" w:color="auto" w:fill="FFFFFF" w:themeFill="background1"/>
            <w:vAlign w:val="center"/>
          </w:tcPr>
          <w:p w:rsidRPr="00C25F9C" w:rsidR="00AF4382" w:rsidP="00E52FE2" w:rsidRDefault="00AF4382" w14:paraId="0C2CD71E" w14:textId="4E6E3E27">
            <w:pPr>
              <w:widowControl/>
              <w:autoSpaceDE/>
              <w:autoSpaceDN/>
              <w:adjustRightInd/>
              <w:rPr>
                <w:rFonts w:ascii="Calibri" w:hAnsi="Calibri" w:cs="Calibri"/>
                <w:color w:val="000000"/>
                <w:sz w:val="16"/>
                <w:szCs w:val="16"/>
              </w:rPr>
            </w:pPr>
            <w:r w:rsidRPr="00865A65">
              <w:rPr>
                <w:rFonts w:ascii="Calibri" w:hAnsi="Calibri" w:cs="Calibri"/>
                <w:b/>
                <w:color w:val="000000"/>
                <w:sz w:val="16"/>
                <w:szCs w:val="16"/>
              </w:rPr>
              <w:t>Pacific Islands Logbook and Sales Report Forms, experimental fishing reports</w:t>
            </w:r>
          </w:p>
        </w:tc>
        <w:tc>
          <w:tcPr>
            <w:tcW w:w="1260" w:type="dxa"/>
            <w:tcBorders>
              <w:top w:val="nil"/>
              <w:left w:val="nil"/>
              <w:bottom w:val="single" w:color="auto" w:sz="4" w:space="0"/>
              <w:right w:val="single" w:color="auto" w:sz="4" w:space="0"/>
            </w:tcBorders>
            <w:shd w:val="clear" w:color="auto" w:fill="FFFFFF" w:themeFill="background1"/>
            <w:vAlign w:val="center"/>
          </w:tcPr>
          <w:p w:rsidRPr="00E96BB9" w:rsidR="00AF4382" w:rsidP="00E52FE2" w:rsidRDefault="0070458B" w14:paraId="2F455A30" w14:textId="68F821E6">
            <w:pPr>
              <w:widowControl/>
              <w:autoSpaceDE/>
              <w:autoSpaceDN/>
              <w:adjustRightInd/>
              <w:rPr>
                <w:rFonts w:ascii="Calibri" w:hAnsi="Calibri" w:cs="Calibri"/>
                <w:b/>
                <w:color w:val="000000"/>
                <w:sz w:val="16"/>
                <w:szCs w:val="16"/>
              </w:rPr>
            </w:pPr>
            <w:r>
              <w:rPr>
                <w:rFonts w:ascii="Calibri" w:hAnsi="Calibri" w:cs="Calibri"/>
                <w:b/>
                <w:color w:val="000000"/>
                <w:sz w:val="16"/>
                <w:szCs w:val="16"/>
              </w:rPr>
              <w:t>328</w:t>
            </w:r>
          </w:p>
        </w:tc>
        <w:tc>
          <w:tcPr>
            <w:tcW w:w="1531" w:type="dxa"/>
            <w:tcBorders>
              <w:top w:val="nil"/>
              <w:left w:val="nil"/>
              <w:bottom w:val="single" w:color="auto" w:sz="4" w:space="0"/>
              <w:right w:val="single" w:color="auto" w:sz="4" w:space="0"/>
            </w:tcBorders>
            <w:shd w:val="clear" w:color="auto" w:fill="FFFFFF" w:themeFill="background1"/>
            <w:vAlign w:val="center"/>
          </w:tcPr>
          <w:p w:rsidRPr="00E96BB9" w:rsidR="00AF4382" w:rsidP="00E52FE2" w:rsidRDefault="00AF4382" w14:paraId="12A1B76F" w14:textId="77777777">
            <w:pPr>
              <w:widowControl/>
              <w:autoSpaceDE/>
              <w:autoSpaceDN/>
              <w:adjustRightInd/>
              <w:rPr>
                <w:rFonts w:ascii="Calibri" w:hAnsi="Calibri" w:cs="Calibri"/>
                <w:b/>
                <w:color w:val="000000"/>
                <w:sz w:val="16"/>
                <w:szCs w:val="16"/>
              </w:rPr>
            </w:pPr>
          </w:p>
        </w:tc>
        <w:tc>
          <w:tcPr>
            <w:tcW w:w="1351" w:type="dxa"/>
            <w:tcBorders>
              <w:top w:val="nil"/>
              <w:left w:val="nil"/>
              <w:bottom w:val="single" w:color="auto" w:sz="4" w:space="0"/>
              <w:right w:val="single" w:color="auto" w:sz="4" w:space="0"/>
            </w:tcBorders>
            <w:shd w:val="clear" w:color="auto" w:fill="FFFFFF" w:themeFill="background1"/>
            <w:vAlign w:val="center"/>
          </w:tcPr>
          <w:p w:rsidRPr="00E96BB9" w:rsidR="00AF4382" w:rsidP="00E52FE2" w:rsidRDefault="00AF4382" w14:paraId="6106E88D" w14:textId="71A4F8E9">
            <w:pPr>
              <w:widowControl/>
              <w:autoSpaceDE/>
              <w:autoSpaceDN/>
              <w:adjustRightInd/>
              <w:rPr>
                <w:rFonts w:ascii="Calibri" w:hAnsi="Calibri" w:cs="Calibri"/>
                <w:b/>
                <w:color w:val="000000"/>
                <w:sz w:val="16"/>
                <w:szCs w:val="16"/>
              </w:rPr>
            </w:pPr>
            <w:r w:rsidRPr="00E96BB9">
              <w:rPr>
                <w:rFonts w:ascii="Calibri" w:hAnsi="Calibri" w:cs="Calibri"/>
                <w:b/>
                <w:color w:val="000000"/>
                <w:sz w:val="16"/>
                <w:szCs w:val="16"/>
              </w:rPr>
              <w:t>23,580</w:t>
            </w:r>
          </w:p>
        </w:tc>
        <w:tc>
          <w:tcPr>
            <w:tcW w:w="1264" w:type="dxa"/>
            <w:tcBorders>
              <w:top w:val="nil"/>
              <w:left w:val="nil"/>
              <w:bottom w:val="single" w:color="auto" w:sz="4" w:space="0"/>
              <w:right w:val="single" w:color="auto" w:sz="4" w:space="0"/>
            </w:tcBorders>
            <w:shd w:val="clear" w:color="auto" w:fill="FFFFFF" w:themeFill="background1"/>
            <w:vAlign w:val="center"/>
          </w:tcPr>
          <w:p w:rsidRPr="00E96BB9" w:rsidR="00AF4382" w:rsidP="00E52FE2" w:rsidRDefault="00AF4382" w14:paraId="61145126" w14:textId="77777777">
            <w:pPr>
              <w:widowControl/>
              <w:autoSpaceDE/>
              <w:autoSpaceDN/>
              <w:adjustRightInd/>
              <w:jc w:val="right"/>
              <w:rPr>
                <w:rFonts w:ascii="Calibri" w:hAnsi="Calibri" w:cs="Calibri"/>
                <w:b/>
                <w:color w:val="000000"/>
                <w:sz w:val="16"/>
                <w:szCs w:val="16"/>
              </w:rPr>
            </w:pPr>
          </w:p>
        </w:tc>
        <w:tc>
          <w:tcPr>
            <w:tcW w:w="1348" w:type="dxa"/>
            <w:tcBorders>
              <w:top w:val="nil"/>
              <w:left w:val="nil"/>
              <w:bottom w:val="single" w:color="auto" w:sz="4" w:space="0"/>
              <w:right w:val="single" w:color="auto" w:sz="8" w:space="0"/>
            </w:tcBorders>
            <w:shd w:val="clear" w:color="auto" w:fill="FFFFFF" w:themeFill="background1"/>
            <w:vAlign w:val="center"/>
          </w:tcPr>
          <w:p w:rsidRPr="00E96BB9" w:rsidR="00AF4382" w:rsidP="00F730A1" w:rsidRDefault="00E96BB9" w14:paraId="6379F62B" w14:textId="3F5B96AC">
            <w:pPr>
              <w:widowControl/>
              <w:autoSpaceDE/>
              <w:autoSpaceDN/>
              <w:adjustRightInd/>
              <w:jc w:val="right"/>
              <w:rPr>
                <w:rFonts w:ascii="Calibri" w:hAnsi="Calibri" w:cs="Calibri"/>
                <w:b/>
                <w:color w:val="000000"/>
                <w:sz w:val="16"/>
                <w:szCs w:val="16"/>
              </w:rPr>
            </w:pPr>
            <w:r w:rsidRPr="002E67A1">
              <w:rPr>
                <w:rFonts w:ascii="Calibri" w:hAnsi="Calibri" w:cs="Calibri"/>
                <w:b/>
                <w:color w:val="000000"/>
                <w:sz w:val="16"/>
                <w:szCs w:val="16"/>
              </w:rPr>
              <w:t>$</w:t>
            </w:r>
            <w:r w:rsidRPr="002E67A1" w:rsidR="00F730A1">
              <w:rPr>
                <w:rFonts w:ascii="Calibri" w:hAnsi="Calibri" w:cs="Calibri"/>
                <w:b/>
                <w:color w:val="000000"/>
                <w:sz w:val="16"/>
                <w:szCs w:val="16"/>
              </w:rPr>
              <w:t>495</w:t>
            </w:r>
          </w:p>
        </w:tc>
      </w:tr>
      <w:tr w:rsidRPr="00C25F9C" w:rsidR="009563C2" w:rsidTr="00AF4382" w14:paraId="4195564F"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hideMark/>
          </w:tcPr>
          <w:p w:rsidRPr="00C25F9C" w:rsidR="00E52FE2" w:rsidP="00E52FE2" w:rsidRDefault="00E52FE2" w14:paraId="77F5F255" w14:textId="4A388FEB">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Pelagic longline paper logbooks</w:t>
            </w:r>
            <w:r w:rsidR="0070458B">
              <w:rPr>
                <w:rFonts w:ascii="Calibri" w:hAnsi="Calibri" w:cs="Calibri"/>
                <w:color w:val="000000"/>
                <w:sz w:val="16"/>
                <w:szCs w:val="16"/>
              </w:rPr>
              <w:t xml:space="preserve"> (mailed)</w:t>
            </w:r>
          </w:p>
        </w:tc>
        <w:tc>
          <w:tcPr>
            <w:tcW w:w="1260" w:type="dxa"/>
            <w:tcBorders>
              <w:top w:val="nil"/>
              <w:left w:val="nil"/>
              <w:bottom w:val="single" w:color="auto" w:sz="4" w:space="0"/>
              <w:right w:val="single" w:color="auto" w:sz="4" w:space="0"/>
            </w:tcBorders>
            <w:shd w:val="clear" w:color="auto" w:fill="EDEDED" w:themeFill="accent3" w:themeFillTint="33"/>
            <w:vAlign w:val="center"/>
            <w:hideMark/>
          </w:tcPr>
          <w:p w:rsidRPr="00C25F9C" w:rsidR="00E52FE2" w:rsidP="00E52FE2" w:rsidRDefault="00E52FE2" w14:paraId="315E8C42"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23</w:t>
            </w:r>
          </w:p>
        </w:tc>
        <w:tc>
          <w:tcPr>
            <w:tcW w:w="1531" w:type="dxa"/>
            <w:tcBorders>
              <w:top w:val="nil"/>
              <w:left w:val="nil"/>
              <w:bottom w:val="single" w:color="auto" w:sz="4" w:space="0"/>
              <w:right w:val="single" w:color="auto" w:sz="4" w:space="0"/>
            </w:tcBorders>
            <w:shd w:val="clear" w:color="auto" w:fill="EDEDED" w:themeFill="accent3" w:themeFillTint="33"/>
            <w:vAlign w:val="center"/>
            <w:hideMark/>
          </w:tcPr>
          <w:p w:rsidRPr="00C25F9C" w:rsidR="00E52FE2" w:rsidP="00E52FE2" w:rsidRDefault="00AA32B1" w14:paraId="133790AD" w14:textId="3249589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351" w:type="dxa"/>
            <w:tcBorders>
              <w:top w:val="nil"/>
              <w:left w:val="nil"/>
              <w:bottom w:val="single" w:color="auto" w:sz="4" w:space="0"/>
              <w:right w:val="single" w:color="auto" w:sz="4" w:space="0"/>
            </w:tcBorders>
            <w:shd w:val="clear" w:color="auto" w:fill="EDEDED" w:themeFill="accent3" w:themeFillTint="33"/>
            <w:vAlign w:val="center"/>
            <w:hideMark/>
          </w:tcPr>
          <w:p w:rsidRPr="00C25F9C" w:rsidR="00E52FE2" w:rsidP="00E52FE2" w:rsidRDefault="00E52FE2" w14:paraId="55B60860" w14:textId="4872EBEF">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w:t>
            </w:r>
            <w:r w:rsidR="0070458B">
              <w:rPr>
                <w:rFonts w:ascii="Calibri" w:hAnsi="Calibri" w:cs="Calibri"/>
                <w:color w:val="000000"/>
                <w:sz w:val="16"/>
                <w:szCs w:val="16"/>
              </w:rPr>
              <w:t>30</w:t>
            </w:r>
          </w:p>
        </w:tc>
        <w:tc>
          <w:tcPr>
            <w:tcW w:w="1264" w:type="dxa"/>
            <w:tcBorders>
              <w:top w:val="nil"/>
              <w:left w:val="nil"/>
              <w:bottom w:val="single" w:color="auto" w:sz="4" w:space="0"/>
              <w:right w:val="single" w:color="auto" w:sz="4" w:space="0"/>
            </w:tcBorders>
            <w:shd w:val="clear" w:color="auto" w:fill="EDEDED" w:themeFill="accent3" w:themeFillTint="33"/>
            <w:vAlign w:val="center"/>
            <w:hideMark/>
          </w:tcPr>
          <w:p w:rsidRPr="00C25F9C" w:rsidR="00E52FE2" w:rsidP="00E52FE2" w:rsidRDefault="00764A51" w14:paraId="436C2850" w14:textId="693CD7EA">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8A5118">
              <w:rPr>
                <w:rFonts w:ascii="Calibri" w:hAnsi="Calibri" w:cs="Calibri"/>
                <w:color w:val="000000"/>
                <w:sz w:val="16"/>
                <w:szCs w:val="16"/>
              </w:rPr>
              <w:t>0.55</w:t>
            </w:r>
            <w:r w:rsidRPr="00C25F9C" w:rsidR="00E52FE2">
              <w:rPr>
                <w:rFonts w:ascii="Calibri" w:hAnsi="Calibri" w:cs="Calibri"/>
                <w:color w:val="000000"/>
                <w:sz w:val="16"/>
                <w:szCs w:val="16"/>
              </w:rPr>
              <w:t> </w:t>
            </w:r>
          </w:p>
        </w:tc>
        <w:tc>
          <w:tcPr>
            <w:tcW w:w="1348" w:type="dxa"/>
            <w:tcBorders>
              <w:top w:val="nil"/>
              <w:left w:val="nil"/>
              <w:bottom w:val="single" w:color="auto" w:sz="4" w:space="0"/>
              <w:right w:val="single" w:color="auto" w:sz="8" w:space="0"/>
            </w:tcBorders>
            <w:shd w:val="clear" w:color="auto" w:fill="EDEDED" w:themeFill="accent3" w:themeFillTint="33"/>
            <w:vAlign w:val="center"/>
            <w:hideMark/>
          </w:tcPr>
          <w:p w:rsidRPr="00C25F9C" w:rsidR="00E52FE2" w:rsidP="0070458B" w:rsidRDefault="00764A51" w14:paraId="27534BF2" w14:textId="3468F953">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E52FE2">
              <w:rPr>
                <w:rFonts w:ascii="Calibri" w:hAnsi="Calibri" w:cs="Calibri"/>
                <w:color w:val="000000"/>
                <w:sz w:val="16"/>
                <w:szCs w:val="16"/>
              </w:rPr>
              <w:t>1</w:t>
            </w:r>
            <w:r w:rsidRPr="00C25F9C" w:rsidR="00AA32B1">
              <w:rPr>
                <w:rFonts w:ascii="Calibri" w:hAnsi="Calibri" w:cs="Calibri"/>
                <w:color w:val="000000"/>
                <w:sz w:val="16"/>
                <w:szCs w:val="16"/>
              </w:rPr>
              <w:t>26</w:t>
            </w:r>
            <w:r w:rsidR="0070458B">
              <w:rPr>
                <w:rFonts w:ascii="Calibri" w:hAnsi="Calibri" w:cs="Calibri"/>
                <w:color w:val="000000"/>
                <w:sz w:val="16"/>
                <w:szCs w:val="16"/>
              </w:rPr>
              <w:t>.50</w:t>
            </w:r>
          </w:p>
        </w:tc>
      </w:tr>
      <w:tr w:rsidRPr="00C25F9C" w:rsidR="0070458B" w:rsidTr="00AF4382" w14:paraId="4C9E6DF8"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70458B" w:rsidP="00E52FE2" w:rsidRDefault="0070458B" w14:paraId="6A121DA1" w14:textId="00084E9E">
            <w:pPr>
              <w:widowControl/>
              <w:autoSpaceDE/>
              <w:autoSpaceDN/>
              <w:adjustRightInd/>
              <w:rPr>
                <w:rFonts w:ascii="Calibri" w:hAnsi="Calibri" w:cs="Calibri"/>
                <w:color w:val="000000"/>
                <w:sz w:val="16"/>
                <w:szCs w:val="16"/>
              </w:rPr>
            </w:pPr>
            <w:r>
              <w:rPr>
                <w:rFonts w:ascii="Calibri" w:hAnsi="Calibri" w:cs="Calibri"/>
                <w:color w:val="000000"/>
                <w:sz w:val="16"/>
                <w:szCs w:val="16"/>
              </w:rPr>
              <w:t>Pelagic longline paper logbooks (dropbox)</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70458B" w:rsidP="00E52FE2" w:rsidRDefault="0070458B" w14:paraId="540787F9" w14:textId="1B5E32D3">
            <w:pPr>
              <w:widowControl/>
              <w:autoSpaceDE/>
              <w:autoSpaceDN/>
              <w:adjustRightInd/>
              <w:rPr>
                <w:rFonts w:ascii="Calibri" w:hAnsi="Calibri" w:cs="Calibri"/>
                <w:color w:val="000000"/>
                <w:sz w:val="16"/>
                <w:szCs w:val="16"/>
              </w:rPr>
            </w:pPr>
            <w:r>
              <w:rPr>
                <w:rFonts w:ascii="Calibri" w:hAnsi="Calibri" w:cs="Calibri"/>
                <w:color w:val="000000"/>
                <w:sz w:val="16"/>
                <w:szCs w:val="16"/>
              </w:rPr>
              <w:t>23</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70458B" w:rsidP="00E52FE2" w:rsidRDefault="0070458B" w14:paraId="3FF8372B" w14:textId="1DA38549">
            <w:pPr>
              <w:widowControl/>
              <w:autoSpaceDE/>
              <w:autoSpaceDN/>
              <w:adjustRightInd/>
              <w:rPr>
                <w:rFonts w:ascii="Calibri" w:hAnsi="Calibri" w:cs="Calibri"/>
                <w:color w:val="000000"/>
                <w:sz w:val="16"/>
                <w:szCs w:val="16"/>
              </w:rPr>
            </w:pPr>
            <w:r>
              <w:rPr>
                <w:rFonts w:ascii="Calibri" w:hAnsi="Calibri" w:cs="Calibri"/>
                <w:color w:val="000000"/>
                <w:sz w:val="16"/>
                <w:szCs w:val="16"/>
              </w:rPr>
              <w:t>90</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70458B" w:rsidP="00E52FE2" w:rsidRDefault="0070458B" w14:paraId="3069530D" w14:textId="1B083467">
            <w:pPr>
              <w:widowControl/>
              <w:autoSpaceDE/>
              <w:autoSpaceDN/>
              <w:adjustRightInd/>
              <w:rPr>
                <w:rFonts w:ascii="Calibri" w:hAnsi="Calibri" w:cs="Calibri"/>
                <w:color w:val="000000"/>
                <w:sz w:val="16"/>
                <w:szCs w:val="16"/>
              </w:rPr>
            </w:pPr>
            <w:r>
              <w:rPr>
                <w:rFonts w:ascii="Calibri" w:hAnsi="Calibri" w:cs="Calibri"/>
                <w:color w:val="000000"/>
                <w:sz w:val="16"/>
                <w:szCs w:val="16"/>
              </w:rPr>
              <w:t>2,070</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70458B" w:rsidP="00E52FE2" w:rsidRDefault="0070458B" w14:paraId="53A3D8D0" w14:textId="4955EAE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70458B" w:rsidP="00E52FE2" w:rsidRDefault="0070458B" w14:paraId="4FC17B27" w14:textId="444364E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C25F9C" w:rsidR="009563C2" w:rsidTr="00AF4382" w14:paraId="650C40ED"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E52FE2" w:rsidP="00E52FE2" w:rsidRDefault="00E52FE2" w14:paraId="191CF4E9"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Pelagic longline electronic logbooks</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06EC4AD1"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207</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31FEE1EF"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100</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1A2E5589"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20,700</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764A51" w14:paraId="7E9415B9" w14:textId="77777777">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E52FE2">
              <w:rPr>
                <w:rFonts w:ascii="Calibri" w:hAnsi="Calibri" w:cs="Calibri"/>
                <w:color w:val="000000"/>
                <w:sz w:val="16"/>
                <w:szCs w:val="16"/>
              </w:rPr>
              <w:t>0</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E52FE2" w:rsidP="00E52FE2" w:rsidRDefault="00764A51" w14:paraId="121259D0" w14:textId="77777777">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$0</w:t>
            </w:r>
          </w:p>
        </w:tc>
      </w:tr>
      <w:tr w:rsidRPr="00C25F9C" w:rsidR="009563C2" w:rsidTr="00AF4382" w14:paraId="63D100D6"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E52FE2" w:rsidP="00E52FE2" w:rsidRDefault="00E52FE2" w14:paraId="22239F10"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Longline observer safety reporting</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4B99EFEB"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11</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6B95F2AB"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728B8454"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11</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764A51" w14:paraId="6D606E3E" w14:textId="62971DB3">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BF3BB6">
              <w:rPr>
                <w:rFonts w:ascii="Calibri" w:hAnsi="Calibri" w:cs="Calibri"/>
                <w:color w:val="000000"/>
                <w:sz w:val="16"/>
                <w:szCs w:val="16"/>
              </w:rPr>
              <w:t>5.00</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E52FE2" w:rsidP="00E52FE2" w:rsidRDefault="00764A51" w14:paraId="277237BC" w14:textId="3CB6993F">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BF3BB6">
              <w:rPr>
                <w:rFonts w:ascii="Calibri" w:hAnsi="Calibri" w:cs="Calibri"/>
                <w:color w:val="000000"/>
                <w:sz w:val="16"/>
                <w:szCs w:val="16"/>
              </w:rPr>
              <w:t>55.00</w:t>
            </w:r>
          </w:p>
        </w:tc>
      </w:tr>
      <w:tr w:rsidRPr="00C25F9C" w:rsidR="009563C2" w:rsidTr="00AF4382" w14:paraId="2FC645FC"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E52FE2" w:rsidP="00E52FE2" w:rsidRDefault="00E52FE2" w14:paraId="16CB8DE3"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PRIA Troll &amp; Handline logbook</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1A0EEBD9"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497AA804"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6</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018C8689"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60</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953365" w14:paraId="0711EA86" w14:textId="0624CD75">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FF0166">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E52FE2" w:rsidP="00015B6E" w:rsidRDefault="001A489A" w14:paraId="555EC55C" w14:textId="3BBEEC6C">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$33.00</w:t>
            </w:r>
          </w:p>
        </w:tc>
      </w:tr>
      <w:tr w:rsidRPr="00C25F9C" w:rsidR="009563C2" w:rsidTr="00AF4382" w14:paraId="26440424"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E52FE2" w:rsidP="00E52FE2" w:rsidRDefault="00E52FE2" w14:paraId="64779163"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Pelagic Squid Jig logbook</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5A116FAF"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69F67BEA"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6</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E52FE2" w14:paraId="2FFCBD10"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30</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E52FE2" w:rsidP="00E52FE2" w:rsidRDefault="00953365" w14:paraId="0DEDEEB9" w14:textId="10D935FC">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FF0166">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E52FE2" w:rsidP="00015B6E" w:rsidRDefault="001A489A" w14:paraId="7BEBF5DC" w14:textId="2F2DE6AC">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$16.50</w:t>
            </w:r>
          </w:p>
        </w:tc>
      </w:tr>
      <w:tr w:rsidRPr="00C25F9C" w:rsidR="009563C2" w:rsidTr="00AF4382" w14:paraId="378E4909"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1A489A" w:rsidP="001A489A" w:rsidRDefault="001A489A" w14:paraId="1A5F9F70"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Crustacean logbook</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617454AA"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46E0FAD0"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4002DD79"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50</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953365" w14:paraId="48F7319D" w14:textId="72F5C09F">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FF0166">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1A489A" w:rsidP="00015B6E" w:rsidRDefault="001A489A" w14:paraId="4E3738E3" w14:textId="40F769E8">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$27.50</w:t>
            </w:r>
          </w:p>
        </w:tc>
      </w:tr>
      <w:tr w:rsidRPr="00C25F9C" w:rsidR="009563C2" w:rsidTr="00AF4382" w14:paraId="3DAB9295"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1A489A" w:rsidP="001A489A" w:rsidRDefault="001A489A" w14:paraId="6894BFAD"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Crustacean sales report</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2D8A2EC9"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29318DD1"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6D1A58A0"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50</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953365" w14:paraId="26C6D9D4" w14:textId="6D885701">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FF0166">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1A489A" w:rsidP="00015B6E" w:rsidRDefault="001A489A" w14:paraId="359F5C7A" w14:textId="1E3AFE03">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$27.50</w:t>
            </w:r>
          </w:p>
        </w:tc>
      </w:tr>
      <w:tr w:rsidRPr="00C25F9C" w:rsidR="009563C2" w:rsidTr="00AF4382" w14:paraId="71930C1E"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1A489A" w:rsidP="001A489A" w:rsidRDefault="001A489A" w14:paraId="7E245AC2"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Bottomfish logbook</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53BAC55A"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30</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3F31F7B8"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7</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7AF92881"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210</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953365" w14:paraId="4393D4D3" w14:textId="6C224D6C">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FF0166">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1A489A" w:rsidP="00015B6E" w:rsidRDefault="001A489A" w14:paraId="19587527" w14:textId="6F3DB124">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$115.50</w:t>
            </w:r>
          </w:p>
        </w:tc>
      </w:tr>
      <w:tr w:rsidRPr="00C25F9C" w:rsidR="009563C2" w:rsidTr="00AF4382" w14:paraId="0818E68A"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1A489A" w:rsidP="001A489A" w:rsidRDefault="001A489A" w14:paraId="3144C885"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NMI bottomfish sales report</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36CD6644"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15</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00D91147"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22788AB7"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150</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953365" w14:paraId="056E519F" w14:textId="33D0EECA">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FF0166">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1A489A" w:rsidP="00015B6E" w:rsidRDefault="001A489A" w14:paraId="743DF625" w14:textId="3BBA570A">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$82.50</w:t>
            </w:r>
          </w:p>
        </w:tc>
      </w:tr>
      <w:tr w:rsidRPr="00C25F9C" w:rsidR="009563C2" w:rsidTr="00AF4382" w14:paraId="4617FA94"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1A489A" w:rsidP="001A489A" w:rsidRDefault="001A489A" w14:paraId="3E50E605"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Precious coral logbook</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409515E6"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3</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3275E85B"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4</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705FAFB1"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12</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FF0166" w:rsidRDefault="00953365" w14:paraId="21E401D4" w14:textId="65CA250D">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FF0166">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1A489A" w:rsidP="00015B6E" w:rsidRDefault="001A489A" w14:paraId="4326E47A" w14:textId="346D850D">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$7.15</w:t>
            </w:r>
          </w:p>
        </w:tc>
      </w:tr>
      <w:tr w:rsidRPr="00C25F9C" w:rsidR="009563C2" w:rsidTr="00AF4382" w14:paraId="628D9A53"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1A489A" w:rsidP="001A489A" w:rsidRDefault="001A489A" w14:paraId="20F4ECF0"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Precious coral sales report</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6F327F9D"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3</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7F568E5C"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36A06804"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6</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953365" w14:paraId="42C34063" w14:textId="095AB3FB">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w:t>
            </w:r>
            <w:r w:rsidRPr="00C25F9C" w:rsidR="00FF0166">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1A489A" w:rsidP="00015B6E" w:rsidRDefault="001A489A" w14:paraId="5789F51F" w14:textId="79EA974C">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$3.30</w:t>
            </w:r>
          </w:p>
        </w:tc>
      </w:tr>
      <w:tr w:rsidRPr="00C25F9C" w:rsidR="009563C2" w:rsidTr="00AF4382" w14:paraId="7722F7FE" w14:textId="77777777">
        <w:trPr>
          <w:trHeight w:val="300"/>
        </w:trPr>
        <w:tc>
          <w:tcPr>
            <w:tcW w:w="3231" w:type="dxa"/>
            <w:tcBorders>
              <w:top w:val="nil"/>
              <w:left w:val="single" w:color="auto" w:sz="4" w:space="0"/>
              <w:bottom w:val="single" w:color="auto" w:sz="4" w:space="0"/>
              <w:right w:val="single" w:color="auto" w:sz="4" w:space="0"/>
            </w:tcBorders>
            <w:shd w:val="clear" w:color="auto" w:fill="EDEDED" w:themeFill="accent3" w:themeFillTint="33"/>
            <w:vAlign w:val="center"/>
          </w:tcPr>
          <w:p w:rsidRPr="00C25F9C" w:rsidR="001A489A" w:rsidP="001A489A" w:rsidRDefault="001A489A" w14:paraId="6D6649DA"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Experimental fishing report</w:t>
            </w:r>
          </w:p>
        </w:tc>
        <w:tc>
          <w:tcPr>
            <w:tcW w:w="1260"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082C1906"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w:t>
            </w:r>
          </w:p>
        </w:tc>
        <w:tc>
          <w:tcPr>
            <w:tcW w:w="153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1EC8B327"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w:t>
            </w:r>
          </w:p>
        </w:tc>
        <w:tc>
          <w:tcPr>
            <w:tcW w:w="1351"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148DACF2" w14:textId="77777777">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w:t>
            </w:r>
          </w:p>
        </w:tc>
        <w:tc>
          <w:tcPr>
            <w:tcW w:w="1264" w:type="dxa"/>
            <w:tcBorders>
              <w:top w:val="nil"/>
              <w:left w:val="nil"/>
              <w:bottom w:val="single" w:color="auto" w:sz="4" w:space="0"/>
              <w:right w:val="single" w:color="auto" w:sz="4" w:space="0"/>
            </w:tcBorders>
            <w:shd w:val="clear" w:color="auto" w:fill="EDEDED" w:themeFill="accent3" w:themeFillTint="33"/>
            <w:vAlign w:val="center"/>
          </w:tcPr>
          <w:p w:rsidRPr="00C25F9C" w:rsidR="001A489A" w:rsidP="001A489A" w:rsidRDefault="001A489A" w14:paraId="1A308839" w14:textId="77777777">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EDEDED" w:themeFill="accent3" w:themeFillTint="33"/>
            <w:vAlign w:val="center"/>
          </w:tcPr>
          <w:p w:rsidRPr="00C25F9C" w:rsidR="001A489A" w:rsidP="001A489A" w:rsidRDefault="001A489A" w14:paraId="52E6B10C" w14:textId="77777777">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$0.55</w:t>
            </w:r>
          </w:p>
        </w:tc>
      </w:tr>
      <w:tr w:rsidRPr="00C25F9C" w:rsidR="00AF4382" w:rsidTr="00AF4382" w14:paraId="690D33F2" w14:textId="77777777">
        <w:trPr>
          <w:trHeight w:val="300"/>
        </w:trPr>
        <w:tc>
          <w:tcPr>
            <w:tcW w:w="3231" w:type="dxa"/>
            <w:tcBorders>
              <w:top w:val="nil"/>
              <w:left w:val="single" w:color="auto" w:sz="4" w:space="0"/>
              <w:bottom w:val="single" w:color="auto" w:sz="4" w:space="0"/>
              <w:right w:val="single" w:color="auto" w:sz="4" w:space="0"/>
            </w:tcBorders>
            <w:shd w:val="clear" w:color="auto" w:fill="FFFFFF" w:themeFill="background1"/>
            <w:vAlign w:val="center"/>
          </w:tcPr>
          <w:p w:rsidRPr="00E96BB9" w:rsidR="00AF4382" w:rsidP="00AF4382" w:rsidRDefault="00AF4382" w14:paraId="07CB278C" w14:textId="20C42910">
            <w:pPr>
              <w:widowControl/>
              <w:autoSpaceDE/>
              <w:autoSpaceDN/>
              <w:adjustRightInd/>
              <w:rPr>
                <w:rFonts w:ascii="Calibri" w:hAnsi="Calibri" w:cs="Calibri"/>
                <w:b/>
                <w:color w:val="000000"/>
                <w:sz w:val="16"/>
                <w:szCs w:val="16"/>
              </w:rPr>
            </w:pPr>
            <w:r w:rsidRPr="00E96BB9">
              <w:rPr>
                <w:rFonts w:ascii="Calibri" w:hAnsi="Calibri" w:cs="Calibri"/>
                <w:b/>
                <w:color w:val="000000"/>
                <w:sz w:val="16"/>
                <w:szCs w:val="16"/>
              </w:rPr>
              <w:t>Crustacean landing/offloading notice</w:t>
            </w:r>
          </w:p>
        </w:tc>
        <w:tc>
          <w:tcPr>
            <w:tcW w:w="1260"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17B8E840" w14:textId="206820C2">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531"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2BB2902E" w14:textId="55BD7310">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w:t>
            </w:r>
          </w:p>
        </w:tc>
        <w:tc>
          <w:tcPr>
            <w:tcW w:w="1351"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7C51FFA3" w14:textId="5FF41CAE">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50</w:t>
            </w:r>
          </w:p>
        </w:tc>
        <w:tc>
          <w:tcPr>
            <w:tcW w:w="1264"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70C902A1" w14:textId="32FD2052">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FFFFFF" w:themeFill="background1"/>
            <w:vAlign w:val="center"/>
          </w:tcPr>
          <w:p w:rsidRPr="00C25F9C" w:rsidR="00AF4382" w:rsidP="00AF4382" w:rsidRDefault="00AF4382" w14:paraId="6A76C269" w14:textId="33CDACDA">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$27.50</w:t>
            </w:r>
          </w:p>
        </w:tc>
      </w:tr>
      <w:tr w:rsidRPr="00C25F9C" w:rsidR="00AF4382" w:rsidTr="00AF4382" w14:paraId="17557C2C" w14:textId="77777777">
        <w:trPr>
          <w:trHeight w:val="300"/>
        </w:trPr>
        <w:tc>
          <w:tcPr>
            <w:tcW w:w="3231" w:type="dxa"/>
            <w:tcBorders>
              <w:top w:val="nil"/>
              <w:left w:val="single" w:color="auto" w:sz="4" w:space="0"/>
              <w:bottom w:val="single" w:color="auto" w:sz="4" w:space="0"/>
              <w:right w:val="single" w:color="auto" w:sz="4" w:space="0"/>
            </w:tcBorders>
            <w:shd w:val="clear" w:color="auto" w:fill="FFFFFF" w:themeFill="background1"/>
            <w:vAlign w:val="center"/>
          </w:tcPr>
          <w:p w:rsidRPr="00E96BB9" w:rsidR="00AF4382" w:rsidP="00AF4382" w:rsidRDefault="00AF4382" w14:paraId="3A8ECA25" w14:textId="7498FCF4">
            <w:pPr>
              <w:widowControl/>
              <w:autoSpaceDE/>
              <w:autoSpaceDN/>
              <w:adjustRightInd/>
              <w:rPr>
                <w:rFonts w:ascii="Calibri" w:hAnsi="Calibri" w:cs="Calibri"/>
                <w:b/>
                <w:color w:val="000000"/>
                <w:sz w:val="16"/>
                <w:szCs w:val="16"/>
              </w:rPr>
            </w:pPr>
            <w:r w:rsidRPr="00E96BB9">
              <w:rPr>
                <w:rFonts w:ascii="Calibri" w:hAnsi="Calibri" w:cs="Calibri"/>
                <w:b/>
                <w:color w:val="000000"/>
                <w:sz w:val="16"/>
                <w:szCs w:val="16"/>
              </w:rPr>
              <w:t>Claim for lost fishing time</w:t>
            </w:r>
          </w:p>
        </w:tc>
        <w:tc>
          <w:tcPr>
            <w:tcW w:w="1260"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12EDB141" w14:textId="2C2D144D">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5</w:t>
            </w:r>
          </w:p>
        </w:tc>
        <w:tc>
          <w:tcPr>
            <w:tcW w:w="1531"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43B5CCDA" w14:textId="5870AAF5">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w:t>
            </w:r>
          </w:p>
        </w:tc>
        <w:tc>
          <w:tcPr>
            <w:tcW w:w="1351"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3080908D" w14:textId="755B62CD">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10</w:t>
            </w:r>
          </w:p>
        </w:tc>
        <w:tc>
          <w:tcPr>
            <w:tcW w:w="1264"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4F364464" w14:textId="4DEA3E98">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$0.55</w:t>
            </w:r>
          </w:p>
        </w:tc>
        <w:tc>
          <w:tcPr>
            <w:tcW w:w="1348" w:type="dxa"/>
            <w:tcBorders>
              <w:top w:val="nil"/>
              <w:left w:val="nil"/>
              <w:bottom w:val="single" w:color="auto" w:sz="4" w:space="0"/>
              <w:right w:val="single" w:color="auto" w:sz="8" w:space="0"/>
            </w:tcBorders>
            <w:shd w:val="clear" w:color="auto" w:fill="FFFFFF" w:themeFill="background1"/>
            <w:vAlign w:val="center"/>
          </w:tcPr>
          <w:p w:rsidRPr="00C25F9C" w:rsidR="00AF4382" w:rsidP="00AF4382" w:rsidRDefault="00AF4382" w14:paraId="6FEAA1FE" w14:textId="2E702B41">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$5.50</w:t>
            </w:r>
          </w:p>
        </w:tc>
      </w:tr>
      <w:tr w:rsidRPr="00C25F9C" w:rsidR="00AF4382" w:rsidTr="00AF4382" w14:paraId="367B450C" w14:textId="77777777">
        <w:trPr>
          <w:trHeight w:val="300"/>
        </w:trPr>
        <w:tc>
          <w:tcPr>
            <w:tcW w:w="3231" w:type="dxa"/>
            <w:tcBorders>
              <w:top w:val="nil"/>
              <w:left w:val="single" w:color="auto" w:sz="4" w:space="0"/>
              <w:bottom w:val="single" w:color="auto" w:sz="4" w:space="0"/>
              <w:right w:val="single" w:color="auto" w:sz="4" w:space="0"/>
            </w:tcBorders>
            <w:shd w:val="clear" w:color="auto" w:fill="FFFFFF" w:themeFill="background1"/>
            <w:vAlign w:val="center"/>
          </w:tcPr>
          <w:p w:rsidRPr="00E96BB9" w:rsidR="00AF4382" w:rsidP="00AF4382" w:rsidRDefault="00AF4382" w14:paraId="458950DE" w14:textId="1983D0C0">
            <w:pPr>
              <w:widowControl/>
              <w:autoSpaceDE/>
              <w:autoSpaceDN/>
              <w:adjustRightInd/>
              <w:rPr>
                <w:rFonts w:ascii="Calibri" w:hAnsi="Calibri" w:cs="Calibri"/>
                <w:b/>
                <w:color w:val="000000"/>
                <w:sz w:val="16"/>
                <w:szCs w:val="16"/>
              </w:rPr>
            </w:pPr>
            <w:r w:rsidRPr="00E96BB9">
              <w:rPr>
                <w:rFonts w:ascii="Calibri" w:hAnsi="Calibri" w:cs="Calibri"/>
                <w:b/>
                <w:color w:val="000000"/>
                <w:sz w:val="16"/>
                <w:szCs w:val="16"/>
              </w:rPr>
              <w:t>Protected Species Zone entry/exit</w:t>
            </w:r>
          </w:p>
        </w:tc>
        <w:tc>
          <w:tcPr>
            <w:tcW w:w="1260"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3FF026EC" w14:textId="70EC2279">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25</w:t>
            </w:r>
          </w:p>
        </w:tc>
        <w:tc>
          <w:tcPr>
            <w:tcW w:w="1531"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7B11F024" w14:textId="2DF37C29">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8</w:t>
            </w:r>
          </w:p>
        </w:tc>
        <w:tc>
          <w:tcPr>
            <w:tcW w:w="1351"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7A368F0F" w14:textId="70EF02A3">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200</w:t>
            </w:r>
          </w:p>
        </w:tc>
        <w:tc>
          <w:tcPr>
            <w:tcW w:w="1264"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1A1B2791" w14:textId="1C452DF0">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$0</w:t>
            </w:r>
          </w:p>
        </w:tc>
        <w:tc>
          <w:tcPr>
            <w:tcW w:w="1348" w:type="dxa"/>
            <w:tcBorders>
              <w:top w:val="nil"/>
              <w:left w:val="nil"/>
              <w:bottom w:val="single" w:color="auto" w:sz="4" w:space="0"/>
              <w:right w:val="single" w:color="auto" w:sz="8" w:space="0"/>
            </w:tcBorders>
            <w:shd w:val="clear" w:color="auto" w:fill="FFFFFF" w:themeFill="background1"/>
            <w:vAlign w:val="center"/>
          </w:tcPr>
          <w:p w:rsidRPr="00C25F9C" w:rsidR="00AF4382" w:rsidP="00AF4382" w:rsidRDefault="00AF4382" w14:paraId="1EC9958F" w14:textId="25001A72">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$0</w:t>
            </w:r>
          </w:p>
        </w:tc>
      </w:tr>
      <w:tr w:rsidRPr="00C25F9C" w:rsidR="00AF4382" w:rsidTr="00AF4382" w14:paraId="4DA35FF4" w14:textId="77777777">
        <w:trPr>
          <w:trHeight w:val="300"/>
        </w:trPr>
        <w:tc>
          <w:tcPr>
            <w:tcW w:w="3231" w:type="dxa"/>
            <w:tcBorders>
              <w:top w:val="nil"/>
              <w:left w:val="single" w:color="auto" w:sz="4" w:space="0"/>
              <w:bottom w:val="single" w:color="auto" w:sz="4" w:space="0"/>
              <w:right w:val="single" w:color="auto" w:sz="4" w:space="0"/>
            </w:tcBorders>
            <w:shd w:val="clear" w:color="auto" w:fill="FFFFFF" w:themeFill="background1"/>
            <w:vAlign w:val="center"/>
          </w:tcPr>
          <w:p w:rsidRPr="00E96BB9" w:rsidR="00AF4382" w:rsidP="00AF4382" w:rsidRDefault="00AF4382" w14:paraId="3214BCBF" w14:textId="3FA5D2DD">
            <w:pPr>
              <w:widowControl/>
              <w:autoSpaceDE/>
              <w:autoSpaceDN/>
              <w:adjustRightInd/>
              <w:rPr>
                <w:rFonts w:ascii="Calibri" w:hAnsi="Calibri" w:cs="Calibri"/>
                <w:b/>
                <w:color w:val="000000"/>
                <w:sz w:val="16"/>
                <w:szCs w:val="16"/>
              </w:rPr>
            </w:pPr>
            <w:r w:rsidRPr="00E96BB9">
              <w:rPr>
                <w:rFonts w:ascii="Calibri" w:hAnsi="Calibri" w:cs="Calibri"/>
                <w:b/>
                <w:color w:val="000000"/>
                <w:sz w:val="16"/>
                <w:szCs w:val="16"/>
              </w:rPr>
              <w:t>Pre-trip notification</w:t>
            </w:r>
          </w:p>
        </w:tc>
        <w:tc>
          <w:tcPr>
            <w:tcW w:w="1260"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6099A7A1" w14:textId="579745A5">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200</w:t>
            </w:r>
          </w:p>
        </w:tc>
        <w:tc>
          <w:tcPr>
            <w:tcW w:w="1531"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01C0A6D4" w14:textId="6157B138">
            <w:pPr>
              <w:widowControl/>
              <w:autoSpaceDE/>
              <w:autoSpaceDN/>
              <w:adjustRightInd/>
              <w:rPr>
                <w:rFonts w:ascii="Calibri" w:hAnsi="Calibri" w:cs="Calibri"/>
                <w:color w:val="000000"/>
                <w:sz w:val="16"/>
                <w:szCs w:val="16"/>
              </w:rPr>
            </w:pPr>
            <w:r w:rsidRPr="00C25F9C">
              <w:rPr>
                <w:rFonts w:ascii="Calibri" w:hAnsi="Calibri" w:cs="Calibri"/>
                <w:color w:val="000000"/>
                <w:sz w:val="16"/>
                <w:szCs w:val="16"/>
              </w:rPr>
              <w:t>8</w:t>
            </w:r>
          </w:p>
        </w:tc>
        <w:tc>
          <w:tcPr>
            <w:tcW w:w="1351"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F730A1" w14:paraId="56CCD69A" w14:textId="7CCC49FC">
            <w:pPr>
              <w:widowControl/>
              <w:autoSpaceDE/>
              <w:autoSpaceDN/>
              <w:adjustRightInd/>
              <w:rPr>
                <w:rFonts w:ascii="Calibri" w:hAnsi="Calibri" w:cs="Calibri"/>
                <w:color w:val="000000"/>
                <w:sz w:val="16"/>
                <w:szCs w:val="16"/>
              </w:rPr>
            </w:pPr>
            <w:r>
              <w:rPr>
                <w:rFonts w:ascii="Calibri" w:hAnsi="Calibri" w:cs="Calibri"/>
                <w:color w:val="000000"/>
                <w:sz w:val="16"/>
                <w:szCs w:val="16"/>
              </w:rPr>
              <w:t>1,60</w:t>
            </w:r>
            <w:r w:rsidRPr="00C25F9C" w:rsidR="00AF4382">
              <w:rPr>
                <w:rFonts w:ascii="Calibri" w:hAnsi="Calibri" w:cs="Calibri"/>
                <w:color w:val="000000"/>
                <w:sz w:val="16"/>
                <w:szCs w:val="16"/>
              </w:rPr>
              <w:t>0</w:t>
            </w:r>
          </w:p>
        </w:tc>
        <w:tc>
          <w:tcPr>
            <w:tcW w:w="1264" w:type="dxa"/>
            <w:tcBorders>
              <w:top w:val="nil"/>
              <w:left w:val="nil"/>
              <w:bottom w:val="single" w:color="auto" w:sz="4" w:space="0"/>
              <w:right w:val="single" w:color="auto" w:sz="4" w:space="0"/>
            </w:tcBorders>
            <w:shd w:val="clear" w:color="auto" w:fill="FFFFFF" w:themeFill="background1"/>
            <w:vAlign w:val="center"/>
          </w:tcPr>
          <w:p w:rsidRPr="00C25F9C" w:rsidR="00AF4382" w:rsidP="00AF4382" w:rsidRDefault="00AF4382" w14:paraId="0B51A5A5" w14:textId="532D3FC1">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$0</w:t>
            </w:r>
          </w:p>
        </w:tc>
        <w:tc>
          <w:tcPr>
            <w:tcW w:w="1348" w:type="dxa"/>
            <w:tcBorders>
              <w:top w:val="nil"/>
              <w:left w:val="nil"/>
              <w:bottom w:val="single" w:color="auto" w:sz="4" w:space="0"/>
              <w:right w:val="single" w:color="auto" w:sz="8" w:space="0"/>
            </w:tcBorders>
            <w:shd w:val="clear" w:color="auto" w:fill="FFFFFF" w:themeFill="background1"/>
            <w:vAlign w:val="center"/>
          </w:tcPr>
          <w:p w:rsidRPr="00C25F9C" w:rsidR="00AF4382" w:rsidP="00AF4382" w:rsidRDefault="00AF4382" w14:paraId="564C714C" w14:textId="09F3B53F">
            <w:pPr>
              <w:widowControl/>
              <w:autoSpaceDE/>
              <w:autoSpaceDN/>
              <w:adjustRightInd/>
              <w:jc w:val="right"/>
              <w:rPr>
                <w:rFonts w:ascii="Calibri" w:hAnsi="Calibri" w:cs="Calibri"/>
                <w:color w:val="000000"/>
                <w:sz w:val="16"/>
                <w:szCs w:val="16"/>
              </w:rPr>
            </w:pPr>
            <w:r w:rsidRPr="00C25F9C">
              <w:rPr>
                <w:rFonts w:ascii="Calibri" w:hAnsi="Calibri" w:cs="Calibri"/>
                <w:color w:val="000000"/>
                <w:sz w:val="16"/>
                <w:szCs w:val="16"/>
              </w:rPr>
              <w:t>$0</w:t>
            </w:r>
          </w:p>
        </w:tc>
      </w:tr>
      <w:tr w:rsidRPr="00C25F9C" w:rsidR="00AF4382" w:rsidTr="00E52FE2" w14:paraId="02129E7C" w14:textId="77777777">
        <w:trPr>
          <w:trHeight w:val="315"/>
        </w:trPr>
        <w:tc>
          <w:tcPr>
            <w:tcW w:w="3231"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C25F9C" w:rsidR="00AF4382" w:rsidP="00AF4382" w:rsidRDefault="00AF4382" w14:paraId="1390B4ED" w14:textId="77777777">
            <w:pPr>
              <w:widowControl/>
              <w:autoSpaceDE/>
              <w:autoSpaceDN/>
              <w:adjustRightInd/>
              <w:rPr>
                <w:rFonts w:ascii="Calibri" w:hAnsi="Calibri" w:cs="Calibri"/>
                <w:b/>
                <w:bCs/>
                <w:color w:val="000000"/>
                <w:sz w:val="16"/>
                <w:szCs w:val="16"/>
              </w:rPr>
            </w:pPr>
            <w:r w:rsidRPr="00C25F9C">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000000" w:themeFill="text1"/>
            <w:vAlign w:val="center"/>
            <w:hideMark/>
          </w:tcPr>
          <w:p w:rsidRPr="00C25F9C" w:rsidR="00AF4382" w:rsidP="00AF4382" w:rsidRDefault="00AF4382" w14:paraId="3179A012" w14:textId="77777777">
            <w:pPr>
              <w:widowControl/>
              <w:autoSpaceDE/>
              <w:autoSpaceDN/>
              <w:adjustRightInd/>
              <w:jc w:val="right"/>
              <w:rPr>
                <w:rFonts w:ascii="Calibri" w:hAnsi="Calibri" w:cs="Calibri"/>
                <w:b/>
                <w:bCs/>
                <w:color w:val="000000"/>
                <w:sz w:val="16"/>
                <w:szCs w:val="16"/>
              </w:rPr>
            </w:pPr>
            <w:r w:rsidRPr="00C25F9C">
              <w:rPr>
                <w:rFonts w:ascii="Calibri" w:hAnsi="Calibri" w:cs="Calibri"/>
                <w:b/>
                <w:bCs/>
                <w:color w:val="000000"/>
                <w:sz w:val="16"/>
                <w:szCs w:val="16"/>
              </w:rPr>
              <w:t> </w:t>
            </w:r>
          </w:p>
        </w:tc>
        <w:tc>
          <w:tcPr>
            <w:tcW w:w="1531" w:type="dxa"/>
            <w:tcBorders>
              <w:top w:val="single" w:color="auto" w:sz="8" w:space="0"/>
              <w:left w:val="nil"/>
              <w:bottom w:val="single" w:color="auto" w:sz="8" w:space="0"/>
              <w:right w:val="single" w:color="auto" w:sz="4" w:space="0"/>
            </w:tcBorders>
            <w:shd w:val="clear" w:color="auto" w:fill="000000" w:themeFill="text1"/>
            <w:vAlign w:val="center"/>
            <w:hideMark/>
          </w:tcPr>
          <w:p w:rsidRPr="00C25F9C" w:rsidR="00AF4382" w:rsidP="00AF4382" w:rsidRDefault="00AF4382" w14:paraId="21FEA051" w14:textId="77777777">
            <w:pPr>
              <w:widowControl/>
              <w:autoSpaceDE/>
              <w:autoSpaceDN/>
              <w:adjustRightInd/>
              <w:jc w:val="right"/>
              <w:rPr>
                <w:rFonts w:ascii="Calibri" w:hAnsi="Calibri" w:cs="Calibri"/>
                <w:b/>
                <w:bCs/>
                <w:color w:val="000000"/>
                <w:sz w:val="16"/>
                <w:szCs w:val="16"/>
              </w:rPr>
            </w:pPr>
            <w:r w:rsidRPr="00C25F9C">
              <w:rPr>
                <w:rFonts w:ascii="Calibri" w:hAnsi="Calibri" w:cs="Calibri"/>
                <w:b/>
                <w:bCs/>
                <w:color w:val="000000"/>
                <w:sz w:val="16"/>
                <w:szCs w:val="16"/>
              </w:rPr>
              <w:t> </w:t>
            </w:r>
          </w:p>
        </w:tc>
        <w:tc>
          <w:tcPr>
            <w:tcW w:w="1351"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C25F9C" w:rsidR="00AF4382" w:rsidP="00AF4382" w:rsidRDefault="00F730A1" w14:paraId="40590BBB" w14:textId="7E9AC055">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25,44</w:t>
            </w:r>
            <w:r w:rsidRPr="00C25F9C" w:rsidR="00AF4382">
              <w:rPr>
                <w:rFonts w:ascii="Calibri" w:hAnsi="Calibri" w:cs="Calibri"/>
                <w:b/>
                <w:bCs/>
                <w:color w:val="000000"/>
                <w:sz w:val="16"/>
                <w:szCs w:val="16"/>
              </w:rPr>
              <w:t>0</w:t>
            </w:r>
          </w:p>
        </w:tc>
        <w:tc>
          <w:tcPr>
            <w:tcW w:w="1264" w:type="dxa"/>
            <w:tcBorders>
              <w:top w:val="single" w:color="auto" w:sz="8" w:space="0"/>
              <w:left w:val="nil"/>
              <w:bottom w:val="single" w:color="auto" w:sz="8" w:space="0"/>
              <w:right w:val="single" w:color="auto" w:sz="4" w:space="0"/>
            </w:tcBorders>
            <w:shd w:val="clear" w:color="auto" w:fill="000000" w:themeFill="text1"/>
            <w:vAlign w:val="center"/>
            <w:hideMark/>
          </w:tcPr>
          <w:p w:rsidRPr="00C25F9C" w:rsidR="00AF4382" w:rsidP="00AF4382" w:rsidRDefault="00AF4382" w14:paraId="3323E9A3" w14:textId="77777777">
            <w:pPr>
              <w:widowControl/>
              <w:autoSpaceDE/>
              <w:autoSpaceDN/>
              <w:adjustRightInd/>
              <w:jc w:val="right"/>
              <w:rPr>
                <w:rFonts w:ascii="Calibri" w:hAnsi="Calibri" w:cs="Calibri"/>
                <w:b/>
                <w:bCs/>
                <w:color w:val="000000"/>
                <w:sz w:val="16"/>
                <w:szCs w:val="16"/>
              </w:rPr>
            </w:pPr>
            <w:r w:rsidRPr="00C25F9C">
              <w:rPr>
                <w:rFonts w:ascii="Calibri" w:hAnsi="Calibri" w:cs="Calibri"/>
                <w:b/>
                <w:bCs/>
                <w:color w:val="000000"/>
                <w:sz w:val="16"/>
                <w:szCs w:val="16"/>
              </w:rPr>
              <w:t> </w:t>
            </w:r>
          </w:p>
        </w:tc>
        <w:tc>
          <w:tcPr>
            <w:tcW w:w="1348"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C25F9C" w:rsidR="00AF4382" w:rsidP="00F730A1" w:rsidRDefault="00AF4382" w14:paraId="03C6F0DA" w14:textId="58D42775">
            <w:pPr>
              <w:widowControl/>
              <w:autoSpaceDE/>
              <w:autoSpaceDN/>
              <w:adjustRightInd/>
              <w:jc w:val="right"/>
              <w:rPr>
                <w:rFonts w:ascii="Calibri" w:hAnsi="Calibri" w:cs="Calibri"/>
                <w:b/>
                <w:bCs/>
                <w:color w:val="000000"/>
                <w:sz w:val="16"/>
                <w:szCs w:val="16"/>
              </w:rPr>
            </w:pPr>
            <w:r w:rsidRPr="00C25F9C">
              <w:rPr>
                <w:rFonts w:ascii="Calibri" w:hAnsi="Calibri" w:cs="Calibri"/>
                <w:b/>
                <w:bCs/>
                <w:color w:val="000000"/>
                <w:sz w:val="16"/>
                <w:szCs w:val="16"/>
              </w:rPr>
              <w:t>$</w:t>
            </w:r>
            <w:r w:rsidR="00F730A1">
              <w:rPr>
                <w:rFonts w:ascii="Calibri" w:hAnsi="Calibri" w:cs="Calibri"/>
                <w:b/>
                <w:bCs/>
                <w:color w:val="000000"/>
                <w:sz w:val="16"/>
                <w:szCs w:val="16"/>
              </w:rPr>
              <w:t>528</w:t>
            </w:r>
          </w:p>
        </w:tc>
      </w:tr>
    </w:tbl>
    <w:p w:rsidRPr="00C25F9C" w:rsidR="00E52FE2" w:rsidRDefault="00E52FE2" w14:paraId="5C18D4DA" w14:textId="77777777">
      <w:pPr>
        <w:widowControl/>
        <w:autoSpaceDE/>
        <w:autoSpaceDN/>
        <w:adjustRightInd/>
        <w:rPr>
          <w:b/>
          <w:bCs/>
          <w:sz w:val="24"/>
          <w:szCs w:val="24"/>
        </w:rPr>
      </w:pPr>
    </w:p>
    <w:p w:rsidRPr="00FF5B32" w:rsidR="00873FBD" w:rsidP="00FF5B32" w:rsidRDefault="00873FBD" w14:paraId="3FAA96BF" w14:textId="62AF830C">
      <w:pPr>
        <w:pStyle w:val="ListParagraph"/>
        <w:tabs>
          <w:tab w:val="left" w:pos="360"/>
        </w:tabs>
        <w:adjustRightInd/>
        <w:spacing w:before="80"/>
        <w:ind w:left="0"/>
        <w:contextualSpacing w:val="0"/>
        <w:rPr>
          <w:b/>
          <w:sz w:val="24"/>
          <w:szCs w:val="24"/>
        </w:rPr>
      </w:pPr>
      <w:r w:rsidRPr="00C25F9C">
        <w:rPr>
          <w:b/>
          <w:bCs/>
          <w:sz w:val="24"/>
          <w:szCs w:val="24"/>
        </w:rPr>
        <w:t xml:space="preserve">14.  </w:t>
      </w:r>
      <w:r w:rsidRPr="00BD7237" w:rsidR="00FF5B32">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C25F9C" w:rsidR="00681872" w:rsidRDefault="00681872" w14:paraId="0E65F847" w14:textId="77777777">
      <w:pPr>
        <w:rPr>
          <w:sz w:val="24"/>
          <w:szCs w:val="24"/>
        </w:rPr>
      </w:pPr>
    </w:p>
    <w:p w:rsidR="00311EFC" w:rsidP="00311EFC" w:rsidRDefault="00311EFC" w14:paraId="28C0634C" w14:textId="77777777">
      <w:pPr>
        <w:rPr>
          <w:sz w:val="24"/>
          <w:szCs w:val="24"/>
        </w:rPr>
      </w:pPr>
      <w:r w:rsidRPr="00C25F9C">
        <w:rPr>
          <w:sz w:val="24"/>
          <w:szCs w:val="24"/>
        </w:rPr>
        <w:t xml:space="preserve">The estimated annual cost to the Federal government to administer this collection of information is up to $336,432 per year (rounded to the nearest integer). There would be purchase and maintenance costs to the </w:t>
      </w:r>
      <w:r>
        <w:rPr>
          <w:sz w:val="24"/>
          <w:szCs w:val="24"/>
        </w:rPr>
        <w:t>Federal g</w:t>
      </w:r>
      <w:r w:rsidRPr="00C25F9C">
        <w:rPr>
          <w:sz w:val="24"/>
          <w:szCs w:val="24"/>
        </w:rPr>
        <w:t xml:space="preserve">overnment for the electronic logbooks. </w:t>
      </w:r>
      <w:r w:rsidRPr="00C25F9C">
        <w:rPr>
          <w:rFonts w:eastAsia="Calibri"/>
          <w:sz w:val="24"/>
          <w:szCs w:val="24"/>
        </w:rPr>
        <w:t>The tablet lifecycle is currently estimated to be three years with an annual cost of approximately $40,000 based on an anticipated 50 tablets procured each year at $800 per tablet. There is also an estimated cost of $2,</w:t>
      </w:r>
      <w:r>
        <w:rPr>
          <w:rFonts w:eastAsia="Calibri"/>
          <w:sz w:val="24"/>
          <w:szCs w:val="24"/>
        </w:rPr>
        <w:t xml:space="preserve">900 for </w:t>
      </w:r>
      <w:r w:rsidRPr="00C25F9C">
        <w:rPr>
          <w:rFonts w:eastAsia="Calibri"/>
          <w:sz w:val="24"/>
          <w:szCs w:val="24"/>
        </w:rPr>
        <w:t xml:space="preserve">printing paper logbooks. </w:t>
      </w:r>
      <w:r w:rsidRPr="00C25F9C">
        <w:rPr>
          <w:sz w:val="24"/>
          <w:szCs w:val="24"/>
        </w:rPr>
        <w:t>Information from the FY20 PPS Standard Pay Tables and from the contractor (Joint Institute for Marine and Atmospheric Research) were used for salary information. Duties for these positions include data processing, back end data management, application testing, application maintenance, maintaining tablet inventory, tablet set up and replacement, VMS testing, electronic logbook training, outreach, follow-ups, etc. OLE will bundle the logbook data transmission with existing VMS data costs at no additional charge to the Federal government, so these costs are not included here.</w:t>
      </w:r>
      <w:r w:rsidRPr="00C25F9C">
        <w:rPr>
          <w:rFonts w:eastAsia="Calibri"/>
          <w:sz w:val="24"/>
          <w:szCs w:val="24"/>
        </w:rPr>
        <w:t xml:space="preserve"> </w:t>
      </w:r>
    </w:p>
    <w:p w:rsidRPr="00C25F9C" w:rsidR="001D6DE3" w:rsidP="00D932E6" w:rsidRDefault="001D6DE3" w14:paraId="098945E3" w14:textId="77777777">
      <w:pPr>
        <w:rPr>
          <w:sz w:val="24"/>
          <w:szCs w:val="24"/>
        </w:rPr>
      </w:pPr>
    </w:p>
    <w:tbl>
      <w:tblPr>
        <w:tblW w:w="9576" w:type="dxa"/>
        <w:tblLook w:val="04A0" w:firstRow="1" w:lastRow="0" w:firstColumn="1" w:lastColumn="0" w:noHBand="0" w:noVBand="1"/>
      </w:tblPr>
      <w:tblGrid>
        <w:gridCol w:w="1818"/>
        <w:gridCol w:w="1194"/>
        <w:gridCol w:w="1506"/>
        <w:gridCol w:w="738"/>
        <w:gridCol w:w="1205"/>
        <w:gridCol w:w="616"/>
        <w:gridCol w:w="681"/>
        <w:gridCol w:w="1818"/>
      </w:tblGrid>
      <w:tr w:rsidRPr="00C25F9C" w:rsidR="00DA4338" w:rsidTr="00DA4338" w14:paraId="6B159548" w14:textId="77777777">
        <w:trPr>
          <w:trHeight w:val="450"/>
        </w:trPr>
        <w:tc>
          <w:tcPr>
            <w:tcW w:w="1818" w:type="dxa"/>
            <w:tcBorders>
              <w:top w:val="single" w:color="auto" w:sz="8" w:space="0"/>
              <w:left w:val="single" w:color="auto" w:sz="8" w:space="0"/>
              <w:bottom w:val="nil"/>
              <w:right w:val="single" w:color="auto" w:sz="8" w:space="0"/>
            </w:tcBorders>
            <w:shd w:val="clear" w:color="auto" w:fill="5B9BD5"/>
            <w:vAlign w:val="center"/>
            <w:hideMark/>
          </w:tcPr>
          <w:p w:rsidRPr="00C25F9C" w:rsidR="00DA4338" w:rsidP="00935B51" w:rsidRDefault="00DA4338" w14:paraId="724AC2A5" w14:textId="77777777">
            <w:pPr>
              <w:rPr>
                <w:b/>
                <w:bCs/>
              </w:rPr>
            </w:pPr>
            <w:r w:rsidRPr="00C25F9C">
              <w:rPr>
                <w:b/>
                <w:bCs/>
              </w:rPr>
              <w:t>Cost Descriptions</w:t>
            </w:r>
          </w:p>
        </w:tc>
        <w:tc>
          <w:tcPr>
            <w:tcW w:w="1194" w:type="dxa"/>
            <w:tcBorders>
              <w:top w:val="single" w:color="auto" w:sz="8" w:space="0"/>
              <w:left w:val="nil"/>
              <w:bottom w:val="nil"/>
              <w:right w:val="single" w:color="auto" w:sz="8" w:space="0"/>
            </w:tcBorders>
            <w:shd w:val="clear" w:color="auto" w:fill="5B9BD5"/>
            <w:vAlign w:val="center"/>
            <w:hideMark/>
          </w:tcPr>
          <w:p w:rsidRPr="00C25F9C" w:rsidR="00DA4338" w:rsidP="00F51A55" w:rsidRDefault="00DA4338" w14:paraId="391A2216" w14:textId="77777777">
            <w:pPr>
              <w:rPr>
                <w:b/>
                <w:bCs/>
              </w:rPr>
            </w:pPr>
            <w:r w:rsidRPr="00C25F9C">
              <w:rPr>
                <w:b/>
                <w:bCs/>
              </w:rPr>
              <w:t>Grade/Step</w:t>
            </w:r>
          </w:p>
        </w:tc>
        <w:tc>
          <w:tcPr>
            <w:tcW w:w="1506" w:type="dxa"/>
            <w:tcBorders>
              <w:top w:val="single" w:color="auto" w:sz="8" w:space="0"/>
              <w:left w:val="nil"/>
              <w:bottom w:val="nil"/>
              <w:right w:val="single" w:color="auto" w:sz="8" w:space="0"/>
            </w:tcBorders>
            <w:shd w:val="clear" w:color="auto" w:fill="5B9BD5"/>
            <w:vAlign w:val="center"/>
            <w:hideMark/>
          </w:tcPr>
          <w:p w:rsidRPr="00C25F9C" w:rsidR="00DA4338" w:rsidP="00935B51" w:rsidRDefault="00DA4338" w14:paraId="3A9A806E" w14:textId="77777777">
            <w:pPr>
              <w:rPr>
                <w:b/>
                <w:bCs/>
              </w:rPr>
            </w:pPr>
            <w:r w:rsidRPr="00C25F9C">
              <w:rPr>
                <w:b/>
                <w:bCs/>
              </w:rPr>
              <w:t>Loaded Salary /Cost</w:t>
            </w:r>
          </w:p>
        </w:tc>
        <w:tc>
          <w:tcPr>
            <w:tcW w:w="738" w:type="dxa"/>
            <w:tcBorders>
              <w:top w:val="single" w:color="auto" w:sz="8" w:space="0"/>
              <w:left w:val="nil"/>
              <w:bottom w:val="nil"/>
              <w:right w:val="single" w:color="auto" w:sz="8" w:space="0"/>
            </w:tcBorders>
            <w:shd w:val="clear" w:color="auto" w:fill="5B9BD5"/>
            <w:vAlign w:val="center"/>
            <w:hideMark/>
          </w:tcPr>
          <w:p w:rsidRPr="00C25F9C" w:rsidR="00DA4338" w:rsidP="00935B51" w:rsidRDefault="00DA4338" w14:paraId="543DDF04" w14:textId="77777777">
            <w:pPr>
              <w:rPr>
                <w:b/>
                <w:bCs/>
              </w:rPr>
            </w:pPr>
            <w:r w:rsidRPr="00C25F9C">
              <w:rPr>
                <w:b/>
                <w:bCs/>
              </w:rPr>
              <w:t>% of Effort</w:t>
            </w:r>
          </w:p>
        </w:tc>
        <w:tc>
          <w:tcPr>
            <w:tcW w:w="1205" w:type="dxa"/>
            <w:tcBorders>
              <w:top w:val="single" w:color="auto" w:sz="8" w:space="0"/>
              <w:left w:val="nil"/>
              <w:bottom w:val="nil"/>
              <w:right w:val="single" w:color="auto" w:sz="4" w:space="0"/>
            </w:tcBorders>
            <w:shd w:val="clear" w:color="auto" w:fill="5B9BD5"/>
            <w:vAlign w:val="center"/>
            <w:hideMark/>
          </w:tcPr>
          <w:p w:rsidRPr="00C25F9C" w:rsidR="00DA4338" w:rsidP="00935B51" w:rsidRDefault="00DA4338" w14:paraId="64A17B3C" w14:textId="77777777">
            <w:pPr>
              <w:rPr>
                <w:b/>
                <w:bCs/>
              </w:rPr>
            </w:pPr>
            <w:r w:rsidRPr="00C25F9C">
              <w:rPr>
                <w:b/>
                <w:bCs/>
              </w:rPr>
              <w:t>Fringe (if Applicable)</w:t>
            </w:r>
          </w:p>
        </w:tc>
        <w:tc>
          <w:tcPr>
            <w:tcW w:w="616" w:type="dxa"/>
            <w:tcBorders>
              <w:top w:val="single" w:color="auto" w:sz="4" w:space="0"/>
              <w:left w:val="single" w:color="auto" w:sz="4" w:space="0"/>
              <w:bottom w:val="single" w:color="auto" w:sz="4" w:space="0"/>
              <w:right w:val="single" w:color="auto" w:sz="4" w:space="0"/>
            </w:tcBorders>
            <w:shd w:val="clear" w:color="auto" w:fill="5B9BD5"/>
          </w:tcPr>
          <w:p w:rsidRPr="00C25F9C" w:rsidR="00DA4338" w:rsidP="00935B51" w:rsidRDefault="00DA4338" w14:paraId="2201A462" w14:textId="77777777">
            <w:pPr>
              <w:rPr>
                <w:b/>
                <w:bCs/>
              </w:rPr>
            </w:pPr>
            <w:r w:rsidRPr="00C25F9C">
              <w:rPr>
                <w:b/>
                <w:bCs/>
              </w:rPr>
              <w:t>Cost per unit</w:t>
            </w:r>
          </w:p>
        </w:tc>
        <w:tc>
          <w:tcPr>
            <w:tcW w:w="681" w:type="dxa"/>
            <w:tcBorders>
              <w:top w:val="single" w:color="auto" w:sz="8" w:space="0"/>
              <w:left w:val="single" w:color="auto" w:sz="4" w:space="0"/>
              <w:bottom w:val="nil"/>
              <w:right w:val="single" w:color="auto" w:sz="4" w:space="0"/>
            </w:tcBorders>
            <w:shd w:val="clear" w:color="auto" w:fill="5B9BD5"/>
          </w:tcPr>
          <w:p w:rsidRPr="00C25F9C" w:rsidR="00DA4338" w:rsidP="00935B51" w:rsidRDefault="00DA4338" w14:paraId="340C198C" w14:textId="77777777">
            <w:pPr>
              <w:rPr>
                <w:b/>
                <w:bCs/>
              </w:rPr>
            </w:pPr>
            <w:r w:rsidRPr="00C25F9C">
              <w:rPr>
                <w:b/>
                <w:bCs/>
              </w:rPr>
              <w:t>Units per year</w:t>
            </w:r>
          </w:p>
        </w:tc>
        <w:tc>
          <w:tcPr>
            <w:tcW w:w="1818" w:type="dxa"/>
            <w:tcBorders>
              <w:top w:val="single" w:color="auto" w:sz="8" w:space="0"/>
              <w:left w:val="single" w:color="auto" w:sz="4" w:space="0"/>
              <w:bottom w:val="nil"/>
              <w:right w:val="single" w:color="auto" w:sz="8" w:space="0"/>
            </w:tcBorders>
            <w:shd w:val="clear" w:color="auto" w:fill="5B9BD5"/>
            <w:vAlign w:val="center"/>
            <w:hideMark/>
          </w:tcPr>
          <w:p w:rsidRPr="00C25F9C" w:rsidR="00DA4338" w:rsidP="00935B51" w:rsidRDefault="00DA4338" w14:paraId="4F3CD072" w14:textId="77777777">
            <w:pPr>
              <w:rPr>
                <w:b/>
                <w:bCs/>
              </w:rPr>
            </w:pPr>
            <w:r w:rsidRPr="00C25F9C">
              <w:rPr>
                <w:b/>
                <w:bCs/>
              </w:rPr>
              <w:t>Total Cost to Government</w:t>
            </w:r>
          </w:p>
        </w:tc>
      </w:tr>
      <w:tr w:rsidRPr="00C25F9C" w:rsidR="00DA4338" w:rsidTr="00DA4338" w14:paraId="435774A6" w14:textId="77777777">
        <w:trPr>
          <w:trHeight w:val="300"/>
        </w:trPr>
        <w:tc>
          <w:tcPr>
            <w:tcW w:w="1818"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C25F9C" w:rsidR="00DA4338" w:rsidP="00F41AF4" w:rsidRDefault="00DA4338" w14:paraId="360CCC44" w14:textId="77777777">
            <w:pPr>
              <w:rPr>
                <w:b/>
                <w:bCs/>
              </w:rPr>
            </w:pPr>
            <w:r w:rsidRPr="00C25F9C">
              <w:rPr>
                <w:b/>
                <w:bCs/>
              </w:rPr>
              <w:t xml:space="preserve">Federal </w:t>
            </w:r>
            <w:r w:rsidRPr="00C25F9C" w:rsidR="00F41AF4">
              <w:rPr>
                <w:b/>
                <w:bCs/>
              </w:rPr>
              <w:t>employees</w:t>
            </w:r>
          </w:p>
        </w:tc>
        <w:tc>
          <w:tcPr>
            <w:tcW w:w="1194" w:type="dxa"/>
            <w:tcBorders>
              <w:top w:val="single" w:color="auto" w:sz="4" w:space="0"/>
              <w:left w:val="nil"/>
              <w:bottom w:val="single" w:color="auto" w:sz="4" w:space="0"/>
              <w:right w:val="single" w:color="auto" w:sz="4" w:space="0"/>
            </w:tcBorders>
            <w:shd w:val="clear" w:color="auto" w:fill="auto"/>
            <w:noWrap/>
            <w:vAlign w:val="bottom"/>
            <w:hideMark/>
          </w:tcPr>
          <w:p w:rsidRPr="00C25F9C" w:rsidR="00DA4338" w:rsidP="00F51A55" w:rsidRDefault="00DA4338" w14:paraId="24050FC4" w14:textId="77777777">
            <w:r w:rsidRPr="00C25F9C">
              <w:t>ZA03-01</w:t>
            </w:r>
          </w:p>
        </w:tc>
        <w:tc>
          <w:tcPr>
            <w:tcW w:w="1506" w:type="dxa"/>
            <w:tcBorders>
              <w:top w:val="single" w:color="auto" w:sz="4" w:space="0"/>
              <w:left w:val="nil"/>
              <w:bottom w:val="single" w:color="auto" w:sz="4" w:space="0"/>
              <w:right w:val="single" w:color="auto" w:sz="4" w:space="0"/>
            </w:tcBorders>
            <w:shd w:val="clear" w:color="auto" w:fill="auto"/>
            <w:noWrap/>
            <w:vAlign w:val="bottom"/>
            <w:hideMark/>
          </w:tcPr>
          <w:p w:rsidRPr="00C25F9C" w:rsidR="00DA4338" w:rsidP="00F51A55" w:rsidRDefault="00DA4338" w14:paraId="713A9B7B" w14:textId="77777777">
            <w:r w:rsidRPr="00C25F9C">
              <w:t>$74,931.5</w:t>
            </w:r>
            <w:r w:rsidRPr="00C25F9C" w:rsidR="00D3720B">
              <w:t>0</w:t>
            </w:r>
          </w:p>
        </w:tc>
        <w:tc>
          <w:tcPr>
            <w:tcW w:w="738" w:type="dxa"/>
            <w:tcBorders>
              <w:top w:val="single" w:color="auto" w:sz="4" w:space="0"/>
              <w:left w:val="nil"/>
              <w:bottom w:val="single" w:color="auto" w:sz="4" w:space="0"/>
              <w:right w:val="single" w:color="auto" w:sz="4" w:space="0"/>
            </w:tcBorders>
            <w:shd w:val="clear" w:color="auto" w:fill="auto"/>
            <w:noWrap/>
            <w:vAlign w:val="bottom"/>
            <w:hideMark/>
          </w:tcPr>
          <w:p w:rsidRPr="00C25F9C" w:rsidR="00DA4338" w:rsidP="00F51A55" w:rsidRDefault="00DA4338" w14:paraId="706BB03F" w14:textId="77777777">
            <w:r w:rsidRPr="00C25F9C">
              <w:t>40</w:t>
            </w:r>
          </w:p>
        </w:tc>
        <w:tc>
          <w:tcPr>
            <w:tcW w:w="1205" w:type="dxa"/>
            <w:tcBorders>
              <w:top w:val="single" w:color="auto" w:sz="4" w:space="0"/>
              <w:left w:val="nil"/>
              <w:bottom w:val="single" w:color="auto" w:sz="4" w:space="0"/>
              <w:right w:val="single" w:color="auto" w:sz="4" w:space="0"/>
            </w:tcBorders>
            <w:shd w:val="clear" w:color="000000" w:fill="808080"/>
            <w:noWrap/>
            <w:vAlign w:val="bottom"/>
            <w:hideMark/>
          </w:tcPr>
          <w:p w:rsidRPr="00C25F9C" w:rsidR="00DA4338" w:rsidP="00935B51" w:rsidRDefault="00DA4338" w14:paraId="6E5556BF" w14:textId="77777777">
            <w:r w:rsidRPr="00C25F9C">
              <w:t> </w:t>
            </w:r>
          </w:p>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5AEDD2F3" w14:textId="77777777"/>
        </w:tc>
        <w:tc>
          <w:tcPr>
            <w:tcW w:w="681" w:type="dxa"/>
            <w:tcBorders>
              <w:top w:val="single" w:color="auto" w:sz="4" w:space="0"/>
              <w:left w:val="single" w:color="auto" w:sz="4" w:space="0"/>
              <w:bottom w:val="single" w:color="auto" w:sz="4" w:space="0"/>
              <w:right w:val="single" w:color="auto" w:sz="4" w:space="0"/>
            </w:tcBorders>
          </w:tcPr>
          <w:p w:rsidRPr="00C25F9C" w:rsidR="00DA4338" w:rsidP="00F51A55" w:rsidRDefault="00DA4338" w14:paraId="70C28DF7" w14:textId="77777777"/>
        </w:tc>
        <w:tc>
          <w:tcPr>
            <w:tcW w:w="1818" w:type="dxa"/>
            <w:tcBorders>
              <w:top w:val="single" w:color="auto" w:sz="4" w:space="0"/>
              <w:left w:val="single" w:color="auto" w:sz="4" w:space="0"/>
              <w:bottom w:val="single" w:color="auto" w:sz="4" w:space="0"/>
              <w:right w:val="single" w:color="auto" w:sz="8" w:space="0"/>
            </w:tcBorders>
            <w:shd w:val="clear" w:color="auto" w:fill="auto"/>
            <w:noWrap/>
            <w:vAlign w:val="bottom"/>
            <w:hideMark/>
          </w:tcPr>
          <w:p w:rsidRPr="00C25F9C" w:rsidR="00DA4338" w:rsidP="00F51A55" w:rsidRDefault="00DA4338" w14:paraId="72CD26D3" w14:textId="77777777">
            <w:r w:rsidRPr="00C25F9C">
              <w:t>$29,972.60</w:t>
            </w:r>
          </w:p>
        </w:tc>
      </w:tr>
      <w:tr w:rsidRPr="00C25F9C" w:rsidR="00DA4338" w:rsidTr="00DA4338" w14:paraId="134E4EA2"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hideMark/>
          </w:tcPr>
          <w:p w:rsidRPr="00C25F9C" w:rsidR="00DA4338" w:rsidP="00935B51" w:rsidRDefault="00DA4338" w14:paraId="0D22D1DC" w14:textId="77777777"/>
        </w:tc>
        <w:tc>
          <w:tcPr>
            <w:tcW w:w="1194"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0BD99854" w14:textId="77777777">
            <w:r w:rsidRPr="00C25F9C">
              <w:t>ZS-04-03</w:t>
            </w:r>
          </w:p>
        </w:tc>
        <w:tc>
          <w:tcPr>
            <w:tcW w:w="1506"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35B572DB" w14:textId="77777777">
            <w:r w:rsidRPr="00C25F9C">
              <w:t>$62,651.50</w:t>
            </w:r>
          </w:p>
        </w:tc>
        <w:tc>
          <w:tcPr>
            <w:tcW w:w="738"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0D041913" w14:textId="77777777">
            <w:r w:rsidRPr="00C25F9C">
              <w:t>40</w:t>
            </w:r>
          </w:p>
        </w:tc>
        <w:tc>
          <w:tcPr>
            <w:tcW w:w="1205" w:type="dxa"/>
            <w:tcBorders>
              <w:top w:val="nil"/>
              <w:left w:val="nil"/>
              <w:bottom w:val="single" w:color="auto" w:sz="4" w:space="0"/>
              <w:right w:val="single" w:color="auto" w:sz="4" w:space="0"/>
            </w:tcBorders>
            <w:shd w:val="clear" w:color="000000" w:fill="808080"/>
            <w:noWrap/>
            <w:vAlign w:val="bottom"/>
            <w:hideMark/>
          </w:tcPr>
          <w:p w:rsidRPr="00C25F9C" w:rsidR="00DA4338" w:rsidP="00935B51" w:rsidRDefault="00DA4338" w14:paraId="71429563" w14:textId="77777777">
            <w:r w:rsidRPr="00C25F9C">
              <w:t> </w:t>
            </w:r>
          </w:p>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2269EC9B" w14:textId="77777777"/>
        </w:tc>
        <w:tc>
          <w:tcPr>
            <w:tcW w:w="681" w:type="dxa"/>
            <w:tcBorders>
              <w:top w:val="nil"/>
              <w:left w:val="single" w:color="auto" w:sz="4" w:space="0"/>
              <w:bottom w:val="single" w:color="auto" w:sz="4" w:space="0"/>
              <w:right w:val="single" w:color="auto" w:sz="4" w:space="0"/>
            </w:tcBorders>
          </w:tcPr>
          <w:p w:rsidRPr="00C25F9C" w:rsidR="00DA4338" w:rsidP="00F51A55" w:rsidRDefault="00DA4338" w14:paraId="54A6B0AD" w14:textId="77777777"/>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C25F9C" w:rsidR="00DA4338" w:rsidP="00F51A55" w:rsidRDefault="00DA4338" w14:paraId="19D4C9CC" w14:textId="77777777">
            <w:r w:rsidRPr="00C25F9C">
              <w:t>$25,060.60</w:t>
            </w:r>
          </w:p>
        </w:tc>
      </w:tr>
      <w:tr w:rsidRPr="00C25F9C" w:rsidR="00DA4338" w:rsidTr="00DA4338" w14:paraId="32F0F197"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hideMark/>
          </w:tcPr>
          <w:p w:rsidRPr="00C25F9C" w:rsidR="00DA4338" w:rsidP="00935B51" w:rsidRDefault="00DA4338" w14:paraId="3E2B672E" w14:textId="77777777">
            <w:r w:rsidRPr="00C25F9C">
              <w:t> </w:t>
            </w:r>
          </w:p>
        </w:tc>
        <w:tc>
          <w:tcPr>
            <w:tcW w:w="1194"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222230BF" w14:textId="77777777">
            <w:r w:rsidRPr="00C25F9C">
              <w:t>ZP-03-03</w:t>
            </w:r>
          </w:p>
        </w:tc>
        <w:tc>
          <w:tcPr>
            <w:tcW w:w="1506"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14B4CB7B" w14:textId="77777777">
            <w:r w:rsidRPr="00C25F9C">
              <w:t>$99,740.5</w:t>
            </w:r>
            <w:r w:rsidRPr="00C25F9C" w:rsidR="00D3720B">
              <w:t>0</w:t>
            </w:r>
          </w:p>
        </w:tc>
        <w:tc>
          <w:tcPr>
            <w:tcW w:w="738"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76EEFB15" w14:textId="77777777">
            <w:r w:rsidRPr="00C25F9C">
              <w:t>55</w:t>
            </w:r>
          </w:p>
        </w:tc>
        <w:tc>
          <w:tcPr>
            <w:tcW w:w="1205" w:type="dxa"/>
            <w:tcBorders>
              <w:top w:val="nil"/>
              <w:left w:val="nil"/>
              <w:bottom w:val="single" w:color="auto" w:sz="4" w:space="0"/>
              <w:right w:val="single" w:color="auto" w:sz="4" w:space="0"/>
            </w:tcBorders>
            <w:shd w:val="clear" w:color="000000" w:fill="808080"/>
            <w:noWrap/>
            <w:vAlign w:val="bottom"/>
            <w:hideMark/>
          </w:tcPr>
          <w:p w:rsidRPr="00C25F9C" w:rsidR="00DA4338" w:rsidP="00935B51" w:rsidRDefault="00DA4338" w14:paraId="492346D2" w14:textId="77777777">
            <w:r w:rsidRPr="00C25F9C">
              <w:t> </w:t>
            </w:r>
          </w:p>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6960B93C" w14:textId="77777777"/>
        </w:tc>
        <w:tc>
          <w:tcPr>
            <w:tcW w:w="681" w:type="dxa"/>
            <w:tcBorders>
              <w:top w:val="nil"/>
              <w:left w:val="single" w:color="auto" w:sz="4" w:space="0"/>
              <w:bottom w:val="single" w:color="auto" w:sz="4" w:space="0"/>
              <w:right w:val="single" w:color="auto" w:sz="4" w:space="0"/>
            </w:tcBorders>
          </w:tcPr>
          <w:p w:rsidRPr="00C25F9C" w:rsidR="00DA4338" w:rsidP="00F51A55" w:rsidRDefault="00DA4338" w14:paraId="3EAF0F8F" w14:textId="77777777"/>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C25F9C" w:rsidR="00DA4338" w:rsidP="00F51A55" w:rsidRDefault="00DA4338" w14:paraId="5CF4B5D7" w14:textId="77777777">
            <w:r w:rsidRPr="00C25F9C">
              <w:t>$54,857.28</w:t>
            </w:r>
          </w:p>
        </w:tc>
      </w:tr>
      <w:tr w:rsidRPr="00C25F9C" w:rsidR="00DA4338" w:rsidTr="00DA4338" w14:paraId="4C0BCDB5"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hideMark/>
          </w:tcPr>
          <w:p w:rsidRPr="00C25F9C" w:rsidR="00DA4338" w:rsidP="00935B51" w:rsidRDefault="00DA4338" w14:paraId="60710AB1" w14:textId="77777777">
            <w:r w:rsidRPr="00C25F9C">
              <w:t> </w:t>
            </w:r>
          </w:p>
        </w:tc>
        <w:tc>
          <w:tcPr>
            <w:tcW w:w="1194"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6BB40429" w14:textId="77777777">
            <w:r w:rsidRPr="00C25F9C">
              <w:t>ZP-03-03</w:t>
            </w:r>
          </w:p>
        </w:tc>
        <w:tc>
          <w:tcPr>
            <w:tcW w:w="1506"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74108D41" w14:textId="77777777">
            <w:r w:rsidRPr="00C25F9C">
              <w:t>$99,740.5</w:t>
            </w:r>
            <w:r w:rsidRPr="00C25F9C" w:rsidR="00D3720B">
              <w:t>0</w:t>
            </w:r>
          </w:p>
        </w:tc>
        <w:tc>
          <w:tcPr>
            <w:tcW w:w="738"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3A07FA43" w14:textId="77777777">
            <w:r w:rsidRPr="00C25F9C">
              <w:t>5</w:t>
            </w:r>
          </w:p>
        </w:tc>
        <w:tc>
          <w:tcPr>
            <w:tcW w:w="1205" w:type="dxa"/>
            <w:tcBorders>
              <w:top w:val="nil"/>
              <w:left w:val="nil"/>
              <w:bottom w:val="single" w:color="auto" w:sz="4" w:space="0"/>
              <w:right w:val="single" w:color="auto" w:sz="4" w:space="0"/>
            </w:tcBorders>
            <w:shd w:val="clear" w:color="000000" w:fill="808080"/>
            <w:noWrap/>
            <w:vAlign w:val="bottom"/>
            <w:hideMark/>
          </w:tcPr>
          <w:p w:rsidRPr="00C25F9C" w:rsidR="00DA4338" w:rsidP="00935B51" w:rsidRDefault="00DA4338" w14:paraId="5F18BBB9" w14:textId="77777777">
            <w:r w:rsidRPr="00C25F9C">
              <w:t> </w:t>
            </w:r>
          </w:p>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52E68AD0" w14:textId="77777777"/>
        </w:tc>
        <w:tc>
          <w:tcPr>
            <w:tcW w:w="681" w:type="dxa"/>
            <w:tcBorders>
              <w:top w:val="nil"/>
              <w:left w:val="single" w:color="auto" w:sz="4" w:space="0"/>
              <w:bottom w:val="single" w:color="auto" w:sz="4" w:space="0"/>
              <w:right w:val="single" w:color="auto" w:sz="4" w:space="0"/>
            </w:tcBorders>
          </w:tcPr>
          <w:p w:rsidRPr="00C25F9C" w:rsidR="00DA4338" w:rsidP="00F51A55" w:rsidRDefault="00DA4338" w14:paraId="716828E6" w14:textId="77777777"/>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C25F9C" w:rsidR="00DA4338" w:rsidP="00F51A55" w:rsidRDefault="00DA4338" w14:paraId="43F5E981" w14:textId="77777777">
            <w:r w:rsidRPr="00C25F9C">
              <w:t>$4,987.03</w:t>
            </w:r>
          </w:p>
        </w:tc>
      </w:tr>
      <w:tr w:rsidRPr="00C25F9C" w:rsidR="00DA4338" w:rsidTr="005D02BD" w14:paraId="0FB86DB1" w14:textId="77777777">
        <w:trPr>
          <w:trHeight w:val="300"/>
        </w:trPr>
        <w:tc>
          <w:tcPr>
            <w:tcW w:w="1818" w:type="dxa"/>
            <w:tcBorders>
              <w:top w:val="nil"/>
              <w:left w:val="single" w:color="auto" w:sz="8" w:space="0"/>
              <w:bottom w:val="single" w:color="auto" w:sz="4" w:space="0"/>
              <w:right w:val="single" w:color="auto" w:sz="8" w:space="0"/>
            </w:tcBorders>
            <w:shd w:val="clear" w:color="auto" w:fill="auto"/>
            <w:vAlign w:val="bottom"/>
            <w:hideMark/>
          </w:tcPr>
          <w:p w:rsidRPr="00C25F9C" w:rsidR="00DA4338" w:rsidP="00F41AF4" w:rsidRDefault="00DA4338" w14:paraId="7BDF7C68" w14:textId="77777777">
            <w:pPr>
              <w:rPr>
                <w:b/>
                <w:bCs/>
              </w:rPr>
            </w:pPr>
            <w:r w:rsidRPr="00C25F9C">
              <w:rPr>
                <w:b/>
                <w:bCs/>
              </w:rPr>
              <w:t>Contractor</w:t>
            </w:r>
            <w:r w:rsidRPr="00C25F9C" w:rsidR="00F41AF4">
              <w:rPr>
                <w:b/>
                <w:bCs/>
              </w:rPr>
              <w:t>s</w:t>
            </w:r>
          </w:p>
        </w:tc>
        <w:tc>
          <w:tcPr>
            <w:tcW w:w="1194"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47B491F3" w14:textId="77777777">
            <w:r w:rsidRPr="00C25F9C">
              <w:t>N16</w:t>
            </w:r>
          </w:p>
        </w:tc>
        <w:tc>
          <w:tcPr>
            <w:tcW w:w="1506"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754FEDF7" w14:textId="77777777">
            <w:r w:rsidRPr="00C25F9C">
              <w:t>$52,464.00</w:t>
            </w:r>
          </w:p>
        </w:tc>
        <w:tc>
          <w:tcPr>
            <w:tcW w:w="738"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16692301" w14:textId="77777777">
            <w:r w:rsidRPr="00C25F9C">
              <w:t>100</w:t>
            </w:r>
          </w:p>
        </w:tc>
        <w:tc>
          <w:tcPr>
            <w:tcW w:w="1205" w:type="dxa"/>
            <w:tcBorders>
              <w:top w:val="nil"/>
              <w:left w:val="nil"/>
              <w:bottom w:val="single" w:color="auto" w:sz="4" w:space="0"/>
              <w:right w:val="single" w:color="auto" w:sz="4" w:space="0"/>
            </w:tcBorders>
            <w:shd w:val="clear" w:color="auto" w:fill="7F7F7F"/>
            <w:noWrap/>
            <w:vAlign w:val="bottom"/>
            <w:hideMark/>
          </w:tcPr>
          <w:p w:rsidRPr="00C25F9C" w:rsidR="00DA4338" w:rsidP="00935B51" w:rsidRDefault="00DA4338" w14:paraId="5A70A405" w14:textId="77777777"/>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2E5138AC" w14:textId="77777777"/>
        </w:tc>
        <w:tc>
          <w:tcPr>
            <w:tcW w:w="681" w:type="dxa"/>
            <w:tcBorders>
              <w:top w:val="nil"/>
              <w:left w:val="single" w:color="auto" w:sz="4" w:space="0"/>
              <w:bottom w:val="single" w:color="auto" w:sz="4" w:space="0"/>
              <w:right w:val="single" w:color="auto" w:sz="4" w:space="0"/>
            </w:tcBorders>
          </w:tcPr>
          <w:p w:rsidRPr="00C25F9C" w:rsidR="00DA4338" w:rsidP="00F51A55" w:rsidRDefault="00DA4338" w14:paraId="7CF7E4B0" w14:textId="77777777"/>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C25F9C" w:rsidR="00DA4338" w:rsidP="00F51A55" w:rsidRDefault="00DA4338" w14:paraId="4D0D3BB5" w14:textId="77777777">
            <w:r w:rsidRPr="00C25F9C">
              <w:t>$52,464.00</w:t>
            </w:r>
          </w:p>
        </w:tc>
      </w:tr>
      <w:tr w:rsidRPr="00C25F9C" w:rsidR="00DA4338" w:rsidTr="005D02BD" w14:paraId="2ECECE98"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hideMark/>
          </w:tcPr>
          <w:p w:rsidRPr="00C25F9C" w:rsidR="00DA4338" w:rsidP="00935B51" w:rsidRDefault="00DA4338" w14:paraId="3154D819" w14:textId="77777777">
            <w:r w:rsidRPr="00C25F9C">
              <w:t> </w:t>
            </w:r>
          </w:p>
        </w:tc>
        <w:tc>
          <w:tcPr>
            <w:tcW w:w="1194"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1EF304C9" w14:textId="77777777">
            <w:r w:rsidRPr="00C25F9C">
              <w:t>N20</w:t>
            </w:r>
          </w:p>
        </w:tc>
        <w:tc>
          <w:tcPr>
            <w:tcW w:w="1506"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6C0B545B" w14:textId="77777777">
            <w:r w:rsidRPr="00C25F9C">
              <w:t>$61,380.00</w:t>
            </w:r>
          </w:p>
        </w:tc>
        <w:tc>
          <w:tcPr>
            <w:tcW w:w="738"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09B00FE3" w14:textId="77777777">
            <w:r w:rsidRPr="00C25F9C">
              <w:t>90</w:t>
            </w:r>
          </w:p>
        </w:tc>
        <w:tc>
          <w:tcPr>
            <w:tcW w:w="1205" w:type="dxa"/>
            <w:tcBorders>
              <w:top w:val="nil"/>
              <w:left w:val="nil"/>
              <w:bottom w:val="single" w:color="auto" w:sz="4" w:space="0"/>
              <w:right w:val="single" w:color="auto" w:sz="4" w:space="0"/>
            </w:tcBorders>
            <w:shd w:val="clear" w:color="auto" w:fill="7F7F7F"/>
            <w:noWrap/>
            <w:vAlign w:val="bottom"/>
            <w:hideMark/>
          </w:tcPr>
          <w:p w:rsidRPr="00C25F9C" w:rsidR="00DA4338" w:rsidP="00935B51" w:rsidRDefault="00DA4338" w14:paraId="425E2F70" w14:textId="77777777">
            <w:r w:rsidRPr="00C25F9C">
              <w:t> </w:t>
            </w:r>
          </w:p>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324EA977" w14:textId="77777777"/>
        </w:tc>
        <w:tc>
          <w:tcPr>
            <w:tcW w:w="681" w:type="dxa"/>
            <w:tcBorders>
              <w:top w:val="nil"/>
              <w:left w:val="single" w:color="auto" w:sz="4" w:space="0"/>
              <w:bottom w:val="single" w:color="auto" w:sz="4" w:space="0"/>
              <w:right w:val="single" w:color="auto" w:sz="4" w:space="0"/>
            </w:tcBorders>
          </w:tcPr>
          <w:p w:rsidRPr="00C25F9C" w:rsidR="00DA4338" w:rsidP="00F51A55" w:rsidRDefault="00DA4338" w14:paraId="0EC8028A" w14:textId="77777777"/>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C25F9C" w:rsidR="00DA4338" w:rsidP="00F51A55" w:rsidRDefault="00DA4338" w14:paraId="2A16267A" w14:textId="77777777">
            <w:r w:rsidRPr="00C25F9C">
              <w:t>$55,242.00</w:t>
            </w:r>
          </w:p>
        </w:tc>
      </w:tr>
      <w:tr w:rsidRPr="00C25F9C" w:rsidR="00DA4338" w:rsidTr="005D02BD" w14:paraId="3F3D7BDC"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hideMark/>
          </w:tcPr>
          <w:p w:rsidRPr="00C25F9C" w:rsidR="00DA4338" w:rsidP="00935B51" w:rsidRDefault="00DA4338" w14:paraId="4ED86081" w14:textId="77777777">
            <w:r w:rsidRPr="00C25F9C">
              <w:t> </w:t>
            </w:r>
          </w:p>
        </w:tc>
        <w:tc>
          <w:tcPr>
            <w:tcW w:w="1194"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5DFB130C" w14:textId="77777777">
            <w:r w:rsidRPr="00C25F9C">
              <w:t>N17</w:t>
            </w:r>
          </w:p>
        </w:tc>
        <w:tc>
          <w:tcPr>
            <w:tcW w:w="1506"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E553ED" w14:paraId="04169991" w14:textId="77777777">
            <w:r w:rsidRPr="00C25F9C">
              <w:t>$54,576</w:t>
            </w:r>
            <w:r w:rsidRPr="00C25F9C" w:rsidR="00DA4338">
              <w:t>.00</w:t>
            </w:r>
          </w:p>
        </w:tc>
        <w:tc>
          <w:tcPr>
            <w:tcW w:w="738" w:type="dxa"/>
            <w:tcBorders>
              <w:top w:val="nil"/>
              <w:left w:val="nil"/>
              <w:bottom w:val="single" w:color="auto" w:sz="4" w:space="0"/>
              <w:right w:val="single" w:color="auto" w:sz="4" w:space="0"/>
            </w:tcBorders>
            <w:shd w:val="clear" w:color="auto" w:fill="auto"/>
            <w:noWrap/>
            <w:vAlign w:val="bottom"/>
            <w:hideMark/>
          </w:tcPr>
          <w:p w:rsidRPr="00C25F9C" w:rsidR="00DA4338" w:rsidP="00F51A55" w:rsidRDefault="00DA4338" w14:paraId="720DF9DC" w14:textId="77777777">
            <w:r w:rsidRPr="00C25F9C">
              <w:t>90</w:t>
            </w:r>
          </w:p>
        </w:tc>
        <w:tc>
          <w:tcPr>
            <w:tcW w:w="1205" w:type="dxa"/>
            <w:tcBorders>
              <w:top w:val="nil"/>
              <w:left w:val="nil"/>
              <w:bottom w:val="single" w:color="auto" w:sz="4" w:space="0"/>
              <w:right w:val="single" w:color="auto" w:sz="4" w:space="0"/>
            </w:tcBorders>
            <w:shd w:val="clear" w:color="auto" w:fill="7F7F7F"/>
            <w:noWrap/>
            <w:vAlign w:val="bottom"/>
            <w:hideMark/>
          </w:tcPr>
          <w:p w:rsidRPr="00C25F9C" w:rsidR="00DA4338" w:rsidP="00935B51" w:rsidRDefault="00DA4338" w14:paraId="1D3750E1" w14:textId="77777777">
            <w:r w:rsidRPr="00C25F9C">
              <w:t> </w:t>
            </w:r>
          </w:p>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6E268733" w14:textId="77777777"/>
        </w:tc>
        <w:tc>
          <w:tcPr>
            <w:tcW w:w="681" w:type="dxa"/>
            <w:tcBorders>
              <w:top w:val="nil"/>
              <w:left w:val="single" w:color="auto" w:sz="4" w:space="0"/>
              <w:bottom w:val="single" w:color="auto" w:sz="4" w:space="0"/>
              <w:right w:val="single" w:color="auto" w:sz="4" w:space="0"/>
            </w:tcBorders>
          </w:tcPr>
          <w:p w:rsidRPr="00C25F9C" w:rsidR="00DA4338" w:rsidP="00F51A55" w:rsidRDefault="00DA4338" w14:paraId="571DA9F6" w14:textId="77777777"/>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C25F9C" w:rsidR="00DA4338" w:rsidP="00F51A55" w:rsidRDefault="00DA4338" w14:paraId="280E14B7" w14:textId="77777777">
            <w:r w:rsidRPr="00C25F9C">
              <w:t>$49,118.4</w:t>
            </w:r>
            <w:r w:rsidRPr="00C25F9C" w:rsidR="00D3720B">
              <w:t>0</w:t>
            </w:r>
          </w:p>
        </w:tc>
      </w:tr>
      <w:tr w:rsidRPr="00C25F9C" w:rsidR="00DA4338" w:rsidTr="005D02BD" w14:paraId="019C66F7"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tcPr>
          <w:p w:rsidRPr="00C25F9C" w:rsidR="00DA4338" w:rsidP="00935B51" w:rsidRDefault="00DA4338" w14:paraId="34C5766C" w14:textId="77777777"/>
        </w:tc>
        <w:tc>
          <w:tcPr>
            <w:tcW w:w="1194" w:type="dxa"/>
            <w:tcBorders>
              <w:top w:val="nil"/>
              <w:left w:val="nil"/>
              <w:bottom w:val="single" w:color="auto" w:sz="4" w:space="0"/>
              <w:right w:val="single" w:color="auto" w:sz="4" w:space="0"/>
            </w:tcBorders>
            <w:shd w:val="clear" w:color="auto" w:fill="auto"/>
            <w:noWrap/>
            <w:vAlign w:val="bottom"/>
          </w:tcPr>
          <w:p w:rsidRPr="00C25F9C" w:rsidR="00DA4338" w:rsidP="00F51A55" w:rsidRDefault="00DA4338" w14:paraId="165CDC5D" w14:textId="77777777">
            <w:r w:rsidRPr="00C25F9C">
              <w:t>N17</w:t>
            </w:r>
          </w:p>
        </w:tc>
        <w:tc>
          <w:tcPr>
            <w:tcW w:w="1506" w:type="dxa"/>
            <w:tcBorders>
              <w:top w:val="nil"/>
              <w:left w:val="nil"/>
              <w:bottom w:val="single" w:color="auto" w:sz="4" w:space="0"/>
              <w:right w:val="single" w:color="auto" w:sz="4" w:space="0"/>
            </w:tcBorders>
            <w:shd w:val="clear" w:color="auto" w:fill="auto"/>
            <w:noWrap/>
            <w:vAlign w:val="bottom"/>
          </w:tcPr>
          <w:p w:rsidRPr="00C25F9C" w:rsidR="00DA4338" w:rsidP="00F51A55" w:rsidRDefault="00E553ED" w14:paraId="037E8812" w14:textId="77777777">
            <w:r w:rsidRPr="00C25F9C">
              <w:t>$54,576</w:t>
            </w:r>
            <w:r w:rsidRPr="00C25F9C" w:rsidR="00DA4338">
              <w:t>.00</w:t>
            </w:r>
          </w:p>
        </w:tc>
        <w:tc>
          <w:tcPr>
            <w:tcW w:w="738" w:type="dxa"/>
            <w:tcBorders>
              <w:top w:val="nil"/>
              <w:left w:val="nil"/>
              <w:bottom w:val="single" w:color="auto" w:sz="4" w:space="0"/>
              <w:right w:val="single" w:color="auto" w:sz="4" w:space="0"/>
            </w:tcBorders>
            <w:shd w:val="clear" w:color="auto" w:fill="auto"/>
            <w:noWrap/>
            <w:vAlign w:val="bottom"/>
          </w:tcPr>
          <w:p w:rsidRPr="00C25F9C" w:rsidR="00DA4338" w:rsidP="00F51A55" w:rsidRDefault="00DA4338" w14:paraId="2836DB6E" w14:textId="77777777">
            <w:r w:rsidRPr="00C25F9C">
              <w:t>40</w:t>
            </w:r>
          </w:p>
        </w:tc>
        <w:tc>
          <w:tcPr>
            <w:tcW w:w="1205" w:type="dxa"/>
            <w:tcBorders>
              <w:top w:val="nil"/>
              <w:left w:val="nil"/>
              <w:bottom w:val="single" w:color="auto" w:sz="4" w:space="0"/>
              <w:right w:val="single" w:color="auto" w:sz="4" w:space="0"/>
            </w:tcBorders>
            <w:shd w:val="clear" w:color="auto" w:fill="7F7F7F"/>
            <w:noWrap/>
            <w:vAlign w:val="bottom"/>
          </w:tcPr>
          <w:p w:rsidRPr="00C25F9C" w:rsidR="00DA4338" w:rsidP="00935B51" w:rsidRDefault="00DA4338" w14:paraId="5B8CC9F9" w14:textId="77777777"/>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432D4C71" w14:textId="77777777"/>
        </w:tc>
        <w:tc>
          <w:tcPr>
            <w:tcW w:w="681" w:type="dxa"/>
            <w:tcBorders>
              <w:top w:val="nil"/>
              <w:left w:val="single" w:color="auto" w:sz="4" w:space="0"/>
              <w:bottom w:val="single" w:color="auto" w:sz="4" w:space="0"/>
              <w:right w:val="single" w:color="auto" w:sz="4" w:space="0"/>
            </w:tcBorders>
          </w:tcPr>
          <w:p w:rsidRPr="00C25F9C" w:rsidR="00DA4338" w:rsidP="00F51A55" w:rsidRDefault="00DA4338" w14:paraId="3BDA75F9" w14:textId="77777777"/>
        </w:tc>
        <w:tc>
          <w:tcPr>
            <w:tcW w:w="1818" w:type="dxa"/>
            <w:tcBorders>
              <w:top w:val="nil"/>
              <w:left w:val="single" w:color="auto" w:sz="4" w:space="0"/>
              <w:bottom w:val="single" w:color="auto" w:sz="4" w:space="0"/>
              <w:right w:val="single" w:color="auto" w:sz="8" w:space="0"/>
            </w:tcBorders>
            <w:shd w:val="clear" w:color="auto" w:fill="auto"/>
            <w:noWrap/>
            <w:vAlign w:val="bottom"/>
          </w:tcPr>
          <w:p w:rsidRPr="00C25F9C" w:rsidR="00DA4338" w:rsidP="009069FF" w:rsidRDefault="00DA4338" w14:paraId="46ECB303" w14:textId="77777777">
            <w:r w:rsidRPr="00C25F9C">
              <w:t>$21,830.4</w:t>
            </w:r>
            <w:r w:rsidRPr="00C25F9C" w:rsidR="00E553ED">
              <w:t>0</w:t>
            </w:r>
          </w:p>
        </w:tc>
      </w:tr>
      <w:tr w:rsidRPr="00C25F9C" w:rsidR="00DA4338" w:rsidTr="00DA4338" w14:paraId="787E5845"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hideMark/>
          </w:tcPr>
          <w:p w:rsidRPr="00C25F9C" w:rsidR="00DA4338" w:rsidP="00935B51" w:rsidRDefault="00DA4338" w14:paraId="6826C248" w14:textId="77777777">
            <w:pPr>
              <w:rPr>
                <w:b/>
                <w:bCs/>
              </w:rPr>
            </w:pPr>
            <w:r w:rsidRPr="00C25F9C">
              <w:rPr>
                <w:b/>
                <w:bCs/>
              </w:rPr>
              <w:t>Travel</w:t>
            </w:r>
          </w:p>
        </w:tc>
        <w:tc>
          <w:tcPr>
            <w:tcW w:w="1194" w:type="dxa"/>
            <w:tcBorders>
              <w:top w:val="nil"/>
              <w:left w:val="nil"/>
              <w:bottom w:val="single" w:color="auto" w:sz="4" w:space="0"/>
              <w:right w:val="single" w:color="auto" w:sz="4" w:space="0"/>
            </w:tcBorders>
            <w:shd w:val="clear" w:color="000000" w:fill="808080"/>
            <w:noWrap/>
            <w:vAlign w:val="bottom"/>
            <w:hideMark/>
          </w:tcPr>
          <w:p w:rsidRPr="00C25F9C" w:rsidR="00DA4338" w:rsidP="00F51A55" w:rsidRDefault="00DA4338" w14:paraId="31F838F9" w14:textId="77777777"/>
        </w:tc>
        <w:tc>
          <w:tcPr>
            <w:tcW w:w="1506" w:type="dxa"/>
            <w:tcBorders>
              <w:top w:val="nil"/>
              <w:left w:val="nil"/>
              <w:bottom w:val="single" w:color="auto" w:sz="4" w:space="0"/>
              <w:right w:val="single" w:color="auto" w:sz="4" w:space="0"/>
            </w:tcBorders>
            <w:shd w:val="clear" w:color="000000" w:fill="808080"/>
            <w:noWrap/>
            <w:vAlign w:val="bottom"/>
            <w:hideMark/>
          </w:tcPr>
          <w:p w:rsidRPr="00C25F9C" w:rsidR="00DA4338" w:rsidP="00935B51" w:rsidRDefault="00DA4338" w14:paraId="1AAE6E38" w14:textId="77777777">
            <w:r w:rsidRPr="00C25F9C">
              <w:t> </w:t>
            </w:r>
          </w:p>
        </w:tc>
        <w:tc>
          <w:tcPr>
            <w:tcW w:w="738" w:type="dxa"/>
            <w:tcBorders>
              <w:top w:val="nil"/>
              <w:left w:val="nil"/>
              <w:bottom w:val="single" w:color="auto" w:sz="4" w:space="0"/>
              <w:right w:val="single" w:color="auto" w:sz="4" w:space="0"/>
            </w:tcBorders>
            <w:shd w:val="clear" w:color="000000" w:fill="808080"/>
            <w:noWrap/>
            <w:vAlign w:val="bottom"/>
            <w:hideMark/>
          </w:tcPr>
          <w:p w:rsidRPr="00C25F9C" w:rsidR="00DA4338" w:rsidP="00935B51" w:rsidRDefault="00DA4338" w14:paraId="30C711F1" w14:textId="77777777">
            <w:r w:rsidRPr="00C25F9C">
              <w:t> </w:t>
            </w:r>
          </w:p>
        </w:tc>
        <w:tc>
          <w:tcPr>
            <w:tcW w:w="1205" w:type="dxa"/>
            <w:tcBorders>
              <w:top w:val="nil"/>
              <w:left w:val="nil"/>
              <w:bottom w:val="single" w:color="auto" w:sz="4" w:space="0"/>
              <w:right w:val="single" w:color="auto" w:sz="4" w:space="0"/>
            </w:tcBorders>
            <w:shd w:val="clear" w:color="000000" w:fill="808080"/>
            <w:noWrap/>
            <w:vAlign w:val="bottom"/>
            <w:hideMark/>
          </w:tcPr>
          <w:p w:rsidRPr="00C25F9C" w:rsidR="00DA4338" w:rsidP="00935B51" w:rsidRDefault="00DA4338" w14:paraId="60081BD9" w14:textId="77777777">
            <w:r w:rsidRPr="00C25F9C">
              <w:t> </w:t>
            </w:r>
          </w:p>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322130BF" w14:textId="77777777"/>
        </w:tc>
        <w:tc>
          <w:tcPr>
            <w:tcW w:w="681" w:type="dxa"/>
            <w:tcBorders>
              <w:top w:val="nil"/>
              <w:left w:val="single" w:color="auto" w:sz="4" w:space="0"/>
              <w:bottom w:val="single" w:color="auto" w:sz="4" w:space="0"/>
              <w:right w:val="single" w:color="auto" w:sz="4" w:space="0"/>
            </w:tcBorders>
          </w:tcPr>
          <w:p w:rsidRPr="00C25F9C" w:rsidR="00DA4338" w:rsidP="00F51A55" w:rsidRDefault="00DA4338" w14:paraId="3E57CBDB" w14:textId="77777777"/>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C25F9C" w:rsidR="00DA4338" w:rsidP="00F51A55" w:rsidRDefault="00DA4338" w14:paraId="49345A70" w14:textId="77777777">
            <w:r w:rsidRPr="00C25F9C">
              <w:t>0</w:t>
            </w:r>
          </w:p>
        </w:tc>
      </w:tr>
      <w:tr w:rsidRPr="00C25F9C" w:rsidR="00DA4338" w:rsidTr="00DA4338" w14:paraId="2DC5382E"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hideMark/>
          </w:tcPr>
          <w:p w:rsidRPr="00C25F9C" w:rsidR="00DA4338" w:rsidP="00935B51" w:rsidRDefault="00DA4338" w14:paraId="220D4A40" w14:textId="77777777">
            <w:pPr>
              <w:rPr>
                <w:b/>
                <w:bCs/>
              </w:rPr>
            </w:pPr>
            <w:r w:rsidRPr="00C25F9C">
              <w:rPr>
                <w:b/>
                <w:bCs/>
              </w:rPr>
              <w:t>Other Costs</w:t>
            </w:r>
          </w:p>
        </w:tc>
        <w:tc>
          <w:tcPr>
            <w:tcW w:w="1194" w:type="dxa"/>
            <w:tcBorders>
              <w:top w:val="nil"/>
              <w:left w:val="nil"/>
              <w:bottom w:val="single" w:color="auto" w:sz="4" w:space="0"/>
              <w:right w:val="single" w:color="auto" w:sz="4" w:space="0"/>
            </w:tcBorders>
            <w:shd w:val="clear" w:color="000000" w:fill="808080"/>
            <w:noWrap/>
            <w:vAlign w:val="bottom"/>
            <w:hideMark/>
          </w:tcPr>
          <w:p w:rsidRPr="00C25F9C" w:rsidR="00DA4338" w:rsidP="00F51A55" w:rsidRDefault="00DA4338" w14:paraId="72E64466" w14:textId="77777777"/>
        </w:tc>
        <w:tc>
          <w:tcPr>
            <w:tcW w:w="1506" w:type="dxa"/>
            <w:tcBorders>
              <w:top w:val="nil"/>
              <w:left w:val="nil"/>
              <w:bottom w:val="single" w:color="auto" w:sz="4" w:space="0"/>
              <w:right w:val="single" w:color="auto" w:sz="4" w:space="0"/>
            </w:tcBorders>
            <w:shd w:val="clear" w:color="000000" w:fill="808080"/>
            <w:noWrap/>
            <w:vAlign w:val="bottom"/>
            <w:hideMark/>
          </w:tcPr>
          <w:p w:rsidRPr="00C25F9C" w:rsidR="00DA4338" w:rsidP="00935B51" w:rsidRDefault="00DA4338" w14:paraId="06DB0461" w14:textId="77777777">
            <w:r w:rsidRPr="00C25F9C">
              <w:t> </w:t>
            </w:r>
          </w:p>
        </w:tc>
        <w:tc>
          <w:tcPr>
            <w:tcW w:w="738" w:type="dxa"/>
            <w:tcBorders>
              <w:top w:val="nil"/>
              <w:left w:val="nil"/>
              <w:bottom w:val="single" w:color="auto" w:sz="4" w:space="0"/>
              <w:right w:val="single" w:color="auto" w:sz="4" w:space="0"/>
            </w:tcBorders>
            <w:shd w:val="clear" w:color="000000" w:fill="808080"/>
            <w:noWrap/>
            <w:vAlign w:val="bottom"/>
            <w:hideMark/>
          </w:tcPr>
          <w:p w:rsidRPr="00C25F9C" w:rsidR="00DA4338" w:rsidP="00935B51" w:rsidRDefault="00DA4338" w14:paraId="1B43B284" w14:textId="77777777">
            <w:r w:rsidRPr="00C25F9C">
              <w:t> </w:t>
            </w:r>
          </w:p>
        </w:tc>
        <w:tc>
          <w:tcPr>
            <w:tcW w:w="1205" w:type="dxa"/>
            <w:tcBorders>
              <w:top w:val="nil"/>
              <w:left w:val="nil"/>
              <w:bottom w:val="single" w:color="auto" w:sz="4" w:space="0"/>
              <w:right w:val="single" w:color="auto" w:sz="4" w:space="0"/>
            </w:tcBorders>
            <w:shd w:val="clear" w:color="000000" w:fill="808080"/>
            <w:noWrap/>
            <w:vAlign w:val="bottom"/>
            <w:hideMark/>
          </w:tcPr>
          <w:p w:rsidRPr="00C25F9C" w:rsidR="00DA4338" w:rsidP="00935B51" w:rsidRDefault="00DA4338" w14:paraId="0F242B0D" w14:textId="77777777">
            <w:r w:rsidRPr="00C25F9C">
              <w:t> </w:t>
            </w:r>
          </w:p>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799454EE" w14:textId="77777777"/>
        </w:tc>
        <w:tc>
          <w:tcPr>
            <w:tcW w:w="681" w:type="dxa"/>
            <w:tcBorders>
              <w:top w:val="nil"/>
              <w:left w:val="single" w:color="auto" w:sz="4" w:space="0"/>
              <w:bottom w:val="single" w:color="auto" w:sz="4" w:space="0"/>
              <w:right w:val="single" w:color="auto" w:sz="4" w:space="0"/>
            </w:tcBorders>
          </w:tcPr>
          <w:p w:rsidRPr="00C25F9C" w:rsidR="00DA4338" w:rsidP="00F51A55" w:rsidRDefault="00DA4338" w14:paraId="4A8B2C0A" w14:textId="77777777"/>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C25F9C" w:rsidR="00DA4338" w:rsidP="00F51A55" w:rsidRDefault="00DA4338" w14:paraId="582565F4" w14:textId="77777777">
            <w:r w:rsidRPr="00C25F9C">
              <w:t>0</w:t>
            </w:r>
          </w:p>
        </w:tc>
      </w:tr>
      <w:tr w:rsidRPr="00C25F9C" w:rsidR="00DA4338" w:rsidTr="00DA4338" w14:paraId="35B5ADD6"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tcPr>
          <w:p w:rsidRPr="00C25F9C" w:rsidR="00DA4338" w:rsidP="00935B51" w:rsidRDefault="00DA4338" w14:paraId="0208FDD4" w14:textId="77777777">
            <w:pPr>
              <w:rPr>
                <w:b/>
                <w:bCs/>
              </w:rPr>
            </w:pPr>
            <w:r w:rsidRPr="00C25F9C">
              <w:rPr>
                <w:b/>
                <w:bCs/>
              </w:rPr>
              <w:t>Hardware</w:t>
            </w:r>
          </w:p>
        </w:tc>
        <w:tc>
          <w:tcPr>
            <w:tcW w:w="1194" w:type="dxa"/>
            <w:tcBorders>
              <w:top w:val="nil"/>
              <w:left w:val="nil"/>
              <w:bottom w:val="single" w:color="auto" w:sz="4" w:space="0"/>
              <w:right w:val="single" w:color="auto" w:sz="4" w:space="0"/>
            </w:tcBorders>
            <w:shd w:val="clear" w:color="000000" w:fill="808080"/>
            <w:noWrap/>
            <w:vAlign w:val="bottom"/>
          </w:tcPr>
          <w:p w:rsidRPr="00C25F9C" w:rsidR="00DA4338" w:rsidP="00F51A55" w:rsidRDefault="00DA4338" w14:paraId="2DFE5B93" w14:textId="77777777"/>
        </w:tc>
        <w:tc>
          <w:tcPr>
            <w:tcW w:w="1506" w:type="dxa"/>
            <w:tcBorders>
              <w:top w:val="nil"/>
              <w:left w:val="nil"/>
              <w:bottom w:val="single" w:color="auto" w:sz="4" w:space="0"/>
              <w:right w:val="single" w:color="auto" w:sz="4" w:space="0"/>
            </w:tcBorders>
            <w:shd w:val="clear" w:color="000000" w:fill="808080"/>
            <w:noWrap/>
            <w:vAlign w:val="bottom"/>
          </w:tcPr>
          <w:p w:rsidRPr="00C25F9C" w:rsidR="00DA4338" w:rsidP="00935B51" w:rsidRDefault="00DA4338" w14:paraId="120BDAAB" w14:textId="77777777"/>
        </w:tc>
        <w:tc>
          <w:tcPr>
            <w:tcW w:w="738" w:type="dxa"/>
            <w:tcBorders>
              <w:top w:val="nil"/>
              <w:left w:val="nil"/>
              <w:bottom w:val="single" w:color="auto" w:sz="4" w:space="0"/>
              <w:right w:val="single" w:color="auto" w:sz="4" w:space="0"/>
            </w:tcBorders>
            <w:shd w:val="clear" w:color="000000" w:fill="808080"/>
            <w:noWrap/>
            <w:vAlign w:val="bottom"/>
          </w:tcPr>
          <w:p w:rsidRPr="00C25F9C" w:rsidR="00DA4338" w:rsidP="00935B51" w:rsidRDefault="00DA4338" w14:paraId="6BD08871" w14:textId="77777777"/>
        </w:tc>
        <w:tc>
          <w:tcPr>
            <w:tcW w:w="1205" w:type="dxa"/>
            <w:tcBorders>
              <w:top w:val="nil"/>
              <w:left w:val="nil"/>
              <w:bottom w:val="single" w:color="auto" w:sz="4" w:space="0"/>
              <w:right w:val="single" w:color="auto" w:sz="4" w:space="0"/>
            </w:tcBorders>
            <w:shd w:val="clear" w:color="000000" w:fill="808080"/>
            <w:noWrap/>
            <w:vAlign w:val="bottom"/>
          </w:tcPr>
          <w:p w:rsidRPr="00C25F9C" w:rsidR="00DA4338" w:rsidP="00935B51" w:rsidRDefault="00DA4338" w14:paraId="3A0F4B57" w14:textId="77777777"/>
        </w:tc>
        <w:tc>
          <w:tcPr>
            <w:tcW w:w="616" w:type="dxa"/>
            <w:tcBorders>
              <w:top w:val="single" w:color="auto" w:sz="4" w:space="0"/>
              <w:left w:val="nil"/>
              <w:bottom w:val="single" w:color="auto" w:sz="4" w:space="0"/>
              <w:right w:val="single" w:color="auto" w:sz="4" w:space="0"/>
            </w:tcBorders>
          </w:tcPr>
          <w:p w:rsidRPr="00C25F9C" w:rsidR="00DA4338" w:rsidP="00F51A55" w:rsidRDefault="00DA4338" w14:paraId="77CA1ED8" w14:textId="77777777">
            <w:r w:rsidRPr="00C25F9C">
              <w:t>$800</w:t>
            </w:r>
          </w:p>
        </w:tc>
        <w:tc>
          <w:tcPr>
            <w:tcW w:w="681" w:type="dxa"/>
            <w:tcBorders>
              <w:top w:val="nil"/>
              <w:left w:val="single" w:color="auto" w:sz="4" w:space="0"/>
              <w:bottom w:val="single" w:color="auto" w:sz="4" w:space="0"/>
              <w:right w:val="single" w:color="auto" w:sz="4" w:space="0"/>
            </w:tcBorders>
          </w:tcPr>
          <w:p w:rsidRPr="00C25F9C" w:rsidR="00DA4338" w:rsidP="00F51A55" w:rsidRDefault="00DA4338" w14:paraId="200E474C" w14:textId="77777777">
            <w:r w:rsidRPr="00C25F9C">
              <w:t>50</w:t>
            </w:r>
          </w:p>
        </w:tc>
        <w:tc>
          <w:tcPr>
            <w:tcW w:w="1818" w:type="dxa"/>
            <w:tcBorders>
              <w:top w:val="nil"/>
              <w:left w:val="single" w:color="auto" w:sz="4" w:space="0"/>
              <w:bottom w:val="single" w:color="auto" w:sz="4" w:space="0"/>
              <w:right w:val="single" w:color="auto" w:sz="8" w:space="0"/>
            </w:tcBorders>
            <w:shd w:val="clear" w:color="auto" w:fill="auto"/>
            <w:noWrap/>
            <w:vAlign w:val="bottom"/>
          </w:tcPr>
          <w:p w:rsidRPr="00C25F9C" w:rsidR="00DA4338" w:rsidP="00F51A55" w:rsidRDefault="00DA4338" w14:paraId="5ED1E7C7" w14:textId="77777777">
            <w:r w:rsidRPr="00C25F9C">
              <w:t>$40,000</w:t>
            </w:r>
          </w:p>
        </w:tc>
      </w:tr>
      <w:tr w:rsidRPr="00C25F9C" w:rsidR="00DA4338" w:rsidTr="00751597" w14:paraId="14A25454"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tcPr>
          <w:p w:rsidRPr="00C25F9C" w:rsidR="00DA4338" w:rsidP="00935B51" w:rsidRDefault="00CC4B06" w14:paraId="15DABDD7" w14:textId="77777777">
            <w:pPr>
              <w:rPr>
                <w:b/>
                <w:bCs/>
              </w:rPr>
            </w:pPr>
            <w:r w:rsidRPr="00C25F9C">
              <w:rPr>
                <w:b/>
                <w:bCs/>
              </w:rPr>
              <w:t>Printing Costs</w:t>
            </w:r>
          </w:p>
        </w:tc>
        <w:tc>
          <w:tcPr>
            <w:tcW w:w="1194" w:type="dxa"/>
            <w:tcBorders>
              <w:top w:val="nil"/>
              <w:left w:val="nil"/>
              <w:bottom w:val="single" w:color="auto" w:sz="4" w:space="0"/>
              <w:right w:val="single" w:color="auto" w:sz="4" w:space="0"/>
            </w:tcBorders>
            <w:shd w:val="clear" w:color="000000" w:fill="808080"/>
            <w:noWrap/>
            <w:vAlign w:val="bottom"/>
          </w:tcPr>
          <w:p w:rsidRPr="00C25F9C" w:rsidR="00DA4338" w:rsidP="00F51A55" w:rsidRDefault="00DA4338" w14:paraId="03B1A572" w14:textId="77777777"/>
        </w:tc>
        <w:tc>
          <w:tcPr>
            <w:tcW w:w="1506" w:type="dxa"/>
            <w:tcBorders>
              <w:top w:val="nil"/>
              <w:left w:val="nil"/>
              <w:bottom w:val="single" w:color="auto" w:sz="4" w:space="0"/>
              <w:right w:val="single" w:color="auto" w:sz="4" w:space="0"/>
            </w:tcBorders>
            <w:shd w:val="clear" w:color="000000" w:fill="808080"/>
            <w:noWrap/>
            <w:vAlign w:val="bottom"/>
          </w:tcPr>
          <w:p w:rsidRPr="00C25F9C" w:rsidR="00DA4338" w:rsidP="00935B51" w:rsidRDefault="00DA4338" w14:paraId="5124ACB4" w14:textId="77777777"/>
        </w:tc>
        <w:tc>
          <w:tcPr>
            <w:tcW w:w="738" w:type="dxa"/>
            <w:tcBorders>
              <w:top w:val="nil"/>
              <w:left w:val="nil"/>
              <w:bottom w:val="single" w:color="auto" w:sz="4" w:space="0"/>
              <w:right w:val="single" w:color="auto" w:sz="4" w:space="0"/>
            </w:tcBorders>
            <w:shd w:val="clear" w:color="000000" w:fill="808080"/>
            <w:noWrap/>
            <w:vAlign w:val="bottom"/>
          </w:tcPr>
          <w:p w:rsidRPr="00C25F9C" w:rsidR="00DA4338" w:rsidP="00935B51" w:rsidRDefault="00DA4338" w14:paraId="07024844" w14:textId="77777777"/>
        </w:tc>
        <w:tc>
          <w:tcPr>
            <w:tcW w:w="1205" w:type="dxa"/>
            <w:tcBorders>
              <w:top w:val="nil"/>
              <w:left w:val="nil"/>
              <w:bottom w:val="single" w:color="auto" w:sz="4" w:space="0"/>
              <w:right w:val="single" w:color="auto" w:sz="4" w:space="0"/>
            </w:tcBorders>
            <w:shd w:val="clear" w:color="000000" w:fill="808080"/>
            <w:noWrap/>
            <w:vAlign w:val="bottom"/>
          </w:tcPr>
          <w:p w:rsidRPr="00C25F9C" w:rsidR="00DA4338" w:rsidP="00935B51" w:rsidRDefault="00DA4338" w14:paraId="7D9B0821" w14:textId="77777777"/>
        </w:tc>
        <w:tc>
          <w:tcPr>
            <w:tcW w:w="616" w:type="dxa"/>
            <w:tcBorders>
              <w:top w:val="single" w:color="auto" w:sz="4" w:space="0"/>
              <w:left w:val="nil"/>
              <w:bottom w:val="single" w:color="auto" w:sz="4" w:space="0"/>
              <w:right w:val="single" w:color="auto" w:sz="4" w:space="0"/>
            </w:tcBorders>
            <w:shd w:val="clear" w:color="auto" w:fill="808080"/>
          </w:tcPr>
          <w:p w:rsidRPr="00C25F9C" w:rsidR="00DA4338" w:rsidP="00F51A55" w:rsidRDefault="00DA4338" w14:paraId="3F93D95E" w14:textId="77777777"/>
        </w:tc>
        <w:tc>
          <w:tcPr>
            <w:tcW w:w="681" w:type="dxa"/>
            <w:tcBorders>
              <w:top w:val="nil"/>
              <w:left w:val="single" w:color="auto" w:sz="4" w:space="0"/>
              <w:bottom w:val="single" w:color="auto" w:sz="4" w:space="0"/>
              <w:right w:val="single" w:color="auto" w:sz="4" w:space="0"/>
            </w:tcBorders>
            <w:shd w:val="clear" w:color="auto" w:fill="808080"/>
          </w:tcPr>
          <w:p w:rsidRPr="00C25F9C" w:rsidR="00DA4338" w:rsidP="00F51A55" w:rsidRDefault="00DA4338" w14:paraId="2606BCE6" w14:textId="77777777"/>
        </w:tc>
        <w:tc>
          <w:tcPr>
            <w:tcW w:w="1818" w:type="dxa"/>
            <w:tcBorders>
              <w:top w:val="nil"/>
              <w:left w:val="single" w:color="auto" w:sz="4" w:space="0"/>
              <w:bottom w:val="single" w:color="auto" w:sz="4" w:space="0"/>
              <w:right w:val="single" w:color="auto" w:sz="8" w:space="0"/>
            </w:tcBorders>
            <w:shd w:val="clear" w:color="auto" w:fill="auto"/>
            <w:noWrap/>
            <w:vAlign w:val="bottom"/>
          </w:tcPr>
          <w:p w:rsidRPr="00C25F9C" w:rsidR="00DA4338" w:rsidP="00F51A55" w:rsidRDefault="00CC4B06" w14:paraId="6B897D8C" w14:textId="77777777">
            <w:r w:rsidRPr="00C25F9C">
              <w:t>$2,900</w:t>
            </w:r>
          </w:p>
        </w:tc>
      </w:tr>
      <w:tr w:rsidRPr="00935B51" w:rsidR="00DA4338" w:rsidTr="00751597" w14:paraId="00D727A8" w14:textId="77777777">
        <w:trPr>
          <w:trHeight w:val="315"/>
        </w:trPr>
        <w:tc>
          <w:tcPr>
            <w:tcW w:w="1818" w:type="dxa"/>
            <w:tcBorders>
              <w:top w:val="single" w:color="auto" w:sz="8" w:space="0"/>
              <w:left w:val="single" w:color="auto" w:sz="8" w:space="0"/>
              <w:bottom w:val="single" w:color="auto" w:sz="8" w:space="0"/>
              <w:right w:val="single" w:color="auto" w:sz="8" w:space="0"/>
            </w:tcBorders>
            <w:shd w:val="clear" w:color="auto" w:fill="BDD6EE"/>
            <w:noWrap/>
            <w:vAlign w:val="bottom"/>
            <w:hideMark/>
          </w:tcPr>
          <w:p w:rsidRPr="00C25F9C" w:rsidR="00DA4338" w:rsidP="00935B51" w:rsidRDefault="00DA4338" w14:paraId="3289E6B8" w14:textId="77777777">
            <w:pPr>
              <w:rPr>
                <w:b/>
                <w:bCs/>
              </w:rPr>
            </w:pPr>
            <w:r w:rsidRPr="00C25F9C">
              <w:rPr>
                <w:b/>
                <w:bCs/>
              </w:rPr>
              <w:t>TOTAL</w:t>
            </w:r>
          </w:p>
        </w:tc>
        <w:tc>
          <w:tcPr>
            <w:tcW w:w="1194" w:type="dxa"/>
            <w:tcBorders>
              <w:top w:val="single" w:color="auto" w:sz="8" w:space="0"/>
              <w:left w:val="nil"/>
              <w:bottom w:val="single" w:color="auto" w:sz="8" w:space="0"/>
              <w:right w:val="single" w:color="auto" w:sz="8" w:space="0"/>
            </w:tcBorders>
            <w:shd w:val="clear" w:color="000000" w:fill="808080"/>
            <w:noWrap/>
            <w:vAlign w:val="bottom"/>
            <w:hideMark/>
          </w:tcPr>
          <w:p w:rsidRPr="00C25F9C" w:rsidR="00DA4338" w:rsidP="00F51A55" w:rsidRDefault="00DA4338" w14:paraId="6F64F044" w14:textId="77777777">
            <w:pPr>
              <w:rPr>
                <w:b/>
              </w:rPr>
            </w:pPr>
          </w:p>
        </w:tc>
        <w:tc>
          <w:tcPr>
            <w:tcW w:w="1506" w:type="dxa"/>
            <w:tcBorders>
              <w:top w:val="single" w:color="auto" w:sz="8" w:space="0"/>
              <w:left w:val="nil"/>
              <w:bottom w:val="single" w:color="auto" w:sz="8" w:space="0"/>
              <w:right w:val="single" w:color="auto" w:sz="8" w:space="0"/>
            </w:tcBorders>
            <w:shd w:val="clear" w:color="auto" w:fill="BDD6EE"/>
            <w:noWrap/>
            <w:vAlign w:val="bottom"/>
            <w:hideMark/>
          </w:tcPr>
          <w:p w:rsidRPr="00C25F9C" w:rsidR="00DA4338" w:rsidP="00935B51" w:rsidRDefault="00DA4338" w14:paraId="0E624F3A" w14:textId="77777777">
            <w:pPr>
              <w:rPr>
                <w:b/>
              </w:rPr>
            </w:pPr>
          </w:p>
        </w:tc>
        <w:tc>
          <w:tcPr>
            <w:tcW w:w="738" w:type="dxa"/>
            <w:tcBorders>
              <w:top w:val="single" w:color="auto" w:sz="8" w:space="0"/>
              <w:left w:val="nil"/>
              <w:bottom w:val="single" w:color="auto" w:sz="8" w:space="0"/>
              <w:right w:val="single" w:color="auto" w:sz="8" w:space="0"/>
            </w:tcBorders>
            <w:shd w:val="clear" w:color="auto" w:fill="808080"/>
            <w:noWrap/>
            <w:vAlign w:val="bottom"/>
            <w:hideMark/>
          </w:tcPr>
          <w:p w:rsidRPr="00C25F9C" w:rsidR="00DA4338" w:rsidP="00935B51" w:rsidRDefault="00DA4338" w14:paraId="6C86148C" w14:textId="77777777">
            <w:pPr>
              <w:rPr>
                <w:b/>
              </w:rPr>
            </w:pPr>
            <w:r w:rsidRPr="00C25F9C">
              <w:rPr>
                <w:b/>
              </w:rPr>
              <w:t> </w:t>
            </w:r>
          </w:p>
        </w:tc>
        <w:tc>
          <w:tcPr>
            <w:tcW w:w="1205" w:type="dxa"/>
            <w:tcBorders>
              <w:top w:val="single" w:color="auto" w:sz="8" w:space="0"/>
              <w:left w:val="nil"/>
              <w:bottom w:val="single" w:color="auto" w:sz="8" w:space="0"/>
              <w:right w:val="single" w:color="auto" w:sz="4" w:space="0"/>
            </w:tcBorders>
            <w:shd w:val="clear" w:color="auto" w:fill="BDD6EE"/>
            <w:noWrap/>
            <w:vAlign w:val="bottom"/>
            <w:hideMark/>
          </w:tcPr>
          <w:p w:rsidRPr="00C25F9C" w:rsidR="00DA4338" w:rsidP="00935B51" w:rsidRDefault="00DA4338" w14:paraId="6ECF2CB4" w14:textId="77777777">
            <w:pPr>
              <w:rPr>
                <w:b/>
              </w:rPr>
            </w:pPr>
            <w:r w:rsidRPr="00C25F9C">
              <w:rPr>
                <w:b/>
              </w:rPr>
              <w:t> </w:t>
            </w:r>
          </w:p>
        </w:tc>
        <w:tc>
          <w:tcPr>
            <w:tcW w:w="616" w:type="dxa"/>
            <w:tcBorders>
              <w:top w:val="single" w:color="auto" w:sz="4" w:space="0"/>
              <w:left w:val="single" w:color="auto" w:sz="4" w:space="0"/>
              <w:bottom w:val="single" w:color="auto" w:sz="4" w:space="0"/>
              <w:right w:val="single" w:color="auto" w:sz="4" w:space="0"/>
            </w:tcBorders>
            <w:shd w:val="clear" w:color="auto" w:fill="BDD6EE"/>
          </w:tcPr>
          <w:p w:rsidRPr="00C25F9C" w:rsidR="00DA4338" w:rsidP="00F51A55" w:rsidRDefault="00DA4338" w14:paraId="1CF2DA52" w14:textId="77777777">
            <w:pPr>
              <w:rPr>
                <w:b/>
              </w:rPr>
            </w:pPr>
          </w:p>
        </w:tc>
        <w:tc>
          <w:tcPr>
            <w:tcW w:w="681" w:type="dxa"/>
            <w:tcBorders>
              <w:top w:val="single" w:color="auto" w:sz="8" w:space="0"/>
              <w:left w:val="single" w:color="auto" w:sz="4" w:space="0"/>
              <w:bottom w:val="single" w:color="auto" w:sz="8" w:space="0"/>
              <w:right w:val="single" w:color="auto" w:sz="4" w:space="0"/>
            </w:tcBorders>
            <w:shd w:val="clear" w:color="auto" w:fill="BDD6EE"/>
          </w:tcPr>
          <w:p w:rsidRPr="00C25F9C" w:rsidR="00DA4338" w:rsidP="00F51A55" w:rsidRDefault="00DA4338" w14:paraId="2BAE490B" w14:textId="77777777">
            <w:pPr>
              <w:rPr>
                <w:b/>
              </w:rPr>
            </w:pPr>
          </w:p>
        </w:tc>
        <w:tc>
          <w:tcPr>
            <w:tcW w:w="1818" w:type="dxa"/>
            <w:tcBorders>
              <w:top w:val="single" w:color="auto" w:sz="8" w:space="0"/>
              <w:left w:val="single" w:color="auto" w:sz="4" w:space="0"/>
              <w:bottom w:val="single" w:color="auto" w:sz="8" w:space="0"/>
              <w:right w:val="single" w:color="auto" w:sz="8" w:space="0"/>
            </w:tcBorders>
            <w:shd w:val="clear" w:color="auto" w:fill="BDD6EE"/>
            <w:noWrap/>
            <w:vAlign w:val="bottom"/>
            <w:hideMark/>
          </w:tcPr>
          <w:p w:rsidRPr="00935B51" w:rsidR="00DA4338" w:rsidP="00DA4338" w:rsidRDefault="00DA4338" w14:paraId="5834E8E3" w14:textId="77777777">
            <w:pPr>
              <w:rPr>
                <w:b/>
              </w:rPr>
            </w:pPr>
            <w:r w:rsidRPr="00C25F9C">
              <w:rPr>
                <w:b/>
              </w:rPr>
              <w:t>$</w:t>
            </w:r>
            <w:r w:rsidRPr="00C25F9C" w:rsidR="00E70102">
              <w:rPr>
                <w:b/>
              </w:rPr>
              <w:t>336,432.31</w:t>
            </w:r>
          </w:p>
        </w:tc>
      </w:tr>
    </w:tbl>
    <w:p w:rsidRPr="002442F1" w:rsidR="009D1144" w:rsidRDefault="009D1144" w14:paraId="59190DAE" w14:textId="77777777"/>
    <w:p w:rsidR="00223651" w:rsidRDefault="00223651" w14:paraId="312EA826" w14:textId="23A8CC8E">
      <w:pPr>
        <w:widowControl/>
        <w:autoSpaceDE/>
        <w:autoSpaceDN/>
        <w:adjustRightInd/>
        <w:rPr>
          <w:b/>
          <w:bCs/>
          <w:sz w:val="24"/>
          <w:szCs w:val="24"/>
        </w:rPr>
      </w:pPr>
    </w:p>
    <w:p w:rsidRPr="00BD7237" w:rsidR="00FF5B32" w:rsidP="00FF5B32" w:rsidRDefault="00873FBD" w14:paraId="4C597371" w14:textId="77777777">
      <w:pPr>
        <w:pStyle w:val="ListParagraph"/>
        <w:tabs>
          <w:tab w:val="left" w:pos="360"/>
        </w:tabs>
        <w:adjustRightInd/>
        <w:spacing w:before="80"/>
        <w:ind w:left="0"/>
        <w:contextualSpacing w:val="0"/>
        <w:rPr>
          <w:b/>
          <w:sz w:val="24"/>
          <w:szCs w:val="24"/>
        </w:rPr>
      </w:pPr>
      <w:r w:rsidRPr="00B75FFC">
        <w:rPr>
          <w:b/>
          <w:bCs/>
          <w:sz w:val="24"/>
          <w:szCs w:val="24"/>
        </w:rPr>
        <w:t>15.</w:t>
      </w:r>
      <w:r w:rsidRPr="002442F1">
        <w:rPr>
          <w:b/>
          <w:bCs/>
          <w:sz w:val="24"/>
          <w:szCs w:val="24"/>
        </w:rPr>
        <w:t xml:space="preserve">  </w:t>
      </w:r>
      <w:r w:rsidRPr="00BD7237" w:rsidR="00FF5B32">
        <w:rPr>
          <w:b/>
          <w:sz w:val="24"/>
          <w:szCs w:val="24"/>
        </w:rPr>
        <w:t>Explain the reasons for any program changes or adjustments reported in ROCIS.</w:t>
      </w:r>
    </w:p>
    <w:p w:rsidRPr="002442F1" w:rsidR="00873FBD" w:rsidRDefault="00873FBD" w14:paraId="1A2AE73C" w14:textId="69FE3F64">
      <w:pPr>
        <w:rPr>
          <w:sz w:val="24"/>
          <w:szCs w:val="24"/>
        </w:rPr>
      </w:pPr>
    </w:p>
    <w:p w:rsidRPr="00732713" w:rsidR="00982BFD" w:rsidP="00982BFD" w:rsidRDefault="00982BFD" w14:paraId="7AF5B0CD" w14:textId="77777777">
      <w:pPr>
        <w:rPr>
          <w:sz w:val="24"/>
          <w:szCs w:val="24"/>
        </w:rPr>
      </w:pPr>
      <w:r w:rsidRPr="00732713">
        <w:rPr>
          <w:sz w:val="24"/>
          <w:szCs w:val="24"/>
        </w:rPr>
        <w:t xml:space="preserve">The following tables show the changes in the number of respondents, responses, time estimates, labor costs, and miscellaneous costs; and explain the reasons for these changes. </w:t>
      </w:r>
    </w:p>
    <w:p w:rsidR="00982BFD" w:rsidP="00982BFD" w:rsidRDefault="00982BFD" w14:paraId="3E8C97AB" w14:textId="77777777">
      <w:pPr>
        <w:tabs>
          <w:tab w:val="left" w:pos="540"/>
        </w:tabs>
        <w:ind w:left="540"/>
        <w:rPr>
          <w:sz w:val="24"/>
          <w:szCs w:val="24"/>
        </w:rPr>
      </w:pPr>
    </w:p>
    <w:tbl>
      <w:tblPr>
        <w:tblW w:w="9539"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53"/>
        <w:gridCol w:w="900"/>
        <w:gridCol w:w="990"/>
        <w:gridCol w:w="900"/>
        <w:gridCol w:w="967"/>
        <w:gridCol w:w="833"/>
        <w:gridCol w:w="900"/>
        <w:gridCol w:w="2496"/>
      </w:tblGrid>
      <w:tr w:rsidRPr="00C25F9C" w:rsidR="00982BFD" w:rsidTr="002C31A4" w14:paraId="6B16AE13" w14:textId="77777777">
        <w:trPr>
          <w:trHeight w:val="226"/>
        </w:trPr>
        <w:tc>
          <w:tcPr>
            <w:tcW w:w="1553" w:type="dxa"/>
            <w:vMerge w:val="restart"/>
            <w:shd w:val="clear" w:color="auto" w:fill="5B9BD5"/>
            <w:vAlign w:val="center"/>
          </w:tcPr>
          <w:p w:rsidRPr="00C25F9C" w:rsidR="00982BFD" w:rsidP="00683342" w:rsidRDefault="00982BFD" w14:paraId="32A343E1" w14:textId="77777777">
            <w:pPr>
              <w:keepNext/>
              <w:jc w:val="center"/>
              <w:rPr>
                <w:rFonts w:ascii="Calibri" w:hAnsi="Calibri" w:eastAsia="Calibri"/>
                <w:b/>
                <w:sz w:val="16"/>
                <w:szCs w:val="16"/>
              </w:rPr>
            </w:pPr>
            <w:r w:rsidRPr="00C25F9C">
              <w:rPr>
                <w:rFonts w:ascii="Calibri" w:hAnsi="Calibri" w:eastAsia="Calibri"/>
                <w:b/>
                <w:sz w:val="16"/>
                <w:szCs w:val="16"/>
              </w:rPr>
              <w:t>Information Collection</w:t>
            </w:r>
          </w:p>
        </w:tc>
        <w:tc>
          <w:tcPr>
            <w:tcW w:w="1890" w:type="dxa"/>
            <w:gridSpan w:val="2"/>
            <w:tcBorders>
              <w:bottom w:val="single" w:color="auto" w:sz="4" w:space="0"/>
            </w:tcBorders>
            <w:shd w:val="clear" w:color="auto" w:fill="5B9BD5"/>
            <w:vAlign w:val="center"/>
          </w:tcPr>
          <w:p w:rsidRPr="00C25F9C" w:rsidR="00982BFD" w:rsidP="00683342" w:rsidRDefault="00982BFD" w14:paraId="3C6FD087" w14:textId="77777777">
            <w:pPr>
              <w:keepNext/>
              <w:jc w:val="center"/>
              <w:rPr>
                <w:rFonts w:ascii="Calibri" w:hAnsi="Calibri" w:eastAsia="Calibri"/>
                <w:b/>
                <w:sz w:val="16"/>
                <w:szCs w:val="16"/>
              </w:rPr>
            </w:pPr>
            <w:r w:rsidRPr="00C25F9C">
              <w:rPr>
                <w:rFonts w:ascii="Calibri" w:hAnsi="Calibri" w:eastAsia="Calibri"/>
                <w:b/>
                <w:sz w:val="16"/>
                <w:szCs w:val="16"/>
              </w:rPr>
              <w:t>Respondents</w:t>
            </w:r>
          </w:p>
        </w:tc>
        <w:tc>
          <w:tcPr>
            <w:tcW w:w="1867" w:type="dxa"/>
            <w:gridSpan w:val="2"/>
            <w:tcBorders>
              <w:bottom w:val="single" w:color="auto" w:sz="4" w:space="0"/>
            </w:tcBorders>
            <w:shd w:val="clear" w:color="auto" w:fill="5B9BD5"/>
            <w:vAlign w:val="center"/>
          </w:tcPr>
          <w:p w:rsidRPr="00C25F9C" w:rsidR="00982BFD" w:rsidP="00683342" w:rsidRDefault="00982BFD" w14:paraId="289F90F4" w14:textId="77777777">
            <w:pPr>
              <w:keepNext/>
              <w:jc w:val="center"/>
              <w:rPr>
                <w:rFonts w:ascii="Calibri" w:hAnsi="Calibri" w:eastAsia="Calibri"/>
                <w:b/>
                <w:sz w:val="16"/>
                <w:szCs w:val="16"/>
              </w:rPr>
            </w:pPr>
            <w:r w:rsidRPr="00C25F9C">
              <w:rPr>
                <w:rFonts w:ascii="Calibri" w:hAnsi="Calibri" w:eastAsia="Calibri"/>
                <w:b/>
                <w:sz w:val="16"/>
                <w:szCs w:val="16"/>
              </w:rPr>
              <w:t>Responses</w:t>
            </w:r>
          </w:p>
        </w:tc>
        <w:tc>
          <w:tcPr>
            <w:tcW w:w="1733" w:type="dxa"/>
            <w:gridSpan w:val="2"/>
            <w:tcBorders>
              <w:bottom w:val="single" w:color="auto" w:sz="4" w:space="0"/>
            </w:tcBorders>
            <w:shd w:val="clear" w:color="auto" w:fill="5B9BD5"/>
            <w:vAlign w:val="center"/>
          </w:tcPr>
          <w:p w:rsidRPr="00C25F9C" w:rsidR="00982BFD" w:rsidP="00683342" w:rsidRDefault="00982BFD" w14:paraId="0C88A62D" w14:textId="77777777">
            <w:pPr>
              <w:keepNext/>
              <w:jc w:val="center"/>
              <w:rPr>
                <w:rFonts w:ascii="Calibri" w:hAnsi="Calibri" w:eastAsia="Calibri"/>
                <w:b/>
                <w:sz w:val="16"/>
                <w:szCs w:val="16"/>
              </w:rPr>
            </w:pPr>
            <w:r w:rsidRPr="00C25F9C">
              <w:rPr>
                <w:rFonts w:ascii="Calibri" w:hAnsi="Calibri" w:eastAsia="Calibri"/>
                <w:b/>
                <w:sz w:val="16"/>
                <w:szCs w:val="16"/>
              </w:rPr>
              <w:t>Burden Hours</w:t>
            </w:r>
          </w:p>
        </w:tc>
        <w:tc>
          <w:tcPr>
            <w:tcW w:w="2496" w:type="dxa"/>
            <w:vMerge w:val="restart"/>
            <w:shd w:val="clear" w:color="auto" w:fill="5B9BD5"/>
            <w:vAlign w:val="center"/>
          </w:tcPr>
          <w:p w:rsidRPr="00C25F9C" w:rsidR="00982BFD" w:rsidP="00683342" w:rsidRDefault="00982BFD" w14:paraId="715BD566" w14:textId="77777777">
            <w:pPr>
              <w:keepNext/>
              <w:jc w:val="center"/>
              <w:rPr>
                <w:rFonts w:ascii="Calibri" w:hAnsi="Calibri" w:eastAsia="Calibri"/>
                <w:b/>
                <w:sz w:val="16"/>
                <w:szCs w:val="16"/>
              </w:rPr>
            </w:pPr>
            <w:r w:rsidRPr="00C25F9C">
              <w:rPr>
                <w:rFonts w:ascii="Calibri" w:hAnsi="Calibri" w:eastAsia="Calibri"/>
                <w:b/>
                <w:sz w:val="16"/>
                <w:szCs w:val="16"/>
              </w:rPr>
              <w:t>Reason for change or adjustment</w:t>
            </w:r>
          </w:p>
        </w:tc>
      </w:tr>
      <w:tr w:rsidRPr="00C25F9C" w:rsidR="00681872" w:rsidTr="002C31A4" w14:paraId="52FC617B" w14:textId="77777777">
        <w:trPr>
          <w:trHeight w:val="667"/>
        </w:trPr>
        <w:tc>
          <w:tcPr>
            <w:tcW w:w="1553" w:type="dxa"/>
            <w:vMerge/>
            <w:shd w:val="clear" w:color="auto" w:fill="5B9BD5"/>
            <w:vAlign w:val="center"/>
          </w:tcPr>
          <w:p w:rsidRPr="00C25F9C" w:rsidR="00982BFD" w:rsidP="00683342" w:rsidRDefault="00982BFD" w14:paraId="60211133" w14:textId="77777777">
            <w:pPr>
              <w:keepNext/>
              <w:rPr>
                <w:rFonts w:ascii="Calibri" w:hAnsi="Calibri" w:eastAsia="Calibri"/>
                <w:sz w:val="16"/>
                <w:szCs w:val="16"/>
              </w:rPr>
            </w:pPr>
          </w:p>
        </w:tc>
        <w:tc>
          <w:tcPr>
            <w:tcW w:w="900" w:type="dxa"/>
            <w:tcBorders>
              <w:bottom w:val="single" w:color="auto" w:sz="4" w:space="0"/>
              <w:right w:val="dashed" w:color="auto" w:sz="4" w:space="0"/>
            </w:tcBorders>
            <w:shd w:val="clear" w:color="auto" w:fill="FBE4D5"/>
            <w:vAlign w:val="center"/>
          </w:tcPr>
          <w:p w:rsidRPr="00C25F9C" w:rsidR="00982BFD" w:rsidP="00683342" w:rsidRDefault="00982BFD" w14:paraId="6F9DCCEF" w14:textId="77777777">
            <w:pPr>
              <w:keepNext/>
              <w:jc w:val="center"/>
              <w:rPr>
                <w:rFonts w:ascii="Calibri" w:hAnsi="Calibri" w:eastAsia="Calibri"/>
                <w:sz w:val="16"/>
                <w:szCs w:val="16"/>
              </w:rPr>
            </w:pPr>
            <w:r w:rsidRPr="00C25F9C">
              <w:rPr>
                <w:rFonts w:ascii="Calibri" w:hAnsi="Calibri" w:eastAsia="Calibri"/>
                <w:sz w:val="16"/>
                <w:szCs w:val="16"/>
              </w:rPr>
              <w:t>Current Renewal / Revision</w:t>
            </w:r>
          </w:p>
        </w:tc>
        <w:tc>
          <w:tcPr>
            <w:tcW w:w="990" w:type="dxa"/>
            <w:tcBorders>
              <w:left w:val="dashed" w:color="auto" w:sz="4" w:space="0"/>
              <w:bottom w:val="single" w:color="auto" w:sz="4" w:space="0"/>
            </w:tcBorders>
            <w:shd w:val="clear" w:color="auto" w:fill="FBE4D5"/>
            <w:vAlign w:val="center"/>
          </w:tcPr>
          <w:p w:rsidRPr="00C25F9C" w:rsidR="00982BFD" w:rsidP="00683342" w:rsidRDefault="00982BFD" w14:paraId="13CBCCE3" w14:textId="77777777">
            <w:pPr>
              <w:keepNext/>
              <w:jc w:val="center"/>
              <w:rPr>
                <w:rFonts w:ascii="Calibri" w:hAnsi="Calibri" w:eastAsia="Calibri"/>
                <w:sz w:val="16"/>
                <w:szCs w:val="16"/>
              </w:rPr>
            </w:pPr>
            <w:r w:rsidRPr="00C25F9C">
              <w:rPr>
                <w:rFonts w:ascii="Calibri" w:hAnsi="Calibri" w:eastAsia="Calibri"/>
                <w:sz w:val="16"/>
                <w:szCs w:val="16"/>
              </w:rPr>
              <w:t>Previous Renewal / Revision</w:t>
            </w:r>
          </w:p>
        </w:tc>
        <w:tc>
          <w:tcPr>
            <w:tcW w:w="900" w:type="dxa"/>
            <w:tcBorders>
              <w:right w:val="dashed" w:color="auto" w:sz="4" w:space="0"/>
            </w:tcBorders>
            <w:shd w:val="clear" w:color="auto" w:fill="FBE4D5"/>
            <w:vAlign w:val="center"/>
          </w:tcPr>
          <w:p w:rsidRPr="00C25F9C" w:rsidR="00982BFD" w:rsidP="00683342" w:rsidRDefault="00982BFD" w14:paraId="0C7FCED9" w14:textId="77777777">
            <w:pPr>
              <w:keepNext/>
              <w:jc w:val="center"/>
              <w:rPr>
                <w:rFonts w:ascii="Calibri" w:hAnsi="Calibri" w:eastAsia="Calibri"/>
                <w:sz w:val="16"/>
                <w:szCs w:val="16"/>
              </w:rPr>
            </w:pPr>
            <w:r w:rsidRPr="00C25F9C">
              <w:rPr>
                <w:rFonts w:ascii="Calibri" w:hAnsi="Calibri" w:eastAsia="Calibri"/>
                <w:sz w:val="16"/>
                <w:szCs w:val="16"/>
              </w:rPr>
              <w:t>Current Renewal / Revision</w:t>
            </w:r>
          </w:p>
        </w:tc>
        <w:tc>
          <w:tcPr>
            <w:tcW w:w="967" w:type="dxa"/>
            <w:tcBorders>
              <w:left w:val="dashed" w:color="auto" w:sz="4" w:space="0"/>
            </w:tcBorders>
            <w:shd w:val="clear" w:color="auto" w:fill="FBE4D5"/>
            <w:vAlign w:val="center"/>
          </w:tcPr>
          <w:p w:rsidRPr="00C25F9C" w:rsidR="00982BFD" w:rsidP="00683342" w:rsidRDefault="00982BFD" w14:paraId="1E2F1F05" w14:textId="77777777">
            <w:pPr>
              <w:keepNext/>
              <w:jc w:val="center"/>
              <w:rPr>
                <w:rFonts w:ascii="Calibri" w:hAnsi="Calibri" w:eastAsia="Calibri"/>
                <w:sz w:val="16"/>
                <w:szCs w:val="16"/>
              </w:rPr>
            </w:pPr>
            <w:r w:rsidRPr="00C25F9C">
              <w:rPr>
                <w:rFonts w:ascii="Calibri" w:hAnsi="Calibri" w:eastAsia="Calibri"/>
                <w:sz w:val="16"/>
                <w:szCs w:val="16"/>
              </w:rPr>
              <w:t>Previous Renewal / Revision</w:t>
            </w:r>
          </w:p>
        </w:tc>
        <w:tc>
          <w:tcPr>
            <w:tcW w:w="833" w:type="dxa"/>
            <w:tcBorders>
              <w:bottom w:val="single" w:color="auto" w:sz="4" w:space="0"/>
              <w:right w:val="dashed" w:color="auto" w:sz="4" w:space="0"/>
            </w:tcBorders>
            <w:shd w:val="clear" w:color="auto" w:fill="FBE4D5"/>
            <w:vAlign w:val="center"/>
          </w:tcPr>
          <w:p w:rsidRPr="00C25F9C" w:rsidR="00982BFD" w:rsidP="00683342" w:rsidRDefault="00982BFD" w14:paraId="10C5C189" w14:textId="77777777">
            <w:pPr>
              <w:keepNext/>
              <w:jc w:val="center"/>
              <w:rPr>
                <w:rFonts w:ascii="Calibri" w:hAnsi="Calibri" w:eastAsia="Calibri"/>
                <w:sz w:val="16"/>
                <w:szCs w:val="16"/>
              </w:rPr>
            </w:pPr>
            <w:r w:rsidRPr="00C25F9C">
              <w:rPr>
                <w:rFonts w:ascii="Calibri" w:hAnsi="Calibri" w:eastAsia="Calibri"/>
                <w:sz w:val="16"/>
                <w:szCs w:val="16"/>
              </w:rPr>
              <w:t>Current Renewal / Revision</w:t>
            </w:r>
          </w:p>
        </w:tc>
        <w:tc>
          <w:tcPr>
            <w:tcW w:w="900" w:type="dxa"/>
            <w:tcBorders>
              <w:left w:val="dashed" w:color="auto" w:sz="4" w:space="0"/>
            </w:tcBorders>
            <w:shd w:val="clear" w:color="auto" w:fill="FBE4D5"/>
            <w:vAlign w:val="center"/>
          </w:tcPr>
          <w:p w:rsidRPr="00C25F9C" w:rsidR="00982BFD" w:rsidP="00683342" w:rsidRDefault="00982BFD" w14:paraId="0D9E5986" w14:textId="77777777">
            <w:pPr>
              <w:keepNext/>
              <w:jc w:val="center"/>
              <w:rPr>
                <w:rFonts w:ascii="Calibri" w:hAnsi="Calibri" w:eastAsia="Calibri"/>
                <w:sz w:val="16"/>
                <w:szCs w:val="16"/>
              </w:rPr>
            </w:pPr>
            <w:r w:rsidRPr="00C25F9C">
              <w:rPr>
                <w:rFonts w:ascii="Calibri" w:hAnsi="Calibri" w:eastAsia="Calibri"/>
                <w:sz w:val="16"/>
                <w:szCs w:val="16"/>
              </w:rPr>
              <w:t>Previous Renewal / Revision</w:t>
            </w:r>
          </w:p>
        </w:tc>
        <w:tc>
          <w:tcPr>
            <w:tcW w:w="2496" w:type="dxa"/>
            <w:vMerge/>
            <w:shd w:val="clear" w:color="auto" w:fill="FBE4D5"/>
            <w:vAlign w:val="center"/>
          </w:tcPr>
          <w:p w:rsidRPr="00C25F9C" w:rsidR="00982BFD" w:rsidP="00683342" w:rsidRDefault="00982BFD" w14:paraId="0EDD185D" w14:textId="77777777">
            <w:pPr>
              <w:keepNext/>
              <w:rPr>
                <w:rFonts w:ascii="Calibri" w:hAnsi="Calibri" w:eastAsia="Calibri"/>
                <w:sz w:val="16"/>
                <w:szCs w:val="16"/>
              </w:rPr>
            </w:pPr>
          </w:p>
        </w:tc>
      </w:tr>
      <w:tr w:rsidRPr="00C25F9C" w:rsidR="00E96BB9" w:rsidTr="00E96BB9" w14:paraId="18917143" w14:textId="77777777">
        <w:trPr>
          <w:trHeight w:val="441"/>
        </w:trPr>
        <w:tc>
          <w:tcPr>
            <w:tcW w:w="1553" w:type="dxa"/>
            <w:shd w:val="clear" w:color="auto" w:fill="FFFFFF" w:themeFill="background1"/>
            <w:vAlign w:val="center"/>
          </w:tcPr>
          <w:p w:rsidRPr="00C25F9C" w:rsidR="00E96BB9" w:rsidP="00683342" w:rsidRDefault="00E96BB9" w14:paraId="024FFD19" w14:textId="30A21F1F">
            <w:pPr>
              <w:rPr>
                <w:rFonts w:ascii="Calibri" w:hAnsi="Calibri"/>
                <w:sz w:val="16"/>
                <w:szCs w:val="16"/>
              </w:rPr>
            </w:pPr>
            <w:r w:rsidRPr="00865A65">
              <w:rPr>
                <w:rFonts w:ascii="Calibri" w:hAnsi="Calibri" w:cs="Calibri"/>
                <w:b/>
                <w:color w:val="000000"/>
                <w:sz w:val="16"/>
                <w:szCs w:val="16"/>
              </w:rPr>
              <w:t>Pacific Islands Logbook and Sales Report Forms, experimental fishing reports</w:t>
            </w:r>
          </w:p>
        </w:tc>
        <w:tc>
          <w:tcPr>
            <w:tcW w:w="900" w:type="dxa"/>
            <w:tcBorders>
              <w:bottom w:val="dotted" w:color="auto" w:sz="4" w:space="0"/>
              <w:right w:val="dashed" w:color="auto" w:sz="4" w:space="0"/>
            </w:tcBorders>
            <w:shd w:val="clear" w:color="auto" w:fill="FFFFFF" w:themeFill="background1"/>
            <w:vAlign w:val="center"/>
          </w:tcPr>
          <w:p w:rsidRPr="00662241" w:rsidR="00E96BB9" w:rsidP="00683342" w:rsidRDefault="00D54873" w14:paraId="51AD61B3" w14:textId="5457E330">
            <w:pPr>
              <w:jc w:val="center"/>
              <w:rPr>
                <w:rFonts w:ascii="Calibri" w:hAnsi="Calibri" w:eastAsia="Calibri"/>
                <w:b/>
                <w:sz w:val="16"/>
                <w:szCs w:val="16"/>
              </w:rPr>
            </w:pPr>
            <w:r>
              <w:rPr>
                <w:rFonts w:ascii="Calibri" w:hAnsi="Calibri" w:eastAsia="Calibri"/>
                <w:b/>
                <w:sz w:val="16"/>
                <w:szCs w:val="16"/>
              </w:rPr>
              <w:t>328</w:t>
            </w:r>
          </w:p>
        </w:tc>
        <w:tc>
          <w:tcPr>
            <w:tcW w:w="990" w:type="dxa"/>
            <w:tcBorders>
              <w:left w:val="dashed" w:color="auto" w:sz="4" w:space="0"/>
              <w:bottom w:val="dotted" w:color="auto" w:sz="4" w:space="0"/>
            </w:tcBorders>
            <w:shd w:val="clear" w:color="auto" w:fill="FFFFFF" w:themeFill="background1"/>
            <w:vAlign w:val="center"/>
          </w:tcPr>
          <w:p w:rsidRPr="00662241" w:rsidR="00E96BB9" w:rsidP="00683342" w:rsidRDefault="00E96BB9" w14:paraId="038A0406" w14:textId="2850A105">
            <w:pPr>
              <w:keepNext/>
              <w:jc w:val="center"/>
              <w:rPr>
                <w:rFonts w:ascii="Calibri" w:hAnsi="Calibri" w:eastAsia="Calibri"/>
                <w:b/>
                <w:sz w:val="16"/>
                <w:szCs w:val="16"/>
              </w:rPr>
            </w:pPr>
            <w:r w:rsidRPr="00662241">
              <w:rPr>
                <w:rFonts w:ascii="Calibri" w:hAnsi="Calibri" w:eastAsia="Calibri"/>
                <w:b/>
                <w:sz w:val="16"/>
                <w:szCs w:val="16"/>
              </w:rPr>
              <w:t>258</w:t>
            </w:r>
          </w:p>
        </w:tc>
        <w:tc>
          <w:tcPr>
            <w:tcW w:w="900" w:type="dxa"/>
            <w:tcBorders>
              <w:bottom w:val="dotted" w:color="auto" w:sz="4" w:space="0"/>
              <w:right w:val="dashed" w:color="auto" w:sz="4" w:space="0"/>
            </w:tcBorders>
            <w:shd w:val="clear" w:color="auto" w:fill="FFFFFF" w:themeFill="background1"/>
            <w:vAlign w:val="center"/>
          </w:tcPr>
          <w:p w:rsidRPr="00C25F9C" w:rsidR="00E96BB9" w:rsidP="005937F9" w:rsidRDefault="00662241" w14:paraId="60C90530" w14:textId="492E9505">
            <w:pPr>
              <w:jc w:val="center"/>
              <w:rPr>
                <w:rFonts w:ascii="Calibri" w:hAnsi="Calibri" w:eastAsia="Calibri"/>
                <w:sz w:val="16"/>
                <w:szCs w:val="16"/>
              </w:rPr>
            </w:pPr>
            <w:r w:rsidRPr="00AF4382">
              <w:rPr>
                <w:rFonts w:ascii="Calibri" w:hAnsi="Calibri" w:cs="Calibri"/>
                <w:b/>
                <w:color w:val="000000"/>
                <w:sz w:val="16"/>
                <w:szCs w:val="16"/>
              </w:rPr>
              <w:t>23,580</w:t>
            </w:r>
          </w:p>
        </w:tc>
        <w:tc>
          <w:tcPr>
            <w:tcW w:w="967" w:type="dxa"/>
            <w:tcBorders>
              <w:left w:val="dashed" w:color="auto" w:sz="4" w:space="0"/>
              <w:bottom w:val="dotted" w:color="auto" w:sz="4" w:space="0"/>
            </w:tcBorders>
            <w:shd w:val="clear" w:color="auto" w:fill="FFFFFF" w:themeFill="background1"/>
            <w:vAlign w:val="center"/>
          </w:tcPr>
          <w:p w:rsidRPr="00662241" w:rsidR="00E96BB9" w:rsidP="00683342" w:rsidRDefault="00662241" w14:paraId="1AD8E652" w14:textId="23DCCB75">
            <w:pPr>
              <w:keepNext/>
              <w:jc w:val="center"/>
              <w:rPr>
                <w:rFonts w:ascii="Calibri" w:hAnsi="Calibri" w:eastAsia="Calibri"/>
                <w:b/>
                <w:sz w:val="16"/>
                <w:szCs w:val="16"/>
              </w:rPr>
            </w:pPr>
            <w:r w:rsidRPr="00662241">
              <w:rPr>
                <w:rFonts w:ascii="Calibri" w:hAnsi="Calibri" w:eastAsia="Calibri"/>
                <w:b/>
                <w:sz w:val="16"/>
                <w:szCs w:val="16"/>
              </w:rPr>
              <w:t>23,580</w:t>
            </w:r>
          </w:p>
        </w:tc>
        <w:tc>
          <w:tcPr>
            <w:tcW w:w="833" w:type="dxa"/>
            <w:tcBorders>
              <w:bottom w:val="dotted" w:color="auto" w:sz="4" w:space="0"/>
              <w:right w:val="dashed" w:color="auto" w:sz="4" w:space="0"/>
            </w:tcBorders>
            <w:shd w:val="clear" w:color="auto" w:fill="FFFFFF" w:themeFill="background1"/>
            <w:vAlign w:val="center"/>
          </w:tcPr>
          <w:p w:rsidRPr="00662241" w:rsidR="00E96BB9" w:rsidP="00D54873" w:rsidRDefault="00662241" w14:paraId="0E089023" w14:textId="182B037C">
            <w:pPr>
              <w:jc w:val="center"/>
              <w:rPr>
                <w:rFonts w:ascii="Calibri" w:hAnsi="Calibri" w:eastAsia="Calibri"/>
                <w:b/>
                <w:sz w:val="16"/>
                <w:szCs w:val="16"/>
              </w:rPr>
            </w:pPr>
            <w:r w:rsidRPr="00662241">
              <w:rPr>
                <w:rFonts w:ascii="Calibri" w:hAnsi="Calibri" w:cs="Calibri"/>
                <w:b/>
                <w:color w:val="000000"/>
                <w:sz w:val="16"/>
                <w:szCs w:val="16"/>
              </w:rPr>
              <w:t>6,</w:t>
            </w:r>
            <w:r w:rsidR="00D54873">
              <w:rPr>
                <w:rFonts w:ascii="Calibri" w:hAnsi="Calibri" w:cs="Calibri"/>
                <w:b/>
                <w:color w:val="000000"/>
                <w:sz w:val="16"/>
                <w:szCs w:val="16"/>
              </w:rPr>
              <w:t>710</w:t>
            </w:r>
          </w:p>
        </w:tc>
        <w:tc>
          <w:tcPr>
            <w:tcW w:w="900" w:type="dxa"/>
            <w:tcBorders>
              <w:left w:val="dashed" w:color="auto" w:sz="4" w:space="0"/>
              <w:bottom w:val="dotted" w:color="auto" w:sz="4" w:space="0"/>
            </w:tcBorders>
            <w:shd w:val="clear" w:color="auto" w:fill="FFFFFF" w:themeFill="background1"/>
            <w:vAlign w:val="center"/>
          </w:tcPr>
          <w:p w:rsidRPr="00662241" w:rsidR="00E96BB9" w:rsidP="00683342" w:rsidRDefault="00662241" w14:paraId="798E58F7" w14:textId="42CA5877">
            <w:pPr>
              <w:keepNext/>
              <w:jc w:val="center"/>
              <w:rPr>
                <w:rFonts w:ascii="Calibri" w:hAnsi="Calibri" w:eastAsia="Calibri"/>
                <w:b/>
                <w:sz w:val="16"/>
                <w:szCs w:val="16"/>
              </w:rPr>
            </w:pPr>
            <w:r w:rsidRPr="00662241">
              <w:rPr>
                <w:rFonts w:ascii="Calibri" w:hAnsi="Calibri" w:eastAsia="Calibri"/>
                <w:b/>
                <w:sz w:val="16"/>
                <w:szCs w:val="16"/>
              </w:rPr>
              <w:t>13,572</w:t>
            </w:r>
          </w:p>
        </w:tc>
        <w:tc>
          <w:tcPr>
            <w:tcW w:w="2496" w:type="dxa"/>
            <w:tcBorders>
              <w:left w:val="dotted" w:color="auto" w:sz="4" w:space="0"/>
              <w:bottom w:val="dotted" w:color="auto" w:sz="4" w:space="0"/>
            </w:tcBorders>
            <w:shd w:val="clear" w:color="auto" w:fill="FFFFFF" w:themeFill="background1"/>
            <w:vAlign w:val="center"/>
          </w:tcPr>
          <w:p w:rsidRPr="00C25F9C" w:rsidR="00E96BB9" w:rsidP="009069FF" w:rsidRDefault="00E96BB9" w14:paraId="64F7FC28" w14:textId="77777777">
            <w:pPr>
              <w:rPr>
                <w:rFonts w:ascii="Calibri" w:hAnsi="Calibri" w:eastAsia="Calibri"/>
                <w:sz w:val="16"/>
                <w:szCs w:val="16"/>
              </w:rPr>
            </w:pPr>
          </w:p>
        </w:tc>
      </w:tr>
      <w:tr w:rsidRPr="00C25F9C" w:rsidR="00681872" w:rsidTr="00E96BB9" w14:paraId="3B513AC2" w14:textId="77777777">
        <w:trPr>
          <w:trHeight w:val="441"/>
        </w:trPr>
        <w:tc>
          <w:tcPr>
            <w:tcW w:w="1553" w:type="dxa"/>
            <w:shd w:val="clear" w:color="auto" w:fill="EDEDED" w:themeFill="accent3" w:themeFillTint="33"/>
            <w:vAlign w:val="center"/>
          </w:tcPr>
          <w:p w:rsidRPr="00C25F9C" w:rsidR="00982BFD" w:rsidP="00391AED" w:rsidRDefault="00A67997" w14:paraId="37348047" w14:textId="77777777">
            <w:pPr>
              <w:ind w:left="165"/>
              <w:rPr>
                <w:rFonts w:ascii="Calibri" w:hAnsi="Calibri"/>
                <w:sz w:val="16"/>
                <w:szCs w:val="16"/>
              </w:rPr>
            </w:pPr>
            <w:r w:rsidRPr="00C25F9C">
              <w:rPr>
                <w:rFonts w:ascii="Calibri" w:hAnsi="Calibri"/>
                <w:sz w:val="16"/>
                <w:szCs w:val="16"/>
              </w:rPr>
              <w:t xml:space="preserve">Pelagic longline </w:t>
            </w:r>
            <w:r w:rsidRPr="00C25F9C" w:rsidR="00ED61C6">
              <w:rPr>
                <w:rFonts w:ascii="Calibri" w:hAnsi="Calibri"/>
                <w:sz w:val="16"/>
                <w:szCs w:val="16"/>
              </w:rPr>
              <w:t xml:space="preserve">paper </w:t>
            </w:r>
            <w:r w:rsidRPr="00C25F9C">
              <w:rPr>
                <w:rFonts w:ascii="Calibri" w:hAnsi="Calibri"/>
                <w:sz w:val="16"/>
                <w:szCs w:val="16"/>
              </w:rPr>
              <w:t>logbook</w:t>
            </w:r>
            <w:r w:rsidRPr="00C25F9C" w:rsidR="00ED61C6">
              <w:rPr>
                <w:rFonts w:ascii="Calibri" w:hAnsi="Calibri"/>
                <w:sz w:val="16"/>
                <w:szCs w:val="16"/>
              </w:rPr>
              <w:t>s</w:t>
            </w:r>
          </w:p>
        </w:tc>
        <w:tc>
          <w:tcPr>
            <w:tcW w:w="900" w:type="dxa"/>
            <w:tcBorders>
              <w:bottom w:val="dotted" w:color="auto" w:sz="4" w:space="0"/>
              <w:right w:val="dashed" w:color="auto" w:sz="4" w:space="0"/>
            </w:tcBorders>
            <w:shd w:val="clear" w:color="auto" w:fill="EDEDED" w:themeFill="accent3" w:themeFillTint="33"/>
            <w:vAlign w:val="center"/>
          </w:tcPr>
          <w:p w:rsidRPr="00C25F9C" w:rsidR="00982BFD" w:rsidP="00683342" w:rsidRDefault="00986B23" w14:paraId="742A0067" w14:textId="77777777">
            <w:pPr>
              <w:jc w:val="center"/>
              <w:rPr>
                <w:rFonts w:ascii="Calibri" w:hAnsi="Calibri" w:eastAsia="Calibri"/>
                <w:sz w:val="16"/>
                <w:szCs w:val="16"/>
              </w:rPr>
            </w:pPr>
            <w:r w:rsidRPr="00C25F9C">
              <w:rPr>
                <w:rFonts w:ascii="Calibri" w:hAnsi="Calibri" w:eastAsia="Calibri"/>
                <w:sz w:val="16"/>
                <w:szCs w:val="16"/>
              </w:rPr>
              <w:t>23</w:t>
            </w:r>
          </w:p>
        </w:tc>
        <w:tc>
          <w:tcPr>
            <w:tcW w:w="990" w:type="dxa"/>
            <w:tcBorders>
              <w:left w:val="dashed" w:color="auto" w:sz="4" w:space="0"/>
              <w:bottom w:val="dotted" w:color="auto" w:sz="4" w:space="0"/>
            </w:tcBorders>
            <w:shd w:val="clear" w:color="auto" w:fill="EDEDED" w:themeFill="accent3" w:themeFillTint="33"/>
            <w:vAlign w:val="center"/>
          </w:tcPr>
          <w:p w:rsidRPr="00C25F9C" w:rsidR="00982BFD" w:rsidP="00683342" w:rsidRDefault="00A67997" w14:paraId="0A5E5CBE" w14:textId="77777777">
            <w:pPr>
              <w:keepNext/>
              <w:jc w:val="center"/>
              <w:rPr>
                <w:rFonts w:ascii="Calibri" w:hAnsi="Calibri" w:eastAsia="Calibri"/>
                <w:sz w:val="16"/>
                <w:szCs w:val="16"/>
              </w:rPr>
            </w:pPr>
            <w:r w:rsidRPr="00C25F9C">
              <w:rPr>
                <w:rFonts w:ascii="Calibri" w:hAnsi="Calibri" w:eastAsia="Calibri"/>
                <w:sz w:val="16"/>
                <w:szCs w:val="16"/>
              </w:rPr>
              <w:t>200</w:t>
            </w:r>
            <w:r w:rsidRPr="00C25F9C" w:rsidR="00986B23">
              <w:rPr>
                <w:rFonts w:ascii="Calibri" w:hAnsi="Calibri" w:eastAsia="Calibri"/>
                <w:sz w:val="16"/>
                <w:szCs w:val="16"/>
              </w:rPr>
              <w:t xml:space="preserve"> (paper and E-logs combined)</w:t>
            </w:r>
          </w:p>
        </w:tc>
        <w:tc>
          <w:tcPr>
            <w:tcW w:w="900" w:type="dxa"/>
            <w:tcBorders>
              <w:bottom w:val="dotted" w:color="auto" w:sz="4" w:space="0"/>
              <w:right w:val="dashed" w:color="auto" w:sz="4" w:space="0"/>
            </w:tcBorders>
            <w:shd w:val="clear" w:color="auto" w:fill="EDEDED" w:themeFill="accent3" w:themeFillTint="33"/>
            <w:vAlign w:val="center"/>
          </w:tcPr>
          <w:p w:rsidRPr="00C25F9C" w:rsidR="00982BFD" w:rsidP="005937F9" w:rsidRDefault="00986B23" w14:paraId="61189919" w14:textId="77777777">
            <w:pPr>
              <w:jc w:val="center"/>
              <w:rPr>
                <w:rFonts w:ascii="Calibri" w:hAnsi="Calibri" w:eastAsia="Calibri"/>
                <w:sz w:val="16"/>
                <w:szCs w:val="16"/>
              </w:rPr>
            </w:pPr>
            <w:r w:rsidRPr="00C25F9C">
              <w:rPr>
                <w:rFonts w:ascii="Calibri" w:hAnsi="Calibri" w:eastAsia="Calibri"/>
                <w:sz w:val="16"/>
                <w:szCs w:val="16"/>
              </w:rPr>
              <w:t>2,300</w:t>
            </w:r>
          </w:p>
        </w:tc>
        <w:tc>
          <w:tcPr>
            <w:tcW w:w="967" w:type="dxa"/>
            <w:tcBorders>
              <w:left w:val="dashed" w:color="auto" w:sz="4" w:space="0"/>
              <w:bottom w:val="dotted" w:color="auto" w:sz="4" w:space="0"/>
            </w:tcBorders>
            <w:shd w:val="clear" w:color="auto" w:fill="EDEDED" w:themeFill="accent3" w:themeFillTint="33"/>
            <w:vAlign w:val="center"/>
          </w:tcPr>
          <w:p w:rsidRPr="00C25F9C" w:rsidR="00982BFD" w:rsidP="00683342" w:rsidRDefault="00A67997" w14:paraId="07B63724" w14:textId="77777777">
            <w:pPr>
              <w:keepNext/>
              <w:jc w:val="center"/>
              <w:rPr>
                <w:rFonts w:ascii="Calibri" w:hAnsi="Calibri" w:eastAsia="Calibri"/>
                <w:sz w:val="16"/>
                <w:szCs w:val="16"/>
              </w:rPr>
            </w:pPr>
            <w:r w:rsidRPr="00C25F9C">
              <w:rPr>
                <w:rFonts w:ascii="Calibri" w:hAnsi="Calibri" w:eastAsia="Calibri"/>
                <w:sz w:val="16"/>
                <w:szCs w:val="16"/>
              </w:rPr>
              <w:t>23,000</w:t>
            </w:r>
            <w:r w:rsidRPr="00C25F9C" w:rsidR="005937F9">
              <w:rPr>
                <w:rFonts w:ascii="Calibri" w:hAnsi="Calibri" w:eastAsia="Calibri"/>
                <w:sz w:val="16"/>
                <w:szCs w:val="16"/>
              </w:rPr>
              <w:t xml:space="preserve"> (paper and E-logs </w:t>
            </w:r>
            <w:r w:rsidRPr="00C25F9C" w:rsidR="004B11ED">
              <w:rPr>
                <w:rFonts w:ascii="Calibri" w:hAnsi="Calibri" w:eastAsia="Calibri"/>
                <w:sz w:val="16"/>
                <w:szCs w:val="16"/>
              </w:rPr>
              <w:t>combined</w:t>
            </w:r>
            <w:r w:rsidRPr="00C25F9C" w:rsidR="005937F9">
              <w:rPr>
                <w:rFonts w:ascii="Calibri" w:hAnsi="Calibri" w:eastAsia="Calibri"/>
                <w:sz w:val="16"/>
                <w:szCs w:val="16"/>
              </w:rPr>
              <w:t>)</w:t>
            </w:r>
          </w:p>
        </w:tc>
        <w:tc>
          <w:tcPr>
            <w:tcW w:w="833" w:type="dxa"/>
            <w:tcBorders>
              <w:bottom w:val="dotted" w:color="auto" w:sz="4" w:space="0"/>
              <w:right w:val="dashed" w:color="auto" w:sz="4" w:space="0"/>
            </w:tcBorders>
            <w:shd w:val="clear" w:color="auto" w:fill="EDEDED" w:themeFill="accent3" w:themeFillTint="33"/>
            <w:vAlign w:val="center"/>
          </w:tcPr>
          <w:p w:rsidRPr="00C25F9C" w:rsidR="00982BFD" w:rsidP="00F730A1" w:rsidRDefault="00531D64" w14:paraId="746E187F" w14:textId="340FC399">
            <w:pPr>
              <w:jc w:val="center"/>
              <w:rPr>
                <w:rFonts w:ascii="Calibri" w:hAnsi="Calibri" w:eastAsia="Calibri"/>
                <w:sz w:val="16"/>
                <w:szCs w:val="16"/>
              </w:rPr>
            </w:pPr>
            <w:r w:rsidRPr="00C25F9C">
              <w:rPr>
                <w:rFonts w:ascii="Calibri" w:hAnsi="Calibri" w:eastAsia="Calibri"/>
                <w:sz w:val="16"/>
                <w:szCs w:val="16"/>
              </w:rPr>
              <w:t>1,34</w:t>
            </w:r>
            <w:r w:rsidR="00F730A1">
              <w:rPr>
                <w:rFonts w:ascii="Calibri" w:hAnsi="Calibri" w:eastAsia="Calibri"/>
                <w:sz w:val="16"/>
                <w:szCs w:val="16"/>
              </w:rPr>
              <w:t>1</w:t>
            </w:r>
          </w:p>
        </w:tc>
        <w:tc>
          <w:tcPr>
            <w:tcW w:w="900" w:type="dxa"/>
            <w:tcBorders>
              <w:left w:val="dashed" w:color="auto" w:sz="4" w:space="0"/>
              <w:bottom w:val="dotted" w:color="auto" w:sz="4" w:space="0"/>
            </w:tcBorders>
            <w:shd w:val="clear" w:color="auto" w:fill="EDEDED" w:themeFill="accent3" w:themeFillTint="33"/>
            <w:vAlign w:val="center"/>
          </w:tcPr>
          <w:p w:rsidRPr="00C25F9C" w:rsidR="00982BFD" w:rsidP="00683342" w:rsidRDefault="00531D64" w14:paraId="3EAEB7B9" w14:textId="77777777">
            <w:pPr>
              <w:keepNext/>
              <w:jc w:val="center"/>
              <w:rPr>
                <w:rFonts w:ascii="Calibri" w:hAnsi="Calibri" w:eastAsia="Calibri"/>
                <w:sz w:val="16"/>
                <w:szCs w:val="16"/>
              </w:rPr>
            </w:pPr>
            <w:r w:rsidRPr="00C25F9C">
              <w:rPr>
                <w:rFonts w:ascii="Calibri" w:hAnsi="Calibri" w:eastAsia="Calibri"/>
                <w:sz w:val="16"/>
                <w:szCs w:val="16"/>
              </w:rPr>
              <w:t>13,417</w:t>
            </w:r>
          </w:p>
        </w:tc>
        <w:tc>
          <w:tcPr>
            <w:tcW w:w="2496" w:type="dxa"/>
            <w:tcBorders>
              <w:left w:val="dotted" w:color="auto" w:sz="4" w:space="0"/>
              <w:bottom w:val="dotted" w:color="auto" w:sz="4" w:space="0"/>
            </w:tcBorders>
            <w:shd w:val="clear" w:color="auto" w:fill="EDEDED" w:themeFill="accent3" w:themeFillTint="33"/>
            <w:vAlign w:val="center"/>
          </w:tcPr>
          <w:p w:rsidRPr="00C25F9C" w:rsidR="00982BFD" w:rsidP="00F730A1" w:rsidRDefault="00354862" w14:paraId="4FCB0A26" w14:textId="414ACED0">
            <w:pPr>
              <w:rPr>
                <w:rFonts w:ascii="Calibri" w:hAnsi="Calibri" w:eastAsia="Calibri"/>
                <w:sz w:val="16"/>
                <w:szCs w:val="16"/>
              </w:rPr>
            </w:pPr>
            <w:r w:rsidRPr="00C25F9C">
              <w:rPr>
                <w:rFonts w:ascii="Calibri" w:hAnsi="Calibri" w:eastAsia="Calibri"/>
                <w:sz w:val="16"/>
                <w:szCs w:val="16"/>
              </w:rPr>
              <w:t xml:space="preserve">Decreased </w:t>
            </w:r>
            <w:r w:rsidRPr="00C25F9C" w:rsidR="00A67997">
              <w:rPr>
                <w:rFonts w:ascii="Calibri" w:hAnsi="Calibri" w:eastAsia="Calibri"/>
                <w:sz w:val="16"/>
                <w:szCs w:val="16"/>
              </w:rPr>
              <w:t>number of respondents</w:t>
            </w:r>
            <w:r w:rsidRPr="00C25F9C">
              <w:rPr>
                <w:rFonts w:ascii="Calibri" w:hAnsi="Calibri" w:eastAsia="Calibri"/>
                <w:sz w:val="16"/>
                <w:szCs w:val="16"/>
              </w:rPr>
              <w:t xml:space="preserve"> and burden hours. </w:t>
            </w:r>
            <w:r w:rsidRPr="00C25F9C" w:rsidR="005937F9">
              <w:rPr>
                <w:rFonts w:ascii="Calibri" w:hAnsi="Calibri" w:eastAsia="Calibri"/>
                <w:sz w:val="16"/>
                <w:szCs w:val="16"/>
              </w:rPr>
              <w:t>We estimate</w:t>
            </w:r>
            <w:r w:rsidRPr="00C25F9C">
              <w:rPr>
                <w:rFonts w:ascii="Calibri" w:hAnsi="Calibri" w:eastAsia="Calibri"/>
                <w:sz w:val="16"/>
                <w:szCs w:val="16"/>
              </w:rPr>
              <w:t xml:space="preserve"> that </w:t>
            </w:r>
            <w:r w:rsidR="00F730A1">
              <w:rPr>
                <w:rFonts w:ascii="Calibri" w:hAnsi="Calibri" w:eastAsia="Calibri"/>
                <w:sz w:val="16"/>
                <w:szCs w:val="16"/>
              </w:rPr>
              <w:t xml:space="preserve">slightly more than </w:t>
            </w:r>
            <w:r w:rsidRPr="00C25F9C">
              <w:rPr>
                <w:rFonts w:ascii="Calibri" w:hAnsi="Calibri" w:eastAsia="Calibri"/>
                <w:sz w:val="16"/>
                <w:szCs w:val="16"/>
              </w:rPr>
              <w:t>10% o</w:t>
            </w:r>
            <w:r w:rsidRPr="00C25F9C" w:rsidR="009069FF">
              <w:rPr>
                <w:rFonts w:ascii="Calibri" w:hAnsi="Calibri" w:eastAsia="Calibri"/>
                <w:sz w:val="16"/>
                <w:szCs w:val="16"/>
              </w:rPr>
              <w:t>f</w:t>
            </w:r>
            <w:r w:rsidRPr="00C25F9C">
              <w:rPr>
                <w:rFonts w:ascii="Calibri" w:hAnsi="Calibri" w:eastAsia="Calibri"/>
                <w:sz w:val="16"/>
                <w:szCs w:val="16"/>
              </w:rPr>
              <w:t xml:space="preserve"> respondents will use paper logbooks</w:t>
            </w:r>
            <w:r w:rsidRPr="00C25F9C" w:rsidR="00A67997">
              <w:rPr>
                <w:rFonts w:ascii="Calibri" w:hAnsi="Calibri" w:eastAsia="Calibri"/>
                <w:sz w:val="16"/>
                <w:szCs w:val="16"/>
              </w:rPr>
              <w:t xml:space="preserve">. </w:t>
            </w:r>
          </w:p>
        </w:tc>
      </w:tr>
      <w:tr w:rsidRPr="00C25F9C" w:rsidR="00681872" w:rsidTr="00E96BB9" w14:paraId="1C024C2F" w14:textId="77777777">
        <w:trPr>
          <w:trHeight w:val="226"/>
        </w:trPr>
        <w:tc>
          <w:tcPr>
            <w:tcW w:w="1553" w:type="dxa"/>
            <w:shd w:val="clear" w:color="auto" w:fill="EDEDED" w:themeFill="accent3" w:themeFillTint="33"/>
            <w:vAlign w:val="center"/>
          </w:tcPr>
          <w:p w:rsidRPr="00C25F9C" w:rsidR="00982BFD" w:rsidP="00391AED" w:rsidRDefault="00A67997" w14:paraId="3647EDFB" w14:textId="77777777">
            <w:pPr>
              <w:ind w:left="165"/>
              <w:rPr>
                <w:rFonts w:ascii="Calibri" w:hAnsi="Calibri"/>
                <w:sz w:val="16"/>
                <w:szCs w:val="16"/>
              </w:rPr>
            </w:pPr>
            <w:r w:rsidRPr="00C25F9C">
              <w:rPr>
                <w:rFonts w:ascii="Calibri" w:hAnsi="Calibri"/>
                <w:sz w:val="16"/>
                <w:szCs w:val="16"/>
              </w:rPr>
              <w:t xml:space="preserve">Pelagic longline </w:t>
            </w:r>
            <w:r w:rsidRPr="00C25F9C" w:rsidR="00ED61C6">
              <w:rPr>
                <w:rFonts w:ascii="Calibri" w:hAnsi="Calibri"/>
                <w:sz w:val="16"/>
                <w:szCs w:val="16"/>
              </w:rPr>
              <w:t xml:space="preserve">electronic </w:t>
            </w:r>
            <w:r w:rsidRPr="00C25F9C">
              <w:rPr>
                <w:rFonts w:ascii="Calibri" w:hAnsi="Calibri"/>
                <w:sz w:val="16"/>
                <w:szCs w:val="16"/>
              </w:rPr>
              <w:t>logbook</w:t>
            </w:r>
            <w:r w:rsidRPr="00C25F9C" w:rsidR="00ED61C6">
              <w:rPr>
                <w:rFonts w:ascii="Calibri" w:hAnsi="Calibri"/>
                <w:sz w:val="16"/>
                <w:szCs w:val="16"/>
              </w:rPr>
              <w:t>s</w:t>
            </w:r>
          </w:p>
        </w:tc>
        <w:tc>
          <w:tcPr>
            <w:tcW w:w="900" w:type="dxa"/>
            <w:tcBorders>
              <w:bottom w:val="dotted" w:color="auto" w:sz="4" w:space="0"/>
              <w:right w:val="dashed" w:color="auto" w:sz="4" w:space="0"/>
            </w:tcBorders>
            <w:shd w:val="clear" w:color="auto" w:fill="EDEDED" w:themeFill="accent3" w:themeFillTint="33"/>
            <w:vAlign w:val="center"/>
          </w:tcPr>
          <w:p w:rsidRPr="00C25F9C" w:rsidR="00982BFD" w:rsidP="00E96BB9" w:rsidRDefault="00E96BB9" w14:paraId="0081974B" w14:textId="2C2817AB">
            <w:pPr>
              <w:jc w:val="center"/>
              <w:rPr>
                <w:rFonts w:ascii="Calibri" w:hAnsi="Calibri" w:eastAsia="Calibri"/>
                <w:sz w:val="16"/>
                <w:szCs w:val="16"/>
              </w:rPr>
            </w:pPr>
            <w:r w:rsidRPr="00C25F9C">
              <w:rPr>
                <w:rFonts w:ascii="Calibri" w:hAnsi="Calibri" w:eastAsia="Calibri"/>
                <w:sz w:val="16"/>
                <w:szCs w:val="16"/>
              </w:rPr>
              <w:t>2</w:t>
            </w:r>
            <w:r>
              <w:rPr>
                <w:rFonts w:ascii="Calibri" w:hAnsi="Calibri" w:eastAsia="Calibri"/>
                <w:sz w:val="16"/>
                <w:szCs w:val="16"/>
              </w:rPr>
              <w:t>07</w:t>
            </w:r>
          </w:p>
        </w:tc>
        <w:tc>
          <w:tcPr>
            <w:tcW w:w="990" w:type="dxa"/>
            <w:tcBorders>
              <w:left w:val="dashed" w:color="auto" w:sz="4" w:space="0"/>
              <w:bottom w:val="dotted" w:color="auto" w:sz="4" w:space="0"/>
            </w:tcBorders>
            <w:shd w:val="clear" w:color="auto" w:fill="EDEDED" w:themeFill="accent3" w:themeFillTint="33"/>
            <w:vAlign w:val="center"/>
          </w:tcPr>
          <w:p w:rsidRPr="00C25F9C" w:rsidR="00982BFD" w:rsidP="00683342" w:rsidRDefault="00354862" w14:paraId="0695DB50" w14:textId="77777777">
            <w:pPr>
              <w:keepNext/>
              <w:jc w:val="center"/>
              <w:rPr>
                <w:rFonts w:ascii="Calibri" w:hAnsi="Calibri" w:eastAsia="Calibri"/>
                <w:sz w:val="16"/>
                <w:szCs w:val="16"/>
              </w:rPr>
            </w:pPr>
            <w:r w:rsidRPr="00C25F9C">
              <w:rPr>
                <w:rFonts w:ascii="Calibri" w:hAnsi="Calibri" w:eastAsia="Calibri"/>
                <w:sz w:val="16"/>
                <w:szCs w:val="16"/>
              </w:rPr>
              <w:t>n/a</w:t>
            </w:r>
          </w:p>
        </w:tc>
        <w:tc>
          <w:tcPr>
            <w:tcW w:w="900" w:type="dxa"/>
            <w:tcBorders>
              <w:bottom w:val="dotted" w:color="auto" w:sz="4" w:space="0"/>
              <w:right w:val="dashed" w:color="auto" w:sz="4" w:space="0"/>
            </w:tcBorders>
            <w:shd w:val="clear" w:color="auto" w:fill="EDEDED" w:themeFill="accent3" w:themeFillTint="33"/>
            <w:vAlign w:val="center"/>
          </w:tcPr>
          <w:p w:rsidRPr="00C25F9C" w:rsidR="00982BFD" w:rsidP="00683342" w:rsidRDefault="00986B23" w14:paraId="3E0B2EFB" w14:textId="77777777">
            <w:pPr>
              <w:jc w:val="center"/>
              <w:rPr>
                <w:rFonts w:ascii="Calibri" w:hAnsi="Calibri"/>
                <w:sz w:val="16"/>
                <w:szCs w:val="16"/>
              </w:rPr>
            </w:pPr>
            <w:r w:rsidRPr="00C25F9C">
              <w:rPr>
                <w:rFonts w:ascii="Calibri" w:hAnsi="Calibri"/>
                <w:sz w:val="16"/>
                <w:szCs w:val="16"/>
              </w:rPr>
              <w:t>20,700</w:t>
            </w:r>
          </w:p>
        </w:tc>
        <w:tc>
          <w:tcPr>
            <w:tcW w:w="967" w:type="dxa"/>
            <w:tcBorders>
              <w:left w:val="dashed" w:color="auto" w:sz="4" w:space="0"/>
              <w:bottom w:val="dotted" w:color="auto" w:sz="4" w:space="0"/>
            </w:tcBorders>
            <w:shd w:val="clear" w:color="auto" w:fill="EDEDED" w:themeFill="accent3" w:themeFillTint="33"/>
            <w:vAlign w:val="center"/>
          </w:tcPr>
          <w:p w:rsidRPr="00C25F9C" w:rsidR="00982BFD" w:rsidP="00683342" w:rsidRDefault="00354862" w14:paraId="4E162AE2" w14:textId="77777777">
            <w:pPr>
              <w:keepNext/>
              <w:jc w:val="center"/>
              <w:rPr>
                <w:rFonts w:ascii="Calibri" w:hAnsi="Calibri" w:eastAsia="Calibri"/>
                <w:sz w:val="16"/>
                <w:szCs w:val="16"/>
              </w:rPr>
            </w:pPr>
            <w:r w:rsidRPr="00C25F9C">
              <w:rPr>
                <w:rFonts w:ascii="Calibri" w:hAnsi="Calibri" w:eastAsia="Calibri"/>
                <w:sz w:val="16"/>
                <w:szCs w:val="16"/>
              </w:rPr>
              <w:t>n/a</w:t>
            </w:r>
          </w:p>
        </w:tc>
        <w:tc>
          <w:tcPr>
            <w:tcW w:w="833" w:type="dxa"/>
            <w:tcBorders>
              <w:bottom w:val="dotted" w:color="auto" w:sz="4" w:space="0"/>
              <w:right w:val="dashed" w:color="auto" w:sz="4" w:space="0"/>
            </w:tcBorders>
            <w:shd w:val="clear" w:color="auto" w:fill="EDEDED" w:themeFill="accent3" w:themeFillTint="33"/>
            <w:vAlign w:val="center"/>
          </w:tcPr>
          <w:p w:rsidRPr="00C25F9C" w:rsidR="00982BFD" w:rsidP="00683342" w:rsidRDefault="00531D64" w14:paraId="4377F692" w14:textId="77777777">
            <w:pPr>
              <w:jc w:val="center"/>
              <w:rPr>
                <w:rFonts w:ascii="Calibri" w:hAnsi="Calibri" w:eastAsia="Calibri"/>
                <w:sz w:val="16"/>
                <w:szCs w:val="16"/>
              </w:rPr>
            </w:pPr>
            <w:r w:rsidRPr="00C25F9C">
              <w:rPr>
                <w:rFonts w:ascii="Calibri" w:hAnsi="Calibri" w:eastAsia="Calibri"/>
                <w:sz w:val="16"/>
                <w:szCs w:val="16"/>
              </w:rPr>
              <w:t>5,175</w:t>
            </w:r>
          </w:p>
        </w:tc>
        <w:tc>
          <w:tcPr>
            <w:tcW w:w="900" w:type="dxa"/>
            <w:tcBorders>
              <w:left w:val="dashed" w:color="auto" w:sz="4" w:space="0"/>
              <w:bottom w:val="dotted" w:color="auto" w:sz="4" w:space="0"/>
            </w:tcBorders>
            <w:shd w:val="clear" w:color="auto" w:fill="EDEDED" w:themeFill="accent3" w:themeFillTint="33"/>
            <w:vAlign w:val="center"/>
          </w:tcPr>
          <w:p w:rsidRPr="00C25F9C" w:rsidR="00982BFD" w:rsidP="00683342" w:rsidRDefault="00354862" w14:paraId="6C3B0A0A" w14:textId="77777777">
            <w:pPr>
              <w:keepNext/>
              <w:jc w:val="center"/>
              <w:rPr>
                <w:rFonts w:ascii="Calibri" w:hAnsi="Calibri" w:eastAsia="Calibri"/>
                <w:sz w:val="16"/>
                <w:szCs w:val="16"/>
              </w:rPr>
            </w:pPr>
            <w:r w:rsidRPr="00C25F9C">
              <w:rPr>
                <w:rFonts w:ascii="Calibri" w:hAnsi="Calibri" w:eastAsia="Calibri"/>
                <w:sz w:val="16"/>
                <w:szCs w:val="16"/>
              </w:rPr>
              <w:t>n/a</w:t>
            </w:r>
          </w:p>
        </w:tc>
        <w:tc>
          <w:tcPr>
            <w:tcW w:w="2496" w:type="dxa"/>
            <w:tcBorders>
              <w:left w:val="dotted" w:color="auto" w:sz="4" w:space="0"/>
              <w:bottom w:val="dotted" w:color="auto" w:sz="4" w:space="0"/>
            </w:tcBorders>
            <w:shd w:val="clear" w:color="auto" w:fill="EDEDED" w:themeFill="accent3" w:themeFillTint="33"/>
            <w:vAlign w:val="center"/>
          </w:tcPr>
          <w:p w:rsidRPr="00C25F9C" w:rsidR="00982BFD" w:rsidP="00D54873" w:rsidRDefault="00354862" w14:paraId="2FFD1B05" w14:textId="69156822">
            <w:pPr>
              <w:keepNext/>
              <w:rPr>
                <w:rFonts w:ascii="Calibri" w:hAnsi="Calibri" w:eastAsia="Calibri"/>
                <w:sz w:val="16"/>
                <w:szCs w:val="16"/>
              </w:rPr>
            </w:pPr>
            <w:r w:rsidRPr="00C25F9C">
              <w:rPr>
                <w:rFonts w:ascii="Calibri" w:hAnsi="Calibri" w:eastAsia="Calibri"/>
                <w:sz w:val="16"/>
                <w:szCs w:val="16"/>
              </w:rPr>
              <w:t xml:space="preserve">Increased number of respondents to include the estimated number of individuals. Added estimates for electronic logbooks. Recalculated burden estimate </w:t>
            </w:r>
            <w:r w:rsidR="00D54873">
              <w:rPr>
                <w:rFonts w:ascii="Calibri" w:hAnsi="Calibri" w:eastAsia="Calibri"/>
                <w:sz w:val="16"/>
                <w:szCs w:val="16"/>
              </w:rPr>
              <w:t>based on trials of electronic logbook form.</w:t>
            </w:r>
          </w:p>
        </w:tc>
      </w:tr>
      <w:tr w:rsidRPr="00C25F9C" w:rsidR="002C31A4" w:rsidTr="00E96BB9" w14:paraId="65F594CC" w14:textId="77777777">
        <w:trPr>
          <w:trHeight w:val="226"/>
        </w:trPr>
        <w:tc>
          <w:tcPr>
            <w:tcW w:w="1553" w:type="dxa"/>
            <w:shd w:val="clear" w:color="auto" w:fill="EDEDED" w:themeFill="accent3" w:themeFillTint="33"/>
            <w:vAlign w:val="center"/>
          </w:tcPr>
          <w:p w:rsidRPr="00C25F9C" w:rsidR="002C31A4" w:rsidP="00391AED" w:rsidRDefault="002C31A4" w14:paraId="3F04623E" w14:textId="2896EA5A">
            <w:pPr>
              <w:ind w:left="165"/>
              <w:rPr>
                <w:rFonts w:ascii="Calibri" w:hAnsi="Calibri"/>
                <w:sz w:val="16"/>
                <w:szCs w:val="16"/>
              </w:rPr>
            </w:pPr>
            <w:r w:rsidRPr="00C25F9C">
              <w:rPr>
                <w:rFonts w:ascii="Calibri" w:hAnsi="Calibri"/>
                <w:sz w:val="16"/>
                <w:szCs w:val="16"/>
              </w:rPr>
              <w:t xml:space="preserve">All other </w:t>
            </w:r>
            <w:r w:rsidR="00E96BB9">
              <w:rPr>
                <w:rFonts w:ascii="Calibri" w:hAnsi="Calibri"/>
                <w:sz w:val="16"/>
                <w:szCs w:val="16"/>
              </w:rPr>
              <w:t>Pacific Islands Logbook and Sales Report Forms, experimental fishing reports</w:t>
            </w:r>
          </w:p>
        </w:tc>
        <w:tc>
          <w:tcPr>
            <w:tcW w:w="900" w:type="dxa"/>
            <w:tcBorders>
              <w:bottom w:val="dotted" w:color="auto" w:sz="4" w:space="0"/>
              <w:right w:val="dashed" w:color="auto" w:sz="4" w:space="0"/>
            </w:tcBorders>
            <w:shd w:val="clear" w:color="auto" w:fill="EDEDED" w:themeFill="accent3" w:themeFillTint="33"/>
            <w:vAlign w:val="center"/>
          </w:tcPr>
          <w:p w:rsidRPr="00C25F9C" w:rsidR="002C31A4" w:rsidP="00683342" w:rsidRDefault="00662241" w14:paraId="2639B0F4" w14:textId="3B9C116E">
            <w:pPr>
              <w:jc w:val="center"/>
              <w:rPr>
                <w:rFonts w:ascii="Calibri" w:hAnsi="Calibri" w:eastAsia="Calibri"/>
                <w:sz w:val="16"/>
                <w:szCs w:val="16"/>
              </w:rPr>
            </w:pPr>
            <w:r>
              <w:rPr>
                <w:rFonts w:ascii="Calibri" w:hAnsi="Calibri" w:eastAsia="Calibri"/>
                <w:sz w:val="16"/>
                <w:szCs w:val="16"/>
              </w:rPr>
              <w:t>98</w:t>
            </w:r>
          </w:p>
        </w:tc>
        <w:tc>
          <w:tcPr>
            <w:tcW w:w="990" w:type="dxa"/>
            <w:tcBorders>
              <w:left w:val="dashed" w:color="auto" w:sz="4" w:space="0"/>
              <w:bottom w:val="dotted" w:color="auto" w:sz="4" w:space="0"/>
            </w:tcBorders>
            <w:shd w:val="clear" w:color="auto" w:fill="EDEDED" w:themeFill="accent3" w:themeFillTint="33"/>
            <w:vAlign w:val="center"/>
          </w:tcPr>
          <w:p w:rsidRPr="00C25F9C" w:rsidR="002C31A4" w:rsidP="00683342" w:rsidRDefault="00662241" w14:paraId="0E463E9C" w14:textId="27AC05DF">
            <w:pPr>
              <w:keepNext/>
              <w:jc w:val="center"/>
              <w:rPr>
                <w:rFonts w:ascii="Calibri" w:hAnsi="Calibri" w:eastAsia="Calibri"/>
                <w:sz w:val="16"/>
                <w:szCs w:val="16"/>
              </w:rPr>
            </w:pPr>
            <w:r>
              <w:rPr>
                <w:rFonts w:ascii="Calibri" w:hAnsi="Calibri" w:eastAsia="Calibri"/>
                <w:sz w:val="16"/>
                <w:szCs w:val="16"/>
              </w:rPr>
              <w:t>98</w:t>
            </w:r>
          </w:p>
        </w:tc>
        <w:tc>
          <w:tcPr>
            <w:tcW w:w="900" w:type="dxa"/>
            <w:tcBorders>
              <w:bottom w:val="dotted" w:color="auto" w:sz="4" w:space="0"/>
              <w:right w:val="dashed" w:color="auto" w:sz="4" w:space="0"/>
            </w:tcBorders>
            <w:shd w:val="clear" w:color="auto" w:fill="EDEDED" w:themeFill="accent3" w:themeFillTint="33"/>
            <w:vAlign w:val="center"/>
          </w:tcPr>
          <w:p w:rsidRPr="00C25F9C" w:rsidR="002C31A4" w:rsidP="00683342" w:rsidRDefault="00662241" w14:paraId="37DCA277" w14:textId="5C95241C">
            <w:pPr>
              <w:jc w:val="center"/>
              <w:rPr>
                <w:rFonts w:ascii="Calibri" w:hAnsi="Calibri"/>
                <w:sz w:val="16"/>
                <w:szCs w:val="16"/>
              </w:rPr>
            </w:pPr>
            <w:r>
              <w:rPr>
                <w:rFonts w:ascii="Calibri" w:hAnsi="Calibri"/>
                <w:sz w:val="16"/>
                <w:szCs w:val="16"/>
              </w:rPr>
              <w:t>580</w:t>
            </w:r>
          </w:p>
        </w:tc>
        <w:tc>
          <w:tcPr>
            <w:tcW w:w="967" w:type="dxa"/>
            <w:tcBorders>
              <w:left w:val="dashed" w:color="auto" w:sz="4" w:space="0"/>
              <w:bottom w:val="dotted" w:color="auto" w:sz="4" w:space="0"/>
            </w:tcBorders>
            <w:shd w:val="clear" w:color="auto" w:fill="EDEDED" w:themeFill="accent3" w:themeFillTint="33"/>
            <w:vAlign w:val="center"/>
          </w:tcPr>
          <w:p w:rsidRPr="00C25F9C" w:rsidR="002C31A4" w:rsidP="00683342" w:rsidRDefault="00662241" w14:paraId="26518720" w14:textId="647B59CA">
            <w:pPr>
              <w:keepNext/>
              <w:jc w:val="center"/>
              <w:rPr>
                <w:rFonts w:ascii="Calibri" w:hAnsi="Calibri" w:eastAsia="Calibri"/>
                <w:sz w:val="16"/>
                <w:szCs w:val="16"/>
              </w:rPr>
            </w:pPr>
            <w:r>
              <w:rPr>
                <w:rFonts w:ascii="Calibri" w:hAnsi="Calibri" w:eastAsia="Calibri"/>
                <w:sz w:val="16"/>
                <w:szCs w:val="16"/>
              </w:rPr>
              <w:t>580</w:t>
            </w:r>
          </w:p>
        </w:tc>
        <w:tc>
          <w:tcPr>
            <w:tcW w:w="833" w:type="dxa"/>
            <w:tcBorders>
              <w:bottom w:val="dotted" w:color="auto" w:sz="4" w:space="0"/>
              <w:right w:val="dashed" w:color="auto" w:sz="4" w:space="0"/>
            </w:tcBorders>
            <w:shd w:val="clear" w:color="auto" w:fill="EDEDED" w:themeFill="accent3" w:themeFillTint="33"/>
            <w:vAlign w:val="center"/>
          </w:tcPr>
          <w:p w:rsidRPr="00C25F9C" w:rsidR="002C31A4" w:rsidP="00D54873" w:rsidRDefault="00662241" w14:paraId="20B98C93" w14:textId="15DA8776">
            <w:pPr>
              <w:jc w:val="center"/>
              <w:rPr>
                <w:rFonts w:ascii="Calibri" w:hAnsi="Calibri" w:eastAsia="Calibri"/>
                <w:sz w:val="16"/>
                <w:szCs w:val="16"/>
              </w:rPr>
            </w:pPr>
            <w:r>
              <w:rPr>
                <w:rFonts w:ascii="Calibri" w:hAnsi="Calibri" w:eastAsia="Calibri"/>
                <w:sz w:val="16"/>
                <w:szCs w:val="16"/>
              </w:rPr>
              <w:t>1</w:t>
            </w:r>
            <w:r w:rsidR="00D54873">
              <w:rPr>
                <w:rFonts w:ascii="Calibri" w:hAnsi="Calibri" w:eastAsia="Calibri"/>
                <w:sz w:val="16"/>
                <w:szCs w:val="16"/>
              </w:rPr>
              <w:t>94</w:t>
            </w:r>
          </w:p>
        </w:tc>
        <w:tc>
          <w:tcPr>
            <w:tcW w:w="900" w:type="dxa"/>
            <w:tcBorders>
              <w:left w:val="dashed" w:color="auto" w:sz="4" w:space="0"/>
              <w:bottom w:val="dotted" w:color="auto" w:sz="4" w:space="0"/>
            </w:tcBorders>
            <w:shd w:val="clear" w:color="auto" w:fill="EDEDED" w:themeFill="accent3" w:themeFillTint="33"/>
            <w:vAlign w:val="center"/>
          </w:tcPr>
          <w:p w:rsidRPr="00C25F9C" w:rsidR="002C31A4" w:rsidP="00683342" w:rsidRDefault="00662241" w14:paraId="0952B4DA" w14:textId="20F157B1">
            <w:pPr>
              <w:keepNext/>
              <w:jc w:val="center"/>
              <w:rPr>
                <w:rFonts w:ascii="Calibri" w:hAnsi="Calibri" w:eastAsia="Calibri"/>
                <w:sz w:val="16"/>
                <w:szCs w:val="16"/>
              </w:rPr>
            </w:pPr>
            <w:r>
              <w:rPr>
                <w:rFonts w:ascii="Calibri" w:hAnsi="Calibri" w:eastAsia="Calibri"/>
                <w:sz w:val="16"/>
                <w:szCs w:val="16"/>
              </w:rPr>
              <w:t>155</w:t>
            </w:r>
          </w:p>
        </w:tc>
        <w:tc>
          <w:tcPr>
            <w:tcW w:w="2496" w:type="dxa"/>
            <w:tcBorders>
              <w:left w:val="dotted" w:color="auto" w:sz="4" w:space="0"/>
              <w:bottom w:val="dotted" w:color="auto" w:sz="4" w:space="0"/>
            </w:tcBorders>
            <w:shd w:val="clear" w:color="auto" w:fill="EDEDED" w:themeFill="accent3" w:themeFillTint="33"/>
            <w:vAlign w:val="center"/>
          </w:tcPr>
          <w:p w:rsidRPr="00C25F9C" w:rsidR="002C31A4" w:rsidP="009069FF" w:rsidRDefault="00D54873" w14:paraId="44F0D3AE" w14:textId="48748689">
            <w:pPr>
              <w:keepNext/>
              <w:rPr>
                <w:rFonts w:ascii="Calibri" w:hAnsi="Calibri" w:eastAsia="Calibri"/>
                <w:sz w:val="16"/>
                <w:szCs w:val="16"/>
              </w:rPr>
            </w:pPr>
            <w:r>
              <w:rPr>
                <w:rFonts w:ascii="Calibri" w:hAnsi="Calibri" w:eastAsia="Calibri"/>
                <w:sz w:val="16"/>
                <w:szCs w:val="16"/>
              </w:rPr>
              <w:t>Slight burden increase due to improved estimates of form response time and adjusting for previous rounding.</w:t>
            </w:r>
          </w:p>
        </w:tc>
      </w:tr>
      <w:tr w:rsidRPr="00C25F9C" w:rsidR="00E96BB9" w:rsidTr="00311EFC" w14:paraId="403C12D1" w14:textId="77777777">
        <w:trPr>
          <w:trHeight w:val="226"/>
        </w:trPr>
        <w:tc>
          <w:tcPr>
            <w:tcW w:w="1553" w:type="dxa"/>
            <w:shd w:val="clear" w:color="auto" w:fill="FFFFFF" w:themeFill="background1"/>
            <w:vAlign w:val="center"/>
          </w:tcPr>
          <w:p w:rsidRPr="00C25F9C" w:rsidR="00E96BB9" w:rsidP="00E96BB9" w:rsidRDefault="00E96BB9" w14:paraId="00AC8DC0" w14:textId="6EC9B2C4">
            <w:pPr>
              <w:rPr>
                <w:rFonts w:ascii="Calibri" w:hAnsi="Calibri"/>
                <w:sz w:val="16"/>
                <w:szCs w:val="16"/>
              </w:rPr>
            </w:pPr>
            <w:r w:rsidRPr="009A69FE">
              <w:rPr>
                <w:rFonts w:ascii="Calibri" w:hAnsi="Calibri" w:cs="Calibri"/>
                <w:b/>
                <w:color w:val="000000"/>
                <w:sz w:val="16"/>
                <w:szCs w:val="16"/>
              </w:rPr>
              <w:t>Crustacean landing/offloading notice</w:t>
            </w:r>
          </w:p>
        </w:tc>
        <w:tc>
          <w:tcPr>
            <w:tcW w:w="900" w:type="dxa"/>
            <w:tcBorders>
              <w:bottom w:val="dotted" w:color="auto" w:sz="4" w:space="0"/>
              <w:right w:val="dashed" w:color="auto" w:sz="4" w:space="0"/>
            </w:tcBorders>
            <w:shd w:val="clear" w:color="auto" w:fill="FFFFFF" w:themeFill="background1"/>
            <w:vAlign w:val="center"/>
          </w:tcPr>
          <w:p w:rsidR="00E96BB9" w:rsidP="00E96BB9" w:rsidRDefault="00E96BB9" w14:paraId="76C6B119" w14:textId="3A1E02E1">
            <w:pPr>
              <w:jc w:val="center"/>
              <w:rPr>
                <w:rFonts w:ascii="Calibri" w:hAnsi="Calibri" w:eastAsia="Calibri"/>
                <w:sz w:val="16"/>
                <w:szCs w:val="16"/>
              </w:rPr>
            </w:pPr>
            <w:r w:rsidRPr="00C25F9C">
              <w:rPr>
                <w:rFonts w:ascii="Calibri" w:hAnsi="Calibri" w:cs="Calibri"/>
                <w:color w:val="000000"/>
                <w:sz w:val="16"/>
                <w:szCs w:val="16"/>
              </w:rPr>
              <w:t>10</w:t>
            </w:r>
          </w:p>
        </w:tc>
        <w:tc>
          <w:tcPr>
            <w:tcW w:w="990"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3F850EAF" w14:textId="50037653">
            <w:pPr>
              <w:keepNext/>
              <w:jc w:val="center"/>
              <w:rPr>
                <w:rFonts w:ascii="Calibri" w:hAnsi="Calibri" w:eastAsia="Calibri"/>
                <w:sz w:val="16"/>
                <w:szCs w:val="16"/>
              </w:rPr>
            </w:pPr>
            <w:r w:rsidRPr="00C25F9C">
              <w:rPr>
                <w:rFonts w:ascii="Calibri" w:hAnsi="Calibri" w:cs="Calibri"/>
                <w:color w:val="000000"/>
                <w:sz w:val="16"/>
                <w:szCs w:val="16"/>
              </w:rPr>
              <w:t>10</w:t>
            </w:r>
          </w:p>
        </w:tc>
        <w:tc>
          <w:tcPr>
            <w:tcW w:w="900" w:type="dxa"/>
            <w:tcBorders>
              <w:bottom w:val="dotted" w:color="auto" w:sz="4" w:space="0"/>
              <w:right w:val="dashed" w:color="auto" w:sz="4" w:space="0"/>
            </w:tcBorders>
            <w:shd w:val="clear" w:color="auto" w:fill="FFFFFF" w:themeFill="background1"/>
            <w:vAlign w:val="center"/>
          </w:tcPr>
          <w:p w:rsidRPr="00C25F9C" w:rsidR="00E96BB9" w:rsidP="00E96BB9" w:rsidRDefault="00E96BB9" w14:paraId="6E9125AA" w14:textId="0BAA1D74">
            <w:pPr>
              <w:jc w:val="center"/>
              <w:rPr>
                <w:rFonts w:ascii="Calibri" w:hAnsi="Calibri"/>
                <w:sz w:val="16"/>
                <w:szCs w:val="16"/>
              </w:rPr>
            </w:pPr>
            <w:r w:rsidRPr="00C25F9C">
              <w:rPr>
                <w:rFonts w:ascii="Calibri" w:hAnsi="Calibri" w:cs="Calibri"/>
                <w:color w:val="000000"/>
                <w:sz w:val="16"/>
                <w:szCs w:val="16"/>
              </w:rPr>
              <w:t>50</w:t>
            </w:r>
          </w:p>
        </w:tc>
        <w:tc>
          <w:tcPr>
            <w:tcW w:w="967"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515EDFA5" w14:textId="2F628B4D">
            <w:pPr>
              <w:keepNext/>
              <w:jc w:val="center"/>
              <w:rPr>
                <w:rFonts w:ascii="Calibri" w:hAnsi="Calibri" w:eastAsia="Calibri"/>
                <w:sz w:val="16"/>
                <w:szCs w:val="16"/>
              </w:rPr>
            </w:pPr>
            <w:r w:rsidRPr="00C25F9C">
              <w:rPr>
                <w:rFonts w:ascii="Calibri" w:hAnsi="Calibri" w:cs="Calibri"/>
                <w:color w:val="000000"/>
                <w:sz w:val="16"/>
                <w:szCs w:val="16"/>
              </w:rPr>
              <w:t>50</w:t>
            </w:r>
          </w:p>
        </w:tc>
        <w:tc>
          <w:tcPr>
            <w:tcW w:w="833" w:type="dxa"/>
            <w:tcBorders>
              <w:bottom w:val="dotted" w:color="auto" w:sz="4" w:space="0"/>
              <w:right w:val="dashed" w:color="auto" w:sz="4" w:space="0"/>
            </w:tcBorders>
            <w:shd w:val="clear" w:color="auto" w:fill="FFFFFF" w:themeFill="background1"/>
            <w:vAlign w:val="center"/>
          </w:tcPr>
          <w:p w:rsidRPr="00C25F9C" w:rsidR="00E96BB9" w:rsidP="00E96BB9" w:rsidRDefault="00E96BB9" w14:paraId="3FB6A491" w14:textId="29C7941C">
            <w:pPr>
              <w:jc w:val="center"/>
              <w:rPr>
                <w:rFonts w:ascii="Calibri" w:hAnsi="Calibri" w:eastAsia="Calibri"/>
                <w:sz w:val="16"/>
                <w:szCs w:val="16"/>
              </w:rPr>
            </w:pPr>
            <w:r>
              <w:rPr>
                <w:rFonts w:ascii="Calibri" w:hAnsi="Calibri" w:cs="Calibri"/>
                <w:color w:val="000000"/>
                <w:sz w:val="16"/>
                <w:szCs w:val="16"/>
              </w:rPr>
              <w:t>4</w:t>
            </w:r>
          </w:p>
        </w:tc>
        <w:tc>
          <w:tcPr>
            <w:tcW w:w="900"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5CD43088" w14:textId="640FB72A">
            <w:pPr>
              <w:keepNext/>
              <w:jc w:val="center"/>
              <w:rPr>
                <w:rFonts w:ascii="Calibri" w:hAnsi="Calibri" w:eastAsia="Calibri"/>
                <w:sz w:val="16"/>
                <w:szCs w:val="16"/>
              </w:rPr>
            </w:pPr>
            <w:r>
              <w:rPr>
                <w:rFonts w:ascii="Calibri" w:hAnsi="Calibri" w:cs="Calibri"/>
                <w:color w:val="000000"/>
                <w:sz w:val="16"/>
                <w:szCs w:val="16"/>
              </w:rPr>
              <w:t>4</w:t>
            </w:r>
          </w:p>
        </w:tc>
        <w:tc>
          <w:tcPr>
            <w:tcW w:w="2496" w:type="dxa"/>
            <w:vMerge w:val="restart"/>
            <w:tcBorders>
              <w:left w:val="dotted" w:color="auto" w:sz="4" w:space="0"/>
            </w:tcBorders>
            <w:shd w:val="clear" w:color="auto" w:fill="FFFFFF" w:themeFill="background1"/>
            <w:vAlign w:val="center"/>
          </w:tcPr>
          <w:p w:rsidRPr="00C25F9C" w:rsidR="00E96BB9" w:rsidP="00D54873" w:rsidRDefault="00D54873" w14:paraId="5356B3C9" w14:textId="3FA63EFA">
            <w:pPr>
              <w:keepNext/>
              <w:rPr>
                <w:rFonts w:ascii="Calibri" w:hAnsi="Calibri" w:eastAsia="Calibri"/>
                <w:sz w:val="16"/>
                <w:szCs w:val="16"/>
              </w:rPr>
            </w:pPr>
            <w:r>
              <w:rPr>
                <w:rFonts w:ascii="Calibri" w:hAnsi="Calibri" w:eastAsia="Calibri"/>
                <w:sz w:val="16"/>
                <w:szCs w:val="16"/>
              </w:rPr>
              <w:t>Added respondents for notifications, other logbooks, etc. Some respondents are duplicated. Number of pre-trip notification responses reduced due to previous administrative error. Slight increase in claim for lost fishing time due to updated form response time estimate.</w:t>
            </w:r>
          </w:p>
        </w:tc>
      </w:tr>
      <w:tr w:rsidRPr="00C25F9C" w:rsidR="00E96BB9" w:rsidTr="00311EFC" w14:paraId="7B01F760" w14:textId="77777777">
        <w:trPr>
          <w:trHeight w:val="226"/>
        </w:trPr>
        <w:tc>
          <w:tcPr>
            <w:tcW w:w="1553" w:type="dxa"/>
            <w:shd w:val="clear" w:color="auto" w:fill="FFFFFF" w:themeFill="background1"/>
            <w:vAlign w:val="center"/>
          </w:tcPr>
          <w:p w:rsidRPr="00C25F9C" w:rsidR="00E96BB9" w:rsidP="00E96BB9" w:rsidRDefault="00E96BB9" w14:paraId="5BAAABDF" w14:textId="4ADBF819">
            <w:pPr>
              <w:rPr>
                <w:rFonts w:ascii="Calibri" w:hAnsi="Calibri"/>
                <w:sz w:val="16"/>
                <w:szCs w:val="16"/>
              </w:rPr>
            </w:pPr>
            <w:r w:rsidRPr="009A69FE">
              <w:rPr>
                <w:rFonts w:ascii="Calibri" w:hAnsi="Calibri" w:cs="Calibri"/>
                <w:b/>
                <w:color w:val="000000"/>
                <w:sz w:val="16"/>
                <w:szCs w:val="16"/>
              </w:rPr>
              <w:t>Claim for lost fishing time</w:t>
            </w:r>
          </w:p>
        </w:tc>
        <w:tc>
          <w:tcPr>
            <w:tcW w:w="900" w:type="dxa"/>
            <w:tcBorders>
              <w:bottom w:val="dotted" w:color="auto" w:sz="4" w:space="0"/>
              <w:right w:val="dashed" w:color="auto" w:sz="4" w:space="0"/>
            </w:tcBorders>
            <w:shd w:val="clear" w:color="auto" w:fill="FFFFFF" w:themeFill="background1"/>
            <w:vAlign w:val="center"/>
          </w:tcPr>
          <w:p w:rsidR="00E96BB9" w:rsidP="00E96BB9" w:rsidRDefault="00E96BB9" w14:paraId="3D9082F2" w14:textId="2C61377F">
            <w:pPr>
              <w:jc w:val="center"/>
              <w:rPr>
                <w:rFonts w:ascii="Calibri" w:hAnsi="Calibri" w:eastAsia="Calibri"/>
                <w:sz w:val="16"/>
                <w:szCs w:val="16"/>
              </w:rPr>
            </w:pPr>
            <w:r w:rsidRPr="00C25F9C">
              <w:rPr>
                <w:rFonts w:ascii="Calibri" w:hAnsi="Calibri" w:cs="Calibri"/>
                <w:color w:val="000000"/>
                <w:sz w:val="16"/>
                <w:szCs w:val="16"/>
              </w:rPr>
              <w:t>5</w:t>
            </w:r>
          </w:p>
        </w:tc>
        <w:tc>
          <w:tcPr>
            <w:tcW w:w="990"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6BFC5E32" w14:textId="2FDF1D21">
            <w:pPr>
              <w:keepNext/>
              <w:jc w:val="center"/>
              <w:rPr>
                <w:rFonts w:ascii="Calibri" w:hAnsi="Calibri" w:eastAsia="Calibri"/>
                <w:sz w:val="16"/>
                <w:szCs w:val="16"/>
              </w:rPr>
            </w:pPr>
            <w:r w:rsidRPr="00C25F9C">
              <w:rPr>
                <w:rFonts w:ascii="Calibri" w:hAnsi="Calibri" w:cs="Calibri"/>
                <w:color w:val="000000"/>
                <w:sz w:val="16"/>
                <w:szCs w:val="16"/>
              </w:rPr>
              <w:t>5</w:t>
            </w:r>
          </w:p>
        </w:tc>
        <w:tc>
          <w:tcPr>
            <w:tcW w:w="900" w:type="dxa"/>
            <w:tcBorders>
              <w:bottom w:val="dotted" w:color="auto" w:sz="4" w:space="0"/>
              <w:right w:val="dashed" w:color="auto" w:sz="4" w:space="0"/>
            </w:tcBorders>
            <w:shd w:val="clear" w:color="auto" w:fill="FFFFFF" w:themeFill="background1"/>
            <w:vAlign w:val="center"/>
          </w:tcPr>
          <w:p w:rsidRPr="00C25F9C" w:rsidR="00E96BB9" w:rsidP="00E96BB9" w:rsidRDefault="00E96BB9" w14:paraId="4BB68DAA" w14:textId="1838A404">
            <w:pPr>
              <w:jc w:val="center"/>
              <w:rPr>
                <w:rFonts w:ascii="Calibri" w:hAnsi="Calibri"/>
                <w:sz w:val="16"/>
                <w:szCs w:val="16"/>
              </w:rPr>
            </w:pPr>
            <w:r w:rsidRPr="00C25F9C">
              <w:rPr>
                <w:rFonts w:ascii="Calibri" w:hAnsi="Calibri" w:cs="Calibri"/>
                <w:color w:val="000000"/>
                <w:sz w:val="16"/>
                <w:szCs w:val="16"/>
              </w:rPr>
              <w:t>10</w:t>
            </w:r>
          </w:p>
        </w:tc>
        <w:tc>
          <w:tcPr>
            <w:tcW w:w="967"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35658302" w14:textId="7286DB04">
            <w:pPr>
              <w:keepNext/>
              <w:jc w:val="center"/>
              <w:rPr>
                <w:rFonts w:ascii="Calibri" w:hAnsi="Calibri" w:eastAsia="Calibri"/>
                <w:sz w:val="16"/>
                <w:szCs w:val="16"/>
              </w:rPr>
            </w:pPr>
            <w:r w:rsidRPr="00C25F9C">
              <w:rPr>
                <w:rFonts w:ascii="Calibri" w:hAnsi="Calibri" w:cs="Calibri"/>
                <w:color w:val="000000"/>
                <w:sz w:val="16"/>
                <w:szCs w:val="16"/>
              </w:rPr>
              <w:t>10</w:t>
            </w:r>
          </w:p>
        </w:tc>
        <w:tc>
          <w:tcPr>
            <w:tcW w:w="833" w:type="dxa"/>
            <w:tcBorders>
              <w:bottom w:val="dotted" w:color="auto" w:sz="4" w:space="0"/>
              <w:right w:val="dashed" w:color="auto" w:sz="4" w:space="0"/>
            </w:tcBorders>
            <w:shd w:val="clear" w:color="auto" w:fill="FFFFFF" w:themeFill="background1"/>
            <w:vAlign w:val="center"/>
          </w:tcPr>
          <w:p w:rsidRPr="00C25F9C" w:rsidR="00E96BB9" w:rsidP="00E96BB9" w:rsidRDefault="00D54873" w14:paraId="125FABD0" w14:textId="5B617D8E">
            <w:pPr>
              <w:jc w:val="center"/>
              <w:rPr>
                <w:rFonts w:ascii="Calibri" w:hAnsi="Calibri" w:eastAsia="Calibri"/>
                <w:sz w:val="16"/>
                <w:szCs w:val="16"/>
              </w:rPr>
            </w:pPr>
            <w:r>
              <w:rPr>
                <w:rFonts w:ascii="Calibri" w:hAnsi="Calibri" w:cs="Calibri"/>
                <w:color w:val="000000"/>
                <w:sz w:val="16"/>
                <w:szCs w:val="16"/>
              </w:rPr>
              <w:t>2</w:t>
            </w:r>
          </w:p>
        </w:tc>
        <w:tc>
          <w:tcPr>
            <w:tcW w:w="900"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7B4EF3FF" w14:textId="49F2A138">
            <w:pPr>
              <w:keepNext/>
              <w:jc w:val="center"/>
              <w:rPr>
                <w:rFonts w:ascii="Calibri" w:hAnsi="Calibri" w:eastAsia="Calibri"/>
                <w:sz w:val="16"/>
                <w:szCs w:val="16"/>
              </w:rPr>
            </w:pPr>
            <w:r w:rsidRPr="00C25F9C">
              <w:rPr>
                <w:rFonts w:ascii="Calibri" w:hAnsi="Calibri" w:cs="Calibri"/>
                <w:color w:val="000000"/>
                <w:sz w:val="16"/>
                <w:szCs w:val="16"/>
              </w:rPr>
              <w:t>1</w:t>
            </w:r>
          </w:p>
        </w:tc>
        <w:tc>
          <w:tcPr>
            <w:tcW w:w="2496" w:type="dxa"/>
            <w:vMerge/>
            <w:tcBorders>
              <w:left w:val="dotted" w:color="auto" w:sz="4" w:space="0"/>
            </w:tcBorders>
            <w:shd w:val="clear" w:color="auto" w:fill="FFFFFF" w:themeFill="background1"/>
            <w:vAlign w:val="center"/>
          </w:tcPr>
          <w:p w:rsidRPr="00C25F9C" w:rsidR="00E96BB9" w:rsidP="00E96BB9" w:rsidRDefault="00E96BB9" w14:paraId="1EF368A3" w14:textId="77777777">
            <w:pPr>
              <w:keepNext/>
              <w:rPr>
                <w:rFonts w:ascii="Calibri" w:hAnsi="Calibri" w:eastAsia="Calibri"/>
                <w:sz w:val="16"/>
                <w:szCs w:val="16"/>
              </w:rPr>
            </w:pPr>
          </w:p>
        </w:tc>
      </w:tr>
      <w:tr w:rsidRPr="00C25F9C" w:rsidR="00E96BB9" w:rsidTr="00311EFC" w14:paraId="57FEB1DE" w14:textId="77777777">
        <w:trPr>
          <w:trHeight w:val="226"/>
        </w:trPr>
        <w:tc>
          <w:tcPr>
            <w:tcW w:w="1553" w:type="dxa"/>
            <w:shd w:val="clear" w:color="auto" w:fill="FFFFFF" w:themeFill="background1"/>
            <w:vAlign w:val="center"/>
          </w:tcPr>
          <w:p w:rsidRPr="00C25F9C" w:rsidR="00E96BB9" w:rsidP="00E96BB9" w:rsidRDefault="00E96BB9" w14:paraId="157C06A1" w14:textId="73C9AA53">
            <w:pPr>
              <w:rPr>
                <w:rFonts w:ascii="Calibri" w:hAnsi="Calibri"/>
                <w:sz w:val="16"/>
                <w:szCs w:val="16"/>
              </w:rPr>
            </w:pPr>
            <w:r w:rsidRPr="009A69FE">
              <w:rPr>
                <w:rFonts w:ascii="Calibri" w:hAnsi="Calibri" w:cs="Calibri"/>
                <w:b/>
                <w:color w:val="000000"/>
                <w:sz w:val="16"/>
                <w:szCs w:val="16"/>
              </w:rPr>
              <w:t>Protected Species Zone entry/exit</w:t>
            </w:r>
          </w:p>
        </w:tc>
        <w:tc>
          <w:tcPr>
            <w:tcW w:w="900" w:type="dxa"/>
            <w:tcBorders>
              <w:bottom w:val="dotted" w:color="auto" w:sz="4" w:space="0"/>
              <w:right w:val="dashed" w:color="auto" w:sz="4" w:space="0"/>
            </w:tcBorders>
            <w:shd w:val="clear" w:color="auto" w:fill="FFFFFF" w:themeFill="background1"/>
            <w:vAlign w:val="center"/>
          </w:tcPr>
          <w:p w:rsidR="00E96BB9" w:rsidP="00E96BB9" w:rsidRDefault="00E96BB9" w14:paraId="5216FF91" w14:textId="289AE119">
            <w:pPr>
              <w:jc w:val="center"/>
              <w:rPr>
                <w:rFonts w:ascii="Calibri" w:hAnsi="Calibri" w:eastAsia="Calibri"/>
                <w:sz w:val="16"/>
                <w:szCs w:val="16"/>
              </w:rPr>
            </w:pPr>
            <w:r w:rsidRPr="00C25F9C">
              <w:rPr>
                <w:rFonts w:ascii="Calibri" w:hAnsi="Calibri" w:cs="Calibri"/>
                <w:color w:val="000000"/>
                <w:sz w:val="16"/>
                <w:szCs w:val="16"/>
              </w:rPr>
              <w:t>25</w:t>
            </w:r>
          </w:p>
        </w:tc>
        <w:tc>
          <w:tcPr>
            <w:tcW w:w="990"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5757368A" w14:textId="1D6D3FB3">
            <w:pPr>
              <w:keepNext/>
              <w:jc w:val="center"/>
              <w:rPr>
                <w:rFonts w:ascii="Calibri" w:hAnsi="Calibri" w:eastAsia="Calibri"/>
                <w:sz w:val="16"/>
                <w:szCs w:val="16"/>
              </w:rPr>
            </w:pPr>
            <w:r w:rsidRPr="00C25F9C">
              <w:rPr>
                <w:rFonts w:ascii="Calibri" w:hAnsi="Calibri" w:cs="Calibri"/>
                <w:color w:val="000000"/>
                <w:sz w:val="16"/>
                <w:szCs w:val="16"/>
              </w:rPr>
              <w:t>25</w:t>
            </w:r>
          </w:p>
        </w:tc>
        <w:tc>
          <w:tcPr>
            <w:tcW w:w="900" w:type="dxa"/>
            <w:tcBorders>
              <w:bottom w:val="dotted" w:color="auto" w:sz="4" w:space="0"/>
              <w:right w:val="dashed" w:color="auto" w:sz="4" w:space="0"/>
            </w:tcBorders>
            <w:shd w:val="clear" w:color="auto" w:fill="FFFFFF" w:themeFill="background1"/>
            <w:vAlign w:val="center"/>
          </w:tcPr>
          <w:p w:rsidRPr="00C25F9C" w:rsidR="00E96BB9" w:rsidP="00E96BB9" w:rsidRDefault="00E96BB9" w14:paraId="47D4364E" w14:textId="4FF8DBC2">
            <w:pPr>
              <w:jc w:val="center"/>
              <w:rPr>
                <w:rFonts w:ascii="Calibri" w:hAnsi="Calibri"/>
                <w:sz w:val="16"/>
                <w:szCs w:val="16"/>
              </w:rPr>
            </w:pPr>
            <w:r w:rsidRPr="00C25F9C">
              <w:rPr>
                <w:rFonts w:ascii="Calibri" w:hAnsi="Calibri" w:cs="Calibri"/>
                <w:color w:val="000000"/>
                <w:sz w:val="16"/>
                <w:szCs w:val="16"/>
              </w:rPr>
              <w:t>200</w:t>
            </w:r>
          </w:p>
        </w:tc>
        <w:tc>
          <w:tcPr>
            <w:tcW w:w="967"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333436F0" w14:textId="3A8D24AF">
            <w:pPr>
              <w:keepNext/>
              <w:jc w:val="center"/>
              <w:rPr>
                <w:rFonts w:ascii="Calibri" w:hAnsi="Calibri" w:eastAsia="Calibri"/>
                <w:sz w:val="16"/>
                <w:szCs w:val="16"/>
              </w:rPr>
            </w:pPr>
            <w:r w:rsidRPr="00C25F9C">
              <w:rPr>
                <w:rFonts w:ascii="Calibri" w:hAnsi="Calibri" w:cs="Calibri"/>
                <w:color w:val="000000"/>
                <w:sz w:val="16"/>
                <w:szCs w:val="16"/>
              </w:rPr>
              <w:t>200</w:t>
            </w:r>
          </w:p>
        </w:tc>
        <w:tc>
          <w:tcPr>
            <w:tcW w:w="833" w:type="dxa"/>
            <w:tcBorders>
              <w:bottom w:val="dotted" w:color="auto" w:sz="4" w:space="0"/>
              <w:right w:val="dashed" w:color="auto" w:sz="4" w:space="0"/>
            </w:tcBorders>
            <w:shd w:val="clear" w:color="auto" w:fill="FFFFFF" w:themeFill="background1"/>
            <w:vAlign w:val="center"/>
          </w:tcPr>
          <w:p w:rsidRPr="00C25F9C" w:rsidR="00E96BB9" w:rsidP="00E96BB9" w:rsidRDefault="00E96BB9" w14:paraId="752C5E8A" w14:textId="224C0971">
            <w:pPr>
              <w:jc w:val="center"/>
              <w:rPr>
                <w:rFonts w:ascii="Calibri" w:hAnsi="Calibri" w:eastAsia="Calibri"/>
                <w:sz w:val="16"/>
                <w:szCs w:val="16"/>
              </w:rPr>
            </w:pPr>
            <w:r>
              <w:rPr>
                <w:rFonts w:ascii="Calibri" w:hAnsi="Calibri" w:cs="Calibri"/>
                <w:color w:val="000000"/>
                <w:sz w:val="16"/>
                <w:szCs w:val="16"/>
              </w:rPr>
              <w:t>17</w:t>
            </w:r>
          </w:p>
        </w:tc>
        <w:tc>
          <w:tcPr>
            <w:tcW w:w="900"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4233CDAB" w14:textId="7C1FCED0">
            <w:pPr>
              <w:keepNext/>
              <w:jc w:val="center"/>
              <w:rPr>
                <w:rFonts w:ascii="Calibri" w:hAnsi="Calibri" w:eastAsia="Calibri"/>
                <w:sz w:val="16"/>
                <w:szCs w:val="16"/>
              </w:rPr>
            </w:pPr>
            <w:r>
              <w:rPr>
                <w:rFonts w:ascii="Calibri" w:hAnsi="Calibri" w:cs="Calibri"/>
                <w:color w:val="000000"/>
                <w:sz w:val="16"/>
                <w:szCs w:val="16"/>
              </w:rPr>
              <w:t>17</w:t>
            </w:r>
          </w:p>
        </w:tc>
        <w:tc>
          <w:tcPr>
            <w:tcW w:w="2496" w:type="dxa"/>
            <w:vMerge/>
            <w:tcBorders>
              <w:left w:val="dotted" w:color="auto" w:sz="4" w:space="0"/>
            </w:tcBorders>
            <w:shd w:val="clear" w:color="auto" w:fill="FFFFFF" w:themeFill="background1"/>
            <w:vAlign w:val="center"/>
          </w:tcPr>
          <w:p w:rsidRPr="00C25F9C" w:rsidR="00E96BB9" w:rsidP="00E96BB9" w:rsidRDefault="00E96BB9" w14:paraId="5865E493" w14:textId="77777777">
            <w:pPr>
              <w:keepNext/>
              <w:rPr>
                <w:rFonts w:ascii="Calibri" w:hAnsi="Calibri" w:eastAsia="Calibri"/>
                <w:sz w:val="16"/>
                <w:szCs w:val="16"/>
              </w:rPr>
            </w:pPr>
          </w:p>
        </w:tc>
      </w:tr>
      <w:tr w:rsidRPr="00C25F9C" w:rsidR="00E96BB9" w:rsidTr="00E96BB9" w14:paraId="4427EF72" w14:textId="77777777">
        <w:trPr>
          <w:trHeight w:val="226"/>
        </w:trPr>
        <w:tc>
          <w:tcPr>
            <w:tcW w:w="1553" w:type="dxa"/>
            <w:shd w:val="clear" w:color="auto" w:fill="FFFFFF" w:themeFill="background1"/>
            <w:vAlign w:val="center"/>
          </w:tcPr>
          <w:p w:rsidRPr="00C25F9C" w:rsidR="00E96BB9" w:rsidP="00E96BB9" w:rsidRDefault="00E96BB9" w14:paraId="180D9973" w14:textId="1A982ACA">
            <w:pPr>
              <w:rPr>
                <w:rFonts w:ascii="Calibri" w:hAnsi="Calibri"/>
                <w:sz w:val="16"/>
                <w:szCs w:val="16"/>
              </w:rPr>
            </w:pPr>
            <w:r w:rsidRPr="009A69FE">
              <w:rPr>
                <w:rFonts w:ascii="Calibri" w:hAnsi="Calibri" w:cs="Calibri"/>
                <w:b/>
                <w:color w:val="000000"/>
                <w:sz w:val="16"/>
                <w:szCs w:val="16"/>
              </w:rPr>
              <w:t>Pre-trip notification</w:t>
            </w:r>
          </w:p>
        </w:tc>
        <w:tc>
          <w:tcPr>
            <w:tcW w:w="900" w:type="dxa"/>
            <w:tcBorders>
              <w:bottom w:val="dotted" w:color="auto" w:sz="4" w:space="0"/>
              <w:right w:val="dashed" w:color="auto" w:sz="4" w:space="0"/>
            </w:tcBorders>
            <w:shd w:val="clear" w:color="auto" w:fill="FFFFFF" w:themeFill="background1"/>
            <w:vAlign w:val="center"/>
          </w:tcPr>
          <w:p w:rsidR="00E96BB9" w:rsidP="00E96BB9" w:rsidRDefault="00E96BB9" w14:paraId="5CC4993B" w14:textId="58BA4D61">
            <w:pPr>
              <w:jc w:val="center"/>
              <w:rPr>
                <w:rFonts w:ascii="Calibri" w:hAnsi="Calibri" w:eastAsia="Calibri"/>
                <w:sz w:val="16"/>
                <w:szCs w:val="16"/>
              </w:rPr>
            </w:pPr>
            <w:r w:rsidRPr="00C25F9C">
              <w:rPr>
                <w:rFonts w:ascii="Calibri" w:hAnsi="Calibri" w:cs="Calibri"/>
                <w:color w:val="000000"/>
                <w:sz w:val="16"/>
                <w:szCs w:val="16"/>
              </w:rPr>
              <w:t>200</w:t>
            </w:r>
          </w:p>
        </w:tc>
        <w:tc>
          <w:tcPr>
            <w:tcW w:w="990"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7D375F12" w14:textId="03317F29">
            <w:pPr>
              <w:keepNext/>
              <w:jc w:val="center"/>
              <w:rPr>
                <w:rFonts w:ascii="Calibri" w:hAnsi="Calibri" w:eastAsia="Calibri"/>
                <w:sz w:val="16"/>
                <w:szCs w:val="16"/>
              </w:rPr>
            </w:pPr>
            <w:r w:rsidRPr="00C25F9C">
              <w:rPr>
                <w:rFonts w:ascii="Calibri" w:hAnsi="Calibri" w:cs="Calibri"/>
                <w:color w:val="000000"/>
                <w:sz w:val="16"/>
                <w:szCs w:val="16"/>
              </w:rPr>
              <w:t>200</w:t>
            </w:r>
          </w:p>
        </w:tc>
        <w:tc>
          <w:tcPr>
            <w:tcW w:w="900" w:type="dxa"/>
            <w:tcBorders>
              <w:bottom w:val="dotted" w:color="auto" w:sz="4" w:space="0"/>
              <w:right w:val="dashed" w:color="auto" w:sz="4" w:space="0"/>
            </w:tcBorders>
            <w:shd w:val="clear" w:color="auto" w:fill="FFFFFF" w:themeFill="background1"/>
            <w:vAlign w:val="center"/>
          </w:tcPr>
          <w:p w:rsidRPr="00C25F9C" w:rsidR="00E96BB9" w:rsidP="00D54873" w:rsidRDefault="00E96BB9" w14:paraId="5047324B" w14:textId="657550B3">
            <w:pPr>
              <w:jc w:val="center"/>
              <w:rPr>
                <w:rFonts w:ascii="Calibri" w:hAnsi="Calibri"/>
                <w:sz w:val="16"/>
                <w:szCs w:val="16"/>
              </w:rPr>
            </w:pPr>
            <w:r w:rsidRPr="00C25F9C">
              <w:rPr>
                <w:rFonts w:ascii="Calibri" w:hAnsi="Calibri" w:cs="Calibri"/>
                <w:color w:val="000000"/>
                <w:sz w:val="16"/>
                <w:szCs w:val="16"/>
              </w:rPr>
              <w:t>1,6</w:t>
            </w:r>
            <w:r w:rsidR="00D54873">
              <w:rPr>
                <w:rFonts w:ascii="Calibri" w:hAnsi="Calibri" w:cs="Calibri"/>
                <w:color w:val="000000"/>
                <w:sz w:val="16"/>
                <w:szCs w:val="16"/>
              </w:rPr>
              <w:t>0</w:t>
            </w:r>
            <w:r w:rsidRPr="00C25F9C">
              <w:rPr>
                <w:rFonts w:ascii="Calibri" w:hAnsi="Calibri" w:cs="Calibri"/>
                <w:color w:val="000000"/>
                <w:sz w:val="16"/>
                <w:szCs w:val="16"/>
              </w:rPr>
              <w:t>0</w:t>
            </w:r>
          </w:p>
        </w:tc>
        <w:tc>
          <w:tcPr>
            <w:tcW w:w="967"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566151B8" w14:textId="53C52DB5">
            <w:pPr>
              <w:keepNext/>
              <w:jc w:val="center"/>
              <w:rPr>
                <w:rFonts w:ascii="Calibri" w:hAnsi="Calibri" w:eastAsia="Calibri"/>
                <w:sz w:val="16"/>
                <w:szCs w:val="16"/>
              </w:rPr>
            </w:pPr>
            <w:r w:rsidRPr="00C25F9C">
              <w:rPr>
                <w:rFonts w:ascii="Calibri" w:hAnsi="Calibri" w:cs="Calibri"/>
                <w:color w:val="000000"/>
                <w:sz w:val="16"/>
                <w:szCs w:val="16"/>
              </w:rPr>
              <w:t>1,650</w:t>
            </w:r>
          </w:p>
        </w:tc>
        <w:tc>
          <w:tcPr>
            <w:tcW w:w="833" w:type="dxa"/>
            <w:tcBorders>
              <w:bottom w:val="dotted" w:color="auto" w:sz="4" w:space="0"/>
              <w:right w:val="dashed" w:color="auto" w:sz="4" w:space="0"/>
            </w:tcBorders>
            <w:shd w:val="clear" w:color="auto" w:fill="FFFFFF" w:themeFill="background1"/>
            <w:vAlign w:val="center"/>
          </w:tcPr>
          <w:p w:rsidRPr="00C25F9C" w:rsidR="00E96BB9" w:rsidP="00D54873" w:rsidRDefault="00E96BB9" w14:paraId="6E88DDF3" w14:textId="2AFF92BA">
            <w:pPr>
              <w:jc w:val="center"/>
              <w:rPr>
                <w:rFonts w:ascii="Calibri" w:hAnsi="Calibri" w:eastAsia="Calibri"/>
                <w:sz w:val="16"/>
                <w:szCs w:val="16"/>
              </w:rPr>
            </w:pPr>
            <w:r>
              <w:rPr>
                <w:rFonts w:ascii="Calibri" w:hAnsi="Calibri" w:cs="Calibri"/>
                <w:color w:val="000000"/>
                <w:sz w:val="16"/>
                <w:szCs w:val="16"/>
              </w:rPr>
              <w:t>13</w:t>
            </w:r>
            <w:r w:rsidR="00D54873">
              <w:rPr>
                <w:rFonts w:ascii="Calibri" w:hAnsi="Calibri" w:cs="Calibri"/>
                <w:color w:val="000000"/>
                <w:sz w:val="16"/>
                <w:szCs w:val="16"/>
              </w:rPr>
              <w:t>3</w:t>
            </w:r>
          </w:p>
        </w:tc>
        <w:tc>
          <w:tcPr>
            <w:tcW w:w="900" w:type="dxa"/>
            <w:tcBorders>
              <w:left w:val="dashed" w:color="auto" w:sz="4" w:space="0"/>
              <w:bottom w:val="dotted" w:color="auto" w:sz="4" w:space="0"/>
            </w:tcBorders>
            <w:shd w:val="clear" w:color="auto" w:fill="FFFFFF" w:themeFill="background1"/>
            <w:vAlign w:val="center"/>
          </w:tcPr>
          <w:p w:rsidRPr="00C25F9C" w:rsidR="00E96BB9" w:rsidP="00E96BB9" w:rsidRDefault="00E96BB9" w14:paraId="13B7B8E1" w14:textId="6B4DE9DC">
            <w:pPr>
              <w:keepNext/>
              <w:jc w:val="center"/>
              <w:rPr>
                <w:rFonts w:ascii="Calibri" w:hAnsi="Calibri" w:eastAsia="Calibri"/>
                <w:sz w:val="16"/>
                <w:szCs w:val="16"/>
              </w:rPr>
            </w:pPr>
            <w:r>
              <w:rPr>
                <w:rFonts w:ascii="Calibri" w:hAnsi="Calibri" w:cs="Calibri"/>
                <w:color w:val="000000"/>
                <w:sz w:val="16"/>
                <w:szCs w:val="16"/>
              </w:rPr>
              <w:t>138</w:t>
            </w:r>
          </w:p>
        </w:tc>
        <w:tc>
          <w:tcPr>
            <w:tcW w:w="2496" w:type="dxa"/>
            <w:vMerge/>
            <w:tcBorders>
              <w:left w:val="dotted" w:color="auto" w:sz="4" w:space="0"/>
              <w:bottom w:val="dotted" w:color="auto" w:sz="4" w:space="0"/>
            </w:tcBorders>
            <w:shd w:val="clear" w:color="auto" w:fill="FFFFFF" w:themeFill="background1"/>
            <w:vAlign w:val="center"/>
          </w:tcPr>
          <w:p w:rsidRPr="00C25F9C" w:rsidR="00E96BB9" w:rsidP="00E96BB9" w:rsidRDefault="00E96BB9" w14:paraId="0A3C3E1F" w14:textId="77777777">
            <w:pPr>
              <w:keepNext/>
              <w:rPr>
                <w:rFonts w:ascii="Calibri" w:hAnsi="Calibri" w:eastAsia="Calibri"/>
                <w:sz w:val="16"/>
                <w:szCs w:val="16"/>
              </w:rPr>
            </w:pPr>
          </w:p>
        </w:tc>
      </w:tr>
      <w:tr w:rsidRPr="00C25F9C" w:rsidR="00E96BB9" w:rsidTr="002C31A4" w14:paraId="6CFF9912" w14:textId="77777777">
        <w:trPr>
          <w:trHeight w:val="226"/>
        </w:trPr>
        <w:tc>
          <w:tcPr>
            <w:tcW w:w="1553" w:type="dxa"/>
            <w:shd w:val="clear" w:color="auto" w:fill="BDD6EE"/>
            <w:vAlign w:val="center"/>
          </w:tcPr>
          <w:p w:rsidRPr="00C25F9C" w:rsidR="00E96BB9" w:rsidP="00E96BB9" w:rsidRDefault="00E96BB9" w14:paraId="1F3177D9" w14:textId="77777777">
            <w:pPr>
              <w:keepNext/>
              <w:jc w:val="center"/>
              <w:rPr>
                <w:rFonts w:ascii="Calibri" w:hAnsi="Calibri" w:eastAsia="Calibri"/>
                <w:b/>
                <w:sz w:val="16"/>
                <w:szCs w:val="16"/>
              </w:rPr>
            </w:pPr>
            <w:r w:rsidRPr="00C25F9C">
              <w:rPr>
                <w:rFonts w:ascii="Calibri" w:hAnsi="Calibri" w:eastAsia="Calibri"/>
                <w:b/>
                <w:sz w:val="16"/>
                <w:szCs w:val="16"/>
              </w:rPr>
              <w:t>Total for Collection</w:t>
            </w:r>
          </w:p>
        </w:tc>
        <w:tc>
          <w:tcPr>
            <w:tcW w:w="900" w:type="dxa"/>
            <w:tcBorders>
              <w:right w:val="dashed" w:color="auto" w:sz="4" w:space="0"/>
            </w:tcBorders>
            <w:shd w:val="clear" w:color="auto" w:fill="BDD6EE"/>
            <w:vAlign w:val="center"/>
          </w:tcPr>
          <w:p w:rsidRPr="00C25F9C" w:rsidR="00E96BB9" w:rsidP="00E96BB9" w:rsidRDefault="00D54873" w14:paraId="47CF9254" w14:textId="06963FEA">
            <w:pPr>
              <w:keepNext/>
              <w:jc w:val="center"/>
              <w:rPr>
                <w:rFonts w:ascii="Calibri" w:hAnsi="Calibri" w:eastAsia="Calibri"/>
                <w:b/>
                <w:sz w:val="16"/>
                <w:szCs w:val="16"/>
              </w:rPr>
            </w:pPr>
            <w:r>
              <w:rPr>
                <w:rFonts w:ascii="Calibri" w:hAnsi="Calibri" w:eastAsia="Calibri"/>
                <w:b/>
                <w:sz w:val="16"/>
                <w:szCs w:val="16"/>
              </w:rPr>
              <w:t>568</w:t>
            </w:r>
          </w:p>
        </w:tc>
        <w:tc>
          <w:tcPr>
            <w:tcW w:w="990" w:type="dxa"/>
            <w:tcBorders>
              <w:left w:val="dashed" w:color="auto" w:sz="4" w:space="0"/>
            </w:tcBorders>
            <w:shd w:val="clear" w:color="auto" w:fill="BDD6EE"/>
            <w:vAlign w:val="center"/>
          </w:tcPr>
          <w:p w:rsidRPr="00C25F9C" w:rsidR="00E96BB9" w:rsidP="00E96BB9" w:rsidRDefault="00E96BB9" w14:paraId="012D79D6" w14:textId="1AEC9AF3">
            <w:pPr>
              <w:keepNext/>
              <w:jc w:val="center"/>
              <w:rPr>
                <w:rFonts w:ascii="Calibri" w:hAnsi="Calibri" w:eastAsia="Calibri"/>
                <w:b/>
                <w:sz w:val="16"/>
                <w:szCs w:val="16"/>
              </w:rPr>
            </w:pPr>
            <w:r w:rsidRPr="00C25F9C">
              <w:rPr>
                <w:rFonts w:ascii="Calibri" w:hAnsi="Calibri" w:eastAsia="Calibri"/>
                <w:b/>
                <w:sz w:val="16"/>
                <w:szCs w:val="16"/>
              </w:rPr>
              <w:t>258</w:t>
            </w:r>
            <w:r>
              <w:rPr>
                <w:rFonts w:ascii="Calibri" w:hAnsi="Calibri" w:eastAsia="Calibri"/>
                <w:b/>
                <w:sz w:val="16"/>
                <w:szCs w:val="16"/>
              </w:rPr>
              <w:t>*</w:t>
            </w:r>
          </w:p>
        </w:tc>
        <w:tc>
          <w:tcPr>
            <w:tcW w:w="900" w:type="dxa"/>
            <w:tcBorders>
              <w:right w:val="dashed" w:color="auto" w:sz="4" w:space="0"/>
            </w:tcBorders>
            <w:shd w:val="clear" w:color="auto" w:fill="BDD6EE"/>
            <w:vAlign w:val="center"/>
          </w:tcPr>
          <w:p w:rsidRPr="00C25F9C" w:rsidR="00E96BB9" w:rsidP="00E96BB9" w:rsidRDefault="00D54873" w14:paraId="48A7A7A3" w14:textId="3F5D7CDF">
            <w:pPr>
              <w:keepNext/>
              <w:jc w:val="center"/>
              <w:rPr>
                <w:rFonts w:ascii="Calibri" w:hAnsi="Calibri" w:eastAsia="Calibri"/>
                <w:b/>
                <w:sz w:val="16"/>
                <w:szCs w:val="16"/>
              </w:rPr>
            </w:pPr>
            <w:r>
              <w:rPr>
                <w:rFonts w:ascii="Calibri" w:hAnsi="Calibri" w:eastAsia="Calibri"/>
                <w:b/>
                <w:sz w:val="16"/>
                <w:szCs w:val="16"/>
              </w:rPr>
              <w:t>25,44</w:t>
            </w:r>
            <w:r w:rsidRPr="00C25F9C" w:rsidR="00E96BB9">
              <w:rPr>
                <w:rFonts w:ascii="Calibri" w:hAnsi="Calibri" w:eastAsia="Calibri"/>
                <w:b/>
                <w:sz w:val="16"/>
                <w:szCs w:val="16"/>
              </w:rPr>
              <w:t>0</w:t>
            </w:r>
          </w:p>
        </w:tc>
        <w:tc>
          <w:tcPr>
            <w:tcW w:w="967" w:type="dxa"/>
            <w:tcBorders>
              <w:left w:val="dashed" w:color="auto" w:sz="4" w:space="0"/>
            </w:tcBorders>
            <w:shd w:val="clear" w:color="auto" w:fill="BDD6EE"/>
            <w:vAlign w:val="center"/>
          </w:tcPr>
          <w:p w:rsidRPr="00C25F9C" w:rsidR="00E96BB9" w:rsidP="00E96BB9" w:rsidRDefault="00E96BB9" w14:paraId="62D6E816" w14:textId="42F0C715">
            <w:pPr>
              <w:keepNext/>
              <w:jc w:val="center"/>
              <w:rPr>
                <w:rFonts w:ascii="Calibri" w:hAnsi="Calibri" w:eastAsia="Calibri"/>
                <w:b/>
                <w:sz w:val="16"/>
                <w:szCs w:val="16"/>
              </w:rPr>
            </w:pPr>
            <w:r w:rsidRPr="00C25F9C">
              <w:rPr>
                <w:rFonts w:ascii="Calibri" w:hAnsi="Calibri" w:eastAsia="Calibri"/>
                <w:b/>
                <w:sz w:val="16"/>
                <w:szCs w:val="16"/>
              </w:rPr>
              <w:t>25,490</w:t>
            </w:r>
          </w:p>
        </w:tc>
        <w:tc>
          <w:tcPr>
            <w:tcW w:w="833" w:type="dxa"/>
            <w:tcBorders>
              <w:right w:val="dashed" w:color="auto" w:sz="4" w:space="0"/>
            </w:tcBorders>
            <w:shd w:val="clear" w:color="auto" w:fill="BDD6EE"/>
            <w:vAlign w:val="center"/>
          </w:tcPr>
          <w:p w:rsidRPr="00C25F9C" w:rsidR="00E96BB9" w:rsidP="00D54873" w:rsidRDefault="00E96BB9" w14:paraId="6992916C" w14:textId="1D6C8FBA">
            <w:pPr>
              <w:keepNext/>
              <w:jc w:val="center"/>
              <w:rPr>
                <w:rFonts w:ascii="Calibri" w:hAnsi="Calibri" w:eastAsia="Calibri"/>
                <w:b/>
                <w:sz w:val="16"/>
                <w:szCs w:val="16"/>
              </w:rPr>
            </w:pPr>
            <w:r w:rsidRPr="00C25F9C">
              <w:rPr>
                <w:rFonts w:ascii="Calibri" w:hAnsi="Calibri" w:eastAsia="Calibri"/>
                <w:b/>
                <w:bCs/>
                <w:sz w:val="16"/>
                <w:szCs w:val="16"/>
              </w:rPr>
              <w:t>6,</w:t>
            </w:r>
            <w:r w:rsidR="00350F15">
              <w:rPr>
                <w:rFonts w:ascii="Calibri" w:hAnsi="Calibri" w:eastAsia="Calibri"/>
                <w:b/>
                <w:bCs/>
                <w:sz w:val="16"/>
                <w:szCs w:val="16"/>
              </w:rPr>
              <w:t>8</w:t>
            </w:r>
            <w:r w:rsidR="00D54873">
              <w:rPr>
                <w:rFonts w:ascii="Calibri" w:hAnsi="Calibri" w:eastAsia="Calibri"/>
                <w:b/>
                <w:bCs/>
                <w:sz w:val="16"/>
                <w:szCs w:val="16"/>
              </w:rPr>
              <w:t>65</w:t>
            </w:r>
          </w:p>
        </w:tc>
        <w:tc>
          <w:tcPr>
            <w:tcW w:w="900" w:type="dxa"/>
            <w:tcBorders>
              <w:left w:val="dashed" w:color="auto" w:sz="4" w:space="0"/>
            </w:tcBorders>
            <w:shd w:val="clear" w:color="auto" w:fill="BDD6EE"/>
            <w:vAlign w:val="center"/>
          </w:tcPr>
          <w:p w:rsidRPr="00C25F9C" w:rsidR="00E96BB9" w:rsidP="00E96BB9" w:rsidRDefault="00E96BB9" w14:paraId="36E1B89F" w14:textId="59F9D006">
            <w:pPr>
              <w:keepNext/>
              <w:jc w:val="center"/>
              <w:rPr>
                <w:rFonts w:ascii="Calibri" w:hAnsi="Calibri" w:eastAsia="Calibri"/>
                <w:b/>
                <w:sz w:val="16"/>
                <w:szCs w:val="16"/>
              </w:rPr>
            </w:pPr>
            <w:r w:rsidRPr="00C25F9C">
              <w:rPr>
                <w:rFonts w:ascii="Calibri" w:hAnsi="Calibri" w:eastAsia="Calibri"/>
                <w:b/>
                <w:sz w:val="16"/>
                <w:szCs w:val="16"/>
              </w:rPr>
              <w:t>13,732</w:t>
            </w:r>
          </w:p>
        </w:tc>
        <w:tc>
          <w:tcPr>
            <w:tcW w:w="2496" w:type="dxa"/>
            <w:tcBorders>
              <w:left w:val="dotted" w:color="auto" w:sz="4" w:space="0"/>
            </w:tcBorders>
            <w:shd w:val="clear" w:color="auto" w:fill="BDD6EE"/>
            <w:vAlign w:val="center"/>
          </w:tcPr>
          <w:p w:rsidRPr="00C25F9C" w:rsidR="00E96BB9" w:rsidP="00E96BB9" w:rsidRDefault="00E96BB9" w14:paraId="0C74842E" w14:textId="77777777">
            <w:pPr>
              <w:keepNext/>
              <w:jc w:val="center"/>
              <w:rPr>
                <w:rFonts w:ascii="Calibri" w:hAnsi="Calibri" w:eastAsia="Calibri"/>
                <w:b/>
                <w:sz w:val="16"/>
                <w:szCs w:val="16"/>
              </w:rPr>
            </w:pPr>
          </w:p>
        </w:tc>
      </w:tr>
      <w:tr w:rsidRPr="00C25F9C" w:rsidR="00E96BB9" w:rsidTr="002C31A4" w14:paraId="46D1823D" w14:textId="77777777">
        <w:trPr>
          <w:trHeight w:val="226"/>
        </w:trPr>
        <w:tc>
          <w:tcPr>
            <w:tcW w:w="1553" w:type="dxa"/>
            <w:shd w:val="clear" w:color="auto" w:fill="FBE4D5"/>
            <w:vAlign w:val="center"/>
          </w:tcPr>
          <w:p w:rsidRPr="00C25F9C" w:rsidR="00E96BB9" w:rsidP="00E96BB9" w:rsidRDefault="00E96BB9" w14:paraId="24A048DE" w14:textId="77777777">
            <w:pPr>
              <w:keepNext/>
              <w:jc w:val="center"/>
              <w:rPr>
                <w:rFonts w:ascii="Calibri" w:hAnsi="Calibri" w:eastAsia="Calibri"/>
                <w:b/>
                <w:sz w:val="16"/>
                <w:szCs w:val="16"/>
              </w:rPr>
            </w:pPr>
            <w:r w:rsidRPr="00C25F9C">
              <w:rPr>
                <w:rFonts w:ascii="Calibri" w:hAnsi="Calibri" w:eastAsia="Calibri"/>
                <w:b/>
                <w:sz w:val="16"/>
                <w:szCs w:val="16"/>
              </w:rPr>
              <w:t>Difference</w:t>
            </w:r>
          </w:p>
        </w:tc>
        <w:tc>
          <w:tcPr>
            <w:tcW w:w="1890" w:type="dxa"/>
            <w:gridSpan w:val="2"/>
            <w:shd w:val="clear" w:color="auto" w:fill="FBE4D5"/>
            <w:vAlign w:val="center"/>
          </w:tcPr>
          <w:p w:rsidRPr="00C25F9C" w:rsidR="00E96BB9" w:rsidP="00E96BB9" w:rsidRDefault="00E96BB9" w14:paraId="341833E8" w14:textId="7BC9C62D">
            <w:pPr>
              <w:keepNext/>
              <w:jc w:val="center"/>
              <w:rPr>
                <w:rFonts w:ascii="Calibri" w:hAnsi="Calibri" w:eastAsia="Calibri"/>
                <w:b/>
                <w:sz w:val="16"/>
                <w:szCs w:val="16"/>
              </w:rPr>
            </w:pPr>
            <w:r w:rsidRPr="00C25F9C">
              <w:rPr>
                <w:rFonts w:ascii="Calibri" w:hAnsi="Calibri" w:eastAsia="Calibri"/>
                <w:b/>
                <w:sz w:val="16"/>
                <w:szCs w:val="16"/>
              </w:rPr>
              <w:t>+31</w:t>
            </w:r>
            <w:r w:rsidR="00D54873">
              <w:rPr>
                <w:rFonts w:ascii="Calibri" w:hAnsi="Calibri" w:eastAsia="Calibri"/>
                <w:b/>
                <w:sz w:val="16"/>
                <w:szCs w:val="16"/>
              </w:rPr>
              <w:t>0</w:t>
            </w:r>
          </w:p>
        </w:tc>
        <w:tc>
          <w:tcPr>
            <w:tcW w:w="1867" w:type="dxa"/>
            <w:gridSpan w:val="2"/>
            <w:tcBorders>
              <w:bottom w:val="single" w:color="auto" w:sz="4" w:space="0"/>
            </w:tcBorders>
            <w:shd w:val="clear" w:color="auto" w:fill="FBE4D5"/>
            <w:vAlign w:val="center"/>
          </w:tcPr>
          <w:p w:rsidRPr="00C25F9C" w:rsidR="00E96BB9" w:rsidP="00E96BB9" w:rsidRDefault="00D54873" w14:paraId="1F8C1B28" w14:textId="248FDF80">
            <w:pPr>
              <w:keepNext/>
              <w:jc w:val="center"/>
              <w:rPr>
                <w:rFonts w:ascii="Calibri" w:hAnsi="Calibri" w:eastAsia="Calibri"/>
                <w:b/>
                <w:sz w:val="16"/>
                <w:szCs w:val="16"/>
              </w:rPr>
            </w:pPr>
            <w:r>
              <w:rPr>
                <w:rFonts w:ascii="Calibri" w:hAnsi="Calibri" w:eastAsia="Calibri"/>
                <w:b/>
                <w:sz w:val="16"/>
                <w:szCs w:val="16"/>
              </w:rPr>
              <w:t>-50</w:t>
            </w:r>
          </w:p>
        </w:tc>
        <w:tc>
          <w:tcPr>
            <w:tcW w:w="1733" w:type="dxa"/>
            <w:gridSpan w:val="2"/>
            <w:shd w:val="clear" w:color="auto" w:fill="FBE4D5"/>
            <w:vAlign w:val="center"/>
          </w:tcPr>
          <w:p w:rsidRPr="00C25F9C" w:rsidR="00E96BB9" w:rsidP="00D54873" w:rsidRDefault="00E96BB9" w14:paraId="5CFA9922" w14:textId="1080E0A4">
            <w:pPr>
              <w:keepNext/>
              <w:jc w:val="center"/>
              <w:rPr>
                <w:rFonts w:ascii="Calibri" w:hAnsi="Calibri" w:eastAsia="Calibri"/>
                <w:b/>
                <w:sz w:val="16"/>
                <w:szCs w:val="16"/>
              </w:rPr>
            </w:pPr>
            <w:r w:rsidRPr="00C25F9C">
              <w:rPr>
                <w:rFonts w:ascii="Calibri" w:hAnsi="Calibri" w:eastAsia="Calibri"/>
                <w:b/>
                <w:sz w:val="16"/>
                <w:szCs w:val="16"/>
              </w:rPr>
              <w:t>-6,</w:t>
            </w:r>
            <w:r w:rsidR="00D54873">
              <w:rPr>
                <w:rFonts w:ascii="Calibri" w:hAnsi="Calibri" w:eastAsia="Calibri"/>
                <w:b/>
                <w:sz w:val="16"/>
                <w:szCs w:val="16"/>
              </w:rPr>
              <w:t>867</w:t>
            </w:r>
          </w:p>
        </w:tc>
        <w:tc>
          <w:tcPr>
            <w:tcW w:w="2496" w:type="dxa"/>
            <w:tcBorders>
              <w:left w:val="dotted" w:color="auto" w:sz="4" w:space="0"/>
            </w:tcBorders>
            <w:shd w:val="clear" w:color="auto" w:fill="FBE4D5"/>
            <w:vAlign w:val="center"/>
          </w:tcPr>
          <w:p w:rsidRPr="00C25F9C" w:rsidR="00E96BB9" w:rsidP="00E96BB9" w:rsidRDefault="00E96BB9" w14:paraId="14D191C2" w14:textId="77777777">
            <w:pPr>
              <w:keepNext/>
              <w:jc w:val="center"/>
              <w:rPr>
                <w:rFonts w:ascii="Calibri" w:hAnsi="Calibri" w:eastAsia="Calibri"/>
                <w:b/>
                <w:sz w:val="16"/>
                <w:szCs w:val="16"/>
              </w:rPr>
            </w:pPr>
          </w:p>
        </w:tc>
      </w:tr>
    </w:tbl>
    <w:p w:rsidRPr="00C25F9C" w:rsidR="00982BFD" w:rsidP="00982BFD" w:rsidRDefault="00982BFD" w14:paraId="6E7E31ED" w14:textId="77777777">
      <w:pPr>
        <w:tabs>
          <w:tab w:val="left" w:pos="540"/>
        </w:tabs>
        <w:ind w:left="540"/>
        <w:rPr>
          <w:rFonts w:ascii="Calibri" w:hAnsi="Calibri"/>
          <w:sz w:val="16"/>
          <w:szCs w:val="16"/>
        </w:rPr>
      </w:pPr>
    </w:p>
    <w:tbl>
      <w:tblPr>
        <w:tblW w:w="95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70"/>
        <w:gridCol w:w="1110"/>
        <w:gridCol w:w="697"/>
        <w:gridCol w:w="900"/>
        <w:gridCol w:w="900"/>
        <w:gridCol w:w="4173"/>
      </w:tblGrid>
      <w:tr w:rsidRPr="00C25F9C" w:rsidR="00982BFD" w:rsidTr="0043242F" w14:paraId="728D5BAC" w14:textId="77777777">
        <w:trPr>
          <w:trHeight w:val="218"/>
        </w:trPr>
        <w:tc>
          <w:tcPr>
            <w:tcW w:w="1770" w:type="dxa"/>
            <w:vMerge w:val="restart"/>
            <w:shd w:val="clear" w:color="auto" w:fill="5B9BD5"/>
            <w:vAlign w:val="center"/>
          </w:tcPr>
          <w:p w:rsidRPr="00C25F9C" w:rsidR="00982BFD" w:rsidP="00982BFD" w:rsidRDefault="00982BFD" w14:paraId="7A4E5425" w14:textId="77777777">
            <w:pPr>
              <w:keepNext/>
              <w:shd w:val="clear" w:color="auto" w:fill="5B9BD5"/>
              <w:jc w:val="center"/>
              <w:rPr>
                <w:rFonts w:ascii="Calibri" w:hAnsi="Calibri" w:eastAsia="Calibri"/>
                <w:b/>
                <w:sz w:val="16"/>
                <w:szCs w:val="16"/>
              </w:rPr>
            </w:pPr>
            <w:r w:rsidRPr="00C25F9C">
              <w:rPr>
                <w:rFonts w:ascii="Calibri" w:hAnsi="Calibri" w:eastAsia="Calibri"/>
                <w:b/>
                <w:sz w:val="16"/>
                <w:szCs w:val="16"/>
              </w:rPr>
              <w:t>Information Collection</w:t>
            </w:r>
          </w:p>
        </w:tc>
        <w:tc>
          <w:tcPr>
            <w:tcW w:w="1807" w:type="dxa"/>
            <w:gridSpan w:val="2"/>
            <w:tcBorders>
              <w:bottom w:val="single" w:color="auto" w:sz="4" w:space="0"/>
            </w:tcBorders>
            <w:shd w:val="clear" w:color="auto" w:fill="5B9BD5"/>
            <w:vAlign w:val="center"/>
          </w:tcPr>
          <w:p w:rsidRPr="00C25F9C" w:rsidR="00982BFD" w:rsidP="00982BFD" w:rsidRDefault="00982BFD" w14:paraId="29FF03CF" w14:textId="77777777">
            <w:pPr>
              <w:keepNext/>
              <w:shd w:val="clear" w:color="auto" w:fill="5B9BD5"/>
              <w:jc w:val="center"/>
              <w:rPr>
                <w:rFonts w:ascii="Calibri" w:hAnsi="Calibri" w:eastAsia="Calibri"/>
                <w:b/>
                <w:sz w:val="16"/>
                <w:szCs w:val="16"/>
              </w:rPr>
            </w:pPr>
            <w:r w:rsidRPr="00C25F9C">
              <w:rPr>
                <w:rFonts w:ascii="Calibri" w:hAnsi="Calibri" w:eastAsia="Calibri"/>
                <w:b/>
                <w:sz w:val="16"/>
                <w:szCs w:val="16"/>
              </w:rPr>
              <w:t>Labor Costs</w:t>
            </w:r>
          </w:p>
        </w:tc>
        <w:tc>
          <w:tcPr>
            <w:tcW w:w="1800" w:type="dxa"/>
            <w:gridSpan w:val="2"/>
            <w:shd w:val="clear" w:color="auto" w:fill="5B9BD5"/>
          </w:tcPr>
          <w:p w:rsidRPr="00C25F9C" w:rsidR="00982BFD" w:rsidP="00982BFD" w:rsidRDefault="00982BFD" w14:paraId="3741D31F" w14:textId="77777777">
            <w:pPr>
              <w:keepNext/>
              <w:shd w:val="clear" w:color="auto" w:fill="5B9BD5"/>
              <w:jc w:val="center"/>
              <w:rPr>
                <w:rFonts w:ascii="Calibri" w:hAnsi="Calibri" w:eastAsia="Calibri"/>
                <w:b/>
                <w:sz w:val="16"/>
                <w:szCs w:val="16"/>
              </w:rPr>
            </w:pPr>
            <w:r w:rsidRPr="00C25F9C">
              <w:rPr>
                <w:rFonts w:ascii="Calibri" w:hAnsi="Calibri" w:eastAsia="Calibri"/>
                <w:b/>
                <w:sz w:val="16"/>
                <w:szCs w:val="16"/>
              </w:rPr>
              <w:t>Miscellaneous Costs</w:t>
            </w:r>
          </w:p>
        </w:tc>
        <w:tc>
          <w:tcPr>
            <w:tcW w:w="4173" w:type="dxa"/>
            <w:vMerge w:val="restart"/>
            <w:tcBorders>
              <w:right w:val="single" w:color="auto" w:sz="4" w:space="0"/>
            </w:tcBorders>
            <w:shd w:val="clear" w:color="auto" w:fill="5B9BD5"/>
            <w:vAlign w:val="center"/>
          </w:tcPr>
          <w:p w:rsidRPr="00C25F9C" w:rsidR="00982BFD" w:rsidP="00982BFD" w:rsidRDefault="00982BFD" w14:paraId="734D2B91" w14:textId="77777777">
            <w:pPr>
              <w:keepNext/>
              <w:shd w:val="clear" w:color="auto" w:fill="5B9BD5"/>
              <w:jc w:val="center"/>
              <w:rPr>
                <w:rFonts w:ascii="Calibri" w:hAnsi="Calibri" w:eastAsia="Calibri"/>
                <w:b/>
                <w:sz w:val="16"/>
                <w:szCs w:val="16"/>
              </w:rPr>
            </w:pPr>
            <w:r w:rsidRPr="00C25F9C">
              <w:rPr>
                <w:rFonts w:ascii="Calibri" w:hAnsi="Calibri" w:eastAsia="Calibri"/>
                <w:b/>
                <w:sz w:val="16"/>
                <w:szCs w:val="16"/>
              </w:rPr>
              <w:t>Reason for change or adjustment</w:t>
            </w:r>
          </w:p>
        </w:tc>
      </w:tr>
      <w:tr w:rsidRPr="00C25F9C" w:rsidR="00982BFD" w:rsidTr="0043242F" w14:paraId="2B50D57C" w14:textId="77777777">
        <w:trPr>
          <w:trHeight w:val="218"/>
        </w:trPr>
        <w:tc>
          <w:tcPr>
            <w:tcW w:w="1770" w:type="dxa"/>
            <w:vMerge/>
            <w:shd w:val="clear" w:color="auto" w:fill="5B9BD5"/>
            <w:vAlign w:val="center"/>
          </w:tcPr>
          <w:p w:rsidRPr="00C25F9C" w:rsidR="00982BFD" w:rsidP="00683342" w:rsidRDefault="00982BFD" w14:paraId="3402DB62" w14:textId="77777777">
            <w:pPr>
              <w:keepNext/>
              <w:jc w:val="center"/>
              <w:rPr>
                <w:rFonts w:ascii="Calibri" w:hAnsi="Calibri" w:eastAsia="Calibri"/>
                <w:sz w:val="16"/>
                <w:szCs w:val="16"/>
              </w:rPr>
            </w:pPr>
          </w:p>
        </w:tc>
        <w:tc>
          <w:tcPr>
            <w:tcW w:w="1110" w:type="dxa"/>
            <w:tcBorders>
              <w:bottom w:val="single" w:color="auto" w:sz="4" w:space="0"/>
              <w:right w:val="dashSmallGap" w:color="auto" w:sz="4" w:space="0"/>
            </w:tcBorders>
            <w:shd w:val="clear" w:color="auto" w:fill="FBE4D5"/>
            <w:vAlign w:val="center"/>
          </w:tcPr>
          <w:p w:rsidRPr="00C25F9C" w:rsidR="00982BFD" w:rsidP="00683342" w:rsidRDefault="00982BFD" w14:paraId="6CA708DA" w14:textId="77777777">
            <w:pPr>
              <w:keepNext/>
              <w:jc w:val="center"/>
              <w:rPr>
                <w:rFonts w:ascii="Calibri" w:hAnsi="Calibri" w:eastAsia="Calibri"/>
                <w:sz w:val="16"/>
                <w:szCs w:val="16"/>
              </w:rPr>
            </w:pPr>
            <w:r w:rsidRPr="00C25F9C">
              <w:rPr>
                <w:rFonts w:ascii="Calibri" w:hAnsi="Calibri" w:eastAsia="Calibri"/>
                <w:sz w:val="16"/>
                <w:szCs w:val="16"/>
              </w:rPr>
              <w:t>Current</w:t>
            </w:r>
          </w:p>
        </w:tc>
        <w:tc>
          <w:tcPr>
            <w:tcW w:w="697" w:type="dxa"/>
            <w:tcBorders>
              <w:left w:val="dashSmallGap" w:color="auto" w:sz="4" w:space="0"/>
              <w:bottom w:val="single" w:color="auto" w:sz="4" w:space="0"/>
            </w:tcBorders>
            <w:shd w:val="clear" w:color="auto" w:fill="FBE4D5"/>
            <w:vAlign w:val="center"/>
          </w:tcPr>
          <w:p w:rsidRPr="00C25F9C" w:rsidR="00982BFD" w:rsidP="00683342" w:rsidRDefault="00982BFD" w14:paraId="5F0B939F" w14:textId="77777777">
            <w:pPr>
              <w:keepNext/>
              <w:jc w:val="center"/>
              <w:rPr>
                <w:rFonts w:ascii="Calibri" w:hAnsi="Calibri" w:eastAsia="Calibri"/>
                <w:sz w:val="16"/>
                <w:szCs w:val="16"/>
              </w:rPr>
            </w:pPr>
            <w:r w:rsidRPr="00C25F9C">
              <w:rPr>
                <w:rFonts w:ascii="Calibri" w:hAnsi="Calibri" w:eastAsia="Calibri"/>
                <w:sz w:val="16"/>
                <w:szCs w:val="16"/>
              </w:rPr>
              <w:t>Previous</w:t>
            </w:r>
          </w:p>
        </w:tc>
        <w:tc>
          <w:tcPr>
            <w:tcW w:w="900" w:type="dxa"/>
            <w:tcBorders>
              <w:right w:val="dashSmallGap" w:color="auto" w:sz="4" w:space="0"/>
            </w:tcBorders>
            <w:shd w:val="clear" w:color="auto" w:fill="FBE4D5"/>
            <w:vAlign w:val="center"/>
          </w:tcPr>
          <w:p w:rsidRPr="00C25F9C" w:rsidR="00982BFD" w:rsidP="00683342" w:rsidRDefault="00982BFD" w14:paraId="5A2B217D" w14:textId="77777777">
            <w:pPr>
              <w:keepNext/>
              <w:jc w:val="center"/>
              <w:rPr>
                <w:rFonts w:ascii="Calibri" w:hAnsi="Calibri" w:eastAsia="Calibri"/>
                <w:sz w:val="16"/>
                <w:szCs w:val="16"/>
              </w:rPr>
            </w:pPr>
            <w:r w:rsidRPr="00C25F9C">
              <w:rPr>
                <w:rFonts w:ascii="Calibri" w:hAnsi="Calibri" w:eastAsia="Calibri"/>
                <w:sz w:val="16"/>
                <w:szCs w:val="16"/>
              </w:rPr>
              <w:t>Current</w:t>
            </w:r>
          </w:p>
        </w:tc>
        <w:tc>
          <w:tcPr>
            <w:tcW w:w="900" w:type="dxa"/>
            <w:tcBorders>
              <w:left w:val="dashSmallGap" w:color="auto" w:sz="4" w:space="0"/>
            </w:tcBorders>
            <w:shd w:val="clear" w:color="auto" w:fill="FBE4D5"/>
            <w:vAlign w:val="center"/>
          </w:tcPr>
          <w:p w:rsidRPr="00C25F9C" w:rsidR="00982BFD" w:rsidP="00683342" w:rsidRDefault="00982BFD" w14:paraId="43B09360" w14:textId="77777777">
            <w:pPr>
              <w:keepNext/>
              <w:jc w:val="center"/>
              <w:rPr>
                <w:rFonts w:ascii="Calibri" w:hAnsi="Calibri" w:eastAsia="Calibri"/>
                <w:sz w:val="16"/>
                <w:szCs w:val="16"/>
              </w:rPr>
            </w:pPr>
            <w:r w:rsidRPr="00C25F9C">
              <w:rPr>
                <w:rFonts w:ascii="Calibri" w:hAnsi="Calibri" w:eastAsia="Calibri"/>
                <w:sz w:val="16"/>
                <w:szCs w:val="16"/>
              </w:rPr>
              <w:t>Previous</w:t>
            </w:r>
          </w:p>
        </w:tc>
        <w:tc>
          <w:tcPr>
            <w:tcW w:w="4173" w:type="dxa"/>
            <w:vMerge/>
            <w:tcBorders>
              <w:right w:val="single" w:color="auto" w:sz="4" w:space="0"/>
            </w:tcBorders>
            <w:shd w:val="clear" w:color="auto" w:fill="FBE4D5"/>
            <w:vAlign w:val="center"/>
          </w:tcPr>
          <w:p w:rsidRPr="00C25F9C" w:rsidR="00982BFD" w:rsidP="00683342" w:rsidRDefault="00982BFD" w14:paraId="681290FB" w14:textId="77777777">
            <w:pPr>
              <w:keepNext/>
              <w:rPr>
                <w:rFonts w:ascii="Calibri" w:hAnsi="Calibri" w:eastAsia="Calibri"/>
                <w:sz w:val="16"/>
                <w:szCs w:val="16"/>
              </w:rPr>
            </w:pPr>
          </w:p>
        </w:tc>
      </w:tr>
      <w:tr w:rsidRPr="00C25F9C" w:rsidR="0043242F" w:rsidTr="0043242F" w14:paraId="458622CD" w14:textId="77777777">
        <w:trPr>
          <w:trHeight w:val="425"/>
        </w:trPr>
        <w:tc>
          <w:tcPr>
            <w:tcW w:w="1770" w:type="dxa"/>
            <w:shd w:val="clear" w:color="auto" w:fill="FFFFFF" w:themeFill="background1"/>
            <w:vAlign w:val="center"/>
          </w:tcPr>
          <w:p w:rsidRPr="00C25F9C" w:rsidR="0043242F" w:rsidP="0043242F" w:rsidRDefault="0043242F" w14:paraId="7DB2261E" w14:textId="5743D14A">
            <w:pPr>
              <w:keepNext/>
              <w:rPr>
                <w:rFonts w:ascii="Calibri" w:hAnsi="Calibri"/>
                <w:sz w:val="16"/>
                <w:szCs w:val="16"/>
              </w:rPr>
            </w:pPr>
            <w:r w:rsidRPr="00865A65">
              <w:rPr>
                <w:rFonts w:ascii="Calibri" w:hAnsi="Calibri" w:cs="Calibri"/>
                <w:b/>
                <w:color w:val="000000"/>
                <w:sz w:val="16"/>
                <w:szCs w:val="16"/>
              </w:rPr>
              <w:t>Pacific Islands Logbook and Sales Report Forms, experimental fishing reports</w:t>
            </w:r>
          </w:p>
        </w:tc>
        <w:tc>
          <w:tcPr>
            <w:tcW w:w="1110" w:type="dxa"/>
            <w:tcBorders>
              <w:bottom w:val="dotted" w:color="auto" w:sz="4" w:space="0"/>
              <w:right w:val="dashSmallGap" w:color="auto" w:sz="4" w:space="0"/>
            </w:tcBorders>
            <w:shd w:val="clear" w:color="auto" w:fill="FFFFFF" w:themeFill="background1"/>
            <w:vAlign w:val="center"/>
          </w:tcPr>
          <w:p w:rsidRPr="00C25F9C" w:rsidR="0043242F" w:rsidP="0043242F" w:rsidRDefault="0043242F" w14:paraId="366D459C" w14:textId="1438F41A">
            <w:pPr>
              <w:jc w:val="center"/>
              <w:rPr>
                <w:rFonts w:ascii="Calibri" w:hAnsi="Calibri" w:eastAsia="Calibri"/>
                <w:sz w:val="16"/>
                <w:szCs w:val="16"/>
              </w:rPr>
            </w:pPr>
            <w:r w:rsidRPr="00AF4382">
              <w:rPr>
                <w:rFonts w:ascii="Calibri" w:hAnsi="Calibri" w:cs="Calibri"/>
                <w:b/>
                <w:color w:val="000000"/>
                <w:sz w:val="16"/>
                <w:szCs w:val="16"/>
              </w:rPr>
              <w:t>$</w:t>
            </w:r>
            <w:r w:rsidRPr="007554CA" w:rsidR="007554CA">
              <w:rPr>
                <w:rFonts w:ascii="Calibri" w:hAnsi="Calibri" w:cs="Calibri"/>
                <w:b/>
                <w:color w:val="000000"/>
                <w:sz w:val="16"/>
                <w:szCs w:val="16"/>
              </w:rPr>
              <w:t>221,155.34</w:t>
            </w:r>
          </w:p>
        </w:tc>
        <w:tc>
          <w:tcPr>
            <w:tcW w:w="697" w:type="dxa"/>
            <w:tcBorders>
              <w:left w:val="dashSmallGap" w:color="auto" w:sz="4" w:space="0"/>
              <w:bottom w:val="dotted" w:color="auto" w:sz="4" w:space="0"/>
            </w:tcBorders>
            <w:shd w:val="clear" w:color="auto" w:fill="FFFFFF" w:themeFill="background1"/>
            <w:vAlign w:val="center"/>
          </w:tcPr>
          <w:p w:rsidRPr="003B6319" w:rsidR="0043242F" w:rsidP="0043242F" w:rsidRDefault="0043242F" w14:paraId="19143D21" w14:textId="1AA7335F">
            <w:pPr>
              <w:keepNext/>
              <w:jc w:val="center"/>
              <w:rPr>
                <w:rFonts w:ascii="Calibri" w:hAnsi="Calibri" w:eastAsia="Calibri"/>
                <w:b/>
                <w:sz w:val="16"/>
                <w:szCs w:val="16"/>
              </w:rPr>
            </w:pPr>
            <w:r w:rsidRPr="003B6319">
              <w:rPr>
                <w:rFonts w:ascii="Calibri" w:hAnsi="Calibri" w:eastAsia="Calibri"/>
                <w:b/>
                <w:sz w:val="16"/>
                <w:szCs w:val="16"/>
              </w:rPr>
              <w:t>n/a</w:t>
            </w:r>
          </w:p>
        </w:tc>
        <w:tc>
          <w:tcPr>
            <w:tcW w:w="900" w:type="dxa"/>
            <w:tcBorders>
              <w:left w:val="dotted" w:color="auto" w:sz="4" w:space="0"/>
              <w:bottom w:val="dotted" w:color="auto" w:sz="4" w:space="0"/>
              <w:right w:val="dashSmallGap" w:color="auto" w:sz="4" w:space="0"/>
            </w:tcBorders>
            <w:shd w:val="clear" w:color="auto" w:fill="FFFFFF" w:themeFill="background1"/>
            <w:vAlign w:val="center"/>
          </w:tcPr>
          <w:p w:rsidRPr="003B6319" w:rsidR="0043242F" w:rsidP="007554CA" w:rsidRDefault="0043242F" w14:paraId="3879CB18" w14:textId="43FE363F">
            <w:pPr>
              <w:keepNext/>
              <w:jc w:val="center"/>
              <w:rPr>
                <w:rFonts w:ascii="Calibri" w:hAnsi="Calibri" w:eastAsia="Calibri"/>
                <w:b/>
                <w:sz w:val="16"/>
                <w:szCs w:val="16"/>
              </w:rPr>
            </w:pPr>
            <w:r w:rsidRPr="003B6319">
              <w:rPr>
                <w:rFonts w:ascii="Calibri" w:hAnsi="Calibri" w:cs="Calibri"/>
                <w:b/>
                <w:color w:val="000000"/>
                <w:sz w:val="16"/>
                <w:szCs w:val="16"/>
              </w:rPr>
              <w:t>$</w:t>
            </w:r>
            <w:r w:rsidR="007554CA">
              <w:rPr>
                <w:rFonts w:ascii="Calibri" w:hAnsi="Calibri" w:cs="Calibri"/>
                <w:b/>
                <w:color w:val="000000"/>
                <w:sz w:val="16"/>
                <w:szCs w:val="16"/>
              </w:rPr>
              <w:t>495</w:t>
            </w:r>
          </w:p>
        </w:tc>
        <w:tc>
          <w:tcPr>
            <w:tcW w:w="900" w:type="dxa"/>
            <w:tcBorders>
              <w:left w:val="dashSmallGap" w:color="auto" w:sz="4" w:space="0"/>
              <w:bottom w:val="dotted" w:color="auto" w:sz="4" w:space="0"/>
              <w:right w:val="single" w:color="auto" w:sz="4" w:space="0"/>
            </w:tcBorders>
            <w:shd w:val="clear" w:color="auto" w:fill="FFFFFF" w:themeFill="background1"/>
            <w:vAlign w:val="center"/>
          </w:tcPr>
          <w:p w:rsidRPr="003B6319" w:rsidR="0043242F" w:rsidP="0043242F" w:rsidRDefault="003B6319" w14:paraId="337122B9" w14:textId="781C4696">
            <w:pPr>
              <w:keepNext/>
              <w:jc w:val="center"/>
              <w:rPr>
                <w:rFonts w:ascii="Calibri" w:hAnsi="Calibri" w:eastAsia="Calibri"/>
                <w:b/>
                <w:sz w:val="16"/>
                <w:szCs w:val="16"/>
              </w:rPr>
            </w:pPr>
            <w:r w:rsidRPr="003B6319">
              <w:rPr>
                <w:rFonts w:ascii="Calibri" w:hAnsi="Calibri" w:eastAsia="Calibri"/>
                <w:b/>
                <w:sz w:val="16"/>
                <w:szCs w:val="16"/>
              </w:rPr>
              <w:t>$13,055</w:t>
            </w:r>
          </w:p>
        </w:tc>
        <w:tc>
          <w:tcPr>
            <w:tcW w:w="4173" w:type="dxa"/>
            <w:tcBorders>
              <w:left w:val="single" w:color="auto" w:sz="4" w:space="0"/>
              <w:bottom w:val="dotted" w:color="auto" w:sz="4" w:space="0"/>
              <w:right w:val="single" w:color="auto" w:sz="4" w:space="0"/>
            </w:tcBorders>
            <w:shd w:val="clear" w:color="auto" w:fill="FFFFFF" w:themeFill="background1"/>
            <w:vAlign w:val="center"/>
          </w:tcPr>
          <w:p w:rsidRPr="00C25F9C" w:rsidR="0043242F" w:rsidP="003B6319" w:rsidRDefault="003B6319" w14:paraId="164DE63B" w14:textId="5AB1C35F">
            <w:pPr>
              <w:keepNext/>
              <w:rPr>
                <w:rFonts w:ascii="Calibri" w:hAnsi="Calibri" w:eastAsia="Calibri"/>
                <w:sz w:val="16"/>
                <w:szCs w:val="16"/>
              </w:rPr>
            </w:pPr>
            <w:r>
              <w:rPr>
                <w:rFonts w:ascii="Calibri" w:hAnsi="Calibri" w:eastAsia="Calibri"/>
                <w:sz w:val="16"/>
                <w:szCs w:val="16"/>
              </w:rPr>
              <w:t xml:space="preserve">Costs in previous renewal entered into ROCIS as “13,055” in error, true costs (represented below) were “1,355” </w:t>
            </w:r>
          </w:p>
        </w:tc>
      </w:tr>
      <w:tr w:rsidRPr="00C25F9C" w:rsidR="007554CA" w:rsidTr="0043242F" w14:paraId="64CF98ED" w14:textId="77777777">
        <w:trPr>
          <w:trHeight w:val="425"/>
        </w:trPr>
        <w:tc>
          <w:tcPr>
            <w:tcW w:w="1770" w:type="dxa"/>
            <w:shd w:val="clear" w:color="auto" w:fill="EDEDED" w:themeFill="accent3" w:themeFillTint="33"/>
            <w:vAlign w:val="center"/>
          </w:tcPr>
          <w:p w:rsidRPr="00C25F9C" w:rsidR="007554CA" w:rsidP="007554CA" w:rsidRDefault="007554CA" w14:paraId="571AC9E4" w14:textId="0457454B">
            <w:pPr>
              <w:keepNext/>
              <w:rPr>
                <w:rFonts w:ascii="Calibri" w:hAnsi="Calibri" w:eastAsia="Calibri"/>
                <w:sz w:val="16"/>
                <w:szCs w:val="16"/>
              </w:rPr>
            </w:pPr>
            <w:r w:rsidRPr="00C25F9C">
              <w:rPr>
                <w:rFonts w:ascii="Calibri" w:hAnsi="Calibri"/>
                <w:sz w:val="16"/>
                <w:szCs w:val="16"/>
              </w:rPr>
              <w:t>Pelagic longline paper logbooks</w:t>
            </w:r>
          </w:p>
        </w:tc>
        <w:tc>
          <w:tcPr>
            <w:tcW w:w="1110" w:type="dxa"/>
            <w:tcBorders>
              <w:bottom w:val="dotted" w:color="auto" w:sz="4" w:space="0"/>
              <w:right w:val="dashSmallGap" w:color="auto" w:sz="4" w:space="0"/>
            </w:tcBorders>
            <w:shd w:val="clear" w:color="auto" w:fill="EDEDED" w:themeFill="accent3" w:themeFillTint="33"/>
            <w:vAlign w:val="center"/>
          </w:tcPr>
          <w:p w:rsidRPr="00C25F9C" w:rsidR="007554CA" w:rsidP="007554CA" w:rsidRDefault="007554CA" w14:paraId="39C0137C" w14:textId="23B17EDC">
            <w:pPr>
              <w:jc w:val="center"/>
              <w:rPr>
                <w:rFonts w:ascii="Calibri" w:hAnsi="Calibri" w:eastAsia="Calibri"/>
                <w:sz w:val="16"/>
                <w:szCs w:val="16"/>
              </w:rPr>
            </w:pPr>
            <w:r w:rsidRPr="00090FB3">
              <w:rPr>
                <w:rFonts w:ascii="Calibri" w:hAnsi="Calibri" w:cs="Calibri"/>
                <w:color w:val="000000"/>
                <w:sz w:val="16"/>
                <w:szCs w:val="16"/>
              </w:rPr>
              <w:t>$</w:t>
            </w:r>
            <w:r>
              <w:rPr>
                <w:rFonts w:ascii="Calibri" w:hAnsi="Calibri" w:cs="Calibri"/>
                <w:color w:val="000000"/>
                <w:sz w:val="16"/>
                <w:szCs w:val="16"/>
              </w:rPr>
              <w:t>44,196.06</w:t>
            </w:r>
          </w:p>
        </w:tc>
        <w:tc>
          <w:tcPr>
            <w:tcW w:w="697" w:type="dxa"/>
            <w:tcBorders>
              <w:left w:val="dashSmallGap" w:color="auto" w:sz="4" w:space="0"/>
              <w:bottom w:val="dotted" w:color="auto" w:sz="4" w:space="0"/>
            </w:tcBorders>
            <w:shd w:val="clear" w:color="auto" w:fill="EDEDED" w:themeFill="accent3" w:themeFillTint="33"/>
            <w:vAlign w:val="center"/>
          </w:tcPr>
          <w:p w:rsidRPr="00C25F9C" w:rsidR="007554CA" w:rsidP="007554CA" w:rsidRDefault="007554CA" w14:paraId="18B845DB" w14:textId="77777777">
            <w:pPr>
              <w:keepNext/>
              <w:jc w:val="center"/>
              <w:rPr>
                <w:rFonts w:ascii="Calibri" w:hAnsi="Calibri" w:eastAsia="Calibri"/>
                <w:sz w:val="16"/>
                <w:szCs w:val="16"/>
              </w:rPr>
            </w:pPr>
            <w:r w:rsidRPr="00C25F9C">
              <w:rPr>
                <w:rFonts w:ascii="Calibri" w:hAnsi="Calibri" w:eastAsia="Calibri"/>
                <w:sz w:val="16"/>
                <w:szCs w:val="16"/>
              </w:rPr>
              <w:t>n/a</w:t>
            </w:r>
          </w:p>
        </w:tc>
        <w:tc>
          <w:tcPr>
            <w:tcW w:w="900" w:type="dxa"/>
            <w:tcBorders>
              <w:left w:val="dotted" w:color="auto" w:sz="4" w:space="0"/>
              <w:bottom w:val="dotted" w:color="auto" w:sz="4" w:space="0"/>
              <w:right w:val="dashSmallGap" w:color="auto" w:sz="4" w:space="0"/>
            </w:tcBorders>
            <w:shd w:val="clear" w:color="auto" w:fill="EDEDED" w:themeFill="accent3" w:themeFillTint="33"/>
            <w:vAlign w:val="center"/>
          </w:tcPr>
          <w:p w:rsidRPr="00C25F9C" w:rsidR="007554CA" w:rsidP="007554CA" w:rsidRDefault="007554CA" w14:paraId="705C92CF" w14:textId="138F77A2">
            <w:pPr>
              <w:keepNext/>
              <w:jc w:val="center"/>
              <w:rPr>
                <w:rFonts w:ascii="Calibri" w:hAnsi="Calibri" w:eastAsia="Calibri"/>
                <w:sz w:val="16"/>
                <w:szCs w:val="16"/>
              </w:rPr>
            </w:pPr>
            <w:r w:rsidRPr="00C25F9C">
              <w:rPr>
                <w:rFonts w:ascii="Calibri" w:hAnsi="Calibri" w:eastAsia="Calibri"/>
                <w:sz w:val="16"/>
                <w:szCs w:val="16"/>
              </w:rPr>
              <w:t>$126</w:t>
            </w:r>
            <w:r>
              <w:rPr>
                <w:rFonts w:ascii="Calibri" w:hAnsi="Calibri" w:eastAsia="Calibri"/>
                <w:sz w:val="16"/>
                <w:szCs w:val="16"/>
              </w:rPr>
              <w:t>.</w:t>
            </w:r>
            <w:r w:rsidRPr="00C25F9C">
              <w:rPr>
                <w:rFonts w:ascii="Calibri" w:hAnsi="Calibri" w:eastAsia="Calibri"/>
                <w:sz w:val="16"/>
                <w:szCs w:val="16"/>
              </w:rPr>
              <w:t>5</w:t>
            </w:r>
            <w:r>
              <w:rPr>
                <w:rFonts w:ascii="Calibri" w:hAnsi="Calibri" w:eastAsia="Calibri"/>
                <w:sz w:val="16"/>
                <w:szCs w:val="16"/>
              </w:rPr>
              <w:t>0</w:t>
            </w:r>
          </w:p>
        </w:tc>
        <w:tc>
          <w:tcPr>
            <w:tcW w:w="900" w:type="dxa"/>
            <w:tcBorders>
              <w:left w:val="dashSmallGap" w:color="auto" w:sz="4" w:space="0"/>
              <w:bottom w:val="dotted" w:color="auto" w:sz="4" w:space="0"/>
              <w:right w:val="single" w:color="auto" w:sz="4" w:space="0"/>
            </w:tcBorders>
            <w:shd w:val="clear" w:color="auto" w:fill="EDEDED" w:themeFill="accent3" w:themeFillTint="33"/>
            <w:vAlign w:val="center"/>
          </w:tcPr>
          <w:p w:rsidRPr="00C25F9C" w:rsidR="007554CA" w:rsidP="007554CA" w:rsidRDefault="007554CA" w14:paraId="2A790E81" w14:textId="1910961D">
            <w:pPr>
              <w:keepNext/>
              <w:jc w:val="center"/>
              <w:rPr>
                <w:rFonts w:ascii="Calibri" w:hAnsi="Calibri" w:eastAsia="Calibri"/>
                <w:sz w:val="16"/>
                <w:szCs w:val="16"/>
              </w:rPr>
            </w:pPr>
            <w:r w:rsidRPr="00C25F9C">
              <w:rPr>
                <w:rFonts w:ascii="Calibri" w:hAnsi="Calibri" w:eastAsia="Calibri"/>
                <w:sz w:val="16"/>
                <w:szCs w:val="16"/>
              </w:rPr>
              <w:t>$1,300.00</w:t>
            </w:r>
          </w:p>
        </w:tc>
        <w:tc>
          <w:tcPr>
            <w:tcW w:w="4173" w:type="dxa"/>
            <w:tcBorders>
              <w:left w:val="single" w:color="auto" w:sz="4" w:space="0"/>
              <w:bottom w:val="dotted" w:color="auto" w:sz="4" w:space="0"/>
              <w:right w:val="single" w:color="auto" w:sz="4" w:space="0"/>
            </w:tcBorders>
            <w:shd w:val="clear" w:color="auto" w:fill="EDEDED" w:themeFill="accent3" w:themeFillTint="33"/>
            <w:vAlign w:val="center"/>
          </w:tcPr>
          <w:p w:rsidRPr="00C25F9C" w:rsidR="007554CA" w:rsidP="007554CA" w:rsidRDefault="007554CA" w14:paraId="012E35B9" w14:textId="5A354770">
            <w:pPr>
              <w:keepNext/>
              <w:rPr>
                <w:rFonts w:ascii="Calibri" w:hAnsi="Calibri" w:eastAsia="Calibri"/>
                <w:sz w:val="16"/>
                <w:szCs w:val="16"/>
              </w:rPr>
            </w:pPr>
            <w:r w:rsidRPr="00C25F9C">
              <w:rPr>
                <w:rFonts w:ascii="Calibri" w:hAnsi="Calibri" w:eastAsia="Calibri"/>
                <w:sz w:val="16"/>
                <w:szCs w:val="16"/>
              </w:rPr>
              <w:t>Added estimated labor cost, updated copying and mailing costs to about 10% of previous cost.</w:t>
            </w:r>
          </w:p>
        </w:tc>
      </w:tr>
      <w:tr w:rsidRPr="00C25F9C" w:rsidR="007554CA" w:rsidTr="0043242F" w14:paraId="213A4EC0" w14:textId="77777777">
        <w:trPr>
          <w:trHeight w:val="218"/>
        </w:trPr>
        <w:tc>
          <w:tcPr>
            <w:tcW w:w="1770" w:type="dxa"/>
            <w:shd w:val="clear" w:color="auto" w:fill="EDEDED" w:themeFill="accent3" w:themeFillTint="33"/>
            <w:vAlign w:val="center"/>
          </w:tcPr>
          <w:p w:rsidRPr="00C25F9C" w:rsidR="007554CA" w:rsidP="007554CA" w:rsidRDefault="007554CA" w14:paraId="0B2AA813" w14:textId="1A2CE300">
            <w:pPr>
              <w:keepNext/>
              <w:rPr>
                <w:rFonts w:ascii="Calibri" w:hAnsi="Calibri" w:eastAsia="Calibri"/>
                <w:sz w:val="16"/>
                <w:szCs w:val="16"/>
              </w:rPr>
            </w:pPr>
            <w:r w:rsidRPr="00C25F9C">
              <w:rPr>
                <w:rFonts w:ascii="Calibri" w:hAnsi="Calibri"/>
                <w:sz w:val="16"/>
                <w:szCs w:val="16"/>
              </w:rPr>
              <w:t>Pelagic longline electronic logbooks</w:t>
            </w:r>
          </w:p>
        </w:tc>
        <w:tc>
          <w:tcPr>
            <w:tcW w:w="1110" w:type="dxa"/>
            <w:tcBorders>
              <w:bottom w:val="dotted" w:color="auto" w:sz="4" w:space="0"/>
              <w:right w:val="dashSmallGap" w:color="auto" w:sz="4" w:space="0"/>
            </w:tcBorders>
            <w:shd w:val="clear" w:color="auto" w:fill="EDEDED" w:themeFill="accent3" w:themeFillTint="33"/>
            <w:vAlign w:val="center"/>
          </w:tcPr>
          <w:p w:rsidRPr="00C25F9C" w:rsidR="007554CA" w:rsidP="007554CA" w:rsidRDefault="007554CA" w14:paraId="7E7E9606" w14:textId="559F3A68">
            <w:pPr>
              <w:jc w:val="center"/>
              <w:rPr>
                <w:rFonts w:ascii="Calibri" w:hAnsi="Calibri" w:eastAsia="Calibri"/>
                <w:sz w:val="16"/>
                <w:szCs w:val="16"/>
              </w:rPr>
            </w:pPr>
            <w:r w:rsidRPr="00090FB3">
              <w:rPr>
                <w:rFonts w:ascii="Calibri" w:hAnsi="Calibri" w:cs="Calibri"/>
                <w:color w:val="000000"/>
                <w:sz w:val="16"/>
                <w:szCs w:val="16"/>
              </w:rPr>
              <w:t>$</w:t>
            </w:r>
            <w:r>
              <w:rPr>
                <w:rFonts w:ascii="Calibri" w:hAnsi="Calibri" w:cs="Calibri"/>
                <w:color w:val="000000"/>
                <w:sz w:val="16"/>
                <w:szCs w:val="16"/>
              </w:rPr>
              <w:t>170,568</w:t>
            </w:r>
          </w:p>
        </w:tc>
        <w:tc>
          <w:tcPr>
            <w:tcW w:w="697" w:type="dxa"/>
            <w:tcBorders>
              <w:left w:val="dashSmallGap" w:color="auto" w:sz="4" w:space="0"/>
              <w:bottom w:val="dotted" w:color="auto" w:sz="4" w:space="0"/>
            </w:tcBorders>
            <w:shd w:val="clear" w:color="auto" w:fill="EDEDED" w:themeFill="accent3" w:themeFillTint="33"/>
            <w:vAlign w:val="center"/>
          </w:tcPr>
          <w:p w:rsidRPr="00C25F9C" w:rsidR="007554CA" w:rsidP="007554CA" w:rsidRDefault="007554CA" w14:paraId="594E5C10" w14:textId="77777777">
            <w:pPr>
              <w:keepNext/>
              <w:jc w:val="center"/>
              <w:rPr>
                <w:rFonts w:ascii="Calibri" w:hAnsi="Calibri" w:eastAsia="Calibri"/>
                <w:sz w:val="16"/>
                <w:szCs w:val="16"/>
              </w:rPr>
            </w:pPr>
            <w:r w:rsidRPr="00C25F9C">
              <w:rPr>
                <w:rFonts w:ascii="Calibri" w:hAnsi="Calibri" w:eastAsia="Calibri"/>
                <w:sz w:val="16"/>
                <w:szCs w:val="16"/>
              </w:rPr>
              <w:t>n/a</w:t>
            </w:r>
          </w:p>
        </w:tc>
        <w:tc>
          <w:tcPr>
            <w:tcW w:w="900" w:type="dxa"/>
            <w:tcBorders>
              <w:left w:val="dotted" w:color="auto" w:sz="4" w:space="0"/>
              <w:bottom w:val="dotted" w:color="auto" w:sz="4" w:space="0"/>
              <w:right w:val="dashSmallGap" w:color="auto" w:sz="4" w:space="0"/>
            </w:tcBorders>
            <w:shd w:val="clear" w:color="auto" w:fill="EDEDED" w:themeFill="accent3" w:themeFillTint="33"/>
            <w:vAlign w:val="center"/>
          </w:tcPr>
          <w:p w:rsidRPr="00C25F9C" w:rsidR="007554CA" w:rsidP="007554CA" w:rsidRDefault="007554CA" w14:paraId="2E2EC3A1" w14:textId="77777777">
            <w:pPr>
              <w:keepNext/>
              <w:jc w:val="center"/>
              <w:rPr>
                <w:rFonts w:ascii="Calibri" w:hAnsi="Calibri" w:eastAsia="Calibri"/>
                <w:sz w:val="16"/>
                <w:szCs w:val="16"/>
              </w:rPr>
            </w:pPr>
            <w:r w:rsidRPr="00C25F9C">
              <w:rPr>
                <w:rFonts w:ascii="Calibri" w:hAnsi="Calibri" w:eastAsia="Calibri"/>
                <w:sz w:val="16"/>
                <w:szCs w:val="16"/>
              </w:rPr>
              <w:t>0</w:t>
            </w:r>
          </w:p>
        </w:tc>
        <w:tc>
          <w:tcPr>
            <w:tcW w:w="900" w:type="dxa"/>
            <w:tcBorders>
              <w:left w:val="dashSmallGap" w:color="auto" w:sz="4" w:space="0"/>
              <w:bottom w:val="dotted" w:color="auto" w:sz="4" w:space="0"/>
              <w:right w:val="single" w:color="auto" w:sz="4" w:space="0"/>
            </w:tcBorders>
            <w:shd w:val="clear" w:color="auto" w:fill="EDEDED" w:themeFill="accent3" w:themeFillTint="33"/>
            <w:vAlign w:val="center"/>
          </w:tcPr>
          <w:p w:rsidRPr="00C25F9C" w:rsidR="007554CA" w:rsidP="007554CA" w:rsidRDefault="007554CA" w14:paraId="5313CDF4" w14:textId="77777777">
            <w:pPr>
              <w:keepNext/>
              <w:jc w:val="center"/>
              <w:rPr>
                <w:rFonts w:ascii="Calibri" w:hAnsi="Calibri" w:eastAsia="Calibri"/>
                <w:sz w:val="16"/>
                <w:szCs w:val="16"/>
              </w:rPr>
            </w:pPr>
            <w:r w:rsidRPr="00C25F9C">
              <w:rPr>
                <w:rFonts w:ascii="Calibri" w:hAnsi="Calibri" w:eastAsia="Calibri"/>
                <w:sz w:val="16"/>
                <w:szCs w:val="16"/>
              </w:rPr>
              <w:t>n/a</w:t>
            </w:r>
          </w:p>
        </w:tc>
        <w:tc>
          <w:tcPr>
            <w:tcW w:w="4173" w:type="dxa"/>
            <w:tcBorders>
              <w:left w:val="single" w:color="auto" w:sz="4" w:space="0"/>
              <w:bottom w:val="dotted" w:color="auto" w:sz="4" w:space="0"/>
              <w:right w:val="single" w:color="auto" w:sz="4" w:space="0"/>
            </w:tcBorders>
            <w:shd w:val="clear" w:color="auto" w:fill="EDEDED" w:themeFill="accent3" w:themeFillTint="33"/>
            <w:vAlign w:val="center"/>
          </w:tcPr>
          <w:p w:rsidRPr="00C25F9C" w:rsidR="007554CA" w:rsidP="007554CA" w:rsidRDefault="007554CA" w14:paraId="39D0FB02" w14:textId="77777777">
            <w:pPr>
              <w:keepNext/>
              <w:rPr>
                <w:rFonts w:ascii="Calibri" w:hAnsi="Calibri" w:eastAsia="Calibri"/>
                <w:sz w:val="16"/>
                <w:szCs w:val="16"/>
              </w:rPr>
            </w:pPr>
            <w:r w:rsidRPr="00C25F9C">
              <w:rPr>
                <w:rFonts w:ascii="Calibri" w:hAnsi="Calibri" w:eastAsia="Calibri"/>
                <w:sz w:val="16"/>
                <w:szCs w:val="16"/>
              </w:rPr>
              <w:t>Added estimated labor cost.</w:t>
            </w:r>
          </w:p>
        </w:tc>
      </w:tr>
      <w:tr w:rsidRPr="00C25F9C" w:rsidR="0043242F" w:rsidTr="0043242F" w14:paraId="2782C0B2" w14:textId="77777777">
        <w:trPr>
          <w:trHeight w:val="218"/>
        </w:trPr>
        <w:tc>
          <w:tcPr>
            <w:tcW w:w="1770" w:type="dxa"/>
            <w:shd w:val="clear" w:color="auto" w:fill="EDEDED" w:themeFill="accent3" w:themeFillTint="33"/>
            <w:vAlign w:val="center"/>
          </w:tcPr>
          <w:p w:rsidRPr="00C25F9C" w:rsidR="0043242F" w:rsidP="0043242F" w:rsidRDefault="0043242F" w14:paraId="097A2D95" w14:textId="0CD04A7F">
            <w:pPr>
              <w:keepNext/>
              <w:rPr>
                <w:rFonts w:ascii="Calibri" w:hAnsi="Calibri"/>
                <w:sz w:val="16"/>
                <w:szCs w:val="16"/>
              </w:rPr>
            </w:pPr>
            <w:r w:rsidRPr="00C25F9C">
              <w:rPr>
                <w:rFonts w:ascii="Calibri" w:hAnsi="Calibri"/>
                <w:sz w:val="16"/>
                <w:szCs w:val="16"/>
              </w:rPr>
              <w:t xml:space="preserve">All other </w:t>
            </w:r>
            <w:r>
              <w:rPr>
                <w:rFonts w:ascii="Calibri" w:hAnsi="Calibri"/>
                <w:sz w:val="16"/>
                <w:szCs w:val="16"/>
              </w:rPr>
              <w:t>Pacific Islands Logbook and Sales Report Forms, experimental fishing reports</w:t>
            </w:r>
          </w:p>
        </w:tc>
        <w:tc>
          <w:tcPr>
            <w:tcW w:w="1110" w:type="dxa"/>
            <w:tcBorders>
              <w:bottom w:val="dotted" w:color="auto" w:sz="4" w:space="0"/>
              <w:right w:val="dashSmallGap" w:color="auto" w:sz="4" w:space="0"/>
            </w:tcBorders>
            <w:shd w:val="clear" w:color="auto" w:fill="EDEDED" w:themeFill="accent3" w:themeFillTint="33"/>
            <w:vAlign w:val="center"/>
          </w:tcPr>
          <w:p w:rsidRPr="00C25F9C" w:rsidR="0043242F" w:rsidP="007554CA" w:rsidRDefault="0043242F" w14:paraId="2F336FAB" w14:textId="56B9E8C3">
            <w:pPr>
              <w:jc w:val="center"/>
              <w:rPr>
                <w:rFonts w:ascii="Calibri" w:hAnsi="Calibri" w:eastAsia="Calibri"/>
                <w:sz w:val="16"/>
                <w:szCs w:val="16"/>
              </w:rPr>
            </w:pPr>
            <w:r w:rsidRPr="00C25F9C">
              <w:rPr>
                <w:rFonts w:ascii="Calibri" w:hAnsi="Calibri" w:eastAsia="Calibri"/>
                <w:sz w:val="16"/>
                <w:szCs w:val="16"/>
              </w:rPr>
              <w:t>$</w:t>
            </w:r>
            <w:r w:rsidR="007554CA">
              <w:rPr>
                <w:rFonts w:ascii="Calibri" w:hAnsi="Calibri" w:eastAsia="Calibri"/>
                <w:sz w:val="16"/>
                <w:szCs w:val="16"/>
              </w:rPr>
              <w:t>6,391.28</w:t>
            </w:r>
          </w:p>
        </w:tc>
        <w:tc>
          <w:tcPr>
            <w:tcW w:w="697" w:type="dxa"/>
            <w:tcBorders>
              <w:left w:val="dashSmallGap" w:color="auto" w:sz="4" w:space="0"/>
              <w:bottom w:val="dotted" w:color="auto" w:sz="4" w:space="0"/>
            </w:tcBorders>
            <w:shd w:val="clear" w:color="auto" w:fill="EDEDED" w:themeFill="accent3" w:themeFillTint="33"/>
            <w:vAlign w:val="center"/>
          </w:tcPr>
          <w:p w:rsidRPr="00C25F9C" w:rsidR="0043242F" w:rsidP="0043242F" w:rsidRDefault="0043242F" w14:paraId="634FB1FC" w14:textId="6A9FB3B6">
            <w:pPr>
              <w:keepNext/>
              <w:jc w:val="center"/>
              <w:rPr>
                <w:rFonts w:ascii="Calibri" w:hAnsi="Calibri" w:eastAsia="Calibri"/>
                <w:sz w:val="16"/>
                <w:szCs w:val="16"/>
              </w:rPr>
            </w:pPr>
            <w:r w:rsidRPr="00C25F9C">
              <w:rPr>
                <w:rFonts w:ascii="Calibri" w:hAnsi="Calibri" w:eastAsia="Calibri"/>
                <w:sz w:val="16"/>
                <w:szCs w:val="16"/>
              </w:rPr>
              <w:t>n/a</w:t>
            </w:r>
          </w:p>
        </w:tc>
        <w:tc>
          <w:tcPr>
            <w:tcW w:w="900" w:type="dxa"/>
            <w:tcBorders>
              <w:left w:val="dotted" w:color="auto" w:sz="4" w:space="0"/>
              <w:bottom w:val="dotted" w:color="auto" w:sz="4" w:space="0"/>
              <w:right w:val="dashSmallGap" w:color="auto" w:sz="4" w:space="0"/>
            </w:tcBorders>
            <w:shd w:val="clear" w:color="auto" w:fill="EDEDED" w:themeFill="accent3" w:themeFillTint="33"/>
            <w:vAlign w:val="center"/>
          </w:tcPr>
          <w:p w:rsidRPr="00C25F9C" w:rsidR="0043242F" w:rsidP="0043242F" w:rsidRDefault="0043242F" w14:paraId="036BF99A" w14:textId="1797D5D0">
            <w:pPr>
              <w:keepNext/>
              <w:jc w:val="center"/>
              <w:rPr>
                <w:rFonts w:ascii="Calibri" w:hAnsi="Calibri" w:eastAsia="Calibri"/>
                <w:sz w:val="16"/>
                <w:szCs w:val="16"/>
              </w:rPr>
            </w:pPr>
            <w:r w:rsidRPr="00C25F9C">
              <w:rPr>
                <w:rFonts w:ascii="Calibri" w:hAnsi="Calibri" w:eastAsia="Calibri"/>
                <w:sz w:val="16"/>
                <w:szCs w:val="16"/>
              </w:rPr>
              <w:t>$</w:t>
            </w:r>
            <w:r>
              <w:rPr>
                <w:rFonts w:ascii="Calibri" w:hAnsi="Calibri" w:eastAsia="Calibri"/>
                <w:sz w:val="16"/>
                <w:szCs w:val="16"/>
              </w:rPr>
              <w:t>368.5</w:t>
            </w:r>
            <w:r w:rsidR="007554CA">
              <w:rPr>
                <w:rFonts w:ascii="Calibri" w:hAnsi="Calibri" w:eastAsia="Calibri"/>
                <w:sz w:val="16"/>
                <w:szCs w:val="16"/>
              </w:rPr>
              <w:t>0</w:t>
            </w:r>
          </w:p>
        </w:tc>
        <w:tc>
          <w:tcPr>
            <w:tcW w:w="900" w:type="dxa"/>
            <w:tcBorders>
              <w:left w:val="dashSmallGap" w:color="auto" w:sz="4" w:space="0"/>
              <w:bottom w:val="dotted" w:color="auto" w:sz="4" w:space="0"/>
              <w:right w:val="single" w:color="auto" w:sz="4" w:space="0"/>
            </w:tcBorders>
            <w:shd w:val="clear" w:color="auto" w:fill="EDEDED" w:themeFill="accent3" w:themeFillTint="33"/>
            <w:vAlign w:val="center"/>
          </w:tcPr>
          <w:p w:rsidRPr="00C25F9C" w:rsidR="0043242F" w:rsidP="0043242F" w:rsidRDefault="0043242F" w14:paraId="60532F62" w14:textId="6498AF95">
            <w:pPr>
              <w:keepNext/>
              <w:jc w:val="center"/>
              <w:rPr>
                <w:rFonts w:ascii="Calibri" w:hAnsi="Calibri" w:eastAsia="Calibri"/>
                <w:sz w:val="16"/>
                <w:szCs w:val="16"/>
              </w:rPr>
            </w:pPr>
            <w:r w:rsidRPr="00C25F9C">
              <w:rPr>
                <w:rFonts w:ascii="Calibri" w:hAnsi="Calibri" w:eastAsia="Calibri"/>
                <w:sz w:val="16"/>
                <w:szCs w:val="16"/>
              </w:rPr>
              <w:t>$5</w:t>
            </w:r>
            <w:r w:rsidR="003B6319">
              <w:rPr>
                <w:rFonts w:ascii="Calibri" w:hAnsi="Calibri" w:eastAsia="Calibri"/>
                <w:sz w:val="16"/>
                <w:szCs w:val="16"/>
              </w:rPr>
              <w:t>5</w:t>
            </w:r>
            <w:r w:rsidRPr="00C25F9C">
              <w:rPr>
                <w:rFonts w:ascii="Calibri" w:hAnsi="Calibri" w:eastAsia="Calibri"/>
                <w:sz w:val="16"/>
                <w:szCs w:val="16"/>
              </w:rPr>
              <w:t>.00</w:t>
            </w:r>
          </w:p>
        </w:tc>
        <w:tc>
          <w:tcPr>
            <w:tcW w:w="4173" w:type="dxa"/>
            <w:tcBorders>
              <w:left w:val="single" w:color="auto" w:sz="4" w:space="0"/>
              <w:bottom w:val="dotted" w:color="auto" w:sz="4" w:space="0"/>
              <w:right w:val="single" w:color="auto" w:sz="4" w:space="0"/>
            </w:tcBorders>
            <w:shd w:val="clear" w:color="auto" w:fill="EDEDED" w:themeFill="accent3" w:themeFillTint="33"/>
            <w:vAlign w:val="center"/>
          </w:tcPr>
          <w:p w:rsidRPr="00C25F9C" w:rsidR="0043242F" w:rsidP="0043242F" w:rsidRDefault="0043242F" w14:paraId="724DA368" w14:textId="20B5AC14">
            <w:pPr>
              <w:keepNext/>
              <w:rPr>
                <w:rFonts w:ascii="Calibri" w:hAnsi="Calibri" w:eastAsia="Calibri"/>
                <w:sz w:val="16"/>
                <w:szCs w:val="16"/>
              </w:rPr>
            </w:pPr>
            <w:r w:rsidRPr="00C25F9C">
              <w:rPr>
                <w:rFonts w:ascii="Calibri" w:hAnsi="Calibri" w:eastAsia="Calibri"/>
                <w:sz w:val="16"/>
                <w:szCs w:val="16"/>
              </w:rPr>
              <w:t>Added estimated labor cost. Added costs for mailing forms for fisheries other than Pelagic Longline. Not previously calculated.</w:t>
            </w:r>
          </w:p>
        </w:tc>
      </w:tr>
      <w:tr w:rsidRPr="00C25F9C" w:rsidR="007554CA" w:rsidTr="0043242F" w14:paraId="0446C774" w14:textId="77777777">
        <w:trPr>
          <w:trHeight w:val="218"/>
        </w:trPr>
        <w:tc>
          <w:tcPr>
            <w:tcW w:w="1770" w:type="dxa"/>
            <w:shd w:val="clear" w:color="auto" w:fill="FFFFFF" w:themeFill="background1"/>
            <w:vAlign w:val="center"/>
          </w:tcPr>
          <w:p w:rsidRPr="00C25F9C" w:rsidR="007554CA" w:rsidP="007554CA" w:rsidRDefault="007554CA" w14:paraId="5D77934D" w14:textId="112D6911">
            <w:pPr>
              <w:keepNext/>
              <w:rPr>
                <w:rFonts w:ascii="Calibri" w:hAnsi="Calibri"/>
                <w:sz w:val="16"/>
                <w:szCs w:val="16"/>
              </w:rPr>
            </w:pPr>
            <w:r w:rsidRPr="009A69FE">
              <w:rPr>
                <w:rFonts w:ascii="Calibri" w:hAnsi="Calibri" w:cs="Calibri"/>
                <w:b/>
                <w:color w:val="000000"/>
                <w:sz w:val="16"/>
                <w:szCs w:val="16"/>
              </w:rPr>
              <w:t>Crustacean landing/offloading notice</w:t>
            </w:r>
          </w:p>
        </w:tc>
        <w:tc>
          <w:tcPr>
            <w:tcW w:w="1110" w:type="dxa"/>
            <w:tcBorders>
              <w:bottom w:val="dotted" w:color="auto" w:sz="4" w:space="0"/>
              <w:right w:val="dashSmallGap" w:color="auto" w:sz="4" w:space="0"/>
            </w:tcBorders>
            <w:shd w:val="clear" w:color="auto" w:fill="FFFFFF" w:themeFill="background1"/>
            <w:vAlign w:val="center"/>
          </w:tcPr>
          <w:p w:rsidRPr="007554CA" w:rsidR="007554CA" w:rsidP="007554CA" w:rsidRDefault="007554CA" w14:paraId="4F5AE6C2" w14:textId="7713AD21">
            <w:pPr>
              <w:jc w:val="center"/>
              <w:rPr>
                <w:rFonts w:ascii="Calibri" w:hAnsi="Calibri" w:eastAsia="Calibri"/>
                <w:sz w:val="16"/>
                <w:szCs w:val="16"/>
              </w:rPr>
            </w:pPr>
            <w:r w:rsidRPr="007554CA">
              <w:rPr>
                <w:rFonts w:ascii="Calibri" w:hAnsi="Calibri" w:cs="Calibri"/>
                <w:color w:val="000000"/>
                <w:sz w:val="16"/>
                <w:szCs w:val="16"/>
              </w:rPr>
              <w:t>$136.78</w:t>
            </w:r>
          </w:p>
        </w:tc>
        <w:tc>
          <w:tcPr>
            <w:tcW w:w="697" w:type="dxa"/>
            <w:tcBorders>
              <w:left w:val="dashSmallGap" w:color="auto" w:sz="4" w:space="0"/>
              <w:bottom w:val="dotted" w:color="auto" w:sz="4" w:space="0"/>
            </w:tcBorders>
            <w:shd w:val="clear" w:color="auto" w:fill="FFFFFF" w:themeFill="background1"/>
            <w:vAlign w:val="center"/>
          </w:tcPr>
          <w:p w:rsidRPr="00C25F9C" w:rsidR="007554CA" w:rsidP="007554CA" w:rsidRDefault="007554CA" w14:paraId="6D538EFE" w14:textId="3C1386A8">
            <w:pPr>
              <w:keepNext/>
              <w:jc w:val="center"/>
              <w:rPr>
                <w:rFonts w:ascii="Calibri" w:hAnsi="Calibri" w:eastAsia="Calibri"/>
                <w:sz w:val="16"/>
                <w:szCs w:val="16"/>
              </w:rPr>
            </w:pPr>
            <w:r>
              <w:rPr>
                <w:rFonts w:ascii="Calibri" w:hAnsi="Calibri" w:eastAsia="Calibri"/>
                <w:sz w:val="16"/>
                <w:szCs w:val="16"/>
              </w:rPr>
              <w:t>n/a</w:t>
            </w:r>
          </w:p>
        </w:tc>
        <w:tc>
          <w:tcPr>
            <w:tcW w:w="900" w:type="dxa"/>
            <w:tcBorders>
              <w:left w:val="dotted" w:color="auto" w:sz="4" w:space="0"/>
              <w:bottom w:val="dotted" w:color="auto" w:sz="4" w:space="0"/>
              <w:right w:val="dashSmallGap" w:color="auto" w:sz="4" w:space="0"/>
            </w:tcBorders>
            <w:shd w:val="clear" w:color="auto" w:fill="FFFFFF" w:themeFill="background1"/>
            <w:vAlign w:val="center"/>
          </w:tcPr>
          <w:p w:rsidRPr="00C25F9C" w:rsidR="007554CA" w:rsidP="007554CA" w:rsidRDefault="007554CA" w14:paraId="39A1A368" w14:textId="2397D55A">
            <w:pPr>
              <w:keepNext/>
              <w:jc w:val="center"/>
              <w:rPr>
                <w:rFonts w:ascii="Calibri" w:hAnsi="Calibri" w:eastAsia="Calibri"/>
                <w:sz w:val="16"/>
                <w:szCs w:val="16"/>
              </w:rPr>
            </w:pPr>
            <w:r w:rsidRPr="00C25F9C">
              <w:rPr>
                <w:rFonts w:ascii="Calibri" w:hAnsi="Calibri" w:cs="Calibri"/>
                <w:color w:val="000000"/>
                <w:sz w:val="16"/>
                <w:szCs w:val="16"/>
              </w:rPr>
              <w:t>$</w:t>
            </w:r>
            <w:r>
              <w:rPr>
                <w:rFonts w:ascii="Calibri" w:hAnsi="Calibri" w:cs="Calibri"/>
                <w:color w:val="000000"/>
                <w:sz w:val="16"/>
                <w:szCs w:val="16"/>
              </w:rPr>
              <w:t>28</w:t>
            </w:r>
          </w:p>
        </w:tc>
        <w:tc>
          <w:tcPr>
            <w:tcW w:w="900" w:type="dxa"/>
            <w:tcBorders>
              <w:left w:val="dashSmallGap" w:color="auto" w:sz="4" w:space="0"/>
              <w:bottom w:val="dotted" w:color="auto" w:sz="4" w:space="0"/>
              <w:right w:val="single" w:color="auto" w:sz="4" w:space="0"/>
            </w:tcBorders>
            <w:shd w:val="clear" w:color="auto" w:fill="FFFFFF" w:themeFill="background1"/>
            <w:vAlign w:val="center"/>
          </w:tcPr>
          <w:p w:rsidRPr="00C25F9C" w:rsidR="007554CA" w:rsidP="007554CA" w:rsidRDefault="007554CA" w14:paraId="09068D73" w14:textId="12F67C4F">
            <w:pPr>
              <w:keepNext/>
              <w:jc w:val="center"/>
              <w:rPr>
                <w:rFonts w:ascii="Calibri" w:hAnsi="Calibri" w:eastAsia="Calibri"/>
                <w:sz w:val="16"/>
                <w:szCs w:val="16"/>
              </w:rPr>
            </w:pPr>
            <w:r>
              <w:rPr>
                <w:rFonts w:ascii="Calibri" w:hAnsi="Calibri" w:eastAsia="Calibri"/>
                <w:sz w:val="16"/>
                <w:szCs w:val="16"/>
              </w:rPr>
              <w:t>$0</w:t>
            </w:r>
          </w:p>
        </w:tc>
        <w:tc>
          <w:tcPr>
            <w:tcW w:w="4173" w:type="dxa"/>
            <w:tcBorders>
              <w:left w:val="single" w:color="auto" w:sz="4" w:space="0"/>
              <w:bottom w:val="dotted" w:color="auto" w:sz="4" w:space="0"/>
              <w:right w:val="single" w:color="auto" w:sz="4" w:space="0"/>
            </w:tcBorders>
            <w:shd w:val="clear" w:color="auto" w:fill="FFFFFF" w:themeFill="background1"/>
            <w:vAlign w:val="center"/>
          </w:tcPr>
          <w:p w:rsidRPr="00C25F9C" w:rsidR="007554CA" w:rsidP="007554CA" w:rsidRDefault="007554CA" w14:paraId="5B6D1EE3" w14:textId="2DAA9F39">
            <w:pPr>
              <w:keepNext/>
              <w:rPr>
                <w:rFonts w:ascii="Calibri" w:hAnsi="Calibri" w:eastAsia="Calibri"/>
                <w:sz w:val="16"/>
                <w:szCs w:val="16"/>
              </w:rPr>
            </w:pPr>
            <w:r>
              <w:rPr>
                <w:rFonts w:ascii="Calibri" w:hAnsi="Calibri" w:eastAsia="Calibri"/>
                <w:sz w:val="16"/>
                <w:szCs w:val="16"/>
              </w:rPr>
              <w:t>Cost omitted in previous renewal in error</w:t>
            </w:r>
          </w:p>
        </w:tc>
      </w:tr>
      <w:tr w:rsidRPr="00C25F9C" w:rsidR="007554CA" w:rsidTr="0043242F" w14:paraId="0F34C548" w14:textId="77777777">
        <w:trPr>
          <w:trHeight w:val="218"/>
        </w:trPr>
        <w:tc>
          <w:tcPr>
            <w:tcW w:w="1770" w:type="dxa"/>
            <w:shd w:val="clear" w:color="auto" w:fill="FFFFFF" w:themeFill="background1"/>
            <w:vAlign w:val="center"/>
          </w:tcPr>
          <w:p w:rsidRPr="00C25F9C" w:rsidR="007554CA" w:rsidP="007554CA" w:rsidRDefault="007554CA" w14:paraId="78B2CF5C" w14:textId="16246BD9">
            <w:pPr>
              <w:keepNext/>
              <w:rPr>
                <w:rFonts w:ascii="Calibri" w:hAnsi="Calibri"/>
                <w:sz w:val="16"/>
                <w:szCs w:val="16"/>
              </w:rPr>
            </w:pPr>
            <w:r w:rsidRPr="009A69FE">
              <w:rPr>
                <w:rFonts w:ascii="Calibri" w:hAnsi="Calibri" w:cs="Calibri"/>
                <w:b/>
                <w:color w:val="000000"/>
                <w:sz w:val="16"/>
                <w:szCs w:val="16"/>
              </w:rPr>
              <w:t>Claim for lost fishing time</w:t>
            </w:r>
          </w:p>
        </w:tc>
        <w:tc>
          <w:tcPr>
            <w:tcW w:w="1110" w:type="dxa"/>
            <w:tcBorders>
              <w:bottom w:val="dotted" w:color="auto" w:sz="4" w:space="0"/>
              <w:right w:val="dashSmallGap" w:color="auto" w:sz="4" w:space="0"/>
            </w:tcBorders>
            <w:shd w:val="clear" w:color="auto" w:fill="FFFFFF" w:themeFill="background1"/>
            <w:vAlign w:val="center"/>
          </w:tcPr>
          <w:p w:rsidRPr="007554CA" w:rsidR="007554CA" w:rsidP="007554CA" w:rsidRDefault="007554CA" w14:paraId="7EC9FC3F" w14:textId="316097C1">
            <w:pPr>
              <w:jc w:val="center"/>
              <w:rPr>
                <w:rFonts w:ascii="Calibri" w:hAnsi="Calibri" w:eastAsia="Calibri"/>
                <w:sz w:val="16"/>
                <w:szCs w:val="16"/>
              </w:rPr>
            </w:pPr>
            <w:r w:rsidRPr="007554CA">
              <w:rPr>
                <w:rFonts w:ascii="Calibri" w:hAnsi="Calibri" w:cs="Calibri"/>
                <w:color w:val="000000"/>
                <w:sz w:val="16"/>
                <w:szCs w:val="16"/>
              </w:rPr>
              <w:t>$55.04</w:t>
            </w:r>
          </w:p>
        </w:tc>
        <w:tc>
          <w:tcPr>
            <w:tcW w:w="697" w:type="dxa"/>
            <w:tcBorders>
              <w:left w:val="dashSmallGap" w:color="auto" w:sz="4" w:space="0"/>
              <w:bottom w:val="dotted" w:color="auto" w:sz="4" w:space="0"/>
            </w:tcBorders>
            <w:shd w:val="clear" w:color="auto" w:fill="FFFFFF" w:themeFill="background1"/>
            <w:vAlign w:val="center"/>
          </w:tcPr>
          <w:p w:rsidRPr="00C25F9C" w:rsidR="007554CA" w:rsidP="007554CA" w:rsidRDefault="007554CA" w14:paraId="25DEF898" w14:textId="39154A6F">
            <w:pPr>
              <w:keepNext/>
              <w:jc w:val="center"/>
              <w:rPr>
                <w:rFonts w:ascii="Calibri" w:hAnsi="Calibri" w:eastAsia="Calibri"/>
                <w:sz w:val="16"/>
                <w:szCs w:val="16"/>
              </w:rPr>
            </w:pPr>
            <w:r>
              <w:rPr>
                <w:rFonts w:ascii="Calibri" w:hAnsi="Calibri" w:eastAsia="Calibri"/>
                <w:sz w:val="16"/>
                <w:szCs w:val="16"/>
              </w:rPr>
              <w:t>n/a</w:t>
            </w:r>
          </w:p>
        </w:tc>
        <w:tc>
          <w:tcPr>
            <w:tcW w:w="900" w:type="dxa"/>
            <w:tcBorders>
              <w:left w:val="dotted" w:color="auto" w:sz="4" w:space="0"/>
              <w:bottom w:val="dotted" w:color="auto" w:sz="4" w:space="0"/>
              <w:right w:val="dashSmallGap" w:color="auto" w:sz="4" w:space="0"/>
            </w:tcBorders>
            <w:shd w:val="clear" w:color="auto" w:fill="FFFFFF" w:themeFill="background1"/>
            <w:vAlign w:val="center"/>
          </w:tcPr>
          <w:p w:rsidRPr="00C25F9C" w:rsidR="007554CA" w:rsidP="007554CA" w:rsidRDefault="007554CA" w14:paraId="75F3B4DC" w14:textId="62BC04C6">
            <w:pPr>
              <w:keepNext/>
              <w:jc w:val="center"/>
              <w:rPr>
                <w:rFonts w:ascii="Calibri" w:hAnsi="Calibri" w:eastAsia="Calibri"/>
                <w:sz w:val="16"/>
                <w:szCs w:val="16"/>
              </w:rPr>
            </w:pPr>
            <w:r w:rsidRPr="00C25F9C">
              <w:rPr>
                <w:rFonts w:ascii="Calibri" w:hAnsi="Calibri" w:cs="Calibri"/>
                <w:color w:val="000000"/>
                <w:sz w:val="16"/>
                <w:szCs w:val="16"/>
              </w:rPr>
              <w:t>$</w:t>
            </w:r>
            <w:r>
              <w:rPr>
                <w:rFonts w:ascii="Calibri" w:hAnsi="Calibri" w:cs="Calibri"/>
                <w:color w:val="000000"/>
                <w:sz w:val="16"/>
                <w:szCs w:val="16"/>
              </w:rPr>
              <w:t>6</w:t>
            </w:r>
          </w:p>
        </w:tc>
        <w:tc>
          <w:tcPr>
            <w:tcW w:w="900" w:type="dxa"/>
            <w:tcBorders>
              <w:left w:val="dashSmallGap" w:color="auto" w:sz="4" w:space="0"/>
              <w:bottom w:val="dotted" w:color="auto" w:sz="4" w:space="0"/>
              <w:right w:val="single" w:color="auto" w:sz="4" w:space="0"/>
            </w:tcBorders>
            <w:shd w:val="clear" w:color="auto" w:fill="FFFFFF" w:themeFill="background1"/>
            <w:vAlign w:val="center"/>
          </w:tcPr>
          <w:p w:rsidRPr="00C25F9C" w:rsidR="007554CA" w:rsidP="007554CA" w:rsidRDefault="007554CA" w14:paraId="216E4D5E" w14:textId="156DB2F7">
            <w:pPr>
              <w:keepNext/>
              <w:jc w:val="center"/>
              <w:rPr>
                <w:rFonts w:ascii="Calibri" w:hAnsi="Calibri" w:eastAsia="Calibri"/>
                <w:sz w:val="16"/>
                <w:szCs w:val="16"/>
              </w:rPr>
            </w:pPr>
            <w:r>
              <w:rPr>
                <w:rFonts w:ascii="Calibri" w:hAnsi="Calibri" w:eastAsia="Calibri"/>
                <w:sz w:val="16"/>
                <w:szCs w:val="16"/>
              </w:rPr>
              <w:t>$0</w:t>
            </w:r>
          </w:p>
        </w:tc>
        <w:tc>
          <w:tcPr>
            <w:tcW w:w="4173" w:type="dxa"/>
            <w:tcBorders>
              <w:left w:val="single" w:color="auto" w:sz="4" w:space="0"/>
              <w:bottom w:val="dotted" w:color="auto" w:sz="4" w:space="0"/>
              <w:right w:val="single" w:color="auto" w:sz="4" w:space="0"/>
            </w:tcBorders>
            <w:shd w:val="clear" w:color="auto" w:fill="FFFFFF" w:themeFill="background1"/>
            <w:vAlign w:val="center"/>
          </w:tcPr>
          <w:p w:rsidRPr="00C25F9C" w:rsidR="007554CA" w:rsidP="007554CA" w:rsidRDefault="007554CA" w14:paraId="1F9AC2ED" w14:textId="23731AF7">
            <w:pPr>
              <w:keepNext/>
              <w:rPr>
                <w:rFonts w:ascii="Calibri" w:hAnsi="Calibri" w:eastAsia="Calibri"/>
                <w:sz w:val="16"/>
                <w:szCs w:val="16"/>
              </w:rPr>
            </w:pPr>
            <w:r>
              <w:rPr>
                <w:rFonts w:ascii="Calibri" w:hAnsi="Calibri" w:eastAsia="Calibri"/>
                <w:sz w:val="16"/>
                <w:szCs w:val="16"/>
              </w:rPr>
              <w:t>Cost omitted in previous renewal in error</w:t>
            </w:r>
          </w:p>
        </w:tc>
      </w:tr>
      <w:tr w:rsidRPr="00C25F9C" w:rsidR="007554CA" w:rsidTr="0043242F" w14:paraId="2A369606" w14:textId="77777777">
        <w:trPr>
          <w:trHeight w:val="218"/>
        </w:trPr>
        <w:tc>
          <w:tcPr>
            <w:tcW w:w="1770" w:type="dxa"/>
            <w:shd w:val="clear" w:color="auto" w:fill="FFFFFF" w:themeFill="background1"/>
            <w:vAlign w:val="center"/>
          </w:tcPr>
          <w:p w:rsidRPr="00C25F9C" w:rsidR="007554CA" w:rsidP="007554CA" w:rsidRDefault="007554CA" w14:paraId="7681240F" w14:textId="0E4A1FEE">
            <w:pPr>
              <w:keepNext/>
              <w:rPr>
                <w:rFonts w:ascii="Calibri" w:hAnsi="Calibri"/>
                <w:sz w:val="16"/>
                <w:szCs w:val="16"/>
              </w:rPr>
            </w:pPr>
            <w:r w:rsidRPr="009A69FE">
              <w:rPr>
                <w:rFonts w:ascii="Calibri" w:hAnsi="Calibri" w:cs="Calibri"/>
                <w:b/>
                <w:color w:val="000000"/>
                <w:sz w:val="16"/>
                <w:szCs w:val="16"/>
              </w:rPr>
              <w:t>Protected Species Zone entry/exit</w:t>
            </w:r>
          </w:p>
        </w:tc>
        <w:tc>
          <w:tcPr>
            <w:tcW w:w="1110" w:type="dxa"/>
            <w:tcBorders>
              <w:bottom w:val="dotted" w:color="auto" w:sz="4" w:space="0"/>
              <w:right w:val="dashSmallGap" w:color="auto" w:sz="4" w:space="0"/>
            </w:tcBorders>
            <w:shd w:val="clear" w:color="auto" w:fill="FFFFFF" w:themeFill="background1"/>
            <w:vAlign w:val="center"/>
          </w:tcPr>
          <w:p w:rsidRPr="007554CA" w:rsidR="007554CA" w:rsidP="007554CA" w:rsidRDefault="007554CA" w14:paraId="53514989" w14:textId="6977A79D">
            <w:pPr>
              <w:jc w:val="center"/>
              <w:rPr>
                <w:rFonts w:ascii="Calibri" w:hAnsi="Calibri" w:eastAsia="Calibri"/>
                <w:sz w:val="16"/>
                <w:szCs w:val="16"/>
              </w:rPr>
            </w:pPr>
            <w:r w:rsidRPr="007554CA">
              <w:rPr>
                <w:rFonts w:ascii="Calibri" w:hAnsi="Calibri" w:cs="Calibri"/>
                <w:color w:val="000000"/>
                <w:sz w:val="16"/>
                <w:szCs w:val="16"/>
              </w:rPr>
              <w:t>$547.14</w:t>
            </w:r>
          </w:p>
        </w:tc>
        <w:tc>
          <w:tcPr>
            <w:tcW w:w="697" w:type="dxa"/>
            <w:tcBorders>
              <w:left w:val="dashSmallGap" w:color="auto" w:sz="4" w:space="0"/>
              <w:bottom w:val="dotted" w:color="auto" w:sz="4" w:space="0"/>
            </w:tcBorders>
            <w:shd w:val="clear" w:color="auto" w:fill="FFFFFF" w:themeFill="background1"/>
            <w:vAlign w:val="center"/>
          </w:tcPr>
          <w:p w:rsidRPr="00C25F9C" w:rsidR="007554CA" w:rsidP="007554CA" w:rsidRDefault="007554CA" w14:paraId="707EF0CC" w14:textId="22B77C4D">
            <w:pPr>
              <w:keepNext/>
              <w:jc w:val="center"/>
              <w:rPr>
                <w:rFonts w:ascii="Calibri" w:hAnsi="Calibri" w:eastAsia="Calibri"/>
                <w:sz w:val="16"/>
                <w:szCs w:val="16"/>
              </w:rPr>
            </w:pPr>
            <w:r>
              <w:rPr>
                <w:rFonts w:ascii="Calibri" w:hAnsi="Calibri" w:eastAsia="Calibri"/>
                <w:sz w:val="16"/>
                <w:szCs w:val="16"/>
              </w:rPr>
              <w:t>n/a</w:t>
            </w:r>
          </w:p>
        </w:tc>
        <w:tc>
          <w:tcPr>
            <w:tcW w:w="900" w:type="dxa"/>
            <w:tcBorders>
              <w:left w:val="dotted" w:color="auto" w:sz="4" w:space="0"/>
              <w:bottom w:val="dotted" w:color="auto" w:sz="4" w:space="0"/>
              <w:right w:val="dashSmallGap" w:color="auto" w:sz="4" w:space="0"/>
            </w:tcBorders>
            <w:shd w:val="clear" w:color="auto" w:fill="FFFFFF" w:themeFill="background1"/>
            <w:vAlign w:val="center"/>
          </w:tcPr>
          <w:p w:rsidRPr="00C25F9C" w:rsidR="007554CA" w:rsidP="007554CA" w:rsidRDefault="007554CA" w14:paraId="50E8AEC1" w14:textId="0214A605">
            <w:pPr>
              <w:keepNext/>
              <w:jc w:val="center"/>
              <w:rPr>
                <w:rFonts w:ascii="Calibri" w:hAnsi="Calibri" w:eastAsia="Calibri"/>
                <w:sz w:val="16"/>
                <w:szCs w:val="16"/>
              </w:rPr>
            </w:pPr>
            <w:r w:rsidRPr="00C25F9C">
              <w:rPr>
                <w:rFonts w:ascii="Calibri" w:hAnsi="Calibri" w:cs="Calibri"/>
                <w:color w:val="000000"/>
                <w:sz w:val="16"/>
                <w:szCs w:val="16"/>
              </w:rPr>
              <w:t>$0</w:t>
            </w:r>
          </w:p>
        </w:tc>
        <w:tc>
          <w:tcPr>
            <w:tcW w:w="900" w:type="dxa"/>
            <w:tcBorders>
              <w:left w:val="dashSmallGap" w:color="auto" w:sz="4" w:space="0"/>
              <w:bottom w:val="dotted" w:color="auto" w:sz="4" w:space="0"/>
              <w:right w:val="single" w:color="auto" w:sz="4" w:space="0"/>
            </w:tcBorders>
            <w:shd w:val="clear" w:color="auto" w:fill="FFFFFF" w:themeFill="background1"/>
            <w:vAlign w:val="center"/>
          </w:tcPr>
          <w:p w:rsidRPr="00C25F9C" w:rsidR="007554CA" w:rsidP="007554CA" w:rsidRDefault="007554CA" w14:paraId="09850AA4" w14:textId="70057D57">
            <w:pPr>
              <w:keepNext/>
              <w:jc w:val="center"/>
              <w:rPr>
                <w:rFonts w:ascii="Calibri" w:hAnsi="Calibri" w:eastAsia="Calibri"/>
                <w:sz w:val="16"/>
                <w:szCs w:val="16"/>
              </w:rPr>
            </w:pPr>
            <w:r>
              <w:rPr>
                <w:rFonts w:ascii="Calibri" w:hAnsi="Calibri" w:eastAsia="Calibri"/>
                <w:sz w:val="16"/>
                <w:szCs w:val="16"/>
              </w:rPr>
              <w:t>$0</w:t>
            </w:r>
          </w:p>
        </w:tc>
        <w:tc>
          <w:tcPr>
            <w:tcW w:w="4173" w:type="dxa"/>
            <w:tcBorders>
              <w:left w:val="single" w:color="auto" w:sz="4" w:space="0"/>
              <w:bottom w:val="dotted" w:color="auto" w:sz="4" w:space="0"/>
              <w:right w:val="single" w:color="auto" w:sz="4" w:space="0"/>
            </w:tcBorders>
            <w:shd w:val="clear" w:color="auto" w:fill="FFFFFF" w:themeFill="background1"/>
            <w:vAlign w:val="center"/>
          </w:tcPr>
          <w:p w:rsidRPr="00C25F9C" w:rsidR="007554CA" w:rsidP="007554CA" w:rsidRDefault="007554CA" w14:paraId="4FF5F7F7" w14:textId="012FE602">
            <w:pPr>
              <w:keepNext/>
              <w:rPr>
                <w:rFonts w:ascii="Calibri" w:hAnsi="Calibri" w:eastAsia="Calibri"/>
                <w:sz w:val="16"/>
                <w:szCs w:val="16"/>
              </w:rPr>
            </w:pPr>
            <w:r w:rsidRPr="00C25F9C">
              <w:rPr>
                <w:rFonts w:ascii="Calibri" w:hAnsi="Calibri" w:eastAsia="Calibri"/>
                <w:sz w:val="16"/>
                <w:szCs w:val="16"/>
              </w:rPr>
              <w:t>Added estimated labor cost.</w:t>
            </w:r>
          </w:p>
        </w:tc>
      </w:tr>
      <w:tr w:rsidRPr="00C25F9C" w:rsidR="007554CA" w:rsidTr="0043242F" w14:paraId="4AB131E3" w14:textId="77777777">
        <w:trPr>
          <w:trHeight w:val="218"/>
        </w:trPr>
        <w:tc>
          <w:tcPr>
            <w:tcW w:w="1770" w:type="dxa"/>
            <w:shd w:val="clear" w:color="auto" w:fill="FFFFFF" w:themeFill="background1"/>
            <w:vAlign w:val="center"/>
          </w:tcPr>
          <w:p w:rsidRPr="00C25F9C" w:rsidR="007554CA" w:rsidP="007554CA" w:rsidRDefault="007554CA" w14:paraId="0B262F1D" w14:textId="4CB79480">
            <w:pPr>
              <w:keepNext/>
              <w:rPr>
                <w:rFonts w:ascii="Calibri" w:hAnsi="Calibri"/>
                <w:sz w:val="16"/>
                <w:szCs w:val="16"/>
              </w:rPr>
            </w:pPr>
            <w:r w:rsidRPr="009A69FE">
              <w:rPr>
                <w:rFonts w:ascii="Calibri" w:hAnsi="Calibri" w:cs="Calibri"/>
                <w:b/>
                <w:color w:val="000000"/>
                <w:sz w:val="16"/>
                <w:szCs w:val="16"/>
              </w:rPr>
              <w:t>Pre-trip notification</w:t>
            </w:r>
          </w:p>
        </w:tc>
        <w:tc>
          <w:tcPr>
            <w:tcW w:w="1110" w:type="dxa"/>
            <w:tcBorders>
              <w:bottom w:val="dotted" w:color="auto" w:sz="4" w:space="0"/>
              <w:right w:val="dashSmallGap" w:color="auto" w:sz="4" w:space="0"/>
            </w:tcBorders>
            <w:shd w:val="clear" w:color="auto" w:fill="FFFFFF" w:themeFill="background1"/>
            <w:vAlign w:val="center"/>
          </w:tcPr>
          <w:p w:rsidRPr="007554CA" w:rsidR="007554CA" w:rsidP="007554CA" w:rsidRDefault="007554CA" w14:paraId="52EA1139" w14:textId="1E24280E">
            <w:pPr>
              <w:jc w:val="center"/>
              <w:rPr>
                <w:rFonts w:ascii="Calibri" w:hAnsi="Calibri" w:eastAsia="Calibri"/>
                <w:sz w:val="16"/>
                <w:szCs w:val="16"/>
              </w:rPr>
            </w:pPr>
            <w:r w:rsidRPr="007554CA">
              <w:rPr>
                <w:rFonts w:ascii="Calibri" w:hAnsi="Calibri" w:cs="Calibri"/>
                <w:color w:val="000000"/>
                <w:sz w:val="16"/>
                <w:szCs w:val="16"/>
              </w:rPr>
              <w:t>$4,377.09</w:t>
            </w:r>
          </w:p>
        </w:tc>
        <w:tc>
          <w:tcPr>
            <w:tcW w:w="697" w:type="dxa"/>
            <w:tcBorders>
              <w:left w:val="dashSmallGap" w:color="auto" w:sz="4" w:space="0"/>
              <w:bottom w:val="dotted" w:color="auto" w:sz="4" w:space="0"/>
            </w:tcBorders>
            <w:shd w:val="clear" w:color="auto" w:fill="FFFFFF" w:themeFill="background1"/>
            <w:vAlign w:val="center"/>
          </w:tcPr>
          <w:p w:rsidRPr="00C25F9C" w:rsidR="007554CA" w:rsidP="007554CA" w:rsidRDefault="007554CA" w14:paraId="78A39F8E" w14:textId="54628AEB">
            <w:pPr>
              <w:keepNext/>
              <w:jc w:val="center"/>
              <w:rPr>
                <w:rFonts w:ascii="Calibri" w:hAnsi="Calibri" w:eastAsia="Calibri"/>
                <w:sz w:val="16"/>
                <w:szCs w:val="16"/>
              </w:rPr>
            </w:pPr>
            <w:r>
              <w:rPr>
                <w:rFonts w:ascii="Calibri" w:hAnsi="Calibri" w:eastAsia="Calibri"/>
                <w:sz w:val="16"/>
                <w:szCs w:val="16"/>
              </w:rPr>
              <w:t>n/a</w:t>
            </w:r>
          </w:p>
        </w:tc>
        <w:tc>
          <w:tcPr>
            <w:tcW w:w="900" w:type="dxa"/>
            <w:tcBorders>
              <w:left w:val="dotted" w:color="auto" w:sz="4" w:space="0"/>
              <w:bottom w:val="dotted" w:color="auto" w:sz="4" w:space="0"/>
              <w:right w:val="dashSmallGap" w:color="auto" w:sz="4" w:space="0"/>
            </w:tcBorders>
            <w:shd w:val="clear" w:color="auto" w:fill="FFFFFF" w:themeFill="background1"/>
            <w:vAlign w:val="center"/>
          </w:tcPr>
          <w:p w:rsidRPr="00C25F9C" w:rsidR="007554CA" w:rsidP="007554CA" w:rsidRDefault="007554CA" w14:paraId="382D0159" w14:textId="6D31D1A0">
            <w:pPr>
              <w:keepNext/>
              <w:jc w:val="center"/>
              <w:rPr>
                <w:rFonts w:ascii="Calibri" w:hAnsi="Calibri" w:eastAsia="Calibri"/>
                <w:sz w:val="16"/>
                <w:szCs w:val="16"/>
              </w:rPr>
            </w:pPr>
            <w:r w:rsidRPr="00C25F9C">
              <w:rPr>
                <w:rFonts w:ascii="Calibri" w:hAnsi="Calibri" w:cs="Calibri"/>
                <w:color w:val="000000"/>
                <w:sz w:val="16"/>
                <w:szCs w:val="16"/>
              </w:rPr>
              <w:t>$0</w:t>
            </w:r>
          </w:p>
        </w:tc>
        <w:tc>
          <w:tcPr>
            <w:tcW w:w="900" w:type="dxa"/>
            <w:tcBorders>
              <w:left w:val="dashSmallGap" w:color="auto" w:sz="4" w:space="0"/>
              <w:bottom w:val="dotted" w:color="auto" w:sz="4" w:space="0"/>
              <w:right w:val="single" w:color="auto" w:sz="4" w:space="0"/>
            </w:tcBorders>
            <w:shd w:val="clear" w:color="auto" w:fill="FFFFFF" w:themeFill="background1"/>
            <w:vAlign w:val="center"/>
          </w:tcPr>
          <w:p w:rsidRPr="00C25F9C" w:rsidR="007554CA" w:rsidP="007554CA" w:rsidRDefault="007554CA" w14:paraId="3199896D" w14:textId="4F328A09">
            <w:pPr>
              <w:keepNext/>
              <w:jc w:val="center"/>
              <w:rPr>
                <w:rFonts w:ascii="Calibri" w:hAnsi="Calibri" w:eastAsia="Calibri"/>
                <w:sz w:val="16"/>
                <w:szCs w:val="16"/>
              </w:rPr>
            </w:pPr>
            <w:r>
              <w:rPr>
                <w:rFonts w:ascii="Calibri" w:hAnsi="Calibri" w:eastAsia="Calibri"/>
                <w:sz w:val="16"/>
                <w:szCs w:val="16"/>
              </w:rPr>
              <w:t>$0</w:t>
            </w:r>
          </w:p>
        </w:tc>
        <w:tc>
          <w:tcPr>
            <w:tcW w:w="4173" w:type="dxa"/>
            <w:tcBorders>
              <w:left w:val="single" w:color="auto" w:sz="4" w:space="0"/>
              <w:bottom w:val="dotted" w:color="auto" w:sz="4" w:space="0"/>
              <w:right w:val="single" w:color="auto" w:sz="4" w:space="0"/>
            </w:tcBorders>
            <w:shd w:val="clear" w:color="auto" w:fill="FFFFFF" w:themeFill="background1"/>
            <w:vAlign w:val="center"/>
          </w:tcPr>
          <w:p w:rsidRPr="00C25F9C" w:rsidR="007554CA" w:rsidP="007554CA" w:rsidRDefault="007554CA" w14:paraId="6A39E91F" w14:textId="399259FD">
            <w:pPr>
              <w:keepNext/>
              <w:rPr>
                <w:rFonts w:ascii="Calibri" w:hAnsi="Calibri" w:eastAsia="Calibri"/>
                <w:sz w:val="16"/>
                <w:szCs w:val="16"/>
              </w:rPr>
            </w:pPr>
            <w:r w:rsidRPr="00C25F9C">
              <w:rPr>
                <w:rFonts w:ascii="Calibri" w:hAnsi="Calibri" w:eastAsia="Calibri"/>
                <w:sz w:val="16"/>
                <w:szCs w:val="16"/>
              </w:rPr>
              <w:t>Added estimated labor cost.</w:t>
            </w:r>
          </w:p>
        </w:tc>
      </w:tr>
      <w:tr w:rsidRPr="00C25F9C" w:rsidR="0043242F" w:rsidTr="0043242F" w14:paraId="6A5AC980" w14:textId="77777777">
        <w:trPr>
          <w:trHeight w:val="218"/>
        </w:trPr>
        <w:tc>
          <w:tcPr>
            <w:tcW w:w="1770" w:type="dxa"/>
            <w:shd w:val="clear" w:color="auto" w:fill="BDD6EE"/>
            <w:vAlign w:val="center"/>
          </w:tcPr>
          <w:p w:rsidRPr="00C25F9C" w:rsidR="0043242F" w:rsidP="0043242F" w:rsidRDefault="0043242F" w14:paraId="54EBD91E" w14:textId="77777777">
            <w:pPr>
              <w:keepNext/>
              <w:jc w:val="center"/>
              <w:rPr>
                <w:rFonts w:ascii="Calibri" w:hAnsi="Calibri" w:eastAsia="Calibri"/>
                <w:b/>
                <w:sz w:val="16"/>
                <w:szCs w:val="16"/>
              </w:rPr>
            </w:pPr>
            <w:r w:rsidRPr="00C25F9C">
              <w:rPr>
                <w:rFonts w:ascii="Calibri" w:hAnsi="Calibri" w:eastAsia="Calibri"/>
                <w:b/>
                <w:sz w:val="16"/>
                <w:szCs w:val="16"/>
              </w:rPr>
              <w:t>Total for Collection</w:t>
            </w:r>
          </w:p>
        </w:tc>
        <w:tc>
          <w:tcPr>
            <w:tcW w:w="1110" w:type="dxa"/>
            <w:tcBorders>
              <w:right w:val="dashSmallGap" w:color="auto" w:sz="4" w:space="0"/>
            </w:tcBorders>
            <w:shd w:val="clear" w:color="auto" w:fill="BDD6EE"/>
            <w:vAlign w:val="center"/>
          </w:tcPr>
          <w:p w:rsidRPr="00C25F9C" w:rsidR="0043242F" w:rsidP="007554CA" w:rsidRDefault="0043242F" w14:paraId="76F524AB" w14:textId="0ACCFC19">
            <w:pPr>
              <w:keepNext/>
              <w:jc w:val="center"/>
              <w:rPr>
                <w:rFonts w:ascii="Calibri" w:hAnsi="Calibri" w:eastAsia="Calibri"/>
                <w:b/>
                <w:sz w:val="16"/>
                <w:szCs w:val="16"/>
              </w:rPr>
            </w:pPr>
            <w:r w:rsidRPr="0043242F">
              <w:rPr>
                <w:rFonts w:ascii="Calibri" w:hAnsi="Calibri" w:cs="Calibri"/>
                <w:b/>
                <w:bCs/>
                <w:color w:val="000000"/>
                <w:sz w:val="16"/>
              </w:rPr>
              <w:t>$</w:t>
            </w:r>
            <w:r w:rsidR="007554CA">
              <w:rPr>
                <w:rFonts w:ascii="Calibri" w:hAnsi="Calibri" w:cs="Calibri"/>
                <w:b/>
                <w:bCs/>
                <w:color w:val="000000"/>
                <w:sz w:val="16"/>
              </w:rPr>
              <w:t>226,271</w:t>
            </w:r>
          </w:p>
        </w:tc>
        <w:tc>
          <w:tcPr>
            <w:tcW w:w="697" w:type="dxa"/>
            <w:tcBorders>
              <w:left w:val="dashSmallGap" w:color="auto" w:sz="4" w:space="0"/>
            </w:tcBorders>
            <w:shd w:val="clear" w:color="auto" w:fill="BDD6EE"/>
            <w:vAlign w:val="center"/>
          </w:tcPr>
          <w:p w:rsidRPr="00C25F9C" w:rsidR="0043242F" w:rsidP="0043242F" w:rsidRDefault="0043242F" w14:paraId="358CACFB" w14:textId="77777777">
            <w:pPr>
              <w:jc w:val="center"/>
              <w:rPr>
                <w:rFonts w:ascii="Calibri" w:hAnsi="Calibri" w:eastAsia="Calibri"/>
                <w:b/>
                <w:bCs/>
                <w:sz w:val="16"/>
                <w:szCs w:val="16"/>
              </w:rPr>
            </w:pPr>
            <w:r w:rsidRPr="00C25F9C">
              <w:rPr>
                <w:rFonts w:ascii="Calibri" w:hAnsi="Calibri" w:eastAsia="Calibri"/>
                <w:b/>
                <w:bCs/>
                <w:sz w:val="16"/>
                <w:szCs w:val="16"/>
              </w:rPr>
              <w:t>n/a</w:t>
            </w:r>
          </w:p>
        </w:tc>
        <w:tc>
          <w:tcPr>
            <w:tcW w:w="900" w:type="dxa"/>
            <w:tcBorders>
              <w:left w:val="dotted" w:color="auto" w:sz="4" w:space="0"/>
              <w:right w:val="dashSmallGap" w:color="auto" w:sz="4" w:space="0"/>
            </w:tcBorders>
            <w:shd w:val="clear" w:color="auto" w:fill="BDD6EE"/>
            <w:vAlign w:val="center"/>
          </w:tcPr>
          <w:p w:rsidRPr="00C25F9C" w:rsidR="0043242F" w:rsidP="007554CA" w:rsidRDefault="0043242F" w14:paraId="70D4F292" w14:textId="62CF4DD1">
            <w:pPr>
              <w:keepNext/>
              <w:jc w:val="center"/>
              <w:rPr>
                <w:rFonts w:ascii="Calibri" w:hAnsi="Calibri" w:eastAsia="Calibri"/>
                <w:b/>
                <w:sz w:val="16"/>
                <w:szCs w:val="16"/>
              </w:rPr>
            </w:pPr>
            <w:r w:rsidRPr="00C25F9C">
              <w:rPr>
                <w:rFonts w:ascii="Calibri" w:hAnsi="Calibri" w:eastAsia="Calibri"/>
                <w:b/>
                <w:sz w:val="16"/>
                <w:szCs w:val="16"/>
              </w:rPr>
              <w:t>$</w:t>
            </w:r>
            <w:r w:rsidR="007554CA">
              <w:rPr>
                <w:rFonts w:ascii="Calibri" w:hAnsi="Calibri" w:eastAsia="Calibri"/>
                <w:b/>
                <w:sz w:val="16"/>
                <w:szCs w:val="16"/>
              </w:rPr>
              <w:t>528</w:t>
            </w:r>
          </w:p>
        </w:tc>
        <w:tc>
          <w:tcPr>
            <w:tcW w:w="900" w:type="dxa"/>
            <w:tcBorders>
              <w:left w:val="dashSmallGap" w:color="auto" w:sz="4" w:space="0"/>
              <w:right w:val="single" w:color="auto" w:sz="4" w:space="0"/>
            </w:tcBorders>
            <w:shd w:val="clear" w:color="auto" w:fill="BDD6EE"/>
            <w:vAlign w:val="center"/>
          </w:tcPr>
          <w:p w:rsidRPr="00C25F9C" w:rsidR="0043242F" w:rsidP="003B6319" w:rsidRDefault="0043242F" w14:paraId="346ABFA1" w14:textId="518DF171">
            <w:pPr>
              <w:keepNext/>
              <w:jc w:val="center"/>
              <w:rPr>
                <w:rFonts w:ascii="Calibri" w:hAnsi="Calibri" w:eastAsia="Calibri"/>
                <w:b/>
                <w:sz w:val="16"/>
                <w:szCs w:val="16"/>
              </w:rPr>
            </w:pPr>
            <w:r w:rsidRPr="00C25F9C">
              <w:rPr>
                <w:rFonts w:ascii="Calibri" w:hAnsi="Calibri" w:eastAsia="Calibri"/>
                <w:b/>
                <w:sz w:val="16"/>
                <w:szCs w:val="16"/>
              </w:rPr>
              <w:t>$13</w:t>
            </w:r>
            <w:r w:rsidR="003B6319">
              <w:rPr>
                <w:rFonts w:ascii="Calibri" w:hAnsi="Calibri" w:eastAsia="Calibri"/>
                <w:b/>
                <w:sz w:val="16"/>
                <w:szCs w:val="16"/>
              </w:rPr>
              <w:t>,055</w:t>
            </w:r>
          </w:p>
        </w:tc>
        <w:tc>
          <w:tcPr>
            <w:tcW w:w="4173" w:type="dxa"/>
            <w:tcBorders>
              <w:left w:val="single" w:color="auto" w:sz="4" w:space="0"/>
              <w:right w:val="single" w:color="auto" w:sz="4" w:space="0"/>
            </w:tcBorders>
            <w:shd w:val="clear" w:color="auto" w:fill="BDD6EE"/>
            <w:vAlign w:val="center"/>
          </w:tcPr>
          <w:p w:rsidRPr="00C25F9C" w:rsidR="0043242F" w:rsidP="0043242F" w:rsidRDefault="0043242F" w14:paraId="7E464F3D" w14:textId="77777777">
            <w:pPr>
              <w:keepNext/>
              <w:jc w:val="center"/>
              <w:rPr>
                <w:rFonts w:ascii="Calibri" w:hAnsi="Calibri" w:eastAsia="Calibri"/>
                <w:b/>
                <w:sz w:val="16"/>
                <w:szCs w:val="16"/>
              </w:rPr>
            </w:pPr>
          </w:p>
        </w:tc>
      </w:tr>
      <w:tr w:rsidRPr="00C25F9C" w:rsidR="0043242F" w:rsidTr="0043242F" w14:paraId="432EF726" w14:textId="77777777">
        <w:trPr>
          <w:trHeight w:val="218"/>
        </w:trPr>
        <w:tc>
          <w:tcPr>
            <w:tcW w:w="1770" w:type="dxa"/>
            <w:shd w:val="clear" w:color="auto" w:fill="FBE4D5"/>
            <w:vAlign w:val="center"/>
          </w:tcPr>
          <w:p w:rsidRPr="00C25F9C" w:rsidR="0043242F" w:rsidP="0043242F" w:rsidRDefault="0043242F" w14:paraId="37F11488" w14:textId="77777777">
            <w:pPr>
              <w:keepNext/>
              <w:jc w:val="center"/>
              <w:rPr>
                <w:rFonts w:ascii="Calibri" w:hAnsi="Calibri" w:eastAsia="Calibri"/>
                <w:b/>
                <w:sz w:val="16"/>
                <w:szCs w:val="16"/>
              </w:rPr>
            </w:pPr>
            <w:r w:rsidRPr="00C25F9C">
              <w:rPr>
                <w:rFonts w:ascii="Calibri" w:hAnsi="Calibri" w:eastAsia="Calibri"/>
                <w:b/>
                <w:sz w:val="16"/>
                <w:szCs w:val="16"/>
              </w:rPr>
              <w:t>Difference</w:t>
            </w:r>
          </w:p>
        </w:tc>
        <w:tc>
          <w:tcPr>
            <w:tcW w:w="1807" w:type="dxa"/>
            <w:gridSpan w:val="2"/>
            <w:shd w:val="clear" w:color="auto" w:fill="FBE4D5"/>
            <w:vAlign w:val="center"/>
          </w:tcPr>
          <w:p w:rsidRPr="00C25F9C" w:rsidR="0043242F" w:rsidP="007554CA" w:rsidRDefault="007554CA" w14:paraId="36AD87DD" w14:textId="4F89793E">
            <w:pPr>
              <w:jc w:val="center"/>
              <w:rPr>
                <w:rFonts w:ascii="Calibri" w:hAnsi="Calibri" w:eastAsia="Calibri"/>
                <w:b/>
                <w:bCs/>
                <w:sz w:val="16"/>
                <w:szCs w:val="16"/>
              </w:rPr>
            </w:pPr>
            <w:r>
              <w:rPr>
                <w:rFonts w:ascii="Calibri" w:hAnsi="Calibri" w:cs="Calibri"/>
                <w:b/>
                <w:bCs/>
                <w:color w:val="000000"/>
                <w:sz w:val="16"/>
              </w:rPr>
              <w:t>+</w:t>
            </w:r>
            <w:r w:rsidRPr="0043242F" w:rsidR="003B6319">
              <w:rPr>
                <w:rFonts w:ascii="Calibri" w:hAnsi="Calibri" w:cs="Calibri"/>
                <w:b/>
                <w:bCs/>
                <w:color w:val="000000"/>
                <w:sz w:val="16"/>
              </w:rPr>
              <w:t>$</w:t>
            </w:r>
            <w:r>
              <w:rPr>
                <w:rFonts w:ascii="Calibri" w:hAnsi="Calibri" w:cs="Calibri"/>
                <w:b/>
                <w:bCs/>
                <w:color w:val="000000"/>
                <w:sz w:val="16"/>
              </w:rPr>
              <w:t>226,271</w:t>
            </w:r>
          </w:p>
        </w:tc>
        <w:tc>
          <w:tcPr>
            <w:tcW w:w="1800" w:type="dxa"/>
            <w:gridSpan w:val="2"/>
            <w:tcBorders>
              <w:left w:val="dotted" w:color="auto" w:sz="4" w:space="0"/>
              <w:right w:val="single" w:color="auto" w:sz="4" w:space="0"/>
            </w:tcBorders>
            <w:shd w:val="clear" w:color="auto" w:fill="FBE4D5"/>
            <w:vAlign w:val="center"/>
          </w:tcPr>
          <w:p w:rsidRPr="00C25F9C" w:rsidR="0043242F" w:rsidP="007554CA" w:rsidRDefault="0043242F" w14:paraId="3A41F6B0" w14:textId="1A08BE21">
            <w:pPr>
              <w:keepNext/>
              <w:jc w:val="center"/>
              <w:rPr>
                <w:rFonts w:ascii="Calibri" w:hAnsi="Calibri" w:eastAsia="Calibri"/>
                <w:b/>
                <w:sz w:val="16"/>
                <w:szCs w:val="16"/>
              </w:rPr>
            </w:pPr>
            <w:r w:rsidRPr="00C25F9C">
              <w:rPr>
                <w:rFonts w:ascii="Calibri" w:hAnsi="Calibri" w:eastAsia="Calibri"/>
                <w:b/>
                <w:sz w:val="16"/>
                <w:szCs w:val="16"/>
              </w:rPr>
              <w:t>-$</w:t>
            </w:r>
            <w:r w:rsidR="007554CA">
              <w:rPr>
                <w:rFonts w:ascii="Calibri" w:hAnsi="Calibri" w:eastAsia="Calibri"/>
                <w:b/>
                <w:sz w:val="16"/>
                <w:szCs w:val="16"/>
              </w:rPr>
              <w:t>12,527</w:t>
            </w:r>
          </w:p>
        </w:tc>
        <w:tc>
          <w:tcPr>
            <w:tcW w:w="4173" w:type="dxa"/>
            <w:tcBorders>
              <w:left w:val="single" w:color="auto" w:sz="4" w:space="0"/>
              <w:bottom w:val="single" w:color="auto" w:sz="4" w:space="0"/>
              <w:right w:val="single" w:color="auto" w:sz="4" w:space="0"/>
            </w:tcBorders>
            <w:shd w:val="clear" w:color="auto" w:fill="FBE4D5"/>
            <w:vAlign w:val="center"/>
          </w:tcPr>
          <w:p w:rsidRPr="00C25F9C" w:rsidR="0043242F" w:rsidP="0043242F" w:rsidRDefault="0043242F" w14:paraId="0FA189C5" w14:textId="77777777">
            <w:pPr>
              <w:keepNext/>
              <w:jc w:val="center"/>
              <w:rPr>
                <w:rFonts w:ascii="Calibri" w:hAnsi="Calibri" w:eastAsia="Calibri"/>
                <w:b/>
                <w:sz w:val="16"/>
                <w:szCs w:val="16"/>
              </w:rPr>
            </w:pPr>
          </w:p>
        </w:tc>
      </w:tr>
    </w:tbl>
    <w:p w:rsidRPr="00C25F9C" w:rsidR="00681872" w:rsidRDefault="00ED61C6" w14:paraId="7BCC4990" w14:textId="77777777">
      <w:pPr>
        <w:rPr>
          <w:color w:val="FF6600"/>
          <w:sz w:val="24"/>
          <w:szCs w:val="24"/>
        </w:rPr>
      </w:pPr>
      <w:r w:rsidRPr="00C25F9C">
        <w:rPr>
          <w:color w:val="FF6600"/>
          <w:sz w:val="24"/>
          <w:szCs w:val="24"/>
        </w:rPr>
        <w:t xml:space="preserve"> </w:t>
      </w:r>
    </w:p>
    <w:p w:rsidRPr="00C25F9C" w:rsidR="00ED61C6" w:rsidRDefault="00ED61C6" w14:paraId="41AB311A" w14:textId="77777777">
      <w:pPr>
        <w:rPr>
          <w:color w:val="FF6600"/>
          <w:sz w:val="24"/>
          <w:szCs w:val="24"/>
        </w:rPr>
      </w:pPr>
    </w:p>
    <w:p w:rsidRPr="00FF5B32" w:rsidR="00873FBD" w:rsidP="00FF5B32" w:rsidRDefault="00873FBD" w14:paraId="5F877A26" w14:textId="388FD5B2">
      <w:pPr>
        <w:pStyle w:val="ListParagraph"/>
        <w:tabs>
          <w:tab w:val="left" w:pos="360"/>
        </w:tabs>
        <w:adjustRightInd/>
        <w:spacing w:before="80"/>
        <w:ind w:left="0"/>
        <w:contextualSpacing w:val="0"/>
        <w:rPr>
          <w:b/>
          <w:sz w:val="24"/>
          <w:szCs w:val="24"/>
        </w:rPr>
      </w:pPr>
      <w:r w:rsidRPr="00C25F9C">
        <w:rPr>
          <w:b/>
          <w:bCs/>
          <w:sz w:val="24"/>
          <w:szCs w:val="24"/>
        </w:rPr>
        <w:t xml:space="preserve">16.  </w:t>
      </w:r>
      <w:r w:rsidRPr="00BD7237" w:rsidR="00FF5B32">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25F9C" w:rsidR="00873FBD" w:rsidRDefault="00873FBD" w14:paraId="6B65FD7C" w14:textId="77777777">
      <w:pPr>
        <w:rPr>
          <w:sz w:val="24"/>
          <w:szCs w:val="24"/>
        </w:rPr>
      </w:pPr>
    </w:p>
    <w:p w:rsidRPr="00C25F9C" w:rsidR="00311EFC" w:rsidP="00311EFC" w:rsidRDefault="00311EFC" w14:paraId="1FA96D89" w14:textId="44A592FA">
      <w:pPr>
        <w:rPr>
          <w:color w:val="000000"/>
          <w:sz w:val="24"/>
          <w:szCs w:val="24"/>
        </w:rPr>
      </w:pPr>
      <w:r w:rsidRPr="00C25F9C">
        <w:rPr>
          <w:color w:val="000000"/>
          <w:sz w:val="24"/>
          <w:szCs w:val="24"/>
        </w:rPr>
        <w:t>No formal scientific publications based on these collections are planned at this time. The data</w:t>
      </w:r>
      <w:r w:rsidR="00391AED">
        <w:rPr>
          <w:color w:val="000000"/>
          <w:sz w:val="24"/>
          <w:szCs w:val="24"/>
        </w:rPr>
        <w:t xml:space="preserve"> </w:t>
      </w:r>
      <w:r w:rsidRPr="00C25F9C">
        <w:rPr>
          <w:color w:val="000000"/>
          <w:sz w:val="24"/>
          <w:szCs w:val="24"/>
        </w:rPr>
        <w:t>will be used for fisheries management and protected species reports, FEP amendments, and evaluations by NMFS and the Council. However, subsequent use of the data collected over a series of years may include scientific papers and publications.</w:t>
      </w:r>
    </w:p>
    <w:p w:rsidRPr="00C25F9C" w:rsidR="00873FBD" w:rsidRDefault="00873FBD" w14:paraId="69067DDE" w14:textId="77777777">
      <w:pPr>
        <w:rPr>
          <w:sz w:val="24"/>
          <w:szCs w:val="24"/>
        </w:rPr>
      </w:pPr>
    </w:p>
    <w:p w:rsidRPr="00FF5B32" w:rsidR="00873FBD" w:rsidP="00FF5B32" w:rsidRDefault="00873FBD" w14:paraId="39179B1F" w14:textId="6F31814A">
      <w:pPr>
        <w:pStyle w:val="ListParagraph"/>
        <w:tabs>
          <w:tab w:val="left" w:pos="360"/>
        </w:tabs>
        <w:adjustRightInd/>
        <w:spacing w:before="80"/>
        <w:ind w:left="0"/>
        <w:contextualSpacing w:val="0"/>
        <w:rPr>
          <w:b/>
          <w:sz w:val="24"/>
          <w:szCs w:val="24"/>
        </w:rPr>
      </w:pPr>
      <w:r w:rsidRPr="00C25F9C">
        <w:rPr>
          <w:b/>
          <w:bCs/>
          <w:sz w:val="24"/>
          <w:szCs w:val="24"/>
        </w:rPr>
        <w:t xml:space="preserve">17.  </w:t>
      </w:r>
      <w:r w:rsidRPr="00BD7237" w:rsidR="00FF5B32">
        <w:rPr>
          <w:b/>
          <w:sz w:val="24"/>
          <w:szCs w:val="24"/>
        </w:rPr>
        <w:t>If seeking approval to not display the expiration date for OMB approval of the information collection, explain the reasons that display would be inappropriate.</w:t>
      </w:r>
    </w:p>
    <w:p w:rsidRPr="00C25F9C" w:rsidR="00873FBD" w:rsidRDefault="00873FBD" w14:paraId="59A6B633" w14:textId="77777777">
      <w:pPr>
        <w:rPr>
          <w:sz w:val="24"/>
          <w:szCs w:val="24"/>
        </w:rPr>
      </w:pPr>
    </w:p>
    <w:p w:rsidRPr="00C25F9C" w:rsidR="00311EFC" w:rsidP="00311EFC" w:rsidRDefault="00311EFC" w14:paraId="67076348" w14:textId="77777777">
      <w:pPr>
        <w:rPr>
          <w:color w:val="000000"/>
          <w:sz w:val="24"/>
          <w:szCs w:val="24"/>
        </w:rPr>
      </w:pPr>
      <w:r w:rsidRPr="00C25F9C">
        <w:rPr>
          <w:color w:val="000000"/>
          <w:sz w:val="24"/>
          <w:szCs w:val="24"/>
        </w:rPr>
        <w:t>The expiration date for OMB approval will be displayed on all electronic and paper logbooks</w:t>
      </w:r>
      <w:r>
        <w:rPr>
          <w:color w:val="000000"/>
          <w:sz w:val="24"/>
          <w:szCs w:val="24"/>
        </w:rPr>
        <w:t xml:space="preserve"> as soon as possible after the revision and extension have been approved.</w:t>
      </w:r>
    </w:p>
    <w:p w:rsidRPr="00C25F9C" w:rsidR="00D932E6" w:rsidP="00D932E6" w:rsidRDefault="00D932E6" w14:paraId="6BA8965F" w14:textId="539DC7D0">
      <w:pPr>
        <w:rPr>
          <w:color w:val="000000"/>
          <w:sz w:val="24"/>
          <w:szCs w:val="24"/>
        </w:rPr>
      </w:pPr>
    </w:p>
    <w:p w:rsidRPr="00C25F9C" w:rsidR="00873FBD" w:rsidRDefault="00873FBD" w14:paraId="3D9D9E2B" w14:textId="77777777">
      <w:pPr>
        <w:rPr>
          <w:sz w:val="24"/>
          <w:szCs w:val="24"/>
        </w:rPr>
      </w:pPr>
    </w:p>
    <w:p w:rsidRPr="00FF5B32" w:rsidR="00D932E6" w:rsidP="00FF5B32" w:rsidRDefault="00873FBD" w14:paraId="62C9A193" w14:textId="6164DA1D">
      <w:pPr>
        <w:pStyle w:val="ListParagraph"/>
        <w:tabs>
          <w:tab w:val="left" w:pos="360"/>
        </w:tabs>
        <w:adjustRightInd/>
        <w:spacing w:before="80"/>
        <w:ind w:left="0"/>
        <w:contextualSpacing w:val="0"/>
        <w:rPr>
          <w:b/>
          <w:sz w:val="24"/>
          <w:szCs w:val="24"/>
        </w:rPr>
      </w:pPr>
      <w:r w:rsidRPr="00C25F9C">
        <w:rPr>
          <w:b/>
          <w:bCs/>
          <w:sz w:val="24"/>
          <w:szCs w:val="24"/>
        </w:rPr>
        <w:t xml:space="preserve">18.  </w:t>
      </w:r>
      <w:r w:rsidRPr="00BD7237" w:rsidR="00FF5B32">
        <w:rPr>
          <w:b/>
          <w:sz w:val="24"/>
          <w:szCs w:val="24"/>
        </w:rPr>
        <w:t>Explain each exception to the certification statement identified in “Certification for Paperwork Reduction Act Submissions."</w:t>
      </w:r>
    </w:p>
    <w:p w:rsidRPr="00C25F9C" w:rsidR="00A85904" w:rsidP="00A85904" w:rsidRDefault="00A85904" w14:paraId="6C4868F4" w14:textId="77777777">
      <w:pPr>
        <w:rPr>
          <w:b/>
          <w:bCs/>
          <w:color w:val="000000"/>
          <w:sz w:val="24"/>
          <w:szCs w:val="24"/>
        </w:rPr>
      </w:pPr>
    </w:p>
    <w:p w:rsidRPr="00C25F9C" w:rsidR="00311EFC" w:rsidP="00311EFC" w:rsidRDefault="00311EFC" w14:paraId="1EF3574E" w14:textId="77777777">
      <w:pPr>
        <w:rPr>
          <w:color w:val="000000"/>
          <w:sz w:val="24"/>
          <w:szCs w:val="24"/>
        </w:rPr>
      </w:pPr>
      <w:r w:rsidRPr="00C25F9C">
        <w:rPr>
          <w:color w:val="000000"/>
          <w:sz w:val="24"/>
          <w:szCs w:val="24"/>
        </w:rPr>
        <w:t xml:space="preserve">There are no exceptions for compliance with provisions in the certification statement. </w:t>
      </w:r>
      <w:r w:rsidRPr="00C25F9C">
        <w:rPr>
          <w:sz w:val="24"/>
          <w:szCs w:val="24"/>
        </w:rPr>
        <w:t xml:space="preserve">The agency certifies compliance with </w:t>
      </w:r>
      <w:hyperlink r:id="rId23">
        <w:r w:rsidRPr="00C25F9C">
          <w:rPr>
            <w:color w:val="0563C1"/>
            <w:sz w:val="24"/>
            <w:szCs w:val="24"/>
            <w:u w:val="single" w:color="0563C1"/>
          </w:rPr>
          <w:t>5 CFR 1320.9</w:t>
        </w:r>
        <w:r w:rsidRPr="00C25F9C">
          <w:rPr>
            <w:color w:val="0563C1"/>
            <w:sz w:val="24"/>
            <w:szCs w:val="24"/>
            <w:u w:val="single"/>
          </w:rPr>
          <w:t xml:space="preserve"> </w:t>
        </w:r>
      </w:hyperlink>
      <w:r w:rsidRPr="00C25F9C">
        <w:rPr>
          <w:sz w:val="24"/>
          <w:szCs w:val="24"/>
        </w:rPr>
        <w:t xml:space="preserve">and the related provisions of </w:t>
      </w:r>
      <w:hyperlink r:id="rId24">
        <w:proofErr w:type="gramStart"/>
        <w:r w:rsidRPr="00C25F9C">
          <w:rPr>
            <w:color w:val="0563C1"/>
            <w:sz w:val="24"/>
            <w:szCs w:val="24"/>
            <w:u w:val="single" w:color="0563C1"/>
          </w:rPr>
          <w:t>5</w:t>
        </w:r>
        <w:r w:rsidRPr="00C25F9C">
          <w:rPr>
            <w:color w:val="0563C1"/>
            <w:spacing w:val="-42"/>
            <w:sz w:val="24"/>
            <w:szCs w:val="24"/>
            <w:u w:val="single" w:color="0563C1"/>
          </w:rPr>
          <w:t xml:space="preserve">  </w:t>
        </w:r>
        <w:r w:rsidRPr="00C25F9C">
          <w:rPr>
            <w:color w:val="0563C1"/>
            <w:sz w:val="24"/>
            <w:szCs w:val="24"/>
            <w:u w:val="single" w:color="0563C1"/>
          </w:rPr>
          <w:t>CFR</w:t>
        </w:r>
        <w:proofErr w:type="gramEnd"/>
      </w:hyperlink>
      <w:r w:rsidRPr="00C25F9C">
        <w:rPr>
          <w:color w:val="0563C1"/>
          <w:sz w:val="24"/>
          <w:szCs w:val="24"/>
          <w:u w:val="single"/>
        </w:rPr>
        <w:t xml:space="preserve"> </w:t>
      </w:r>
      <w:hyperlink r:id="rId25">
        <w:r w:rsidRPr="00C25F9C">
          <w:rPr>
            <w:color w:val="0563C1"/>
            <w:sz w:val="24"/>
            <w:szCs w:val="24"/>
            <w:u w:val="single" w:color="0563C1"/>
          </w:rPr>
          <w:t>1320.8(b)(3)</w:t>
        </w:r>
      </w:hyperlink>
      <w:r w:rsidRPr="00C25F9C">
        <w:rPr>
          <w:sz w:val="24"/>
          <w:szCs w:val="24"/>
        </w:rPr>
        <w:t>.</w:t>
      </w:r>
    </w:p>
    <w:p w:rsidRPr="001E162C" w:rsidR="00873FBD" w:rsidP="003B6319" w:rsidRDefault="00873FBD" w14:paraId="25387A81" w14:textId="77777777">
      <w:pPr>
        <w:rPr>
          <w:sz w:val="24"/>
          <w:szCs w:val="24"/>
        </w:rPr>
      </w:pPr>
    </w:p>
    <w:sectPr w:rsidRPr="001E162C" w:rsidR="00873FBD">
      <w:footerReference w:type="default" r:id="rId26"/>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644B4" w14:textId="77777777" w:rsidR="004F2BAE" w:rsidRDefault="004F2BAE">
      <w:r>
        <w:separator/>
      </w:r>
    </w:p>
  </w:endnote>
  <w:endnote w:type="continuationSeparator" w:id="0">
    <w:p w14:paraId="54168AB8" w14:textId="77777777" w:rsidR="004F2BAE" w:rsidRDefault="004F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957C6" w14:textId="10238240" w:rsidR="008577DE" w:rsidRDefault="008577DE">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91AED">
      <w:rPr>
        <w:rStyle w:val="PageNumber"/>
        <w:noProof/>
        <w:sz w:val="24"/>
        <w:szCs w:val="24"/>
      </w:rPr>
      <w:t>1</w:t>
    </w:r>
    <w:r>
      <w:rPr>
        <w:rStyle w:val="PageNumber"/>
        <w:sz w:val="24"/>
        <w:szCs w:val="24"/>
      </w:rPr>
      <w:fldChar w:fldCharType="end"/>
    </w:r>
  </w:p>
  <w:p w14:paraId="4DD92CAF" w14:textId="77777777" w:rsidR="008577DE" w:rsidRDefault="00857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9439C" w14:textId="77777777" w:rsidR="008577DE" w:rsidRDefault="008577DE">
    <w:pPr>
      <w:spacing w:line="240" w:lineRule="exact"/>
    </w:pPr>
  </w:p>
  <w:p w14:paraId="39F3A90A" w14:textId="68C5156D" w:rsidR="008577DE" w:rsidRDefault="008577DE">
    <w:pPr>
      <w:framePr w:w="9361" w:wrap="notBeside" w:vAnchor="text" w:hAnchor="text" w:x="1" w:y="1"/>
      <w:jc w:val="center"/>
    </w:pPr>
    <w:r>
      <w:fldChar w:fldCharType="begin"/>
    </w:r>
    <w:r>
      <w:instrText xml:space="preserve">PAGE </w:instrText>
    </w:r>
    <w:r>
      <w:fldChar w:fldCharType="separate"/>
    </w:r>
    <w:r w:rsidR="00391AED">
      <w:rPr>
        <w:noProof/>
      </w:rPr>
      <w:t>3</w:t>
    </w:r>
    <w:r>
      <w:rPr>
        <w:noProof/>
      </w:rPr>
      <w:fldChar w:fldCharType="end"/>
    </w:r>
  </w:p>
  <w:p w14:paraId="53A8B7BA" w14:textId="77777777" w:rsidR="008577DE" w:rsidRDefault="008577D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029DB" w14:textId="77777777" w:rsidR="008577DE" w:rsidRDefault="008577DE">
    <w:pPr>
      <w:spacing w:line="240" w:lineRule="exact"/>
    </w:pPr>
  </w:p>
  <w:p w14:paraId="42428FA6" w14:textId="27DB6C63" w:rsidR="008577DE" w:rsidRDefault="008577DE">
    <w:pPr>
      <w:framePr w:w="9361" w:wrap="notBeside" w:vAnchor="text" w:hAnchor="text" w:x="1" w:y="1"/>
      <w:jc w:val="center"/>
    </w:pPr>
    <w:r>
      <w:fldChar w:fldCharType="begin"/>
    </w:r>
    <w:r>
      <w:instrText xml:space="preserve">PAGE </w:instrText>
    </w:r>
    <w:r>
      <w:fldChar w:fldCharType="separate"/>
    </w:r>
    <w:r w:rsidR="00391AED">
      <w:rPr>
        <w:noProof/>
      </w:rPr>
      <w:t>12</w:t>
    </w:r>
    <w:r>
      <w:rPr>
        <w:noProof/>
      </w:rPr>
      <w:fldChar w:fldCharType="end"/>
    </w:r>
  </w:p>
  <w:p w14:paraId="0E8DAC06" w14:textId="77777777" w:rsidR="008577DE" w:rsidRDefault="008577D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BAF02" w14:textId="77777777" w:rsidR="004F2BAE" w:rsidRDefault="004F2BAE">
      <w:r>
        <w:separator/>
      </w:r>
    </w:p>
  </w:footnote>
  <w:footnote w:type="continuationSeparator" w:id="0">
    <w:p w14:paraId="013741ED" w14:textId="77777777" w:rsidR="004F2BAE" w:rsidRDefault="004F2BAE">
      <w:r>
        <w:continuationSeparator/>
      </w:r>
    </w:p>
  </w:footnote>
  <w:footnote w:id="1">
    <w:p w14:paraId="5ACCB626" w14:textId="77777777" w:rsidR="008577DE" w:rsidRDefault="008577DE" w:rsidP="00311EFC">
      <w:pPr>
        <w:spacing w:after="240"/>
      </w:pPr>
      <w:r>
        <w:rPr>
          <w:rStyle w:val="FootnoteReference"/>
          <w:vertAlign w:val="superscript"/>
        </w:rPr>
        <w:footnoteRef/>
      </w:r>
      <w:r>
        <w:t xml:space="preserve">Howland, Baker, Jarvis, Wake and </w:t>
      </w:r>
      <w:smartTag w:uri="urn:schemas-microsoft-com:office:smarttags" w:element="PlaceName">
        <w:r>
          <w:t>Palmyra</w:t>
        </w:r>
      </w:smartTag>
      <w:r>
        <w:t xml:space="preserve"> </w:t>
      </w:r>
      <w:smartTag w:uri="urn:schemas-microsoft-com:office:smarttags" w:element="PlaceType">
        <w:r>
          <w:t>Islands</w:t>
        </w:r>
      </w:smartTag>
      <w:r>
        <w:t xml:space="preserve">, </w:t>
      </w:r>
      <w:smartTag w:uri="urn:schemas-microsoft-com:office:smarttags" w:element="place">
        <w:smartTag w:uri="urn:schemas-microsoft-com:office:smarttags" w:element="City">
          <w:r>
            <w:t>Johnston</w:t>
          </w:r>
        </w:smartTag>
      </w:smartTag>
      <w:r>
        <w:t xml:space="preserve"> Atoll, Midway Atoll, and Kingman Reef.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65A"/>
    <w:multiLevelType w:val="hybridMultilevel"/>
    <w:tmpl w:val="0CD4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2" w15:restartNumberingAfterBreak="0">
    <w:nsid w:val="201173D4"/>
    <w:multiLevelType w:val="hybridMultilevel"/>
    <w:tmpl w:val="0100A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E704E9"/>
    <w:multiLevelType w:val="hybridMultilevel"/>
    <w:tmpl w:val="F6F0F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2C0"/>
    <w:rsid w:val="0000781A"/>
    <w:rsid w:val="00015B6E"/>
    <w:rsid w:val="0005081E"/>
    <w:rsid w:val="00065362"/>
    <w:rsid w:val="00071178"/>
    <w:rsid w:val="00090FB3"/>
    <w:rsid w:val="00093D26"/>
    <w:rsid w:val="000A63C4"/>
    <w:rsid w:val="000D373F"/>
    <w:rsid w:val="000D669E"/>
    <w:rsid w:val="000E2276"/>
    <w:rsid w:val="000E6B1A"/>
    <w:rsid w:val="000E6E67"/>
    <w:rsid w:val="001105BB"/>
    <w:rsid w:val="00114AFF"/>
    <w:rsid w:val="00143AEB"/>
    <w:rsid w:val="00155C53"/>
    <w:rsid w:val="0016401F"/>
    <w:rsid w:val="00171FE7"/>
    <w:rsid w:val="001870B1"/>
    <w:rsid w:val="00193EBB"/>
    <w:rsid w:val="001A1DD6"/>
    <w:rsid w:val="001A489A"/>
    <w:rsid w:val="001B6069"/>
    <w:rsid w:val="001C2C85"/>
    <w:rsid w:val="001C535A"/>
    <w:rsid w:val="001D25F4"/>
    <w:rsid w:val="001D32C0"/>
    <w:rsid w:val="001D6DE3"/>
    <w:rsid w:val="001E162C"/>
    <w:rsid w:val="001E55B1"/>
    <w:rsid w:val="002005A7"/>
    <w:rsid w:val="00204EEE"/>
    <w:rsid w:val="00212618"/>
    <w:rsid w:val="00216D49"/>
    <w:rsid w:val="0022087A"/>
    <w:rsid w:val="00223651"/>
    <w:rsid w:val="002311F2"/>
    <w:rsid w:val="002442F1"/>
    <w:rsid w:val="00263A1F"/>
    <w:rsid w:val="002646B6"/>
    <w:rsid w:val="00271CBC"/>
    <w:rsid w:val="002829BC"/>
    <w:rsid w:val="00285F0D"/>
    <w:rsid w:val="002876A8"/>
    <w:rsid w:val="00295F42"/>
    <w:rsid w:val="002A0576"/>
    <w:rsid w:val="002B6C4F"/>
    <w:rsid w:val="002C0D76"/>
    <w:rsid w:val="002C31A4"/>
    <w:rsid w:val="002E6661"/>
    <w:rsid w:val="002E67A1"/>
    <w:rsid w:val="0031071B"/>
    <w:rsid w:val="00311EFC"/>
    <w:rsid w:val="003277C4"/>
    <w:rsid w:val="00330000"/>
    <w:rsid w:val="00334986"/>
    <w:rsid w:val="00350F15"/>
    <w:rsid w:val="00354862"/>
    <w:rsid w:val="00364FB7"/>
    <w:rsid w:val="00382F73"/>
    <w:rsid w:val="00391AED"/>
    <w:rsid w:val="00393EF4"/>
    <w:rsid w:val="003A12AF"/>
    <w:rsid w:val="003A142E"/>
    <w:rsid w:val="003B1F0F"/>
    <w:rsid w:val="003B6319"/>
    <w:rsid w:val="003B6D85"/>
    <w:rsid w:val="003C6BF9"/>
    <w:rsid w:val="003D5ADF"/>
    <w:rsid w:val="003E1EB9"/>
    <w:rsid w:val="003F2A48"/>
    <w:rsid w:val="00404437"/>
    <w:rsid w:val="00411754"/>
    <w:rsid w:val="00414355"/>
    <w:rsid w:val="004168DE"/>
    <w:rsid w:val="0043242F"/>
    <w:rsid w:val="004516B1"/>
    <w:rsid w:val="004544CA"/>
    <w:rsid w:val="00455932"/>
    <w:rsid w:val="00464D81"/>
    <w:rsid w:val="0047347B"/>
    <w:rsid w:val="00475A2B"/>
    <w:rsid w:val="00482B90"/>
    <w:rsid w:val="00492432"/>
    <w:rsid w:val="004B11ED"/>
    <w:rsid w:val="004B2BD9"/>
    <w:rsid w:val="004B2DAD"/>
    <w:rsid w:val="004C5C28"/>
    <w:rsid w:val="004E2B7F"/>
    <w:rsid w:val="004F2BAE"/>
    <w:rsid w:val="00501354"/>
    <w:rsid w:val="0051189A"/>
    <w:rsid w:val="00513904"/>
    <w:rsid w:val="00514D5F"/>
    <w:rsid w:val="00521486"/>
    <w:rsid w:val="00524747"/>
    <w:rsid w:val="00531D64"/>
    <w:rsid w:val="00535DE1"/>
    <w:rsid w:val="005425B2"/>
    <w:rsid w:val="005440FA"/>
    <w:rsid w:val="005821EC"/>
    <w:rsid w:val="0059297F"/>
    <w:rsid w:val="005937F9"/>
    <w:rsid w:val="005B0D9A"/>
    <w:rsid w:val="005B5BD8"/>
    <w:rsid w:val="005C39AC"/>
    <w:rsid w:val="005C4C72"/>
    <w:rsid w:val="005D02BD"/>
    <w:rsid w:val="005E7A89"/>
    <w:rsid w:val="005F6E68"/>
    <w:rsid w:val="00610E49"/>
    <w:rsid w:val="0062588A"/>
    <w:rsid w:val="0062754E"/>
    <w:rsid w:val="00630D81"/>
    <w:rsid w:val="006326E5"/>
    <w:rsid w:val="0063358A"/>
    <w:rsid w:val="00650908"/>
    <w:rsid w:val="00662241"/>
    <w:rsid w:val="00674BAA"/>
    <w:rsid w:val="0068013D"/>
    <w:rsid w:val="00681872"/>
    <w:rsid w:val="00683342"/>
    <w:rsid w:val="00683CAE"/>
    <w:rsid w:val="0068489A"/>
    <w:rsid w:val="00687A75"/>
    <w:rsid w:val="0069273A"/>
    <w:rsid w:val="006A2E41"/>
    <w:rsid w:val="006A3D2F"/>
    <w:rsid w:val="006B1FF6"/>
    <w:rsid w:val="006C25D8"/>
    <w:rsid w:val="006D226C"/>
    <w:rsid w:val="006F7F30"/>
    <w:rsid w:val="0070458B"/>
    <w:rsid w:val="007067E9"/>
    <w:rsid w:val="00706C31"/>
    <w:rsid w:val="00711DF1"/>
    <w:rsid w:val="00712AC8"/>
    <w:rsid w:val="00715894"/>
    <w:rsid w:val="00730372"/>
    <w:rsid w:val="00751597"/>
    <w:rsid w:val="007554CA"/>
    <w:rsid w:val="00764942"/>
    <w:rsid w:val="00764A51"/>
    <w:rsid w:val="00765A8D"/>
    <w:rsid w:val="007704F5"/>
    <w:rsid w:val="0079134A"/>
    <w:rsid w:val="00795E41"/>
    <w:rsid w:val="007B03A8"/>
    <w:rsid w:val="007B4008"/>
    <w:rsid w:val="007C137E"/>
    <w:rsid w:val="007C4E3A"/>
    <w:rsid w:val="007D6A54"/>
    <w:rsid w:val="007E0353"/>
    <w:rsid w:val="007E16A4"/>
    <w:rsid w:val="007E4D3A"/>
    <w:rsid w:val="00802DD1"/>
    <w:rsid w:val="0081177D"/>
    <w:rsid w:val="0084160C"/>
    <w:rsid w:val="00850E69"/>
    <w:rsid w:val="008546B5"/>
    <w:rsid w:val="008577DE"/>
    <w:rsid w:val="0086038D"/>
    <w:rsid w:val="00860EF9"/>
    <w:rsid w:val="00865A65"/>
    <w:rsid w:val="00871D41"/>
    <w:rsid w:val="00873FBD"/>
    <w:rsid w:val="008810FA"/>
    <w:rsid w:val="00883C97"/>
    <w:rsid w:val="00892ED5"/>
    <w:rsid w:val="008A5118"/>
    <w:rsid w:val="008A65F4"/>
    <w:rsid w:val="008B3745"/>
    <w:rsid w:val="008B57DD"/>
    <w:rsid w:val="008C3842"/>
    <w:rsid w:val="008C6A40"/>
    <w:rsid w:val="008D1B29"/>
    <w:rsid w:val="008E3315"/>
    <w:rsid w:val="008E6DF0"/>
    <w:rsid w:val="008F4F35"/>
    <w:rsid w:val="008F4FBC"/>
    <w:rsid w:val="0090115B"/>
    <w:rsid w:val="009069FF"/>
    <w:rsid w:val="00934CE8"/>
    <w:rsid w:val="00935B51"/>
    <w:rsid w:val="00947A0A"/>
    <w:rsid w:val="0095052D"/>
    <w:rsid w:val="00953365"/>
    <w:rsid w:val="009563C2"/>
    <w:rsid w:val="00962EB4"/>
    <w:rsid w:val="00967CD8"/>
    <w:rsid w:val="00982BFD"/>
    <w:rsid w:val="00986B23"/>
    <w:rsid w:val="00997A39"/>
    <w:rsid w:val="00997D2B"/>
    <w:rsid w:val="009A5FEC"/>
    <w:rsid w:val="009B6211"/>
    <w:rsid w:val="009D1144"/>
    <w:rsid w:val="009E2F01"/>
    <w:rsid w:val="009E3226"/>
    <w:rsid w:val="00A0390A"/>
    <w:rsid w:val="00A1559C"/>
    <w:rsid w:val="00A33895"/>
    <w:rsid w:val="00A509FE"/>
    <w:rsid w:val="00A56972"/>
    <w:rsid w:val="00A5799E"/>
    <w:rsid w:val="00A67997"/>
    <w:rsid w:val="00A84734"/>
    <w:rsid w:val="00A85904"/>
    <w:rsid w:val="00AA32B1"/>
    <w:rsid w:val="00AB30B2"/>
    <w:rsid w:val="00AB69FA"/>
    <w:rsid w:val="00AB6F5E"/>
    <w:rsid w:val="00AE6E9B"/>
    <w:rsid w:val="00AF4382"/>
    <w:rsid w:val="00B06D3D"/>
    <w:rsid w:val="00B10008"/>
    <w:rsid w:val="00B14C34"/>
    <w:rsid w:val="00B57C0F"/>
    <w:rsid w:val="00B73D6B"/>
    <w:rsid w:val="00B75FFC"/>
    <w:rsid w:val="00B77518"/>
    <w:rsid w:val="00B84019"/>
    <w:rsid w:val="00BA0DC5"/>
    <w:rsid w:val="00BB4D9A"/>
    <w:rsid w:val="00BD09E9"/>
    <w:rsid w:val="00BE3A56"/>
    <w:rsid w:val="00BE78E9"/>
    <w:rsid w:val="00BF3BB6"/>
    <w:rsid w:val="00BF4343"/>
    <w:rsid w:val="00C0074C"/>
    <w:rsid w:val="00C05663"/>
    <w:rsid w:val="00C073F6"/>
    <w:rsid w:val="00C102D5"/>
    <w:rsid w:val="00C121DD"/>
    <w:rsid w:val="00C25F9C"/>
    <w:rsid w:val="00C33FE4"/>
    <w:rsid w:val="00C47553"/>
    <w:rsid w:val="00C92FCD"/>
    <w:rsid w:val="00CA4919"/>
    <w:rsid w:val="00CC4B06"/>
    <w:rsid w:val="00CC543B"/>
    <w:rsid w:val="00CE1642"/>
    <w:rsid w:val="00CE1F21"/>
    <w:rsid w:val="00CF07AD"/>
    <w:rsid w:val="00CF29D2"/>
    <w:rsid w:val="00CF5120"/>
    <w:rsid w:val="00D15AC4"/>
    <w:rsid w:val="00D23B79"/>
    <w:rsid w:val="00D25700"/>
    <w:rsid w:val="00D3720B"/>
    <w:rsid w:val="00D37EB0"/>
    <w:rsid w:val="00D46651"/>
    <w:rsid w:val="00D51326"/>
    <w:rsid w:val="00D54873"/>
    <w:rsid w:val="00D932E6"/>
    <w:rsid w:val="00DA2E61"/>
    <w:rsid w:val="00DA4338"/>
    <w:rsid w:val="00DB5AEC"/>
    <w:rsid w:val="00DB7BA7"/>
    <w:rsid w:val="00DC0CBF"/>
    <w:rsid w:val="00DE47F5"/>
    <w:rsid w:val="00DF552A"/>
    <w:rsid w:val="00E15BA9"/>
    <w:rsid w:val="00E20FD5"/>
    <w:rsid w:val="00E32F5D"/>
    <w:rsid w:val="00E4234C"/>
    <w:rsid w:val="00E43AC6"/>
    <w:rsid w:val="00E43AC7"/>
    <w:rsid w:val="00E52FE2"/>
    <w:rsid w:val="00E553ED"/>
    <w:rsid w:val="00E6358D"/>
    <w:rsid w:val="00E70102"/>
    <w:rsid w:val="00E713AE"/>
    <w:rsid w:val="00E72283"/>
    <w:rsid w:val="00E72A89"/>
    <w:rsid w:val="00E94EDA"/>
    <w:rsid w:val="00E96BB9"/>
    <w:rsid w:val="00EB1FB2"/>
    <w:rsid w:val="00ED5106"/>
    <w:rsid w:val="00ED61C6"/>
    <w:rsid w:val="00EE1C98"/>
    <w:rsid w:val="00EE62E6"/>
    <w:rsid w:val="00EE71B6"/>
    <w:rsid w:val="00F00B79"/>
    <w:rsid w:val="00F0211B"/>
    <w:rsid w:val="00F066A8"/>
    <w:rsid w:val="00F16FD7"/>
    <w:rsid w:val="00F257A2"/>
    <w:rsid w:val="00F41AF4"/>
    <w:rsid w:val="00F51A55"/>
    <w:rsid w:val="00F5577E"/>
    <w:rsid w:val="00F65879"/>
    <w:rsid w:val="00F730A1"/>
    <w:rsid w:val="00F81A81"/>
    <w:rsid w:val="00F855D9"/>
    <w:rsid w:val="00F871B9"/>
    <w:rsid w:val="00F917E2"/>
    <w:rsid w:val="00FD0F2E"/>
    <w:rsid w:val="00FF0166"/>
    <w:rsid w:val="00FF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F0D4133"/>
  <w15:chartTrackingRefBased/>
  <w15:docId w15:val="{BF793C4C-BCED-41C8-AA8D-AE9AF547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872"/>
    <w:pPr>
      <w:widowControl w:val="0"/>
      <w:autoSpaceDE w:val="0"/>
      <w:autoSpaceDN w:val="0"/>
      <w:adjustRightInd w:val="0"/>
    </w:pPr>
  </w:style>
  <w:style w:type="paragraph" w:styleId="Heading1">
    <w:name w:val="heading 1"/>
    <w:basedOn w:val="Normal"/>
    <w:link w:val="Heading1Char"/>
    <w:uiPriority w:val="1"/>
    <w:qFormat/>
    <w:rsid w:val="00FF5B32"/>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otnoteReference">
    <w:name w:val="footnote reference"/>
    <w:semiHidden/>
    <w:rsid w:val="00D932E6"/>
  </w:style>
  <w:style w:type="table" w:styleId="TableGrid">
    <w:name w:val="Table Grid"/>
    <w:basedOn w:val="TableNormal"/>
    <w:rsid w:val="00D932E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82BFD"/>
    <w:rPr>
      <w:sz w:val="16"/>
      <w:szCs w:val="16"/>
    </w:rPr>
  </w:style>
  <w:style w:type="paragraph" w:styleId="CommentText">
    <w:name w:val="annotation text"/>
    <w:basedOn w:val="Normal"/>
    <w:link w:val="CommentTextChar"/>
    <w:rsid w:val="00982BFD"/>
  </w:style>
  <w:style w:type="character" w:customStyle="1" w:styleId="CommentTextChar">
    <w:name w:val="Comment Text Char"/>
    <w:basedOn w:val="DefaultParagraphFont"/>
    <w:link w:val="CommentText"/>
    <w:rsid w:val="00982BFD"/>
  </w:style>
  <w:style w:type="paragraph" w:styleId="BalloonText">
    <w:name w:val="Balloon Text"/>
    <w:basedOn w:val="Normal"/>
    <w:link w:val="BalloonTextChar"/>
    <w:rsid w:val="00982BFD"/>
    <w:rPr>
      <w:rFonts w:ascii="Segoe UI" w:hAnsi="Segoe UI" w:cs="Segoe UI"/>
      <w:sz w:val="18"/>
      <w:szCs w:val="18"/>
    </w:rPr>
  </w:style>
  <w:style w:type="character" w:customStyle="1" w:styleId="BalloonTextChar">
    <w:name w:val="Balloon Text Char"/>
    <w:link w:val="BalloonText"/>
    <w:rsid w:val="00982BFD"/>
    <w:rPr>
      <w:rFonts w:ascii="Segoe UI" w:hAnsi="Segoe UI" w:cs="Segoe UI"/>
      <w:sz w:val="18"/>
      <w:szCs w:val="18"/>
    </w:rPr>
  </w:style>
  <w:style w:type="paragraph" w:styleId="CommentSubject">
    <w:name w:val="annotation subject"/>
    <w:basedOn w:val="CommentText"/>
    <w:next w:val="CommentText"/>
    <w:link w:val="CommentSubjectChar"/>
    <w:rsid w:val="00C47553"/>
    <w:rPr>
      <w:b/>
      <w:bCs/>
    </w:rPr>
  </w:style>
  <w:style w:type="character" w:customStyle="1" w:styleId="CommentSubjectChar">
    <w:name w:val="Comment Subject Char"/>
    <w:link w:val="CommentSubject"/>
    <w:rsid w:val="00C47553"/>
    <w:rPr>
      <w:b/>
      <w:bCs/>
    </w:rPr>
  </w:style>
  <w:style w:type="character" w:styleId="Hyperlink">
    <w:name w:val="Hyperlink"/>
    <w:rsid w:val="004168DE"/>
    <w:rPr>
      <w:color w:val="0563C1"/>
      <w:u w:val="single"/>
    </w:rPr>
  </w:style>
  <w:style w:type="character" w:styleId="FollowedHyperlink">
    <w:name w:val="FollowedHyperlink"/>
    <w:rsid w:val="004168DE"/>
    <w:rPr>
      <w:color w:val="954F72"/>
      <w:u w:val="single"/>
    </w:rPr>
  </w:style>
  <w:style w:type="paragraph" w:styleId="Revision">
    <w:name w:val="Revision"/>
    <w:hidden/>
    <w:uiPriority w:val="99"/>
    <w:semiHidden/>
    <w:rsid w:val="001870B1"/>
  </w:style>
  <w:style w:type="paragraph" w:styleId="ListParagraph">
    <w:name w:val="List Paragraph"/>
    <w:basedOn w:val="Normal"/>
    <w:uiPriority w:val="1"/>
    <w:qFormat/>
    <w:rsid w:val="00514D5F"/>
    <w:pPr>
      <w:ind w:left="720"/>
      <w:contextualSpacing/>
    </w:pPr>
  </w:style>
  <w:style w:type="character" w:customStyle="1" w:styleId="Heading1Char">
    <w:name w:val="Heading 1 Char"/>
    <w:basedOn w:val="DefaultParagraphFont"/>
    <w:link w:val="Heading1"/>
    <w:uiPriority w:val="1"/>
    <w:rsid w:val="00FF5B32"/>
    <w:rPr>
      <w:rFonts w:ascii="Arial" w:eastAsia="Arial" w:hAnsi="Arial" w:cs="Arial"/>
      <w:b/>
      <w:bCs/>
      <w:sz w:val="24"/>
      <w:szCs w:val="24"/>
      <w:lang w:bidi="en-US"/>
    </w:rPr>
  </w:style>
  <w:style w:type="paragraph" w:customStyle="1" w:styleId="g">
    <w:name w:val="g"/>
    <w:basedOn w:val="Normal"/>
    <w:rsid w:val="00311EFC"/>
    <w:pPr>
      <w:widowControl/>
      <w:autoSpaceDE/>
      <w:autoSpaceDN/>
      <w:adjustRightInd/>
      <w:spacing w:before="240" w:after="2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cfr.federalregister.gov/current/title-50/chapter-VI/part-660/subpart-K/section-660.708" TargetMode="External"/><Relationship Id="rId18" Type="http://schemas.openxmlformats.org/officeDocument/2006/relationships/hyperlink" Target="https://www.govinfo.gov/app/details/CFR-2018-title50-vol10/CFR-2018-title50-vol10-sec200-2"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noaa.gov/organization/administration/nao-216-100-protection-of-confidential-fisheries-statistics" TargetMode="External"/><Relationship Id="rId7" Type="http://schemas.openxmlformats.org/officeDocument/2006/relationships/endnotes" Target="endnotes.xml"/><Relationship Id="rId12" Type="http://schemas.openxmlformats.org/officeDocument/2006/relationships/hyperlink" Target="https://ecfr.federalregister.gov/current/title-50/chapter-III/part-300/subpart-C" TargetMode="External"/><Relationship Id="rId17" Type="http://schemas.openxmlformats.org/officeDocument/2006/relationships/hyperlink" Target="https://www.govinfo.gov/content/pkg/PLAW-106publ554/html/PLAW-106publ554.htm" TargetMode="External"/><Relationship Id="rId25"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govinfo.gov/app/details/FR-2021-05-25/2021-109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app/details/CFR-2019-title50-vol13/CFR-2019-title50-vol13-sec665-14" TargetMode="External"/><Relationship Id="rId24"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5" Type="http://schemas.openxmlformats.org/officeDocument/2006/relationships/hyperlink" Target="https://ecfr.federalregister.gov/current/title-50/chapter-VI/part-665?toc=1" TargetMode="External"/><Relationship Id="rId23" Type="http://schemas.openxmlformats.org/officeDocument/2006/relationships/hyperlink" Target="http://www.gpo.gov/fdsys/pkg/CFR-2014-title5-vol3/pdf/CFR-2014-title5-vol3-sec1320-9.pdf" TargetMode="External"/><Relationship Id="rId28" Type="http://schemas.openxmlformats.org/officeDocument/2006/relationships/theme" Target="theme/theme1.xml"/><Relationship Id="rId10" Type="http://schemas.openxmlformats.org/officeDocument/2006/relationships/hyperlink" Target="https://www.govinfo.gov/app/details/CFR-2019-title50-vol13/CFR-2019-title50-vol13-part665" TargetMode="External"/><Relationship Id="rId19" Type="http://schemas.openxmlformats.org/officeDocument/2006/relationships/hyperlink" Target="https://www.govinfo.gov/app/details/FR-2021-06-09/2021-12067" TargetMode="External"/><Relationship Id="rId4" Type="http://schemas.openxmlformats.org/officeDocument/2006/relationships/settings" Target="settings.xml"/><Relationship Id="rId9" Type="http://schemas.openxmlformats.org/officeDocument/2006/relationships/hyperlink" Target="https://ecfr.io/Title-50/Part-600" TargetMode="External"/><Relationship Id="rId14" Type="http://schemas.openxmlformats.org/officeDocument/2006/relationships/hyperlink" Target="https://ecfr.federalregister.gov/current/title-50/chapter-III/part-300/subpart-C/section-300.29" TargetMode="External"/><Relationship Id="rId22" Type="http://schemas.openxmlformats.org/officeDocument/2006/relationships/hyperlink" Target="https://www.bls.gov/oes/current/oes451011.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DA697-6F58-4FAE-B284-1B5BCF97B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5088</Words>
  <Characters>30252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35270</CharactersWithSpaces>
  <SharedDoc>false</SharedDoc>
  <HLinks>
    <vt:vector size="42" baseType="variant">
      <vt:variant>
        <vt:i4>5505100</vt:i4>
      </vt:variant>
      <vt:variant>
        <vt:i4>22</vt:i4>
      </vt:variant>
      <vt:variant>
        <vt:i4>0</vt:i4>
      </vt:variant>
      <vt:variant>
        <vt:i4>5</vt:i4>
      </vt:variant>
      <vt:variant>
        <vt:lpwstr>http://www.gpo.gov/fdsys/pkg/CFR-2014-title5-vol3/pdf/CFR-2014-title5-vol3-sec1320-8.pdf</vt:lpwstr>
      </vt:variant>
      <vt:variant>
        <vt:lpwstr/>
      </vt:variant>
      <vt:variant>
        <vt:i4>5505100</vt:i4>
      </vt:variant>
      <vt:variant>
        <vt:i4>19</vt:i4>
      </vt:variant>
      <vt:variant>
        <vt:i4>0</vt:i4>
      </vt:variant>
      <vt:variant>
        <vt:i4>5</vt:i4>
      </vt:variant>
      <vt:variant>
        <vt:lpwstr>http://www.gpo.gov/fdsys/pkg/CFR-2014-title5-vol3/pdf/CFR-2014-title5-vol3-sec1320-8.pdf</vt:lpwstr>
      </vt:variant>
      <vt:variant>
        <vt:lpwstr/>
      </vt:variant>
      <vt:variant>
        <vt:i4>5570636</vt:i4>
      </vt:variant>
      <vt:variant>
        <vt:i4>16</vt:i4>
      </vt:variant>
      <vt:variant>
        <vt:i4>0</vt:i4>
      </vt:variant>
      <vt:variant>
        <vt:i4>5</vt:i4>
      </vt:variant>
      <vt:variant>
        <vt:lpwstr>http://www.gpo.gov/fdsys/pkg/CFR-2014-title5-vol3/pdf/CFR-2014-title5-vol3-sec1320-9.pdf</vt:lpwstr>
      </vt:variant>
      <vt:variant>
        <vt:lpwstr/>
      </vt:variant>
      <vt:variant>
        <vt:i4>6684728</vt:i4>
      </vt:variant>
      <vt:variant>
        <vt:i4>13</vt:i4>
      </vt:variant>
      <vt:variant>
        <vt:i4>0</vt:i4>
      </vt:variant>
      <vt:variant>
        <vt:i4>5</vt:i4>
      </vt:variant>
      <vt:variant>
        <vt:lpwstr>https://www.govinfo.gov/app/details/CFR-2018-title50-vol10/CFR-2018-title50-vol10-sec200-2</vt:lpwstr>
      </vt:variant>
      <vt:variant>
        <vt:lpwstr/>
      </vt:variant>
      <vt:variant>
        <vt:i4>6684732</vt:i4>
      </vt:variant>
      <vt:variant>
        <vt:i4>6</vt:i4>
      </vt:variant>
      <vt:variant>
        <vt:i4>0</vt:i4>
      </vt:variant>
      <vt:variant>
        <vt:i4>5</vt:i4>
      </vt:variant>
      <vt:variant>
        <vt:lpwstr>https://www.govinfo.gov/app/details/CFR-2019-title50-vol13/CFR-2019-title50-vol13-sec665-14</vt:lpwstr>
      </vt:variant>
      <vt:variant>
        <vt:lpwstr/>
      </vt:variant>
      <vt:variant>
        <vt:i4>1179651</vt:i4>
      </vt:variant>
      <vt:variant>
        <vt:i4>3</vt:i4>
      </vt:variant>
      <vt:variant>
        <vt:i4>0</vt:i4>
      </vt:variant>
      <vt:variant>
        <vt:i4>5</vt:i4>
      </vt:variant>
      <vt:variant>
        <vt:lpwstr>https://www.govinfo.gov/app/details/CFR-2019-title50-vol13/CFR-2019-title50-vol13-part665</vt:lpwstr>
      </vt:variant>
      <vt:variant>
        <vt:lpwstr/>
      </vt:variant>
      <vt:variant>
        <vt:i4>4259934</vt:i4>
      </vt:variant>
      <vt:variant>
        <vt:i4>0</vt:i4>
      </vt:variant>
      <vt:variant>
        <vt:i4>0</vt:i4>
      </vt:variant>
      <vt:variant>
        <vt:i4>5</vt:i4>
      </vt:variant>
      <vt:variant>
        <vt:lpwstr>https://ecfr.io/Title-50/Part-600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Adrienne.Thomas</cp:lastModifiedBy>
  <cp:revision>4</cp:revision>
  <cp:lastPrinted>2007-01-26T23:00:00Z</cp:lastPrinted>
  <dcterms:created xsi:type="dcterms:W3CDTF">2021-08-02T20:44:00Z</dcterms:created>
  <dcterms:modified xsi:type="dcterms:W3CDTF">2021-08-02T20:52:00Z</dcterms:modified>
</cp:coreProperties>
</file>