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7014" w:rsidP="00FC7014" w:rsidRDefault="00FC7014" w14:paraId="420D4534" w14:textId="77777777">
      <w:pPr>
        <w:widowControl w:val="0"/>
        <w:tabs>
          <w:tab w:val="center" w:pos="4680"/>
        </w:tabs>
        <w:jc w:val="center"/>
        <w:rPr>
          <w:b/>
          <w:sz w:val="28"/>
          <w:szCs w:val="28"/>
        </w:rPr>
      </w:pPr>
      <w:r>
        <w:fldChar w:fldCharType="begin"/>
      </w:r>
      <w:r>
        <w:instrText xml:space="preserve"> SEQ CHAPTER \h \r 1</w:instrText>
      </w:r>
      <w:r>
        <w:fldChar w:fldCharType="end"/>
      </w:r>
      <w:r>
        <w:rPr>
          <w:b/>
          <w:sz w:val="28"/>
          <w:szCs w:val="28"/>
        </w:rPr>
        <w:t>FEDERAL RAILROAD ADMINISTRATION</w:t>
      </w:r>
    </w:p>
    <w:p w:rsidR="00815377" w:rsidRDefault="00815377" w14:paraId="1224C671" w14:textId="156E0B85">
      <w:pPr>
        <w:widowControl w:val="0"/>
        <w:jc w:val="center"/>
        <w:rPr>
          <w:b/>
          <w:sz w:val="28"/>
        </w:rPr>
      </w:pPr>
      <w:r>
        <w:fldChar w:fldCharType="begin"/>
      </w:r>
      <w:r>
        <w:instrText xml:space="preserve"> SEQ CHAPTER \h \r 1</w:instrText>
      </w:r>
      <w:r>
        <w:fldChar w:fldCharType="end"/>
      </w:r>
      <w:r w:rsidRPr="00FC7014" w:rsidR="00FC7014">
        <w:rPr>
          <w:b/>
          <w:sz w:val="28"/>
          <w:szCs w:val="28"/>
        </w:rPr>
        <w:t>Accident/Incident Reporting and Recordkeeping</w:t>
      </w:r>
    </w:p>
    <w:p w:rsidRPr="00DB5FBA" w:rsidR="00FC7014" w:rsidP="00FC7014" w:rsidRDefault="00FC7014" w14:paraId="27DD9BC4" w14:textId="77777777">
      <w:pPr>
        <w:widowControl w:val="0"/>
        <w:tabs>
          <w:tab w:val="center" w:pos="4680"/>
        </w:tabs>
        <w:jc w:val="center"/>
        <w:rPr>
          <w:b/>
          <w:sz w:val="28"/>
          <w:szCs w:val="28"/>
        </w:rPr>
      </w:pPr>
      <w:r w:rsidRPr="00DB5FBA">
        <w:rPr>
          <w:b/>
          <w:sz w:val="28"/>
          <w:szCs w:val="28"/>
        </w:rPr>
        <w:t xml:space="preserve">(Title 49 Code of Federal </w:t>
      </w:r>
      <w:r>
        <w:rPr>
          <w:b/>
          <w:sz w:val="28"/>
          <w:szCs w:val="28"/>
        </w:rPr>
        <w:t>Regulations (CFR) Part 225</w:t>
      </w:r>
      <w:r w:rsidRPr="00DB5FBA">
        <w:rPr>
          <w:b/>
          <w:sz w:val="28"/>
          <w:szCs w:val="28"/>
        </w:rPr>
        <w:t>)</w:t>
      </w:r>
    </w:p>
    <w:p w:rsidR="00815377" w:rsidRDefault="00815377" w14:paraId="7BAD8950" w14:textId="77777777">
      <w:pPr>
        <w:widowControl w:val="0"/>
        <w:jc w:val="center"/>
        <w:rPr>
          <w:b/>
          <w:sz w:val="28"/>
        </w:rPr>
      </w:pPr>
      <w:r>
        <w:rPr>
          <w:b/>
          <w:sz w:val="28"/>
        </w:rPr>
        <w:t>SUPPORTING JUSTIFICATION</w:t>
      </w:r>
    </w:p>
    <w:p w:rsidR="00815377" w:rsidRDefault="00E63463" w14:paraId="186684BB" w14:textId="5360716E">
      <w:pPr>
        <w:widowControl w:val="0"/>
        <w:jc w:val="center"/>
        <w:rPr>
          <w:b/>
          <w:sz w:val="28"/>
        </w:rPr>
      </w:pPr>
      <w:r>
        <w:rPr>
          <w:b/>
          <w:sz w:val="28"/>
        </w:rPr>
        <w:t xml:space="preserve">OMB </w:t>
      </w:r>
      <w:r w:rsidR="007E4471">
        <w:rPr>
          <w:b/>
          <w:sz w:val="28"/>
        </w:rPr>
        <w:t xml:space="preserve">Control </w:t>
      </w:r>
      <w:r>
        <w:rPr>
          <w:b/>
          <w:sz w:val="28"/>
        </w:rPr>
        <w:t>No. 2130-0500</w:t>
      </w:r>
    </w:p>
    <w:p w:rsidR="00D01DF5" w:rsidP="00D01DF5" w:rsidRDefault="00D01DF5" w14:paraId="2FFEAF22" w14:textId="77777777">
      <w:pPr>
        <w:widowControl w:val="0"/>
        <w:rPr>
          <w:b/>
          <w:sz w:val="28"/>
        </w:rPr>
      </w:pPr>
    </w:p>
    <w:p w:rsidR="002F182F" w:rsidP="002F182F" w:rsidRDefault="002F182F" w14:paraId="589183D7" w14:textId="77777777">
      <w:pPr>
        <w:widowControl w:val="0"/>
        <w:ind w:left="720"/>
        <w:rPr>
          <w:u w:val="single"/>
        </w:rPr>
      </w:pPr>
      <w:r w:rsidRPr="00095D9C">
        <w:rPr>
          <w:u w:val="single"/>
        </w:rPr>
        <w:t>Summary</w:t>
      </w:r>
      <w:r>
        <w:rPr>
          <w:u w:val="single"/>
        </w:rPr>
        <w:t xml:space="preserve"> of Submission</w:t>
      </w:r>
    </w:p>
    <w:p w:rsidR="002F182F" w:rsidP="002F182F" w:rsidRDefault="002F182F" w14:paraId="617BBCCC" w14:textId="77777777">
      <w:pPr>
        <w:widowControl w:val="0"/>
        <w:ind w:left="720"/>
        <w:rPr>
          <w:u w:val="single"/>
        </w:rPr>
      </w:pPr>
    </w:p>
    <w:p w:rsidRPr="00FC7014" w:rsidR="001A2514" w:rsidP="001A2514" w:rsidRDefault="008F092F" w14:paraId="6306DB50" w14:textId="02B14242">
      <w:pPr>
        <w:widowControl w:val="0"/>
        <w:numPr>
          <w:ilvl w:val="1"/>
          <w:numId w:val="7"/>
        </w:numPr>
      </w:pPr>
      <w:r>
        <w:t xml:space="preserve">This submission is a request for an extension without change (with changes in estimates) of the last three-year approval granted by the Office of Management and Budget (OMB) on </w:t>
      </w:r>
      <w:r w:rsidRPr="00FC7014" w:rsidR="00FC7014">
        <w:t>June 21, 2018</w:t>
      </w:r>
      <w:r w:rsidRPr="00FC7014" w:rsidR="001A2514">
        <w:t xml:space="preserve">, which expires </w:t>
      </w:r>
      <w:r w:rsidRPr="00FC7014" w:rsidR="000179CE">
        <w:t>June</w:t>
      </w:r>
      <w:r w:rsidRPr="00FC7014" w:rsidR="00A04BB9">
        <w:t xml:space="preserve"> 30</w:t>
      </w:r>
      <w:r w:rsidRPr="00FC7014" w:rsidR="001A2514">
        <w:t xml:space="preserve">, </w:t>
      </w:r>
      <w:r w:rsidRPr="00FC7014" w:rsidR="00FC7014">
        <w:t>2021</w:t>
      </w:r>
      <w:r w:rsidRPr="00FC7014" w:rsidR="001A2514">
        <w:t xml:space="preserve">.   </w:t>
      </w:r>
    </w:p>
    <w:p w:rsidR="001A2514" w:rsidP="001A2514" w:rsidRDefault="001A2514" w14:paraId="191879E9" w14:textId="77777777">
      <w:pPr>
        <w:widowControl w:val="0"/>
        <w:ind w:left="1080"/>
      </w:pPr>
    </w:p>
    <w:p w:rsidR="001A2514" w:rsidP="001A2514" w:rsidRDefault="008F092F" w14:paraId="5B099E0F" w14:textId="376DEFEE">
      <w:pPr>
        <w:widowControl w:val="0"/>
        <w:numPr>
          <w:ilvl w:val="1"/>
          <w:numId w:val="7"/>
        </w:numPr>
      </w:pPr>
      <w:r>
        <w:t xml:space="preserve">The Federal Railroad Administration (FRA) </w:t>
      </w:r>
      <w:r w:rsidR="001A2514">
        <w:t xml:space="preserve">published the required 60-day </w:t>
      </w:r>
      <w:r w:rsidRPr="00AF0D91" w:rsidR="001A2514">
        <w:rPr>
          <w:b/>
        </w:rPr>
        <w:t xml:space="preserve">Federal Register </w:t>
      </w:r>
      <w:r w:rsidRPr="00257124" w:rsidR="001A2514">
        <w:t>Notice</w:t>
      </w:r>
      <w:r w:rsidRPr="00AF0D91" w:rsidR="001A2514">
        <w:rPr>
          <w:b/>
        </w:rPr>
        <w:t xml:space="preserve"> </w:t>
      </w:r>
      <w:r w:rsidR="001A2514">
        <w:t xml:space="preserve">on </w:t>
      </w:r>
      <w:r w:rsidR="008E18B0">
        <w:t>February 18, 2021</w:t>
      </w:r>
      <w:r w:rsidR="001A2514">
        <w:t xml:space="preserve">.  </w:t>
      </w:r>
      <w:r w:rsidRPr="00AF0D91" w:rsidR="001A2514">
        <w:rPr>
          <w:u w:val="single"/>
        </w:rPr>
        <w:t>See</w:t>
      </w:r>
      <w:r w:rsidR="001A2514">
        <w:t xml:space="preserve"> </w:t>
      </w:r>
      <w:r w:rsidR="00C14E29">
        <w:t>8</w:t>
      </w:r>
      <w:r w:rsidR="008E18B0">
        <w:t>6</w:t>
      </w:r>
      <w:r w:rsidR="00996100">
        <w:t xml:space="preserve"> </w:t>
      </w:r>
      <w:r w:rsidR="001A2514">
        <w:t xml:space="preserve">FR </w:t>
      </w:r>
      <w:r w:rsidR="008E18B0">
        <w:t>10068</w:t>
      </w:r>
      <w:r w:rsidR="001A2514">
        <w:t>.</w:t>
      </w:r>
      <w:r w:rsidR="00B41FDD">
        <w:t xml:space="preserve">  FRA received </w:t>
      </w:r>
      <w:r w:rsidRPr="00E818D0" w:rsidR="00B41FDD">
        <w:rPr>
          <w:u w:val="single"/>
        </w:rPr>
        <w:t>one</w:t>
      </w:r>
      <w:r w:rsidR="00B41FDD">
        <w:t xml:space="preserve"> comment in response to this Notice</w:t>
      </w:r>
      <w:r>
        <w:t>.</w:t>
      </w:r>
      <w:r w:rsidR="00B41FDD">
        <w:t xml:space="preserve"> </w:t>
      </w:r>
      <w:r w:rsidR="001A2514">
        <w:t xml:space="preserve">  </w:t>
      </w:r>
    </w:p>
    <w:p w:rsidR="001A2514" w:rsidP="001A2514" w:rsidRDefault="001A2514" w14:paraId="1B018B0E" w14:textId="77777777">
      <w:pPr>
        <w:pStyle w:val="ListParagraph"/>
      </w:pPr>
    </w:p>
    <w:p w:rsidR="008F092F" w:rsidP="008F092F" w:rsidRDefault="008F092F" w14:paraId="25405741" w14:textId="702F9E7E">
      <w:pPr>
        <w:widowControl w:val="0"/>
        <w:numPr>
          <w:ilvl w:val="1"/>
          <w:numId w:val="7"/>
        </w:numPr>
        <w:outlineLvl w:val="0"/>
      </w:pPr>
      <w:r>
        <w:t>Overall, the adjustments decreased the burden by</w:t>
      </w:r>
      <w:r w:rsidR="00CF7E66">
        <w:t xml:space="preserve"> 10,</w:t>
      </w:r>
      <w:r w:rsidR="00C524F3">
        <w:t xml:space="preserve">731 </w:t>
      </w:r>
      <w:r>
        <w:t xml:space="preserve">hours and decreased responses by </w:t>
      </w:r>
      <w:r w:rsidR="00BD601B">
        <w:t>20,38</w:t>
      </w:r>
      <w:r w:rsidR="00CF7E66">
        <w:t>3</w:t>
      </w:r>
      <w:r>
        <w:t xml:space="preserve"> after a thorough review of the data. </w:t>
      </w:r>
    </w:p>
    <w:p w:rsidR="008F092F" w:rsidP="00FC7014" w:rsidRDefault="008F092F" w14:paraId="306010D0" w14:textId="77777777">
      <w:pPr>
        <w:widowControl w:val="0"/>
        <w:ind w:left="1080"/>
        <w:outlineLvl w:val="0"/>
      </w:pPr>
    </w:p>
    <w:p w:rsidR="008F092F" w:rsidP="008F092F" w:rsidRDefault="008F092F" w14:paraId="7071B7E1" w14:textId="77777777">
      <w:pPr>
        <w:widowControl w:val="0"/>
        <w:numPr>
          <w:ilvl w:val="1"/>
          <w:numId w:val="7"/>
        </w:numPr>
        <w:outlineLvl w:val="0"/>
      </w:pPr>
      <w:r>
        <w:t xml:space="preserve">The answer to question number 12 itemizes all information collection requirements.  </w:t>
      </w:r>
    </w:p>
    <w:p w:rsidR="008F092F" w:rsidP="00FC7014" w:rsidRDefault="008F092F" w14:paraId="55A8150B" w14:textId="77777777">
      <w:pPr>
        <w:widowControl w:val="0"/>
        <w:ind w:left="1080"/>
        <w:outlineLvl w:val="0"/>
      </w:pPr>
    </w:p>
    <w:p w:rsidR="008F092F" w:rsidP="008F092F" w:rsidRDefault="008F092F" w14:paraId="2C3C2CD3" w14:textId="77777777">
      <w:pPr>
        <w:widowControl w:val="0"/>
        <w:numPr>
          <w:ilvl w:val="1"/>
          <w:numId w:val="7"/>
        </w:numPr>
        <w:outlineLvl w:val="0"/>
      </w:pPr>
      <w:r>
        <w:t xml:space="preserve">The answer to question number 15 itemizes all adjustments. </w:t>
      </w:r>
    </w:p>
    <w:p w:rsidR="008F092F" w:rsidP="00FC7014" w:rsidRDefault="008F092F" w14:paraId="1B906EB9" w14:textId="77777777">
      <w:pPr>
        <w:widowControl w:val="0"/>
        <w:ind w:left="1080"/>
        <w:outlineLvl w:val="0"/>
      </w:pPr>
    </w:p>
    <w:p w:rsidR="008F092F" w:rsidP="008F092F" w:rsidRDefault="008F092F" w14:paraId="0EF48168" w14:textId="33D40BEE">
      <w:pPr>
        <w:widowControl w:val="0"/>
        <w:numPr>
          <w:ilvl w:val="1"/>
          <w:numId w:val="7"/>
        </w:numPr>
        <w:outlineLvl w:val="0"/>
      </w:pPr>
      <w:r>
        <w:t>There are no program changes at this time.</w:t>
      </w:r>
    </w:p>
    <w:p w:rsidR="0048426D" w:rsidP="0048426D" w:rsidRDefault="0048426D" w14:paraId="20C99FB5" w14:textId="77777777">
      <w:pPr>
        <w:pStyle w:val="ListParagraph"/>
      </w:pPr>
    </w:p>
    <w:p w:rsidR="00815377" w:rsidRDefault="00586BA5" w14:paraId="0CF74E14" w14:textId="77777777">
      <w:pPr>
        <w:widowControl w:val="0"/>
        <w:ind w:left="720" w:hanging="720"/>
        <w:rPr>
          <w:b/>
        </w:rPr>
      </w:pPr>
      <w:r w:rsidRPr="00386607">
        <w:rPr>
          <w:b/>
        </w:rPr>
        <w:t>1.</w:t>
      </w:r>
      <w:r w:rsidRPr="00386607">
        <w:rPr>
          <w:b/>
        </w:rPr>
        <w:tab/>
      </w:r>
      <w:r w:rsidRPr="00386607">
        <w:rPr>
          <w:b/>
          <w:u w:val="single"/>
        </w:rPr>
        <w:t>Circumstances that make collection of the information necessary</w:t>
      </w:r>
      <w:r w:rsidRPr="00386607">
        <w:rPr>
          <w:b/>
        </w:rPr>
        <w:t>.</w:t>
      </w:r>
    </w:p>
    <w:p w:rsidR="00746B36" w:rsidRDefault="00746B36" w14:paraId="067B17F5" w14:textId="77777777">
      <w:pPr>
        <w:widowControl w:val="0"/>
        <w:ind w:left="720" w:hanging="720"/>
      </w:pPr>
    </w:p>
    <w:p w:rsidR="00BD66DA" w:rsidP="001B0D41" w:rsidRDefault="00BD66DA" w14:paraId="7F484530" w14:textId="4C4F5B0F">
      <w:pPr>
        <w:ind w:left="720"/>
      </w:pPr>
      <w:r>
        <w:t>In 1960, the Accident Reports Act was amended to remove language conferring rulemaking authority on the ICC</w:t>
      </w:r>
      <w:r w:rsidR="008C2373">
        <w:t>.</w:t>
      </w:r>
      <w:r w:rsidR="008C2373">
        <w:rPr>
          <w:rStyle w:val="FootnoteReference"/>
        </w:rPr>
        <w:footnoteReference w:id="1"/>
      </w:r>
      <w:r w:rsidR="00D01F0F">
        <w:t xml:space="preserve"> </w:t>
      </w:r>
      <w:r w:rsidR="00AC6230">
        <w:t xml:space="preserve"> </w:t>
      </w:r>
      <w:r>
        <w:t>In 1966, the Department of Transportation Act transferred the responsibility for prescribing regulations to carry out the Accident Reports Act, as amended, from the ICC to the Secretary of Transportation.</w:t>
      </w:r>
      <w:r w:rsidR="008C2373">
        <w:rPr>
          <w:rStyle w:val="FootnoteReference"/>
        </w:rPr>
        <w:footnoteReference w:id="2"/>
      </w:r>
      <w:r w:rsidR="0082189F">
        <w:t xml:space="preserve">  </w:t>
      </w:r>
      <w:r>
        <w:t>In addition, the Secretary delegated this responsibility to the Administrator of the Federal Railroad Administration by regulation.</w:t>
      </w:r>
      <w:r w:rsidR="008C2373">
        <w:rPr>
          <w:rStyle w:val="FootnoteReference"/>
        </w:rPr>
        <w:footnoteReference w:id="3"/>
      </w:r>
      <w:r>
        <w:t xml:space="preserve">  Later, in 1988, the Accident Reports Act was amended so as to expand its applicability from “common carriers engaged in interstate commerce by railroad” </w:t>
      </w:r>
      <w:r w:rsidR="000C5573">
        <w:t>to include all “railroads.”</w:t>
      </w:r>
      <w:r w:rsidR="002B16BD">
        <w:rPr>
          <w:rStyle w:val="FootnoteReference"/>
        </w:rPr>
        <w:footnoteReference w:id="4"/>
      </w:r>
      <w:r w:rsidR="000C5573">
        <w:t xml:space="preserve"> </w:t>
      </w:r>
      <w:r>
        <w:t>The same legislation required railroads to include in any of their reports that assigned employee error as a cause of an accident/incident to include</w:t>
      </w:r>
      <w:r w:rsidR="00D613E5">
        <w:t>,</w:t>
      </w:r>
      <w:r>
        <w:t xml:space="preserve"> at the employee’s option</w:t>
      </w:r>
      <w:r w:rsidR="00D613E5">
        <w:t>,</w:t>
      </w:r>
      <w:r>
        <w:t xml:space="preserve"> a statement “explaining any factors the employee alleges contributed to the accident or incident.”</w:t>
      </w:r>
      <w:r w:rsidR="002B16BD">
        <w:rPr>
          <w:rStyle w:val="FootnoteReference"/>
        </w:rPr>
        <w:footnoteReference w:id="5"/>
      </w:r>
      <w:r>
        <w:t xml:space="preserve">  </w:t>
      </w:r>
    </w:p>
    <w:p w:rsidR="00CE5B0D" w:rsidRDefault="00BD66DA" w14:paraId="1709CC13" w14:textId="08C83316">
      <w:pPr>
        <w:ind w:left="720"/>
      </w:pPr>
      <w:r>
        <w:lastRenderedPageBreak/>
        <w:t>In 1994</w:t>
      </w:r>
      <w:r w:rsidR="0097285A">
        <w:t>,</w:t>
      </w:r>
      <w:r>
        <w:t xml:space="preserve"> the Accident Reports Act</w:t>
      </w:r>
      <w:r w:rsidR="002B16BD">
        <w:t xml:space="preserve"> </w:t>
      </w:r>
      <w:r>
        <w:t>was repealed, and its provisions were revised, re</w:t>
      </w:r>
      <w:r w:rsidR="00464D66">
        <w:t>-</w:t>
      </w:r>
      <w:r>
        <w:t>enacted</w:t>
      </w:r>
      <w:r w:rsidR="00EB25AE">
        <w:t xml:space="preserve"> as positive law</w:t>
      </w:r>
      <w:r>
        <w:t xml:space="preserve">, and </w:t>
      </w:r>
      <w:r w:rsidRPr="008019D3">
        <w:t>re</w:t>
      </w:r>
      <w:r w:rsidR="00464D66">
        <w:t>-</w:t>
      </w:r>
      <w:r w:rsidRPr="008019D3">
        <w:t xml:space="preserve">codified </w:t>
      </w:r>
      <w:r>
        <w:t xml:space="preserve">without substantive change </w:t>
      </w:r>
      <w:r w:rsidRPr="008019D3">
        <w:t>at 49 U.S.C. 20901-20903</w:t>
      </w:r>
      <w:r>
        <w:t>,</w:t>
      </w:r>
      <w:r w:rsidRPr="008019D3">
        <w:t xml:space="preserve"> Accidents and Incident</w:t>
      </w:r>
      <w:r>
        <w:t>s</w:t>
      </w:r>
      <w:r w:rsidR="00BE2377">
        <w:t>.</w:t>
      </w:r>
      <w:r w:rsidR="00BE2377">
        <w:rPr>
          <w:rStyle w:val="FootnoteReference"/>
        </w:rPr>
        <w:footnoteReference w:id="6"/>
      </w:r>
      <w:r>
        <w:t xml:space="preserve"> </w:t>
      </w:r>
      <w:r w:rsidR="008F38AF">
        <w:t xml:space="preserve">  </w:t>
      </w:r>
      <w:r w:rsidR="00CE5B0D">
        <w:t>In 1996, FRA published extensive amendments to its accident/incident reporting regulations.</w:t>
      </w:r>
      <w:r w:rsidR="008F38AF">
        <w:rPr>
          <w:rStyle w:val="FootnoteReference"/>
        </w:rPr>
        <w:footnoteReference w:id="7"/>
      </w:r>
      <w:r w:rsidR="00CE5B0D">
        <w:t xml:space="preserve">  This was the first major revision of the accident/incident reporting requirements since 1974.  The primary purpose of the revision was to increase the accuracy, completeness, and utility of FRA’s accident database and to clarify certain definitions and regulatory requirements.  Among other things, these amendments required railroads to adopt and comply with an </w:t>
      </w:r>
      <w:r w:rsidR="009B5B49">
        <w:t>I</w:t>
      </w:r>
      <w:r w:rsidR="00CE5B0D">
        <w:t xml:space="preserve">nternal </w:t>
      </w:r>
      <w:r w:rsidR="009B5B49">
        <w:t>C</w:t>
      </w:r>
      <w:r w:rsidR="00CE5B0D">
        <w:t xml:space="preserve">ontrol </w:t>
      </w:r>
      <w:r w:rsidR="009B5B49">
        <w:t>P</w:t>
      </w:r>
      <w:r w:rsidR="00CE5B0D">
        <w:t xml:space="preserve">lan (ICP) to ensure accurate reporting of accidents and incidents.  </w:t>
      </w:r>
    </w:p>
    <w:p w:rsidR="000D7729" w:rsidP="00CE5B0D" w:rsidRDefault="000D7729" w14:paraId="6DE6C466" w14:textId="77777777">
      <w:pPr>
        <w:ind w:left="720"/>
      </w:pPr>
    </w:p>
    <w:p w:rsidR="00642ECE" w:rsidP="001B0D41" w:rsidRDefault="00CE5B0D" w14:paraId="4909728B" w14:textId="40BFC60C">
      <w:pPr>
        <w:ind w:left="720"/>
      </w:pPr>
      <w:r>
        <w:t>In 2003, FRA again published extensive amendments to its accident/incident reporting regulations.</w:t>
      </w:r>
      <w:r w:rsidR="008F38AF">
        <w:rPr>
          <w:rStyle w:val="FootnoteReference"/>
        </w:rPr>
        <w:footnoteReference w:id="8"/>
      </w:r>
      <w:r>
        <w:t xml:space="preserve">   The primary purpose of these revisions was to conform FRA's accident/incident reporting requirements to </w:t>
      </w:r>
      <w:r w:rsidR="00BF5621">
        <w:t>the Department of Labor’s Occupational Safety Health Administration (</w:t>
      </w:r>
      <w:r>
        <w:t>OSHA’s</w:t>
      </w:r>
      <w:r w:rsidR="00BF5621">
        <w:t>)</w:t>
      </w:r>
      <w:r>
        <w:t xml:space="preserve"> newly revised occupational injury and illness recording and reporting requirements.</w:t>
      </w:r>
      <w:r w:rsidR="008F38AF">
        <w:rPr>
          <w:rStyle w:val="FootnoteReference"/>
        </w:rPr>
        <w:footnoteReference w:id="9"/>
      </w:r>
      <w:r>
        <w:t>  FRA’s 2003 Final Rule also addressed other issues and provided for an alternative method of recording claimed occupational illnesses with the advent of Form FRA F 6180.107, “Alternative Record for Illness Claimed to be Work-Related.”</w:t>
      </w:r>
    </w:p>
    <w:p w:rsidR="00142DAA" w:rsidRDefault="00142DAA" w14:paraId="0A7C1125" w14:textId="77777777">
      <w:pPr>
        <w:widowControl w:val="0"/>
        <w:ind w:left="720"/>
      </w:pPr>
    </w:p>
    <w:p w:rsidR="00514D91" w:rsidRDefault="00B923C6" w14:paraId="54AA7954" w14:textId="1D37A3BB">
      <w:pPr>
        <w:widowControl w:val="0"/>
        <w:ind w:left="720"/>
      </w:pPr>
      <w:r>
        <w:t xml:space="preserve">In 2018, </w:t>
      </w:r>
      <w:r w:rsidR="003B631A">
        <w:t>FRA amend</w:t>
      </w:r>
      <w:r w:rsidR="00142DAA">
        <w:t>ed</w:t>
      </w:r>
      <w:r w:rsidR="003B631A">
        <w:t xml:space="preserve"> its accident/incident reporting regulations to clarify ambiguous regulations; add necessary definitions; require the reporting of additional types of injuries to all persons; require the reporting of suicide data; include a comprehensive list of accident/incident reporting exceptions; allow for consolidated accident/incident reporting by integrated railroad systems; set forth requirements for railroad electronic recordkeeping systems for purposes of part 225; update regulatory text;</w:t>
      </w:r>
      <w:r w:rsidR="009D5C5C">
        <w:t xml:space="preserve"> </w:t>
      </w:r>
      <w:r w:rsidR="003B631A">
        <w:t>enhance the quality of information available for railroad casualty analysis; clarify and limit which highway-rail grade crossing fatalities must be telephonically reported to the National Response Center</w:t>
      </w:r>
      <w:r w:rsidR="00A360FD">
        <w:t xml:space="preserve"> (NRC)</w:t>
      </w:r>
      <w:r w:rsidR="003B631A">
        <w:t xml:space="preserve">; clarify and refine the requirements and criteria for using and retaining Form FRA F 6180.107, “Alternative Record for Illnesses Claimed to be Work-Related,” and the alternative railroad-designed record; eliminate the oath and notarization requirements for Form FRA F 6180.55, “Railroad Injury and Illness Summary”; allow for the electronic submission via the Internet of Forms FRA F 6180.54, “ Rail Equipment Accident/Incident Report”; FRA F 6180.55, “Railroad Injury and Illness Summary ”; FRA F 6180.55a, “Railroad Injury and Illness Summary ” (Continuation Sheet); FRA F 6180.57, “Highway-Rail Grade Crossing Accident/Incident Report”; and FRA F 6180.81, “Employee Human Factor Attachment”; set forth record retention requirements for certain accident/incident recording and reporting records not previously addressed; and update FRA’s address information.  </w:t>
      </w:r>
    </w:p>
    <w:p w:rsidR="00514D91" w:rsidRDefault="00514D91" w14:paraId="2AFD70E5" w14:textId="77777777">
      <w:pPr>
        <w:widowControl w:val="0"/>
        <w:ind w:left="720"/>
      </w:pPr>
    </w:p>
    <w:p w:rsidR="00686196" w:rsidRDefault="00B923C6" w14:paraId="57E0D1D0" w14:textId="102FB6A5">
      <w:pPr>
        <w:widowControl w:val="0"/>
        <w:ind w:left="720"/>
      </w:pPr>
      <w:r>
        <w:t xml:space="preserve">Additionally, in 2018, </w:t>
      </w:r>
      <w:r w:rsidR="003B631A">
        <w:t>FRA revis</w:t>
      </w:r>
      <w:r w:rsidR="00847A5B">
        <w:t>ed</w:t>
      </w:r>
      <w:r w:rsidR="0023546D">
        <w:t xml:space="preserve"> its </w:t>
      </w:r>
      <w:r w:rsidR="003B631A">
        <w:t>accident/incident recording and reporting forms</w:t>
      </w:r>
      <w:r w:rsidR="0023546D">
        <w:t xml:space="preserve"> to capture essential additional data and </w:t>
      </w:r>
      <w:r w:rsidR="00847A5B">
        <w:t xml:space="preserve">amended </w:t>
      </w:r>
      <w:r w:rsidR="0023546D">
        <w:t>the FRA Accident/Incident Guide to provide cl</w:t>
      </w:r>
      <w:r w:rsidR="00BD32D8">
        <w:t xml:space="preserve">ear information </w:t>
      </w:r>
      <w:r w:rsidR="0023546D">
        <w:t xml:space="preserve">to railroads </w:t>
      </w:r>
      <w:r w:rsidR="00497130">
        <w:t xml:space="preserve">on the completion of </w:t>
      </w:r>
      <w:r w:rsidR="00847A5B">
        <w:t xml:space="preserve">regulatory </w:t>
      </w:r>
      <w:r w:rsidR="00497130">
        <w:t>required forms.</w:t>
      </w:r>
    </w:p>
    <w:p w:rsidR="00686196" w:rsidRDefault="00686196" w14:paraId="66DE037C" w14:textId="77777777">
      <w:pPr>
        <w:widowControl w:val="0"/>
        <w:ind w:left="720"/>
      </w:pPr>
    </w:p>
    <w:p w:rsidR="00723CAE" w:rsidP="00723CAE" w:rsidRDefault="00723CAE" w14:paraId="6E388D9A" w14:textId="77777777">
      <w:pPr>
        <w:widowControl w:val="0"/>
        <w:ind w:left="720" w:hanging="720"/>
        <w:rPr>
          <w:b/>
        </w:rPr>
      </w:pPr>
      <w:r w:rsidRPr="00345F7D">
        <w:rPr>
          <w:b/>
        </w:rPr>
        <w:t>2.</w:t>
      </w:r>
      <w:r w:rsidRPr="00345F7D">
        <w:rPr>
          <w:b/>
        </w:rPr>
        <w:tab/>
      </w:r>
      <w:r w:rsidRPr="00345F7D">
        <w:rPr>
          <w:b/>
          <w:u w:val="single"/>
        </w:rPr>
        <w:t>How, by whom, and for what purpose the information is to be used</w:t>
      </w:r>
      <w:r w:rsidRPr="00B37881">
        <w:rPr>
          <w:b/>
        </w:rPr>
        <w:t>.</w:t>
      </w:r>
    </w:p>
    <w:p w:rsidR="00815377" w:rsidRDefault="00815377" w14:paraId="0A9D39D2" w14:textId="77777777">
      <w:pPr>
        <w:widowControl w:val="0"/>
        <w:rPr>
          <w:b/>
        </w:rPr>
      </w:pPr>
    </w:p>
    <w:p w:rsidR="0036340B" w:rsidRDefault="00144630" w14:paraId="4CBFDDEB" w14:textId="4765BE39">
      <w:pPr>
        <w:widowControl w:val="0"/>
        <w:ind w:left="720"/>
      </w:pPr>
      <w:r>
        <w:t xml:space="preserve">Along with railroads, labor organizations, </w:t>
      </w:r>
      <w:r w:rsidR="001326BA">
        <w:t xml:space="preserve">local and national </w:t>
      </w:r>
      <w:r>
        <w:t>news reporters,</w:t>
      </w:r>
      <w:r w:rsidR="001326BA">
        <w:t xml:space="preserve"> States and their police agencies, </w:t>
      </w:r>
      <w:r w:rsidR="00C71EE7">
        <w:t xml:space="preserve">college </w:t>
      </w:r>
      <w:r>
        <w:t>faculty</w:t>
      </w:r>
      <w:r w:rsidR="00C71EE7">
        <w:t>/</w:t>
      </w:r>
      <w:r w:rsidR="001326BA">
        <w:t>s</w:t>
      </w:r>
      <w:r>
        <w:t>tudents throughout the country</w:t>
      </w:r>
      <w:r w:rsidR="001326BA">
        <w:t xml:space="preserve"> studying rail and rail-highway safety</w:t>
      </w:r>
      <w:r>
        <w:t xml:space="preserve">, </w:t>
      </w:r>
      <w:r w:rsidR="00815377">
        <w:t xml:space="preserve">FRA is </w:t>
      </w:r>
      <w:r>
        <w:t xml:space="preserve">one of </w:t>
      </w:r>
      <w:r w:rsidR="00815377">
        <w:t>the primary user</w:t>
      </w:r>
      <w:r>
        <w:t>s</w:t>
      </w:r>
      <w:r w:rsidR="00815377">
        <w:t xml:space="preserve"> of the information obtained under this collection.</w:t>
      </w:r>
      <w:r w:rsidR="0073131D">
        <w:t xml:space="preserve">  Accident</w:t>
      </w:r>
      <w:r w:rsidR="008028F7">
        <w:t xml:space="preserve"> and </w:t>
      </w:r>
      <w:r w:rsidR="0073131D">
        <w:t>Incident reporting information is entered into FRA’s database, and information in the database is made publicly available on FRA’s Website for anyone wishing to see it.</w:t>
      </w:r>
      <w:r w:rsidR="00EF3494">
        <w:t xml:space="preserve"> </w:t>
      </w:r>
      <w:r w:rsidR="007A0292">
        <w:t>For instance:</w:t>
      </w:r>
      <w:r w:rsidR="00EF3494">
        <w:t xml:space="preserve">  </w:t>
      </w:r>
      <w:r w:rsidR="00D0008F">
        <w:t xml:space="preserve">  </w:t>
      </w:r>
    </w:p>
    <w:p w:rsidR="0036340B" w:rsidRDefault="0036340B" w14:paraId="77B155C9" w14:textId="77777777">
      <w:pPr>
        <w:widowControl w:val="0"/>
        <w:ind w:left="720"/>
      </w:pPr>
    </w:p>
    <w:p w:rsidR="00815377" w:rsidP="0048426D" w:rsidRDefault="00815377" w14:paraId="5B0C9290" w14:textId="36F7A2CF">
      <w:pPr>
        <w:pStyle w:val="ListParagraph"/>
        <w:numPr>
          <w:ilvl w:val="1"/>
          <w:numId w:val="14"/>
        </w:numPr>
      </w:pPr>
      <w:r>
        <w:t xml:space="preserve">FRA </w:t>
      </w:r>
      <w:r w:rsidR="00FA36A0">
        <w:t xml:space="preserve">uses this information </w:t>
      </w:r>
      <w:r>
        <w:t xml:space="preserve">to assess the risks that exist on the </w:t>
      </w:r>
      <w:r w:rsidR="00FA36A0">
        <w:t>na</w:t>
      </w:r>
      <w:r>
        <w:t xml:space="preserve">tion’s railroads.  The information allows FRA to track the nature, number, type, severity, and cause(s) of railroad-related accidents and incidents, and to develop strategies and programs to reduce the occurrence of such accident/incidents.  </w:t>
      </w:r>
    </w:p>
    <w:p w:rsidR="007A0292" w:rsidP="0048426D" w:rsidRDefault="00815377" w14:paraId="2C254CE5" w14:textId="12C5B624">
      <w:pPr>
        <w:pStyle w:val="ListParagraph"/>
        <w:widowControl w:val="0"/>
        <w:numPr>
          <w:ilvl w:val="1"/>
          <w:numId w:val="14"/>
        </w:numPr>
      </w:pPr>
      <w:r>
        <w:t>FRA use</w:t>
      </w:r>
      <w:r w:rsidR="00602D78">
        <w:t>s</w:t>
      </w:r>
      <w:r>
        <w:t xml:space="preserve"> the information collected under §225.6</w:t>
      </w:r>
      <w:r w:rsidR="0073131D">
        <w:t xml:space="preserve">, </w:t>
      </w:r>
      <w:r w:rsidRPr="0048426D" w:rsidR="0073131D">
        <w:t>Consolidated Reporting</w:t>
      </w:r>
      <w:r w:rsidR="0073131D">
        <w:t>,</w:t>
      </w:r>
      <w:r>
        <w:t xml:space="preserve"> to determine whether the parent corporation of an integrated system of railroads</w:t>
      </w:r>
      <w:r w:rsidR="004B44F2">
        <w:t xml:space="preserve"> </w:t>
      </w:r>
      <w:r>
        <w:t xml:space="preserve">should be permitted to report the accidents and incidents of its subsidiary railroads.  By treating all components of an integrated system as a single railroad, FRA seeks to gather more meaningful and accurate accident/incident data.    </w:t>
      </w:r>
    </w:p>
    <w:p w:rsidR="00CE72EB" w:rsidP="0048426D" w:rsidRDefault="00815377" w14:paraId="1D23DA78" w14:textId="5477213C">
      <w:pPr>
        <w:pStyle w:val="ListParagraph"/>
        <w:widowControl w:val="0"/>
        <w:numPr>
          <w:ilvl w:val="1"/>
          <w:numId w:val="14"/>
        </w:numPr>
      </w:pPr>
      <w:r>
        <w:t>FRA uses telephonic reports mandated under §225.9 to promptly respond to and investigate the following accidents/incidents caused by an event or exposure arising from the operation of a railroad</w:t>
      </w:r>
      <w:r w:rsidR="00E10F13">
        <w:t>.</w:t>
      </w:r>
    </w:p>
    <w:p w:rsidR="00703DB4" w:rsidP="0048426D" w:rsidRDefault="00815377" w14:paraId="0699EF6D" w14:textId="2326C0F2">
      <w:pPr>
        <w:pStyle w:val="ListParagraph"/>
        <w:widowControl w:val="0"/>
        <w:numPr>
          <w:ilvl w:val="1"/>
          <w:numId w:val="14"/>
        </w:numPr>
      </w:pPr>
      <w:r>
        <w:t>FRA uses the information collected under §225.11 to monitor, on a continuing (monthly) basis, all accident/incidents described in §225.19.  For reporting purposes, reportable accident/incidents are divided into three groups: (</w:t>
      </w:r>
      <w:proofErr w:type="spellStart"/>
      <w:r>
        <w:t>i</w:t>
      </w:r>
      <w:proofErr w:type="spellEnd"/>
      <w:r>
        <w:t>) Highway-Rail Grade Crossing</w:t>
      </w:r>
      <w:r w:rsidR="00E10F13">
        <w:t xml:space="preserve">; </w:t>
      </w:r>
      <w:r>
        <w:t xml:space="preserve">(ii) Rail Equipment; and (iii) Death, Injury, and Occupational Illness.  This information enables the agency to take necessary steps to eliminate the likelihood/cause(s) of similarly caused accidents/incidents in the future.   </w:t>
      </w:r>
    </w:p>
    <w:p w:rsidR="007A0292" w:rsidP="0048426D" w:rsidRDefault="00815377" w14:paraId="1C2B9C74" w14:textId="4F2D8BA2">
      <w:pPr>
        <w:pStyle w:val="ListParagraph"/>
        <w:widowControl w:val="0"/>
        <w:numPr>
          <w:ilvl w:val="1"/>
          <w:numId w:val="14"/>
        </w:numPr>
      </w:pPr>
      <w:r>
        <w:t xml:space="preserve">FRA uses the information collected under §225.12 to track the number of rail equipment accidents/incidents where railroads cite employee human factor(s), such as an employee’s act/omission/physical condition, as a primary or contributing cause of the accident.  FRA safety specialists use this data to spot dangerous practices by railroad employees, individually and system-wide, and to develop and institute appropriate remedial safety measures to save lives and protect railroad property from similar future occurrences.  </w:t>
      </w:r>
    </w:p>
    <w:p w:rsidR="005921DC" w:rsidP="0048426D" w:rsidRDefault="00815377" w14:paraId="1AD69E79" w14:textId="3B1DDEF2">
      <w:pPr>
        <w:pStyle w:val="ListParagraph"/>
        <w:widowControl w:val="0"/>
        <w:numPr>
          <w:ilvl w:val="1"/>
          <w:numId w:val="14"/>
        </w:numPr>
      </w:pPr>
      <w:r>
        <w:t xml:space="preserve">FRA reviews late and amended reports submitted to the agency under §225.13 to gather the most accurate and complete data that it can obtain involving railroad accidents/incidents that are reported to the agency on a monthly basis.  </w:t>
      </w:r>
    </w:p>
    <w:p w:rsidR="00815377" w:rsidP="0048426D" w:rsidRDefault="00815377" w14:paraId="70F718E8" w14:textId="0370937C">
      <w:pPr>
        <w:pStyle w:val="ListParagraph"/>
        <w:widowControl w:val="0"/>
        <w:numPr>
          <w:ilvl w:val="1"/>
          <w:numId w:val="14"/>
        </w:numPr>
      </w:pPr>
      <w:r>
        <w:t xml:space="preserve">FRA carefully examines the information submitted by railroads under §225.18 to assess whether alcohol or drug use by railroad employees played a primary or contributing role in the occurrence of a rail equipment accident/incident.  Any information developed concerning possible drug or alcohol use must be reported by the railroads to FRA.  All submitted information enables FRA to make a thorough evaluation of each specific case and to determine whether appropriate action(s) have been taken or need to be taken by the railroad and/or FRA to ensure that employees in safety-sensitive positions do not abuse alcohol and drugs while on duty.  </w:t>
      </w:r>
    </w:p>
    <w:p w:rsidR="007A0292" w:rsidP="0048426D" w:rsidRDefault="00815377" w14:paraId="5533CB7B" w14:textId="14EF612C">
      <w:pPr>
        <w:pStyle w:val="ListParagraph"/>
        <w:widowControl w:val="0"/>
        <w:numPr>
          <w:ilvl w:val="1"/>
          <w:numId w:val="14"/>
        </w:numPr>
      </w:pPr>
      <w:r>
        <w:t>FRA uses th</w:t>
      </w:r>
      <w:r w:rsidR="007A0292">
        <w:t>e</w:t>
      </w:r>
      <w:r>
        <w:t xml:space="preserve"> information </w:t>
      </w:r>
      <w:r w:rsidR="007A0292">
        <w:t xml:space="preserve">collected under § 225.19 </w:t>
      </w:r>
      <w:r>
        <w:t xml:space="preserve">to keep close watch on the causes, extent, number, and frequency of highway-rail grade crossing accidents, rail equipment accident/incidents, and railroad related casualties that occur throughout the country.  </w:t>
      </w:r>
    </w:p>
    <w:p w:rsidR="007A0292" w:rsidP="0048426D" w:rsidRDefault="00FC653B" w14:paraId="28D365D5" w14:textId="19578C5A">
      <w:pPr>
        <w:pStyle w:val="ListParagraph"/>
        <w:widowControl w:val="0"/>
        <w:numPr>
          <w:ilvl w:val="1"/>
          <w:numId w:val="14"/>
        </w:numPr>
      </w:pPr>
      <w:r>
        <w:t xml:space="preserve">Section </w:t>
      </w:r>
      <w:r w:rsidR="00F50901">
        <w:t xml:space="preserve">§ 225.21(k) addresses Form FRA F 6180.150, “Highway User Statement.” These forms must be sent out by railroads </w:t>
      </w:r>
      <w:r w:rsidR="00F312C1">
        <w:t xml:space="preserve">to individuals </w:t>
      </w:r>
      <w:r w:rsidR="00F50901">
        <w:t>whenever there is a highway-rail grade accident/incident</w:t>
      </w:r>
      <w:r w:rsidR="00F312C1">
        <w:t xml:space="preserve">.  </w:t>
      </w:r>
      <w:r w:rsidR="00F50901">
        <w:t>FRA use</w:t>
      </w:r>
      <w:r w:rsidR="008C54DA">
        <w:t>s</w:t>
      </w:r>
      <w:r w:rsidR="00F50901">
        <w:t xml:space="preserve"> the information collected</w:t>
      </w:r>
      <w:r w:rsidR="007A0292">
        <w:t xml:space="preserve"> under § 225.21(k) (Form FRA F 6180.150, “Highway User Statement”)</w:t>
      </w:r>
      <w:r w:rsidR="00F50901">
        <w:t xml:space="preserve"> </w:t>
      </w:r>
      <w:r w:rsidR="00F312C1">
        <w:t>to ascertain the nature and extent of any injuries/illnesses, to discover problematic highway-rail grade crossings across the country, and to design programs to reduce and eliminate these types of accidents/incidents from happening in the future.</w:t>
      </w:r>
    </w:p>
    <w:p w:rsidR="00EE0F4F" w:rsidP="0048426D" w:rsidRDefault="00815377" w14:paraId="515CD3C4" w14:textId="338CC95E">
      <w:pPr>
        <w:pStyle w:val="ListParagraph"/>
        <w:widowControl w:val="0"/>
        <w:numPr>
          <w:ilvl w:val="1"/>
          <w:numId w:val="14"/>
        </w:numPr>
      </w:pPr>
      <w:r>
        <w:t xml:space="preserve">FRA uses the records that are required under §225.25 to ensure that the Nation’s railroads are complying with applicable Federal safety regulations.  FRA requires railroads to complete records for all reportable, and certain non-reportable, accidents/incidents involving rail equipment and accidents/incidents resulting in death, </w:t>
      </w:r>
      <w:proofErr w:type="gramStart"/>
      <w:r>
        <w:t>injury</w:t>
      </w:r>
      <w:proofErr w:type="gramEnd"/>
      <w:r>
        <w:t xml:space="preserve"> or occupational illness.  </w:t>
      </w:r>
    </w:p>
    <w:p w:rsidR="00E10F13" w:rsidRDefault="00E10F13" w14:paraId="7134E3F0" w14:textId="77777777">
      <w:pPr>
        <w:widowControl w:val="0"/>
        <w:ind w:left="720"/>
      </w:pPr>
    </w:p>
    <w:p w:rsidR="00E10F13" w:rsidRDefault="007A0292" w14:paraId="4DAFAABA" w14:textId="1BC82554">
      <w:pPr>
        <w:widowControl w:val="0"/>
        <w:ind w:left="720"/>
      </w:pPr>
      <w:r>
        <w:t>Additionally, t</w:t>
      </w:r>
      <w:r w:rsidR="00815377">
        <w:t xml:space="preserve">his information collection </w:t>
      </w:r>
      <w:r w:rsidR="003C3478">
        <w:t>is used by a wide array of organizations and individuals.  It provides context to all users examining rail operations and rail safety in the United States</w:t>
      </w:r>
      <w:r w:rsidR="00E10F13">
        <w:t xml:space="preserve">.  </w:t>
      </w:r>
      <w:r w:rsidR="003C3478">
        <w:t xml:space="preserve">It </w:t>
      </w:r>
      <w:r w:rsidR="00815377">
        <w:t xml:space="preserve">enables FRA to establish and maintain an extensive database that </w:t>
      </w:r>
      <w:r w:rsidR="003C3478">
        <w:t xml:space="preserve">the agency </w:t>
      </w:r>
      <w:r w:rsidR="00815377">
        <w:t>utilizes to develop</w:t>
      </w:r>
      <w:r w:rsidR="00E10F13">
        <w:t xml:space="preserve"> </w:t>
      </w:r>
      <w:r w:rsidR="00815377">
        <w:t xml:space="preserve">and implement appropriate safety programs.  The information collected is essential to the </w:t>
      </w:r>
      <w:r w:rsidR="003C3478">
        <w:t xml:space="preserve">FRA’s </w:t>
      </w:r>
      <w:r w:rsidR="00815377">
        <w:t>mission and to the fulfillment of its regulatory responsibilities mandated under the various Federal railroad safety laws</w:t>
      </w:r>
      <w:r w:rsidR="00E10F13">
        <w:t>.</w:t>
      </w:r>
    </w:p>
    <w:p w:rsidR="00E10F13" w:rsidRDefault="00E10F13" w14:paraId="67359016" w14:textId="77777777">
      <w:pPr>
        <w:widowControl w:val="0"/>
        <w:ind w:left="720"/>
      </w:pPr>
    </w:p>
    <w:p w:rsidR="007D5CA5" w:rsidRDefault="00815377" w14:paraId="0CE59920" w14:textId="42DEC68A">
      <w:pPr>
        <w:widowControl w:val="0"/>
        <w:ind w:left="720"/>
      </w:pPr>
      <w:r>
        <w:t>Furthermore, the information is used by FRA to discern and monitor existing safety problems and emerging trends that may adversely affect the operational safety of a large number of the nation’s rail carriers, as well as the health and well-being of railroad employees.  FRA is especially concerned with reducing, to the greatest extent possible, rail occupational injuries and deaths.  The information collected helps facilitate prompt agency corrective action, where necessary.</w:t>
      </w:r>
    </w:p>
    <w:p w:rsidR="00D77974" w:rsidRDefault="00D77974" w14:paraId="777384F4" w14:textId="77777777">
      <w:pPr>
        <w:widowControl w:val="0"/>
        <w:ind w:left="720"/>
      </w:pPr>
    </w:p>
    <w:p w:rsidR="00754D67" w:rsidP="00754D67" w:rsidRDefault="00754D67" w14:paraId="5474249D" w14:textId="77777777">
      <w:pPr>
        <w:widowControl w:val="0"/>
        <w:ind w:left="720" w:hanging="720"/>
        <w:rPr>
          <w:b/>
        </w:rPr>
      </w:pPr>
      <w:r w:rsidRPr="0099005B">
        <w:rPr>
          <w:b/>
        </w:rPr>
        <w:t>3.</w:t>
      </w:r>
      <w:r>
        <w:rPr>
          <w:b/>
        </w:rPr>
        <w:tab/>
      </w:r>
      <w:r w:rsidRPr="003E707E">
        <w:rPr>
          <w:b/>
          <w:u w:val="single"/>
        </w:rPr>
        <w:t>Extent of automated information collection</w:t>
      </w:r>
      <w:r w:rsidRPr="003E707E">
        <w:rPr>
          <w:b/>
        </w:rPr>
        <w:t>.</w:t>
      </w:r>
    </w:p>
    <w:p w:rsidR="00815377" w:rsidRDefault="00815377" w14:paraId="06AD8044" w14:textId="77777777">
      <w:pPr>
        <w:widowControl w:val="0"/>
        <w:rPr>
          <w:b/>
        </w:rPr>
      </w:pPr>
    </w:p>
    <w:p w:rsidR="00815377" w:rsidP="00914135" w:rsidRDefault="00815377" w14:paraId="491E7364" w14:textId="1030EA95">
      <w:pPr>
        <w:widowControl w:val="0"/>
        <w:ind w:left="720"/>
      </w:pPr>
      <w:r>
        <w:t>FRA has strongly encouraged and highly endorsed the use of advanced information technology, wherever possible, to reduce burden</w:t>
      </w:r>
      <w:r w:rsidR="002B4BC7">
        <w:t xml:space="preserve"> on respondents</w:t>
      </w:r>
      <w:r>
        <w:t xml:space="preserve">.  </w:t>
      </w:r>
      <w:r w:rsidR="00D463D9">
        <w:t xml:space="preserve"> In particular, </w:t>
      </w:r>
      <w:r>
        <w:t xml:space="preserve">FRA has long championed the use of electronic recordkeeping by railroads to </w:t>
      </w:r>
      <w:r w:rsidR="00D463D9">
        <w:t xml:space="preserve">reduce </w:t>
      </w:r>
      <w:r>
        <w:t xml:space="preserve">their paperwork </w:t>
      </w:r>
      <w:r w:rsidR="00D463D9">
        <w:t xml:space="preserve">time and cost </w:t>
      </w:r>
      <w:r>
        <w:t xml:space="preserve">burdens.  In keeping with the requirements of the Paperwork Reduction Act (PRA) and the Government Paperwork Elimination Act, FRA allows railroads to submit accident/incident reports, updates, and amendments to FRA through optical media transfer.  </w:t>
      </w:r>
    </w:p>
    <w:p w:rsidR="00B63FC4" w:rsidP="0048426D" w:rsidRDefault="00B63FC4" w14:paraId="303D9022" w14:textId="77777777">
      <w:pPr>
        <w:widowControl w:val="0"/>
      </w:pPr>
    </w:p>
    <w:p w:rsidR="00815377" w:rsidRDefault="00B923C6" w14:paraId="44CF22CC" w14:textId="4A5504CF">
      <w:pPr>
        <w:widowControl w:val="0"/>
        <w:ind w:left="720"/>
      </w:pPr>
      <w:r>
        <w:t xml:space="preserve">In 2018, </w:t>
      </w:r>
      <w:r w:rsidR="00815377">
        <w:t xml:space="preserve">FRA </w:t>
      </w:r>
      <w:r w:rsidR="00AE1513">
        <w:t>ma</w:t>
      </w:r>
      <w:r w:rsidR="00B67BB8">
        <w:t xml:space="preserve">de </w:t>
      </w:r>
      <w:r w:rsidR="00AE1513">
        <w:t xml:space="preserve">two </w:t>
      </w:r>
      <w:r w:rsidR="00815377">
        <w:t>changes regarding Form FRA F 6180.55 that it believes reduce</w:t>
      </w:r>
      <w:r w:rsidR="00D3730D">
        <w:t>d</w:t>
      </w:r>
      <w:r w:rsidR="00815377">
        <w:t xml:space="preserve"> railroad burden related to completing and/or submitting this form.  FRA</w:t>
      </w:r>
      <w:r w:rsidR="00AE1513">
        <w:t xml:space="preserve"> </w:t>
      </w:r>
      <w:r w:rsidR="00815377">
        <w:t>replac</w:t>
      </w:r>
      <w:r w:rsidR="00B67BB8">
        <w:t>ed</w:t>
      </w:r>
      <w:r w:rsidR="00AE1513">
        <w:t xml:space="preserve"> </w:t>
      </w:r>
      <w:r w:rsidR="00815377">
        <w:t xml:space="preserve">the oath and notarization requirement for this form with a requirement that the signature be signed under penalty of perjury in accordance with 28 U.S.C. §1746.  </w:t>
      </w:r>
      <w:r w:rsidR="00D3730D">
        <w:t>Additionally,</w:t>
      </w:r>
      <w:r w:rsidR="00815377">
        <w:t xml:space="preserve"> FRA</w:t>
      </w:r>
      <w:r w:rsidR="00F66547">
        <w:t xml:space="preserve"> </w:t>
      </w:r>
      <w:r w:rsidR="00815377">
        <w:t>allow</w:t>
      </w:r>
      <w:r w:rsidR="00D3730D">
        <w:t>ed</w:t>
      </w:r>
      <w:r w:rsidR="00815377">
        <w:t xml:space="preserve"> railroads to make their monthly submission of this form via optical media or electronically via the Internet in .pdf or .jpg file format</w:t>
      </w:r>
      <w:r w:rsidR="004D3C6A">
        <w:t>, or email</w:t>
      </w:r>
      <w:r w:rsidR="00815377">
        <w:t xml:space="preserve"> </w:t>
      </w:r>
      <w:r w:rsidR="005646E4">
        <w:t xml:space="preserve">to Rsisaireports@dot.gov.  </w:t>
      </w:r>
      <w:r w:rsidR="00815377">
        <w:t xml:space="preserve">However, because these documents are signed by the railroad reporting officer under penalty of perjury, FRA </w:t>
      </w:r>
      <w:r w:rsidR="00D3730D">
        <w:t xml:space="preserve">is required </w:t>
      </w:r>
      <w:r w:rsidR="00815377">
        <w:t xml:space="preserve">to ensure that the original copies of the documents are available in the event of litigation.  </w:t>
      </w:r>
      <w:r w:rsidR="00D3730D">
        <w:t>R</w:t>
      </w:r>
      <w:r w:rsidR="00815377">
        <w:t xml:space="preserve">ailroads must retain a duplicate of their original hard copy of Form FRA F 6180.55 report submissions for a period of two years under §225.27(b).  </w:t>
      </w:r>
    </w:p>
    <w:p w:rsidR="009907E3" w:rsidP="0048426D" w:rsidRDefault="009907E3" w14:paraId="5976B9A9" w14:textId="77777777">
      <w:pPr>
        <w:widowControl w:val="0"/>
      </w:pPr>
    </w:p>
    <w:p w:rsidR="00FF0570" w:rsidRDefault="00815377" w14:paraId="4656CE50" w14:textId="29EBB519">
      <w:pPr>
        <w:widowControl w:val="0"/>
        <w:ind w:left="720"/>
      </w:pPr>
      <w:bookmarkStart w:name="1" w:id="0"/>
      <w:bookmarkStart w:name="2" w:id="1"/>
      <w:bookmarkEnd w:id="0"/>
      <w:bookmarkEnd w:id="1"/>
      <w:r>
        <w:t xml:space="preserve">The other forms required by this collection of information are either kept on the premises by railroad and are not filed with FRA, sent by railroads to employees, or are completed/collected by FRA and not the railroads.  Records required to be retained by the railroads </w:t>
      </w:r>
      <w:r w:rsidR="005E06D9">
        <w:t xml:space="preserve">under </w:t>
      </w:r>
      <w:r>
        <w:t xml:space="preserve">§225.27 (a) and (b) may be kept electronically or on paper by the railroads.  Under § 225.27(c), railroads that choose to take advantage of FRA’s </w:t>
      </w:r>
      <w:r w:rsidR="00D3730D">
        <w:t xml:space="preserve">electronic </w:t>
      </w:r>
      <w:r>
        <w:t xml:space="preserve">submission options and file their Form FRA F 6180.55 reports through optical media transfer must retain the original completed and signed submission for a period of five (5) years; railroads that choose to file their Form FRA F 6180.55 reports with FRA electronically via the Internet must retain the original completed and signed submission, as well as a hard copy print out of FRA’s acknowledgment receipt,  for a period of five (5) years. </w:t>
      </w:r>
    </w:p>
    <w:p w:rsidR="00FF0570" w:rsidRDefault="00FF0570" w14:paraId="0B35B3A6" w14:textId="77777777">
      <w:pPr>
        <w:widowControl w:val="0"/>
        <w:ind w:left="720"/>
      </w:pPr>
    </w:p>
    <w:p w:rsidR="00D3730D" w:rsidRDefault="00815377" w14:paraId="26399FF4" w14:textId="5773FF3D">
      <w:pPr>
        <w:widowControl w:val="0"/>
        <w:ind w:left="720"/>
      </w:pPr>
      <w:r>
        <w:t xml:space="preserve">FRA provides all its forms, including the accident/incident forms, and the </w:t>
      </w:r>
      <w:bookmarkStart w:name="_Hlk78552997" w:id="2"/>
      <w:r w:rsidR="00AF072E">
        <w:fldChar w:fldCharType="begin"/>
      </w:r>
      <w:r w:rsidR="00AF072E">
        <w:instrText xml:space="preserve"> HYPERLINK "https://safetydat</w:instrText>
      </w:r>
      <w:r w:rsidR="00AF072E">
        <w:instrText xml:space="preserve">a.fra.dot.gov/officeofsafety/ProcessFile.aspx?doc=FRAGuideforPreparingAccIncReportspubMay2011.pdf" </w:instrText>
      </w:r>
      <w:r w:rsidR="00AF072E">
        <w:fldChar w:fldCharType="separate"/>
      </w:r>
      <w:r w:rsidRPr="00D13F65">
        <w:rPr>
          <w:rStyle w:val="Hyperlink"/>
          <w:i/>
        </w:rPr>
        <w:t>Guide for Preparing Accident/Incident Reports</w:t>
      </w:r>
      <w:r w:rsidR="00AF072E">
        <w:rPr>
          <w:rStyle w:val="Hyperlink"/>
          <w:i/>
        </w:rPr>
        <w:fldChar w:fldCharType="end"/>
      </w:r>
      <w:bookmarkEnd w:id="2"/>
      <w:r>
        <w:t>,</w:t>
      </w:r>
      <w:r w:rsidRPr="007D4139" w:rsidR="007D4139">
        <w:rPr>
          <w:rStyle w:val="FootnoteReference"/>
          <w:i/>
          <w:color w:val="0000FF"/>
          <w:u w:val="single"/>
        </w:rPr>
        <w:t xml:space="preserve"> </w:t>
      </w:r>
      <w:r w:rsidR="007D4139">
        <w:rPr>
          <w:rStyle w:val="FootnoteReference"/>
          <w:i/>
          <w:color w:val="0000FF"/>
          <w:u w:val="single"/>
        </w:rPr>
        <w:footnoteReference w:id="10"/>
      </w:r>
      <w:r w:rsidR="007D4139">
        <w:t xml:space="preserve"> </w:t>
      </w:r>
      <w:r>
        <w:t xml:space="preserve">on its Website for convenient downloading.  Additionally, FRA provides free software called the Accident/Incident Report Generator (AIRG) to railroads to allow them to do their </w:t>
      </w:r>
      <w:proofErr w:type="gramStart"/>
      <w:r>
        <w:t>Federally</w:t>
      </w:r>
      <w:r w:rsidR="004B71EB">
        <w:t>-</w:t>
      </w:r>
      <w:r>
        <w:t>required</w:t>
      </w:r>
      <w:proofErr w:type="gramEnd"/>
      <w:r>
        <w:t xml:space="preserve"> accident/incident recordkeeping on a personal computer.  </w:t>
      </w:r>
    </w:p>
    <w:p w:rsidR="00D3730D" w:rsidRDefault="00D3730D" w14:paraId="0BBA1368" w14:textId="77777777">
      <w:pPr>
        <w:widowControl w:val="0"/>
        <w:ind w:left="720"/>
      </w:pPr>
    </w:p>
    <w:p w:rsidR="00815377" w:rsidRDefault="00FF6852" w14:paraId="7C87465C" w14:textId="7E212967">
      <w:pPr>
        <w:widowControl w:val="0"/>
        <w:ind w:left="720"/>
        <w:rPr>
          <w:b/>
        </w:rPr>
      </w:pPr>
      <w:r>
        <w:t>FRA estimates</w:t>
      </w:r>
      <w:r w:rsidR="00815377">
        <w:t xml:space="preserve"> </w:t>
      </w:r>
      <w:r>
        <w:t xml:space="preserve">railroads will submit </w:t>
      </w:r>
      <w:r w:rsidR="00815377">
        <w:t xml:space="preserve">approximately </w:t>
      </w:r>
      <w:r w:rsidRPr="00344CA3" w:rsidR="00815377">
        <w:t>5</w:t>
      </w:r>
      <w:r w:rsidRPr="0048426D" w:rsidR="008C1355">
        <w:t>4</w:t>
      </w:r>
      <w:r w:rsidRPr="00344CA3" w:rsidR="00815377">
        <w:t>%</w:t>
      </w:r>
      <w:r w:rsidR="00815377">
        <w:t xml:space="preserve"> of </w:t>
      </w:r>
      <w:r>
        <w:t xml:space="preserve">their </w:t>
      </w:r>
      <w:r w:rsidR="00815377">
        <w:t xml:space="preserve">responses electronically </w:t>
      </w:r>
      <w:r>
        <w:t>for this information collection request</w:t>
      </w:r>
      <w:r w:rsidR="00815377">
        <w:t>.</w:t>
      </w:r>
    </w:p>
    <w:p w:rsidR="00815377" w:rsidRDefault="00815377" w14:paraId="6CA31F7F" w14:textId="77777777">
      <w:pPr>
        <w:widowControl w:val="0"/>
        <w:rPr>
          <w:b/>
        </w:rPr>
      </w:pPr>
    </w:p>
    <w:p w:rsidR="0084475A" w:rsidP="0084475A" w:rsidRDefault="0084475A" w14:paraId="48FC3084" w14:textId="77777777">
      <w:pPr>
        <w:widowControl w:val="0"/>
        <w:ind w:left="720" w:hanging="720"/>
        <w:rPr>
          <w:b/>
        </w:rPr>
      </w:pPr>
      <w:r w:rsidRPr="003E707E">
        <w:rPr>
          <w:b/>
        </w:rPr>
        <w:t>4.</w:t>
      </w:r>
      <w:r>
        <w:rPr>
          <w:b/>
        </w:rPr>
        <w:tab/>
      </w:r>
      <w:r w:rsidRPr="003E707E">
        <w:rPr>
          <w:b/>
          <w:u w:val="single"/>
        </w:rPr>
        <w:t>Efforts to identify duplication</w:t>
      </w:r>
      <w:r w:rsidRPr="003E707E">
        <w:rPr>
          <w:b/>
        </w:rPr>
        <w:t>.</w:t>
      </w:r>
    </w:p>
    <w:p w:rsidR="000A2B2D" w:rsidP="00A5732B" w:rsidRDefault="000A2B2D" w14:paraId="648AFA23" w14:textId="77777777">
      <w:pPr>
        <w:widowControl w:val="0"/>
        <w:ind w:left="720"/>
      </w:pPr>
    </w:p>
    <w:p w:rsidR="00C22F64" w:rsidP="00A5732B" w:rsidRDefault="00815377" w14:paraId="19FEBA33" w14:textId="4BF080D3">
      <w:pPr>
        <w:widowControl w:val="0"/>
        <w:ind w:left="720"/>
      </w:pPr>
      <w:r>
        <w:t xml:space="preserve">The promotion/enhancement of rail safety is perhaps the most important function of FRA, and the agency has been granted regulatory authority in this area.  One of the agency’s primary tools in accomplishing this is the collection of accident/incident data.  Although other Federal agencies use this information, there are </w:t>
      </w:r>
      <w:r w:rsidRPr="0048426D">
        <w:t>none</w:t>
      </w:r>
      <w:r>
        <w:t xml:space="preserve"> that collect duplicate information.  In areas where there are mutual concerns among agencies, arrangements have been made to exchange information rather than impose new requirements.  </w:t>
      </w:r>
    </w:p>
    <w:p w:rsidR="00D01BC6" w:rsidP="00A5732B" w:rsidRDefault="00D01BC6" w14:paraId="5C39ED99" w14:textId="77777777">
      <w:pPr>
        <w:widowControl w:val="0"/>
        <w:ind w:left="720"/>
      </w:pPr>
    </w:p>
    <w:p w:rsidR="00815377" w:rsidP="00A5732B" w:rsidRDefault="00815377" w14:paraId="355CF3D4" w14:textId="3CAEA557">
      <w:pPr>
        <w:widowControl w:val="0"/>
        <w:ind w:left="720"/>
      </w:pPr>
      <w:r>
        <w:t xml:space="preserve">To eliminate duplication and reduce burden, FRA collects </w:t>
      </w:r>
      <w:r w:rsidR="00BF5621">
        <w:t xml:space="preserve">and reports </w:t>
      </w:r>
      <w:r>
        <w:t>worker on-duty injuries and illnesses to OSHA.  Since FRA's data</w:t>
      </w:r>
      <w:r w:rsidR="004249FD">
        <w:t xml:space="preserve"> are</w:t>
      </w:r>
      <w:r>
        <w:t xml:space="preserve"> adequate for DOL's needs, this information is routinely made available for use in DOL’s studies.  Similarly, the Office of Hazardous Materials Transportation collects data from all transportation modes concerning unintentional releases of hazardous materials.  FRA uses this information that pertains to railroads rather than impose a separate reporting burden. </w:t>
      </w:r>
    </w:p>
    <w:p w:rsidR="003F6866" w:rsidP="00A5732B" w:rsidRDefault="003F6866" w14:paraId="4A02DF69" w14:textId="77777777">
      <w:pPr>
        <w:widowControl w:val="0"/>
        <w:ind w:left="720"/>
      </w:pPr>
    </w:p>
    <w:p w:rsidR="00466802" w:rsidP="00ED4EFF" w:rsidRDefault="00815377" w14:paraId="27ACDF84" w14:textId="0E66A249">
      <w:pPr>
        <w:widowControl w:val="0"/>
        <w:ind w:left="720"/>
      </w:pPr>
      <w:r>
        <w:t>FRA and the National Transportation Safety Board (NTSB) conduct investigations of major accidents.  These represent a very small percentage of the accidents/incidents that occur annually.  While the amount of information obtained in these investigations is extensive, the limited number of accidents investigated would be insufficient to provide any understanding of railroads operating environment if FRA did not collect additional data</w:t>
      </w:r>
      <w:r w:rsidR="00C22F64">
        <w:t>.</w:t>
      </w:r>
      <w:r>
        <w:t xml:space="preserve"> </w:t>
      </w:r>
    </w:p>
    <w:p w:rsidR="003254BD" w:rsidP="00C659D3" w:rsidRDefault="003254BD" w14:paraId="2E0799A1" w14:textId="77777777">
      <w:pPr>
        <w:widowControl w:val="0"/>
      </w:pPr>
    </w:p>
    <w:p w:rsidR="00C659D3" w:rsidP="00C659D3" w:rsidRDefault="00C659D3" w14:paraId="749D84AF" w14:textId="77777777">
      <w:pPr>
        <w:widowControl w:val="0"/>
        <w:rPr>
          <w:b/>
        </w:rPr>
      </w:pPr>
      <w:r w:rsidRPr="003E707E">
        <w:rPr>
          <w:b/>
        </w:rPr>
        <w:t>5.</w:t>
      </w:r>
      <w:r>
        <w:rPr>
          <w:b/>
        </w:rPr>
        <w:tab/>
      </w:r>
      <w:r w:rsidRPr="00227A73">
        <w:rPr>
          <w:b/>
          <w:u w:val="single"/>
        </w:rPr>
        <w:t>Efforts to minimize the burden on small businesses</w:t>
      </w:r>
      <w:r w:rsidRPr="00227A73">
        <w:rPr>
          <w:b/>
        </w:rPr>
        <w:t>.</w:t>
      </w:r>
    </w:p>
    <w:p w:rsidR="00815377" w:rsidRDefault="00815377" w14:paraId="59F82D8D" w14:textId="77777777">
      <w:pPr>
        <w:widowControl w:val="0"/>
        <w:rPr>
          <w:b/>
        </w:rPr>
      </w:pPr>
    </w:p>
    <w:p w:rsidR="00BC3E3E" w:rsidP="00111165" w:rsidRDefault="00111165" w14:paraId="449C5C39" w14:textId="111D07BA">
      <w:pPr>
        <w:pStyle w:val="BodyText"/>
        <w:ind w:left="720"/>
        <w:jc w:val="left"/>
      </w:pPr>
      <w:r>
        <w:t xml:space="preserve">“Small entity” is defined in 5 U.S.C. §601 as including a small business concern that is independently owned and </w:t>
      </w:r>
      <w:proofErr w:type="gramStart"/>
      <w:r>
        <w:t>operated, and</w:t>
      </w:r>
      <w:proofErr w:type="gramEnd"/>
      <w:r>
        <w:t xml:space="preserve"> is not dominant in its field of operation.  The U.S. Small Business Administration (SBA) has authority to regulate issues related to small businesses, and stipulates in its size standards that a “small entity” in the railroad industry is a for profit “line-haul railroad” that has fewer than 1,500 employees, a “short line railroad” with fewer than 500 employees, or a “commuter rail system” with annual receipts of less than seven million dollars.</w:t>
      </w:r>
      <w:r w:rsidR="00BC3E3E">
        <w:rPr>
          <w:rStyle w:val="FootnoteReference"/>
        </w:rPr>
        <w:footnoteReference w:id="11"/>
      </w:r>
      <w:r>
        <w:t xml:space="preserve">  </w:t>
      </w:r>
    </w:p>
    <w:p w:rsidR="00BC3E3E" w:rsidP="00111165" w:rsidRDefault="00BC3E3E" w14:paraId="3D8ACB4D" w14:textId="77777777">
      <w:pPr>
        <w:pStyle w:val="BodyText"/>
        <w:ind w:left="720"/>
        <w:jc w:val="left"/>
      </w:pPr>
    </w:p>
    <w:p w:rsidR="00111165" w:rsidP="00111165" w:rsidRDefault="00111165" w14:paraId="10A62596" w14:textId="59DC7E5E">
      <w:pPr>
        <w:pStyle w:val="BodyText"/>
        <w:ind w:left="720"/>
        <w:jc w:val="left"/>
      </w:pPr>
      <w:r>
        <w:t>SBA’s “size standards” may be altered by Federal agencies, in consultation with SBA and in conjunction with public comment.  Pursuant to that authority FRA has published a final statement of agency policy that formally establishes “small entities” or “small businesses” as being railroads, contractors and hazardous materials shippers that meet the revenue requirements of a Class III railroad as set forth in 49 CFR § 1201.1-1, which is $20 million or less in inflation-adjusted annual revenues, and commuter railroads or small governmental jurisdictions that serve populations of 50,000 or less.</w:t>
      </w:r>
      <w:r w:rsidR="00BC3E3E">
        <w:rPr>
          <w:rStyle w:val="FootnoteReference"/>
        </w:rPr>
        <w:footnoteReference w:id="12"/>
      </w:r>
      <w:r>
        <w:t xml:space="preserve">  The $20 million limit is based on the Surface Transportation Board’s revenue threshold for a Class III railroad carrier.  Railroad revenue is adjusted for inflation by applying a revenue deflator formula in accordance with 49 CFR §1201.1-1. </w:t>
      </w:r>
    </w:p>
    <w:p w:rsidR="00440014" w:rsidP="00111165" w:rsidRDefault="00440014" w14:paraId="50FCB273" w14:textId="77777777">
      <w:pPr>
        <w:pStyle w:val="BodyText"/>
        <w:ind w:left="720"/>
        <w:jc w:val="left"/>
      </w:pPr>
    </w:p>
    <w:p w:rsidR="00C9586F" w:rsidP="00111165" w:rsidRDefault="00111165" w14:paraId="0956C025" w14:textId="3800BFB8">
      <w:pPr>
        <w:ind w:left="720"/>
      </w:pPr>
      <w:r>
        <w:t xml:space="preserve">There are approximately </w:t>
      </w:r>
      <w:r w:rsidR="00BC3E3E">
        <w:t xml:space="preserve">714 </w:t>
      </w:r>
      <w:r>
        <w:t>small railroads that could potentially be affected.  FRA anticipates that most of the recording and reporting burdens imposed by this regulation will be born</w:t>
      </w:r>
      <w:r w:rsidR="00262C0F">
        <w:t>e</w:t>
      </w:r>
      <w:r>
        <w:t xml:space="preserve"> by railroads that are not considered small, due to the decreased likelihood that a small railroad will experience an accident/incident necessitating such recording and/or reporting.  </w:t>
      </w:r>
    </w:p>
    <w:p w:rsidR="00111165" w:rsidP="0048426D" w:rsidRDefault="00111165" w14:paraId="6016012A" w14:textId="7D60964C">
      <w:pPr>
        <w:tabs>
          <w:tab w:val="left" w:pos="2535"/>
        </w:tabs>
      </w:pPr>
    </w:p>
    <w:p w:rsidR="000050E7" w:rsidP="00111165" w:rsidRDefault="00111165" w14:paraId="47378B2A" w14:textId="2D74BBA3">
      <w:pPr>
        <w:widowControl w:val="0"/>
        <w:ind w:left="720"/>
        <w:rPr>
          <w:b/>
        </w:rPr>
      </w:pPr>
      <w:r>
        <w:t>FRA anticipates that the computer-related burdens will be born</w:t>
      </w:r>
      <w:r w:rsidR="00D06042">
        <w:t>e</w:t>
      </w:r>
      <w:r>
        <w:t xml:space="preserve"> by the larger railroads because the large railroads have chosen to retain their accident/incident records and reports electronically in their own systems.  Large railroads also submit their accident/incident reports to FRA electronically via their own systems.  Most small railroads complete their federally required accident/incident recordkeeping and reporting on a personal computer using FRA supplied AIRG software.  This software allows railroads to send reports to FRA </w:t>
      </w:r>
      <w:r w:rsidR="00F721E5">
        <w:t>electronically</w:t>
      </w:r>
      <w:r>
        <w:t xml:space="preserve">.  FRA will send a free updated or new version of the AIRG software to any railroad that requests it.  </w:t>
      </w:r>
    </w:p>
    <w:p w:rsidR="00815377" w:rsidRDefault="00815377" w14:paraId="38E29B1B" w14:textId="77777777">
      <w:pPr>
        <w:widowControl w:val="0"/>
        <w:rPr>
          <w:b/>
        </w:rPr>
      </w:pPr>
    </w:p>
    <w:p w:rsidR="00AB1C54" w:rsidP="00245285" w:rsidRDefault="00F721E5" w14:paraId="68653445" w14:textId="1066F2FE">
      <w:pPr>
        <w:widowControl w:val="0"/>
        <w:ind w:left="720"/>
      </w:pPr>
      <w:r>
        <w:t>R</w:t>
      </w:r>
      <w:r w:rsidR="00815377">
        <w:t xml:space="preserve">ecordkeeping burdens </w:t>
      </w:r>
      <w:r>
        <w:t xml:space="preserve">for this collection have been reduced </w:t>
      </w:r>
      <w:r w:rsidR="00815377">
        <w:t xml:space="preserve">by simplifying the method used to count employee absences and work restrictions and by reducing the requirement to keep track of lengthy employee absences.  </w:t>
      </w:r>
      <w:r>
        <w:t xml:space="preserve">Also, </w:t>
      </w:r>
      <w:r w:rsidR="00815377">
        <w:t>“Train Accident Cause Codes” and Probable Reason for Injury/Illness Circumstances Codes” have been added so that accident and injury data will be more precise and the need for some narratives eliminated, thus reducing the time and effort necessary to complete reporting forms.  These changes help both large and small railroads.</w:t>
      </w:r>
    </w:p>
    <w:p w:rsidR="00861F19" w:rsidRDefault="00861F19" w14:paraId="0D9336A0" w14:textId="77777777">
      <w:pPr>
        <w:widowControl w:val="0"/>
        <w:ind w:left="720"/>
      </w:pPr>
    </w:p>
    <w:p w:rsidR="00815377" w:rsidRDefault="00815377" w14:paraId="63A35FC1" w14:textId="64747DE7">
      <w:pPr>
        <w:widowControl w:val="0"/>
        <w:ind w:left="720"/>
      </w:pPr>
      <w:r>
        <w:t xml:space="preserve">FRA has determined and certified </w:t>
      </w:r>
      <w:r w:rsidR="00F721E5">
        <w:t xml:space="preserve">through the rulemaking process </w:t>
      </w:r>
      <w:r>
        <w:t xml:space="preserve">that </w:t>
      </w:r>
      <w:r w:rsidR="00F721E5">
        <w:t xml:space="preserve">this information collection request </w:t>
      </w:r>
      <w:r>
        <w:t xml:space="preserve">will not have a significant economic impact on a substantial number of small entities. </w:t>
      </w:r>
    </w:p>
    <w:p w:rsidR="00815377" w:rsidRDefault="00815377" w14:paraId="0D9D61D5" w14:textId="77777777">
      <w:pPr>
        <w:widowControl w:val="0"/>
        <w:rPr>
          <w:b/>
        </w:rPr>
      </w:pPr>
    </w:p>
    <w:p w:rsidR="002C1AF0" w:rsidP="002C1AF0" w:rsidRDefault="002C1AF0" w14:paraId="69BEDF60" w14:textId="77777777">
      <w:pPr>
        <w:widowControl w:val="0"/>
        <w:tabs>
          <w:tab w:val="left" w:pos="0"/>
          <w:tab w:val="left" w:pos="720"/>
          <w:tab w:val="left" w:pos="1440"/>
        </w:tabs>
        <w:ind w:left="720" w:hanging="720"/>
        <w:rPr>
          <w:b/>
        </w:rPr>
      </w:pPr>
      <w:r w:rsidRPr="004C3976">
        <w:rPr>
          <w:b/>
        </w:rPr>
        <w:t>6.</w:t>
      </w:r>
      <w:r>
        <w:rPr>
          <w:b/>
        </w:rPr>
        <w:tab/>
      </w:r>
      <w:r w:rsidRPr="004C3976">
        <w:rPr>
          <w:b/>
          <w:u w:val="single"/>
        </w:rPr>
        <w:t>Impact of less frequent collection of information</w:t>
      </w:r>
      <w:r w:rsidRPr="004C3976">
        <w:rPr>
          <w:b/>
        </w:rPr>
        <w:t>.</w:t>
      </w:r>
    </w:p>
    <w:p w:rsidR="00815377" w:rsidRDefault="00815377" w14:paraId="5A8C4C27" w14:textId="77777777">
      <w:pPr>
        <w:widowControl w:val="0"/>
        <w:rPr>
          <w:b/>
        </w:rPr>
      </w:pPr>
    </w:p>
    <w:p w:rsidR="00815377" w:rsidRDefault="00815377" w14:paraId="53524BAF" w14:textId="77777777">
      <w:pPr>
        <w:widowControl w:val="0"/>
        <w:ind w:left="720"/>
      </w:pPr>
      <w:r>
        <w:t xml:space="preserve">If this information were not collected or collected less frequently, railroad safety in the </w:t>
      </w:r>
      <w:smartTag w:uri="urn:schemas-microsoft-com:office:smarttags" w:element="country-region">
        <w:smartTag w:uri="urn:schemas-microsoft-com:office:smarttags" w:element="place">
          <w:r>
            <w:t>United States</w:t>
          </w:r>
        </w:smartTag>
      </w:smartTag>
      <w:r>
        <w:t xml:space="preserve"> would be significantly impeded.  Without this collection of information, FRA would be less able to fulfill a variety of Congressionally mandated responsibilities and would be hindered in its ability to carry out its mission of promoting and enhancing national rail safety by means of regulation, emergency orders, bulletins, and the establishment of different types of safety programs.</w:t>
      </w:r>
    </w:p>
    <w:p w:rsidR="00815377" w:rsidRDefault="00815377" w14:paraId="172E5869" w14:textId="77777777">
      <w:pPr>
        <w:widowControl w:val="0"/>
      </w:pPr>
    </w:p>
    <w:p w:rsidR="00DD7094" w:rsidRDefault="00DD7094" w14:paraId="67AEB7E4" w14:textId="765313FB">
      <w:pPr>
        <w:widowControl w:val="0"/>
        <w:ind w:left="720"/>
      </w:pPr>
      <w:r>
        <w:t xml:space="preserve">Without the consolidated reporting information collected under </w:t>
      </w:r>
      <w:r w:rsidR="00A31173">
        <w:t>§</w:t>
      </w:r>
      <w:r>
        <w:t xml:space="preserve">225.6, FRA would not be able to obtain accurate and necessary data.  </w:t>
      </w:r>
      <w:r w:rsidR="00A92172">
        <w:t>Because merged railroads may operate as independent entities, or as a single larger commonly controlled integrated railroad system, compliance with and enforcement of part 225 is increasingly difficult, because the operations of merged railroads often become so integrated that parent railroad corporations (as well as FRA) cannot simply disaggregate their operations, especially in terms of identifying which subsidiary railroad employs a worker or owns the equipment or trackage involved in an accident/incident.  As a result, accident and incident recording and reporting inaccuracies are more likely to occur, and remain undiscovered by FRA, which undermines the integrity of FRA's accident and incident data.</w:t>
      </w:r>
      <w:r>
        <w:t xml:space="preserve"> </w:t>
      </w:r>
    </w:p>
    <w:p w:rsidR="00815377" w:rsidRDefault="00815377" w14:paraId="34D18AC2" w14:textId="77777777">
      <w:pPr>
        <w:widowControl w:val="0"/>
      </w:pPr>
    </w:p>
    <w:p w:rsidR="00CA1964" w:rsidRDefault="00815377" w14:paraId="51DD40F4" w14:textId="68F97C8A">
      <w:pPr>
        <w:widowControl w:val="0"/>
        <w:ind w:left="720"/>
      </w:pPr>
      <w:r>
        <w:t xml:space="preserve">If FRA did not receive immediate telephonic reports by railroads of certain accidents/incidents and other events, the agency and other first responders to these rail emergencies could not act as quickly and appropriately as they need to during such occurrences.  </w:t>
      </w:r>
    </w:p>
    <w:p w:rsidR="00725FA5" w:rsidRDefault="00725FA5" w14:paraId="3011AFF3" w14:textId="77777777">
      <w:pPr>
        <w:widowControl w:val="0"/>
        <w:ind w:left="720"/>
      </w:pPr>
    </w:p>
    <w:p w:rsidR="00815377" w:rsidRDefault="00815377" w14:paraId="3197D8EA" w14:textId="462BB072">
      <w:pPr>
        <w:widowControl w:val="0"/>
        <w:ind w:left="720"/>
      </w:pPr>
      <w:r>
        <w:t>Without this collection of information, rail employees alleged to have caused or contributed to an accident/incident or other event would not have a forum to respond on the record (or confidentially) to give their version of events to FRA and their employer so that the true sequence of events and the true cause(s) of that particular accident/incident could be determined and any recurrences prevented.</w:t>
      </w:r>
    </w:p>
    <w:p w:rsidR="00815377" w:rsidRDefault="00815377" w14:paraId="29696878" w14:textId="77777777">
      <w:pPr>
        <w:widowControl w:val="0"/>
      </w:pPr>
    </w:p>
    <w:p w:rsidR="00815377" w:rsidRDefault="00815377" w14:paraId="4BD986CE" w14:textId="0E96BED5">
      <w:pPr>
        <w:widowControl w:val="0"/>
        <w:ind w:left="720"/>
      </w:pPr>
      <w:r>
        <w:t xml:space="preserve">Without this collection of information, FRA would not have necessary information about the possible use of alcohol or drugs by employees in an accident/incident.  It is essential for FRA and the railroads to know whether or not drugs or alcohol played any role in a collision, derailment, fire, explosion, or some other adverse rail event where railroad employees, contractors, or members of the public are injured or killed, or where there is substantial damage to rail property or the surrounding community.  </w:t>
      </w:r>
    </w:p>
    <w:p w:rsidR="00815377" w:rsidRDefault="00815377" w14:paraId="7315640D" w14:textId="77777777">
      <w:pPr>
        <w:widowControl w:val="0"/>
      </w:pPr>
    </w:p>
    <w:p w:rsidR="000C5B67" w:rsidRDefault="00815377" w14:paraId="66E2699B" w14:textId="0D08754D">
      <w:pPr>
        <w:widowControl w:val="0"/>
        <w:ind w:left="720"/>
      </w:pPr>
      <w:r>
        <w:t xml:space="preserve">Without this collection of information, FRA would be unable to get a clear idea of injuries and illnesses affecting the nation’s railroad employees.  Review of railroad Injury and Illness Summary reports each month allows FRA to get the big picture of the nation’s rail environment and facilitates the ability to quickly spot actual or potential problems that might indicate increased operational dangers or heightened risk to the health and welfare of railroad employees and the traveling public.  If data indicate a trend is emerging, FRA and the railroads can institute immediate corrective measures to reduce any risk/dangers and thus avert the potentially high human and economic costs that might otherwise result.  </w:t>
      </w:r>
    </w:p>
    <w:p w:rsidR="00725FA5" w:rsidRDefault="00725FA5" w14:paraId="16FA4DC1" w14:textId="77777777">
      <w:pPr>
        <w:widowControl w:val="0"/>
        <w:ind w:left="720"/>
      </w:pPr>
    </w:p>
    <w:p w:rsidR="00410D60" w:rsidP="00506E5C" w:rsidRDefault="00725FA5" w14:paraId="3302311B" w14:textId="38B173F2">
      <w:pPr>
        <w:widowControl w:val="0"/>
        <w:ind w:left="720"/>
      </w:pPr>
      <w:r>
        <w:t>T</w:t>
      </w:r>
      <w:r w:rsidR="00815377">
        <w:t>his collection of information provides essential data that enables FRA to promote and enhance national rail safety, and thereby fulfill its primary mission.</w:t>
      </w:r>
    </w:p>
    <w:p w:rsidR="002B7EFB" w:rsidRDefault="002B7EFB" w14:paraId="76229B44" w14:textId="77777777">
      <w:pPr>
        <w:widowControl w:val="0"/>
      </w:pPr>
    </w:p>
    <w:p w:rsidR="000A4EBC" w:rsidP="000A4EBC" w:rsidRDefault="000A4EBC" w14:paraId="28AB8454" w14:textId="77777777">
      <w:pPr>
        <w:widowControl w:val="0"/>
        <w:ind w:left="720" w:hanging="720"/>
        <w:rPr>
          <w:b/>
        </w:rPr>
      </w:pPr>
      <w:r w:rsidRPr="00FA57FC">
        <w:rPr>
          <w:b/>
        </w:rPr>
        <w:t>7.</w:t>
      </w:r>
      <w:r>
        <w:rPr>
          <w:b/>
        </w:rPr>
        <w:tab/>
      </w:r>
      <w:r w:rsidRPr="00FA57FC">
        <w:rPr>
          <w:b/>
          <w:u w:val="single"/>
        </w:rPr>
        <w:t>Special circumstances</w:t>
      </w:r>
      <w:r w:rsidRPr="00FA57FC">
        <w:rPr>
          <w:b/>
        </w:rPr>
        <w:t>.</w:t>
      </w:r>
    </w:p>
    <w:p w:rsidR="003B246D" w:rsidP="000A4EBC" w:rsidRDefault="003B246D" w14:paraId="57005179" w14:textId="77777777">
      <w:pPr>
        <w:widowControl w:val="0"/>
        <w:ind w:left="720" w:hanging="720"/>
        <w:rPr>
          <w:b/>
        </w:rPr>
      </w:pPr>
    </w:p>
    <w:p w:rsidRPr="003B246D" w:rsidR="003B246D" w:rsidP="000A4EBC" w:rsidRDefault="003B246D" w14:paraId="42426952" w14:textId="1C8B42D3">
      <w:pPr>
        <w:widowControl w:val="0"/>
        <w:ind w:left="720" w:hanging="720"/>
      </w:pPr>
      <w:r>
        <w:rPr>
          <w:b/>
        </w:rPr>
        <w:tab/>
      </w:r>
      <w:r w:rsidRPr="003B246D">
        <w:t>Under</w:t>
      </w:r>
      <w:r>
        <w:t xml:space="preserve"> § 225.25</w:t>
      </w:r>
      <w:r w:rsidR="0041594E">
        <w:t xml:space="preserve"> of this rule</w:t>
      </w:r>
      <w:r>
        <w:t>, FRA requires railroads to complete records for all reportable, and certain non-reportable, accidents/incidents involving rail equipment and accidents/incidents resulting in death, injury</w:t>
      </w:r>
      <w:r w:rsidR="009C532F">
        <w:t>,</w:t>
      </w:r>
      <w:r>
        <w:t xml:space="preserve"> or occupational illness.  These records are required to be kept as early as practicable, but no later than seven (7) working days after the railroad receives information or acquires knowledge that a recordable accident/incident has occurred.  </w:t>
      </w:r>
    </w:p>
    <w:p w:rsidR="000A4EBC" w:rsidRDefault="000A4EBC" w14:paraId="08CF4AE1" w14:textId="77777777">
      <w:pPr>
        <w:widowControl w:val="0"/>
        <w:ind w:left="720"/>
      </w:pPr>
    </w:p>
    <w:p w:rsidR="00D62E92" w:rsidRDefault="00815377" w14:paraId="13785649" w14:textId="77777777">
      <w:pPr>
        <w:widowControl w:val="0"/>
        <w:ind w:left="720"/>
      </w:pPr>
      <w:r>
        <w:t xml:space="preserve">Title 49 U.S.C. 20901 specifies that reports shall be made on a monthly basis.  </w:t>
      </w:r>
    </w:p>
    <w:p w:rsidR="00B34917" w:rsidRDefault="00B34917" w14:paraId="0A92D902" w14:textId="77777777">
      <w:pPr>
        <w:widowControl w:val="0"/>
        <w:ind w:left="720"/>
      </w:pPr>
    </w:p>
    <w:p w:rsidR="00E55BCE" w:rsidRDefault="00815377" w14:paraId="3E9BD4D4" w14:textId="3593CEF0">
      <w:pPr>
        <w:widowControl w:val="0"/>
        <w:ind w:left="720"/>
      </w:pPr>
      <w:r>
        <w:t xml:space="preserve">Additionally, railroads are required to maintain the Railroad Employee Injury and/or Illness Record, Form FRA F 6180.98; the Alternative Record for Illnesses Claimed to be Work-Related, Form FRA F 6180.107; and the Monthly List of Injuries and Illnesses required by § 225.25 for at least five years after the end of the calendar year to which they relate.  If a railroad opts to submit its monthly Railroad Injury and Illness Summary, Form FRA F6180.55, to FRA electronically, the railroad must retain the original signed and completed report for a period of five years.  </w:t>
      </w:r>
      <w:r w:rsidR="00F841E2">
        <w:t>Railroads must also retain</w:t>
      </w:r>
      <w:r w:rsidR="00AF5A90">
        <w:t xml:space="preserve"> Form FRA F 6180.150, Highway User Statement</w:t>
      </w:r>
      <w:r w:rsidR="00F841E2">
        <w:t>, for five years as well.</w:t>
      </w:r>
      <w:r w:rsidR="000B54BA">
        <w:t xml:space="preserve">  </w:t>
      </w:r>
    </w:p>
    <w:p w:rsidR="00B3491A" w:rsidRDefault="00B3491A" w14:paraId="7B409E35" w14:textId="77777777">
      <w:pPr>
        <w:widowControl w:val="0"/>
        <w:ind w:left="720"/>
      </w:pPr>
    </w:p>
    <w:p w:rsidR="002357AC" w:rsidRDefault="00F841E2" w14:paraId="6727749A" w14:textId="74D1677E">
      <w:pPr>
        <w:widowControl w:val="0"/>
        <w:ind w:left="720"/>
      </w:pPr>
      <w:r>
        <w:t>I</w:t>
      </w:r>
      <w:r w:rsidR="00E55BCE">
        <w:t>n the event a railroad opts to submit their monthly Form FRA F 6180.55, “Railroad Injury and Illness Summary”</w:t>
      </w:r>
      <w:r w:rsidR="001D3819">
        <w:t>,</w:t>
      </w:r>
      <w:r w:rsidR="00E55BCE">
        <w:t xml:space="preserve"> electronically rather than in hard copy, the railroad </w:t>
      </w:r>
      <w:r w:rsidR="001D3819">
        <w:t xml:space="preserve">must </w:t>
      </w:r>
      <w:r w:rsidR="00E55BCE">
        <w:t xml:space="preserve">retain the original completed hard copy for a period of five years after the calendar year to which it relates.  If the railroad opts to submit the report to FRA via the Internet, the railroad </w:t>
      </w:r>
      <w:r w:rsidR="00C63B60">
        <w:t xml:space="preserve">is required </w:t>
      </w:r>
      <w:r w:rsidR="00E55BCE">
        <w:t xml:space="preserve">to also retain a hard copy print out of FRA’s electronic notice acknowledging receipt of the submission for a period of five years after the calendar year to which the report acknowledged relates.  </w:t>
      </w:r>
    </w:p>
    <w:p w:rsidR="00C63B60" w:rsidRDefault="00C63B60" w14:paraId="6FB11561" w14:textId="77777777">
      <w:pPr>
        <w:widowControl w:val="0"/>
        <w:ind w:left="720"/>
      </w:pPr>
    </w:p>
    <w:p w:rsidR="00C04FF5" w:rsidP="00B03B6B" w:rsidRDefault="002B5D4A" w14:paraId="778E177B" w14:textId="77777777">
      <w:pPr>
        <w:widowControl w:val="0"/>
        <w:ind w:left="720"/>
      </w:pPr>
      <w:r>
        <w:t xml:space="preserve">FRA requires the above records be kept for a period of five years so that there is a valid document available in the future that the agency can consult when conducting </w:t>
      </w:r>
      <w:r w:rsidR="001F3C0A">
        <w:t xml:space="preserve">periodic and annual </w:t>
      </w:r>
      <w:r>
        <w:t>audits to ensure that railroads are fully complying with the requirements of this regulation</w:t>
      </w:r>
      <w:r w:rsidR="001F3C0A">
        <w:t>.  The five</w:t>
      </w:r>
      <w:r w:rsidR="00B8048C">
        <w:t>-</w:t>
      </w:r>
      <w:r w:rsidR="001F3C0A">
        <w:t xml:space="preserve">year retention period also assists FRA </w:t>
      </w:r>
      <w:r>
        <w:t xml:space="preserve">and </w:t>
      </w:r>
      <w:r w:rsidR="001F3C0A">
        <w:t>participating State agencies when conducting follow-up accident/incident investigations.</w:t>
      </w:r>
      <w:r w:rsidR="00C04FF5">
        <w:t xml:space="preserve">  </w:t>
      </w:r>
    </w:p>
    <w:p w:rsidR="00C04FF5" w:rsidP="00B03B6B" w:rsidRDefault="00C04FF5" w14:paraId="2127C398" w14:textId="77777777">
      <w:pPr>
        <w:widowControl w:val="0"/>
        <w:ind w:left="720"/>
      </w:pPr>
    </w:p>
    <w:p w:rsidR="0081562F" w:rsidRDefault="00815377" w14:paraId="0D876614" w14:textId="77777777">
      <w:pPr>
        <w:widowControl w:val="0"/>
        <w:ind w:left="720"/>
        <w:rPr>
          <w:b/>
        </w:rPr>
      </w:pPr>
      <w:r>
        <w:t>All other information collection requirements are in compliance with this section.</w:t>
      </w:r>
      <w:r w:rsidR="009024CA">
        <w:rPr>
          <w:b/>
        </w:rPr>
        <w:t xml:space="preserve"> </w:t>
      </w:r>
    </w:p>
    <w:p w:rsidR="00C04FF5" w:rsidRDefault="00C04FF5" w14:paraId="1E63C829" w14:textId="77777777">
      <w:pPr>
        <w:widowControl w:val="0"/>
        <w:ind w:left="720"/>
        <w:rPr>
          <w:b/>
        </w:rPr>
      </w:pPr>
    </w:p>
    <w:p w:rsidR="00F66B6F" w:rsidP="00F66B6F" w:rsidRDefault="00F66B6F" w14:paraId="75029DE4" w14:textId="77777777">
      <w:pPr>
        <w:widowControl w:val="0"/>
        <w:rPr>
          <w:b/>
        </w:rPr>
      </w:pPr>
      <w:r w:rsidRPr="006F41FD">
        <w:rPr>
          <w:b/>
        </w:rPr>
        <w:t>8.</w:t>
      </w:r>
      <w:r>
        <w:rPr>
          <w:b/>
        </w:rPr>
        <w:tab/>
      </w:r>
      <w:r w:rsidRPr="004B7E23">
        <w:rPr>
          <w:b/>
          <w:u w:val="single"/>
        </w:rPr>
        <w:t>Compliance with 5 CFR 1320.8.</w:t>
      </w:r>
    </w:p>
    <w:p w:rsidR="00861960" w:rsidRDefault="00861960" w14:paraId="00701B3C" w14:textId="77777777">
      <w:pPr>
        <w:widowControl w:val="0"/>
        <w:ind w:left="720"/>
        <w:rPr>
          <w:b/>
        </w:rPr>
      </w:pPr>
    </w:p>
    <w:p w:rsidR="005246F1" w:rsidP="008C76D6" w:rsidRDefault="008C76D6" w14:paraId="67D17362" w14:textId="633A3835">
      <w:pPr>
        <w:widowControl w:val="0"/>
        <w:ind w:left="720"/>
      </w:pPr>
      <w:r>
        <w:t xml:space="preserve">In accordance with the Paperwork Reduction Act of 1995, </w:t>
      </w:r>
      <w:proofErr w:type="spellStart"/>
      <w:r>
        <w:t>Pub.L</w:t>
      </w:r>
      <w:proofErr w:type="spellEnd"/>
      <w:r>
        <w:t xml:space="preserve">. No.104-13, § 2, 109 Stat. 163 (1995) (codified as revised at 44 U.S.C. §§ 3501-3520), and its implementing regulations, 5 CFR Part 1320, FRA published a notice in the </w:t>
      </w:r>
      <w:r>
        <w:rPr>
          <w:u w:val="single"/>
        </w:rPr>
        <w:t>Federal</w:t>
      </w:r>
      <w:r>
        <w:t xml:space="preserve"> </w:t>
      </w:r>
      <w:r>
        <w:rPr>
          <w:u w:val="single"/>
        </w:rPr>
        <w:t>Register</w:t>
      </w:r>
      <w:r>
        <w:t xml:space="preserve"> on </w:t>
      </w:r>
      <w:r w:rsidR="00180AB1">
        <w:t>February 18, 2021</w:t>
      </w:r>
      <w:r>
        <w:t xml:space="preserve">, soliciting public comments on these information collection requirements.  </w:t>
      </w:r>
      <w:r w:rsidR="00FE70A7">
        <w:t>FRA solicited comments regarding whether the collection is necessary for FRA to properly execute its functions; the accuracy of FRA’s estimates; ways to enhance the quality, utility, and clarity of the information collected; and, way for FRA to minimize the burden on the public.</w:t>
      </w:r>
      <w:r w:rsidR="004B7E23">
        <w:rPr>
          <w:rStyle w:val="FootnoteReference"/>
        </w:rPr>
        <w:footnoteReference w:id="13"/>
      </w:r>
      <w:r w:rsidR="00424573">
        <w:t xml:space="preserve">  FRA received </w:t>
      </w:r>
      <w:r w:rsidRPr="00270C5B" w:rsidR="005246F1">
        <w:rPr>
          <w:u w:val="single"/>
        </w:rPr>
        <w:t>one</w:t>
      </w:r>
      <w:r w:rsidR="005246F1">
        <w:t xml:space="preserve"> </w:t>
      </w:r>
      <w:r w:rsidR="00424573">
        <w:t>comment in response to this Notice</w:t>
      </w:r>
      <w:r>
        <w:t>.</w:t>
      </w:r>
    </w:p>
    <w:p w:rsidR="005246F1" w:rsidP="008C76D6" w:rsidRDefault="005246F1" w14:paraId="69446558" w14:textId="77777777">
      <w:pPr>
        <w:widowControl w:val="0"/>
        <w:ind w:left="720"/>
      </w:pPr>
    </w:p>
    <w:p w:rsidRPr="00874D7C" w:rsidR="004B7E23" w:rsidP="004B7E23" w:rsidRDefault="00D01BC6" w14:paraId="35FDA3B7" w14:textId="2C1AED23">
      <w:pPr>
        <w:widowControl w:val="0"/>
        <w:ind w:left="720"/>
        <w:rPr>
          <w:szCs w:val="24"/>
        </w:rPr>
      </w:pPr>
      <w:r w:rsidRPr="00D01BC6">
        <w:t xml:space="preserve">On March 11, 2021, Dennis J. </w:t>
      </w:r>
      <w:proofErr w:type="spellStart"/>
      <w:r w:rsidRPr="00D01BC6">
        <w:t>Fixler</w:t>
      </w:r>
      <w:proofErr w:type="spellEnd"/>
      <w:r w:rsidRPr="00D01BC6">
        <w:t xml:space="preserve">, the Chief Economist of the Bureau of Economic Analysis (BEA), sent an electronic letter expressing BEA's strong support of the continued collection of data by FRA on the Accident/Incident Reporting and Recordkeeping forms. He noted that the data collected on these forms are crucial to key components of BEA's economic statistics. In his letter, Dr. </w:t>
      </w:r>
      <w:proofErr w:type="spellStart"/>
      <w:r w:rsidRPr="00D01BC6">
        <w:t>Fixler</w:t>
      </w:r>
      <w:proofErr w:type="spellEnd"/>
      <w:r w:rsidRPr="00D01BC6">
        <w:t xml:space="preserve"> stated that BEA uses data collected on these forms to prepare estimates of the employee compensation component of national income and state personal income. Specifically, Dr. </w:t>
      </w:r>
      <w:proofErr w:type="spellStart"/>
      <w:r w:rsidRPr="00D01BC6">
        <w:t>Fixler</w:t>
      </w:r>
      <w:proofErr w:type="spellEnd"/>
      <w:r w:rsidRPr="00D01BC6">
        <w:t xml:space="preserve"> stated that data on the number of employee injuries and deaths from forms F6180.55 and F6180.55a, Railroad Injury and Illness Summary, are used to prepare estimates of workers’ compensation for the railroad industry, that these same data are used to prepare estimates of workers’ compensation for the railroad industry by state.</w:t>
      </w:r>
      <w:r>
        <w:t xml:space="preserve"> </w:t>
      </w:r>
      <w:r w:rsidRPr="004B7E23" w:rsidR="00DF65FC">
        <w:rPr>
          <w:sz w:val="22"/>
          <w:szCs w:val="22"/>
        </w:rPr>
        <w:t xml:space="preserve"> </w:t>
      </w:r>
      <w:r w:rsidR="004B7E23">
        <w:rPr>
          <w:szCs w:val="24"/>
        </w:rPr>
        <w:t>FRA appreciates the BEA’s feedback and support of this information collection request.</w:t>
      </w:r>
    </w:p>
    <w:p w:rsidR="004B7E23" w:rsidP="004B7E23" w:rsidRDefault="004B7E23" w14:paraId="5E7E6E8F" w14:textId="1D92719F">
      <w:pPr>
        <w:widowControl w:val="0"/>
        <w:ind w:left="720"/>
        <w:rPr>
          <w:sz w:val="22"/>
          <w:szCs w:val="22"/>
        </w:rPr>
      </w:pPr>
    </w:p>
    <w:p w:rsidRPr="00175093" w:rsidR="00BF5621" w:rsidP="00BF5621" w:rsidRDefault="00BF5621" w14:paraId="42110A23" w14:textId="5D062730">
      <w:pPr>
        <w:ind w:left="720"/>
        <w:rPr>
          <w:szCs w:val="24"/>
          <w:u w:val="single"/>
        </w:rPr>
      </w:pPr>
      <w:r w:rsidRPr="00BF5621">
        <w:rPr>
          <w:szCs w:val="24"/>
          <w:u w:val="single"/>
        </w:rPr>
        <w:t>Consultations with representatives of the effected population:</w:t>
      </w:r>
    </w:p>
    <w:p w:rsidR="00BF5621" w:rsidP="004B7E23" w:rsidRDefault="00BF5621" w14:paraId="161D9211" w14:textId="77777777">
      <w:pPr>
        <w:widowControl w:val="0"/>
        <w:ind w:left="720"/>
        <w:rPr>
          <w:sz w:val="22"/>
          <w:szCs w:val="22"/>
        </w:rPr>
      </w:pPr>
    </w:p>
    <w:p w:rsidR="004B7E23" w:rsidP="004B7E23" w:rsidRDefault="004B7E23" w14:paraId="33643DF0" w14:textId="77777777">
      <w:pPr>
        <w:widowControl w:val="0"/>
        <w:ind w:left="720"/>
        <w:rPr>
          <w:sz w:val="22"/>
          <w:szCs w:val="22"/>
        </w:rPr>
      </w:pPr>
      <w:r>
        <w:rPr>
          <w:szCs w:val="22"/>
        </w:rPr>
        <w:t xml:space="preserve">Additionally, FRA receives public feedback through its Railroad Safety Advisory Committee (RSAC) Part 225 </w:t>
      </w:r>
      <w:r w:rsidRPr="0062026F">
        <w:rPr>
          <w:szCs w:val="22"/>
        </w:rPr>
        <w:t>working group</w:t>
      </w:r>
      <w:r>
        <w:rPr>
          <w:szCs w:val="22"/>
        </w:rPr>
        <w:t>.  This working group’s mission is to provide advice and recommendations to the larger RSAC on</w:t>
      </w:r>
      <w:r w:rsidRPr="0062026F">
        <w:rPr>
          <w:szCs w:val="22"/>
        </w:rPr>
        <w:t xml:space="preserve"> Part 2</w:t>
      </w:r>
      <w:r w:rsidRPr="000E0057">
        <w:rPr>
          <w:szCs w:val="22"/>
        </w:rPr>
        <w:t xml:space="preserve">25 </w:t>
      </w:r>
      <w:r>
        <w:rPr>
          <w:szCs w:val="22"/>
        </w:rPr>
        <w:t>requirements, including the associated accident/incident reporting forms.</w:t>
      </w:r>
      <w:r w:rsidRPr="00F05880">
        <w:t xml:space="preserve"> </w:t>
      </w:r>
      <w:r>
        <w:t xml:space="preserve"> </w:t>
      </w:r>
      <w:r>
        <w:rPr>
          <w:szCs w:val="22"/>
        </w:rPr>
        <w:t>S</w:t>
      </w:r>
      <w:r w:rsidRPr="00F05880">
        <w:rPr>
          <w:szCs w:val="22"/>
        </w:rPr>
        <w:t>takeholders, such as major railroads and labor organizations</w:t>
      </w:r>
      <w:r>
        <w:rPr>
          <w:szCs w:val="22"/>
        </w:rPr>
        <w:t>,</w:t>
      </w:r>
      <w:r w:rsidRPr="00F05880">
        <w:rPr>
          <w:szCs w:val="22"/>
        </w:rPr>
        <w:t xml:space="preserve"> attend</w:t>
      </w:r>
      <w:r>
        <w:rPr>
          <w:szCs w:val="22"/>
        </w:rPr>
        <w:t xml:space="preserve"> </w:t>
      </w:r>
      <w:r w:rsidRPr="00F05880">
        <w:rPr>
          <w:szCs w:val="22"/>
        </w:rPr>
        <w:t xml:space="preserve">these working group meetings and have the opportunity to share feedback regarding the burdens associated with these forms.  </w:t>
      </w:r>
      <w:r>
        <w:rPr>
          <w:szCs w:val="22"/>
        </w:rPr>
        <w:t xml:space="preserve">This working group </w:t>
      </w:r>
      <w:r w:rsidRPr="000E0057">
        <w:rPr>
          <w:szCs w:val="22"/>
        </w:rPr>
        <w:t xml:space="preserve">has been meeting for </w:t>
      </w:r>
      <w:r>
        <w:rPr>
          <w:szCs w:val="22"/>
        </w:rPr>
        <w:t>approximately</w:t>
      </w:r>
      <w:r w:rsidRPr="0062026F">
        <w:rPr>
          <w:szCs w:val="22"/>
        </w:rPr>
        <w:t xml:space="preserve"> 18 months</w:t>
      </w:r>
      <w:r>
        <w:rPr>
          <w:szCs w:val="22"/>
        </w:rPr>
        <w:t xml:space="preserve"> and t</w:t>
      </w:r>
      <w:r w:rsidRPr="0062026F">
        <w:rPr>
          <w:szCs w:val="22"/>
        </w:rPr>
        <w:t xml:space="preserve">he last working group meeting was held on January 7, 2021.  </w:t>
      </w:r>
      <w:r>
        <w:rPr>
          <w:szCs w:val="22"/>
        </w:rPr>
        <w:t xml:space="preserve">Recent discussions have focused on improvements to these forms, including the possibility of consolidating </w:t>
      </w:r>
      <w:r w:rsidRPr="000900CB">
        <w:rPr>
          <w:szCs w:val="22"/>
        </w:rPr>
        <w:t>FRA F 6180.</w:t>
      </w:r>
      <w:r>
        <w:rPr>
          <w:szCs w:val="22"/>
        </w:rPr>
        <w:t xml:space="preserve">78 and FRA F 6180.81 into one form, which </w:t>
      </w:r>
      <w:r w:rsidRPr="0062026F">
        <w:rPr>
          <w:szCs w:val="22"/>
        </w:rPr>
        <w:t>could potentially</w:t>
      </w:r>
      <w:r w:rsidRPr="000E0057">
        <w:rPr>
          <w:szCs w:val="22"/>
        </w:rPr>
        <w:t xml:space="preserve"> reduce the overall burden of this collection.</w:t>
      </w:r>
      <w:r w:rsidRPr="0062026F">
        <w:rPr>
          <w:szCs w:val="22"/>
        </w:rPr>
        <w:t xml:space="preserve"> </w:t>
      </w:r>
      <w:r>
        <w:rPr>
          <w:szCs w:val="22"/>
        </w:rPr>
        <w:t xml:space="preserve"> However, discussions are ongoing as FRA staff continue to solicit feedback from these stakeholders about potential improvements.</w:t>
      </w:r>
    </w:p>
    <w:p w:rsidR="00090FB5" w:rsidP="00C91C80" w:rsidRDefault="00090FB5" w14:paraId="196A0642" w14:textId="77777777">
      <w:pPr>
        <w:widowControl w:val="0"/>
        <w:ind w:left="720"/>
        <w:rPr>
          <w:sz w:val="22"/>
          <w:szCs w:val="22"/>
        </w:rPr>
      </w:pPr>
    </w:p>
    <w:p w:rsidR="00786610" w:rsidP="00786610" w:rsidRDefault="00786610" w14:paraId="137EE0F4" w14:textId="77777777">
      <w:pPr>
        <w:widowControl w:val="0"/>
        <w:rPr>
          <w:b/>
        </w:rPr>
      </w:pPr>
      <w:r w:rsidRPr="00CC708F">
        <w:rPr>
          <w:b/>
        </w:rPr>
        <w:t>9.</w:t>
      </w:r>
      <w:r>
        <w:rPr>
          <w:b/>
        </w:rPr>
        <w:tab/>
      </w:r>
      <w:r w:rsidRPr="00CC708F">
        <w:rPr>
          <w:b/>
          <w:u w:val="single"/>
        </w:rPr>
        <w:t>Payments or gifts to respondents</w:t>
      </w:r>
      <w:r w:rsidRPr="00CC708F">
        <w:rPr>
          <w:b/>
        </w:rPr>
        <w:t>.</w:t>
      </w:r>
    </w:p>
    <w:p w:rsidR="00815377" w:rsidRDefault="00815377" w14:paraId="0588B55B" w14:textId="77777777">
      <w:pPr>
        <w:widowControl w:val="0"/>
      </w:pPr>
    </w:p>
    <w:p w:rsidR="00815377" w:rsidRDefault="00815377" w14:paraId="68A206D3" w14:textId="77777777">
      <w:pPr>
        <w:widowControl w:val="0"/>
        <w:ind w:left="720"/>
      </w:pPr>
      <w:r>
        <w:t>There are no monetary payments or gifts made to respondents associated with the information collection requirements contained in this regulation.</w:t>
      </w:r>
    </w:p>
    <w:p w:rsidR="00815377" w:rsidRDefault="00815377" w14:paraId="2AECB148" w14:textId="77777777">
      <w:pPr>
        <w:widowControl w:val="0"/>
      </w:pPr>
    </w:p>
    <w:p w:rsidR="00772325" w:rsidP="00772325" w:rsidRDefault="00772325" w14:paraId="5559EED2" w14:textId="77777777">
      <w:pPr>
        <w:widowControl w:val="0"/>
        <w:rPr>
          <w:b/>
        </w:rPr>
      </w:pPr>
      <w:r w:rsidRPr="00CC708F">
        <w:rPr>
          <w:b/>
        </w:rPr>
        <w:t>10.</w:t>
      </w:r>
      <w:r>
        <w:rPr>
          <w:b/>
        </w:rPr>
        <w:tab/>
      </w:r>
      <w:r w:rsidRPr="00D929CC">
        <w:rPr>
          <w:b/>
          <w:u w:val="single"/>
        </w:rPr>
        <w:t>Assurance of confidentiality</w:t>
      </w:r>
      <w:r w:rsidRPr="00D929CC">
        <w:rPr>
          <w:b/>
        </w:rPr>
        <w:t>.</w:t>
      </w:r>
    </w:p>
    <w:p w:rsidR="00815377" w:rsidRDefault="00815377" w14:paraId="762BDC0E" w14:textId="77777777">
      <w:pPr>
        <w:widowControl w:val="0"/>
      </w:pPr>
    </w:p>
    <w:p w:rsidR="00815377" w:rsidP="003F6D13" w:rsidRDefault="00815377" w14:paraId="0BA60943" w14:textId="77777777">
      <w:pPr>
        <w:widowControl w:val="0"/>
        <w:ind w:left="720"/>
      </w:pPr>
      <w:r>
        <w:t>The information contained on various report forms is a matter of public record and, therefore, confidentiality is not promised to any respondent.</w:t>
      </w:r>
    </w:p>
    <w:p w:rsidR="00AD4787" w:rsidRDefault="00AD4787" w14:paraId="7BBE12B2" w14:textId="77777777">
      <w:pPr>
        <w:widowControl w:val="0"/>
        <w:ind w:left="720"/>
      </w:pPr>
    </w:p>
    <w:p w:rsidR="00CB6985" w:rsidRDefault="00815377" w14:paraId="45E0422E" w14:textId="77777777">
      <w:pPr>
        <w:widowControl w:val="0"/>
        <w:ind w:left="720"/>
      </w:pPr>
      <w:r>
        <w:t>Pursuant to 49 U.S.C. 20903, monthly reports filed by railroads under the accident/incident reporting requirements may not be admitted as evidence or used for any purpose in any action for damages growing out of any matters mentioned in these monthly reports.</w:t>
      </w:r>
    </w:p>
    <w:p w:rsidR="00815377" w:rsidRDefault="00815377" w14:paraId="4757C0F1" w14:textId="77777777">
      <w:pPr>
        <w:widowControl w:val="0"/>
      </w:pPr>
    </w:p>
    <w:p w:rsidR="00815377" w:rsidRDefault="00815377" w14:paraId="0C91BC6A" w14:textId="77777777">
      <w:pPr>
        <w:widowControl w:val="0"/>
        <w:ind w:left="720"/>
      </w:pPr>
      <w:r>
        <w:t>Injury/illness reports submitted to FRA do not have names, social security numbers, or similar information.</w:t>
      </w:r>
    </w:p>
    <w:p w:rsidR="00A611D6" w:rsidP="00CB35FC" w:rsidRDefault="00A611D6" w14:paraId="4DF5E056" w14:textId="77777777">
      <w:pPr>
        <w:widowControl w:val="0"/>
        <w:ind w:left="720"/>
      </w:pPr>
    </w:p>
    <w:p w:rsidR="00412BFF" w:rsidP="00CB35FC" w:rsidRDefault="00815377" w14:paraId="6CAC1510" w14:textId="5C3F04C9">
      <w:pPr>
        <w:widowControl w:val="0"/>
        <w:ind w:left="720"/>
      </w:pPr>
      <w:r>
        <w:t xml:space="preserve">It should be noted </w:t>
      </w:r>
      <w:r w:rsidR="00442C3D">
        <w:t xml:space="preserve">that </w:t>
      </w:r>
      <w:r>
        <w:t xml:space="preserve">the rule was amended to apply to “privacy concern cases.”  </w:t>
      </w:r>
      <w:r w:rsidR="00442C3D">
        <w:t>A</w:t>
      </w:r>
      <w:r>
        <w:t xml:space="preserve"> railroad is </w:t>
      </w:r>
      <w:r w:rsidR="00442C3D">
        <w:t xml:space="preserve">not </w:t>
      </w:r>
      <w:r>
        <w:t xml:space="preserve">permitted to post information on an occupational injury or illness that is a “privacy concern case.”  </w:t>
      </w:r>
    </w:p>
    <w:p w:rsidR="003733DB" w:rsidP="00CB35FC" w:rsidRDefault="003733DB" w14:paraId="20B0EE24" w14:textId="77777777">
      <w:pPr>
        <w:widowControl w:val="0"/>
        <w:ind w:left="720"/>
      </w:pPr>
    </w:p>
    <w:p w:rsidR="001F3F70" w:rsidP="00CB35FC" w:rsidRDefault="00001E43" w14:paraId="43986A0B" w14:textId="77777777">
      <w:pPr>
        <w:widowControl w:val="0"/>
        <w:ind w:left="720"/>
      </w:pPr>
      <w:r w:rsidRPr="005A7F00">
        <w:t xml:space="preserve">State agencies participating in investigative activities under </w:t>
      </w:r>
      <w:r>
        <w:t>49 CFR P</w:t>
      </w:r>
      <w:r w:rsidRPr="005A7F00">
        <w:t>art 212 could obtain records and reports from the railroads and FRA</w:t>
      </w:r>
      <w:r w:rsidR="00442C3D">
        <w:t xml:space="preserve"> in regards to suicide or suicide attempts</w:t>
      </w:r>
      <w:r>
        <w:t xml:space="preserve">.  </w:t>
      </w:r>
      <w:r w:rsidRPr="005A7F00" w:rsidR="00E960C8">
        <w:t xml:space="preserve">All of the reports that the States may access, with </w:t>
      </w:r>
      <w:r w:rsidR="00E960C8">
        <w:t>two</w:t>
      </w:r>
      <w:r w:rsidRPr="005A7F00" w:rsidR="00E960C8">
        <w:t xml:space="preserve"> exceptions, contain no</w:t>
      </w:r>
      <w:r w:rsidR="00E960C8">
        <w:t xml:space="preserve"> personal</w:t>
      </w:r>
      <w:r w:rsidR="00485BD8">
        <w:t>ly</w:t>
      </w:r>
      <w:r w:rsidR="00E960C8">
        <w:t xml:space="preserve"> </w:t>
      </w:r>
    </w:p>
    <w:p w:rsidR="001F3F70" w:rsidP="00CB35FC" w:rsidRDefault="001F3F70" w14:paraId="4FC6AC53" w14:textId="77777777">
      <w:pPr>
        <w:widowControl w:val="0"/>
        <w:ind w:left="720"/>
        <w:sectPr w:rsidR="001F3F70" w:rsidSect="007F4D8C">
          <w:headerReference w:type="even" r:id="rId11"/>
          <w:headerReference w:type="default" r:id="rId12"/>
          <w:footerReference w:type="even" r:id="rId13"/>
          <w:footerReference w:type="default" r:id="rId14"/>
          <w:type w:val="continuous"/>
          <w:pgSz w:w="12240" w:h="15840"/>
          <w:pgMar w:top="1440" w:right="1440" w:bottom="1440" w:left="1440" w:header="1440" w:footer="1440" w:gutter="0"/>
          <w:cols w:space="720"/>
          <w:docGrid w:linePitch="326"/>
        </w:sectPr>
      </w:pPr>
    </w:p>
    <w:p w:rsidR="00F311A2" w:rsidP="001F3F70" w:rsidRDefault="00E960C8" w14:paraId="7FAE8F2E" w14:textId="13CDD55B">
      <w:pPr>
        <w:widowControl w:val="0"/>
        <w:ind w:left="720"/>
      </w:pPr>
      <w:r>
        <w:t xml:space="preserve">identifying information (PII).   State agencies participating in investigative activities under </w:t>
      </w:r>
      <w:r w:rsidR="00086DA7">
        <w:t>P</w:t>
      </w:r>
      <w:r>
        <w:t>art 212 will have access to relevant claims and medical records</w:t>
      </w:r>
      <w:r w:rsidR="00086DA7">
        <w:t>,</w:t>
      </w:r>
      <w:r>
        <w:t xml:space="preserve"> in addition to Federal records and reports pursuant to § 225.35(b), which do contain P</w:t>
      </w:r>
      <w:r w:rsidR="00A12620">
        <w:t xml:space="preserve">ersonally </w:t>
      </w:r>
      <w:r>
        <w:t>I</w:t>
      </w:r>
      <w:r w:rsidR="00A12620">
        <w:t xml:space="preserve">dentifiable </w:t>
      </w:r>
      <w:r>
        <w:t>I</w:t>
      </w:r>
      <w:r w:rsidR="00A12620">
        <w:t>nformation (PII)</w:t>
      </w:r>
      <w:r>
        <w:t xml:space="preserve">.  </w:t>
      </w:r>
      <w:r w:rsidR="00001E43">
        <w:t>Once the State agencies</w:t>
      </w:r>
      <w:r w:rsidR="00196029">
        <w:t xml:space="preserve"> </w:t>
      </w:r>
      <w:r w:rsidR="00001E43">
        <w:t>obtain these documents, their disclosure will be subject to State privacy laws, rather than FOIA requests.  While FRA wants to limit the general public’s access to these documents and their dissemination due to their sensitive nature, FRA believes that States will be able to use this information to improve safety</w:t>
      </w:r>
      <w:r w:rsidR="00E8642F">
        <w:t xml:space="preserve">.  </w:t>
      </w:r>
    </w:p>
    <w:p w:rsidR="00442C3D" w:rsidP="00CB35FC" w:rsidRDefault="00442C3D" w14:paraId="66B7E540" w14:textId="77777777">
      <w:pPr>
        <w:widowControl w:val="0"/>
        <w:ind w:left="720"/>
      </w:pPr>
    </w:p>
    <w:p w:rsidR="003733DB" w:rsidP="00CB35FC" w:rsidRDefault="003733DB" w14:paraId="37E2A6BC" w14:textId="43CF8170">
      <w:pPr>
        <w:widowControl w:val="0"/>
        <w:ind w:left="720"/>
        <w:rPr>
          <w:b/>
        </w:rPr>
      </w:pPr>
      <w:r>
        <w:t xml:space="preserve">FRA emphasizes that it will not report suicide data </w:t>
      </w:r>
      <w:r w:rsidR="001C3B02">
        <w:t xml:space="preserve">cases </w:t>
      </w:r>
      <w:r>
        <w:t>to OSHA and that it will not include suicide data in it</w:t>
      </w:r>
      <w:r w:rsidR="005D293B">
        <w:t>s</w:t>
      </w:r>
      <w:r>
        <w:t xml:space="preserve"> periodic summaries of data on the number of injuries and illnesses associated with railroad operations.  </w:t>
      </w:r>
      <w:r w:rsidR="00442C3D">
        <w:t>S</w:t>
      </w:r>
      <w:r w:rsidR="00C262F0">
        <w:t>uicide data will not be available on FRA’s Website for individual reports or downloads</w:t>
      </w:r>
      <w:r w:rsidR="00442C3D">
        <w:t xml:space="preserve"> but rather</w:t>
      </w:r>
      <w:r w:rsidR="00FC0C57">
        <w:t xml:space="preserve"> in</w:t>
      </w:r>
      <w:r w:rsidR="002B3DC9">
        <w:t xml:space="preserve"> aggregate format on FRA’s Website and via requests under the Freedom of Information Act.  </w:t>
      </w:r>
      <w:r w:rsidR="00FC0C57">
        <w:t xml:space="preserve"> </w:t>
      </w:r>
      <w:r>
        <w:t xml:space="preserve">   </w:t>
      </w:r>
    </w:p>
    <w:p w:rsidR="00412BFF" w:rsidRDefault="00412BFF" w14:paraId="0D235603" w14:textId="77777777">
      <w:pPr>
        <w:widowControl w:val="0"/>
        <w:rPr>
          <w:b/>
        </w:rPr>
      </w:pPr>
    </w:p>
    <w:p w:rsidR="006D6524" w:rsidP="006D6524" w:rsidRDefault="006D6524" w14:paraId="1FA77128" w14:textId="77777777">
      <w:pPr>
        <w:widowControl w:val="0"/>
        <w:ind w:left="720" w:hanging="720"/>
        <w:rPr>
          <w:b/>
        </w:rPr>
      </w:pPr>
      <w:r w:rsidRPr="00CC708F">
        <w:rPr>
          <w:b/>
        </w:rPr>
        <w:t>11.</w:t>
      </w:r>
      <w:r>
        <w:rPr>
          <w:b/>
        </w:rPr>
        <w:tab/>
      </w:r>
      <w:r w:rsidRPr="001739B1">
        <w:rPr>
          <w:b/>
          <w:u w:val="single"/>
        </w:rPr>
        <w:t>Justification for any questions of a sensitive nature.</w:t>
      </w:r>
    </w:p>
    <w:p w:rsidR="00815377" w:rsidRDefault="00815377" w14:paraId="75ACCA9E" w14:textId="77777777">
      <w:pPr>
        <w:widowControl w:val="0"/>
        <w:rPr>
          <w:b/>
        </w:rPr>
      </w:pPr>
    </w:p>
    <w:p w:rsidR="008F092F" w:rsidRDefault="00E70ED9" w14:paraId="149B1C93" w14:textId="4D29F0CF">
      <w:pPr>
        <w:widowControl w:val="0"/>
        <w:ind w:left="720"/>
      </w:pPr>
      <w:r>
        <w:t>Except as noted above in the response to question number 10, t</w:t>
      </w:r>
      <w:r w:rsidR="00815377">
        <w:t>here are no questions or information of a sensitive nature, or data that woul</w:t>
      </w:r>
      <w:r w:rsidR="0048426D">
        <w:t xml:space="preserve">d normally be considered private matters contained in this collection of information.    </w:t>
      </w:r>
    </w:p>
    <w:p w:rsidR="0048426D" w:rsidP="0048426D" w:rsidRDefault="0048426D" w14:paraId="67A25BEB" w14:textId="22EA8201">
      <w:pPr>
        <w:widowControl w:val="0"/>
      </w:pPr>
    </w:p>
    <w:p w:rsidR="0048426D" w:rsidP="0048426D" w:rsidRDefault="0048426D" w14:paraId="236D50EB" w14:textId="4D2C88E4">
      <w:pPr>
        <w:widowControl w:val="0"/>
        <w:ind w:left="720"/>
      </w:pPr>
      <w:r>
        <w:t>FRA notes that the collection of suicide data also aids the Federal Transit Administration (FTA) in its collection and analysis of commuter railroad accidents, since FRA provides certain commuter railroad safety data to FTA.  FTA relies on FRA to provide to it data on the types of accidents occurring on commuter rail, their primary causes, and the consequences, in terms of fatalities (which for FTA includes suicides under 49 CFR part 659), injuries, and property damage.</w:t>
      </w:r>
    </w:p>
    <w:p w:rsidR="00FA4807" w:rsidP="00D45C48" w:rsidRDefault="00FA4807" w14:paraId="6AEC6229" w14:textId="77777777">
      <w:pPr>
        <w:widowControl w:val="0"/>
        <w:tabs>
          <w:tab w:val="left" w:pos="0"/>
          <w:tab w:val="left" w:pos="720"/>
          <w:tab w:val="left" w:pos="1440"/>
        </w:tabs>
        <w:rPr>
          <w:b/>
        </w:rPr>
      </w:pPr>
    </w:p>
    <w:p w:rsidR="00D45C48" w:rsidP="00D45C48" w:rsidRDefault="00D45C48" w14:paraId="4164592F" w14:textId="7D81782D">
      <w:pPr>
        <w:widowControl w:val="0"/>
        <w:tabs>
          <w:tab w:val="left" w:pos="0"/>
          <w:tab w:val="left" w:pos="720"/>
          <w:tab w:val="left" w:pos="1440"/>
        </w:tabs>
        <w:rPr>
          <w:b/>
        </w:rPr>
      </w:pPr>
      <w:r w:rsidRPr="00CC708F">
        <w:rPr>
          <w:b/>
        </w:rPr>
        <w:t>12.</w:t>
      </w:r>
      <w:r>
        <w:rPr>
          <w:b/>
        </w:rPr>
        <w:tab/>
      </w:r>
      <w:r w:rsidRPr="00FB770B">
        <w:rPr>
          <w:b/>
          <w:u w:val="single"/>
        </w:rPr>
        <w:t>Estimate of burden hours for information collected.</w:t>
      </w:r>
    </w:p>
    <w:p w:rsidR="00597065" w:rsidP="00F618C4" w:rsidRDefault="00597065" w14:paraId="41BE478D" w14:textId="77777777">
      <w:pPr>
        <w:widowControl w:val="0"/>
        <w:ind w:left="720"/>
        <w:rPr>
          <w:i/>
        </w:rPr>
      </w:pPr>
    </w:p>
    <w:p w:rsidR="006A3507" w:rsidP="00F618C4" w:rsidRDefault="006A3507" w14:paraId="2B577668" w14:textId="01274F2E">
      <w:pPr>
        <w:widowControl w:val="0"/>
        <w:ind w:left="720"/>
      </w:pPr>
      <w:r>
        <w:t xml:space="preserve">The estimates for the respondent universe, annual responses, and average time per response are based on the experience and expertise of FRA’s Office of Railroad Safety.  </w:t>
      </w:r>
    </w:p>
    <w:p w:rsidR="006A3507" w:rsidP="00F618C4" w:rsidRDefault="006A3507" w14:paraId="405C8C74" w14:textId="398526D1">
      <w:pPr>
        <w:widowControl w:val="0"/>
        <w:ind w:left="720"/>
      </w:pPr>
    </w:p>
    <w:p w:rsidR="00554107" w:rsidP="00F618C4" w:rsidRDefault="006A3507" w14:paraId="48423213" w14:textId="097EBD01">
      <w:pPr>
        <w:widowControl w:val="0"/>
        <w:ind w:left="720"/>
      </w:pPr>
      <w:r>
        <w:t xml:space="preserve">FRA is including the dollar equivalent cost for each of the itemized hours below using the Surface Transportation Board’s full-year wage A&amp;B data series as the basis for each cost calculation.  For professional and administrative staff, the hourly wage is $77.47 per hour ($44.27 x 1.75).  For maintenance of way and structures staff, the hourly wage rate is $59.24 per hour ($33.57 x 1.75).  </w:t>
      </w:r>
    </w:p>
    <w:tbl>
      <w:tblPr>
        <w:tblW w:w="1248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6"/>
        <w:gridCol w:w="1066"/>
        <w:gridCol w:w="1136"/>
        <w:gridCol w:w="846"/>
        <w:gridCol w:w="947"/>
        <w:gridCol w:w="1115"/>
        <w:gridCol w:w="1116"/>
        <w:gridCol w:w="4490"/>
      </w:tblGrid>
      <w:tr w:rsidRPr="004B68C7" w:rsidR="00847487" w:rsidTr="00FA4807" w14:paraId="512D31EC" w14:textId="77777777">
        <w:trPr>
          <w:trHeight w:val="720"/>
        </w:trPr>
        <w:tc>
          <w:tcPr>
            <w:tcW w:w="1766" w:type="dxa"/>
            <w:shd w:val="clear" w:color="000000" w:fill="FFFFFF"/>
            <w:hideMark/>
          </w:tcPr>
          <w:p w:rsidRPr="004B68C7" w:rsidR="00847487" w:rsidP="00554107" w:rsidRDefault="00847487" w14:paraId="2E87D9E5" w14:textId="77777777">
            <w:pPr>
              <w:rPr>
                <w:color w:val="000000"/>
                <w:sz w:val="18"/>
                <w:szCs w:val="18"/>
              </w:rPr>
            </w:pPr>
            <w:r w:rsidRPr="004B68C7">
              <w:rPr>
                <w:color w:val="000000"/>
                <w:sz w:val="18"/>
                <w:szCs w:val="18"/>
              </w:rPr>
              <w:t>CFR Section/Subject</w:t>
            </w:r>
          </w:p>
        </w:tc>
        <w:tc>
          <w:tcPr>
            <w:tcW w:w="1066" w:type="dxa"/>
            <w:shd w:val="clear" w:color="000000" w:fill="FFFFFF"/>
            <w:hideMark/>
          </w:tcPr>
          <w:p w:rsidRPr="004B68C7" w:rsidR="00847487" w:rsidP="00FA4807" w:rsidRDefault="00847487" w14:paraId="2CBEFB9C" w14:textId="77777777">
            <w:pPr>
              <w:jc w:val="center"/>
              <w:rPr>
                <w:color w:val="000000"/>
                <w:sz w:val="18"/>
                <w:szCs w:val="18"/>
              </w:rPr>
            </w:pPr>
            <w:r w:rsidRPr="004B68C7">
              <w:rPr>
                <w:color w:val="000000"/>
                <w:sz w:val="18"/>
                <w:szCs w:val="18"/>
              </w:rPr>
              <w:t>Respondent universe</w:t>
            </w:r>
          </w:p>
        </w:tc>
        <w:tc>
          <w:tcPr>
            <w:tcW w:w="1136" w:type="dxa"/>
            <w:shd w:val="clear" w:color="000000" w:fill="FFFFFF"/>
            <w:hideMark/>
          </w:tcPr>
          <w:p w:rsidRPr="004B68C7" w:rsidR="00847487" w:rsidP="00554107" w:rsidRDefault="00847487" w14:paraId="35C76C36" w14:textId="77777777">
            <w:pPr>
              <w:jc w:val="center"/>
              <w:rPr>
                <w:color w:val="000000"/>
                <w:sz w:val="18"/>
                <w:szCs w:val="18"/>
              </w:rPr>
            </w:pPr>
            <w:r w:rsidRPr="004B68C7">
              <w:rPr>
                <w:color w:val="000000"/>
                <w:sz w:val="18"/>
                <w:szCs w:val="18"/>
              </w:rPr>
              <w:t>Total annual responses</w:t>
            </w:r>
          </w:p>
          <w:p w:rsidRPr="004B68C7" w:rsidR="00847487" w:rsidP="00554107" w:rsidRDefault="00847487" w14:paraId="3E8F139B" w14:textId="77777777">
            <w:pPr>
              <w:jc w:val="center"/>
              <w:rPr>
                <w:color w:val="000000"/>
                <w:sz w:val="18"/>
                <w:szCs w:val="18"/>
              </w:rPr>
            </w:pPr>
            <w:r w:rsidRPr="004B68C7">
              <w:rPr>
                <w:color w:val="000000"/>
                <w:sz w:val="18"/>
                <w:szCs w:val="18"/>
              </w:rPr>
              <w:t>(A)</w:t>
            </w:r>
          </w:p>
        </w:tc>
        <w:tc>
          <w:tcPr>
            <w:tcW w:w="846" w:type="dxa"/>
            <w:shd w:val="clear" w:color="000000" w:fill="FFFFFF"/>
            <w:hideMark/>
          </w:tcPr>
          <w:p w:rsidRPr="004B68C7" w:rsidR="00847487" w:rsidP="00554107" w:rsidRDefault="00847487" w14:paraId="11EFFFCC" w14:textId="77777777">
            <w:pPr>
              <w:jc w:val="center"/>
              <w:rPr>
                <w:color w:val="000000"/>
                <w:sz w:val="18"/>
                <w:szCs w:val="18"/>
              </w:rPr>
            </w:pPr>
            <w:r w:rsidRPr="004B68C7">
              <w:rPr>
                <w:color w:val="000000"/>
                <w:sz w:val="18"/>
                <w:szCs w:val="18"/>
              </w:rPr>
              <w:t>Average time per response</w:t>
            </w:r>
          </w:p>
          <w:p w:rsidRPr="004B68C7" w:rsidR="00847487" w:rsidP="00554107" w:rsidRDefault="00847487" w14:paraId="3F34EA75" w14:textId="77777777">
            <w:pPr>
              <w:jc w:val="center"/>
              <w:rPr>
                <w:color w:val="000000"/>
                <w:sz w:val="18"/>
                <w:szCs w:val="18"/>
              </w:rPr>
            </w:pPr>
            <w:r w:rsidRPr="004B68C7">
              <w:rPr>
                <w:color w:val="000000"/>
                <w:sz w:val="18"/>
                <w:szCs w:val="18"/>
              </w:rPr>
              <w:t>(B)</w:t>
            </w:r>
          </w:p>
        </w:tc>
        <w:tc>
          <w:tcPr>
            <w:tcW w:w="947" w:type="dxa"/>
            <w:shd w:val="clear" w:color="000000" w:fill="FFFFFF"/>
            <w:hideMark/>
          </w:tcPr>
          <w:p w:rsidRPr="004B68C7" w:rsidR="00847487" w:rsidP="00554107" w:rsidRDefault="00847487" w14:paraId="6C1370EE" w14:textId="77777777">
            <w:pPr>
              <w:jc w:val="center"/>
              <w:rPr>
                <w:color w:val="000000"/>
                <w:sz w:val="18"/>
                <w:szCs w:val="18"/>
              </w:rPr>
            </w:pPr>
            <w:r w:rsidRPr="004B68C7">
              <w:rPr>
                <w:color w:val="000000"/>
                <w:sz w:val="18"/>
                <w:szCs w:val="18"/>
              </w:rPr>
              <w:t>Total annual burden hours</w:t>
            </w:r>
          </w:p>
          <w:p w:rsidRPr="004B68C7" w:rsidR="00847487" w:rsidP="0050094A" w:rsidRDefault="00847487" w14:paraId="40E03FEA" w14:textId="434674E7">
            <w:pPr>
              <w:jc w:val="center"/>
              <w:rPr>
                <w:color w:val="000000"/>
                <w:sz w:val="18"/>
                <w:szCs w:val="18"/>
              </w:rPr>
            </w:pPr>
            <w:r w:rsidRPr="004B68C7">
              <w:rPr>
                <w:color w:val="000000"/>
                <w:sz w:val="18"/>
                <w:szCs w:val="18"/>
              </w:rPr>
              <w:t xml:space="preserve">(C) = A </w:t>
            </w:r>
            <w:r w:rsidR="001D1FE8">
              <w:rPr>
                <w:color w:val="000000"/>
                <w:sz w:val="18"/>
                <w:szCs w:val="18"/>
              </w:rPr>
              <w:t>*</w:t>
            </w:r>
            <w:r w:rsidRPr="004B68C7">
              <w:rPr>
                <w:color w:val="000000"/>
                <w:sz w:val="18"/>
                <w:szCs w:val="18"/>
              </w:rPr>
              <w:t xml:space="preserve"> B</w:t>
            </w:r>
          </w:p>
        </w:tc>
        <w:tc>
          <w:tcPr>
            <w:tcW w:w="1115" w:type="dxa"/>
            <w:shd w:val="clear" w:color="000000" w:fill="FFFFFF"/>
          </w:tcPr>
          <w:p w:rsidRPr="004B68C7" w:rsidR="00847487" w:rsidP="00554107" w:rsidRDefault="00847487" w14:paraId="7600CBBF" w14:textId="77777777">
            <w:pPr>
              <w:jc w:val="center"/>
              <w:rPr>
                <w:color w:val="000000"/>
                <w:sz w:val="18"/>
                <w:szCs w:val="18"/>
              </w:rPr>
            </w:pPr>
            <w:r w:rsidRPr="004B68C7">
              <w:rPr>
                <w:color w:val="000000"/>
                <w:sz w:val="18"/>
                <w:szCs w:val="18"/>
              </w:rPr>
              <w:t>Wage Rate</w:t>
            </w:r>
          </w:p>
          <w:p w:rsidRPr="004B68C7" w:rsidR="00847487" w:rsidP="00554107" w:rsidRDefault="00847487" w14:paraId="17955321" w14:textId="77777777">
            <w:pPr>
              <w:jc w:val="center"/>
              <w:rPr>
                <w:color w:val="000000"/>
                <w:sz w:val="18"/>
                <w:szCs w:val="18"/>
              </w:rPr>
            </w:pPr>
            <w:r w:rsidRPr="004B68C7">
              <w:rPr>
                <w:color w:val="000000"/>
                <w:sz w:val="18"/>
                <w:szCs w:val="18"/>
              </w:rPr>
              <w:t>(D)</w:t>
            </w:r>
          </w:p>
        </w:tc>
        <w:tc>
          <w:tcPr>
            <w:tcW w:w="1116" w:type="dxa"/>
            <w:shd w:val="clear" w:color="000000" w:fill="FFFFFF"/>
            <w:hideMark/>
          </w:tcPr>
          <w:p w:rsidRPr="004B68C7" w:rsidR="00847487" w:rsidP="00554107" w:rsidRDefault="00847487" w14:paraId="56A2CC77" w14:textId="77777777">
            <w:pPr>
              <w:jc w:val="center"/>
              <w:rPr>
                <w:color w:val="000000"/>
                <w:sz w:val="18"/>
                <w:szCs w:val="18"/>
              </w:rPr>
            </w:pPr>
            <w:r w:rsidRPr="004B68C7">
              <w:rPr>
                <w:color w:val="000000"/>
                <w:sz w:val="18"/>
                <w:szCs w:val="18"/>
              </w:rPr>
              <w:t>Total annual dollar cost equivalent</w:t>
            </w:r>
          </w:p>
          <w:p w:rsidRPr="004B68C7" w:rsidR="00847487" w:rsidP="0050094A" w:rsidRDefault="00847487" w14:paraId="3E8AC2E7" w14:textId="46947E6D">
            <w:pPr>
              <w:jc w:val="center"/>
              <w:rPr>
                <w:color w:val="000000"/>
                <w:sz w:val="18"/>
                <w:szCs w:val="18"/>
              </w:rPr>
            </w:pPr>
            <w:r w:rsidRPr="004B68C7">
              <w:rPr>
                <w:color w:val="000000"/>
                <w:sz w:val="18"/>
                <w:szCs w:val="18"/>
              </w:rPr>
              <w:t xml:space="preserve">(E) = C </w:t>
            </w:r>
            <w:r w:rsidR="001D1FE8">
              <w:rPr>
                <w:color w:val="000000"/>
                <w:sz w:val="18"/>
                <w:szCs w:val="18"/>
              </w:rPr>
              <w:t>*</w:t>
            </w:r>
            <w:r w:rsidRPr="004B68C7">
              <w:rPr>
                <w:color w:val="000000"/>
                <w:sz w:val="18"/>
                <w:szCs w:val="18"/>
              </w:rPr>
              <w:t xml:space="preserve"> D</w:t>
            </w:r>
            <w:r w:rsidR="006A3507">
              <w:rPr>
                <w:rStyle w:val="FootnoteReference"/>
                <w:color w:val="000000"/>
                <w:sz w:val="18"/>
                <w:szCs w:val="18"/>
              </w:rPr>
              <w:footnoteReference w:id="14"/>
            </w:r>
          </w:p>
        </w:tc>
        <w:tc>
          <w:tcPr>
            <w:tcW w:w="4490" w:type="dxa"/>
            <w:shd w:val="clear" w:color="000000" w:fill="FFFFFF"/>
          </w:tcPr>
          <w:p w:rsidRPr="004B68C7" w:rsidR="00847487" w:rsidP="00554107" w:rsidRDefault="00847487" w14:paraId="6C63F14E" w14:textId="77777777">
            <w:pPr>
              <w:jc w:val="center"/>
              <w:rPr>
                <w:color w:val="000000"/>
                <w:sz w:val="18"/>
                <w:szCs w:val="18"/>
              </w:rPr>
            </w:pPr>
            <w:r w:rsidRPr="004B68C7">
              <w:rPr>
                <w:color w:val="000000"/>
                <w:sz w:val="18"/>
                <w:szCs w:val="18"/>
              </w:rPr>
              <w:t xml:space="preserve">Section analyses and estimates </w:t>
            </w:r>
          </w:p>
        </w:tc>
      </w:tr>
      <w:tr w:rsidRPr="004B68C7" w:rsidR="00847487" w:rsidTr="00FA4807" w14:paraId="27C4EC0D" w14:textId="77777777">
        <w:trPr>
          <w:trHeight w:val="540"/>
        </w:trPr>
        <w:tc>
          <w:tcPr>
            <w:tcW w:w="1766" w:type="dxa"/>
            <w:shd w:val="clear" w:color="000000" w:fill="FFFFFF"/>
            <w:hideMark/>
          </w:tcPr>
          <w:p w:rsidRPr="004B68C7" w:rsidR="00847487" w:rsidP="00554107" w:rsidRDefault="00847487" w14:paraId="4DE11CDA" w14:textId="77777777">
            <w:pPr>
              <w:rPr>
                <w:color w:val="000000"/>
                <w:sz w:val="18"/>
                <w:szCs w:val="18"/>
              </w:rPr>
            </w:pPr>
            <w:r w:rsidRPr="004B68C7">
              <w:rPr>
                <w:color w:val="000000"/>
                <w:sz w:val="18"/>
                <w:szCs w:val="18"/>
              </w:rPr>
              <w:t>225.6(a)—Consolidated reporting—Request to FRA by parent corporation to treat its commonly controlled carriers as a single railroad carrier for purposes of this part</w:t>
            </w:r>
          </w:p>
        </w:tc>
        <w:tc>
          <w:tcPr>
            <w:tcW w:w="1066" w:type="dxa"/>
            <w:shd w:val="clear" w:color="000000" w:fill="FFFFFF"/>
            <w:hideMark/>
          </w:tcPr>
          <w:p w:rsidRPr="004B68C7" w:rsidR="00847487" w:rsidP="00FA4807" w:rsidRDefault="00847487" w14:paraId="501CA32C"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847487" w:rsidP="00554107" w:rsidRDefault="00847487" w14:paraId="75ACAFDD" w14:textId="77777777">
            <w:pPr>
              <w:rPr>
                <w:color w:val="000000"/>
                <w:sz w:val="18"/>
                <w:szCs w:val="18"/>
              </w:rPr>
            </w:pPr>
            <w:r w:rsidRPr="004B68C7">
              <w:rPr>
                <w:color w:val="000000"/>
                <w:sz w:val="18"/>
                <w:szCs w:val="18"/>
              </w:rPr>
              <w:t>0.33 request</w:t>
            </w:r>
          </w:p>
        </w:tc>
        <w:tc>
          <w:tcPr>
            <w:tcW w:w="846" w:type="dxa"/>
            <w:shd w:val="clear" w:color="000000" w:fill="FFFFFF"/>
            <w:hideMark/>
          </w:tcPr>
          <w:p w:rsidRPr="004B68C7" w:rsidR="00847487" w:rsidP="00554107" w:rsidRDefault="00847487" w14:paraId="7CE3AC2A" w14:textId="77777777">
            <w:pPr>
              <w:rPr>
                <w:color w:val="000000"/>
                <w:sz w:val="18"/>
                <w:szCs w:val="18"/>
              </w:rPr>
            </w:pPr>
            <w:r w:rsidRPr="004B68C7">
              <w:rPr>
                <w:color w:val="000000"/>
                <w:sz w:val="18"/>
                <w:szCs w:val="18"/>
              </w:rPr>
              <w:t>40 hours</w:t>
            </w:r>
          </w:p>
        </w:tc>
        <w:tc>
          <w:tcPr>
            <w:tcW w:w="947" w:type="dxa"/>
            <w:shd w:val="clear" w:color="000000" w:fill="FFFFFF"/>
            <w:hideMark/>
          </w:tcPr>
          <w:p w:rsidRPr="004B68C7" w:rsidR="00847487" w:rsidP="00554107" w:rsidRDefault="00847487" w14:paraId="4550C344" w14:textId="77777777">
            <w:pPr>
              <w:rPr>
                <w:color w:val="000000"/>
                <w:sz w:val="18"/>
                <w:szCs w:val="18"/>
              </w:rPr>
            </w:pPr>
            <w:r w:rsidRPr="004B68C7">
              <w:rPr>
                <w:color w:val="000000"/>
                <w:sz w:val="18"/>
                <w:szCs w:val="18"/>
              </w:rPr>
              <w:t>13.20 hours</w:t>
            </w:r>
          </w:p>
        </w:tc>
        <w:tc>
          <w:tcPr>
            <w:tcW w:w="1115" w:type="dxa"/>
            <w:shd w:val="clear" w:color="000000" w:fill="FFFFFF"/>
          </w:tcPr>
          <w:p w:rsidRPr="004B68C7" w:rsidR="00C41F92" w:rsidP="00C41F92" w:rsidRDefault="00C41F92" w14:paraId="53803A0A" w14:textId="77777777">
            <w:pPr>
              <w:rPr>
                <w:color w:val="000000"/>
                <w:sz w:val="18"/>
                <w:szCs w:val="18"/>
              </w:rPr>
            </w:pPr>
            <w:r w:rsidRPr="004B68C7">
              <w:rPr>
                <w:color w:val="000000"/>
                <w:sz w:val="18"/>
                <w:szCs w:val="18"/>
              </w:rPr>
              <w:t>$77.47</w:t>
            </w:r>
          </w:p>
          <w:p w:rsidRPr="004B68C7" w:rsidR="00847487" w:rsidP="00554107" w:rsidRDefault="00847487" w14:paraId="465FD2DB" w14:textId="0FA382CC">
            <w:pPr>
              <w:rPr>
                <w:color w:val="000000"/>
                <w:sz w:val="18"/>
                <w:szCs w:val="18"/>
              </w:rPr>
            </w:pPr>
          </w:p>
        </w:tc>
        <w:tc>
          <w:tcPr>
            <w:tcW w:w="1116" w:type="dxa"/>
            <w:shd w:val="clear" w:color="000000" w:fill="FFFFFF"/>
            <w:hideMark/>
          </w:tcPr>
          <w:p w:rsidRPr="004B68C7" w:rsidR="00847487" w:rsidP="00554107" w:rsidRDefault="00847487" w14:paraId="6528FC84" w14:textId="77777777">
            <w:pPr>
              <w:rPr>
                <w:color w:val="000000"/>
                <w:sz w:val="18"/>
                <w:szCs w:val="18"/>
              </w:rPr>
            </w:pPr>
            <w:r w:rsidRPr="004B68C7">
              <w:rPr>
                <w:color w:val="000000"/>
                <w:sz w:val="18"/>
                <w:szCs w:val="18"/>
              </w:rPr>
              <w:t xml:space="preserve">$1,022.60 </w:t>
            </w:r>
          </w:p>
        </w:tc>
        <w:tc>
          <w:tcPr>
            <w:tcW w:w="4490" w:type="dxa"/>
            <w:shd w:val="clear" w:color="000000" w:fill="FFFFFF"/>
          </w:tcPr>
          <w:p w:rsidRPr="004B68C7" w:rsidR="00847487" w:rsidP="008373F6" w:rsidRDefault="00847487" w14:paraId="706C2F70" w14:textId="77777777">
            <w:pPr>
              <w:widowControl w:val="0"/>
              <w:rPr>
                <w:sz w:val="18"/>
                <w:szCs w:val="18"/>
              </w:rPr>
            </w:pPr>
            <w:r w:rsidRPr="004B68C7">
              <w:rPr>
                <w:sz w:val="18"/>
                <w:szCs w:val="18"/>
              </w:rPr>
              <w:t xml:space="preserve">A parent corporation may request in writing that FRA treat its commonly controlled railroad carriers, which operate as a single, seamless, integrated United States rail system, as a single railroad carrier for purposes of this Part.  </w:t>
            </w:r>
          </w:p>
          <w:p w:rsidRPr="004B68C7" w:rsidR="00847487" w:rsidP="008373F6" w:rsidRDefault="00847487" w14:paraId="0164D394" w14:textId="77777777">
            <w:pPr>
              <w:widowControl w:val="0"/>
              <w:rPr>
                <w:sz w:val="18"/>
                <w:szCs w:val="18"/>
              </w:rPr>
            </w:pPr>
          </w:p>
          <w:p w:rsidRPr="004B68C7" w:rsidR="00847487" w:rsidP="008373F6" w:rsidRDefault="00847487" w14:paraId="141579DC" w14:textId="77777777">
            <w:pPr>
              <w:widowControl w:val="0"/>
              <w:rPr>
                <w:sz w:val="18"/>
                <w:szCs w:val="18"/>
              </w:rPr>
            </w:pPr>
            <w:r w:rsidRPr="004B68C7">
              <w:rPr>
                <w:sz w:val="18"/>
                <w:szCs w:val="18"/>
              </w:rPr>
              <w:t>FRA estimates that it will receive one (1) request in the next three years under the above requirements. It is estimated that it will take approximately 40 hours to complete the consolidated justification and request letter.</w:t>
            </w:r>
          </w:p>
          <w:p w:rsidRPr="004B68C7" w:rsidR="00847487" w:rsidP="00554107" w:rsidRDefault="00847487" w14:paraId="16F09D08" w14:textId="77777777">
            <w:pPr>
              <w:rPr>
                <w:color w:val="000000"/>
                <w:sz w:val="18"/>
                <w:szCs w:val="18"/>
              </w:rPr>
            </w:pPr>
          </w:p>
        </w:tc>
      </w:tr>
      <w:tr w:rsidRPr="004B68C7" w:rsidR="00BF5621" w:rsidTr="00FA4807" w14:paraId="7AB82BB8" w14:textId="77777777">
        <w:trPr>
          <w:trHeight w:val="540"/>
        </w:trPr>
        <w:tc>
          <w:tcPr>
            <w:tcW w:w="1766" w:type="dxa"/>
            <w:shd w:val="clear" w:color="000000" w:fill="FFFFFF"/>
          </w:tcPr>
          <w:p w:rsidRPr="004B68C7" w:rsidR="00BF5621" w:rsidP="00936682" w:rsidRDefault="00BF5621" w14:paraId="48A06A07" w14:textId="77777777">
            <w:pPr>
              <w:rPr>
                <w:sz w:val="18"/>
                <w:szCs w:val="18"/>
              </w:rPr>
            </w:pPr>
            <w:r w:rsidRPr="004B68C7">
              <w:rPr>
                <w:sz w:val="18"/>
                <w:szCs w:val="18"/>
              </w:rPr>
              <w:t>—(b) Written agreement by parent corporation with FRA on specific subsidiaries included in its railroad system</w:t>
            </w:r>
          </w:p>
        </w:tc>
        <w:tc>
          <w:tcPr>
            <w:tcW w:w="10716" w:type="dxa"/>
            <w:gridSpan w:val="7"/>
            <w:shd w:val="clear" w:color="000000" w:fill="FFFFFF"/>
          </w:tcPr>
          <w:p w:rsidRPr="00FA4807" w:rsidR="00BF5621" w:rsidP="00FA4807" w:rsidRDefault="00BF5621" w14:paraId="0B0C8788" w14:textId="27B598FA">
            <w:pPr>
              <w:widowControl w:val="0"/>
              <w:rPr>
                <w:i/>
                <w:sz w:val="18"/>
                <w:szCs w:val="18"/>
              </w:rPr>
            </w:pPr>
            <w:r w:rsidRPr="00FA4807">
              <w:rPr>
                <w:i/>
                <w:color w:val="000000"/>
                <w:sz w:val="18"/>
                <w:szCs w:val="18"/>
              </w:rPr>
              <w:t>The burden for this requirement is included in 225.6(a).</w:t>
            </w:r>
          </w:p>
        </w:tc>
      </w:tr>
      <w:tr w:rsidRPr="004B68C7" w:rsidR="00BF5621" w:rsidTr="00FA4807" w14:paraId="19FF3082" w14:textId="77777777">
        <w:trPr>
          <w:trHeight w:val="540"/>
        </w:trPr>
        <w:tc>
          <w:tcPr>
            <w:tcW w:w="1766" w:type="dxa"/>
            <w:shd w:val="clear" w:color="000000" w:fill="FFFFFF"/>
          </w:tcPr>
          <w:p w:rsidRPr="004B68C7" w:rsidR="00BF5621" w:rsidP="00936682" w:rsidRDefault="00BF5621" w14:paraId="06721E58" w14:textId="77777777">
            <w:pPr>
              <w:rPr>
                <w:sz w:val="18"/>
                <w:szCs w:val="18"/>
              </w:rPr>
            </w:pPr>
            <w:r w:rsidRPr="004B68C7">
              <w:rPr>
                <w:sz w:val="18"/>
                <w:szCs w:val="18"/>
              </w:rPr>
              <w:t>—(c) Notification by parent corporation regarding any change in the subsidiaries making up its railroad system and amended written agreement with FRA</w:t>
            </w:r>
          </w:p>
        </w:tc>
        <w:tc>
          <w:tcPr>
            <w:tcW w:w="10716" w:type="dxa"/>
            <w:gridSpan w:val="7"/>
            <w:shd w:val="clear" w:color="000000" w:fill="FFFFFF"/>
          </w:tcPr>
          <w:p w:rsidRPr="00FA4807" w:rsidR="00BF5621" w:rsidP="00FA4807" w:rsidRDefault="00BF5621" w14:paraId="7D0DEB0C" w14:textId="7CBA8223">
            <w:pPr>
              <w:widowControl w:val="0"/>
              <w:rPr>
                <w:i/>
                <w:sz w:val="18"/>
                <w:szCs w:val="18"/>
              </w:rPr>
            </w:pPr>
            <w:r w:rsidRPr="00FA4807">
              <w:rPr>
                <w:i/>
                <w:color w:val="000000"/>
                <w:sz w:val="18"/>
                <w:szCs w:val="18"/>
              </w:rPr>
              <w:t>The burden for this requirement is included in 225.6(a).</w:t>
            </w:r>
          </w:p>
        </w:tc>
      </w:tr>
      <w:tr w:rsidRPr="004B68C7" w:rsidR="004B68C7" w:rsidTr="00FA4807" w14:paraId="49B7E204" w14:textId="77777777">
        <w:trPr>
          <w:trHeight w:val="480"/>
        </w:trPr>
        <w:tc>
          <w:tcPr>
            <w:tcW w:w="1766" w:type="dxa"/>
            <w:shd w:val="clear" w:color="000000" w:fill="FFFFFF"/>
            <w:hideMark/>
          </w:tcPr>
          <w:p w:rsidRPr="004B68C7" w:rsidR="004B68C7" w:rsidP="004B68C7" w:rsidRDefault="004B68C7" w14:paraId="6DF4BC85" w14:textId="77777777">
            <w:pPr>
              <w:rPr>
                <w:color w:val="000000"/>
                <w:sz w:val="18"/>
                <w:szCs w:val="18"/>
              </w:rPr>
            </w:pPr>
            <w:r w:rsidRPr="004B68C7">
              <w:rPr>
                <w:color w:val="000000"/>
                <w:sz w:val="18"/>
                <w:szCs w:val="18"/>
              </w:rPr>
              <w:t>225.9— Telephonic reports of certain accidents/incidents and other events</w:t>
            </w:r>
          </w:p>
        </w:tc>
        <w:tc>
          <w:tcPr>
            <w:tcW w:w="1066" w:type="dxa"/>
            <w:shd w:val="clear" w:color="000000" w:fill="FFFFFF"/>
            <w:hideMark/>
          </w:tcPr>
          <w:p w:rsidRPr="004B68C7" w:rsidR="004B68C7" w:rsidP="00FA4807" w:rsidRDefault="004B68C7" w14:paraId="60F13D97"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21D4ACB0" w14:textId="77777777">
            <w:pPr>
              <w:rPr>
                <w:color w:val="000000"/>
                <w:sz w:val="18"/>
                <w:szCs w:val="18"/>
              </w:rPr>
            </w:pPr>
            <w:r w:rsidRPr="004B68C7">
              <w:rPr>
                <w:color w:val="000000"/>
                <w:sz w:val="18"/>
                <w:szCs w:val="18"/>
              </w:rPr>
              <w:t>3,123 phone reports</w:t>
            </w:r>
          </w:p>
        </w:tc>
        <w:tc>
          <w:tcPr>
            <w:tcW w:w="846" w:type="dxa"/>
            <w:shd w:val="clear" w:color="000000" w:fill="FFFFFF"/>
            <w:hideMark/>
          </w:tcPr>
          <w:p w:rsidRPr="004B68C7" w:rsidR="004B68C7" w:rsidP="004B68C7" w:rsidRDefault="004B68C7" w14:paraId="76F1A5D0" w14:textId="77777777">
            <w:pPr>
              <w:rPr>
                <w:color w:val="000000"/>
                <w:sz w:val="18"/>
                <w:szCs w:val="18"/>
              </w:rPr>
            </w:pPr>
            <w:r w:rsidRPr="004B68C7">
              <w:rPr>
                <w:color w:val="000000"/>
                <w:sz w:val="18"/>
                <w:szCs w:val="18"/>
              </w:rPr>
              <w:t>15 minutes</w:t>
            </w:r>
          </w:p>
        </w:tc>
        <w:tc>
          <w:tcPr>
            <w:tcW w:w="947" w:type="dxa"/>
            <w:shd w:val="clear" w:color="000000" w:fill="FFFFFF"/>
            <w:hideMark/>
          </w:tcPr>
          <w:p w:rsidRPr="004B68C7" w:rsidR="004B68C7" w:rsidP="004B68C7" w:rsidRDefault="004B68C7" w14:paraId="2F732083" w14:textId="77777777">
            <w:pPr>
              <w:rPr>
                <w:color w:val="000000"/>
                <w:sz w:val="18"/>
                <w:szCs w:val="18"/>
              </w:rPr>
            </w:pPr>
            <w:r w:rsidRPr="004B68C7">
              <w:rPr>
                <w:color w:val="000000"/>
                <w:sz w:val="18"/>
                <w:szCs w:val="18"/>
              </w:rPr>
              <w:t>780.75 hours</w:t>
            </w:r>
          </w:p>
        </w:tc>
        <w:tc>
          <w:tcPr>
            <w:tcW w:w="1115" w:type="dxa"/>
            <w:shd w:val="clear" w:color="000000" w:fill="FFFFFF"/>
          </w:tcPr>
          <w:p w:rsidRPr="004B68C7" w:rsidR="004B68C7" w:rsidP="004B68C7" w:rsidRDefault="004B68C7" w14:paraId="6EB3167B" w14:textId="6F3896BF">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6772652B" w14:textId="77777777">
            <w:pPr>
              <w:rPr>
                <w:color w:val="000000"/>
                <w:sz w:val="18"/>
                <w:szCs w:val="18"/>
              </w:rPr>
            </w:pPr>
            <w:r w:rsidRPr="004B68C7">
              <w:rPr>
                <w:color w:val="000000"/>
                <w:sz w:val="18"/>
                <w:szCs w:val="18"/>
              </w:rPr>
              <w:t xml:space="preserve">$60,484.70 </w:t>
            </w:r>
          </w:p>
        </w:tc>
        <w:tc>
          <w:tcPr>
            <w:tcW w:w="4490" w:type="dxa"/>
            <w:shd w:val="clear" w:color="000000" w:fill="FFFFFF"/>
          </w:tcPr>
          <w:p w:rsidRPr="004B68C7" w:rsidR="004B68C7" w:rsidP="004B68C7" w:rsidRDefault="004B68C7" w14:paraId="2A9FFF75" w14:textId="59D55E43">
            <w:pPr>
              <w:rPr>
                <w:sz w:val="18"/>
                <w:szCs w:val="18"/>
              </w:rPr>
            </w:pPr>
            <w:r w:rsidRPr="004B68C7">
              <w:rPr>
                <w:sz w:val="18"/>
                <w:szCs w:val="18"/>
              </w:rPr>
              <w:t xml:space="preserve">To the extent that the necessity to report an accident/incident depends upon a determination of fact or an estimate of property damage, a report will be considered immediate if made as soon as possible following the time that the determination or estimate is made, or could reasonably have been made, whichever comes first, taking into consideration the health and safety of those affected by the accident/incident, including actions to protect the environment.  NTSB has other specific requirements regarding the timeliness of reporting.  </w:t>
            </w:r>
          </w:p>
          <w:p w:rsidRPr="004B68C7" w:rsidR="004B68C7" w:rsidP="004B68C7" w:rsidRDefault="004B68C7" w14:paraId="5718075D" w14:textId="77777777">
            <w:pPr>
              <w:rPr>
                <w:sz w:val="18"/>
                <w:szCs w:val="18"/>
              </w:rPr>
            </w:pPr>
          </w:p>
          <w:p w:rsidRPr="004B68C7" w:rsidR="004B68C7" w:rsidP="004B68C7" w:rsidRDefault="004B68C7" w14:paraId="4FDF6F26" w14:textId="77777777">
            <w:pPr>
              <w:rPr>
                <w:color w:val="000000"/>
                <w:sz w:val="18"/>
                <w:szCs w:val="18"/>
              </w:rPr>
            </w:pPr>
            <w:r w:rsidRPr="004B68C7">
              <w:rPr>
                <w:sz w:val="18"/>
                <w:szCs w:val="18"/>
              </w:rPr>
              <w:t xml:space="preserve">FRA estimates that it will receive approximately 3,123 telephonic reports each year under the above requirements.  It is estimated that it will take approximately 15 minutes to complete each phone report.  </w:t>
            </w:r>
          </w:p>
        </w:tc>
      </w:tr>
      <w:tr w:rsidRPr="004B68C7" w:rsidR="004B68C7" w:rsidTr="00FA4807" w14:paraId="2E567BA0" w14:textId="77777777">
        <w:trPr>
          <w:trHeight w:val="480"/>
        </w:trPr>
        <w:tc>
          <w:tcPr>
            <w:tcW w:w="1766" w:type="dxa"/>
            <w:shd w:val="clear" w:color="000000" w:fill="FFFFFF"/>
            <w:hideMark/>
          </w:tcPr>
          <w:p w:rsidRPr="004B68C7" w:rsidR="004B68C7" w:rsidP="004B68C7" w:rsidRDefault="004B68C7" w14:paraId="2E668BCC" w14:textId="77777777">
            <w:pPr>
              <w:rPr>
                <w:color w:val="000000"/>
                <w:sz w:val="18"/>
                <w:szCs w:val="18"/>
              </w:rPr>
            </w:pPr>
            <w:r w:rsidRPr="004B68C7">
              <w:rPr>
                <w:color w:val="000000"/>
                <w:sz w:val="18"/>
                <w:szCs w:val="18"/>
              </w:rPr>
              <w:t>225.11—Reporting of accidents/incidents—Form FRA F 6180.54</w:t>
            </w:r>
          </w:p>
        </w:tc>
        <w:tc>
          <w:tcPr>
            <w:tcW w:w="1066" w:type="dxa"/>
            <w:shd w:val="clear" w:color="000000" w:fill="FFFFFF"/>
            <w:hideMark/>
          </w:tcPr>
          <w:p w:rsidRPr="004B68C7" w:rsidR="004B68C7" w:rsidP="00FA4807" w:rsidRDefault="004B68C7" w14:paraId="2F0DCA81"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3F1E95F3" w14:textId="77777777">
            <w:pPr>
              <w:rPr>
                <w:color w:val="000000"/>
                <w:sz w:val="18"/>
                <w:szCs w:val="18"/>
              </w:rPr>
            </w:pPr>
            <w:r w:rsidRPr="004B68C7">
              <w:rPr>
                <w:color w:val="000000"/>
                <w:sz w:val="18"/>
                <w:szCs w:val="18"/>
              </w:rPr>
              <w:t>1,970 forms</w:t>
            </w:r>
          </w:p>
        </w:tc>
        <w:tc>
          <w:tcPr>
            <w:tcW w:w="846" w:type="dxa"/>
            <w:shd w:val="clear" w:color="000000" w:fill="FFFFFF"/>
            <w:hideMark/>
          </w:tcPr>
          <w:p w:rsidRPr="004B68C7" w:rsidR="004B68C7" w:rsidP="004B68C7" w:rsidRDefault="004B68C7" w14:paraId="136B5203" w14:textId="77777777">
            <w:pPr>
              <w:rPr>
                <w:color w:val="000000"/>
                <w:sz w:val="18"/>
                <w:szCs w:val="18"/>
              </w:rPr>
            </w:pPr>
            <w:r w:rsidRPr="004B68C7">
              <w:rPr>
                <w:color w:val="000000"/>
                <w:sz w:val="18"/>
                <w:szCs w:val="18"/>
              </w:rPr>
              <w:t>2 hours</w:t>
            </w:r>
          </w:p>
        </w:tc>
        <w:tc>
          <w:tcPr>
            <w:tcW w:w="947" w:type="dxa"/>
            <w:shd w:val="clear" w:color="000000" w:fill="FFFFFF"/>
            <w:hideMark/>
          </w:tcPr>
          <w:p w:rsidRPr="004B68C7" w:rsidR="004B68C7" w:rsidP="004B68C7" w:rsidRDefault="004B68C7" w14:paraId="1736028D" w14:textId="77777777">
            <w:pPr>
              <w:rPr>
                <w:color w:val="000000"/>
                <w:sz w:val="18"/>
                <w:szCs w:val="18"/>
              </w:rPr>
            </w:pPr>
            <w:r w:rsidRPr="004B68C7">
              <w:rPr>
                <w:color w:val="000000"/>
                <w:sz w:val="18"/>
                <w:szCs w:val="18"/>
              </w:rPr>
              <w:t>3,940.00 hours</w:t>
            </w:r>
          </w:p>
        </w:tc>
        <w:tc>
          <w:tcPr>
            <w:tcW w:w="1115" w:type="dxa"/>
            <w:shd w:val="clear" w:color="000000" w:fill="FFFFFF"/>
          </w:tcPr>
          <w:p w:rsidRPr="004B68C7" w:rsidR="004B68C7" w:rsidP="004B68C7" w:rsidRDefault="004B68C7" w14:paraId="0E0C9D50" w14:textId="26C3ACBF">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14FBC17C" w14:textId="77777777">
            <w:pPr>
              <w:rPr>
                <w:color w:val="000000"/>
                <w:sz w:val="18"/>
                <w:szCs w:val="18"/>
              </w:rPr>
            </w:pPr>
            <w:r w:rsidRPr="004B68C7">
              <w:rPr>
                <w:color w:val="000000"/>
                <w:sz w:val="18"/>
                <w:szCs w:val="18"/>
              </w:rPr>
              <w:t xml:space="preserve">$305,231.80 </w:t>
            </w:r>
          </w:p>
        </w:tc>
        <w:tc>
          <w:tcPr>
            <w:tcW w:w="4490" w:type="dxa"/>
            <w:shd w:val="clear" w:color="000000" w:fill="FFFFFF"/>
          </w:tcPr>
          <w:p w:rsidR="004B68C7" w:rsidP="004B68C7" w:rsidRDefault="004B68C7" w14:paraId="193A6719" w14:textId="6A0DE183">
            <w:pPr>
              <w:widowControl w:val="0"/>
              <w:rPr>
                <w:sz w:val="18"/>
                <w:szCs w:val="18"/>
              </w:rPr>
            </w:pPr>
            <w:r w:rsidRPr="004B68C7">
              <w:rPr>
                <w:sz w:val="18"/>
                <w:szCs w:val="18"/>
              </w:rPr>
              <w:t>Each railroad subject to this Part must submit to FRA a monthly report of all railroad accidents/incidents described as follows: (1) Highway-Rail Grade crossing accidents/incidents described in § 225.19; (2) Rail Equipment accidents/incidents described in § 225.19; and (3) Death, Injury, and Occupational Illness accidents/incidents described in § 225.19.  (</w:t>
            </w:r>
            <w:r w:rsidRPr="004B68C7">
              <w:rPr>
                <w:i/>
                <w:sz w:val="18"/>
                <w:szCs w:val="18"/>
              </w:rPr>
              <w:t>Note: The burden for § 225.11 (a) and § 225.11 (c) are included under that of § 225.19</w:t>
            </w:r>
            <w:r w:rsidRPr="004B68C7">
              <w:rPr>
                <w:sz w:val="18"/>
                <w:szCs w:val="18"/>
              </w:rPr>
              <w:t>).</w:t>
            </w:r>
          </w:p>
          <w:p w:rsidRPr="004B68C7" w:rsidR="003A36ED" w:rsidP="004B68C7" w:rsidRDefault="003A36ED" w14:paraId="319146BE" w14:textId="77777777">
            <w:pPr>
              <w:widowControl w:val="0"/>
              <w:rPr>
                <w:sz w:val="18"/>
                <w:szCs w:val="18"/>
              </w:rPr>
            </w:pPr>
          </w:p>
          <w:p w:rsidRPr="004B68C7" w:rsidR="004B68C7" w:rsidP="004B68C7" w:rsidRDefault="004B68C7" w14:paraId="7091F4A2" w14:textId="77777777">
            <w:pPr>
              <w:widowControl w:val="0"/>
              <w:rPr>
                <w:sz w:val="18"/>
                <w:szCs w:val="18"/>
              </w:rPr>
            </w:pPr>
            <w:r w:rsidRPr="004B68C7">
              <w:rPr>
                <w:sz w:val="18"/>
                <w:szCs w:val="18"/>
              </w:rPr>
              <w:t xml:space="preserve">Based on past history and the most recent data, FRA estimates that it will receive the same approximately 1,970 forms reporting railroad accidents/incidents per year.  FRA estimates it will take approximately 2 hours to complete each form. </w:t>
            </w:r>
          </w:p>
          <w:p w:rsidRPr="004B68C7" w:rsidR="004B68C7" w:rsidP="004B68C7" w:rsidRDefault="004B68C7" w14:paraId="2A62E0CA" w14:textId="77777777">
            <w:pPr>
              <w:rPr>
                <w:color w:val="000000"/>
                <w:sz w:val="18"/>
                <w:szCs w:val="18"/>
              </w:rPr>
            </w:pPr>
          </w:p>
        </w:tc>
      </w:tr>
      <w:tr w:rsidRPr="004B68C7" w:rsidR="004B68C7" w:rsidTr="00FA4807" w14:paraId="25E2E784" w14:textId="77777777">
        <w:trPr>
          <w:trHeight w:val="720"/>
        </w:trPr>
        <w:tc>
          <w:tcPr>
            <w:tcW w:w="1766" w:type="dxa"/>
            <w:shd w:val="clear" w:color="000000" w:fill="FFFFFF"/>
            <w:hideMark/>
          </w:tcPr>
          <w:p w:rsidRPr="004B68C7" w:rsidR="004B68C7" w:rsidP="004B68C7" w:rsidRDefault="004B68C7" w14:paraId="46D18596" w14:textId="77777777">
            <w:pPr>
              <w:rPr>
                <w:color w:val="000000"/>
                <w:sz w:val="18"/>
                <w:szCs w:val="18"/>
              </w:rPr>
            </w:pPr>
            <w:r w:rsidRPr="004B68C7">
              <w:rPr>
                <w:color w:val="000000"/>
                <w:sz w:val="18"/>
                <w:szCs w:val="18"/>
              </w:rPr>
              <w:t>225.12(a)—Rail equipment accident/incident reports alleging human factor as cause—Form FRA F 6180.81</w:t>
            </w:r>
          </w:p>
        </w:tc>
        <w:tc>
          <w:tcPr>
            <w:tcW w:w="1066" w:type="dxa"/>
            <w:shd w:val="clear" w:color="000000" w:fill="FFFFFF"/>
            <w:hideMark/>
          </w:tcPr>
          <w:p w:rsidRPr="004B68C7" w:rsidR="004B68C7" w:rsidP="00FA4807" w:rsidRDefault="004B68C7" w14:paraId="6EFEAAE0"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3AEE35FB" w14:textId="77777777">
            <w:pPr>
              <w:rPr>
                <w:color w:val="000000"/>
                <w:sz w:val="18"/>
                <w:szCs w:val="18"/>
              </w:rPr>
            </w:pPr>
            <w:r w:rsidRPr="004B68C7">
              <w:rPr>
                <w:color w:val="000000"/>
                <w:sz w:val="18"/>
                <w:szCs w:val="18"/>
              </w:rPr>
              <w:t>772 forms</w:t>
            </w:r>
          </w:p>
        </w:tc>
        <w:tc>
          <w:tcPr>
            <w:tcW w:w="846" w:type="dxa"/>
            <w:shd w:val="clear" w:color="000000" w:fill="FFFFFF"/>
            <w:hideMark/>
          </w:tcPr>
          <w:p w:rsidRPr="004B68C7" w:rsidR="004B68C7" w:rsidP="004B68C7" w:rsidRDefault="004B68C7" w14:paraId="5F99B985" w14:textId="77777777">
            <w:pPr>
              <w:rPr>
                <w:color w:val="000000"/>
                <w:sz w:val="18"/>
                <w:szCs w:val="18"/>
              </w:rPr>
            </w:pPr>
            <w:r w:rsidRPr="004B68C7">
              <w:rPr>
                <w:color w:val="000000"/>
                <w:sz w:val="18"/>
                <w:szCs w:val="18"/>
              </w:rPr>
              <w:t>15 minutes</w:t>
            </w:r>
          </w:p>
        </w:tc>
        <w:tc>
          <w:tcPr>
            <w:tcW w:w="947" w:type="dxa"/>
            <w:shd w:val="clear" w:color="000000" w:fill="FFFFFF"/>
            <w:hideMark/>
          </w:tcPr>
          <w:p w:rsidRPr="004B68C7" w:rsidR="004B68C7" w:rsidP="004B68C7" w:rsidRDefault="004B68C7" w14:paraId="276F0D44" w14:textId="77777777">
            <w:pPr>
              <w:rPr>
                <w:color w:val="000000"/>
                <w:sz w:val="18"/>
                <w:szCs w:val="18"/>
              </w:rPr>
            </w:pPr>
            <w:r w:rsidRPr="004B68C7">
              <w:rPr>
                <w:color w:val="000000"/>
                <w:sz w:val="18"/>
                <w:szCs w:val="18"/>
              </w:rPr>
              <w:t>193.00 hours</w:t>
            </w:r>
          </w:p>
        </w:tc>
        <w:tc>
          <w:tcPr>
            <w:tcW w:w="1115" w:type="dxa"/>
            <w:shd w:val="clear" w:color="000000" w:fill="FFFFFF"/>
          </w:tcPr>
          <w:p w:rsidRPr="004B68C7" w:rsidR="004B68C7" w:rsidP="004B68C7" w:rsidRDefault="004B68C7" w14:paraId="6A5CBD65" w14:textId="5AAC2463">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02DAC7C7" w14:textId="77777777">
            <w:pPr>
              <w:rPr>
                <w:color w:val="000000"/>
                <w:sz w:val="18"/>
                <w:szCs w:val="18"/>
              </w:rPr>
            </w:pPr>
            <w:r w:rsidRPr="004B68C7">
              <w:rPr>
                <w:color w:val="000000"/>
                <w:sz w:val="18"/>
                <w:szCs w:val="18"/>
              </w:rPr>
              <w:t xml:space="preserve">$14,951.71 </w:t>
            </w:r>
          </w:p>
        </w:tc>
        <w:tc>
          <w:tcPr>
            <w:tcW w:w="4490" w:type="dxa"/>
            <w:shd w:val="clear" w:color="000000" w:fill="FFFFFF"/>
          </w:tcPr>
          <w:p w:rsidRPr="004B68C7" w:rsidR="004B68C7" w:rsidP="004B68C7" w:rsidRDefault="004B68C7" w14:paraId="6817FAEC" w14:textId="77777777">
            <w:pPr>
              <w:widowControl w:val="0"/>
              <w:rPr>
                <w:sz w:val="18"/>
                <w:szCs w:val="18"/>
              </w:rPr>
            </w:pPr>
            <w:r w:rsidRPr="004B68C7">
              <w:rPr>
                <w:sz w:val="18"/>
                <w:szCs w:val="18"/>
              </w:rPr>
              <w:t>This form must be completed only when a railroad, in reporting a rail equipment accident/incident to FRA, assigns any of the cause codes listed in Appendix C of the FRA Guide under "Train Operations-Human Factors" as the primary cause or a contributing cause of the rail equipment accident/incident.  The form must be attached to the Rail Equipment Accident/Incident Report and must be submitted within 30 days after the expiration of the month in which the accident/incident occurred.</w:t>
            </w:r>
          </w:p>
          <w:p w:rsidRPr="004B68C7" w:rsidR="004B68C7" w:rsidP="004B68C7" w:rsidRDefault="004B68C7" w14:paraId="7B021AA7" w14:textId="77777777">
            <w:pPr>
              <w:rPr>
                <w:color w:val="000000"/>
                <w:sz w:val="18"/>
                <w:szCs w:val="18"/>
              </w:rPr>
            </w:pPr>
          </w:p>
          <w:p w:rsidRPr="004B68C7" w:rsidR="004B68C7" w:rsidP="004B68C7" w:rsidRDefault="004B68C7" w14:paraId="1AC58097" w14:textId="77777777">
            <w:pPr>
              <w:rPr>
                <w:color w:val="000000"/>
                <w:sz w:val="18"/>
                <w:szCs w:val="18"/>
              </w:rPr>
            </w:pPr>
            <w:r w:rsidRPr="004B68C7">
              <w:rPr>
                <w:color w:val="000000"/>
                <w:sz w:val="18"/>
                <w:szCs w:val="18"/>
              </w:rPr>
              <w:t xml:space="preserve">FRA estimates approximately 772 forms will be completely annually.  It is estimated that it will take approximately 15 minutes to fill out each form and send it to FRA.  </w:t>
            </w:r>
          </w:p>
        </w:tc>
      </w:tr>
      <w:tr w:rsidRPr="004B68C7" w:rsidR="00BF57F3" w:rsidTr="00FA4807" w14:paraId="1FE9398F" w14:textId="77777777">
        <w:trPr>
          <w:trHeight w:val="647"/>
        </w:trPr>
        <w:tc>
          <w:tcPr>
            <w:tcW w:w="12482" w:type="dxa"/>
            <w:gridSpan w:val="8"/>
            <w:shd w:val="clear" w:color="000000" w:fill="FFFFFF"/>
          </w:tcPr>
          <w:p w:rsidRPr="004B68C7" w:rsidR="00BF57F3" w:rsidP="00FA4807" w:rsidRDefault="00BF57F3" w14:paraId="6684E89F" w14:textId="77777777">
            <w:pPr>
              <w:widowControl w:val="0"/>
              <w:ind w:left="720"/>
              <w:rPr>
                <w:sz w:val="18"/>
                <w:szCs w:val="18"/>
              </w:rPr>
            </w:pPr>
            <w:r w:rsidRPr="004B68C7">
              <w:rPr>
                <w:i/>
                <w:sz w:val="18"/>
                <w:szCs w:val="18"/>
              </w:rPr>
              <w:t>Note: Although there is a</w:t>
            </w:r>
            <w:r w:rsidRPr="004B68C7">
              <w:rPr>
                <w:b/>
                <w:i/>
                <w:sz w:val="18"/>
                <w:szCs w:val="18"/>
              </w:rPr>
              <w:t xml:space="preserve"> </w:t>
            </w:r>
            <w:r w:rsidRPr="004B68C7">
              <w:rPr>
                <w:i/>
                <w:sz w:val="18"/>
                <w:szCs w:val="18"/>
              </w:rPr>
              <w:t>requirement included in the FRA Guide that a narrative on suicide data must be included on Form FRA F 6180.81, FRA data show that an accident/incident involving rail equipment and caused by a rail employee committing suicide or attempting to commit suicide has never happened/would not happen.  Consequently, FRA estimates that zero (0) forms will be completed and that there is no burden pertaining to this requirement</w:t>
            </w:r>
            <w:r w:rsidRPr="004B68C7">
              <w:rPr>
                <w:sz w:val="18"/>
                <w:szCs w:val="18"/>
              </w:rPr>
              <w:t>.</w:t>
            </w:r>
          </w:p>
          <w:p w:rsidRPr="004B68C7" w:rsidR="00BF57F3" w:rsidP="00FA4807" w:rsidRDefault="00BF57F3" w14:paraId="13DCFD2C" w14:textId="77777777">
            <w:pPr>
              <w:widowControl w:val="0"/>
              <w:tabs>
                <w:tab w:val="center" w:pos="4680"/>
              </w:tabs>
              <w:rPr>
                <w:sz w:val="18"/>
                <w:szCs w:val="18"/>
              </w:rPr>
            </w:pPr>
          </w:p>
        </w:tc>
      </w:tr>
      <w:tr w:rsidRPr="004B68C7" w:rsidR="004B68C7" w:rsidTr="00FA4807" w14:paraId="026B3032" w14:textId="77777777">
        <w:trPr>
          <w:trHeight w:val="1200"/>
        </w:trPr>
        <w:tc>
          <w:tcPr>
            <w:tcW w:w="1766" w:type="dxa"/>
            <w:shd w:val="clear" w:color="000000" w:fill="FFFFFF"/>
            <w:hideMark/>
          </w:tcPr>
          <w:p w:rsidRPr="004B68C7" w:rsidR="004B68C7" w:rsidP="004B68C7" w:rsidRDefault="004B68C7" w14:paraId="5151DBBE" w14:textId="77777777">
            <w:pPr>
              <w:rPr>
                <w:color w:val="000000"/>
                <w:sz w:val="18"/>
                <w:szCs w:val="18"/>
              </w:rPr>
            </w:pPr>
            <w:r w:rsidRPr="004B68C7">
              <w:rPr>
                <w:color w:val="000000"/>
                <w:sz w:val="18"/>
                <w:szCs w:val="18"/>
              </w:rPr>
              <w:t>—(b) Part I Form FRA F 6180.78 (Notices)</w:t>
            </w:r>
          </w:p>
        </w:tc>
        <w:tc>
          <w:tcPr>
            <w:tcW w:w="1066" w:type="dxa"/>
            <w:shd w:val="clear" w:color="000000" w:fill="FFFFFF"/>
            <w:hideMark/>
          </w:tcPr>
          <w:p w:rsidRPr="004B68C7" w:rsidR="004B68C7" w:rsidP="00FA4807" w:rsidRDefault="004B68C7" w14:paraId="4C67FC16"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4C3EBFB1" w14:textId="77777777">
            <w:pPr>
              <w:rPr>
                <w:color w:val="000000"/>
                <w:sz w:val="18"/>
                <w:szCs w:val="18"/>
              </w:rPr>
            </w:pPr>
            <w:r w:rsidRPr="004B68C7">
              <w:rPr>
                <w:color w:val="000000"/>
                <w:sz w:val="18"/>
                <w:szCs w:val="18"/>
              </w:rPr>
              <w:t xml:space="preserve">800 notices + 800 notice copies + 3,200 copies + 10 copies  </w:t>
            </w:r>
          </w:p>
        </w:tc>
        <w:tc>
          <w:tcPr>
            <w:tcW w:w="846" w:type="dxa"/>
            <w:shd w:val="clear" w:color="000000" w:fill="FFFFFF"/>
            <w:hideMark/>
          </w:tcPr>
          <w:p w:rsidRPr="004B68C7" w:rsidR="004B68C7" w:rsidP="004B68C7" w:rsidRDefault="004B68C7" w14:paraId="1E4CD221" w14:textId="77777777">
            <w:pPr>
              <w:rPr>
                <w:color w:val="000000"/>
                <w:sz w:val="18"/>
                <w:szCs w:val="18"/>
              </w:rPr>
            </w:pPr>
            <w:r w:rsidRPr="004B68C7">
              <w:rPr>
                <w:color w:val="000000"/>
                <w:sz w:val="18"/>
                <w:szCs w:val="18"/>
              </w:rPr>
              <w:t xml:space="preserve">10 minutes + 3 minutes </w:t>
            </w:r>
          </w:p>
        </w:tc>
        <w:tc>
          <w:tcPr>
            <w:tcW w:w="947" w:type="dxa"/>
            <w:shd w:val="clear" w:color="000000" w:fill="FFFFFF"/>
            <w:hideMark/>
          </w:tcPr>
          <w:p w:rsidRPr="004B68C7" w:rsidR="004B68C7" w:rsidP="004B68C7" w:rsidRDefault="004B68C7" w14:paraId="0425F3E4" w14:textId="77777777">
            <w:pPr>
              <w:rPr>
                <w:color w:val="000000"/>
                <w:sz w:val="18"/>
                <w:szCs w:val="18"/>
              </w:rPr>
            </w:pPr>
            <w:r w:rsidRPr="004B68C7">
              <w:rPr>
                <w:color w:val="000000"/>
                <w:sz w:val="18"/>
                <w:szCs w:val="18"/>
              </w:rPr>
              <w:t>333.83 hours</w:t>
            </w:r>
          </w:p>
        </w:tc>
        <w:tc>
          <w:tcPr>
            <w:tcW w:w="1115" w:type="dxa"/>
            <w:shd w:val="clear" w:color="000000" w:fill="FFFFFF"/>
          </w:tcPr>
          <w:p w:rsidRPr="004B68C7" w:rsidR="004B68C7" w:rsidP="004B68C7" w:rsidRDefault="004B68C7" w14:paraId="3F0A1246" w14:textId="242F720C">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006BD3DC" w14:textId="77777777">
            <w:pPr>
              <w:rPr>
                <w:color w:val="000000"/>
                <w:sz w:val="18"/>
                <w:szCs w:val="18"/>
              </w:rPr>
            </w:pPr>
            <w:r w:rsidRPr="004B68C7">
              <w:rPr>
                <w:color w:val="000000"/>
                <w:sz w:val="18"/>
                <w:szCs w:val="18"/>
              </w:rPr>
              <w:t xml:space="preserve">$25,861.81 </w:t>
            </w:r>
          </w:p>
        </w:tc>
        <w:tc>
          <w:tcPr>
            <w:tcW w:w="4490" w:type="dxa"/>
            <w:shd w:val="clear" w:color="000000" w:fill="FFFFFF"/>
          </w:tcPr>
          <w:p w:rsidRPr="004B68C7" w:rsidR="004B68C7" w:rsidP="004B68C7" w:rsidRDefault="004B68C7" w14:paraId="43AB5CE3" w14:textId="4B079B34">
            <w:pPr>
              <w:widowControl w:val="0"/>
              <w:rPr>
                <w:sz w:val="18"/>
                <w:szCs w:val="18"/>
              </w:rPr>
            </w:pPr>
            <w:r w:rsidRPr="004B68C7">
              <w:rPr>
                <w:sz w:val="18"/>
                <w:szCs w:val="18"/>
              </w:rPr>
              <w:t>Except as provided in paragraphs (e) and (f) of this section, for each employee whose act, omission, or physical condition was alleged by the railroad as the employee human factor that was the primary cause or a contributing cause of a rail equipment accident/incident and whose name was listed in the employee Human Factor Attachment for the accident and for each such railroad employee of whose identity the railroad has actual knowledge, the alleging railroad must</w:t>
            </w:r>
            <w:r w:rsidRPr="009D6A24">
              <w:rPr>
                <w:sz w:val="18"/>
                <w:szCs w:val="18"/>
              </w:rPr>
              <w:t xml:space="preserve">: (1) </w:t>
            </w:r>
            <w:r w:rsidRPr="009D6A24" w:rsidR="00432846">
              <w:rPr>
                <w:sz w:val="18"/>
                <w:szCs w:val="18"/>
              </w:rPr>
              <w:t xml:space="preserve">through (2) of this section. </w:t>
            </w:r>
          </w:p>
          <w:p w:rsidRPr="004B68C7" w:rsidR="004B68C7" w:rsidP="004B68C7" w:rsidRDefault="004B68C7" w14:paraId="201752A0" w14:textId="77777777">
            <w:pPr>
              <w:rPr>
                <w:color w:val="000000"/>
                <w:sz w:val="18"/>
                <w:szCs w:val="18"/>
              </w:rPr>
            </w:pPr>
          </w:p>
          <w:p w:rsidR="004B68C7" w:rsidP="004B68C7" w:rsidRDefault="004B68C7" w14:paraId="5F40F69B" w14:textId="77777777">
            <w:pPr>
              <w:rPr>
                <w:sz w:val="18"/>
                <w:szCs w:val="18"/>
              </w:rPr>
            </w:pPr>
            <w:r w:rsidRPr="004B68C7">
              <w:rPr>
                <w:sz w:val="18"/>
                <w:szCs w:val="18"/>
              </w:rPr>
              <w:t xml:space="preserve">FRA estimates that railroads will fill-out approximately 800 Notices (Part I: Form FRA 6180.78) annually.  FRA also estimates that railroads will make approximately 800 copies of the required Notices, approximately 3,200 copies of Rail Equipment. Accident/Incident Report and Human Factor Attachment, and approximately 10 copies of the railroad’s Highway-Rail Grade Crossing Accident/Incident Report under the above requirement.  It is estimated that it will take railroads approximately 10 minutes to complete Part I of each Form FRA F 6180.78 and approximately three (3) minutes to make the required copies of the other forms/reports and hand-deliver/mail them to the affected employees.  </w:t>
            </w:r>
          </w:p>
          <w:p w:rsidR="00D93D33" w:rsidP="004B68C7" w:rsidRDefault="00D93D33" w14:paraId="1CF59FC5" w14:textId="77777777">
            <w:pPr>
              <w:rPr>
                <w:sz w:val="18"/>
                <w:szCs w:val="18"/>
              </w:rPr>
            </w:pPr>
          </w:p>
          <w:p w:rsidRPr="004B68C7" w:rsidR="00D93D33" w:rsidP="004B68C7" w:rsidRDefault="00D93D33" w14:paraId="39C9811E" w14:textId="05A5CC52">
            <w:pPr>
              <w:rPr>
                <w:color w:val="000000"/>
                <w:sz w:val="18"/>
                <w:szCs w:val="18"/>
              </w:rPr>
            </w:pPr>
            <w:r>
              <w:rPr>
                <w:color w:val="000000"/>
                <w:sz w:val="18"/>
                <w:szCs w:val="18"/>
              </w:rPr>
              <w:t>Calculation: (800 notices x 10 minutes) + (800 copies x 3 minutes) + (3,200 copies x 3 minutes) + (10 copies x 3 minutes).</w:t>
            </w:r>
          </w:p>
        </w:tc>
      </w:tr>
      <w:tr w:rsidRPr="004B68C7" w:rsidR="00D77974" w:rsidTr="00FA4807" w14:paraId="3D021ADA" w14:textId="77777777">
        <w:trPr>
          <w:trHeight w:val="692"/>
        </w:trPr>
        <w:tc>
          <w:tcPr>
            <w:tcW w:w="12482" w:type="dxa"/>
            <w:gridSpan w:val="8"/>
            <w:shd w:val="clear" w:color="000000" w:fill="FFFFFF"/>
          </w:tcPr>
          <w:p w:rsidRPr="00942EC6" w:rsidR="00D77974" w:rsidP="00FA4807" w:rsidRDefault="00D77974" w14:paraId="554B18C5" w14:textId="3B8F9A56">
            <w:pPr>
              <w:widowControl w:val="0"/>
              <w:ind w:left="720"/>
              <w:rPr>
                <w:i/>
                <w:sz w:val="18"/>
                <w:szCs w:val="18"/>
              </w:rPr>
            </w:pPr>
            <w:r w:rsidRPr="00942EC6">
              <w:rPr>
                <w:i/>
                <w:sz w:val="18"/>
                <w:szCs w:val="18"/>
              </w:rPr>
              <w:t>Note: Although there is now a requirement included in the updated FRA Guide that a narrative on suicide data must be included on Form FRA F 6180.78, FRA data show that an accident/incident involving rail equipment and caused by a rail employee committing suicide or attempting to commit suicide has never happened/would not happen.    Consequently, FRA estimates that zero (0) forms will be completed and that there is no burden pertaining to this new requirement.</w:t>
            </w:r>
          </w:p>
        </w:tc>
      </w:tr>
      <w:tr w:rsidRPr="004B68C7" w:rsidR="004B68C7" w:rsidTr="00FA4807" w14:paraId="28ACB167" w14:textId="77777777">
        <w:trPr>
          <w:trHeight w:val="240"/>
        </w:trPr>
        <w:tc>
          <w:tcPr>
            <w:tcW w:w="1766" w:type="dxa"/>
            <w:shd w:val="clear" w:color="000000" w:fill="FFFFFF"/>
            <w:hideMark/>
          </w:tcPr>
          <w:p w:rsidRPr="004B68C7" w:rsidR="004B68C7" w:rsidP="004B68C7" w:rsidRDefault="004B68C7" w14:paraId="6524AEE6" w14:textId="77777777">
            <w:pPr>
              <w:rPr>
                <w:color w:val="000000"/>
                <w:sz w:val="18"/>
                <w:szCs w:val="18"/>
              </w:rPr>
            </w:pPr>
            <w:r w:rsidRPr="004B68C7">
              <w:rPr>
                <w:color w:val="000000"/>
                <w:sz w:val="18"/>
                <w:szCs w:val="18"/>
              </w:rPr>
              <w:t>—(c) Joint operations</w:t>
            </w:r>
          </w:p>
        </w:tc>
        <w:tc>
          <w:tcPr>
            <w:tcW w:w="1066" w:type="dxa"/>
            <w:shd w:val="clear" w:color="000000" w:fill="FFFFFF"/>
            <w:hideMark/>
          </w:tcPr>
          <w:p w:rsidRPr="004B68C7" w:rsidR="004B68C7" w:rsidP="00FA4807" w:rsidRDefault="004B68C7" w14:paraId="4B56AB5C"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56F8D84A" w14:textId="77777777">
            <w:pPr>
              <w:rPr>
                <w:color w:val="000000"/>
                <w:sz w:val="18"/>
                <w:szCs w:val="18"/>
              </w:rPr>
            </w:pPr>
            <w:r w:rsidRPr="004B68C7">
              <w:rPr>
                <w:color w:val="000000"/>
                <w:sz w:val="18"/>
                <w:szCs w:val="18"/>
              </w:rPr>
              <w:t>77 reports</w:t>
            </w:r>
          </w:p>
        </w:tc>
        <w:tc>
          <w:tcPr>
            <w:tcW w:w="846" w:type="dxa"/>
            <w:shd w:val="clear" w:color="000000" w:fill="FFFFFF"/>
            <w:hideMark/>
          </w:tcPr>
          <w:p w:rsidRPr="004B68C7" w:rsidR="004B68C7" w:rsidP="004B68C7" w:rsidRDefault="004B68C7" w14:paraId="238E6FFE" w14:textId="77777777">
            <w:pPr>
              <w:rPr>
                <w:color w:val="000000"/>
                <w:sz w:val="18"/>
                <w:szCs w:val="18"/>
              </w:rPr>
            </w:pPr>
            <w:r w:rsidRPr="004B68C7">
              <w:rPr>
                <w:color w:val="000000"/>
                <w:sz w:val="18"/>
                <w:szCs w:val="18"/>
              </w:rPr>
              <w:t>20 minutes</w:t>
            </w:r>
          </w:p>
        </w:tc>
        <w:tc>
          <w:tcPr>
            <w:tcW w:w="947" w:type="dxa"/>
            <w:shd w:val="clear" w:color="000000" w:fill="FFFFFF"/>
            <w:hideMark/>
          </w:tcPr>
          <w:p w:rsidRPr="004B68C7" w:rsidR="004B68C7" w:rsidP="004B68C7" w:rsidRDefault="004B68C7" w14:paraId="2A6B2656" w14:textId="77777777">
            <w:pPr>
              <w:rPr>
                <w:color w:val="000000"/>
                <w:sz w:val="18"/>
                <w:szCs w:val="18"/>
              </w:rPr>
            </w:pPr>
            <w:r w:rsidRPr="004B68C7">
              <w:rPr>
                <w:color w:val="000000"/>
                <w:sz w:val="18"/>
                <w:szCs w:val="18"/>
              </w:rPr>
              <w:t>25.67 hours</w:t>
            </w:r>
          </w:p>
        </w:tc>
        <w:tc>
          <w:tcPr>
            <w:tcW w:w="1115" w:type="dxa"/>
            <w:shd w:val="clear" w:color="000000" w:fill="FFFFFF"/>
          </w:tcPr>
          <w:p w:rsidRPr="004B68C7" w:rsidR="004B68C7" w:rsidP="004B68C7" w:rsidRDefault="004B68C7" w14:paraId="6BAA7A85" w14:textId="4B36F992">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062B32E3" w14:textId="77777777">
            <w:pPr>
              <w:rPr>
                <w:color w:val="000000"/>
                <w:sz w:val="18"/>
                <w:szCs w:val="18"/>
              </w:rPr>
            </w:pPr>
            <w:r w:rsidRPr="004B68C7">
              <w:rPr>
                <w:color w:val="000000"/>
                <w:sz w:val="18"/>
                <w:szCs w:val="18"/>
              </w:rPr>
              <w:t xml:space="preserve">$1,988.65 </w:t>
            </w:r>
          </w:p>
        </w:tc>
        <w:tc>
          <w:tcPr>
            <w:tcW w:w="4490" w:type="dxa"/>
            <w:shd w:val="clear" w:color="000000" w:fill="FFFFFF"/>
          </w:tcPr>
          <w:p w:rsidRPr="004B68C7" w:rsidR="004B68C7" w:rsidP="004B68C7" w:rsidRDefault="004B68C7" w14:paraId="424BD79A" w14:textId="77777777">
            <w:pPr>
              <w:widowControl w:val="0"/>
              <w:rPr>
                <w:sz w:val="18"/>
                <w:szCs w:val="18"/>
              </w:rPr>
            </w:pPr>
            <w:r w:rsidRPr="004B68C7">
              <w:rPr>
                <w:sz w:val="18"/>
                <w:szCs w:val="18"/>
              </w:rPr>
              <w:t>If a reporting railroad makes allegations under paragraph (a) of this section concerning the employee of another railroad, the employing railroad must promptly provide the name, job title, address, and medical status of any employee reasonably identified by the alleging railroad, if requested by the alleging railroad.</w:t>
            </w:r>
          </w:p>
          <w:p w:rsidRPr="004B68C7" w:rsidR="004B68C7" w:rsidP="004B68C7" w:rsidRDefault="004B68C7" w14:paraId="729AFE11" w14:textId="77777777">
            <w:pPr>
              <w:widowControl w:val="0"/>
              <w:ind w:left="720"/>
              <w:rPr>
                <w:sz w:val="18"/>
                <w:szCs w:val="18"/>
              </w:rPr>
            </w:pPr>
          </w:p>
          <w:p w:rsidRPr="004B68C7" w:rsidR="004B68C7" w:rsidP="004B68C7" w:rsidRDefault="004B68C7" w14:paraId="3F11CB2F" w14:textId="77777777">
            <w:pPr>
              <w:rPr>
                <w:color w:val="000000"/>
                <w:sz w:val="18"/>
                <w:szCs w:val="18"/>
              </w:rPr>
            </w:pPr>
            <w:r w:rsidRPr="004B68C7">
              <w:rPr>
                <w:sz w:val="18"/>
                <w:szCs w:val="18"/>
              </w:rPr>
              <w:t xml:space="preserve">FRA estimates that this will occur approximately 77 times a year.  Further, FRA estimates that it will take approximately 20 minutes for the alleging railroad to make the request and the employing railroad to collect and verify the required data and respond back to the alleging railroad.  </w:t>
            </w:r>
          </w:p>
        </w:tc>
      </w:tr>
      <w:tr w:rsidRPr="004B68C7" w:rsidR="004B68C7" w:rsidTr="00FA4807" w14:paraId="66D86F47" w14:textId="77777777">
        <w:trPr>
          <w:trHeight w:val="480"/>
        </w:trPr>
        <w:tc>
          <w:tcPr>
            <w:tcW w:w="1766" w:type="dxa"/>
            <w:shd w:val="clear" w:color="000000" w:fill="FFFFFF"/>
            <w:hideMark/>
          </w:tcPr>
          <w:p w:rsidRPr="004B68C7" w:rsidR="004B68C7" w:rsidP="004B68C7" w:rsidRDefault="004B68C7" w14:paraId="041E8268" w14:textId="77777777">
            <w:pPr>
              <w:rPr>
                <w:color w:val="000000"/>
                <w:sz w:val="18"/>
                <w:szCs w:val="18"/>
              </w:rPr>
            </w:pPr>
            <w:r w:rsidRPr="004B68C7">
              <w:rPr>
                <w:color w:val="000000"/>
                <w:sz w:val="18"/>
                <w:szCs w:val="18"/>
              </w:rPr>
              <w:t>—(d) Late identification</w:t>
            </w:r>
          </w:p>
        </w:tc>
        <w:tc>
          <w:tcPr>
            <w:tcW w:w="1066" w:type="dxa"/>
            <w:shd w:val="clear" w:color="000000" w:fill="FFFFFF"/>
            <w:hideMark/>
          </w:tcPr>
          <w:p w:rsidRPr="004B68C7" w:rsidR="004B68C7" w:rsidP="00FA4807" w:rsidRDefault="004B68C7" w14:paraId="217D75EC"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6521A3AB" w14:textId="77777777">
            <w:pPr>
              <w:rPr>
                <w:color w:val="000000"/>
                <w:sz w:val="18"/>
                <w:szCs w:val="18"/>
              </w:rPr>
            </w:pPr>
            <w:r w:rsidRPr="004B68C7">
              <w:rPr>
                <w:color w:val="000000"/>
                <w:sz w:val="18"/>
                <w:szCs w:val="18"/>
              </w:rPr>
              <w:t xml:space="preserve">20 attachments + 20 notices </w:t>
            </w:r>
          </w:p>
        </w:tc>
        <w:tc>
          <w:tcPr>
            <w:tcW w:w="846" w:type="dxa"/>
            <w:shd w:val="clear" w:color="000000" w:fill="FFFFFF"/>
            <w:hideMark/>
          </w:tcPr>
          <w:p w:rsidRPr="004B68C7" w:rsidR="004B68C7" w:rsidP="004B68C7" w:rsidRDefault="004B68C7" w14:paraId="5690B528" w14:textId="77777777">
            <w:pPr>
              <w:rPr>
                <w:color w:val="000000"/>
                <w:sz w:val="18"/>
                <w:szCs w:val="18"/>
              </w:rPr>
            </w:pPr>
            <w:r w:rsidRPr="004B68C7">
              <w:rPr>
                <w:color w:val="000000"/>
                <w:sz w:val="18"/>
                <w:szCs w:val="18"/>
              </w:rPr>
              <w:t>10 minutes</w:t>
            </w:r>
          </w:p>
        </w:tc>
        <w:tc>
          <w:tcPr>
            <w:tcW w:w="947" w:type="dxa"/>
            <w:shd w:val="clear" w:color="000000" w:fill="FFFFFF"/>
            <w:hideMark/>
          </w:tcPr>
          <w:p w:rsidRPr="004B68C7" w:rsidR="004B68C7" w:rsidP="004B68C7" w:rsidRDefault="004B68C7" w14:paraId="088297CD" w14:textId="77777777">
            <w:pPr>
              <w:rPr>
                <w:color w:val="000000"/>
                <w:sz w:val="18"/>
                <w:szCs w:val="18"/>
              </w:rPr>
            </w:pPr>
            <w:r w:rsidRPr="004B68C7">
              <w:rPr>
                <w:color w:val="000000"/>
                <w:sz w:val="18"/>
                <w:szCs w:val="18"/>
              </w:rPr>
              <w:t>6.67 hours</w:t>
            </w:r>
          </w:p>
        </w:tc>
        <w:tc>
          <w:tcPr>
            <w:tcW w:w="1115" w:type="dxa"/>
            <w:shd w:val="clear" w:color="000000" w:fill="FFFFFF"/>
          </w:tcPr>
          <w:p w:rsidRPr="004B68C7" w:rsidR="004B68C7" w:rsidP="004B68C7" w:rsidRDefault="004B68C7" w14:paraId="150645E7" w14:textId="750CBD2A">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2CB46BC3" w14:textId="77777777">
            <w:pPr>
              <w:rPr>
                <w:color w:val="000000"/>
                <w:sz w:val="18"/>
                <w:szCs w:val="18"/>
              </w:rPr>
            </w:pPr>
            <w:r w:rsidRPr="004B68C7">
              <w:rPr>
                <w:color w:val="000000"/>
                <w:sz w:val="18"/>
                <w:szCs w:val="18"/>
              </w:rPr>
              <w:t xml:space="preserve">$516.72 </w:t>
            </w:r>
          </w:p>
        </w:tc>
        <w:tc>
          <w:tcPr>
            <w:tcW w:w="4490" w:type="dxa"/>
            <w:shd w:val="clear" w:color="000000" w:fill="FFFFFF"/>
          </w:tcPr>
          <w:p w:rsidRPr="004B68C7" w:rsidR="004B68C7" w:rsidP="004B68C7" w:rsidRDefault="004B68C7" w14:paraId="2096DE33" w14:textId="77777777">
            <w:pPr>
              <w:widowControl w:val="0"/>
              <w:rPr>
                <w:sz w:val="18"/>
                <w:szCs w:val="18"/>
              </w:rPr>
            </w:pPr>
            <w:r w:rsidRPr="004B68C7">
              <w:rPr>
                <w:sz w:val="18"/>
                <w:szCs w:val="18"/>
              </w:rPr>
              <w:t xml:space="preserve">Except as provided in paragraphs (e) and (f) of this section, if a railroad is initially unable to identify a particular railroad employee whose act, omission, or physical condition was cited by the railroad as a primary or contributing cause of the accident, but subsequently makes such identification, the railroad must submit a revised  Employee Human Factor Attachment (Form FRA F 6180.81) to FRA immediately, and must submit the Notice described in paragraph (b) of this section to that employee within 15 days of when the revised report is to be submitted.  </w:t>
            </w:r>
          </w:p>
          <w:p w:rsidRPr="004B68C7" w:rsidR="004B68C7" w:rsidP="004B68C7" w:rsidRDefault="004B68C7" w14:paraId="56D71382" w14:textId="77777777">
            <w:pPr>
              <w:widowControl w:val="0"/>
              <w:ind w:left="720"/>
              <w:rPr>
                <w:sz w:val="18"/>
                <w:szCs w:val="18"/>
              </w:rPr>
            </w:pPr>
          </w:p>
          <w:p w:rsidRPr="004B68C7" w:rsidR="004B68C7" w:rsidP="004B68C7" w:rsidRDefault="004B68C7" w14:paraId="141438EC" w14:textId="77777777">
            <w:pPr>
              <w:rPr>
                <w:color w:val="000000"/>
                <w:sz w:val="18"/>
                <w:szCs w:val="18"/>
              </w:rPr>
            </w:pPr>
            <w:r w:rsidRPr="004B68C7">
              <w:rPr>
                <w:sz w:val="18"/>
                <w:szCs w:val="18"/>
              </w:rPr>
              <w:t>FRA estimates that railroads will revise approximately 20 Employee Human Factor Attachment Forms (Form FRA F 6180.81) and will submit approximately 20 Notices to affected employees under the above requirement.  It is estimated that it will take approximately 10 minutes to complete each attachment and notice.</w:t>
            </w:r>
          </w:p>
        </w:tc>
      </w:tr>
      <w:tr w:rsidRPr="004B68C7" w:rsidR="004B68C7" w:rsidTr="00FA4807" w14:paraId="73A4A4DA" w14:textId="77777777">
        <w:trPr>
          <w:trHeight w:val="720"/>
        </w:trPr>
        <w:tc>
          <w:tcPr>
            <w:tcW w:w="1766" w:type="dxa"/>
            <w:shd w:val="clear" w:color="000000" w:fill="FFFFFF"/>
            <w:hideMark/>
          </w:tcPr>
          <w:p w:rsidRPr="004B68C7" w:rsidR="004B68C7" w:rsidP="004B68C7" w:rsidRDefault="004B68C7" w14:paraId="1831E3D1" w14:textId="77777777">
            <w:pPr>
              <w:rPr>
                <w:color w:val="000000"/>
                <w:sz w:val="18"/>
                <w:szCs w:val="18"/>
              </w:rPr>
            </w:pPr>
            <w:r w:rsidRPr="004B68C7">
              <w:rPr>
                <w:color w:val="000000"/>
                <w:sz w:val="18"/>
                <w:szCs w:val="18"/>
              </w:rPr>
              <w:t>—(g) Employee statement supplementing railroad accident report (Part II Form FRA 6180.78)</w:t>
            </w:r>
          </w:p>
        </w:tc>
        <w:tc>
          <w:tcPr>
            <w:tcW w:w="1066" w:type="dxa"/>
            <w:shd w:val="clear" w:color="000000" w:fill="FFFFFF"/>
            <w:hideMark/>
          </w:tcPr>
          <w:p w:rsidRPr="004B68C7" w:rsidR="004B68C7" w:rsidP="00FA4807" w:rsidRDefault="004B68C7" w14:paraId="4CFD876A" w14:textId="1A1F7852">
            <w:pPr>
              <w:rPr>
                <w:color w:val="000000"/>
                <w:sz w:val="18"/>
                <w:szCs w:val="18"/>
              </w:rPr>
            </w:pPr>
            <w:r w:rsidRPr="004B68C7">
              <w:rPr>
                <w:color w:val="000000"/>
                <w:sz w:val="18"/>
                <w:szCs w:val="18"/>
              </w:rPr>
              <w:t>Railroad employees</w:t>
            </w:r>
          </w:p>
        </w:tc>
        <w:tc>
          <w:tcPr>
            <w:tcW w:w="1136" w:type="dxa"/>
            <w:shd w:val="clear" w:color="000000" w:fill="FFFFFF"/>
            <w:hideMark/>
          </w:tcPr>
          <w:p w:rsidRPr="004B68C7" w:rsidR="004B68C7" w:rsidP="004B68C7" w:rsidRDefault="004B68C7" w14:paraId="3540DA14" w14:textId="77777777">
            <w:pPr>
              <w:rPr>
                <w:color w:val="000000"/>
                <w:sz w:val="18"/>
                <w:szCs w:val="18"/>
              </w:rPr>
            </w:pPr>
            <w:r w:rsidRPr="004B68C7">
              <w:rPr>
                <w:color w:val="000000"/>
                <w:sz w:val="18"/>
                <w:szCs w:val="18"/>
              </w:rPr>
              <w:t>60 statements</w:t>
            </w:r>
          </w:p>
        </w:tc>
        <w:tc>
          <w:tcPr>
            <w:tcW w:w="846" w:type="dxa"/>
            <w:shd w:val="clear" w:color="000000" w:fill="FFFFFF"/>
            <w:hideMark/>
          </w:tcPr>
          <w:p w:rsidRPr="004B68C7" w:rsidR="004B68C7" w:rsidP="004B68C7" w:rsidRDefault="004B68C7" w14:paraId="13FB12AD" w14:textId="77777777">
            <w:pPr>
              <w:rPr>
                <w:color w:val="000000"/>
                <w:sz w:val="18"/>
                <w:szCs w:val="18"/>
              </w:rPr>
            </w:pPr>
            <w:r w:rsidRPr="004B68C7">
              <w:rPr>
                <w:color w:val="000000"/>
                <w:sz w:val="18"/>
                <w:szCs w:val="18"/>
              </w:rPr>
              <w:t>1.5 hours</w:t>
            </w:r>
          </w:p>
        </w:tc>
        <w:tc>
          <w:tcPr>
            <w:tcW w:w="947" w:type="dxa"/>
            <w:shd w:val="clear" w:color="000000" w:fill="FFFFFF"/>
            <w:hideMark/>
          </w:tcPr>
          <w:p w:rsidRPr="004B68C7" w:rsidR="004B68C7" w:rsidP="004B68C7" w:rsidRDefault="004B68C7" w14:paraId="22082F6C" w14:textId="77777777">
            <w:pPr>
              <w:rPr>
                <w:color w:val="000000"/>
                <w:sz w:val="18"/>
                <w:szCs w:val="18"/>
              </w:rPr>
            </w:pPr>
            <w:r w:rsidRPr="004B68C7">
              <w:rPr>
                <w:color w:val="000000"/>
                <w:sz w:val="18"/>
                <w:szCs w:val="18"/>
              </w:rPr>
              <w:t>90.00 hours</w:t>
            </w:r>
          </w:p>
        </w:tc>
        <w:tc>
          <w:tcPr>
            <w:tcW w:w="1115" w:type="dxa"/>
            <w:shd w:val="clear" w:color="000000" w:fill="FFFFFF"/>
          </w:tcPr>
          <w:p w:rsidRPr="004B68C7" w:rsidR="004B68C7" w:rsidP="004B68C7" w:rsidRDefault="004B68C7" w14:paraId="2F0FFB08" w14:textId="04C1E614">
            <w:pPr>
              <w:rPr>
                <w:color w:val="000000"/>
                <w:sz w:val="18"/>
                <w:szCs w:val="18"/>
              </w:rPr>
            </w:pPr>
            <w:r w:rsidRPr="004B68C7">
              <w:rPr>
                <w:color w:val="000000"/>
                <w:sz w:val="18"/>
                <w:szCs w:val="18"/>
              </w:rPr>
              <w:t>$59.24</w:t>
            </w:r>
          </w:p>
        </w:tc>
        <w:tc>
          <w:tcPr>
            <w:tcW w:w="1116" w:type="dxa"/>
            <w:shd w:val="clear" w:color="000000" w:fill="FFFFFF"/>
            <w:hideMark/>
          </w:tcPr>
          <w:p w:rsidRPr="004B68C7" w:rsidR="004B68C7" w:rsidP="004B68C7" w:rsidRDefault="004B68C7" w14:paraId="131E2F9C" w14:textId="77777777">
            <w:pPr>
              <w:rPr>
                <w:color w:val="000000"/>
                <w:sz w:val="18"/>
                <w:szCs w:val="18"/>
              </w:rPr>
            </w:pPr>
            <w:r w:rsidRPr="004B68C7">
              <w:rPr>
                <w:color w:val="000000"/>
                <w:sz w:val="18"/>
                <w:szCs w:val="18"/>
              </w:rPr>
              <w:t xml:space="preserve">$5,331.60 </w:t>
            </w:r>
          </w:p>
        </w:tc>
        <w:tc>
          <w:tcPr>
            <w:tcW w:w="4490" w:type="dxa"/>
            <w:shd w:val="clear" w:color="000000" w:fill="FFFFFF"/>
          </w:tcPr>
          <w:p w:rsidRPr="004B68C7" w:rsidR="004B68C7" w:rsidP="004B68C7" w:rsidRDefault="004B68C7" w14:paraId="08153503" w14:textId="77777777">
            <w:pPr>
              <w:rPr>
                <w:sz w:val="18"/>
                <w:szCs w:val="18"/>
              </w:rPr>
            </w:pPr>
            <w:r w:rsidRPr="004B68C7">
              <w:rPr>
                <w:sz w:val="18"/>
                <w:szCs w:val="18"/>
              </w:rPr>
              <w:t>Employee Statements Supplementing Railroad Accident Reports are voluntary, not mandatory; non-submission of a Supplement does not imply that the employee admits or endorses the railroad’s conclusions as to cause or any other allegations.</w:t>
            </w:r>
          </w:p>
          <w:p w:rsidRPr="004B68C7" w:rsidR="004B68C7" w:rsidP="004B68C7" w:rsidRDefault="004B68C7" w14:paraId="309F768D" w14:textId="77777777">
            <w:pPr>
              <w:rPr>
                <w:sz w:val="18"/>
                <w:szCs w:val="18"/>
              </w:rPr>
            </w:pPr>
          </w:p>
          <w:p w:rsidRPr="004B68C7" w:rsidR="004B68C7" w:rsidP="004B68C7" w:rsidRDefault="004B68C7" w14:paraId="7093DD7B" w14:textId="77777777">
            <w:pPr>
              <w:rPr>
                <w:color w:val="000000"/>
                <w:sz w:val="18"/>
                <w:szCs w:val="18"/>
              </w:rPr>
            </w:pPr>
            <w:r w:rsidRPr="004B68C7">
              <w:rPr>
                <w:sz w:val="18"/>
                <w:szCs w:val="18"/>
              </w:rPr>
              <w:t xml:space="preserve">Part II of Form FRA F 6180.78 is completed at the option of the employee, and is used by the employee in describing his/her view as to what he/she believes caused the accident.  FRA estimates that approximately 60 of the employees who receive a Notice (FRA F 6180.78) will exercise their rights and file a supplementary statement, or a letter containing confidential information with FRA.  It is estimated that it will take the employee approximately 1.5 hours to prepare each statement/letter; make all necessary copies of supporting data; and forward copies of the form/letter and supporting data to FRA and the railroad making the allegation.  </w:t>
            </w:r>
          </w:p>
        </w:tc>
      </w:tr>
      <w:tr w:rsidRPr="004B68C7" w:rsidR="004B68C7" w:rsidTr="00FA4807" w14:paraId="1980070F" w14:textId="77777777">
        <w:trPr>
          <w:trHeight w:val="480"/>
        </w:trPr>
        <w:tc>
          <w:tcPr>
            <w:tcW w:w="1766" w:type="dxa"/>
            <w:shd w:val="clear" w:color="000000" w:fill="FFFFFF"/>
            <w:hideMark/>
          </w:tcPr>
          <w:p w:rsidRPr="004B68C7" w:rsidR="004B68C7" w:rsidP="004B68C7" w:rsidRDefault="004B68C7" w14:paraId="0E553210" w14:textId="77777777">
            <w:pPr>
              <w:rPr>
                <w:color w:val="000000"/>
                <w:sz w:val="18"/>
                <w:szCs w:val="18"/>
              </w:rPr>
            </w:pPr>
            <w:r w:rsidRPr="004B68C7">
              <w:rPr>
                <w:color w:val="000000"/>
                <w:sz w:val="18"/>
                <w:szCs w:val="18"/>
              </w:rPr>
              <w:t>—(g)(3) Employee confidential letter</w:t>
            </w:r>
          </w:p>
        </w:tc>
        <w:tc>
          <w:tcPr>
            <w:tcW w:w="1066" w:type="dxa"/>
            <w:shd w:val="clear" w:color="000000" w:fill="FFFFFF"/>
            <w:hideMark/>
          </w:tcPr>
          <w:p w:rsidRPr="004B68C7" w:rsidR="004B68C7" w:rsidP="00FA4807" w:rsidRDefault="004B68C7" w14:paraId="756E54D2" w14:textId="4457A227">
            <w:pPr>
              <w:rPr>
                <w:color w:val="000000"/>
                <w:sz w:val="18"/>
                <w:szCs w:val="18"/>
              </w:rPr>
            </w:pPr>
            <w:r w:rsidRPr="004B68C7">
              <w:rPr>
                <w:color w:val="000000"/>
                <w:sz w:val="18"/>
                <w:szCs w:val="18"/>
              </w:rPr>
              <w:t>Railroad employees</w:t>
            </w:r>
          </w:p>
        </w:tc>
        <w:tc>
          <w:tcPr>
            <w:tcW w:w="1136" w:type="dxa"/>
            <w:shd w:val="clear" w:color="000000" w:fill="FFFFFF"/>
            <w:hideMark/>
          </w:tcPr>
          <w:p w:rsidRPr="004B68C7" w:rsidR="004B68C7" w:rsidP="004B68C7" w:rsidRDefault="004B68C7" w14:paraId="24B8E14B" w14:textId="77777777">
            <w:pPr>
              <w:rPr>
                <w:color w:val="000000"/>
                <w:sz w:val="18"/>
                <w:szCs w:val="18"/>
              </w:rPr>
            </w:pPr>
            <w:r w:rsidRPr="004B68C7">
              <w:rPr>
                <w:color w:val="000000"/>
                <w:sz w:val="18"/>
                <w:szCs w:val="18"/>
              </w:rPr>
              <w:t>5 letters</w:t>
            </w:r>
          </w:p>
        </w:tc>
        <w:tc>
          <w:tcPr>
            <w:tcW w:w="846" w:type="dxa"/>
            <w:shd w:val="clear" w:color="000000" w:fill="FFFFFF"/>
            <w:hideMark/>
          </w:tcPr>
          <w:p w:rsidRPr="004B68C7" w:rsidR="004B68C7" w:rsidP="004B68C7" w:rsidRDefault="004B68C7" w14:paraId="63A7CE64" w14:textId="77777777">
            <w:pPr>
              <w:rPr>
                <w:color w:val="000000"/>
                <w:sz w:val="18"/>
                <w:szCs w:val="18"/>
              </w:rPr>
            </w:pPr>
            <w:r w:rsidRPr="004B68C7">
              <w:rPr>
                <w:color w:val="000000"/>
                <w:sz w:val="18"/>
                <w:szCs w:val="18"/>
              </w:rPr>
              <w:t>2 hours</w:t>
            </w:r>
          </w:p>
        </w:tc>
        <w:tc>
          <w:tcPr>
            <w:tcW w:w="947" w:type="dxa"/>
            <w:shd w:val="clear" w:color="000000" w:fill="FFFFFF"/>
            <w:hideMark/>
          </w:tcPr>
          <w:p w:rsidRPr="004B68C7" w:rsidR="004B68C7" w:rsidP="004B68C7" w:rsidRDefault="004B68C7" w14:paraId="37A5AB7E" w14:textId="77777777">
            <w:pPr>
              <w:rPr>
                <w:color w:val="000000"/>
                <w:sz w:val="18"/>
                <w:szCs w:val="18"/>
              </w:rPr>
            </w:pPr>
            <w:r w:rsidRPr="004B68C7">
              <w:rPr>
                <w:color w:val="000000"/>
                <w:sz w:val="18"/>
                <w:szCs w:val="18"/>
              </w:rPr>
              <w:t>10.00 hours</w:t>
            </w:r>
          </w:p>
        </w:tc>
        <w:tc>
          <w:tcPr>
            <w:tcW w:w="1115" w:type="dxa"/>
            <w:shd w:val="clear" w:color="000000" w:fill="FFFFFF"/>
          </w:tcPr>
          <w:p w:rsidRPr="004B68C7" w:rsidR="004B68C7" w:rsidP="004B68C7" w:rsidRDefault="004B68C7" w14:paraId="69B0E074" w14:textId="1DA43D72">
            <w:pPr>
              <w:rPr>
                <w:color w:val="000000"/>
                <w:sz w:val="18"/>
                <w:szCs w:val="18"/>
              </w:rPr>
            </w:pPr>
            <w:r w:rsidRPr="004B68C7">
              <w:rPr>
                <w:color w:val="000000"/>
                <w:sz w:val="18"/>
                <w:szCs w:val="18"/>
              </w:rPr>
              <w:t>$59.24</w:t>
            </w:r>
          </w:p>
        </w:tc>
        <w:tc>
          <w:tcPr>
            <w:tcW w:w="1116" w:type="dxa"/>
            <w:shd w:val="clear" w:color="000000" w:fill="FFFFFF"/>
            <w:hideMark/>
          </w:tcPr>
          <w:p w:rsidRPr="004B68C7" w:rsidR="004B68C7" w:rsidP="004B68C7" w:rsidRDefault="004B68C7" w14:paraId="419FC09F" w14:textId="77777777">
            <w:pPr>
              <w:rPr>
                <w:color w:val="000000"/>
                <w:sz w:val="18"/>
                <w:szCs w:val="18"/>
              </w:rPr>
            </w:pPr>
            <w:r w:rsidRPr="004B68C7">
              <w:rPr>
                <w:color w:val="000000"/>
                <w:sz w:val="18"/>
                <w:szCs w:val="18"/>
              </w:rPr>
              <w:t xml:space="preserve">$592.40 </w:t>
            </w:r>
          </w:p>
        </w:tc>
        <w:tc>
          <w:tcPr>
            <w:tcW w:w="4490" w:type="dxa"/>
            <w:shd w:val="clear" w:color="000000" w:fill="FFFFFF"/>
          </w:tcPr>
          <w:p w:rsidRPr="004B68C7" w:rsidR="004B68C7" w:rsidP="004B68C7" w:rsidRDefault="004B68C7" w14:paraId="28AD5E9E" w14:textId="77777777">
            <w:pPr>
              <w:widowControl w:val="0"/>
              <w:rPr>
                <w:sz w:val="18"/>
                <w:szCs w:val="18"/>
              </w:rPr>
            </w:pPr>
            <w:r w:rsidRPr="004B68C7">
              <w:rPr>
                <w:sz w:val="18"/>
                <w:szCs w:val="18"/>
              </w:rPr>
              <w:t>Information that the employee wishes to withhold from the railroad must not be included in this (above-mentioned) Supplement.  If an employee wishes to provide confidential information to FRA, the employee should not use the Supplement form (Part II of Form FRA F 6180.78, “Notice to Railroad Employee Involved in Rail Equipment Accident/Incident Attributed to Employee Human Factor; Employee Statement Supplementing Railroad Accident Report”), but rather provide such confidential information by other means, such as a letter to the employee’s collective bargaining representative, or to the U.S. Department of Transportation, Federal Railroad Administration, Office of Safety.  The letter should include the name of the railroad making the allegations, the date and place of the accident, and the rail equipment accident/incident number.</w:t>
            </w:r>
          </w:p>
          <w:p w:rsidRPr="004B68C7" w:rsidR="004B68C7" w:rsidP="004B68C7" w:rsidRDefault="004B68C7" w14:paraId="1E13987C" w14:textId="77777777">
            <w:pPr>
              <w:widowControl w:val="0"/>
              <w:rPr>
                <w:sz w:val="18"/>
                <w:szCs w:val="18"/>
              </w:rPr>
            </w:pPr>
          </w:p>
          <w:p w:rsidRPr="004B68C7" w:rsidR="004B68C7" w:rsidP="004B68C7" w:rsidRDefault="004B68C7" w14:paraId="70CD92A7" w14:textId="77777777">
            <w:pPr>
              <w:rPr>
                <w:color w:val="000000"/>
                <w:sz w:val="18"/>
                <w:szCs w:val="18"/>
              </w:rPr>
            </w:pPr>
            <w:r w:rsidRPr="004B68C7">
              <w:rPr>
                <w:sz w:val="18"/>
                <w:szCs w:val="18"/>
              </w:rPr>
              <w:t xml:space="preserve">FRA estimates that employees will compose approximately 5 letters annually under the above requirement.  It is estimated that it will take each employee approximately 2 hours to prepare his/her letter and forward it to FRA.  </w:t>
            </w:r>
          </w:p>
        </w:tc>
      </w:tr>
      <w:tr w:rsidRPr="004B68C7" w:rsidR="00432846" w:rsidTr="00FA4807" w14:paraId="0F8FFA96" w14:textId="77777777">
        <w:trPr>
          <w:trHeight w:val="480"/>
        </w:trPr>
        <w:tc>
          <w:tcPr>
            <w:tcW w:w="1766" w:type="dxa"/>
            <w:shd w:val="clear" w:color="000000" w:fill="FFFFFF"/>
          </w:tcPr>
          <w:p w:rsidRPr="004B68C7" w:rsidR="00432846" w:rsidP="00C41F92" w:rsidRDefault="00432846" w14:paraId="5F9B7DA0" w14:textId="77777777">
            <w:pPr>
              <w:rPr>
                <w:color w:val="000000"/>
                <w:sz w:val="18"/>
                <w:szCs w:val="18"/>
              </w:rPr>
            </w:pPr>
            <w:r w:rsidRPr="004B68C7">
              <w:rPr>
                <w:color w:val="000000"/>
                <w:sz w:val="18"/>
                <w:szCs w:val="18"/>
              </w:rPr>
              <w:t>--(h) Willful false statements</w:t>
            </w:r>
          </w:p>
        </w:tc>
        <w:tc>
          <w:tcPr>
            <w:tcW w:w="10716" w:type="dxa"/>
            <w:gridSpan w:val="7"/>
            <w:shd w:val="clear" w:color="000000" w:fill="FFFFFF"/>
          </w:tcPr>
          <w:p w:rsidRPr="004B68C7" w:rsidR="00432846" w:rsidP="00FA4807" w:rsidRDefault="00432846" w14:paraId="0E9BBD66" w14:textId="77777777">
            <w:pPr>
              <w:widowControl w:val="0"/>
              <w:rPr>
                <w:i/>
                <w:sz w:val="18"/>
                <w:szCs w:val="18"/>
              </w:rPr>
            </w:pPr>
            <w:r w:rsidRPr="004B68C7">
              <w:rPr>
                <w:i/>
                <w:sz w:val="18"/>
                <w:szCs w:val="18"/>
              </w:rPr>
              <w:t>FRA estimates that it will receive zero (0) willfully false statements under the above requirement from railroad employees since they know that they would be subject to financial and criminal penalties.  Consequently, there is no burden associated with this requirement.</w:t>
            </w:r>
          </w:p>
          <w:p w:rsidRPr="004B68C7" w:rsidR="00432846" w:rsidP="00FA4807" w:rsidRDefault="00432846" w14:paraId="07BD987F" w14:textId="77777777">
            <w:pPr>
              <w:widowControl w:val="0"/>
              <w:rPr>
                <w:sz w:val="18"/>
                <w:szCs w:val="18"/>
              </w:rPr>
            </w:pPr>
          </w:p>
        </w:tc>
      </w:tr>
      <w:tr w:rsidRPr="004B68C7" w:rsidR="004B68C7" w:rsidTr="00FA4807" w14:paraId="1CCBAA8D" w14:textId="77777777">
        <w:trPr>
          <w:trHeight w:val="720"/>
        </w:trPr>
        <w:tc>
          <w:tcPr>
            <w:tcW w:w="1766" w:type="dxa"/>
            <w:shd w:val="clear" w:color="000000" w:fill="FFFFFF"/>
            <w:hideMark/>
          </w:tcPr>
          <w:p w:rsidRPr="004B68C7" w:rsidR="004B68C7" w:rsidP="004B68C7" w:rsidRDefault="004B68C7" w14:paraId="218CF3AF" w14:textId="77777777">
            <w:pPr>
              <w:rPr>
                <w:color w:val="000000"/>
                <w:sz w:val="18"/>
                <w:szCs w:val="18"/>
              </w:rPr>
            </w:pPr>
            <w:r w:rsidRPr="004B68C7">
              <w:rPr>
                <w:color w:val="000000"/>
                <w:sz w:val="18"/>
                <w:szCs w:val="18"/>
              </w:rPr>
              <w:t>225.13(A) —Late reports—RR discovery of improperly omitted report of accident/incident</w:t>
            </w:r>
          </w:p>
        </w:tc>
        <w:tc>
          <w:tcPr>
            <w:tcW w:w="1066" w:type="dxa"/>
            <w:shd w:val="clear" w:color="000000" w:fill="FFFFFF"/>
            <w:hideMark/>
          </w:tcPr>
          <w:p w:rsidRPr="004B68C7" w:rsidR="004B68C7" w:rsidP="00FA4807" w:rsidRDefault="004B68C7" w14:paraId="376D33FA"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736FC885" w14:textId="77777777">
            <w:pPr>
              <w:rPr>
                <w:color w:val="000000"/>
                <w:sz w:val="18"/>
                <w:szCs w:val="18"/>
              </w:rPr>
            </w:pPr>
            <w:r w:rsidRPr="004B68C7">
              <w:rPr>
                <w:color w:val="000000"/>
                <w:sz w:val="18"/>
                <w:szCs w:val="18"/>
              </w:rPr>
              <w:t>25 late reports</w:t>
            </w:r>
          </w:p>
        </w:tc>
        <w:tc>
          <w:tcPr>
            <w:tcW w:w="846" w:type="dxa"/>
            <w:shd w:val="clear" w:color="000000" w:fill="FFFFFF"/>
            <w:hideMark/>
          </w:tcPr>
          <w:p w:rsidRPr="004B68C7" w:rsidR="004B68C7" w:rsidP="004B68C7" w:rsidRDefault="004B68C7" w14:paraId="226C9A31" w14:textId="77777777">
            <w:pPr>
              <w:rPr>
                <w:color w:val="000000"/>
                <w:sz w:val="18"/>
                <w:szCs w:val="18"/>
              </w:rPr>
            </w:pPr>
            <w:r w:rsidRPr="004B68C7">
              <w:rPr>
                <w:color w:val="000000"/>
                <w:sz w:val="18"/>
                <w:szCs w:val="18"/>
              </w:rPr>
              <w:t>2 hours</w:t>
            </w:r>
          </w:p>
        </w:tc>
        <w:tc>
          <w:tcPr>
            <w:tcW w:w="947" w:type="dxa"/>
            <w:shd w:val="clear" w:color="000000" w:fill="FFFFFF"/>
            <w:hideMark/>
          </w:tcPr>
          <w:p w:rsidRPr="004B68C7" w:rsidR="004B68C7" w:rsidP="004B68C7" w:rsidRDefault="004B68C7" w14:paraId="3B6417A7" w14:textId="77777777">
            <w:pPr>
              <w:rPr>
                <w:color w:val="000000"/>
                <w:sz w:val="18"/>
                <w:szCs w:val="18"/>
              </w:rPr>
            </w:pPr>
            <w:r w:rsidRPr="004B68C7">
              <w:rPr>
                <w:color w:val="000000"/>
                <w:sz w:val="18"/>
                <w:szCs w:val="18"/>
              </w:rPr>
              <w:t>50.00 hours</w:t>
            </w:r>
          </w:p>
        </w:tc>
        <w:tc>
          <w:tcPr>
            <w:tcW w:w="1115" w:type="dxa"/>
            <w:shd w:val="clear" w:color="000000" w:fill="FFFFFF"/>
          </w:tcPr>
          <w:p w:rsidRPr="004B68C7" w:rsidR="004B68C7" w:rsidP="004B68C7" w:rsidRDefault="004B68C7" w14:paraId="09EC30F2" w14:textId="0536911F">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451E6E22" w14:textId="77777777">
            <w:pPr>
              <w:rPr>
                <w:color w:val="000000"/>
                <w:sz w:val="18"/>
                <w:szCs w:val="18"/>
              </w:rPr>
            </w:pPr>
            <w:r w:rsidRPr="004B68C7">
              <w:rPr>
                <w:color w:val="000000"/>
                <w:sz w:val="18"/>
                <w:szCs w:val="18"/>
              </w:rPr>
              <w:t xml:space="preserve">$3,873.50 </w:t>
            </w:r>
          </w:p>
        </w:tc>
        <w:tc>
          <w:tcPr>
            <w:tcW w:w="4490" w:type="dxa"/>
            <w:shd w:val="clear" w:color="000000" w:fill="FFFFFF"/>
          </w:tcPr>
          <w:p w:rsidRPr="004B68C7" w:rsidR="004B68C7" w:rsidP="004B68C7" w:rsidRDefault="004B68C7" w14:paraId="3B73ED5C" w14:textId="77777777">
            <w:pPr>
              <w:widowControl w:val="0"/>
              <w:rPr>
                <w:sz w:val="18"/>
                <w:szCs w:val="18"/>
              </w:rPr>
            </w:pPr>
            <w:r w:rsidRPr="004B68C7">
              <w:rPr>
                <w:sz w:val="18"/>
                <w:szCs w:val="18"/>
              </w:rPr>
              <w:t>Whenever a railroad discovers that a report of an accident/incident, through mistake or otherwise, has been improperly omitted from or improperly reported on its regular monthly accident/incident report, a report covering this accident/incident together with a letter of explanation must be submitted immediately.</w:t>
            </w:r>
          </w:p>
          <w:p w:rsidRPr="004B68C7" w:rsidR="004B68C7" w:rsidP="004B68C7" w:rsidRDefault="004B68C7" w14:paraId="6965C88C" w14:textId="77777777">
            <w:pPr>
              <w:widowControl w:val="0"/>
              <w:rPr>
                <w:sz w:val="18"/>
                <w:szCs w:val="18"/>
              </w:rPr>
            </w:pPr>
          </w:p>
          <w:p w:rsidRPr="004B68C7" w:rsidR="004B68C7" w:rsidP="004B68C7" w:rsidRDefault="004B68C7" w14:paraId="00CB92CE" w14:textId="77777777">
            <w:pPr>
              <w:rPr>
                <w:color w:val="000000"/>
                <w:sz w:val="18"/>
                <w:szCs w:val="18"/>
              </w:rPr>
            </w:pPr>
            <w:r w:rsidRPr="004B68C7">
              <w:rPr>
                <w:sz w:val="18"/>
                <w:szCs w:val="18"/>
              </w:rPr>
              <w:t>FRA estimates that approximately 25 late/amended reports will be completed under the above requirement.  It is estimated that it will take approximately two hours to complete each late report and send it to FRA.</w:t>
            </w:r>
          </w:p>
        </w:tc>
      </w:tr>
      <w:tr w:rsidRPr="004B68C7" w:rsidR="004B68C7" w:rsidTr="00FA4807" w14:paraId="2A374FA0" w14:textId="77777777">
        <w:trPr>
          <w:trHeight w:val="960"/>
        </w:trPr>
        <w:tc>
          <w:tcPr>
            <w:tcW w:w="1766" w:type="dxa"/>
            <w:shd w:val="clear" w:color="000000" w:fill="FFFFFF"/>
            <w:hideMark/>
          </w:tcPr>
          <w:p w:rsidRPr="004B68C7" w:rsidR="004B68C7" w:rsidP="004B68C7" w:rsidRDefault="004B68C7" w14:paraId="4C5AA22A" w14:textId="77777777">
            <w:pPr>
              <w:rPr>
                <w:color w:val="000000"/>
                <w:sz w:val="18"/>
                <w:szCs w:val="18"/>
              </w:rPr>
            </w:pPr>
            <w:r w:rsidRPr="004B68C7">
              <w:rPr>
                <w:color w:val="000000"/>
                <w:sz w:val="18"/>
                <w:szCs w:val="18"/>
              </w:rPr>
              <w:t>—(B) RR late/amended report of accident/incident based on employee statement supplementing RR accident report</w:t>
            </w:r>
          </w:p>
        </w:tc>
        <w:tc>
          <w:tcPr>
            <w:tcW w:w="1066" w:type="dxa"/>
            <w:shd w:val="clear" w:color="000000" w:fill="FFFFFF"/>
            <w:hideMark/>
          </w:tcPr>
          <w:p w:rsidRPr="004B68C7" w:rsidR="004B68C7" w:rsidP="00FA4807" w:rsidRDefault="004B68C7" w14:paraId="4C0BFA6A"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02928BE1" w14:textId="77777777">
            <w:pPr>
              <w:rPr>
                <w:color w:val="000000"/>
                <w:sz w:val="18"/>
                <w:szCs w:val="18"/>
              </w:rPr>
            </w:pPr>
            <w:r w:rsidRPr="004B68C7">
              <w:rPr>
                <w:color w:val="000000"/>
                <w:sz w:val="18"/>
                <w:szCs w:val="18"/>
              </w:rPr>
              <w:t xml:space="preserve">20 amended reports + 30 copies </w:t>
            </w:r>
          </w:p>
        </w:tc>
        <w:tc>
          <w:tcPr>
            <w:tcW w:w="846" w:type="dxa"/>
            <w:shd w:val="clear" w:color="000000" w:fill="FFFFFF"/>
            <w:hideMark/>
          </w:tcPr>
          <w:p w:rsidRPr="004B68C7" w:rsidR="004B68C7" w:rsidP="004B68C7" w:rsidRDefault="004B68C7" w14:paraId="4B0CE245" w14:textId="77777777">
            <w:pPr>
              <w:rPr>
                <w:color w:val="000000"/>
                <w:sz w:val="18"/>
                <w:szCs w:val="18"/>
              </w:rPr>
            </w:pPr>
            <w:r w:rsidRPr="004B68C7">
              <w:rPr>
                <w:color w:val="000000"/>
                <w:sz w:val="18"/>
                <w:szCs w:val="18"/>
              </w:rPr>
              <w:t xml:space="preserve">1 hour + 3 minutes </w:t>
            </w:r>
          </w:p>
        </w:tc>
        <w:tc>
          <w:tcPr>
            <w:tcW w:w="947" w:type="dxa"/>
            <w:shd w:val="clear" w:color="000000" w:fill="FFFFFF"/>
            <w:hideMark/>
          </w:tcPr>
          <w:p w:rsidRPr="004B68C7" w:rsidR="004B68C7" w:rsidP="004B68C7" w:rsidRDefault="004B68C7" w14:paraId="48515F5D" w14:textId="77777777">
            <w:pPr>
              <w:rPr>
                <w:color w:val="000000"/>
                <w:sz w:val="18"/>
                <w:szCs w:val="18"/>
              </w:rPr>
            </w:pPr>
            <w:r w:rsidRPr="004B68C7">
              <w:rPr>
                <w:color w:val="000000"/>
                <w:sz w:val="18"/>
                <w:szCs w:val="18"/>
              </w:rPr>
              <w:t>21.50 hours</w:t>
            </w:r>
          </w:p>
        </w:tc>
        <w:tc>
          <w:tcPr>
            <w:tcW w:w="1115" w:type="dxa"/>
            <w:shd w:val="clear" w:color="000000" w:fill="FFFFFF"/>
          </w:tcPr>
          <w:p w:rsidRPr="004B68C7" w:rsidR="004B68C7" w:rsidP="004B68C7" w:rsidRDefault="004B68C7" w14:paraId="74C44BA6" w14:textId="196A0B36">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2997097B" w14:textId="77777777">
            <w:pPr>
              <w:rPr>
                <w:color w:val="000000"/>
                <w:sz w:val="18"/>
                <w:szCs w:val="18"/>
              </w:rPr>
            </w:pPr>
            <w:r w:rsidRPr="004B68C7">
              <w:rPr>
                <w:color w:val="000000"/>
                <w:sz w:val="18"/>
                <w:szCs w:val="18"/>
              </w:rPr>
              <w:t xml:space="preserve">$1,665.61 </w:t>
            </w:r>
          </w:p>
        </w:tc>
        <w:tc>
          <w:tcPr>
            <w:tcW w:w="4490" w:type="dxa"/>
            <w:shd w:val="clear" w:color="000000" w:fill="FFFFFF"/>
          </w:tcPr>
          <w:p w:rsidRPr="004B68C7" w:rsidR="004B68C7" w:rsidP="004B68C7" w:rsidRDefault="004B68C7" w14:paraId="225375FF" w14:textId="77777777">
            <w:pPr>
              <w:rPr>
                <w:sz w:val="18"/>
                <w:szCs w:val="18"/>
              </w:rPr>
            </w:pPr>
            <w:r w:rsidRPr="004B68C7">
              <w:rPr>
                <w:sz w:val="18"/>
                <w:szCs w:val="18"/>
              </w:rPr>
              <w:t>Whenever a railroad receives a partially or fully completed Employee Statement Supplementing Railroad Accident Report (Part II of Form FRA F 6180.78), in response to a Notice to Railroad Employee (Part I of Form FRA F 6180.78) issued by the railroad carrier and mailed or hand-delivered to the employee, the railroad must: promptly review that Supplement; based on that review, reassess the accuracy and validity of the railroad’s Rail Equipment Accident/Incident Report and of any other reports and records required by this part concerning the same accident, including the Employee Human Factor Attachment; make all justified revisions to each of those reports and records; submit any amended reports to FRA; and submit a copy of any amended Rail Equipment Accident/Incident Report, Employee Human Factor Attachment, and Highway-Rail Grade Crossing Accident/Incident Report on the accident to the employee.</w:t>
            </w:r>
          </w:p>
          <w:p w:rsidRPr="004B68C7" w:rsidR="004B68C7" w:rsidP="004B68C7" w:rsidRDefault="004B68C7" w14:paraId="76E287F5" w14:textId="77777777">
            <w:pPr>
              <w:rPr>
                <w:sz w:val="18"/>
                <w:szCs w:val="18"/>
              </w:rPr>
            </w:pPr>
          </w:p>
          <w:p w:rsidRPr="004B68C7" w:rsidR="004B68C7" w:rsidP="004B68C7" w:rsidRDefault="004B68C7" w14:paraId="6B86B76A" w14:textId="15E997F5">
            <w:pPr>
              <w:rPr>
                <w:color w:val="000000"/>
                <w:sz w:val="18"/>
                <w:szCs w:val="18"/>
              </w:rPr>
            </w:pPr>
            <w:r w:rsidRPr="004B68C7">
              <w:rPr>
                <w:sz w:val="18"/>
                <w:szCs w:val="18"/>
              </w:rPr>
              <w:t>FRA estimates that railroads will amend approximately 20 additional Rail Equipment Accident/Incident Reports</w:t>
            </w:r>
            <w:r w:rsidR="00C524F3">
              <w:rPr>
                <w:sz w:val="18"/>
                <w:szCs w:val="18"/>
              </w:rPr>
              <w:t xml:space="preserve"> and 30 copies</w:t>
            </w:r>
            <w:r w:rsidRPr="004B68C7">
              <w:rPr>
                <w:sz w:val="18"/>
                <w:szCs w:val="18"/>
              </w:rPr>
              <w:t xml:space="preserve"> under the above-cited circumstances.  FRA estimates railroads will submit copies of these amended reports both to FRA and to employees.  It is estimated that it will take railroad officials approximately one hour to complete each amended report, and an additional three minutes to make the required copies, and send one to FRA and one to the affected railroad employee.</w:t>
            </w:r>
          </w:p>
        </w:tc>
      </w:tr>
      <w:tr w:rsidRPr="004B68C7" w:rsidR="00090EEB" w:rsidTr="00FA4807" w14:paraId="252A311E" w14:textId="77777777">
        <w:trPr>
          <w:trHeight w:val="620"/>
        </w:trPr>
        <w:tc>
          <w:tcPr>
            <w:tcW w:w="1766" w:type="dxa"/>
            <w:shd w:val="clear" w:color="000000" w:fill="FFFFFF"/>
          </w:tcPr>
          <w:p w:rsidRPr="004B68C7" w:rsidR="00090EEB" w:rsidP="00C41F92" w:rsidRDefault="00090EEB" w14:paraId="26F6792E" w14:textId="77777777">
            <w:pPr>
              <w:rPr>
                <w:color w:val="000000"/>
                <w:sz w:val="18"/>
                <w:szCs w:val="18"/>
              </w:rPr>
            </w:pPr>
            <w:r w:rsidRPr="004B68C7">
              <w:rPr>
                <w:color w:val="000000"/>
                <w:sz w:val="18"/>
                <w:szCs w:val="18"/>
              </w:rPr>
              <w:t>225.15(c)(3) – Accident/incidents not to be reported</w:t>
            </w:r>
          </w:p>
        </w:tc>
        <w:tc>
          <w:tcPr>
            <w:tcW w:w="10716" w:type="dxa"/>
            <w:gridSpan w:val="7"/>
            <w:shd w:val="clear" w:color="000000" w:fill="FFFFFF"/>
          </w:tcPr>
          <w:p w:rsidRPr="004B68C7" w:rsidR="00090EEB" w:rsidP="00FA4807" w:rsidRDefault="00090EEB" w14:paraId="31B5C3ED" w14:textId="77777777">
            <w:pPr>
              <w:widowControl w:val="0"/>
              <w:rPr>
                <w:sz w:val="18"/>
                <w:szCs w:val="18"/>
              </w:rPr>
            </w:pPr>
            <w:r w:rsidRPr="004B68C7">
              <w:rPr>
                <w:i/>
                <w:sz w:val="18"/>
                <w:szCs w:val="18"/>
              </w:rPr>
              <w:t>The burden for this requirement is included under that for Form FRA F 6180.98 below.  Consequently, there is no additional or other burden associated with this requirement.</w:t>
            </w:r>
          </w:p>
        </w:tc>
      </w:tr>
      <w:tr w:rsidRPr="004B68C7" w:rsidR="00090EEB" w:rsidTr="00FA4807" w14:paraId="370B2ED1" w14:textId="77777777">
        <w:trPr>
          <w:trHeight w:val="620"/>
        </w:trPr>
        <w:tc>
          <w:tcPr>
            <w:tcW w:w="1766" w:type="dxa"/>
            <w:shd w:val="clear" w:color="000000" w:fill="FFFFFF"/>
          </w:tcPr>
          <w:p w:rsidRPr="004B68C7" w:rsidR="00090EEB" w:rsidP="00C41F92" w:rsidRDefault="00090EEB" w14:paraId="5EAB1374" w14:textId="77777777">
            <w:pPr>
              <w:rPr>
                <w:color w:val="000000"/>
                <w:sz w:val="18"/>
                <w:szCs w:val="18"/>
              </w:rPr>
            </w:pPr>
            <w:r w:rsidRPr="004B68C7">
              <w:rPr>
                <w:color w:val="000000"/>
                <w:sz w:val="18"/>
                <w:szCs w:val="18"/>
              </w:rPr>
              <w:t xml:space="preserve">(c)(5) – Personal or self-inflicted injury/illness </w:t>
            </w:r>
          </w:p>
        </w:tc>
        <w:tc>
          <w:tcPr>
            <w:tcW w:w="10716" w:type="dxa"/>
            <w:gridSpan w:val="7"/>
            <w:shd w:val="clear" w:color="000000" w:fill="FFFFFF"/>
          </w:tcPr>
          <w:p w:rsidRPr="004B68C7" w:rsidR="00090EEB" w:rsidP="00FA4807" w:rsidRDefault="00090EEB" w14:paraId="42F7C9F2" w14:textId="77777777">
            <w:pPr>
              <w:widowControl w:val="0"/>
              <w:rPr>
                <w:i/>
                <w:sz w:val="18"/>
                <w:szCs w:val="18"/>
              </w:rPr>
            </w:pPr>
            <w:r w:rsidRPr="004B68C7">
              <w:rPr>
                <w:i/>
                <w:sz w:val="18"/>
                <w:szCs w:val="18"/>
              </w:rPr>
              <w:t>The burden for this requirement is included under that of § 225.41 below.  Consequently, there is no additional or other burden associated with this requirement.</w:t>
            </w:r>
          </w:p>
        </w:tc>
      </w:tr>
      <w:tr w:rsidRPr="004B68C7" w:rsidR="00090EEB" w:rsidTr="00FA4807" w14:paraId="072EC7AD" w14:textId="77777777">
        <w:trPr>
          <w:trHeight w:val="620"/>
        </w:trPr>
        <w:tc>
          <w:tcPr>
            <w:tcW w:w="1766" w:type="dxa"/>
            <w:shd w:val="clear" w:color="000000" w:fill="FFFFFF"/>
          </w:tcPr>
          <w:p w:rsidRPr="004B68C7" w:rsidR="00090EEB" w:rsidP="00C41F92" w:rsidRDefault="00090EEB" w14:paraId="430FE2F7" w14:textId="77777777">
            <w:pPr>
              <w:rPr>
                <w:color w:val="000000"/>
                <w:sz w:val="18"/>
                <w:szCs w:val="18"/>
              </w:rPr>
            </w:pPr>
            <w:r w:rsidRPr="004B68C7">
              <w:rPr>
                <w:color w:val="000000"/>
                <w:sz w:val="18"/>
                <w:szCs w:val="18"/>
              </w:rPr>
              <w:t>(c)(7)—Mental illness</w:t>
            </w:r>
          </w:p>
        </w:tc>
        <w:tc>
          <w:tcPr>
            <w:tcW w:w="10716" w:type="dxa"/>
            <w:gridSpan w:val="7"/>
            <w:shd w:val="clear" w:color="000000" w:fill="FFFFFF"/>
          </w:tcPr>
          <w:p w:rsidRPr="004B68C7" w:rsidR="00090EEB" w:rsidP="00FA4807" w:rsidRDefault="00090EEB" w14:paraId="609D2203" w14:textId="77777777">
            <w:pPr>
              <w:widowControl w:val="0"/>
              <w:rPr>
                <w:i/>
                <w:sz w:val="18"/>
                <w:szCs w:val="18"/>
              </w:rPr>
            </w:pPr>
            <w:r w:rsidRPr="004B68C7">
              <w:rPr>
                <w:i/>
                <w:sz w:val="18"/>
                <w:szCs w:val="18"/>
              </w:rPr>
              <w:t>The burden for this requirement is included under that for Form FRA F 6180.98 below.  Consequently, there is no additional or other burden associated with this requirement.</w:t>
            </w:r>
          </w:p>
        </w:tc>
      </w:tr>
      <w:tr w:rsidRPr="004B68C7" w:rsidR="00090EEB" w:rsidTr="00FA4807" w14:paraId="37E3FD41" w14:textId="77777777">
        <w:trPr>
          <w:trHeight w:val="620"/>
        </w:trPr>
        <w:tc>
          <w:tcPr>
            <w:tcW w:w="1766" w:type="dxa"/>
            <w:shd w:val="clear" w:color="000000" w:fill="FFFFFF"/>
          </w:tcPr>
          <w:p w:rsidRPr="004B68C7" w:rsidR="00090EEB" w:rsidP="00C41F92" w:rsidRDefault="00090EEB" w14:paraId="28AEF19E" w14:textId="77777777">
            <w:pPr>
              <w:rPr>
                <w:color w:val="000000"/>
                <w:sz w:val="18"/>
                <w:szCs w:val="18"/>
              </w:rPr>
            </w:pPr>
            <w:r w:rsidRPr="004B68C7">
              <w:rPr>
                <w:color w:val="000000"/>
                <w:sz w:val="18"/>
                <w:szCs w:val="18"/>
              </w:rPr>
              <w:t>225.17(a)—Accident/incident with no witness/evidence</w:t>
            </w:r>
          </w:p>
        </w:tc>
        <w:tc>
          <w:tcPr>
            <w:tcW w:w="10716" w:type="dxa"/>
            <w:gridSpan w:val="7"/>
            <w:shd w:val="clear" w:color="000000" w:fill="FFFFFF"/>
          </w:tcPr>
          <w:p w:rsidRPr="004B68C7" w:rsidR="00090EEB" w:rsidP="00FA4807" w:rsidRDefault="00090EEB" w14:paraId="4BEF56DB" w14:textId="77777777">
            <w:pPr>
              <w:widowControl w:val="0"/>
              <w:rPr>
                <w:i/>
                <w:sz w:val="18"/>
                <w:szCs w:val="18"/>
              </w:rPr>
            </w:pPr>
            <w:r w:rsidRPr="004B68C7">
              <w:rPr>
                <w:i/>
                <w:sz w:val="18"/>
                <w:szCs w:val="18"/>
              </w:rPr>
              <w:t>Since railroads are currently required to submit accident/incident reports to FRA on a monthly basis for all reportable accidents/incidents, FRA believes that it will receive zero additional reports concerning doubtful cases under the above scenario.  Consequently, there is no burden associated with this requirement.</w:t>
            </w:r>
          </w:p>
        </w:tc>
      </w:tr>
      <w:tr w:rsidRPr="004B68C7" w:rsidR="004B68C7" w:rsidTr="00FA4807" w14:paraId="4C1F85FD" w14:textId="77777777">
        <w:trPr>
          <w:trHeight w:val="720"/>
        </w:trPr>
        <w:tc>
          <w:tcPr>
            <w:tcW w:w="1766" w:type="dxa"/>
            <w:shd w:val="clear" w:color="000000" w:fill="FFFFFF"/>
            <w:hideMark/>
          </w:tcPr>
          <w:p w:rsidRPr="004B68C7" w:rsidR="004B68C7" w:rsidP="004B68C7" w:rsidRDefault="004B68C7" w14:paraId="40777D75" w14:textId="77777777">
            <w:pPr>
              <w:rPr>
                <w:color w:val="000000"/>
                <w:sz w:val="18"/>
                <w:szCs w:val="18"/>
              </w:rPr>
            </w:pPr>
            <w:r w:rsidRPr="004B68C7">
              <w:rPr>
                <w:color w:val="000000"/>
                <w:sz w:val="18"/>
                <w:szCs w:val="18"/>
              </w:rPr>
              <w:t>225.18(a) —RR narrative report of possible alcohol/drug involvement in accident/incident</w:t>
            </w:r>
          </w:p>
        </w:tc>
        <w:tc>
          <w:tcPr>
            <w:tcW w:w="1066" w:type="dxa"/>
            <w:shd w:val="clear" w:color="000000" w:fill="FFFFFF"/>
            <w:hideMark/>
          </w:tcPr>
          <w:p w:rsidRPr="004B68C7" w:rsidR="004B68C7" w:rsidP="00FA4807" w:rsidRDefault="004B68C7" w14:paraId="4314B8FC"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0D098054" w14:textId="77777777">
            <w:pPr>
              <w:rPr>
                <w:color w:val="000000"/>
                <w:sz w:val="18"/>
                <w:szCs w:val="18"/>
              </w:rPr>
            </w:pPr>
            <w:r w:rsidRPr="004B68C7">
              <w:rPr>
                <w:color w:val="000000"/>
                <w:sz w:val="18"/>
                <w:szCs w:val="18"/>
              </w:rPr>
              <w:t>12 reports</w:t>
            </w:r>
          </w:p>
        </w:tc>
        <w:tc>
          <w:tcPr>
            <w:tcW w:w="846" w:type="dxa"/>
            <w:shd w:val="clear" w:color="000000" w:fill="FFFFFF"/>
            <w:hideMark/>
          </w:tcPr>
          <w:p w:rsidRPr="004B68C7" w:rsidR="004B68C7" w:rsidP="004B68C7" w:rsidRDefault="004B68C7" w14:paraId="408CD5C1" w14:textId="77777777">
            <w:pPr>
              <w:rPr>
                <w:color w:val="000000"/>
                <w:sz w:val="18"/>
                <w:szCs w:val="18"/>
              </w:rPr>
            </w:pPr>
            <w:r w:rsidRPr="004B68C7">
              <w:rPr>
                <w:color w:val="000000"/>
                <w:sz w:val="18"/>
                <w:szCs w:val="18"/>
              </w:rPr>
              <w:t>15 minutes</w:t>
            </w:r>
          </w:p>
        </w:tc>
        <w:tc>
          <w:tcPr>
            <w:tcW w:w="947" w:type="dxa"/>
            <w:shd w:val="clear" w:color="000000" w:fill="FFFFFF"/>
            <w:hideMark/>
          </w:tcPr>
          <w:p w:rsidRPr="004B68C7" w:rsidR="004B68C7" w:rsidP="004B68C7" w:rsidRDefault="004B68C7" w14:paraId="75F132A3" w14:textId="77777777">
            <w:pPr>
              <w:rPr>
                <w:color w:val="000000"/>
                <w:sz w:val="18"/>
                <w:szCs w:val="18"/>
              </w:rPr>
            </w:pPr>
            <w:r w:rsidRPr="004B68C7">
              <w:rPr>
                <w:color w:val="000000"/>
                <w:sz w:val="18"/>
                <w:szCs w:val="18"/>
              </w:rPr>
              <w:t>3.00 hours</w:t>
            </w:r>
          </w:p>
        </w:tc>
        <w:tc>
          <w:tcPr>
            <w:tcW w:w="1115" w:type="dxa"/>
            <w:shd w:val="clear" w:color="000000" w:fill="FFFFFF"/>
          </w:tcPr>
          <w:p w:rsidRPr="004B68C7" w:rsidR="004B68C7" w:rsidP="004B68C7" w:rsidRDefault="004B68C7" w14:paraId="41309C23" w14:textId="46FE9B1F">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00E2CD8D" w14:textId="77777777">
            <w:pPr>
              <w:rPr>
                <w:color w:val="000000"/>
                <w:sz w:val="18"/>
                <w:szCs w:val="18"/>
              </w:rPr>
            </w:pPr>
            <w:r w:rsidRPr="004B68C7">
              <w:rPr>
                <w:color w:val="000000"/>
                <w:sz w:val="18"/>
                <w:szCs w:val="18"/>
              </w:rPr>
              <w:t xml:space="preserve">$232.41 </w:t>
            </w:r>
          </w:p>
        </w:tc>
        <w:tc>
          <w:tcPr>
            <w:tcW w:w="4490" w:type="dxa"/>
            <w:shd w:val="clear" w:color="000000" w:fill="FFFFFF"/>
          </w:tcPr>
          <w:p w:rsidRPr="004B68C7" w:rsidR="004B68C7" w:rsidP="004B68C7" w:rsidRDefault="004B68C7" w14:paraId="17F43DBE" w14:textId="77777777">
            <w:pPr>
              <w:widowControl w:val="0"/>
              <w:rPr>
                <w:sz w:val="18"/>
                <w:szCs w:val="18"/>
              </w:rPr>
            </w:pPr>
            <w:r w:rsidRPr="004B68C7">
              <w:rPr>
                <w:sz w:val="18"/>
                <w:szCs w:val="18"/>
              </w:rPr>
              <w:t>In preparing a Form FRA F 6180.54, “Rail Equipment Accident/Incident Report,” under this Part, the railroad shall make such specific inquiry as may be reasonable under the circumstances into the possible involvement of alcohol or drug use or impairment in such accident or incident.  If the railroad comes into possession of any information whatsoever, whether or not confirmed, concerning alleged alcohol or drug use or impairment by an employee who was involved in, or arguably could be said to have been involved in, the accident/incident, the railroad must report such alleged use or impairment as provided in the current FRA Guide.  If the railroad is in possession of such information but does not believe that alcohol or drug impairment was the primary or contributing cause of the accident/incident, then the railroad must include in the narrative statement of such report a brief explanation of the basis of such determination.</w:t>
            </w:r>
          </w:p>
          <w:p w:rsidRPr="004B68C7" w:rsidR="004B68C7" w:rsidP="004B68C7" w:rsidRDefault="004B68C7" w14:paraId="0FF15940" w14:textId="77777777">
            <w:pPr>
              <w:widowControl w:val="0"/>
              <w:rPr>
                <w:sz w:val="18"/>
                <w:szCs w:val="18"/>
              </w:rPr>
            </w:pPr>
          </w:p>
          <w:p w:rsidRPr="004B68C7" w:rsidR="004B68C7" w:rsidP="004B68C7" w:rsidRDefault="004B68C7" w14:paraId="38F9A635" w14:textId="77777777">
            <w:pPr>
              <w:widowControl w:val="0"/>
              <w:rPr>
                <w:sz w:val="18"/>
                <w:szCs w:val="18"/>
              </w:rPr>
            </w:pPr>
            <w:r w:rsidRPr="004B68C7">
              <w:rPr>
                <w:sz w:val="18"/>
                <w:szCs w:val="18"/>
              </w:rPr>
              <w:t>FRA's current rule on the control of alcohol and drug use in railroad operations (Part 219) requires railroads to make a specific inquiry into the possible involvement of alcohol or drugs in an accident/incident.  Any information developed concerning possible drug or alcohol involvement is required to be reported by the railroads.</w:t>
            </w:r>
            <w:r w:rsidRPr="004B68C7">
              <w:rPr>
                <w:sz w:val="18"/>
                <w:szCs w:val="18"/>
              </w:rPr>
              <w:tab/>
            </w:r>
          </w:p>
          <w:p w:rsidRPr="004B68C7" w:rsidR="004B68C7" w:rsidP="004B68C7" w:rsidRDefault="004B68C7" w14:paraId="5C6A190E" w14:textId="77777777">
            <w:pPr>
              <w:widowControl w:val="0"/>
              <w:rPr>
                <w:sz w:val="18"/>
                <w:szCs w:val="18"/>
              </w:rPr>
            </w:pPr>
          </w:p>
          <w:p w:rsidRPr="004B68C7" w:rsidR="004B68C7" w:rsidP="004B68C7" w:rsidRDefault="004B68C7" w14:paraId="6D500F7E" w14:textId="77777777">
            <w:pPr>
              <w:widowControl w:val="0"/>
              <w:rPr>
                <w:sz w:val="18"/>
                <w:szCs w:val="18"/>
              </w:rPr>
            </w:pPr>
            <w:r w:rsidRPr="004B68C7">
              <w:rPr>
                <w:sz w:val="18"/>
                <w:szCs w:val="18"/>
              </w:rPr>
              <w:t xml:space="preserve">FRA estimates that approximately 12 narrative reports will be submitted annually.  It is estimated that it will take approximately 15 minutes to prepare the report and append it to the accident report (based on AAR data).  </w:t>
            </w:r>
          </w:p>
          <w:p w:rsidRPr="004B68C7" w:rsidR="004B68C7" w:rsidP="004B68C7" w:rsidRDefault="004B68C7" w14:paraId="336F33B5" w14:textId="77777777">
            <w:pPr>
              <w:rPr>
                <w:sz w:val="18"/>
                <w:szCs w:val="18"/>
              </w:rPr>
            </w:pPr>
          </w:p>
        </w:tc>
      </w:tr>
      <w:tr w:rsidRPr="004B68C7" w:rsidR="004B68C7" w:rsidTr="00FA4807" w14:paraId="551D97D1" w14:textId="77777777">
        <w:trPr>
          <w:trHeight w:val="720"/>
        </w:trPr>
        <w:tc>
          <w:tcPr>
            <w:tcW w:w="1766" w:type="dxa"/>
            <w:shd w:val="clear" w:color="000000" w:fill="FFFFFF"/>
            <w:hideMark/>
          </w:tcPr>
          <w:p w:rsidRPr="004B68C7" w:rsidR="004B68C7" w:rsidP="004B68C7" w:rsidRDefault="004B68C7" w14:paraId="70640F94" w14:textId="77777777">
            <w:pPr>
              <w:rPr>
                <w:color w:val="000000"/>
                <w:sz w:val="18"/>
                <w:szCs w:val="18"/>
              </w:rPr>
            </w:pPr>
            <w:r w:rsidRPr="004B68C7">
              <w:rPr>
                <w:color w:val="000000"/>
                <w:sz w:val="18"/>
                <w:szCs w:val="18"/>
              </w:rPr>
              <w:t>—(b) Reports required by section 219.209(b) appended to rail equipment accident/incident report</w:t>
            </w:r>
          </w:p>
        </w:tc>
        <w:tc>
          <w:tcPr>
            <w:tcW w:w="1066" w:type="dxa"/>
            <w:shd w:val="clear" w:color="000000" w:fill="FFFFFF"/>
            <w:hideMark/>
          </w:tcPr>
          <w:p w:rsidRPr="004B68C7" w:rsidR="004B68C7" w:rsidP="00FA4807" w:rsidRDefault="004B68C7" w14:paraId="49B68458"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7A000D3D" w14:textId="77777777">
            <w:pPr>
              <w:rPr>
                <w:color w:val="000000"/>
                <w:sz w:val="18"/>
                <w:szCs w:val="18"/>
              </w:rPr>
            </w:pPr>
            <w:r w:rsidRPr="004B68C7">
              <w:rPr>
                <w:color w:val="000000"/>
                <w:sz w:val="18"/>
                <w:szCs w:val="18"/>
              </w:rPr>
              <w:t>5 reports</w:t>
            </w:r>
          </w:p>
        </w:tc>
        <w:tc>
          <w:tcPr>
            <w:tcW w:w="846" w:type="dxa"/>
            <w:shd w:val="clear" w:color="000000" w:fill="FFFFFF"/>
            <w:hideMark/>
          </w:tcPr>
          <w:p w:rsidRPr="004B68C7" w:rsidR="004B68C7" w:rsidP="004B68C7" w:rsidRDefault="004B68C7" w14:paraId="6F08E53A" w14:textId="77777777">
            <w:pPr>
              <w:rPr>
                <w:color w:val="000000"/>
                <w:sz w:val="18"/>
                <w:szCs w:val="18"/>
              </w:rPr>
            </w:pPr>
            <w:r w:rsidRPr="004B68C7">
              <w:rPr>
                <w:color w:val="000000"/>
                <w:sz w:val="18"/>
                <w:szCs w:val="18"/>
              </w:rPr>
              <w:t>30 minutes</w:t>
            </w:r>
          </w:p>
        </w:tc>
        <w:tc>
          <w:tcPr>
            <w:tcW w:w="947" w:type="dxa"/>
            <w:shd w:val="clear" w:color="000000" w:fill="FFFFFF"/>
            <w:hideMark/>
          </w:tcPr>
          <w:p w:rsidRPr="004B68C7" w:rsidR="004B68C7" w:rsidP="004B68C7" w:rsidRDefault="004B68C7" w14:paraId="434EDCE1" w14:textId="77777777">
            <w:pPr>
              <w:rPr>
                <w:color w:val="000000"/>
                <w:sz w:val="18"/>
                <w:szCs w:val="18"/>
              </w:rPr>
            </w:pPr>
            <w:r w:rsidRPr="004B68C7">
              <w:rPr>
                <w:color w:val="000000"/>
                <w:sz w:val="18"/>
                <w:szCs w:val="18"/>
              </w:rPr>
              <w:t>2.50 hours</w:t>
            </w:r>
          </w:p>
        </w:tc>
        <w:tc>
          <w:tcPr>
            <w:tcW w:w="1115" w:type="dxa"/>
            <w:shd w:val="clear" w:color="000000" w:fill="FFFFFF"/>
          </w:tcPr>
          <w:p w:rsidRPr="004B68C7" w:rsidR="004B68C7" w:rsidP="004B68C7" w:rsidRDefault="004B68C7" w14:paraId="437C727D" w14:textId="3091D8D1">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1840FB95" w14:textId="77777777">
            <w:pPr>
              <w:rPr>
                <w:color w:val="000000"/>
                <w:sz w:val="18"/>
                <w:szCs w:val="18"/>
              </w:rPr>
            </w:pPr>
            <w:r w:rsidRPr="004B68C7">
              <w:rPr>
                <w:color w:val="000000"/>
                <w:sz w:val="18"/>
                <w:szCs w:val="18"/>
              </w:rPr>
              <w:t xml:space="preserve">$193.68 </w:t>
            </w:r>
          </w:p>
        </w:tc>
        <w:tc>
          <w:tcPr>
            <w:tcW w:w="4490" w:type="dxa"/>
            <w:shd w:val="clear" w:color="000000" w:fill="FFFFFF"/>
          </w:tcPr>
          <w:p w:rsidRPr="004B68C7" w:rsidR="004B68C7" w:rsidP="004B68C7" w:rsidRDefault="004B68C7" w14:paraId="10003243" w14:textId="77777777">
            <w:pPr>
              <w:widowControl w:val="0"/>
              <w:rPr>
                <w:sz w:val="18"/>
                <w:szCs w:val="18"/>
              </w:rPr>
            </w:pPr>
            <w:r w:rsidRPr="004B68C7">
              <w:rPr>
                <w:sz w:val="18"/>
                <w:szCs w:val="18"/>
              </w:rPr>
              <w:t xml:space="preserve">For any train accident within the requirement for post-accident testing under § 219.201 of this chapter, the railroad must append to the Form FRA F 6180.54, “Rail Equipment Accident/Incident Report,” any report required by 49 CFR 219.209(b) (pertaining to failure to obtain samples for post-accident toxicological testing). </w:t>
            </w:r>
          </w:p>
          <w:p w:rsidRPr="004B68C7" w:rsidR="004B68C7" w:rsidP="004B68C7" w:rsidRDefault="004B68C7" w14:paraId="7294F17B" w14:textId="77777777">
            <w:pPr>
              <w:widowControl w:val="0"/>
              <w:rPr>
                <w:sz w:val="18"/>
                <w:szCs w:val="18"/>
              </w:rPr>
            </w:pPr>
          </w:p>
          <w:p w:rsidRPr="004B68C7" w:rsidR="004B68C7" w:rsidP="004B68C7" w:rsidRDefault="004B68C7" w14:paraId="5700DDEA" w14:textId="77777777">
            <w:pPr>
              <w:widowControl w:val="0"/>
              <w:rPr>
                <w:sz w:val="18"/>
                <w:szCs w:val="18"/>
              </w:rPr>
            </w:pPr>
            <w:r w:rsidRPr="004B68C7">
              <w:rPr>
                <w:sz w:val="18"/>
                <w:szCs w:val="18"/>
              </w:rPr>
              <w:t xml:space="preserve">Employees are required to provide blood and urine samples for testing by FRA after certain accidents.  Whenever a railroad is unable, as a result of non-cooperation of an employee or any other reason, to obtain a sample, it must provide FRA with a narrative report giving the reason for such failure and any responsible action to the cause of such failure (if appropriate). </w:t>
            </w:r>
          </w:p>
          <w:p w:rsidRPr="004B68C7" w:rsidR="004B68C7" w:rsidP="004B68C7" w:rsidRDefault="004B68C7" w14:paraId="574E38F1" w14:textId="77777777">
            <w:pPr>
              <w:widowControl w:val="0"/>
              <w:ind w:left="720"/>
              <w:rPr>
                <w:sz w:val="18"/>
                <w:szCs w:val="18"/>
              </w:rPr>
            </w:pPr>
          </w:p>
          <w:p w:rsidRPr="004B68C7" w:rsidR="004B68C7" w:rsidP="004B68C7" w:rsidRDefault="004B68C7" w14:paraId="6EEB54B5" w14:textId="77777777">
            <w:pPr>
              <w:rPr>
                <w:color w:val="000000"/>
                <w:sz w:val="18"/>
                <w:szCs w:val="18"/>
              </w:rPr>
            </w:pPr>
            <w:r w:rsidRPr="004B68C7">
              <w:rPr>
                <w:sz w:val="18"/>
                <w:szCs w:val="18"/>
              </w:rPr>
              <w:t xml:space="preserve">FRA estimates that approximately five reports required by §219.209(b) will be appended to the Rail Equipment Accident/Incident Report by railroads under the above situation.  It is estimated that it will take approximately 30 minutes to append each such report.  </w:t>
            </w:r>
          </w:p>
        </w:tc>
      </w:tr>
      <w:tr w:rsidRPr="004B68C7" w:rsidR="004B68C7" w:rsidTr="00FA4807" w14:paraId="54D78F65" w14:textId="77777777">
        <w:trPr>
          <w:trHeight w:val="720"/>
        </w:trPr>
        <w:tc>
          <w:tcPr>
            <w:tcW w:w="1766" w:type="dxa"/>
            <w:shd w:val="clear" w:color="000000" w:fill="FFFFFF"/>
            <w:hideMark/>
          </w:tcPr>
          <w:p w:rsidRPr="004B68C7" w:rsidR="004B68C7" w:rsidP="004B68C7" w:rsidRDefault="004B68C7" w14:paraId="6B5614B3" w14:textId="77777777">
            <w:pPr>
              <w:rPr>
                <w:color w:val="000000"/>
                <w:sz w:val="18"/>
                <w:szCs w:val="18"/>
              </w:rPr>
            </w:pPr>
            <w:r w:rsidRPr="004B68C7">
              <w:rPr>
                <w:color w:val="000000"/>
                <w:sz w:val="18"/>
                <w:szCs w:val="18"/>
              </w:rPr>
              <w:t>225.19(a) —Rail-highway grade crossing accident/incident report—Form FRA F 6180.57</w:t>
            </w:r>
          </w:p>
        </w:tc>
        <w:tc>
          <w:tcPr>
            <w:tcW w:w="1066" w:type="dxa"/>
            <w:shd w:val="clear" w:color="000000" w:fill="FFFFFF"/>
            <w:hideMark/>
          </w:tcPr>
          <w:p w:rsidRPr="004B68C7" w:rsidR="004B68C7" w:rsidP="00FA4807" w:rsidRDefault="004B68C7" w14:paraId="606506D2"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1EC3806E" w14:textId="77777777">
            <w:pPr>
              <w:rPr>
                <w:color w:val="000000"/>
                <w:sz w:val="18"/>
                <w:szCs w:val="18"/>
              </w:rPr>
            </w:pPr>
            <w:r w:rsidRPr="004B68C7">
              <w:rPr>
                <w:color w:val="000000"/>
                <w:sz w:val="18"/>
                <w:szCs w:val="18"/>
              </w:rPr>
              <w:t>2,231 forms</w:t>
            </w:r>
          </w:p>
        </w:tc>
        <w:tc>
          <w:tcPr>
            <w:tcW w:w="846" w:type="dxa"/>
            <w:shd w:val="clear" w:color="000000" w:fill="FFFFFF"/>
            <w:hideMark/>
          </w:tcPr>
          <w:p w:rsidRPr="004B68C7" w:rsidR="004B68C7" w:rsidP="004B68C7" w:rsidRDefault="004B68C7" w14:paraId="4D22C324" w14:textId="77777777">
            <w:pPr>
              <w:rPr>
                <w:color w:val="000000"/>
                <w:sz w:val="18"/>
                <w:szCs w:val="18"/>
              </w:rPr>
            </w:pPr>
            <w:r w:rsidRPr="004B68C7">
              <w:rPr>
                <w:color w:val="000000"/>
                <w:sz w:val="18"/>
                <w:szCs w:val="18"/>
              </w:rPr>
              <w:t>2 hours</w:t>
            </w:r>
          </w:p>
        </w:tc>
        <w:tc>
          <w:tcPr>
            <w:tcW w:w="947" w:type="dxa"/>
            <w:shd w:val="clear" w:color="000000" w:fill="FFFFFF"/>
            <w:hideMark/>
          </w:tcPr>
          <w:p w:rsidRPr="004B68C7" w:rsidR="004B68C7" w:rsidP="004B68C7" w:rsidRDefault="004B68C7" w14:paraId="49A52B59" w14:textId="77777777">
            <w:pPr>
              <w:rPr>
                <w:color w:val="000000"/>
                <w:sz w:val="18"/>
                <w:szCs w:val="18"/>
              </w:rPr>
            </w:pPr>
            <w:r w:rsidRPr="004B68C7">
              <w:rPr>
                <w:color w:val="000000"/>
                <w:sz w:val="18"/>
                <w:szCs w:val="18"/>
              </w:rPr>
              <w:t>4,462.00 hours</w:t>
            </w:r>
          </w:p>
        </w:tc>
        <w:tc>
          <w:tcPr>
            <w:tcW w:w="1115" w:type="dxa"/>
            <w:shd w:val="clear" w:color="000000" w:fill="FFFFFF"/>
          </w:tcPr>
          <w:p w:rsidRPr="004B68C7" w:rsidR="004B68C7" w:rsidP="004B68C7" w:rsidRDefault="004B68C7" w14:paraId="607CC50E" w14:textId="6E6DE76F">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2DA08E1E" w14:textId="77777777">
            <w:pPr>
              <w:rPr>
                <w:color w:val="000000"/>
                <w:sz w:val="18"/>
                <w:szCs w:val="18"/>
              </w:rPr>
            </w:pPr>
            <w:r w:rsidRPr="004B68C7">
              <w:rPr>
                <w:color w:val="000000"/>
                <w:sz w:val="18"/>
                <w:szCs w:val="18"/>
              </w:rPr>
              <w:t xml:space="preserve">$345,671.14 </w:t>
            </w:r>
          </w:p>
        </w:tc>
        <w:tc>
          <w:tcPr>
            <w:tcW w:w="4490" w:type="dxa"/>
            <w:shd w:val="clear" w:color="000000" w:fill="FFFFFF"/>
          </w:tcPr>
          <w:p w:rsidRPr="004B68C7" w:rsidR="004B68C7" w:rsidP="004B68C7" w:rsidRDefault="004B68C7" w14:paraId="0378DB2F" w14:textId="77777777">
            <w:pPr>
              <w:rPr>
                <w:sz w:val="18"/>
                <w:szCs w:val="18"/>
              </w:rPr>
            </w:pPr>
            <w:r w:rsidRPr="004B68C7">
              <w:rPr>
                <w:sz w:val="18"/>
                <w:szCs w:val="18"/>
              </w:rPr>
              <w:t>Each railroad subject to this part must submit to FRA a monthly report of all Highway-Rail Grade crossing accidents/incidents described in § 225.19.</w:t>
            </w:r>
          </w:p>
          <w:p w:rsidRPr="004B68C7" w:rsidR="004B68C7" w:rsidP="004B68C7" w:rsidRDefault="004B68C7" w14:paraId="4E7D5C16" w14:textId="77777777">
            <w:pPr>
              <w:rPr>
                <w:sz w:val="18"/>
                <w:szCs w:val="18"/>
              </w:rPr>
            </w:pPr>
          </w:p>
          <w:p w:rsidRPr="004B68C7" w:rsidR="004B68C7" w:rsidP="004B68C7" w:rsidRDefault="004B68C7" w14:paraId="3A4292CE" w14:textId="77777777">
            <w:pPr>
              <w:rPr>
                <w:sz w:val="18"/>
                <w:szCs w:val="18"/>
              </w:rPr>
            </w:pPr>
            <w:r w:rsidRPr="004B68C7">
              <w:rPr>
                <w:sz w:val="18"/>
                <w:szCs w:val="18"/>
              </w:rPr>
              <w:t xml:space="preserve">The report must be made on Form FRA F 6180.57 as prescribed in § 225.21 in hard copy or, alternatively, by means of optical media or electronic transmission via the Internet, as prescribed in § 225.37, and must be submitted within 30 days after expiration of the month during which the accident/incident occurred.  Reports must be completed as required by the current FRA Guide.  </w:t>
            </w:r>
          </w:p>
          <w:p w:rsidRPr="004B68C7" w:rsidR="004B68C7" w:rsidP="004B68C7" w:rsidRDefault="004B68C7" w14:paraId="2706C85F" w14:textId="77777777">
            <w:pPr>
              <w:rPr>
                <w:sz w:val="18"/>
                <w:szCs w:val="18"/>
              </w:rPr>
            </w:pPr>
          </w:p>
          <w:p w:rsidRPr="004B68C7" w:rsidR="004B68C7" w:rsidP="004B68C7" w:rsidRDefault="004B68C7" w14:paraId="4A41AEB1" w14:textId="77777777">
            <w:pPr>
              <w:rPr>
                <w:color w:val="000000"/>
                <w:sz w:val="18"/>
                <w:szCs w:val="18"/>
              </w:rPr>
            </w:pPr>
            <w:r w:rsidRPr="004B68C7">
              <w:rPr>
                <w:sz w:val="18"/>
                <w:szCs w:val="18"/>
              </w:rPr>
              <w:t xml:space="preserve">Based on historical data, FRA estimates that approximately 2,231 reports will be completed annually.  It is estimated that each report will take approximately two hours to complete.     </w:t>
            </w:r>
          </w:p>
        </w:tc>
      </w:tr>
      <w:tr w:rsidRPr="004B68C7" w:rsidR="004B68C7" w:rsidTr="00FA4807" w14:paraId="78E8A1AA" w14:textId="77777777">
        <w:trPr>
          <w:trHeight w:val="720"/>
        </w:trPr>
        <w:tc>
          <w:tcPr>
            <w:tcW w:w="1766" w:type="dxa"/>
            <w:shd w:val="clear" w:color="000000" w:fill="FFFFFF"/>
            <w:hideMark/>
          </w:tcPr>
          <w:p w:rsidRPr="004B68C7" w:rsidR="004B68C7" w:rsidP="004B68C7" w:rsidRDefault="004B68C7" w14:paraId="6CA50063" w14:textId="77777777">
            <w:pPr>
              <w:rPr>
                <w:color w:val="000000"/>
                <w:sz w:val="18"/>
                <w:szCs w:val="18"/>
              </w:rPr>
            </w:pPr>
            <w:r w:rsidRPr="004B68C7">
              <w:rPr>
                <w:color w:val="000000"/>
                <w:sz w:val="18"/>
                <w:szCs w:val="18"/>
              </w:rPr>
              <w:t>—(d) Death, injury, or occupational illness (Form FRA F 6180.55a)</w:t>
            </w:r>
          </w:p>
        </w:tc>
        <w:tc>
          <w:tcPr>
            <w:tcW w:w="1066" w:type="dxa"/>
            <w:shd w:val="clear" w:color="000000" w:fill="FFFFFF"/>
            <w:hideMark/>
          </w:tcPr>
          <w:p w:rsidRPr="004B68C7" w:rsidR="004B68C7" w:rsidP="00FA4807" w:rsidRDefault="004B68C7" w14:paraId="110CC8FC" w14:textId="77777777">
            <w:pPr>
              <w:rPr>
                <w:color w:val="000000"/>
                <w:sz w:val="18"/>
                <w:szCs w:val="18"/>
              </w:rPr>
            </w:pPr>
            <w:r w:rsidRPr="004B68C7">
              <w:rPr>
                <w:color w:val="000000"/>
                <w:sz w:val="18"/>
                <w:szCs w:val="18"/>
              </w:rPr>
              <w:t>765 railroads</w:t>
            </w:r>
          </w:p>
        </w:tc>
        <w:tc>
          <w:tcPr>
            <w:tcW w:w="1136" w:type="dxa"/>
            <w:shd w:val="clear" w:color="000000" w:fill="FFFFFF"/>
            <w:hideMark/>
          </w:tcPr>
          <w:p w:rsidR="00D93D33" w:rsidP="004B68C7" w:rsidRDefault="00D93D33" w14:paraId="5509B581" w14:textId="1A06FFD2">
            <w:pPr>
              <w:rPr>
                <w:color w:val="000000"/>
                <w:sz w:val="18"/>
                <w:szCs w:val="18"/>
              </w:rPr>
            </w:pPr>
            <w:r>
              <w:rPr>
                <w:color w:val="000000"/>
                <w:sz w:val="18"/>
                <w:szCs w:val="18"/>
              </w:rPr>
              <w:t>Death form (8,966</w:t>
            </w:r>
            <w:r w:rsidRPr="00D93D33">
              <w:rPr>
                <w:color w:val="000000"/>
                <w:sz w:val="18"/>
                <w:szCs w:val="18"/>
              </w:rPr>
              <w:t>)</w:t>
            </w:r>
            <w:r>
              <w:rPr>
                <w:color w:val="000000"/>
                <w:sz w:val="18"/>
                <w:szCs w:val="18"/>
              </w:rPr>
              <w:t xml:space="preserve"> + injury form (1,044) +</w:t>
            </w:r>
            <w:r w:rsidRPr="00D93D33">
              <w:rPr>
                <w:color w:val="000000"/>
                <w:sz w:val="18"/>
                <w:szCs w:val="18"/>
              </w:rPr>
              <w:t xml:space="preserve"> occupational injury form (2</w:t>
            </w:r>
            <w:r>
              <w:rPr>
                <w:color w:val="000000"/>
                <w:sz w:val="18"/>
                <w:szCs w:val="18"/>
              </w:rPr>
              <w:t>91)</w:t>
            </w:r>
            <w:r w:rsidRPr="00D93D33">
              <w:rPr>
                <w:color w:val="000000"/>
                <w:sz w:val="18"/>
                <w:szCs w:val="18"/>
              </w:rPr>
              <w:t xml:space="preserve">   </w:t>
            </w:r>
          </w:p>
          <w:p w:rsidRPr="004B68C7" w:rsidR="004B68C7" w:rsidP="004B68C7" w:rsidRDefault="004B68C7" w14:paraId="32871821" w14:textId="3348F04F">
            <w:pPr>
              <w:rPr>
                <w:color w:val="000000"/>
                <w:sz w:val="18"/>
                <w:szCs w:val="18"/>
              </w:rPr>
            </w:pPr>
          </w:p>
        </w:tc>
        <w:tc>
          <w:tcPr>
            <w:tcW w:w="846" w:type="dxa"/>
            <w:shd w:val="clear" w:color="000000" w:fill="FFFFFF"/>
            <w:hideMark/>
          </w:tcPr>
          <w:p w:rsidRPr="004B68C7" w:rsidR="004B68C7" w:rsidP="004B68C7" w:rsidRDefault="004B68C7" w14:paraId="03B586C1" w14:textId="77777777">
            <w:pPr>
              <w:rPr>
                <w:color w:val="000000"/>
                <w:sz w:val="18"/>
                <w:szCs w:val="18"/>
              </w:rPr>
            </w:pPr>
            <w:r w:rsidRPr="004B68C7">
              <w:rPr>
                <w:color w:val="000000"/>
                <w:sz w:val="18"/>
                <w:szCs w:val="18"/>
              </w:rPr>
              <w:t xml:space="preserve">1 hour + 2 hours + 2 hours </w:t>
            </w:r>
          </w:p>
        </w:tc>
        <w:tc>
          <w:tcPr>
            <w:tcW w:w="947" w:type="dxa"/>
            <w:shd w:val="clear" w:color="000000" w:fill="FFFFFF"/>
            <w:hideMark/>
          </w:tcPr>
          <w:p w:rsidRPr="004B68C7" w:rsidR="004B68C7" w:rsidP="004B68C7" w:rsidRDefault="004B68C7" w14:paraId="65FF48A4" w14:textId="77777777">
            <w:pPr>
              <w:rPr>
                <w:color w:val="000000"/>
                <w:sz w:val="18"/>
                <w:szCs w:val="18"/>
              </w:rPr>
            </w:pPr>
            <w:r w:rsidRPr="004B68C7">
              <w:rPr>
                <w:color w:val="000000"/>
                <w:sz w:val="18"/>
                <w:szCs w:val="18"/>
              </w:rPr>
              <w:t>11,636.00 hours</w:t>
            </w:r>
          </w:p>
        </w:tc>
        <w:tc>
          <w:tcPr>
            <w:tcW w:w="1115" w:type="dxa"/>
            <w:shd w:val="clear" w:color="000000" w:fill="FFFFFF"/>
          </w:tcPr>
          <w:p w:rsidRPr="004B68C7" w:rsidR="004B68C7" w:rsidP="004B68C7" w:rsidRDefault="004B68C7" w14:paraId="0D92B411" w14:textId="09548C55">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5012A6A6" w14:textId="77777777">
            <w:pPr>
              <w:rPr>
                <w:color w:val="000000"/>
                <w:sz w:val="18"/>
                <w:szCs w:val="18"/>
              </w:rPr>
            </w:pPr>
            <w:r w:rsidRPr="004B68C7">
              <w:rPr>
                <w:color w:val="000000"/>
                <w:sz w:val="18"/>
                <w:szCs w:val="18"/>
              </w:rPr>
              <w:t xml:space="preserve">$901,440.92 </w:t>
            </w:r>
          </w:p>
        </w:tc>
        <w:tc>
          <w:tcPr>
            <w:tcW w:w="4490" w:type="dxa"/>
            <w:shd w:val="clear" w:color="000000" w:fill="FFFFFF"/>
          </w:tcPr>
          <w:p w:rsidRPr="004B68C7" w:rsidR="004B68C7" w:rsidP="004B68C7" w:rsidRDefault="004B68C7" w14:paraId="76900A2A" w14:textId="77777777">
            <w:pPr>
              <w:rPr>
                <w:sz w:val="18"/>
                <w:szCs w:val="18"/>
              </w:rPr>
            </w:pPr>
            <w:r w:rsidRPr="004B68C7">
              <w:rPr>
                <w:sz w:val="18"/>
                <w:szCs w:val="18"/>
              </w:rPr>
              <w:t xml:space="preserve">Each death, injury, or occupational illness that is a new case and that meets the general reporting criteria listed in paragraphs (d)(1) through (d)(6) of this section must be reported to FRA on Form FRA F 6180.55a, “Railroad Injury and Illness Summary (Continuation Sheet)” if an event or exposure arising from the operation of a railroad is a discernable cause of the resulting condition or a discernable cause of a significant aggravation to a pre-existing injury or illness.  The event or exposure arising from the operation of a railroad need only be one of the discernable causes; it need not be the sole or predominant cause.  </w:t>
            </w:r>
          </w:p>
          <w:p w:rsidRPr="004B68C7" w:rsidR="004B68C7" w:rsidP="004B68C7" w:rsidRDefault="004B68C7" w14:paraId="0EE2E1A0" w14:textId="77777777">
            <w:pPr>
              <w:rPr>
                <w:sz w:val="18"/>
                <w:szCs w:val="18"/>
              </w:rPr>
            </w:pPr>
          </w:p>
          <w:p w:rsidRPr="004B68C7" w:rsidR="004B68C7" w:rsidP="004B68C7" w:rsidRDefault="004B68C7" w14:paraId="30F66E0C" w14:textId="77777777">
            <w:pPr>
              <w:rPr>
                <w:color w:val="000000"/>
                <w:sz w:val="18"/>
                <w:szCs w:val="18"/>
              </w:rPr>
            </w:pPr>
            <w:r w:rsidRPr="004B68C7">
              <w:rPr>
                <w:sz w:val="18"/>
                <w:szCs w:val="18"/>
              </w:rPr>
              <w:t xml:space="preserve">Based on historical data, FRA estimates approximately 10,301 forms will be completed annually.  It is estimated that it will take approximately 1 hour to complete each death form (8,966 forms), and 2 hours to complete each injury form (1,044 forms) or occupational injury form (291 forms).  </w:t>
            </w:r>
          </w:p>
        </w:tc>
      </w:tr>
      <w:tr w:rsidRPr="004B68C7" w:rsidR="004B68C7" w:rsidTr="00FA4807" w14:paraId="50A2565C" w14:textId="77777777">
        <w:trPr>
          <w:trHeight w:val="480"/>
        </w:trPr>
        <w:tc>
          <w:tcPr>
            <w:tcW w:w="1766" w:type="dxa"/>
            <w:shd w:val="clear" w:color="000000" w:fill="FFFFFF"/>
            <w:hideMark/>
          </w:tcPr>
          <w:p w:rsidRPr="004B68C7" w:rsidR="004B68C7" w:rsidP="004B68C7" w:rsidRDefault="004B68C7" w14:paraId="0F8EF8C3" w14:textId="77777777">
            <w:pPr>
              <w:rPr>
                <w:color w:val="000000"/>
                <w:sz w:val="18"/>
                <w:szCs w:val="18"/>
              </w:rPr>
            </w:pPr>
            <w:r w:rsidRPr="004B68C7">
              <w:rPr>
                <w:color w:val="000000"/>
                <w:sz w:val="18"/>
                <w:szCs w:val="18"/>
              </w:rPr>
              <w:t>225.21—Railroad injury and illness summary—Form FRA F 6180.55</w:t>
            </w:r>
          </w:p>
        </w:tc>
        <w:tc>
          <w:tcPr>
            <w:tcW w:w="1066" w:type="dxa"/>
            <w:shd w:val="clear" w:color="000000" w:fill="FFFFFF"/>
            <w:hideMark/>
          </w:tcPr>
          <w:p w:rsidRPr="004B68C7" w:rsidR="004B68C7" w:rsidP="00FA4807" w:rsidRDefault="004B68C7" w14:paraId="7AEA0A02"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7F8EDF44" w14:textId="77777777">
            <w:pPr>
              <w:rPr>
                <w:color w:val="000000"/>
                <w:sz w:val="18"/>
                <w:szCs w:val="18"/>
              </w:rPr>
            </w:pPr>
            <w:r w:rsidRPr="004B68C7">
              <w:rPr>
                <w:color w:val="000000"/>
                <w:sz w:val="18"/>
                <w:szCs w:val="18"/>
              </w:rPr>
              <w:t>9,180 forms</w:t>
            </w:r>
          </w:p>
        </w:tc>
        <w:tc>
          <w:tcPr>
            <w:tcW w:w="846" w:type="dxa"/>
            <w:shd w:val="clear" w:color="000000" w:fill="FFFFFF"/>
            <w:hideMark/>
          </w:tcPr>
          <w:p w:rsidRPr="004B68C7" w:rsidR="004B68C7" w:rsidP="004B68C7" w:rsidRDefault="004B68C7" w14:paraId="27182D50" w14:textId="77777777">
            <w:pPr>
              <w:rPr>
                <w:color w:val="000000"/>
                <w:sz w:val="18"/>
                <w:szCs w:val="18"/>
              </w:rPr>
            </w:pPr>
            <w:r w:rsidRPr="004B68C7">
              <w:rPr>
                <w:color w:val="000000"/>
                <w:sz w:val="18"/>
                <w:szCs w:val="18"/>
              </w:rPr>
              <w:t>10 minutes</w:t>
            </w:r>
          </w:p>
        </w:tc>
        <w:tc>
          <w:tcPr>
            <w:tcW w:w="947" w:type="dxa"/>
            <w:shd w:val="clear" w:color="000000" w:fill="FFFFFF"/>
            <w:hideMark/>
          </w:tcPr>
          <w:p w:rsidRPr="004B68C7" w:rsidR="004B68C7" w:rsidP="004B68C7" w:rsidRDefault="004B68C7" w14:paraId="658F2868" w14:textId="77777777">
            <w:pPr>
              <w:rPr>
                <w:color w:val="000000"/>
                <w:sz w:val="18"/>
                <w:szCs w:val="18"/>
              </w:rPr>
            </w:pPr>
            <w:r w:rsidRPr="004B68C7">
              <w:rPr>
                <w:color w:val="000000"/>
                <w:sz w:val="18"/>
                <w:szCs w:val="18"/>
              </w:rPr>
              <w:t>1,530.00 hours</w:t>
            </w:r>
          </w:p>
        </w:tc>
        <w:tc>
          <w:tcPr>
            <w:tcW w:w="1115" w:type="dxa"/>
            <w:shd w:val="clear" w:color="000000" w:fill="FFFFFF"/>
          </w:tcPr>
          <w:p w:rsidRPr="004B68C7" w:rsidR="004B68C7" w:rsidP="004B68C7" w:rsidRDefault="004B68C7" w14:paraId="400E0F86" w14:textId="0B9847DD">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7676572D" w14:textId="77777777">
            <w:pPr>
              <w:rPr>
                <w:color w:val="000000"/>
                <w:sz w:val="18"/>
                <w:szCs w:val="18"/>
              </w:rPr>
            </w:pPr>
            <w:r w:rsidRPr="004B68C7">
              <w:rPr>
                <w:color w:val="000000"/>
                <w:sz w:val="18"/>
                <w:szCs w:val="18"/>
              </w:rPr>
              <w:t xml:space="preserve">$118,529.10 </w:t>
            </w:r>
          </w:p>
        </w:tc>
        <w:tc>
          <w:tcPr>
            <w:tcW w:w="4490" w:type="dxa"/>
            <w:shd w:val="clear" w:color="000000" w:fill="FFFFFF"/>
          </w:tcPr>
          <w:p w:rsidRPr="004B68C7" w:rsidR="004B68C7" w:rsidP="004B68C7" w:rsidRDefault="004B68C7" w14:paraId="34FB4ED6" w14:textId="77777777">
            <w:pPr>
              <w:widowControl w:val="0"/>
              <w:rPr>
                <w:sz w:val="18"/>
                <w:szCs w:val="18"/>
              </w:rPr>
            </w:pPr>
            <w:r w:rsidRPr="004B68C7">
              <w:rPr>
                <w:sz w:val="18"/>
                <w:szCs w:val="18"/>
              </w:rPr>
              <w:t xml:space="preserve">Form FRA F 6180.55 must be filed each month, even though no reportable accident/incident occurred during the month covered.  Each report must include an oath or verification, made by the proper officer of the reporting railroad, as provided for attestation on the form.  If no reportable accident/incident occurred during the month, that fact must be stated on this form.  All railroads subject to this part must show on this form the total number of freight train miles, passenger train miles, yard switching train miles, and other miles run during the month.  </w:t>
            </w:r>
          </w:p>
          <w:p w:rsidRPr="004B68C7" w:rsidR="004B68C7" w:rsidP="004B68C7" w:rsidRDefault="004B68C7" w14:paraId="280C3A64" w14:textId="77777777">
            <w:pPr>
              <w:rPr>
                <w:color w:val="000000"/>
                <w:sz w:val="18"/>
                <w:szCs w:val="18"/>
              </w:rPr>
            </w:pPr>
          </w:p>
          <w:p w:rsidRPr="004B68C7" w:rsidR="004B68C7" w:rsidP="004B68C7" w:rsidRDefault="004B68C7" w14:paraId="7828CF37" w14:textId="77777777">
            <w:pPr>
              <w:rPr>
                <w:color w:val="000000"/>
                <w:sz w:val="18"/>
                <w:szCs w:val="18"/>
              </w:rPr>
            </w:pPr>
            <w:r w:rsidRPr="004B68C7">
              <w:rPr>
                <w:color w:val="000000"/>
                <w:sz w:val="18"/>
                <w:szCs w:val="18"/>
              </w:rPr>
              <w:t xml:space="preserve">FRA estimates approximately 9,180 forms will be completed annually.  It is estimated that each form will take approximately 10 minutes to complete.  </w:t>
            </w:r>
          </w:p>
        </w:tc>
      </w:tr>
      <w:tr w:rsidRPr="004B68C7" w:rsidR="004B68C7" w:rsidTr="00FA4807" w14:paraId="47A2ED83" w14:textId="77777777">
        <w:trPr>
          <w:trHeight w:val="720"/>
        </w:trPr>
        <w:tc>
          <w:tcPr>
            <w:tcW w:w="1766" w:type="dxa"/>
            <w:shd w:val="clear" w:color="000000" w:fill="FFFFFF"/>
            <w:hideMark/>
          </w:tcPr>
          <w:p w:rsidRPr="004B68C7" w:rsidR="004B68C7" w:rsidP="004B68C7" w:rsidRDefault="004B68C7" w14:paraId="7ED7D81E" w14:textId="77777777">
            <w:pPr>
              <w:rPr>
                <w:color w:val="000000"/>
                <w:sz w:val="18"/>
                <w:szCs w:val="18"/>
              </w:rPr>
            </w:pPr>
            <w:r w:rsidRPr="004B68C7">
              <w:rPr>
                <w:color w:val="000000"/>
                <w:sz w:val="18"/>
                <w:szCs w:val="18"/>
              </w:rPr>
              <w:t>225.21—Annual railroad report of employee hours and casualties, by state—Form FRA F 6180.56</w:t>
            </w:r>
          </w:p>
        </w:tc>
        <w:tc>
          <w:tcPr>
            <w:tcW w:w="1066" w:type="dxa"/>
            <w:shd w:val="clear" w:color="000000" w:fill="FFFFFF"/>
            <w:hideMark/>
          </w:tcPr>
          <w:p w:rsidRPr="004B68C7" w:rsidR="004B68C7" w:rsidP="00FA4807" w:rsidRDefault="004B68C7" w14:paraId="398AE8CA"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21116AD2" w14:textId="77777777">
            <w:pPr>
              <w:rPr>
                <w:color w:val="000000"/>
                <w:sz w:val="18"/>
                <w:szCs w:val="18"/>
              </w:rPr>
            </w:pPr>
            <w:r w:rsidRPr="004B68C7">
              <w:rPr>
                <w:color w:val="000000"/>
                <w:sz w:val="18"/>
                <w:szCs w:val="18"/>
              </w:rPr>
              <w:t>765 forms</w:t>
            </w:r>
          </w:p>
        </w:tc>
        <w:tc>
          <w:tcPr>
            <w:tcW w:w="846" w:type="dxa"/>
            <w:shd w:val="clear" w:color="000000" w:fill="FFFFFF"/>
            <w:hideMark/>
          </w:tcPr>
          <w:p w:rsidRPr="004B68C7" w:rsidR="004B68C7" w:rsidP="004B68C7" w:rsidRDefault="004B68C7" w14:paraId="343BC12C" w14:textId="77777777">
            <w:pPr>
              <w:rPr>
                <w:color w:val="000000"/>
                <w:sz w:val="18"/>
                <w:szCs w:val="18"/>
              </w:rPr>
            </w:pPr>
            <w:r w:rsidRPr="004B68C7">
              <w:rPr>
                <w:color w:val="000000"/>
                <w:sz w:val="18"/>
                <w:szCs w:val="18"/>
              </w:rPr>
              <w:t>15 minutes</w:t>
            </w:r>
          </w:p>
        </w:tc>
        <w:tc>
          <w:tcPr>
            <w:tcW w:w="947" w:type="dxa"/>
            <w:shd w:val="clear" w:color="000000" w:fill="FFFFFF"/>
            <w:hideMark/>
          </w:tcPr>
          <w:p w:rsidRPr="004B68C7" w:rsidR="004B68C7" w:rsidP="004B68C7" w:rsidRDefault="004B68C7" w14:paraId="736E8860" w14:textId="77777777">
            <w:pPr>
              <w:rPr>
                <w:color w:val="000000"/>
                <w:sz w:val="18"/>
                <w:szCs w:val="18"/>
              </w:rPr>
            </w:pPr>
            <w:r w:rsidRPr="004B68C7">
              <w:rPr>
                <w:color w:val="000000"/>
                <w:sz w:val="18"/>
                <w:szCs w:val="18"/>
              </w:rPr>
              <w:t>191.25 hours</w:t>
            </w:r>
          </w:p>
        </w:tc>
        <w:tc>
          <w:tcPr>
            <w:tcW w:w="1115" w:type="dxa"/>
            <w:shd w:val="clear" w:color="000000" w:fill="FFFFFF"/>
          </w:tcPr>
          <w:p w:rsidRPr="004B68C7" w:rsidR="004B68C7" w:rsidP="004B68C7" w:rsidRDefault="004B68C7" w14:paraId="7272D172" w14:textId="664ECEC7">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39D9E4F2" w14:textId="77777777">
            <w:pPr>
              <w:rPr>
                <w:color w:val="000000"/>
                <w:sz w:val="18"/>
                <w:szCs w:val="18"/>
              </w:rPr>
            </w:pPr>
            <w:r w:rsidRPr="004B68C7">
              <w:rPr>
                <w:color w:val="000000"/>
                <w:sz w:val="18"/>
                <w:szCs w:val="18"/>
              </w:rPr>
              <w:t xml:space="preserve">$14,816.14 </w:t>
            </w:r>
          </w:p>
        </w:tc>
        <w:tc>
          <w:tcPr>
            <w:tcW w:w="4490" w:type="dxa"/>
            <w:shd w:val="clear" w:color="000000" w:fill="FFFFFF"/>
          </w:tcPr>
          <w:p w:rsidRPr="004B68C7" w:rsidR="004B68C7" w:rsidP="004B68C7" w:rsidRDefault="004B68C7" w14:paraId="7730EC5B" w14:textId="77777777">
            <w:pPr>
              <w:widowControl w:val="0"/>
              <w:rPr>
                <w:sz w:val="18"/>
                <w:szCs w:val="18"/>
              </w:rPr>
            </w:pPr>
            <w:r w:rsidRPr="004B68C7">
              <w:rPr>
                <w:sz w:val="18"/>
                <w:szCs w:val="18"/>
              </w:rPr>
              <w:t xml:space="preserve">Form FRA F 6180.56 must be submitted as part of the monthly Railroad Injury and Illness Summary (Form FRA F 6180.55) for the month of December of each year.  Each railroad then is required to prepare this report annually.  </w:t>
            </w:r>
          </w:p>
          <w:p w:rsidRPr="004B68C7" w:rsidR="004B68C7" w:rsidP="004B68C7" w:rsidRDefault="004B68C7" w14:paraId="2AE85419" w14:textId="77777777">
            <w:pPr>
              <w:widowControl w:val="0"/>
              <w:rPr>
                <w:sz w:val="18"/>
                <w:szCs w:val="18"/>
              </w:rPr>
            </w:pPr>
          </w:p>
          <w:p w:rsidRPr="004B68C7" w:rsidR="004B68C7" w:rsidP="004B68C7" w:rsidRDefault="004B68C7" w14:paraId="2DEF126F" w14:textId="77777777">
            <w:pPr>
              <w:widowControl w:val="0"/>
              <w:rPr>
                <w:sz w:val="18"/>
                <w:szCs w:val="18"/>
              </w:rPr>
            </w:pPr>
            <w:r w:rsidRPr="004B68C7">
              <w:rPr>
                <w:sz w:val="18"/>
                <w:szCs w:val="18"/>
              </w:rPr>
              <w:t xml:space="preserve">FRA estimates that approximately 765 forms will be completed annually.  It is estimated that each form will take approximately 15 minutes to complete.  </w:t>
            </w:r>
          </w:p>
        </w:tc>
      </w:tr>
      <w:tr w:rsidRPr="004B68C7" w:rsidR="004B68C7" w:rsidTr="00FA4807" w14:paraId="64619ED1" w14:textId="77777777">
        <w:trPr>
          <w:trHeight w:val="720"/>
        </w:trPr>
        <w:tc>
          <w:tcPr>
            <w:tcW w:w="1766" w:type="dxa"/>
            <w:shd w:val="clear" w:color="000000" w:fill="FFFFFF"/>
            <w:hideMark/>
          </w:tcPr>
          <w:p w:rsidRPr="004B68C7" w:rsidR="004B68C7" w:rsidP="004B68C7" w:rsidRDefault="004B68C7" w14:paraId="507E957A" w14:textId="77777777">
            <w:pPr>
              <w:rPr>
                <w:color w:val="000000"/>
                <w:sz w:val="18"/>
                <w:szCs w:val="18"/>
              </w:rPr>
            </w:pPr>
            <w:r w:rsidRPr="004B68C7">
              <w:rPr>
                <w:color w:val="000000"/>
                <w:sz w:val="18"/>
                <w:szCs w:val="18"/>
              </w:rPr>
              <w:t>225.21/25—Railroad employee injury and/or illness record—Form FRA F 6180.98</w:t>
            </w:r>
          </w:p>
        </w:tc>
        <w:tc>
          <w:tcPr>
            <w:tcW w:w="1066" w:type="dxa"/>
            <w:shd w:val="clear" w:color="000000" w:fill="FFFFFF"/>
            <w:hideMark/>
          </w:tcPr>
          <w:p w:rsidRPr="004B68C7" w:rsidR="004B68C7" w:rsidP="00FA4807" w:rsidRDefault="004B68C7" w14:paraId="23394FD3"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68B817B5" w14:textId="77777777">
            <w:pPr>
              <w:rPr>
                <w:color w:val="000000"/>
                <w:sz w:val="18"/>
                <w:szCs w:val="18"/>
              </w:rPr>
            </w:pPr>
            <w:r w:rsidRPr="004B68C7">
              <w:rPr>
                <w:color w:val="000000"/>
                <w:sz w:val="18"/>
                <w:szCs w:val="18"/>
              </w:rPr>
              <w:t>4,000 forms</w:t>
            </w:r>
          </w:p>
        </w:tc>
        <w:tc>
          <w:tcPr>
            <w:tcW w:w="846" w:type="dxa"/>
            <w:shd w:val="clear" w:color="000000" w:fill="FFFFFF"/>
            <w:hideMark/>
          </w:tcPr>
          <w:p w:rsidRPr="004B68C7" w:rsidR="004B68C7" w:rsidP="004B68C7" w:rsidRDefault="004B68C7" w14:paraId="79727496" w14:textId="77777777">
            <w:pPr>
              <w:rPr>
                <w:color w:val="000000"/>
                <w:sz w:val="18"/>
                <w:szCs w:val="18"/>
              </w:rPr>
            </w:pPr>
            <w:r w:rsidRPr="004B68C7">
              <w:rPr>
                <w:color w:val="000000"/>
                <w:sz w:val="18"/>
                <w:szCs w:val="18"/>
              </w:rPr>
              <w:t xml:space="preserve">1 hour </w:t>
            </w:r>
          </w:p>
        </w:tc>
        <w:tc>
          <w:tcPr>
            <w:tcW w:w="947" w:type="dxa"/>
            <w:shd w:val="clear" w:color="000000" w:fill="FFFFFF"/>
            <w:hideMark/>
          </w:tcPr>
          <w:p w:rsidRPr="004B68C7" w:rsidR="004B68C7" w:rsidP="004B68C7" w:rsidRDefault="004B68C7" w14:paraId="36EF85AB" w14:textId="77777777">
            <w:pPr>
              <w:rPr>
                <w:color w:val="000000"/>
                <w:sz w:val="18"/>
                <w:szCs w:val="18"/>
              </w:rPr>
            </w:pPr>
            <w:r w:rsidRPr="004B68C7">
              <w:rPr>
                <w:color w:val="000000"/>
                <w:sz w:val="18"/>
                <w:szCs w:val="18"/>
              </w:rPr>
              <w:t>4,000.00 hours</w:t>
            </w:r>
          </w:p>
        </w:tc>
        <w:tc>
          <w:tcPr>
            <w:tcW w:w="1115" w:type="dxa"/>
            <w:shd w:val="clear" w:color="000000" w:fill="FFFFFF"/>
          </w:tcPr>
          <w:p w:rsidRPr="004B68C7" w:rsidR="004B68C7" w:rsidP="004B68C7" w:rsidRDefault="004B68C7" w14:paraId="1DE7CF9C" w14:textId="785FA74B">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61144905" w14:textId="77777777">
            <w:pPr>
              <w:rPr>
                <w:color w:val="000000"/>
                <w:sz w:val="18"/>
                <w:szCs w:val="18"/>
              </w:rPr>
            </w:pPr>
            <w:r w:rsidRPr="004B68C7">
              <w:rPr>
                <w:color w:val="000000"/>
                <w:sz w:val="18"/>
                <w:szCs w:val="18"/>
              </w:rPr>
              <w:t xml:space="preserve">$309,880.00 </w:t>
            </w:r>
          </w:p>
        </w:tc>
        <w:tc>
          <w:tcPr>
            <w:tcW w:w="4490" w:type="dxa"/>
            <w:shd w:val="clear" w:color="000000" w:fill="FFFFFF"/>
          </w:tcPr>
          <w:p w:rsidRPr="004B68C7" w:rsidR="004B68C7" w:rsidP="004B68C7" w:rsidRDefault="004B68C7" w14:paraId="62422B3E" w14:textId="77777777">
            <w:pPr>
              <w:rPr>
                <w:sz w:val="18"/>
                <w:szCs w:val="18"/>
              </w:rPr>
            </w:pPr>
            <w:r w:rsidRPr="004B68C7">
              <w:rPr>
                <w:sz w:val="18"/>
                <w:szCs w:val="18"/>
              </w:rPr>
              <w:t xml:space="preserve">Form FRA F 6180.98 or an alternative railroad-designed record must be used by the railroads to record all reportable and accountable injuries and illnesses to railroad employees for each establishment.  </w:t>
            </w:r>
          </w:p>
          <w:p w:rsidRPr="004B68C7" w:rsidR="004B68C7" w:rsidP="004B68C7" w:rsidRDefault="004B68C7" w14:paraId="1F81CEFB" w14:textId="77777777">
            <w:pPr>
              <w:rPr>
                <w:sz w:val="18"/>
                <w:szCs w:val="18"/>
              </w:rPr>
            </w:pPr>
          </w:p>
          <w:p w:rsidRPr="004B68C7" w:rsidR="004B68C7" w:rsidP="004B68C7" w:rsidRDefault="004B68C7" w14:paraId="51EE2469" w14:textId="77777777">
            <w:pPr>
              <w:rPr>
                <w:sz w:val="18"/>
                <w:szCs w:val="18"/>
              </w:rPr>
            </w:pPr>
            <w:r w:rsidRPr="004B68C7">
              <w:rPr>
                <w:sz w:val="18"/>
                <w:szCs w:val="18"/>
              </w:rPr>
              <w:t xml:space="preserve">When an abnormal condition or disorder of a railroad employee manifests </w:t>
            </w:r>
            <w:r w:rsidRPr="004B68C7">
              <w:rPr>
                <w:sz w:val="18"/>
                <w:szCs w:val="18"/>
                <w:u w:val="single"/>
              </w:rPr>
              <w:t>within</w:t>
            </w:r>
            <w:r w:rsidRPr="004B68C7">
              <w:rPr>
                <w:sz w:val="18"/>
                <w:szCs w:val="18"/>
              </w:rPr>
              <w:t xml:space="preserve"> the work environment and causes or requires the railroad employee to be examined or treated by a qualified health professional but does not meet the general reporting criteria listed in § 225.19(d)(1) through (d)(6), such condition or disorder is an accountable injury or illness regardless of whether the condition or disorder is discernibly caused by an event or exposure in the work environment.</w:t>
            </w:r>
          </w:p>
          <w:p w:rsidRPr="004B68C7" w:rsidR="004B68C7" w:rsidP="004B68C7" w:rsidRDefault="004B68C7" w14:paraId="37F7B6F2" w14:textId="77777777">
            <w:pPr>
              <w:rPr>
                <w:sz w:val="18"/>
                <w:szCs w:val="18"/>
              </w:rPr>
            </w:pPr>
          </w:p>
          <w:p w:rsidRPr="004B68C7" w:rsidR="004B68C7" w:rsidP="004B68C7" w:rsidRDefault="004B68C7" w14:paraId="353243D9" w14:textId="77777777">
            <w:pPr>
              <w:rPr>
                <w:color w:val="000000"/>
                <w:sz w:val="18"/>
                <w:szCs w:val="18"/>
              </w:rPr>
            </w:pPr>
            <w:r w:rsidRPr="004B68C7">
              <w:rPr>
                <w:color w:val="000000"/>
                <w:sz w:val="18"/>
                <w:szCs w:val="18"/>
              </w:rPr>
              <w:t xml:space="preserve">FRA estimates that approximately 4,000 forms will be completed annually.  It is estimated that each form will take approximately one hour to complete.  </w:t>
            </w:r>
          </w:p>
        </w:tc>
      </w:tr>
      <w:tr w:rsidRPr="004B68C7" w:rsidR="004B68C7" w:rsidTr="00FA4807" w14:paraId="48FA8144" w14:textId="77777777">
        <w:trPr>
          <w:trHeight w:val="240"/>
        </w:trPr>
        <w:tc>
          <w:tcPr>
            <w:tcW w:w="1766" w:type="dxa"/>
            <w:shd w:val="clear" w:color="000000" w:fill="FFFFFF"/>
            <w:hideMark/>
          </w:tcPr>
          <w:p w:rsidRPr="004B68C7" w:rsidR="004B68C7" w:rsidP="004B68C7" w:rsidRDefault="004B68C7" w14:paraId="1016A09B" w14:textId="77777777">
            <w:pPr>
              <w:rPr>
                <w:color w:val="000000"/>
                <w:sz w:val="18"/>
                <w:szCs w:val="18"/>
              </w:rPr>
            </w:pPr>
            <w:r w:rsidRPr="004B68C7">
              <w:rPr>
                <w:color w:val="000000"/>
                <w:sz w:val="18"/>
                <w:szCs w:val="18"/>
              </w:rPr>
              <w:t>—Copies of forms to employees</w:t>
            </w:r>
          </w:p>
        </w:tc>
        <w:tc>
          <w:tcPr>
            <w:tcW w:w="1066" w:type="dxa"/>
            <w:shd w:val="clear" w:color="000000" w:fill="FFFFFF"/>
            <w:hideMark/>
          </w:tcPr>
          <w:p w:rsidRPr="004B68C7" w:rsidR="004B68C7" w:rsidP="00FA4807" w:rsidRDefault="004B68C7" w14:paraId="4F1C0445"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00DC9A1F" w14:textId="77777777">
            <w:pPr>
              <w:rPr>
                <w:color w:val="000000"/>
                <w:sz w:val="18"/>
                <w:szCs w:val="18"/>
              </w:rPr>
            </w:pPr>
            <w:r w:rsidRPr="004B68C7">
              <w:rPr>
                <w:color w:val="000000"/>
                <w:sz w:val="18"/>
                <w:szCs w:val="18"/>
              </w:rPr>
              <w:t>120 form copies</w:t>
            </w:r>
          </w:p>
        </w:tc>
        <w:tc>
          <w:tcPr>
            <w:tcW w:w="846" w:type="dxa"/>
            <w:shd w:val="clear" w:color="000000" w:fill="FFFFFF"/>
            <w:hideMark/>
          </w:tcPr>
          <w:p w:rsidRPr="004B68C7" w:rsidR="004B68C7" w:rsidP="004B68C7" w:rsidRDefault="004B68C7" w14:paraId="2A113C94" w14:textId="77777777">
            <w:pPr>
              <w:rPr>
                <w:color w:val="000000"/>
                <w:sz w:val="18"/>
                <w:szCs w:val="18"/>
              </w:rPr>
            </w:pPr>
            <w:r w:rsidRPr="004B68C7">
              <w:rPr>
                <w:color w:val="000000"/>
                <w:sz w:val="18"/>
                <w:szCs w:val="18"/>
              </w:rPr>
              <w:t>2 minutes</w:t>
            </w:r>
          </w:p>
        </w:tc>
        <w:tc>
          <w:tcPr>
            <w:tcW w:w="947" w:type="dxa"/>
            <w:shd w:val="clear" w:color="000000" w:fill="FFFFFF"/>
            <w:hideMark/>
          </w:tcPr>
          <w:p w:rsidRPr="004B68C7" w:rsidR="004B68C7" w:rsidP="004B68C7" w:rsidRDefault="004B68C7" w14:paraId="724DBEC6" w14:textId="77777777">
            <w:pPr>
              <w:rPr>
                <w:color w:val="000000"/>
                <w:sz w:val="18"/>
                <w:szCs w:val="18"/>
              </w:rPr>
            </w:pPr>
            <w:r w:rsidRPr="004B68C7">
              <w:rPr>
                <w:color w:val="000000"/>
                <w:sz w:val="18"/>
                <w:szCs w:val="18"/>
              </w:rPr>
              <w:t>4.00 hours</w:t>
            </w:r>
          </w:p>
        </w:tc>
        <w:tc>
          <w:tcPr>
            <w:tcW w:w="1115" w:type="dxa"/>
            <w:shd w:val="clear" w:color="000000" w:fill="FFFFFF"/>
          </w:tcPr>
          <w:p w:rsidRPr="004B68C7" w:rsidR="004B68C7" w:rsidP="004B68C7" w:rsidRDefault="004B68C7" w14:paraId="2B9CA270" w14:textId="08A1E3E2">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33105F28" w14:textId="77777777">
            <w:pPr>
              <w:rPr>
                <w:color w:val="000000"/>
                <w:sz w:val="18"/>
                <w:szCs w:val="18"/>
              </w:rPr>
            </w:pPr>
            <w:r w:rsidRPr="004B68C7">
              <w:rPr>
                <w:color w:val="000000"/>
                <w:sz w:val="18"/>
                <w:szCs w:val="18"/>
              </w:rPr>
              <w:t xml:space="preserve">$309.88 </w:t>
            </w:r>
          </w:p>
        </w:tc>
        <w:tc>
          <w:tcPr>
            <w:tcW w:w="4490" w:type="dxa"/>
            <w:shd w:val="clear" w:color="000000" w:fill="FFFFFF"/>
          </w:tcPr>
          <w:p w:rsidRPr="004B68C7" w:rsidR="004B68C7" w:rsidP="004B68C7" w:rsidRDefault="004B68C7" w14:paraId="161F4B6A" w14:textId="77777777">
            <w:pPr>
              <w:rPr>
                <w:sz w:val="18"/>
                <w:szCs w:val="18"/>
              </w:rPr>
            </w:pPr>
            <w:r w:rsidRPr="004B68C7">
              <w:rPr>
                <w:sz w:val="18"/>
                <w:szCs w:val="18"/>
              </w:rPr>
              <w:t xml:space="preserve">When requested by the employee, a copy of the Railroad Employee Injury and/or Illness Report (Form FRA F 6180.98) (or the alternative railroad-designed report) must be provided to the employee.  </w:t>
            </w:r>
          </w:p>
          <w:p w:rsidRPr="004B68C7" w:rsidR="004B68C7" w:rsidP="004B68C7" w:rsidRDefault="004B68C7" w14:paraId="499CD8BB" w14:textId="77777777">
            <w:pPr>
              <w:rPr>
                <w:sz w:val="18"/>
                <w:szCs w:val="18"/>
              </w:rPr>
            </w:pPr>
          </w:p>
          <w:p w:rsidRPr="004B68C7" w:rsidR="004B68C7" w:rsidP="004B68C7" w:rsidRDefault="004B68C7" w14:paraId="213352C1" w14:textId="77777777">
            <w:pPr>
              <w:rPr>
                <w:color w:val="000000"/>
                <w:sz w:val="18"/>
                <w:szCs w:val="18"/>
              </w:rPr>
            </w:pPr>
            <w:r w:rsidRPr="004B68C7">
              <w:rPr>
                <w:sz w:val="18"/>
                <w:szCs w:val="18"/>
              </w:rPr>
              <w:t xml:space="preserve">FRA estimates that an employee will request this information in approximately three percent (3%) of the 4,000 casualties reported annually, or a total of 120 times annually.  It is estimated that it will take approximately two minutes for the employee to verbally request a copy of the report and for the railroad to make the required copy and provide it to the employee.  </w:t>
            </w:r>
          </w:p>
        </w:tc>
      </w:tr>
      <w:tr w:rsidRPr="004B68C7" w:rsidR="004B68C7" w:rsidTr="00FA4807" w14:paraId="31663B6F" w14:textId="77777777">
        <w:trPr>
          <w:trHeight w:val="720"/>
        </w:trPr>
        <w:tc>
          <w:tcPr>
            <w:tcW w:w="1766" w:type="dxa"/>
            <w:shd w:val="clear" w:color="000000" w:fill="FFFFFF"/>
            <w:hideMark/>
          </w:tcPr>
          <w:p w:rsidRPr="004B68C7" w:rsidR="004B68C7" w:rsidP="004B68C7" w:rsidRDefault="004B68C7" w14:paraId="4D3DEEA9" w14:textId="77777777">
            <w:pPr>
              <w:rPr>
                <w:color w:val="000000"/>
                <w:sz w:val="18"/>
                <w:szCs w:val="18"/>
              </w:rPr>
            </w:pPr>
            <w:r w:rsidRPr="004B68C7">
              <w:rPr>
                <w:color w:val="000000"/>
                <w:sz w:val="18"/>
                <w:szCs w:val="18"/>
              </w:rPr>
              <w:t>225.21—Initial rail equipment accident/incident record—Form FRA F 6180.97</w:t>
            </w:r>
          </w:p>
        </w:tc>
        <w:tc>
          <w:tcPr>
            <w:tcW w:w="1066" w:type="dxa"/>
            <w:shd w:val="clear" w:color="000000" w:fill="FFFFFF"/>
            <w:hideMark/>
          </w:tcPr>
          <w:p w:rsidRPr="004B68C7" w:rsidR="004B68C7" w:rsidP="00FA4807" w:rsidRDefault="004B68C7" w14:paraId="5BF9A4E1"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133743A0" w14:textId="77777777">
            <w:pPr>
              <w:rPr>
                <w:color w:val="000000"/>
                <w:sz w:val="18"/>
                <w:szCs w:val="18"/>
              </w:rPr>
            </w:pPr>
            <w:r w:rsidRPr="004B68C7">
              <w:rPr>
                <w:color w:val="000000"/>
                <w:sz w:val="18"/>
                <w:szCs w:val="18"/>
              </w:rPr>
              <w:t>10,518 forms</w:t>
            </w:r>
          </w:p>
        </w:tc>
        <w:tc>
          <w:tcPr>
            <w:tcW w:w="846" w:type="dxa"/>
            <w:shd w:val="clear" w:color="000000" w:fill="FFFFFF"/>
            <w:hideMark/>
          </w:tcPr>
          <w:p w:rsidRPr="004B68C7" w:rsidR="004B68C7" w:rsidP="004B68C7" w:rsidRDefault="004B68C7" w14:paraId="4A2A1C94" w14:textId="77777777">
            <w:pPr>
              <w:rPr>
                <w:color w:val="000000"/>
                <w:sz w:val="18"/>
                <w:szCs w:val="18"/>
              </w:rPr>
            </w:pPr>
            <w:r w:rsidRPr="004B68C7">
              <w:rPr>
                <w:color w:val="000000"/>
                <w:sz w:val="18"/>
                <w:szCs w:val="18"/>
              </w:rPr>
              <w:t>30 minutes</w:t>
            </w:r>
          </w:p>
        </w:tc>
        <w:tc>
          <w:tcPr>
            <w:tcW w:w="947" w:type="dxa"/>
            <w:shd w:val="clear" w:color="000000" w:fill="FFFFFF"/>
            <w:hideMark/>
          </w:tcPr>
          <w:p w:rsidRPr="004B68C7" w:rsidR="004B68C7" w:rsidP="004B68C7" w:rsidRDefault="004B68C7" w14:paraId="4C97303C" w14:textId="77777777">
            <w:pPr>
              <w:rPr>
                <w:color w:val="000000"/>
                <w:sz w:val="18"/>
                <w:szCs w:val="18"/>
              </w:rPr>
            </w:pPr>
            <w:r w:rsidRPr="004B68C7">
              <w:rPr>
                <w:color w:val="000000"/>
                <w:sz w:val="18"/>
                <w:szCs w:val="18"/>
              </w:rPr>
              <w:t>5,259.00 hours</w:t>
            </w:r>
          </w:p>
        </w:tc>
        <w:tc>
          <w:tcPr>
            <w:tcW w:w="1115" w:type="dxa"/>
            <w:shd w:val="clear" w:color="000000" w:fill="FFFFFF"/>
          </w:tcPr>
          <w:p w:rsidRPr="004B68C7" w:rsidR="004B68C7" w:rsidP="004B68C7" w:rsidRDefault="004B68C7" w14:paraId="5F2238CC" w14:textId="45AFFD7D">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3EE9E37E" w14:textId="77777777">
            <w:pPr>
              <w:rPr>
                <w:color w:val="000000"/>
                <w:sz w:val="18"/>
                <w:szCs w:val="18"/>
              </w:rPr>
            </w:pPr>
            <w:r w:rsidRPr="004B68C7">
              <w:rPr>
                <w:color w:val="000000"/>
                <w:sz w:val="18"/>
                <w:szCs w:val="18"/>
              </w:rPr>
              <w:t xml:space="preserve">$407,414.73 </w:t>
            </w:r>
          </w:p>
        </w:tc>
        <w:tc>
          <w:tcPr>
            <w:tcW w:w="4490" w:type="dxa"/>
            <w:shd w:val="clear" w:color="000000" w:fill="FFFFFF"/>
          </w:tcPr>
          <w:p w:rsidRPr="004B68C7" w:rsidR="004B68C7" w:rsidP="004B68C7" w:rsidRDefault="004B68C7" w14:paraId="2DC93C81" w14:textId="77777777">
            <w:pPr>
              <w:widowControl w:val="0"/>
              <w:rPr>
                <w:sz w:val="18"/>
                <w:szCs w:val="18"/>
              </w:rPr>
            </w:pPr>
            <w:r w:rsidRPr="004B68C7">
              <w:rPr>
                <w:sz w:val="18"/>
                <w:szCs w:val="18"/>
              </w:rPr>
              <w:t>Form FRA F 6180.97 or an alternative railroad-designed record must be used by the railroads to record all reportable and accountable rail equipment accidents/incidents for each establishment.  This record must be completed and maintained in accordance with the requirements set forth in § 225.25 and §225.27.</w:t>
            </w:r>
          </w:p>
          <w:p w:rsidRPr="004B68C7" w:rsidR="004B68C7" w:rsidP="004B68C7" w:rsidRDefault="004B68C7" w14:paraId="1C22F1A3" w14:textId="77777777">
            <w:pPr>
              <w:rPr>
                <w:color w:val="000000"/>
                <w:sz w:val="18"/>
                <w:szCs w:val="18"/>
              </w:rPr>
            </w:pPr>
          </w:p>
          <w:p w:rsidRPr="004B68C7" w:rsidR="004B68C7" w:rsidP="004B68C7" w:rsidRDefault="004B68C7" w14:paraId="039CCCB7" w14:textId="77777777">
            <w:pPr>
              <w:rPr>
                <w:color w:val="000000"/>
                <w:sz w:val="18"/>
                <w:szCs w:val="18"/>
              </w:rPr>
            </w:pPr>
            <w:r w:rsidRPr="004B68C7">
              <w:rPr>
                <w:sz w:val="18"/>
                <w:szCs w:val="18"/>
              </w:rPr>
              <w:t>Based on historical data, FRA estimates there will be a total of approximately 10,518 reportable and accountable accidents a year.  It is estimated that it will take the average railroad approximately 30 minutes to collect the data and fill-in the report.</w:t>
            </w:r>
          </w:p>
        </w:tc>
      </w:tr>
      <w:tr w:rsidRPr="004B68C7" w:rsidR="00090EEB" w:rsidTr="00FA4807" w14:paraId="59A4F122" w14:textId="77777777">
        <w:trPr>
          <w:trHeight w:val="720"/>
        </w:trPr>
        <w:tc>
          <w:tcPr>
            <w:tcW w:w="1766" w:type="dxa"/>
            <w:shd w:val="clear" w:color="000000" w:fill="FFFFFF"/>
          </w:tcPr>
          <w:p w:rsidRPr="004B68C7" w:rsidR="00090EEB" w:rsidP="00C41F92" w:rsidRDefault="00090EEB" w14:paraId="3A02D895" w14:textId="77777777">
            <w:pPr>
              <w:rPr>
                <w:color w:val="000000"/>
                <w:sz w:val="18"/>
                <w:szCs w:val="18"/>
              </w:rPr>
            </w:pPr>
            <w:r w:rsidRPr="004B68C7">
              <w:rPr>
                <w:sz w:val="18"/>
                <w:szCs w:val="18"/>
              </w:rPr>
              <w:t>—Completion of Form FRA F 6180.97 because of rail equipment involvement</w:t>
            </w:r>
          </w:p>
        </w:tc>
        <w:tc>
          <w:tcPr>
            <w:tcW w:w="10716" w:type="dxa"/>
            <w:gridSpan w:val="7"/>
            <w:shd w:val="clear" w:color="000000" w:fill="FFFFFF"/>
          </w:tcPr>
          <w:p w:rsidRPr="004B68C7" w:rsidR="00090EEB" w:rsidP="00FA4807" w:rsidRDefault="00090EEB" w14:paraId="7BDC9DF6" w14:textId="70F48D21">
            <w:pPr>
              <w:widowControl w:val="0"/>
              <w:rPr>
                <w:i/>
                <w:sz w:val="18"/>
                <w:szCs w:val="18"/>
              </w:rPr>
            </w:pPr>
            <w:r w:rsidRPr="004B68C7">
              <w:rPr>
                <w:i/>
                <w:color w:val="000000"/>
                <w:sz w:val="18"/>
                <w:szCs w:val="18"/>
              </w:rPr>
              <w:t>FRA anticipates that this will not occur in the next three years.  Thus, this collection is not accounted for.</w:t>
            </w:r>
          </w:p>
        </w:tc>
      </w:tr>
      <w:tr w:rsidRPr="004B68C7" w:rsidR="004B68C7" w:rsidTr="00FA4807" w14:paraId="0690E657" w14:textId="77777777">
        <w:trPr>
          <w:trHeight w:val="720"/>
        </w:trPr>
        <w:tc>
          <w:tcPr>
            <w:tcW w:w="1766" w:type="dxa"/>
            <w:shd w:val="clear" w:color="000000" w:fill="FFFFFF"/>
            <w:hideMark/>
          </w:tcPr>
          <w:p w:rsidRPr="004B68C7" w:rsidR="004B68C7" w:rsidP="004B68C7" w:rsidRDefault="004B68C7" w14:paraId="27C38E7A" w14:textId="77777777">
            <w:pPr>
              <w:rPr>
                <w:color w:val="000000"/>
                <w:sz w:val="18"/>
                <w:szCs w:val="18"/>
              </w:rPr>
            </w:pPr>
            <w:r w:rsidRPr="004B68C7">
              <w:rPr>
                <w:color w:val="000000"/>
                <w:sz w:val="18"/>
                <w:szCs w:val="18"/>
              </w:rPr>
              <w:t>—Alternative record for illnesses claimed to be work related—Form FRA F 6180.107</w:t>
            </w:r>
          </w:p>
        </w:tc>
        <w:tc>
          <w:tcPr>
            <w:tcW w:w="1066" w:type="dxa"/>
            <w:shd w:val="clear" w:color="000000" w:fill="FFFFFF"/>
            <w:hideMark/>
          </w:tcPr>
          <w:p w:rsidRPr="004B68C7" w:rsidR="004B68C7" w:rsidP="00FA4807" w:rsidRDefault="004B68C7" w14:paraId="143DB218"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1DE5F90B" w14:textId="77777777">
            <w:pPr>
              <w:rPr>
                <w:color w:val="000000"/>
                <w:sz w:val="18"/>
                <w:szCs w:val="18"/>
              </w:rPr>
            </w:pPr>
            <w:r w:rsidRPr="004B68C7">
              <w:rPr>
                <w:color w:val="000000"/>
                <w:sz w:val="18"/>
                <w:szCs w:val="18"/>
              </w:rPr>
              <w:t>150 forms</w:t>
            </w:r>
          </w:p>
        </w:tc>
        <w:tc>
          <w:tcPr>
            <w:tcW w:w="846" w:type="dxa"/>
            <w:shd w:val="clear" w:color="000000" w:fill="FFFFFF"/>
            <w:hideMark/>
          </w:tcPr>
          <w:p w:rsidRPr="004B68C7" w:rsidR="004B68C7" w:rsidP="004B68C7" w:rsidRDefault="004B68C7" w14:paraId="1A8FE8ED" w14:textId="77777777">
            <w:pPr>
              <w:rPr>
                <w:color w:val="000000"/>
                <w:sz w:val="18"/>
                <w:szCs w:val="18"/>
              </w:rPr>
            </w:pPr>
            <w:r w:rsidRPr="004B68C7">
              <w:rPr>
                <w:color w:val="000000"/>
                <w:sz w:val="18"/>
                <w:szCs w:val="18"/>
              </w:rPr>
              <w:t>75 minutes</w:t>
            </w:r>
          </w:p>
        </w:tc>
        <w:tc>
          <w:tcPr>
            <w:tcW w:w="947" w:type="dxa"/>
            <w:shd w:val="clear" w:color="000000" w:fill="FFFFFF"/>
            <w:hideMark/>
          </w:tcPr>
          <w:p w:rsidRPr="004B68C7" w:rsidR="004B68C7" w:rsidP="004B68C7" w:rsidRDefault="004B68C7" w14:paraId="1DE77BFB" w14:textId="77777777">
            <w:pPr>
              <w:rPr>
                <w:color w:val="000000"/>
                <w:sz w:val="18"/>
                <w:szCs w:val="18"/>
              </w:rPr>
            </w:pPr>
            <w:r w:rsidRPr="004B68C7">
              <w:rPr>
                <w:color w:val="000000"/>
                <w:sz w:val="18"/>
                <w:szCs w:val="18"/>
              </w:rPr>
              <w:t>187.50 hours</w:t>
            </w:r>
          </w:p>
        </w:tc>
        <w:tc>
          <w:tcPr>
            <w:tcW w:w="1115" w:type="dxa"/>
            <w:shd w:val="clear" w:color="000000" w:fill="FFFFFF"/>
          </w:tcPr>
          <w:p w:rsidRPr="004B68C7" w:rsidR="004B68C7" w:rsidP="004B68C7" w:rsidRDefault="004B68C7" w14:paraId="548C0248" w14:textId="527A67DB">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1A40638B" w14:textId="77777777">
            <w:pPr>
              <w:rPr>
                <w:color w:val="000000"/>
                <w:sz w:val="18"/>
                <w:szCs w:val="18"/>
              </w:rPr>
            </w:pPr>
            <w:r w:rsidRPr="004B68C7">
              <w:rPr>
                <w:color w:val="000000"/>
                <w:sz w:val="18"/>
                <w:szCs w:val="18"/>
              </w:rPr>
              <w:t xml:space="preserve">$14,525.63 </w:t>
            </w:r>
          </w:p>
        </w:tc>
        <w:tc>
          <w:tcPr>
            <w:tcW w:w="4490" w:type="dxa"/>
            <w:shd w:val="clear" w:color="000000" w:fill="FFFFFF"/>
          </w:tcPr>
          <w:p w:rsidRPr="004B68C7" w:rsidR="004B68C7" w:rsidP="004B68C7" w:rsidRDefault="004B68C7" w14:paraId="333787BD" w14:textId="77777777">
            <w:pPr>
              <w:rPr>
                <w:sz w:val="18"/>
                <w:szCs w:val="18"/>
              </w:rPr>
            </w:pPr>
            <w:r w:rsidRPr="004B68C7">
              <w:rPr>
                <w:sz w:val="18"/>
                <w:szCs w:val="18"/>
              </w:rPr>
              <w:t>Form FRA F 6180.107, Alternative Records for Illnesses Claimed to be Work-Related”, or an alternative railroad-designed record may be used by a railroad in lieu of Form FRA F 6180.98, “Railroad Employee Injury and/or Illness Record”, to record each illness claimed by an employee to be work-related that is reported to the railroad for which there is insufficient information to determine whether the illness is work-related.  This record must be completed and maintained in accordance with the requirements set forth in § 225.25 and § 225.27.</w:t>
            </w:r>
          </w:p>
          <w:p w:rsidRPr="004B68C7" w:rsidR="004B68C7" w:rsidP="004B68C7" w:rsidRDefault="004B68C7" w14:paraId="745F38FF" w14:textId="77777777">
            <w:pPr>
              <w:rPr>
                <w:sz w:val="18"/>
                <w:szCs w:val="18"/>
              </w:rPr>
            </w:pPr>
          </w:p>
          <w:p w:rsidRPr="004B68C7" w:rsidR="004B68C7" w:rsidP="004B68C7" w:rsidRDefault="004B68C7" w14:paraId="041A7897" w14:textId="77777777">
            <w:pPr>
              <w:rPr>
                <w:color w:val="000000"/>
                <w:sz w:val="18"/>
                <w:szCs w:val="18"/>
              </w:rPr>
            </w:pPr>
            <w:r w:rsidRPr="004B68C7">
              <w:rPr>
                <w:sz w:val="18"/>
                <w:szCs w:val="18"/>
              </w:rPr>
              <w:t xml:space="preserve">FRA estimates that railroads will complete approximately 150 forms under the above requirement.  It is estimated that it will take approximately 75 minutes to collect the data and fill-in the form.  </w:t>
            </w:r>
          </w:p>
        </w:tc>
      </w:tr>
      <w:tr w:rsidRPr="004B68C7" w:rsidR="004B68C7" w:rsidTr="00FA4807" w14:paraId="7E65867E" w14:textId="77777777">
        <w:trPr>
          <w:trHeight w:val="1200"/>
        </w:trPr>
        <w:tc>
          <w:tcPr>
            <w:tcW w:w="1766" w:type="dxa"/>
            <w:shd w:val="clear" w:color="000000" w:fill="FFFFFF"/>
            <w:hideMark/>
          </w:tcPr>
          <w:p w:rsidRPr="004B68C7" w:rsidR="004B68C7" w:rsidP="004B68C7" w:rsidRDefault="004B68C7" w14:paraId="7FE154E5" w14:textId="77777777">
            <w:pPr>
              <w:rPr>
                <w:color w:val="000000"/>
                <w:sz w:val="18"/>
                <w:szCs w:val="18"/>
              </w:rPr>
            </w:pPr>
            <w:r w:rsidRPr="004B68C7">
              <w:rPr>
                <w:color w:val="000000"/>
                <w:sz w:val="18"/>
                <w:szCs w:val="18"/>
              </w:rPr>
              <w:t>—Highway User Statement—RR cover letter and Form FRA F 6180.150 sent out to potentially injured travelers involved in a highway-rail grade crossing accident/incident</w:t>
            </w:r>
          </w:p>
        </w:tc>
        <w:tc>
          <w:tcPr>
            <w:tcW w:w="1066" w:type="dxa"/>
            <w:shd w:val="clear" w:color="000000" w:fill="FFFFFF"/>
            <w:hideMark/>
          </w:tcPr>
          <w:p w:rsidRPr="004B68C7" w:rsidR="004B68C7" w:rsidP="00FA4807" w:rsidRDefault="004B68C7" w14:paraId="0282C55D"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6DDA311D" w14:textId="77777777">
            <w:pPr>
              <w:rPr>
                <w:color w:val="000000"/>
                <w:sz w:val="18"/>
                <w:szCs w:val="18"/>
              </w:rPr>
            </w:pPr>
            <w:r w:rsidRPr="004B68C7">
              <w:rPr>
                <w:color w:val="000000"/>
                <w:sz w:val="18"/>
                <w:szCs w:val="18"/>
              </w:rPr>
              <w:t>836 letters/forms</w:t>
            </w:r>
          </w:p>
        </w:tc>
        <w:tc>
          <w:tcPr>
            <w:tcW w:w="846" w:type="dxa"/>
            <w:shd w:val="clear" w:color="000000" w:fill="FFFFFF"/>
            <w:hideMark/>
          </w:tcPr>
          <w:p w:rsidRPr="004B68C7" w:rsidR="004B68C7" w:rsidP="004B68C7" w:rsidRDefault="004B68C7" w14:paraId="669B0572" w14:textId="77777777">
            <w:pPr>
              <w:rPr>
                <w:color w:val="000000"/>
                <w:sz w:val="18"/>
                <w:szCs w:val="18"/>
              </w:rPr>
            </w:pPr>
            <w:r w:rsidRPr="004B68C7">
              <w:rPr>
                <w:color w:val="000000"/>
                <w:sz w:val="18"/>
                <w:szCs w:val="18"/>
              </w:rPr>
              <w:t>50 minutes</w:t>
            </w:r>
          </w:p>
        </w:tc>
        <w:tc>
          <w:tcPr>
            <w:tcW w:w="947" w:type="dxa"/>
            <w:shd w:val="clear" w:color="000000" w:fill="FFFFFF"/>
            <w:hideMark/>
          </w:tcPr>
          <w:p w:rsidRPr="004B68C7" w:rsidR="004B68C7" w:rsidP="004B68C7" w:rsidRDefault="004B68C7" w14:paraId="642CC426" w14:textId="77777777">
            <w:pPr>
              <w:rPr>
                <w:color w:val="000000"/>
                <w:sz w:val="18"/>
                <w:szCs w:val="18"/>
              </w:rPr>
            </w:pPr>
            <w:r w:rsidRPr="004B68C7">
              <w:rPr>
                <w:color w:val="000000"/>
                <w:sz w:val="18"/>
                <w:szCs w:val="18"/>
              </w:rPr>
              <w:t>696.67 hours</w:t>
            </w:r>
          </w:p>
        </w:tc>
        <w:tc>
          <w:tcPr>
            <w:tcW w:w="1115" w:type="dxa"/>
            <w:shd w:val="clear" w:color="000000" w:fill="FFFFFF"/>
          </w:tcPr>
          <w:p w:rsidRPr="004B68C7" w:rsidR="004B68C7" w:rsidP="004B68C7" w:rsidRDefault="004B68C7" w14:paraId="246DC890" w14:textId="3CEF1127">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22B3FF3A" w14:textId="77777777">
            <w:pPr>
              <w:rPr>
                <w:color w:val="000000"/>
                <w:sz w:val="18"/>
                <w:szCs w:val="18"/>
              </w:rPr>
            </w:pPr>
            <w:r w:rsidRPr="004B68C7">
              <w:rPr>
                <w:color w:val="000000"/>
                <w:sz w:val="18"/>
                <w:szCs w:val="18"/>
              </w:rPr>
              <w:t xml:space="preserve">$53,971.02 </w:t>
            </w:r>
          </w:p>
        </w:tc>
        <w:tc>
          <w:tcPr>
            <w:tcW w:w="4490" w:type="dxa"/>
            <w:shd w:val="clear" w:color="000000" w:fill="FFFFFF"/>
          </w:tcPr>
          <w:p w:rsidRPr="004B68C7" w:rsidR="004B68C7" w:rsidP="004B68C7" w:rsidRDefault="004B68C7" w14:paraId="6E530F69" w14:textId="77777777">
            <w:pPr>
              <w:rPr>
                <w:sz w:val="18"/>
                <w:szCs w:val="18"/>
              </w:rPr>
            </w:pPr>
            <w:r w:rsidRPr="004B68C7">
              <w:rPr>
                <w:sz w:val="18"/>
                <w:szCs w:val="18"/>
              </w:rPr>
              <w:t xml:space="preserve">Form FRA F 6180.150 must be sent to every potentially injured highway user involved in a highway-rail grade crossing accident/incident.  The form and cover letter shall be completed in accordance with instructions contained in the current “FRA Guide for Preparing Accident/Incident Reports.”  </w:t>
            </w:r>
          </w:p>
          <w:p w:rsidRPr="004B68C7" w:rsidR="004B68C7" w:rsidP="004B68C7" w:rsidRDefault="004B68C7" w14:paraId="038329F5" w14:textId="77777777">
            <w:pPr>
              <w:rPr>
                <w:sz w:val="18"/>
                <w:szCs w:val="18"/>
              </w:rPr>
            </w:pPr>
          </w:p>
          <w:p w:rsidRPr="004B68C7" w:rsidR="004B68C7" w:rsidP="004B68C7" w:rsidRDefault="004B68C7" w14:paraId="59ED4464" w14:textId="77777777">
            <w:pPr>
              <w:rPr>
                <w:color w:val="000000"/>
                <w:sz w:val="18"/>
                <w:szCs w:val="18"/>
              </w:rPr>
            </w:pPr>
            <w:r w:rsidRPr="004B68C7">
              <w:rPr>
                <w:sz w:val="18"/>
                <w:szCs w:val="18"/>
              </w:rPr>
              <w:t xml:space="preserve">Based on historical data, FRA estimates approximately 836 forms will be completed annually for this requirement.  Each form is expected to take approximately 50 minutes to complete.   </w:t>
            </w:r>
          </w:p>
        </w:tc>
      </w:tr>
      <w:tr w:rsidRPr="004B68C7" w:rsidR="004B68C7" w:rsidTr="00FA4807" w14:paraId="2F194731" w14:textId="77777777">
        <w:trPr>
          <w:trHeight w:val="480"/>
        </w:trPr>
        <w:tc>
          <w:tcPr>
            <w:tcW w:w="1766" w:type="dxa"/>
            <w:shd w:val="clear" w:color="000000" w:fill="FFFFFF"/>
            <w:hideMark/>
          </w:tcPr>
          <w:p w:rsidRPr="004B68C7" w:rsidR="004B68C7" w:rsidP="004B68C7" w:rsidRDefault="004B68C7" w14:paraId="17E58BA2" w14:textId="77777777">
            <w:pPr>
              <w:rPr>
                <w:color w:val="000000"/>
                <w:sz w:val="18"/>
                <w:szCs w:val="18"/>
              </w:rPr>
            </w:pPr>
            <w:r w:rsidRPr="004B68C7">
              <w:rPr>
                <w:color w:val="000000"/>
                <w:sz w:val="18"/>
                <w:szCs w:val="18"/>
              </w:rPr>
              <w:t>—Form FRA F 6180.150 completed by highway user and sent back to railroad</w:t>
            </w:r>
          </w:p>
        </w:tc>
        <w:tc>
          <w:tcPr>
            <w:tcW w:w="1066" w:type="dxa"/>
            <w:shd w:val="clear" w:color="000000" w:fill="FFFFFF"/>
            <w:hideMark/>
          </w:tcPr>
          <w:p w:rsidRPr="004B68C7" w:rsidR="004B68C7" w:rsidP="00FA4807" w:rsidRDefault="004B68C7" w14:paraId="5C2A8311" w14:textId="77777777">
            <w:pPr>
              <w:rPr>
                <w:color w:val="000000"/>
                <w:sz w:val="18"/>
                <w:szCs w:val="18"/>
              </w:rPr>
            </w:pPr>
            <w:r w:rsidRPr="004B68C7">
              <w:rPr>
                <w:color w:val="000000"/>
                <w:sz w:val="18"/>
                <w:szCs w:val="18"/>
              </w:rPr>
              <w:t>1,035 injured individuals</w:t>
            </w:r>
          </w:p>
        </w:tc>
        <w:tc>
          <w:tcPr>
            <w:tcW w:w="1136" w:type="dxa"/>
            <w:shd w:val="clear" w:color="000000" w:fill="FFFFFF"/>
            <w:hideMark/>
          </w:tcPr>
          <w:p w:rsidRPr="004B68C7" w:rsidR="004B68C7" w:rsidP="004B68C7" w:rsidRDefault="004B68C7" w14:paraId="65F30C60" w14:textId="77777777">
            <w:pPr>
              <w:rPr>
                <w:color w:val="000000"/>
                <w:sz w:val="18"/>
                <w:szCs w:val="18"/>
              </w:rPr>
            </w:pPr>
            <w:r w:rsidRPr="004B68C7">
              <w:rPr>
                <w:color w:val="000000"/>
                <w:sz w:val="18"/>
                <w:szCs w:val="18"/>
              </w:rPr>
              <w:t>585 forms</w:t>
            </w:r>
          </w:p>
        </w:tc>
        <w:tc>
          <w:tcPr>
            <w:tcW w:w="846" w:type="dxa"/>
            <w:shd w:val="clear" w:color="000000" w:fill="FFFFFF"/>
            <w:hideMark/>
          </w:tcPr>
          <w:p w:rsidRPr="004B68C7" w:rsidR="004B68C7" w:rsidP="004B68C7" w:rsidRDefault="004B68C7" w14:paraId="382E999D" w14:textId="77777777">
            <w:pPr>
              <w:rPr>
                <w:color w:val="000000"/>
                <w:sz w:val="18"/>
                <w:szCs w:val="18"/>
              </w:rPr>
            </w:pPr>
            <w:r w:rsidRPr="004B68C7">
              <w:rPr>
                <w:color w:val="000000"/>
                <w:sz w:val="18"/>
                <w:szCs w:val="18"/>
              </w:rPr>
              <w:t>45 minutes</w:t>
            </w:r>
          </w:p>
        </w:tc>
        <w:tc>
          <w:tcPr>
            <w:tcW w:w="947" w:type="dxa"/>
            <w:shd w:val="clear" w:color="000000" w:fill="FFFFFF"/>
            <w:hideMark/>
          </w:tcPr>
          <w:p w:rsidRPr="004B68C7" w:rsidR="004B68C7" w:rsidP="004B68C7" w:rsidRDefault="004B68C7" w14:paraId="6EC7F499" w14:textId="77777777">
            <w:pPr>
              <w:rPr>
                <w:color w:val="000000"/>
                <w:sz w:val="18"/>
                <w:szCs w:val="18"/>
              </w:rPr>
            </w:pPr>
            <w:r w:rsidRPr="004B68C7">
              <w:rPr>
                <w:color w:val="000000"/>
                <w:sz w:val="18"/>
                <w:szCs w:val="18"/>
              </w:rPr>
              <w:t>438.75 hours</w:t>
            </w:r>
          </w:p>
        </w:tc>
        <w:tc>
          <w:tcPr>
            <w:tcW w:w="1115" w:type="dxa"/>
            <w:shd w:val="clear" w:color="000000" w:fill="FFFFFF"/>
          </w:tcPr>
          <w:p w:rsidRPr="004B68C7" w:rsidR="004B68C7" w:rsidP="004B68C7" w:rsidRDefault="004B68C7" w14:paraId="07FF8640" w14:textId="3A71E1C8">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70CDF1AE" w14:textId="77777777">
            <w:pPr>
              <w:rPr>
                <w:color w:val="000000"/>
                <w:sz w:val="18"/>
                <w:szCs w:val="18"/>
              </w:rPr>
            </w:pPr>
            <w:r w:rsidRPr="004B68C7">
              <w:rPr>
                <w:color w:val="000000"/>
                <w:sz w:val="18"/>
                <w:szCs w:val="18"/>
              </w:rPr>
              <w:t xml:space="preserve">$33,989.96 </w:t>
            </w:r>
          </w:p>
        </w:tc>
        <w:tc>
          <w:tcPr>
            <w:tcW w:w="4490" w:type="dxa"/>
            <w:shd w:val="clear" w:color="000000" w:fill="FFFFFF"/>
          </w:tcPr>
          <w:p w:rsidRPr="004B68C7" w:rsidR="004B68C7" w:rsidP="004B68C7" w:rsidRDefault="004B68C7" w14:paraId="27BD9567" w14:textId="77777777">
            <w:pPr>
              <w:rPr>
                <w:color w:val="000000"/>
                <w:sz w:val="18"/>
                <w:szCs w:val="18"/>
              </w:rPr>
            </w:pPr>
            <w:r w:rsidRPr="004B68C7">
              <w:rPr>
                <w:color w:val="000000"/>
                <w:sz w:val="18"/>
                <w:szCs w:val="18"/>
              </w:rPr>
              <w:t xml:space="preserve">FRA estimates that approximately 70% of the FRA F 6180.150 forms will be completed by highway users and sent back to the railroads.  </w:t>
            </w:r>
            <w:r w:rsidRPr="004B68C7">
              <w:rPr>
                <w:sz w:val="18"/>
                <w:szCs w:val="18"/>
              </w:rPr>
              <w:t xml:space="preserve">Each form is expected to take approximately 45 minutes to complete.   </w:t>
            </w:r>
          </w:p>
        </w:tc>
      </w:tr>
      <w:tr w:rsidRPr="004B68C7" w:rsidR="00E27069" w:rsidTr="00FA4807" w14:paraId="490DC3C3" w14:textId="77777777">
        <w:trPr>
          <w:trHeight w:val="480"/>
        </w:trPr>
        <w:tc>
          <w:tcPr>
            <w:tcW w:w="1766" w:type="dxa"/>
            <w:shd w:val="clear" w:color="000000" w:fill="FFFFFF"/>
          </w:tcPr>
          <w:p w:rsidRPr="004B68C7" w:rsidR="00E27069" w:rsidP="00C41F92" w:rsidRDefault="00E27069" w14:paraId="77CCF42B" w14:textId="77777777">
            <w:pPr>
              <w:rPr>
                <w:color w:val="000000"/>
                <w:sz w:val="18"/>
                <w:szCs w:val="18"/>
              </w:rPr>
            </w:pPr>
            <w:r w:rsidRPr="004B68C7">
              <w:rPr>
                <w:color w:val="000000"/>
                <w:sz w:val="18"/>
                <w:szCs w:val="18"/>
              </w:rPr>
              <w:t xml:space="preserve">225.23(b) – Joint operations; reporting all casualties </w:t>
            </w:r>
          </w:p>
        </w:tc>
        <w:tc>
          <w:tcPr>
            <w:tcW w:w="10716" w:type="dxa"/>
            <w:gridSpan w:val="7"/>
            <w:shd w:val="clear" w:color="000000" w:fill="FFFFFF"/>
          </w:tcPr>
          <w:p w:rsidRPr="004B68C7" w:rsidR="00E27069" w:rsidP="00FA4807" w:rsidRDefault="00E27069" w14:paraId="41934012" w14:textId="70D71875">
            <w:pPr>
              <w:rPr>
                <w:color w:val="000000"/>
                <w:sz w:val="18"/>
                <w:szCs w:val="18"/>
              </w:rPr>
            </w:pPr>
            <w:r w:rsidRPr="004B68C7">
              <w:rPr>
                <w:i/>
                <w:sz w:val="18"/>
                <w:szCs w:val="18"/>
              </w:rPr>
              <w:t>FRA believes that these reports would have already been filled-out and accounted for earlier under § 225.19C.  Consequently, there is no burden associated with this requirement.</w:t>
            </w:r>
          </w:p>
        </w:tc>
      </w:tr>
      <w:tr w:rsidRPr="004B68C7" w:rsidR="00E27069" w:rsidTr="00FA4807" w14:paraId="2C327175" w14:textId="77777777">
        <w:trPr>
          <w:trHeight w:val="480"/>
        </w:trPr>
        <w:tc>
          <w:tcPr>
            <w:tcW w:w="1766" w:type="dxa"/>
            <w:shd w:val="clear" w:color="000000" w:fill="FFFFFF"/>
          </w:tcPr>
          <w:p w:rsidRPr="004B68C7" w:rsidR="00E27069" w:rsidP="00C41F92" w:rsidRDefault="00E27069" w14:paraId="301BE5C9" w14:textId="77777777">
            <w:pPr>
              <w:rPr>
                <w:color w:val="000000"/>
                <w:sz w:val="18"/>
                <w:szCs w:val="18"/>
              </w:rPr>
            </w:pPr>
            <w:r w:rsidRPr="004B68C7">
              <w:rPr>
                <w:color w:val="000000"/>
                <w:sz w:val="18"/>
                <w:szCs w:val="18"/>
              </w:rPr>
              <w:t>(c)—Accident/incident reporting for joint operations</w:t>
            </w:r>
          </w:p>
        </w:tc>
        <w:tc>
          <w:tcPr>
            <w:tcW w:w="10716" w:type="dxa"/>
            <w:gridSpan w:val="7"/>
            <w:shd w:val="clear" w:color="000000" w:fill="FFFFFF"/>
          </w:tcPr>
          <w:p w:rsidRPr="004B68C7" w:rsidR="00E27069" w:rsidP="00FA4807" w:rsidRDefault="00E27069" w14:paraId="0FC8FA2E" w14:textId="77777777">
            <w:pPr>
              <w:widowControl w:val="0"/>
              <w:rPr>
                <w:i/>
                <w:sz w:val="18"/>
                <w:szCs w:val="18"/>
              </w:rPr>
            </w:pPr>
            <w:r w:rsidRPr="004B68C7">
              <w:rPr>
                <w:i/>
                <w:sz w:val="18"/>
                <w:szCs w:val="18"/>
              </w:rPr>
              <w:t>The burden for this requirement is included under § 225.11. Consequently, there is no additional burden associated with this requirement.</w:t>
            </w:r>
          </w:p>
        </w:tc>
      </w:tr>
      <w:tr w:rsidRPr="004B68C7" w:rsidR="00E27069" w:rsidTr="00FA4807" w14:paraId="5F27EAAD" w14:textId="77777777">
        <w:trPr>
          <w:trHeight w:val="480"/>
        </w:trPr>
        <w:tc>
          <w:tcPr>
            <w:tcW w:w="1766" w:type="dxa"/>
            <w:shd w:val="clear" w:color="000000" w:fill="FFFFFF"/>
          </w:tcPr>
          <w:p w:rsidRPr="004B68C7" w:rsidR="00E27069" w:rsidP="00C41F92" w:rsidRDefault="00E27069" w14:paraId="26375891" w14:textId="77777777">
            <w:pPr>
              <w:rPr>
                <w:color w:val="000000"/>
                <w:sz w:val="18"/>
                <w:szCs w:val="18"/>
              </w:rPr>
            </w:pPr>
            <w:r w:rsidRPr="004B68C7">
              <w:rPr>
                <w:color w:val="000000"/>
                <w:sz w:val="18"/>
                <w:szCs w:val="18"/>
              </w:rPr>
              <w:t>225.25(a) – Maintaining railroad employee injury and/or illness record or alternative record</w:t>
            </w:r>
          </w:p>
        </w:tc>
        <w:tc>
          <w:tcPr>
            <w:tcW w:w="10716" w:type="dxa"/>
            <w:gridSpan w:val="7"/>
            <w:shd w:val="clear" w:color="000000" w:fill="FFFFFF"/>
          </w:tcPr>
          <w:p w:rsidRPr="004B68C7" w:rsidR="00E27069" w:rsidP="00FA4807" w:rsidRDefault="00E27069" w14:paraId="1B993235" w14:textId="77777777">
            <w:pPr>
              <w:widowControl w:val="0"/>
              <w:rPr>
                <w:i/>
                <w:sz w:val="18"/>
                <w:szCs w:val="18"/>
              </w:rPr>
            </w:pPr>
            <w:r w:rsidRPr="004B68C7">
              <w:rPr>
                <w:i/>
                <w:sz w:val="18"/>
                <w:szCs w:val="18"/>
              </w:rPr>
              <w:t>The burden for this requirement is already included under the various forms in § 225.21, specifically Form FRA F 6180.98.  Consequently, there is no burden associated with this requirement.</w:t>
            </w:r>
          </w:p>
        </w:tc>
      </w:tr>
      <w:tr w:rsidRPr="004B68C7" w:rsidR="00E27069" w:rsidTr="00FA4807" w14:paraId="393B1F01" w14:textId="77777777">
        <w:trPr>
          <w:trHeight w:val="480"/>
        </w:trPr>
        <w:tc>
          <w:tcPr>
            <w:tcW w:w="1766" w:type="dxa"/>
            <w:shd w:val="clear" w:color="000000" w:fill="FFFFFF"/>
          </w:tcPr>
          <w:p w:rsidRPr="004B68C7" w:rsidR="00E27069" w:rsidP="00C41F92" w:rsidRDefault="00E27069" w14:paraId="1962DD5F" w14:textId="77777777">
            <w:pPr>
              <w:rPr>
                <w:color w:val="000000"/>
                <w:sz w:val="18"/>
                <w:szCs w:val="18"/>
              </w:rPr>
            </w:pPr>
            <w:r w:rsidRPr="004B68C7">
              <w:rPr>
                <w:color w:val="000000"/>
                <w:sz w:val="18"/>
                <w:szCs w:val="18"/>
              </w:rPr>
              <w:t>(b)—Alternative railroad-designed record in lieu of Form 6180.98</w:t>
            </w:r>
          </w:p>
        </w:tc>
        <w:tc>
          <w:tcPr>
            <w:tcW w:w="10716" w:type="dxa"/>
            <w:gridSpan w:val="7"/>
            <w:shd w:val="clear" w:color="000000" w:fill="FFFFFF"/>
          </w:tcPr>
          <w:p w:rsidRPr="004B68C7" w:rsidR="00E27069" w:rsidP="00FA4807" w:rsidRDefault="00E27069" w14:paraId="41C838E2" w14:textId="77777777">
            <w:pPr>
              <w:widowControl w:val="0"/>
              <w:rPr>
                <w:i/>
                <w:sz w:val="18"/>
                <w:szCs w:val="18"/>
              </w:rPr>
            </w:pPr>
            <w:r w:rsidRPr="004B68C7">
              <w:rPr>
                <w:i/>
                <w:sz w:val="18"/>
                <w:szCs w:val="18"/>
              </w:rPr>
              <w:t>The burden for this requirement is already included under the various forms in § 225.21 and § 225.19C.  Consequently, there is no burden associated with this requirement.</w:t>
            </w:r>
          </w:p>
        </w:tc>
      </w:tr>
      <w:tr w:rsidRPr="004B68C7" w:rsidR="00E27069" w:rsidTr="00FA4807" w14:paraId="587B51A4" w14:textId="77777777">
        <w:trPr>
          <w:trHeight w:val="480"/>
        </w:trPr>
        <w:tc>
          <w:tcPr>
            <w:tcW w:w="1766" w:type="dxa"/>
            <w:shd w:val="clear" w:color="000000" w:fill="FFFFFF"/>
          </w:tcPr>
          <w:p w:rsidRPr="004B68C7" w:rsidR="00E27069" w:rsidP="00C41F92" w:rsidRDefault="00E27069" w14:paraId="2C2133B2" w14:textId="77777777">
            <w:pPr>
              <w:rPr>
                <w:color w:val="000000"/>
                <w:sz w:val="18"/>
                <w:szCs w:val="18"/>
              </w:rPr>
            </w:pPr>
            <w:r w:rsidRPr="004B68C7">
              <w:rPr>
                <w:color w:val="000000"/>
                <w:sz w:val="18"/>
                <w:szCs w:val="18"/>
              </w:rPr>
              <w:t>(c)—Copy of Form 6180.98 or alternative form to employee; upon request</w:t>
            </w:r>
          </w:p>
        </w:tc>
        <w:tc>
          <w:tcPr>
            <w:tcW w:w="10716" w:type="dxa"/>
            <w:gridSpan w:val="7"/>
            <w:shd w:val="clear" w:color="000000" w:fill="FFFFFF"/>
          </w:tcPr>
          <w:p w:rsidRPr="004B68C7" w:rsidR="00E27069" w:rsidP="00FA4807" w:rsidRDefault="00E27069" w14:paraId="076C1557" w14:textId="77777777">
            <w:pPr>
              <w:widowControl w:val="0"/>
              <w:rPr>
                <w:i/>
                <w:sz w:val="18"/>
                <w:szCs w:val="18"/>
              </w:rPr>
            </w:pPr>
            <w:r w:rsidRPr="004B68C7">
              <w:rPr>
                <w:i/>
                <w:sz w:val="18"/>
                <w:szCs w:val="18"/>
              </w:rPr>
              <w:t>The burden for this requirement is already included under the various forms in § 225.21, § 225.19C, and various other requirements listed above.  Consequently, there is no burden associated with this requirement.</w:t>
            </w:r>
          </w:p>
        </w:tc>
      </w:tr>
      <w:tr w:rsidRPr="004B68C7" w:rsidR="00E27069" w:rsidTr="00FA4807" w14:paraId="78BAE9BC" w14:textId="77777777">
        <w:trPr>
          <w:trHeight w:val="480"/>
        </w:trPr>
        <w:tc>
          <w:tcPr>
            <w:tcW w:w="1766" w:type="dxa"/>
            <w:shd w:val="clear" w:color="000000" w:fill="FFFFFF"/>
          </w:tcPr>
          <w:p w:rsidRPr="004B68C7" w:rsidR="00E27069" w:rsidP="00C41F92" w:rsidRDefault="00E27069" w14:paraId="0DF7F2C6" w14:textId="77777777">
            <w:pPr>
              <w:rPr>
                <w:color w:val="000000"/>
                <w:sz w:val="18"/>
                <w:szCs w:val="18"/>
              </w:rPr>
            </w:pPr>
            <w:r w:rsidRPr="004B68C7">
              <w:rPr>
                <w:color w:val="000000"/>
                <w:sz w:val="18"/>
                <w:szCs w:val="18"/>
              </w:rPr>
              <w:t>(d)—Maintain Form 6180.97 or alternate form</w:t>
            </w:r>
          </w:p>
        </w:tc>
        <w:tc>
          <w:tcPr>
            <w:tcW w:w="10716" w:type="dxa"/>
            <w:gridSpan w:val="7"/>
            <w:shd w:val="clear" w:color="000000" w:fill="FFFFFF"/>
          </w:tcPr>
          <w:p w:rsidRPr="004B68C7" w:rsidR="00E27069" w:rsidP="00FA4807" w:rsidRDefault="00E27069" w14:paraId="55E9785A" w14:textId="77777777">
            <w:pPr>
              <w:widowControl w:val="0"/>
              <w:rPr>
                <w:sz w:val="18"/>
                <w:szCs w:val="18"/>
              </w:rPr>
            </w:pPr>
            <w:r w:rsidRPr="004B68C7">
              <w:rPr>
                <w:i/>
                <w:sz w:val="18"/>
                <w:szCs w:val="18"/>
              </w:rPr>
              <w:t>The burden for this requirement is already included under that of the various forms listed in § 225.21.  Consequently, there is no burden associated with this requirement.</w:t>
            </w:r>
          </w:p>
        </w:tc>
      </w:tr>
      <w:tr w:rsidRPr="004B68C7" w:rsidR="00E27069" w:rsidTr="00FA4807" w14:paraId="08E127B7" w14:textId="77777777">
        <w:trPr>
          <w:trHeight w:val="480"/>
        </w:trPr>
        <w:tc>
          <w:tcPr>
            <w:tcW w:w="1766" w:type="dxa"/>
            <w:shd w:val="clear" w:color="000000" w:fill="FFFFFF"/>
          </w:tcPr>
          <w:p w:rsidRPr="004B68C7" w:rsidR="00E27069" w:rsidP="00C41F92" w:rsidRDefault="00E27069" w14:paraId="35A5D7B8" w14:textId="77777777">
            <w:pPr>
              <w:rPr>
                <w:color w:val="000000"/>
                <w:sz w:val="18"/>
                <w:szCs w:val="18"/>
              </w:rPr>
            </w:pPr>
            <w:r w:rsidRPr="004B68C7">
              <w:rPr>
                <w:color w:val="000000"/>
                <w:sz w:val="18"/>
                <w:szCs w:val="18"/>
              </w:rPr>
              <w:t>(e)—Alternate form in lieu of Form 6180.97</w:t>
            </w:r>
          </w:p>
        </w:tc>
        <w:tc>
          <w:tcPr>
            <w:tcW w:w="10716" w:type="dxa"/>
            <w:gridSpan w:val="7"/>
            <w:shd w:val="clear" w:color="000000" w:fill="FFFFFF"/>
          </w:tcPr>
          <w:p w:rsidRPr="004B68C7" w:rsidR="00E27069" w:rsidP="00FA4807" w:rsidRDefault="00E27069" w14:paraId="700B9F0A" w14:textId="77777777">
            <w:pPr>
              <w:widowControl w:val="0"/>
              <w:rPr>
                <w:sz w:val="18"/>
                <w:szCs w:val="18"/>
              </w:rPr>
            </w:pPr>
            <w:r w:rsidRPr="004B68C7">
              <w:rPr>
                <w:i/>
                <w:sz w:val="18"/>
                <w:szCs w:val="18"/>
              </w:rPr>
              <w:t>The burden for this requirement is already included under the various forms listed in § 225.21.  Consequently, there is no burden associated with this requirement.</w:t>
            </w:r>
          </w:p>
        </w:tc>
      </w:tr>
      <w:tr w:rsidRPr="004B68C7" w:rsidR="00E27069" w:rsidTr="00FA4807" w14:paraId="7BBBBE08" w14:textId="77777777">
        <w:trPr>
          <w:trHeight w:val="480"/>
        </w:trPr>
        <w:tc>
          <w:tcPr>
            <w:tcW w:w="1766" w:type="dxa"/>
            <w:shd w:val="clear" w:color="000000" w:fill="FFFFFF"/>
          </w:tcPr>
          <w:p w:rsidRPr="004B68C7" w:rsidR="00E27069" w:rsidP="00C41F92" w:rsidRDefault="00E27069" w14:paraId="40BD4C4E" w14:textId="77777777">
            <w:pPr>
              <w:rPr>
                <w:color w:val="000000"/>
                <w:sz w:val="18"/>
                <w:szCs w:val="18"/>
              </w:rPr>
            </w:pPr>
            <w:r w:rsidRPr="004B68C7">
              <w:rPr>
                <w:color w:val="000000"/>
                <w:sz w:val="18"/>
                <w:szCs w:val="18"/>
              </w:rPr>
              <w:t>(f)—Reportable and accountable injury/illness</w:t>
            </w:r>
          </w:p>
        </w:tc>
        <w:tc>
          <w:tcPr>
            <w:tcW w:w="10716" w:type="dxa"/>
            <w:gridSpan w:val="7"/>
            <w:shd w:val="clear" w:color="000000" w:fill="FFFFFF"/>
          </w:tcPr>
          <w:p w:rsidRPr="004B68C7" w:rsidR="00E27069" w:rsidP="00FA4807" w:rsidRDefault="00E27069" w14:paraId="6189BA44" w14:textId="77777777">
            <w:pPr>
              <w:widowControl w:val="0"/>
              <w:rPr>
                <w:i/>
                <w:sz w:val="18"/>
                <w:szCs w:val="18"/>
              </w:rPr>
            </w:pPr>
            <w:r w:rsidRPr="004B68C7">
              <w:rPr>
                <w:i/>
                <w:sz w:val="18"/>
                <w:szCs w:val="18"/>
              </w:rPr>
              <w:t>The burden for this requirement is already included under the various forms listed in § 225.21, specifically Form FRA F 6180.98.  Consequently, there is no burden associated with this requirement.</w:t>
            </w:r>
          </w:p>
        </w:tc>
      </w:tr>
      <w:tr w:rsidRPr="004B68C7" w:rsidR="00E27069" w:rsidTr="00FA4807" w14:paraId="007C60E3" w14:textId="77777777">
        <w:trPr>
          <w:trHeight w:val="480"/>
        </w:trPr>
        <w:tc>
          <w:tcPr>
            <w:tcW w:w="1766" w:type="dxa"/>
            <w:shd w:val="clear" w:color="000000" w:fill="FFFFFF"/>
          </w:tcPr>
          <w:p w:rsidRPr="004B68C7" w:rsidR="00E27069" w:rsidP="00C41F92" w:rsidRDefault="00E27069" w14:paraId="6C76385B" w14:textId="77777777">
            <w:pPr>
              <w:rPr>
                <w:color w:val="000000"/>
                <w:sz w:val="18"/>
                <w:szCs w:val="18"/>
              </w:rPr>
            </w:pPr>
            <w:r w:rsidRPr="004B68C7">
              <w:rPr>
                <w:color w:val="000000"/>
                <w:sz w:val="18"/>
                <w:szCs w:val="18"/>
              </w:rPr>
              <w:t>(g)—Maintaining records</w:t>
            </w:r>
          </w:p>
        </w:tc>
        <w:tc>
          <w:tcPr>
            <w:tcW w:w="10716" w:type="dxa"/>
            <w:gridSpan w:val="7"/>
            <w:shd w:val="clear" w:color="000000" w:fill="FFFFFF"/>
          </w:tcPr>
          <w:p w:rsidRPr="004B68C7" w:rsidR="00E27069" w:rsidP="00FA4807" w:rsidRDefault="00E27069" w14:paraId="1FF7CCE6" w14:textId="77777777">
            <w:pPr>
              <w:widowControl w:val="0"/>
              <w:rPr>
                <w:i/>
                <w:sz w:val="18"/>
                <w:szCs w:val="18"/>
              </w:rPr>
            </w:pPr>
            <w:r w:rsidRPr="004B68C7">
              <w:rPr>
                <w:i/>
                <w:sz w:val="18"/>
                <w:szCs w:val="18"/>
              </w:rPr>
              <w:t>The burden for this requirement is already included under the various forms listed in § 225.21, and other sections, as noted above.  Consequently, there is no burden associated with this requirement.</w:t>
            </w:r>
          </w:p>
        </w:tc>
      </w:tr>
      <w:tr w:rsidRPr="004B68C7" w:rsidR="00C41F92" w:rsidTr="00FA4807" w14:paraId="6CA1E015" w14:textId="77777777">
        <w:trPr>
          <w:trHeight w:val="240"/>
        </w:trPr>
        <w:tc>
          <w:tcPr>
            <w:tcW w:w="1766" w:type="dxa"/>
            <w:shd w:val="clear" w:color="000000" w:fill="FFFFFF"/>
            <w:hideMark/>
          </w:tcPr>
          <w:p w:rsidRPr="004B68C7" w:rsidR="00C41F92" w:rsidP="00C41F92" w:rsidRDefault="00C41F92" w14:paraId="3E9D82F6" w14:textId="77777777">
            <w:pPr>
              <w:rPr>
                <w:color w:val="000000"/>
                <w:sz w:val="18"/>
                <w:szCs w:val="18"/>
              </w:rPr>
            </w:pPr>
            <w:r w:rsidRPr="004B68C7">
              <w:rPr>
                <w:color w:val="000000"/>
                <w:sz w:val="18"/>
                <w:szCs w:val="18"/>
              </w:rPr>
              <w:t>225.25(h)—Posting of monthly summary</w:t>
            </w:r>
          </w:p>
        </w:tc>
        <w:tc>
          <w:tcPr>
            <w:tcW w:w="1066" w:type="dxa"/>
            <w:shd w:val="clear" w:color="000000" w:fill="FFFFFF"/>
            <w:hideMark/>
          </w:tcPr>
          <w:p w:rsidRPr="004B68C7" w:rsidR="00C41F92" w:rsidP="00FA4807" w:rsidRDefault="00C41F92" w14:paraId="3BB5EE70"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C41F92" w:rsidP="00C41F92" w:rsidRDefault="00C41F92" w14:paraId="4D89002D" w14:textId="77777777">
            <w:pPr>
              <w:rPr>
                <w:color w:val="000000"/>
                <w:sz w:val="18"/>
                <w:szCs w:val="18"/>
              </w:rPr>
            </w:pPr>
            <w:r w:rsidRPr="004B68C7">
              <w:rPr>
                <w:color w:val="000000"/>
                <w:sz w:val="18"/>
                <w:szCs w:val="18"/>
              </w:rPr>
              <w:t>9,180 lists</w:t>
            </w:r>
          </w:p>
        </w:tc>
        <w:tc>
          <w:tcPr>
            <w:tcW w:w="846" w:type="dxa"/>
            <w:shd w:val="clear" w:color="000000" w:fill="FFFFFF"/>
            <w:hideMark/>
          </w:tcPr>
          <w:p w:rsidRPr="004B68C7" w:rsidR="00C41F92" w:rsidP="00C41F92" w:rsidRDefault="00C41F92" w14:paraId="1BD88EC0" w14:textId="77777777">
            <w:pPr>
              <w:rPr>
                <w:color w:val="000000"/>
                <w:sz w:val="18"/>
                <w:szCs w:val="18"/>
              </w:rPr>
            </w:pPr>
            <w:r w:rsidRPr="004B68C7">
              <w:rPr>
                <w:color w:val="000000"/>
                <w:sz w:val="18"/>
                <w:szCs w:val="18"/>
              </w:rPr>
              <w:t>5 minutes</w:t>
            </w:r>
          </w:p>
        </w:tc>
        <w:tc>
          <w:tcPr>
            <w:tcW w:w="947" w:type="dxa"/>
            <w:shd w:val="clear" w:color="000000" w:fill="FFFFFF"/>
            <w:hideMark/>
          </w:tcPr>
          <w:p w:rsidRPr="004B68C7" w:rsidR="00C41F92" w:rsidP="00C41F92" w:rsidRDefault="00C41F92" w14:paraId="5DE90B67" w14:textId="77777777">
            <w:pPr>
              <w:rPr>
                <w:color w:val="000000"/>
                <w:sz w:val="18"/>
                <w:szCs w:val="18"/>
              </w:rPr>
            </w:pPr>
            <w:r w:rsidRPr="004B68C7">
              <w:rPr>
                <w:color w:val="000000"/>
                <w:sz w:val="18"/>
                <w:szCs w:val="18"/>
              </w:rPr>
              <w:t>765.00 hours</w:t>
            </w:r>
          </w:p>
        </w:tc>
        <w:tc>
          <w:tcPr>
            <w:tcW w:w="1115" w:type="dxa"/>
            <w:shd w:val="clear" w:color="000000" w:fill="FFFFFF"/>
          </w:tcPr>
          <w:p w:rsidRPr="004B68C7" w:rsidR="004B68C7" w:rsidP="004B68C7" w:rsidRDefault="004B68C7" w14:paraId="22B23C2E" w14:textId="77777777">
            <w:pPr>
              <w:rPr>
                <w:color w:val="000000"/>
                <w:sz w:val="18"/>
                <w:szCs w:val="18"/>
              </w:rPr>
            </w:pPr>
            <w:r w:rsidRPr="004B68C7">
              <w:rPr>
                <w:color w:val="000000"/>
                <w:sz w:val="18"/>
                <w:szCs w:val="18"/>
              </w:rPr>
              <w:t>$77.47</w:t>
            </w:r>
          </w:p>
          <w:p w:rsidRPr="004B68C7" w:rsidR="00C41F92" w:rsidP="00C41F92" w:rsidRDefault="00C41F92" w14:paraId="50675C56" w14:textId="77777777">
            <w:pPr>
              <w:rPr>
                <w:color w:val="000000"/>
                <w:sz w:val="18"/>
                <w:szCs w:val="18"/>
              </w:rPr>
            </w:pPr>
          </w:p>
        </w:tc>
        <w:tc>
          <w:tcPr>
            <w:tcW w:w="1116" w:type="dxa"/>
            <w:shd w:val="clear" w:color="000000" w:fill="FFFFFF"/>
            <w:hideMark/>
          </w:tcPr>
          <w:p w:rsidRPr="004B68C7" w:rsidR="00C41F92" w:rsidP="00C41F92" w:rsidRDefault="00C41F92" w14:paraId="284E3AFE" w14:textId="77777777">
            <w:pPr>
              <w:rPr>
                <w:color w:val="000000"/>
                <w:sz w:val="18"/>
                <w:szCs w:val="18"/>
              </w:rPr>
            </w:pPr>
            <w:r w:rsidRPr="004B68C7">
              <w:rPr>
                <w:color w:val="000000"/>
                <w:sz w:val="18"/>
                <w:szCs w:val="18"/>
              </w:rPr>
              <w:t xml:space="preserve">$59,264.55 </w:t>
            </w:r>
          </w:p>
        </w:tc>
        <w:tc>
          <w:tcPr>
            <w:tcW w:w="4490" w:type="dxa"/>
            <w:shd w:val="clear" w:color="000000" w:fill="FFFFFF"/>
          </w:tcPr>
          <w:p w:rsidRPr="004B68C7" w:rsidR="00C41F92" w:rsidP="00C41F92" w:rsidRDefault="00C41F92" w14:paraId="5C39DD64" w14:textId="77777777">
            <w:pPr>
              <w:widowControl w:val="0"/>
              <w:rPr>
                <w:sz w:val="18"/>
                <w:szCs w:val="18"/>
              </w:rPr>
            </w:pPr>
            <w:r w:rsidRPr="004B68C7">
              <w:rPr>
                <w:sz w:val="18"/>
                <w:szCs w:val="18"/>
              </w:rPr>
              <w:t>Except as provided in paragraph (h)(15) of this section, a listing of all injuries and occupational illnesses reported to FRA as having occurred at an establishment must be posted in a conspicuous location at that establishment, within 30 days after the expiration of the month during which the injuries and illnesses occurred, if the establishment has been in continual operation for a minimum of 90 calendar days.  This listing must be posted and must remain continuously displayed for the next 12 consecutive months.  Incidents reported for employees at that establishment must be displayed in date sequence.</w:t>
            </w:r>
          </w:p>
          <w:p w:rsidRPr="004B68C7" w:rsidR="00C41F92" w:rsidP="00C41F92" w:rsidRDefault="00C41F92" w14:paraId="32EF2B3B" w14:textId="77777777">
            <w:pPr>
              <w:rPr>
                <w:sz w:val="18"/>
                <w:szCs w:val="18"/>
              </w:rPr>
            </w:pPr>
          </w:p>
          <w:p w:rsidRPr="004B68C7" w:rsidR="00C41F92" w:rsidP="00C41F92" w:rsidRDefault="00C41F92" w14:paraId="1C5A5179" w14:textId="77777777">
            <w:pPr>
              <w:rPr>
                <w:sz w:val="18"/>
                <w:szCs w:val="18"/>
              </w:rPr>
            </w:pPr>
            <w:r w:rsidRPr="004B68C7">
              <w:rPr>
                <w:sz w:val="18"/>
                <w:szCs w:val="18"/>
              </w:rPr>
              <w:t>Each of the 765 railroads will be required to post this summary monthly, totaling to 9,180 posts annually.  Each report is expected to take approximately five minutes to post.</w:t>
            </w:r>
          </w:p>
          <w:p w:rsidRPr="004B68C7" w:rsidR="00C41F92" w:rsidP="00C41F92" w:rsidRDefault="00C41F92" w14:paraId="4FF45D08" w14:textId="77777777">
            <w:pPr>
              <w:rPr>
                <w:color w:val="000000"/>
                <w:sz w:val="18"/>
                <w:szCs w:val="18"/>
              </w:rPr>
            </w:pPr>
          </w:p>
        </w:tc>
      </w:tr>
      <w:tr w:rsidRPr="004B68C7" w:rsidR="00090EEB" w:rsidTr="00FA4807" w14:paraId="7F87C18D" w14:textId="77777777">
        <w:trPr>
          <w:trHeight w:val="240"/>
        </w:trPr>
        <w:tc>
          <w:tcPr>
            <w:tcW w:w="1766" w:type="dxa"/>
            <w:shd w:val="clear" w:color="000000" w:fill="FFFFFF"/>
          </w:tcPr>
          <w:p w:rsidRPr="004B68C7" w:rsidR="00090EEB" w:rsidP="00C41F92" w:rsidRDefault="00090EEB" w14:paraId="191E8037" w14:textId="77777777">
            <w:pPr>
              <w:rPr>
                <w:color w:val="000000"/>
                <w:sz w:val="18"/>
                <w:szCs w:val="18"/>
              </w:rPr>
            </w:pPr>
            <w:r w:rsidRPr="004B68C7">
              <w:rPr>
                <w:color w:val="000000"/>
                <w:sz w:val="18"/>
                <w:szCs w:val="18"/>
              </w:rPr>
              <w:t>(</w:t>
            </w:r>
            <w:proofErr w:type="spellStart"/>
            <w:r w:rsidRPr="004B68C7">
              <w:rPr>
                <w:color w:val="000000"/>
                <w:sz w:val="18"/>
                <w:szCs w:val="18"/>
              </w:rPr>
              <w:t>i</w:t>
            </w:r>
            <w:proofErr w:type="spellEnd"/>
            <w:r w:rsidRPr="004B68C7">
              <w:rPr>
                <w:color w:val="000000"/>
                <w:sz w:val="18"/>
                <w:szCs w:val="18"/>
              </w:rPr>
              <w:t>)—Claimed occupational illnesses</w:t>
            </w:r>
          </w:p>
        </w:tc>
        <w:tc>
          <w:tcPr>
            <w:tcW w:w="10716" w:type="dxa"/>
            <w:gridSpan w:val="7"/>
            <w:shd w:val="clear" w:color="000000" w:fill="FFFFFF"/>
          </w:tcPr>
          <w:p w:rsidRPr="004B68C7" w:rsidR="00090EEB" w:rsidP="00FA4807" w:rsidRDefault="00090EEB" w14:paraId="4BE3DC50" w14:textId="77777777">
            <w:pPr>
              <w:widowControl w:val="0"/>
              <w:rPr>
                <w:sz w:val="18"/>
                <w:szCs w:val="18"/>
              </w:rPr>
            </w:pPr>
            <w:r w:rsidRPr="004B68C7">
              <w:rPr>
                <w:i/>
                <w:sz w:val="18"/>
                <w:szCs w:val="18"/>
              </w:rPr>
              <w:t>The burden for this requirement is already included under the various forms listed in § 225.21, specifically under that of Forms FRA 6180.107 and FRA F 6180.98.  Consequently, there is no burden associated with this requirement.</w:t>
            </w:r>
          </w:p>
        </w:tc>
      </w:tr>
      <w:tr w:rsidRPr="004B68C7" w:rsidR="00090EEB" w:rsidTr="00FA4807" w14:paraId="5EA639A5" w14:textId="77777777">
        <w:trPr>
          <w:trHeight w:val="240"/>
        </w:trPr>
        <w:tc>
          <w:tcPr>
            <w:tcW w:w="1766" w:type="dxa"/>
            <w:shd w:val="clear" w:color="000000" w:fill="FFFFFF"/>
          </w:tcPr>
          <w:p w:rsidRPr="004B68C7" w:rsidR="00090EEB" w:rsidP="00C41F92" w:rsidRDefault="00090EEB" w14:paraId="16192BEC" w14:textId="77777777">
            <w:pPr>
              <w:rPr>
                <w:color w:val="000000"/>
                <w:sz w:val="18"/>
                <w:szCs w:val="18"/>
              </w:rPr>
            </w:pPr>
            <w:r w:rsidRPr="004B68C7">
              <w:rPr>
                <w:color w:val="000000"/>
                <w:sz w:val="18"/>
                <w:szCs w:val="18"/>
              </w:rPr>
              <w:t>(j)—Alternative record in lieu of Form 6180.107</w:t>
            </w:r>
          </w:p>
        </w:tc>
        <w:tc>
          <w:tcPr>
            <w:tcW w:w="10716" w:type="dxa"/>
            <w:gridSpan w:val="7"/>
            <w:shd w:val="clear" w:color="000000" w:fill="FFFFFF"/>
          </w:tcPr>
          <w:p w:rsidRPr="004B68C7" w:rsidR="00090EEB" w:rsidP="00FA4807" w:rsidRDefault="00090EEB" w14:paraId="211FDE77" w14:textId="77777777">
            <w:pPr>
              <w:widowControl w:val="0"/>
              <w:rPr>
                <w:i/>
                <w:sz w:val="18"/>
                <w:szCs w:val="18"/>
              </w:rPr>
            </w:pPr>
            <w:r w:rsidRPr="004B68C7">
              <w:rPr>
                <w:i/>
                <w:sz w:val="18"/>
                <w:szCs w:val="18"/>
              </w:rPr>
              <w:t>The burden for this requirement is already included under that of § 225.21 above.  Consequently, there is no additional burden associate with this requirement</w:t>
            </w:r>
            <w:r w:rsidRPr="004B68C7">
              <w:rPr>
                <w:sz w:val="18"/>
                <w:szCs w:val="18"/>
              </w:rPr>
              <w:t>.</w:t>
            </w:r>
          </w:p>
        </w:tc>
      </w:tr>
      <w:tr w:rsidRPr="004B68C7" w:rsidR="004B68C7" w:rsidTr="00FA4807" w14:paraId="2E4292D5" w14:textId="77777777">
        <w:trPr>
          <w:trHeight w:val="240"/>
        </w:trPr>
        <w:tc>
          <w:tcPr>
            <w:tcW w:w="1766" w:type="dxa"/>
            <w:shd w:val="clear" w:color="000000" w:fill="FFFFFF"/>
            <w:hideMark/>
          </w:tcPr>
          <w:p w:rsidRPr="004B68C7" w:rsidR="004B68C7" w:rsidP="004B68C7" w:rsidRDefault="004B68C7" w14:paraId="29FE548C" w14:textId="77777777">
            <w:pPr>
              <w:rPr>
                <w:color w:val="000000"/>
                <w:sz w:val="18"/>
                <w:szCs w:val="18"/>
              </w:rPr>
            </w:pPr>
            <w:r w:rsidRPr="004B68C7">
              <w:rPr>
                <w:color w:val="000000"/>
                <w:sz w:val="18"/>
                <w:szCs w:val="18"/>
              </w:rPr>
              <w:t>225.27(a)(1)—Retention of records</w:t>
            </w:r>
          </w:p>
        </w:tc>
        <w:tc>
          <w:tcPr>
            <w:tcW w:w="1066" w:type="dxa"/>
            <w:shd w:val="clear" w:color="000000" w:fill="FFFFFF"/>
            <w:hideMark/>
          </w:tcPr>
          <w:p w:rsidRPr="004B68C7" w:rsidR="004B68C7" w:rsidP="00FA4807" w:rsidRDefault="004B68C7" w14:paraId="1CFE3E07"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609E4ABD" w14:textId="77777777">
            <w:pPr>
              <w:rPr>
                <w:color w:val="000000"/>
                <w:sz w:val="18"/>
                <w:szCs w:val="18"/>
              </w:rPr>
            </w:pPr>
            <w:r w:rsidRPr="004B68C7">
              <w:rPr>
                <w:color w:val="000000"/>
                <w:sz w:val="18"/>
                <w:szCs w:val="18"/>
              </w:rPr>
              <w:t>4,000 records</w:t>
            </w:r>
          </w:p>
        </w:tc>
        <w:tc>
          <w:tcPr>
            <w:tcW w:w="846" w:type="dxa"/>
            <w:shd w:val="clear" w:color="000000" w:fill="FFFFFF"/>
            <w:hideMark/>
          </w:tcPr>
          <w:p w:rsidRPr="004B68C7" w:rsidR="004B68C7" w:rsidP="004B68C7" w:rsidRDefault="004B68C7" w14:paraId="33A61757" w14:textId="77777777">
            <w:pPr>
              <w:rPr>
                <w:color w:val="000000"/>
                <w:sz w:val="18"/>
                <w:szCs w:val="18"/>
              </w:rPr>
            </w:pPr>
            <w:r w:rsidRPr="004B68C7">
              <w:rPr>
                <w:color w:val="000000"/>
                <w:sz w:val="18"/>
                <w:szCs w:val="18"/>
              </w:rPr>
              <w:t>2 minutes</w:t>
            </w:r>
          </w:p>
        </w:tc>
        <w:tc>
          <w:tcPr>
            <w:tcW w:w="947" w:type="dxa"/>
            <w:shd w:val="clear" w:color="000000" w:fill="FFFFFF"/>
            <w:hideMark/>
          </w:tcPr>
          <w:p w:rsidRPr="004B68C7" w:rsidR="004B68C7" w:rsidP="004B68C7" w:rsidRDefault="004B68C7" w14:paraId="05DA46EA" w14:textId="77777777">
            <w:pPr>
              <w:rPr>
                <w:color w:val="000000"/>
                <w:sz w:val="18"/>
                <w:szCs w:val="18"/>
              </w:rPr>
            </w:pPr>
            <w:r w:rsidRPr="004B68C7">
              <w:rPr>
                <w:color w:val="000000"/>
                <w:sz w:val="18"/>
                <w:szCs w:val="18"/>
              </w:rPr>
              <w:t>133.33 hours</w:t>
            </w:r>
          </w:p>
        </w:tc>
        <w:tc>
          <w:tcPr>
            <w:tcW w:w="1115" w:type="dxa"/>
            <w:shd w:val="clear" w:color="000000" w:fill="FFFFFF"/>
          </w:tcPr>
          <w:p w:rsidRPr="004B68C7" w:rsidR="004B68C7" w:rsidP="004B68C7" w:rsidRDefault="004B68C7" w14:paraId="21DF3E79" w14:textId="69D54290">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0C6C7C08" w14:textId="77777777">
            <w:pPr>
              <w:rPr>
                <w:color w:val="000000"/>
                <w:sz w:val="18"/>
                <w:szCs w:val="18"/>
              </w:rPr>
            </w:pPr>
            <w:r w:rsidRPr="004B68C7">
              <w:rPr>
                <w:color w:val="000000"/>
                <w:sz w:val="18"/>
                <w:szCs w:val="18"/>
              </w:rPr>
              <w:t xml:space="preserve">$10,329.08 </w:t>
            </w:r>
          </w:p>
        </w:tc>
        <w:tc>
          <w:tcPr>
            <w:tcW w:w="4490" w:type="dxa"/>
            <w:shd w:val="clear" w:color="000000" w:fill="FFFFFF"/>
          </w:tcPr>
          <w:p w:rsidRPr="004B68C7" w:rsidR="004B68C7" w:rsidP="004B68C7" w:rsidRDefault="004B68C7" w14:paraId="38DEEABD" w14:textId="77777777">
            <w:pPr>
              <w:widowControl w:val="0"/>
              <w:rPr>
                <w:sz w:val="18"/>
                <w:szCs w:val="18"/>
              </w:rPr>
            </w:pPr>
            <w:r w:rsidRPr="004B68C7">
              <w:rPr>
                <w:sz w:val="18"/>
                <w:szCs w:val="18"/>
              </w:rPr>
              <w:t>Each railroad must retain the following forms for at least five years after the end of the calendar year to which they relate: (</w:t>
            </w:r>
            <w:proofErr w:type="spellStart"/>
            <w:r w:rsidRPr="004B68C7">
              <w:rPr>
                <w:sz w:val="18"/>
                <w:szCs w:val="18"/>
              </w:rPr>
              <w:t>i</w:t>
            </w:r>
            <w:proofErr w:type="spellEnd"/>
            <w:r w:rsidRPr="004B68C7">
              <w:rPr>
                <w:sz w:val="18"/>
                <w:szCs w:val="18"/>
              </w:rPr>
              <w:t xml:space="preserve">) Form FRA F 6180.98, “Railroad Employee Injury and/or Illness Record;” (ii) Form FRA F 6180.107, “Alternative Record for Illnesses Claimed to be Work-Related;” (iii) Monthly List of Injuries and Illnesses required by §225.25; and (iv) Form FRA F 6180.150, “Highway User Injury Inquiry Form.”  </w:t>
            </w:r>
          </w:p>
          <w:p w:rsidRPr="004B68C7" w:rsidR="004B68C7" w:rsidP="004B68C7" w:rsidRDefault="004B68C7" w14:paraId="5AE03877" w14:textId="77777777">
            <w:pPr>
              <w:rPr>
                <w:color w:val="000000"/>
                <w:sz w:val="18"/>
                <w:szCs w:val="18"/>
              </w:rPr>
            </w:pPr>
          </w:p>
          <w:p w:rsidRPr="004B68C7" w:rsidR="004B68C7" w:rsidP="004B68C7" w:rsidRDefault="004B68C7" w14:paraId="66E304F8" w14:textId="77777777">
            <w:pPr>
              <w:rPr>
                <w:color w:val="000000"/>
                <w:sz w:val="18"/>
                <w:szCs w:val="18"/>
              </w:rPr>
            </w:pPr>
            <w:r w:rsidRPr="004B68C7">
              <w:rPr>
                <w:sz w:val="18"/>
                <w:szCs w:val="18"/>
              </w:rPr>
              <w:t>FRA estimates that railroads will complete 4,000 forms and will keep them as a record to comply with regulatory requirements.  It is estimated that it will take approximately two minutes to retain each record.</w:t>
            </w:r>
          </w:p>
        </w:tc>
      </w:tr>
      <w:tr w:rsidRPr="004B68C7" w:rsidR="004B68C7" w:rsidTr="00FA4807" w14:paraId="56898B0C" w14:textId="77777777">
        <w:trPr>
          <w:trHeight w:val="240"/>
        </w:trPr>
        <w:tc>
          <w:tcPr>
            <w:tcW w:w="1766" w:type="dxa"/>
            <w:shd w:val="clear" w:color="000000" w:fill="FFFFFF"/>
            <w:hideMark/>
          </w:tcPr>
          <w:p w:rsidRPr="004B68C7" w:rsidR="004B68C7" w:rsidP="004B68C7" w:rsidRDefault="004B68C7" w14:paraId="4B07CF11" w14:textId="77777777">
            <w:pPr>
              <w:rPr>
                <w:color w:val="000000"/>
                <w:sz w:val="18"/>
                <w:szCs w:val="18"/>
              </w:rPr>
            </w:pPr>
            <w:r w:rsidRPr="004B68C7">
              <w:rPr>
                <w:color w:val="000000"/>
                <w:sz w:val="18"/>
                <w:szCs w:val="18"/>
              </w:rPr>
              <w:t>—Record of Form FRA F 6180.107s</w:t>
            </w:r>
          </w:p>
        </w:tc>
        <w:tc>
          <w:tcPr>
            <w:tcW w:w="1066" w:type="dxa"/>
            <w:shd w:val="clear" w:color="000000" w:fill="FFFFFF"/>
            <w:hideMark/>
          </w:tcPr>
          <w:p w:rsidRPr="004B68C7" w:rsidR="004B68C7" w:rsidP="00FA4807" w:rsidRDefault="004B68C7" w14:paraId="059FA947"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592DC40F" w14:textId="77777777">
            <w:pPr>
              <w:rPr>
                <w:color w:val="000000"/>
                <w:sz w:val="18"/>
                <w:szCs w:val="18"/>
              </w:rPr>
            </w:pPr>
            <w:r w:rsidRPr="004B68C7">
              <w:rPr>
                <w:color w:val="000000"/>
                <w:sz w:val="18"/>
                <w:szCs w:val="18"/>
              </w:rPr>
              <w:t>100 records</w:t>
            </w:r>
          </w:p>
        </w:tc>
        <w:tc>
          <w:tcPr>
            <w:tcW w:w="846" w:type="dxa"/>
            <w:shd w:val="clear" w:color="000000" w:fill="FFFFFF"/>
            <w:hideMark/>
          </w:tcPr>
          <w:p w:rsidRPr="004B68C7" w:rsidR="004B68C7" w:rsidP="004B68C7" w:rsidRDefault="004B68C7" w14:paraId="4BC7674A" w14:textId="77777777">
            <w:pPr>
              <w:rPr>
                <w:color w:val="000000"/>
                <w:sz w:val="18"/>
                <w:szCs w:val="18"/>
              </w:rPr>
            </w:pPr>
            <w:r w:rsidRPr="004B68C7">
              <w:rPr>
                <w:color w:val="000000"/>
                <w:sz w:val="18"/>
                <w:szCs w:val="18"/>
              </w:rPr>
              <w:t>2 minutes</w:t>
            </w:r>
          </w:p>
        </w:tc>
        <w:tc>
          <w:tcPr>
            <w:tcW w:w="947" w:type="dxa"/>
            <w:shd w:val="clear" w:color="000000" w:fill="FFFFFF"/>
            <w:hideMark/>
          </w:tcPr>
          <w:p w:rsidRPr="004B68C7" w:rsidR="004B68C7" w:rsidP="004B68C7" w:rsidRDefault="004B68C7" w14:paraId="3BD254AE" w14:textId="77777777">
            <w:pPr>
              <w:rPr>
                <w:color w:val="000000"/>
                <w:sz w:val="18"/>
                <w:szCs w:val="18"/>
              </w:rPr>
            </w:pPr>
            <w:r w:rsidRPr="004B68C7">
              <w:rPr>
                <w:color w:val="000000"/>
                <w:sz w:val="18"/>
                <w:szCs w:val="18"/>
              </w:rPr>
              <w:t>3.33 hours</w:t>
            </w:r>
          </w:p>
        </w:tc>
        <w:tc>
          <w:tcPr>
            <w:tcW w:w="1115" w:type="dxa"/>
            <w:shd w:val="clear" w:color="000000" w:fill="FFFFFF"/>
          </w:tcPr>
          <w:p w:rsidRPr="004B68C7" w:rsidR="004B68C7" w:rsidP="004B68C7" w:rsidRDefault="004B68C7" w14:paraId="0F07660A" w14:textId="35677F75">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29E24468" w14:textId="77777777">
            <w:pPr>
              <w:rPr>
                <w:color w:val="000000"/>
                <w:sz w:val="18"/>
                <w:szCs w:val="18"/>
              </w:rPr>
            </w:pPr>
            <w:r w:rsidRPr="004B68C7">
              <w:rPr>
                <w:color w:val="000000"/>
                <w:sz w:val="18"/>
                <w:szCs w:val="18"/>
              </w:rPr>
              <w:t xml:space="preserve">$257.98 </w:t>
            </w:r>
          </w:p>
        </w:tc>
        <w:tc>
          <w:tcPr>
            <w:tcW w:w="4490" w:type="dxa"/>
            <w:shd w:val="clear" w:color="000000" w:fill="FFFFFF"/>
          </w:tcPr>
          <w:p w:rsidRPr="004B68C7" w:rsidR="004B68C7" w:rsidP="004B68C7" w:rsidRDefault="004B68C7" w14:paraId="68671B27" w14:textId="77777777">
            <w:pPr>
              <w:rPr>
                <w:color w:val="000000"/>
                <w:sz w:val="18"/>
                <w:szCs w:val="18"/>
              </w:rPr>
            </w:pPr>
            <w:r w:rsidRPr="004B68C7">
              <w:rPr>
                <w:sz w:val="18"/>
                <w:szCs w:val="18"/>
              </w:rPr>
              <w:t xml:space="preserve">FRA estimates that railroads will complete 100 Form 6180.107s and will keep them as a record to comply with regulatory requirements.  It is estimated that it will take approximately two minutes to retain each record.  </w:t>
            </w:r>
          </w:p>
        </w:tc>
      </w:tr>
      <w:tr w:rsidRPr="004B68C7" w:rsidR="004B68C7" w:rsidTr="00FA4807" w14:paraId="12934A84" w14:textId="77777777">
        <w:trPr>
          <w:trHeight w:val="240"/>
        </w:trPr>
        <w:tc>
          <w:tcPr>
            <w:tcW w:w="1766" w:type="dxa"/>
            <w:shd w:val="clear" w:color="000000" w:fill="FFFFFF"/>
            <w:hideMark/>
          </w:tcPr>
          <w:p w:rsidRPr="004B68C7" w:rsidR="004B68C7" w:rsidP="004B68C7" w:rsidRDefault="004B68C7" w14:paraId="75A82A11" w14:textId="77777777">
            <w:pPr>
              <w:rPr>
                <w:color w:val="000000"/>
                <w:sz w:val="18"/>
                <w:szCs w:val="18"/>
              </w:rPr>
            </w:pPr>
            <w:r w:rsidRPr="004B68C7">
              <w:rPr>
                <w:color w:val="000000"/>
                <w:sz w:val="18"/>
                <w:szCs w:val="18"/>
              </w:rPr>
              <w:t>—Record of Monthly Lists</w:t>
            </w:r>
          </w:p>
        </w:tc>
        <w:tc>
          <w:tcPr>
            <w:tcW w:w="1066" w:type="dxa"/>
            <w:shd w:val="clear" w:color="000000" w:fill="FFFFFF"/>
            <w:hideMark/>
          </w:tcPr>
          <w:p w:rsidRPr="004B68C7" w:rsidR="004B68C7" w:rsidP="00FA4807" w:rsidRDefault="004B68C7" w14:paraId="4F62BECB"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1A3E4BE3" w14:textId="77777777">
            <w:pPr>
              <w:rPr>
                <w:color w:val="000000"/>
                <w:sz w:val="18"/>
                <w:szCs w:val="18"/>
              </w:rPr>
            </w:pPr>
            <w:r w:rsidRPr="004B68C7">
              <w:rPr>
                <w:color w:val="000000"/>
                <w:sz w:val="18"/>
                <w:szCs w:val="18"/>
              </w:rPr>
              <w:t>9,180 records</w:t>
            </w:r>
          </w:p>
        </w:tc>
        <w:tc>
          <w:tcPr>
            <w:tcW w:w="846" w:type="dxa"/>
            <w:shd w:val="clear" w:color="000000" w:fill="FFFFFF"/>
            <w:hideMark/>
          </w:tcPr>
          <w:p w:rsidRPr="004B68C7" w:rsidR="004B68C7" w:rsidP="004B68C7" w:rsidRDefault="004B68C7" w14:paraId="62F20AA5" w14:textId="77777777">
            <w:pPr>
              <w:rPr>
                <w:color w:val="000000"/>
                <w:sz w:val="18"/>
                <w:szCs w:val="18"/>
              </w:rPr>
            </w:pPr>
            <w:r w:rsidRPr="004B68C7">
              <w:rPr>
                <w:color w:val="000000"/>
                <w:sz w:val="18"/>
                <w:szCs w:val="18"/>
              </w:rPr>
              <w:t>2 minutes</w:t>
            </w:r>
          </w:p>
        </w:tc>
        <w:tc>
          <w:tcPr>
            <w:tcW w:w="947" w:type="dxa"/>
            <w:shd w:val="clear" w:color="000000" w:fill="FFFFFF"/>
            <w:hideMark/>
          </w:tcPr>
          <w:p w:rsidRPr="004B68C7" w:rsidR="004B68C7" w:rsidP="004B68C7" w:rsidRDefault="004B68C7" w14:paraId="7A8F4B35" w14:textId="77777777">
            <w:pPr>
              <w:rPr>
                <w:color w:val="000000"/>
                <w:sz w:val="18"/>
                <w:szCs w:val="18"/>
              </w:rPr>
            </w:pPr>
            <w:r w:rsidRPr="004B68C7">
              <w:rPr>
                <w:color w:val="000000"/>
                <w:sz w:val="18"/>
                <w:szCs w:val="18"/>
              </w:rPr>
              <w:t>306.00 hours</w:t>
            </w:r>
          </w:p>
        </w:tc>
        <w:tc>
          <w:tcPr>
            <w:tcW w:w="1115" w:type="dxa"/>
            <w:shd w:val="clear" w:color="000000" w:fill="FFFFFF"/>
          </w:tcPr>
          <w:p w:rsidRPr="004B68C7" w:rsidR="004B68C7" w:rsidP="004B68C7" w:rsidRDefault="004B68C7" w14:paraId="66452657" w14:textId="5E91699E">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05DCBBA3" w14:textId="77777777">
            <w:pPr>
              <w:rPr>
                <w:color w:val="000000"/>
                <w:sz w:val="18"/>
                <w:szCs w:val="18"/>
              </w:rPr>
            </w:pPr>
            <w:r w:rsidRPr="004B68C7">
              <w:rPr>
                <w:color w:val="000000"/>
                <w:sz w:val="18"/>
                <w:szCs w:val="18"/>
              </w:rPr>
              <w:t xml:space="preserve">$23,705.82 </w:t>
            </w:r>
          </w:p>
        </w:tc>
        <w:tc>
          <w:tcPr>
            <w:tcW w:w="4490" w:type="dxa"/>
            <w:shd w:val="clear" w:color="000000" w:fill="FFFFFF"/>
          </w:tcPr>
          <w:p w:rsidRPr="004B68C7" w:rsidR="004B68C7" w:rsidP="004B68C7" w:rsidRDefault="004B68C7" w14:paraId="00172280" w14:textId="77777777">
            <w:pPr>
              <w:rPr>
                <w:color w:val="000000"/>
                <w:sz w:val="18"/>
                <w:szCs w:val="18"/>
              </w:rPr>
            </w:pPr>
            <w:r w:rsidRPr="004B68C7">
              <w:rPr>
                <w:sz w:val="18"/>
                <w:szCs w:val="18"/>
              </w:rPr>
              <w:t xml:space="preserve">FRA estimates that railroads will complete 9,180 monthly lists and will keep them as a record to comply with regulatory requirements.  It is estimated that it will take approximately two minutes to retain each record.  </w:t>
            </w:r>
          </w:p>
        </w:tc>
      </w:tr>
      <w:tr w:rsidRPr="004B68C7" w:rsidR="004B68C7" w:rsidTr="00FA4807" w14:paraId="45DDFD60" w14:textId="77777777">
        <w:trPr>
          <w:trHeight w:val="240"/>
        </w:trPr>
        <w:tc>
          <w:tcPr>
            <w:tcW w:w="1766" w:type="dxa"/>
            <w:shd w:val="clear" w:color="000000" w:fill="FFFFFF"/>
            <w:hideMark/>
          </w:tcPr>
          <w:p w:rsidRPr="004B68C7" w:rsidR="004B68C7" w:rsidP="004B68C7" w:rsidRDefault="004B68C7" w14:paraId="379E5E68" w14:textId="77777777">
            <w:pPr>
              <w:rPr>
                <w:color w:val="000000"/>
                <w:sz w:val="18"/>
                <w:szCs w:val="18"/>
              </w:rPr>
            </w:pPr>
            <w:r w:rsidRPr="004B68C7">
              <w:rPr>
                <w:color w:val="000000"/>
                <w:sz w:val="18"/>
                <w:szCs w:val="18"/>
              </w:rPr>
              <w:t>(a)(2)—Record of Form FRA F 6180.97</w:t>
            </w:r>
          </w:p>
        </w:tc>
        <w:tc>
          <w:tcPr>
            <w:tcW w:w="1066" w:type="dxa"/>
            <w:shd w:val="clear" w:color="000000" w:fill="FFFFFF"/>
            <w:hideMark/>
          </w:tcPr>
          <w:p w:rsidRPr="004B68C7" w:rsidR="004B68C7" w:rsidP="00FA4807" w:rsidRDefault="004B68C7" w14:paraId="5198829B"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62D75F3B" w14:textId="77777777">
            <w:pPr>
              <w:rPr>
                <w:color w:val="000000"/>
                <w:sz w:val="18"/>
                <w:szCs w:val="18"/>
              </w:rPr>
            </w:pPr>
            <w:r w:rsidRPr="004B68C7">
              <w:rPr>
                <w:color w:val="000000"/>
                <w:sz w:val="18"/>
                <w:szCs w:val="18"/>
              </w:rPr>
              <w:t>10,518 records</w:t>
            </w:r>
          </w:p>
        </w:tc>
        <w:tc>
          <w:tcPr>
            <w:tcW w:w="846" w:type="dxa"/>
            <w:shd w:val="clear" w:color="000000" w:fill="FFFFFF"/>
            <w:hideMark/>
          </w:tcPr>
          <w:p w:rsidRPr="004B68C7" w:rsidR="004B68C7" w:rsidP="004B68C7" w:rsidRDefault="004B68C7" w14:paraId="7B6D3BFD" w14:textId="77777777">
            <w:pPr>
              <w:rPr>
                <w:color w:val="000000"/>
                <w:sz w:val="18"/>
                <w:szCs w:val="18"/>
              </w:rPr>
            </w:pPr>
            <w:r w:rsidRPr="004B68C7">
              <w:rPr>
                <w:color w:val="000000"/>
                <w:sz w:val="18"/>
                <w:szCs w:val="18"/>
              </w:rPr>
              <w:t>2 minutes</w:t>
            </w:r>
          </w:p>
        </w:tc>
        <w:tc>
          <w:tcPr>
            <w:tcW w:w="947" w:type="dxa"/>
            <w:shd w:val="clear" w:color="000000" w:fill="FFFFFF"/>
            <w:hideMark/>
          </w:tcPr>
          <w:p w:rsidRPr="004B68C7" w:rsidR="004B68C7" w:rsidP="004B68C7" w:rsidRDefault="004B68C7" w14:paraId="28A345C8" w14:textId="77777777">
            <w:pPr>
              <w:rPr>
                <w:color w:val="000000"/>
                <w:sz w:val="18"/>
                <w:szCs w:val="18"/>
              </w:rPr>
            </w:pPr>
            <w:r w:rsidRPr="004B68C7">
              <w:rPr>
                <w:color w:val="000000"/>
                <w:sz w:val="18"/>
                <w:szCs w:val="18"/>
              </w:rPr>
              <w:t>350.6 hours</w:t>
            </w:r>
          </w:p>
        </w:tc>
        <w:tc>
          <w:tcPr>
            <w:tcW w:w="1115" w:type="dxa"/>
            <w:shd w:val="clear" w:color="000000" w:fill="FFFFFF"/>
          </w:tcPr>
          <w:p w:rsidRPr="004B68C7" w:rsidR="004B68C7" w:rsidP="004B68C7" w:rsidRDefault="004B68C7" w14:paraId="1AB8E0A7" w14:textId="0B8DC27F">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418F15B9" w14:textId="77777777">
            <w:pPr>
              <w:rPr>
                <w:color w:val="000000"/>
                <w:sz w:val="18"/>
                <w:szCs w:val="18"/>
              </w:rPr>
            </w:pPr>
            <w:r w:rsidRPr="004B68C7">
              <w:rPr>
                <w:color w:val="000000"/>
                <w:sz w:val="18"/>
                <w:szCs w:val="18"/>
              </w:rPr>
              <w:t xml:space="preserve">$27,160.98 </w:t>
            </w:r>
          </w:p>
        </w:tc>
        <w:tc>
          <w:tcPr>
            <w:tcW w:w="4490" w:type="dxa"/>
            <w:shd w:val="clear" w:color="000000" w:fill="FFFFFF"/>
          </w:tcPr>
          <w:p w:rsidRPr="004B68C7" w:rsidR="004B68C7" w:rsidP="004B68C7" w:rsidRDefault="004B68C7" w14:paraId="294136BF" w14:textId="77777777">
            <w:pPr>
              <w:rPr>
                <w:color w:val="000000"/>
                <w:sz w:val="18"/>
                <w:szCs w:val="18"/>
              </w:rPr>
            </w:pPr>
            <w:r w:rsidRPr="004B68C7">
              <w:rPr>
                <w:sz w:val="18"/>
                <w:szCs w:val="18"/>
              </w:rPr>
              <w:t>FRA estimates that railroads will complete 10,518 Form 6180.97s and will keep them as a record to comply with regulatory requirements.  It is estimated that it will take approximately two minutes to retain each record.</w:t>
            </w:r>
          </w:p>
        </w:tc>
      </w:tr>
      <w:tr w:rsidRPr="004B68C7" w:rsidR="004B68C7" w:rsidTr="00FA4807" w14:paraId="1E03D243" w14:textId="77777777">
        <w:trPr>
          <w:trHeight w:val="480"/>
        </w:trPr>
        <w:tc>
          <w:tcPr>
            <w:tcW w:w="1766" w:type="dxa"/>
            <w:shd w:val="clear" w:color="000000" w:fill="FFFFFF"/>
            <w:hideMark/>
          </w:tcPr>
          <w:p w:rsidRPr="004B68C7" w:rsidR="004B68C7" w:rsidP="004B68C7" w:rsidRDefault="004B68C7" w14:paraId="704E2A5B" w14:textId="77777777">
            <w:pPr>
              <w:rPr>
                <w:color w:val="000000"/>
                <w:sz w:val="18"/>
                <w:szCs w:val="18"/>
              </w:rPr>
            </w:pPr>
            <w:r w:rsidRPr="004B68C7">
              <w:rPr>
                <w:color w:val="000000"/>
                <w:sz w:val="18"/>
                <w:szCs w:val="18"/>
              </w:rPr>
              <w:t>—Record of employee human factor attachments</w:t>
            </w:r>
          </w:p>
        </w:tc>
        <w:tc>
          <w:tcPr>
            <w:tcW w:w="1066" w:type="dxa"/>
            <w:shd w:val="clear" w:color="000000" w:fill="FFFFFF"/>
            <w:hideMark/>
          </w:tcPr>
          <w:p w:rsidRPr="004B68C7" w:rsidR="004B68C7" w:rsidP="00FA4807" w:rsidRDefault="004B68C7" w14:paraId="01BBE723"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209EE9C8" w14:textId="77777777">
            <w:pPr>
              <w:rPr>
                <w:color w:val="000000"/>
                <w:sz w:val="18"/>
                <w:szCs w:val="18"/>
              </w:rPr>
            </w:pPr>
            <w:r w:rsidRPr="004B68C7">
              <w:rPr>
                <w:color w:val="000000"/>
                <w:sz w:val="18"/>
                <w:szCs w:val="18"/>
              </w:rPr>
              <w:t>1,632 records</w:t>
            </w:r>
          </w:p>
        </w:tc>
        <w:tc>
          <w:tcPr>
            <w:tcW w:w="846" w:type="dxa"/>
            <w:shd w:val="clear" w:color="000000" w:fill="FFFFFF"/>
            <w:hideMark/>
          </w:tcPr>
          <w:p w:rsidRPr="004B68C7" w:rsidR="004B68C7" w:rsidP="004B68C7" w:rsidRDefault="004B68C7" w14:paraId="0B7B5CC0" w14:textId="77777777">
            <w:pPr>
              <w:rPr>
                <w:color w:val="000000"/>
                <w:sz w:val="18"/>
                <w:szCs w:val="18"/>
              </w:rPr>
            </w:pPr>
            <w:r w:rsidRPr="004B68C7">
              <w:rPr>
                <w:color w:val="000000"/>
                <w:sz w:val="18"/>
                <w:szCs w:val="18"/>
              </w:rPr>
              <w:t>2 minutes</w:t>
            </w:r>
          </w:p>
        </w:tc>
        <w:tc>
          <w:tcPr>
            <w:tcW w:w="947" w:type="dxa"/>
            <w:shd w:val="clear" w:color="000000" w:fill="FFFFFF"/>
            <w:hideMark/>
          </w:tcPr>
          <w:p w:rsidRPr="004B68C7" w:rsidR="004B68C7" w:rsidP="004B68C7" w:rsidRDefault="004B68C7" w14:paraId="16A1F9FC" w14:textId="77777777">
            <w:pPr>
              <w:rPr>
                <w:color w:val="000000"/>
                <w:sz w:val="18"/>
                <w:szCs w:val="18"/>
              </w:rPr>
            </w:pPr>
            <w:r w:rsidRPr="004B68C7">
              <w:rPr>
                <w:color w:val="000000"/>
                <w:sz w:val="18"/>
                <w:szCs w:val="18"/>
              </w:rPr>
              <w:t>54.40 hours</w:t>
            </w:r>
          </w:p>
        </w:tc>
        <w:tc>
          <w:tcPr>
            <w:tcW w:w="1115" w:type="dxa"/>
            <w:shd w:val="clear" w:color="000000" w:fill="FFFFFF"/>
          </w:tcPr>
          <w:p w:rsidRPr="004B68C7" w:rsidR="004B68C7" w:rsidP="004B68C7" w:rsidRDefault="004B68C7" w14:paraId="5EFFEFEB" w14:textId="586B2B6C">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1BA3ED21" w14:textId="77777777">
            <w:pPr>
              <w:rPr>
                <w:color w:val="000000"/>
                <w:sz w:val="18"/>
                <w:szCs w:val="18"/>
              </w:rPr>
            </w:pPr>
            <w:r w:rsidRPr="004B68C7">
              <w:rPr>
                <w:color w:val="000000"/>
                <w:sz w:val="18"/>
                <w:szCs w:val="18"/>
              </w:rPr>
              <w:t xml:space="preserve">$4,214.37 </w:t>
            </w:r>
          </w:p>
        </w:tc>
        <w:tc>
          <w:tcPr>
            <w:tcW w:w="4490" w:type="dxa"/>
            <w:shd w:val="clear" w:color="000000" w:fill="FFFFFF"/>
          </w:tcPr>
          <w:p w:rsidRPr="004B68C7" w:rsidR="004B68C7" w:rsidP="004B68C7" w:rsidRDefault="004B68C7" w14:paraId="7ACCCDE5" w14:textId="77777777">
            <w:pPr>
              <w:rPr>
                <w:color w:val="000000"/>
                <w:sz w:val="18"/>
                <w:szCs w:val="18"/>
              </w:rPr>
            </w:pPr>
            <w:r w:rsidRPr="004B68C7">
              <w:rPr>
                <w:sz w:val="18"/>
                <w:szCs w:val="18"/>
              </w:rPr>
              <w:t>FRA estimates that railroads will complete 1,632 records of employee human factor attachments and will keep them as a record to comply with regulatory requirements.  It is estimated that it will take approximately two minutes to retain each record.</w:t>
            </w:r>
          </w:p>
        </w:tc>
      </w:tr>
      <w:tr w:rsidRPr="004B68C7" w:rsidR="004B68C7" w:rsidTr="00FA4807" w14:paraId="4661FDE9" w14:textId="77777777">
        <w:trPr>
          <w:trHeight w:val="480"/>
        </w:trPr>
        <w:tc>
          <w:tcPr>
            <w:tcW w:w="1766" w:type="dxa"/>
            <w:shd w:val="clear" w:color="000000" w:fill="FFFFFF"/>
            <w:hideMark/>
          </w:tcPr>
          <w:p w:rsidRPr="004B68C7" w:rsidR="004B68C7" w:rsidP="004B68C7" w:rsidRDefault="004B68C7" w14:paraId="13A628C9" w14:textId="77777777">
            <w:pPr>
              <w:rPr>
                <w:color w:val="000000"/>
                <w:sz w:val="18"/>
                <w:szCs w:val="18"/>
              </w:rPr>
            </w:pPr>
            <w:r w:rsidRPr="004B68C7">
              <w:rPr>
                <w:color w:val="000000"/>
                <w:sz w:val="18"/>
                <w:szCs w:val="18"/>
              </w:rPr>
              <w:t>225.33—Internal Control Plans—Amendments</w:t>
            </w:r>
          </w:p>
        </w:tc>
        <w:tc>
          <w:tcPr>
            <w:tcW w:w="1066" w:type="dxa"/>
            <w:shd w:val="clear" w:color="000000" w:fill="FFFFFF"/>
            <w:hideMark/>
          </w:tcPr>
          <w:p w:rsidRPr="004B68C7" w:rsidR="004B68C7" w:rsidP="00FA4807" w:rsidRDefault="004B68C7" w14:paraId="687775B1"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49EAFCDD" w14:textId="77777777">
            <w:pPr>
              <w:rPr>
                <w:color w:val="000000"/>
                <w:sz w:val="18"/>
                <w:szCs w:val="18"/>
              </w:rPr>
            </w:pPr>
            <w:r w:rsidRPr="004B68C7">
              <w:rPr>
                <w:color w:val="000000"/>
                <w:sz w:val="18"/>
                <w:szCs w:val="18"/>
              </w:rPr>
              <w:t>10 amendments</w:t>
            </w:r>
          </w:p>
        </w:tc>
        <w:tc>
          <w:tcPr>
            <w:tcW w:w="846" w:type="dxa"/>
            <w:shd w:val="clear" w:color="000000" w:fill="FFFFFF"/>
            <w:hideMark/>
          </w:tcPr>
          <w:p w:rsidRPr="004B68C7" w:rsidR="004B68C7" w:rsidP="004B68C7" w:rsidRDefault="004B68C7" w14:paraId="56F383E6" w14:textId="77777777">
            <w:pPr>
              <w:rPr>
                <w:color w:val="000000"/>
                <w:sz w:val="18"/>
                <w:szCs w:val="18"/>
              </w:rPr>
            </w:pPr>
            <w:r w:rsidRPr="004B68C7">
              <w:rPr>
                <w:color w:val="000000"/>
                <w:sz w:val="18"/>
                <w:szCs w:val="18"/>
              </w:rPr>
              <w:t>6 hours</w:t>
            </w:r>
          </w:p>
        </w:tc>
        <w:tc>
          <w:tcPr>
            <w:tcW w:w="947" w:type="dxa"/>
            <w:shd w:val="clear" w:color="000000" w:fill="FFFFFF"/>
            <w:hideMark/>
          </w:tcPr>
          <w:p w:rsidRPr="004B68C7" w:rsidR="004B68C7" w:rsidP="004B68C7" w:rsidRDefault="004B68C7" w14:paraId="5717F1AF" w14:textId="77777777">
            <w:pPr>
              <w:rPr>
                <w:color w:val="000000"/>
                <w:sz w:val="18"/>
                <w:szCs w:val="18"/>
              </w:rPr>
            </w:pPr>
            <w:r w:rsidRPr="004B68C7">
              <w:rPr>
                <w:color w:val="000000"/>
                <w:sz w:val="18"/>
                <w:szCs w:val="18"/>
              </w:rPr>
              <w:t>60.00 hours</w:t>
            </w:r>
          </w:p>
        </w:tc>
        <w:tc>
          <w:tcPr>
            <w:tcW w:w="1115" w:type="dxa"/>
            <w:shd w:val="clear" w:color="000000" w:fill="FFFFFF"/>
          </w:tcPr>
          <w:p w:rsidRPr="004B68C7" w:rsidR="004B68C7" w:rsidP="004B68C7" w:rsidRDefault="004B68C7" w14:paraId="4C9FAC54" w14:textId="226DAB4C">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24A2DF9E" w14:textId="77777777">
            <w:pPr>
              <w:rPr>
                <w:color w:val="000000"/>
                <w:sz w:val="18"/>
                <w:szCs w:val="18"/>
              </w:rPr>
            </w:pPr>
            <w:r w:rsidRPr="004B68C7">
              <w:rPr>
                <w:color w:val="000000"/>
                <w:sz w:val="18"/>
                <w:szCs w:val="18"/>
              </w:rPr>
              <w:t xml:space="preserve">$4,648.20 </w:t>
            </w:r>
          </w:p>
        </w:tc>
        <w:tc>
          <w:tcPr>
            <w:tcW w:w="4490" w:type="dxa"/>
            <w:shd w:val="clear" w:color="000000" w:fill="FFFFFF"/>
          </w:tcPr>
          <w:p w:rsidRPr="004B68C7" w:rsidR="004B68C7" w:rsidP="004B68C7" w:rsidRDefault="004B68C7" w14:paraId="176986B8" w14:textId="77777777">
            <w:pPr>
              <w:rPr>
                <w:color w:val="000000"/>
                <w:sz w:val="18"/>
                <w:szCs w:val="18"/>
              </w:rPr>
            </w:pPr>
            <w:r w:rsidRPr="004B68C7">
              <w:rPr>
                <w:sz w:val="18"/>
                <w:szCs w:val="18"/>
              </w:rPr>
              <w:t xml:space="preserve">It is estimated that a total of approximately 10 amendments to Internal Control Plans will be made annually by railroads.  It is estimated that it will take approximately six  hours per amendment to complete each amendment.  </w:t>
            </w:r>
          </w:p>
        </w:tc>
      </w:tr>
      <w:tr w:rsidRPr="004B68C7" w:rsidR="004B68C7" w:rsidTr="00FA4807" w14:paraId="4D4CC1D0" w14:textId="77777777">
        <w:trPr>
          <w:trHeight w:val="240"/>
        </w:trPr>
        <w:tc>
          <w:tcPr>
            <w:tcW w:w="1766" w:type="dxa"/>
            <w:shd w:val="clear" w:color="000000" w:fill="FFFFFF"/>
            <w:hideMark/>
          </w:tcPr>
          <w:p w:rsidRPr="004B68C7" w:rsidR="004B68C7" w:rsidP="004B68C7" w:rsidRDefault="004B68C7" w14:paraId="3856AEE8" w14:textId="77777777">
            <w:pPr>
              <w:rPr>
                <w:color w:val="000000"/>
                <w:sz w:val="18"/>
                <w:szCs w:val="18"/>
              </w:rPr>
            </w:pPr>
            <w:r w:rsidRPr="004B68C7">
              <w:rPr>
                <w:color w:val="000000"/>
                <w:sz w:val="18"/>
                <w:szCs w:val="18"/>
              </w:rPr>
              <w:t>225.35—Access to records and reports</w:t>
            </w:r>
          </w:p>
        </w:tc>
        <w:tc>
          <w:tcPr>
            <w:tcW w:w="1066" w:type="dxa"/>
            <w:shd w:val="clear" w:color="000000" w:fill="FFFFFF"/>
            <w:hideMark/>
          </w:tcPr>
          <w:p w:rsidRPr="004B68C7" w:rsidR="004B68C7" w:rsidP="00FA4807" w:rsidRDefault="004B68C7" w14:paraId="7080DD42"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4B68C7" w:rsidP="004B68C7" w:rsidRDefault="004B68C7" w14:paraId="1AB52B29" w14:textId="77777777">
            <w:pPr>
              <w:rPr>
                <w:color w:val="000000"/>
                <w:sz w:val="18"/>
                <w:szCs w:val="18"/>
              </w:rPr>
            </w:pPr>
            <w:r w:rsidRPr="004B68C7">
              <w:rPr>
                <w:color w:val="000000"/>
                <w:sz w:val="18"/>
                <w:szCs w:val="18"/>
              </w:rPr>
              <w:t>200 lists</w:t>
            </w:r>
          </w:p>
        </w:tc>
        <w:tc>
          <w:tcPr>
            <w:tcW w:w="846" w:type="dxa"/>
            <w:shd w:val="clear" w:color="000000" w:fill="FFFFFF"/>
            <w:hideMark/>
          </w:tcPr>
          <w:p w:rsidRPr="004B68C7" w:rsidR="004B68C7" w:rsidP="004B68C7" w:rsidRDefault="004B68C7" w14:paraId="334572E0" w14:textId="77777777">
            <w:pPr>
              <w:rPr>
                <w:color w:val="000000"/>
                <w:sz w:val="18"/>
                <w:szCs w:val="18"/>
              </w:rPr>
            </w:pPr>
            <w:r w:rsidRPr="004B68C7">
              <w:rPr>
                <w:color w:val="000000"/>
                <w:sz w:val="18"/>
                <w:szCs w:val="18"/>
              </w:rPr>
              <w:t>20 minutes</w:t>
            </w:r>
          </w:p>
        </w:tc>
        <w:tc>
          <w:tcPr>
            <w:tcW w:w="947" w:type="dxa"/>
            <w:shd w:val="clear" w:color="000000" w:fill="FFFFFF"/>
            <w:hideMark/>
          </w:tcPr>
          <w:p w:rsidRPr="004B68C7" w:rsidR="004B68C7" w:rsidP="004B68C7" w:rsidRDefault="004B68C7" w14:paraId="0A54D0F2" w14:textId="77777777">
            <w:pPr>
              <w:rPr>
                <w:color w:val="000000"/>
                <w:sz w:val="18"/>
                <w:szCs w:val="18"/>
              </w:rPr>
            </w:pPr>
            <w:r w:rsidRPr="004B68C7">
              <w:rPr>
                <w:color w:val="000000"/>
                <w:sz w:val="18"/>
                <w:szCs w:val="18"/>
              </w:rPr>
              <w:t>66.67 hours</w:t>
            </w:r>
          </w:p>
        </w:tc>
        <w:tc>
          <w:tcPr>
            <w:tcW w:w="1115" w:type="dxa"/>
            <w:shd w:val="clear" w:color="000000" w:fill="FFFFFF"/>
          </w:tcPr>
          <w:p w:rsidRPr="004B68C7" w:rsidR="004B68C7" w:rsidP="004B68C7" w:rsidRDefault="004B68C7" w14:paraId="72E09805" w14:textId="64514D03">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2D34FC4B" w14:textId="77777777">
            <w:pPr>
              <w:rPr>
                <w:color w:val="000000"/>
                <w:sz w:val="18"/>
                <w:szCs w:val="18"/>
              </w:rPr>
            </w:pPr>
            <w:r w:rsidRPr="004B68C7">
              <w:rPr>
                <w:color w:val="000000"/>
                <w:sz w:val="18"/>
                <w:szCs w:val="18"/>
              </w:rPr>
              <w:t xml:space="preserve">$5,164.92 </w:t>
            </w:r>
          </w:p>
        </w:tc>
        <w:tc>
          <w:tcPr>
            <w:tcW w:w="4490" w:type="dxa"/>
            <w:shd w:val="clear" w:color="000000" w:fill="FFFFFF"/>
          </w:tcPr>
          <w:p w:rsidRPr="004B68C7" w:rsidR="004B68C7" w:rsidP="004B68C7" w:rsidRDefault="004B68C7" w14:paraId="64BF821D" w14:textId="77777777">
            <w:pPr>
              <w:rPr>
                <w:sz w:val="18"/>
                <w:szCs w:val="18"/>
              </w:rPr>
            </w:pPr>
            <w:r w:rsidRPr="004B68C7">
              <w:rPr>
                <w:sz w:val="18"/>
                <w:szCs w:val="18"/>
              </w:rPr>
              <w:t>Each railroad subject to this section must have at least one location, and must identify each location, where any representative of the Federal Railroad Administration or of a State agency participating in investigative and surveillance activities under Part 212 of this chapter or any other authorized representative, has centralized access to a copy of any record and report required under this part, for examination and photocopying in a reasonable manner during normal business hours.</w:t>
            </w:r>
          </w:p>
          <w:p w:rsidRPr="004B68C7" w:rsidR="004B68C7" w:rsidP="004B68C7" w:rsidRDefault="004B68C7" w14:paraId="21EF8D92" w14:textId="77777777">
            <w:pPr>
              <w:rPr>
                <w:sz w:val="18"/>
                <w:szCs w:val="18"/>
              </w:rPr>
            </w:pPr>
          </w:p>
          <w:p w:rsidRPr="004B68C7" w:rsidR="004B68C7" w:rsidP="004B68C7" w:rsidRDefault="004B68C7" w14:paraId="7E16D741" w14:textId="77777777">
            <w:pPr>
              <w:rPr>
                <w:color w:val="000000"/>
                <w:sz w:val="18"/>
                <w:szCs w:val="18"/>
              </w:rPr>
            </w:pPr>
            <w:r w:rsidRPr="004B68C7">
              <w:rPr>
                <w:sz w:val="18"/>
                <w:szCs w:val="18"/>
              </w:rPr>
              <w:t xml:space="preserve">FRA estimates that approximately 200 lists of establishments with the necessary information will be kept by railroads under the above requirement.  It is estimated that it will take each railroad approximately 20 minutes to complete the required list.  </w:t>
            </w:r>
          </w:p>
        </w:tc>
      </w:tr>
      <w:tr w:rsidRPr="004B68C7" w:rsidR="004B68C7" w:rsidTr="00FA4807" w14:paraId="7AB856DB" w14:textId="77777777">
        <w:trPr>
          <w:trHeight w:val="480"/>
        </w:trPr>
        <w:tc>
          <w:tcPr>
            <w:tcW w:w="1766" w:type="dxa"/>
            <w:shd w:val="clear" w:color="000000" w:fill="FFFFFF"/>
            <w:hideMark/>
          </w:tcPr>
          <w:p w:rsidRPr="004B68C7" w:rsidR="004B68C7" w:rsidP="004B68C7" w:rsidRDefault="004B68C7" w14:paraId="14B4234E" w14:textId="5AE255F6">
            <w:pPr>
              <w:rPr>
                <w:color w:val="000000"/>
                <w:sz w:val="18"/>
                <w:szCs w:val="18"/>
              </w:rPr>
            </w:pPr>
            <w:r w:rsidRPr="004B68C7">
              <w:rPr>
                <w:color w:val="000000"/>
                <w:sz w:val="18"/>
                <w:szCs w:val="18"/>
              </w:rPr>
              <w:t xml:space="preserve">225.37(a)—Optical media transfer </w:t>
            </w:r>
            <w:r w:rsidRPr="004B68C7" w:rsidR="00942EC6">
              <w:rPr>
                <w:color w:val="000000"/>
                <w:sz w:val="18"/>
                <w:szCs w:val="18"/>
              </w:rPr>
              <w:t>of reports</w:t>
            </w:r>
            <w:r w:rsidRPr="004B68C7">
              <w:rPr>
                <w:color w:val="000000"/>
                <w:sz w:val="18"/>
                <w:szCs w:val="18"/>
              </w:rPr>
              <w:t>, updates, and amendments</w:t>
            </w:r>
          </w:p>
        </w:tc>
        <w:tc>
          <w:tcPr>
            <w:tcW w:w="1066" w:type="dxa"/>
            <w:shd w:val="clear" w:color="000000" w:fill="FFFFFF"/>
            <w:hideMark/>
          </w:tcPr>
          <w:p w:rsidRPr="004B68C7" w:rsidR="004B68C7" w:rsidP="00FA4807" w:rsidRDefault="004B68C7" w14:paraId="5DBB1989" w14:textId="77777777">
            <w:pPr>
              <w:rPr>
                <w:color w:val="000000"/>
                <w:sz w:val="18"/>
                <w:szCs w:val="18"/>
              </w:rPr>
            </w:pPr>
            <w:r w:rsidRPr="004B68C7">
              <w:rPr>
                <w:color w:val="000000"/>
                <w:sz w:val="18"/>
                <w:szCs w:val="18"/>
              </w:rPr>
              <w:t>1 railroad</w:t>
            </w:r>
          </w:p>
        </w:tc>
        <w:tc>
          <w:tcPr>
            <w:tcW w:w="1136" w:type="dxa"/>
            <w:shd w:val="clear" w:color="000000" w:fill="FFFFFF"/>
            <w:hideMark/>
          </w:tcPr>
          <w:p w:rsidRPr="004B68C7" w:rsidR="004B68C7" w:rsidP="004B68C7" w:rsidRDefault="004B68C7" w14:paraId="6DCF916E" w14:textId="77777777">
            <w:pPr>
              <w:rPr>
                <w:color w:val="000000"/>
                <w:sz w:val="18"/>
                <w:szCs w:val="18"/>
              </w:rPr>
            </w:pPr>
            <w:r w:rsidRPr="004B68C7">
              <w:rPr>
                <w:color w:val="000000"/>
                <w:sz w:val="18"/>
                <w:szCs w:val="18"/>
              </w:rPr>
              <w:t>12 transfers</w:t>
            </w:r>
          </w:p>
        </w:tc>
        <w:tc>
          <w:tcPr>
            <w:tcW w:w="846" w:type="dxa"/>
            <w:shd w:val="clear" w:color="000000" w:fill="FFFFFF"/>
            <w:hideMark/>
          </w:tcPr>
          <w:p w:rsidRPr="004B68C7" w:rsidR="004B68C7" w:rsidP="004B68C7" w:rsidRDefault="004B68C7" w14:paraId="4F0B220B" w14:textId="77777777">
            <w:pPr>
              <w:rPr>
                <w:color w:val="000000"/>
                <w:sz w:val="18"/>
                <w:szCs w:val="18"/>
              </w:rPr>
            </w:pPr>
            <w:r w:rsidRPr="004B68C7">
              <w:rPr>
                <w:color w:val="000000"/>
                <w:sz w:val="18"/>
                <w:szCs w:val="18"/>
              </w:rPr>
              <w:t>3 minutes</w:t>
            </w:r>
          </w:p>
        </w:tc>
        <w:tc>
          <w:tcPr>
            <w:tcW w:w="947" w:type="dxa"/>
            <w:shd w:val="clear" w:color="000000" w:fill="FFFFFF"/>
            <w:hideMark/>
          </w:tcPr>
          <w:p w:rsidRPr="004B68C7" w:rsidR="004B68C7" w:rsidP="004B68C7" w:rsidRDefault="004B68C7" w14:paraId="7925EE36" w14:textId="77777777">
            <w:pPr>
              <w:rPr>
                <w:color w:val="000000"/>
                <w:sz w:val="18"/>
                <w:szCs w:val="18"/>
              </w:rPr>
            </w:pPr>
            <w:r w:rsidRPr="004B68C7">
              <w:rPr>
                <w:color w:val="000000"/>
                <w:sz w:val="18"/>
                <w:szCs w:val="18"/>
              </w:rPr>
              <w:t>0.60 hours</w:t>
            </w:r>
          </w:p>
        </w:tc>
        <w:tc>
          <w:tcPr>
            <w:tcW w:w="1115" w:type="dxa"/>
            <w:shd w:val="clear" w:color="000000" w:fill="FFFFFF"/>
          </w:tcPr>
          <w:p w:rsidRPr="004B68C7" w:rsidR="004B68C7" w:rsidP="004B68C7" w:rsidRDefault="004B68C7" w14:paraId="3F30953D" w14:textId="1E045418">
            <w:pPr>
              <w:rPr>
                <w:color w:val="000000"/>
                <w:sz w:val="18"/>
                <w:szCs w:val="18"/>
              </w:rPr>
            </w:pPr>
            <w:r w:rsidRPr="004B68C7">
              <w:rPr>
                <w:color w:val="000000"/>
                <w:sz w:val="18"/>
                <w:szCs w:val="18"/>
              </w:rPr>
              <w:t>$77.47</w:t>
            </w:r>
          </w:p>
        </w:tc>
        <w:tc>
          <w:tcPr>
            <w:tcW w:w="1116" w:type="dxa"/>
            <w:shd w:val="clear" w:color="000000" w:fill="FFFFFF"/>
            <w:hideMark/>
          </w:tcPr>
          <w:p w:rsidRPr="004B68C7" w:rsidR="004B68C7" w:rsidP="004B68C7" w:rsidRDefault="004B68C7" w14:paraId="45DA164F" w14:textId="77777777">
            <w:pPr>
              <w:rPr>
                <w:color w:val="000000"/>
                <w:sz w:val="18"/>
                <w:szCs w:val="18"/>
              </w:rPr>
            </w:pPr>
            <w:r w:rsidRPr="004B68C7">
              <w:rPr>
                <w:color w:val="000000"/>
                <w:sz w:val="18"/>
                <w:szCs w:val="18"/>
              </w:rPr>
              <w:t xml:space="preserve">$46.48 </w:t>
            </w:r>
          </w:p>
        </w:tc>
        <w:tc>
          <w:tcPr>
            <w:tcW w:w="4490" w:type="dxa"/>
            <w:shd w:val="clear" w:color="000000" w:fill="FFFFFF"/>
          </w:tcPr>
          <w:p w:rsidRPr="004B68C7" w:rsidR="004B68C7" w:rsidP="004B68C7" w:rsidRDefault="004B68C7" w14:paraId="5A96A3AC" w14:textId="77777777">
            <w:pPr>
              <w:widowControl w:val="0"/>
              <w:rPr>
                <w:sz w:val="18"/>
                <w:szCs w:val="18"/>
              </w:rPr>
            </w:pPr>
            <w:r w:rsidRPr="004B68C7">
              <w:rPr>
                <w:sz w:val="18"/>
                <w:szCs w:val="18"/>
              </w:rPr>
              <w:t>A railroad has the option of submitting the following reports, updates, and amendments by way of optical media (CD-ROM), or by means of electronic submission via the Internet:</w:t>
            </w:r>
          </w:p>
          <w:p w:rsidRPr="004B68C7" w:rsidR="004B68C7" w:rsidP="004B68C7" w:rsidRDefault="004B68C7" w14:paraId="6011E88E" w14:textId="69C2FAFE">
            <w:pPr>
              <w:widowControl w:val="0"/>
              <w:rPr>
                <w:sz w:val="18"/>
                <w:szCs w:val="18"/>
              </w:rPr>
            </w:pPr>
            <w:r w:rsidRPr="004B68C7">
              <w:rPr>
                <w:sz w:val="18"/>
                <w:szCs w:val="18"/>
              </w:rPr>
              <w:t>(1) The Rail Equipment Accident/Incident Form (Form FRA F 6180.54); (2) The Rail Injury and Illness Summary (Form FRA F 6180.55); (3) The Rail Injury and Illness Summary (Continuation Sheet) (Form FRA F 6180.55a); (4) The Highway-Rail Grade Crossing</w:t>
            </w:r>
            <w:r w:rsidR="00432846">
              <w:rPr>
                <w:sz w:val="18"/>
                <w:szCs w:val="18"/>
              </w:rPr>
              <w:t xml:space="preserve"> </w:t>
            </w:r>
            <w:r w:rsidRPr="004B68C7">
              <w:rPr>
                <w:sz w:val="18"/>
                <w:szCs w:val="18"/>
              </w:rPr>
              <w:t>Accident/Incident Report (Form FRA F 6180.57); and (5) The Employee Human Factor Attachment (Form FRA F 6180.81) (the Employee Human Factor Attachment must be in .pdf or .jpg format only).</w:t>
            </w:r>
          </w:p>
          <w:p w:rsidRPr="004B68C7" w:rsidR="004B68C7" w:rsidP="004B68C7" w:rsidRDefault="004B68C7" w14:paraId="2A137F15" w14:textId="77777777">
            <w:pPr>
              <w:rPr>
                <w:sz w:val="18"/>
                <w:szCs w:val="18"/>
              </w:rPr>
            </w:pPr>
          </w:p>
          <w:p w:rsidRPr="004B68C7" w:rsidR="004B68C7" w:rsidP="004B68C7" w:rsidRDefault="004B68C7" w14:paraId="48FF06E5" w14:textId="77777777">
            <w:pPr>
              <w:rPr>
                <w:color w:val="000000"/>
                <w:sz w:val="18"/>
                <w:szCs w:val="18"/>
              </w:rPr>
            </w:pPr>
            <w:r w:rsidRPr="004B68C7">
              <w:rPr>
                <w:sz w:val="18"/>
                <w:szCs w:val="18"/>
              </w:rPr>
              <w:t xml:space="preserve">FRA estimates that approximately one railroad will opt to use optical media in submitting these monthly reports to FRA.  FRA estimates a total of 12 transfers annually will be submitted.  It is estimated that it will take the railroad approximately three minutes to complete each optical media transfer.  </w:t>
            </w:r>
          </w:p>
        </w:tc>
      </w:tr>
      <w:tr w:rsidRPr="004B68C7" w:rsidR="00C41F92" w:rsidTr="00FA4807" w14:paraId="2B8010B8" w14:textId="77777777">
        <w:trPr>
          <w:trHeight w:val="480"/>
        </w:trPr>
        <w:tc>
          <w:tcPr>
            <w:tcW w:w="1766" w:type="dxa"/>
            <w:shd w:val="clear" w:color="000000" w:fill="FFFFFF"/>
            <w:hideMark/>
          </w:tcPr>
          <w:p w:rsidRPr="004B68C7" w:rsidR="00C41F92" w:rsidP="00C41F92" w:rsidRDefault="00C41F92" w14:paraId="0CE8FD55" w14:textId="77777777">
            <w:pPr>
              <w:rPr>
                <w:color w:val="000000"/>
                <w:sz w:val="18"/>
                <w:szCs w:val="18"/>
              </w:rPr>
            </w:pPr>
            <w:r w:rsidRPr="004B68C7">
              <w:rPr>
                <w:color w:val="000000"/>
                <w:sz w:val="18"/>
                <w:szCs w:val="18"/>
              </w:rPr>
              <w:t>(c)(2)—Electronic submission of reports, updates, and amendments</w:t>
            </w:r>
          </w:p>
        </w:tc>
        <w:tc>
          <w:tcPr>
            <w:tcW w:w="1066" w:type="dxa"/>
            <w:shd w:val="clear" w:color="000000" w:fill="FFFFFF"/>
            <w:hideMark/>
          </w:tcPr>
          <w:p w:rsidRPr="004B68C7" w:rsidR="00C41F92" w:rsidP="00FA4807" w:rsidRDefault="00C41F92" w14:paraId="614B5D66"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C41F92" w:rsidP="00C41F92" w:rsidRDefault="00C41F92" w14:paraId="234B02C0" w14:textId="77777777">
            <w:pPr>
              <w:rPr>
                <w:color w:val="000000"/>
                <w:sz w:val="18"/>
                <w:szCs w:val="18"/>
              </w:rPr>
            </w:pPr>
            <w:r w:rsidRPr="004B68C7">
              <w:rPr>
                <w:color w:val="000000"/>
                <w:sz w:val="18"/>
                <w:szCs w:val="18"/>
              </w:rPr>
              <w:t>4,590 submissions</w:t>
            </w:r>
          </w:p>
        </w:tc>
        <w:tc>
          <w:tcPr>
            <w:tcW w:w="846" w:type="dxa"/>
            <w:shd w:val="clear" w:color="000000" w:fill="FFFFFF"/>
            <w:hideMark/>
          </w:tcPr>
          <w:p w:rsidRPr="004B68C7" w:rsidR="00C41F92" w:rsidP="00C41F92" w:rsidRDefault="00C41F92" w14:paraId="0FB53A6C" w14:textId="77777777">
            <w:pPr>
              <w:rPr>
                <w:color w:val="000000"/>
                <w:sz w:val="18"/>
                <w:szCs w:val="18"/>
              </w:rPr>
            </w:pPr>
            <w:r w:rsidRPr="004B68C7">
              <w:rPr>
                <w:color w:val="000000"/>
                <w:sz w:val="18"/>
                <w:szCs w:val="18"/>
              </w:rPr>
              <w:t>3 minutes</w:t>
            </w:r>
          </w:p>
        </w:tc>
        <w:tc>
          <w:tcPr>
            <w:tcW w:w="947" w:type="dxa"/>
            <w:shd w:val="clear" w:color="000000" w:fill="FFFFFF"/>
            <w:hideMark/>
          </w:tcPr>
          <w:p w:rsidRPr="004B68C7" w:rsidR="00C41F92" w:rsidP="00C41F92" w:rsidRDefault="00C41F92" w14:paraId="368EFD54" w14:textId="77777777">
            <w:pPr>
              <w:rPr>
                <w:color w:val="000000"/>
                <w:sz w:val="18"/>
                <w:szCs w:val="18"/>
              </w:rPr>
            </w:pPr>
            <w:r w:rsidRPr="004B68C7">
              <w:rPr>
                <w:color w:val="000000"/>
                <w:sz w:val="18"/>
                <w:szCs w:val="18"/>
              </w:rPr>
              <w:t>229.50 hours</w:t>
            </w:r>
          </w:p>
        </w:tc>
        <w:tc>
          <w:tcPr>
            <w:tcW w:w="1115" w:type="dxa"/>
            <w:shd w:val="clear" w:color="000000" w:fill="FFFFFF"/>
          </w:tcPr>
          <w:p w:rsidRPr="004B68C7" w:rsidR="004B68C7" w:rsidP="004B68C7" w:rsidRDefault="004B68C7" w14:paraId="36A02968" w14:textId="77777777">
            <w:pPr>
              <w:rPr>
                <w:color w:val="000000"/>
                <w:sz w:val="18"/>
                <w:szCs w:val="18"/>
              </w:rPr>
            </w:pPr>
            <w:r w:rsidRPr="004B68C7">
              <w:rPr>
                <w:color w:val="000000"/>
                <w:sz w:val="18"/>
                <w:szCs w:val="18"/>
              </w:rPr>
              <w:t>$77.47</w:t>
            </w:r>
          </w:p>
          <w:p w:rsidRPr="004B68C7" w:rsidR="00C41F92" w:rsidP="00C41F92" w:rsidRDefault="00C41F92" w14:paraId="26994CEB" w14:textId="77777777">
            <w:pPr>
              <w:rPr>
                <w:color w:val="000000"/>
                <w:sz w:val="18"/>
                <w:szCs w:val="18"/>
              </w:rPr>
            </w:pPr>
          </w:p>
        </w:tc>
        <w:tc>
          <w:tcPr>
            <w:tcW w:w="1116" w:type="dxa"/>
            <w:shd w:val="clear" w:color="000000" w:fill="FFFFFF"/>
            <w:hideMark/>
          </w:tcPr>
          <w:p w:rsidRPr="004B68C7" w:rsidR="00C41F92" w:rsidP="00C41F92" w:rsidRDefault="00C41F92" w14:paraId="62289F32" w14:textId="77777777">
            <w:pPr>
              <w:rPr>
                <w:color w:val="000000"/>
                <w:sz w:val="18"/>
                <w:szCs w:val="18"/>
              </w:rPr>
            </w:pPr>
            <w:r w:rsidRPr="004B68C7">
              <w:rPr>
                <w:color w:val="000000"/>
                <w:sz w:val="18"/>
                <w:szCs w:val="18"/>
              </w:rPr>
              <w:t xml:space="preserve">$17,779.37 </w:t>
            </w:r>
          </w:p>
        </w:tc>
        <w:tc>
          <w:tcPr>
            <w:tcW w:w="4490" w:type="dxa"/>
            <w:shd w:val="clear" w:color="000000" w:fill="FFFFFF"/>
          </w:tcPr>
          <w:p w:rsidRPr="004B68C7" w:rsidR="00C41F92" w:rsidP="00C41F92" w:rsidRDefault="00C41F92" w14:paraId="4B703A79" w14:textId="77777777">
            <w:pPr>
              <w:rPr>
                <w:color w:val="000000"/>
                <w:sz w:val="18"/>
                <w:szCs w:val="18"/>
              </w:rPr>
            </w:pPr>
            <w:r w:rsidRPr="004B68C7">
              <w:rPr>
                <w:color w:val="000000"/>
                <w:sz w:val="18"/>
                <w:szCs w:val="18"/>
              </w:rPr>
              <w:t xml:space="preserve">FRA estimates that the agency will receive approximately 4,590 electronic submissions annually under the requirements of this information collection.  It is estimated that it will take three minutes to complete each submission.  </w:t>
            </w:r>
          </w:p>
        </w:tc>
      </w:tr>
      <w:tr w:rsidRPr="004B68C7" w:rsidR="00E27069" w:rsidTr="00FA4807" w14:paraId="6B6D75A2" w14:textId="77777777">
        <w:trPr>
          <w:trHeight w:val="480"/>
        </w:trPr>
        <w:tc>
          <w:tcPr>
            <w:tcW w:w="1766" w:type="dxa"/>
            <w:shd w:val="clear" w:color="000000" w:fill="FFFFFF"/>
          </w:tcPr>
          <w:p w:rsidRPr="004B68C7" w:rsidR="00E27069" w:rsidP="00C41F92" w:rsidRDefault="00E27069" w14:paraId="6B0E37BC" w14:textId="77777777">
            <w:pPr>
              <w:rPr>
                <w:color w:val="000000"/>
                <w:sz w:val="18"/>
                <w:szCs w:val="18"/>
              </w:rPr>
            </w:pPr>
            <w:r w:rsidRPr="004B68C7">
              <w:rPr>
                <w:color w:val="000000"/>
                <w:sz w:val="18"/>
                <w:szCs w:val="18"/>
              </w:rPr>
              <w:t xml:space="preserve">(d)—Electronic reporting </w:t>
            </w:r>
          </w:p>
        </w:tc>
        <w:tc>
          <w:tcPr>
            <w:tcW w:w="10716" w:type="dxa"/>
            <w:gridSpan w:val="7"/>
            <w:shd w:val="clear" w:color="000000" w:fill="FFFFFF"/>
          </w:tcPr>
          <w:p w:rsidRPr="004B68C7" w:rsidR="00E27069" w:rsidP="00FA4807" w:rsidRDefault="00E27069" w14:paraId="2A39187E" w14:textId="77777777">
            <w:pPr>
              <w:widowControl w:val="0"/>
              <w:rPr>
                <w:i/>
                <w:sz w:val="18"/>
                <w:szCs w:val="18"/>
              </w:rPr>
            </w:pPr>
            <w:r w:rsidRPr="004B68C7">
              <w:rPr>
                <w:i/>
                <w:sz w:val="18"/>
                <w:szCs w:val="18"/>
              </w:rPr>
              <w:t>The burden for this requirement is already included in that of § 225.37(a)(b), and (c) above.  Consequently, there is no additional burden associated with this requirement.</w:t>
            </w:r>
          </w:p>
        </w:tc>
      </w:tr>
      <w:tr w:rsidRPr="004B68C7" w:rsidR="00E27069" w:rsidTr="00FA4807" w14:paraId="7990FDB9" w14:textId="77777777">
        <w:trPr>
          <w:trHeight w:val="480"/>
        </w:trPr>
        <w:tc>
          <w:tcPr>
            <w:tcW w:w="1766" w:type="dxa"/>
            <w:shd w:val="clear" w:color="000000" w:fill="FFFFFF"/>
          </w:tcPr>
          <w:p w:rsidRPr="004B68C7" w:rsidR="00E27069" w:rsidP="00C41F92" w:rsidRDefault="00E27069" w14:paraId="6146BC37" w14:textId="77777777">
            <w:pPr>
              <w:rPr>
                <w:color w:val="000000"/>
                <w:sz w:val="18"/>
                <w:szCs w:val="18"/>
              </w:rPr>
            </w:pPr>
            <w:r w:rsidRPr="004B68C7">
              <w:rPr>
                <w:color w:val="000000"/>
                <w:sz w:val="18"/>
                <w:szCs w:val="18"/>
              </w:rPr>
              <w:t>(e)—Formatting electronic submissions</w:t>
            </w:r>
          </w:p>
        </w:tc>
        <w:tc>
          <w:tcPr>
            <w:tcW w:w="10716" w:type="dxa"/>
            <w:gridSpan w:val="7"/>
            <w:shd w:val="clear" w:color="000000" w:fill="FFFFFF"/>
          </w:tcPr>
          <w:p w:rsidRPr="004B68C7" w:rsidR="00E27069" w:rsidP="00FA4807" w:rsidRDefault="00E27069" w14:paraId="71197B02" w14:textId="77777777">
            <w:pPr>
              <w:widowControl w:val="0"/>
              <w:rPr>
                <w:i/>
                <w:sz w:val="18"/>
                <w:szCs w:val="18"/>
              </w:rPr>
            </w:pPr>
            <w:r w:rsidRPr="004B68C7">
              <w:rPr>
                <w:i/>
                <w:sz w:val="18"/>
                <w:szCs w:val="18"/>
              </w:rPr>
              <w:t>The burden for this requirement is already included in that of § 225.37(a)(b), and (c) above.  Consequently, there is no additional burden associated with this requirement.</w:t>
            </w:r>
          </w:p>
        </w:tc>
      </w:tr>
      <w:tr w:rsidRPr="004B68C7" w:rsidR="00E27069" w:rsidTr="00FA4807" w14:paraId="72868324" w14:textId="77777777">
        <w:trPr>
          <w:trHeight w:val="480"/>
        </w:trPr>
        <w:tc>
          <w:tcPr>
            <w:tcW w:w="1766" w:type="dxa"/>
            <w:shd w:val="clear" w:color="000000" w:fill="FFFFFF"/>
          </w:tcPr>
          <w:p w:rsidRPr="004B68C7" w:rsidR="00E27069" w:rsidP="00C41F92" w:rsidRDefault="00E27069" w14:paraId="4A62A81B" w14:textId="77777777">
            <w:pPr>
              <w:rPr>
                <w:color w:val="000000"/>
                <w:sz w:val="18"/>
                <w:szCs w:val="18"/>
              </w:rPr>
            </w:pPr>
            <w:r w:rsidRPr="004B68C7">
              <w:rPr>
                <w:color w:val="000000"/>
                <w:sz w:val="18"/>
                <w:szCs w:val="18"/>
              </w:rPr>
              <w:t>225.41—Suicide Data</w:t>
            </w:r>
          </w:p>
        </w:tc>
        <w:tc>
          <w:tcPr>
            <w:tcW w:w="10716" w:type="dxa"/>
            <w:gridSpan w:val="7"/>
            <w:shd w:val="clear" w:color="000000" w:fill="FFFFFF"/>
          </w:tcPr>
          <w:p w:rsidRPr="004B68C7" w:rsidR="00E27069" w:rsidP="00FA4807" w:rsidRDefault="00E27069" w14:paraId="056EE5E1" w14:textId="06D228E2">
            <w:pPr>
              <w:widowControl w:val="0"/>
              <w:rPr>
                <w:i/>
                <w:sz w:val="18"/>
                <w:szCs w:val="18"/>
              </w:rPr>
            </w:pPr>
            <w:r w:rsidRPr="004B68C7">
              <w:rPr>
                <w:i/>
                <w:sz w:val="18"/>
                <w:szCs w:val="18"/>
              </w:rPr>
              <w:t>The burden for suicide data is included under that of Forms FRA F 6180.55a, FRA F 6180.78, FRA F6180.81, FRA F6180.97, and FRA F 6180.98.  Consequently, there is no additional or other burden associated with this requirement.</w:t>
            </w:r>
          </w:p>
          <w:p w:rsidRPr="004B68C7" w:rsidR="00E27069" w:rsidP="00FA4807" w:rsidRDefault="00E27069" w14:paraId="0A75A8F5" w14:textId="77777777">
            <w:pPr>
              <w:widowControl w:val="0"/>
              <w:ind w:left="720"/>
              <w:rPr>
                <w:i/>
                <w:sz w:val="18"/>
                <w:szCs w:val="18"/>
              </w:rPr>
            </w:pPr>
          </w:p>
          <w:p w:rsidRPr="004B68C7" w:rsidR="00E27069" w:rsidP="00FA4807" w:rsidRDefault="00E27069" w14:paraId="5EDF65AA" w14:textId="47771AA0">
            <w:pPr>
              <w:widowControl w:val="0"/>
              <w:rPr>
                <w:i/>
                <w:sz w:val="18"/>
                <w:szCs w:val="18"/>
              </w:rPr>
            </w:pPr>
            <w:r w:rsidRPr="004B68C7">
              <w:rPr>
                <w:i/>
                <w:sz w:val="18"/>
                <w:szCs w:val="18"/>
              </w:rPr>
              <w:t>Also, please note, under the revised requirements stipulated in Chapter 6 of the updated FRA Guide, railroads are required to make an effort to obtain confirmation of a suicide/attempted suicide from a coroner, public police officer, or other public authority.  When receiving verbal confirmation of a suicide or attempted suicide, a railroad must create an audit trail of that confirmation so that FRA can independently verify and confirm the determination.  Thus, railroads must document the date and time of the confirmation as well as the name, title, address, and phone number of the person who determined the cause of the injury or death.  This burden is also included under the burden for suicide data associated with Forms FRA F 6180.55a, FRA F 6180.78, FRA F6180.81, FRA F6180.97, and FRA F 6180.98.  Consequently, there is no additional or other burden associated with this confirmation requirement.</w:t>
            </w:r>
          </w:p>
          <w:p w:rsidRPr="004B68C7" w:rsidR="00E27069" w:rsidP="00FA4807" w:rsidRDefault="00E27069" w14:paraId="3B4C2079" w14:textId="77777777">
            <w:pPr>
              <w:widowControl w:val="0"/>
              <w:ind w:left="720"/>
              <w:rPr>
                <w:i/>
                <w:sz w:val="18"/>
                <w:szCs w:val="18"/>
              </w:rPr>
            </w:pPr>
          </w:p>
        </w:tc>
      </w:tr>
      <w:tr w:rsidRPr="004B68C7" w:rsidR="00C41F92" w:rsidTr="00FA4807" w14:paraId="3954432B" w14:textId="77777777">
        <w:trPr>
          <w:trHeight w:val="480"/>
        </w:trPr>
        <w:tc>
          <w:tcPr>
            <w:tcW w:w="1766" w:type="dxa"/>
            <w:shd w:val="clear" w:color="000000" w:fill="FFFFFF"/>
            <w:hideMark/>
          </w:tcPr>
          <w:p w:rsidRPr="004B68C7" w:rsidR="00C41F92" w:rsidP="00C41F92" w:rsidRDefault="00C41F92" w14:paraId="2D61FD55" w14:textId="77777777">
            <w:pPr>
              <w:rPr>
                <w:color w:val="000000"/>
                <w:sz w:val="18"/>
                <w:szCs w:val="18"/>
              </w:rPr>
            </w:pPr>
            <w:r w:rsidRPr="004B68C7">
              <w:rPr>
                <w:color w:val="000000"/>
                <w:sz w:val="18"/>
                <w:szCs w:val="18"/>
              </w:rPr>
              <w:t>Totals</w:t>
            </w:r>
          </w:p>
        </w:tc>
        <w:tc>
          <w:tcPr>
            <w:tcW w:w="1066" w:type="dxa"/>
            <w:shd w:val="clear" w:color="000000" w:fill="FFFFFF"/>
            <w:hideMark/>
          </w:tcPr>
          <w:p w:rsidRPr="004B68C7" w:rsidR="00C41F92" w:rsidP="00FA4807" w:rsidRDefault="00C41F92" w14:paraId="23406618" w14:textId="77777777">
            <w:pPr>
              <w:rPr>
                <w:color w:val="000000"/>
                <w:sz w:val="18"/>
                <w:szCs w:val="18"/>
              </w:rPr>
            </w:pPr>
            <w:r w:rsidRPr="004B68C7">
              <w:rPr>
                <w:color w:val="000000"/>
                <w:sz w:val="18"/>
                <w:szCs w:val="18"/>
              </w:rPr>
              <w:t>765 railroads</w:t>
            </w:r>
          </w:p>
        </w:tc>
        <w:tc>
          <w:tcPr>
            <w:tcW w:w="1136" w:type="dxa"/>
            <w:shd w:val="clear" w:color="000000" w:fill="FFFFFF"/>
            <w:hideMark/>
          </w:tcPr>
          <w:p w:rsidRPr="004B68C7" w:rsidR="00C41F92" w:rsidP="00C41F92" w:rsidRDefault="00C41F92" w14:paraId="789973BE" w14:textId="77777777">
            <w:pPr>
              <w:rPr>
                <w:color w:val="000000"/>
                <w:sz w:val="18"/>
                <w:szCs w:val="18"/>
              </w:rPr>
            </w:pPr>
            <w:r w:rsidRPr="004B68C7">
              <w:rPr>
                <w:color w:val="000000"/>
                <w:sz w:val="18"/>
                <w:szCs w:val="18"/>
              </w:rPr>
              <w:t>89,057 responses</w:t>
            </w:r>
          </w:p>
        </w:tc>
        <w:tc>
          <w:tcPr>
            <w:tcW w:w="846" w:type="dxa"/>
            <w:shd w:val="clear" w:color="000000" w:fill="FFFFFF"/>
            <w:hideMark/>
          </w:tcPr>
          <w:p w:rsidRPr="004B68C7" w:rsidR="00C41F92" w:rsidP="00C41F92" w:rsidRDefault="00C41F92" w14:paraId="31FA35BD" w14:textId="77777777">
            <w:pPr>
              <w:rPr>
                <w:color w:val="000000"/>
                <w:sz w:val="18"/>
                <w:szCs w:val="18"/>
              </w:rPr>
            </w:pPr>
            <w:r w:rsidRPr="004B68C7">
              <w:rPr>
                <w:color w:val="000000"/>
                <w:sz w:val="18"/>
                <w:szCs w:val="18"/>
              </w:rPr>
              <w:t xml:space="preserve"> N/A</w:t>
            </w:r>
          </w:p>
        </w:tc>
        <w:tc>
          <w:tcPr>
            <w:tcW w:w="947" w:type="dxa"/>
            <w:shd w:val="clear" w:color="000000" w:fill="FFFFFF"/>
            <w:hideMark/>
          </w:tcPr>
          <w:p w:rsidRPr="004B68C7" w:rsidR="00C41F92" w:rsidP="00C41F92" w:rsidRDefault="00C41F92" w14:paraId="66EC54EC" w14:textId="1037CCAF">
            <w:pPr>
              <w:rPr>
                <w:color w:val="000000"/>
                <w:sz w:val="18"/>
                <w:szCs w:val="18"/>
              </w:rPr>
            </w:pPr>
            <w:r w:rsidRPr="004B68C7">
              <w:rPr>
                <w:color w:val="000000"/>
                <w:sz w:val="18"/>
                <w:szCs w:val="18"/>
              </w:rPr>
              <w:t>35,</w:t>
            </w:r>
            <w:r w:rsidRPr="004B68C7" w:rsidR="00C524F3">
              <w:rPr>
                <w:color w:val="000000"/>
                <w:sz w:val="18"/>
                <w:szCs w:val="18"/>
              </w:rPr>
              <w:t>84</w:t>
            </w:r>
            <w:r w:rsidR="00C524F3">
              <w:rPr>
                <w:color w:val="000000"/>
                <w:sz w:val="18"/>
                <w:szCs w:val="18"/>
              </w:rPr>
              <w:t>6</w:t>
            </w:r>
            <w:r w:rsidRPr="004B68C7" w:rsidR="00C524F3">
              <w:rPr>
                <w:color w:val="000000"/>
                <w:sz w:val="18"/>
                <w:szCs w:val="18"/>
              </w:rPr>
              <w:t xml:space="preserve"> </w:t>
            </w:r>
            <w:r w:rsidRPr="004B68C7">
              <w:rPr>
                <w:color w:val="000000"/>
                <w:sz w:val="18"/>
                <w:szCs w:val="18"/>
              </w:rPr>
              <w:t>hours</w:t>
            </w:r>
          </w:p>
        </w:tc>
        <w:tc>
          <w:tcPr>
            <w:tcW w:w="1115" w:type="dxa"/>
            <w:shd w:val="clear" w:color="000000" w:fill="FFFFFF"/>
          </w:tcPr>
          <w:p w:rsidRPr="004B68C7" w:rsidR="00C41F92" w:rsidP="00C41F92" w:rsidRDefault="00C41F92" w14:paraId="1382C398" w14:textId="77777777">
            <w:pPr>
              <w:rPr>
                <w:color w:val="000000"/>
                <w:sz w:val="18"/>
                <w:szCs w:val="18"/>
              </w:rPr>
            </w:pPr>
          </w:p>
        </w:tc>
        <w:tc>
          <w:tcPr>
            <w:tcW w:w="1116" w:type="dxa"/>
            <w:shd w:val="clear" w:color="000000" w:fill="FFFFFF"/>
            <w:hideMark/>
          </w:tcPr>
          <w:p w:rsidRPr="004B68C7" w:rsidR="00C41F92" w:rsidP="00C41F92" w:rsidRDefault="00C41F92" w14:paraId="1A965A3D" w14:textId="77777777">
            <w:pPr>
              <w:rPr>
                <w:color w:val="000000"/>
                <w:sz w:val="18"/>
                <w:szCs w:val="18"/>
              </w:rPr>
            </w:pPr>
            <w:r w:rsidRPr="004B68C7">
              <w:rPr>
                <w:color w:val="000000"/>
                <w:sz w:val="18"/>
                <w:szCs w:val="18"/>
              </w:rPr>
              <w:t xml:space="preserve">$2,775,067 </w:t>
            </w:r>
          </w:p>
        </w:tc>
        <w:tc>
          <w:tcPr>
            <w:tcW w:w="4490" w:type="dxa"/>
            <w:shd w:val="clear" w:color="000000" w:fill="FFFFFF"/>
          </w:tcPr>
          <w:p w:rsidRPr="004B68C7" w:rsidR="00C41F92" w:rsidP="00C41F92" w:rsidRDefault="00C41F92" w14:paraId="15109C98" w14:textId="77777777">
            <w:pPr>
              <w:rPr>
                <w:color w:val="000000"/>
                <w:sz w:val="18"/>
                <w:szCs w:val="18"/>
              </w:rPr>
            </w:pPr>
          </w:p>
        </w:tc>
      </w:tr>
    </w:tbl>
    <w:p w:rsidR="008F092F" w:rsidP="00081D3E" w:rsidRDefault="008F092F" w14:paraId="7174BB39" w14:textId="77777777">
      <w:pPr>
        <w:widowControl w:val="0"/>
        <w:tabs>
          <w:tab w:val="left" w:pos="0"/>
          <w:tab w:val="left" w:pos="720"/>
          <w:tab w:val="left" w:pos="1440"/>
        </w:tabs>
        <w:sectPr w:rsidR="008F092F" w:rsidSect="008F092F">
          <w:pgSz w:w="15840" w:h="12240" w:orient="landscape"/>
          <w:pgMar w:top="1440" w:right="1440" w:bottom="1440" w:left="1440" w:header="1440" w:footer="1440" w:gutter="0"/>
          <w:cols w:space="720"/>
          <w:docGrid w:linePitch="326"/>
        </w:sectPr>
      </w:pPr>
    </w:p>
    <w:p w:rsidRPr="00FA4807" w:rsidR="00815377" w:rsidP="00081D3E" w:rsidRDefault="00081D3E" w14:paraId="127BC1CB" w14:textId="10509BBC">
      <w:pPr>
        <w:widowControl w:val="0"/>
        <w:tabs>
          <w:tab w:val="left" w:pos="0"/>
          <w:tab w:val="left" w:pos="720"/>
          <w:tab w:val="left" w:pos="1440"/>
        </w:tabs>
        <w:rPr>
          <w:b/>
        </w:rPr>
      </w:pPr>
      <w:r w:rsidRPr="00347583">
        <w:rPr>
          <w:b/>
        </w:rPr>
        <w:t>13.</w:t>
      </w:r>
      <w:r>
        <w:rPr>
          <w:b/>
        </w:rPr>
        <w:tab/>
      </w:r>
      <w:r w:rsidRPr="00945B46">
        <w:rPr>
          <w:b/>
          <w:u w:val="single"/>
        </w:rPr>
        <w:t>Estimate of total annual costs to respondents.</w:t>
      </w:r>
    </w:p>
    <w:p w:rsidR="00815377" w:rsidRDefault="00815377" w14:paraId="30C646DD" w14:textId="77777777">
      <w:pPr>
        <w:widowControl w:val="0"/>
        <w:rPr>
          <w:b/>
          <w:u w:val="single"/>
        </w:rPr>
      </w:pPr>
    </w:p>
    <w:p w:rsidR="00F85911" w:rsidP="00027D81" w:rsidRDefault="0075169D" w14:paraId="41995604" w14:textId="5D5D4B62">
      <w:pPr>
        <w:widowControl w:val="0"/>
        <w:ind w:left="720"/>
        <w:rPr>
          <w:b/>
        </w:rPr>
      </w:pPr>
      <w:r>
        <w:t xml:space="preserve">There are no additional costs to respondents </w:t>
      </w:r>
      <w:r w:rsidR="009006DB">
        <w:t xml:space="preserve">for this information collection request.  </w:t>
      </w:r>
    </w:p>
    <w:p w:rsidR="00081D3E" w:rsidP="00075508" w:rsidRDefault="00081D3E" w14:paraId="3285A71A" w14:textId="77777777">
      <w:pPr>
        <w:widowControl w:val="0"/>
        <w:ind w:left="720"/>
        <w:rPr>
          <w:b/>
        </w:rPr>
      </w:pPr>
    </w:p>
    <w:p w:rsidR="00375E1F" w:rsidP="00375E1F" w:rsidRDefault="00375E1F" w14:paraId="4C686D81" w14:textId="77777777">
      <w:pPr>
        <w:widowControl w:val="0"/>
        <w:ind w:left="720" w:hanging="720"/>
        <w:rPr>
          <w:b/>
        </w:rPr>
      </w:pPr>
      <w:r w:rsidRPr="00347583">
        <w:rPr>
          <w:b/>
        </w:rPr>
        <w:t>14.</w:t>
      </w:r>
      <w:r>
        <w:rPr>
          <w:b/>
        </w:rPr>
        <w:tab/>
      </w:r>
      <w:r w:rsidRPr="00FA4807">
        <w:rPr>
          <w:b/>
          <w:u w:val="single"/>
        </w:rPr>
        <w:t>Estimate of Cost to Federal Government</w:t>
      </w:r>
      <w:r w:rsidRPr="00766753">
        <w:rPr>
          <w:b/>
        </w:rPr>
        <w:t>.</w:t>
      </w:r>
    </w:p>
    <w:p w:rsidR="00815377" w:rsidRDefault="00815377" w14:paraId="5D3DDEA1" w14:textId="77777777">
      <w:pPr>
        <w:widowControl w:val="0"/>
        <w:rPr>
          <w:b/>
        </w:rPr>
      </w:pPr>
    </w:p>
    <w:p w:rsidR="001F4B54" w:rsidRDefault="00766753" w14:paraId="37DF33B7" w14:textId="3F2C08A8">
      <w:pPr>
        <w:widowControl w:val="0"/>
        <w:ind w:left="720"/>
      </w:pPr>
      <w:r>
        <w:t>FRA provides free software call</w:t>
      </w:r>
      <w:r w:rsidR="001F4B54">
        <w:t>ed</w:t>
      </w:r>
      <w:r>
        <w:t xml:space="preserve"> the </w:t>
      </w:r>
      <w:r w:rsidRPr="00766753">
        <w:t>AIRG</w:t>
      </w:r>
      <w:r w:rsidR="001F4B54">
        <w:t xml:space="preserve"> to railroads to allow them to do their </w:t>
      </w:r>
      <w:r w:rsidR="009A3FA9">
        <w:t>F</w:t>
      </w:r>
      <w:r w:rsidR="001F4B54">
        <w:t xml:space="preserve">ederally required accident/incident reporting on a personal computer.  This software allows railroads to send a CD-ROM or to transmit the information via the Internet.  </w:t>
      </w:r>
    </w:p>
    <w:p w:rsidR="00ED4EFF" w:rsidRDefault="00ED4EFF" w14:paraId="08CFBFC3" w14:textId="77777777">
      <w:pPr>
        <w:widowControl w:val="0"/>
        <w:ind w:left="720"/>
      </w:pPr>
    </w:p>
    <w:p w:rsidR="00E05D2E" w:rsidRDefault="00ED4EFF" w14:paraId="24FC4BDF" w14:textId="77777777">
      <w:pPr>
        <w:widowControl w:val="0"/>
        <w:ind w:left="720"/>
      </w:pPr>
      <w:r>
        <w:t xml:space="preserve">FRA </w:t>
      </w:r>
      <w:r w:rsidR="00C1241E">
        <w:t>is now performing a one-time update to</w:t>
      </w:r>
      <w:r>
        <w:t xml:space="preserve"> the AIRG software to address cybersecurity issues going forward.  </w:t>
      </w:r>
      <w:r w:rsidR="00E05D2E">
        <w:t xml:space="preserve">The cost of this software update is $57,000.  </w:t>
      </w:r>
    </w:p>
    <w:p w:rsidR="00E05D2E" w:rsidRDefault="00E05D2E" w14:paraId="7DF76E0B" w14:textId="77777777">
      <w:pPr>
        <w:widowControl w:val="0"/>
        <w:ind w:left="720"/>
      </w:pPr>
    </w:p>
    <w:p w:rsidR="00C1241E" w:rsidRDefault="00E05D2E" w14:paraId="18459981" w14:textId="77777777">
      <w:pPr>
        <w:widowControl w:val="0"/>
        <w:ind w:left="720"/>
      </w:pPr>
      <w:r>
        <w:t xml:space="preserve">Additionally, </w:t>
      </w:r>
      <w:r w:rsidR="00ED4EFF">
        <w:t xml:space="preserve">FRA </w:t>
      </w:r>
      <w:r w:rsidR="00C1241E">
        <w:t>utilized two employees, a GS-14 employee and a GS-13 employee, to test the software before implementation.  Each employee spent approximately 24 hours to test the software and provide feedback prior to implementation.</w:t>
      </w:r>
    </w:p>
    <w:p w:rsidR="006C6C01" w:rsidRDefault="006C6C01" w14:paraId="411EA6EE" w14:textId="77777777">
      <w:pPr>
        <w:widowControl w:val="0"/>
        <w:ind w:left="720"/>
      </w:pPr>
    </w:p>
    <w:p w:rsidR="006C6C01" w:rsidRDefault="006C6C01" w14:paraId="4FF6D3B9" w14:textId="77777777">
      <w:pPr>
        <w:widowControl w:val="0"/>
        <w:ind w:left="720"/>
      </w:pPr>
      <w:r>
        <w:t>FRA uses a wage rate of $55.75 for the GS-13 employee and a wage rate of $65.88 for the GS-14 employee.</w:t>
      </w:r>
      <w:r>
        <w:rPr>
          <w:rStyle w:val="FootnoteReference"/>
        </w:rPr>
        <w:footnoteReference w:id="15"/>
      </w:r>
      <w:r>
        <w:t xml:space="preserve">  FRA estimates a cost of approximately $2,919 for their employees to test the AIRG software update.  </w:t>
      </w:r>
    </w:p>
    <w:p w:rsidRPr="00FA4807" w:rsidR="00ED4EFF" w:rsidRDefault="00C1241E" w14:paraId="4B254330" w14:textId="77777777">
      <w:pPr>
        <w:widowControl w:val="0"/>
        <w:ind w:left="720"/>
      </w:pPr>
      <w:r w:rsidRPr="00FA4807">
        <w:t xml:space="preserve">  </w:t>
      </w:r>
      <w:r w:rsidRPr="00FA4807" w:rsidR="00ED4EFF">
        <w:t xml:space="preserve">  </w:t>
      </w:r>
    </w:p>
    <w:p w:rsidRPr="00FA4807" w:rsidR="002D5792" w:rsidP="002D5792" w:rsidRDefault="006C6C01" w14:paraId="76112B1A" w14:textId="55DA1AA0">
      <w:pPr>
        <w:widowControl w:val="0"/>
        <w:ind w:left="720"/>
      </w:pPr>
      <w:r w:rsidRPr="00FA4807">
        <w:t xml:space="preserve">Total </w:t>
      </w:r>
      <w:r w:rsidRPr="00FA4807" w:rsidR="001F4B54">
        <w:t>Cost = $</w:t>
      </w:r>
      <w:r w:rsidRPr="00FA4807" w:rsidR="00C1241E">
        <w:t>5</w:t>
      </w:r>
      <w:r w:rsidRPr="00FA4807">
        <w:t>9,919</w:t>
      </w:r>
      <w:r w:rsidRPr="00FA4807" w:rsidR="00FF6852">
        <w:t xml:space="preserve"> </w:t>
      </w:r>
      <w:r w:rsidRPr="00FA4807" w:rsidR="002D5792">
        <w:t>(for three years)</w:t>
      </w:r>
    </w:p>
    <w:p w:rsidRPr="00FA4807" w:rsidR="002D5792" w:rsidP="002D5792" w:rsidRDefault="002D5792" w14:paraId="0BAF8D58" w14:textId="77777777">
      <w:pPr>
        <w:widowControl w:val="0"/>
        <w:ind w:left="720"/>
      </w:pPr>
    </w:p>
    <w:p w:rsidRPr="00FA4807" w:rsidR="002D5792" w:rsidP="002D5792" w:rsidRDefault="002D5792" w14:paraId="68CE170C" w14:textId="77777777">
      <w:pPr>
        <w:widowControl w:val="0"/>
        <w:ind w:left="720"/>
      </w:pPr>
      <w:r w:rsidRPr="00FA4807">
        <w:t>Annual Cost = $19,973</w:t>
      </w:r>
    </w:p>
    <w:p w:rsidR="00ED4EFF" w:rsidRDefault="00ED4EFF" w14:paraId="6A6C72F4" w14:textId="1FD94C0A">
      <w:pPr>
        <w:widowControl w:val="0"/>
        <w:ind w:left="720"/>
        <w:rPr>
          <w:b/>
        </w:rPr>
      </w:pPr>
    </w:p>
    <w:p w:rsidR="0013161C" w:rsidP="0013161C" w:rsidRDefault="0013161C" w14:paraId="6D734CF3" w14:textId="77777777">
      <w:pPr>
        <w:widowControl w:val="0"/>
        <w:ind w:left="720" w:hanging="720"/>
      </w:pPr>
      <w:r w:rsidRPr="007878ED">
        <w:rPr>
          <w:b/>
        </w:rPr>
        <w:t>15.</w:t>
      </w:r>
      <w:r>
        <w:rPr>
          <w:b/>
        </w:rPr>
        <w:tab/>
      </w:r>
      <w:r w:rsidRPr="007878ED">
        <w:rPr>
          <w:b/>
          <w:u w:val="single"/>
        </w:rPr>
        <w:t>Explanation of program changes and adjustments</w:t>
      </w:r>
      <w:r w:rsidRPr="007878ED">
        <w:rPr>
          <w:b/>
        </w:rPr>
        <w:t>.</w:t>
      </w:r>
    </w:p>
    <w:p w:rsidR="0013161C" w:rsidRDefault="0013161C" w14:paraId="7B5BF22C" w14:textId="77777777">
      <w:pPr>
        <w:widowControl w:val="0"/>
        <w:ind w:left="720"/>
      </w:pPr>
    </w:p>
    <w:p w:rsidR="00FC7014" w:rsidP="00FC7014" w:rsidRDefault="00FC7014" w14:paraId="11667168" w14:textId="77777777">
      <w:pPr>
        <w:widowControl w:val="0"/>
        <w:ind w:left="720"/>
      </w:pPr>
      <w:r>
        <w:t>This is an extension without change (with changes in estimates) to a current collection of information.</w:t>
      </w:r>
    </w:p>
    <w:p w:rsidR="00FC7014" w:rsidP="00FC7014" w:rsidRDefault="00FC7014" w14:paraId="22195A28" w14:textId="77777777">
      <w:pPr>
        <w:widowControl w:val="0"/>
        <w:ind w:left="720"/>
      </w:pPr>
    </w:p>
    <w:p w:rsidRPr="002C5AB0" w:rsidR="00FC7014" w:rsidP="00FC7014" w:rsidRDefault="00FC7014" w14:paraId="41A46CEC" w14:textId="1FECEAB5">
      <w:pPr>
        <w:widowControl w:val="0"/>
        <w:ind w:left="720"/>
      </w:pPr>
      <w:r>
        <w:t xml:space="preserve">The current OMB inventory for this information collection shows a total </w:t>
      </w:r>
      <w:r w:rsidRPr="002C5AB0">
        <w:t xml:space="preserve">burden of </w:t>
      </w:r>
      <w:r w:rsidRPr="000D4623" w:rsidR="002178D2">
        <w:t>46,57</w:t>
      </w:r>
      <w:r w:rsidR="00BD601B">
        <w:t>7</w:t>
      </w:r>
      <w:r w:rsidRPr="002C5AB0">
        <w:t xml:space="preserve"> hours and </w:t>
      </w:r>
      <w:r w:rsidRPr="000D4623" w:rsidR="002178D2">
        <w:t>109,4</w:t>
      </w:r>
      <w:r w:rsidR="00BD601B">
        <w:t>4</w:t>
      </w:r>
      <w:r w:rsidRPr="000D4623" w:rsidR="002178D2">
        <w:t>0</w:t>
      </w:r>
      <w:r w:rsidRPr="002C5AB0">
        <w:t xml:space="preserve"> responses, while the requesting inventory estimates a total burden of </w:t>
      </w:r>
      <w:r w:rsidRPr="000D4623" w:rsidR="002178D2">
        <w:t>35,</w:t>
      </w:r>
      <w:r w:rsidRPr="000D4623" w:rsidR="00C524F3">
        <w:t>84</w:t>
      </w:r>
      <w:r w:rsidR="00C524F3">
        <w:t>6</w:t>
      </w:r>
      <w:r w:rsidRPr="002C5AB0" w:rsidR="00C524F3">
        <w:t xml:space="preserve"> </w:t>
      </w:r>
      <w:r w:rsidRPr="002C5AB0">
        <w:t xml:space="preserve">hours and </w:t>
      </w:r>
      <w:r w:rsidRPr="000D4623" w:rsidR="002178D2">
        <w:t>89,057</w:t>
      </w:r>
      <w:r w:rsidRPr="002C5AB0">
        <w:t xml:space="preserve"> responses.  Overall, the burden for this submission has decreased by </w:t>
      </w:r>
      <w:r w:rsidRPr="000D4623" w:rsidR="002178D2">
        <w:t>10,</w:t>
      </w:r>
      <w:r w:rsidRPr="000D4623" w:rsidR="00C524F3">
        <w:t>73</w:t>
      </w:r>
      <w:r w:rsidR="00C524F3">
        <w:t>1</w:t>
      </w:r>
      <w:r w:rsidRPr="002C5AB0" w:rsidR="00C524F3">
        <w:t xml:space="preserve"> </w:t>
      </w:r>
      <w:r w:rsidRPr="002C5AB0">
        <w:t xml:space="preserve">hours and decreased by </w:t>
      </w:r>
      <w:r w:rsidRPr="000D4623" w:rsidR="002178D2">
        <w:t>20,3</w:t>
      </w:r>
      <w:r w:rsidR="00BD601B">
        <w:t>8</w:t>
      </w:r>
      <w:r w:rsidRPr="000D4623" w:rsidR="002178D2">
        <w:t>3</w:t>
      </w:r>
      <w:r w:rsidRPr="002C5AB0">
        <w:t xml:space="preserve"> responses. There is no change in the method of the collection.  The decrease in burden is solely the result of adjustments. </w:t>
      </w:r>
    </w:p>
    <w:p w:rsidRPr="00DE7C9C" w:rsidR="00FC7014" w:rsidP="00FC7014" w:rsidRDefault="00FC7014" w14:paraId="5BF38302" w14:textId="77777777">
      <w:pPr>
        <w:widowControl w:val="0"/>
        <w:ind w:left="720"/>
      </w:pPr>
    </w:p>
    <w:p w:rsidR="00FC7014" w:rsidP="00FC7014" w:rsidRDefault="00FC7014" w14:paraId="27F5C56F" w14:textId="2B3C5494">
      <w:pPr>
        <w:widowControl w:val="0"/>
        <w:ind w:left="720"/>
      </w:pPr>
      <w:r w:rsidRPr="00DE7C9C">
        <w:t xml:space="preserve">FRA determined some of the estimates were </w:t>
      </w:r>
      <w:r w:rsidRPr="000D4623" w:rsidR="00DE7C9C">
        <w:t>being accounted for in multiple areas of the information collection request</w:t>
      </w:r>
      <w:r w:rsidRPr="00DE7C9C">
        <w:t>.  For instance,</w:t>
      </w:r>
      <w:r w:rsidR="00555FB3">
        <w:t xml:space="preserve"> </w:t>
      </w:r>
      <w:r w:rsidRPr="00DE7C9C">
        <w:t xml:space="preserve">burden hours </w:t>
      </w:r>
      <w:r w:rsidR="00555FB3">
        <w:t>associated with</w:t>
      </w:r>
      <w:r w:rsidRPr="00DE7C9C" w:rsidR="00555FB3">
        <w:t xml:space="preserve"> </w:t>
      </w:r>
      <w:r w:rsidRPr="000D4623" w:rsidR="00555FB3">
        <w:t>passenger injuries</w:t>
      </w:r>
      <w:r w:rsidRPr="00DE7C9C" w:rsidR="00555FB3">
        <w:t xml:space="preserve"> </w:t>
      </w:r>
      <w:r w:rsidRPr="00DE7C9C">
        <w:t xml:space="preserve">under § </w:t>
      </w:r>
      <w:r w:rsidRPr="000D4623" w:rsidR="00DE7C9C">
        <w:t>225</w:t>
      </w:r>
      <w:r w:rsidRPr="00DE7C9C">
        <w:t>.</w:t>
      </w:r>
      <w:r w:rsidRPr="000D4623" w:rsidR="00DE7C9C">
        <w:t xml:space="preserve">21/25 </w:t>
      </w:r>
      <w:r w:rsidR="00975FF7">
        <w:t xml:space="preserve">(Form 6180.98) </w:t>
      </w:r>
      <w:r w:rsidRPr="00DE7C9C">
        <w:t xml:space="preserve">were removed </w:t>
      </w:r>
      <w:r w:rsidR="00555FB3">
        <w:t>because they are</w:t>
      </w:r>
      <w:r w:rsidR="00C70BB0">
        <w:t xml:space="preserve"> already</w:t>
      </w:r>
      <w:r w:rsidR="00975FF7">
        <w:t xml:space="preserve"> </w:t>
      </w:r>
      <w:r w:rsidRPr="000D4623" w:rsidR="00DE7C9C">
        <w:t>included</w:t>
      </w:r>
      <w:r w:rsidR="00BF57F3">
        <w:t xml:space="preserve"> </w:t>
      </w:r>
      <w:r w:rsidR="00C70BB0">
        <w:t>under</w:t>
      </w:r>
      <w:r w:rsidRPr="00DE7C9C" w:rsidR="00C70BB0">
        <w:t xml:space="preserve"> § </w:t>
      </w:r>
      <w:r w:rsidRPr="000D4623" w:rsidR="00C70BB0">
        <w:t>225</w:t>
      </w:r>
      <w:r w:rsidRPr="00DE7C9C" w:rsidR="00C70BB0">
        <w:t>.</w:t>
      </w:r>
      <w:r w:rsidR="00C70BB0">
        <w:t>21 (Form 6180.55)</w:t>
      </w:r>
      <w:r w:rsidRPr="000D4623" w:rsidR="00DE7C9C">
        <w:t xml:space="preserve">. </w:t>
      </w:r>
      <w:r w:rsidR="00555FB3">
        <w:t xml:space="preserve"> </w:t>
      </w:r>
      <w:r w:rsidRPr="00DE7C9C">
        <w:t>The table below provides specific information on any burden estimates that have changed from the previous submission.</w:t>
      </w:r>
    </w:p>
    <w:p w:rsidR="00FA4807" w:rsidP="00FC7014" w:rsidRDefault="00FA4807" w14:paraId="449D3757" w14:textId="77777777">
      <w:pPr>
        <w:widowControl w:val="0"/>
        <w:ind w:left="720"/>
        <w:sectPr w:rsidR="00FA4807" w:rsidSect="00FA4807">
          <w:pgSz w:w="12240" w:h="15840"/>
          <w:pgMar w:top="1440" w:right="1440" w:bottom="1440" w:left="1440" w:header="1440" w:footer="1440" w:gutter="0"/>
          <w:cols w:space="720"/>
          <w:docGrid w:linePitch="326"/>
        </w:sectPr>
      </w:pPr>
    </w:p>
    <w:tbl>
      <w:tblPr>
        <w:tblW w:w="13022" w:type="dxa"/>
        <w:tblInd w:w="113" w:type="dxa"/>
        <w:tblLook w:val="04A0" w:firstRow="1" w:lastRow="0" w:firstColumn="1" w:lastColumn="0" w:noHBand="0" w:noVBand="1"/>
      </w:tblPr>
      <w:tblGrid>
        <w:gridCol w:w="2041"/>
        <w:gridCol w:w="1358"/>
        <w:gridCol w:w="1433"/>
        <w:gridCol w:w="1446"/>
        <w:gridCol w:w="1080"/>
        <w:gridCol w:w="1349"/>
        <w:gridCol w:w="1080"/>
        <w:gridCol w:w="3235"/>
      </w:tblGrid>
      <w:tr w:rsidRPr="00B54D60" w:rsidR="00F500D9" w:rsidTr="00B54D60" w14:paraId="40B02BA0" w14:textId="77777777">
        <w:trPr>
          <w:trHeight w:val="264"/>
        </w:trPr>
        <w:tc>
          <w:tcPr>
            <w:tcW w:w="2041" w:type="dxa"/>
            <w:tcBorders>
              <w:top w:val="single" w:color="auto" w:sz="4" w:space="0"/>
              <w:left w:val="single" w:color="auto" w:sz="4" w:space="0"/>
              <w:bottom w:val="single" w:color="auto" w:sz="4" w:space="0"/>
              <w:right w:val="single" w:color="auto" w:sz="4" w:space="0"/>
            </w:tcBorders>
            <w:shd w:val="clear" w:color="auto" w:fill="auto"/>
            <w:hideMark/>
          </w:tcPr>
          <w:p w:rsidRPr="00B54D60" w:rsidR="00216FD2" w:rsidP="00570317" w:rsidRDefault="00216FD2" w14:paraId="21CADF3E" w14:textId="77777777">
            <w:pPr>
              <w:rPr>
                <w:color w:val="000000"/>
                <w:sz w:val="18"/>
                <w:szCs w:val="18"/>
              </w:rPr>
            </w:pPr>
            <w:r w:rsidRPr="00B54D60">
              <w:rPr>
                <w:color w:val="000000"/>
                <w:sz w:val="18"/>
                <w:szCs w:val="18"/>
              </w:rPr>
              <w:t>CFR Section</w:t>
            </w:r>
          </w:p>
        </w:tc>
        <w:tc>
          <w:tcPr>
            <w:tcW w:w="4237" w:type="dxa"/>
            <w:gridSpan w:val="3"/>
            <w:tcBorders>
              <w:top w:val="single" w:color="auto" w:sz="4" w:space="0"/>
              <w:left w:val="nil"/>
              <w:bottom w:val="single" w:color="auto" w:sz="4" w:space="0"/>
              <w:right w:val="single" w:color="auto" w:sz="4" w:space="0"/>
            </w:tcBorders>
            <w:shd w:val="clear" w:color="auto" w:fill="auto"/>
            <w:hideMark/>
          </w:tcPr>
          <w:p w:rsidRPr="00B54D60" w:rsidR="00216FD2" w:rsidRDefault="00216FD2" w14:paraId="7EE31CB8" w14:textId="77777777">
            <w:pPr>
              <w:jc w:val="center"/>
              <w:rPr>
                <w:b/>
                <w:bCs/>
                <w:color w:val="000000"/>
                <w:sz w:val="18"/>
                <w:szCs w:val="18"/>
              </w:rPr>
            </w:pPr>
            <w:r w:rsidRPr="00B54D60">
              <w:rPr>
                <w:b/>
                <w:bCs/>
                <w:color w:val="000000"/>
                <w:sz w:val="18"/>
                <w:szCs w:val="18"/>
              </w:rPr>
              <w:t>Total Annual Responses</w:t>
            </w:r>
          </w:p>
        </w:tc>
        <w:tc>
          <w:tcPr>
            <w:tcW w:w="3509" w:type="dxa"/>
            <w:gridSpan w:val="3"/>
            <w:tcBorders>
              <w:top w:val="single" w:color="auto" w:sz="4" w:space="0"/>
              <w:left w:val="nil"/>
              <w:bottom w:val="single" w:color="auto" w:sz="4" w:space="0"/>
              <w:right w:val="single" w:color="auto" w:sz="4" w:space="0"/>
            </w:tcBorders>
            <w:shd w:val="clear" w:color="auto" w:fill="auto"/>
            <w:hideMark/>
          </w:tcPr>
          <w:p w:rsidRPr="00B54D60" w:rsidR="00216FD2" w:rsidRDefault="00216FD2" w14:paraId="69D1BED2" w14:textId="77777777">
            <w:pPr>
              <w:jc w:val="center"/>
              <w:rPr>
                <w:b/>
                <w:bCs/>
                <w:color w:val="000000"/>
                <w:sz w:val="18"/>
                <w:szCs w:val="18"/>
              </w:rPr>
            </w:pPr>
            <w:r w:rsidRPr="00B54D60">
              <w:rPr>
                <w:b/>
                <w:bCs/>
                <w:color w:val="000000"/>
                <w:sz w:val="18"/>
                <w:szCs w:val="18"/>
              </w:rPr>
              <w:t>Total Annual Burden Hours</w:t>
            </w:r>
          </w:p>
        </w:tc>
        <w:tc>
          <w:tcPr>
            <w:tcW w:w="3235" w:type="dxa"/>
            <w:tcBorders>
              <w:top w:val="single" w:color="auto" w:sz="4" w:space="0"/>
              <w:left w:val="nil"/>
              <w:bottom w:val="single" w:color="auto" w:sz="4" w:space="0"/>
              <w:right w:val="single" w:color="auto" w:sz="4" w:space="0"/>
            </w:tcBorders>
          </w:tcPr>
          <w:p w:rsidRPr="00B54D60" w:rsidR="00216FD2" w:rsidP="000C3936" w:rsidRDefault="00CF1710" w14:paraId="2E92616C" w14:textId="77777777">
            <w:pPr>
              <w:rPr>
                <w:b/>
                <w:bCs/>
                <w:color w:val="000000"/>
                <w:sz w:val="18"/>
                <w:szCs w:val="18"/>
              </w:rPr>
            </w:pPr>
            <w:r w:rsidRPr="00B54D60">
              <w:rPr>
                <w:b/>
                <w:color w:val="000000"/>
                <w:sz w:val="18"/>
                <w:szCs w:val="18"/>
              </w:rPr>
              <w:t>PRA Estimates and Analyses</w:t>
            </w:r>
          </w:p>
        </w:tc>
      </w:tr>
      <w:tr w:rsidRPr="00B54D60" w:rsidR="00B54D60" w:rsidTr="00B54D60" w14:paraId="47C7E022"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16FD2" w:rsidP="00570317" w:rsidRDefault="00216FD2" w14:paraId="4186663A" w14:textId="77777777">
            <w:pPr>
              <w:rPr>
                <w:color w:val="000000"/>
                <w:sz w:val="18"/>
                <w:szCs w:val="18"/>
              </w:rPr>
            </w:pPr>
            <w:r w:rsidRPr="00B54D60">
              <w:rPr>
                <w:color w:val="000000"/>
                <w:sz w:val="18"/>
                <w:szCs w:val="18"/>
              </w:rPr>
              <w:t> </w:t>
            </w:r>
          </w:p>
        </w:tc>
        <w:tc>
          <w:tcPr>
            <w:tcW w:w="1358" w:type="dxa"/>
            <w:tcBorders>
              <w:top w:val="nil"/>
              <w:left w:val="nil"/>
              <w:bottom w:val="single" w:color="auto" w:sz="4" w:space="0"/>
              <w:right w:val="single" w:color="auto" w:sz="4" w:space="0"/>
            </w:tcBorders>
            <w:shd w:val="clear" w:color="auto" w:fill="auto"/>
            <w:hideMark/>
          </w:tcPr>
          <w:p w:rsidRPr="00B54D60" w:rsidR="00216FD2" w:rsidRDefault="00216FD2" w14:paraId="5C0C9563" w14:textId="77777777">
            <w:pPr>
              <w:jc w:val="center"/>
              <w:rPr>
                <w:color w:val="000000"/>
                <w:sz w:val="18"/>
                <w:szCs w:val="18"/>
              </w:rPr>
            </w:pPr>
            <w:r w:rsidRPr="00B54D60">
              <w:rPr>
                <w:color w:val="000000"/>
                <w:sz w:val="18"/>
                <w:szCs w:val="18"/>
              </w:rPr>
              <w:t>Previous Submission</w:t>
            </w:r>
          </w:p>
        </w:tc>
        <w:tc>
          <w:tcPr>
            <w:tcW w:w="1433" w:type="dxa"/>
            <w:tcBorders>
              <w:top w:val="nil"/>
              <w:left w:val="nil"/>
              <w:bottom w:val="single" w:color="auto" w:sz="4" w:space="0"/>
              <w:right w:val="single" w:color="auto" w:sz="4" w:space="0"/>
            </w:tcBorders>
            <w:shd w:val="clear" w:color="auto" w:fill="auto"/>
            <w:hideMark/>
          </w:tcPr>
          <w:p w:rsidRPr="00B54D60" w:rsidR="00216FD2" w:rsidRDefault="00216FD2" w14:paraId="69CBDA64" w14:textId="77777777">
            <w:pPr>
              <w:jc w:val="center"/>
              <w:rPr>
                <w:color w:val="000000"/>
                <w:sz w:val="18"/>
                <w:szCs w:val="18"/>
              </w:rPr>
            </w:pPr>
            <w:r w:rsidRPr="00B54D60">
              <w:rPr>
                <w:color w:val="000000"/>
                <w:sz w:val="18"/>
                <w:szCs w:val="18"/>
              </w:rPr>
              <w:t>Current Submission</w:t>
            </w:r>
          </w:p>
        </w:tc>
        <w:tc>
          <w:tcPr>
            <w:tcW w:w="1446" w:type="dxa"/>
            <w:tcBorders>
              <w:top w:val="nil"/>
              <w:left w:val="nil"/>
              <w:bottom w:val="single" w:color="auto" w:sz="4" w:space="0"/>
              <w:right w:val="single" w:color="auto" w:sz="4" w:space="0"/>
            </w:tcBorders>
            <w:shd w:val="clear" w:color="auto" w:fill="auto"/>
            <w:hideMark/>
          </w:tcPr>
          <w:p w:rsidRPr="00B54D60" w:rsidR="00216FD2" w:rsidRDefault="00216FD2" w14:paraId="4C862FF4" w14:textId="77777777">
            <w:pPr>
              <w:jc w:val="center"/>
              <w:rPr>
                <w:color w:val="000000"/>
                <w:sz w:val="18"/>
                <w:szCs w:val="18"/>
              </w:rPr>
            </w:pPr>
            <w:r w:rsidRPr="00B54D60">
              <w:rPr>
                <w:color w:val="000000"/>
                <w:sz w:val="18"/>
                <w:szCs w:val="18"/>
              </w:rPr>
              <w:t>Difference</w:t>
            </w:r>
          </w:p>
        </w:tc>
        <w:tc>
          <w:tcPr>
            <w:tcW w:w="1080" w:type="dxa"/>
            <w:tcBorders>
              <w:top w:val="nil"/>
              <w:left w:val="nil"/>
              <w:bottom w:val="single" w:color="auto" w:sz="4" w:space="0"/>
              <w:right w:val="single" w:color="auto" w:sz="4" w:space="0"/>
            </w:tcBorders>
            <w:shd w:val="clear" w:color="auto" w:fill="auto"/>
            <w:hideMark/>
          </w:tcPr>
          <w:p w:rsidRPr="00B54D60" w:rsidR="00216FD2" w:rsidRDefault="00216FD2" w14:paraId="52EA869F" w14:textId="77777777">
            <w:pPr>
              <w:jc w:val="center"/>
              <w:rPr>
                <w:color w:val="000000"/>
                <w:sz w:val="18"/>
                <w:szCs w:val="18"/>
              </w:rPr>
            </w:pPr>
            <w:r w:rsidRPr="00B54D60">
              <w:rPr>
                <w:color w:val="000000"/>
                <w:sz w:val="18"/>
                <w:szCs w:val="18"/>
              </w:rPr>
              <w:t>Previous Submission</w:t>
            </w:r>
          </w:p>
        </w:tc>
        <w:tc>
          <w:tcPr>
            <w:tcW w:w="1349" w:type="dxa"/>
            <w:tcBorders>
              <w:top w:val="nil"/>
              <w:left w:val="nil"/>
              <w:bottom w:val="single" w:color="auto" w:sz="4" w:space="0"/>
              <w:right w:val="single" w:color="auto" w:sz="4" w:space="0"/>
            </w:tcBorders>
            <w:shd w:val="clear" w:color="auto" w:fill="auto"/>
            <w:hideMark/>
          </w:tcPr>
          <w:p w:rsidRPr="00B54D60" w:rsidR="00216FD2" w:rsidRDefault="00216FD2" w14:paraId="0A3B5995" w14:textId="77777777">
            <w:pPr>
              <w:jc w:val="center"/>
              <w:rPr>
                <w:color w:val="000000"/>
                <w:sz w:val="18"/>
                <w:szCs w:val="18"/>
              </w:rPr>
            </w:pPr>
            <w:r w:rsidRPr="00B54D60">
              <w:rPr>
                <w:color w:val="000000"/>
                <w:sz w:val="18"/>
                <w:szCs w:val="18"/>
              </w:rPr>
              <w:t>Current Submission</w:t>
            </w:r>
          </w:p>
        </w:tc>
        <w:tc>
          <w:tcPr>
            <w:tcW w:w="1080" w:type="dxa"/>
            <w:tcBorders>
              <w:top w:val="nil"/>
              <w:left w:val="nil"/>
              <w:bottom w:val="single" w:color="auto" w:sz="4" w:space="0"/>
              <w:right w:val="single" w:color="auto" w:sz="4" w:space="0"/>
            </w:tcBorders>
            <w:shd w:val="clear" w:color="auto" w:fill="auto"/>
            <w:hideMark/>
          </w:tcPr>
          <w:p w:rsidRPr="00B54D60" w:rsidR="00216FD2" w:rsidRDefault="00216FD2" w14:paraId="21E8581C" w14:textId="77777777">
            <w:pPr>
              <w:jc w:val="center"/>
              <w:rPr>
                <w:color w:val="000000"/>
                <w:sz w:val="18"/>
                <w:szCs w:val="18"/>
              </w:rPr>
            </w:pPr>
            <w:r w:rsidRPr="00B54D60">
              <w:rPr>
                <w:color w:val="000000"/>
                <w:sz w:val="18"/>
                <w:szCs w:val="18"/>
              </w:rPr>
              <w:t>Difference</w:t>
            </w:r>
          </w:p>
        </w:tc>
        <w:tc>
          <w:tcPr>
            <w:tcW w:w="3235" w:type="dxa"/>
            <w:tcBorders>
              <w:top w:val="nil"/>
              <w:left w:val="nil"/>
              <w:bottom w:val="single" w:color="auto" w:sz="4" w:space="0"/>
              <w:right w:val="single" w:color="auto" w:sz="4" w:space="0"/>
            </w:tcBorders>
          </w:tcPr>
          <w:p w:rsidRPr="00B54D60" w:rsidR="00216FD2" w:rsidP="000C3936" w:rsidRDefault="00216FD2" w14:paraId="6988FFBD" w14:textId="77777777">
            <w:pPr>
              <w:rPr>
                <w:color w:val="000000"/>
                <w:sz w:val="18"/>
                <w:szCs w:val="18"/>
              </w:rPr>
            </w:pPr>
          </w:p>
        </w:tc>
      </w:tr>
      <w:tr w:rsidRPr="00B54D60" w:rsidR="00B54D60" w:rsidTr="00B54D60" w14:paraId="00FDF7B9" w14:textId="77777777">
        <w:trPr>
          <w:trHeight w:val="1320"/>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59EE5676" w14:textId="77777777">
            <w:pPr>
              <w:rPr>
                <w:color w:val="000000"/>
                <w:sz w:val="18"/>
                <w:szCs w:val="18"/>
              </w:rPr>
            </w:pPr>
            <w:r w:rsidRPr="00B54D60">
              <w:rPr>
                <w:color w:val="000000"/>
                <w:sz w:val="18"/>
                <w:szCs w:val="18"/>
              </w:rPr>
              <w:t>225.6(a)—Consolidated reporting—Request to FRA by parent corporation to treat its commonly controlled carriers as a single railroad carrier for purposes of this part</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E526CA" w14:paraId="2E8D7259" w14:textId="77777777">
            <w:pPr>
              <w:jc w:val="center"/>
              <w:rPr>
                <w:color w:val="000000"/>
                <w:sz w:val="18"/>
                <w:szCs w:val="18"/>
              </w:rPr>
            </w:pPr>
            <w:r w:rsidRPr="00B54D60">
              <w:rPr>
                <w:color w:val="000000"/>
                <w:sz w:val="18"/>
                <w:szCs w:val="18"/>
              </w:rPr>
              <w:t>1 request</w:t>
            </w:r>
          </w:p>
          <w:p w:rsidRPr="00B54D60" w:rsidR="00A5329E" w:rsidRDefault="00E526CA" w14:paraId="2777CC1A" w14:textId="5CB889DB">
            <w:pPr>
              <w:jc w:val="center"/>
              <w:rPr>
                <w:color w:val="000000"/>
                <w:sz w:val="18"/>
                <w:szCs w:val="18"/>
              </w:rPr>
            </w:pPr>
            <w:r w:rsidRPr="00B54D60">
              <w:rPr>
                <w:color w:val="000000"/>
                <w:sz w:val="18"/>
                <w:szCs w:val="18"/>
              </w:rPr>
              <w:t xml:space="preserve"> </w:t>
            </w:r>
            <w:r w:rsidRPr="00B54D60" w:rsidR="00A5329E">
              <w:rPr>
                <w:color w:val="000000"/>
                <w:sz w:val="18"/>
                <w:szCs w:val="18"/>
              </w:rPr>
              <w:t>(40 hours)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A5329E" w14:paraId="5C1DDC1E" w14:textId="77777777">
            <w:pPr>
              <w:jc w:val="center"/>
              <w:rPr>
                <w:color w:val="000000"/>
                <w:sz w:val="18"/>
                <w:szCs w:val="18"/>
              </w:rPr>
            </w:pPr>
            <w:r w:rsidRPr="00B54D60">
              <w:rPr>
                <w:color w:val="000000"/>
                <w:sz w:val="18"/>
                <w:szCs w:val="18"/>
              </w:rPr>
              <w:t>0</w:t>
            </w:r>
            <w:r w:rsidRPr="00B54D60" w:rsidR="007745DD">
              <w:rPr>
                <w:color w:val="000000"/>
                <w:sz w:val="18"/>
                <w:szCs w:val="18"/>
              </w:rPr>
              <w:t>.33</w:t>
            </w:r>
            <w:r w:rsidRPr="00B54D60">
              <w:rPr>
                <w:color w:val="000000"/>
                <w:sz w:val="18"/>
                <w:szCs w:val="18"/>
              </w:rPr>
              <w:t xml:space="preserve"> request</w:t>
            </w:r>
            <w:r w:rsidRPr="00B54D60" w:rsidR="007745DD">
              <w:rPr>
                <w:color w:val="000000"/>
                <w:sz w:val="18"/>
                <w:szCs w:val="18"/>
              </w:rPr>
              <w:t>s</w:t>
            </w:r>
          </w:p>
          <w:p w:rsidRPr="00B54D60" w:rsidR="00A5329E" w:rsidRDefault="00A5329E" w14:paraId="39DDD61D" w14:textId="0368875E">
            <w:pPr>
              <w:jc w:val="center"/>
              <w:rPr>
                <w:color w:val="000000"/>
                <w:sz w:val="18"/>
                <w:szCs w:val="18"/>
              </w:rPr>
            </w:pPr>
            <w:r w:rsidRPr="00B54D60">
              <w:rPr>
                <w:color w:val="000000"/>
                <w:sz w:val="18"/>
                <w:szCs w:val="18"/>
              </w:rPr>
              <w:t xml:space="preserve"> (40 hours)</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A5329E" w14:paraId="0E6BFA1E" w14:textId="71645507">
            <w:pPr>
              <w:jc w:val="center"/>
              <w:rPr>
                <w:color w:val="000000"/>
                <w:sz w:val="18"/>
                <w:szCs w:val="18"/>
              </w:rPr>
            </w:pPr>
            <w:r w:rsidRPr="00B54D60">
              <w:rPr>
                <w:color w:val="000000"/>
                <w:sz w:val="18"/>
                <w:szCs w:val="18"/>
              </w:rPr>
              <w:t>-</w:t>
            </w:r>
            <w:r w:rsidRPr="00B54D60" w:rsidR="002D5792">
              <w:rPr>
                <w:color w:val="000000"/>
                <w:sz w:val="18"/>
                <w:szCs w:val="18"/>
              </w:rPr>
              <w:t xml:space="preserve">0.67 </w:t>
            </w:r>
            <w:r w:rsidRPr="00B54D60">
              <w:rPr>
                <w:color w:val="000000"/>
                <w:sz w:val="18"/>
                <w:szCs w:val="18"/>
              </w:rPr>
              <w:t>request</w:t>
            </w:r>
            <w:r w:rsidRPr="00B54D60" w:rsidR="002D5792">
              <w:rPr>
                <w:color w:val="000000"/>
                <w:sz w:val="18"/>
                <w:szCs w:val="18"/>
              </w:rPr>
              <w:t>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5F6713BC" w14:textId="77777777">
            <w:pPr>
              <w:jc w:val="center"/>
              <w:rPr>
                <w:color w:val="000000"/>
                <w:sz w:val="18"/>
                <w:szCs w:val="18"/>
              </w:rPr>
            </w:pPr>
            <w:r w:rsidRPr="00B54D60">
              <w:rPr>
                <w:color w:val="000000"/>
                <w:sz w:val="18"/>
                <w:szCs w:val="18"/>
              </w:rPr>
              <w:t>40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A5329E" w14:paraId="106CEE0A" w14:textId="77777777">
            <w:pPr>
              <w:jc w:val="center"/>
              <w:rPr>
                <w:color w:val="000000"/>
                <w:sz w:val="18"/>
                <w:szCs w:val="18"/>
              </w:rPr>
            </w:pPr>
            <w:r w:rsidRPr="00B54D60">
              <w:rPr>
                <w:color w:val="000000"/>
                <w:sz w:val="18"/>
                <w:szCs w:val="18"/>
              </w:rPr>
              <w:t>13.20 hours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3DF4A7D6" w14:textId="77777777">
            <w:pPr>
              <w:jc w:val="center"/>
              <w:rPr>
                <w:color w:val="000000"/>
                <w:sz w:val="18"/>
                <w:szCs w:val="18"/>
              </w:rPr>
            </w:pPr>
            <w:r w:rsidRPr="00B54D60">
              <w:rPr>
                <w:color w:val="000000"/>
                <w:sz w:val="18"/>
                <w:szCs w:val="18"/>
              </w:rPr>
              <w:t>-26.80 hours</w:t>
            </w:r>
          </w:p>
        </w:tc>
        <w:tc>
          <w:tcPr>
            <w:tcW w:w="3235" w:type="dxa"/>
            <w:tcBorders>
              <w:top w:val="nil"/>
              <w:left w:val="nil"/>
              <w:bottom w:val="single" w:color="auto" w:sz="4" w:space="0"/>
              <w:right w:val="single" w:color="auto" w:sz="4" w:space="0"/>
            </w:tcBorders>
          </w:tcPr>
          <w:p w:rsidRPr="00B54D60" w:rsidR="00A5329E" w:rsidP="0050094A" w:rsidRDefault="00A5329E" w14:paraId="6DD78B0A" w14:textId="4199BB4D">
            <w:pPr>
              <w:rPr>
                <w:color w:val="000000"/>
                <w:sz w:val="18"/>
                <w:szCs w:val="18"/>
              </w:rPr>
            </w:pPr>
            <w:r w:rsidRPr="00B54D60">
              <w:rPr>
                <w:color w:val="000000"/>
                <w:sz w:val="18"/>
                <w:szCs w:val="18"/>
              </w:rPr>
              <w:t xml:space="preserve">The reduction is due to </w:t>
            </w:r>
            <w:r w:rsidRPr="00B54D60" w:rsidR="00100849">
              <w:rPr>
                <w:color w:val="000000"/>
                <w:sz w:val="18"/>
                <w:szCs w:val="18"/>
              </w:rPr>
              <w:t>an adjustment</w:t>
            </w:r>
            <w:r w:rsidRPr="00B54D60">
              <w:rPr>
                <w:color w:val="000000"/>
                <w:sz w:val="18"/>
                <w:szCs w:val="18"/>
              </w:rPr>
              <w:t xml:space="preserve"> in </w:t>
            </w:r>
            <w:r w:rsidRPr="00B54D60" w:rsidR="00100849">
              <w:rPr>
                <w:color w:val="000000"/>
                <w:sz w:val="18"/>
                <w:szCs w:val="18"/>
              </w:rPr>
              <w:t xml:space="preserve">the </w:t>
            </w:r>
            <w:r w:rsidRPr="00B54D60">
              <w:rPr>
                <w:color w:val="000000"/>
                <w:sz w:val="18"/>
                <w:szCs w:val="18"/>
              </w:rPr>
              <w:t xml:space="preserve">annual responses.   FRA </w:t>
            </w:r>
            <w:r w:rsidRPr="00B54D60" w:rsidR="00100849">
              <w:rPr>
                <w:color w:val="000000"/>
                <w:sz w:val="18"/>
                <w:szCs w:val="18"/>
              </w:rPr>
              <w:t xml:space="preserve">anticipates that one response will be received from railroads during the </w:t>
            </w:r>
            <w:r w:rsidRPr="00B54D60" w:rsidR="00C53182">
              <w:rPr>
                <w:color w:val="000000"/>
                <w:sz w:val="18"/>
                <w:szCs w:val="18"/>
              </w:rPr>
              <w:t>three-year</w:t>
            </w:r>
            <w:r w:rsidRPr="00B54D60" w:rsidR="00100849">
              <w:rPr>
                <w:color w:val="000000"/>
                <w:sz w:val="18"/>
                <w:szCs w:val="18"/>
              </w:rPr>
              <w:t xml:space="preserve"> period of this information collection request. </w:t>
            </w:r>
            <w:r w:rsidRPr="00B54D60">
              <w:rPr>
                <w:color w:val="000000"/>
                <w:sz w:val="18"/>
                <w:szCs w:val="18"/>
              </w:rPr>
              <w:t xml:space="preserve">  </w:t>
            </w:r>
          </w:p>
        </w:tc>
      </w:tr>
      <w:tr w:rsidRPr="00B54D60" w:rsidR="00B54D60" w:rsidTr="00B54D60" w14:paraId="6FF62625" w14:textId="77777777">
        <w:trPr>
          <w:trHeight w:val="1056"/>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2A1515B4" w14:textId="77777777">
            <w:pPr>
              <w:rPr>
                <w:color w:val="000000"/>
                <w:sz w:val="18"/>
                <w:szCs w:val="18"/>
              </w:rPr>
            </w:pPr>
            <w:r w:rsidRPr="00B54D60">
              <w:rPr>
                <w:color w:val="000000"/>
                <w:sz w:val="18"/>
                <w:szCs w:val="18"/>
              </w:rPr>
              <w:t>—(b) Written agreement by parent corporation with FRA on specific subsidiaries included in its railroad system</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A5329E" w14:paraId="061BFB92" w14:textId="77777777">
            <w:pPr>
              <w:jc w:val="center"/>
              <w:rPr>
                <w:color w:val="000000"/>
                <w:sz w:val="18"/>
                <w:szCs w:val="18"/>
              </w:rPr>
            </w:pPr>
            <w:r w:rsidRPr="00B54D60">
              <w:rPr>
                <w:color w:val="000000"/>
                <w:sz w:val="18"/>
                <w:szCs w:val="18"/>
              </w:rPr>
              <w:t xml:space="preserve">1 written agreement </w:t>
            </w:r>
          </w:p>
          <w:p w:rsidRPr="00B54D60" w:rsidR="00A5329E" w:rsidRDefault="00A5329E" w14:paraId="05EE554A" w14:textId="009242DE">
            <w:pPr>
              <w:jc w:val="center"/>
              <w:rPr>
                <w:color w:val="000000"/>
                <w:sz w:val="18"/>
                <w:szCs w:val="18"/>
              </w:rPr>
            </w:pPr>
            <w:r w:rsidRPr="00B54D60">
              <w:rPr>
                <w:color w:val="000000"/>
                <w:sz w:val="18"/>
                <w:szCs w:val="18"/>
              </w:rPr>
              <w:t>(2 hours)</w:t>
            </w:r>
          </w:p>
        </w:tc>
        <w:tc>
          <w:tcPr>
            <w:tcW w:w="1433" w:type="dxa"/>
            <w:tcBorders>
              <w:top w:val="nil"/>
              <w:left w:val="nil"/>
              <w:bottom w:val="single" w:color="auto" w:sz="4" w:space="0"/>
              <w:right w:val="single" w:color="auto" w:sz="4" w:space="0"/>
            </w:tcBorders>
            <w:shd w:val="clear" w:color="auto" w:fill="auto"/>
            <w:hideMark/>
          </w:tcPr>
          <w:p w:rsidRPr="00B54D60" w:rsidR="00A5329E" w:rsidRDefault="00B54D60" w14:paraId="234AAE05" w14:textId="1FA8BCEE">
            <w:pPr>
              <w:jc w:val="center"/>
              <w:rPr>
                <w:color w:val="000000"/>
                <w:sz w:val="18"/>
                <w:szCs w:val="18"/>
              </w:rPr>
            </w:pPr>
            <w:r>
              <w:rPr>
                <w:color w:val="000000"/>
                <w:sz w:val="18"/>
                <w:szCs w:val="18"/>
              </w:rPr>
              <w:t>0</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A5329E" w14:paraId="0302C582" w14:textId="77777777">
            <w:pPr>
              <w:jc w:val="center"/>
              <w:rPr>
                <w:color w:val="000000"/>
                <w:sz w:val="18"/>
                <w:szCs w:val="18"/>
              </w:rPr>
            </w:pPr>
            <w:r w:rsidRPr="00B54D60">
              <w:rPr>
                <w:color w:val="000000"/>
                <w:sz w:val="18"/>
                <w:szCs w:val="18"/>
              </w:rPr>
              <w:t>-1 written agreement</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1C5FB33B" w14:textId="77777777">
            <w:pPr>
              <w:jc w:val="center"/>
              <w:rPr>
                <w:color w:val="000000"/>
                <w:sz w:val="18"/>
                <w:szCs w:val="18"/>
              </w:rPr>
            </w:pPr>
            <w:r w:rsidRPr="00B54D60">
              <w:rPr>
                <w:color w:val="000000"/>
                <w:sz w:val="18"/>
                <w:szCs w:val="18"/>
              </w:rPr>
              <w:t>2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A5329E" w14:paraId="1E6B939A" w14:textId="2764B2A1">
            <w:pPr>
              <w:jc w:val="center"/>
              <w:rPr>
                <w:color w:val="000000"/>
                <w:sz w:val="18"/>
                <w:szCs w:val="18"/>
              </w:rPr>
            </w:pPr>
            <w:r w:rsidRPr="00B54D60">
              <w:rPr>
                <w:color w:val="000000"/>
                <w:sz w:val="18"/>
                <w:szCs w:val="18"/>
              </w:rPr>
              <w:t xml:space="preserve">0 </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200A2D69" w14:textId="77777777">
            <w:pPr>
              <w:jc w:val="center"/>
              <w:rPr>
                <w:color w:val="000000"/>
                <w:sz w:val="18"/>
                <w:szCs w:val="18"/>
              </w:rPr>
            </w:pPr>
            <w:r w:rsidRPr="00B54D60">
              <w:rPr>
                <w:color w:val="000000"/>
                <w:sz w:val="18"/>
                <w:szCs w:val="18"/>
              </w:rPr>
              <w:t>-2 hours</w:t>
            </w:r>
          </w:p>
        </w:tc>
        <w:tc>
          <w:tcPr>
            <w:tcW w:w="3235" w:type="dxa"/>
            <w:tcBorders>
              <w:top w:val="nil"/>
              <w:left w:val="nil"/>
              <w:bottom w:val="single" w:color="auto" w:sz="4" w:space="0"/>
              <w:right w:val="single" w:color="auto" w:sz="4" w:space="0"/>
            </w:tcBorders>
          </w:tcPr>
          <w:p w:rsidRPr="00B54D60" w:rsidR="00A5329E" w:rsidP="000C3936" w:rsidRDefault="00A5329E" w14:paraId="417CE8A7" w14:textId="77777777">
            <w:pPr>
              <w:rPr>
                <w:color w:val="000000"/>
                <w:sz w:val="18"/>
                <w:szCs w:val="18"/>
              </w:rPr>
            </w:pPr>
            <w:r w:rsidRPr="00B54D60">
              <w:rPr>
                <w:color w:val="000000"/>
                <w:sz w:val="18"/>
                <w:szCs w:val="18"/>
              </w:rPr>
              <w:t xml:space="preserve">The burden for this requirement is included in </w:t>
            </w:r>
            <w:r w:rsidRPr="00B54D60" w:rsidR="00FC7014">
              <w:rPr>
                <w:color w:val="000000"/>
                <w:sz w:val="18"/>
                <w:szCs w:val="18"/>
              </w:rPr>
              <w:t xml:space="preserve">§ </w:t>
            </w:r>
            <w:r w:rsidRPr="00B54D60">
              <w:rPr>
                <w:color w:val="000000"/>
                <w:sz w:val="18"/>
                <w:szCs w:val="18"/>
              </w:rPr>
              <w:t xml:space="preserve">225.6(a).  </w:t>
            </w:r>
          </w:p>
        </w:tc>
      </w:tr>
      <w:tr w:rsidRPr="00B54D60" w:rsidR="00B54D60" w:rsidTr="00B54D60" w14:paraId="4B6F50EB" w14:textId="77777777">
        <w:trPr>
          <w:trHeight w:val="1056"/>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512248EF" w14:textId="77777777">
            <w:pPr>
              <w:rPr>
                <w:color w:val="000000"/>
                <w:sz w:val="18"/>
                <w:szCs w:val="18"/>
              </w:rPr>
            </w:pPr>
            <w:r w:rsidRPr="00B54D60">
              <w:rPr>
                <w:color w:val="000000"/>
                <w:sz w:val="18"/>
                <w:szCs w:val="18"/>
              </w:rPr>
              <w:t>—(c) Notification by parent corporation regarding any change in the subsidiaries making up its railroad system and amended written agreement with FRA</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A5329E" w14:paraId="500F71B8" w14:textId="77777777">
            <w:pPr>
              <w:jc w:val="center"/>
              <w:rPr>
                <w:color w:val="000000"/>
                <w:sz w:val="18"/>
                <w:szCs w:val="18"/>
              </w:rPr>
            </w:pPr>
            <w:r w:rsidRPr="00B54D60">
              <w:rPr>
                <w:color w:val="000000"/>
                <w:sz w:val="18"/>
                <w:szCs w:val="18"/>
              </w:rPr>
              <w:t xml:space="preserve">1 notification + 1 amended written agreement notifications &amp; written agreements </w:t>
            </w:r>
          </w:p>
          <w:p w:rsidRPr="00B54D60" w:rsidR="00A5329E" w:rsidRDefault="00A5329E" w14:paraId="2B54DD74" w14:textId="7A8EB700">
            <w:pPr>
              <w:jc w:val="center"/>
              <w:rPr>
                <w:color w:val="000000"/>
                <w:sz w:val="18"/>
                <w:szCs w:val="18"/>
              </w:rPr>
            </w:pPr>
            <w:r w:rsidRPr="00B54D60">
              <w:rPr>
                <w:color w:val="000000"/>
                <w:sz w:val="18"/>
                <w:szCs w:val="18"/>
              </w:rPr>
              <w:t>(1 hour)</w:t>
            </w:r>
          </w:p>
        </w:tc>
        <w:tc>
          <w:tcPr>
            <w:tcW w:w="1433" w:type="dxa"/>
            <w:tcBorders>
              <w:top w:val="nil"/>
              <w:left w:val="nil"/>
              <w:bottom w:val="single" w:color="auto" w:sz="4" w:space="0"/>
              <w:right w:val="single" w:color="auto" w:sz="4" w:space="0"/>
            </w:tcBorders>
            <w:shd w:val="clear" w:color="auto" w:fill="auto"/>
            <w:hideMark/>
          </w:tcPr>
          <w:p w:rsidRPr="00B54D60" w:rsidR="00A5329E" w:rsidRDefault="00B54D60" w14:paraId="71C082CE" w14:textId="074C25A2">
            <w:pPr>
              <w:jc w:val="center"/>
              <w:rPr>
                <w:color w:val="000000"/>
                <w:sz w:val="18"/>
                <w:szCs w:val="18"/>
              </w:rPr>
            </w:pPr>
            <w:r>
              <w:rPr>
                <w:color w:val="000000"/>
                <w:sz w:val="18"/>
                <w:szCs w:val="18"/>
              </w:rPr>
              <w:t>0</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A5329E" w14:paraId="0167069C" w14:textId="77777777">
            <w:pPr>
              <w:jc w:val="center"/>
              <w:rPr>
                <w:color w:val="000000"/>
                <w:sz w:val="18"/>
                <w:szCs w:val="18"/>
              </w:rPr>
            </w:pPr>
            <w:r w:rsidRPr="00B54D60">
              <w:rPr>
                <w:color w:val="000000"/>
                <w:sz w:val="18"/>
                <w:szCs w:val="18"/>
              </w:rPr>
              <w:t>-1 notifications &amp; written agreements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68754631" w14:textId="77777777">
            <w:pPr>
              <w:jc w:val="center"/>
              <w:rPr>
                <w:color w:val="000000"/>
                <w:sz w:val="18"/>
                <w:szCs w:val="18"/>
              </w:rPr>
            </w:pPr>
            <w:r w:rsidRPr="00B54D60">
              <w:rPr>
                <w:color w:val="000000"/>
                <w:sz w:val="18"/>
                <w:szCs w:val="18"/>
              </w:rPr>
              <w:t>2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B54D60" w14:paraId="7612B67E" w14:textId="00C43271">
            <w:pPr>
              <w:jc w:val="center"/>
              <w:rPr>
                <w:color w:val="000000"/>
                <w:sz w:val="18"/>
                <w:szCs w:val="18"/>
              </w:rPr>
            </w:pPr>
            <w:r>
              <w:rPr>
                <w:color w:val="000000"/>
                <w:sz w:val="18"/>
                <w:szCs w:val="18"/>
              </w:rPr>
              <w:t>0</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46EFEC45" w14:textId="77777777">
            <w:pPr>
              <w:jc w:val="center"/>
              <w:rPr>
                <w:color w:val="000000"/>
                <w:sz w:val="18"/>
                <w:szCs w:val="18"/>
              </w:rPr>
            </w:pPr>
            <w:r w:rsidRPr="00B54D60">
              <w:rPr>
                <w:color w:val="000000"/>
                <w:sz w:val="18"/>
                <w:szCs w:val="18"/>
              </w:rPr>
              <w:t>-2 hours</w:t>
            </w:r>
          </w:p>
        </w:tc>
        <w:tc>
          <w:tcPr>
            <w:tcW w:w="3235" w:type="dxa"/>
            <w:tcBorders>
              <w:top w:val="nil"/>
              <w:left w:val="nil"/>
              <w:bottom w:val="single" w:color="auto" w:sz="4" w:space="0"/>
              <w:right w:val="single" w:color="auto" w:sz="4" w:space="0"/>
            </w:tcBorders>
          </w:tcPr>
          <w:p w:rsidRPr="00B54D60" w:rsidR="00A5329E" w:rsidP="000C3936" w:rsidRDefault="00A5329E" w14:paraId="7D47ED80" w14:textId="77777777">
            <w:pPr>
              <w:rPr>
                <w:color w:val="000000"/>
                <w:sz w:val="18"/>
                <w:szCs w:val="18"/>
              </w:rPr>
            </w:pPr>
            <w:r w:rsidRPr="00B54D60">
              <w:rPr>
                <w:color w:val="000000"/>
                <w:sz w:val="18"/>
                <w:szCs w:val="18"/>
              </w:rPr>
              <w:t xml:space="preserve">The burden for this requirement is include in </w:t>
            </w:r>
            <w:r w:rsidRPr="00B54D60" w:rsidR="00FC7014">
              <w:rPr>
                <w:color w:val="000000"/>
                <w:sz w:val="18"/>
                <w:szCs w:val="18"/>
              </w:rPr>
              <w:t xml:space="preserve">§ </w:t>
            </w:r>
            <w:r w:rsidRPr="00B54D60">
              <w:rPr>
                <w:color w:val="000000"/>
                <w:sz w:val="18"/>
                <w:szCs w:val="18"/>
              </w:rPr>
              <w:t xml:space="preserve">225.6(a).  </w:t>
            </w:r>
          </w:p>
        </w:tc>
      </w:tr>
      <w:tr w:rsidRPr="00B54D60" w:rsidR="00B54D60" w:rsidTr="00B54D60" w14:paraId="711841A3"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0880264F" w14:textId="77777777">
            <w:pPr>
              <w:rPr>
                <w:color w:val="000000"/>
                <w:sz w:val="18"/>
                <w:szCs w:val="18"/>
              </w:rPr>
            </w:pPr>
            <w:r w:rsidRPr="00B54D60">
              <w:rPr>
                <w:color w:val="000000"/>
                <w:sz w:val="18"/>
                <w:szCs w:val="18"/>
              </w:rPr>
              <w:t>225.9— Telephonic reports of certain accidents/incidents and other events</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A5329E" w14:paraId="0B11B8C0" w14:textId="77777777">
            <w:pPr>
              <w:jc w:val="center"/>
              <w:rPr>
                <w:color w:val="000000"/>
                <w:sz w:val="18"/>
                <w:szCs w:val="18"/>
              </w:rPr>
            </w:pPr>
            <w:r w:rsidRPr="00B54D60">
              <w:rPr>
                <w:color w:val="000000"/>
                <w:sz w:val="18"/>
                <w:szCs w:val="18"/>
              </w:rPr>
              <w:t>2,400 phone reports</w:t>
            </w:r>
          </w:p>
          <w:p w:rsidRPr="00B54D60" w:rsidR="00A5329E" w:rsidRDefault="00A5329E" w14:paraId="374A5D7F" w14:textId="7B8A7E06">
            <w:pPr>
              <w:jc w:val="center"/>
              <w:rPr>
                <w:color w:val="000000"/>
                <w:sz w:val="18"/>
                <w:szCs w:val="18"/>
              </w:rPr>
            </w:pPr>
            <w:r w:rsidRPr="00B54D60">
              <w:rPr>
                <w:color w:val="000000"/>
                <w:sz w:val="18"/>
                <w:szCs w:val="18"/>
              </w:rPr>
              <w:t xml:space="preserve"> (15 minutes)</w:t>
            </w:r>
          </w:p>
        </w:tc>
        <w:tc>
          <w:tcPr>
            <w:tcW w:w="1433" w:type="dxa"/>
            <w:tcBorders>
              <w:top w:val="nil"/>
              <w:left w:val="nil"/>
              <w:bottom w:val="single" w:color="auto" w:sz="4" w:space="0"/>
              <w:right w:val="single" w:color="auto" w:sz="4" w:space="0"/>
            </w:tcBorders>
            <w:shd w:val="clear" w:color="auto" w:fill="auto"/>
            <w:hideMark/>
          </w:tcPr>
          <w:p w:rsidR="00B54D60" w:rsidRDefault="00A5329E" w14:paraId="53FD6A0E" w14:textId="77777777">
            <w:pPr>
              <w:jc w:val="center"/>
              <w:rPr>
                <w:color w:val="000000"/>
                <w:sz w:val="18"/>
                <w:szCs w:val="18"/>
              </w:rPr>
            </w:pPr>
            <w:r w:rsidRPr="00B54D60">
              <w:rPr>
                <w:color w:val="000000"/>
                <w:sz w:val="18"/>
                <w:szCs w:val="18"/>
              </w:rPr>
              <w:t xml:space="preserve">3,123 phone reports </w:t>
            </w:r>
          </w:p>
          <w:p w:rsidRPr="00B54D60" w:rsidR="00A5329E" w:rsidRDefault="00A5329E" w14:paraId="3AF19ED7" w14:textId="10BD94AD">
            <w:pPr>
              <w:jc w:val="center"/>
              <w:rPr>
                <w:color w:val="000000"/>
                <w:sz w:val="18"/>
                <w:szCs w:val="18"/>
              </w:rPr>
            </w:pPr>
            <w:r w:rsidRPr="00B54D60">
              <w:rPr>
                <w:color w:val="000000"/>
                <w:sz w:val="18"/>
                <w:szCs w:val="18"/>
              </w:rPr>
              <w:t>(15 minutes)</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A5329E" w14:paraId="62675F71" w14:textId="77777777">
            <w:pPr>
              <w:jc w:val="center"/>
              <w:rPr>
                <w:color w:val="000000"/>
                <w:sz w:val="18"/>
                <w:szCs w:val="18"/>
              </w:rPr>
            </w:pPr>
            <w:r w:rsidRPr="00B54D60">
              <w:rPr>
                <w:color w:val="000000"/>
                <w:sz w:val="18"/>
                <w:szCs w:val="18"/>
              </w:rPr>
              <w:t>723 phone reports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32C55AE0" w14:textId="77777777">
            <w:pPr>
              <w:jc w:val="center"/>
              <w:rPr>
                <w:color w:val="000000"/>
                <w:sz w:val="18"/>
                <w:szCs w:val="18"/>
              </w:rPr>
            </w:pPr>
            <w:r w:rsidRPr="00B54D60">
              <w:rPr>
                <w:color w:val="000000"/>
                <w:sz w:val="18"/>
                <w:szCs w:val="18"/>
              </w:rPr>
              <w:t>600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A5329E" w14:paraId="583C21A2" w14:textId="77777777">
            <w:pPr>
              <w:jc w:val="center"/>
              <w:rPr>
                <w:color w:val="000000"/>
                <w:sz w:val="18"/>
                <w:szCs w:val="18"/>
              </w:rPr>
            </w:pPr>
            <w:r w:rsidRPr="00B54D60">
              <w:rPr>
                <w:color w:val="000000"/>
                <w:sz w:val="18"/>
                <w:szCs w:val="18"/>
              </w:rPr>
              <w:t>781 hours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15E33106" w14:textId="77777777">
            <w:pPr>
              <w:jc w:val="center"/>
              <w:rPr>
                <w:color w:val="000000"/>
                <w:sz w:val="18"/>
                <w:szCs w:val="18"/>
              </w:rPr>
            </w:pPr>
            <w:r w:rsidRPr="00B54D60">
              <w:rPr>
                <w:color w:val="000000"/>
                <w:sz w:val="18"/>
                <w:szCs w:val="18"/>
              </w:rPr>
              <w:t>181 hours</w:t>
            </w:r>
          </w:p>
        </w:tc>
        <w:tc>
          <w:tcPr>
            <w:tcW w:w="3235" w:type="dxa"/>
            <w:tcBorders>
              <w:top w:val="nil"/>
              <w:left w:val="nil"/>
              <w:bottom w:val="single" w:color="auto" w:sz="4" w:space="0"/>
              <w:right w:val="single" w:color="auto" w:sz="4" w:space="0"/>
            </w:tcBorders>
          </w:tcPr>
          <w:p w:rsidRPr="00B54D60" w:rsidR="00A5329E" w:rsidP="000C3936" w:rsidRDefault="00594B5D" w14:paraId="47DC7F9B" w14:textId="4A423021">
            <w:pPr>
              <w:rPr>
                <w:color w:val="000000"/>
                <w:sz w:val="18"/>
                <w:szCs w:val="18"/>
              </w:rPr>
            </w:pPr>
            <w:r w:rsidRPr="00B54D60">
              <w:rPr>
                <w:color w:val="000000"/>
                <w:sz w:val="18"/>
                <w:szCs w:val="18"/>
              </w:rPr>
              <w:t xml:space="preserve">This adjustment is due to an </w:t>
            </w:r>
            <w:r w:rsidRPr="00B54D60" w:rsidR="000C3936">
              <w:rPr>
                <w:color w:val="000000"/>
                <w:sz w:val="18"/>
                <w:szCs w:val="18"/>
              </w:rPr>
              <w:t xml:space="preserve">anticipated </w:t>
            </w:r>
            <w:r w:rsidRPr="00B54D60">
              <w:rPr>
                <w:color w:val="000000"/>
                <w:sz w:val="18"/>
                <w:szCs w:val="18"/>
              </w:rPr>
              <w:t xml:space="preserve">increase in annual responses based on FRA data. </w:t>
            </w:r>
          </w:p>
        </w:tc>
      </w:tr>
      <w:tr w:rsidRPr="00B54D60" w:rsidR="00B54D60" w:rsidTr="00B54D60" w14:paraId="23C0EDA9"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4A9AEC5F" w14:textId="77777777">
            <w:pPr>
              <w:rPr>
                <w:color w:val="000000"/>
                <w:sz w:val="18"/>
                <w:szCs w:val="18"/>
              </w:rPr>
            </w:pPr>
            <w:r w:rsidRPr="00B54D60">
              <w:rPr>
                <w:color w:val="000000"/>
                <w:sz w:val="18"/>
                <w:szCs w:val="18"/>
              </w:rPr>
              <w:t>225.11—Reporting of accidents/incidents—Form FRA F 6180.54</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A5329E" w14:paraId="2D797FC8" w14:textId="77777777">
            <w:pPr>
              <w:jc w:val="center"/>
              <w:rPr>
                <w:color w:val="000000"/>
                <w:sz w:val="18"/>
                <w:szCs w:val="18"/>
              </w:rPr>
            </w:pPr>
            <w:r w:rsidRPr="00B54D60">
              <w:rPr>
                <w:color w:val="000000"/>
                <w:sz w:val="18"/>
                <w:szCs w:val="18"/>
              </w:rPr>
              <w:t>2,540 forms</w:t>
            </w:r>
          </w:p>
          <w:p w:rsidRPr="00B54D60" w:rsidR="00A5329E" w:rsidRDefault="00A5329E" w14:paraId="346AD08E" w14:textId="41E947EF">
            <w:pPr>
              <w:jc w:val="center"/>
              <w:rPr>
                <w:color w:val="000000"/>
                <w:sz w:val="18"/>
                <w:szCs w:val="18"/>
              </w:rPr>
            </w:pPr>
            <w:r w:rsidRPr="00B54D60">
              <w:rPr>
                <w:color w:val="000000"/>
                <w:sz w:val="18"/>
                <w:szCs w:val="18"/>
              </w:rPr>
              <w:t xml:space="preserve"> (2 hours)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A5329E" w14:paraId="79084896" w14:textId="77777777">
            <w:pPr>
              <w:jc w:val="center"/>
              <w:rPr>
                <w:color w:val="000000"/>
                <w:sz w:val="18"/>
                <w:szCs w:val="18"/>
              </w:rPr>
            </w:pPr>
            <w:r w:rsidRPr="00B54D60">
              <w:rPr>
                <w:color w:val="000000"/>
                <w:sz w:val="18"/>
                <w:szCs w:val="18"/>
              </w:rPr>
              <w:t>1,970 forms</w:t>
            </w:r>
          </w:p>
          <w:p w:rsidRPr="00B54D60" w:rsidR="00A5329E" w:rsidRDefault="00A5329E" w14:paraId="00CF9B7A" w14:textId="2927DAF9">
            <w:pPr>
              <w:jc w:val="center"/>
              <w:rPr>
                <w:color w:val="000000"/>
                <w:sz w:val="18"/>
                <w:szCs w:val="18"/>
              </w:rPr>
            </w:pPr>
            <w:r w:rsidRPr="00B54D60">
              <w:rPr>
                <w:color w:val="000000"/>
                <w:sz w:val="18"/>
                <w:szCs w:val="18"/>
              </w:rPr>
              <w:t xml:space="preserve"> (2 hours)</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A5329E" w14:paraId="378C3A2A" w14:textId="77777777">
            <w:pPr>
              <w:jc w:val="center"/>
              <w:rPr>
                <w:color w:val="000000"/>
                <w:sz w:val="18"/>
                <w:szCs w:val="18"/>
              </w:rPr>
            </w:pPr>
            <w:r w:rsidRPr="00B54D60">
              <w:rPr>
                <w:color w:val="000000"/>
                <w:sz w:val="18"/>
                <w:szCs w:val="18"/>
              </w:rPr>
              <w:t>-570 forms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19A0227F" w14:textId="77777777">
            <w:pPr>
              <w:jc w:val="center"/>
              <w:rPr>
                <w:color w:val="000000"/>
                <w:sz w:val="18"/>
                <w:szCs w:val="18"/>
              </w:rPr>
            </w:pPr>
            <w:r w:rsidRPr="00B54D60">
              <w:rPr>
                <w:color w:val="000000"/>
                <w:sz w:val="18"/>
                <w:szCs w:val="18"/>
              </w:rPr>
              <w:t>4,612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A5329E" w14:paraId="2F581AC9" w14:textId="77777777">
            <w:pPr>
              <w:jc w:val="center"/>
              <w:rPr>
                <w:color w:val="000000"/>
                <w:sz w:val="18"/>
                <w:szCs w:val="18"/>
              </w:rPr>
            </w:pPr>
            <w:r w:rsidRPr="00B54D60">
              <w:rPr>
                <w:color w:val="000000"/>
                <w:sz w:val="18"/>
                <w:szCs w:val="18"/>
              </w:rPr>
              <w:t>3,940 hours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620850C8" w14:textId="77777777">
            <w:pPr>
              <w:jc w:val="center"/>
              <w:rPr>
                <w:color w:val="000000"/>
                <w:sz w:val="18"/>
                <w:szCs w:val="18"/>
              </w:rPr>
            </w:pPr>
            <w:r w:rsidRPr="00B54D60">
              <w:rPr>
                <w:color w:val="000000"/>
                <w:sz w:val="18"/>
                <w:szCs w:val="18"/>
              </w:rPr>
              <w:t>-672 hours</w:t>
            </w:r>
          </w:p>
        </w:tc>
        <w:tc>
          <w:tcPr>
            <w:tcW w:w="3235" w:type="dxa"/>
            <w:tcBorders>
              <w:top w:val="nil"/>
              <w:left w:val="nil"/>
              <w:bottom w:val="single" w:color="auto" w:sz="4" w:space="0"/>
              <w:right w:val="single" w:color="auto" w:sz="4" w:space="0"/>
            </w:tcBorders>
          </w:tcPr>
          <w:p w:rsidRPr="00B54D60" w:rsidR="00A5329E" w:rsidP="000C3936" w:rsidRDefault="00061159" w14:paraId="740FF899" w14:textId="683D2C51">
            <w:pPr>
              <w:rPr>
                <w:color w:val="000000"/>
                <w:sz w:val="18"/>
                <w:szCs w:val="18"/>
              </w:rPr>
            </w:pPr>
            <w:r w:rsidRPr="00B54D60">
              <w:rPr>
                <w:color w:val="000000"/>
                <w:sz w:val="18"/>
                <w:szCs w:val="18"/>
              </w:rPr>
              <w:t>This adjustment is due to a</w:t>
            </w:r>
            <w:r w:rsidRPr="00B54D60" w:rsidR="000C3936">
              <w:rPr>
                <w:color w:val="000000"/>
                <w:sz w:val="18"/>
                <w:szCs w:val="18"/>
              </w:rPr>
              <w:t>n anticipated</w:t>
            </w:r>
            <w:r w:rsidRPr="00B54D60">
              <w:rPr>
                <w:color w:val="000000"/>
                <w:sz w:val="18"/>
                <w:szCs w:val="18"/>
              </w:rPr>
              <w:t xml:space="preserve"> decrease in annual responses based on FRA data.  </w:t>
            </w:r>
          </w:p>
        </w:tc>
      </w:tr>
      <w:tr w:rsidRPr="00B54D60" w:rsidR="00B54D60" w:rsidTr="00B54D60" w14:paraId="5C7C7771"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3B6A2B69" w14:textId="77777777">
            <w:pPr>
              <w:rPr>
                <w:color w:val="000000"/>
                <w:sz w:val="18"/>
                <w:szCs w:val="18"/>
              </w:rPr>
            </w:pPr>
            <w:r w:rsidRPr="00B54D60">
              <w:rPr>
                <w:color w:val="000000"/>
                <w:sz w:val="18"/>
                <w:szCs w:val="18"/>
              </w:rPr>
              <w:t>225.12(a)—Rail equipment accident/incident reports alleging human factor as cause—Form FRA F 6180.81</w:t>
            </w:r>
          </w:p>
        </w:tc>
        <w:tc>
          <w:tcPr>
            <w:tcW w:w="1358" w:type="dxa"/>
            <w:tcBorders>
              <w:top w:val="nil"/>
              <w:left w:val="nil"/>
              <w:bottom w:val="single" w:color="auto" w:sz="4" w:space="0"/>
              <w:right w:val="single" w:color="auto" w:sz="4" w:space="0"/>
            </w:tcBorders>
            <w:shd w:val="clear" w:color="auto" w:fill="auto"/>
            <w:hideMark/>
          </w:tcPr>
          <w:p w:rsidRPr="00B54D60" w:rsidR="00A5329E" w:rsidRDefault="00A5329E" w14:paraId="73102BC4" w14:textId="77777777">
            <w:pPr>
              <w:jc w:val="center"/>
              <w:rPr>
                <w:color w:val="000000"/>
                <w:sz w:val="18"/>
                <w:szCs w:val="18"/>
              </w:rPr>
            </w:pPr>
            <w:r w:rsidRPr="00B54D60">
              <w:rPr>
                <w:color w:val="000000"/>
                <w:sz w:val="18"/>
                <w:szCs w:val="18"/>
              </w:rPr>
              <w:t>952 reports/forms (15 minutes)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A5329E" w14:paraId="17E65761" w14:textId="77777777">
            <w:pPr>
              <w:jc w:val="center"/>
              <w:rPr>
                <w:color w:val="000000"/>
                <w:sz w:val="18"/>
                <w:szCs w:val="18"/>
              </w:rPr>
            </w:pPr>
            <w:r w:rsidRPr="00B54D60">
              <w:rPr>
                <w:color w:val="000000"/>
                <w:sz w:val="18"/>
                <w:szCs w:val="18"/>
              </w:rPr>
              <w:t>772 forms</w:t>
            </w:r>
          </w:p>
          <w:p w:rsidRPr="00B54D60" w:rsidR="00A5329E" w:rsidRDefault="00A5329E" w14:paraId="4E6BE920" w14:textId="4DD5A34B">
            <w:pPr>
              <w:jc w:val="center"/>
              <w:rPr>
                <w:color w:val="000000"/>
                <w:sz w:val="18"/>
                <w:szCs w:val="18"/>
              </w:rPr>
            </w:pPr>
            <w:r w:rsidRPr="00B54D60">
              <w:rPr>
                <w:color w:val="000000"/>
                <w:sz w:val="18"/>
                <w:szCs w:val="18"/>
              </w:rPr>
              <w:t xml:space="preserve"> (15 minutes)</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A5329E" w14:paraId="1CDB5242" w14:textId="77777777">
            <w:pPr>
              <w:jc w:val="center"/>
              <w:rPr>
                <w:color w:val="000000"/>
                <w:sz w:val="18"/>
                <w:szCs w:val="18"/>
              </w:rPr>
            </w:pPr>
            <w:r w:rsidRPr="00B54D60">
              <w:rPr>
                <w:color w:val="000000"/>
                <w:sz w:val="18"/>
                <w:szCs w:val="18"/>
              </w:rPr>
              <w:t>-180 forms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24EF7B74" w14:textId="77777777">
            <w:pPr>
              <w:jc w:val="center"/>
              <w:rPr>
                <w:color w:val="000000"/>
                <w:sz w:val="18"/>
                <w:szCs w:val="18"/>
              </w:rPr>
            </w:pPr>
            <w:r w:rsidRPr="00B54D60">
              <w:rPr>
                <w:color w:val="000000"/>
                <w:sz w:val="18"/>
                <w:szCs w:val="18"/>
              </w:rPr>
              <w:t>238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A5329E" w14:paraId="125FE3F1" w14:textId="77777777">
            <w:pPr>
              <w:jc w:val="center"/>
              <w:rPr>
                <w:color w:val="000000"/>
                <w:sz w:val="18"/>
                <w:szCs w:val="18"/>
              </w:rPr>
            </w:pPr>
            <w:r w:rsidRPr="00B54D60">
              <w:rPr>
                <w:color w:val="000000"/>
                <w:sz w:val="18"/>
                <w:szCs w:val="18"/>
              </w:rPr>
              <w:t>193 hours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03B83D04" w14:textId="77777777">
            <w:pPr>
              <w:jc w:val="center"/>
              <w:rPr>
                <w:color w:val="000000"/>
                <w:sz w:val="18"/>
                <w:szCs w:val="18"/>
              </w:rPr>
            </w:pPr>
            <w:r w:rsidRPr="00B54D60">
              <w:rPr>
                <w:color w:val="000000"/>
                <w:sz w:val="18"/>
                <w:szCs w:val="18"/>
              </w:rPr>
              <w:t>-45 hours</w:t>
            </w:r>
          </w:p>
        </w:tc>
        <w:tc>
          <w:tcPr>
            <w:tcW w:w="3235" w:type="dxa"/>
            <w:tcBorders>
              <w:top w:val="nil"/>
              <w:left w:val="nil"/>
              <w:bottom w:val="single" w:color="auto" w:sz="4" w:space="0"/>
              <w:right w:val="single" w:color="auto" w:sz="4" w:space="0"/>
            </w:tcBorders>
          </w:tcPr>
          <w:p w:rsidRPr="00B54D60" w:rsidR="00A5329E" w:rsidP="000C3936" w:rsidRDefault="00063F99" w14:paraId="4E09793A" w14:textId="7F506AF5">
            <w:pPr>
              <w:rPr>
                <w:color w:val="000000"/>
                <w:sz w:val="18"/>
                <w:szCs w:val="18"/>
              </w:rPr>
            </w:pPr>
            <w:r w:rsidRPr="00B54D60">
              <w:rPr>
                <w:color w:val="000000"/>
                <w:sz w:val="18"/>
                <w:szCs w:val="18"/>
              </w:rPr>
              <w:t>This adjustment is due to a</w:t>
            </w:r>
            <w:r w:rsidRPr="00B54D60" w:rsidR="00B05EE0">
              <w:rPr>
                <w:color w:val="000000"/>
                <w:sz w:val="18"/>
                <w:szCs w:val="18"/>
              </w:rPr>
              <w:t>n anticipated</w:t>
            </w:r>
            <w:r w:rsidRPr="00B54D60">
              <w:rPr>
                <w:color w:val="000000"/>
                <w:sz w:val="18"/>
                <w:szCs w:val="18"/>
              </w:rPr>
              <w:t xml:space="preserve"> decrease in annual responses based on FRA data.  </w:t>
            </w:r>
          </w:p>
        </w:tc>
      </w:tr>
      <w:tr w:rsidRPr="00B54D60" w:rsidR="00B54D60" w:rsidTr="00B54D60" w14:paraId="4A2BF8A5" w14:textId="77777777">
        <w:trPr>
          <w:trHeight w:val="264"/>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2CD16274" w14:textId="77777777">
            <w:pPr>
              <w:rPr>
                <w:color w:val="000000"/>
                <w:sz w:val="18"/>
                <w:szCs w:val="18"/>
              </w:rPr>
            </w:pPr>
            <w:r w:rsidRPr="00B54D60">
              <w:rPr>
                <w:color w:val="000000"/>
                <w:sz w:val="18"/>
                <w:szCs w:val="18"/>
              </w:rPr>
              <w:t>—(c) Joint operations</w:t>
            </w:r>
          </w:p>
        </w:tc>
        <w:tc>
          <w:tcPr>
            <w:tcW w:w="1358" w:type="dxa"/>
            <w:tcBorders>
              <w:top w:val="nil"/>
              <w:left w:val="nil"/>
              <w:bottom w:val="single" w:color="auto" w:sz="4" w:space="0"/>
              <w:right w:val="single" w:color="auto" w:sz="4" w:space="0"/>
            </w:tcBorders>
            <w:shd w:val="clear" w:color="auto" w:fill="auto"/>
            <w:hideMark/>
          </w:tcPr>
          <w:p w:rsidRPr="00B54D60" w:rsidR="00A5329E" w:rsidRDefault="00A5329E" w14:paraId="77BAB9F4" w14:textId="77777777">
            <w:pPr>
              <w:jc w:val="center"/>
              <w:rPr>
                <w:color w:val="000000"/>
                <w:sz w:val="18"/>
                <w:szCs w:val="18"/>
              </w:rPr>
            </w:pPr>
            <w:r w:rsidRPr="00B54D60">
              <w:rPr>
                <w:color w:val="000000"/>
                <w:sz w:val="18"/>
                <w:szCs w:val="18"/>
              </w:rPr>
              <w:t>100 requests (20 minutes)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A5329E" w14:paraId="3BD36497" w14:textId="77777777">
            <w:pPr>
              <w:jc w:val="center"/>
              <w:rPr>
                <w:color w:val="000000"/>
                <w:sz w:val="18"/>
                <w:szCs w:val="18"/>
              </w:rPr>
            </w:pPr>
            <w:r w:rsidRPr="00B54D60">
              <w:rPr>
                <w:color w:val="000000"/>
                <w:sz w:val="18"/>
                <w:szCs w:val="18"/>
              </w:rPr>
              <w:t>77 reports</w:t>
            </w:r>
          </w:p>
          <w:p w:rsidRPr="00B54D60" w:rsidR="00A5329E" w:rsidRDefault="00A5329E" w14:paraId="517CC039" w14:textId="7AB2E3A0">
            <w:pPr>
              <w:jc w:val="center"/>
              <w:rPr>
                <w:color w:val="000000"/>
                <w:sz w:val="18"/>
                <w:szCs w:val="18"/>
              </w:rPr>
            </w:pPr>
            <w:r w:rsidRPr="00B54D60">
              <w:rPr>
                <w:color w:val="000000"/>
                <w:sz w:val="18"/>
                <w:szCs w:val="18"/>
              </w:rPr>
              <w:t xml:space="preserve"> (20 minutes)</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A5329E" w14:paraId="39E72AD7" w14:textId="77777777">
            <w:pPr>
              <w:jc w:val="center"/>
              <w:rPr>
                <w:color w:val="000000"/>
                <w:sz w:val="18"/>
                <w:szCs w:val="18"/>
              </w:rPr>
            </w:pPr>
            <w:r w:rsidRPr="00B54D60">
              <w:rPr>
                <w:color w:val="000000"/>
                <w:sz w:val="18"/>
                <w:szCs w:val="18"/>
              </w:rPr>
              <w:t>-23 reports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746355AA" w14:textId="77777777">
            <w:pPr>
              <w:jc w:val="center"/>
              <w:rPr>
                <w:color w:val="000000"/>
                <w:sz w:val="18"/>
                <w:szCs w:val="18"/>
              </w:rPr>
            </w:pPr>
            <w:r w:rsidRPr="00B54D60">
              <w:rPr>
                <w:color w:val="000000"/>
                <w:sz w:val="18"/>
                <w:szCs w:val="18"/>
              </w:rPr>
              <w:t>33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A5329E" w14:paraId="21DA599D" w14:textId="77777777">
            <w:pPr>
              <w:jc w:val="center"/>
              <w:rPr>
                <w:color w:val="000000"/>
                <w:sz w:val="18"/>
                <w:szCs w:val="18"/>
              </w:rPr>
            </w:pPr>
            <w:r w:rsidRPr="00B54D60">
              <w:rPr>
                <w:color w:val="000000"/>
                <w:sz w:val="18"/>
                <w:szCs w:val="18"/>
              </w:rPr>
              <w:t>26 hours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50ACA371" w14:textId="77777777">
            <w:pPr>
              <w:jc w:val="center"/>
              <w:rPr>
                <w:color w:val="000000"/>
                <w:sz w:val="18"/>
                <w:szCs w:val="18"/>
              </w:rPr>
            </w:pPr>
            <w:r w:rsidRPr="00B54D60">
              <w:rPr>
                <w:color w:val="000000"/>
                <w:sz w:val="18"/>
                <w:szCs w:val="18"/>
              </w:rPr>
              <w:t>-7 hours</w:t>
            </w:r>
          </w:p>
        </w:tc>
        <w:tc>
          <w:tcPr>
            <w:tcW w:w="3235" w:type="dxa"/>
            <w:tcBorders>
              <w:top w:val="nil"/>
              <w:left w:val="nil"/>
              <w:bottom w:val="single" w:color="auto" w:sz="4" w:space="0"/>
              <w:right w:val="single" w:color="auto" w:sz="4" w:space="0"/>
            </w:tcBorders>
          </w:tcPr>
          <w:p w:rsidRPr="00B54D60" w:rsidR="00A5329E" w:rsidRDefault="00063F99" w14:paraId="0A0703DD" w14:textId="45D64D78">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15AF8292"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13EEB719" w14:textId="77777777">
            <w:pPr>
              <w:rPr>
                <w:color w:val="000000"/>
                <w:sz w:val="18"/>
                <w:szCs w:val="18"/>
              </w:rPr>
            </w:pPr>
            <w:r w:rsidRPr="00B54D60">
              <w:rPr>
                <w:color w:val="000000"/>
                <w:sz w:val="18"/>
                <w:szCs w:val="18"/>
              </w:rPr>
              <w:t>—(d) Late identification</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E526CA" w14:paraId="5B89EBC0" w14:textId="47D13DB7">
            <w:pPr>
              <w:jc w:val="center"/>
              <w:rPr>
                <w:color w:val="000000"/>
                <w:sz w:val="18"/>
                <w:szCs w:val="18"/>
              </w:rPr>
            </w:pPr>
            <w:r w:rsidRPr="00B54D60">
              <w:rPr>
                <w:color w:val="000000"/>
                <w:sz w:val="18"/>
                <w:szCs w:val="18"/>
              </w:rPr>
              <w:t>20 attachments</w:t>
            </w:r>
            <w:r w:rsidR="00B54D60">
              <w:rPr>
                <w:color w:val="000000"/>
                <w:sz w:val="18"/>
                <w:szCs w:val="18"/>
              </w:rPr>
              <w:t xml:space="preserve"> </w:t>
            </w:r>
            <w:r w:rsidRPr="00B54D60">
              <w:rPr>
                <w:color w:val="000000"/>
                <w:sz w:val="18"/>
                <w:szCs w:val="18"/>
              </w:rPr>
              <w:t>+</w:t>
            </w:r>
            <w:r w:rsidR="00B54D60">
              <w:rPr>
                <w:color w:val="000000"/>
                <w:sz w:val="18"/>
                <w:szCs w:val="18"/>
              </w:rPr>
              <w:t xml:space="preserve"> </w:t>
            </w:r>
            <w:r w:rsidRPr="00B54D60">
              <w:rPr>
                <w:color w:val="000000"/>
                <w:sz w:val="18"/>
                <w:szCs w:val="18"/>
              </w:rPr>
              <w:t>20 notices</w:t>
            </w:r>
          </w:p>
          <w:p w:rsidRPr="00B54D60" w:rsidR="00A5329E" w:rsidRDefault="00E526CA" w14:paraId="47F2F5CD" w14:textId="47AD39A9">
            <w:pPr>
              <w:jc w:val="center"/>
              <w:rPr>
                <w:color w:val="000000"/>
                <w:sz w:val="18"/>
                <w:szCs w:val="18"/>
              </w:rPr>
            </w:pPr>
            <w:r w:rsidRPr="00B54D60">
              <w:rPr>
                <w:color w:val="000000"/>
                <w:sz w:val="18"/>
                <w:szCs w:val="18"/>
              </w:rPr>
              <w:t xml:space="preserve"> </w:t>
            </w:r>
            <w:r w:rsidRPr="00B54D60" w:rsidR="00A5329E">
              <w:rPr>
                <w:color w:val="000000"/>
                <w:sz w:val="18"/>
                <w:szCs w:val="18"/>
              </w:rPr>
              <w:t>(15 minutes)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E526CA" w14:paraId="60701A49" w14:textId="77777777">
            <w:pPr>
              <w:jc w:val="center"/>
              <w:rPr>
                <w:color w:val="000000"/>
                <w:sz w:val="18"/>
                <w:szCs w:val="18"/>
              </w:rPr>
            </w:pPr>
            <w:r w:rsidRPr="00B54D60">
              <w:rPr>
                <w:color w:val="000000"/>
                <w:sz w:val="18"/>
                <w:szCs w:val="18"/>
              </w:rPr>
              <w:t>20 attachments + 20 notices</w:t>
            </w:r>
          </w:p>
          <w:p w:rsidRPr="00B54D60" w:rsidR="00A5329E" w:rsidRDefault="00E526CA" w14:paraId="4ECC8A65" w14:textId="37C6CB40">
            <w:pPr>
              <w:jc w:val="center"/>
              <w:rPr>
                <w:color w:val="000000"/>
                <w:sz w:val="18"/>
                <w:szCs w:val="18"/>
              </w:rPr>
            </w:pPr>
            <w:r w:rsidRPr="00B54D60">
              <w:rPr>
                <w:color w:val="000000"/>
                <w:sz w:val="18"/>
                <w:szCs w:val="18"/>
              </w:rPr>
              <w:t xml:space="preserve"> </w:t>
            </w:r>
            <w:r w:rsidRPr="00B54D60" w:rsidR="00A5329E">
              <w:rPr>
                <w:color w:val="000000"/>
                <w:sz w:val="18"/>
                <w:szCs w:val="18"/>
              </w:rPr>
              <w:t>(10 minutes)</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B54D60" w14:paraId="17E62520" w14:textId="53A42C22">
            <w:pPr>
              <w:jc w:val="center"/>
              <w:rPr>
                <w:color w:val="000000"/>
                <w:sz w:val="18"/>
                <w:szCs w:val="18"/>
              </w:rPr>
            </w:pPr>
            <w:r>
              <w:rPr>
                <w:color w:val="000000"/>
                <w:sz w:val="18"/>
                <w:szCs w:val="18"/>
              </w:rPr>
              <w:t>0</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732B0DB2" w14:textId="77777777">
            <w:pPr>
              <w:jc w:val="center"/>
              <w:rPr>
                <w:color w:val="000000"/>
                <w:sz w:val="18"/>
                <w:szCs w:val="18"/>
              </w:rPr>
            </w:pPr>
            <w:r w:rsidRPr="00B54D60">
              <w:rPr>
                <w:color w:val="000000"/>
                <w:sz w:val="18"/>
                <w:szCs w:val="18"/>
              </w:rPr>
              <w:t>10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A5329E" w14:paraId="55B95408" w14:textId="77777777">
            <w:pPr>
              <w:jc w:val="center"/>
              <w:rPr>
                <w:color w:val="000000"/>
                <w:sz w:val="18"/>
                <w:szCs w:val="18"/>
              </w:rPr>
            </w:pPr>
            <w:r w:rsidRPr="00B54D60">
              <w:rPr>
                <w:color w:val="000000"/>
                <w:sz w:val="18"/>
                <w:szCs w:val="18"/>
              </w:rPr>
              <w:t>7 hours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41D9A62D" w14:textId="77777777">
            <w:pPr>
              <w:jc w:val="center"/>
              <w:rPr>
                <w:color w:val="000000"/>
                <w:sz w:val="18"/>
                <w:szCs w:val="18"/>
              </w:rPr>
            </w:pPr>
            <w:r w:rsidRPr="00B54D60">
              <w:rPr>
                <w:color w:val="000000"/>
                <w:sz w:val="18"/>
                <w:szCs w:val="18"/>
              </w:rPr>
              <w:t>-3 hours</w:t>
            </w:r>
          </w:p>
        </w:tc>
        <w:tc>
          <w:tcPr>
            <w:tcW w:w="3235" w:type="dxa"/>
            <w:tcBorders>
              <w:top w:val="nil"/>
              <w:left w:val="nil"/>
              <w:bottom w:val="single" w:color="auto" w:sz="4" w:space="0"/>
              <w:right w:val="single" w:color="auto" w:sz="4" w:space="0"/>
            </w:tcBorders>
          </w:tcPr>
          <w:p w:rsidRPr="00B54D60" w:rsidR="00A5329E" w:rsidRDefault="00063F99" w14:paraId="55C8DC12" w14:textId="4966CE82">
            <w:pPr>
              <w:rPr>
                <w:color w:val="000000"/>
                <w:sz w:val="18"/>
                <w:szCs w:val="18"/>
              </w:rPr>
            </w:pPr>
            <w:r w:rsidRPr="00B54D60">
              <w:rPr>
                <w:color w:val="000000"/>
                <w:sz w:val="18"/>
                <w:szCs w:val="18"/>
              </w:rPr>
              <w:t xml:space="preserve">This adjustment is due to a decrease in the annual response time based on FRA data.   </w:t>
            </w:r>
          </w:p>
        </w:tc>
      </w:tr>
      <w:tr w:rsidRPr="00B54D60" w:rsidR="00B54D60" w:rsidTr="00B54D60" w14:paraId="2D4DBE79" w14:textId="77777777">
        <w:trPr>
          <w:trHeight w:val="264"/>
        </w:trPr>
        <w:tc>
          <w:tcPr>
            <w:tcW w:w="2041" w:type="dxa"/>
            <w:tcBorders>
              <w:top w:val="nil"/>
              <w:left w:val="single" w:color="auto" w:sz="4" w:space="0"/>
              <w:bottom w:val="single" w:color="auto" w:sz="4" w:space="0"/>
              <w:right w:val="single" w:color="auto" w:sz="4" w:space="0"/>
            </w:tcBorders>
            <w:shd w:val="clear" w:color="auto" w:fill="auto"/>
            <w:hideMark/>
          </w:tcPr>
          <w:p w:rsidRPr="00B54D60" w:rsidR="00A5329E" w:rsidP="00A5329E" w:rsidRDefault="00A5329E" w14:paraId="74BF0674" w14:textId="77777777">
            <w:pPr>
              <w:rPr>
                <w:color w:val="000000"/>
                <w:sz w:val="18"/>
                <w:szCs w:val="18"/>
              </w:rPr>
            </w:pPr>
            <w:r w:rsidRPr="00B54D60">
              <w:rPr>
                <w:color w:val="000000"/>
                <w:sz w:val="18"/>
                <w:szCs w:val="18"/>
              </w:rPr>
              <w:t>—(g)(3) Employee confidential letter</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A5329E" w14:paraId="2CD00219" w14:textId="77777777">
            <w:pPr>
              <w:jc w:val="center"/>
              <w:rPr>
                <w:color w:val="000000"/>
                <w:sz w:val="18"/>
                <w:szCs w:val="18"/>
              </w:rPr>
            </w:pPr>
            <w:r w:rsidRPr="00B54D60">
              <w:rPr>
                <w:color w:val="000000"/>
                <w:sz w:val="18"/>
                <w:szCs w:val="18"/>
              </w:rPr>
              <w:t xml:space="preserve">10 letters </w:t>
            </w:r>
          </w:p>
          <w:p w:rsidRPr="00B54D60" w:rsidR="00A5329E" w:rsidRDefault="00A5329E" w14:paraId="5F678F84" w14:textId="5525F90B">
            <w:pPr>
              <w:jc w:val="center"/>
              <w:rPr>
                <w:color w:val="000000"/>
                <w:sz w:val="18"/>
                <w:szCs w:val="18"/>
              </w:rPr>
            </w:pPr>
            <w:r w:rsidRPr="00B54D60">
              <w:rPr>
                <w:color w:val="000000"/>
                <w:sz w:val="18"/>
                <w:szCs w:val="18"/>
              </w:rPr>
              <w:t>(2 hours)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A5329E" w14:paraId="2536FD8C" w14:textId="77777777">
            <w:pPr>
              <w:jc w:val="center"/>
              <w:rPr>
                <w:color w:val="000000"/>
                <w:sz w:val="18"/>
                <w:szCs w:val="18"/>
              </w:rPr>
            </w:pPr>
            <w:r w:rsidRPr="00B54D60">
              <w:rPr>
                <w:color w:val="000000"/>
                <w:sz w:val="18"/>
                <w:szCs w:val="18"/>
              </w:rPr>
              <w:t>5 letters</w:t>
            </w:r>
          </w:p>
          <w:p w:rsidRPr="00B54D60" w:rsidR="00A5329E" w:rsidRDefault="00A5329E" w14:paraId="22F9B311" w14:textId="42ED5086">
            <w:pPr>
              <w:jc w:val="center"/>
              <w:rPr>
                <w:color w:val="000000"/>
                <w:sz w:val="18"/>
                <w:szCs w:val="18"/>
              </w:rPr>
            </w:pPr>
            <w:r w:rsidRPr="00B54D60">
              <w:rPr>
                <w:color w:val="000000"/>
                <w:sz w:val="18"/>
                <w:szCs w:val="18"/>
              </w:rPr>
              <w:t xml:space="preserve"> (2 hours)</w:t>
            </w:r>
          </w:p>
        </w:tc>
        <w:tc>
          <w:tcPr>
            <w:tcW w:w="1446" w:type="dxa"/>
            <w:tcBorders>
              <w:top w:val="nil"/>
              <w:left w:val="nil"/>
              <w:bottom w:val="single" w:color="auto" w:sz="4" w:space="0"/>
              <w:right w:val="single" w:color="auto" w:sz="4" w:space="0"/>
            </w:tcBorders>
            <w:shd w:val="clear" w:color="auto" w:fill="auto"/>
            <w:hideMark/>
          </w:tcPr>
          <w:p w:rsidRPr="00B54D60" w:rsidR="00A5329E" w:rsidRDefault="00A5329E" w14:paraId="60574D2B" w14:textId="77777777">
            <w:pPr>
              <w:jc w:val="center"/>
              <w:rPr>
                <w:color w:val="000000"/>
                <w:sz w:val="18"/>
                <w:szCs w:val="18"/>
              </w:rPr>
            </w:pPr>
            <w:r w:rsidRPr="00B54D60">
              <w:rPr>
                <w:color w:val="000000"/>
                <w:sz w:val="18"/>
                <w:szCs w:val="18"/>
              </w:rPr>
              <w:t>-5 letters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10385B17" w14:textId="77777777">
            <w:pPr>
              <w:jc w:val="center"/>
              <w:rPr>
                <w:color w:val="000000"/>
                <w:sz w:val="18"/>
                <w:szCs w:val="18"/>
              </w:rPr>
            </w:pPr>
            <w:r w:rsidRPr="00B54D60">
              <w:rPr>
                <w:color w:val="000000"/>
                <w:sz w:val="18"/>
                <w:szCs w:val="18"/>
              </w:rPr>
              <w:t>20 hours</w:t>
            </w:r>
          </w:p>
        </w:tc>
        <w:tc>
          <w:tcPr>
            <w:tcW w:w="1349" w:type="dxa"/>
            <w:tcBorders>
              <w:top w:val="nil"/>
              <w:left w:val="nil"/>
              <w:bottom w:val="single" w:color="auto" w:sz="4" w:space="0"/>
              <w:right w:val="single" w:color="auto" w:sz="4" w:space="0"/>
            </w:tcBorders>
            <w:shd w:val="clear" w:color="auto" w:fill="auto"/>
            <w:hideMark/>
          </w:tcPr>
          <w:p w:rsidRPr="00B54D60" w:rsidR="00A5329E" w:rsidRDefault="00A5329E" w14:paraId="5D0B4D7B" w14:textId="77777777">
            <w:pPr>
              <w:jc w:val="center"/>
              <w:rPr>
                <w:color w:val="000000"/>
                <w:sz w:val="18"/>
                <w:szCs w:val="18"/>
              </w:rPr>
            </w:pPr>
            <w:r w:rsidRPr="00B54D60">
              <w:rPr>
                <w:color w:val="000000"/>
                <w:sz w:val="18"/>
                <w:szCs w:val="18"/>
              </w:rPr>
              <w:t>10 hours</w:t>
            </w:r>
          </w:p>
        </w:tc>
        <w:tc>
          <w:tcPr>
            <w:tcW w:w="1080" w:type="dxa"/>
            <w:tcBorders>
              <w:top w:val="nil"/>
              <w:left w:val="nil"/>
              <w:bottom w:val="single" w:color="auto" w:sz="4" w:space="0"/>
              <w:right w:val="single" w:color="auto" w:sz="4" w:space="0"/>
            </w:tcBorders>
            <w:shd w:val="clear" w:color="auto" w:fill="auto"/>
            <w:hideMark/>
          </w:tcPr>
          <w:p w:rsidRPr="00B54D60" w:rsidR="00A5329E" w:rsidRDefault="00A5329E" w14:paraId="15A85681" w14:textId="77777777">
            <w:pPr>
              <w:jc w:val="center"/>
              <w:rPr>
                <w:color w:val="000000"/>
                <w:sz w:val="18"/>
                <w:szCs w:val="18"/>
              </w:rPr>
            </w:pPr>
            <w:r w:rsidRPr="00B54D60">
              <w:rPr>
                <w:color w:val="000000"/>
                <w:sz w:val="18"/>
                <w:szCs w:val="18"/>
              </w:rPr>
              <w:t>-10 hours</w:t>
            </w:r>
          </w:p>
        </w:tc>
        <w:tc>
          <w:tcPr>
            <w:tcW w:w="3235" w:type="dxa"/>
            <w:tcBorders>
              <w:top w:val="nil"/>
              <w:left w:val="nil"/>
              <w:bottom w:val="single" w:color="auto" w:sz="4" w:space="0"/>
              <w:right w:val="single" w:color="auto" w:sz="4" w:space="0"/>
            </w:tcBorders>
          </w:tcPr>
          <w:p w:rsidRPr="00B54D60" w:rsidR="00A5329E" w:rsidRDefault="00063F99" w14:paraId="760B5F23" w14:textId="080D29DF">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3ABD048E"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063F99" w:rsidP="00063F99" w:rsidRDefault="00063F99" w14:paraId="1A90EC12" w14:textId="77777777">
            <w:pPr>
              <w:rPr>
                <w:color w:val="000000"/>
                <w:sz w:val="18"/>
                <w:szCs w:val="18"/>
              </w:rPr>
            </w:pPr>
            <w:r w:rsidRPr="00B54D60">
              <w:rPr>
                <w:color w:val="000000"/>
                <w:sz w:val="18"/>
                <w:szCs w:val="18"/>
              </w:rPr>
              <w:t>225.13(A) —Late reports—RR discovery of improperly omitted report of accident/incident</w:t>
            </w:r>
          </w:p>
        </w:tc>
        <w:tc>
          <w:tcPr>
            <w:tcW w:w="1358" w:type="dxa"/>
            <w:tcBorders>
              <w:top w:val="nil"/>
              <w:left w:val="nil"/>
              <w:bottom w:val="single" w:color="auto" w:sz="4" w:space="0"/>
              <w:right w:val="single" w:color="auto" w:sz="4" w:space="0"/>
            </w:tcBorders>
            <w:shd w:val="clear" w:color="auto" w:fill="auto"/>
            <w:hideMark/>
          </w:tcPr>
          <w:p w:rsidRPr="00B54D60" w:rsidR="00063F99" w:rsidRDefault="00063F99" w14:paraId="44BD2649" w14:textId="77777777">
            <w:pPr>
              <w:jc w:val="center"/>
              <w:rPr>
                <w:color w:val="000000"/>
                <w:sz w:val="18"/>
                <w:szCs w:val="18"/>
              </w:rPr>
            </w:pPr>
            <w:r w:rsidRPr="00B54D60">
              <w:rPr>
                <w:color w:val="000000"/>
                <w:sz w:val="18"/>
                <w:szCs w:val="18"/>
              </w:rPr>
              <w:t>25 late reports (1 hour)</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063F99" w14:paraId="0C9233B9" w14:textId="77777777">
            <w:pPr>
              <w:jc w:val="center"/>
              <w:rPr>
                <w:color w:val="000000"/>
                <w:sz w:val="18"/>
                <w:szCs w:val="18"/>
              </w:rPr>
            </w:pPr>
            <w:r w:rsidRPr="00B54D60">
              <w:rPr>
                <w:color w:val="000000"/>
                <w:sz w:val="18"/>
                <w:szCs w:val="18"/>
              </w:rPr>
              <w:t>25 late reports</w:t>
            </w:r>
          </w:p>
          <w:p w:rsidRPr="00B54D60" w:rsidR="00063F99" w:rsidRDefault="00063F99" w14:paraId="27729DC1" w14:textId="49A9A7AB">
            <w:pPr>
              <w:jc w:val="center"/>
              <w:rPr>
                <w:color w:val="000000"/>
                <w:sz w:val="18"/>
                <w:szCs w:val="18"/>
              </w:rPr>
            </w:pPr>
            <w:r w:rsidRPr="00B54D60">
              <w:rPr>
                <w:color w:val="000000"/>
                <w:sz w:val="18"/>
                <w:szCs w:val="18"/>
              </w:rPr>
              <w:t xml:space="preserve"> (2 hours)</w:t>
            </w:r>
          </w:p>
        </w:tc>
        <w:tc>
          <w:tcPr>
            <w:tcW w:w="1446" w:type="dxa"/>
            <w:tcBorders>
              <w:top w:val="nil"/>
              <w:left w:val="nil"/>
              <w:bottom w:val="single" w:color="auto" w:sz="4" w:space="0"/>
              <w:right w:val="single" w:color="auto" w:sz="4" w:space="0"/>
            </w:tcBorders>
            <w:shd w:val="clear" w:color="auto" w:fill="auto"/>
            <w:hideMark/>
          </w:tcPr>
          <w:p w:rsidRPr="00B54D60" w:rsidR="00063F99" w:rsidRDefault="00B54D60" w14:paraId="731AC9C8" w14:textId="4F381BDA">
            <w:pPr>
              <w:jc w:val="center"/>
              <w:rPr>
                <w:color w:val="000000"/>
                <w:sz w:val="18"/>
                <w:szCs w:val="18"/>
              </w:rPr>
            </w:pPr>
            <w:r>
              <w:rPr>
                <w:color w:val="000000"/>
                <w:sz w:val="18"/>
                <w:szCs w:val="18"/>
              </w:rPr>
              <w:t>0</w:t>
            </w:r>
          </w:p>
        </w:tc>
        <w:tc>
          <w:tcPr>
            <w:tcW w:w="1080" w:type="dxa"/>
            <w:tcBorders>
              <w:top w:val="nil"/>
              <w:left w:val="nil"/>
              <w:bottom w:val="single" w:color="auto" w:sz="4" w:space="0"/>
              <w:right w:val="single" w:color="auto" w:sz="4" w:space="0"/>
            </w:tcBorders>
            <w:shd w:val="clear" w:color="auto" w:fill="auto"/>
            <w:hideMark/>
          </w:tcPr>
          <w:p w:rsidRPr="00B54D60" w:rsidR="00063F99" w:rsidRDefault="00063F99" w14:paraId="65BBE13C" w14:textId="77777777">
            <w:pPr>
              <w:jc w:val="center"/>
              <w:rPr>
                <w:color w:val="000000"/>
                <w:sz w:val="18"/>
                <w:szCs w:val="18"/>
              </w:rPr>
            </w:pPr>
            <w:r w:rsidRPr="00B54D60">
              <w:rPr>
                <w:color w:val="000000"/>
                <w:sz w:val="18"/>
                <w:szCs w:val="18"/>
              </w:rPr>
              <w:t>25 hours</w:t>
            </w:r>
          </w:p>
        </w:tc>
        <w:tc>
          <w:tcPr>
            <w:tcW w:w="1349" w:type="dxa"/>
            <w:tcBorders>
              <w:top w:val="nil"/>
              <w:left w:val="nil"/>
              <w:bottom w:val="single" w:color="auto" w:sz="4" w:space="0"/>
              <w:right w:val="single" w:color="auto" w:sz="4" w:space="0"/>
            </w:tcBorders>
            <w:shd w:val="clear" w:color="auto" w:fill="auto"/>
            <w:hideMark/>
          </w:tcPr>
          <w:p w:rsidRPr="00B54D60" w:rsidR="00063F99" w:rsidRDefault="00063F99" w14:paraId="73BCA411" w14:textId="77777777">
            <w:pPr>
              <w:jc w:val="center"/>
              <w:rPr>
                <w:color w:val="000000"/>
                <w:sz w:val="18"/>
                <w:szCs w:val="18"/>
              </w:rPr>
            </w:pPr>
            <w:r w:rsidRPr="00B54D60">
              <w:rPr>
                <w:color w:val="000000"/>
                <w:sz w:val="18"/>
                <w:szCs w:val="18"/>
              </w:rPr>
              <w:t>50 hours</w:t>
            </w:r>
          </w:p>
        </w:tc>
        <w:tc>
          <w:tcPr>
            <w:tcW w:w="1080" w:type="dxa"/>
            <w:tcBorders>
              <w:top w:val="nil"/>
              <w:left w:val="nil"/>
              <w:bottom w:val="single" w:color="auto" w:sz="4" w:space="0"/>
              <w:right w:val="single" w:color="auto" w:sz="4" w:space="0"/>
            </w:tcBorders>
            <w:shd w:val="clear" w:color="auto" w:fill="auto"/>
            <w:hideMark/>
          </w:tcPr>
          <w:p w:rsidRPr="00B54D60" w:rsidR="00063F99" w:rsidRDefault="00063F99" w14:paraId="26EF283F" w14:textId="77777777">
            <w:pPr>
              <w:jc w:val="center"/>
              <w:rPr>
                <w:color w:val="000000"/>
                <w:sz w:val="18"/>
                <w:szCs w:val="18"/>
              </w:rPr>
            </w:pPr>
            <w:r w:rsidRPr="00B54D60">
              <w:rPr>
                <w:color w:val="000000"/>
                <w:sz w:val="18"/>
                <w:szCs w:val="18"/>
              </w:rPr>
              <w:t>25 hours</w:t>
            </w:r>
          </w:p>
        </w:tc>
        <w:tc>
          <w:tcPr>
            <w:tcW w:w="3235" w:type="dxa"/>
            <w:tcBorders>
              <w:top w:val="nil"/>
              <w:left w:val="nil"/>
              <w:bottom w:val="single" w:color="auto" w:sz="4" w:space="0"/>
              <w:right w:val="single" w:color="auto" w:sz="4" w:space="0"/>
            </w:tcBorders>
          </w:tcPr>
          <w:p w:rsidRPr="00B54D60" w:rsidR="00C84CB8" w:rsidRDefault="00063F99" w14:paraId="7087BA11" w14:textId="7C0BFEEA">
            <w:pPr>
              <w:rPr>
                <w:color w:val="000000"/>
                <w:sz w:val="18"/>
                <w:szCs w:val="18"/>
              </w:rPr>
            </w:pPr>
            <w:r w:rsidRPr="00B54D60">
              <w:rPr>
                <w:color w:val="000000"/>
                <w:sz w:val="18"/>
                <w:szCs w:val="18"/>
              </w:rPr>
              <w:t xml:space="preserve">This adjustment is due to an increase in </w:t>
            </w:r>
            <w:r w:rsidRPr="00B54D60" w:rsidR="00681EC2">
              <w:rPr>
                <w:color w:val="000000"/>
                <w:sz w:val="18"/>
                <w:szCs w:val="18"/>
              </w:rPr>
              <w:t xml:space="preserve">the </w:t>
            </w:r>
            <w:r w:rsidRPr="00B54D60">
              <w:rPr>
                <w:color w:val="000000"/>
                <w:sz w:val="18"/>
                <w:szCs w:val="18"/>
              </w:rPr>
              <w:t xml:space="preserve">annual </w:t>
            </w:r>
            <w:r w:rsidRPr="00B54D60" w:rsidR="00681EC2">
              <w:rPr>
                <w:color w:val="000000"/>
                <w:sz w:val="18"/>
                <w:szCs w:val="18"/>
              </w:rPr>
              <w:t>burden</w:t>
            </w:r>
            <w:r w:rsidRPr="00B54D60">
              <w:rPr>
                <w:color w:val="000000"/>
                <w:sz w:val="18"/>
                <w:szCs w:val="18"/>
              </w:rPr>
              <w:t xml:space="preserve"> based on FRA data.  </w:t>
            </w:r>
          </w:p>
          <w:p w:rsidRPr="00B54D60" w:rsidR="00C84CB8" w:rsidRDefault="00C84CB8" w14:paraId="0FBD8256" w14:textId="77777777">
            <w:pPr>
              <w:rPr>
                <w:color w:val="000000"/>
                <w:sz w:val="18"/>
                <w:szCs w:val="18"/>
              </w:rPr>
            </w:pPr>
          </w:p>
          <w:p w:rsidRPr="00B54D60" w:rsidR="00063F99" w:rsidP="00C84CB8" w:rsidRDefault="00C84CB8" w14:paraId="3FE7CD55" w14:textId="5E5257C3">
            <w:pPr>
              <w:rPr>
                <w:color w:val="000000"/>
                <w:sz w:val="18"/>
                <w:szCs w:val="18"/>
              </w:rPr>
            </w:pPr>
            <w:r w:rsidRPr="00B54D60">
              <w:rPr>
                <w:color w:val="000000"/>
                <w:sz w:val="18"/>
                <w:szCs w:val="18"/>
              </w:rPr>
              <w:t xml:space="preserve">FRA has looked closer at this reporting requirement and believes an increased time would more accurately reflect the burden for this requirement.  </w:t>
            </w:r>
          </w:p>
        </w:tc>
      </w:tr>
      <w:tr w:rsidRPr="00B54D60" w:rsidR="00B54D60" w:rsidTr="00B54D60" w14:paraId="7A706CB7" w14:textId="77777777">
        <w:trPr>
          <w:trHeight w:val="1056"/>
        </w:trPr>
        <w:tc>
          <w:tcPr>
            <w:tcW w:w="2041" w:type="dxa"/>
            <w:tcBorders>
              <w:top w:val="nil"/>
              <w:left w:val="single" w:color="auto" w:sz="4" w:space="0"/>
              <w:bottom w:val="single" w:color="auto" w:sz="4" w:space="0"/>
              <w:right w:val="single" w:color="auto" w:sz="4" w:space="0"/>
            </w:tcBorders>
            <w:shd w:val="clear" w:color="auto" w:fill="auto"/>
            <w:hideMark/>
          </w:tcPr>
          <w:p w:rsidRPr="00B54D60" w:rsidR="00063F99" w:rsidP="00063F99" w:rsidRDefault="00063F99" w14:paraId="00648ACA" w14:textId="77777777">
            <w:pPr>
              <w:rPr>
                <w:color w:val="000000"/>
                <w:sz w:val="18"/>
                <w:szCs w:val="18"/>
              </w:rPr>
            </w:pPr>
            <w:r w:rsidRPr="00B54D60">
              <w:rPr>
                <w:color w:val="000000"/>
                <w:sz w:val="18"/>
                <w:szCs w:val="18"/>
              </w:rPr>
              <w:t>—(B) RR late/amended report of accident/incident based on employee statement supplementing RR accident report</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063F99" w14:paraId="74093139" w14:textId="77777777">
            <w:pPr>
              <w:jc w:val="center"/>
              <w:rPr>
                <w:color w:val="000000"/>
                <w:sz w:val="18"/>
                <w:szCs w:val="18"/>
              </w:rPr>
            </w:pPr>
            <w:r w:rsidRPr="00B54D60">
              <w:rPr>
                <w:color w:val="000000"/>
                <w:sz w:val="18"/>
                <w:szCs w:val="18"/>
              </w:rPr>
              <w:t>25 amended reports + 40 copies</w:t>
            </w:r>
          </w:p>
          <w:p w:rsidRPr="00B54D60" w:rsidR="00063F99" w:rsidRDefault="00063F99" w14:paraId="2C2D1AA3" w14:textId="4A63DC59">
            <w:pPr>
              <w:jc w:val="center"/>
              <w:rPr>
                <w:color w:val="000000"/>
                <w:sz w:val="18"/>
                <w:szCs w:val="18"/>
              </w:rPr>
            </w:pPr>
            <w:r w:rsidRPr="00B54D60">
              <w:rPr>
                <w:color w:val="000000"/>
                <w:sz w:val="18"/>
                <w:szCs w:val="18"/>
              </w:rPr>
              <w:t xml:space="preserve"> (1 hour + 3 minutes)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063F99" w14:paraId="5796AC7B" w14:textId="77777777">
            <w:pPr>
              <w:jc w:val="center"/>
              <w:rPr>
                <w:color w:val="000000"/>
                <w:sz w:val="18"/>
                <w:szCs w:val="18"/>
              </w:rPr>
            </w:pPr>
            <w:r w:rsidRPr="00B54D60">
              <w:rPr>
                <w:color w:val="000000"/>
                <w:sz w:val="18"/>
                <w:szCs w:val="18"/>
              </w:rPr>
              <w:t>20 amended reports + 30 copies</w:t>
            </w:r>
          </w:p>
          <w:p w:rsidRPr="00B54D60" w:rsidR="00063F99" w:rsidRDefault="00063F99" w14:paraId="59639BFB" w14:textId="5FD7098F">
            <w:pPr>
              <w:jc w:val="center"/>
              <w:rPr>
                <w:color w:val="000000"/>
                <w:sz w:val="18"/>
                <w:szCs w:val="18"/>
              </w:rPr>
            </w:pPr>
            <w:r w:rsidRPr="00B54D60">
              <w:rPr>
                <w:color w:val="000000"/>
                <w:sz w:val="18"/>
                <w:szCs w:val="18"/>
              </w:rPr>
              <w:t xml:space="preserve"> (1 hour + 3 minutes)</w:t>
            </w:r>
          </w:p>
        </w:tc>
        <w:tc>
          <w:tcPr>
            <w:tcW w:w="1446" w:type="dxa"/>
            <w:tcBorders>
              <w:top w:val="nil"/>
              <w:left w:val="nil"/>
              <w:bottom w:val="single" w:color="auto" w:sz="4" w:space="0"/>
              <w:right w:val="single" w:color="auto" w:sz="4" w:space="0"/>
            </w:tcBorders>
            <w:shd w:val="clear" w:color="auto" w:fill="auto"/>
            <w:hideMark/>
          </w:tcPr>
          <w:p w:rsidRPr="00B54D60" w:rsidR="00063F99" w:rsidRDefault="00063F99" w14:paraId="5D63E052" w14:textId="77777777">
            <w:pPr>
              <w:jc w:val="center"/>
              <w:rPr>
                <w:color w:val="000000"/>
                <w:sz w:val="18"/>
                <w:szCs w:val="18"/>
              </w:rPr>
            </w:pPr>
            <w:r w:rsidRPr="00B54D60">
              <w:rPr>
                <w:color w:val="000000"/>
                <w:sz w:val="18"/>
                <w:szCs w:val="18"/>
              </w:rPr>
              <w:t>-5 amended reports &amp; -10 copies</w:t>
            </w:r>
          </w:p>
        </w:tc>
        <w:tc>
          <w:tcPr>
            <w:tcW w:w="1080" w:type="dxa"/>
            <w:tcBorders>
              <w:top w:val="nil"/>
              <w:left w:val="nil"/>
              <w:bottom w:val="single" w:color="auto" w:sz="4" w:space="0"/>
              <w:right w:val="single" w:color="auto" w:sz="4" w:space="0"/>
            </w:tcBorders>
            <w:shd w:val="clear" w:color="auto" w:fill="auto"/>
            <w:hideMark/>
          </w:tcPr>
          <w:p w:rsidRPr="00B54D60" w:rsidR="00063F99" w:rsidRDefault="00063F99" w14:paraId="5BA19875" w14:textId="77777777">
            <w:pPr>
              <w:jc w:val="center"/>
              <w:rPr>
                <w:color w:val="000000"/>
                <w:sz w:val="18"/>
                <w:szCs w:val="18"/>
              </w:rPr>
            </w:pPr>
            <w:r w:rsidRPr="00B54D60">
              <w:rPr>
                <w:color w:val="000000"/>
                <w:sz w:val="18"/>
                <w:szCs w:val="18"/>
              </w:rPr>
              <w:t>27 hours</w:t>
            </w:r>
          </w:p>
        </w:tc>
        <w:tc>
          <w:tcPr>
            <w:tcW w:w="1349" w:type="dxa"/>
            <w:tcBorders>
              <w:top w:val="nil"/>
              <w:left w:val="nil"/>
              <w:bottom w:val="single" w:color="auto" w:sz="4" w:space="0"/>
              <w:right w:val="single" w:color="auto" w:sz="4" w:space="0"/>
            </w:tcBorders>
            <w:shd w:val="clear" w:color="auto" w:fill="auto"/>
            <w:hideMark/>
          </w:tcPr>
          <w:p w:rsidRPr="00B54D60" w:rsidR="00063F99" w:rsidRDefault="00063F99" w14:paraId="6162A535" w14:textId="77777777">
            <w:pPr>
              <w:jc w:val="center"/>
              <w:rPr>
                <w:color w:val="000000"/>
                <w:sz w:val="18"/>
                <w:szCs w:val="18"/>
              </w:rPr>
            </w:pPr>
            <w:r w:rsidRPr="00B54D60">
              <w:rPr>
                <w:color w:val="000000"/>
                <w:sz w:val="18"/>
                <w:szCs w:val="18"/>
              </w:rPr>
              <w:t>22 hours</w:t>
            </w:r>
          </w:p>
        </w:tc>
        <w:tc>
          <w:tcPr>
            <w:tcW w:w="1080" w:type="dxa"/>
            <w:tcBorders>
              <w:top w:val="nil"/>
              <w:left w:val="nil"/>
              <w:bottom w:val="single" w:color="auto" w:sz="4" w:space="0"/>
              <w:right w:val="single" w:color="auto" w:sz="4" w:space="0"/>
            </w:tcBorders>
            <w:shd w:val="clear" w:color="auto" w:fill="auto"/>
            <w:hideMark/>
          </w:tcPr>
          <w:p w:rsidRPr="00B54D60" w:rsidR="00063F99" w:rsidRDefault="00063F99" w14:paraId="2068C0E4" w14:textId="77777777">
            <w:pPr>
              <w:jc w:val="center"/>
              <w:rPr>
                <w:color w:val="000000"/>
                <w:sz w:val="18"/>
                <w:szCs w:val="18"/>
              </w:rPr>
            </w:pPr>
            <w:r w:rsidRPr="00B54D60">
              <w:rPr>
                <w:color w:val="000000"/>
                <w:sz w:val="18"/>
                <w:szCs w:val="18"/>
              </w:rPr>
              <w:t>-6 hours</w:t>
            </w:r>
          </w:p>
        </w:tc>
        <w:tc>
          <w:tcPr>
            <w:tcW w:w="3235" w:type="dxa"/>
            <w:tcBorders>
              <w:top w:val="nil"/>
              <w:left w:val="nil"/>
              <w:bottom w:val="single" w:color="auto" w:sz="4" w:space="0"/>
              <w:right w:val="single" w:color="auto" w:sz="4" w:space="0"/>
            </w:tcBorders>
          </w:tcPr>
          <w:p w:rsidRPr="00B54D60" w:rsidR="00063F99" w:rsidRDefault="00063F99" w14:paraId="6DBCAE1C" w14:textId="17FDB89F">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62EBD240"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063F99" w:rsidP="00063F99" w:rsidRDefault="00063F99" w14:paraId="4607B51F" w14:textId="77777777">
            <w:pPr>
              <w:rPr>
                <w:color w:val="000000"/>
                <w:sz w:val="18"/>
                <w:szCs w:val="18"/>
              </w:rPr>
            </w:pPr>
            <w:r w:rsidRPr="00B54D60">
              <w:rPr>
                <w:color w:val="000000"/>
                <w:sz w:val="18"/>
                <w:szCs w:val="18"/>
              </w:rPr>
              <w:t>225.18(a) —RR narrative report of possible alcohol/drug involvement in accident/incident</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063F99" w14:paraId="16E662C6" w14:textId="77777777">
            <w:pPr>
              <w:jc w:val="center"/>
              <w:rPr>
                <w:color w:val="000000"/>
                <w:sz w:val="18"/>
                <w:szCs w:val="18"/>
              </w:rPr>
            </w:pPr>
            <w:r w:rsidRPr="00B54D60">
              <w:rPr>
                <w:color w:val="000000"/>
                <w:sz w:val="18"/>
                <w:szCs w:val="18"/>
              </w:rPr>
              <w:t>12 reports</w:t>
            </w:r>
          </w:p>
          <w:p w:rsidRPr="00B54D60" w:rsidR="00063F99" w:rsidRDefault="00063F99" w14:paraId="30BC3DDB" w14:textId="1FB25151">
            <w:pPr>
              <w:jc w:val="center"/>
              <w:rPr>
                <w:color w:val="000000"/>
                <w:sz w:val="18"/>
                <w:szCs w:val="18"/>
              </w:rPr>
            </w:pPr>
            <w:r w:rsidRPr="00B54D60">
              <w:rPr>
                <w:color w:val="000000"/>
                <w:sz w:val="18"/>
                <w:szCs w:val="18"/>
              </w:rPr>
              <w:t xml:space="preserve"> (30 minutes)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063F99" w14:paraId="766CD332" w14:textId="77777777">
            <w:pPr>
              <w:jc w:val="center"/>
              <w:rPr>
                <w:color w:val="000000"/>
                <w:sz w:val="18"/>
                <w:szCs w:val="18"/>
              </w:rPr>
            </w:pPr>
            <w:r w:rsidRPr="00B54D60">
              <w:rPr>
                <w:color w:val="000000"/>
                <w:sz w:val="18"/>
                <w:szCs w:val="18"/>
              </w:rPr>
              <w:t xml:space="preserve">12 reports </w:t>
            </w:r>
          </w:p>
          <w:p w:rsidRPr="00B54D60" w:rsidR="00063F99" w:rsidRDefault="00063F99" w14:paraId="409DBAFF" w14:textId="1F68114F">
            <w:pPr>
              <w:jc w:val="center"/>
              <w:rPr>
                <w:color w:val="000000"/>
                <w:sz w:val="18"/>
                <w:szCs w:val="18"/>
              </w:rPr>
            </w:pPr>
            <w:r w:rsidRPr="00B54D60">
              <w:rPr>
                <w:color w:val="000000"/>
                <w:sz w:val="18"/>
                <w:szCs w:val="18"/>
              </w:rPr>
              <w:t>(15 minutes)</w:t>
            </w:r>
          </w:p>
        </w:tc>
        <w:tc>
          <w:tcPr>
            <w:tcW w:w="1446" w:type="dxa"/>
            <w:tcBorders>
              <w:top w:val="nil"/>
              <w:left w:val="nil"/>
              <w:bottom w:val="single" w:color="auto" w:sz="4" w:space="0"/>
              <w:right w:val="single" w:color="auto" w:sz="4" w:space="0"/>
            </w:tcBorders>
            <w:shd w:val="clear" w:color="auto" w:fill="auto"/>
            <w:hideMark/>
          </w:tcPr>
          <w:p w:rsidRPr="00B54D60" w:rsidR="00063F99" w:rsidRDefault="00B54D60" w14:paraId="7E1BAA91" w14:textId="0034F03D">
            <w:pPr>
              <w:jc w:val="center"/>
              <w:rPr>
                <w:color w:val="000000"/>
                <w:sz w:val="18"/>
                <w:szCs w:val="18"/>
              </w:rPr>
            </w:pPr>
            <w:r>
              <w:rPr>
                <w:color w:val="000000"/>
                <w:sz w:val="18"/>
                <w:szCs w:val="18"/>
              </w:rPr>
              <w:t>0</w:t>
            </w:r>
          </w:p>
        </w:tc>
        <w:tc>
          <w:tcPr>
            <w:tcW w:w="1080" w:type="dxa"/>
            <w:tcBorders>
              <w:top w:val="nil"/>
              <w:left w:val="nil"/>
              <w:bottom w:val="single" w:color="auto" w:sz="4" w:space="0"/>
              <w:right w:val="single" w:color="auto" w:sz="4" w:space="0"/>
            </w:tcBorders>
            <w:shd w:val="clear" w:color="auto" w:fill="auto"/>
            <w:hideMark/>
          </w:tcPr>
          <w:p w:rsidRPr="00B54D60" w:rsidR="00063F99" w:rsidRDefault="00063F99" w14:paraId="066B6607" w14:textId="77777777">
            <w:pPr>
              <w:jc w:val="center"/>
              <w:rPr>
                <w:color w:val="000000"/>
                <w:sz w:val="18"/>
                <w:szCs w:val="18"/>
              </w:rPr>
            </w:pPr>
            <w:r w:rsidRPr="00B54D60">
              <w:rPr>
                <w:color w:val="000000"/>
                <w:sz w:val="18"/>
                <w:szCs w:val="18"/>
              </w:rPr>
              <w:t>6 hours</w:t>
            </w:r>
          </w:p>
        </w:tc>
        <w:tc>
          <w:tcPr>
            <w:tcW w:w="1349" w:type="dxa"/>
            <w:tcBorders>
              <w:top w:val="nil"/>
              <w:left w:val="nil"/>
              <w:bottom w:val="single" w:color="auto" w:sz="4" w:space="0"/>
              <w:right w:val="single" w:color="auto" w:sz="4" w:space="0"/>
            </w:tcBorders>
            <w:shd w:val="clear" w:color="auto" w:fill="auto"/>
            <w:hideMark/>
          </w:tcPr>
          <w:p w:rsidRPr="00B54D60" w:rsidR="00063F99" w:rsidRDefault="00063F99" w14:paraId="6135DD01" w14:textId="77777777">
            <w:pPr>
              <w:jc w:val="center"/>
              <w:rPr>
                <w:color w:val="000000"/>
                <w:sz w:val="18"/>
                <w:szCs w:val="18"/>
              </w:rPr>
            </w:pPr>
            <w:r w:rsidRPr="00B54D60">
              <w:rPr>
                <w:color w:val="000000"/>
                <w:sz w:val="18"/>
                <w:szCs w:val="18"/>
              </w:rPr>
              <w:t>3 hours</w:t>
            </w:r>
          </w:p>
        </w:tc>
        <w:tc>
          <w:tcPr>
            <w:tcW w:w="1080" w:type="dxa"/>
            <w:tcBorders>
              <w:top w:val="nil"/>
              <w:left w:val="nil"/>
              <w:bottom w:val="single" w:color="auto" w:sz="4" w:space="0"/>
              <w:right w:val="single" w:color="auto" w:sz="4" w:space="0"/>
            </w:tcBorders>
            <w:shd w:val="clear" w:color="auto" w:fill="auto"/>
            <w:hideMark/>
          </w:tcPr>
          <w:p w:rsidRPr="00B54D60" w:rsidR="00063F99" w:rsidRDefault="00063F99" w14:paraId="6A6C4D9F" w14:textId="77777777">
            <w:pPr>
              <w:jc w:val="center"/>
              <w:rPr>
                <w:color w:val="000000"/>
                <w:sz w:val="18"/>
                <w:szCs w:val="18"/>
              </w:rPr>
            </w:pPr>
            <w:r w:rsidRPr="00B54D60">
              <w:rPr>
                <w:color w:val="000000"/>
                <w:sz w:val="18"/>
                <w:szCs w:val="18"/>
              </w:rPr>
              <w:t>-3 hours</w:t>
            </w:r>
          </w:p>
        </w:tc>
        <w:tc>
          <w:tcPr>
            <w:tcW w:w="3235" w:type="dxa"/>
            <w:tcBorders>
              <w:top w:val="nil"/>
              <w:left w:val="nil"/>
              <w:bottom w:val="single" w:color="auto" w:sz="4" w:space="0"/>
              <w:right w:val="single" w:color="auto" w:sz="4" w:space="0"/>
            </w:tcBorders>
          </w:tcPr>
          <w:p w:rsidRPr="00B54D60" w:rsidR="00063F99" w:rsidRDefault="00063F99" w14:paraId="57EAB9EE" w14:textId="5435C487">
            <w:pPr>
              <w:rPr>
                <w:color w:val="000000"/>
                <w:sz w:val="18"/>
                <w:szCs w:val="18"/>
              </w:rPr>
            </w:pPr>
            <w:r w:rsidRPr="00B54D60">
              <w:rPr>
                <w:color w:val="000000"/>
                <w:sz w:val="18"/>
                <w:szCs w:val="18"/>
              </w:rPr>
              <w:t xml:space="preserve">This adjustment is due to a decrease in the annual reporting burden based on FRA data.  </w:t>
            </w:r>
            <w:r w:rsidRPr="00B54D60" w:rsidR="00681EC2">
              <w:rPr>
                <w:color w:val="000000"/>
                <w:sz w:val="18"/>
                <w:szCs w:val="18"/>
              </w:rPr>
              <w:t xml:space="preserve">This new burden estimate is more accurate in terms of the time necessary to comply with the reporting element of this requirement.  </w:t>
            </w:r>
            <w:r w:rsidRPr="00B54D60">
              <w:rPr>
                <w:color w:val="000000"/>
                <w:sz w:val="18"/>
                <w:szCs w:val="18"/>
              </w:rPr>
              <w:t xml:space="preserve">  </w:t>
            </w:r>
          </w:p>
        </w:tc>
      </w:tr>
      <w:tr w:rsidRPr="00B54D60" w:rsidR="00B54D60" w:rsidTr="00B54D60" w14:paraId="0A7EFBB1"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022507" w:rsidP="00022507" w:rsidRDefault="00022507" w14:paraId="3EB9298A" w14:textId="77777777">
            <w:pPr>
              <w:rPr>
                <w:color w:val="000000"/>
                <w:sz w:val="18"/>
                <w:szCs w:val="18"/>
              </w:rPr>
            </w:pPr>
            <w:r w:rsidRPr="00B54D60">
              <w:rPr>
                <w:color w:val="000000"/>
                <w:sz w:val="18"/>
                <w:szCs w:val="18"/>
              </w:rPr>
              <w:t>225.19(a) —Rail-highway grade crossing accident/incident report—Form FRA F 6180.57</w:t>
            </w:r>
          </w:p>
        </w:tc>
        <w:tc>
          <w:tcPr>
            <w:tcW w:w="1358" w:type="dxa"/>
            <w:tcBorders>
              <w:top w:val="nil"/>
              <w:left w:val="nil"/>
              <w:bottom w:val="single" w:color="auto" w:sz="4" w:space="0"/>
              <w:right w:val="single" w:color="auto" w:sz="4" w:space="0"/>
            </w:tcBorders>
            <w:shd w:val="clear" w:color="auto" w:fill="auto"/>
            <w:hideMark/>
          </w:tcPr>
          <w:p w:rsidRPr="00B54D60" w:rsidR="00C96718" w:rsidRDefault="00022507" w14:paraId="3ADE4B51" w14:textId="77777777">
            <w:pPr>
              <w:jc w:val="center"/>
              <w:rPr>
                <w:color w:val="000000"/>
                <w:sz w:val="18"/>
                <w:szCs w:val="18"/>
              </w:rPr>
            </w:pPr>
            <w:r w:rsidRPr="00B54D60">
              <w:rPr>
                <w:color w:val="000000"/>
                <w:sz w:val="18"/>
                <w:szCs w:val="18"/>
              </w:rPr>
              <w:t xml:space="preserve">2,160 forms </w:t>
            </w:r>
          </w:p>
          <w:p w:rsidRPr="00B54D60" w:rsidR="00022507" w:rsidRDefault="00022507" w14:paraId="607B6900" w14:textId="47EF1AA7">
            <w:pPr>
              <w:jc w:val="center"/>
              <w:rPr>
                <w:color w:val="000000"/>
                <w:sz w:val="18"/>
                <w:szCs w:val="18"/>
              </w:rPr>
            </w:pPr>
            <w:r w:rsidRPr="00B54D60">
              <w:rPr>
                <w:color w:val="000000"/>
                <w:sz w:val="18"/>
                <w:szCs w:val="18"/>
              </w:rPr>
              <w:t>(2 + 1 hours)</w:t>
            </w:r>
          </w:p>
        </w:tc>
        <w:tc>
          <w:tcPr>
            <w:tcW w:w="1433" w:type="dxa"/>
            <w:tcBorders>
              <w:top w:val="nil"/>
              <w:left w:val="nil"/>
              <w:bottom w:val="single" w:color="auto" w:sz="4" w:space="0"/>
              <w:right w:val="single" w:color="auto" w:sz="4" w:space="0"/>
            </w:tcBorders>
            <w:shd w:val="clear" w:color="auto" w:fill="auto"/>
            <w:hideMark/>
          </w:tcPr>
          <w:p w:rsidRPr="00B54D60" w:rsidR="00C96718" w:rsidRDefault="00022507" w14:paraId="6FE39970" w14:textId="77777777">
            <w:pPr>
              <w:jc w:val="center"/>
              <w:rPr>
                <w:color w:val="000000"/>
                <w:sz w:val="18"/>
                <w:szCs w:val="18"/>
              </w:rPr>
            </w:pPr>
            <w:r w:rsidRPr="00B54D60">
              <w:rPr>
                <w:color w:val="000000"/>
                <w:sz w:val="18"/>
                <w:szCs w:val="18"/>
              </w:rPr>
              <w:t xml:space="preserve">2,231 forms </w:t>
            </w:r>
          </w:p>
          <w:p w:rsidRPr="00B54D60" w:rsidR="00022507" w:rsidRDefault="00022507" w14:paraId="797804FB" w14:textId="7CFC234F">
            <w:pPr>
              <w:jc w:val="center"/>
              <w:rPr>
                <w:color w:val="000000"/>
                <w:sz w:val="18"/>
                <w:szCs w:val="18"/>
              </w:rPr>
            </w:pPr>
            <w:r w:rsidRPr="00B54D60">
              <w:rPr>
                <w:color w:val="000000"/>
                <w:sz w:val="18"/>
                <w:szCs w:val="18"/>
              </w:rPr>
              <w:t>(2 hours)</w:t>
            </w:r>
          </w:p>
        </w:tc>
        <w:tc>
          <w:tcPr>
            <w:tcW w:w="1446" w:type="dxa"/>
            <w:tcBorders>
              <w:top w:val="nil"/>
              <w:left w:val="nil"/>
              <w:bottom w:val="single" w:color="auto" w:sz="4" w:space="0"/>
              <w:right w:val="single" w:color="auto" w:sz="4" w:space="0"/>
            </w:tcBorders>
            <w:shd w:val="clear" w:color="auto" w:fill="auto"/>
            <w:hideMark/>
          </w:tcPr>
          <w:p w:rsidRPr="00B54D60" w:rsidR="00022507" w:rsidRDefault="00022507" w14:paraId="0C64052D" w14:textId="77777777">
            <w:pPr>
              <w:jc w:val="center"/>
              <w:rPr>
                <w:color w:val="000000"/>
                <w:sz w:val="18"/>
                <w:szCs w:val="18"/>
              </w:rPr>
            </w:pPr>
            <w:r w:rsidRPr="00B54D60">
              <w:rPr>
                <w:color w:val="000000"/>
                <w:sz w:val="18"/>
                <w:szCs w:val="18"/>
              </w:rPr>
              <w:t>71 forms</w:t>
            </w:r>
          </w:p>
        </w:tc>
        <w:tc>
          <w:tcPr>
            <w:tcW w:w="1080" w:type="dxa"/>
            <w:tcBorders>
              <w:top w:val="nil"/>
              <w:left w:val="nil"/>
              <w:bottom w:val="single" w:color="auto" w:sz="4" w:space="0"/>
              <w:right w:val="single" w:color="auto" w:sz="4" w:space="0"/>
            </w:tcBorders>
            <w:shd w:val="clear" w:color="auto" w:fill="auto"/>
            <w:hideMark/>
          </w:tcPr>
          <w:p w:rsidRPr="00B54D60" w:rsidR="00022507" w:rsidRDefault="00022507" w14:paraId="742749B7" w14:textId="77777777">
            <w:pPr>
              <w:jc w:val="center"/>
              <w:rPr>
                <w:color w:val="000000"/>
                <w:sz w:val="18"/>
                <w:szCs w:val="18"/>
              </w:rPr>
            </w:pPr>
            <w:r w:rsidRPr="00B54D60">
              <w:rPr>
                <w:color w:val="000000"/>
                <w:sz w:val="18"/>
                <w:szCs w:val="18"/>
              </w:rPr>
              <w:t>4,060 hours</w:t>
            </w:r>
          </w:p>
        </w:tc>
        <w:tc>
          <w:tcPr>
            <w:tcW w:w="1349" w:type="dxa"/>
            <w:tcBorders>
              <w:top w:val="nil"/>
              <w:left w:val="nil"/>
              <w:bottom w:val="single" w:color="auto" w:sz="4" w:space="0"/>
              <w:right w:val="single" w:color="auto" w:sz="4" w:space="0"/>
            </w:tcBorders>
            <w:shd w:val="clear" w:color="auto" w:fill="auto"/>
            <w:hideMark/>
          </w:tcPr>
          <w:p w:rsidRPr="00B54D60" w:rsidR="00022507" w:rsidRDefault="00022507" w14:paraId="2243DE6E" w14:textId="77777777">
            <w:pPr>
              <w:jc w:val="center"/>
              <w:rPr>
                <w:color w:val="000000"/>
                <w:sz w:val="18"/>
                <w:szCs w:val="18"/>
              </w:rPr>
            </w:pPr>
            <w:r w:rsidRPr="00B54D60">
              <w:rPr>
                <w:color w:val="000000"/>
                <w:sz w:val="18"/>
                <w:szCs w:val="18"/>
              </w:rPr>
              <w:t>4,462 hours</w:t>
            </w:r>
          </w:p>
        </w:tc>
        <w:tc>
          <w:tcPr>
            <w:tcW w:w="1080" w:type="dxa"/>
            <w:tcBorders>
              <w:top w:val="nil"/>
              <w:left w:val="nil"/>
              <w:bottom w:val="single" w:color="auto" w:sz="4" w:space="0"/>
              <w:right w:val="single" w:color="auto" w:sz="4" w:space="0"/>
            </w:tcBorders>
            <w:shd w:val="clear" w:color="auto" w:fill="auto"/>
            <w:hideMark/>
          </w:tcPr>
          <w:p w:rsidRPr="00B54D60" w:rsidR="00022507" w:rsidRDefault="00022507" w14:paraId="20B8D9A3" w14:textId="77777777">
            <w:pPr>
              <w:jc w:val="center"/>
              <w:rPr>
                <w:color w:val="000000"/>
                <w:sz w:val="18"/>
                <w:szCs w:val="18"/>
              </w:rPr>
            </w:pPr>
            <w:r w:rsidRPr="00B54D60">
              <w:rPr>
                <w:color w:val="000000"/>
                <w:sz w:val="18"/>
                <w:szCs w:val="18"/>
              </w:rPr>
              <w:t>402 hours</w:t>
            </w:r>
          </w:p>
        </w:tc>
        <w:tc>
          <w:tcPr>
            <w:tcW w:w="3235" w:type="dxa"/>
            <w:tcBorders>
              <w:top w:val="nil"/>
              <w:left w:val="nil"/>
              <w:bottom w:val="single" w:color="auto" w:sz="4" w:space="0"/>
              <w:right w:val="single" w:color="auto" w:sz="4" w:space="0"/>
            </w:tcBorders>
          </w:tcPr>
          <w:p w:rsidRPr="00B54D60" w:rsidR="00022507" w:rsidRDefault="00022507" w14:paraId="6E81F41D" w14:textId="6BCDCF7F">
            <w:pPr>
              <w:rPr>
                <w:color w:val="000000"/>
                <w:sz w:val="18"/>
                <w:szCs w:val="18"/>
              </w:rPr>
            </w:pPr>
            <w:r w:rsidRPr="00B54D60">
              <w:rPr>
                <w:color w:val="000000"/>
                <w:sz w:val="18"/>
                <w:szCs w:val="18"/>
              </w:rPr>
              <w:t xml:space="preserve">This adjustment is due to an increase in annual responses and an increase in the annual burden based on FRA data.    </w:t>
            </w:r>
          </w:p>
        </w:tc>
      </w:tr>
      <w:tr w:rsidRPr="00B54D60" w:rsidR="00B54D60" w:rsidTr="00B54D60" w14:paraId="5566AC1A"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022507" w:rsidP="00022507" w:rsidRDefault="00022507" w14:paraId="448A7238" w14:textId="77777777">
            <w:pPr>
              <w:rPr>
                <w:color w:val="000000"/>
                <w:sz w:val="18"/>
                <w:szCs w:val="18"/>
              </w:rPr>
            </w:pPr>
            <w:r w:rsidRPr="00B54D60">
              <w:rPr>
                <w:color w:val="000000"/>
                <w:sz w:val="18"/>
                <w:szCs w:val="18"/>
              </w:rPr>
              <w:t>—(d) Death, injury, or occupational illness (Form FRA F 6180.55a)</w:t>
            </w:r>
          </w:p>
        </w:tc>
        <w:tc>
          <w:tcPr>
            <w:tcW w:w="1358" w:type="dxa"/>
            <w:tcBorders>
              <w:top w:val="nil"/>
              <w:left w:val="nil"/>
              <w:bottom w:val="single" w:color="auto" w:sz="4" w:space="0"/>
              <w:right w:val="single" w:color="auto" w:sz="4" w:space="0"/>
            </w:tcBorders>
            <w:shd w:val="clear" w:color="auto" w:fill="auto"/>
            <w:hideMark/>
          </w:tcPr>
          <w:p w:rsidRPr="00B54D60" w:rsidR="00022507" w:rsidRDefault="00022507" w14:paraId="0E4C9BAC" w14:textId="519E1952">
            <w:pPr>
              <w:jc w:val="center"/>
              <w:rPr>
                <w:color w:val="000000"/>
                <w:sz w:val="18"/>
                <w:szCs w:val="18"/>
              </w:rPr>
            </w:pPr>
            <w:r w:rsidRPr="00B54D60">
              <w:rPr>
                <w:color w:val="000000"/>
                <w:sz w:val="18"/>
                <w:szCs w:val="18"/>
              </w:rPr>
              <w:t>10,377 forms (60 minutes + 60 minutes + 195 minutes)</w:t>
            </w:r>
          </w:p>
        </w:tc>
        <w:tc>
          <w:tcPr>
            <w:tcW w:w="1433" w:type="dxa"/>
            <w:tcBorders>
              <w:top w:val="nil"/>
              <w:left w:val="nil"/>
              <w:bottom w:val="single" w:color="auto" w:sz="4" w:space="0"/>
              <w:right w:val="single" w:color="auto" w:sz="4" w:space="0"/>
            </w:tcBorders>
            <w:shd w:val="clear" w:color="auto" w:fill="auto"/>
            <w:hideMark/>
          </w:tcPr>
          <w:p w:rsidRPr="00B54D60" w:rsidR="00A41A0E" w:rsidRDefault="00022507" w14:paraId="78853550" w14:textId="77777777">
            <w:pPr>
              <w:jc w:val="center"/>
              <w:rPr>
                <w:color w:val="000000"/>
                <w:sz w:val="18"/>
                <w:szCs w:val="18"/>
              </w:rPr>
            </w:pPr>
            <w:r w:rsidRPr="00B54D60">
              <w:rPr>
                <w:color w:val="000000"/>
                <w:sz w:val="18"/>
                <w:szCs w:val="18"/>
              </w:rPr>
              <w:t xml:space="preserve">10,301 forms </w:t>
            </w:r>
          </w:p>
          <w:p w:rsidRPr="00B54D60" w:rsidR="00022507" w:rsidRDefault="00022507" w14:paraId="2BFCDA58" w14:textId="77F7CD20">
            <w:pPr>
              <w:jc w:val="center"/>
              <w:rPr>
                <w:color w:val="000000"/>
                <w:sz w:val="18"/>
                <w:szCs w:val="18"/>
              </w:rPr>
            </w:pPr>
            <w:r w:rsidRPr="00B54D60">
              <w:rPr>
                <w:color w:val="000000"/>
                <w:sz w:val="18"/>
                <w:szCs w:val="18"/>
              </w:rPr>
              <w:t>(1 hour + 2 hours + 2 hours)</w:t>
            </w:r>
          </w:p>
        </w:tc>
        <w:tc>
          <w:tcPr>
            <w:tcW w:w="1446" w:type="dxa"/>
            <w:tcBorders>
              <w:top w:val="nil"/>
              <w:left w:val="nil"/>
              <w:bottom w:val="single" w:color="auto" w:sz="4" w:space="0"/>
              <w:right w:val="single" w:color="auto" w:sz="4" w:space="0"/>
            </w:tcBorders>
            <w:shd w:val="clear" w:color="auto" w:fill="auto"/>
            <w:hideMark/>
          </w:tcPr>
          <w:p w:rsidRPr="00B54D60" w:rsidR="00022507" w:rsidRDefault="00022507" w14:paraId="1E51390A" w14:textId="77777777">
            <w:pPr>
              <w:jc w:val="center"/>
              <w:rPr>
                <w:color w:val="000000"/>
                <w:sz w:val="18"/>
                <w:szCs w:val="18"/>
              </w:rPr>
            </w:pPr>
            <w:r w:rsidRPr="00B54D60">
              <w:rPr>
                <w:color w:val="000000"/>
                <w:sz w:val="18"/>
                <w:szCs w:val="18"/>
              </w:rPr>
              <w:t>-76 forms</w:t>
            </w:r>
          </w:p>
        </w:tc>
        <w:tc>
          <w:tcPr>
            <w:tcW w:w="1080" w:type="dxa"/>
            <w:tcBorders>
              <w:top w:val="nil"/>
              <w:left w:val="nil"/>
              <w:bottom w:val="single" w:color="auto" w:sz="4" w:space="0"/>
              <w:right w:val="single" w:color="auto" w:sz="4" w:space="0"/>
            </w:tcBorders>
            <w:shd w:val="clear" w:color="auto" w:fill="auto"/>
            <w:hideMark/>
          </w:tcPr>
          <w:p w:rsidRPr="00B54D60" w:rsidR="00022507" w:rsidRDefault="00022507" w14:paraId="2D05EAA8" w14:textId="77777777">
            <w:pPr>
              <w:jc w:val="center"/>
              <w:rPr>
                <w:color w:val="000000"/>
                <w:sz w:val="18"/>
                <w:szCs w:val="18"/>
              </w:rPr>
            </w:pPr>
            <w:r w:rsidRPr="00B54D60">
              <w:rPr>
                <w:color w:val="000000"/>
                <w:sz w:val="18"/>
                <w:szCs w:val="18"/>
              </w:rPr>
              <w:t>11,153 hours</w:t>
            </w:r>
          </w:p>
        </w:tc>
        <w:tc>
          <w:tcPr>
            <w:tcW w:w="1349" w:type="dxa"/>
            <w:tcBorders>
              <w:top w:val="nil"/>
              <w:left w:val="nil"/>
              <w:bottom w:val="single" w:color="auto" w:sz="4" w:space="0"/>
              <w:right w:val="single" w:color="auto" w:sz="4" w:space="0"/>
            </w:tcBorders>
            <w:shd w:val="clear" w:color="auto" w:fill="auto"/>
            <w:hideMark/>
          </w:tcPr>
          <w:p w:rsidRPr="00B54D60" w:rsidR="00022507" w:rsidRDefault="00022507" w14:paraId="57080772" w14:textId="77777777">
            <w:pPr>
              <w:jc w:val="center"/>
              <w:rPr>
                <w:color w:val="000000"/>
                <w:sz w:val="18"/>
                <w:szCs w:val="18"/>
              </w:rPr>
            </w:pPr>
            <w:r w:rsidRPr="00B54D60">
              <w:rPr>
                <w:color w:val="000000"/>
                <w:sz w:val="18"/>
                <w:szCs w:val="18"/>
              </w:rPr>
              <w:t>11,636 hours</w:t>
            </w:r>
          </w:p>
        </w:tc>
        <w:tc>
          <w:tcPr>
            <w:tcW w:w="1080" w:type="dxa"/>
            <w:tcBorders>
              <w:top w:val="nil"/>
              <w:left w:val="nil"/>
              <w:bottom w:val="single" w:color="auto" w:sz="4" w:space="0"/>
              <w:right w:val="single" w:color="auto" w:sz="4" w:space="0"/>
            </w:tcBorders>
            <w:shd w:val="clear" w:color="auto" w:fill="auto"/>
            <w:hideMark/>
          </w:tcPr>
          <w:p w:rsidRPr="00B54D60" w:rsidR="00022507" w:rsidRDefault="00022507" w14:paraId="6A128723" w14:textId="77777777">
            <w:pPr>
              <w:jc w:val="center"/>
              <w:rPr>
                <w:color w:val="000000"/>
                <w:sz w:val="18"/>
                <w:szCs w:val="18"/>
              </w:rPr>
            </w:pPr>
            <w:r w:rsidRPr="00B54D60">
              <w:rPr>
                <w:color w:val="000000"/>
                <w:sz w:val="18"/>
                <w:szCs w:val="18"/>
              </w:rPr>
              <w:t>483 hours</w:t>
            </w:r>
          </w:p>
        </w:tc>
        <w:tc>
          <w:tcPr>
            <w:tcW w:w="3235" w:type="dxa"/>
            <w:tcBorders>
              <w:top w:val="nil"/>
              <w:left w:val="nil"/>
              <w:bottom w:val="single" w:color="auto" w:sz="4" w:space="0"/>
              <w:right w:val="single" w:color="auto" w:sz="4" w:space="0"/>
            </w:tcBorders>
          </w:tcPr>
          <w:p w:rsidRPr="00B54D60" w:rsidR="00022507" w:rsidRDefault="00F500D9" w14:paraId="63D74B0A" w14:textId="24EC74B2">
            <w:pPr>
              <w:rPr>
                <w:color w:val="000000"/>
                <w:sz w:val="18"/>
                <w:szCs w:val="18"/>
              </w:rPr>
            </w:pPr>
            <w:r w:rsidRPr="00B54D60">
              <w:rPr>
                <w:color w:val="000000"/>
                <w:sz w:val="18"/>
                <w:szCs w:val="18"/>
              </w:rPr>
              <w:t xml:space="preserve">This adjustment is a combination of both a decrease in annual responses and an increase in the annual burden to respond.  FRA </w:t>
            </w:r>
            <w:r w:rsidRPr="00B54D60" w:rsidR="00195658">
              <w:rPr>
                <w:color w:val="000000"/>
                <w:sz w:val="18"/>
                <w:szCs w:val="18"/>
              </w:rPr>
              <w:t>adjusted</w:t>
            </w:r>
            <w:r w:rsidRPr="00B54D60">
              <w:rPr>
                <w:color w:val="000000"/>
                <w:sz w:val="18"/>
                <w:szCs w:val="18"/>
              </w:rPr>
              <w:t xml:space="preserve"> the number of responses</w:t>
            </w:r>
            <w:r w:rsidRPr="00B54D60" w:rsidR="00195658">
              <w:rPr>
                <w:color w:val="000000"/>
                <w:sz w:val="18"/>
                <w:szCs w:val="18"/>
              </w:rPr>
              <w:t xml:space="preserve"> and </w:t>
            </w:r>
            <w:r w:rsidRPr="00B54D60">
              <w:rPr>
                <w:color w:val="000000"/>
                <w:sz w:val="18"/>
                <w:szCs w:val="18"/>
              </w:rPr>
              <w:t>annual response time</w:t>
            </w:r>
            <w:r w:rsidRPr="00B54D60" w:rsidR="00195658">
              <w:rPr>
                <w:color w:val="000000"/>
                <w:sz w:val="18"/>
                <w:szCs w:val="18"/>
              </w:rPr>
              <w:t xml:space="preserve"> based on internal data</w:t>
            </w:r>
            <w:r w:rsidRPr="00B54D60">
              <w:rPr>
                <w:color w:val="000000"/>
                <w:sz w:val="18"/>
                <w:szCs w:val="18"/>
              </w:rPr>
              <w:t xml:space="preserve">.  This updated estimate is more accurate.  </w:t>
            </w:r>
          </w:p>
        </w:tc>
      </w:tr>
      <w:tr w:rsidRPr="00B54D60" w:rsidR="00B54D60" w:rsidTr="00B54D60" w14:paraId="57AAA421"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F500D9" w:rsidP="00F500D9" w:rsidRDefault="00F500D9" w14:paraId="5EE549BE" w14:textId="77777777">
            <w:pPr>
              <w:rPr>
                <w:color w:val="000000"/>
                <w:sz w:val="18"/>
                <w:szCs w:val="18"/>
              </w:rPr>
            </w:pPr>
            <w:r w:rsidRPr="00B54D60">
              <w:rPr>
                <w:color w:val="000000"/>
                <w:sz w:val="18"/>
                <w:szCs w:val="18"/>
              </w:rPr>
              <w:t>225.21—Railroad injury and illness summary—Form FRA F 6180.55</w:t>
            </w:r>
          </w:p>
        </w:tc>
        <w:tc>
          <w:tcPr>
            <w:tcW w:w="1358" w:type="dxa"/>
            <w:tcBorders>
              <w:top w:val="nil"/>
              <w:left w:val="nil"/>
              <w:bottom w:val="single" w:color="auto" w:sz="4" w:space="0"/>
              <w:right w:val="single" w:color="auto" w:sz="4" w:space="0"/>
            </w:tcBorders>
            <w:shd w:val="clear" w:color="auto" w:fill="auto"/>
            <w:hideMark/>
          </w:tcPr>
          <w:p w:rsidRPr="00B54D60" w:rsidR="00F500D9" w:rsidRDefault="00F500D9" w14:paraId="1D4AF83C" w14:textId="77777777">
            <w:pPr>
              <w:jc w:val="center"/>
              <w:rPr>
                <w:color w:val="000000"/>
                <w:sz w:val="18"/>
                <w:szCs w:val="18"/>
              </w:rPr>
            </w:pPr>
            <w:r w:rsidRPr="00B54D60">
              <w:rPr>
                <w:color w:val="000000"/>
                <w:sz w:val="18"/>
                <w:szCs w:val="18"/>
              </w:rPr>
              <w:t>8,928 forms (10 minutes)</w:t>
            </w:r>
          </w:p>
        </w:tc>
        <w:tc>
          <w:tcPr>
            <w:tcW w:w="1433" w:type="dxa"/>
            <w:tcBorders>
              <w:top w:val="nil"/>
              <w:left w:val="nil"/>
              <w:bottom w:val="single" w:color="auto" w:sz="4" w:space="0"/>
              <w:right w:val="single" w:color="auto" w:sz="4" w:space="0"/>
            </w:tcBorders>
            <w:shd w:val="clear" w:color="auto" w:fill="auto"/>
            <w:hideMark/>
          </w:tcPr>
          <w:p w:rsidRPr="00B54D60" w:rsidR="00A41A0E" w:rsidRDefault="00F500D9" w14:paraId="1CDD7C57" w14:textId="77777777">
            <w:pPr>
              <w:jc w:val="center"/>
              <w:rPr>
                <w:color w:val="000000"/>
                <w:sz w:val="18"/>
                <w:szCs w:val="18"/>
              </w:rPr>
            </w:pPr>
            <w:r w:rsidRPr="00B54D60">
              <w:rPr>
                <w:color w:val="000000"/>
                <w:sz w:val="18"/>
                <w:szCs w:val="18"/>
              </w:rPr>
              <w:t xml:space="preserve">9,180 forms </w:t>
            </w:r>
          </w:p>
          <w:p w:rsidRPr="00B54D60" w:rsidR="00F500D9" w:rsidRDefault="00F500D9" w14:paraId="6021D316" w14:textId="70E1AE02">
            <w:pPr>
              <w:jc w:val="center"/>
              <w:rPr>
                <w:color w:val="000000"/>
                <w:sz w:val="18"/>
                <w:szCs w:val="18"/>
              </w:rPr>
            </w:pPr>
            <w:r w:rsidRPr="00B54D60">
              <w:rPr>
                <w:color w:val="000000"/>
                <w:sz w:val="18"/>
                <w:szCs w:val="18"/>
              </w:rPr>
              <w:t>(10 minutes)</w:t>
            </w:r>
          </w:p>
        </w:tc>
        <w:tc>
          <w:tcPr>
            <w:tcW w:w="1446" w:type="dxa"/>
            <w:tcBorders>
              <w:top w:val="nil"/>
              <w:left w:val="nil"/>
              <w:bottom w:val="single" w:color="auto" w:sz="4" w:space="0"/>
              <w:right w:val="single" w:color="auto" w:sz="4" w:space="0"/>
            </w:tcBorders>
            <w:shd w:val="clear" w:color="auto" w:fill="auto"/>
            <w:hideMark/>
          </w:tcPr>
          <w:p w:rsidRPr="00B54D60" w:rsidR="00F500D9" w:rsidRDefault="00F500D9" w14:paraId="0CABE32A" w14:textId="77777777">
            <w:pPr>
              <w:jc w:val="center"/>
              <w:rPr>
                <w:color w:val="000000"/>
                <w:sz w:val="18"/>
                <w:szCs w:val="18"/>
              </w:rPr>
            </w:pPr>
            <w:r w:rsidRPr="00B54D60">
              <w:rPr>
                <w:color w:val="000000"/>
                <w:sz w:val="18"/>
                <w:szCs w:val="18"/>
              </w:rPr>
              <w:t>252 forms</w:t>
            </w:r>
          </w:p>
        </w:tc>
        <w:tc>
          <w:tcPr>
            <w:tcW w:w="1080" w:type="dxa"/>
            <w:tcBorders>
              <w:top w:val="nil"/>
              <w:left w:val="nil"/>
              <w:bottom w:val="single" w:color="auto" w:sz="4" w:space="0"/>
              <w:right w:val="single" w:color="auto" w:sz="4" w:space="0"/>
            </w:tcBorders>
            <w:shd w:val="clear" w:color="auto" w:fill="auto"/>
            <w:hideMark/>
          </w:tcPr>
          <w:p w:rsidRPr="00B54D60" w:rsidR="00F500D9" w:rsidRDefault="00F500D9" w14:paraId="39367283" w14:textId="77777777">
            <w:pPr>
              <w:jc w:val="center"/>
              <w:rPr>
                <w:color w:val="000000"/>
                <w:sz w:val="18"/>
                <w:szCs w:val="18"/>
              </w:rPr>
            </w:pPr>
            <w:r w:rsidRPr="00B54D60">
              <w:rPr>
                <w:color w:val="000000"/>
                <w:sz w:val="18"/>
                <w:szCs w:val="18"/>
              </w:rPr>
              <w:t>1,488 hours</w:t>
            </w:r>
          </w:p>
        </w:tc>
        <w:tc>
          <w:tcPr>
            <w:tcW w:w="1349" w:type="dxa"/>
            <w:tcBorders>
              <w:top w:val="nil"/>
              <w:left w:val="nil"/>
              <w:bottom w:val="single" w:color="auto" w:sz="4" w:space="0"/>
              <w:right w:val="single" w:color="auto" w:sz="4" w:space="0"/>
            </w:tcBorders>
            <w:shd w:val="clear" w:color="auto" w:fill="auto"/>
            <w:hideMark/>
          </w:tcPr>
          <w:p w:rsidRPr="00B54D60" w:rsidR="00F500D9" w:rsidRDefault="00F500D9" w14:paraId="78D3E487" w14:textId="77777777">
            <w:pPr>
              <w:jc w:val="center"/>
              <w:rPr>
                <w:color w:val="000000"/>
                <w:sz w:val="18"/>
                <w:szCs w:val="18"/>
              </w:rPr>
            </w:pPr>
            <w:r w:rsidRPr="00B54D60">
              <w:rPr>
                <w:color w:val="000000"/>
                <w:sz w:val="18"/>
                <w:szCs w:val="18"/>
              </w:rPr>
              <w:t>1,530 hours</w:t>
            </w:r>
          </w:p>
        </w:tc>
        <w:tc>
          <w:tcPr>
            <w:tcW w:w="1080" w:type="dxa"/>
            <w:tcBorders>
              <w:top w:val="nil"/>
              <w:left w:val="nil"/>
              <w:bottom w:val="single" w:color="auto" w:sz="4" w:space="0"/>
              <w:right w:val="single" w:color="auto" w:sz="4" w:space="0"/>
            </w:tcBorders>
            <w:shd w:val="clear" w:color="auto" w:fill="auto"/>
            <w:hideMark/>
          </w:tcPr>
          <w:p w:rsidRPr="00B54D60" w:rsidR="00F500D9" w:rsidRDefault="00F500D9" w14:paraId="73F3002F" w14:textId="77777777">
            <w:pPr>
              <w:jc w:val="center"/>
              <w:rPr>
                <w:color w:val="000000"/>
                <w:sz w:val="18"/>
                <w:szCs w:val="18"/>
              </w:rPr>
            </w:pPr>
            <w:r w:rsidRPr="00B54D60">
              <w:rPr>
                <w:color w:val="000000"/>
                <w:sz w:val="18"/>
                <w:szCs w:val="18"/>
              </w:rPr>
              <w:t>42 hours</w:t>
            </w:r>
          </w:p>
        </w:tc>
        <w:tc>
          <w:tcPr>
            <w:tcW w:w="3235" w:type="dxa"/>
            <w:tcBorders>
              <w:top w:val="nil"/>
              <w:left w:val="nil"/>
              <w:bottom w:val="single" w:color="auto" w:sz="4" w:space="0"/>
              <w:right w:val="single" w:color="auto" w:sz="4" w:space="0"/>
            </w:tcBorders>
          </w:tcPr>
          <w:p w:rsidRPr="00B54D60" w:rsidR="00F500D9" w:rsidRDefault="00F500D9" w14:paraId="4C5AEFB4" w14:textId="6CD12067">
            <w:pPr>
              <w:rPr>
                <w:color w:val="000000"/>
                <w:sz w:val="18"/>
                <w:szCs w:val="18"/>
              </w:rPr>
            </w:pPr>
            <w:r w:rsidRPr="00B54D60">
              <w:rPr>
                <w:color w:val="000000"/>
                <w:sz w:val="18"/>
                <w:szCs w:val="18"/>
              </w:rPr>
              <w:t xml:space="preserve">This adjustment is due to an increase in annual responses based on FRA data.  </w:t>
            </w:r>
          </w:p>
        </w:tc>
      </w:tr>
      <w:tr w:rsidRPr="00B54D60" w:rsidR="00B54D60" w:rsidTr="00B54D60" w14:paraId="56E32A2C"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48677ABA" w14:textId="77777777">
            <w:pPr>
              <w:rPr>
                <w:color w:val="000000"/>
                <w:sz w:val="18"/>
                <w:szCs w:val="18"/>
              </w:rPr>
            </w:pPr>
            <w:r w:rsidRPr="00B54D60">
              <w:rPr>
                <w:color w:val="000000"/>
                <w:sz w:val="18"/>
                <w:szCs w:val="18"/>
              </w:rPr>
              <w:t>225.21—Annual railroad report of employee hours and casualties, by state—Form FRA F 6180.56</w:t>
            </w:r>
          </w:p>
        </w:tc>
        <w:tc>
          <w:tcPr>
            <w:tcW w:w="1358" w:type="dxa"/>
            <w:tcBorders>
              <w:top w:val="nil"/>
              <w:left w:val="nil"/>
              <w:bottom w:val="single" w:color="auto" w:sz="4" w:space="0"/>
              <w:right w:val="single" w:color="auto" w:sz="4" w:space="0"/>
            </w:tcBorders>
            <w:shd w:val="clear" w:color="auto" w:fill="auto"/>
            <w:hideMark/>
          </w:tcPr>
          <w:p w:rsidRPr="00B54D60" w:rsidR="00FE636E" w:rsidRDefault="0029494D" w14:paraId="6036E3E2" w14:textId="77777777">
            <w:pPr>
              <w:jc w:val="center"/>
              <w:rPr>
                <w:color w:val="000000"/>
                <w:sz w:val="18"/>
                <w:szCs w:val="18"/>
              </w:rPr>
            </w:pPr>
            <w:r w:rsidRPr="00B54D60">
              <w:rPr>
                <w:color w:val="000000"/>
                <w:sz w:val="18"/>
                <w:szCs w:val="18"/>
              </w:rPr>
              <w:t xml:space="preserve">744 forms </w:t>
            </w:r>
          </w:p>
          <w:p w:rsidRPr="00B54D60" w:rsidR="0029494D" w:rsidRDefault="0029494D" w14:paraId="44DC0B42" w14:textId="17137331">
            <w:pPr>
              <w:jc w:val="center"/>
              <w:rPr>
                <w:color w:val="000000"/>
                <w:sz w:val="18"/>
                <w:szCs w:val="18"/>
              </w:rPr>
            </w:pPr>
            <w:r w:rsidRPr="00B54D60">
              <w:rPr>
                <w:color w:val="000000"/>
                <w:sz w:val="18"/>
                <w:szCs w:val="18"/>
              </w:rPr>
              <w:t>(15 minutes)</w:t>
            </w:r>
          </w:p>
        </w:tc>
        <w:tc>
          <w:tcPr>
            <w:tcW w:w="1433" w:type="dxa"/>
            <w:tcBorders>
              <w:top w:val="nil"/>
              <w:left w:val="nil"/>
              <w:bottom w:val="single" w:color="auto" w:sz="4" w:space="0"/>
              <w:right w:val="single" w:color="auto" w:sz="4" w:space="0"/>
            </w:tcBorders>
            <w:shd w:val="clear" w:color="auto" w:fill="auto"/>
            <w:hideMark/>
          </w:tcPr>
          <w:p w:rsidRPr="00B54D60" w:rsidR="00A41A0E" w:rsidRDefault="0029494D" w14:paraId="00F5CDB8" w14:textId="77777777">
            <w:pPr>
              <w:jc w:val="center"/>
              <w:rPr>
                <w:color w:val="000000"/>
                <w:sz w:val="18"/>
                <w:szCs w:val="18"/>
              </w:rPr>
            </w:pPr>
            <w:r w:rsidRPr="00B54D60">
              <w:rPr>
                <w:color w:val="000000"/>
                <w:sz w:val="18"/>
                <w:szCs w:val="18"/>
              </w:rPr>
              <w:t xml:space="preserve">765 forms </w:t>
            </w:r>
          </w:p>
          <w:p w:rsidRPr="00B54D60" w:rsidR="0029494D" w:rsidRDefault="0029494D" w14:paraId="48A8CD13" w14:textId="585CF37C">
            <w:pPr>
              <w:jc w:val="center"/>
              <w:rPr>
                <w:color w:val="000000"/>
                <w:sz w:val="18"/>
                <w:szCs w:val="18"/>
              </w:rPr>
            </w:pPr>
            <w:r w:rsidRPr="00B54D60">
              <w:rPr>
                <w:color w:val="000000"/>
                <w:sz w:val="18"/>
                <w:szCs w:val="18"/>
              </w:rPr>
              <w:t>(15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0ED0338A" w14:textId="77777777">
            <w:pPr>
              <w:jc w:val="center"/>
              <w:rPr>
                <w:color w:val="000000"/>
                <w:sz w:val="18"/>
                <w:szCs w:val="18"/>
              </w:rPr>
            </w:pPr>
            <w:r w:rsidRPr="00B54D60">
              <w:rPr>
                <w:color w:val="000000"/>
                <w:sz w:val="18"/>
                <w:szCs w:val="18"/>
              </w:rPr>
              <w:t>21 forms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6455DC3E" w14:textId="77777777">
            <w:pPr>
              <w:jc w:val="center"/>
              <w:rPr>
                <w:color w:val="000000"/>
                <w:sz w:val="18"/>
                <w:szCs w:val="18"/>
              </w:rPr>
            </w:pPr>
            <w:r w:rsidRPr="00B54D60">
              <w:rPr>
                <w:color w:val="000000"/>
                <w:sz w:val="18"/>
                <w:szCs w:val="18"/>
              </w:rPr>
              <w:t>186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4CEF2FAF" w14:textId="77777777">
            <w:pPr>
              <w:jc w:val="center"/>
              <w:rPr>
                <w:color w:val="000000"/>
                <w:sz w:val="18"/>
                <w:szCs w:val="18"/>
              </w:rPr>
            </w:pPr>
            <w:r w:rsidRPr="00B54D60">
              <w:rPr>
                <w:color w:val="000000"/>
                <w:sz w:val="18"/>
                <w:szCs w:val="18"/>
              </w:rPr>
              <w:t>191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0F051B67" w14:textId="77777777">
            <w:pPr>
              <w:jc w:val="center"/>
              <w:rPr>
                <w:color w:val="000000"/>
                <w:sz w:val="18"/>
                <w:szCs w:val="18"/>
              </w:rPr>
            </w:pPr>
            <w:r w:rsidRPr="00B54D60">
              <w:rPr>
                <w:color w:val="000000"/>
                <w:sz w:val="18"/>
                <w:szCs w:val="18"/>
              </w:rPr>
              <w:t>5 hours</w:t>
            </w:r>
          </w:p>
        </w:tc>
        <w:tc>
          <w:tcPr>
            <w:tcW w:w="3235" w:type="dxa"/>
            <w:tcBorders>
              <w:top w:val="nil"/>
              <w:left w:val="nil"/>
              <w:bottom w:val="single" w:color="auto" w:sz="4" w:space="0"/>
              <w:right w:val="single" w:color="auto" w:sz="4" w:space="0"/>
            </w:tcBorders>
          </w:tcPr>
          <w:p w:rsidRPr="00B54D60" w:rsidR="0029494D" w:rsidRDefault="0029494D" w14:paraId="51F8F531" w14:textId="2DD4F865">
            <w:pPr>
              <w:rPr>
                <w:color w:val="000000"/>
                <w:sz w:val="18"/>
                <w:szCs w:val="18"/>
              </w:rPr>
            </w:pPr>
            <w:r w:rsidRPr="00B54D60">
              <w:rPr>
                <w:color w:val="000000"/>
                <w:sz w:val="18"/>
                <w:szCs w:val="18"/>
              </w:rPr>
              <w:t xml:space="preserve">This adjustment is due to an increase in annual responses based on FRA data.  </w:t>
            </w:r>
          </w:p>
        </w:tc>
      </w:tr>
      <w:tr w:rsidRPr="00B54D60" w:rsidR="00B54D60" w:rsidTr="00B54D60" w14:paraId="5C4ACEF4"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63D5BDDD" w14:textId="77777777">
            <w:pPr>
              <w:rPr>
                <w:color w:val="000000"/>
                <w:sz w:val="18"/>
                <w:szCs w:val="18"/>
              </w:rPr>
            </w:pPr>
            <w:r w:rsidRPr="00B54D60">
              <w:rPr>
                <w:color w:val="000000"/>
                <w:sz w:val="18"/>
                <w:szCs w:val="18"/>
              </w:rPr>
              <w:t>225.21/25—Railroad employee injury and/or illness record—Form FRA F 6180.98</w:t>
            </w:r>
          </w:p>
        </w:tc>
        <w:tc>
          <w:tcPr>
            <w:tcW w:w="1358" w:type="dxa"/>
            <w:tcBorders>
              <w:top w:val="nil"/>
              <w:left w:val="nil"/>
              <w:bottom w:val="single" w:color="auto" w:sz="4" w:space="0"/>
              <w:right w:val="single" w:color="auto" w:sz="4" w:space="0"/>
            </w:tcBorders>
            <w:shd w:val="clear" w:color="auto" w:fill="auto"/>
            <w:hideMark/>
          </w:tcPr>
          <w:p w:rsidRPr="00B54D60" w:rsidR="0029494D" w:rsidRDefault="0029494D" w14:paraId="19E1A5FF" w14:textId="5E4A0099">
            <w:pPr>
              <w:jc w:val="center"/>
              <w:rPr>
                <w:color w:val="000000"/>
                <w:sz w:val="18"/>
                <w:szCs w:val="18"/>
              </w:rPr>
            </w:pPr>
            <w:r w:rsidRPr="00B54D60">
              <w:rPr>
                <w:color w:val="000000"/>
                <w:sz w:val="18"/>
                <w:szCs w:val="18"/>
              </w:rPr>
              <w:t>13,700 forms (</w:t>
            </w:r>
            <w:r w:rsidRPr="00B54D60" w:rsidR="00D7330B">
              <w:rPr>
                <w:color w:val="000000"/>
                <w:sz w:val="18"/>
                <w:szCs w:val="18"/>
              </w:rPr>
              <w:t>1 hour</w:t>
            </w:r>
            <w:r w:rsidRPr="00B54D60">
              <w:rPr>
                <w:color w:val="000000"/>
                <w:sz w:val="18"/>
                <w:szCs w:val="18"/>
              </w:rPr>
              <w:t>)</w:t>
            </w:r>
          </w:p>
        </w:tc>
        <w:tc>
          <w:tcPr>
            <w:tcW w:w="1433" w:type="dxa"/>
            <w:tcBorders>
              <w:top w:val="nil"/>
              <w:left w:val="nil"/>
              <w:bottom w:val="single" w:color="auto" w:sz="4" w:space="0"/>
              <w:right w:val="single" w:color="auto" w:sz="4" w:space="0"/>
            </w:tcBorders>
            <w:shd w:val="clear" w:color="auto" w:fill="auto"/>
            <w:hideMark/>
          </w:tcPr>
          <w:p w:rsidRPr="00B54D60" w:rsidR="00A41A0E" w:rsidRDefault="0029494D" w14:paraId="03C5DA86" w14:textId="77777777">
            <w:pPr>
              <w:jc w:val="center"/>
              <w:rPr>
                <w:color w:val="000000"/>
                <w:sz w:val="18"/>
                <w:szCs w:val="18"/>
              </w:rPr>
            </w:pPr>
            <w:r w:rsidRPr="00B54D60">
              <w:rPr>
                <w:color w:val="000000"/>
                <w:sz w:val="18"/>
                <w:szCs w:val="18"/>
              </w:rPr>
              <w:t xml:space="preserve">4,000 forms </w:t>
            </w:r>
          </w:p>
          <w:p w:rsidRPr="00B54D60" w:rsidR="0029494D" w:rsidRDefault="0029494D" w14:paraId="00A9F1E5" w14:textId="30D8AF32">
            <w:pPr>
              <w:jc w:val="center"/>
              <w:rPr>
                <w:color w:val="000000"/>
                <w:sz w:val="18"/>
                <w:szCs w:val="18"/>
              </w:rPr>
            </w:pPr>
            <w:r w:rsidRPr="00B54D60">
              <w:rPr>
                <w:color w:val="000000"/>
                <w:sz w:val="18"/>
                <w:szCs w:val="18"/>
              </w:rPr>
              <w:t>(1 hour)</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12B191E5" w14:textId="77777777">
            <w:pPr>
              <w:jc w:val="center"/>
              <w:rPr>
                <w:color w:val="000000"/>
                <w:sz w:val="18"/>
                <w:szCs w:val="18"/>
              </w:rPr>
            </w:pPr>
            <w:r w:rsidRPr="00B54D60">
              <w:rPr>
                <w:color w:val="000000"/>
                <w:sz w:val="18"/>
                <w:szCs w:val="18"/>
              </w:rPr>
              <w:t>-9,700 forms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4136BE68" w14:textId="77777777">
            <w:pPr>
              <w:jc w:val="center"/>
              <w:rPr>
                <w:color w:val="000000"/>
                <w:sz w:val="18"/>
                <w:szCs w:val="18"/>
              </w:rPr>
            </w:pPr>
            <w:r w:rsidRPr="00B54D60">
              <w:rPr>
                <w:color w:val="000000"/>
                <w:sz w:val="18"/>
                <w:szCs w:val="18"/>
              </w:rPr>
              <w:t>13,700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6C33744F" w14:textId="77777777">
            <w:pPr>
              <w:jc w:val="center"/>
              <w:rPr>
                <w:color w:val="000000"/>
                <w:sz w:val="18"/>
                <w:szCs w:val="18"/>
              </w:rPr>
            </w:pPr>
            <w:r w:rsidRPr="00B54D60">
              <w:rPr>
                <w:color w:val="000000"/>
                <w:sz w:val="18"/>
                <w:szCs w:val="18"/>
              </w:rPr>
              <w:t>4,000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0D01D8AA" w14:textId="77777777">
            <w:pPr>
              <w:jc w:val="center"/>
              <w:rPr>
                <w:color w:val="000000"/>
                <w:sz w:val="18"/>
                <w:szCs w:val="18"/>
              </w:rPr>
            </w:pPr>
            <w:r w:rsidRPr="00B54D60">
              <w:rPr>
                <w:color w:val="000000"/>
                <w:sz w:val="18"/>
                <w:szCs w:val="18"/>
              </w:rPr>
              <w:t>-9,700 hours</w:t>
            </w:r>
          </w:p>
        </w:tc>
        <w:tc>
          <w:tcPr>
            <w:tcW w:w="3235" w:type="dxa"/>
            <w:tcBorders>
              <w:top w:val="nil"/>
              <w:left w:val="nil"/>
              <w:bottom w:val="single" w:color="auto" w:sz="4" w:space="0"/>
              <w:right w:val="single" w:color="auto" w:sz="4" w:space="0"/>
            </w:tcBorders>
          </w:tcPr>
          <w:p w:rsidRPr="00B54D60" w:rsidR="00C84CB8" w:rsidP="000C3936" w:rsidRDefault="0029494D" w14:paraId="22D788C2" w14:textId="77777777">
            <w:pPr>
              <w:rPr>
                <w:color w:val="000000"/>
                <w:sz w:val="18"/>
                <w:szCs w:val="18"/>
              </w:rPr>
            </w:pPr>
            <w:r w:rsidRPr="00B54D60">
              <w:rPr>
                <w:color w:val="000000"/>
                <w:sz w:val="18"/>
                <w:szCs w:val="18"/>
              </w:rPr>
              <w:t xml:space="preserve">This adjustment is due to a decrease in annual responses based on FRA data.  </w:t>
            </w:r>
          </w:p>
          <w:p w:rsidRPr="00B54D60" w:rsidR="00C84CB8" w:rsidP="000C3936" w:rsidRDefault="00C84CB8" w14:paraId="2018317C" w14:textId="77777777">
            <w:pPr>
              <w:rPr>
                <w:color w:val="000000"/>
                <w:sz w:val="18"/>
                <w:szCs w:val="18"/>
              </w:rPr>
            </w:pPr>
          </w:p>
          <w:p w:rsidRPr="00B54D60" w:rsidR="00000357" w:rsidRDefault="0029494D" w14:paraId="62CE0121" w14:textId="73750CBC">
            <w:pPr>
              <w:rPr>
                <w:color w:val="000000"/>
                <w:sz w:val="18"/>
                <w:szCs w:val="18"/>
              </w:rPr>
            </w:pPr>
            <w:r w:rsidRPr="00B54D60">
              <w:rPr>
                <w:color w:val="000000"/>
                <w:sz w:val="18"/>
                <w:szCs w:val="18"/>
              </w:rPr>
              <w:t xml:space="preserve">FRA had previously overestimated the </w:t>
            </w:r>
            <w:r w:rsidRPr="00B54D60" w:rsidR="00BF57F3">
              <w:rPr>
                <w:color w:val="000000"/>
                <w:sz w:val="18"/>
                <w:szCs w:val="18"/>
              </w:rPr>
              <w:t>annual responses</w:t>
            </w:r>
            <w:r w:rsidRPr="00B54D60" w:rsidR="00C84CB8">
              <w:rPr>
                <w:color w:val="000000"/>
                <w:sz w:val="18"/>
                <w:szCs w:val="18"/>
              </w:rPr>
              <w:t xml:space="preserve"> because injuries of passengers were previously included in this figure.  </w:t>
            </w:r>
          </w:p>
          <w:p w:rsidRPr="00B54D60" w:rsidR="00000357" w:rsidRDefault="00000357" w14:paraId="7FE1EBEE" w14:textId="77777777">
            <w:pPr>
              <w:rPr>
                <w:color w:val="000000"/>
                <w:sz w:val="18"/>
                <w:szCs w:val="18"/>
              </w:rPr>
            </w:pPr>
          </w:p>
          <w:p w:rsidRPr="00B54D60" w:rsidR="0029494D" w:rsidRDefault="00C84CB8" w14:paraId="4CD59362" w14:textId="77777777">
            <w:pPr>
              <w:rPr>
                <w:color w:val="000000"/>
                <w:sz w:val="18"/>
                <w:szCs w:val="18"/>
              </w:rPr>
            </w:pPr>
            <w:r w:rsidRPr="00B54D60">
              <w:rPr>
                <w:color w:val="000000"/>
                <w:sz w:val="18"/>
                <w:szCs w:val="18"/>
              </w:rPr>
              <w:t xml:space="preserve">However, this form is specific to employee injuries.  Passenger injuries would be included in the Form 6180.55 reporting requirement.  FRA has now corrected this double-counting error.  </w:t>
            </w:r>
            <w:r w:rsidRPr="00B54D60" w:rsidR="0029494D">
              <w:rPr>
                <w:color w:val="000000"/>
                <w:sz w:val="18"/>
                <w:szCs w:val="18"/>
              </w:rPr>
              <w:t xml:space="preserve">  </w:t>
            </w:r>
          </w:p>
          <w:p w:rsidRPr="00B54D60" w:rsidR="00000357" w:rsidRDefault="00000357" w14:paraId="3B0A756F" w14:textId="77777777">
            <w:pPr>
              <w:rPr>
                <w:color w:val="000000"/>
                <w:sz w:val="18"/>
                <w:szCs w:val="18"/>
              </w:rPr>
            </w:pPr>
          </w:p>
          <w:p w:rsidRPr="00B54D60" w:rsidR="00000357" w:rsidRDefault="00000357" w14:paraId="1AE19CD8" w14:textId="4A651D2B">
            <w:pPr>
              <w:rPr>
                <w:color w:val="000000"/>
                <w:sz w:val="18"/>
                <w:szCs w:val="18"/>
              </w:rPr>
            </w:pPr>
            <w:r w:rsidRPr="00B54D60">
              <w:rPr>
                <w:color w:val="000000"/>
                <w:sz w:val="18"/>
                <w:szCs w:val="18"/>
              </w:rPr>
              <w:t xml:space="preserve">(Note:  The burden associated with completing Form 6180.55 is only 10 minutes, compared to the one-hour burden associated with Form 61810.98.) </w:t>
            </w:r>
          </w:p>
        </w:tc>
      </w:tr>
      <w:tr w:rsidRPr="00B54D60" w:rsidR="00B54D60" w:rsidTr="00B54D60" w14:paraId="6C3113C1" w14:textId="77777777">
        <w:trPr>
          <w:trHeight w:val="264"/>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3CF2413B" w14:textId="77777777">
            <w:pPr>
              <w:rPr>
                <w:color w:val="000000"/>
                <w:sz w:val="18"/>
                <w:szCs w:val="18"/>
              </w:rPr>
            </w:pPr>
            <w:r w:rsidRPr="00B54D60">
              <w:rPr>
                <w:color w:val="000000"/>
                <w:sz w:val="18"/>
                <w:szCs w:val="18"/>
              </w:rPr>
              <w:t>—Copies of forms to employees</w:t>
            </w:r>
          </w:p>
        </w:tc>
        <w:tc>
          <w:tcPr>
            <w:tcW w:w="1358" w:type="dxa"/>
            <w:tcBorders>
              <w:top w:val="nil"/>
              <w:left w:val="nil"/>
              <w:bottom w:val="single" w:color="auto" w:sz="4" w:space="0"/>
              <w:right w:val="single" w:color="auto" w:sz="4" w:space="0"/>
            </w:tcBorders>
            <w:shd w:val="clear" w:color="auto" w:fill="auto"/>
            <w:hideMark/>
          </w:tcPr>
          <w:p w:rsidRPr="00B54D60" w:rsidR="00FE636E" w:rsidRDefault="0029494D" w14:paraId="5ABA45ED" w14:textId="77777777">
            <w:pPr>
              <w:jc w:val="center"/>
              <w:rPr>
                <w:color w:val="000000"/>
                <w:sz w:val="18"/>
                <w:szCs w:val="18"/>
              </w:rPr>
            </w:pPr>
            <w:r w:rsidRPr="00B54D60">
              <w:rPr>
                <w:color w:val="000000"/>
                <w:sz w:val="18"/>
                <w:szCs w:val="18"/>
              </w:rPr>
              <w:t xml:space="preserve">411 form copies </w:t>
            </w:r>
          </w:p>
          <w:p w:rsidRPr="00B54D60" w:rsidR="0029494D" w:rsidRDefault="0029494D" w14:paraId="34BD3F10" w14:textId="34D14113">
            <w:pPr>
              <w:jc w:val="center"/>
              <w:rPr>
                <w:color w:val="000000"/>
                <w:sz w:val="18"/>
                <w:szCs w:val="18"/>
              </w:rPr>
            </w:pPr>
            <w:r w:rsidRPr="00B54D60">
              <w:rPr>
                <w:color w:val="000000"/>
                <w:sz w:val="18"/>
                <w:szCs w:val="18"/>
              </w:rPr>
              <w:t>(2 minutes)</w:t>
            </w:r>
          </w:p>
        </w:tc>
        <w:tc>
          <w:tcPr>
            <w:tcW w:w="1433" w:type="dxa"/>
            <w:tcBorders>
              <w:top w:val="nil"/>
              <w:left w:val="nil"/>
              <w:bottom w:val="single" w:color="auto" w:sz="4" w:space="0"/>
              <w:right w:val="single" w:color="auto" w:sz="4" w:space="0"/>
            </w:tcBorders>
            <w:shd w:val="clear" w:color="auto" w:fill="auto"/>
            <w:hideMark/>
          </w:tcPr>
          <w:p w:rsidRPr="00B54D60" w:rsidR="00FE636E" w:rsidRDefault="0029494D" w14:paraId="65B63F60" w14:textId="77777777">
            <w:pPr>
              <w:jc w:val="center"/>
              <w:rPr>
                <w:color w:val="000000"/>
                <w:sz w:val="18"/>
                <w:szCs w:val="18"/>
              </w:rPr>
            </w:pPr>
            <w:r w:rsidRPr="00B54D60">
              <w:rPr>
                <w:color w:val="000000"/>
                <w:sz w:val="18"/>
                <w:szCs w:val="18"/>
              </w:rPr>
              <w:t>120 form copies</w:t>
            </w:r>
          </w:p>
          <w:p w:rsidRPr="00B54D60" w:rsidR="0029494D" w:rsidRDefault="0029494D" w14:paraId="5B291F5A" w14:textId="6C768C51">
            <w:pPr>
              <w:jc w:val="center"/>
              <w:rPr>
                <w:color w:val="000000"/>
                <w:sz w:val="18"/>
                <w:szCs w:val="18"/>
              </w:rPr>
            </w:pPr>
            <w:r w:rsidRPr="00B54D60">
              <w:rPr>
                <w:color w:val="000000"/>
                <w:sz w:val="18"/>
                <w:szCs w:val="18"/>
              </w:rPr>
              <w:t>(2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53A4B807" w14:textId="77777777">
            <w:pPr>
              <w:jc w:val="center"/>
              <w:rPr>
                <w:color w:val="000000"/>
                <w:sz w:val="18"/>
                <w:szCs w:val="18"/>
              </w:rPr>
            </w:pPr>
            <w:r w:rsidRPr="00B54D60">
              <w:rPr>
                <w:color w:val="000000"/>
                <w:sz w:val="18"/>
                <w:szCs w:val="18"/>
              </w:rPr>
              <w:t>-291 form copies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7134D9CE" w14:textId="77777777">
            <w:pPr>
              <w:jc w:val="center"/>
              <w:rPr>
                <w:color w:val="000000"/>
                <w:sz w:val="18"/>
                <w:szCs w:val="18"/>
              </w:rPr>
            </w:pPr>
            <w:r w:rsidRPr="00B54D60">
              <w:rPr>
                <w:color w:val="000000"/>
                <w:sz w:val="18"/>
                <w:szCs w:val="18"/>
              </w:rPr>
              <w:t>14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139497F1" w14:textId="77777777">
            <w:pPr>
              <w:jc w:val="center"/>
              <w:rPr>
                <w:color w:val="000000"/>
                <w:sz w:val="18"/>
                <w:szCs w:val="18"/>
              </w:rPr>
            </w:pPr>
            <w:r w:rsidRPr="00B54D60">
              <w:rPr>
                <w:color w:val="000000"/>
                <w:sz w:val="18"/>
                <w:szCs w:val="18"/>
              </w:rPr>
              <w:t>4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4695C5CD" w14:textId="77777777">
            <w:pPr>
              <w:jc w:val="center"/>
              <w:rPr>
                <w:color w:val="000000"/>
                <w:sz w:val="18"/>
                <w:szCs w:val="18"/>
              </w:rPr>
            </w:pPr>
            <w:r w:rsidRPr="00B54D60">
              <w:rPr>
                <w:color w:val="000000"/>
                <w:sz w:val="18"/>
                <w:szCs w:val="18"/>
              </w:rPr>
              <w:t>-10 hours</w:t>
            </w:r>
          </w:p>
        </w:tc>
        <w:tc>
          <w:tcPr>
            <w:tcW w:w="3235" w:type="dxa"/>
            <w:tcBorders>
              <w:top w:val="nil"/>
              <w:left w:val="nil"/>
              <w:bottom w:val="single" w:color="auto" w:sz="4" w:space="0"/>
              <w:right w:val="single" w:color="auto" w:sz="4" w:space="0"/>
            </w:tcBorders>
          </w:tcPr>
          <w:p w:rsidRPr="00B54D60" w:rsidR="0029494D" w:rsidRDefault="0029494D" w14:paraId="7AD22DB9" w14:textId="5139119D">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0EBF3DB5"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31CFD591" w14:textId="77777777">
            <w:pPr>
              <w:rPr>
                <w:color w:val="000000"/>
                <w:sz w:val="18"/>
                <w:szCs w:val="18"/>
              </w:rPr>
            </w:pPr>
            <w:r w:rsidRPr="00B54D60">
              <w:rPr>
                <w:color w:val="000000"/>
                <w:sz w:val="18"/>
                <w:szCs w:val="18"/>
              </w:rPr>
              <w:t>225.21—Initial rail equipment accident/incident record—Form FRA F 6180.97</w:t>
            </w:r>
          </w:p>
        </w:tc>
        <w:tc>
          <w:tcPr>
            <w:tcW w:w="1358" w:type="dxa"/>
            <w:tcBorders>
              <w:top w:val="nil"/>
              <w:left w:val="nil"/>
              <w:bottom w:val="single" w:color="auto" w:sz="4" w:space="0"/>
              <w:right w:val="single" w:color="auto" w:sz="4" w:space="0"/>
            </w:tcBorders>
            <w:shd w:val="clear" w:color="auto" w:fill="auto"/>
            <w:hideMark/>
          </w:tcPr>
          <w:p w:rsidRPr="00B54D60" w:rsidR="0029494D" w:rsidRDefault="0029494D" w14:paraId="0D40D84C" w14:textId="77777777">
            <w:pPr>
              <w:jc w:val="center"/>
              <w:rPr>
                <w:color w:val="000000"/>
                <w:sz w:val="18"/>
                <w:szCs w:val="18"/>
              </w:rPr>
            </w:pPr>
            <w:r w:rsidRPr="00B54D60">
              <w:rPr>
                <w:color w:val="000000"/>
                <w:sz w:val="18"/>
                <w:szCs w:val="18"/>
              </w:rPr>
              <w:t>11,870 forms (30 minutes)</w:t>
            </w:r>
          </w:p>
        </w:tc>
        <w:tc>
          <w:tcPr>
            <w:tcW w:w="1433" w:type="dxa"/>
            <w:tcBorders>
              <w:top w:val="nil"/>
              <w:left w:val="nil"/>
              <w:bottom w:val="single" w:color="auto" w:sz="4" w:space="0"/>
              <w:right w:val="single" w:color="auto" w:sz="4" w:space="0"/>
            </w:tcBorders>
            <w:shd w:val="clear" w:color="auto" w:fill="auto"/>
            <w:hideMark/>
          </w:tcPr>
          <w:p w:rsidRPr="00B54D60" w:rsidR="0029494D" w:rsidRDefault="0029494D" w14:paraId="0BB68D11" w14:textId="77777777">
            <w:pPr>
              <w:jc w:val="center"/>
              <w:rPr>
                <w:color w:val="000000"/>
                <w:sz w:val="18"/>
                <w:szCs w:val="18"/>
              </w:rPr>
            </w:pPr>
            <w:r w:rsidRPr="00B54D60">
              <w:rPr>
                <w:color w:val="000000"/>
                <w:sz w:val="18"/>
                <w:szCs w:val="18"/>
              </w:rPr>
              <w:t>10,518 forms (30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754E7427" w14:textId="77777777">
            <w:pPr>
              <w:jc w:val="center"/>
              <w:rPr>
                <w:color w:val="000000"/>
                <w:sz w:val="18"/>
                <w:szCs w:val="18"/>
              </w:rPr>
            </w:pPr>
            <w:r w:rsidRPr="00B54D60">
              <w:rPr>
                <w:color w:val="000000"/>
                <w:sz w:val="18"/>
                <w:szCs w:val="18"/>
              </w:rPr>
              <w:t>-1,352 forms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5DCAF819" w14:textId="77777777">
            <w:pPr>
              <w:jc w:val="center"/>
              <w:rPr>
                <w:color w:val="000000"/>
                <w:sz w:val="18"/>
                <w:szCs w:val="18"/>
              </w:rPr>
            </w:pPr>
            <w:r w:rsidRPr="00B54D60">
              <w:rPr>
                <w:color w:val="000000"/>
                <w:sz w:val="18"/>
                <w:szCs w:val="18"/>
              </w:rPr>
              <w:t>5,935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4E9CC1B4" w14:textId="77777777">
            <w:pPr>
              <w:jc w:val="center"/>
              <w:rPr>
                <w:color w:val="000000"/>
                <w:sz w:val="18"/>
                <w:szCs w:val="18"/>
              </w:rPr>
            </w:pPr>
            <w:r w:rsidRPr="00B54D60">
              <w:rPr>
                <w:color w:val="000000"/>
                <w:sz w:val="18"/>
                <w:szCs w:val="18"/>
              </w:rPr>
              <w:t>5,259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6EC0026F" w14:textId="77777777">
            <w:pPr>
              <w:jc w:val="center"/>
              <w:rPr>
                <w:color w:val="000000"/>
                <w:sz w:val="18"/>
                <w:szCs w:val="18"/>
              </w:rPr>
            </w:pPr>
            <w:r w:rsidRPr="00B54D60">
              <w:rPr>
                <w:color w:val="000000"/>
                <w:sz w:val="18"/>
                <w:szCs w:val="18"/>
              </w:rPr>
              <w:t>-676 hours</w:t>
            </w:r>
          </w:p>
        </w:tc>
        <w:tc>
          <w:tcPr>
            <w:tcW w:w="3235" w:type="dxa"/>
            <w:tcBorders>
              <w:top w:val="nil"/>
              <w:left w:val="nil"/>
              <w:bottom w:val="single" w:color="auto" w:sz="4" w:space="0"/>
              <w:right w:val="single" w:color="auto" w:sz="4" w:space="0"/>
            </w:tcBorders>
          </w:tcPr>
          <w:p w:rsidRPr="00B54D60" w:rsidR="00550477" w:rsidRDefault="0029494D" w14:paraId="102693A0" w14:textId="77777777">
            <w:pPr>
              <w:rPr>
                <w:color w:val="000000"/>
                <w:sz w:val="18"/>
                <w:szCs w:val="18"/>
              </w:rPr>
            </w:pPr>
            <w:r w:rsidRPr="00B54D60">
              <w:rPr>
                <w:color w:val="000000"/>
                <w:sz w:val="18"/>
                <w:szCs w:val="18"/>
              </w:rPr>
              <w:t xml:space="preserve">This adjustment is due to a decrease in annual responses based on FRA data.  </w:t>
            </w:r>
          </w:p>
          <w:p w:rsidRPr="00B54D60" w:rsidR="00550477" w:rsidRDefault="00550477" w14:paraId="4073786B" w14:textId="77777777">
            <w:pPr>
              <w:rPr>
                <w:color w:val="000000"/>
                <w:sz w:val="18"/>
                <w:szCs w:val="18"/>
              </w:rPr>
            </w:pPr>
          </w:p>
          <w:p w:rsidRPr="00B54D60" w:rsidR="0029494D" w:rsidRDefault="00550477" w14:paraId="572A59AE" w14:textId="15659419">
            <w:pPr>
              <w:rPr>
                <w:color w:val="000000"/>
                <w:sz w:val="18"/>
                <w:szCs w:val="18"/>
              </w:rPr>
            </w:pPr>
            <w:r w:rsidRPr="00B54D60">
              <w:rPr>
                <w:color w:val="000000"/>
                <w:sz w:val="18"/>
                <w:szCs w:val="18"/>
              </w:rPr>
              <w:t xml:space="preserve">FRA has analyzed data from the previous three years.  In doing so, FRA has determined an average of 4,207 reportable annual accidents.  Approximately 2.5 times this figure would be deemed “non-reportable”. </w:t>
            </w:r>
          </w:p>
        </w:tc>
      </w:tr>
      <w:tr w:rsidRPr="00B54D60" w:rsidR="00B54D60" w:rsidTr="00B54D60" w14:paraId="163BF974"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59AF05E5" w14:textId="77777777">
            <w:pPr>
              <w:rPr>
                <w:color w:val="000000"/>
                <w:sz w:val="18"/>
                <w:szCs w:val="18"/>
              </w:rPr>
            </w:pPr>
            <w:r w:rsidRPr="00B54D60">
              <w:rPr>
                <w:color w:val="000000"/>
                <w:sz w:val="18"/>
                <w:szCs w:val="18"/>
              </w:rPr>
              <w:t>—Completion of Form FRA F 6180.97 because of rail equipment involvement</w:t>
            </w:r>
          </w:p>
        </w:tc>
        <w:tc>
          <w:tcPr>
            <w:tcW w:w="1358" w:type="dxa"/>
            <w:tcBorders>
              <w:top w:val="nil"/>
              <w:left w:val="nil"/>
              <w:bottom w:val="single" w:color="auto" w:sz="4" w:space="0"/>
              <w:right w:val="single" w:color="auto" w:sz="4" w:space="0"/>
            </w:tcBorders>
            <w:shd w:val="clear" w:color="auto" w:fill="auto"/>
            <w:hideMark/>
          </w:tcPr>
          <w:p w:rsidRPr="00B54D60" w:rsidR="00A41A0E" w:rsidRDefault="0029494D" w14:paraId="2D847C09" w14:textId="77777777">
            <w:pPr>
              <w:jc w:val="center"/>
              <w:rPr>
                <w:color w:val="000000"/>
                <w:sz w:val="18"/>
                <w:szCs w:val="18"/>
              </w:rPr>
            </w:pPr>
            <w:r w:rsidRPr="00B54D60">
              <w:rPr>
                <w:color w:val="000000"/>
                <w:sz w:val="18"/>
                <w:szCs w:val="18"/>
              </w:rPr>
              <w:t xml:space="preserve">1 form </w:t>
            </w:r>
          </w:p>
          <w:p w:rsidRPr="00B54D60" w:rsidR="0029494D" w:rsidRDefault="0029494D" w14:paraId="2A82046D" w14:textId="295B4576">
            <w:pPr>
              <w:jc w:val="center"/>
              <w:rPr>
                <w:color w:val="000000"/>
                <w:sz w:val="18"/>
                <w:szCs w:val="18"/>
              </w:rPr>
            </w:pPr>
            <w:r w:rsidRPr="00B54D60">
              <w:rPr>
                <w:color w:val="000000"/>
                <w:sz w:val="18"/>
                <w:szCs w:val="18"/>
              </w:rPr>
              <w:t>(60 minutes)</w:t>
            </w:r>
          </w:p>
        </w:tc>
        <w:tc>
          <w:tcPr>
            <w:tcW w:w="1433" w:type="dxa"/>
            <w:tcBorders>
              <w:top w:val="nil"/>
              <w:left w:val="nil"/>
              <w:bottom w:val="single" w:color="auto" w:sz="4" w:space="0"/>
              <w:right w:val="single" w:color="auto" w:sz="4" w:space="0"/>
            </w:tcBorders>
            <w:shd w:val="clear" w:color="auto" w:fill="auto"/>
            <w:hideMark/>
          </w:tcPr>
          <w:p w:rsidRPr="00B54D60" w:rsidR="0029494D" w:rsidRDefault="00B54D60" w14:paraId="58F08218" w14:textId="13D77196">
            <w:pPr>
              <w:jc w:val="center"/>
              <w:rPr>
                <w:color w:val="000000"/>
                <w:sz w:val="18"/>
                <w:szCs w:val="18"/>
              </w:rPr>
            </w:pPr>
            <w:r>
              <w:rPr>
                <w:color w:val="000000"/>
                <w:sz w:val="18"/>
                <w:szCs w:val="18"/>
              </w:rPr>
              <w:t>0</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1DBBAAE9" w14:textId="1743A6AD">
            <w:pPr>
              <w:jc w:val="center"/>
              <w:rPr>
                <w:color w:val="000000"/>
                <w:sz w:val="18"/>
                <w:szCs w:val="18"/>
              </w:rPr>
            </w:pPr>
            <w:r w:rsidRPr="00B54D60">
              <w:rPr>
                <w:color w:val="000000"/>
                <w:sz w:val="18"/>
                <w:szCs w:val="18"/>
              </w:rPr>
              <w:t>-1 form</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43987E77" w14:textId="77777777">
            <w:pPr>
              <w:jc w:val="center"/>
              <w:rPr>
                <w:color w:val="000000"/>
                <w:sz w:val="18"/>
                <w:szCs w:val="18"/>
              </w:rPr>
            </w:pPr>
            <w:r w:rsidRPr="00B54D60">
              <w:rPr>
                <w:color w:val="000000"/>
                <w:sz w:val="18"/>
                <w:szCs w:val="18"/>
              </w:rPr>
              <w:t>1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B54D60" w14:paraId="4C38828E" w14:textId="227B1F6A">
            <w:pPr>
              <w:jc w:val="center"/>
              <w:rPr>
                <w:color w:val="000000"/>
                <w:sz w:val="18"/>
                <w:szCs w:val="18"/>
              </w:rPr>
            </w:pPr>
            <w:r>
              <w:rPr>
                <w:color w:val="000000"/>
                <w:sz w:val="18"/>
                <w:szCs w:val="18"/>
              </w:rPr>
              <w:t>0</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2EF56DEF" w14:textId="46781633">
            <w:pPr>
              <w:jc w:val="center"/>
              <w:rPr>
                <w:color w:val="000000"/>
                <w:sz w:val="18"/>
                <w:szCs w:val="18"/>
              </w:rPr>
            </w:pPr>
            <w:r w:rsidRPr="00B54D60">
              <w:rPr>
                <w:color w:val="000000"/>
                <w:sz w:val="18"/>
                <w:szCs w:val="18"/>
              </w:rPr>
              <w:t>-1 hour</w:t>
            </w:r>
          </w:p>
        </w:tc>
        <w:tc>
          <w:tcPr>
            <w:tcW w:w="3235" w:type="dxa"/>
            <w:tcBorders>
              <w:top w:val="nil"/>
              <w:left w:val="nil"/>
              <w:bottom w:val="single" w:color="auto" w:sz="4" w:space="0"/>
              <w:right w:val="single" w:color="auto" w:sz="4" w:space="0"/>
            </w:tcBorders>
          </w:tcPr>
          <w:p w:rsidRPr="00B54D60" w:rsidR="0029494D" w:rsidP="000C3936" w:rsidRDefault="0029494D" w14:paraId="18873654" w14:textId="77777777">
            <w:pPr>
              <w:rPr>
                <w:color w:val="000000"/>
                <w:sz w:val="18"/>
                <w:szCs w:val="18"/>
              </w:rPr>
            </w:pPr>
            <w:r w:rsidRPr="00B54D60">
              <w:rPr>
                <w:color w:val="000000"/>
                <w:sz w:val="18"/>
                <w:szCs w:val="18"/>
              </w:rPr>
              <w:t xml:space="preserve">FRA anticipates that this will not occur in the next three years.  Thus, this collection is not accounted for.  </w:t>
            </w:r>
          </w:p>
        </w:tc>
      </w:tr>
      <w:tr w:rsidRPr="00B54D60" w:rsidR="00B54D60" w:rsidTr="00B54D60" w14:paraId="0E6D41AD" w14:textId="77777777">
        <w:trPr>
          <w:trHeight w:val="792"/>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15DD8ED1" w14:textId="77777777">
            <w:pPr>
              <w:rPr>
                <w:color w:val="000000"/>
                <w:sz w:val="18"/>
                <w:szCs w:val="18"/>
              </w:rPr>
            </w:pPr>
            <w:r w:rsidRPr="00B54D60">
              <w:rPr>
                <w:color w:val="000000"/>
                <w:sz w:val="18"/>
                <w:szCs w:val="18"/>
              </w:rPr>
              <w:t>—Alternative record for illnesses claimed to be work related—Form FRA F 6180.107</w:t>
            </w:r>
          </w:p>
        </w:tc>
        <w:tc>
          <w:tcPr>
            <w:tcW w:w="1358" w:type="dxa"/>
            <w:tcBorders>
              <w:top w:val="nil"/>
              <w:left w:val="nil"/>
              <w:bottom w:val="single" w:color="auto" w:sz="4" w:space="0"/>
              <w:right w:val="single" w:color="auto" w:sz="4" w:space="0"/>
            </w:tcBorders>
            <w:shd w:val="clear" w:color="auto" w:fill="auto"/>
            <w:hideMark/>
          </w:tcPr>
          <w:p w:rsidRPr="00B54D60" w:rsidR="00A41A0E" w:rsidRDefault="0029494D" w14:paraId="3C85E672" w14:textId="77777777">
            <w:pPr>
              <w:jc w:val="center"/>
              <w:rPr>
                <w:color w:val="000000"/>
                <w:sz w:val="18"/>
                <w:szCs w:val="18"/>
              </w:rPr>
            </w:pPr>
            <w:r w:rsidRPr="00B54D60">
              <w:rPr>
                <w:color w:val="000000"/>
                <w:sz w:val="18"/>
                <w:szCs w:val="18"/>
              </w:rPr>
              <w:t xml:space="preserve">300 forms </w:t>
            </w:r>
          </w:p>
          <w:p w:rsidRPr="00B54D60" w:rsidR="0029494D" w:rsidRDefault="0029494D" w14:paraId="6FBC99D3" w14:textId="0D98DDE9">
            <w:pPr>
              <w:jc w:val="center"/>
              <w:rPr>
                <w:color w:val="000000"/>
                <w:sz w:val="18"/>
                <w:szCs w:val="18"/>
              </w:rPr>
            </w:pPr>
            <w:r w:rsidRPr="00B54D60">
              <w:rPr>
                <w:color w:val="000000"/>
                <w:sz w:val="18"/>
                <w:szCs w:val="18"/>
              </w:rPr>
              <w:t>(75 minutes)</w:t>
            </w:r>
          </w:p>
        </w:tc>
        <w:tc>
          <w:tcPr>
            <w:tcW w:w="1433" w:type="dxa"/>
            <w:tcBorders>
              <w:top w:val="nil"/>
              <w:left w:val="nil"/>
              <w:bottom w:val="single" w:color="auto" w:sz="4" w:space="0"/>
              <w:right w:val="single" w:color="auto" w:sz="4" w:space="0"/>
            </w:tcBorders>
            <w:shd w:val="clear" w:color="auto" w:fill="auto"/>
            <w:hideMark/>
          </w:tcPr>
          <w:p w:rsidRPr="00B54D60" w:rsidR="00A41A0E" w:rsidRDefault="0029494D" w14:paraId="51D5AE9F" w14:textId="77777777">
            <w:pPr>
              <w:jc w:val="center"/>
              <w:rPr>
                <w:color w:val="000000"/>
                <w:sz w:val="18"/>
                <w:szCs w:val="18"/>
              </w:rPr>
            </w:pPr>
            <w:r w:rsidRPr="00B54D60">
              <w:rPr>
                <w:color w:val="000000"/>
                <w:sz w:val="18"/>
                <w:szCs w:val="18"/>
              </w:rPr>
              <w:t xml:space="preserve">150 forms </w:t>
            </w:r>
          </w:p>
          <w:p w:rsidRPr="00B54D60" w:rsidR="0029494D" w:rsidRDefault="0029494D" w14:paraId="316632CF" w14:textId="6BC07858">
            <w:pPr>
              <w:jc w:val="center"/>
              <w:rPr>
                <w:color w:val="000000"/>
                <w:sz w:val="18"/>
                <w:szCs w:val="18"/>
              </w:rPr>
            </w:pPr>
            <w:r w:rsidRPr="00B54D60">
              <w:rPr>
                <w:color w:val="000000"/>
                <w:sz w:val="18"/>
                <w:szCs w:val="18"/>
              </w:rPr>
              <w:t>(75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38B7EC1E" w14:textId="77777777">
            <w:pPr>
              <w:jc w:val="center"/>
              <w:rPr>
                <w:color w:val="000000"/>
                <w:sz w:val="18"/>
                <w:szCs w:val="18"/>
              </w:rPr>
            </w:pPr>
            <w:r w:rsidRPr="00B54D60">
              <w:rPr>
                <w:color w:val="000000"/>
                <w:sz w:val="18"/>
                <w:szCs w:val="18"/>
              </w:rPr>
              <w:t>-150 forms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02EA083A" w14:textId="77777777">
            <w:pPr>
              <w:jc w:val="center"/>
              <w:rPr>
                <w:color w:val="000000"/>
                <w:sz w:val="18"/>
                <w:szCs w:val="18"/>
              </w:rPr>
            </w:pPr>
            <w:r w:rsidRPr="00B54D60">
              <w:rPr>
                <w:color w:val="000000"/>
                <w:sz w:val="18"/>
                <w:szCs w:val="18"/>
              </w:rPr>
              <w:t>375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674A5DED" w14:textId="77777777">
            <w:pPr>
              <w:jc w:val="center"/>
              <w:rPr>
                <w:color w:val="000000"/>
                <w:sz w:val="18"/>
                <w:szCs w:val="18"/>
              </w:rPr>
            </w:pPr>
            <w:r w:rsidRPr="00B54D60">
              <w:rPr>
                <w:color w:val="000000"/>
                <w:sz w:val="18"/>
                <w:szCs w:val="18"/>
              </w:rPr>
              <w:t>188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2B024A88" w14:textId="77777777">
            <w:pPr>
              <w:jc w:val="center"/>
              <w:rPr>
                <w:color w:val="000000"/>
                <w:sz w:val="18"/>
                <w:szCs w:val="18"/>
              </w:rPr>
            </w:pPr>
            <w:r w:rsidRPr="00B54D60">
              <w:rPr>
                <w:color w:val="000000"/>
                <w:sz w:val="18"/>
                <w:szCs w:val="18"/>
              </w:rPr>
              <w:t>-188 hours</w:t>
            </w:r>
          </w:p>
        </w:tc>
        <w:tc>
          <w:tcPr>
            <w:tcW w:w="3235" w:type="dxa"/>
            <w:tcBorders>
              <w:top w:val="nil"/>
              <w:left w:val="nil"/>
              <w:bottom w:val="single" w:color="auto" w:sz="4" w:space="0"/>
              <w:right w:val="single" w:color="auto" w:sz="4" w:space="0"/>
            </w:tcBorders>
          </w:tcPr>
          <w:p w:rsidRPr="00B54D60" w:rsidR="0029494D" w:rsidRDefault="00E60BED" w14:paraId="11F21070" w14:textId="631E2FF0">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487079FF" w14:textId="77777777">
        <w:trPr>
          <w:trHeight w:val="1320"/>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107D4B0A" w14:textId="77777777">
            <w:pPr>
              <w:rPr>
                <w:color w:val="000000"/>
                <w:sz w:val="18"/>
                <w:szCs w:val="18"/>
              </w:rPr>
            </w:pPr>
            <w:r w:rsidRPr="00B54D60">
              <w:rPr>
                <w:color w:val="000000"/>
                <w:sz w:val="18"/>
                <w:szCs w:val="18"/>
              </w:rPr>
              <w:t>—Highway User Statement—RR cover letter and Form FRA F 6180.150 sent out to potentially injured travelers involved in a highway-rail grade crossing accident/incident</w:t>
            </w:r>
          </w:p>
        </w:tc>
        <w:tc>
          <w:tcPr>
            <w:tcW w:w="1358" w:type="dxa"/>
            <w:tcBorders>
              <w:top w:val="nil"/>
              <w:left w:val="nil"/>
              <w:bottom w:val="single" w:color="auto" w:sz="4" w:space="0"/>
              <w:right w:val="single" w:color="auto" w:sz="4" w:space="0"/>
            </w:tcBorders>
            <w:shd w:val="clear" w:color="auto" w:fill="auto"/>
            <w:hideMark/>
          </w:tcPr>
          <w:p w:rsidRPr="00B54D60" w:rsidR="0029494D" w:rsidRDefault="0029494D" w14:paraId="31B47329" w14:textId="77777777">
            <w:pPr>
              <w:jc w:val="center"/>
              <w:rPr>
                <w:color w:val="000000"/>
                <w:sz w:val="18"/>
                <w:szCs w:val="18"/>
              </w:rPr>
            </w:pPr>
            <w:r w:rsidRPr="00B54D60">
              <w:rPr>
                <w:color w:val="000000"/>
                <w:sz w:val="18"/>
                <w:szCs w:val="18"/>
              </w:rPr>
              <w:t>1,035 letters/forms (50 minutes)</w:t>
            </w:r>
          </w:p>
        </w:tc>
        <w:tc>
          <w:tcPr>
            <w:tcW w:w="1433" w:type="dxa"/>
            <w:tcBorders>
              <w:top w:val="nil"/>
              <w:left w:val="nil"/>
              <w:bottom w:val="single" w:color="auto" w:sz="4" w:space="0"/>
              <w:right w:val="single" w:color="auto" w:sz="4" w:space="0"/>
            </w:tcBorders>
            <w:shd w:val="clear" w:color="auto" w:fill="auto"/>
            <w:hideMark/>
          </w:tcPr>
          <w:p w:rsidRPr="00B54D60" w:rsidR="0029494D" w:rsidRDefault="0029494D" w14:paraId="72B2AC08" w14:textId="77777777">
            <w:pPr>
              <w:jc w:val="center"/>
              <w:rPr>
                <w:color w:val="000000"/>
                <w:sz w:val="18"/>
                <w:szCs w:val="18"/>
              </w:rPr>
            </w:pPr>
            <w:r w:rsidRPr="00B54D60">
              <w:rPr>
                <w:color w:val="000000"/>
                <w:sz w:val="18"/>
                <w:szCs w:val="18"/>
              </w:rPr>
              <w:t>836 letters/forms (50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4B7E9B54" w14:textId="77777777">
            <w:pPr>
              <w:jc w:val="center"/>
              <w:rPr>
                <w:color w:val="000000"/>
                <w:sz w:val="18"/>
                <w:szCs w:val="18"/>
              </w:rPr>
            </w:pPr>
            <w:r w:rsidRPr="00B54D60">
              <w:rPr>
                <w:color w:val="000000"/>
                <w:sz w:val="18"/>
                <w:szCs w:val="18"/>
              </w:rPr>
              <w:t>-199 letters/forms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5319B90F" w14:textId="77777777">
            <w:pPr>
              <w:jc w:val="center"/>
              <w:rPr>
                <w:color w:val="000000"/>
                <w:sz w:val="18"/>
                <w:szCs w:val="18"/>
              </w:rPr>
            </w:pPr>
            <w:r w:rsidRPr="00B54D60">
              <w:rPr>
                <w:color w:val="000000"/>
                <w:sz w:val="18"/>
                <w:szCs w:val="18"/>
              </w:rPr>
              <w:t>863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1CDD6299" w14:textId="77777777">
            <w:pPr>
              <w:jc w:val="center"/>
              <w:rPr>
                <w:color w:val="000000"/>
                <w:sz w:val="18"/>
                <w:szCs w:val="18"/>
              </w:rPr>
            </w:pPr>
            <w:r w:rsidRPr="00B54D60">
              <w:rPr>
                <w:color w:val="000000"/>
                <w:sz w:val="18"/>
                <w:szCs w:val="18"/>
              </w:rPr>
              <w:t>697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741C3B81" w14:textId="77777777">
            <w:pPr>
              <w:jc w:val="center"/>
              <w:rPr>
                <w:color w:val="000000"/>
                <w:sz w:val="18"/>
                <w:szCs w:val="18"/>
              </w:rPr>
            </w:pPr>
            <w:r w:rsidRPr="00B54D60">
              <w:rPr>
                <w:color w:val="000000"/>
                <w:sz w:val="18"/>
                <w:szCs w:val="18"/>
              </w:rPr>
              <w:t>-166 hours</w:t>
            </w:r>
          </w:p>
        </w:tc>
        <w:tc>
          <w:tcPr>
            <w:tcW w:w="3235" w:type="dxa"/>
            <w:tcBorders>
              <w:top w:val="nil"/>
              <w:left w:val="nil"/>
              <w:bottom w:val="single" w:color="auto" w:sz="4" w:space="0"/>
              <w:right w:val="single" w:color="auto" w:sz="4" w:space="0"/>
            </w:tcBorders>
          </w:tcPr>
          <w:p w:rsidRPr="00B54D60" w:rsidR="0029494D" w:rsidRDefault="00E60BED" w14:paraId="7A23BF58" w14:textId="18220167">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6F8EE729"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1E04FC30" w14:textId="77777777">
            <w:pPr>
              <w:rPr>
                <w:color w:val="000000"/>
                <w:sz w:val="18"/>
                <w:szCs w:val="18"/>
              </w:rPr>
            </w:pPr>
            <w:r w:rsidRPr="00B54D60">
              <w:rPr>
                <w:color w:val="000000"/>
                <w:sz w:val="18"/>
                <w:szCs w:val="18"/>
              </w:rPr>
              <w:t>—Form FRA F 6180.150 completed by highway user and sent back to railroad</w:t>
            </w:r>
          </w:p>
        </w:tc>
        <w:tc>
          <w:tcPr>
            <w:tcW w:w="1358" w:type="dxa"/>
            <w:tcBorders>
              <w:top w:val="nil"/>
              <w:left w:val="nil"/>
              <w:bottom w:val="single" w:color="auto" w:sz="4" w:space="0"/>
              <w:right w:val="single" w:color="auto" w:sz="4" w:space="0"/>
            </w:tcBorders>
            <w:shd w:val="clear" w:color="auto" w:fill="auto"/>
            <w:hideMark/>
          </w:tcPr>
          <w:p w:rsidRPr="00B54D60" w:rsidR="00A41A0E" w:rsidRDefault="0029494D" w14:paraId="61402E32" w14:textId="77777777">
            <w:pPr>
              <w:jc w:val="center"/>
              <w:rPr>
                <w:color w:val="000000"/>
                <w:sz w:val="18"/>
                <w:szCs w:val="18"/>
              </w:rPr>
            </w:pPr>
            <w:r w:rsidRPr="00B54D60">
              <w:rPr>
                <w:color w:val="000000"/>
                <w:sz w:val="18"/>
                <w:szCs w:val="18"/>
              </w:rPr>
              <w:t xml:space="preserve">725 forms </w:t>
            </w:r>
          </w:p>
          <w:p w:rsidRPr="00B54D60" w:rsidR="0029494D" w:rsidRDefault="0029494D" w14:paraId="404B7B07" w14:textId="77E68318">
            <w:pPr>
              <w:jc w:val="center"/>
              <w:rPr>
                <w:color w:val="000000"/>
                <w:sz w:val="18"/>
                <w:szCs w:val="18"/>
              </w:rPr>
            </w:pPr>
            <w:r w:rsidRPr="00B54D60">
              <w:rPr>
                <w:color w:val="000000"/>
                <w:sz w:val="18"/>
                <w:szCs w:val="18"/>
              </w:rPr>
              <w:t>(45 minutes)</w:t>
            </w:r>
          </w:p>
        </w:tc>
        <w:tc>
          <w:tcPr>
            <w:tcW w:w="1433" w:type="dxa"/>
            <w:tcBorders>
              <w:top w:val="nil"/>
              <w:left w:val="nil"/>
              <w:bottom w:val="single" w:color="auto" w:sz="4" w:space="0"/>
              <w:right w:val="single" w:color="auto" w:sz="4" w:space="0"/>
            </w:tcBorders>
            <w:shd w:val="clear" w:color="auto" w:fill="auto"/>
            <w:hideMark/>
          </w:tcPr>
          <w:p w:rsidRPr="00B54D60" w:rsidR="00A41A0E" w:rsidRDefault="0029494D" w14:paraId="5415C8A0" w14:textId="77777777">
            <w:pPr>
              <w:jc w:val="center"/>
              <w:rPr>
                <w:color w:val="000000"/>
                <w:sz w:val="18"/>
                <w:szCs w:val="18"/>
              </w:rPr>
            </w:pPr>
            <w:r w:rsidRPr="00B54D60">
              <w:rPr>
                <w:color w:val="000000"/>
                <w:sz w:val="18"/>
                <w:szCs w:val="18"/>
              </w:rPr>
              <w:t xml:space="preserve">585 forms </w:t>
            </w:r>
          </w:p>
          <w:p w:rsidRPr="00B54D60" w:rsidR="0029494D" w:rsidRDefault="0029494D" w14:paraId="2ABBA139" w14:textId="62BE736C">
            <w:pPr>
              <w:jc w:val="center"/>
              <w:rPr>
                <w:color w:val="000000"/>
                <w:sz w:val="18"/>
                <w:szCs w:val="18"/>
              </w:rPr>
            </w:pPr>
            <w:r w:rsidRPr="00B54D60">
              <w:rPr>
                <w:color w:val="000000"/>
                <w:sz w:val="18"/>
                <w:szCs w:val="18"/>
              </w:rPr>
              <w:t>(45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7B24CDD6" w14:textId="77777777">
            <w:pPr>
              <w:jc w:val="center"/>
              <w:rPr>
                <w:color w:val="000000"/>
                <w:sz w:val="18"/>
                <w:szCs w:val="18"/>
              </w:rPr>
            </w:pPr>
            <w:r w:rsidRPr="00B54D60">
              <w:rPr>
                <w:color w:val="000000"/>
                <w:sz w:val="18"/>
                <w:szCs w:val="18"/>
              </w:rPr>
              <w:t>-140 forms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4DF98B8B" w14:textId="77777777">
            <w:pPr>
              <w:jc w:val="center"/>
              <w:rPr>
                <w:color w:val="000000"/>
                <w:sz w:val="18"/>
                <w:szCs w:val="18"/>
              </w:rPr>
            </w:pPr>
            <w:r w:rsidRPr="00B54D60">
              <w:rPr>
                <w:color w:val="000000"/>
                <w:sz w:val="18"/>
                <w:szCs w:val="18"/>
              </w:rPr>
              <w:t>544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796B369F" w14:textId="77777777">
            <w:pPr>
              <w:jc w:val="center"/>
              <w:rPr>
                <w:color w:val="000000"/>
                <w:sz w:val="18"/>
                <w:szCs w:val="18"/>
              </w:rPr>
            </w:pPr>
            <w:r w:rsidRPr="00B54D60">
              <w:rPr>
                <w:color w:val="000000"/>
                <w:sz w:val="18"/>
                <w:szCs w:val="18"/>
              </w:rPr>
              <w:t>439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211B7DE1" w14:textId="77777777">
            <w:pPr>
              <w:jc w:val="center"/>
              <w:rPr>
                <w:color w:val="000000"/>
                <w:sz w:val="18"/>
                <w:szCs w:val="18"/>
              </w:rPr>
            </w:pPr>
            <w:r w:rsidRPr="00B54D60">
              <w:rPr>
                <w:color w:val="000000"/>
                <w:sz w:val="18"/>
                <w:szCs w:val="18"/>
              </w:rPr>
              <w:t>-105 hours</w:t>
            </w:r>
          </w:p>
        </w:tc>
        <w:tc>
          <w:tcPr>
            <w:tcW w:w="3235" w:type="dxa"/>
            <w:tcBorders>
              <w:top w:val="nil"/>
              <w:left w:val="nil"/>
              <w:bottom w:val="single" w:color="auto" w:sz="4" w:space="0"/>
              <w:right w:val="single" w:color="auto" w:sz="4" w:space="0"/>
            </w:tcBorders>
          </w:tcPr>
          <w:p w:rsidRPr="00B54D60" w:rsidR="0029494D" w:rsidRDefault="00E60BED" w14:paraId="36B8EDFE" w14:textId="6DD4E682">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0999D16F" w14:textId="77777777">
        <w:trPr>
          <w:trHeight w:val="264"/>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58471172" w14:textId="77777777">
            <w:pPr>
              <w:rPr>
                <w:color w:val="000000"/>
                <w:sz w:val="18"/>
                <w:szCs w:val="18"/>
              </w:rPr>
            </w:pPr>
            <w:r w:rsidRPr="00B54D60">
              <w:rPr>
                <w:color w:val="000000"/>
                <w:sz w:val="18"/>
                <w:szCs w:val="18"/>
              </w:rPr>
              <w:t>225.25(h)—Posting of monthly summary</w:t>
            </w:r>
          </w:p>
        </w:tc>
        <w:tc>
          <w:tcPr>
            <w:tcW w:w="1358" w:type="dxa"/>
            <w:tcBorders>
              <w:top w:val="nil"/>
              <w:left w:val="nil"/>
              <w:bottom w:val="single" w:color="auto" w:sz="4" w:space="0"/>
              <w:right w:val="single" w:color="auto" w:sz="4" w:space="0"/>
            </w:tcBorders>
            <w:shd w:val="clear" w:color="auto" w:fill="auto"/>
            <w:hideMark/>
          </w:tcPr>
          <w:p w:rsidRPr="00B54D60" w:rsidR="00A41A0E" w:rsidRDefault="0029494D" w14:paraId="33D71546" w14:textId="77777777">
            <w:pPr>
              <w:jc w:val="center"/>
              <w:rPr>
                <w:color w:val="000000"/>
                <w:sz w:val="18"/>
                <w:szCs w:val="18"/>
              </w:rPr>
            </w:pPr>
            <w:r w:rsidRPr="00B54D60">
              <w:rPr>
                <w:color w:val="000000"/>
                <w:sz w:val="18"/>
                <w:szCs w:val="18"/>
              </w:rPr>
              <w:t xml:space="preserve">8,928 lists </w:t>
            </w:r>
          </w:p>
          <w:p w:rsidRPr="00B54D60" w:rsidR="0029494D" w:rsidRDefault="0029494D" w14:paraId="39751E80" w14:textId="3F5ED325">
            <w:pPr>
              <w:jc w:val="center"/>
              <w:rPr>
                <w:color w:val="000000"/>
                <w:sz w:val="18"/>
                <w:szCs w:val="18"/>
              </w:rPr>
            </w:pPr>
            <w:r w:rsidRPr="00B54D60">
              <w:rPr>
                <w:color w:val="000000"/>
                <w:sz w:val="18"/>
                <w:szCs w:val="18"/>
              </w:rPr>
              <w:t>(5 minutes)</w:t>
            </w:r>
          </w:p>
        </w:tc>
        <w:tc>
          <w:tcPr>
            <w:tcW w:w="1433" w:type="dxa"/>
            <w:tcBorders>
              <w:top w:val="nil"/>
              <w:left w:val="nil"/>
              <w:bottom w:val="single" w:color="auto" w:sz="4" w:space="0"/>
              <w:right w:val="single" w:color="auto" w:sz="4" w:space="0"/>
            </w:tcBorders>
            <w:shd w:val="clear" w:color="auto" w:fill="auto"/>
            <w:hideMark/>
          </w:tcPr>
          <w:p w:rsidRPr="00B54D60" w:rsidR="00A41A0E" w:rsidRDefault="0029494D" w14:paraId="1077FC4A" w14:textId="77777777">
            <w:pPr>
              <w:jc w:val="center"/>
              <w:rPr>
                <w:color w:val="000000"/>
                <w:sz w:val="18"/>
                <w:szCs w:val="18"/>
              </w:rPr>
            </w:pPr>
            <w:r w:rsidRPr="00B54D60">
              <w:rPr>
                <w:color w:val="000000"/>
                <w:sz w:val="18"/>
                <w:szCs w:val="18"/>
              </w:rPr>
              <w:t xml:space="preserve">9,180 lists </w:t>
            </w:r>
          </w:p>
          <w:p w:rsidRPr="00B54D60" w:rsidR="0029494D" w:rsidRDefault="0029494D" w14:paraId="5D1FF767" w14:textId="5D57E84F">
            <w:pPr>
              <w:jc w:val="center"/>
              <w:rPr>
                <w:color w:val="000000"/>
                <w:sz w:val="18"/>
                <w:szCs w:val="18"/>
              </w:rPr>
            </w:pPr>
            <w:r w:rsidRPr="00B54D60">
              <w:rPr>
                <w:color w:val="000000"/>
                <w:sz w:val="18"/>
                <w:szCs w:val="18"/>
              </w:rPr>
              <w:t>(5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2E6321A1" w14:textId="77777777">
            <w:pPr>
              <w:jc w:val="center"/>
              <w:rPr>
                <w:color w:val="000000"/>
                <w:sz w:val="18"/>
                <w:szCs w:val="18"/>
              </w:rPr>
            </w:pPr>
            <w:r w:rsidRPr="00B54D60">
              <w:rPr>
                <w:color w:val="000000"/>
                <w:sz w:val="18"/>
                <w:szCs w:val="18"/>
              </w:rPr>
              <w:t>252 lists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2C0DF6F4" w14:textId="77777777">
            <w:pPr>
              <w:jc w:val="center"/>
              <w:rPr>
                <w:color w:val="000000"/>
                <w:sz w:val="18"/>
                <w:szCs w:val="18"/>
              </w:rPr>
            </w:pPr>
            <w:r w:rsidRPr="00B54D60">
              <w:rPr>
                <w:color w:val="000000"/>
                <w:sz w:val="18"/>
                <w:szCs w:val="18"/>
              </w:rPr>
              <w:t>744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2EC7C3D6" w14:textId="77777777">
            <w:pPr>
              <w:jc w:val="center"/>
              <w:rPr>
                <w:color w:val="000000"/>
                <w:sz w:val="18"/>
                <w:szCs w:val="18"/>
              </w:rPr>
            </w:pPr>
            <w:r w:rsidRPr="00B54D60">
              <w:rPr>
                <w:color w:val="000000"/>
                <w:sz w:val="18"/>
                <w:szCs w:val="18"/>
              </w:rPr>
              <w:t>765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40B0B060" w14:textId="77777777">
            <w:pPr>
              <w:jc w:val="center"/>
              <w:rPr>
                <w:color w:val="000000"/>
                <w:sz w:val="18"/>
                <w:szCs w:val="18"/>
              </w:rPr>
            </w:pPr>
            <w:r w:rsidRPr="00B54D60">
              <w:rPr>
                <w:color w:val="000000"/>
                <w:sz w:val="18"/>
                <w:szCs w:val="18"/>
              </w:rPr>
              <w:t>21 hours</w:t>
            </w:r>
          </w:p>
        </w:tc>
        <w:tc>
          <w:tcPr>
            <w:tcW w:w="3235" w:type="dxa"/>
            <w:tcBorders>
              <w:top w:val="nil"/>
              <w:left w:val="nil"/>
              <w:bottom w:val="single" w:color="auto" w:sz="4" w:space="0"/>
              <w:right w:val="single" w:color="auto" w:sz="4" w:space="0"/>
            </w:tcBorders>
          </w:tcPr>
          <w:p w:rsidRPr="00B54D60" w:rsidR="0029494D" w:rsidRDefault="00E60BED" w14:paraId="556B1F3A" w14:textId="1B9BF74C">
            <w:pPr>
              <w:rPr>
                <w:color w:val="000000"/>
                <w:sz w:val="18"/>
                <w:szCs w:val="18"/>
              </w:rPr>
            </w:pPr>
            <w:r w:rsidRPr="00B54D60">
              <w:rPr>
                <w:color w:val="000000"/>
                <w:sz w:val="18"/>
                <w:szCs w:val="18"/>
              </w:rPr>
              <w:t xml:space="preserve">This adjustment is due to an increase in annual responses based on FRA data.  </w:t>
            </w:r>
          </w:p>
        </w:tc>
      </w:tr>
      <w:tr w:rsidRPr="00B54D60" w:rsidR="00B54D60" w:rsidTr="00B54D60" w14:paraId="7BD97086" w14:textId="77777777">
        <w:trPr>
          <w:trHeight w:val="264"/>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6D044F3C" w14:textId="77777777">
            <w:pPr>
              <w:rPr>
                <w:color w:val="000000"/>
                <w:sz w:val="18"/>
                <w:szCs w:val="18"/>
              </w:rPr>
            </w:pPr>
            <w:r w:rsidRPr="00B54D60">
              <w:rPr>
                <w:color w:val="000000"/>
                <w:sz w:val="18"/>
                <w:szCs w:val="18"/>
              </w:rPr>
              <w:t>225.27(a)(1)—Retention of records</w:t>
            </w:r>
          </w:p>
        </w:tc>
        <w:tc>
          <w:tcPr>
            <w:tcW w:w="1358" w:type="dxa"/>
            <w:tcBorders>
              <w:top w:val="nil"/>
              <w:left w:val="nil"/>
              <w:bottom w:val="single" w:color="auto" w:sz="4" w:space="0"/>
              <w:right w:val="single" w:color="auto" w:sz="4" w:space="0"/>
            </w:tcBorders>
            <w:shd w:val="clear" w:color="auto" w:fill="auto"/>
            <w:hideMark/>
          </w:tcPr>
          <w:p w:rsidRPr="00B54D60" w:rsidR="0029494D" w:rsidRDefault="0029494D" w14:paraId="5960AEAD" w14:textId="77777777">
            <w:pPr>
              <w:jc w:val="center"/>
              <w:rPr>
                <w:color w:val="000000"/>
                <w:sz w:val="18"/>
                <w:szCs w:val="18"/>
              </w:rPr>
            </w:pPr>
            <w:r w:rsidRPr="00B54D60">
              <w:rPr>
                <w:color w:val="000000"/>
                <w:sz w:val="18"/>
                <w:szCs w:val="18"/>
              </w:rPr>
              <w:t>13,700 records (2 minutes)</w:t>
            </w:r>
          </w:p>
        </w:tc>
        <w:tc>
          <w:tcPr>
            <w:tcW w:w="1433" w:type="dxa"/>
            <w:tcBorders>
              <w:top w:val="nil"/>
              <w:left w:val="nil"/>
              <w:bottom w:val="single" w:color="auto" w:sz="4" w:space="0"/>
              <w:right w:val="single" w:color="auto" w:sz="4" w:space="0"/>
            </w:tcBorders>
            <w:shd w:val="clear" w:color="auto" w:fill="auto"/>
            <w:hideMark/>
          </w:tcPr>
          <w:p w:rsidRPr="00B54D60" w:rsidR="00A41A0E" w:rsidRDefault="0029494D" w14:paraId="013B41C3" w14:textId="77777777">
            <w:pPr>
              <w:jc w:val="center"/>
              <w:rPr>
                <w:color w:val="000000"/>
                <w:sz w:val="18"/>
                <w:szCs w:val="18"/>
              </w:rPr>
            </w:pPr>
            <w:r w:rsidRPr="00B54D60">
              <w:rPr>
                <w:color w:val="000000"/>
                <w:sz w:val="18"/>
                <w:szCs w:val="18"/>
              </w:rPr>
              <w:t xml:space="preserve">4,000 records </w:t>
            </w:r>
          </w:p>
          <w:p w:rsidRPr="00B54D60" w:rsidR="0029494D" w:rsidRDefault="0029494D" w14:paraId="6D1A02AE" w14:textId="66165156">
            <w:pPr>
              <w:jc w:val="center"/>
              <w:rPr>
                <w:color w:val="000000"/>
                <w:sz w:val="18"/>
                <w:szCs w:val="18"/>
              </w:rPr>
            </w:pPr>
            <w:r w:rsidRPr="00B54D60">
              <w:rPr>
                <w:color w:val="000000"/>
                <w:sz w:val="18"/>
                <w:szCs w:val="18"/>
              </w:rPr>
              <w:t>(2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19E5B344" w14:textId="77777777">
            <w:pPr>
              <w:jc w:val="center"/>
              <w:rPr>
                <w:color w:val="000000"/>
                <w:sz w:val="18"/>
                <w:szCs w:val="18"/>
              </w:rPr>
            </w:pPr>
            <w:r w:rsidRPr="00B54D60">
              <w:rPr>
                <w:color w:val="000000"/>
                <w:sz w:val="18"/>
                <w:szCs w:val="18"/>
              </w:rPr>
              <w:t>-9,700 records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1C1AFA77" w14:textId="77777777">
            <w:pPr>
              <w:jc w:val="center"/>
              <w:rPr>
                <w:color w:val="000000"/>
                <w:sz w:val="18"/>
                <w:szCs w:val="18"/>
              </w:rPr>
            </w:pPr>
            <w:r w:rsidRPr="00B54D60">
              <w:rPr>
                <w:color w:val="000000"/>
                <w:sz w:val="18"/>
                <w:szCs w:val="18"/>
              </w:rPr>
              <w:t>457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52077B00" w14:textId="77777777">
            <w:pPr>
              <w:jc w:val="center"/>
              <w:rPr>
                <w:color w:val="000000"/>
                <w:sz w:val="18"/>
                <w:szCs w:val="18"/>
              </w:rPr>
            </w:pPr>
            <w:r w:rsidRPr="00B54D60">
              <w:rPr>
                <w:color w:val="000000"/>
                <w:sz w:val="18"/>
                <w:szCs w:val="18"/>
              </w:rPr>
              <w:t>133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04068BB1" w14:textId="77777777">
            <w:pPr>
              <w:jc w:val="center"/>
              <w:rPr>
                <w:color w:val="000000"/>
                <w:sz w:val="18"/>
                <w:szCs w:val="18"/>
              </w:rPr>
            </w:pPr>
            <w:r w:rsidRPr="00B54D60">
              <w:rPr>
                <w:color w:val="000000"/>
                <w:sz w:val="18"/>
                <w:szCs w:val="18"/>
              </w:rPr>
              <w:t>-324 hours</w:t>
            </w:r>
          </w:p>
        </w:tc>
        <w:tc>
          <w:tcPr>
            <w:tcW w:w="3235" w:type="dxa"/>
            <w:tcBorders>
              <w:top w:val="nil"/>
              <w:left w:val="nil"/>
              <w:bottom w:val="single" w:color="auto" w:sz="4" w:space="0"/>
              <w:right w:val="single" w:color="auto" w:sz="4" w:space="0"/>
            </w:tcBorders>
          </w:tcPr>
          <w:p w:rsidRPr="00B54D60" w:rsidR="00550477" w:rsidP="00550477" w:rsidRDefault="00550477" w14:paraId="620B263B" w14:textId="77777777">
            <w:pPr>
              <w:rPr>
                <w:color w:val="000000"/>
                <w:sz w:val="18"/>
                <w:szCs w:val="18"/>
              </w:rPr>
            </w:pPr>
            <w:r w:rsidRPr="00B54D60">
              <w:rPr>
                <w:color w:val="000000"/>
                <w:sz w:val="18"/>
                <w:szCs w:val="18"/>
              </w:rPr>
              <w:t xml:space="preserve">This adjustment is due to a decrease in annual responses based on FRA data.  </w:t>
            </w:r>
          </w:p>
          <w:p w:rsidRPr="00B54D60" w:rsidR="00550477" w:rsidP="00550477" w:rsidRDefault="00550477" w14:paraId="60C68604" w14:textId="77777777">
            <w:pPr>
              <w:rPr>
                <w:color w:val="000000"/>
                <w:sz w:val="18"/>
                <w:szCs w:val="18"/>
              </w:rPr>
            </w:pPr>
          </w:p>
          <w:p w:rsidRPr="00B54D60" w:rsidR="0029494D" w:rsidP="00550477" w:rsidRDefault="00550477" w14:paraId="0A29ACDE" w14:textId="0563F393">
            <w:pPr>
              <w:rPr>
                <w:color w:val="000000"/>
                <w:sz w:val="18"/>
                <w:szCs w:val="18"/>
              </w:rPr>
            </w:pPr>
            <w:r w:rsidRPr="00B54D60">
              <w:rPr>
                <w:color w:val="000000"/>
                <w:sz w:val="18"/>
                <w:szCs w:val="18"/>
              </w:rPr>
              <w:t xml:space="preserve">FRA had previously overestimated the burden because injuries of passengers were previously included in this figure.  However, this form is specific to employee injuries.  Passenger injuries would be included in the Form 6180.55 reporting requirement.  FRA has now corrected this double-counting error.    </w:t>
            </w:r>
          </w:p>
        </w:tc>
      </w:tr>
      <w:tr w:rsidRPr="00B54D60" w:rsidR="00B54D60" w:rsidTr="00B54D60" w14:paraId="56880B54" w14:textId="77777777">
        <w:trPr>
          <w:trHeight w:val="264"/>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5FBEC781" w14:textId="77777777">
            <w:pPr>
              <w:rPr>
                <w:color w:val="000000"/>
                <w:sz w:val="18"/>
                <w:szCs w:val="18"/>
              </w:rPr>
            </w:pPr>
            <w:r w:rsidRPr="00B54D60">
              <w:rPr>
                <w:color w:val="000000"/>
                <w:sz w:val="18"/>
                <w:szCs w:val="18"/>
              </w:rPr>
              <w:t>—Record of Form FRA F 6180.107s</w:t>
            </w:r>
          </w:p>
        </w:tc>
        <w:tc>
          <w:tcPr>
            <w:tcW w:w="1358" w:type="dxa"/>
            <w:tcBorders>
              <w:top w:val="nil"/>
              <w:left w:val="nil"/>
              <w:bottom w:val="single" w:color="auto" w:sz="4" w:space="0"/>
              <w:right w:val="single" w:color="auto" w:sz="4" w:space="0"/>
            </w:tcBorders>
            <w:shd w:val="clear" w:color="auto" w:fill="auto"/>
            <w:hideMark/>
          </w:tcPr>
          <w:p w:rsidRPr="00B54D60" w:rsidR="00942EC6" w:rsidRDefault="0029494D" w14:paraId="702D323A" w14:textId="77777777">
            <w:pPr>
              <w:jc w:val="center"/>
              <w:rPr>
                <w:color w:val="000000"/>
                <w:sz w:val="18"/>
                <w:szCs w:val="18"/>
              </w:rPr>
            </w:pPr>
            <w:r w:rsidRPr="00B54D60">
              <w:rPr>
                <w:color w:val="000000"/>
                <w:sz w:val="18"/>
                <w:szCs w:val="18"/>
              </w:rPr>
              <w:t>300 records</w:t>
            </w:r>
          </w:p>
          <w:p w:rsidRPr="00B54D60" w:rsidR="0029494D" w:rsidRDefault="0029494D" w14:paraId="34F87F66" w14:textId="698D6373">
            <w:pPr>
              <w:jc w:val="center"/>
              <w:rPr>
                <w:color w:val="000000"/>
                <w:sz w:val="18"/>
                <w:szCs w:val="18"/>
              </w:rPr>
            </w:pPr>
            <w:r w:rsidRPr="00B54D60">
              <w:rPr>
                <w:color w:val="000000"/>
                <w:sz w:val="18"/>
                <w:szCs w:val="18"/>
              </w:rPr>
              <w:t xml:space="preserve"> (2 minutes)</w:t>
            </w:r>
          </w:p>
        </w:tc>
        <w:tc>
          <w:tcPr>
            <w:tcW w:w="1433" w:type="dxa"/>
            <w:tcBorders>
              <w:top w:val="nil"/>
              <w:left w:val="nil"/>
              <w:bottom w:val="single" w:color="auto" w:sz="4" w:space="0"/>
              <w:right w:val="single" w:color="auto" w:sz="4" w:space="0"/>
            </w:tcBorders>
            <w:shd w:val="clear" w:color="auto" w:fill="auto"/>
            <w:hideMark/>
          </w:tcPr>
          <w:p w:rsidRPr="00B54D60" w:rsidR="00942EC6" w:rsidRDefault="0029494D" w14:paraId="6979C00A" w14:textId="77777777">
            <w:pPr>
              <w:jc w:val="center"/>
              <w:rPr>
                <w:color w:val="000000"/>
                <w:sz w:val="18"/>
                <w:szCs w:val="18"/>
              </w:rPr>
            </w:pPr>
            <w:r w:rsidRPr="00B54D60">
              <w:rPr>
                <w:color w:val="000000"/>
                <w:sz w:val="18"/>
                <w:szCs w:val="18"/>
              </w:rPr>
              <w:t xml:space="preserve">100 records </w:t>
            </w:r>
          </w:p>
          <w:p w:rsidRPr="00B54D60" w:rsidR="0029494D" w:rsidRDefault="0029494D" w14:paraId="3C3C363C" w14:textId="10ECDA27">
            <w:pPr>
              <w:jc w:val="center"/>
              <w:rPr>
                <w:color w:val="000000"/>
                <w:sz w:val="18"/>
                <w:szCs w:val="18"/>
              </w:rPr>
            </w:pPr>
            <w:r w:rsidRPr="00B54D60">
              <w:rPr>
                <w:color w:val="000000"/>
                <w:sz w:val="18"/>
                <w:szCs w:val="18"/>
              </w:rPr>
              <w:t>(2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6CF96EE4" w14:textId="77777777">
            <w:pPr>
              <w:jc w:val="center"/>
              <w:rPr>
                <w:color w:val="000000"/>
                <w:sz w:val="18"/>
                <w:szCs w:val="18"/>
              </w:rPr>
            </w:pPr>
            <w:r w:rsidRPr="00B54D60">
              <w:rPr>
                <w:color w:val="000000"/>
                <w:sz w:val="18"/>
                <w:szCs w:val="18"/>
              </w:rPr>
              <w:t>-200 records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38200B87" w14:textId="77777777">
            <w:pPr>
              <w:jc w:val="center"/>
              <w:rPr>
                <w:color w:val="000000"/>
                <w:sz w:val="18"/>
                <w:szCs w:val="18"/>
              </w:rPr>
            </w:pPr>
            <w:r w:rsidRPr="00B54D60">
              <w:rPr>
                <w:color w:val="000000"/>
                <w:sz w:val="18"/>
                <w:szCs w:val="18"/>
              </w:rPr>
              <w:t>10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406706B2" w14:textId="77777777">
            <w:pPr>
              <w:jc w:val="center"/>
              <w:rPr>
                <w:color w:val="000000"/>
                <w:sz w:val="18"/>
                <w:szCs w:val="18"/>
              </w:rPr>
            </w:pPr>
            <w:r w:rsidRPr="00B54D60">
              <w:rPr>
                <w:color w:val="000000"/>
                <w:sz w:val="18"/>
                <w:szCs w:val="18"/>
              </w:rPr>
              <w:t>3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4B78AD89" w14:textId="77777777">
            <w:pPr>
              <w:jc w:val="center"/>
              <w:rPr>
                <w:color w:val="000000"/>
                <w:sz w:val="18"/>
                <w:szCs w:val="18"/>
              </w:rPr>
            </w:pPr>
            <w:r w:rsidRPr="00B54D60">
              <w:rPr>
                <w:color w:val="000000"/>
                <w:sz w:val="18"/>
                <w:szCs w:val="18"/>
              </w:rPr>
              <w:t>-7 hours</w:t>
            </w:r>
          </w:p>
        </w:tc>
        <w:tc>
          <w:tcPr>
            <w:tcW w:w="3235" w:type="dxa"/>
            <w:tcBorders>
              <w:top w:val="nil"/>
              <w:left w:val="nil"/>
              <w:bottom w:val="single" w:color="auto" w:sz="4" w:space="0"/>
              <w:right w:val="single" w:color="auto" w:sz="4" w:space="0"/>
            </w:tcBorders>
          </w:tcPr>
          <w:p w:rsidRPr="00B54D60" w:rsidR="00550477" w:rsidRDefault="00E60BED" w14:paraId="7C4C60E8" w14:textId="77777777">
            <w:pPr>
              <w:rPr>
                <w:color w:val="000000"/>
                <w:sz w:val="18"/>
                <w:szCs w:val="18"/>
              </w:rPr>
            </w:pPr>
            <w:r w:rsidRPr="00B54D60">
              <w:rPr>
                <w:color w:val="000000"/>
                <w:sz w:val="18"/>
                <w:szCs w:val="18"/>
              </w:rPr>
              <w:t xml:space="preserve">This adjustment is due to a decrease in annual responses based on FRA data.  </w:t>
            </w:r>
          </w:p>
          <w:p w:rsidRPr="00B54D60" w:rsidR="00550477" w:rsidRDefault="00550477" w14:paraId="2F1267A8" w14:textId="77777777">
            <w:pPr>
              <w:rPr>
                <w:color w:val="000000"/>
                <w:sz w:val="18"/>
                <w:szCs w:val="18"/>
              </w:rPr>
            </w:pPr>
          </w:p>
          <w:p w:rsidRPr="00B54D60" w:rsidR="0029494D" w:rsidRDefault="00550477" w14:paraId="6FA6368F" w14:textId="70770FD9">
            <w:pPr>
              <w:rPr>
                <w:color w:val="000000"/>
                <w:sz w:val="18"/>
                <w:szCs w:val="18"/>
              </w:rPr>
            </w:pPr>
            <w:r w:rsidRPr="00B54D60">
              <w:rPr>
                <w:color w:val="000000"/>
                <w:sz w:val="18"/>
                <w:szCs w:val="18"/>
              </w:rPr>
              <w:t xml:space="preserve">FRA has analyzed data over the previous three years and a slight over-estimated was provided.  FRA has now adjusted this figure to a more accurate estimation.  </w:t>
            </w:r>
          </w:p>
        </w:tc>
      </w:tr>
      <w:tr w:rsidRPr="00B54D60" w:rsidR="00B54D60" w:rsidTr="00B54D60" w14:paraId="6ED15C95" w14:textId="77777777">
        <w:trPr>
          <w:trHeight w:val="264"/>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3C276743" w14:textId="77777777">
            <w:pPr>
              <w:rPr>
                <w:color w:val="000000"/>
                <w:sz w:val="18"/>
                <w:szCs w:val="18"/>
              </w:rPr>
            </w:pPr>
            <w:r w:rsidRPr="00B54D60">
              <w:rPr>
                <w:color w:val="000000"/>
                <w:sz w:val="18"/>
                <w:szCs w:val="18"/>
              </w:rPr>
              <w:t>—Record of Monthly Lists</w:t>
            </w:r>
          </w:p>
        </w:tc>
        <w:tc>
          <w:tcPr>
            <w:tcW w:w="1358" w:type="dxa"/>
            <w:tcBorders>
              <w:top w:val="nil"/>
              <w:left w:val="nil"/>
              <w:bottom w:val="single" w:color="auto" w:sz="4" w:space="0"/>
              <w:right w:val="single" w:color="auto" w:sz="4" w:space="0"/>
            </w:tcBorders>
            <w:shd w:val="clear" w:color="auto" w:fill="auto"/>
            <w:hideMark/>
          </w:tcPr>
          <w:p w:rsidRPr="00B54D60" w:rsidR="0029494D" w:rsidRDefault="0029494D" w14:paraId="4EB155B2" w14:textId="77777777">
            <w:pPr>
              <w:jc w:val="center"/>
              <w:rPr>
                <w:color w:val="000000"/>
                <w:sz w:val="18"/>
                <w:szCs w:val="18"/>
              </w:rPr>
            </w:pPr>
            <w:r w:rsidRPr="00B54D60">
              <w:rPr>
                <w:color w:val="000000"/>
                <w:sz w:val="18"/>
                <w:szCs w:val="18"/>
              </w:rPr>
              <w:t>8,928 records (2 minutes)</w:t>
            </w:r>
          </w:p>
        </w:tc>
        <w:tc>
          <w:tcPr>
            <w:tcW w:w="1433" w:type="dxa"/>
            <w:tcBorders>
              <w:top w:val="nil"/>
              <w:left w:val="nil"/>
              <w:bottom w:val="single" w:color="auto" w:sz="4" w:space="0"/>
              <w:right w:val="single" w:color="auto" w:sz="4" w:space="0"/>
            </w:tcBorders>
            <w:shd w:val="clear" w:color="auto" w:fill="auto"/>
            <w:hideMark/>
          </w:tcPr>
          <w:p w:rsidRPr="00B54D60" w:rsidR="00942EC6" w:rsidRDefault="0029494D" w14:paraId="075580EE" w14:textId="77777777">
            <w:pPr>
              <w:jc w:val="center"/>
              <w:rPr>
                <w:color w:val="000000"/>
                <w:sz w:val="18"/>
                <w:szCs w:val="18"/>
              </w:rPr>
            </w:pPr>
            <w:r w:rsidRPr="00B54D60">
              <w:rPr>
                <w:color w:val="000000"/>
                <w:sz w:val="18"/>
                <w:szCs w:val="18"/>
              </w:rPr>
              <w:t xml:space="preserve">9,180 records </w:t>
            </w:r>
          </w:p>
          <w:p w:rsidRPr="00B54D60" w:rsidR="0029494D" w:rsidRDefault="0029494D" w14:paraId="04317E23" w14:textId="7EC93079">
            <w:pPr>
              <w:jc w:val="center"/>
              <w:rPr>
                <w:color w:val="000000"/>
                <w:sz w:val="18"/>
                <w:szCs w:val="18"/>
              </w:rPr>
            </w:pPr>
            <w:r w:rsidRPr="00B54D60">
              <w:rPr>
                <w:color w:val="000000"/>
                <w:sz w:val="18"/>
                <w:szCs w:val="18"/>
              </w:rPr>
              <w:t>(2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79C0AA7A" w14:textId="77777777">
            <w:pPr>
              <w:jc w:val="center"/>
              <w:rPr>
                <w:color w:val="000000"/>
                <w:sz w:val="18"/>
                <w:szCs w:val="18"/>
              </w:rPr>
            </w:pPr>
            <w:r w:rsidRPr="00B54D60">
              <w:rPr>
                <w:color w:val="000000"/>
                <w:sz w:val="18"/>
                <w:szCs w:val="18"/>
              </w:rPr>
              <w:t>252 records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6F58F923" w14:textId="77777777">
            <w:pPr>
              <w:jc w:val="center"/>
              <w:rPr>
                <w:color w:val="000000"/>
                <w:sz w:val="18"/>
                <w:szCs w:val="18"/>
              </w:rPr>
            </w:pPr>
            <w:r w:rsidRPr="00B54D60">
              <w:rPr>
                <w:color w:val="000000"/>
                <w:sz w:val="18"/>
                <w:szCs w:val="18"/>
              </w:rPr>
              <w:t>298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435AA66E" w14:textId="77777777">
            <w:pPr>
              <w:jc w:val="center"/>
              <w:rPr>
                <w:color w:val="000000"/>
                <w:sz w:val="18"/>
                <w:szCs w:val="18"/>
              </w:rPr>
            </w:pPr>
            <w:r w:rsidRPr="00B54D60">
              <w:rPr>
                <w:color w:val="000000"/>
                <w:sz w:val="18"/>
                <w:szCs w:val="18"/>
              </w:rPr>
              <w:t>306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07AFA766" w14:textId="77777777">
            <w:pPr>
              <w:jc w:val="center"/>
              <w:rPr>
                <w:color w:val="000000"/>
                <w:sz w:val="18"/>
                <w:szCs w:val="18"/>
              </w:rPr>
            </w:pPr>
            <w:r w:rsidRPr="00B54D60">
              <w:rPr>
                <w:color w:val="000000"/>
                <w:sz w:val="18"/>
                <w:szCs w:val="18"/>
              </w:rPr>
              <w:t>8 hours</w:t>
            </w:r>
          </w:p>
        </w:tc>
        <w:tc>
          <w:tcPr>
            <w:tcW w:w="3235" w:type="dxa"/>
            <w:tcBorders>
              <w:top w:val="nil"/>
              <w:left w:val="nil"/>
              <w:bottom w:val="single" w:color="auto" w:sz="4" w:space="0"/>
              <w:right w:val="single" w:color="auto" w:sz="4" w:space="0"/>
            </w:tcBorders>
          </w:tcPr>
          <w:p w:rsidRPr="00B54D60" w:rsidR="0029494D" w:rsidRDefault="00E60BED" w14:paraId="78B5BAEF" w14:textId="22A7F185">
            <w:pPr>
              <w:rPr>
                <w:color w:val="000000"/>
                <w:sz w:val="18"/>
                <w:szCs w:val="18"/>
              </w:rPr>
            </w:pPr>
            <w:r w:rsidRPr="00B54D60">
              <w:rPr>
                <w:color w:val="000000"/>
                <w:sz w:val="18"/>
                <w:szCs w:val="18"/>
              </w:rPr>
              <w:t xml:space="preserve">This adjustment is due to an increase in annual responses based on FRA data.  </w:t>
            </w:r>
          </w:p>
        </w:tc>
      </w:tr>
      <w:tr w:rsidRPr="00B54D60" w:rsidR="00B54D60" w:rsidTr="00B54D60" w14:paraId="61EC4CDD" w14:textId="77777777">
        <w:trPr>
          <w:trHeight w:val="264"/>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70D9A069" w14:textId="77777777">
            <w:pPr>
              <w:rPr>
                <w:color w:val="000000"/>
                <w:sz w:val="18"/>
                <w:szCs w:val="18"/>
              </w:rPr>
            </w:pPr>
            <w:r w:rsidRPr="00B54D60">
              <w:rPr>
                <w:color w:val="000000"/>
                <w:sz w:val="18"/>
                <w:szCs w:val="18"/>
              </w:rPr>
              <w:t>(a)(2)—Record of Form FRA F 6180.97</w:t>
            </w:r>
          </w:p>
        </w:tc>
        <w:tc>
          <w:tcPr>
            <w:tcW w:w="1358" w:type="dxa"/>
            <w:tcBorders>
              <w:top w:val="nil"/>
              <w:left w:val="nil"/>
              <w:bottom w:val="single" w:color="auto" w:sz="4" w:space="0"/>
              <w:right w:val="single" w:color="auto" w:sz="4" w:space="0"/>
            </w:tcBorders>
            <w:shd w:val="clear" w:color="auto" w:fill="auto"/>
            <w:hideMark/>
          </w:tcPr>
          <w:p w:rsidRPr="00B54D60" w:rsidR="0029494D" w:rsidRDefault="0029494D" w14:paraId="67EBC5B7" w14:textId="77777777">
            <w:pPr>
              <w:jc w:val="center"/>
              <w:rPr>
                <w:color w:val="000000"/>
                <w:sz w:val="18"/>
                <w:szCs w:val="18"/>
              </w:rPr>
            </w:pPr>
            <w:r w:rsidRPr="00B54D60">
              <w:rPr>
                <w:color w:val="000000"/>
                <w:sz w:val="18"/>
                <w:szCs w:val="18"/>
              </w:rPr>
              <w:t>11,760 records (2 minutes)</w:t>
            </w:r>
          </w:p>
        </w:tc>
        <w:tc>
          <w:tcPr>
            <w:tcW w:w="1433" w:type="dxa"/>
            <w:tcBorders>
              <w:top w:val="nil"/>
              <w:left w:val="nil"/>
              <w:bottom w:val="single" w:color="auto" w:sz="4" w:space="0"/>
              <w:right w:val="single" w:color="auto" w:sz="4" w:space="0"/>
            </w:tcBorders>
            <w:shd w:val="clear" w:color="auto" w:fill="auto"/>
            <w:hideMark/>
          </w:tcPr>
          <w:p w:rsidRPr="00B54D60" w:rsidR="00942EC6" w:rsidRDefault="0029494D" w14:paraId="0B435116" w14:textId="77777777">
            <w:pPr>
              <w:jc w:val="center"/>
              <w:rPr>
                <w:color w:val="000000"/>
                <w:sz w:val="18"/>
                <w:szCs w:val="18"/>
              </w:rPr>
            </w:pPr>
            <w:r w:rsidRPr="00B54D60">
              <w:rPr>
                <w:color w:val="000000"/>
                <w:sz w:val="18"/>
                <w:szCs w:val="18"/>
              </w:rPr>
              <w:t xml:space="preserve">10,518 records </w:t>
            </w:r>
          </w:p>
          <w:p w:rsidRPr="00B54D60" w:rsidR="0029494D" w:rsidRDefault="0029494D" w14:paraId="5B0CFB22" w14:textId="763FDE62">
            <w:pPr>
              <w:jc w:val="center"/>
              <w:rPr>
                <w:color w:val="000000"/>
                <w:sz w:val="18"/>
                <w:szCs w:val="18"/>
              </w:rPr>
            </w:pPr>
            <w:r w:rsidRPr="00B54D60">
              <w:rPr>
                <w:color w:val="000000"/>
                <w:sz w:val="18"/>
                <w:szCs w:val="18"/>
              </w:rPr>
              <w:t>(2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1C0B38A5" w14:textId="77777777">
            <w:pPr>
              <w:jc w:val="center"/>
              <w:rPr>
                <w:color w:val="000000"/>
                <w:sz w:val="18"/>
                <w:szCs w:val="18"/>
              </w:rPr>
            </w:pPr>
            <w:r w:rsidRPr="00B54D60">
              <w:rPr>
                <w:color w:val="000000"/>
                <w:sz w:val="18"/>
                <w:szCs w:val="18"/>
              </w:rPr>
              <w:t>-1,242 records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7588DDFE" w14:textId="77777777">
            <w:pPr>
              <w:jc w:val="center"/>
              <w:rPr>
                <w:color w:val="000000"/>
                <w:sz w:val="18"/>
                <w:szCs w:val="18"/>
              </w:rPr>
            </w:pPr>
            <w:r w:rsidRPr="00B54D60">
              <w:rPr>
                <w:color w:val="000000"/>
                <w:sz w:val="18"/>
                <w:szCs w:val="18"/>
              </w:rPr>
              <w:t>392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1EB94120" w14:textId="77777777">
            <w:pPr>
              <w:jc w:val="center"/>
              <w:rPr>
                <w:color w:val="000000"/>
                <w:sz w:val="18"/>
                <w:szCs w:val="18"/>
              </w:rPr>
            </w:pPr>
            <w:r w:rsidRPr="00B54D60">
              <w:rPr>
                <w:color w:val="000000"/>
                <w:sz w:val="18"/>
                <w:szCs w:val="18"/>
              </w:rPr>
              <w:t>351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4404392C" w14:textId="77777777">
            <w:pPr>
              <w:jc w:val="center"/>
              <w:rPr>
                <w:color w:val="000000"/>
                <w:sz w:val="18"/>
                <w:szCs w:val="18"/>
              </w:rPr>
            </w:pPr>
            <w:r w:rsidRPr="00B54D60">
              <w:rPr>
                <w:color w:val="000000"/>
                <w:sz w:val="18"/>
                <w:szCs w:val="18"/>
              </w:rPr>
              <w:t>-41 hours</w:t>
            </w:r>
          </w:p>
        </w:tc>
        <w:tc>
          <w:tcPr>
            <w:tcW w:w="3235" w:type="dxa"/>
            <w:tcBorders>
              <w:top w:val="nil"/>
              <w:left w:val="nil"/>
              <w:bottom w:val="single" w:color="auto" w:sz="4" w:space="0"/>
              <w:right w:val="single" w:color="auto" w:sz="4" w:space="0"/>
            </w:tcBorders>
          </w:tcPr>
          <w:p w:rsidRPr="00B54D60" w:rsidR="0029494D" w:rsidRDefault="00E60BED" w14:paraId="711230F0" w14:textId="1FE92E32">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1EA85602"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414DA6DB" w14:textId="77777777">
            <w:pPr>
              <w:rPr>
                <w:color w:val="000000"/>
                <w:sz w:val="18"/>
                <w:szCs w:val="18"/>
              </w:rPr>
            </w:pPr>
            <w:r w:rsidRPr="00B54D60">
              <w:rPr>
                <w:color w:val="000000"/>
                <w:sz w:val="18"/>
                <w:szCs w:val="18"/>
              </w:rPr>
              <w:t>—Record of employee human factor attachments</w:t>
            </w:r>
          </w:p>
        </w:tc>
        <w:tc>
          <w:tcPr>
            <w:tcW w:w="1358" w:type="dxa"/>
            <w:tcBorders>
              <w:top w:val="nil"/>
              <w:left w:val="nil"/>
              <w:bottom w:val="single" w:color="auto" w:sz="4" w:space="0"/>
              <w:right w:val="single" w:color="auto" w:sz="4" w:space="0"/>
            </w:tcBorders>
            <w:shd w:val="clear" w:color="auto" w:fill="auto"/>
            <w:hideMark/>
          </w:tcPr>
          <w:p w:rsidRPr="00B54D60" w:rsidR="0029494D" w:rsidRDefault="0029494D" w14:paraId="5B0700F7" w14:textId="77777777">
            <w:pPr>
              <w:jc w:val="center"/>
              <w:rPr>
                <w:color w:val="000000"/>
                <w:sz w:val="18"/>
                <w:szCs w:val="18"/>
              </w:rPr>
            </w:pPr>
            <w:r w:rsidRPr="00B54D60">
              <w:rPr>
                <w:color w:val="000000"/>
                <w:sz w:val="18"/>
                <w:szCs w:val="18"/>
              </w:rPr>
              <w:t>1,740 records (2 minutes)</w:t>
            </w:r>
          </w:p>
        </w:tc>
        <w:tc>
          <w:tcPr>
            <w:tcW w:w="1433" w:type="dxa"/>
            <w:tcBorders>
              <w:top w:val="nil"/>
              <w:left w:val="nil"/>
              <w:bottom w:val="single" w:color="auto" w:sz="4" w:space="0"/>
              <w:right w:val="single" w:color="auto" w:sz="4" w:space="0"/>
            </w:tcBorders>
            <w:shd w:val="clear" w:color="auto" w:fill="auto"/>
            <w:hideMark/>
          </w:tcPr>
          <w:p w:rsidRPr="00B54D60" w:rsidR="00942EC6" w:rsidRDefault="0029494D" w14:paraId="4B69F281" w14:textId="77777777">
            <w:pPr>
              <w:jc w:val="center"/>
              <w:rPr>
                <w:color w:val="000000"/>
                <w:sz w:val="18"/>
                <w:szCs w:val="18"/>
              </w:rPr>
            </w:pPr>
            <w:r w:rsidRPr="00B54D60">
              <w:rPr>
                <w:color w:val="000000"/>
                <w:sz w:val="18"/>
                <w:szCs w:val="18"/>
              </w:rPr>
              <w:t xml:space="preserve">1,632 records </w:t>
            </w:r>
          </w:p>
          <w:p w:rsidRPr="00B54D60" w:rsidR="0029494D" w:rsidRDefault="0029494D" w14:paraId="36BCE2AA" w14:textId="308A79A8">
            <w:pPr>
              <w:jc w:val="center"/>
              <w:rPr>
                <w:color w:val="000000"/>
                <w:sz w:val="18"/>
                <w:szCs w:val="18"/>
              </w:rPr>
            </w:pPr>
            <w:r w:rsidRPr="00B54D60">
              <w:rPr>
                <w:color w:val="000000"/>
                <w:sz w:val="18"/>
                <w:szCs w:val="18"/>
              </w:rPr>
              <w:t>(2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075072EC" w14:textId="77777777">
            <w:pPr>
              <w:jc w:val="center"/>
              <w:rPr>
                <w:color w:val="000000"/>
                <w:sz w:val="18"/>
                <w:szCs w:val="18"/>
              </w:rPr>
            </w:pPr>
            <w:r w:rsidRPr="00B54D60">
              <w:rPr>
                <w:color w:val="000000"/>
                <w:sz w:val="18"/>
                <w:szCs w:val="18"/>
              </w:rPr>
              <w:t>-108 records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34556F13" w14:textId="77777777">
            <w:pPr>
              <w:jc w:val="center"/>
              <w:rPr>
                <w:color w:val="000000"/>
                <w:sz w:val="18"/>
                <w:szCs w:val="18"/>
              </w:rPr>
            </w:pPr>
            <w:r w:rsidRPr="00B54D60">
              <w:rPr>
                <w:color w:val="000000"/>
                <w:sz w:val="18"/>
                <w:szCs w:val="18"/>
              </w:rPr>
              <w:t>58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4C92ED3D" w14:textId="77777777">
            <w:pPr>
              <w:jc w:val="center"/>
              <w:rPr>
                <w:color w:val="000000"/>
                <w:sz w:val="18"/>
                <w:szCs w:val="18"/>
              </w:rPr>
            </w:pPr>
            <w:r w:rsidRPr="00B54D60">
              <w:rPr>
                <w:color w:val="000000"/>
                <w:sz w:val="18"/>
                <w:szCs w:val="18"/>
              </w:rPr>
              <w:t>54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3BA425FC" w14:textId="77777777">
            <w:pPr>
              <w:jc w:val="center"/>
              <w:rPr>
                <w:color w:val="000000"/>
                <w:sz w:val="18"/>
                <w:szCs w:val="18"/>
              </w:rPr>
            </w:pPr>
            <w:r w:rsidRPr="00B54D60">
              <w:rPr>
                <w:color w:val="000000"/>
                <w:sz w:val="18"/>
                <w:szCs w:val="18"/>
              </w:rPr>
              <w:t>-4 hours</w:t>
            </w:r>
          </w:p>
        </w:tc>
        <w:tc>
          <w:tcPr>
            <w:tcW w:w="3235" w:type="dxa"/>
            <w:tcBorders>
              <w:top w:val="nil"/>
              <w:left w:val="nil"/>
              <w:bottom w:val="single" w:color="auto" w:sz="4" w:space="0"/>
              <w:right w:val="single" w:color="auto" w:sz="4" w:space="0"/>
            </w:tcBorders>
          </w:tcPr>
          <w:p w:rsidRPr="00B54D60" w:rsidR="0029494D" w:rsidRDefault="00E60BED" w14:paraId="235212CF" w14:textId="79B7DA22">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68B647DD"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7D4ED512" w14:textId="77777777">
            <w:pPr>
              <w:rPr>
                <w:color w:val="000000"/>
                <w:sz w:val="18"/>
                <w:szCs w:val="18"/>
              </w:rPr>
            </w:pPr>
            <w:r w:rsidRPr="00B54D60">
              <w:rPr>
                <w:color w:val="000000"/>
                <w:sz w:val="18"/>
                <w:szCs w:val="18"/>
              </w:rPr>
              <w:t>225.37(a)—Optical media transfer of reports, updates, and amendments</w:t>
            </w:r>
          </w:p>
        </w:tc>
        <w:tc>
          <w:tcPr>
            <w:tcW w:w="1358" w:type="dxa"/>
            <w:tcBorders>
              <w:top w:val="nil"/>
              <w:left w:val="nil"/>
              <w:bottom w:val="single" w:color="auto" w:sz="4" w:space="0"/>
              <w:right w:val="single" w:color="auto" w:sz="4" w:space="0"/>
            </w:tcBorders>
            <w:shd w:val="clear" w:color="auto" w:fill="auto"/>
            <w:hideMark/>
          </w:tcPr>
          <w:p w:rsidRPr="00B54D60" w:rsidR="00942EC6" w:rsidRDefault="0029494D" w14:paraId="6D087FA1" w14:textId="77777777">
            <w:pPr>
              <w:jc w:val="center"/>
              <w:rPr>
                <w:color w:val="000000"/>
                <w:sz w:val="18"/>
                <w:szCs w:val="18"/>
              </w:rPr>
            </w:pPr>
            <w:r w:rsidRPr="00B54D60">
              <w:rPr>
                <w:color w:val="000000"/>
                <w:sz w:val="18"/>
                <w:szCs w:val="18"/>
              </w:rPr>
              <w:t xml:space="preserve">200 transfers </w:t>
            </w:r>
          </w:p>
          <w:p w:rsidRPr="00B54D60" w:rsidR="0029494D" w:rsidRDefault="0029494D" w14:paraId="54510FFE" w14:textId="0C8F359D">
            <w:pPr>
              <w:jc w:val="center"/>
              <w:rPr>
                <w:color w:val="000000"/>
                <w:sz w:val="18"/>
                <w:szCs w:val="18"/>
              </w:rPr>
            </w:pPr>
            <w:r w:rsidRPr="00B54D60">
              <w:rPr>
                <w:color w:val="000000"/>
                <w:sz w:val="18"/>
                <w:szCs w:val="18"/>
              </w:rPr>
              <w:t>(3 minutes)</w:t>
            </w:r>
          </w:p>
        </w:tc>
        <w:tc>
          <w:tcPr>
            <w:tcW w:w="1433" w:type="dxa"/>
            <w:tcBorders>
              <w:top w:val="nil"/>
              <w:left w:val="nil"/>
              <w:bottom w:val="single" w:color="auto" w:sz="4" w:space="0"/>
              <w:right w:val="single" w:color="auto" w:sz="4" w:space="0"/>
            </w:tcBorders>
            <w:shd w:val="clear" w:color="auto" w:fill="auto"/>
            <w:hideMark/>
          </w:tcPr>
          <w:p w:rsidRPr="00B54D60" w:rsidR="00942EC6" w:rsidRDefault="0029494D" w14:paraId="38FE3DA2" w14:textId="77777777">
            <w:pPr>
              <w:jc w:val="center"/>
              <w:rPr>
                <w:color w:val="000000"/>
                <w:sz w:val="18"/>
                <w:szCs w:val="18"/>
              </w:rPr>
            </w:pPr>
            <w:r w:rsidRPr="00B54D60">
              <w:rPr>
                <w:color w:val="000000"/>
                <w:sz w:val="18"/>
                <w:szCs w:val="18"/>
              </w:rPr>
              <w:t>12 transfers</w:t>
            </w:r>
          </w:p>
          <w:p w:rsidRPr="00B54D60" w:rsidR="0029494D" w:rsidRDefault="0029494D" w14:paraId="44DF783D" w14:textId="3A891BDA">
            <w:pPr>
              <w:jc w:val="center"/>
              <w:rPr>
                <w:color w:val="000000"/>
                <w:sz w:val="18"/>
                <w:szCs w:val="18"/>
              </w:rPr>
            </w:pPr>
            <w:r w:rsidRPr="00B54D60">
              <w:rPr>
                <w:color w:val="000000"/>
                <w:sz w:val="18"/>
                <w:szCs w:val="18"/>
              </w:rPr>
              <w:t xml:space="preserve"> (3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4C148464" w14:textId="77777777">
            <w:pPr>
              <w:jc w:val="center"/>
              <w:rPr>
                <w:color w:val="000000"/>
                <w:sz w:val="18"/>
                <w:szCs w:val="18"/>
              </w:rPr>
            </w:pPr>
            <w:r w:rsidRPr="00B54D60">
              <w:rPr>
                <w:color w:val="000000"/>
                <w:sz w:val="18"/>
                <w:szCs w:val="18"/>
              </w:rPr>
              <w:t>-188 transfers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4A27CE10" w14:textId="77777777">
            <w:pPr>
              <w:jc w:val="center"/>
              <w:rPr>
                <w:color w:val="000000"/>
                <w:sz w:val="18"/>
                <w:szCs w:val="18"/>
              </w:rPr>
            </w:pPr>
            <w:r w:rsidRPr="00B54D60">
              <w:rPr>
                <w:color w:val="000000"/>
                <w:sz w:val="18"/>
                <w:szCs w:val="18"/>
              </w:rPr>
              <w:t>10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74191E91" w14:textId="77777777">
            <w:pPr>
              <w:jc w:val="center"/>
              <w:rPr>
                <w:color w:val="000000"/>
                <w:sz w:val="18"/>
                <w:szCs w:val="18"/>
              </w:rPr>
            </w:pPr>
            <w:r w:rsidRPr="00B54D60">
              <w:rPr>
                <w:color w:val="000000"/>
                <w:sz w:val="18"/>
                <w:szCs w:val="18"/>
              </w:rPr>
              <w:t>1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02B689F4" w14:textId="77777777">
            <w:pPr>
              <w:jc w:val="center"/>
              <w:rPr>
                <w:color w:val="000000"/>
                <w:sz w:val="18"/>
                <w:szCs w:val="18"/>
              </w:rPr>
            </w:pPr>
            <w:r w:rsidRPr="00B54D60">
              <w:rPr>
                <w:color w:val="000000"/>
                <w:sz w:val="18"/>
                <w:szCs w:val="18"/>
              </w:rPr>
              <w:t>-9 hours</w:t>
            </w:r>
          </w:p>
        </w:tc>
        <w:tc>
          <w:tcPr>
            <w:tcW w:w="3235" w:type="dxa"/>
            <w:tcBorders>
              <w:top w:val="nil"/>
              <w:left w:val="nil"/>
              <w:bottom w:val="single" w:color="auto" w:sz="4" w:space="0"/>
              <w:right w:val="single" w:color="auto" w:sz="4" w:space="0"/>
            </w:tcBorders>
          </w:tcPr>
          <w:p w:rsidRPr="00B54D60" w:rsidR="0029494D" w:rsidRDefault="00E60BED" w14:paraId="2FD7110F" w14:textId="1D383BF2">
            <w:pPr>
              <w:rPr>
                <w:color w:val="000000"/>
                <w:sz w:val="18"/>
                <w:szCs w:val="18"/>
              </w:rPr>
            </w:pPr>
            <w:r w:rsidRPr="00B54D60">
              <w:rPr>
                <w:color w:val="000000"/>
                <w:sz w:val="18"/>
                <w:szCs w:val="18"/>
              </w:rPr>
              <w:t xml:space="preserve">This adjustment is due to a decrease in annual responses based on FRA data.  </w:t>
            </w:r>
          </w:p>
        </w:tc>
      </w:tr>
      <w:tr w:rsidRPr="00B54D60" w:rsidR="00B54D60" w:rsidTr="00B54D60" w14:paraId="67F7F0CC" w14:textId="77777777">
        <w:trPr>
          <w:trHeight w:val="528"/>
        </w:trPr>
        <w:tc>
          <w:tcPr>
            <w:tcW w:w="2041" w:type="dxa"/>
            <w:tcBorders>
              <w:top w:val="nil"/>
              <w:left w:val="single" w:color="auto" w:sz="4" w:space="0"/>
              <w:bottom w:val="single" w:color="auto" w:sz="4" w:space="0"/>
              <w:right w:val="single" w:color="auto" w:sz="4" w:space="0"/>
            </w:tcBorders>
            <w:shd w:val="clear" w:color="auto" w:fill="auto"/>
            <w:hideMark/>
          </w:tcPr>
          <w:p w:rsidRPr="00B54D60" w:rsidR="0029494D" w:rsidP="0029494D" w:rsidRDefault="0029494D" w14:paraId="33EFCAD8" w14:textId="77777777">
            <w:pPr>
              <w:rPr>
                <w:color w:val="000000"/>
                <w:sz w:val="18"/>
                <w:szCs w:val="18"/>
              </w:rPr>
            </w:pPr>
            <w:r w:rsidRPr="00B54D60">
              <w:rPr>
                <w:color w:val="000000"/>
                <w:sz w:val="18"/>
                <w:szCs w:val="18"/>
              </w:rPr>
              <w:t>(c)(2)—Electronic submission of reports, updates, and amendments</w:t>
            </w:r>
          </w:p>
        </w:tc>
        <w:tc>
          <w:tcPr>
            <w:tcW w:w="1358" w:type="dxa"/>
            <w:tcBorders>
              <w:top w:val="nil"/>
              <w:left w:val="nil"/>
              <w:bottom w:val="single" w:color="auto" w:sz="4" w:space="0"/>
              <w:right w:val="single" w:color="auto" w:sz="4" w:space="0"/>
            </w:tcBorders>
            <w:shd w:val="clear" w:color="auto" w:fill="auto"/>
            <w:hideMark/>
          </w:tcPr>
          <w:p w:rsidRPr="00B54D60" w:rsidR="00942EC6" w:rsidRDefault="0029494D" w14:paraId="1B8AFDCB" w14:textId="77777777">
            <w:pPr>
              <w:jc w:val="center"/>
              <w:rPr>
                <w:color w:val="000000"/>
                <w:sz w:val="18"/>
                <w:szCs w:val="18"/>
              </w:rPr>
            </w:pPr>
            <w:r w:rsidRPr="00B54D60">
              <w:rPr>
                <w:color w:val="000000"/>
                <w:sz w:val="18"/>
                <w:szCs w:val="18"/>
              </w:rPr>
              <w:t>2,400 submissions</w:t>
            </w:r>
          </w:p>
          <w:p w:rsidRPr="00B54D60" w:rsidR="0029494D" w:rsidRDefault="0029494D" w14:paraId="114586FB" w14:textId="7A153B25">
            <w:pPr>
              <w:jc w:val="center"/>
              <w:rPr>
                <w:color w:val="000000"/>
                <w:sz w:val="18"/>
                <w:szCs w:val="18"/>
              </w:rPr>
            </w:pPr>
            <w:r w:rsidRPr="00B54D60">
              <w:rPr>
                <w:color w:val="000000"/>
                <w:sz w:val="18"/>
                <w:szCs w:val="18"/>
              </w:rPr>
              <w:t xml:space="preserve"> (3 minutes)</w:t>
            </w:r>
          </w:p>
        </w:tc>
        <w:tc>
          <w:tcPr>
            <w:tcW w:w="1433" w:type="dxa"/>
            <w:tcBorders>
              <w:top w:val="nil"/>
              <w:left w:val="nil"/>
              <w:bottom w:val="single" w:color="auto" w:sz="4" w:space="0"/>
              <w:right w:val="single" w:color="auto" w:sz="4" w:space="0"/>
            </w:tcBorders>
            <w:shd w:val="clear" w:color="auto" w:fill="auto"/>
            <w:hideMark/>
          </w:tcPr>
          <w:p w:rsidRPr="00B54D60" w:rsidR="0029494D" w:rsidRDefault="0029494D" w14:paraId="3357FBBD" w14:textId="77777777">
            <w:pPr>
              <w:jc w:val="center"/>
              <w:rPr>
                <w:color w:val="000000"/>
                <w:sz w:val="18"/>
                <w:szCs w:val="18"/>
              </w:rPr>
            </w:pPr>
            <w:r w:rsidRPr="00B54D60">
              <w:rPr>
                <w:color w:val="000000"/>
                <w:sz w:val="18"/>
                <w:szCs w:val="18"/>
              </w:rPr>
              <w:t>4,590 submissions (3 minutes)</w:t>
            </w:r>
          </w:p>
        </w:tc>
        <w:tc>
          <w:tcPr>
            <w:tcW w:w="1446" w:type="dxa"/>
            <w:tcBorders>
              <w:top w:val="nil"/>
              <w:left w:val="nil"/>
              <w:bottom w:val="single" w:color="auto" w:sz="4" w:space="0"/>
              <w:right w:val="single" w:color="auto" w:sz="4" w:space="0"/>
            </w:tcBorders>
            <w:shd w:val="clear" w:color="auto" w:fill="auto"/>
            <w:hideMark/>
          </w:tcPr>
          <w:p w:rsidRPr="00B54D60" w:rsidR="0029494D" w:rsidRDefault="0029494D" w14:paraId="5161501C" w14:textId="77777777">
            <w:pPr>
              <w:jc w:val="center"/>
              <w:rPr>
                <w:color w:val="000000"/>
                <w:sz w:val="18"/>
                <w:szCs w:val="18"/>
              </w:rPr>
            </w:pPr>
            <w:r w:rsidRPr="00B54D60">
              <w:rPr>
                <w:color w:val="000000"/>
                <w:sz w:val="18"/>
                <w:szCs w:val="18"/>
              </w:rPr>
              <w:t>2,190 submissions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1D4B22D5" w14:textId="77777777">
            <w:pPr>
              <w:jc w:val="center"/>
              <w:rPr>
                <w:color w:val="000000"/>
                <w:sz w:val="18"/>
                <w:szCs w:val="18"/>
              </w:rPr>
            </w:pPr>
            <w:r w:rsidRPr="00B54D60">
              <w:rPr>
                <w:color w:val="000000"/>
                <w:sz w:val="18"/>
                <w:szCs w:val="18"/>
              </w:rPr>
              <w:t>120 hours</w:t>
            </w:r>
          </w:p>
        </w:tc>
        <w:tc>
          <w:tcPr>
            <w:tcW w:w="1349" w:type="dxa"/>
            <w:tcBorders>
              <w:top w:val="nil"/>
              <w:left w:val="nil"/>
              <w:bottom w:val="single" w:color="auto" w:sz="4" w:space="0"/>
              <w:right w:val="single" w:color="auto" w:sz="4" w:space="0"/>
            </w:tcBorders>
            <w:shd w:val="clear" w:color="auto" w:fill="auto"/>
            <w:hideMark/>
          </w:tcPr>
          <w:p w:rsidRPr="00B54D60" w:rsidR="0029494D" w:rsidRDefault="0029494D" w14:paraId="668404FE" w14:textId="77777777">
            <w:pPr>
              <w:jc w:val="center"/>
              <w:rPr>
                <w:color w:val="000000"/>
                <w:sz w:val="18"/>
                <w:szCs w:val="18"/>
              </w:rPr>
            </w:pPr>
            <w:r w:rsidRPr="00B54D60">
              <w:rPr>
                <w:color w:val="000000"/>
                <w:sz w:val="18"/>
                <w:szCs w:val="18"/>
              </w:rPr>
              <w:t>230 hours</w:t>
            </w:r>
          </w:p>
        </w:tc>
        <w:tc>
          <w:tcPr>
            <w:tcW w:w="1080" w:type="dxa"/>
            <w:tcBorders>
              <w:top w:val="nil"/>
              <w:left w:val="nil"/>
              <w:bottom w:val="single" w:color="auto" w:sz="4" w:space="0"/>
              <w:right w:val="single" w:color="auto" w:sz="4" w:space="0"/>
            </w:tcBorders>
            <w:shd w:val="clear" w:color="auto" w:fill="auto"/>
            <w:hideMark/>
          </w:tcPr>
          <w:p w:rsidRPr="00B54D60" w:rsidR="0029494D" w:rsidRDefault="0029494D" w14:paraId="71C06647" w14:textId="77777777">
            <w:pPr>
              <w:jc w:val="center"/>
              <w:rPr>
                <w:color w:val="000000"/>
                <w:sz w:val="18"/>
                <w:szCs w:val="18"/>
              </w:rPr>
            </w:pPr>
            <w:r w:rsidRPr="00B54D60">
              <w:rPr>
                <w:color w:val="000000"/>
                <w:sz w:val="18"/>
                <w:szCs w:val="18"/>
              </w:rPr>
              <w:t>110 hours</w:t>
            </w:r>
          </w:p>
        </w:tc>
        <w:tc>
          <w:tcPr>
            <w:tcW w:w="3235" w:type="dxa"/>
            <w:tcBorders>
              <w:top w:val="nil"/>
              <w:left w:val="nil"/>
              <w:bottom w:val="single" w:color="auto" w:sz="4" w:space="0"/>
              <w:right w:val="single" w:color="auto" w:sz="4" w:space="0"/>
            </w:tcBorders>
          </w:tcPr>
          <w:p w:rsidRPr="00B54D60" w:rsidR="0029494D" w:rsidP="000C3936" w:rsidRDefault="00550477" w14:paraId="7D20A21B" w14:textId="3C6143B0">
            <w:pPr>
              <w:rPr>
                <w:color w:val="000000"/>
                <w:sz w:val="18"/>
                <w:szCs w:val="18"/>
              </w:rPr>
            </w:pPr>
            <w:r w:rsidRPr="00B54D60">
              <w:rPr>
                <w:color w:val="000000"/>
                <w:sz w:val="18"/>
                <w:szCs w:val="18"/>
              </w:rPr>
              <w:t xml:space="preserve">FRA anticipates more electronic submissions as technological advances have been made.  </w:t>
            </w:r>
            <w:r w:rsidRPr="00B54D60" w:rsidR="00E60BED">
              <w:rPr>
                <w:color w:val="000000"/>
                <w:sz w:val="18"/>
                <w:szCs w:val="18"/>
              </w:rPr>
              <w:t xml:space="preserve">  </w:t>
            </w:r>
          </w:p>
        </w:tc>
      </w:tr>
    </w:tbl>
    <w:p w:rsidRPr="00942EC6" w:rsidR="00B54D60" w:rsidP="00B54D60" w:rsidRDefault="00B54D60" w14:paraId="6CE20494" w14:textId="77777777">
      <w:pPr>
        <w:widowControl w:val="0"/>
        <w:ind w:left="720"/>
        <w:rPr>
          <w:color w:val="000000"/>
          <w:szCs w:val="24"/>
        </w:rPr>
      </w:pPr>
    </w:p>
    <w:p w:rsidR="00B54D60" w:rsidP="00B54D60" w:rsidRDefault="00B54D60" w14:paraId="35D6917C" w14:textId="77777777">
      <w:pPr>
        <w:widowControl w:val="0"/>
        <w:rPr>
          <w:szCs w:val="24"/>
        </w:rPr>
      </w:pPr>
      <w:r>
        <w:rPr>
          <w:b/>
          <w:szCs w:val="24"/>
        </w:rPr>
        <w:t>16.</w:t>
      </w:r>
      <w:r>
        <w:rPr>
          <w:b/>
          <w:szCs w:val="24"/>
        </w:rPr>
        <w:tab/>
      </w:r>
      <w:r>
        <w:rPr>
          <w:b/>
          <w:szCs w:val="24"/>
          <w:u w:val="single"/>
        </w:rPr>
        <w:t>Publication of results of data collection</w:t>
      </w:r>
      <w:r>
        <w:rPr>
          <w:b/>
          <w:szCs w:val="24"/>
        </w:rPr>
        <w:t>.</w:t>
      </w:r>
    </w:p>
    <w:p w:rsidR="00B54D60" w:rsidP="00B54D60" w:rsidRDefault="00B54D60" w14:paraId="0398154C" w14:textId="77777777">
      <w:pPr>
        <w:widowControl w:val="0"/>
        <w:rPr>
          <w:szCs w:val="24"/>
        </w:rPr>
      </w:pPr>
      <w:r>
        <w:rPr>
          <w:szCs w:val="24"/>
        </w:rPr>
        <w:tab/>
      </w:r>
    </w:p>
    <w:p w:rsidR="00B54D60" w:rsidP="00B54D60" w:rsidRDefault="00B54D60" w14:paraId="7C75B084" w14:textId="77777777">
      <w:pPr>
        <w:widowControl w:val="0"/>
        <w:ind w:left="720"/>
      </w:pPr>
      <w:r>
        <w:rPr>
          <w:szCs w:val="24"/>
        </w:rPr>
        <w:t xml:space="preserve">FRA publishes an annual summarized publication of this information entitled </w:t>
      </w:r>
      <w:r>
        <w:rPr>
          <w:i/>
          <w:szCs w:val="24"/>
        </w:rPr>
        <w:t xml:space="preserve">Railroad Safety Statistics </w:t>
      </w:r>
      <w:r>
        <w:rPr>
          <w:szCs w:val="24"/>
        </w:rPr>
        <w:t>per the requirements of 49 CFR 225.</w:t>
      </w:r>
      <w:r>
        <w:rPr>
          <w:rStyle w:val="FootnoteReference"/>
          <w:szCs w:val="24"/>
        </w:rPr>
        <w:footnoteReference w:id="16"/>
      </w:r>
      <w:r>
        <w:rPr>
          <w:szCs w:val="24"/>
        </w:rPr>
        <w:t xml:space="preserve">  This publication is a calendar year summation of all reported accidents and incidents.  The publication is available in both print and electronic forms. </w:t>
      </w:r>
    </w:p>
    <w:p w:rsidR="00B54D60" w:rsidP="00B54D60" w:rsidRDefault="00B54D60" w14:paraId="4A01A2BA" w14:textId="77777777">
      <w:pPr>
        <w:widowControl w:val="0"/>
        <w:ind w:left="720"/>
      </w:pPr>
      <w:r>
        <w:t xml:space="preserve">  </w:t>
      </w:r>
    </w:p>
    <w:p w:rsidR="00B54D60" w:rsidP="00B54D60" w:rsidRDefault="00B54D60" w14:paraId="3BCC8D44" w14:textId="77777777">
      <w:pPr>
        <w:widowControl w:val="0"/>
        <w:rPr>
          <w:b/>
        </w:rPr>
      </w:pPr>
      <w:r w:rsidRPr="00F63577">
        <w:rPr>
          <w:b/>
        </w:rPr>
        <w:t>17.</w:t>
      </w:r>
      <w:r>
        <w:rPr>
          <w:b/>
        </w:rPr>
        <w:tab/>
      </w:r>
      <w:r w:rsidRPr="00F63577">
        <w:rPr>
          <w:b/>
          <w:u w:val="single"/>
        </w:rPr>
        <w:t>Approval for not displaying the expiration date for OMB approval</w:t>
      </w:r>
      <w:r w:rsidRPr="00F63577">
        <w:rPr>
          <w:b/>
        </w:rPr>
        <w:t>.</w:t>
      </w:r>
    </w:p>
    <w:p w:rsidR="00B54D60" w:rsidP="00B54D60" w:rsidRDefault="00B54D60" w14:paraId="31543F6C" w14:textId="77777777">
      <w:pPr>
        <w:widowControl w:val="0"/>
        <w:rPr>
          <w:b/>
        </w:rPr>
      </w:pPr>
    </w:p>
    <w:p w:rsidR="00B54D60" w:rsidP="00B54D60" w:rsidRDefault="00B54D60" w14:paraId="0811E449" w14:textId="77777777">
      <w:pPr>
        <w:widowControl w:val="0"/>
        <w:ind w:left="720"/>
        <w:rPr>
          <w:b/>
        </w:rPr>
      </w:pPr>
      <w:r>
        <w:t xml:space="preserve">Once OMB approval is received, FRA will publish the approval number for these information collection requirements in the </w:t>
      </w:r>
      <w:r>
        <w:rPr>
          <w:u w:val="single"/>
        </w:rPr>
        <w:t>Federal</w:t>
      </w:r>
      <w:r>
        <w:t xml:space="preserve"> </w:t>
      </w:r>
      <w:r>
        <w:rPr>
          <w:u w:val="single"/>
        </w:rPr>
        <w:t>Register</w:t>
      </w:r>
      <w:r>
        <w:t xml:space="preserve">. </w:t>
      </w:r>
    </w:p>
    <w:p w:rsidR="00B54D60" w:rsidP="00B54D60" w:rsidRDefault="00B54D60" w14:paraId="316F7406" w14:textId="77777777">
      <w:pPr>
        <w:widowControl w:val="0"/>
        <w:ind w:left="720" w:hanging="720"/>
        <w:rPr>
          <w:b/>
        </w:rPr>
      </w:pPr>
    </w:p>
    <w:p w:rsidR="00B54D60" w:rsidP="00B54D60" w:rsidRDefault="00B54D60" w14:paraId="1BC2EA2A" w14:textId="77777777">
      <w:pPr>
        <w:widowControl w:val="0"/>
        <w:ind w:left="720" w:hanging="720"/>
        <w:rPr>
          <w:b/>
        </w:rPr>
      </w:pPr>
      <w:r w:rsidRPr="0087210D">
        <w:rPr>
          <w:b/>
        </w:rPr>
        <w:t>18.</w:t>
      </w:r>
      <w:r w:rsidRPr="0087210D">
        <w:rPr>
          <w:b/>
        </w:rPr>
        <w:tab/>
      </w:r>
      <w:r w:rsidRPr="00DA6151">
        <w:rPr>
          <w:b/>
          <w:u w:val="single"/>
        </w:rPr>
        <w:t>Exception to certification statement.</w:t>
      </w:r>
    </w:p>
    <w:p w:rsidR="00B54D60" w:rsidP="00B54D60" w:rsidRDefault="00B54D60" w14:paraId="1F9E1AE3" w14:textId="77777777">
      <w:pPr>
        <w:widowControl w:val="0"/>
        <w:tabs>
          <w:tab w:val="center" w:pos="4860"/>
        </w:tabs>
      </w:pPr>
      <w:r>
        <w:tab/>
      </w:r>
    </w:p>
    <w:p w:rsidR="00593932" w:rsidP="00B54D60" w:rsidRDefault="00B54D60" w14:paraId="7CFEE35F" w14:textId="07401114">
      <w:pPr>
        <w:widowControl w:val="0"/>
        <w:ind w:left="720"/>
        <w:rPr>
          <w:color w:val="000000"/>
          <w:szCs w:val="24"/>
        </w:rPr>
      </w:pPr>
      <w:bookmarkStart w:name="QuickMark_1" w:id="3"/>
      <w:bookmarkEnd w:id="3"/>
      <w:r>
        <w:t>No exceptions are taken at this time.</w:t>
      </w:r>
    </w:p>
    <w:sectPr w:rsidR="00593932" w:rsidSect="00B54D60">
      <w:pgSz w:w="15840" w:h="12240" w:orient="landscape"/>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16914" w14:textId="77777777" w:rsidR="008F29D4" w:rsidRDefault="008F29D4">
      <w:r>
        <w:separator/>
      </w:r>
    </w:p>
  </w:endnote>
  <w:endnote w:type="continuationSeparator" w:id="0">
    <w:p w14:paraId="76075D79" w14:textId="77777777" w:rsidR="008F29D4" w:rsidRDefault="008F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0495B" w14:textId="77777777" w:rsidR="005646E4" w:rsidRDefault="005646E4">
    <w:pPr>
      <w:framePr w:w="9360" w:h="280" w:hRule="exact" w:wrap="notBeside" w:vAnchor="page" w:hAnchor="text" w:y="14112"/>
      <w:widowControl w:val="0"/>
      <w:spacing w:line="0" w:lineRule="atLeast"/>
      <w:jc w:val="center"/>
      <w:rPr>
        <w:vanish/>
      </w:rPr>
    </w:pPr>
    <w:r>
      <w:rPr>
        <w:rFonts w:ascii="Courier" w:hAnsi="Courier"/>
        <w:color w:val="000000"/>
      </w:rPr>
      <w:pgNum/>
    </w:r>
  </w:p>
  <w:p w14:paraId="092B17EE" w14:textId="77777777" w:rsidR="005646E4" w:rsidRDefault="005646E4">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A542F" w14:textId="77777777" w:rsidR="005646E4" w:rsidRDefault="005646E4">
    <w:pPr>
      <w:framePr w:w="9360" w:h="280" w:hRule="exact" w:wrap="notBeside" w:vAnchor="page" w:hAnchor="text" w:y="14112"/>
      <w:widowControl w:val="0"/>
      <w:jc w:val="center"/>
      <w:rPr>
        <w:vanish/>
      </w:rPr>
    </w:pPr>
    <w:r>
      <w:rPr>
        <w:rFonts w:ascii="Courier" w:hAnsi="Courier"/>
        <w:color w:val="000000"/>
      </w:rPr>
      <w:pgNum/>
    </w:r>
  </w:p>
  <w:p w14:paraId="2DFC7A99" w14:textId="77777777" w:rsidR="005646E4" w:rsidRDefault="005646E4">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BB218" w14:textId="77777777" w:rsidR="008F29D4" w:rsidRDefault="008F29D4">
      <w:r>
        <w:separator/>
      </w:r>
    </w:p>
  </w:footnote>
  <w:footnote w:type="continuationSeparator" w:id="0">
    <w:p w14:paraId="4B389955" w14:textId="77777777" w:rsidR="008F29D4" w:rsidRDefault="008F29D4">
      <w:r>
        <w:continuationSeparator/>
      </w:r>
    </w:p>
  </w:footnote>
  <w:footnote w:id="1">
    <w:p w14:paraId="694A0805" w14:textId="77777777" w:rsidR="005646E4" w:rsidRPr="0048426D" w:rsidRDefault="005646E4" w:rsidP="0048426D">
      <w:pPr>
        <w:pStyle w:val="FootnoteText"/>
        <w:ind w:firstLine="0"/>
        <w:rPr>
          <w:sz w:val="20"/>
        </w:rPr>
      </w:pPr>
      <w:r w:rsidRPr="0048426D">
        <w:rPr>
          <w:rStyle w:val="FootnoteReference"/>
          <w:sz w:val="20"/>
        </w:rPr>
        <w:footnoteRef/>
      </w:r>
      <w:r w:rsidRPr="0048426D">
        <w:rPr>
          <w:sz w:val="20"/>
        </w:rPr>
        <w:t xml:space="preserve"> Pub. L. 86-762 (September 13, 1960); 74 Stat. 903.</w:t>
      </w:r>
    </w:p>
  </w:footnote>
  <w:footnote w:id="2">
    <w:p w14:paraId="5822A6D2" w14:textId="77777777" w:rsidR="005646E4" w:rsidRPr="0048426D" w:rsidRDefault="005646E4" w:rsidP="0048426D">
      <w:pPr>
        <w:pStyle w:val="FootnoteText"/>
        <w:ind w:firstLine="0"/>
        <w:rPr>
          <w:sz w:val="20"/>
        </w:rPr>
      </w:pPr>
      <w:r w:rsidRPr="0048426D">
        <w:rPr>
          <w:rStyle w:val="FootnoteReference"/>
          <w:sz w:val="20"/>
        </w:rPr>
        <w:footnoteRef/>
      </w:r>
      <w:r w:rsidRPr="0048426D">
        <w:rPr>
          <w:sz w:val="20"/>
        </w:rPr>
        <w:t xml:space="preserve"> Sec. 6(e)(1)(K) of Pub. L. 89-670 (October 15, 1966), 80 Stat. 939.</w:t>
      </w:r>
    </w:p>
  </w:footnote>
  <w:footnote w:id="3">
    <w:p w14:paraId="44669B8F" w14:textId="77777777" w:rsidR="005646E4" w:rsidRPr="0048426D" w:rsidRDefault="005646E4" w:rsidP="0048426D">
      <w:pPr>
        <w:pStyle w:val="FootnoteText"/>
        <w:ind w:firstLine="0"/>
        <w:rPr>
          <w:sz w:val="20"/>
        </w:rPr>
      </w:pPr>
      <w:r w:rsidRPr="0048426D">
        <w:rPr>
          <w:rStyle w:val="FootnoteReference"/>
          <w:sz w:val="20"/>
        </w:rPr>
        <w:footnoteRef/>
      </w:r>
      <w:r w:rsidRPr="0048426D">
        <w:rPr>
          <w:sz w:val="20"/>
        </w:rPr>
        <w:t xml:space="preserve"> 49 CFR 1.49(c)(11).</w:t>
      </w:r>
    </w:p>
  </w:footnote>
  <w:footnote w:id="4">
    <w:p w14:paraId="2F6A8B8D" w14:textId="77777777" w:rsidR="005646E4" w:rsidRPr="0048426D" w:rsidRDefault="005646E4" w:rsidP="0048426D">
      <w:pPr>
        <w:pStyle w:val="FootnoteText"/>
        <w:ind w:firstLine="0"/>
        <w:rPr>
          <w:sz w:val="20"/>
        </w:rPr>
      </w:pPr>
      <w:r w:rsidRPr="0048426D">
        <w:rPr>
          <w:rStyle w:val="FootnoteReference"/>
          <w:sz w:val="20"/>
        </w:rPr>
        <w:footnoteRef/>
      </w:r>
      <w:r w:rsidRPr="0048426D">
        <w:rPr>
          <w:sz w:val="20"/>
        </w:rPr>
        <w:t xml:space="preserve"> Section 15 of Pub. L. 100-342 (June 22, 1988), 102 Stat. 633.</w:t>
      </w:r>
    </w:p>
  </w:footnote>
  <w:footnote w:id="5">
    <w:p w14:paraId="25786875" w14:textId="77777777" w:rsidR="005646E4" w:rsidRPr="0048426D" w:rsidRDefault="005646E4" w:rsidP="0048426D">
      <w:pPr>
        <w:pStyle w:val="FootnoteText"/>
        <w:ind w:firstLine="0"/>
        <w:rPr>
          <w:sz w:val="20"/>
        </w:rPr>
      </w:pPr>
      <w:r w:rsidRPr="0048426D">
        <w:rPr>
          <w:rStyle w:val="FootnoteReference"/>
          <w:sz w:val="20"/>
        </w:rPr>
        <w:footnoteRef/>
      </w:r>
      <w:r w:rsidRPr="0048426D">
        <w:rPr>
          <w:sz w:val="20"/>
        </w:rPr>
        <w:t xml:space="preserve"> Id.  at Sec. 24.  </w:t>
      </w:r>
    </w:p>
  </w:footnote>
  <w:footnote w:id="6">
    <w:p w14:paraId="174C07E1" w14:textId="77777777" w:rsidR="005646E4" w:rsidRPr="0048426D" w:rsidRDefault="005646E4" w:rsidP="0048426D">
      <w:pPr>
        <w:rPr>
          <w:sz w:val="20"/>
        </w:rPr>
      </w:pPr>
      <w:r w:rsidRPr="0048426D">
        <w:rPr>
          <w:rStyle w:val="FootnoteReference"/>
          <w:sz w:val="20"/>
        </w:rPr>
        <w:footnoteRef/>
      </w:r>
      <w:r w:rsidRPr="0048426D">
        <w:rPr>
          <w:sz w:val="20"/>
        </w:rPr>
        <w:t xml:space="preserve"> Pub. L. 103-272, 108 Stat. 745 (July 5, 1994).  </w:t>
      </w:r>
      <w:r w:rsidRPr="0048426D">
        <w:rPr>
          <w:color w:val="000000"/>
          <w:sz w:val="20"/>
        </w:rPr>
        <w:t xml:space="preserve">  </w:t>
      </w:r>
      <w:r w:rsidRPr="0048426D">
        <w:rPr>
          <w:sz w:val="20"/>
        </w:rPr>
        <w:t xml:space="preserve">  </w:t>
      </w:r>
    </w:p>
  </w:footnote>
  <w:footnote w:id="7">
    <w:p w14:paraId="5AD6FF21" w14:textId="77777777" w:rsidR="005646E4" w:rsidRPr="0048426D" w:rsidRDefault="005646E4" w:rsidP="0048426D">
      <w:pPr>
        <w:pStyle w:val="FootnoteText"/>
        <w:ind w:firstLine="0"/>
        <w:rPr>
          <w:sz w:val="20"/>
        </w:rPr>
      </w:pPr>
      <w:r w:rsidRPr="0048426D">
        <w:rPr>
          <w:rStyle w:val="FootnoteReference"/>
          <w:sz w:val="20"/>
        </w:rPr>
        <w:footnoteRef/>
      </w:r>
      <w:r w:rsidRPr="0048426D">
        <w:rPr>
          <w:sz w:val="20"/>
        </w:rPr>
        <w:t xml:space="preserve"> 61 FR 30940, June 18, 1996; 61 FR 67477, December 23, 1996. </w:t>
      </w:r>
    </w:p>
  </w:footnote>
  <w:footnote w:id="8">
    <w:p w14:paraId="05067E44" w14:textId="77777777" w:rsidR="005646E4" w:rsidRPr="0048426D" w:rsidRDefault="005646E4" w:rsidP="0048426D">
      <w:pPr>
        <w:pStyle w:val="FootnoteText"/>
        <w:ind w:firstLine="0"/>
        <w:rPr>
          <w:sz w:val="20"/>
        </w:rPr>
      </w:pPr>
      <w:r w:rsidRPr="0048426D">
        <w:rPr>
          <w:rStyle w:val="FootnoteReference"/>
          <w:sz w:val="20"/>
        </w:rPr>
        <w:footnoteRef/>
      </w:r>
      <w:r w:rsidRPr="0048426D">
        <w:rPr>
          <w:sz w:val="20"/>
        </w:rPr>
        <w:t xml:space="preserve"> 69 FR 10107-10140, March 3, 2003.</w:t>
      </w:r>
    </w:p>
  </w:footnote>
  <w:footnote w:id="9">
    <w:p w14:paraId="6526B20B" w14:textId="77777777" w:rsidR="005646E4" w:rsidRPr="0048426D" w:rsidRDefault="005646E4" w:rsidP="0048426D">
      <w:pPr>
        <w:pStyle w:val="FootnoteText"/>
        <w:ind w:firstLine="0"/>
        <w:rPr>
          <w:sz w:val="20"/>
        </w:rPr>
      </w:pPr>
      <w:r w:rsidRPr="0048426D">
        <w:rPr>
          <w:rStyle w:val="FootnoteReference"/>
          <w:sz w:val="20"/>
        </w:rPr>
        <w:footnoteRef/>
      </w:r>
      <w:r w:rsidRPr="0048426D">
        <w:rPr>
          <w:sz w:val="20"/>
        </w:rPr>
        <w:t xml:space="preserve"> 66 FR 5916-6135, January 19, 2001</w:t>
      </w:r>
    </w:p>
  </w:footnote>
  <w:footnote w:id="10">
    <w:p w14:paraId="5B691203" w14:textId="77777777" w:rsidR="007D4139" w:rsidRDefault="007D4139" w:rsidP="007D4139">
      <w:pPr>
        <w:pStyle w:val="FootnoteText"/>
      </w:pPr>
      <w:r>
        <w:rPr>
          <w:rStyle w:val="FootnoteReference"/>
        </w:rPr>
        <w:footnoteRef/>
      </w:r>
      <w:r>
        <w:t xml:space="preserve"> </w:t>
      </w:r>
      <w:r w:rsidRPr="007D4139">
        <w:rPr>
          <w:sz w:val="20"/>
        </w:rPr>
        <w:t>https://safetydata.fra.dot.gov/officeofsafety/ProcessFile.aspx?doc=FRAGuideforPreparingAccIncReportspubMay2011.pdf</w:t>
      </w:r>
    </w:p>
  </w:footnote>
  <w:footnote w:id="11">
    <w:p w14:paraId="18894ACE" w14:textId="77777777" w:rsidR="005646E4" w:rsidRPr="0048426D" w:rsidRDefault="005646E4">
      <w:pPr>
        <w:pStyle w:val="FootnoteText"/>
        <w:rPr>
          <w:sz w:val="20"/>
        </w:rPr>
      </w:pPr>
      <w:r w:rsidRPr="0048426D">
        <w:rPr>
          <w:rStyle w:val="FootnoteReference"/>
          <w:sz w:val="20"/>
        </w:rPr>
        <w:footnoteRef/>
      </w:r>
      <w:r w:rsidRPr="0048426D">
        <w:rPr>
          <w:sz w:val="20"/>
        </w:rPr>
        <w:t xml:space="preserve"> </w:t>
      </w:r>
      <w:r w:rsidRPr="0048426D">
        <w:rPr>
          <w:sz w:val="20"/>
          <w:u w:val="single"/>
        </w:rPr>
        <w:t>See</w:t>
      </w:r>
      <w:r w:rsidRPr="0048426D">
        <w:rPr>
          <w:sz w:val="20"/>
        </w:rPr>
        <w:t xml:space="preserve"> “Size Eligibility Provisions and Standards,” 13 CFR part 121 subpart A. </w:t>
      </w:r>
    </w:p>
  </w:footnote>
  <w:footnote w:id="12">
    <w:p w14:paraId="66078F82" w14:textId="77777777" w:rsidR="005646E4" w:rsidRPr="0048426D" w:rsidRDefault="005646E4">
      <w:pPr>
        <w:pStyle w:val="FootnoteText"/>
        <w:rPr>
          <w:sz w:val="20"/>
        </w:rPr>
      </w:pPr>
      <w:r w:rsidRPr="0048426D">
        <w:rPr>
          <w:rStyle w:val="FootnoteReference"/>
          <w:sz w:val="20"/>
        </w:rPr>
        <w:footnoteRef/>
      </w:r>
      <w:r w:rsidRPr="0048426D">
        <w:rPr>
          <w:sz w:val="20"/>
        </w:rPr>
        <w:t xml:space="preserve"> </w:t>
      </w:r>
      <w:r w:rsidRPr="0048426D">
        <w:rPr>
          <w:sz w:val="20"/>
          <w:u w:val="single"/>
        </w:rPr>
        <w:t>See</w:t>
      </w:r>
      <w:r w:rsidRPr="0048426D">
        <w:rPr>
          <w:sz w:val="20"/>
        </w:rPr>
        <w:t xml:space="preserve"> 68 FR 24891, May 9, 2003, codified at Appendix C to 49 CFR part 209. </w:t>
      </w:r>
    </w:p>
  </w:footnote>
  <w:footnote w:id="13">
    <w:p w14:paraId="4B1963CA" w14:textId="77777777" w:rsidR="005646E4" w:rsidRPr="00550477" w:rsidRDefault="005646E4">
      <w:pPr>
        <w:pStyle w:val="FootnoteText"/>
        <w:rPr>
          <w:sz w:val="20"/>
        </w:rPr>
      </w:pPr>
      <w:r w:rsidRPr="0048426D">
        <w:rPr>
          <w:rStyle w:val="FootnoteReference"/>
          <w:sz w:val="20"/>
        </w:rPr>
        <w:footnoteRef/>
      </w:r>
      <w:r w:rsidRPr="0048426D">
        <w:rPr>
          <w:sz w:val="20"/>
        </w:rPr>
        <w:t xml:space="preserve"> </w:t>
      </w:r>
      <w:r w:rsidRPr="00550477">
        <w:rPr>
          <w:sz w:val="20"/>
          <w:u w:val="single"/>
        </w:rPr>
        <w:t>See</w:t>
      </w:r>
      <w:r w:rsidRPr="00550477">
        <w:rPr>
          <w:sz w:val="20"/>
        </w:rPr>
        <w:t xml:space="preserve"> 86 FR 10068. </w:t>
      </w:r>
    </w:p>
  </w:footnote>
  <w:footnote w:id="14">
    <w:p w14:paraId="245A51C7" w14:textId="43F032C5" w:rsidR="005646E4" w:rsidRPr="0048426D" w:rsidRDefault="005646E4">
      <w:pPr>
        <w:pStyle w:val="FootnoteText"/>
        <w:rPr>
          <w:sz w:val="20"/>
        </w:rPr>
      </w:pPr>
      <w:r w:rsidRPr="0048426D">
        <w:rPr>
          <w:rStyle w:val="FootnoteReference"/>
          <w:sz w:val="20"/>
        </w:rPr>
        <w:footnoteRef/>
      </w:r>
      <w:r w:rsidRPr="0048426D">
        <w:rPr>
          <w:sz w:val="20"/>
        </w:rPr>
        <w:t xml:space="preserve"> </w:t>
      </w:r>
      <w:r w:rsidRPr="00550477">
        <w:rPr>
          <w:sz w:val="20"/>
        </w:rPr>
        <w:t xml:space="preserve">Totals </w:t>
      </w:r>
      <w:r>
        <w:rPr>
          <w:sz w:val="20"/>
        </w:rPr>
        <w:t xml:space="preserve">(burden hours and </w:t>
      </w:r>
      <w:r w:rsidRPr="00FA4807">
        <w:rPr>
          <w:sz w:val="20"/>
        </w:rPr>
        <w:t>annual dollar cost equivalent</w:t>
      </w:r>
      <w:r>
        <w:rPr>
          <w:sz w:val="20"/>
        </w:rPr>
        <w:t xml:space="preserve">) </w:t>
      </w:r>
      <w:r w:rsidRPr="00550477">
        <w:rPr>
          <w:sz w:val="20"/>
        </w:rPr>
        <w:t>may not add due to rounding.</w:t>
      </w:r>
    </w:p>
  </w:footnote>
  <w:footnote w:id="15">
    <w:p w14:paraId="28161600" w14:textId="77777777" w:rsidR="005646E4" w:rsidRPr="0048426D" w:rsidRDefault="005646E4" w:rsidP="0048426D">
      <w:pPr>
        <w:pStyle w:val="FootnoteText"/>
        <w:ind w:firstLine="0"/>
        <w:rPr>
          <w:sz w:val="20"/>
        </w:rPr>
      </w:pPr>
      <w:r w:rsidRPr="0048426D">
        <w:rPr>
          <w:rStyle w:val="FootnoteReference"/>
          <w:sz w:val="20"/>
        </w:rPr>
        <w:footnoteRef/>
      </w:r>
      <w:r w:rsidRPr="0048426D">
        <w:rPr>
          <w:sz w:val="20"/>
        </w:rPr>
        <w:t xml:space="preserve"> FRA uses a GS-13, step 5 hourly rate for the GS-13 employee and a GS-14, step 5 hourly rate for the GS-14 employee.  The hourly wage rate can be found here:  </w:t>
      </w:r>
      <w:hyperlink r:id="rId1" w:history="1">
        <w:r w:rsidRPr="0048426D">
          <w:rPr>
            <w:rStyle w:val="Hyperlink"/>
            <w:sz w:val="20"/>
          </w:rPr>
          <w:t>https://www.opm.gov/policy-data-oversight/pay-leave/salaries-wages/salary-tables/20Tables/html/DCB_h.aspx</w:t>
        </w:r>
      </w:hyperlink>
      <w:r w:rsidRPr="0048426D">
        <w:rPr>
          <w:sz w:val="20"/>
        </w:rPr>
        <w:t xml:space="preserve">. </w:t>
      </w:r>
    </w:p>
  </w:footnote>
  <w:footnote w:id="16">
    <w:p w14:paraId="5DB04853" w14:textId="77777777" w:rsidR="005646E4" w:rsidRPr="0048426D" w:rsidRDefault="005646E4" w:rsidP="00B54D60">
      <w:pPr>
        <w:pStyle w:val="FootnoteText"/>
        <w:ind w:firstLine="0"/>
        <w:rPr>
          <w:sz w:val="20"/>
        </w:rPr>
      </w:pPr>
      <w:r w:rsidRPr="0048426D">
        <w:rPr>
          <w:rStyle w:val="FootnoteReference"/>
          <w:sz w:val="20"/>
        </w:rPr>
        <w:footnoteRef/>
      </w:r>
      <w:r w:rsidRPr="0048426D">
        <w:rPr>
          <w:sz w:val="20"/>
        </w:rPr>
        <w:t xml:space="preserve"> </w:t>
      </w:r>
      <w:r>
        <w:rPr>
          <w:sz w:val="20"/>
        </w:rPr>
        <w:t xml:space="preserve">The electronic report and dashboard can be found at </w:t>
      </w:r>
      <w:hyperlink r:id="rId2" w:history="1">
        <w:r w:rsidRPr="006C48E6">
          <w:rPr>
            <w:rStyle w:val="Hyperlink"/>
            <w:sz w:val="20"/>
          </w:rPr>
          <w:t>https://railroads.dot.gov/accident-and-incident-reporting/overview-reports/overview-reports</w:t>
        </w:r>
      </w:hyperlink>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03053" w14:textId="77777777" w:rsidR="005646E4" w:rsidRDefault="005646E4">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69683" w14:textId="77777777" w:rsidR="005646E4" w:rsidRDefault="005646E4">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3E0E"/>
    <w:multiLevelType w:val="hybridMultilevel"/>
    <w:tmpl w:val="C2387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D573B6"/>
    <w:multiLevelType w:val="hybridMultilevel"/>
    <w:tmpl w:val="8C121F20"/>
    <w:lvl w:ilvl="0" w:tplc="AA922F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F53D25"/>
    <w:multiLevelType w:val="hybridMultilevel"/>
    <w:tmpl w:val="0270E8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C6462B8"/>
    <w:multiLevelType w:val="hybridMultilevel"/>
    <w:tmpl w:val="50A66B12"/>
    <w:lvl w:ilvl="0" w:tplc="45986EC0">
      <w:start w:val="4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F51480"/>
    <w:multiLevelType w:val="hybridMultilevel"/>
    <w:tmpl w:val="3E664108"/>
    <w:lvl w:ilvl="0" w:tplc="8DD6D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34F00"/>
    <w:multiLevelType w:val="hybridMultilevel"/>
    <w:tmpl w:val="E5B86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D5970"/>
    <w:multiLevelType w:val="hybridMultilevel"/>
    <w:tmpl w:val="B1F6B1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54C480D"/>
    <w:multiLevelType w:val="hybridMultilevel"/>
    <w:tmpl w:val="B10C8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E64C0"/>
    <w:multiLevelType w:val="hybridMultilevel"/>
    <w:tmpl w:val="058AC50E"/>
    <w:lvl w:ilvl="0" w:tplc="4D26181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0641EB"/>
    <w:multiLevelType w:val="hybridMultilevel"/>
    <w:tmpl w:val="167CFD42"/>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0D43D3"/>
    <w:multiLevelType w:val="hybridMultilevel"/>
    <w:tmpl w:val="739A4A7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2F7F4A"/>
    <w:multiLevelType w:val="hybridMultilevel"/>
    <w:tmpl w:val="E05CE1CA"/>
    <w:lvl w:ilvl="0" w:tplc="82F225D6">
      <w:start w:val="7"/>
      <w:numFmt w:val="lowerLetter"/>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E796095"/>
    <w:multiLevelType w:val="hybridMultilevel"/>
    <w:tmpl w:val="53A40C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CB926C7"/>
    <w:multiLevelType w:val="hybridMultilevel"/>
    <w:tmpl w:val="C72C76D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4"/>
  </w:num>
  <w:num w:numId="3">
    <w:abstractNumId w:val="10"/>
  </w:num>
  <w:num w:numId="4">
    <w:abstractNumId w:val="12"/>
  </w:num>
  <w:num w:numId="5">
    <w:abstractNumId w:val="3"/>
  </w:num>
  <w:num w:numId="6">
    <w:abstractNumId w:val="7"/>
  </w:num>
  <w:num w:numId="7">
    <w:abstractNumId w:val="5"/>
  </w:num>
  <w:num w:numId="8">
    <w:abstractNumId w:val="1"/>
  </w:num>
  <w:num w:numId="9">
    <w:abstractNumId w:val="2"/>
  </w:num>
  <w:num w:numId="10">
    <w:abstractNumId w:val="6"/>
  </w:num>
  <w:num w:numId="11">
    <w:abstractNumId w:val="9"/>
  </w:num>
  <w:num w:numId="12">
    <w:abstractNumId w:val="13"/>
  </w:num>
  <w:num w:numId="13">
    <w:abstractNumId w:val="4"/>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A5"/>
    <w:rsid w:val="00000064"/>
    <w:rsid w:val="00000357"/>
    <w:rsid w:val="00000920"/>
    <w:rsid w:val="00000B57"/>
    <w:rsid w:val="00000E35"/>
    <w:rsid w:val="000011C4"/>
    <w:rsid w:val="00001E43"/>
    <w:rsid w:val="00002380"/>
    <w:rsid w:val="00002950"/>
    <w:rsid w:val="00002F80"/>
    <w:rsid w:val="00003956"/>
    <w:rsid w:val="000050E7"/>
    <w:rsid w:val="000058FA"/>
    <w:rsid w:val="00005C44"/>
    <w:rsid w:val="00005C9C"/>
    <w:rsid w:val="000068CE"/>
    <w:rsid w:val="000069AB"/>
    <w:rsid w:val="00007668"/>
    <w:rsid w:val="00010A37"/>
    <w:rsid w:val="00010E65"/>
    <w:rsid w:val="0001100C"/>
    <w:rsid w:val="000146E1"/>
    <w:rsid w:val="0001494C"/>
    <w:rsid w:val="00014A2D"/>
    <w:rsid w:val="00015211"/>
    <w:rsid w:val="00015C50"/>
    <w:rsid w:val="00015F3F"/>
    <w:rsid w:val="000167A9"/>
    <w:rsid w:val="00017388"/>
    <w:rsid w:val="000179CE"/>
    <w:rsid w:val="00017D6F"/>
    <w:rsid w:val="000203A5"/>
    <w:rsid w:val="00020E3B"/>
    <w:rsid w:val="0002121E"/>
    <w:rsid w:val="00022165"/>
    <w:rsid w:val="0002240A"/>
    <w:rsid w:val="00022507"/>
    <w:rsid w:val="0002276C"/>
    <w:rsid w:val="00023941"/>
    <w:rsid w:val="00024E65"/>
    <w:rsid w:val="00025AF1"/>
    <w:rsid w:val="0002698A"/>
    <w:rsid w:val="00027D81"/>
    <w:rsid w:val="000300BB"/>
    <w:rsid w:val="00030262"/>
    <w:rsid w:val="00030BF2"/>
    <w:rsid w:val="000315F9"/>
    <w:rsid w:val="000317C0"/>
    <w:rsid w:val="000329C4"/>
    <w:rsid w:val="00032A7A"/>
    <w:rsid w:val="000341DE"/>
    <w:rsid w:val="00034B92"/>
    <w:rsid w:val="00035302"/>
    <w:rsid w:val="0003543B"/>
    <w:rsid w:val="0003631D"/>
    <w:rsid w:val="00036BA2"/>
    <w:rsid w:val="00036DF4"/>
    <w:rsid w:val="0003760E"/>
    <w:rsid w:val="000376A5"/>
    <w:rsid w:val="00040AD3"/>
    <w:rsid w:val="000410C4"/>
    <w:rsid w:val="00042366"/>
    <w:rsid w:val="00042880"/>
    <w:rsid w:val="000438A7"/>
    <w:rsid w:val="0004442D"/>
    <w:rsid w:val="000451F0"/>
    <w:rsid w:val="000476A8"/>
    <w:rsid w:val="00047DF2"/>
    <w:rsid w:val="00047EB4"/>
    <w:rsid w:val="00050552"/>
    <w:rsid w:val="00050CF6"/>
    <w:rsid w:val="00050F12"/>
    <w:rsid w:val="00051FB3"/>
    <w:rsid w:val="0005253A"/>
    <w:rsid w:val="00054650"/>
    <w:rsid w:val="0005493D"/>
    <w:rsid w:val="00055106"/>
    <w:rsid w:val="00055456"/>
    <w:rsid w:val="000556C0"/>
    <w:rsid w:val="00055A7B"/>
    <w:rsid w:val="000562B4"/>
    <w:rsid w:val="00057168"/>
    <w:rsid w:val="00057356"/>
    <w:rsid w:val="00061159"/>
    <w:rsid w:val="00061B92"/>
    <w:rsid w:val="0006295F"/>
    <w:rsid w:val="00062E4C"/>
    <w:rsid w:val="00063F99"/>
    <w:rsid w:val="000641EE"/>
    <w:rsid w:val="00064533"/>
    <w:rsid w:val="00064BD1"/>
    <w:rsid w:val="00064C8B"/>
    <w:rsid w:val="000656A3"/>
    <w:rsid w:val="0006613A"/>
    <w:rsid w:val="00066455"/>
    <w:rsid w:val="0006686D"/>
    <w:rsid w:val="00066956"/>
    <w:rsid w:val="00066991"/>
    <w:rsid w:val="00066A33"/>
    <w:rsid w:val="00066AF9"/>
    <w:rsid w:val="00066BB0"/>
    <w:rsid w:val="00066E5A"/>
    <w:rsid w:val="000676D6"/>
    <w:rsid w:val="00067B14"/>
    <w:rsid w:val="00067B61"/>
    <w:rsid w:val="000705C8"/>
    <w:rsid w:val="00071131"/>
    <w:rsid w:val="00072E01"/>
    <w:rsid w:val="0007337D"/>
    <w:rsid w:val="00073BA5"/>
    <w:rsid w:val="00075508"/>
    <w:rsid w:val="00075741"/>
    <w:rsid w:val="00076003"/>
    <w:rsid w:val="0007686A"/>
    <w:rsid w:val="00076C5D"/>
    <w:rsid w:val="00077997"/>
    <w:rsid w:val="00077B0F"/>
    <w:rsid w:val="00077B26"/>
    <w:rsid w:val="00077FC2"/>
    <w:rsid w:val="00080F13"/>
    <w:rsid w:val="00081185"/>
    <w:rsid w:val="000812A7"/>
    <w:rsid w:val="00081D3E"/>
    <w:rsid w:val="0008259D"/>
    <w:rsid w:val="000830C6"/>
    <w:rsid w:val="00083471"/>
    <w:rsid w:val="000834BF"/>
    <w:rsid w:val="000844AB"/>
    <w:rsid w:val="00084F2D"/>
    <w:rsid w:val="000851C5"/>
    <w:rsid w:val="00085218"/>
    <w:rsid w:val="00086DA7"/>
    <w:rsid w:val="0008716F"/>
    <w:rsid w:val="000871C1"/>
    <w:rsid w:val="00087D29"/>
    <w:rsid w:val="00090CEE"/>
    <w:rsid w:val="00090E7F"/>
    <w:rsid w:val="00090EEB"/>
    <w:rsid w:val="00090FB5"/>
    <w:rsid w:val="000917F1"/>
    <w:rsid w:val="00091E71"/>
    <w:rsid w:val="000920BC"/>
    <w:rsid w:val="00092489"/>
    <w:rsid w:val="00092B7A"/>
    <w:rsid w:val="00093370"/>
    <w:rsid w:val="00093803"/>
    <w:rsid w:val="00093C14"/>
    <w:rsid w:val="00094445"/>
    <w:rsid w:val="000944DC"/>
    <w:rsid w:val="00095C61"/>
    <w:rsid w:val="00095E4A"/>
    <w:rsid w:val="00097E5F"/>
    <w:rsid w:val="000A01E1"/>
    <w:rsid w:val="000A025E"/>
    <w:rsid w:val="000A0888"/>
    <w:rsid w:val="000A0B87"/>
    <w:rsid w:val="000A0C15"/>
    <w:rsid w:val="000A14B2"/>
    <w:rsid w:val="000A23FA"/>
    <w:rsid w:val="000A2860"/>
    <w:rsid w:val="000A2B2D"/>
    <w:rsid w:val="000A2BFA"/>
    <w:rsid w:val="000A2C99"/>
    <w:rsid w:val="000A37E2"/>
    <w:rsid w:val="000A3998"/>
    <w:rsid w:val="000A4501"/>
    <w:rsid w:val="000A4A0F"/>
    <w:rsid w:val="000A4B96"/>
    <w:rsid w:val="000A4EBC"/>
    <w:rsid w:val="000A5D95"/>
    <w:rsid w:val="000A5DBB"/>
    <w:rsid w:val="000A67B8"/>
    <w:rsid w:val="000A6CB9"/>
    <w:rsid w:val="000A6D76"/>
    <w:rsid w:val="000A7D75"/>
    <w:rsid w:val="000A7E15"/>
    <w:rsid w:val="000B13B2"/>
    <w:rsid w:val="000B2431"/>
    <w:rsid w:val="000B2A8A"/>
    <w:rsid w:val="000B3225"/>
    <w:rsid w:val="000B36EC"/>
    <w:rsid w:val="000B3E79"/>
    <w:rsid w:val="000B474F"/>
    <w:rsid w:val="000B5286"/>
    <w:rsid w:val="000B54BA"/>
    <w:rsid w:val="000B5B67"/>
    <w:rsid w:val="000B63A2"/>
    <w:rsid w:val="000B675C"/>
    <w:rsid w:val="000B681B"/>
    <w:rsid w:val="000B6A1B"/>
    <w:rsid w:val="000B76FB"/>
    <w:rsid w:val="000B7AF7"/>
    <w:rsid w:val="000B7CCD"/>
    <w:rsid w:val="000B7EEB"/>
    <w:rsid w:val="000C08B7"/>
    <w:rsid w:val="000C09D7"/>
    <w:rsid w:val="000C0D9F"/>
    <w:rsid w:val="000C0EC6"/>
    <w:rsid w:val="000C14E0"/>
    <w:rsid w:val="000C19D7"/>
    <w:rsid w:val="000C1CF6"/>
    <w:rsid w:val="000C1F28"/>
    <w:rsid w:val="000C2540"/>
    <w:rsid w:val="000C36DA"/>
    <w:rsid w:val="000C3936"/>
    <w:rsid w:val="000C3D63"/>
    <w:rsid w:val="000C3F37"/>
    <w:rsid w:val="000C4F9C"/>
    <w:rsid w:val="000C4FF4"/>
    <w:rsid w:val="000C5424"/>
    <w:rsid w:val="000C551D"/>
    <w:rsid w:val="000C5573"/>
    <w:rsid w:val="000C5ACB"/>
    <w:rsid w:val="000C5B67"/>
    <w:rsid w:val="000C6E46"/>
    <w:rsid w:val="000C701F"/>
    <w:rsid w:val="000C7A04"/>
    <w:rsid w:val="000C7B6B"/>
    <w:rsid w:val="000D0497"/>
    <w:rsid w:val="000D055B"/>
    <w:rsid w:val="000D07F9"/>
    <w:rsid w:val="000D1C7E"/>
    <w:rsid w:val="000D1F58"/>
    <w:rsid w:val="000D22C3"/>
    <w:rsid w:val="000D2D7A"/>
    <w:rsid w:val="000D3F29"/>
    <w:rsid w:val="000D4623"/>
    <w:rsid w:val="000D6069"/>
    <w:rsid w:val="000D7608"/>
    <w:rsid w:val="000D7729"/>
    <w:rsid w:val="000D77C0"/>
    <w:rsid w:val="000E0057"/>
    <w:rsid w:val="000E0ABC"/>
    <w:rsid w:val="000E0DF8"/>
    <w:rsid w:val="000E1048"/>
    <w:rsid w:val="000E1495"/>
    <w:rsid w:val="000E198B"/>
    <w:rsid w:val="000E1BA5"/>
    <w:rsid w:val="000E378D"/>
    <w:rsid w:val="000E428E"/>
    <w:rsid w:val="000E4B3F"/>
    <w:rsid w:val="000E4DAD"/>
    <w:rsid w:val="000E64F9"/>
    <w:rsid w:val="000E7122"/>
    <w:rsid w:val="000E7235"/>
    <w:rsid w:val="000E75B9"/>
    <w:rsid w:val="000E7D68"/>
    <w:rsid w:val="000F049A"/>
    <w:rsid w:val="000F054F"/>
    <w:rsid w:val="000F1EDE"/>
    <w:rsid w:val="000F25EA"/>
    <w:rsid w:val="000F2D3D"/>
    <w:rsid w:val="000F2F2E"/>
    <w:rsid w:val="000F4E50"/>
    <w:rsid w:val="000F4FCC"/>
    <w:rsid w:val="000F55A3"/>
    <w:rsid w:val="000F5BFB"/>
    <w:rsid w:val="000F5F6E"/>
    <w:rsid w:val="000F7FDF"/>
    <w:rsid w:val="00100153"/>
    <w:rsid w:val="00100849"/>
    <w:rsid w:val="0010109B"/>
    <w:rsid w:val="00102A58"/>
    <w:rsid w:val="0010393B"/>
    <w:rsid w:val="0010473E"/>
    <w:rsid w:val="00104950"/>
    <w:rsid w:val="001050F6"/>
    <w:rsid w:val="0010656B"/>
    <w:rsid w:val="00106736"/>
    <w:rsid w:val="001071AF"/>
    <w:rsid w:val="001071B3"/>
    <w:rsid w:val="00107C1A"/>
    <w:rsid w:val="00111165"/>
    <w:rsid w:val="00112D07"/>
    <w:rsid w:val="00113685"/>
    <w:rsid w:val="00115AC2"/>
    <w:rsid w:val="001165B5"/>
    <w:rsid w:val="0011679B"/>
    <w:rsid w:val="00116A09"/>
    <w:rsid w:val="001170AA"/>
    <w:rsid w:val="001170C9"/>
    <w:rsid w:val="0011713F"/>
    <w:rsid w:val="00117DCA"/>
    <w:rsid w:val="00120C4C"/>
    <w:rsid w:val="0012291A"/>
    <w:rsid w:val="00123463"/>
    <w:rsid w:val="001237B6"/>
    <w:rsid w:val="00123A80"/>
    <w:rsid w:val="00124DE6"/>
    <w:rsid w:val="00125940"/>
    <w:rsid w:val="00126047"/>
    <w:rsid w:val="00127C2C"/>
    <w:rsid w:val="00127D74"/>
    <w:rsid w:val="00130142"/>
    <w:rsid w:val="00130700"/>
    <w:rsid w:val="0013080A"/>
    <w:rsid w:val="0013161C"/>
    <w:rsid w:val="00131CE9"/>
    <w:rsid w:val="0013206D"/>
    <w:rsid w:val="00132158"/>
    <w:rsid w:val="0013258A"/>
    <w:rsid w:val="001326BA"/>
    <w:rsid w:val="00132EA8"/>
    <w:rsid w:val="00132FB6"/>
    <w:rsid w:val="0013340D"/>
    <w:rsid w:val="00133A23"/>
    <w:rsid w:val="00133C31"/>
    <w:rsid w:val="0013401F"/>
    <w:rsid w:val="0013421B"/>
    <w:rsid w:val="001346BE"/>
    <w:rsid w:val="00134722"/>
    <w:rsid w:val="0013479F"/>
    <w:rsid w:val="00134952"/>
    <w:rsid w:val="0013545D"/>
    <w:rsid w:val="00135902"/>
    <w:rsid w:val="00135D36"/>
    <w:rsid w:val="001363FB"/>
    <w:rsid w:val="00137E33"/>
    <w:rsid w:val="001408EB"/>
    <w:rsid w:val="00140E5B"/>
    <w:rsid w:val="0014156C"/>
    <w:rsid w:val="00141748"/>
    <w:rsid w:val="00141EC1"/>
    <w:rsid w:val="00142DAA"/>
    <w:rsid w:val="0014346C"/>
    <w:rsid w:val="00143AA3"/>
    <w:rsid w:val="00143F00"/>
    <w:rsid w:val="001443A5"/>
    <w:rsid w:val="001443DE"/>
    <w:rsid w:val="00144630"/>
    <w:rsid w:val="001447CD"/>
    <w:rsid w:val="0014606B"/>
    <w:rsid w:val="00146A99"/>
    <w:rsid w:val="00147258"/>
    <w:rsid w:val="00147F8A"/>
    <w:rsid w:val="0015148F"/>
    <w:rsid w:val="00151DB5"/>
    <w:rsid w:val="00151E19"/>
    <w:rsid w:val="00152728"/>
    <w:rsid w:val="00153E43"/>
    <w:rsid w:val="001544C0"/>
    <w:rsid w:val="001549AA"/>
    <w:rsid w:val="00154E42"/>
    <w:rsid w:val="00154E7F"/>
    <w:rsid w:val="00155513"/>
    <w:rsid w:val="0015560A"/>
    <w:rsid w:val="00155A4A"/>
    <w:rsid w:val="00156449"/>
    <w:rsid w:val="00160412"/>
    <w:rsid w:val="00160A03"/>
    <w:rsid w:val="00160AC5"/>
    <w:rsid w:val="00160F99"/>
    <w:rsid w:val="0016158F"/>
    <w:rsid w:val="00161F23"/>
    <w:rsid w:val="00162C70"/>
    <w:rsid w:val="001630F7"/>
    <w:rsid w:val="0016334E"/>
    <w:rsid w:val="001635DE"/>
    <w:rsid w:val="001636E5"/>
    <w:rsid w:val="00164753"/>
    <w:rsid w:val="00165032"/>
    <w:rsid w:val="0016522B"/>
    <w:rsid w:val="00165597"/>
    <w:rsid w:val="001656D1"/>
    <w:rsid w:val="001656DB"/>
    <w:rsid w:val="00166081"/>
    <w:rsid w:val="001665C0"/>
    <w:rsid w:val="00166AFA"/>
    <w:rsid w:val="00167ECA"/>
    <w:rsid w:val="00170CB4"/>
    <w:rsid w:val="00171067"/>
    <w:rsid w:val="0017149A"/>
    <w:rsid w:val="00171EE0"/>
    <w:rsid w:val="00172868"/>
    <w:rsid w:val="00172B16"/>
    <w:rsid w:val="00173A43"/>
    <w:rsid w:val="00174063"/>
    <w:rsid w:val="00174975"/>
    <w:rsid w:val="00175491"/>
    <w:rsid w:val="0017589A"/>
    <w:rsid w:val="0017638F"/>
    <w:rsid w:val="0017755A"/>
    <w:rsid w:val="0017787C"/>
    <w:rsid w:val="00180530"/>
    <w:rsid w:val="00180AB1"/>
    <w:rsid w:val="00181305"/>
    <w:rsid w:val="00182618"/>
    <w:rsid w:val="00182AFF"/>
    <w:rsid w:val="00182D4E"/>
    <w:rsid w:val="00182FFD"/>
    <w:rsid w:val="0018382F"/>
    <w:rsid w:val="0018503F"/>
    <w:rsid w:val="0018527C"/>
    <w:rsid w:val="001901AE"/>
    <w:rsid w:val="0019038E"/>
    <w:rsid w:val="0019047C"/>
    <w:rsid w:val="00190FF8"/>
    <w:rsid w:val="001910E2"/>
    <w:rsid w:val="00191BF7"/>
    <w:rsid w:val="001924B5"/>
    <w:rsid w:val="00192C21"/>
    <w:rsid w:val="00192FD8"/>
    <w:rsid w:val="0019375F"/>
    <w:rsid w:val="0019408E"/>
    <w:rsid w:val="0019516A"/>
    <w:rsid w:val="00195658"/>
    <w:rsid w:val="001956E2"/>
    <w:rsid w:val="00196029"/>
    <w:rsid w:val="001978B1"/>
    <w:rsid w:val="001979CF"/>
    <w:rsid w:val="001A0128"/>
    <w:rsid w:val="001A0158"/>
    <w:rsid w:val="001A0261"/>
    <w:rsid w:val="001A0B8F"/>
    <w:rsid w:val="001A2514"/>
    <w:rsid w:val="001A2646"/>
    <w:rsid w:val="001A2997"/>
    <w:rsid w:val="001A2F70"/>
    <w:rsid w:val="001A3AEE"/>
    <w:rsid w:val="001A5888"/>
    <w:rsid w:val="001A6979"/>
    <w:rsid w:val="001A6F29"/>
    <w:rsid w:val="001A71C2"/>
    <w:rsid w:val="001A7550"/>
    <w:rsid w:val="001A7881"/>
    <w:rsid w:val="001B0D41"/>
    <w:rsid w:val="001B146E"/>
    <w:rsid w:val="001B2223"/>
    <w:rsid w:val="001B2652"/>
    <w:rsid w:val="001B2D46"/>
    <w:rsid w:val="001B40CB"/>
    <w:rsid w:val="001B4D01"/>
    <w:rsid w:val="001B55B0"/>
    <w:rsid w:val="001B5701"/>
    <w:rsid w:val="001B743B"/>
    <w:rsid w:val="001B7D18"/>
    <w:rsid w:val="001C098A"/>
    <w:rsid w:val="001C0AEC"/>
    <w:rsid w:val="001C11A6"/>
    <w:rsid w:val="001C15FA"/>
    <w:rsid w:val="001C1654"/>
    <w:rsid w:val="001C1DAC"/>
    <w:rsid w:val="001C1F81"/>
    <w:rsid w:val="001C23A0"/>
    <w:rsid w:val="001C3B02"/>
    <w:rsid w:val="001C732F"/>
    <w:rsid w:val="001C7BD6"/>
    <w:rsid w:val="001C7F3C"/>
    <w:rsid w:val="001D05DC"/>
    <w:rsid w:val="001D07BB"/>
    <w:rsid w:val="001D07F0"/>
    <w:rsid w:val="001D1573"/>
    <w:rsid w:val="001D18C1"/>
    <w:rsid w:val="001D1E40"/>
    <w:rsid w:val="001D1FE8"/>
    <w:rsid w:val="001D28C2"/>
    <w:rsid w:val="001D302E"/>
    <w:rsid w:val="001D379C"/>
    <w:rsid w:val="001D3819"/>
    <w:rsid w:val="001D4677"/>
    <w:rsid w:val="001D4ABA"/>
    <w:rsid w:val="001D551E"/>
    <w:rsid w:val="001D75D6"/>
    <w:rsid w:val="001E216F"/>
    <w:rsid w:val="001E314F"/>
    <w:rsid w:val="001E4C2C"/>
    <w:rsid w:val="001E52E3"/>
    <w:rsid w:val="001E6011"/>
    <w:rsid w:val="001E66B7"/>
    <w:rsid w:val="001E6728"/>
    <w:rsid w:val="001E6B7E"/>
    <w:rsid w:val="001E6D79"/>
    <w:rsid w:val="001F0069"/>
    <w:rsid w:val="001F0761"/>
    <w:rsid w:val="001F084A"/>
    <w:rsid w:val="001F1A2F"/>
    <w:rsid w:val="001F25AF"/>
    <w:rsid w:val="001F3583"/>
    <w:rsid w:val="001F3C0A"/>
    <w:rsid w:val="001F3F70"/>
    <w:rsid w:val="001F44B5"/>
    <w:rsid w:val="001F46AB"/>
    <w:rsid w:val="001F4805"/>
    <w:rsid w:val="001F4B05"/>
    <w:rsid w:val="001F4B54"/>
    <w:rsid w:val="001F5198"/>
    <w:rsid w:val="001F58E0"/>
    <w:rsid w:val="001F69C5"/>
    <w:rsid w:val="001F7AFD"/>
    <w:rsid w:val="001F7CBE"/>
    <w:rsid w:val="002004A4"/>
    <w:rsid w:val="00200571"/>
    <w:rsid w:val="0020141B"/>
    <w:rsid w:val="00201C7A"/>
    <w:rsid w:val="002025B4"/>
    <w:rsid w:val="00203914"/>
    <w:rsid w:val="00203FE2"/>
    <w:rsid w:val="0020525E"/>
    <w:rsid w:val="002052DF"/>
    <w:rsid w:val="00205410"/>
    <w:rsid w:val="002059F8"/>
    <w:rsid w:val="00206A76"/>
    <w:rsid w:val="00206CFE"/>
    <w:rsid w:val="00206D95"/>
    <w:rsid w:val="002074A4"/>
    <w:rsid w:val="002112F7"/>
    <w:rsid w:val="00211A64"/>
    <w:rsid w:val="0021201F"/>
    <w:rsid w:val="00212060"/>
    <w:rsid w:val="002122E5"/>
    <w:rsid w:val="00212966"/>
    <w:rsid w:val="0021353D"/>
    <w:rsid w:val="002135CB"/>
    <w:rsid w:val="0021498B"/>
    <w:rsid w:val="00214A45"/>
    <w:rsid w:val="00214D8D"/>
    <w:rsid w:val="00214FF4"/>
    <w:rsid w:val="00215424"/>
    <w:rsid w:val="0021653F"/>
    <w:rsid w:val="00216691"/>
    <w:rsid w:val="00216FD2"/>
    <w:rsid w:val="002178D2"/>
    <w:rsid w:val="00220DE0"/>
    <w:rsid w:val="00221A4C"/>
    <w:rsid w:val="00222ADF"/>
    <w:rsid w:val="00222EB6"/>
    <w:rsid w:val="00223EE3"/>
    <w:rsid w:val="00223F69"/>
    <w:rsid w:val="0022465D"/>
    <w:rsid w:val="002301D2"/>
    <w:rsid w:val="002306EC"/>
    <w:rsid w:val="00230E9F"/>
    <w:rsid w:val="002323CA"/>
    <w:rsid w:val="002326F0"/>
    <w:rsid w:val="00232796"/>
    <w:rsid w:val="00232A09"/>
    <w:rsid w:val="00232A29"/>
    <w:rsid w:val="00232C7C"/>
    <w:rsid w:val="0023311A"/>
    <w:rsid w:val="002331AD"/>
    <w:rsid w:val="00234AA1"/>
    <w:rsid w:val="00234FD0"/>
    <w:rsid w:val="00235072"/>
    <w:rsid w:val="0023546D"/>
    <w:rsid w:val="0023563A"/>
    <w:rsid w:val="002357AC"/>
    <w:rsid w:val="0023609C"/>
    <w:rsid w:val="00236100"/>
    <w:rsid w:val="002363F4"/>
    <w:rsid w:val="0023647A"/>
    <w:rsid w:val="00236E0A"/>
    <w:rsid w:val="00240659"/>
    <w:rsid w:val="00240F50"/>
    <w:rsid w:val="00241CC9"/>
    <w:rsid w:val="00241F37"/>
    <w:rsid w:val="00245285"/>
    <w:rsid w:val="00245EC7"/>
    <w:rsid w:val="0024686C"/>
    <w:rsid w:val="00247CA6"/>
    <w:rsid w:val="00247DD6"/>
    <w:rsid w:val="00247E0B"/>
    <w:rsid w:val="00251322"/>
    <w:rsid w:val="00251961"/>
    <w:rsid w:val="00251CA3"/>
    <w:rsid w:val="00252CDC"/>
    <w:rsid w:val="00254ED7"/>
    <w:rsid w:val="00254FC6"/>
    <w:rsid w:val="00255DEF"/>
    <w:rsid w:val="00256668"/>
    <w:rsid w:val="00256746"/>
    <w:rsid w:val="00257645"/>
    <w:rsid w:val="00257680"/>
    <w:rsid w:val="00257A32"/>
    <w:rsid w:val="0026032E"/>
    <w:rsid w:val="002608E2"/>
    <w:rsid w:val="00261BC9"/>
    <w:rsid w:val="002620EA"/>
    <w:rsid w:val="00262365"/>
    <w:rsid w:val="002628E0"/>
    <w:rsid w:val="00262C0F"/>
    <w:rsid w:val="00263625"/>
    <w:rsid w:val="00263F94"/>
    <w:rsid w:val="00263FA5"/>
    <w:rsid w:val="00264274"/>
    <w:rsid w:val="00264BCF"/>
    <w:rsid w:val="00265A93"/>
    <w:rsid w:val="0026679D"/>
    <w:rsid w:val="00267F3B"/>
    <w:rsid w:val="002702AC"/>
    <w:rsid w:val="0027057C"/>
    <w:rsid w:val="00270786"/>
    <w:rsid w:val="00270885"/>
    <w:rsid w:val="00270C5B"/>
    <w:rsid w:val="002749F5"/>
    <w:rsid w:val="00274B62"/>
    <w:rsid w:val="00275044"/>
    <w:rsid w:val="002755B7"/>
    <w:rsid w:val="002762F5"/>
    <w:rsid w:val="002768ED"/>
    <w:rsid w:val="00276B4F"/>
    <w:rsid w:val="002772DE"/>
    <w:rsid w:val="00277D67"/>
    <w:rsid w:val="0028096F"/>
    <w:rsid w:val="0028136A"/>
    <w:rsid w:val="00281C16"/>
    <w:rsid w:val="0028233E"/>
    <w:rsid w:val="00282AD0"/>
    <w:rsid w:val="00282AE2"/>
    <w:rsid w:val="0028375F"/>
    <w:rsid w:val="0028465B"/>
    <w:rsid w:val="00284CBA"/>
    <w:rsid w:val="002854E2"/>
    <w:rsid w:val="00290419"/>
    <w:rsid w:val="00290E1A"/>
    <w:rsid w:val="0029268B"/>
    <w:rsid w:val="00292B71"/>
    <w:rsid w:val="00292EB6"/>
    <w:rsid w:val="00293895"/>
    <w:rsid w:val="00293AF7"/>
    <w:rsid w:val="00293F97"/>
    <w:rsid w:val="0029494D"/>
    <w:rsid w:val="0029499E"/>
    <w:rsid w:val="00295113"/>
    <w:rsid w:val="00295367"/>
    <w:rsid w:val="00296D48"/>
    <w:rsid w:val="002976C1"/>
    <w:rsid w:val="00297776"/>
    <w:rsid w:val="002979B7"/>
    <w:rsid w:val="00297A69"/>
    <w:rsid w:val="002A030D"/>
    <w:rsid w:val="002A278C"/>
    <w:rsid w:val="002A3111"/>
    <w:rsid w:val="002A3F04"/>
    <w:rsid w:val="002A425B"/>
    <w:rsid w:val="002A4450"/>
    <w:rsid w:val="002A4894"/>
    <w:rsid w:val="002A4AFD"/>
    <w:rsid w:val="002A6524"/>
    <w:rsid w:val="002A68DE"/>
    <w:rsid w:val="002A75A1"/>
    <w:rsid w:val="002A774A"/>
    <w:rsid w:val="002A7A80"/>
    <w:rsid w:val="002B02C1"/>
    <w:rsid w:val="002B0362"/>
    <w:rsid w:val="002B0CC6"/>
    <w:rsid w:val="002B1640"/>
    <w:rsid w:val="002B16BD"/>
    <w:rsid w:val="002B1B2B"/>
    <w:rsid w:val="002B1DA3"/>
    <w:rsid w:val="002B1E33"/>
    <w:rsid w:val="002B25A6"/>
    <w:rsid w:val="002B26F0"/>
    <w:rsid w:val="002B34C0"/>
    <w:rsid w:val="002B36F7"/>
    <w:rsid w:val="002B3DC9"/>
    <w:rsid w:val="002B3ED7"/>
    <w:rsid w:val="002B4BC7"/>
    <w:rsid w:val="002B5D4A"/>
    <w:rsid w:val="002B5F8C"/>
    <w:rsid w:val="002B6CDB"/>
    <w:rsid w:val="002B709F"/>
    <w:rsid w:val="002B7EFB"/>
    <w:rsid w:val="002C07F6"/>
    <w:rsid w:val="002C1125"/>
    <w:rsid w:val="002C1AF0"/>
    <w:rsid w:val="002C20C0"/>
    <w:rsid w:val="002C26A8"/>
    <w:rsid w:val="002C2C9C"/>
    <w:rsid w:val="002C5038"/>
    <w:rsid w:val="002C587D"/>
    <w:rsid w:val="002C5975"/>
    <w:rsid w:val="002C5AB0"/>
    <w:rsid w:val="002C612C"/>
    <w:rsid w:val="002C6EDB"/>
    <w:rsid w:val="002C6FA1"/>
    <w:rsid w:val="002D03C2"/>
    <w:rsid w:val="002D05BA"/>
    <w:rsid w:val="002D05CD"/>
    <w:rsid w:val="002D07F3"/>
    <w:rsid w:val="002D113D"/>
    <w:rsid w:val="002D263C"/>
    <w:rsid w:val="002D30AA"/>
    <w:rsid w:val="002D33E9"/>
    <w:rsid w:val="002D3E06"/>
    <w:rsid w:val="002D4C81"/>
    <w:rsid w:val="002D55A2"/>
    <w:rsid w:val="002D55E0"/>
    <w:rsid w:val="002D5792"/>
    <w:rsid w:val="002D59DE"/>
    <w:rsid w:val="002D5A16"/>
    <w:rsid w:val="002D5D03"/>
    <w:rsid w:val="002D6817"/>
    <w:rsid w:val="002D735A"/>
    <w:rsid w:val="002D7F0E"/>
    <w:rsid w:val="002E00DE"/>
    <w:rsid w:val="002E0C70"/>
    <w:rsid w:val="002E172E"/>
    <w:rsid w:val="002E1C41"/>
    <w:rsid w:val="002E221B"/>
    <w:rsid w:val="002E3135"/>
    <w:rsid w:val="002E57D5"/>
    <w:rsid w:val="002F182F"/>
    <w:rsid w:val="002F1C04"/>
    <w:rsid w:val="002F1F96"/>
    <w:rsid w:val="002F4117"/>
    <w:rsid w:val="002F5A1F"/>
    <w:rsid w:val="002F67B2"/>
    <w:rsid w:val="002F6D7E"/>
    <w:rsid w:val="002F7482"/>
    <w:rsid w:val="00300403"/>
    <w:rsid w:val="003008EE"/>
    <w:rsid w:val="00301DA0"/>
    <w:rsid w:val="00301FE7"/>
    <w:rsid w:val="00304350"/>
    <w:rsid w:val="00305883"/>
    <w:rsid w:val="00305E68"/>
    <w:rsid w:val="00306173"/>
    <w:rsid w:val="003064BD"/>
    <w:rsid w:val="003068DD"/>
    <w:rsid w:val="00306E70"/>
    <w:rsid w:val="003072A4"/>
    <w:rsid w:val="003078E5"/>
    <w:rsid w:val="00307EFE"/>
    <w:rsid w:val="00310973"/>
    <w:rsid w:val="003109EC"/>
    <w:rsid w:val="003129B9"/>
    <w:rsid w:val="00314DBB"/>
    <w:rsid w:val="00315BD5"/>
    <w:rsid w:val="00316163"/>
    <w:rsid w:val="00316B12"/>
    <w:rsid w:val="00316B18"/>
    <w:rsid w:val="003171CD"/>
    <w:rsid w:val="003179FB"/>
    <w:rsid w:val="003206C1"/>
    <w:rsid w:val="003206C8"/>
    <w:rsid w:val="00320799"/>
    <w:rsid w:val="003221CE"/>
    <w:rsid w:val="00322C8D"/>
    <w:rsid w:val="00322EED"/>
    <w:rsid w:val="00323020"/>
    <w:rsid w:val="003231E2"/>
    <w:rsid w:val="003237D3"/>
    <w:rsid w:val="00323B46"/>
    <w:rsid w:val="00323BA1"/>
    <w:rsid w:val="00324B0C"/>
    <w:rsid w:val="003254BD"/>
    <w:rsid w:val="003254F9"/>
    <w:rsid w:val="003267A0"/>
    <w:rsid w:val="00326991"/>
    <w:rsid w:val="00327723"/>
    <w:rsid w:val="00330212"/>
    <w:rsid w:val="00330D9E"/>
    <w:rsid w:val="00330DD4"/>
    <w:rsid w:val="00332D1F"/>
    <w:rsid w:val="00333FA8"/>
    <w:rsid w:val="00336B7A"/>
    <w:rsid w:val="00337B1B"/>
    <w:rsid w:val="00340994"/>
    <w:rsid w:val="00341FCC"/>
    <w:rsid w:val="0034260F"/>
    <w:rsid w:val="00342DDD"/>
    <w:rsid w:val="00343514"/>
    <w:rsid w:val="003436EC"/>
    <w:rsid w:val="00343ADE"/>
    <w:rsid w:val="00343ED4"/>
    <w:rsid w:val="003444DD"/>
    <w:rsid w:val="00344C12"/>
    <w:rsid w:val="00344CA3"/>
    <w:rsid w:val="00345177"/>
    <w:rsid w:val="003451E6"/>
    <w:rsid w:val="003451F8"/>
    <w:rsid w:val="003460A8"/>
    <w:rsid w:val="00346744"/>
    <w:rsid w:val="003478EC"/>
    <w:rsid w:val="003479C6"/>
    <w:rsid w:val="0035056C"/>
    <w:rsid w:val="00350E79"/>
    <w:rsid w:val="00352B97"/>
    <w:rsid w:val="0035308B"/>
    <w:rsid w:val="00353B5C"/>
    <w:rsid w:val="00354D2D"/>
    <w:rsid w:val="00355316"/>
    <w:rsid w:val="00355A76"/>
    <w:rsid w:val="00356898"/>
    <w:rsid w:val="00356ACB"/>
    <w:rsid w:val="0035792C"/>
    <w:rsid w:val="00361A55"/>
    <w:rsid w:val="00361CA4"/>
    <w:rsid w:val="00361D0E"/>
    <w:rsid w:val="00361DC1"/>
    <w:rsid w:val="003628D1"/>
    <w:rsid w:val="00362CB5"/>
    <w:rsid w:val="00363255"/>
    <w:rsid w:val="0036340B"/>
    <w:rsid w:val="00364E39"/>
    <w:rsid w:val="00364F61"/>
    <w:rsid w:val="003652FA"/>
    <w:rsid w:val="003656DF"/>
    <w:rsid w:val="003665CD"/>
    <w:rsid w:val="00366B7B"/>
    <w:rsid w:val="00366BB0"/>
    <w:rsid w:val="003675E8"/>
    <w:rsid w:val="00367EB1"/>
    <w:rsid w:val="003703CD"/>
    <w:rsid w:val="00370CE1"/>
    <w:rsid w:val="003711CF"/>
    <w:rsid w:val="00371372"/>
    <w:rsid w:val="0037243C"/>
    <w:rsid w:val="00372C43"/>
    <w:rsid w:val="003733DB"/>
    <w:rsid w:val="00373997"/>
    <w:rsid w:val="0037403C"/>
    <w:rsid w:val="00374543"/>
    <w:rsid w:val="00375DDB"/>
    <w:rsid w:val="00375E1F"/>
    <w:rsid w:val="00377522"/>
    <w:rsid w:val="00380A5D"/>
    <w:rsid w:val="003815E0"/>
    <w:rsid w:val="003815E1"/>
    <w:rsid w:val="0038164F"/>
    <w:rsid w:val="00382608"/>
    <w:rsid w:val="003830BB"/>
    <w:rsid w:val="00383CEA"/>
    <w:rsid w:val="00384266"/>
    <w:rsid w:val="00384729"/>
    <w:rsid w:val="00384EF1"/>
    <w:rsid w:val="00385276"/>
    <w:rsid w:val="003852E0"/>
    <w:rsid w:val="00386680"/>
    <w:rsid w:val="0038743A"/>
    <w:rsid w:val="00387E37"/>
    <w:rsid w:val="00387E9D"/>
    <w:rsid w:val="0039106E"/>
    <w:rsid w:val="0039171D"/>
    <w:rsid w:val="003918E5"/>
    <w:rsid w:val="0039194B"/>
    <w:rsid w:val="00391DF6"/>
    <w:rsid w:val="00392F2A"/>
    <w:rsid w:val="00392FB4"/>
    <w:rsid w:val="0039399C"/>
    <w:rsid w:val="00393C53"/>
    <w:rsid w:val="00393E54"/>
    <w:rsid w:val="0039497A"/>
    <w:rsid w:val="00397161"/>
    <w:rsid w:val="00397D92"/>
    <w:rsid w:val="003A0472"/>
    <w:rsid w:val="003A069F"/>
    <w:rsid w:val="003A170D"/>
    <w:rsid w:val="003A23BC"/>
    <w:rsid w:val="003A2711"/>
    <w:rsid w:val="003A2A7B"/>
    <w:rsid w:val="003A2D60"/>
    <w:rsid w:val="003A3618"/>
    <w:rsid w:val="003A36ED"/>
    <w:rsid w:val="003A56FF"/>
    <w:rsid w:val="003A5862"/>
    <w:rsid w:val="003A6131"/>
    <w:rsid w:val="003A6A58"/>
    <w:rsid w:val="003A70BF"/>
    <w:rsid w:val="003A7203"/>
    <w:rsid w:val="003B0D33"/>
    <w:rsid w:val="003B1430"/>
    <w:rsid w:val="003B246D"/>
    <w:rsid w:val="003B248A"/>
    <w:rsid w:val="003B4240"/>
    <w:rsid w:val="003B447E"/>
    <w:rsid w:val="003B5289"/>
    <w:rsid w:val="003B533F"/>
    <w:rsid w:val="003B631A"/>
    <w:rsid w:val="003B75C8"/>
    <w:rsid w:val="003C08E7"/>
    <w:rsid w:val="003C107A"/>
    <w:rsid w:val="003C1A5C"/>
    <w:rsid w:val="003C2023"/>
    <w:rsid w:val="003C223F"/>
    <w:rsid w:val="003C2285"/>
    <w:rsid w:val="003C2F19"/>
    <w:rsid w:val="003C3478"/>
    <w:rsid w:val="003C437C"/>
    <w:rsid w:val="003C4683"/>
    <w:rsid w:val="003C4C73"/>
    <w:rsid w:val="003C4F60"/>
    <w:rsid w:val="003C5B49"/>
    <w:rsid w:val="003C6246"/>
    <w:rsid w:val="003C6C8A"/>
    <w:rsid w:val="003C7093"/>
    <w:rsid w:val="003C79DB"/>
    <w:rsid w:val="003D1078"/>
    <w:rsid w:val="003D18B1"/>
    <w:rsid w:val="003D2F96"/>
    <w:rsid w:val="003D401D"/>
    <w:rsid w:val="003D6FBD"/>
    <w:rsid w:val="003D75FC"/>
    <w:rsid w:val="003D762E"/>
    <w:rsid w:val="003D78DC"/>
    <w:rsid w:val="003D791F"/>
    <w:rsid w:val="003E0732"/>
    <w:rsid w:val="003E146B"/>
    <w:rsid w:val="003E2205"/>
    <w:rsid w:val="003E3652"/>
    <w:rsid w:val="003E3C35"/>
    <w:rsid w:val="003E4B8C"/>
    <w:rsid w:val="003E5D0F"/>
    <w:rsid w:val="003E7D4B"/>
    <w:rsid w:val="003E7E59"/>
    <w:rsid w:val="003F01EE"/>
    <w:rsid w:val="003F04DD"/>
    <w:rsid w:val="003F15C8"/>
    <w:rsid w:val="003F2371"/>
    <w:rsid w:val="003F2620"/>
    <w:rsid w:val="003F4B79"/>
    <w:rsid w:val="003F6866"/>
    <w:rsid w:val="003F6D13"/>
    <w:rsid w:val="003F717D"/>
    <w:rsid w:val="003F756D"/>
    <w:rsid w:val="004000B2"/>
    <w:rsid w:val="0040042E"/>
    <w:rsid w:val="00401022"/>
    <w:rsid w:val="00401879"/>
    <w:rsid w:val="004024D1"/>
    <w:rsid w:val="004025D9"/>
    <w:rsid w:val="00403216"/>
    <w:rsid w:val="00403E46"/>
    <w:rsid w:val="00403F4F"/>
    <w:rsid w:val="004047AC"/>
    <w:rsid w:val="00404B19"/>
    <w:rsid w:val="00404CC6"/>
    <w:rsid w:val="0040597A"/>
    <w:rsid w:val="0041004C"/>
    <w:rsid w:val="00410D60"/>
    <w:rsid w:val="00411A21"/>
    <w:rsid w:val="00411C40"/>
    <w:rsid w:val="00411DF1"/>
    <w:rsid w:val="00412B86"/>
    <w:rsid w:val="00412BFF"/>
    <w:rsid w:val="00412C3E"/>
    <w:rsid w:val="004131F1"/>
    <w:rsid w:val="00413A44"/>
    <w:rsid w:val="004140AF"/>
    <w:rsid w:val="0041430F"/>
    <w:rsid w:val="004151B5"/>
    <w:rsid w:val="004152B0"/>
    <w:rsid w:val="00415698"/>
    <w:rsid w:val="0041594E"/>
    <w:rsid w:val="00415FCB"/>
    <w:rsid w:val="0041631D"/>
    <w:rsid w:val="00417CBC"/>
    <w:rsid w:val="00417E0B"/>
    <w:rsid w:val="004217B3"/>
    <w:rsid w:val="00421971"/>
    <w:rsid w:val="00421A8B"/>
    <w:rsid w:val="004224FE"/>
    <w:rsid w:val="00422DCE"/>
    <w:rsid w:val="004240C6"/>
    <w:rsid w:val="00424325"/>
    <w:rsid w:val="00424573"/>
    <w:rsid w:val="004249FD"/>
    <w:rsid w:val="00425472"/>
    <w:rsid w:val="00425616"/>
    <w:rsid w:val="004256E1"/>
    <w:rsid w:val="0042631D"/>
    <w:rsid w:val="00430352"/>
    <w:rsid w:val="0043062D"/>
    <w:rsid w:val="00430D5A"/>
    <w:rsid w:val="004314E9"/>
    <w:rsid w:val="00432846"/>
    <w:rsid w:val="00433F73"/>
    <w:rsid w:val="00434A12"/>
    <w:rsid w:val="00435363"/>
    <w:rsid w:val="00435E20"/>
    <w:rsid w:val="00435EFF"/>
    <w:rsid w:val="00437F62"/>
    <w:rsid w:val="00440014"/>
    <w:rsid w:val="004407A1"/>
    <w:rsid w:val="00441094"/>
    <w:rsid w:val="00441178"/>
    <w:rsid w:val="00441633"/>
    <w:rsid w:val="00442B20"/>
    <w:rsid w:val="00442C3D"/>
    <w:rsid w:val="0044353A"/>
    <w:rsid w:val="004437C0"/>
    <w:rsid w:val="004443F3"/>
    <w:rsid w:val="00445561"/>
    <w:rsid w:val="00445AD0"/>
    <w:rsid w:val="004466D7"/>
    <w:rsid w:val="00446C36"/>
    <w:rsid w:val="00447CD6"/>
    <w:rsid w:val="004502F8"/>
    <w:rsid w:val="00450538"/>
    <w:rsid w:val="0045077A"/>
    <w:rsid w:val="0045182B"/>
    <w:rsid w:val="00451B08"/>
    <w:rsid w:val="0045232C"/>
    <w:rsid w:val="00452B66"/>
    <w:rsid w:val="00454BAD"/>
    <w:rsid w:val="0045606F"/>
    <w:rsid w:val="004560F0"/>
    <w:rsid w:val="004562C9"/>
    <w:rsid w:val="00456A41"/>
    <w:rsid w:val="00456F30"/>
    <w:rsid w:val="004572E7"/>
    <w:rsid w:val="004576B7"/>
    <w:rsid w:val="00457888"/>
    <w:rsid w:val="004607B2"/>
    <w:rsid w:val="004610AE"/>
    <w:rsid w:val="004615B5"/>
    <w:rsid w:val="00462759"/>
    <w:rsid w:val="00462B03"/>
    <w:rsid w:val="00463B36"/>
    <w:rsid w:val="004640F0"/>
    <w:rsid w:val="00464B83"/>
    <w:rsid w:val="00464D2B"/>
    <w:rsid w:val="00464D66"/>
    <w:rsid w:val="004655E2"/>
    <w:rsid w:val="00465685"/>
    <w:rsid w:val="00466802"/>
    <w:rsid w:val="00466D4D"/>
    <w:rsid w:val="00466F02"/>
    <w:rsid w:val="0046707C"/>
    <w:rsid w:val="004679E3"/>
    <w:rsid w:val="00467F42"/>
    <w:rsid w:val="0047036F"/>
    <w:rsid w:val="004707D5"/>
    <w:rsid w:val="0047145A"/>
    <w:rsid w:val="00471F3C"/>
    <w:rsid w:val="004726D3"/>
    <w:rsid w:val="004731C0"/>
    <w:rsid w:val="00474042"/>
    <w:rsid w:val="004745F6"/>
    <w:rsid w:val="00474681"/>
    <w:rsid w:val="004753CB"/>
    <w:rsid w:val="00475583"/>
    <w:rsid w:val="004757C4"/>
    <w:rsid w:val="00477191"/>
    <w:rsid w:val="004778CD"/>
    <w:rsid w:val="00477F07"/>
    <w:rsid w:val="00477F94"/>
    <w:rsid w:val="004800D0"/>
    <w:rsid w:val="00480A57"/>
    <w:rsid w:val="00481FCB"/>
    <w:rsid w:val="004838CD"/>
    <w:rsid w:val="0048426D"/>
    <w:rsid w:val="004847A0"/>
    <w:rsid w:val="00484D2D"/>
    <w:rsid w:val="00485649"/>
    <w:rsid w:val="00485BD8"/>
    <w:rsid w:val="00485C0E"/>
    <w:rsid w:val="00485CE0"/>
    <w:rsid w:val="00486028"/>
    <w:rsid w:val="0048647D"/>
    <w:rsid w:val="00487788"/>
    <w:rsid w:val="004900D0"/>
    <w:rsid w:val="00490C28"/>
    <w:rsid w:val="0049236D"/>
    <w:rsid w:val="00493B9A"/>
    <w:rsid w:val="00493C04"/>
    <w:rsid w:val="00494DA4"/>
    <w:rsid w:val="004959A5"/>
    <w:rsid w:val="00496BDA"/>
    <w:rsid w:val="004970B0"/>
    <w:rsid w:val="00497130"/>
    <w:rsid w:val="00497A2C"/>
    <w:rsid w:val="004A12AA"/>
    <w:rsid w:val="004A20AE"/>
    <w:rsid w:val="004A33DB"/>
    <w:rsid w:val="004A5062"/>
    <w:rsid w:val="004A67FB"/>
    <w:rsid w:val="004A7088"/>
    <w:rsid w:val="004A7E44"/>
    <w:rsid w:val="004B01A5"/>
    <w:rsid w:val="004B0394"/>
    <w:rsid w:val="004B1812"/>
    <w:rsid w:val="004B181D"/>
    <w:rsid w:val="004B19C4"/>
    <w:rsid w:val="004B24C8"/>
    <w:rsid w:val="004B26D9"/>
    <w:rsid w:val="004B292F"/>
    <w:rsid w:val="004B2930"/>
    <w:rsid w:val="004B2D9E"/>
    <w:rsid w:val="004B391B"/>
    <w:rsid w:val="004B44F2"/>
    <w:rsid w:val="004B48E9"/>
    <w:rsid w:val="004B4BD0"/>
    <w:rsid w:val="004B523F"/>
    <w:rsid w:val="004B5B0D"/>
    <w:rsid w:val="004B5F8B"/>
    <w:rsid w:val="004B68C7"/>
    <w:rsid w:val="004B6E95"/>
    <w:rsid w:val="004B71EB"/>
    <w:rsid w:val="004B72B5"/>
    <w:rsid w:val="004B7E23"/>
    <w:rsid w:val="004B7E3E"/>
    <w:rsid w:val="004C05D6"/>
    <w:rsid w:val="004C06ED"/>
    <w:rsid w:val="004C0ACE"/>
    <w:rsid w:val="004C0ECA"/>
    <w:rsid w:val="004C163B"/>
    <w:rsid w:val="004C1844"/>
    <w:rsid w:val="004C1A04"/>
    <w:rsid w:val="004C1D63"/>
    <w:rsid w:val="004C21DD"/>
    <w:rsid w:val="004C2699"/>
    <w:rsid w:val="004C302B"/>
    <w:rsid w:val="004C312F"/>
    <w:rsid w:val="004C4A0C"/>
    <w:rsid w:val="004C4B99"/>
    <w:rsid w:val="004C5398"/>
    <w:rsid w:val="004C568D"/>
    <w:rsid w:val="004C5936"/>
    <w:rsid w:val="004C6773"/>
    <w:rsid w:val="004C6C1E"/>
    <w:rsid w:val="004C7095"/>
    <w:rsid w:val="004C793B"/>
    <w:rsid w:val="004D012F"/>
    <w:rsid w:val="004D090C"/>
    <w:rsid w:val="004D12DD"/>
    <w:rsid w:val="004D140B"/>
    <w:rsid w:val="004D389B"/>
    <w:rsid w:val="004D3C6A"/>
    <w:rsid w:val="004D4908"/>
    <w:rsid w:val="004D514C"/>
    <w:rsid w:val="004D54BD"/>
    <w:rsid w:val="004D5518"/>
    <w:rsid w:val="004D5C28"/>
    <w:rsid w:val="004D6830"/>
    <w:rsid w:val="004D6969"/>
    <w:rsid w:val="004D6C45"/>
    <w:rsid w:val="004D6DFE"/>
    <w:rsid w:val="004D78A3"/>
    <w:rsid w:val="004D7C99"/>
    <w:rsid w:val="004E09A6"/>
    <w:rsid w:val="004E0A13"/>
    <w:rsid w:val="004E1970"/>
    <w:rsid w:val="004E2A51"/>
    <w:rsid w:val="004E32B9"/>
    <w:rsid w:val="004E34B0"/>
    <w:rsid w:val="004E364D"/>
    <w:rsid w:val="004E3BDB"/>
    <w:rsid w:val="004E4715"/>
    <w:rsid w:val="004E4D19"/>
    <w:rsid w:val="004E6010"/>
    <w:rsid w:val="004E6751"/>
    <w:rsid w:val="004E75D8"/>
    <w:rsid w:val="004E77B5"/>
    <w:rsid w:val="004E7D49"/>
    <w:rsid w:val="004F0091"/>
    <w:rsid w:val="004F02A3"/>
    <w:rsid w:val="004F0E4F"/>
    <w:rsid w:val="004F0ECC"/>
    <w:rsid w:val="004F11C4"/>
    <w:rsid w:val="004F12A9"/>
    <w:rsid w:val="004F3576"/>
    <w:rsid w:val="004F45B2"/>
    <w:rsid w:val="004F45DB"/>
    <w:rsid w:val="004F575E"/>
    <w:rsid w:val="004F61F3"/>
    <w:rsid w:val="005005BE"/>
    <w:rsid w:val="0050094A"/>
    <w:rsid w:val="005025DD"/>
    <w:rsid w:val="005037C7"/>
    <w:rsid w:val="00503F25"/>
    <w:rsid w:val="0050477A"/>
    <w:rsid w:val="00504A4E"/>
    <w:rsid w:val="00504BA9"/>
    <w:rsid w:val="005061C8"/>
    <w:rsid w:val="00506E5C"/>
    <w:rsid w:val="00507877"/>
    <w:rsid w:val="00507E79"/>
    <w:rsid w:val="00511AC4"/>
    <w:rsid w:val="00511FE0"/>
    <w:rsid w:val="00512390"/>
    <w:rsid w:val="005133BE"/>
    <w:rsid w:val="0051341F"/>
    <w:rsid w:val="00513B20"/>
    <w:rsid w:val="00513FB4"/>
    <w:rsid w:val="00514D91"/>
    <w:rsid w:val="00514DC9"/>
    <w:rsid w:val="005156B0"/>
    <w:rsid w:val="005159CF"/>
    <w:rsid w:val="00516842"/>
    <w:rsid w:val="00517004"/>
    <w:rsid w:val="005170DA"/>
    <w:rsid w:val="005174AE"/>
    <w:rsid w:val="00520261"/>
    <w:rsid w:val="00523119"/>
    <w:rsid w:val="00523F4B"/>
    <w:rsid w:val="005246F1"/>
    <w:rsid w:val="00525162"/>
    <w:rsid w:val="005269C0"/>
    <w:rsid w:val="00526A53"/>
    <w:rsid w:val="0052742E"/>
    <w:rsid w:val="00527C4C"/>
    <w:rsid w:val="0053073C"/>
    <w:rsid w:val="00530914"/>
    <w:rsid w:val="00530E58"/>
    <w:rsid w:val="005330D6"/>
    <w:rsid w:val="00533813"/>
    <w:rsid w:val="00533DE0"/>
    <w:rsid w:val="00533EF1"/>
    <w:rsid w:val="005340CD"/>
    <w:rsid w:val="005353A3"/>
    <w:rsid w:val="005360B0"/>
    <w:rsid w:val="00537338"/>
    <w:rsid w:val="005374F3"/>
    <w:rsid w:val="00537A5D"/>
    <w:rsid w:val="00537DCF"/>
    <w:rsid w:val="00537FC4"/>
    <w:rsid w:val="00540276"/>
    <w:rsid w:val="005406B3"/>
    <w:rsid w:val="0054076B"/>
    <w:rsid w:val="00540FE1"/>
    <w:rsid w:val="0054106A"/>
    <w:rsid w:val="00541986"/>
    <w:rsid w:val="00541CB8"/>
    <w:rsid w:val="00543203"/>
    <w:rsid w:val="00543226"/>
    <w:rsid w:val="0054329C"/>
    <w:rsid w:val="00543868"/>
    <w:rsid w:val="0054415D"/>
    <w:rsid w:val="00544189"/>
    <w:rsid w:val="0054460A"/>
    <w:rsid w:val="00544B17"/>
    <w:rsid w:val="00545951"/>
    <w:rsid w:val="00547555"/>
    <w:rsid w:val="00547C55"/>
    <w:rsid w:val="00547E85"/>
    <w:rsid w:val="00547E99"/>
    <w:rsid w:val="00547EF0"/>
    <w:rsid w:val="00550340"/>
    <w:rsid w:val="00550477"/>
    <w:rsid w:val="0055082E"/>
    <w:rsid w:val="00550A4A"/>
    <w:rsid w:val="00550D80"/>
    <w:rsid w:val="005513A3"/>
    <w:rsid w:val="00551A26"/>
    <w:rsid w:val="00551CE3"/>
    <w:rsid w:val="00552BC1"/>
    <w:rsid w:val="005538A1"/>
    <w:rsid w:val="00554025"/>
    <w:rsid w:val="00554107"/>
    <w:rsid w:val="0055484C"/>
    <w:rsid w:val="00555FB3"/>
    <w:rsid w:val="00555FF1"/>
    <w:rsid w:val="00556A5A"/>
    <w:rsid w:val="00557CAD"/>
    <w:rsid w:val="00560230"/>
    <w:rsid w:val="00560E56"/>
    <w:rsid w:val="005622B8"/>
    <w:rsid w:val="00562376"/>
    <w:rsid w:val="005626A9"/>
    <w:rsid w:val="00562DAA"/>
    <w:rsid w:val="00562E9F"/>
    <w:rsid w:val="00563E42"/>
    <w:rsid w:val="005646E4"/>
    <w:rsid w:val="00564EF5"/>
    <w:rsid w:val="00564FFC"/>
    <w:rsid w:val="0056506D"/>
    <w:rsid w:val="00565659"/>
    <w:rsid w:val="00565A16"/>
    <w:rsid w:val="00565F72"/>
    <w:rsid w:val="0057027D"/>
    <w:rsid w:val="00570317"/>
    <w:rsid w:val="005708E8"/>
    <w:rsid w:val="005714AF"/>
    <w:rsid w:val="0057162B"/>
    <w:rsid w:val="005720D0"/>
    <w:rsid w:val="00572865"/>
    <w:rsid w:val="0057479D"/>
    <w:rsid w:val="005763E6"/>
    <w:rsid w:val="00576529"/>
    <w:rsid w:val="0057697B"/>
    <w:rsid w:val="00577550"/>
    <w:rsid w:val="0058027B"/>
    <w:rsid w:val="00580672"/>
    <w:rsid w:val="00581E76"/>
    <w:rsid w:val="005820E1"/>
    <w:rsid w:val="005825CA"/>
    <w:rsid w:val="00583447"/>
    <w:rsid w:val="005837D2"/>
    <w:rsid w:val="00583969"/>
    <w:rsid w:val="005847EF"/>
    <w:rsid w:val="0058482B"/>
    <w:rsid w:val="00585C66"/>
    <w:rsid w:val="00585E87"/>
    <w:rsid w:val="005863E5"/>
    <w:rsid w:val="00586BA5"/>
    <w:rsid w:val="00586DF6"/>
    <w:rsid w:val="005878AD"/>
    <w:rsid w:val="00587C62"/>
    <w:rsid w:val="005911DE"/>
    <w:rsid w:val="00591238"/>
    <w:rsid w:val="005921DC"/>
    <w:rsid w:val="00592578"/>
    <w:rsid w:val="005933BB"/>
    <w:rsid w:val="005935E3"/>
    <w:rsid w:val="00593932"/>
    <w:rsid w:val="005939E4"/>
    <w:rsid w:val="00593F7A"/>
    <w:rsid w:val="0059454E"/>
    <w:rsid w:val="0059489C"/>
    <w:rsid w:val="00594B5D"/>
    <w:rsid w:val="00595BA2"/>
    <w:rsid w:val="00596324"/>
    <w:rsid w:val="00596957"/>
    <w:rsid w:val="00597065"/>
    <w:rsid w:val="00597112"/>
    <w:rsid w:val="005971D3"/>
    <w:rsid w:val="005A04E6"/>
    <w:rsid w:val="005A0CCC"/>
    <w:rsid w:val="005A0D7A"/>
    <w:rsid w:val="005A0E6F"/>
    <w:rsid w:val="005A16E9"/>
    <w:rsid w:val="005A187B"/>
    <w:rsid w:val="005A2494"/>
    <w:rsid w:val="005A35B6"/>
    <w:rsid w:val="005A3676"/>
    <w:rsid w:val="005A3765"/>
    <w:rsid w:val="005A3BEF"/>
    <w:rsid w:val="005A441F"/>
    <w:rsid w:val="005A46B5"/>
    <w:rsid w:val="005A5758"/>
    <w:rsid w:val="005A5A7E"/>
    <w:rsid w:val="005A6093"/>
    <w:rsid w:val="005A6527"/>
    <w:rsid w:val="005A7BF5"/>
    <w:rsid w:val="005B011F"/>
    <w:rsid w:val="005B0B39"/>
    <w:rsid w:val="005B1E15"/>
    <w:rsid w:val="005B1E51"/>
    <w:rsid w:val="005B2F52"/>
    <w:rsid w:val="005B628C"/>
    <w:rsid w:val="005B6809"/>
    <w:rsid w:val="005B6962"/>
    <w:rsid w:val="005B6A44"/>
    <w:rsid w:val="005B750C"/>
    <w:rsid w:val="005B7DC0"/>
    <w:rsid w:val="005B7F40"/>
    <w:rsid w:val="005C0777"/>
    <w:rsid w:val="005C1BE7"/>
    <w:rsid w:val="005C43EB"/>
    <w:rsid w:val="005C49BE"/>
    <w:rsid w:val="005C5501"/>
    <w:rsid w:val="005C56BF"/>
    <w:rsid w:val="005C6CB8"/>
    <w:rsid w:val="005C6EB8"/>
    <w:rsid w:val="005C6FD8"/>
    <w:rsid w:val="005C7954"/>
    <w:rsid w:val="005D0EE0"/>
    <w:rsid w:val="005D293B"/>
    <w:rsid w:val="005D3FC4"/>
    <w:rsid w:val="005D4352"/>
    <w:rsid w:val="005D47CB"/>
    <w:rsid w:val="005D4C6B"/>
    <w:rsid w:val="005D55F0"/>
    <w:rsid w:val="005D56CC"/>
    <w:rsid w:val="005D6293"/>
    <w:rsid w:val="005D6C1D"/>
    <w:rsid w:val="005D6F4A"/>
    <w:rsid w:val="005D73E1"/>
    <w:rsid w:val="005D76C9"/>
    <w:rsid w:val="005D7A13"/>
    <w:rsid w:val="005E06D9"/>
    <w:rsid w:val="005E2B81"/>
    <w:rsid w:val="005E3363"/>
    <w:rsid w:val="005E40FA"/>
    <w:rsid w:val="005E439C"/>
    <w:rsid w:val="005E5E7A"/>
    <w:rsid w:val="005E5EB0"/>
    <w:rsid w:val="005E631C"/>
    <w:rsid w:val="005E6BCE"/>
    <w:rsid w:val="005E6EB9"/>
    <w:rsid w:val="005E7431"/>
    <w:rsid w:val="005E7626"/>
    <w:rsid w:val="005E7C45"/>
    <w:rsid w:val="005F266C"/>
    <w:rsid w:val="005F269A"/>
    <w:rsid w:val="005F2BE9"/>
    <w:rsid w:val="005F409A"/>
    <w:rsid w:val="005F4CB7"/>
    <w:rsid w:val="005F6E0A"/>
    <w:rsid w:val="005F7382"/>
    <w:rsid w:val="00600FE2"/>
    <w:rsid w:val="0060137C"/>
    <w:rsid w:val="006024E9"/>
    <w:rsid w:val="00602D78"/>
    <w:rsid w:val="006039C9"/>
    <w:rsid w:val="00603E49"/>
    <w:rsid w:val="006042BF"/>
    <w:rsid w:val="00604733"/>
    <w:rsid w:val="00604913"/>
    <w:rsid w:val="00605090"/>
    <w:rsid w:val="00605EFF"/>
    <w:rsid w:val="00606681"/>
    <w:rsid w:val="0060672C"/>
    <w:rsid w:val="00606AE8"/>
    <w:rsid w:val="00606B9A"/>
    <w:rsid w:val="006104DA"/>
    <w:rsid w:val="006108F0"/>
    <w:rsid w:val="00611C2D"/>
    <w:rsid w:val="00611D11"/>
    <w:rsid w:val="00612410"/>
    <w:rsid w:val="006126C8"/>
    <w:rsid w:val="006137C8"/>
    <w:rsid w:val="006137FE"/>
    <w:rsid w:val="00613FA2"/>
    <w:rsid w:val="00614870"/>
    <w:rsid w:val="00614FDA"/>
    <w:rsid w:val="006155B6"/>
    <w:rsid w:val="006155CC"/>
    <w:rsid w:val="00615C47"/>
    <w:rsid w:val="0061640D"/>
    <w:rsid w:val="00616BCC"/>
    <w:rsid w:val="00617033"/>
    <w:rsid w:val="00620035"/>
    <w:rsid w:val="00620A01"/>
    <w:rsid w:val="006211B2"/>
    <w:rsid w:val="00621C1A"/>
    <w:rsid w:val="006231E1"/>
    <w:rsid w:val="0062332E"/>
    <w:rsid w:val="00623597"/>
    <w:rsid w:val="00624043"/>
    <w:rsid w:val="006242C1"/>
    <w:rsid w:val="006249C2"/>
    <w:rsid w:val="00624B0A"/>
    <w:rsid w:val="006252CD"/>
    <w:rsid w:val="00626607"/>
    <w:rsid w:val="00626E34"/>
    <w:rsid w:val="0062722D"/>
    <w:rsid w:val="00627363"/>
    <w:rsid w:val="00627591"/>
    <w:rsid w:val="006300D9"/>
    <w:rsid w:val="0063071E"/>
    <w:rsid w:val="00631695"/>
    <w:rsid w:val="00632BB2"/>
    <w:rsid w:val="00632D85"/>
    <w:rsid w:val="00632D8A"/>
    <w:rsid w:val="00633669"/>
    <w:rsid w:val="00633ACB"/>
    <w:rsid w:val="00633D6B"/>
    <w:rsid w:val="00634565"/>
    <w:rsid w:val="0063576E"/>
    <w:rsid w:val="00635F2A"/>
    <w:rsid w:val="00636B1E"/>
    <w:rsid w:val="0063739B"/>
    <w:rsid w:val="00637560"/>
    <w:rsid w:val="00640AC6"/>
    <w:rsid w:val="006410E8"/>
    <w:rsid w:val="00641139"/>
    <w:rsid w:val="0064129A"/>
    <w:rsid w:val="006414F4"/>
    <w:rsid w:val="006416E5"/>
    <w:rsid w:val="00642505"/>
    <w:rsid w:val="00642E86"/>
    <w:rsid w:val="00642ECE"/>
    <w:rsid w:val="00642F3E"/>
    <w:rsid w:val="006449D9"/>
    <w:rsid w:val="0064528E"/>
    <w:rsid w:val="00646F87"/>
    <w:rsid w:val="00647904"/>
    <w:rsid w:val="0065035E"/>
    <w:rsid w:val="00651547"/>
    <w:rsid w:val="006521E4"/>
    <w:rsid w:val="006524AF"/>
    <w:rsid w:val="00653527"/>
    <w:rsid w:val="0065359C"/>
    <w:rsid w:val="00653CF9"/>
    <w:rsid w:val="00653E8B"/>
    <w:rsid w:val="00655248"/>
    <w:rsid w:val="00655373"/>
    <w:rsid w:val="00655DE8"/>
    <w:rsid w:val="00656028"/>
    <w:rsid w:val="0065745A"/>
    <w:rsid w:val="006613B5"/>
    <w:rsid w:val="00662D70"/>
    <w:rsid w:val="006634B2"/>
    <w:rsid w:val="00663B4B"/>
    <w:rsid w:val="006646D6"/>
    <w:rsid w:val="00664D9C"/>
    <w:rsid w:val="00665067"/>
    <w:rsid w:val="00665B4C"/>
    <w:rsid w:val="00666602"/>
    <w:rsid w:val="006669F7"/>
    <w:rsid w:val="00666F2C"/>
    <w:rsid w:val="0067014E"/>
    <w:rsid w:val="0067074D"/>
    <w:rsid w:val="006710C7"/>
    <w:rsid w:val="006731E9"/>
    <w:rsid w:val="0067354A"/>
    <w:rsid w:val="006737CD"/>
    <w:rsid w:val="00673E7B"/>
    <w:rsid w:val="0067421B"/>
    <w:rsid w:val="00674987"/>
    <w:rsid w:val="00674D93"/>
    <w:rsid w:val="00675B5E"/>
    <w:rsid w:val="00675BE0"/>
    <w:rsid w:val="00675C25"/>
    <w:rsid w:val="00675E68"/>
    <w:rsid w:val="00677D77"/>
    <w:rsid w:val="006800E6"/>
    <w:rsid w:val="006801C5"/>
    <w:rsid w:val="00680B94"/>
    <w:rsid w:val="00681EC2"/>
    <w:rsid w:val="00681F20"/>
    <w:rsid w:val="00681FB2"/>
    <w:rsid w:val="00682163"/>
    <w:rsid w:val="006825FC"/>
    <w:rsid w:val="00682D43"/>
    <w:rsid w:val="00682D7B"/>
    <w:rsid w:val="006845DB"/>
    <w:rsid w:val="00684C95"/>
    <w:rsid w:val="00685947"/>
    <w:rsid w:val="00685DA9"/>
    <w:rsid w:val="00685FF6"/>
    <w:rsid w:val="00686196"/>
    <w:rsid w:val="00686E23"/>
    <w:rsid w:val="00686E95"/>
    <w:rsid w:val="006870D4"/>
    <w:rsid w:val="00687A0B"/>
    <w:rsid w:val="006906F5"/>
    <w:rsid w:val="00690971"/>
    <w:rsid w:val="00690A98"/>
    <w:rsid w:val="00690B6C"/>
    <w:rsid w:val="006911AB"/>
    <w:rsid w:val="006926E1"/>
    <w:rsid w:val="00693099"/>
    <w:rsid w:val="006937CF"/>
    <w:rsid w:val="00694214"/>
    <w:rsid w:val="006944A1"/>
    <w:rsid w:val="00696379"/>
    <w:rsid w:val="00696E09"/>
    <w:rsid w:val="006970D6"/>
    <w:rsid w:val="00697423"/>
    <w:rsid w:val="006979C4"/>
    <w:rsid w:val="006A07D1"/>
    <w:rsid w:val="006A097D"/>
    <w:rsid w:val="006A0ABE"/>
    <w:rsid w:val="006A0D41"/>
    <w:rsid w:val="006A1AFE"/>
    <w:rsid w:val="006A1BEF"/>
    <w:rsid w:val="006A1C16"/>
    <w:rsid w:val="006A3123"/>
    <w:rsid w:val="006A3507"/>
    <w:rsid w:val="006A3F45"/>
    <w:rsid w:val="006A4208"/>
    <w:rsid w:val="006A641F"/>
    <w:rsid w:val="006A66CA"/>
    <w:rsid w:val="006A68E7"/>
    <w:rsid w:val="006B00B0"/>
    <w:rsid w:val="006B0278"/>
    <w:rsid w:val="006B0C1F"/>
    <w:rsid w:val="006B0C90"/>
    <w:rsid w:val="006B0FAE"/>
    <w:rsid w:val="006B1431"/>
    <w:rsid w:val="006B1451"/>
    <w:rsid w:val="006B193B"/>
    <w:rsid w:val="006B2A6A"/>
    <w:rsid w:val="006B42B0"/>
    <w:rsid w:val="006B4D59"/>
    <w:rsid w:val="006B5A55"/>
    <w:rsid w:val="006B6146"/>
    <w:rsid w:val="006B6735"/>
    <w:rsid w:val="006B6B91"/>
    <w:rsid w:val="006B6CF2"/>
    <w:rsid w:val="006B6D79"/>
    <w:rsid w:val="006C0179"/>
    <w:rsid w:val="006C19E4"/>
    <w:rsid w:val="006C1B39"/>
    <w:rsid w:val="006C2DC7"/>
    <w:rsid w:val="006C2DFE"/>
    <w:rsid w:val="006C2E41"/>
    <w:rsid w:val="006C2E42"/>
    <w:rsid w:val="006C3935"/>
    <w:rsid w:val="006C3A28"/>
    <w:rsid w:val="006C3A36"/>
    <w:rsid w:val="006C4768"/>
    <w:rsid w:val="006C5403"/>
    <w:rsid w:val="006C59D4"/>
    <w:rsid w:val="006C5A1B"/>
    <w:rsid w:val="006C6C01"/>
    <w:rsid w:val="006C7675"/>
    <w:rsid w:val="006D0805"/>
    <w:rsid w:val="006D0892"/>
    <w:rsid w:val="006D0B83"/>
    <w:rsid w:val="006D2145"/>
    <w:rsid w:val="006D274F"/>
    <w:rsid w:val="006D30C7"/>
    <w:rsid w:val="006D3DC5"/>
    <w:rsid w:val="006D42E4"/>
    <w:rsid w:val="006D44F3"/>
    <w:rsid w:val="006D495F"/>
    <w:rsid w:val="006D4D2C"/>
    <w:rsid w:val="006D5722"/>
    <w:rsid w:val="006D6524"/>
    <w:rsid w:val="006D6E85"/>
    <w:rsid w:val="006D745F"/>
    <w:rsid w:val="006D77BC"/>
    <w:rsid w:val="006E1603"/>
    <w:rsid w:val="006E247A"/>
    <w:rsid w:val="006E3065"/>
    <w:rsid w:val="006E3182"/>
    <w:rsid w:val="006E319F"/>
    <w:rsid w:val="006E3825"/>
    <w:rsid w:val="006E3A8A"/>
    <w:rsid w:val="006E602E"/>
    <w:rsid w:val="006E6348"/>
    <w:rsid w:val="006E698E"/>
    <w:rsid w:val="006E6CDB"/>
    <w:rsid w:val="006E7FB1"/>
    <w:rsid w:val="006F0045"/>
    <w:rsid w:val="006F0094"/>
    <w:rsid w:val="006F0674"/>
    <w:rsid w:val="006F0BAD"/>
    <w:rsid w:val="006F1178"/>
    <w:rsid w:val="006F19A7"/>
    <w:rsid w:val="006F1E0C"/>
    <w:rsid w:val="006F32EB"/>
    <w:rsid w:val="006F39F8"/>
    <w:rsid w:val="006F4129"/>
    <w:rsid w:val="006F4840"/>
    <w:rsid w:val="006F53C3"/>
    <w:rsid w:val="006F5C38"/>
    <w:rsid w:val="006F63BA"/>
    <w:rsid w:val="006F6CAD"/>
    <w:rsid w:val="006F76D4"/>
    <w:rsid w:val="006F7D9F"/>
    <w:rsid w:val="00700445"/>
    <w:rsid w:val="00700BFA"/>
    <w:rsid w:val="007034D1"/>
    <w:rsid w:val="00703DB4"/>
    <w:rsid w:val="00704227"/>
    <w:rsid w:val="00704BE3"/>
    <w:rsid w:val="00704D5C"/>
    <w:rsid w:val="0071002E"/>
    <w:rsid w:val="00710924"/>
    <w:rsid w:val="0071096C"/>
    <w:rsid w:val="00712586"/>
    <w:rsid w:val="00713BC0"/>
    <w:rsid w:val="0071484B"/>
    <w:rsid w:val="007149E6"/>
    <w:rsid w:val="00716895"/>
    <w:rsid w:val="00716903"/>
    <w:rsid w:val="007179E7"/>
    <w:rsid w:val="00717B15"/>
    <w:rsid w:val="007212ED"/>
    <w:rsid w:val="00721787"/>
    <w:rsid w:val="00721E01"/>
    <w:rsid w:val="00722F50"/>
    <w:rsid w:val="00723C00"/>
    <w:rsid w:val="00723CAE"/>
    <w:rsid w:val="007242F4"/>
    <w:rsid w:val="0072539C"/>
    <w:rsid w:val="00725940"/>
    <w:rsid w:val="00725FA5"/>
    <w:rsid w:val="00726275"/>
    <w:rsid w:val="00727A7A"/>
    <w:rsid w:val="007307B6"/>
    <w:rsid w:val="007308DD"/>
    <w:rsid w:val="00730FA6"/>
    <w:rsid w:val="00731313"/>
    <w:rsid w:val="0073131D"/>
    <w:rsid w:val="00731BB2"/>
    <w:rsid w:val="00731C4C"/>
    <w:rsid w:val="00732077"/>
    <w:rsid w:val="00732287"/>
    <w:rsid w:val="0073336E"/>
    <w:rsid w:val="00733E95"/>
    <w:rsid w:val="00733FEF"/>
    <w:rsid w:val="0073554B"/>
    <w:rsid w:val="00735A3B"/>
    <w:rsid w:val="00735BEE"/>
    <w:rsid w:val="00735D39"/>
    <w:rsid w:val="00735E71"/>
    <w:rsid w:val="00736539"/>
    <w:rsid w:val="007367E5"/>
    <w:rsid w:val="00736F4C"/>
    <w:rsid w:val="0073727C"/>
    <w:rsid w:val="00737C52"/>
    <w:rsid w:val="0074069F"/>
    <w:rsid w:val="007407B6"/>
    <w:rsid w:val="00740AF4"/>
    <w:rsid w:val="00740C89"/>
    <w:rsid w:val="0074110F"/>
    <w:rsid w:val="00741BCE"/>
    <w:rsid w:val="00743C71"/>
    <w:rsid w:val="007459BA"/>
    <w:rsid w:val="00745F0D"/>
    <w:rsid w:val="00746041"/>
    <w:rsid w:val="00746141"/>
    <w:rsid w:val="0074643F"/>
    <w:rsid w:val="00746B36"/>
    <w:rsid w:val="007478B0"/>
    <w:rsid w:val="00747E4F"/>
    <w:rsid w:val="0075083F"/>
    <w:rsid w:val="00751248"/>
    <w:rsid w:val="0075169D"/>
    <w:rsid w:val="007525E5"/>
    <w:rsid w:val="00753CC3"/>
    <w:rsid w:val="00754357"/>
    <w:rsid w:val="00754497"/>
    <w:rsid w:val="007547DA"/>
    <w:rsid w:val="00754816"/>
    <w:rsid w:val="00754910"/>
    <w:rsid w:val="007549BE"/>
    <w:rsid w:val="00754D67"/>
    <w:rsid w:val="00754F6D"/>
    <w:rsid w:val="007558DA"/>
    <w:rsid w:val="00756899"/>
    <w:rsid w:val="0075773C"/>
    <w:rsid w:val="007605A3"/>
    <w:rsid w:val="00760720"/>
    <w:rsid w:val="007609AD"/>
    <w:rsid w:val="00760BA1"/>
    <w:rsid w:val="0076125E"/>
    <w:rsid w:val="0076161D"/>
    <w:rsid w:val="00763E12"/>
    <w:rsid w:val="00764BC0"/>
    <w:rsid w:val="00765464"/>
    <w:rsid w:val="0076571B"/>
    <w:rsid w:val="00766439"/>
    <w:rsid w:val="00766753"/>
    <w:rsid w:val="007675A9"/>
    <w:rsid w:val="00767B56"/>
    <w:rsid w:val="00767CF8"/>
    <w:rsid w:val="00770AD1"/>
    <w:rsid w:val="00770C76"/>
    <w:rsid w:val="00770D04"/>
    <w:rsid w:val="00770D90"/>
    <w:rsid w:val="00770E1B"/>
    <w:rsid w:val="00771428"/>
    <w:rsid w:val="00771435"/>
    <w:rsid w:val="00772263"/>
    <w:rsid w:val="00772325"/>
    <w:rsid w:val="00772523"/>
    <w:rsid w:val="007736DE"/>
    <w:rsid w:val="007745DD"/>
    <w:rsid w:val="007751AE"/>
    <w:rsid w:val="00775634"/>
    <w:rsid w:val="00775C02"/>
    <w:rsid w:val="00775ECB"/>
    <w:rsid w:val="00775FAB"/>
    <w:rsid w:val="0077679E"/>
    <w:rsid w:val="007769F8"/>
    <w:rsid w:val="00776AED"/>
    <w:rsid w:val="00776C80"/>
    <w:rsid w:val="00776F6C"/>
    <w:rsid w:val="007774F1"/>
    <w:rsid w:val="00777F7B"/>
    <w:rsid w:val="00780D90"/>
    <w:rsid w:val="00781F3D"/>
    <w:rsid w:val="0078205E"/>
    <w:rsid w:val="007835A4"/>
    <w:rsid w:val="00783A41"/>
    <w:rsid w:val="007847CD"/>
    <w:rsid w:val="0078526B"/>
    <w:rsid w:val="007856CD"/>
    <w:rsid w:val="00785F5D"/>
    <w:rsid w:val="00785FCF"/>
    <w:rsid w:val="00786610"/>
    <w:rsid w:val="00787CD0"/>
    <w:rsid w:val="00790BA3"/>
    <w:rsid w:val="00790F5C"/>
    <w:rsid w:val="007910D6"/>
    <w:rsid w:val="00791412"/>
    <w:rsid w:val="0079175F"/>
    <w:rsid w:val="007918DC"/>
    <w:rsid w:val="00792078"/>
    <w:rsid w:val="007928D0"/>
    <w:rsid w:val="007929F4"/>
    <w:rsid w:val="00792F06"/>
    <w:rsid w:val="00794512"/>
    <w:rsid w:val="0079539A"/>
    <w:rsid w:val="007957E0"/>
    <w:rsid w:val="00795BBF"/>
    <w:rsid w:val="00797782"/>
    <w:rsid w:val="007A0292"/>
    <w:rsid w:val="007A0556"/>
    <w:rsid w:val="007A0B0E"/>
    <w:rsid w:val="007A28F1"/>
    <w:rsid w:val="007A2A74"/>
    <w:rsid w:val="007A31E4"/>
    <w:rsid w:val="007A343F"/>
    <w:rsid w:val="007A43FF"/>
    <w:rsid w:val="007A44BB"/>
    <w:rsid w:val="007A4F28"/>
    <w:rsid w:val="007A521D"/>
    <w:rsid w:val="007A7C27"/>
    <w:rsid w:val="007B00A7"/>
    <w:rsid w:val="007B18A6"/>
    <w:rsid w:val="007B2267"/>
    <w:rsid w:val="007B25B0"/>
    <w:rsid w:val="007B29B9"/>
    <w:rsid w:val="007B30DB"/>
    <w:rsid w:val="007B325F"/>
    <w:rsid w:val="007B39B4"/>
    <w:rsid w:val="007B3F87"/>
    <w:rsid w:val="007B40C2"/>
    <w:rsid w:val="007B4E55"/>
    <w:rsid w:val="007B5099"/>
    <w:rsid w:val="007B5A87"/>
    <w:rsid w:val="007B6899"/>
    <w:rsid w:val="007B7067"/>
    <w:rsid w:val="007B70A9"/>
    <w:rsid w:val="007B7CCB"/>
    <w:rsid w:val="007C0FFE"/>
    <w:rsid w:val="007C2B09"/>
    <w:rsid w:val="007C38FE"/>
    <w:rsid w:val="007C404D"/>
    <w:rsid w:val="007C4BCA"/>
    <w:rsid w:val="007C4D55"/>
    <w:rsid w:val="007C4DEB"/>
    <w:rsid w:val="007C52D9"/>
    <w:rsid w:val="007C5B7B"/>
    <w:rsid w:val="007C65B6"/>
    <w:rsid w:val="007D0A16"/>
    <w:rsid w:val="007D1226"/>
    <w:rsid w:val="007D1C7E"/>
    <w:rsid w:val="007D27BD"/>
    <w:rsid w:val="007D2D5F"/>
    <w:rsid w:val="007D329D"/>
    <w:rsid w:val="007D3782"/>
    <w:rsid w:val="007D4139"/>
    <w:rsid w:val="007D5CA5"/>
    <w:rsid w:val="007D66BB"/>
    <w:rsid w:val="007D7BFA"/>
    <w:rsid w:val="007D7F44"/>
    <w:rsid w:val="007D7FFD"/>
    <w:rsid w:val="007E0440"/>
    <w:rsid w:val="007E0A9D"/>
    <w:rsid w:val="007E0E18"/>
    <w:rsid w:val="007E190D"/>
    <w:rsid w:val="007E1A91"/>
    <w:rsid w:val="007E2496"/>
    <w:rsid w:val="007E271D"/>
    <w:rsid w:val="007E3089"/>
    <w:rsid w:val="007E3E69"/>
    <w:rsid w:val="007E4471"/>
    <w:rsid w:val="007E4540"/>
    <w:rsid w:val="007E45E2"/>
    <w:rsid w:val="007E480E"/>
    <w:rsid w:val="007E6579"/>
    <w:rsid w:val="007E66E6"/>
    <w:rsid w:val="007E6F6A"/>
    <w:rsid w:val="007E7270"/>
    <w:rsid w:val="007E7409"/>
    <w:rsid w:val="007E7782"/>
    <w:rsid w:val="007F07D2"/>
    <w:rsid w:val="007F09C0"/>
    <w:rsid w:val="007F1010"/>
    <w:rsid w:val="007F2725"/>
    <w:rsid w:val="007F2D54"/>
    <w:rsid w:val="007F2DBE"/>
    <w:rsid w:val="007F4924"/>
    <w:rsid w:val="007F4D8C"/>
    <w:rsid w:val="007F4E49"/>
    <w:rsid w:val="007F5100"/>
    <w:rsid w:val="007F58BC"/>
    <w:rsid w:val="007F5E71"/>
    <w:rsid w:val="007F63D6"/>
    <w:rsid w:val="007F6F15"/>
    <w:rsid w:val="007F7427"/>
    <w:rsid w:val="007F745F"/>
    <w:rsid w:val="007F76BC"/>
    <w:rsid w:val="008005C2"/>
    <w:rsid w:val="00800E58"/>
    <w:rsid w:val="0080230A"/>
    <w:rsid w:val="008028F7"/>
    <w:rsid w:val="00803791"/>
    <w:rsid w:val="0080444B"/>
    <w:rsid w:val="008053A4"/>
    <w:rsid w:val="00805549"/>
    <w:rsid w:val="008071B8"/>
    <w:rsid w:val="0080765F"/>
    <w:rsid w:val="00807E11"/>
    <w:rsid w:val="00810BB5"/>
    <w:rsid w:val="008111C8"/>
    <w:rsid w:val="008119B8"/>
    <w:rsid w:val="00812427"/>
    <w:rsid w:val="00812454"/>
    <w:rsid w:val="008129BD"/>
    <w:rsid w:val="008149BB"/>
    <w:rsid w:val="00814C18"/>
    <w:rsid w:val="00815377"/>
    <w:rsid w:val="0081562F"/>
    <w:rsid w:val="00815738"/>
    <w:rsid w:val="00815BE1"/>
    <w:rsid w:val="00815BFE"/>
    <w:rsid w:val="008176C2"/>
    <w:rsid w:val="0082064B"/>
    <w:rsid w:val="0082189F"/>
    <w:rsid w:val="0082196E"/>
    <w:rsid w:val="00821E69"/>
    <w:rsid w:val="008220F7"/>
    <w:rsid w:val="00822459"/>
    <w:rsid w:val="00822672"/>
    <w:rsid w:val="0082564A"/>
    <w:rsid w:val="00825805"/>
    <w:rsid w:val="00826CD1"/>
    <w:rsid w:val="008319FD"/>
    <w:rsid w:val="00831ABF"/>
    <w:rsid w:val="00832EE7"/>
    <w:rsid w:val="008336F7"/>
    <w:rsid w:val="008339DB"/>
    <w:rsid w:val="00833D24"/>
    <w:rsid w:val="0083418A"/>
    <w:rsid w:val="00834AC8"/>
    <w:rsid w:val="00834B01"/>
    <w:rsid w:val="00834EE7"/>
    <w:rsid w:val="00835BDE"/>
    <w:rsid w:val="00835E43"/>
    <w:rsid w:val="00835FED"/>
    <w:rsid w:val="008373F6"/>
    <w:rsid w:val="008374AA"/>
    <w:rsid w:val="00837774"/>
    <w:rsid w:val="008379D1"/>
    <w:rsid w:val="00837E4F"/>
    <w:rsid w:val="00840671"/>
    <w:rsid w:val="00840705"/>
    <w:rsid w:val="008421CF"/>
    <w:rsid w:val="0084246E"/>
    <w:rsid w:val="0084255C"/>
    <w:rsid w:val="008425BE"/>
    <w:rsid w:val="00842CC5"/>
    <w:rsid w:val="00842CDF"/>
    <w:rsid w:val="00842E77"/>
    <w:rsid w:val="0084311C"/>
    <w:rsid w:val="008436DE"/>
    <w:rsid w:val="0084392D"/>
    <w:rsid w:val="00843C0C"/>
    <w:rsid w:val="00843DBD"/>
    <w:rsid w:val="0084475A"/>
    <w:rsid w:val="0084680B"/>
    <w:rsid w:val="0084745C"/>
    <w:rsid w:val="00847487"/>
    <w:rsid w:val="00847A5B"/>
    <w:rsid w:val="008500FD"/>
    <w:rsid w:val="008507F7"/>
    <w:rsid w:val="00850E15"/>
    <w:rsid w:val="00851B23"/>
    <w:rsid w:val="008521D0"/>
    <w:rsid w:val="0085234B"/>
    <w:rsid w:val="008523E1"/>
    <w:rsid w:val="00852840"/>
    <w:rsid w:val="00852CE7"/>
    <w:rsid w:val="00853029"/>
    <w:rsid w:val="0085342F"/>
    <w:rsid w:val="008544CA"/>
    <w:rsid w:val="008546C0"/>
    <w:rsid w:val="008547C3"/>
    <w:rsid w:val="00855091"/>
    <w:rsid w:val="008556ED"/>
    <w:rsid w:val="00855EB3"/>
    <w:rsid w:val="00856314"/>
    <w:rsid w:val="008564F4"/>
    <w:rsid w:val="008577D9"/>
    <w:rsid w:val="0085780B"/>
    <w:rsid w:val="00857BF6"/>
    <w:rsid w:val="008611B2"/>
    <w:rsid w:val="00861470"/>
    <w:rsid w:val="00861960"/>
    <w:rsid w:val="00861F19"/>
    <w:rsid w:val="00862869"/>
    <w:rsid w:val="00862F22"/>
    <w:rsid w:val="008647CF"/>
    <w:rsid w:val="008653CD"/>
    <w:rsid w:val="00866C29"/>
    <w:rsid w:val="00866F4E"/>
    <w:rsid w:val="0086777A"/>
    <w:rsid w:val="0087001F"/>
    <w:rsid w:val="00870D25"/>
    <w:rsid w:val="008710BE"/>
    <w:rsid w:val="00871E49"/>
    <w:rsid w:val="00872799"/>
    <w:rsid w:val="008728E2"/>
    <w:rsid w:val="00873863"/>
    <w:rsid w:val="008741CF"/>
    <w:rsid w:val="00874CB3"/>
    <w:rsid w:val="00874EAF"/>
    <w:rsid w:val="0087582E"/>
    <w:rsid w:val="0087593D"/>
    <w:rsid w:val="008762C1"/>
    <w:rsid w:val="00876382"/>
    <w:rsid w:val="008775E3"/>
    <w:rsid w:val="008809BE"/>
    <w:rsid w:val="008812B1"/>
    <w:rsid w:val="008837F6"/>
    <w:rsid w:val="00883BDF"/>
    <w:rsid w:val="00883E70"/>
    <w:rsid w:val="00887CBD"/>
    <w:rsid w:val="00887CFA"/>
    <w:rsid w:val="0089015C"/>
    <w:rsid w:val="00890947"/>
    <w:rsid w:val="00892D3A"/>
    <w:rsid w:val="00892DFE"/>
    <w:rsid w:val="00893610"/>
    <w:rsid w:val="008937FB"/>
    <w:rsid w:val="0089433F"/>
    <w:rsid w:val="0089447F"/>
    <w:rsid w:val="00896AF7"/>
    <w:rsid w:val="0089747E"/>
    <w:rsid w:val="008A0CF9"/>
    <w:rsid w:val="008A2082"/>
    <w:rsid w:val="008A237F"/>
    <w:rsid w:val="008A288E"/>
    <w:rsid w:val="008A2DEA"/>
    <w:rsid w:val="008A31D6"/>
    <w:rsid w:val="008A3CBE"/>
    <w:rsid w:val="008A3FEB"/>
    <w:rsid w:val="008A5231"/>
    <w:rsid w:val="008A6B39"/>
    <w:rsid w:val="008B0BC2"/>
    <w:rsid w:val="008B164E"/>
    <w:rsid w:val="008B1EAF"/>
    <w:rsid w:val="008B3090"/>
    <w:rsid w:val="008B359D"/>
    <w:rsid w:val="008B3D3B"/>
    <w:rsid w:val="008B3F2A"/>
    <w:rsid w:val="008B485A"/>
    <w:rsid w:val="008B4DB5"/>
    <w:rsid w:val="008B5295"/>
    <w:rsid w:val="008B5389"/>
    <w:rsid w:val="008B5432"/>
    <w:rsid w:val="008B5464"/>
    <w:rsid w:val="008B6484"/>
    <w:rsid w:val="008B6AE0"/>
    <w:rsid w:val="008C0A38"/>
    <w:rsid w:val="008C0D9C"/>
    <w:rsid w:val="008C1355"/>
    <w:rsid w:val="008C15CF"/>
    <w:rsid w:val="008C2373"/>
    <w:rsid w:val="008C294E"/>
    <w:rsid w:val="008C38DF"/>
    <w:rsid w:val="008C3BBC"/>
    <w:rsid w:val="008C4C80"/>
    <w:rsid w:val="008C4D05"/>
    <w:rsid w:val="008C5274"/>
    <w:rsid w:val="008C54DA"/>
    <w:rsid w:val="008C5800"/>
    <w:rsid w:val="008C7352"/>
    <w:rsid w:val="008C76D6"/>
    <w:rsid w:val="008C7B69"/>
    <w:rsid w:val="008D01BE"/>
    <w:rsid w:val="008D0443"/>
    <w:rsid w:val="008D0935"/>
    <w:rsid w:val="008D0B77"/>
    <w:rsid w:val="008D0DDA"/>
    <w:rsid w:val="008D0FC7"/>
    <w:rsid w:val="008D10C8"/>
    <w:rsid w:val="008D110B"/>
    <w:rsid w:val="008D14DE"/>
    <w:rsid w:val="008D15CF"/>
    <w:rsid w:val="008D26BA"/>
    <w:rsid w:val="008D3303"/>
    <w:rsid w:val="008D37CD"/>
    <w:rsid w:val="008D3B1E"/>
    <w:rsid w:val="008D59A5"/>
    <w:rsid w:val="008D5CBA"/>
    <w:rsid w:val="008D610B"/>
    <w:rsid w:val="008D6277"/>
    <w:rsid w:val="008D62E4"/>
    <w:rsid w:val="008D700A"/>
    <w:rsid w:val="008D7CEE"/>
    <w:rsid w:val="008D7F06"/>
    <w:rsid w:val="008E0877"/>
    <w:rsid w:val="008E08E7"/>
    <w:rsid w:val="008E18B0"/>
    <w:rsid w:val="008E424C"/>
    <w:rsid w:val="008E4393"/>
    <w:rsid w:val="008E4546"/>
    <w:rsid w:val="008E6044"/>
    <w:rsid w:val="008E6131"/>
    <w:rsid w:val="008E6508"/>
    <w:rsid w:val="008E7B86"/>
    <w:rsid w:val="008E7D5C"/>
    <w:rsid w:val="008F07F1"/>
    <w:rsid w:val="008F092F"/>
    <w:rsid w:val="008F11CB"/>
    <w:rsid w:val="008F1388"/>
    <w:rsid w:val="008F1477"/>
    <w:rsid w:val="008F16B6"/>
    <w:rsid w:val="008F1B26"/>
    <w:rsid w:val="008F1EBE"/>
    <w:rsid w:val="008F29D4"/>
    <w:rsid w:val="008F2B5C"/>
    <w:rsid w:val="008F3191"/>
    <w:rsid w:val="008F3609"/>
    <w:rsid w:val="008F38AF"/>
    <w:rsid w:val="008F3A4D"/>
    <w:rsid w:val="008F69AE"/>
    <w:rsid w:val="008F6B5B"/>
    <w:rsid w:val="008F70C8"/>
    <w:rsid w:val="008F7526"/>
    <w:rsid w:val="008F75F7"/>
    <w:rsid w:val="008F7993"/>
    <w:rsid w:val="008F7CD5"/>
    <w:rsid w:val="009006DB"/>
    <w:rsid w:val="00900A6A"/>
    <w:rsid w:val="00900A6F"/>
    <w:rsid w:val="00900A90"/>
    <w:rsid w:val="00900E0B"/>
    <w:rsid w:val="009017C6"/>
    <w:rsid w:val="009024BA"/>
    <w:rsid w:val="009024CA"/>
    <w:rsid w:val="00903591"/>
    <w:rsid w:val="00905D3E"/>
    <w:rsid w:val="00906175"/>
    <w:rsid w:val="009062C0"/>
    <w:rsid w:val="009069F2"/>
    <w:rsid w:val="00910BCF"/>
    <w:rsid w:val="00911DBD"/>
    <w:rsid w:val="00911FDF"/>
    <w:rsid w:val="009127E3"/>
    <w:rsid w:val="0091393F"/>
    <w:rsid w:val="00913E7B"/>
    <w:rsid w:val="00914135"/>
    <w:rsid w:val="009144A7"/>
    <w:rsid w:val="009151DE"/>
    <w:rsid w:val="00915898"/>
    <w:rsid w:val="00915E1A"/>
    <w:rsid w:val="009161B2"/>
    <w:rsid w:val="009163C9"/>
    <w:rsid w:val="009169A0"/>
    <w:rsid w:val="00920293"/>
    <w:rsid w:val="00921A73"/>
    <w:rsid w:val="00921AA7"/>
    <w:rsid w:val="00921EF1"/>
    <w:rsid w:val="00921FA4"/>
    <w:rsid w:val="00922841"/>
    <w:rsid w:val="00925902"/>
    <w:rsid w:val="00927608"/>
    <w:rsid w:val="00927EF3"/>
    <w:rsid w:val="00931110"/>
    <w:rsid w:val="009315CE"/>
    <w:rsid w:val="00931AC3"/>
    <w:rsid w:val="00931CEE"/>
    <w:rsid w:val="0093207F"/>
    <w:rsid w:val="00932239"/>
    <w:rsid w:val="00932D8A"/>
    <w:rsid w:val="00932DF1"/>
    <w:rsid w:val="009330AD"/>
    <w:rsid w:val="00933F3D"/>
    <w:rsid w:val="009347C8"/>
    <w:rsid w:val="00934DDF"/>
    <w:rsid w:val="00935843"/>
    <w:rsid w:val="00935DBA"/>
    <w:rsid w:val="00936682"/>
    <w:rsid w:val="0094039B"/>
    <w:rsid w:val="00940BBA"/>
    <w:rsid w:val="00940E6D"/>
    <w:rsid w:val="00941348"/>
    <w:rsid w:val="00941BDD"/>
    <w:rsid w:val="00942B57"/>
    <w:rsid w:val="00942CEF"/>
    <w:rsid w:val="00942EC6"/>
    <w:rsid w:val="00943B99"/>
    <w:rsid w:val="00943BE3"/>
    <w:rsid w:val="00945D5E"/>
    <w:rsid w:val="00945F60"/>
    <w:rsid w:val="00946901"/>
    <w:rsid w:val="00950418"/>
    <w:rsid w:val="00950605"/>
    <w:rsid w:val="0095066E"/>
    <w:rsid w:val="00950F63"/>
    <w:rsid w:val="0095124E"/>
    <w:rsid w:val="00952458"/>
    <w:rsid w:val="00952C8E"/>
    <w:rsid w:val="009544F7"/>
    <w:rsid w:val="00956084"/>
    <w:rsid w:val="00956190"/>
    <w:rsid w:val="009563AB"/>
    <w:rsid w:val="009563F1"/>
    <w:rsid w:val="009567EF"/>
    <w:rsid w:val="009577AB"/>
    <w:rsid w:val="00960292"/>
    <w:rsid w:val="00960675"/>
    <w:rsid w:val="009607BB"/>
    <w:rsid w:val="00961803"/>
    <w:rsid w:val="0096183E"/>
    <w:rsid w:val="00961D2E"/>
    <w:rsid w:val="00963533"/>
    <w:rsid w:val="00963863"/>
    <w:rsid w:val="00965CEE"/>
    <w:rsid w:val="00967BCA"/>
    <w:rsid w:val="00967E7D"/>
    <w:rsid w:val="00970E45"/>
    <w:rsid w:val="00970FA1"/>
    <w:rsid w:val="00971500"/>
    <w:rsid w:val="009717C1"/>
    <w:rsid w:val="00972063"/>
    <w:rsid w:val="00972153"/>
    <w:rsid w:val="0097232E"/>
    <w:rsid w:val="009723E0"/>
    <w:rsid w:val="0097285A"/>
    <w:rsid w:val="009728FC"/>
    <w:rsid w:val="009729E5"/>
    <w:rsid w:val="0097343B"/>
    <w:rsid w:val="00973633"/>
    <w:rsid w:val="00973721"/>
    <w:rsid w:val="00973E59"/>
    <w:rsid w:val="009745E6"/>
    <w:rsid w:val="0097464C"/>
    <w:rsid w:val="009747F2"/>
    <w:rsid w:val="00974B33"/>
    <w:rsid w:val="00975435"/>
    <w:rsid w:val="00975B61"/>
    <w:rsid w:val="00975D23"/>
    <w:rsid w:val="00975FF7"/>
    <w:rsid w:val="00976BB7"/>
    <w:rsid w:val="00977A25"/>
    <w:rsid w:val="00977D5C"/>
    <w:rsid w:val="009801C5"/>
    <w:rsid w:val="00980229"/>
    <w:rsid w:val="00980EDE"/>
    <w:rsid w:val="00980FEF"/>
    <w:rsid w:val="00981064"/>
    <w:rsid w:val="009811F7"/>
    <w:rsid w:val="009818BB"/>
    <w:rsid w:val="00981B07"/>
    <w:rsid w:val="00981D1D"/>
    <w:rsid w:val="00982D9A"/>
    <w:rsid w:val="0098364E"/>
    <w:rsid w:val="00984714"/>
    <w:rsid w:val="009849AB"/>
    <w:rsid w:val="009850C8"/>
    <w:rsid w:val="009867C9"/>
    <w:rsid w:val="00986D44"/>
    <w:rsid w:val="009879CF"/>
    <w:rsid w:val="00987B48"/>
    <w:rsid w:val="00987E22"/>
    <w:rsid w:val="009907E3"/>
    <w:rsid w:val="00990FD0"/>
    <w:rsid w:val="0099265E"/>
    <w:rsid w:val="00993395"/>
    <w:rsid w:val="00993CA9"/>
    <w:rsid w:val="00994262"/>
    <w:rsid w:val="00994D5E"/>
    <w:rsid w:val="00994F17"/>
    <w:rsid w:val="009954C1"/>
    <w:rsid w:val="00995E4A"/>
    <w:rsid w:val="00996100"/>
    <w:rsid w:val="00996F9E"/>
    <w:rsid w:val="00997B72"/>
    <w:rsid w:val="00997BCF"/>
    <w:rsid w:val="009A0ED0"/>
    <w:rsid w:val="009A1435"/>
    <w:rsid w:val="009A1483"/>
    <w:rsid w:val="009A1CB2"/>
    <w:rsid w:val="009A3575"/>
    <w:rsid w:val="009A3FA9"/>
    <w:rsid w:val="009A520B"/>
    <w:rsid w:val="009A54C4"/>
    <w:rsid w:val="009A5E0D"/>
    <w:rsid w:val="009A6914"/>
    <w:rsid w:val="009A6F09"/>
    <w:rsid w:val="009A7831"/>
    <w:rsid w:val="009A7B09"/>
    <w:rsid w:val="009A7EE6"/>
    <w:rsid w:val="009B09DE"/>
    <w:rsid w:val="009B0CC4"/>
    <w:rsid w:val="009B191D"/>
    <w:rsid w:val="009B1FC7"/>
    <w:rsid w:val="009B2C11"/>
    <w:rsid w:val="009B305A"/>
    <w:rsid w:val="009B364E"/>
    <w:rsid w:val="009B45AD"/>
    <w:rsid w:val="009B4C21"/>
    <w:rsid w:val="009B4F34"/>
    <w:rsid w:val="009B5A66"/>
    <w:rsid w:val="009B5B49"/>
    <w:rsid w:val="009B6230"/>
    <w:rsid w:val="009B6D5B"/>
    <w:rsid w:val="009B7DDE"/>
    <w:rsid w:val="009C0FB7"/>
    <w:rsid w:val="009C2112"/>
    <w:rsid w:val="009C22E5"/>
    <w:rsid w:val="009C4250"/>
    <w:rsid w:val="009C42DA"/>
    <w:rsid w:val="009C518F"/>
    <w:rsid w:val="009C532F"/>
    <w:rsid w:val="009C5C73"/>
    <w:rsid w:val="009C640B"/>
    <w:rsid w:val="009C6A74"/>
    <w:rsid w:val="009C6CD8"/>
    <w:rsid w:val="009C73B9"/>
    <w:rsid w:val="009D0C5B"/>
    <w:rsid w:val="009D0FA0"/>
    <w:rsid w:val="009D0FDD"/>
    <w:rsid w:val="009D14B3"/>
    <w:rsid w:val="009D1999"/>
    <w:rsid w:val="009D32D9"/>
    <w:rsid w:val="009D3A52"/>
    <w:rsid w:val="009D424E"/>
    <w:rsid w:val="009D5C5C"/>
    <w:rsid w:val="009D5F1B"/>
    <w:rsid w:val="009D5F3A"/>
    <w:rsid w:val="009D684E"/>
    <w:rsid w:val="009D6A24"/>
    <w:rsid w:val="009D6FDF"/>
    <w:rsid w:val="009D7213"/>
    <w:rsid w:val="009D7FDC"/>
    <w:rsid w:val="009E0B45"/>
    <w:rsid w:val="009E0C48"/>
    <w:rsid w:val="009E0ECD"/>
    <w:rsid w:val="009E1CF3"/>
    <w:rsid w:val="009E24A5"/>
    <w:rsid w:val="009E28E4"/>
    <w:rsid w:val="009E3E58"/>
    <w:rsid w:val="009E4062"/>
    <w:rsid w:val="009E4158"/>
    <w:rsid w:val="009E474D"/>
    <w:rsid w:val="009E487D"/>
    <w:rsid w:val="009E50F2"/>
    <w:rsid w:val="009E5544"/>
    <w:rsid w:val="009E5580"/>
    <w:rsid w:val="009E6735"/>
    <w:rsid w:val="009E76C4"/>
    <w:rsid w:val="009E7B9A"/>
    <w:rsid w:val="009F017D"/>
    <w:rsid w:val="009F3998"/>
    <w:rsid w:val="009F5DCA"/>
    <w:rsid w:val="009F6886"/>
    <w:rsid w:val="009F6A0E"/>
    <w:rsid w:val="009F6C75"/>
    <w:rsid w:val="009F71AA"/>
    <w:rsid w:val="009F7641"/>
    <w:rsid w:val="009F765C"/>
    <w:rsid w:val="009F77D2"/>
    <w:rsid w:val="009F7EEA"/>
    <w:rsid w:val="00A00673"/>
    <w:rsid w:val="00A014FD"/>
    <w:rsid w:val="00A019E7"/>
    <w:rsid w:val="00A02008"/>
    <w:rsid w:val="00A02F9A"/>
    <w:rsid w:val="00A03F71"/>
    <w:rsid w:val="00A04122"/>
    <w:rsid w:val="00A0422A"/>
    <w:rsid w:val="00A0461D"/>
    <w:rsid w:val="00A04BB9"/>
    <w:rsid w:val="00A05115"/>
    <w:rsid w:val="00A06181"/>
    <w:rsid w:val="00A06D0E"/>
    <w:rsid w:val="00A06D20"/>
    <w:rsid w:val="00A071D6"/>
    <w:rsid w:val="00A07B04"/>
    <w:rsid w:val="00A1022C"/>
    <w:rsid w:val="00A10488"/>
    <w:rsid w:val="00A12104"/>
    <w:rsid w:val="00A12479"/>
    <w:rsid w:val="00A12620"/>
    <w:rsid w:val="00A1266C"/>
    <w:rsid w:val="00A1351B"/>
    <w:rsid w:val="00A13D8D"/>
    <w:rsid w:val="00A13DF3"/>
    <w:rsid w:val="00A14067"/>
    <w:rsid w:val="00A1561D"/>
    <w:rsid w:val="00A15FE4"/>
    <w:rsid w:val="00A16B99"/>
    <w:rsid w:val="00A17585"/>
    <w:rsid w:val="00A20AFB"/>
    <w:rsid w:val="00A20F83"/>
    <w:rsid w:val="00A21331"/>
    <w:rsid w:val="00A21F72"/>
    <w:rsid w:val="00A22184"/>
    <w:rsid w:val="00A221EA"/>
    <w:rsid w:val="00A22715"/>
    <w:rsid w:val="00A22B0F"/>
    <w:rsid w:val="00A24FCA"/>
    <w:rsid w:val="00A25932"/>
    <w:rsid w:val="00A25D31"/>
    <w:rsid w:val="00A26AA7"/>
    <w:rsid w:val="00A26E2E"/>
    <w:rsid w:val="00A27912"/>
    <w:rsid w:val="00A27E41"/>
    <w:rsid w:val="00A30234"/>
    <w:rsid w:val="00A303E8"/>
    <w:rsid w:val="00A30AD1"/>
    <w:rsid w:val="00A31173"/>
    <w:rsid w:val="00A313E0"/>
    <w:rsid w:val="00A31E4B"/>
    <w:rsid w:val="00A323AE"/>
    <w:rsid w:val="00A341A1"/>
    <w:rsid w:val="00A34FC8"/>
    <w:rsid w:val="00A360FD"/>
    <w:rsid w:val="00A36580"/>
    <w:rsid w:val="00A379CF"/>
    <w:rsid w:val="00A4072A"/>
    <w:rsid w:val="00A41001"/>
    <w:rsid w:val="00A41A0E"/>
    <w:rsid w:val="00A41E7C"/>
    <w:rsid w:val="00A424E1"/>
    <w:rsid w:val="00A426C9"/>
    <w:rsid w:val="00A4318C"/>
    <w:rsid w:val="00A432E9"/>
    <w:rsid w:val="00A43719"/>
    <w:rsid w:val="00A4546F"/>
    <w:rsid w:val="00A466A1"/>
    <w:rsid w:val="00A46BCF"/>
    <w:rsid w:val="00A47023"/>
    <w:rsid w:val="00A479C6"/>
    <w:rsid w:val="00A47FA2"/>
    <w:rsid w:val="00A50675"/>
    <w:rsid w:val="00A51C30"/>
    <w:rsid w:val="00A52B70"/>
    <w:rsid w:val="00A53071"/>
    <w:rsid w:val="00A5329E"/>
    <w:rsid w:val="00A53B55"/>
    <w:rsid w:val="00A54077"/>
    <w:rsid w:val="00A54293"/>
    <w:rsid w:val="00A547F7"/>
    <w:rsid w:val="00A55861"/>
    <w:rsid w:val="00A55946"/>
    <w:rsid w:val="00A56DD7"/>
    <w:rsid w:val="00A5732B"/>
    <w:rsid w:val="00A57577"/>
    <w:rsid w:val="00A57C0E"/>
    <w:rsid w:val="00A607F1"/>
    <w:rsid w:val="00A60A73"/>
    <w:rsid w:val="00A611D6"/>
    <w:rsid w:val="00A61A16"/>
    <w:rsid w:val="00A631AB"/>
    <w:rsid w:val="00A661B1"/>
    <w:rsid w:val="00A66CC7"/>
    <w:rsid w:val="00A67323"/>
    <w:rsid w:val="00A674D1"/>
    <w:rsid w:val="00A67A57"/>
    <w:rsid w:val="00A70335"/>
    <w:rsid w:val="00A705EC"/>
    <w:rsid w:val="00A70FA9"/>
    <w:rsid w:val="00A719E5"/>
    <w:rsid w:val="00A71C3C"/>
    <w:rsid w:val="00A73054"/>
    <w:rsid w:val="00A73389"/>
    <w:rsid w:val="00A735A0"/>
    <w:rsid w:val="00A740F0"/>
    <w:rsid w:val="00A74421"/>
    <w:rsid w:val="00A74FAE"/>
    <w:rsid w:val="00A75A2F"/>
    <w:rsid w:val="00A775DD"/>
    <w:rsid w:val="00A77A52"/>
    <w:rsid w:val="00A8041E"/>
    <w:rsid w:val="00A80C46"/>
    <w:rsid w:val="00A8126C"/>
    <w:rsid w:val="00A81699"/>
    <w:rsid w:val="00A81AF9"/>
    <w:rsid w:val="00A8346D"/>
    <w:rsid w:val="00A840E2"/>
    <w:rsid w:val="00A8529E"/>
    <w:rsid w:val="00A8588F"/>
    <w:rsid w:val="00A8686E"/>
    <w:rsid w:val="00A91761"/>
    <w:rsid w:val="00A91D32"/>
    <w:rsid w:val="00A92172"/>
    <w:rsid w:val="00A926BC"/>
    <w:rsid w:val="00A9332D"/>
    <w:rsid w:val="00A93FE9"/>
    <w:rsid w:val="00A95316"/>
    <w:rsid w:val="00A9555C"/>
    <w:rsid w:val="00A95C05"/>
    <w:rsid w:val="00A96022"/>
    <w:rsid w:val="00A9611B"/>
    <w:rsid w:val="00A965BC"/>
    <w:rsid w:val="00A976A8"/>
    <w:rsid w:val="00AA013B"/>
    <w:rsid w:val="00AA03F3"/>
    <w:rsid w:val="00AA1838"/>
    <w:rsid w:val="00AA1D4B"/>
    <w:rsid w:val="00AA1E6A"/>
    <w:rsid w:val="00AA2782"/>
    <w:rsid w:val="00AA30E9"/>
    <w:rsid w:val="00AA410F"/>
    <w:rsid w:val="00AA42D0"/>
    <w:rsid w:val="00AA76D1"/>
    <w:rsid w:val="00AA7CAC"/>
    <w:rsid w:val="00AB0B90"/>
    <w:rsid w:val="00AB0BEC"/>
    <w:rsid w:val="00AB1366"/>
    <w:rsid w:val="00AB136A"/>
    <w:rsid w:val="00AB1814"/>
    <w:rsid w:val="00AB1C54"/>
    <w:rsid w:val="00AB1D6A"/>
    <w:rsid w:val="00AB268B"/>
    <w:rsid w:val="00AB30AB"/>
    <w:rsid w:val="00AB316D"/>
    <w:rsid w:val="00AB4EAE"/>
    <w:rsid w:val="00AB647F"/>
    <w:rsid w:val="00AB7E11"/>
    <w:rsid w:val="00AC09ED"/>
    <w:rsid w:val="00AC17F0"/>
    <w:rsid w:val="00AC23CB"/>
    <w:rsid w:val="00AC372B"/>
    <w:rsid w:val="00AC3EFF"/>
    <w:rsid w:val="00AC448C"/>
    <w:rsid w:val="00AC5AA9"/>
    <w:rsid w:val="00AC6230"/>
    <w:rsid w:val="00AC62CD"/>
    <w:rsid w:val="00AC748A"/>
    <w:rsid w:val="00AD0A8B"/>
    <w:rsid w:val="00AD0DBB"/>
    <w:rsid w:val="00AD143D"/>
    <w:rsid w:val="00AD15C7"/>
    <w:rsid w:val="00AD2F37"/>
    <w:rsid w:val="00AD2F7C"/>
    <w:rsid w:val="00AD2FE3"/>
    <w:rsid w:val="00AD4019"/>
    <w:rsid w:val="00AD4787"/>
    <w:rsid w:val="00AD5563"/>
    <w:rsid w:val="00AD562E"/>
    <w:rsid w:val="00AD5815"/>
    <w:rsid w:val="00AD61E7"/>
    <w:rsid w:val="00AD6500"/>
    <w:rsid w:val="00AD76E7"/>
    <w:rsid w:val="00AD7781"/>
    <w:rsid w:val="00AD7F66"/>
    <w:rsid w:val="00AE0DD9"/>
    <w:rsid w:val="00AE1513"/>
    <w:rsid w:val="00AE179B"/>
    <w:rsid w:val="00AE1CF7"/>
    <w:rsid w:val="00AE22DD"/>
    <w:rsid w:val="00AE2674"/>
    <w:rsid w:val="00AE28CA"/>
    <w:rsid w:val="00AE309C"/>
    <w:rsid w:val="00AE4D7D"/>
    <w:rsid w:val="00AE626A"/>
    <w:rsid w:val="00AE66A7"/>
    <w:rsid w:val="00AE7047"/>
    <w:rsid w:val="00AE725F"/>
    <w:rsid w:val="00AE772C"/>
    <w:rsid w:val="00AE7848"/>
    <w:rsid w:val="00AF05AC"/>
    <w:rsid w:val="00AF0F2F"/>
    <w:rsid w:val="00AF0F64"/>
    <w:rsid w:val="00AF1325"/>
    <w:rsid w:val="00AF1A6E"/>
    <w:rsid w:val="00AF21EC"/>
    <w:rsid w:val="00AF267A"/>
    <w:rsid w:val="00AF2CC6"/>
    <w:rsid w:val="00AF2CED"/>
    <w:rsid w:val="00AF2DB9"/>
    <w:rsid w:val="00AF5660"/>
    <w:rsid w:val="00AF56CF"/>
    <w:rsid w:val="00AF5A90"/>
    <w:rsid w:val="00AF5E2E"/>
    <w:rsid w:val="00AF694F"/>
    <w:rsid w:val="00AF6D3B"/>
    <w:rsid w:val="00AF7CFA"/>
    <w:rsid w:val="00B00493"/>
    <w:rsid w:val="00B01148"/>
    <w:rsid w:val="00B014E3"/>
    <w:rsid w:val="00B025D0"/>
    <w:rsid w:val="00B0260E"/>
    <w:rsid w:val="00B0337D"/>
    <w:rsid w:val="00B033F4"/>
    <w:rsid w:val="00B03B6B"/>
    <w:rsid w:val="00B03FD1"/>
    <w:rsid w:val="00B0435A"/>
    <w:rsid w:val="00B04844"/>
    <w:rsid w:val="00B0494B"/>
    <w:rsid w:val="00B04A82"/>
    <w:rsid w:val="00B05EE0"/>
    <w:rsid w:val="00B0625B"/>
    <w:rsid w:val="00B07008"/>
    <w:rsid w:val="00B07C7F"/>
    <w:rsid w:val="00B07E99"/>
    <w:rsid w:val="00B1009F"/>
    <w:rsid w:val="00B107FA"/>
    <w:rsid w:val="00B107FF"/>
    <w:rsid w:val="00B10BC5"/>
    <w:rsid w:val="00B111EF"/>
    <w:rsid w:val="00B1131C"/>
    <w:rsid w:val="00B116DB"/>
    <w:rsid w:val="00B119B8"/>
    <w:rsid w:val="00B11B05"/>
    <w:rsid w:val="00B11B1E"/>
    <w:rsid w:val="00B120DF"/>
    <w:rsid w:val="00B12F8E"/>
    <w:rsid w:val="00B1318A"/>
    <w:rsid w:val="00B143C5"/>
    <w:rsid w:val="00B147C2"/>
    <w:rsid w:val="00B15A9B"/>
    <w:rsid w:val="00B15E21"/>
    <w:rsid w:val="00B16802"/>
    <w:rsid w:val="00B16825"/>
    <w:rsid w:val="00B17130"/>
    <w:rsid w:val="00B178C4"/>
    <w:rsid w:val="00B17D02"/>
    <w:rsid w:val="00B17EEB"/>
    <w:rsid w:val="00B200DC"/>
    <w:rsid w:val="00B207B2"/>
    <w:rsid w:val="00B207D1"/>
    <w:rsid w:val="00B20D0F"/>
    <w:rsid w:val="00B22AB4"/>
    <w:rsid w:val="00B22DEC"/>
    <w:rsid w:val="00B22F3F"/>
    <w:rsid w:val="00B23589"/>
    <w:rsid w:val="00B23BFC"/>
    <w:rsid w:val="00B24434"/>
    <w:rsid w:val="00B25440"/>
    <w:rsid w:val="00B2566E"/>
    <w:rsid w:val="00B25970"/>
    <w:rsid w:val="00B25AF3"/>
    <w:rsid w:val="00B263F8"/>
    <w:rsid w:val="00B27778"/>
    <w:rsid w:val="00B30488"/>
    <w:rsid w:val="00B322FB"/>
    <w:rsid w:val="00B32455"/>
    <w:rsid w:val="00B325ED"/>
    <w:rsid w:val="00B34917"/>
    <w:rsid w:val="00B3491A"/>
    <w:rsid w:val="00B353EF"/>
    <w:rsid w:val="00B362D0"/>
    <w:rsid w:val="00B369F6"/>
    <w:rsid w:val="00B36C0B"/>
    <w:rsid w:val="00B37160"/>
    <w:rsid w:val="00B37199"/>
    <w:rsid w:val="00B40350"/>
    <w:rsid w:val="00B40892"/>
    <w:rsid w:val="00B41C84"/>
    <w:rsid w:val="00B41FDD"/>
    <w:rsid w:val="00B426CD"/>
    <w:rsid w:val="00B42F25"/>
    <w:rsid w:val="00B4313E"/>
    <w:rsid w:val="00B43DF5"/>
    <w:rsid w:val="00B43EA5"/>
    <w:rsid w:val="00B45101"/>
    <w:rsid w:val="00B4584C"/>
    <w:rsid w:val="00B4743E"/>
    <w:rsid w:val="00B474E5"/>
    <w:rsid w:val="00B475FF"/>
    <w:rsid w:val="00B4785E"/>
    <w:rsid w:val="00B47B6B"/>
    <w:rsid w:val="00B47FE9"/>
    <w:rsid w:val="00B50144"/>
    <w:rsid w:val="00B503FC"/>
    <w:rsid w:val="00B50DAB"/>
    <w:rsid w:val="00B528BF"/>
    <w:rsid w:val="00B532D4"/>
    <w:rsid w:val="00B53C9A"/>
    <w:rsid w:val="00B549A5"/>
    <w:rsid w:val="00B54D60"/>
    <w:rsid w:val="00B54DF4"/>
    <w:rsid w:val="00B55561"/>
    <w:rsid w:val="00B55DDD"/>
    <w:rsid w:val="00B55E22"/>
    <w:rsid w:val="00B56F56"/>
    <w:rsid w:val="00B573B3"/>
    <w:rsid w:val="00B606DA"/>
    <w:rsid w:val="00B61B58"/>
    <w:rsid w:val="00B6279E"/>
    <w:rsid w:val="00B627C7"/>
    <w:rsid w:val="00B62FA1"/>
    <w:rsid w:val="00B63233"/>
    <w:rsid w:val="00B6371D"/>
    <w:rsid w:val="00B63FC4"/>
    <w:rsid w:val="00B64766"/>
    <w:rsid w:val="00B653EF"/>
    <w:rsid w:val="00B658A8"/>
    <w:rsid w:val="00B65E54"/>
    <w:rsid w:val="00B66B81"/>
    <w:rsid w:val="00B67BB8"/>
    <w:rsid w:val="00B67CAA"/>
    <w:rsid w:val="00B67E66"/>
    <w:rsid w:val="00B70068"/>
    <w:rsid w:val="00B73E83"/>
    <w:rsid w:val="00B755D8"/>
    <w:rsid w:val="00B763A8"/>
    <w:rsid w:val="00B7709C"/>
    <w:rsid w:val="00B7732A"/>
    <w:rsid w:val="00B8048C"/>
    <w:rsid w:val="00B806F5"/>
    <w:rsid w:val="00B81439"/>
    <w:rsid w:val="00B81995"/>
    <w:rsid w:val="00B81CC5"/>
    <w:rsid w:val="00B82325"/>
    <w:rsid w:val="00B823E0"/>
    <w:rsid w:val="00B8322D"/>
    <w:rsid w:val="00B836B3"/>
    <w:rsid w:val="00B8794F"/>
    <w:rsid w:val="00B907AF"/>
    <w:rsid w:val="00B90B3B"/>
    <w:rsid w:val="00B91110"/>
    <w:rsid w:val="00B911B4"/>
    <w:rsid w:val="00B911C2"/>
    <w:rsid w:val="00B923C6"/>
    <w:rsid w:val="00B92C1B"/>
    <w:rsid w:val="00B92FF7"/>
    <w:rsid w:val="00B9383C"/>
    <w:rsid w:val="00B942E6"/>
    <w:rsid w:val="00B95189"/>
    <w:rsid w:val="00B95233"/>
    <w:rsid w:val="00B95488"/>
    <w:rsid w:val="00B9552C"/>
    <w:rsid w:val="00B956C5"/>
    <w:rsid w:val="00B9600B"/>
    <w:rsid w:val="00B965A7"/>
    <w:rsid w:val="00B97D1E"/>
    <w:rsid w:val="00BA0521"/>
    <w:rsid w:val="00BA0D8C"/>
    <w:rsid w:val="00BA182F"/>
    <w:rsid w:val="00BA21FE"/>
    <w:rsid w:val="00BA2876"/>
    <w:rsid w:val="00BA3778"/>
    <w:rsid w:val="00BA602D"/>
    <w:rsid w:val="00BA66A7"/>
    <w:rsid w:val="00BA6BD8"/>
    <w:rsid w:val="00BA72D6"/>
    <w:rsid w:val="00BB0470"/>
    <w:rsid w:val="00BB0DF8"/>
    <w:rsid w:val="00BB201F"/>
    <w:rsid w:val="00BB3DC6"/>
    <w:rsid w:val="00BB452F"/>
    <w:rsid w:val="00BB535A"/>
    <w:rsid w:val="00BB5829"/>
    <w:rsid w:val="00BB61CA"/>
    <w:rsid w:val="00BC01FF"/>
    <w:rsid w:val="00BC028E"/>
    <w:rsid w:val="00BC04FD"/>
    <w:rsid w:val="00BC097C"/>
    <w:rsid w:val="00BC1647"/>
    <w:rsid w:val="00BC1EF0"/>
    <w:rsid w:val="00BC1F15"/>
    <w:rsid w:val="00BC248C"/>
    <w:rsid w:val="00BC29FE"/>
    <w:rsid w:val="00BC2F52"/>
    <w:rsid w:val="00BC3284"/>
    <w:rsid w:val="00BC3CFA"/>
    <w:rsid w:val="00BC3E3E"/>
    <w:rsid w:val="00BC4772"/>
    <w:rsid w:val="00BC47E2"/>
    <w:rsid w:val="00BC6EF6"/>
    <w:rsid w:val="00BC7733"/>
    <w:rsid w:val="00BC791B"/>
    <w:rsid w:val="00BD00E3"/>
    <w:rsid w:val="00BD0E17"/>
    <w:rsid w:val="00BD29E7"/>
    <w:rsid w:val="00BD32D8"/>
    <w:rsid w:val="00BD3C12"/>
    <w:rsid w:val="00BD440B"/>
    <w:rsid w:val="00BD46B4"/>
    <w:rsid w:val="00BD4700"/>
    <w:rsid w:val="00BD4EDD"/>
    <w:rsid w:val="00BD5114"/>
    <w:rsid w:val="00BD5E28"/>
    <w:rsid w:val="00BD5F8D"/>
    <w:rsid w:val="00BD601B"/>
    <w:rsid w:val="00BD6688"/>
    <w:rsid w:val="00BD66DA"/>
    <w:rsid w:val="00BD6F93"/>
    <w:rsid w:val="00BE028E"/>
    <w:rsid w:val="00BE0F02"/>
    <w:rsid w:val="00BE2214"/>
    <w:rsid w:val="00BE2377"/>
    <w:rsid w:val="00BE3794"/>
    <w:rsid w:val="00BE3895"/>
    <w:rsid w:val="00BE4B85"/>
    <w:rsid w:val="00BE4CA3"/>
    <w:rsid w:val="00BE5FF9"/>
    <w:rsid w:val="00BE6735"/>
    <w:rsid w:val="00BE6A55"/>
    <w:rsid w:val="00BE6F14"/>
    <w:rsid w:val="00BE7025"/>
    <w:rsid w:val="00BE71E4"/>
    <w:rsid w:val="00BE7406"/>
    <w:rsid w:val="00BE7B27"/>
    <w:rsid w:val="00BF0FDA"/>
    <w:rsid w:val="00BF1AAA"/>
    <w:rsid w:val="00BF1B4E"/>
    <w:rsid w:val="00BF1CEB"/>
    <w:rsid w:val="00BF2429"/>
    <w:rsid w:val="00BF29BA"/>
    <w:rsid w:val="00BF2FFB"/>
    <w:rsid w:val="00BF5043"/>
    <w:rsid w:val="00BF5621"/>
    <w:rsid w:val="00BF57F3"/>
    <w:rsid w:val="00BF60D8"/>
    <w:rsid w:val="00BF69B6"/>
    <w:rsid w:val="00BF6DE9"/>
    <w:rsid w:val="00C010C6"/>
    <w:rsid w:val="00C01358"/>
    <w:rsid w:val="00C01C46"/>
    <w:rsid w:val="00C0292C"/>
    <w:rsid w:val="00C02DDA"/>
    <w:rsid w:val="00C03842"/>
    <w:rsid w:val="00C03A32"/>
    <w:rsid w:val="00C044FB"/>
    <w:rsid w:val="00C04FF5"/>
    <w:rsid w:val="00C05170"/>
    <w:rsid w:val="00C05AB5"/>
    <w:rsid w:val="00C061A3"/>
    <w:rsid w:val="00C061DE"/>
    <w:rsid w:val="00C061E7"/>
    <w:rsid w:val="00C06C4D"/>
    <w:rsid w:val="00C072FD"/>
    <w:rsid w:val="00C07486"/>
    <w:rsid w:val="00C07A6F"/>
    <w:rsid w:val="00C07AF4"/>
    <w:rsid w:val="00C1031C"/>
    <w:rsid w:val="00C1032D"/>
    <w:rsid w:val="00C10985"/>
    <w:rsid w:val="00C10EAD"/>
    <w:rsid w:val="00C111E0"/>
    <w:rsid w:val="00C112DE"/>
    <w:rsid w:val="00C1241E"/>
    <w:rsid w:val="00C14E29"/>
    <w:rsid w:val="00C15175"/>
    <w:rsid w:val="00C15315"/>
    <w:rsid w:val="00C1546B"/>
    <w:rsid w:val="00C1629A"/>
    <w:rsid w:val="00C163B7"/>
    <w:rsid w:val="00C1653F"/>
    <w:rsid w:val="00C17400"/>
    <w:rsid w:val="00C1760F"/>
    <w:rsid w:val="00C17DA1"/>
    <w:rsid w:val="00C2010F"/>
    <w:rsid w:val="00C20651"/>
    <w:rsid w:val="00C20A09"/>
    <w:rsid w:val="00C20BD4"/>
    <w:rsid w:val="00C21AF8"/>
    <w:rsid w:val="00C2271F"/>
    <w:rsid w:val="00C22CC4"/>
    <w:rsid w:val="00C22F64"/>
    <w:rsid w:val="00C244F8"/>
    <w:rsid w:val="00C24D6B"/>
    <w:rsid w:val="00C24FE1"/>
    <w:rsid w:val="00C262F0"/>
    <w:rsid w:val="00C2764B"/>
    <w:rsid w:val="00C30804"/>
    <w:rsid w:val="00C30B56"/>
    <w:rsid w:val="00C3126B"/>
    <w:rsid w:val="00C3324D"/>
    <w:rsid w:val="00C3338A"/>
    <w:rsid w:val="00C339B2"/>
    <w:rsid w:val="00C34ECB"/>
    <w:rsid w:val="00C350A9"/>
    <w:rsid w:val="00C364A9"/>
    <w:rsid w:val="00C366AC"/>
    <w:rsid w:val="00C36967"/>
    <w:rsid w:val="00C37094"/>
    <w:rsid w:val="00C40D2F"/>
    <w:rsid w:val="00C41F92"/>
    <w:rsid w:val="00C42687"/>
    <w:rsid w:val="00C435EE"/>
    <w:rsid w:val="00C439D5"/>
    <w:rsid w:val="00C443D0"/>
    <w:rsid w:val="00C45B24"/>
    <w:rsid w:val="00C461B6"/>
    <w:rsid w:val="00C47357"/>
    <w:rsid w:val="00C476E3"/>
    <w:rsid w:val="00C47A0C"/>
    <w:rsid w:val="00C47C23"/>
    <w:rsid w:val="00C50A3F"/>
    <w:rsid w:val="00C50E6B"/>
    <w:rsid w:val="00C510A1"/>
    <w:rsid w:val="00C520CD"/>
    <w:rsid w:val="00C524F3"/>
    <w:rsid w:val="00C5294E"/>
    <w:rsid w:val="00C53182"/>
    <w:rsid w:val="00C532C6"/>
    <w:rsid w:val="00C538F8"/>
    <w:rsid w:val="00C53CE4"/>
    <w:rsid w:val="00C5425B"/>
    <w:rsid w:val="00C54869"/>
    <w:rsid w:val="00C549BC"/>
    <w:rsid w:val="00C551C2"/>
    <w:rsid w:val="00C5602D"/>
    <w:rsid w:val="00C57628"/>
    <w:rsid w:val="00C57749"/>
    <w:rsid w:val="00C57CD1"/>
    <w:rsid w:val="00C60244"/>
    <w:rsid w:val="00C616DB"/>
    <w:rsid w:val="00C61F9B"/>
    <w:rsid w:val="00C6204E"/>
    <w:rsid w:val="00C636D9"/>
    <w:rsid w:val="00C638F7"/>
    <w:rsid w:val="00C63B60"/>
    <w:rsid w:val="00C642C7"/>
    <w:rsid w:val="00C648A5"/>
    <w:rsid w:val="00C659D3"/>
    <w:rsid w:val="00C6650C"/>
    <w:rsid w:val="00C67513"/>
    <w:rsid w:val="00C67C49"/>
    <w:rsid w:val="00C708A9"/>
    <w:rsid w:val="00C70BB0"/>
    <w:rsid w:val="00C70C3F"/>
    <w:rsid w:val="00C71EE7"/>
    <w:rsid w:val="00C73013"/>
    <w:rsid w:val="00C73B45"/>
    <w:rsid w:val="00C73C23"/>
    <w:rsid w:val="00C7408B"/>
    <w:rsid w:val="00C741C0"/>
    <w:rsid w:val="00C74473"/>
    <w:rsid w:val="00C747AF"/>
    <w:rsid w:val="00C74877"/>
    <w:rsid w:val="00C74A0C"/>
    <w:rsid w:val="00C74CD9"/>
    <w:rsid w:val="00C74F70"/>
    <w:rsid w:val="00C758FC"/>
    <w:rsid w:val="00C76AA2"/>
    <w:rsid w:val="00C76CDB"/>
    <w:rsid w:val="00C76E58"/>
    <w:rsid w:val="00C803C8"/>
    <w:rsid w:val="00C80C28"/>
    <w:rsid w:val="00C80EA7"/>
    <w:rsid w:val="00C8137C"/>
    <w:rsid w:val="00C83CCB"/>
    <w:rsid w:val="00C83E04"/>
    <w:rsid w:val="00C84476"/>
    <w:rsid w:val="00C84CB8"/>
    <w:rsid w:val="00C84D85"/>
    <w:rsid w:val="00C84DB4"/>
    <w:rsid w:val="00C85144"/>
    <w:rsid w:val="00C85671"/>
    <w:rsid w:val="00C86046"/>
    <w:rsid w:val="00C86486"/>
    <w:rsid w:val="00C872A8"/>
    <w:rsid w:val="00C8783A"/>
    <w:rsid w:val="00C87924"/>
    <w:rsid w:val="00C900D7"/>
    <w:rsid w:val="00C90BB8"/>
    <w:rsid w:val="00C90F50"/>
    <w:rsid w:val="00C91C80"/>
    <w:rsid w:val="00C92454"/>
    <w:rsid w:val="00C92894"/>
    <w:rsid w:val="00C930CF"/>
    <w:rsid w:val="00C936C5"/>
    <w:rsid w:val="00C93B70"/>
    <w:rsid w:val="00C93C2D"/>
    <w:rsid w:val="00C9586F"/>
    <w:rsid w:val="00C958F7"/>
    <w:rsid w:val="00C95C8B"/>
    <w:rsid w:val="00C96718"/>
    <w:rsid w:val="00C967E6"/>
    <w:rsid w:val="00C97897"/>
    <w:rsid w:val="00C9799D"/>
    <w:rsid w:val="00CA067E"/>
    <w:rsid w:val="00CA1537"/>
    <w:rsid w:val="00CA1964"/>
    <w:rsid w:val="00CA227C"/>
    <w:rsid w:val="00CA241B"/>
    <w:rsid w:val="00CA2784"/>
    <w:rsid w:val="00CA2C9F"/>
    <w:rsid w:val="00CA38F0"/>
    <w:rsid w:val="00CA3BE5"/>
    <w:rsid w:val="00CA5790"/>
    <w:rsid w:val="00CA58C7"/>
    <w:rsid w:val="00CA66C8"/>
    <w:rsid w:val="00CA6B49"/>
    <w:rsid w:val="00CA7137"/>
    <w:rsid w:val="00CA727C"/>
    <w:rsid w:val="00CA781C"/>
    <w:rsid w:val="00CA7F4A"/>
    <w:rsid w:val="00CB0650"/>
    <w:rsid w:val="00CB11E5"/>
    <w:rsid w:val="00CB1B89"/>
    <w:rsid w:val="00CB1E52"/>
    <w:rsid w:val="00CB226E"/>
    <w:rsid w:val="00CB2FF5"/>
    <w:rsid w:val="00CB3300"/>
    <w:rsid w:val="00CB35FC"/>
    <w:rsid w:val="00CB373E"/>
    <w:rsid w:val="00CB3A2A"/>
    <w:rsid w:val="00CB42C2"/>
    <w:rsid w:val="00CB4B9E"/>
    <w:rsid w:val="00CB5950"/>
    <w:rsid w:val="00CB5EFC"/>
    <w:rsid w:val="00CB6713"/>
    <w:rsid w:val="00CB6985"/>
    <w:rsid w:val="00CB6D5F"/>
    <w:rsid w:val="00CB7317"/>
    <w:rsid w:val="00CB7DC9"/>
    <w:rsid w:val="00CC04C6"/>
    <w:rsid w:val="00CC0584"/>
    <w:rsid w:val="00CC058A"/>
    <w:rsid w:val="00CC07DC"/>
    <w:rsid w:val="00CC0F28"/>
    <w:rsid w:val="00CC128D"/>
    <w:rsid w:val="00CC163E"/>
    <w:rsid w:val="00CC1F94"/>
    <w:rsid w:val="00CC21EE"/>
    <w:rsid w:val="00CC23C8"/>
    <w:rsid w:val="00CC2581"/>
    <w:rsid w:val="00CC422B"/>
    <w:rsid w:val="00CC427F"/>
    <w:rsid w:val="00CC471A"/>
    <w:rsid w:val="00CC55CF"/>
    <w:rsid w:val="00CC5E06"/>
    <w:rsid w:val="00CC675E"/>
    <w:rsid w:val="00CC68DD"/>
    <w:rsid w:val="00CC6B87"/>
    <w:rsid w:val="00CC72E3"/>
    <w:rsid w:val="00CC7473"/>
    <w:rsid w:val="00CC7841"/>
    <w:rsid w:val="00CC7D05"/>
    <w:rsid w:val="00CC7E77"/>
    <w:rsid w:val="00CD0847"/>
    <w:rsid w:val="00CD313E"/>
    <w:rsid w:val="00CD38F8"/>
    <w:rsid w:val="00CD4EE9"/>
    <w:rsid w:val="00CD5719"/>
    <w:rsid w:val="00CD5BF8"/>
    <w:rsid w:val="00CD7410"/>
    <w:rsid w:val="00CD7AEE"/>
    <w:rsid w:val="00CE0369"/>
    <w:rsid w:val="00CE1BF9"/>
    <w:rsid w:val="00CE2F7E"/>
    <w:rsid w:val="00CE3A72"/>
    <w:rsid w:val="00CE4551"/>
    <w:rsid w:val="00CE4CF4"/>
    <w:rsid w:val="00CE501D"/>
    <w:rsid w:val="00CE537C"/>
    <w:rsid w:val="00CE5B0D"/>
    <w:rsid w:val="00CE6184"/>
    <w:rsid w:val="00CE6356"/>
    <w:rsid w:val="00CE6563"/>
    <w:rsid w:val="00CE65FA"/>
    <w:rsid w:val="00CE674E"/>
    <w:rsid w:val="00CE69DF"/>
    <w:rsid w:val="00CE72EB"/>
    <w:rsid w:val="00CE77C8"/>
    <w:rsid w:val="00CE7CF1"/>
    <w:rsid w:val="00CF09F9"/>
    <w:rsid w:val="00CF1584"/>
    <w:rsid w:val="00CF16C2"/>
    <w:rsid w:val="00CF1710"/>
    <w:rsid w:val="00CF18F4"/>
    <w:rsid w:val="00CF2EDE"/>
    <w:rsid w:val="00CF3227"/>
    <w:rsid w:val="00CF3D0A"/>
    <w:rsid w:val="00CF419C"/>
    <w:rsid w:val="00CF46E4"/>
    <w:rsid w:val="00CF4E70"/>
    <w:rsid w:val="00CF603A"/>
    <w:rsid w:val="00CF6180"/>
    <w:rsid w:val="00CF6722"/>
    <w:rsid w:val="00CF722E"/>
    <w:rsid w:val="00CF74F8"/>
    <w:rsid w:val="00CF7920"/>
    <w:rsid w:val="00CF7E66"/>
    <w:rsid w:val="00D0008F"/>
    <w:rsid w:val="00D01BC6"/>
    <w:rsid w:val="00D01DF5"/>
    <w:rsid w:val="00D01E5E"/>
    <w:rsid w:val="00D01F0F"/>
    <w:rsid w:val="00D02483"/>
    <w:rsid w:val="00D0258F"/>
    <w:rsid w:val="00D031AE"/>
    <w:rsid w:val="00D03448"/>
    <w:rsid w:val="00D03F4F"/>
    <w:rsid w:val="00D047D4"/>
    <w:rsid w:val="00D05563"/>
    <w:rsid w:val="00D05E21"/>
    <w:rsid w:val="00D06042"/>
    <w:rsid w:val="00D079A1"/>
    <w:rsid w:val="00D10129"/>
    <w:rsid w:val="00D10A31"/>
    <w:rsid w:val="00D10B2A"/>
    <w:rsid w:val="00D11053"/>
    <w:rsid w:val="00D11A6D"/>
    <w:rsid w:val="00D1286D"/>
    <w:rsid w:val="00D13E7E"/>
    <w:rsid w:val="00D13F65"/>
    <w:rsid w:val="00D145E7"/>
    <w:rsid w:val="00D148B7"/>
    <w:rsid w:val="00D158D5"/>
    <w:rsid w:val="00D16132"/>
    <w:rsid w:val="00D16513"/>
    <w:rsid w:val="00D16A40"/>
    <w:rsid w:val="00D20659"/>
    <w:rsid w:val="00D20C76"/>
    <w:rsid w:val="00D210FC"/>
    <w:rsid w:val="00D237F1"/>
    <w:rsid w:val="00D2423B"/>
    <w:rsid w:val="00D2461B"/>
    <w:rsid w:val="00D2501A"/>
    <w:rsid w:val="00D2575F"/>
    <w:rsid w:val="00D25C1E"/>
    <w:rsid w:val="00D2707E"/>
    <w:rsid w:val="00D27D9C"/>
    <w:rsid w:val="00D300E7"/>
    <w:rsid w:val="00D3152E"/>
    <w:rsid w:val="00D31A0B"/>
    <w:rsid w:val="00D31E85"/>
    <w:rsid w:val="00D31ECA"/>
    <w:rsid w:val="00D321F0"/>
    <w:rsid w:val="00D32376"/>
    <w:rsid w:val="00D32D94"/>
    <w:rsid w:val="00D33A7C"/>
    <w:rsid w:val="00D3505B"/>
    <w:rsid w:val="00D3520A"/>
    <w:rsid w:val="00D3730D"/>
    <w:rsid w:val="00D37779"/>
    <w:rsid w:val="00D37C5F"/>
    <w:rsid w:val="00D408FE"/>
    <w:rsid w:val="00D40D74"/>
    <w:rsid w:val="00D42327"/>
    <w:rsid w:val="00D427E6"/>
    <w:rsid w:val="00D42F25"/>
    <w:rsid w:val="00D433EE"/>
    <w:rsid w:val="00D457BC"/>
    <w:rsid w:val="00D45C48"/>
    <w:rsid w:val="00D460BB"/>
    <w:rsid w:val="00D463D9"/>
    <w:rsid w:val="00D4643A"/>
    <w:rsid w:val="00D471BF"/>
    <w:rsid w:val="00D474F0"/>
    <w:rsid w:val="00D47579"/>
    <w:rsid w:val="00D4788C"/>
    <w:rsid w:val="00D50DE1"/>
    <w:rsid w:val="00D5110C"/>
    <w:rsid w:val="00D513D0"/>
    <w:rsid w:val="00D5283D"/>
    <w:rsid w:val="00D53716"/>
    <w:rsid w:val="00D53E17"/>
    <w:rsid w:val="00D54FCB"/>
    <w:rsid w:val="00D55001"/>
    <w:rsid w:val="00D5578B"/>
    <w:rsid w:val="00D57397"/>
    <w:rsid w:val="00D613E5"/>
    <w:rsid w:val="00D614D8"/>
    <w:rsid w:val="00D62E92"/>
    <w:rsid w:val="00D63194"/>
    <w:rsid w:val="00D636F5"/>
    <w:rsid w:val="00D63BC9"/>
    <w:rsid w:val="00D63FD2"/>
    <w:rsid w:val="00D64302"/>
    <w:rsid w:val="00D6485D"/>
    <w:rsid w:val="00D64C76"/>
    <w:rsid w:val="00D66917"/>
    <w:rsid w:val="00D6720B"/>
    <w:rsid w:val="00D6746E"/>
    <w:rsid w:val="00D70378"/>
    <w:rsid w:val="00D7047E"/>
    <w:rsid w:val="00D70971"/>
    <w:rsid w:val="00D728A7"/>
    <w:rsid w:val="00D72F27"/>
    <w:rsid w:val="00D730AD"/>
    <w:rsid w:val="00D7330B"/>
    <w:rsid w:val="00D743FC"/>
    <w:rsid w:val="00D74464"/>
    <w:rsid w:val="00D7471B"/>
    <w:rsid w:val="00D7592B"/>
    <w:rsid w:val="00D77974"/>
    <w:rsid w:val="00D80141"/>
    <w:rsid w:val="00D80977"/>
    <w:rsid w:val="00D80F3C"/>
    <w:rsid w:val="00D811AD"/>
    <w:rsid w:val="00D82846"/>
    <w:rsid w:val="00D82AE4"/>
    <w:rsid w:val="00D8463F"/>
    <w:rsid w:val="00D86C04"/>
    <w:rsid w:val="00D87D93"/>
    <w:rsid w:val="00D907E9"/>
    <w:rsid w:val="00D910F5"/>
    <w:rsid w:val="00D91B38"/>
    <w:rsid w:val="00D91D1B"/>
    <w:rsid w:val="00D920EF"/>
    <w:rsid w:val="00D92D35"/>
    <w:rsid w:val="00D934F4"/>
    <w:rsid w:val="00D9396A"/>
    <w:rsid w:val="00D93D33"/>
    <w:rsid w:val="00D93DCD"/>
    <w:rsid w:val="00D94102"/>
    <w:rsid w:val="00D944F0"/>
    <w:rsid w:val="00D945F2"/>
    <w:rsid w:val="00D952BC"/>
    <w:rsid w:val="00D95963"/>
    <w:rsid w:val="00D962E1"/>
    <w:rsid w:val="00D96B75"/>
    <w:rsid w:val="00D96CF0"/>
    <w:rsid w:val="00D96DC4"/>
    <w:rsid w:val="00DA019C"/>
    <w:rsid w:val="00DA194F"/>
    <w:rsid w:val="00DA1B3B"/>
    <w:rsid w:val="00DA2232"/>
    <w:rsid w:val="00DA258B"/>
    <w:rsid w:val="00DA2667"/>
    <w:rsid w:val="00DA3A26"/>
    <w:rsid w:val="00DA4695"/>
    <w:rsid w:val="00DA6CDF"/>
    <w:rsid w:val="00DB033F"/>
    <w:rsid w:val="00DB03CD"/>
    <w:rsid w:val="00DB0900"/>
    <w:rsid w:val="00DB15D4"/>
    <w:rsid w:val="00DB1957"/>
    <w:rsid w:val="00DB1E63"/>
    <w:rsid w:val="00DB2CDD"/>
    <w:rsid w:val="00DB3642"/>
    <w:rsid w:val="00DB4E1F"/>
    <w:rsid w:val="00DB510F"/>
    <w:rsid w:val="00DB519C"/>
    <w:rsid w:val="00DB5300"/>
    <w:rsid w:val="00DB55E8"/>
    <w:rsid w:val="00DB649E"/>
    <w:rsid w:val="00DB6A5E"/>
    <w:rsid w:val="00DB79CC"/>
    <w:rsid w:val="00DB7C3D"/>
    <w:rsid w:val="00DB7D38"/>
    <w:rsid w:val="00DC1577"/>
    <w:rsid w:val="00DC1FD6"/>
    <w:rsid w:val="00DC2697"/>
    <w:rsid w:val="00DC3A73"/>
    <w:rsid w:val="00DC3DA2"/>
    <w:rsid w:val="00DC564A"/>
    <w:rsid w:val="00DC5654"/>
    <w:rsid w:val="00DC5B10"/>
    <w:rsid w:val="00DC5B33"/>
    <w:rsid w:val="00DC5C7D"/>
    <w:rsid w:val="00DC5E34"/>
    <w:rsid w:val="00DC6981"/>
    <w:rsid w:val="00DC6E4B"/>
    <w:rsid w:val="00DC7306"/>
    <w:rsid w:val="00DC7D25"/>
    <w:rsid w:val="00DD074F"/>
    <w:rsid w:val="00DD0ACA"/>
    <w:rsid w:val="00DD10AA"/>
    <w:rsid w:val="00DD36CC"/>
    <w:rsid w:val="00DD430B"/>
    <w:rsid w:val="00DD531D"/>
    <w:rsid w:val="00DD6386"/>
    <w:rsid w:val="00DD7094"/>
    <w:rsid w:val="00DD7A58"/>
    <w:rsid w:val="00DD7E28"/>
    <w:rsid w:val="00DE0C97"/>
    <w:rsid w:val="00DE1F98"/>
    <w:rsid w:val="00DE215F"/>
    <w:rsid w:val="00DE3744"/>
    <w:rsid w:val="00DE40A9"/>
    <w:rsid w:val="00DE46C0"/>
    <w:rsid w:val="00DE6254"/>
    <w:rsid w:val="00DE6A52"/>
    <w:rsid w:val="00DE78FC"/>
    <w:rsid w:val="00DE7C9C"/>
    <w:rsid w:val="00DF02E0"/>
    <w:rsid w:val="00DF07B2"/>
    <w:rsid w:val="00DF0A86"/>
    <w:rsid w:val="00DF0D95"/>
    <w:rsid w:val="00DF0DEC"/>
    <w:rsid w:val="00DF10D1"/>
    <w:rsid w:val="00DF12A1"/>
    <w:rsid w:val="00DF164A"/>
    <w:rsid w:val="00DF1851"/>
    <w:rsid w:val="00DF1D68"/>
    <w:rsid w:val="00DF1E80"/>
    <w:rsid w:val="00DF203C"/>
    <w:rsid w:val="00DF27D6"/>
    <w:rsid w:val="00DF2B74"/>
    <w:rsid w:val="00DF2D2F"/>
    <w:rsid w:val="00DF2EFD"/>
    <w:rsid w:val="00DF30C5"/>
    <w:rsid w:val="00DF3922"/>
    <w:rsid w:val="00DF3E13"/>
    <w:rsid w:val="00DF45D3"/>
    <w:rsid w:val="00DF4DF7"/>
    <w:rsid w:val="00DF5353"/>
    <w:rsid w:val="00DF54E5"/>
    <w:rsid w:val="00DF65FC"/>
    <w:rsid w:val="00DF6E82"/>
    <w:rsid w:val="00DF73DB"/>
    <w:rsid w:val="00DF78B6"/>
    <w:rsid w:val="00DF7CBA"/>
    <w:rsid w:val="00E004A1"/>
    <w:rsid w:val="00E01954"/>
    <w:rsid w:val="00E01AB0"/>
    <w:rsid w:val="00E02437"/>
    <w:rsid w:val="00E02F6F"/>
    <w:rsid w:val="00E04097"/>
    <w:rsid w:val="00E049B6"/>
    <w:rsid w:val="00E05536"/>
    <w:rsid w:val="00E05D2E"/>
    <w:rsid w:val="00E05E99"/>
    <w:rsid w:val="00E0654A"/>
    <w:rsid w:val="00E10F13"/>
    <w:rsid w:val="00E11D0B"/>
    <w:rsid w:val="00E13112"/>
    <w:rsid w:val="00E1435D"/>
    <w:rsid w:val="00E1500D"/>
    <w:rsid w:val="00E16783"/>
    <w:rsid w:val="00E1678E"/>
    <w:rsid w:val="00E16A76"/>
    <w:rsid w:val="00E16DC1"/>
    <w:rsid w:val="00E17E15"/>
    <w:rsid w:val="00E20148"/>
    <w:rsid w:val="00E20221"/>
    <w:rsid w:val="00E20E0C"/>
    <w:rsid w:val="00E20F71"/>
    <w:rsid w:val="00E211E1"/>
    <w:rsid w:val="00E215A6"/>
    <w:rsid w:val="00E233C2"/>
    <w:rsid w:val="00E2376B"/>
    <w:rsid w:val="00E23A1D"/>
    <w:rsid w:val="00E23DA1"/>
    <w:rsid w:val="00E23DAB"/>
    <w:rsid w:val="00E24235"/>
    <w:rsid w:val="00E247F9"/>
    <w:rsid w:val="00E24FC3"/>
    <w:rsid w:val="00E25404"/>
    <w:rsid w:val="00E26655"/>
    <w:rsid w:val="00E26BA4"/>
    <w:rsid w:val="00E26E1B"/>
    <w:rsid w:val="00E27069"/>
    <w:rsid w:val="00E27E7C"/>
    <w:rsid w:val="00E31435"/>
    <w:rsid w:val="00E31852"/>
    <w:rsid w:val="00E32007"/>
    <w:rsid w:val="00E33C04"/>
    <w:rsid w:val="00E34495"/>
    <w:rsid w:val="00E34F43"/>
    <w:rsid w:val="00E360DA"/>
    <w:rsid w:val="00E36920"/>
    <w:rsid w:val="00E36BD6"/>
    <w:rsid w:val="00E36CEE"/>
    <w:rsid w:val="00E37276"/>
    <w:rsid w:val="00E37BEB"/>
    <w:rsid w:val="00E403EE"/>
    <w:rsid w:val="00E408ED"/>
    <w:rsid w:val="00E4152E"/>
    <w:rsid w:val="00E41FA9"/>
    <w:rsid w:val="00E437EB"/>
    <w:rsid w:val="00E43F2B"/>
    <w:rsid w:val="00E4489E"/>
    <w:rsid w:val="00E450BD"/>
    <w:rsid w:val="00E453E5"/>
    <w:rsid w:val="00E455AB"/>
    <w:rsid w:val="00E45A21"/>
    <w:rsid w:val="00E45BA0"/>
    <w:rsid w:val="00E46310"/>
    <w:rsid w:val="00E50FAB"/>
    <w:rsid w:val="00E51398"/>
    <w:rsid w:val="00E514F3"/>
    <w:rsid w:val="00E526CA"/>
    <w:rsid w:val="00E52BC2"/>
    <w:rsid w:val="00E54A8F"/>
    <w:rsid w:val="00E54C8E"/>
    <w:rsid w:val="00E55BCE"/>
    <w:rsid w:val="00E55DA5"/>
    <w:rsid w:val="00E56B79"/>
    <w:rsid w:val="00E57A1E"/>
    <w:rsid w:val="00E6024F"/>
    <w:rsid w:val="00E6042E"/>
    <w:rsid w:val="00E60BED"/>
    <w:rsid w:val="00E60F10"/>
    <w:rsid w:val="00E61AA3"/>
    <w:rsid w:val="00E61AEA"/>
    <w:rsid w:val="00E6230C"/>
    <w:rsid w:val="00E628CB"/>
    <w:rsid w:val="00E63463"/>
    <w:rsid w:val="00E636DF"/>
    <w:rsid w:val="00E63817"/>
    <w:rsid w:val="00E6441A"/>
    <w:rsid w:val="00E64CDA"/>
    <w:rsid w:val="00E657FE"/>
    <w:rsid w:val="00E65896"/>
    <w:rsid w:val="00E65CA8"/>
    <w:rsid w:val="00E662C4"/>
    <w:rsid w:val="00E6630F"/>
    <w:rsid w:val="00E674F6"/>
    <w:rsid w:val="00E67841"/>
    <w:rsid w:val="00E70263"/>
    <w:rsid w:val="00E70D7B"/>
    <w:rsid w:val="00E70ED9"/>
    <w:rsid w:val="00E72565"/>
    <w:rsid w:val="00E73E4C"/>
    <w:rsid w:val="00E74F49"/>
    <w:rsid w:val="00E7505E"/>
    <w:rsid w:val="00E75341"/>
    <w:rsid w:val="00E759AB"/>
    <w:rsid w:val="00E75EB0"/>
    <w:rsid w:val="00E76105"/>
    <w:rsid w:val="00E7688D"/>
    <w:rsid w:val="00E77049"/>
    <w:rsid w:val="00E812B1"/>
    <w:rsid w:val="00E818D0"/>
    <w:rsid w:val="00E82C3F"/>
    <w:rsid w:val="00E83458"/>
    <w:rsid w:val="00E837BD"/>
    <w:rsid w:val="00E84122"/>
    <w:rsid w:val="00E84867"/>
    <w:rsid w:val="00E84DBC"/>
    <w:rsid w:val="00E857D0"/>
    <w:rsid w:val="00E8642F"/>
    <w:rsid w:val="00E86A71"/>
    <w:rsid w:val="00E86EC0"/>
    <w:rsid w:val="00E8705E"/>
    <w:rsid w:val="00E87114"/>
    <w:rsid w:val="00E8727E"/>
    <w:rsid w:val="00E8756A"/>
    <w:rsid w:val="00E90DD3"/>
    <w:rsid w:val="00E919E2"/>
    <w:rsid w:val="00E92104"/>
    <w:rsid w:val="00E93032"/>
    <w:rsid w:val="00E93210"/>
    <w:rsid w:val="00E932BF"/>
    <w:rsid w:val="00E937FC"/>
    <w:rsid w:val="00E938CF"/>
    <w:rsid w:val="00E93A12"/>
    <w:rsid w:val="00E93E23"/>
    <w:rsid w:val="00E9402D"/>
    <w:rsid w:val="00E94B44"/>
    <w:rsid w:val="00E956F1"/>
    <w:rsid w:val="00E9608D"/>
    <w:rsid w:val="00E960C8"/>
    <w:rsid w:val="00E974EE"/>
    <w:rsid w:val="00E979DA"/>
    <w:rsid w:val="00EA0629"/>
    <w:rsid w:val="00EA09D6"/>
    <w:rsid w:val="00EA0AED"/>
    <w:rsid w:val="00EA119D"/>
    <w:rsid w:val="00EA2420"/>
    <w:rsid w:val="00EA255E"/>
    <w:rsid w:val="00EA2985"/>
    <w:rsid w:val="00EA486D"/>
    <w:rsid w:val="00EA4A45"/>
    <w:rsid w:val="00EA539D"/>
    <w:rsid w:val="00EA5747"/>
    <w:rsid w:val="00EA5CBD"/>
    <w:rsid w:val="00EA76CF"/>
    <w:rsid w:val="00EB0822"/>
    <w:rsid w:val="00EB10B5"/>
    <w:rsid w:val="00EB11C0"/>
    <w:rsid w:val="00EB14A2"/>
    <w:rsid w:val="00EB1633"/>
    <w:rsid w:val="00EB1D31"/>
    <w:rsid w:val="00EB25AE"/>
    <w:rsid w:val="00EB309D"/>
    <w:rsid w:val="00EB3D87"/>
    <w:rsid w:val="00EB404C"/>
    <w:rsid w:val="00EB5B52"/>
    <w:rsid w:val="00EB600C"/>
    <w:rsid w:val="00EB6DB5"/>
    <w:rsid w:val="00EB7327"/>
    <w:rsid w:val="00EB7E9D"/>
    <w:rsid w:val="00EC0223"/>
    <w:rsid w:val="00EC0B6C"/>
    <w:rsid w:val="00EC0D02"/>
    <w:rsid w:val="00EC0EDF"/>
    <w:rsid w:val="00EC131F"/>
    <w:rsid w:val="00EC186B"/>
    <w:rsid w:val="00EC2433"/>
    <w:rsid w:val="00EC25AA"/>
    <w:rsid w:val="00EC2A69"/>
    <w:rsid w:val="00EC2A6C"/>
    <w:rsid w:val="00EC2BF2"/>
    <w:rsid w:val="00EC2DB8"/>
    <w:rsid w:val="00EC43D7"/>
    <w:rsid w:val="00EC53B0"/>
    <w:rsid w:val="00EC54CB"/>
    <w:rsid w:val="00EC5787"/>
    <w:rsid w:val="00EC63FA"/>
    <w:rsid w:val="00EC6E5B"/>
    <w:rsid w:val="00EC767A"/>
    <w:rsid w:val="00EC7FDB"/>
    <w:rsid w:val="00ED0171"/>
    <w:rsid w:val="00ED0849"/>
    <w:rsid w:val="00ED08D6"/>
    <w:rsid w:val="00ED1278"/>
    <w:rsid w:val="00ED2A98"/>
    <w:rsid w:val="00ED34DE"/>
    <w:rsid w:val="00ED4EFF"/>
    <w:rsid w:val="00ED50D3"/>
    <w:rsid w:val="00ED578D"/>
    <w:rsid w:val="00ED67C7"/>
    <w:rsid w:val="00ED75BF"/>
    <w:rsid w:val="00EE0278"/>
    <w:rsid w:val="00EE0BB1"/>
    <w:rsid w:val="00EE0F4F"/>
    <w:rsid w:val="00EE1B5B"/>
    <w:rsid w:val="00EE254D"/>
    <w:rsid w:val="00EE2CD1"/>
    <w:rsid w:val="00EE32D4"/>
    <w:rsid w:val="00EE413B"/>
    <w:rsid w:val="00EE461C"/>
    <w:rsid w:val="00EE4F4B"/>
    <w:rsid w:val="00EE58CB"/>
    <w:rsid w:val="00EE63D9"/>
    <w:rsid w:val="00EF06F8"/>
    <w:rsid w:val="00EF0D83"/>
    <w:rsid w:val="00EF13E1"/>
    <w:rsid w:val="00EF1D73"/>
    <w:rsid w:val="00EF1DAC"/>
    <w:rsid w:val="00EF25A0"/>
    <w:rsid w:val="00EF3494"/>
    <w:rsid w:val="00EF3A8D"/>
    <w:rsid w:val="00EF4719"/>
    <w:rsid w:val="00EF4D43"/>
    <w:rsid w:val="00EF653C"/>
    <w:rsid w:val="00EF7B01"/>
    <w:rsid w:val="00F00A9F"/>
    <w:rsid w:val="00F010CC"/>
    <w:rsid w:val="00F012E2"/>
    <w:rsid w:val="00F01728"/>
    <w:rsid w:val="00F02582"/>
    <w:rsid w:val="00F03047"/>
    <w:rsid w:val="00F036D6"/>
    <w:rsid w:val="00F03C46"/>
    <w:rsid w:val="00F0482C"/>
    <w:rsid w:val="00F0520C"/>
    <w:rsid w:val="00F05833"/>
    <w:rsid w:val="00F10C7A"/>
    <w:rsid w:val="00F111B9"/>
    <w:rsid w:val="00F11BC3"/>
    <w:rsid w:val="00F12027"/>
    <w:rsid w:val="00F12613"/>
    <w:rsid w:val="00F12E4E"/>
    <w:rsid w:val="00F147CF"/>
    <w:rsid w:val="00F156BA"/>
    <w:rsid w:val="00F15C9D"/>
    <w:rsid w:val="00F167BE"/>
    <w:rsid w:val="00F16903"/>
    <w:rsid w:val="00F16EFD"/>
    <w:rsid w:val="00F214EF"/>
    <w:rsid w:val="00F21527"/>
    <w:rsid w:val="00F2177A"/>
    <w:rsid w:val="00F21C4E"/>
    <w:rsid w:val="00F21D9F"/>
    <w:rsid w:val="00F23B55"/>
    <w:rsid w:val="00F24EF5"/>
    <w:rsid w:val="00F251B6"/>
    <w:rsid w:val="00F27053"/>
    <w:rsid w:val="00F3040F"/>
    <w:rsid w:val="00F306B4"/>
    <w:rsid w:val="00F311A2"/>
    <w:rsid w:val="00F312C1"/>
    <w:rsid w:val="00F317C9"/>
    <w:rsid w:val="00F31997"/>
    <w:rsid w:val="00F31E12"/>
    <w:rsid w:val="00F334C6"/>
    <w:rsid w:val="00F33535"/>
    <w:rsid w:val="00F33767"/>
    <w:rsid w:val="00F33B85"/>
    <w:rsid w:val="00F33CB7"/>
    <w:rsid w:val="00F34DB3"/>
    <w:rsid w:val="00F35062"/>
    <w:rsid w:val="00F35761"/>
    <w:rsid w:val="00F35921"/>
    <w:rsid w:val="00F35C61"/>
    <w:rsid w:val="00F36787"/>
    <w:rsid w:val="00F37644"/>
    <w:rsid w:val="00F37F0A"/>
    <w:rsid w:val="00F37F53"/>
    <w:rsid w:val="00F40D35"/>
    <w:rsid w:val="00F40E6D"/>
    <w:rsid w:val="00F4158B"/>
    <w:rsid w:val="00F41D9B"/>
    <w:rsid w:val="00F41E89"/>
    <w:rsid w:val="00F4222B"/>
    <w:rsid w:val="00F43231"/>
    <w:rsid w:val="00F439A9"/>
    <w:rsid w:val="00F459A0"/>
    <w:rsid w:val="00F4643C"/>
    <w:rsid w:val="00F46C0D"/>
    <w:rsid w:val="00F47102"/>
    <w:rsid w:val="00F47522"/>
    <w:rsid w:val="00F47995"/>
    <w:rsid w:val="00F47CA6"/>
    <w:rsid w:val="00F500D9"/>
    <w:rsid w:val="00F50434"/>
    <w:rsid w:val="00F5067E"/>
    <w:rsid w:val="00F507DB"/>
    <w:rsid w:val="00F50901"/>
    <w:rsid w:val="00F512D5"/>
    <w:rsid w:val="00F512E0"/>
    <w:rsid w:val="00F5130F"/>
    <w:rsid w:val="00F5146E"/>
    <w:rsid w:val="00F51490"/>
    <w:rsid w:val="00F51FD5"/>
    <w:rsid w:val="00F52043"/>
    <w:rsid w:val="00F52191"/>
    <w:rsid w:val="00F52352"/>
    <w:rsid w:val="00F534B7"/>
    <w:rsid w:val="00F53597"/>
    <w:rsid w:val="00F55228"/>
    <w:rsid w:val="00F55661"/>
    <w:rsid w:val="00F5572A"/>
    <w:rsid w:val="00F55864"/>
    <w:rsid w:val="00F56ED3"/>
    <w:rsid w:val="00F575FD"/>
    <w:rsid w:val="00F57D42"/>
    <w:rsid w:val="00F618C4"/>
    <w:rsid w:val="00F61D64"/>
    <w:rsid w:val="00F62021"/>
    <w:rsid w:val="00F627C9"/>
    <w:rsid w:val="00F62D41"/>
    <w:rsid w:val="00F62DEC"/>
    <w:rsid w:val="00F637B9"/>
    <w:rsid w:val="00F645A8"/>
    <w:rsid w:val="00F64A2D"/>
    <w:rsid w:val="00F66049"/>
    <w:rsid w:val="00F66306"/>
    <w:rsid w:val="00F66547"/>
    <w:rsid w:val="00F66B6F"/>
    <w:rsid w:val="00F70CD5"/>
    <w:rsid w:val="00F71D2E"/>
    <w:rsid w:val="00F721E5"/>
    <w:rsid w:val="00F726FD"/>
    <w:rsid w:val="00F7296C"/>
    <w:rsid w:val="00F7365A"/>
    <w:rsid w:val="00F739C0"/>
    <w:rsid w:val="00F7504C"/>
    <w:rsid w:val="00F75592"/>
    <w:rsid w:val="00F7640F"/>
    <w:rsid w:val="00F766FB"/>
    <w:rsid w:val="00F77059"/>
    <w:rsid w:val="00F77498"/>
    <w:rsid w:val="00F77A15"/>
    <w:rsid w:val="00F77EC9"/>
    <w:rsid w:val="00F800F9"/>
    <w:rsid w:val="00F80781"/>
    <w:rsid w:val="00F80BFB"/>
    <w:rsid w:val="00F8207C"/>
    <w:rsid w:val="00F82A59"/>
    <w:rsid w:val="00F83AF4"/>
    <w:rsid w:val="00F841E2"/>
    <w:rsid w:val="00F844BF"/>
    <w:rsid w:val="00F8489A"/>
    <w:rsid w:val="00F84C85"/>
    <w:rsid w:val="00F8586E"/>
    <w:rsid w:val="00F85911"/>
    <w:rsid w:val="00F85B0E"/>
    <w:rsid w:val="00F879DB"/>
    <w:rsid w:val="00F9052B"/>
    <w:rsid w:val="00F907C8"/>
    <w:rsid w:val="00F90A4F"/>
    <w:rsid w:val="00F90C53"/>
    <w:rsid w:val="00F919C4"/>
    <w:rsid w:val="00F9297D"/>
    <w:rsid w:val="00F9308D"/>
    <w:rsid w:val="00F939A1"/>
    <w:rsid w:val="00F946AF"/>
    <w:rsid w:val="00F94D6E"/>
    <w:rsid w:val="00F95F11"/>
    <w:rsid w:val="00F95FBC"/>
    <w:rsid w:val="00F9668B"/>
    <w:rsid w:val="00F969AE"/>
    <w:rsid w:val="00F97602"/>
    <w:rsid w:val="00FA0632"/>
    <w:rsid w:val="00FA2313"/>
    <w:rsid w:val="00FA30BE"/>
    <w:rsid w:val="00FA331E"/>
    <w:rsid w:val="00FA36A0"/>
    <w:rsid w:val="00FA4807"/>
    <w:rsid w:val="00FA51FD"/>
    <w:rsid w:val="00FA7640"/>
    <w:rsid w:val="00FA7D4D"/>
    <w:rsid w:val="00FB0B88"/>
    <w:rsid w:val="00FB161D"/>
    <w:rsid w:val="00FB1B98"/>
    <w:rsid w:val="00FB2AAA"/>
    <w:rsid w:val="00FB2C95"/>
    <w:rsid w:val="00FB3D5B"/>
    <w:rsid w:val="00FB3D77"/>
    <w:rsid w:val="00FB4BF9"/>
    <w:rsid w:val="00FB5A0E"/>
    <w:rsid w:val="00FB5DE5"/>
    <w:rsid w:val="00FB5F25"/>
    <w:rsid w:val="00FC0550"/>
    <w:rsid w:val="00FC0C57"/>
    <w:rsid w:val="00FC0F89"/>
    <w:rsid w:val="00FC1472"/>
    <w:rsid w:val="00FC21CD"/>
    <w:rsid w:val="00FC2242"/>
    <w:rsid w:val="00FC24B1"/>
    <w:rsid w:val="00FC2558"/>
    <w:rsid w:val="00FC34DC"/>
    <w:rsid w:val="00FC3663"/>
    <w:rsid w:val="00FC435C"/>
    <w:rsid w:val="00FC53A1"/>
    <w:rsid w:val="00FC56C5"/>
    <w:rsid w:val="00FC5A42"/>
    <w:rsid w:val="00FC6127"/>
    <w:rsid w:val="00FC653B"/>
    <w:rsid w:val="00FC6B5C"/>
    <w:rsid w:val="00FC6BFD"/>
    <w:rsid w:val="00FC7014"/>
    <w:rsid w:val="00FC7323"/>
    <w:rsid w:val="00FC76EB"/>
    <w:rsid w:val="00FC7FAC"/>
    <w:rsid w:val="00FD0C2B"/>
    <w:rsid w:val="00FD1955"/>
    <w:rsid w:val="00FD2361"/>
    <w:rsid w:val="00FD3723"/>
    <w:rsid w:val="00FD3916"/>
    <w:rsid w:val="00FD4095"/>
    <w:rsid w:val="00FD53FD"/>
    <w:rsid w:val="00FD5A6A"/>
    <w:rsid w:val="00FD60F7"/>
    <w:rsid w:val="00FD616C"/>
    <w:rsid w:val="00FD67B6"/>
    <w:rsid w:val="00FD7EDC"/>
    <w:rsid w:val="00FE1304"/>
    <w:rsid w:val="00FE149C"/>
    <w:rsid w:val="00FE1EA6"/>
    <w:rsid w:val="00FE23D5"/>
    <w:rsid w:val="00FE2D15"/>
    <w:rsid w:val="00FE313D"/>
    <w:rsid w:val="00FE347C"/>
    <w:rsid w:val="00FE3766"/>
    <w:rsid w:val="00FE3800"/>
    <w:rsid w:val="00FE45AC"/>
    <w:rsid w:val="00FE4B99"/>
    <w:rsid w:val="00FE5316"/>
    <w:rsid w:val="00FE551E"/>
    <w:rsid w:val="00FE5624"/>
    <w:rsid w:val="00FE622E"/>
    <w:rsid w:val="00FE636E"/>
    <w:rsid w:val="00FE70A7"/>
    <w:rsid w:val="00FE7A93"/>
    <w:rsid w:val="00FE7E61"/>
    <w:rsid w:val="00FF0570"/>
    <w:rsid w:val="00FF060D"/>
    <w:rsid w:val="00FF08F8"/>
    <w:rsid w:val="00FF0937"/>
    <w:rsid w:val="00FF0B54"/>
    <w:rsid w:val="00FF17CF"/>
    <w:rsid w:val="00FF27D8"/>
    <w:rsid w:val="00FF30F7"/>
    <w:rsid w:val="00FF3710"/>
    <w:rsid w:val="00FF3B0A"/>
    <w:rsid w:val="00FF4301"/>
    <w:rsid w:val="00FF440A"/>
    <w:rsid w:val="00FF46EC"/>
    <w:rsid w:val="00FF4CD3"/>
    <w:rsid w:val="00FF5C94"/>
    <w:rsid w:val="00FF6852"/>
    <w:rsid w:val="00FF721F"/>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500E3C2"/>
  <w15:chartTrackingRefBased/>
  <w15:docId w15:val="{EA5795C2-A659-45E0-8364-0DA9143F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semiHidden/>
    <w:rsid w:val="00BD66DA"/>
    <w:rPr>
      <w:sz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styleId="FootnoteText">
    <w:name w:val="footnote text"/>
    <w:basedOn w:val="Normal"/>
    <w:link w:val="FootnoteTextChar"/>
    <w:semiHidden/>
    <w:pPr>
      <w:widowControl w:val="0"/>
      <w:ind w:firstLine="720"/>
    </w:pPr>
  </w:style>
  <w:style w:type="character" w:styleId="FootnoteReference">
    <w:name w:val="footnote reference"/>
    <w:semiHidden/>
    <w:rPr>
      <w:vertAlign w:val="superscript"/>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rFonts w:ascii="Courier" w:hAnsi="Courier"/>
      <w:b/>
      <w:sz w:val="48"/>
    </w:rPr>
  </w:style>
  <w:style w:type="paragraph" w:customStyle="1" w:styleId="H2">
    <w:name w:val="H2"/>
    <w:basedOn w:val="Normal"/>
    <w:pPr>
      <w:widowControl w:val="0"/>
    </w:pPr>
    <w:rPr>
      <w:rFonts w:ascii="Courier" w:hAnsi="Courier"/>
      <w:b/>
      <w:sz w:val="36"/>
    </w:rPr>
  </w:style>
  <w:style w:type="paragraph" w:customStyle="1" w:styleId="H3">
    <w:name w:val="H3"/>
    <w:basedOn w:val="Normal"/>
    <w:pPr>
      <w:widowControl w:val="0"/>
    </w:pPr>
    <w:rPr>
      <w:rFonts w:ascii="Courier" w:hAnsi="Courier"/>
      <w:b/>
      <w:sz w:val="28"/>
    </w:rPr>
  </w:style>
  <w:style w:type="paragraph" w:customStyle="1" w:styleId="H4">
    <w:name w:val="H4"/>
    <w:basedOn w:val="Normal"/>
    <w:pPr>
      <w:widowControl w:val="0"/>
    </w:pPr>
    <w:rPr>
      <w:rFonts w:ascii="Courier" w:hAnsi="Courier"/>
      <w:b/>
    </w:rPr>
  </w:style>
  <w:style w:type="paragraph" w:customStyle="1" w:styleId="H5">
    <w:name w:val="H5"/>
    <w:basedOn w:val="Normal"/>
    <w:pPr>
      <w:widowControl w:val="0"/>
    </w:pPr>
    <w:rPr>
      <w:b/>
    </w:rPr>
  </w:style>
  <w:style w:type="paragraph" w:customStyle="1" w:styleId="H6">
    <w:name w:val="H6"/>
    <w:basedOn w:val="Normal"/>
    <w:pPr>
      <w:widowControl w:val="0"/>
    </w:pPr>
    <w:rPr>
      <w:rFonts w:ascii="Courier" w:hAnsi="Courie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w:hAnsi="Courier"/>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w:hAnsi="Courier"/>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w:hAnsi="Courier"/>
    </w:rPr>
  </w:style>
  <w:style w:type="paragraph" w:customStyle="1" w:styleId="zBottomof">
    <w:name w:val="zBottom of"/>
    <w:basedOn w:val="Normal"/>
    <w:pPr>
      <w:widowControl w:val="0"/>
      <w:pBdr>
        <w:top w:val="double" w:sz="1" w:space="0" w:color="000000"/>
      </w:pBdr>
      <w:jc w:val="center"/>
    </w:pPr>
    <w:rPr>
      <w:rFonts w:ascii="Courier" w:hAnsi="Courier"/>
      <w:sz w:val="16"/>
    </w:rPr>
  </w:style>
  <w:style w:type="paragraph" w:customStyle="1" w:styleId="zTopofFor">
    <w:name w:val="zTop of For"/>
    <w:basedOn w:val="Normal"/>
    <w:pPr>
      <w:widowControl w:val="0"/>
      <w:pBdr>
        <w:bottom w:val="double" w:sz="1" w:space="0" w:color="000000"/>
      </w:pBdr>
      <w:jc w:val="center"/>
    </w:pPr>
    <w:rPr>
      <w:rFonts w:ascii="Courier" w:hAnsi="Courier"/>
      <w:sz w:val="16"/>
    </w:rPr>
  </w:style>
  <w:style w:type="character" w:customStyle="1" w:styleId="Sample">
    <w:name w:val="Sample"/>
    <w:rPr>
      <w:rFonts w:ascii="Courier" w:hAnsi="Courier"/>
    </w:rPr>
  </w:style>
  <w:style w:type="character" w:customStyle="1" w:styleId="WPStrong">
    <w:name w:val="WP_Strong"/>
    <w:rPr>
      <w:b/>
    </w:rPr>
  </w:style>
  <w:style w:type="character" w:customStyle="1" w:styleId="Typewriter">
    <w:name w:val="Typewriter"/>
    <w:rPr>
      <w:rFonts w:ascii="Courier" w:hAnsi="Courier"/>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odyText">
    <w:name w:val="Body Text"/>
    <w:basedOn w:val="Normal"/>
    <w:link w:val="BodyTextChar"/>
    <w:rsid w:val="00111165"/>
    <w:pPr>
      <w:autoSpaceDE w:val="0"/>
      <w:autoSpaceDN w:val="0"/>
      <w:jc w:val="both"/>
    </w:pPr>
    <w:rPr>
      <w:szCs w:val="24"/>
    </w:rPr>
  </w:style>
  <w:style w:type="character" w:customStyle="1" w:styleId="BodyTextChar">
    <w:name w:val="Body Text Char"/>
    <w:link w:val="BodyText"/>
    <w:rsid w:val="00111165"/>
    <w:rPr>
      <w:sz w:val="24"/>
      <w:szCs w:val="24"/>
    </w:rPr>
  </w:style>
  <w:style w:type="character" w:customStyle="1" w:styleId="documentbody">
    <w:name w:val="documentbody"/>
    <w:basedOn w:val="DefaultParagraphFont"/>
    <w:rsid w:val="002F182F"/>
  </w:style>
  <w:style w:type="paragraph" w:styleId="ListParagraph">
    <w:name w:val="List Paragraph"/>
    <w:basedOn w:val="Normal"/>
    <w:uiPriority w:val="99"/>
    <w:qFormat/>
    <w:rsid w:val="002F182F"/>
    <w:pPr>
      <w:ind w:left="720"/>
    </w:pPr>
  </w:style>
  <w:style w:type="character" w:styleId="Hyperlink">
    <w:name w:val="Hyperlink"/>
    <w:rsid w:val="00066BB0"/>
    <w:rPr>
      <w:color w:val="0000FF"/>
      <w:u w:val="single"/>
    </w:rPr>
  </w:style>
  <w:style w:type="paragraph" w:styleId="BalloonText">
    <w:name w:val="Balloon Text"/>
    <w:basedOn w:val="Normal"/>
    <w:link w:val="BalloonTextChar"/>
    <w:uiPriority w:val="99"/>
    <w:semiHidden/>
    <w:unhideWhenUsed/>
    <w:rsid w:val="00077B0F"/>
    <w:rPr>
      <w:rFonts w:ascii="Tahoma" w:hAnsi="Tahoma" w:cs="Tahoma"/>
      <w:sz w:val="16"/>
      <w:szCs w:val="16"/>
    </w:rPr>
  </w:style>
  <w:style w:type="character" w:customStyle="1" w:styleId="BalloonTextChar">
    <w:name w:val="Balloon Text Char"/>
    <w:link w:val="BalloonText"/>
    <w:uiPriority w:val="99"/>
    <w:semiHidden/>
    <w:rsid w:val="00077B0F"/>
    <w:rPr>
      <w:rFonts w:ascii="Tahoma" w:hAnsi="Tahoma" w:cs="Tahoma"/>
      <w:sz w:val="16"/>
      <w:szCs w:val="16"/>
    </w:rPr>
  </w:style>
  <w:style w:type="paragraph" w:customStyle="1" w:styleId="Default">
    <w:name w:val="Default"/>
    <w:rsid w:val="004F0ECC"/>
    <w:pPr>
      <w:autoSpaceDE w:val="0"/>
      <w:autoSpaceDN w:val="0"/>
      <w:adjustRightInd w:val="0"/>
    </w:pPr>
    <w:rPr>
      <w:rFonts w:eastAsia="Calibri"/>
      <w:color w:val="000000"/>
      <w:sz w:val="24"/>
      <w:szCs w:val="24"/>
    </w:rPr>
  </w:style>
  <w:style w:type="character" w:styleId="CommentReference">
    <w:name w:val="annotation reference"/>
    <w:uiPriority w:val="99"/>
    <w:semiHidden/>
    <w:unhideWhenUsed/>
    <w:rsid w:val="00ED4EFF"/>
    <w:rPr>
      <w:sz w:val="16"/>
      <w:szCs w:val="16"/>
    </w:rPr>
  </w:style>
  <w:style w:type="paragraph" w:styleId="CommentText">
    <w:name w:val="annotation text"/>
    <w:basedOn w:val="Normal"/>
    <w:link w:val="CommentTextChar"/>
    <w:uiPriority w:val="99"/>
    <w:semiHidden/>
    <w:unhideWhenUsed/>
    <w:rsid w:val="00ED4EFF"/>
    <w:rPr>
      <w:sz w:val="20"/>
    </w:rPr>
  </w:style>
  <w:style w:type="character" w:customStyle="1" w:styleId="CommentTextChar">
    <w:name w:val="Comment Text Char"/>
    <w:basedOn w:val="DefaultParagraphFont"/>
    <w:link w:val="CommentText"/>
    <w:uiPriority w:val="99"/>
    <w:semiHidden/>
    <w:rsid w:val="00ED4EFF"/>
  </w:style>
  <w:style w:type="paragraph" w:styleId="CommentSubject">
    <w:name w:val="annotation subject"/>
    <w:basedOn w:val="CommentText"/>
    <w:next w:val="CommentText"/>
    <w:link w:val="CommentSubjectChar"/>
    <w:uiPriority w:val="99"/>
    <w:semiHidden/>
    <w:unhideWhenUsed/>
    <w:rsid w:val="00ED4EFF"/>
    <w:rPr>
      <w:b/>
      <w:bCs/>
    </w:rPr>
  </w:style>
  <w:style w:type="character" w:customStyle="1" w:styleId="CommentSubjectChar">
    <w:name w:val="Comment Subject Char"/>
    <w:link w:val="CommentSubject"/>
    <w:uiPriority w:val="99"/>
    <w:semiHidden/>
    <w:rsid w:val="00ED4EFF"/>
    <w:rPr>
      <w:b/>
      <w:bCs/>
    </w:rPr>
  </w:style>
  <w:style w:type="paragraph" w:styleId="Revision">
    <w:name w:val="Revision"/>
    <w:hidden/>
    <w:uiPriority w:val="99"/>
    <w:semiHidden/>
    <w:rsid w:val="000D4623"/>
    <w:rPr>
      <w:sz w:val="24"/>
    </w:rPr>
  </w:style>
  <w:style w:type="paragraph" w:styleId="Header">
    <w:name w:val="header"/>
    <w:basedOn w:val="Normal"/>
    <w:link w:val="HeaderChar"/>
    <w:uiPriority w:val="99"/>
    <w:unhideWhenUsed/>
    <w:rsid w:val="004F0091"/>
    <w:pPr>
      <w:tabs>
        <w:tab w:val="center" w:pos="4680"/>
        <w:tab w:val="right" w:pos="9360"/>
      </w:tabs>
    </w:pPr>
  </w:style>
  <w:style w:type="character" w:customStyle="1" w:styleId="HeaderChar">
    <w:name w:val="Header Char"/>
    <w:basedOn w:val="DefaultParagraphFont"/>
    <w:link w:val="Header"/>
    <w:uiPriority w:val="99"/>
    <w:rsid w:val="004F0091"/>
    <w:rPr>
      <w:sz w:val="24"/>
    </w:rPr>
  </w:style>
  <w:style w:type="paragraph" w:styleId="Footer">
    <w:name w:val="footer"/>
    <w:basedOn w:val="Normal"/>
    <w:link w:val="FooterChar"/>
    <w:uiPriority w:val="99"/>
    <w:unhideWhenUsed/>
    <w:rsid w:val="004F0091"/>
    <w:pPr>
      <w:tabs>
        <w:tab w:val="center" w:pos="4680"/>
        <w:tab w:val="right" w:pos="9360"/>
      </w:tabs>
    </w:pPr>
  </w:style>
  <w:style w:type="character" w:customStyle="1" w:styleId="FooterChar">
    <w:name w:val="Footer Char"/>
    <w:basedOn w:val="DefaultParagraphFont"/>
    <w:link w:val="Footer"/>
    <w:uiPriority w:val="99"/>
    <w:rsid w:val="004F0091"/>
    <w:rPr>
      <w:sz w:val="24"/>
    </w:rPr>
  </w:style>
  <w:style w:type="character" w:styleId="FollowedHyperlink">
    <w:name w:val="FollowedHyperlink"/>
    <w:basedOn w:val="DefaultParagraphFont"/>
    <w:uiPriority w:val="99"/>
    <w:semiHidden/>
    <w:unhideWhenUsed/>
    <w:rsid w:val="00C524F3"/>
    <w:rPr>
      <w:color w:val="954F72" w:themeColor="followedHyperlink"/>
      <w:u w:val="single"/>
    </w:rPr>
  </w:style>
  <w:style w:type="character" w:styleId="UnresolvedMention">
    <w:name w:val="Unresolved Mention"/>
    <w:basedOn w:val="DefaultParagraphFont"/>
    <w:uiPriority w:val="99"/>
    <w:semiHidden/>
    <w:unhideWhenUsed/>
    <w:rsid w:val="00564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521002">
      <w:bodyDiv w:val="1"/>
      <w:marLeft w:val="0"/>
      <w:marRight w:val="0"/>
      <w:marTop w:val="0"/>
      <w:marBottom w:val="0"/>
      <w:divBdr>
        <w:top w:val="none" w:sz="0" w:space="0" w:color="auto"/>
        <w:left w:val="none" w:sz="0" w:space="0" w:color="auto"/>
        <w:bottom w:val="none" w:sz="0" w:space="0" w:color="auto"/>
        <w:right w:val="none" w:sz="0" w:space="0" w:color="auto"/>
      </w:divBdr>
    </w:div>
    <w:div w:id="502009310">
      <w:bodyDiv w:val="1"/>
      <w:marLeft w:val="0"/>
      <w:marRight w:val="0"/>
      <w:marTop w:val="0"/>
      <w:marBottom w:val="0"/>
      <w:divBdr>
        <w:top w:val="none" w:sz="0" w:space="0" w:color="auto"/>
        <w:left w:val="none" w:sz="0" w:space="0" w:color="auto"/>
        <w:bottom w:val="none" w:sz="0" w:space="0" w:color="auto"/>
        <w:right w:val="none" w:sz="0" w:space="0" w:color="auto"/>
      </w:divBdr>
    </w:div>
    <w:div w:id="656344555">
      <w:bodyDiv w:val="1"/>
      <w:marLeft w:val="0"/>
      <w:marRight w:val="0"/>
      <w:marTop w:val="0"/>
      <w:marBottom w:val="0"/>
      <w:divBdr>
        <w:top w:val="none" w:sz="0" w:space="0" w:color="auto"/>
        <w:left w:val="none" w:sz="0" w:space="0" w:color="auto"/>
        <w:bottom w:val="none" w:sz="0" w:space="0" w:color="auto"/>
        <w:right w:val="none" w:sz="0" w:space="0" w:color="auto"/>
      </w:divBdr>
    </w:div>
    <w:div w:id="780346545">
      <w:bodyDiv w:val="1"/>
      <w:marLeft w:val="0"/>
      <w:marRight w:val="0"/>
      <w:marTop w:val="0"/>
      <w:marBottom w:val="0"/>
      <w:divBdr>
        <w:top w:val="none" w:sz="0" w:space="0" w:color="auto"/>
        <w:left w:val="none" w:sz="0" w:space="0" w:color="auto"/>
        <w:bottom w:val="none" w:sz="0" w:space="0" w:color="auto"/>
        <w:right w:val="none" w:sz="0" w:space="0" w:color="auto"/>
      </w:divBdr>
    </w:div>
    <w:div w:id="1047293740">
      <w:bodyDiv w:val="1"/>
      <w:marLeft w:val="0"/>
      <w:marRight w:val="0"/>
      <w:marTop w:val="0"/>
      <w:marBottom w:val="0"/>
      <w:divBdr>
        <w:top w:val="none" w:sz="0" w:space="0" w:color="auto"/>
        <w:left w:val="none" w:sz="0" w:space="0" w:color="auto"/>
        <w:bottom w:val="none" w:sz="0" w:space="0" w:color="auto"/>
        <w:right w:val="none" w:sz="0" w:space="0" w:color="auto"/>
      </w:divBdr>
    </w:div>
    <w:div w:id="1063792934">
      <w:bodyDiv w:val="1"/>
      <w:marLeft w:val="0"/>
      <w:marRight w:val="0"/>
      <w:marTop w:val="0"/>
      <w:marBottom w:val="0"/>
      <w:divBdr>
        <w:top w:val="none" w:sz="0" w:space="0" w:color="auto"/>
        <w:left w:val="none" w:sz="0" w:space="0" w:color="auto"/>
        <w:bottom w:val="none" w:sz="0" w:space="0" w:color="auto"/>
        <w:right w:val="none" w:sz="0" w:space="0" w:color="auto"/>
      </w:divBdr>
    </w:div>
    <w:div w:id="1131557871">
      <w:bodyDiv w:val="1"/>
      <w:marLeft w:val="0"/>
      <w:marRight w:val="0"/>
      <w:marTop w:val="0"/>
      <w:marBottom w:val="0"/>
      <w:divBdr>
        <w:top w:val="none" w:sz="0" w:space="0" w:color="auto"/>
        <w:left w:val="none" w:sz="0" w:space="0" w:color="auto"/>
        <w:bottom w:val="none" w:sz="0" w:space="0" w:color="auto"/>
        <w:right w:val="none" w:sz="0" w:space="0" w:color="auto"/>
      </w:divBdr>
    </w:div>
    <w:div w:id="1372682948">
      <w:bodyDiv w:val="1"/>
      <w:marLeft w:val="0"/>
      <w:marRight w:val="0"/>
      <w:marTop w:val="0"/>
      <w:marBottom w:val="0"/>
      <w:divBdr>
        <w:top w:val="none" w:sz="0" w:space="0" w:color="auto"/>
        <w:left w:val="none" w:sz="0" w:space="0" w:color="auto"/>
        <w:bottom w:val="none" w:sz="0" w:space="0" w:color="auto"/>
        <w:right w:val="none" w:sz="0" w:space="0" w:color="auto"/>
      </w:divBdr>
    </w:div>
    <w:div w:id="1477912460">
      <w:bodyDiv w:val="1"/>
      <w:marLeft w:val="0"/>
      <w:marRight w:val="0"/>
      <w:marTop w:val="0"/>
      <w:marBottom w:val="0"/>
      <w:divBdr>
        <w:top w:val="none" w:sz="0" w:space="0" w:color="auto"/>
        <w:left w:val="none" w:sz="0" w:space="0" w:color="auto"/>
        <w:bottom w:val="none" w:sz="0" w:space="0" w:color="auto"/>
        <w:right w:val="none" w:sz="0" w:space="0" w:color="auto"/>
      </w:divBdr>
    </w:div>
    <w:div w:id="1589345713">
      <w:bodyDiv w:val="1"/>
      <w:marLeft w:val="0"/>
      <w:marRight w:val="0"/>
      <w:marTop w:val="0"/>
      <w:marBottom w:val="0"/>
      <w:divBdr>
        <w:top w:val="none" w:sz="0" w:space="0" w:color="auto"/>
        <w:left w:val="none" w:sz="0" w:space="0" w:color="auto"/>
        <w:bottom w:val="none" w:sz="0" w:space="0" w:color="auto"/>
        <w:right w:val="none" w:sz="0" w:space="0" w:color="auto"/>
      </w:divBdr>
    </w:div>
    <w:div w:id="1790856016">
      <w:bodyDiv w:val="1"/>
      <w:marLeft w:val="0"/>
      <w:marRight w:val="0"/>
      <w:marTop w:val="0"/>
      <w:marBottom w:val="0"/>
      <w:divBdr>
        <w:top w:val="none" w:sz="0" w:space="0" w:color="auto"/>
        <w:left w:val="none" w:sz="0" w:space="0" w:color="auto"/>
        <w:bottom w:val="none" w:sz="0" w:space="0" w:color="auto"/>
        <w:right w:val="none" w:sz="0" w:space="0" w:color="auto"/>
      </w:divBdr>
    </w:div>
    <w:div w:id="1919438846">
      <w:bodyDiv w:val="1"/>
      <w:marLeft w:val="0"/>
      <w:marRight w:val="0"/>
      <w:marTop w:val="0"/>
      <w:marBottom w:val="0"/>
      <w:divBdr>
        <w:top w:val="none" w:sz="0" w:space="0" w:color="auto"/>
        <w:left w:val="none" w:sz="0" w:space="0" w:color="auto"/>
        <w:bottom w:val="none" w:sz="0" w:space="0" w:color="auto"/>
        <w:right w:val="none" w:sz="0" w:space="0" w:color="auto"/>
      </w:divBdr>
    </w:div>
    <w:div w:id="1942834902">
      <w:bodyDiv w:val="1"/>
      <w:marLeft w:val="0"/>
      <w:marRight w:val="0"/>
      <w:marTop w:val="0"/>
      <w:marBottom w:val="0"/>
      <w:divBdr>
        <w:top w:val="none" w:sz="0" w:space="0" w:color="auto"/>
        <w:left w:val="none" w:sz="0" w:space="0" w:color="auto"/>
        <w:bottom w:val="none" w:sz="0" w:space="0" w:color="auto"/>
        <w:right w:val="none" w:sz="0" w:space="0" w:color="auto"/>
      </w:divBdr>
    </w:div>
    <w:div w:id="2019427691">
      <w:bodyDiv w:val="1"/>
      <w:marLeft w:val="0"/>
      <w:marRight w:val="0"/>
      <w:marTop w:val="0"/>
      <w:marBottom w:val="0"/>
      <w:divBdr>
        <w:top w:val="none" w:sz="0" w:space="0" w:color="auto"/>
        <w:left w:val="none" w:sz="0" w:space="0" w:color="auto"/>
        <w:bottom w:val="none" w:sz="0" w:space="0" w:color="auto"/>
        <w:right w:val="none" w:sz="0" w:space="0" w:color="auto"/>
      </w:divBdr>
    </w:div>
    <w:div w:id="205685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railroads.dot.gov/accident-and-incident-reporting/overview-reports/overview-reports" TargetMode="External"/><Relationship Id="rId1" Type="http://schemas.openxmlformats.org/officeDocument/2006/relationships/hyperlink" Target="https://www.opm.gov/policy-data-oversight/pay-leave/salaries-wages/salary-tables/20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2" ma:contentTypeDescription="Create a new document." ma:contentTypeScope="" ma:versionID="eb8612eea55097639ea8b4e551b33f3d">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0e48c9b51b41ea99a837febc187d5448"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6F2AC-D6DD-40F5-A913-F0C1B3E837E0}">
  <ds:schemaRefs>
    <ds:schemaRef ds:uri="http://schemas.openxmlformats.org/officeDocument/2006/bibliography"/>
  </ds:schemaRefs>
</ds:datastoreItem>
</file>

<file path=customXml/itemProps2.xml><?xml version="1.0" encoding="utf-8"?>
<ds:datastoreItem xmlns:ds="http://schemas.openxmlformats.org/officeDocument/2006/customXml" ds:itemID="{553BCD37-2D69-46A5-B499-07C32F0BCAD9}">
  <ds:schemaRefs>
    <ds:schemaRef ds:uri="http://schemas.microsoft.com/office/2006/metadata/properties"/>
    <ds:schemaRef ds:uri="http://schemas.microsoft.com/office/infopath/2007/PartnerControls"/>
    <ds:schemaRef ds:uri="55c7d747-dc5b-4f68-ad38-82fb59419ad8"/>
  </ds:schemaRefs>
</ds:datastoreItem>
</file>

<file path=customXml/itemProps3.xml><?xml version="1.0" encoding="utf-8"?>
<ds:datastoreItem xmlns:ds="http://schemas.openxmlformats.org/officeDocument/2006/customXml" ds:itemID="{70776E55-1F08-4C66-B8AE-3054ECEA1B35}">
  <ds:schemaRefs>
    <ds:schemaRef ds:uri="http://schemas.microsoft.com/sharepoint/v3/contenttype/forms"/>
  </ds:schemaRefs>
</ds:datastoreItem>
</file>

<file path=customXml/itemProps4.xml><?xml version="1.0" encoding="utf-8"?>
<ds:datastoreItem xmlns:ds="http://schemas.openxmlformats.org/officeDocument/2006/customXml" ds:itemID="{6FD0CFA0-5095-4B0F-BAF4-8A5DA7AB4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11745</Words>
  <Characters>65683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INFORMATION COLLECTION</vt:lpstr>
    </vt:vector>
  </TitlesOfParts>
  <Company>United States Department of Transportation</Company>
  <LinksUpToDate>false</LinksUpToDate>
  <CharactersWithSpaces>77274</CharactersWithSpaces>
  <SharedDoc>false</SharedDoc>
  <HLinks>
    <vt:vector size="18" baseType="variant">
      <vt:variant>
        <vt:i4>7012430</vt:i4>
      </vt:variant>
      <vt:variant>
        <vt:i4>5</vt:i4>
      </vt:variant>
      <vt:variant>
        <vt:i4>0</vt:i4>
      </vt:variant>
      <vt:variant>
        <vt:i4>5</vt:i4>
      </vt:variant>
      <vt:variant>
        <vt:lpwstr>mailto:aireports@frasafety.ent</vt:lpwstr>
      </vt:variant>
      <vt:variant>
        <vt:lpwstr/>
      </vt:variant>
      <vt:variant>
        <vt:i4>6291525</vt:i4>
      </vt:variant>
      <vt:variant>
        <vt:i4>2</vt:i4>
      </vt:variant>
      <vt:variant>
        <vt:i4>0</vt:i4>
      </vt:variant>
      <vt:variant>
        <vt:i4>5</vt:i4>
      </vt:variant>
      <vt:variant>
        <vt:lpwstr>mailto:aireports@frasafety.net</vt:lpwstr>
      </vt:variant>
      <vt:variant>
        <vt:lpwstr/>
      </vt:variant>
      <vt:variant>
        <vt:i4>36</vt:i4>
      </vt:variant>
      <vt:variant>
        <vt:i4>0</vt:i4>
      </vt:variant>
      <vt:variant>
        <vt:i4>0</vt:i4>
      </vt:variant>
      <vt:variant>
        <vt:i4>5</vt:i4>
      </vt:variant>
      <vt:variant>
        <vt:lpwstr>https://www.opm.gov/policy-data-oversight/pay-leave/salaries-wages/salary-tables/20Tables/html/DCB_h.aspx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dc:title>
  <dc:subject/>
  <dc:creator>John Purnell</dc:creator>
  <cp:keywords/>
  <dc:description/>
  <cp:lastModifiedBy>Wells, Hodan (FRA)</cp:lastModifiedBy>
  <cp:revision>2</cp:revision>
  <cp:lastPrinted>2018-04-11T21:28:00Z</cp:lastPrinted>
  <dcterms:created xsi:type="dcterms:W3CDTF">2021-07-30T19:59:00Z</dcterms:created>
  <dcterms:modified xsi:type="dcterms:W3CDTF">2021-07-30T19:59:00Z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