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3D5C" w:rsidR="007A3D5C" w:rsidP="007A3D5C" w:rsidRDefault="003008D5" w14:paraId="675DD9A2" w14:textId="77777777">
      <w:pPr>
        <w:pStyle w:val="Heading1"/>
        <w:spacing w:before="0" w:after="0"/>
        <w:jc w:val="center"/>
        <w:rPr>
          <w:rFonts w:ascii="Times New Roman" w:hAnsi="Times New Roman" w:cs="Times New Roman"/>
          <w:sz w:val="24"/>
          <w:szCs w:val="24"/>
        </w:rPr>
      </w:pPr>
      <w:r w:rsidRPr="007A3D5C">
        <w:rPr>
          <w:rFonts w:ascii="Times New Roman" w:hAnsi="Times New Roman" w:cs="Times New Roman"/>
          <w:sz w:val="24"/>
          <w:szCs w:val="24"/>
        </w:rPr>
        <w:t>Addendum to</w:t>
      </w:r>
      <w:r w:rsidRPr="007A3D5C" w:rsidR="00BF0AFD">
        <w:rPr>
          <w:rFonts w:ascii="Times New Roman" w:hAnsi="Times New Roman" w:cs="Times New Roman"/>
          <w:sz w:val="24"/>
          <w:szCs w:val="24"/>
        </w:rPr>
        <w:t xml:space="preserve"> </w:t>
      </w:r>
      <w:r w:rsidRPr="007A3D5C" w:rsidR="000F5FCA">
        <w:rPr>
          <w:rFonts w:ascii="Times New Roman" w:hAnsi="Times New Roman" w:cs="Times New Roman"/>
          <w:sz w:val="24"/>
          <w:szCs w:val="24"/>
        </w:rPr>
        <w:t xml:space="preserve">the </w:t>
      </w:r>
      <w:r w:rsidRPr="007A3D5C" w:rsidR="007A3D5C">
        <w:rPr>
          <w:rFonts w:ascii="Times New Roman" w:hAnsi="Times New Roman" w:cs="Times New Roman"/>
          <w:sz w:val="24"/>
          <w:szCs w:val="24"/>
        </w:rPr>
        <w:t>Supporting Statement for Form SSA-1693</w:t>
      </w:r>
    </w:p>
    <w:p w:rsidRPr="007A3D5C" w:rsidR="007A3D5C" w:rsidP="007A3D5C" w:rsidRDefault="007A3D5C" w14:paraId="167306A1" w14:textId="77777777">
      <w:pPr>
        <w:pStyle w:val="Heading1"/>
        <w:spacing w:before="0" w:after="0"/>
        <w:jc w:val="center"/>
        <w:rPr>
          <w:rFonts w:ascii="Times New Roman" w:hAnsi="Times New Roman" w:cs="Times New Roman"/>
          <w:sz w:val="24"/>
          <w:szCs w:val="24"/>
        </w:rPr>
      </w:pPr>
      <w:r w:rsidRPr="007A3D5C">
        <w:rPr>
          <w:rFonts w:ascii="Times New Roman" w:hAnsi="Times New Roman" w:cs="Times New Roman"/>
          <w:sz w:val="24"/>
          <w:szCs w:val="24"/>
        </w:rPr>
        <w:t>Fee Agreement for Representation before the Social Security Administration</w:t>
      </w:r>
      <w:r w:rsidRPr="007A3D5C">
        <w:rPr>
          <w:rFonts w:ascii="Times New Roman" w:hAnsi="Times New Roman" w:cs="Times New Roman"/>
          <w:color w:val="FF0000"/>
          <w:sz w:val="24"/>
          <w:szCs w:val="24"/>
        </w:rPr>
        <w:t xml:space="preserve"> </w:t>
      </w:r>
    </w:p>
    <w:p w:rsidRPr="007A3D5C" w:rsidR="00BF0AFD" w:rsidP="007A3D5C" w:rsidRDefault="007A3D5C" w14:paraId="37015922" w14:textId="55D1FBBE">
      <w:pPr>
        <w:autoSpaceDE w:val="0"/>
        <w:autoSpaceDN w:val="0"/>
        <w:adjustRightInd w:val="0"/>
        <w:jc w:val="center"/>
        <w:rPr>
          <w:rFonts w:ascii="Times New Roman" w:hAnsi="Times New Roman"/>
          <w:b/>
          <w:bCs/>
        </w:rPr>
      </w:pPr>
      <w:r w:rsidRPr="007A3D5C">
        <w:rPr>
          <w:rFonts w:ascii="Times New Roman" w:hAnsi="Times New Roman"/>
          <w:b/>
          <w:bCs/>
        </w:rPr>
        <w:t>OMB No. 0960-0810</w:t>
      </w:r>
    </w:p>
    <w:p w:rsidRPr="00ED5E9D" w:rsidR="00470782" w:rsidP="00202227" w:rsidRDefault="00470782" w14:paraId="2F014338" w14:textId="77777777">
      <w:pPr>
        <w:rPr>
          <w:rFonts w:ascii="Times New Roman" w:hAnsi="Times New Roman"/>
        </w:rPr>
      </w:pPr>
    </w:p>
    <w:p w:rsidR="001A1357" w:rsidP="007A3D5C" w:rsidRDefault="001A1357" w14:paraId="1026A696" w14:textId="6FF3A0EB">
      <w:pPr>
        <w:pStyle w:val="Heading7"/>
        <w:rPr>
          <w:b w:val="0"/>
          <w:bCs w:val="0"/>
          <w:u w:val="none"/>
        </w:rPr>
      </w:pPr>
      <w:r>
        <w:t>Revisions to the Collection Instrument</w:t>
      </w:r>
    </w:p>
    <w:p w:rsidR="001A1357" w:rsidP="001A1357" w:rsidRDefault="001A1357" w14:paraId="70714B95" w14:textId="456D88D7"/>
    <w:p w:rsidR="001A1357" w:rsidP="001A1357" w:rsidRDefault="001A1357" w14:paraId="162787BC" w14:textId="2E9FD4AF">
      <w:pPr>
        <w:rPr>
          <w:rFonts w:ascii="Times New Roman" w:hAnsi="Times New Roman"/>
        </w:rPr>
      </w:pPr>
      <w:r>
        <w:rPr>
          <w:rFonts w:ascii="Times New Roman" w:hAnsi="Times New Roman"/>
        </w:rPr>
        <w:t>We are making the following minor revisions to the collection instrument for the SSA-1693:</w:t>
      </w:r>
    </w:p>
    <w:p w:rsidR="001A1357" w:rsidP="001A1357" w:rsidRDefault="001A1357" w14:paraId="44AEF924" w14:textId="0798C36E">
      <w:pPr>
        <w:rPr>
          <w:rFonts w:ascii="Times New Roman" w:hAnsi="Times New Roman"/>
        </w:rPr>
      </w:pPr>
    </w:p>
    <w:p w:rsidR="001A1357" w:rsidP="001A1357" w:rsidRDefault="001A1357" w14:paraId="0A8E1547" w14:textId="776E8ADF">
      <w:pPr>
        <w:pStyle w:val="ListParagraph"/>
        <w:numPr>
          <w:ilvl w:val="0"/>
          <w:numId w:val="5"/>
        </w:numPr>
        <w:rPr>
          <w:rFonts w:ascii="Times New Roman" w:hAnsi="Times New Roman"/>
        </w:rPr>
      </w:pPr>
      <w:r w:rsidRPr="001A1357">
        <w:rPr>
          <w:rFonts w:ascii="Times New Roman" w:hAnsi="Times New Roman"/>
          <w:b/>
          <w:bCs/>
          <w:u w:val="single"/>
        </w:rPr>
        <w:t>Change #1</w:t>
      </w:r>
      <w:r>
        <w:rPr>
          <w:rFonts w:ascii="Times New Roman" w:hAnsi="Times New Roman"/>
          <w:b/>
          <w:bCs/>
        </w:rPr>
        <w:t>:</w:t>
      </w:r>
      <w:r>
        <w:rPr>
          <w:rFonts w:ascii="Times New Roman" w:hAnsi="Times New Roman"/>
        </w:rPr>
        <w:t xml:space="preserve">  We are making minor revisions to the instructions on page</w:t>
      </w:r>
      <w:r w:rsidR="004B6DC3">
        <w:rPr>
          <w:rFonts w:ascii="Times New Roman" w:hAnsi="Times New Roman"/>
        </w:rPr>
        <w:t>s one and two</w:t>
      </w:r>
      <w:r>
        <w:rPr>
          <w:rFonts w:ascii="Times New Roman" w:hAnsi="Times New Roman"/>
        </w:rPr>
        <w:t xml:space="preserve"> of this form for clarification purposes and to use plain language.  These revisions include the addition of an explanation of the word “us” on the form, as well as an </w:t>
      </w:r>
      <w:proofErr w:type="gramStart"/>
      <w:r>
        <w:rPr>
          <w:rFonts w:ascii="Times New Roman" w:hAnsi="Times New Roman"/>
        </w:rPr>
        <w:t>updates</w:t>
      </w:r>
      <w:proofErr w:type="gramEnd"/>
      <w:r>
        <w:rPr>
          <w:rFonts w:ascii="Times New Roman" w:hAnsi="Times New Roman"/>
        </w:rPr>
        <w:t xml:space="preserve"> to the paragraphs under</w:t>
      </w:r>
      <w:r w:rsidR="004B6DC3">
        <w:rPr>
          <w:rFonts w:ascii="Times New Roman" w:hAnsi="Times New Roman"/>
        </w:rPr>
        <w:t xml:space="preserve"> the sections entitled</w:t>
      </w:r>
      <w:r>
        <w:rPr>
          <w:rFonts w:ascii="Times New Roman" w:hAnsi="Times New Roman"/>
        </w:rPr>
        <w:t xml:space="preserve"> “Requesting a fee for representational services”</w:t>
      </w:r>
      <w:r w:rsidR="004B6DC3">
        <w:rPr>
          <w:rFonts w:ascii="Times New Roman" w:hAnsi="Times New Roman"/>
        </w:rPr>
        <w:t>;</w:t>
      </w:r>
      <w:r>
        <w:rPr>
          <w:rFonts w:ascii="Times New Roman" w:hAnsi="Times New Roman"/>
        </w:rPr>
        <w:t xml:space="preserve"> “What you have to pay”</w:t>
      </w:r>
      <w:r w:rsidR="004B6DC3">
        <w:rPr>
          <w:rFonts w:ascii="Times New Roman" w:hAnsi="Times New Roman"/>
        </w:rPr>
        <w:t>; “Two-tiered fee agreements”; “Trust and escrow accounts”; “Withholding of funds and direct payment to your representative</w:t>
      </w:r>
      <w:r>
        <w:rPr>
          <w:rFonts w:ascii="Times New Roman" w:hAnsi="Times New Roman"/>
        </w:rPr>
        <w:t>.</w:t>
      </w:r>
      <w:r w:rsidR="004B6DC3">
        <w:rPr>
          <w:rFonts w:ascii="Times New Roman" w:hAnsi="Times New Roman"/>
        </w:rPr>
        <w:t>”</w:t>
      </w:r>
    </w:p>
    <w:p w:rsidRPr="001A1357" w:rsidR="001A1357" w:rsidP="001A1357" w:rsidRDefault="001A1357" w14:paraId="0C96FCEC" w14:textId="77777777">
      <w:pPr>
        <w:pStyle w:val="ListParagraph"/>
        <w:ind w:left="360"/>
        <w:rPr>
          <w:rFonts w:ascii="Times New Roman" w:hAnsi="Times New Roman"/>
        </w:rPr>
      </w:pPr>
    </w:p>
    <w:p w:rsidR="001A1357" w:rsidP="001A1357" w:rsidRDefault="001A1357" w14:paraId="4403862F" w14:textId="0FF77201">
      <w:pPr>
        <w:pStyle w:val="ListParagraph"/>
        <w:ind w:left="360"/>
        <w:rPr>
          <w:rFonts w:ascii="Times New Roman" w:hAnsi="Times New Roman"/>
        </w:rPr>
      </w:pPr>
      <w:r w:rsidRPr="001A1357">
        <w:rPr>
          <w:rFonts w:ascii="Times New Roman" w:hAnsi="Times New Roman"/>
          <w:b/>
          <w:bCs/>
          <w:u w:val="single"/>
        </w:rPr>
        <w:t>Justification #1</w:t>
      </w:r>
      <w:r>
        <w:rPr>
          <w:rFonts w:ascii="Times New Roman" w:hAnsi="Times New Roman"/>
          <w:b/>
          <w:bCs/>
        </w:rPr>
        <w:t xml:space="preserve">:  </w:t>
      </w:r>
      <w:r>
        <w:rPr>
          <w:rFonts w:ascii="Times New Roman" w:hAnsi="Times New Roman"/>
        </w:rPr>
        <w:t>We are making these revisions to clarify the language for the respondents, and as a response to the public comments we received on this information collection.</w:t>
      </w:r>
    </w:p>
    <w:p w:rsidRPr="001A1357" w:rsidR="001A1357" w:rsidP="001A1357" w:rsidRDefault="001A1357" w14:paraId="00FD306D" w14:textId="77777777">
      <w:pPr>
        <w:pStyle w:val="ListParagraph"/>
        <w:ind w:left="360"/>
        <w:rPr>
          <w:rFonts w:ascii="Times New Roman" w:hAnsi="Times New Roman"/>
        </w:rPr>
      </w:pPr>
    </w:p>
    <w:p w:rsidR="001A1357" w:rsidP="001A1357" w:rsidRDefault="001A1357" w14:paraId="25012ABE" w14:textId="5A361DD5">
      <w:pPr>
        <w:pStyle w:val="ListParagraph"/>
        <w:numPr>
          <w:ilvl w:val="0"/>
          <w:numId w:val="5"/>
        </w:numPr>
        <w:rPr>
          <w:rFonts w:ascii="Times New Roman" w:hAnsi="Times New Roman"/>
        </w:rPr>
      </w:pPr>
      <w:r w:rsidRPr="004B6DC3">
        <w:rPr>
          <w:rFonts w:ascii="Times New Roman" w:hAnsi="Times New Roman"/>
          <w:b/>
          <w:bCs/>
          <w:u w:val="single"/>
        </w:rPr>
        <w:t>Change #2</w:t>
      </w:r>
      <w:r>
        <w:rPr>
          <w:rFonts w:ascii="Times New Roman" w:hAnsi="Times New Roman"/>
          <w:b/>
          <w:bCs/>
        </w:rPr>
        <w:t>:</w:t>
      </w:r>
      <w:r w:rsidR="004B6DC3">
        <w:rPr>
          <w:rFonts w:ascii="Times New Roman" w:hAnsi="Times New Roman"/>
          <w:b/>
          <w:bCs/>
        </w:rPr>
        <w:t xml:space="preserve"> </w:t>
      </w:r>
      <w:r w:rsidRPr="004B6DC3" w:rsidR="004B6DC3">
        <w:rPr>
          <w:rFonts w:ascii="Times New Roman" w:hAnsi="Times New Roman"/>
        </w:rPr>
        <w:t xml:space="preserve"> </w:t>
      </w:r>
      <w:r w:rsidR="004B6DC3">
        <w:rPr>
          <w:rFonts w:ascii="Times New Roman" w:hAnsi="Times New Roman"/>
        </w:rPr>
        <w:t>We are making minor revisions to the instructional language at the top of page three, “General Information,” for clarification purposes.</w:t>
      </w:r>
    </w:p>
    <w:p w:rsidR="004B6DC3" w:rsidP="004B6DC3" w:rsidRDefault="004B6DC3" w14:paraId="6923533C" w14:textId="77777777">
      <w:pPr>
        <w:pStyle w:val="ListParagraph"/>
        <w:ind w:left="360"/>
        <w:rPr>
          <w:rFonts w:ascii="Times New Roman" w:hAnsi="Times New Roman"/>
        </w:rPr>
      </w:pPr>
    </w:p>
    <w:p w:rsidR="004B6DC3" w:rsidP="004B6DC3" w:rsidRDefault="004B6DC3" w14:paraId="552FC930" w14:textId="55F60C55">
      <w:pPr>
        <w:pStyle w:val="ListParagraph"/>
        <w:ind w:left="360"/>
        <w:rPr>
          <w:rFonts w:ascii="Times New Roman" w:hAnsi="Times New Roman"/>
        </w:rPr>
      </w:pPr>
      <w:r w:rsidRPr="004B6DC3">
        <w:rPr>
          <w:rFonts w:ascii="Times New Roman" w:hAnsi="Times New Roman"/>
          <w:b/>
          <w:bCs/>
          <w:u w:val="single"/>
        </w:rPr>
        <w:t>Justification #2</w:t>
      </w:r>
      <w:r>
        <w:rPr>
          <w:rFonts w:ascii="Times New Roman" w:hAnsi="Times New Roman"/>
          <w:b/>
          <w:bCs/>
        </w:rPr>
        <w:t>:</w:t>
      </w:r>
      <w:r>
        <w:rPr>
          <w:rFonts w:ascii="Times New Roman" w:hAnsi="Times New Roman"/>
        </w:rPr>
        <w:t xml:space="preserve">  We are making these revisions for clarification purposes and to include plain language, in addition, we updated this language in response to the public comments we received on this information collection.</w:t>
      </w:r>
    </w:p>
    <w:p w:rsidRPr="001A1357" w:rsidR="004B6DC3" w:rsidP="004B6DC3" w:rsidRDefault="004B6DC3" w14:paraId="5B43FC62" w14:textId="77777777">
      <w:pPr>
        <w:pStyle w:val="ListParagraph"/>
        <w:ind w:left="360"/>
        <w:rPr>
          <w:rFonts w:ascii="Times New Roman" w:hAnsi="Times New Roman"/>
        </w:rPr>
      </w:pPr>
    </w:p>
    <w:p w:rsidR="001A1357" w:rsidP="001A1357" w:rsidRDefault="001A1357" w14:paraId="2CC459CA" w14:textId="2236A570">
      <w:pPr>
        <w:pStyle w:val="ListParagraph"/>
        <w:numPr>
          <w:ilvl w:val="0"/>
          <w:numId w:val="5"/>
        </w:numPr>
        <w:rPr>
          <w:rFonts w:ascii="Times New Roman" w:hAnsi="Times New Roman"/>
        </w:rPr>
      </w:pPr>
      <w:r w:rsidRPr="004B6DC3">
        <w:rPr>
          <w:rFonts w:ascii="Times New Roman" w:hAnsi="Times New Roman"/>
          <w:b/>
          <w:bCs/>
          <w:u w:val="single"/>
        </w:rPr>
        <w:t>Change #3</w:t>
      </w:r>
      <w:r>
        <w:rPr>
          <w:rFonts w:ascii="Times New Roman" w:hAnsi="Times New Roman"/>
          <w:b/>
          <w:bCs/>
        </w:rPr>
        <w:t>:</w:t>
      </w:r>
      <w:r w:rsidR="004B6DC3">
        <w:rPr>
          <w:rFonts w:ascii="Times New Roman" w:hAnsi="Times New Roman"/>
        </w:rPr>
        <w:t xml:space="preserve">  We have updated the </w:t>
      </w:r>
      <w:r w:rsidR="00AF081B">
        <w:rPr>
          <w:rFonts w:ascii="Times New Roman" w:hAnsi="Times New Roman"/>
        </w:rPr>
        <w:t>Standard Fee Agreement section on page four to better explain the past due fees and maximum amounts.</w:t>
      </w:r>
    </w:p>
    <w:p w:rsidR="004B6DC3" w:rsidP="004B6DC3" w:rsidRDefault="004B6DC3" w14:paraId="153D1C99" w14:textId="77777777">
      <w:pPr>
        <w:pStyle w:val="ListParagraph"/>
        <w:ind w:left="360"/>
        <w:rPr>
          <w:rFonts w:ascii="Times New Roman" w:hAnsi="Times New Roman"/>
        </w:rPr>
      </w:pPr>
    </w:p>
    <w:p w:rsidR="004B6DC3" w:rsidP="004B6DC3" w:rsidRDefault="004B6DC3" w14:paraId="2BE2911E" w14:textId="7D3A83BD">
      <w:pPr>
        <w:pStyle w:val="ListParagraph"/>
        <w:ind w:left="360"/>
        <w:rPr>
          <w:rFonts w:ascii="Times New Roman" w:hAnsi="Times New Roman"/>
        </w:rPr>
      </w:pPr>
      <w:r w:rsidRPr="004B6DC3">
        <w:rPr>
          <w:rFonts w:ascii="Times New Roman" w:hAnsi="Times New Roman"/>
          <w:b/>
          <w:bCs/>
          <w:u w:val="single"/>
        </w:rPr>
        <w:t>Justification #3</w:t>
      </w:r>
      <w:r>
        <w:rPr>
          <w:rFonts w:ascii="Times New Roman" w:hAnsi="Times New Roman"/>
          <w:b/>
          <w:bCs/>
        </w:rPr>
        <w:t>:</w:t>
      </w:r>
      <w:r>
        <w:rPr>
          <w:rFonts w:ascii="Times New Roman" w:hAnsi="Times New Roman"/>
        </w:rPr>
        <w:t xml:space="preserve">  We have made these updates to clarify </w:t>
      </w:r>
      <w:r w:rsidR="00AF081B">
        <w:rPr>
          <w:rFonts w:ascii="Times New Roman" w:hAnsi="Times New Roman"/>
        </w:rPr>
        <w:t>this form the claimant</w:t>
      </w:r>
      <w:r>
        <w:rPr>
          <w:rFonts w:ascii="Times New Roman" w:hAnsi="Times New Roman"/>
        </w:rPr>
        <w:t>.  In addition, we are making these revisions based on the public comments we received on this information collection.</w:t>
      </w:r>
    </w:p>
    <w:p w:rsidR="004B6DC3" w:rsidP="004B6DC3" w:rsidRDefault="004B6DC3" w14:paraId="4A184C56" w14:textId="77777777">
      <w:pPr>
        <w:pStyle w:val="ListParagraph"/>
        <w:ind w:left="360"/>
        <w:rPr>
          <w:rFonts w:ascii="Times New Roman" w:hAnsi="Times New Roman"/>
        </w:rPr>
      </w:pPr>
    </w:p>
    <w:p w:rsidR="004B6DC3" w:rsidP="001A1357" w:rsidRDefault="004B6DC3" w14:paraId="528637EF" w14:textId="46A4F0A5">
      <w:pPr>
        <w:pStyle w:val="ListParagraph"/>
        <w:numPr>
          <w:ilvl w:val="0"/>
          <w:numId w:val="5"/>
        </w:numPr>
        <w:rPr>
          <w:rFonts w:ascii="Times New Roman" w:hAnsi="Times New Roman"/>
        </w:rPr>
      </w:pPr>
      <w:r w:rsidRPr="00AF081B">
        <w:rPr>
          <w:rFonts w:ascii="Times New Roman" w:hAnsi="Times New Roman"/>
          <w:b/>
          <w:bCs/>
          <w:u w:val="single"/>
        </w:rPr>
        <w:t>Change #4</w:t>
      </w:r>
      <w:r w:rsidR="00AF081B">
        <w:rPr>
          <w:rFonts w:ascii="Times New Roman" w:hAnsi="Times New Roman"/>
          <w:b/>
          <w:bCs/>
        </w:rPr>
        <w:t xml:space="preserve">:  </w:t>
      </w:r>
      <w:r w:rsidR="00AF081B">
        <w:rPr>
          <w:rFonts w:ascii="Times New Roman" w:hAnsi="Times New Roman"/>
        </w:rPr>
        <w:t>We updated the Two-Tiered Fee Agreement and Escrow/Trust Accounts or Third-Party Payments sections to show these are optional, and to better explain these sections of the form.</w:t>
      </w:r>
    </w:p>
    <w:p w:rsidR="00AF081B" w:rsidP="00AF081B" w:rsidRDefault="00AF081B" w14:paraId="40B0C02F" w14:textId="77777777">
      <w:pPr>
        <w:pStyle w:val="ListParagraph"/>
        <w:ind w:left="360"/>
        <w:rPr>
          <w:rFonts w:ascii="Times New Roman" w:hAnsi="Times New Roman"/>
        </w:rPr>
      </w:pPr>
    </w:p>
    <w:p w:rsidR="00AF081B" w:rsidP="00AF081B" w:rsidRDefault="00AF081B" w14:paraId="273F75E1" w14:textId="57C9A789">
      <w:pPr>
        <w:pStyle w:val="ListParagraph"/>
        <w:ind w:left="360"/>
        <w:rPr>
          <w:rFonts w:ascii="Times New Roman" w:hAnsi="Times New Roman"/>
        </w:rPr>
      </w:pPr>
      <w:r>
        <w:rPr>
          <w:rFonts w:ascii="Times New Roman" w:hAnsi="Times New Roman"/>
          <w:b/>
          <w:bCs/>
        </w:rPr>
        <w:t>Justification #4:</w:t>
      </w:r>
      <w:r>
        <w:rPr>
          <w:rFonts w:ascii="Times New Roman" w:hAnsi="Times New Roman"/>
        </w:rPr>
        <w:t xml:space="preserve">  We made these revisions for clarification purposes and based on the public comments we received on this information collection.</w:t>
      </w:r>
    </w:p>
    <w:p w:rsidR="00AF081B" w:rsidP="00AF081B" w:rsidRDefault="00AF081B" w14:paraId="6E2D1227" w14:textId="561062B1">
      <w:pPr>
        <w:rPr>
          <w:rFonts w:ascii="Times New Roman" w:hAnsi="Times New Roman"/>
        </w:rPr>
      </w:pPr>
    </w:p>
    <w:p w:rsidRPr="00AF081B" w:rsidR="00AF081B" w:rsidP="00AF081B" w:rsidRDefault="00AF081B" w14:paraId="4DA6F6EB" w14:textId="6A53419F">
      <w:pPr>
        <w:rPr>
          <w:rFonts w:ascii="Times New Roman" w:hAnsi="Times New Roman"/>
        </w:rPr>
      </w:pPr>
      <w:r>
        <w:rPr>
          <w:rFonts w:ascii="Times New Roman" w:hAnsi="Times New Roman"/>
        </w:rPr>
        <w:t xml:space="preserve">These minor revisions to the form will not require any changes to the burden information for this information collection.  SSA will make these revisions to the form upon OMB’s approval. </w:t>
      </w:r>
    </w:p>
    <w:p w:rsidR="001A1357" w:rsidP="007A3D5C" w:rsidRDefault="001A1357" w14:paraId="3FF8317E" w14:textId="17095146">
      <w:pPr>
        <w:pStyle w:val="Heading7"/>
      </w:pPr>
    </w:p>
    <w:p w:rsidR="00AF081B" w:rsidP="00AF081B" w:rsidRDefault="00AF081B" w14:paraId="5B7F9C1B" w14:textId="4994A20F"/>
    <w:p w:rsidR="00AF081B" w:rsidP="00AF081B" w:rsidRDefault="00AF081B" w14:paraId="6619E2A7" w14:textId="0A190C45"/>
    <w:p w:rsidRPr="00AF081B" w:rsidR="00AF081B" w:rsidP="00AF081B" w:rsidRDefault="00AF081B" w14:paraId="7DF8603F" w14:textId="77777777"/>
    <w:p w:rsidR="007A3D5C" w:rsidP="007A3D5C" w:rsidRDefault="007A3D5C" w14:paraId="4462D17D" w14:textId="35D17813">
      <w:pPr>
        <w:pStyle w:val="Heading7"/>
      </w:pPr>
      <w:r>
        <w:lastRenderedPageBreak/>
        <w:t xml:space="preserve">Terms of Clearance </w:t>
      </w:r>
    </w:p>
    <w:p w:rsidR="007A3D5C" w:rsidP="007A3D5C" w:rsidRDefault="007A3D5C" w14:paraId="1E0B89AB" w14:textId="77777777">
      <w:pPr>
        <w:rPr>
          <w:rFonts w:ascii="Times New Roman" w:hAnsi="Times New Roman"/>
          <w:u w:val="single"/>
        </w:rPr>
      </w:pPr>
    </w:p>
    <w:p w:rsidR="007A3D5C" w:rsidP="007A3D5C" w:rsidRDefault="007A3D5C" w14:paraId="3BAD361F" w14:textId="2C893925">
      <w:pPr>
        <w:widowControl/>
        <w:snapToGrid/>
        <w:rPr>
          <w:rFonts w:ascii="Times New Roman" w:hAnsi="Times New Roman"/>
        </w:rPr>
      </w:pPr>
      <w:r>
        <w:rPr>
          <w:rFonts w:ascii="Times New Roman" w:hAnsi="Times New Roman"/>
        </w:rPr>
        <w:t>OMB placed the following Terms of Clearance on this Information Collection when they last approved it on 6/2</w:t>
      </w:r>
      <w:r w:rsidR="003F32A7">
        <w:rPr>
          <w:rFonts w:ascii="Times New Roman" w:hAnsi="Times New Roman"/>
        </w:rPr>
        <w:t>5</w:t>
      </w:r>
      <w:r>
        <w:rPr>
          <w:rFonts w:ascii="Times New Roman" w:hAnsi="Times New Roman"/>
        </w:rPr>
        <w:t>/21:</w:t>
      </w:r>
    </w:p>
    <w:p w:rsidR="007A3D5C" w:rsidP="007A3D5C" w:rsidRDefault="007A3D5C" w14:paraId="7F02044C" w14:textId="77777777">
      <w:pPr>
        <w:widowControl/>
        <w:snapToGrid/>
        <w:rPr>
          <w:rFonts w:ascii="Times New Roman" w:hAnsi="Times New Roman"/>
        </w:rPr>
      </w:pPr>
    </w:p>
    <w:p w:rsidRPr="003F32A7" w:rsidR="007A3D5C" w:rsidP="003F32A7" w:rsidRDefault="003F32A7" w14:paraId="486FCC3F" w14:textId="3A49D5F5">
      <w:pPr>
        <w:widowControl/>
        <w:autoSpaceDE w:val="0"/>
        <w:autoSpaceDN w:val="0"/>
        <w:adjustRightInd w:val="0"/>
        <w:snapToGrid/>
        <w:ind w:left="720"/>
        <w:rPr>
          <w:rFonts w:ascii="Times New Roman" w:hAnsi="Times New Roman"/>
        </w:rPr>
      </w:pPr>
      <w:r w:rsidRPr="003F32A7">
        <w:rPr>
          <w:rFonts w:ascii="Times New Roman" w:hAnsi="Times New Roman"/>
        </w:rPr>
        <w:t>Within four months of the approval of this</w:t>
      </w:r>
      <w:r>
        <w:rPr>
          <w:rFonts w:ascii="Times New Roman" w:hAnsi="Times New Roman"/>
        </w:rPr>
        <w:t xml:space="preserve"> </w:t>
      </w:r>
      <w:r w:rsidRPr="003F32A7">
        <w:rPr>
          <w:rFonts w:ascii="Times New Roman" w:hAnsi="Times New Roman"/>
        </w:rPr>
        <w:t>ICR, the agency will set up a listening session between SSA, OMB, and at least one</w:t>
      </w:r>
      <w:r>
        <w:rPr>
          <w:rFonts w:ascii="Times New Roman" w:hAnsi="Times New Roman"/>
        </w:rPr>
        <w:t xml:space="preserve"> </w:t>
      </w:r>
      <w:r w:rsidRPr="003F32A7">
        <w:rPr>
          <w:rFonts w:ascii="Times New Roman" w:hAnsi="Times New Roman"/>
        </w:rPr>
        <w:t>stakeholder organization representing appointed representative to receive their feedback on</w:t>
      </w:r>
      <w:r>
        <w:rPr>
          <w:rFonts w:ascii="Times New Roman" w:hAnsi="Times New Roman"/>
        </w:rPr>
        <w:t xml:space="preserve"> </w:t>
      </w:r>
      <w:r w:rsidRPr="003F32A7">
        <w:rPr>
          <w:rFonts w:ascii="Times New Roman" w:hAnsi="Times New Roman"/>
        </w:rPr>
        <w:t>the e1693 and e1696, to include challenges in using the system and suggested process, IT,</w:t>
      </w:r>
      <w:r>
        <w:rPr>
          <w:rFonts w:ascii="Times New Roman" w:hAnsi="Times New Roman"/>
        </w:rPr>
        <w:t xml:space="preserve"> </w:t>
      </w:r>
      <w:r w:rsidRPr="003F32A7">
        <w:rPr>
          <w:rFonts w:ascii="Times New Roman" w:hAnsi="Times New Roman"/>
        </w:rPr>
        <w:t>verbiage, or policy improvements designed to increase the use or reduce the burden of using</w:t>
      </w:r>
      <w:r>
        <w:rPr>
          <w:rFonts w:ascii="Times New Roman" w:hAnsi="Times New Roman"/>
        </w:rPr>
        <w:t xml:space="preserve"> </w:t>
      </w:r>
      <w:r w:rsidRPr="003F32A7">
        <w:rPr>
          <w:rFonts w:ascii="Times New Roman" w:hAnsi="Times New Roman"/>
        </w:rPr>
        <w:t>of the electronic forms.</w:t>
      </w:r>
    </w:p>
    <w:p w:rsidR="007A3D5C" w:rsidP="007A3D5C" w:rsidRDefault="007A3D5C" w14:paraId="03FB6408" w14:textId="77777777">
      <w:pPr>
        <w:widowControl/>
        <w:autoSpaceDE w:val="0"/>
        <w:autoSpaceDN w:val="0"/>
        <w:adjustRightInd w:val="0"/>
        <w:snapToGrid/>
        <w:rPr>
          <w:rFonts w:ascii="Times New Roman" w:hAnsi="Times New Roman"/>
        </w:rPr>
      </w:pPr>
    </w:p>
    <w:p w:rsidRPr="003F32A7" w:rsidR="007A3D5C" w:rsidP="003F32A7" w:rsidRDefault="007A3D5C" w14:paraId="39732C62" w14:textId="7B963B02">
      <w:pPr>
        <w:widowControl/>
        <w:autoSpaceDE w:val="0"/>
        <w:autoSpaceDN w:val="0"/>
        <w:adjustRightInd w:val="0"/>
        <w:snapToGrid/>
        <w:rPr>
          <w:rFonts w:ascii="Times New Roman" w:hAnsi="Times New Roman"/>
        </w:rPr>
      </w:pPr>
      <w:r w:rsidRPr="00AA4278">
        <w:rPr>
          <w:rFonts w:ascii="Times New Roman" w:hAnsi="Times New Roman"/>
          <w:b/>
          <w:bCs/>
          <w:color w:val="0000FF"/>
        </w:rPr>
        <w:t>SSA Response:</w:t>
      </w:r>
      <w:r w:rsidR="003F32A7">
        <w:rPr>
          <w:rFonts w:ascii="Times New Roman" w:hAnsi="Times New Roman"/>
        </w:rPr>
        <w:t xml:space="preserve">  </w:t>
      </w:r>
      <w:r w:rsidRPr="00AA4278">
        <w:rPr>
          <w:rFonts w:ascii="Times New Roman" w:hAnsi="Times New Roman"/>
          <w:color w:val="0000FF"/>
        </w:rPr>
        <w:t xml:space="preserve">We </w:t>
      </w:r>
      <w:r w:rsidR="003F32A7">
        <w:rPr>
          <w:rFonts w:ascii="Times New Roman" w:hAnsi="Times New Roman"/>
          <w:color w:val="0000FF"/>
        </w:rPr>
        <w:t>have been working on setting up a listening session between SSA, OMB, and at least one advocacy organization representing appointed representatives.  We hope to have that session set up as soon as possible, and during that meeting we will discuss the advocacy groups’ feedback on the e1693 (0960-0810) and e1696 (0960-0527), including their challenges in using the system, and any suggestions they have for IT, verbiage, or policy improvements designed to increase the use or reduce the burden of using these electronic forms.</w:t>
      </w:r>
    </w:p>
    <w:p w:rsidR="007A3D5C" w:rsidP="007A3D5C" w:rsidRDefault="007A3D5C" w14:paraId="127A76E8" w14:textId="7AB07D84">
      <w:pPr>
        <w:widowControl/>
        <w:autoSpaceDE w:val="0"/>
        <w:autoSpaceDN w:val="0"/>
        <w:adjustRightInd w:val="0"/>
        <w:snapToGrid/>
        <w:ind w:left="1080"/>
        <w:rPr>
          <w:rFonts w:ascii="Times New Roman" w:hAnsi="Times New Roman"/>
        </w:rPr>
      </w:pPr>
    </w:p>
    <w:p w:rsidR="00BC4CDD" w:rsidP="007A3D5C" w:rsidRDefault="00BC4CDD" w14:paraId="5FCC28D6" w14:textId="77777777">
      <w:pPr>
        <w:widowControl/>
        <w:autoSpaceDE w:val="0"/>
        <w:autoSpaceDN w:val="0"/>
        <w:adjustRightInd w:val="0"/>
        <w:snapToGrid/>
        <w:ind w:left="1080"/>
        <w:rPr>
          <w:rFonts w:ascii="Times New Roman" w:hAnsi="Times New Roman"/>
        </w:rPr>
      </w:pPr>
    </w:p>
    <w:p w:rsidR="007A3D5C" w:rsidP="007A3D5C" w:rsidRDefault="007A3D5C" w14:paraId="084EAD15" w14:textId="77777777">
      <w:pPr>
        <w:widowControl/>
        <w:autoSpaceDE w:val="0"/>
        <w:autoSpaceDN w:val="0"/>
        <w:adjustRightInd w:val="0"/>
        <w:snapToGrid/>
        <w:rPr>
          <w:rFonts w:ascii="Times New Roman" w:hAnsi="Times New Roman"/>
          <w:b/>
          <w:bCs/>
          <w:u w:val="single"/>
        </w:rPr>
      </w:pPr>
      <w:r>
        <w:rPr>
          <w:rFonts w:ascii="Times New Roman" w:hAnsi="Times New Roman"/>
          <w:b/>
          <w:bCs/>
          <w:u w:val="single"/>
        </w:rPr>
        <w:t>Public Comments on the Information Collection</w:t>
      </w:r>
    </w:p>
    <w:p w:rsidR="007A3D5C" w:rsidP="007A3D5C" w:rsidRDefault="007A3D5C" w14:paraId="4D52B4CD" w14:textId="77777777">
      <w:pPr>
        <w:rPr>
          <w:rFonts w:ascii="Times New Roman" w:hAnsi="Times New Roman"/>
          <w:b/>
          <w:bCs/>
          <w:u w:val="single"/>
        </w:rPr>
      </w:pPr>
    </w:p>
    <w:p w:rsidRPr="00AA399C" w:rsidR="007A3D5C" w:rsidP="007A3D5C" w:rsidRDefault="007A3D5C" w14:paraId="78EF02D2" w14:textId="77777777">
      <w:pPr>
        <w:rPr>
          <w:rFonts w:ascii="Times New Roman" w:hAnsi="Times New Roman"/>
          <w:b/>
          <w:bCs/>
        </w:rPr>
      </w:pPr>
      <w:r w:rsidRPr="00AA399C">
        <w:rPr>
          <w:rFonts w:ascii="Times New Roman" w:hAnsi="Times New Roman"/>
          <w:b/>
          <w:bCs/>
        </w:rPr>
        <w:t>60-Day Comment Period Federal Register Notice (FRN):</w:t>
      </w:r>
    </w:p>
    <w:p w:rsidR="007A3D5C" w:rsidP="007A3D5C" w:rsidRDefault="007A3D5C" w14:paraId="044C3724" w14:textId="5E9E28C3">
      <w:pPr>
        <w:rPr>
          <w:rFonts w:ascii="Times New Roman" w:hAnsi="Times New Roman"/>
        </w:rPr>
      </w:pPr>
      <w:r>
        <w:rPr>
          <w:rFonts w:ascii="Times New Roman" w:hAnsi="Times New Roman"/>
        </w:rPr>
        <w:t xml:space="preserve">The 60-day Comment Period began on August </w:t>
      </w:r>
      <w:r w:rsidR="00202227">
        <w:rPr>
          <w:rFonts w:ascii="Times New Roman" w:hAnsi="Times New Roman"/>
        </w:rPr>
        <w:t>20</w:t>
      </w:r>
      <w:r>
        <w:rPr>
          <w:rFonts w:ascii="Times New Roman" w:hAnsi="Times New Roman"/>
        </w:rPr>
        <w:t>, 2021 and ended on October 1</w:t>
      </w:r>
      <w:r w:rsidR="00202227">
        <w:rPr>
          <w:rFonts w:ascii="Times New Roman" w:hAnsi="Times New Roman"/>
        </w:rPr>
        <w:t>9</w:t>
      </w:r>
      <w:r>
        <w:rPr>
          <w:rFonts w:ascii="Times New Roman" w:hAnsi="Times New Roman"/>
        </w:rPr>
        <w:t xml:space="preserve">, 2021 at 1:59pm.  </w:t>
      </w:r>
      <w:r w:rsidRPr="00243E6A">
        <w:rPr>
          <w:rFonts w:ascii="Times New Roman" w:hAnsi="Times New Roman"/>
        </w:rPr>
        <w:t>We received</w:t>
      </w:r>
      <w:r>
        <w:rPr>
          <w:rFonts w:ascii="Times New Roman" w:hAnsi="Times New Roman"/>
        </w:rPr>
        <w:t xml:space="preserve"> </w:t>
      </w:r>
      <w:r w:rsidR="00202227">
        <w:rPr>
          <w:rFonts w:ascii="Times New Roman" w:hAnsi="Times New Roman"/>
        </w:rPr>
        <w:t>one</w:t>
      </w:r>
      <w:r w:rsidRPr="00243E6A">
        <w:rPr>
          <w:rFonts w:ascii="Times New Roman" w:hAnsi="Times New Roman"/>
        </w:rPr>
        <w:t xml:space="preserve"> </w:t>
      </w:r>
      <w:r w:rsidR="00202227">
        <w:rPr>
          <w:rFonts w:ascii="Times New Roman" w:hAnsi="Times New Roman"/>
        </w:rPr>
        <w:t xml:space="preserve">set of </w:t>
      </w:r>
      <w:r w:rsidRPr="00243E6A">
        <w:rPr>
          <w:rFonts w:ascii="Times New Roman" w:hAnsi="Times New Roman"/>
        </w:rPr>
        <w:t>public comment</w:t>
      </w:r>
      <w:r w:rsidR="00202227">
        <w:rPr>
          <w:rFonts w:ascii="Times New Roman" w:hAnsi="Times New Roman"/>
        </w:rPr>
        <w:t>s</w:t>
      </w:r>
      <w:r w:rsidRPr="00243E6A">
        <w:rPr>
          <w:rFonts w:ascii="Times New Roman" w:hAnsi="Times New Roman"/>
        </w:rPr>
        <w:t xml:space="preserve"> on the 60-day comment period FRN</w:t>
      </w:r>
      <w:r>
        <w:rPr>
          <w:rFonts w:ascii="Times New Roman" w:hAnsi="Times New Roman"/>
        </w:rPr>
        <w:t>.  The following contains a summary of those comments and SSA’s responses:</w:t>
      </w:r>
    </w:p>
    <w:p w:rsidRPr="00243E6A" w:rsidR="007A3D5C" w:rsidP="007A3D5C" w:rsidRDefault="007A3D5C" w14:paraId="33B87E86" w14:textId="77777777">
      <w:pPr>
        <w:rPr>
          <w:rFonts w:ascii="Times New Roman" w:hAnsi="Times New Roman"/>
          <w:b/>
          <w:bCs/>
          <w:u w:val="single"/>
        </w:rPr>
      </w:pPr>
    </w:p>
    <w:p w:rsidRPr="00243E6A" w:rsidR="007A3D5C" w:rsidP="007A3D5C" w:rsidRDefault="007A3D5C" w14:paraId="47DAB2A5" w14:textId="5CE4AC6C">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w:t>
      </w:r>
      <w:r w:rsidRPr="00243E6A">
        <w:rPr>
          <w:rFonts w:ascii="Times New Roman" w:hAnsi="Times New Roman"/>
          <w:b/>
          <w:bCs/>
        </w:rPr>
        <w:t>:</w:t>
      </w:r>
      <w:r w:rsidRPr="00243E6A">
        <w:rPr>
          <w:rFonts w:ascii="Times New Roman" w:hAnsi="Times New Roman"/>
        </w:rPr>
        <w:t xml:space="preserve">  </w:t>
      </w:r>
      <w:r w:rsidRPr="008B3E51" w:rsidR="00202227">
        <w:rPr>
          <w:rFonts w:ascii="Times New Roman" w:hAnsi="Times New Roman"/>
        </w:rPr>
        <w:t>The commenters agreed with the revisions SSA made to the form to clarify language throughout so that its contents are more clearly communicated and easier to understand, consistent with the language requirements of the Plain Writing Act of 2010.  The commenters specifically support the additions identifying when the claimant must pay the representative the authorized fee directly, and the section which more thoroughly explains that policies permit the representative to charge and collect an authorized fee from the claimant but prohibit direct payment of fees</w:t>
      </w:r>
      <w:r w:rsidRPr="00243E6A">
        <w:rPr>
          <w:rFonts w:ascii="Times New Roman" w:hAnsi="Times New Roman"/>
        </w:rPr>
        <w:t>.</w:t>
      </w:r>
    </w:p>
    <w:p w:rsidRPr="00243E6A" w:rsidR="007A3D5C" w:rsidP="007A3D5C" w:rsidRDefault="007A3D5C" w14:paraId="2C044739" w14:textId="77777777">
      <w:pPr>
        <w:pStyle w:val="ListParagraph"/>
        <w:ind w:left="360"/>
        <w:rPr>
          <w:rFonts w:ascii="Times New Roman" w:hAnsi="Times New Roman"/>
          <w:b/>
          <w:bCs/>
          <w:u w:val="single"/>
        </w:rPr>
      </w:pPr>
    </w:p>
    <w:p w:rsidR="007A3D5C" w:rsidP="007A3D5C" w:rsidRDefault="007A3D5C" w14:paraId="3B2D2309" w14:textId="48EFFDB7">
      <w:pPr>
        <w:pStyle w:val="ListParagraph"/>
        <w:ind w:left="360"/>
        <w:rPr>
          <w:rFonts w:ascii="Times New Roman" w:hAnsi="Times New Roman"/>
          <w:color w:val="0000FF"/>
        </w:rPr>
      </w:pPr>
      <w:r w:rsidRPr="00243E6A">
        <w:rPr>
          <w:rFonts w:ascii="Times New Roman" w:hAnsi="Times New Roman"/>
          <w:b/>
          <w:bCs/>
          <w:color w:val="0000FF"/>
          <w:u w:val="single"/>
        </w:rPr>
        <w:t>SSA Response #1</w:t>
      </w:r>
      <w:r w:rsidRPr="00243E6A">
        <w:rPr>
          <w:rFonts w:ascii="Times New Roman" w:hAnsi="Times New Roman"/>
          <w:b/>
          <w:bCs/>
          <w:color w:val="0000FF"/>
        </w:rPr>
        <w:t>:</w:t>
      </w:r>
      <w:r w:rsidRPr="00243E6A">
        <w:rPr>
          <w:rFonts w:ascii="Times New Roman" w:hAnsi="Times New Roman"/>
          <w:color w:val="0000FF"/>
        </w:rPr>
        <w:t xml:space="preserve">  </w:t>
      </w:r>
      <w:r w:rsidR="00202227">
        <w:rPr>
          <w:rFonts w:ascii="Times New Roman" w:hAnsi="Times New Roman"/>
          <w:color w:val="0000FF"/>
        </w:rPr>
        <w:t>We appreciate the comment and helpful feedback on these changes. Clarity and plain language on our forms are things we always endeavor to improve.</w:t>
      </w:r>
    </w:p>
    <w:p w:rsidR="00202227" w:rsidP="007A3D5C" w:rsidRDefault="00202227" w14:paraId="39E52521" w14:textId="4AB170A4">
      <w:pPr>
        <w:pStyle w:val="ListParagraph"/>
        <w:ind w:left="360"/>
        <w:rPr>
          <w:rFonts w:ascii="Times New Roman" w:hAnsi="Times New Roman"/>
          <w:color w:val="0000FF"/>
        </w:rPr>
      </w:pPr>
    </w:p>
    <w:p w:rsidRPr="00BC4CDD" w:rsidR="00202227" w:rsidP="00202227" w:rsidRDefault="00202227" w14:paraId="143B3240" w14:textId="12AB2A50">
      <w:pPr>
        <w:pStyle w:val="ListParagraph"/>
        <w:numPr>
          <w:ilvl w:val="0"/>
          <w:numId w:val="4"/>
        </w:numPr>
        <w:rPr>
          <w:rFonts w:ascii="Times New Roman" w:hAnsi="Times New Roman"/>
          <w:color w:val="0000FF"/>
        </w:rPr>
      </w:pPr>
      <w:r w:rsidRPr="008B3E51">
        <w:rPr>
          <w:rFonts w:ascii="Times New Roman" w:hAnsi="Times New Roman"/>
          <w:b/>
          <w:bCs/>
          <w:u w:val="single"/>
        </w:rPr>
        <w:t>Comment #2</w:t>
      </w:r>
      <w:r w:rsidRPr="008B3E51">
        <w:rPr>
          <w:rFonts w:ascii="Times New Roman" w:hAnsi="Times New Roman"/>
          <w:b/>
          <w:bCs/>
        </w:rPr>
        <w:t>:</w:t>
      </w:r>
      <w:r w:rsidRPr="008B3E51">
        <w:rPr>
          <w:rFonts w:ascii="Times New Roman" w:hAnsi="Times New Roman"/>
        </w:rPr>
        <w:t xml:space="preserve">  The commenters also appreciated the clarifications SSA made to the Two-Tiered Fee Agreement and Escrow/Trust Accounts or Third-Party Payments sections, making them optional and only used when applicable, and SSA’s expanded explanations about these fee concepts and arrangements to assist claimants’ understanding</w:t>
      </w:r>
      <w:r>
        <w:rPr>
          <w:rFonts w:ascii="Times New Roman" w:hAnsi="Times New Roman"/>
        </w:rPr>
        <w:t>.</w:t>
      </w:r>
    </w:p>
    <w:p w:rsidRPr="00202227" w:rsidR="00BC4CDD" w:rsidP="00BC4CDD" w:rsidRDefault="00BC4CDD" w14:paraId="4B82F9A8" w14:textId="77777777">
      <w:pPr>
        <w:pStyle w:val="ListParagraph"/>
        <w:ind w:left="360"/>
        <w:rPr>
          <w:rFonts w:ascii="Times New Roman" w:hAnsi="Times New Roman"/>
          <w:color w:val="0000FF"/>
        </w:rPr>
      </w:pPr>
    </w:p>
    <w:p w:rsidR="00202227" w:rsidP="00202227" w:rsidRDefault="00202227" w14:paraId="06E8628D" w14:textId="008AD5A2">
      <w:pPr>
        <w:pStyle w:val="ListParagraph"/>
        <w:ind w:left="360"/>
        <w:rPr>
          <w:rFonts w:ascii="Times New Roman" w:hAnsi="Times New Roman"/>
          <w:color w:val="0000FF"/>
        </w:rPr>
      </w:pPr>
      <w:r w:rsidRPr="008B3E51">
        <w:rPr>
          <w:rFonts w:ascii="Times New Roman" w:hAnsi="Times New Roman"/>
          <w:b/>
          <w:bCs/>
          <w:color w:val="0000FF"/>
          <w:u w:val="single"/>
        </w:rPr>
        <w:t>SSA Response #2</w:t>
      </w:r>
      <w:r w:rsidRPr="008B3E51">
        <w:rPr>
          <w:rFonts w:ascii="Times New Roman" w:hAnsi="Times New Roman"/>
          <w:b/>
          <w:bCs/>
          <w:color w:val="0000FF"/>
        </w:rPr>
        <w:t>:</w:t>
      </w:r>
      <w:r>
        <w:rPr>
          <w:rFonts w:ascii="Times New Roman" w:hAnsi="Times New Roman"/>
          <w:b/>
          <w:bCs/>
          <w:color w:val="0000FF"/>
        </w:rPr>
        <w:t xml:space="preserve">  </w:t>
      </w:r>
      <w:r>
        <w:rPr>
          <w:rFonts w:ascii="Times New Roman" w:hAnsi="Times New Roman"/>
          <w:color w:val="0000FF"/>
        </w:rPr>
        <w:t>These sections were always optional, but we are pleased this is clearer on the new version and welcome the reassuring feedback.</w:t>
      </w:r>
    </w:p>
    <w:p w:rsidRPr="00202227" w:rsidR="00202227" w:rsidP="00202227" w:rsidRDefault="00202227" w14:paraId="69324A2B" w14:textId="77777777">
      <w:pPr>
        <w:pStyle w:val="ListParagraph"/>
        <w:ind w:left="360"/>
        <w:rPr>
          <w:rFonts w:ascii="Times New Roman" w:hAnsi="Times New Roman"/>
          <w:color w:val="0000FF"/>
        </w:rPr>
      </w:pPr>
    </w:p>
    <w:p w:rsidRPr="00202227" w:rsidR="00202227" w:rsidP="00202227" w:rsidRDefault="00202227" w14:paraId="6BB92DA4" w14:textId="4580CBC3">
      <w:pPr>
        <w:pStyle w:val="ListParagraph"/>
        <w:numPr>
          <w:ilvl w:val="0"/>
          <w:numId w:val="4"/>
        </w:numPr>
        <w:rPr>
          <w:rFonts w:ascii="Times New Roman" w:hAnsi="Times New Roman"/>
          <w:color w:val="0000FF"/>
        </w:rPr>
      </w:pPr>
      <w:r w:rsidRPr="008B3E51">
        <w:rPr>
          <w:rFonts w:ascii="Times New Roman" w:hAnsi="Times New Roman"/>
          <w:b/>
          <w:bCs/>
          <w:u w:val="single"/>
        </w:rPr>
        <w:t>Comment #3</w:t>
      </w:r>
      <w:r w:rsidRPr="008B3E51">
        <w:rPr>
          <w:rFonts w:ascii="Times New Roman" w:hAnsi="Times New Roman"/>
          <w:b/>
          <w:bCs/>
        </w:rPr>
        <w:t>:</w:t>
      </w:r>
      <w:r w:rsidRPr="008B3E51">
        <w:rPr>
          <w:rFonts w:ascii="Times New Roman" w:hAnsi="Times New Roman"/>
        </w:rPr>
        <w:t xml:space="preserve">  The commenters mentioned that, while the General Information section states </w:t>
      </w:r>
      <w:r w:rsidRPr="008B3E51">
        <w:rPr>
          <w:rFonts w:ascii="Times New Roman" w:hAnsi="Times New Roman"/>
        </w:rPr>
        <w:lastRenderedPageBreak/>
        <w:t>that claimant’s dependents, spouse, or auxiliary beneficiaries who do not have their own representation will also be liable for a fee if approved for benefits, they believe that this is a significant contractual obligation that SSA should dd to the Standard Fee Agreement section.  They strongly suggest that SSA add language regarding the liability of any auxiliary beneficiaries for the authorized fee to the Standard Fee Agreement section, which currently indicates that only the claimant is responsible for paying the representative and that SSA will only use the claimant’s past due benefits to calculate and/or pay the representative’s fee, with no mention of auxiliary beneficiaries’ past-due benefits.  The commenters suggested the following updated language for this section:  “…a fee that does not exceed the lesser of 25 percent of past-due benefits due to me or my dependents, spouse, and/or auxiliary beneficiaries.”</w:t>
      </w:r>
    </w:p>
    <w:p w:rsidR="00202227" w:rsidP="00202227" w:rsidRDefault="00202227" w14:paraId="7915C730" w14:textId="538763FD">
      <w:pPr>
        <w:pStyle w:val="ListParagraph"/>
        <w:ind w:left="360"/>
        <w:rPr>
          <w:rFonts w:ascii="Times New Roman" w:hAnsi="Times New Roman"/>
          <w:b/>
          <w:bCs/>
          <w:u w:val="single"/>
        </w:rPr>
      </w:pPr>
    </w:p>
    <w:p w:rsidR="00202227" w:rsidP="00202227" w:rsidRDefault="00202227" w14:paraId="0C13BBF4" w14:textId="2BEF7126">
      <w:pPr>
        <w:pStyle w:val="ListParagraph"/>
        <w:ind w:left="360"/>
        <w:rPr>
          <w:rFonts w:ascii="Times New Roman" w:hAnsi="Times New Roman"/>
          <w:color w:val="0000FF"/>
        </w:rPr>
      </w:pPr>
      <w:r w:rsidRPr="008B3E51">
        <w:rPr>
          <w:rFonts w:ascii="Times New Roman" w:hAnsi="Times New Roman"/>
          <w:b/>
          <w:bCs/>
          <w:color w:val="0000FF"/>
          <w:u w:val="single"/>
        </w:rPr>
        <w:t>SSA Response #3</w:t>
      </w:r>
      <w:r w:rsidRPr="008B3E51">
        <w:rPr>
          <w:rFonts w:ascii="Times New Roman" w:hAnsi="Times New Roman"/>
          <w:b/>
          <w:bCs/>
          <w:color w:val="0000FF"/>
        </w:rPr>
        <w:t>:</w:t>
      </w:r>
      <w:r>
        <w:rPr>
          <w:rFonts w:ascii="Times New Roman" w:hAnsi="Times New Roman"/>
          <w:b/>
          <w:bCs/>
          <w:color w:val="0000FF"/>
        </w:rPr>
        <w:t xml:space="preserve">  </w:t>
      </w:r>
      <w:r>
        <w:rPr>
          <w:rFonts w:ascii="Times New Roman" w:hAnsi="Times New Roman"/>
          <w:color w:val="0000FF"/>
        </w:rPr>
        <w:t>We appreciate the comment and are adopting it. We will revise accordingly.</w:t>
      </w:r>
    </w:p>
    <w:p w:rsidRPr="00ED5E9D" w:rsidR="00470782" w:rsidP="007A3D5C" w:rsidRDefault="00470782" w14:paraId="059FCDB6" w14:textId="530A1209">
      <w:pPr>
        <w:pStyle w:val="Heading7"/>
      </w:pPr>
    </w:p>
    <w:sectPr w:rsidRPr="00ED5E9D" w:rsidR="00470782"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421D"/>
    <w:multiLevelType w:val="hybridMultilevel"/>
    <w:tmpl w:val="36A012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E927BF"/>
    <w:multiLevelType w:val="hybridMultilevel"/>
    <w:tmpl w:val="E22EB16C"/>
    <w:lvl w:ilvl="0" w:tplc="248C950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2E6E81"/>
    <w:multiLevelType w:val="hybridMultilevel"/>
    <w:tmpl w:val="B7BC55CE"/>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1357"/>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227"/>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2A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DC3"/>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3D5C"/>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1B"/>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CDD"/>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A6EA9"/>
  <w15:chartTrackingRefBased/>
  <w15:docId w15:val="{1E7C74B2-9E0F-4EEE-B259-C589D34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customStyle="1" w:styleId="Heading7Char">
    <w:name w:val="Heading 7 Char"/>
    <w:link w:val="Heading7"/>
    <w:rsid w:val="007A3D5C"/>
    <w:rPr>
      <w:b/>
      <w:bCs/>
      <w:sz w:val="24"/>
      <w:szCs w:val="24"/>
      <w:u w:val="single"/>
    </w:rPr>
  </w:style>
  <w:style w:type="paragraph" w:styleId="ListParagraph">
    <w:name w:val="List Paragraph"/>
    <w:basedOn w:val="Normal"/>
    <w:uiPriority w:val="34"/>
    <w:qFormat/>
    <w:rsid w:val="007A3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915</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Naomi Sipple</cp:lastModifiedBy>
  <cp:revision>5</cp:revision>
  <cp:lastPrinted>2010-08-04T14:54:00Z</cp:lastPrinted>
  <dcterms:created xsi:type="dcterms:W3CDTF">2021-12-13T15:07:00Z</dcterms:created>
  <dcterms:modified xsi:type="dcterms:W3CDTF">2021-12-14T17:14:00Z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