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shd w:val="clear" w:color="auto" w:fill="FFFFFF"/>
        <w:tblCellMar>
          <w:left w:w="0" w:type="dxa"/>
          <w:right w:w="0" w:type="dxa"/>
        </w:tblCellMar>
        <w:tblLook w:val="04A0" w:firstRow="1" w:lastRow="0" w:firstColumn="1" w:lastColumn="0" w:noHBand="0" w:noVBand="1"/>
      </w:tblPr>
      <w:tblGrid>
        <w:gridCol w:w="5385"/>
        <w:gridCol w:w="3042"/>
        <w:gridCol w:w="2729"/>
        <w:gridCol w:w="1784"/>
      </w:tblGrid>
      <w:tr w:rsidRPr="00341E84" w:rsidR="00341E84" w:rsidTr="00341E84" w14:paraId="795E30E6" w14:textId="77777777">
        <w:tc>
          <w:tcPr>
            <w:tcW w:w="5559" w:type="dxa"/>
            <w:tcBorders>
              <w:top w:val="outset" w:color="auto" w:sz="8" w:space="0"/>
              <w:left w:val="outset" w:color="auto" w:sz="8" w:space="0"/>
              <w:bottom w:val="outset" w:color="auto" w:sz="8" w:space="0"/>
              <w:right w:val="outset" w:color="auto" w:sz="8" w:space="0"/>
            </w:tcBorders>
            <w:shd w:val="clear" w:color="auto" w:fill="FFFFFF"/>
            <w:vAlign w:val="center"/>
            <w:hideMark/>
          </w:tcPr>
          <w:p w:rsidRPr="00341E84" w:rsidR="00341E84" w:rsidRDefault="00341E84" w14:paraId="73A3C8B0" w14:textId="77777777">
            <w:pPr>
              <w:rPr>
                <w:rFonts w:ascii="Times New Roman" w:hAnsi="Times New Roman" w:cs="Times New Roman"/>
                <w:color w:val="000000" w:themeColor="text1"/>
                <w:sz w:val="24"/>
                <w:szCs w:val="24"/>
              </w:rPr>
            </w:pPr>
            <w:r w:rsidRPr="00341E84">
              <w:rPr>
                <w:rFonts w:ascii="Times New Roman" w:hAnsi="Times New Roman" w:cs="Times New Roman"/>
                <w:b/>
                <w:bCs/>
                <w:color w:val="000000" w:themeColor="text1"/>
                <w:sz w:val="24"/>
                <w:szCs w:val="24"/>
              </w:rPr>
              <w:t>Strategies and Activities</w:t>
            </w:r>
          </w:p>
        </w:tc>
        <w:tc>
          <w:tcPr>
            <w:tcW w:w="2891" w:type="dxa"/>
            <w:tcBorders>
              <w:top w:val="outset" w:color="auto" w:sz="8" w:space="0"/>
              <w:left w:val="nil"/>
              <w:bottom w:val="outset" w:color="auto" w:sz="8" w:space="0"/>
              <w:right w:val="outset" w:color="auto" w:sz="8" w:space="0"/>
            </w:tcBorders>
            <w:shd w:val="clear" w:color="auto" w:fill="FFFFFF"/>
            <w:vAlign w:val="center"/>
            <w:hideMark/>
          </w:tcPr>
          <w:p w:rsidRPr="00341E84" w:rsidR="00341E84" w:rsidRDefault="00341E84" w14:paraId="6D570930" w14:textId="77777777">
            <w:pPr>
              <w:rPr>
                <w:rFonts w:ascii="Times New Roman" w:hAnsi="Times New Roman" w:cs="Times New Roman"/>
                <w:color w:val="000000" w:themeColor="text1"/>
                <w:sz w:val="24"/>
                <w:szCs w:val="24"/>
              </w:rPr>
            </w:pPr>
            <w:r w:rsidRPr="00341E84">
              <w:rPr>
                <w:rFonts w:ascii="Times New Roman" w:hAnsi="Times New Roman" w:cs="Times New Roman"/>
                <w:b/>
                <w:bCs/>
                <w:color w:val="000000" w:themeColor="text1"/>
                <w:sz w:val="24"/>
                <w:szCs w:val="24"/>
              </w:rPr>
              <w:t>Short-term Outcomes</w:t>
            </w:r>
          </w:p>
        </w:tc>
        <w:tc>
          <w:tcPr>
            <w:tcW w:w="2782" w:type="dxa"/>
            <w:tcBorders>
              <w:top w:val="outset" w:color="auto" w:sz="8" w:space="0"/>
              <w:left w:val="nil"/>
              <w:bottom w:val="outset" w:color="auto" w:sz="8" w:space="0"/>
              <w:right w:val="outset" w:color="auto" w:sz="8" w:space="0"/>
            </w:tcBorders>
            <w:shd w:val="clear" w:color="auto" w:fill="FFFFFF"/>
            <w:vAlign w:val="center"/>
            <w:hideMark/>
          </w:tcPr>
          <w:p w:rsidRPr="00341E84" w:rsidR="00341E84" w:rsidRDefault="00341E84" w14:paraId="3F085D04" w14:textId="77777777">
            <w:pPr>
              <w:rPr>
                <w:rFonts w:ascii="Times New Roman" w:hAnsi="Times New Roman" w:cs="Times New Roman"/>
                <w:color w:val="000000" w:themeColor="text1"/>
                <w:sz w:val="24"/>
                <w:szCs w:val="24"/>
              </w:rPr>
            </w:pPr>
            <w:r w:rsidRPr="00341E84">
              <w:rPr>
                <w:rFonts w:ascii="Times New Roman" w:hAnsi="Times New Roman" w:cs="Times New Roman"/>
                <w:b/>
                <w:bCs/>
                <w:color w:val="000000" w:themeColor="text1"/>
                <w:sz w:val="24"/>
                <w:szCs w:val="24"/>
              </w:rPr>
              <w:t>Intermediate Outcomes</w:t>
            </w:r>
          </w:p>
        </w:tc>
        <w:tc>
          <w:tcPr>
            <w:tcW w:w="1708" w:type="dxa"/>
            <w:tcBorders>
              <w:top w:val="outset" w:color="auto" w:sz="8" w:space="0"/>
              <w:left w:val="nil"/>
              <w:bottom w:val="outset" w:color="auto" w:sz="8" w:space="0"/>
              <w:right w:val="outset" w:color="auto" w:sz="8" w:space="0"/>
            </w:tcBorders>
            <w:shd w:val="clear" w:color="auto" w:fill="FFFFFF"/>
            <w:vAlign w:val="center"/>
            <w:hideMark/>
          </w:tcPr>
          <w:p w:rsidRPr="00341E84" w:rsidR="00341E84" w:rsidRDefault="00341E84" w14:paraId="3EE52F8E" w14:textId="77777777">
            <w:pPr>
              <w:rPr>
                <w:rFonts w:ascii="Times New Roman" w:hAnsi="Times New Roman" w:cs="Times New Roman"/>
                <w:color w:val="000000" w:themeColor="text1"/>
                <w:sz w:val="24"/>
                <w:szCs w:val="24"/>
              </w:rPr>
            </w:pPr>
            <w:r w:rsidRPr="00341E84">
              <w:rPr>
                <w:rFonts w:ascii="Times New Roman" w:hAnsi="Times New Roman" w:cs="Times New Roman"/>
                <w:b/>
                <w:bCs/>
                <w:color w:val="000000" w:themeColor="text1"/>
                <w:sz w:val="24"/>
                <w:szCs w:val="24"/>
              </w:rPr>
              <w:t>Long-Term Outcomes</w:t>
            </w:r>
          </w:p>
        </w:tc>
      </w:tr>
      <w:tr w:rsidRPr="00341E84" w:rsidR="00341E84" w:rsidTr="00341E84" w14:paraId="72AE48D4" w14:textId="77777777">
        <w:tc>
          <w:tcPr>
            <w:tcW w:w="5559" w:type="dxa"/>
            <w:tcBorders>
              <w:top w:val="nil"/>
              <w:left w:val="outset" w:color="auto" w:sz="8" w:space="0"/>
              <w:bottom w:val="outset" w:color="auto" w:sz="8" w:space="0"/>
              <w:right w:val="outset" w:color="auto" w:sz="8" w:space="0"/>
            </w:tcBorders>
            <w:shd w:val="clear" w:color="auto" w:fill="FFFFFF"/>
            <w:hideMark/>
          </w:tcPr>
          <w:p w:rsidRPr="00341E84" w:rsidR="00341E84" w:rsidP="00341E84" w:rsidRDefault="00341E84" w14:paraId="192AB2D9" w14:textId="77777777">
            <w:pPr>
              <w:spacing w:after="140"/>
              <w:rPr>
                <w:rFonts w:ascii="Helvetica" w:hAnsi="Helvetica" w:cs="Helvetica"/>
                <w:color w:val="000000" w:themeColor="text1"/>
                <w:sz w:val="20"/>
                <w:szCs w:val="20"/>
              </w:rPr>
            </w:pPr>
            <w:r w:rsidRPr="00341E84">
              <w:rPr>
                <w:rFonts w:ascii="Helvetica" w:hAnsi="Helvetica" w:cs="Helvetica"/>
                <w:b/>
                <w:bCs/>
                <w:color w:val="000000" w:themeColor="text1"/>
                <w:sz w:val="20"/>
                <w:szCs w:val="20"/>
              </w:rPr>
              <w:t>Cancer Data and Surveillance (Strategy 2)</w:t>
            </w:r>
          </w:p>
          <w:p w:rsidRPr="00341E84" w:rsidR="00341E84" w:rsidP="00341E84" w:rsidRDefault="00341E84" w14:paraId="161BE36F" w14:textId="0E436436">
            <w:pPr>
              <w:pStyle w:val="ListParagraph"/>
              <w:numPr>
                <w:ilvl w:val="0"/>
                <w:numId w:val="6"/>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Use state and local data to identify and describe the population who is eligible for the program. Prioritize populations disproportionately burdened by breast or cervical cancer (i.e., populations of focus) for service delivery.</w:t>
            </w:r>
          </w:p>
          <w:p w:rsidRPr="00341E84" w:rsidR="00341E84" w:rsidP="00341E84" w:rsidRDefault="00341E84" w14:paraId="46F0E06E" w14:textId="77777777">
            <w:pPr>
              <w:spacing w:after="140"/>
              <w:rPr>
                <w:rFonts w:ascii="Helvetica" w:hAnsi="Helvetica" w:cs="Helvetica"/>
                <w:color w:val="000000" w:themeColor="text1"/>
                <w:sz w:val="20"/>
                <w:szCs w:val="20"/>
              </w:rPr>
            </w:pPr>
            <w:r w:rsidRPr="00341E84">
              <w:rPr>
                <w:rFonts w:ascii="Helvetica" w:hAnsi="Helvetica" w:cs="Helvetica"/>
                <w:b/>
                <w:bCs/>
                <w:color w:val="000000" w:themeColor="text1"/>
                <w:sz w:val="20"/>
                <w:szCs w:val="20"/>
              </w:rPr>
              <w:t>Support Partnerships for Cancer Control and Prevention (Strategy 3)</w:t>
            </w:r>
          </w:p>
          <w:p w:rsidRPr="00341E84" w:rsidR="00341E84" w:rsidP="00341E84" w:rsidRDefault="00341E84" w14:paraId="21DEC443" w14:textId="77777777">
            <w:pPr>
              <w:numPr>
                <w:ilvl w:val="0"/>
                <w:numId w:val="7"/>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Work with the cancer coalition, Colorectal Cancer Control Program (CRCCP), National Comprehensive Cancer Control Program (NCCCP), National Program of Cancer Registries (NPCR) and other organizations to help set breast and cervical cancer screening and health equity goals within cancer control plans.</w:t>
            </w:r>
          </w:p>
          <w:p w:rsidRPr="00341E84" w:rsidR="00341E84" w:rsidP="00341E84" w:rsidRDefault="00341E84" w14:paraId="7A1C122E" w14:textId="77777777">
            <w:pPr>
              <w:numPr>
                <w:ilvl w:val="0"/>
                <w:numId w:val="7"/>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Serve on the cancer coalition.</w:t>
            </w:r>
          </w:p>
          <w:p w:rsidRPr="00341E84" w:rsidR="00341E84" w:rsidP="00341E84" w:rsidRDefault="00341E84" w14:paraId="21F278BB" w14:textId="77777777">
            <w:pPr>
              <w:numPr>
                <w:ilvl w:val="0"/>
                <w:numId w:val="7"/>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Collaborate with community-based organizations to increase screening among populations of focus.</w:t>
            </w:r>
          </w:p>
          <w:p w:rsidRPr="00341E84" w:rsidR="00341E84" w:rsidP="00341E84" w:rsidRDefault="00341E84" w14:paraId="6E0E67E3" w14:textId="77777777">
            <w:pPr>
              <w:numPr>
                <w:ilvl w:val="0"/>
                <w:numId w:val="7"/>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 xml:space="preserve">Collaborate with other chronic disease and public health programs to disseminate information to women served across programs. </w:t>
            </w:r>
          </w:p>
          <w:p w:rsidRPr="00341E84" w:rsidR="00341E84" w:rsidP="00341E84" w:rsidRDefault="00341E84" w14:paraId="39B45405" w14:textId="77777777">
            <w:pPr>
              <w:numPr>
                <w:ilvl w:val="0"/>
                <w:numId w:val="7"/>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 xml:space="preserve">Collaborate with other cancer programs, including other NBCCEDP-funded programs, to maximize screening access and share lessons learned. </w:t>
            </w:r>
          </w:p>
          <w:p w:rsidRPr="00341E84" w:rsidR="00341E84" w:rsidP="00341E84" w:rsidRDefault="00341E84" w14:paraId="560814AA" w14:textId="77777777">
            <w:pPr>
              <w:spacing w:after="140"/>
              <w:rPr>
                <w:rFonts w:ascii="Helvetica" w:hAnsi="Helvetica" w:cs="Helvetica"/>
                <w:color w:val="000000" w:themeColor="text1"/>
                <w:sz w:val="20"/>
                <w:szCs w:val="20"/>
              </w:rPr>
            </w:pPr>
            <w:r w:rsidRPr="00341E84">
              <w:rPr>
                <w:rFonts w:ascii="Helvetica" w:hAnsi="Helvetica" w:cs="Helvetica"/>
                <w:b/>
                <w:bCs/>
                <w:color w:val="000000" w:themeColor="text1"/>
                <w:sz w:val="20"/>
                <w:szCs w:val="20"/>
              </w:rPr>
              <w:t>Deliver Breast and Cervical Cancer Screening (Strategy 4)</w:t>
            </w:r>
          </w:p>
          <w:p w:rsidRPr="00341E84" w:rsidR="00341E84" w:rsidP="00341E84" w:rsidRDefault="00341E84" w14:paraId="0F0D973A" w14:textId="77777777">
            <w:pPr>
              <w:numPr>
                <w:ilvl w:val="0"/>
                <w:numId w:val="8"/>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 xml:space="preserve">Set annual and 5-year service delivery projections for breast and cervical cancer. </w:t>
            </w:r>
          </w:p>
          <w:p w:rsidRPr="00341E84" w:rsidR="00341E84" w:rsidP="00341E84" w:rsidRDefault="00341E84" w14:paraId="176F3AE7" w14:textId="77777777">
            <w:pPr>
              <w:numPr>
                <w:ilvl w:val="0"/>
                <w:numId w:val="8"/>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 xml:space="preserve">Establish and maintain a screening delivery system to provide breast and cervical cancer screening and diagnostic services to program-eligible women. </w:t>
            </w:r>
            <w:r w:rsidRPr="00341E84">
              <w:rPr>
                <w:rFonts w:ascii="Helvetica" w:hAnsi="Helvetica" w:cs="Helvetica"/>
                <w:color w:val="000000" w:themeColor="text1"/>
                <w:sz w:val="20"/>
                <w:szCs w:val="20"/>
              </w:rPr>
              <w:lastRenderedPageBreak/>
              <w:t>Prioritize populations that experience higher mortality and late-stage cancer.</w:t>
            </w:r>
          </w:p>
          <w:p w:rsidRPr="00341E84" w:rsidR="00341E84" w:rsidP="00341E84" w:rsidRDefault="00341E84" w14:paraId="2133778D" w14:textId="77777777">
            <w:pPr>
              <w:numPr>
                <w:ilvl w:val="0"/>
                <w:numId w:val="8"/>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Conduct outreach to identify program-eligible women and connect them to screening and diagnostic services in partner clinics.</w:t>
            </w:r>
          </w:p>
          <w:p w:rsidRPr="00341E84" w:rsidR="00341E84" w:rsidP="00341E84" w:rsidRDefault="00341E84" w14:paraId="4E7E2893" w14:textId="77777777">
            <w:pPr>
              <w:numPr>
                <w:ilvl w:val="0"/>
                <w:numId w:val="9"/>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Engage local partners and community health workers to identify women in need of support to access services and monitor through screening completion.</w:t>
            </w:r>
          </w:p>
          <w:p w:rsidRPr="00341E84" w:rsidR="00341E84" w:rsidP="00341E84" w:rsidRDefault="00341E84" w14:paraId="58E76CC3" w14:textId="77777777">
            <w:pPr>
              <w:numPr>
                <w:ilvl w:val="0"/>
                <w:numId w:val="9"/>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Provide patient navigation to women who receive NBCCEDP-paid clinical services.</w:t>
            </w:r>
          </w:p>
          <w:p w:rsidRPr="00341E84" w:rsidR="00341E84" w:rsidP="00341E84" w:rsidRDefault="00341E84" w14:paraId="41445B1E" w14:textId="77777777">
            <w:pPr>
              <w:numPr>
                <w:ilvl w:val="0"/>
                <w:numId w:val="9"/>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 xml:space="preserve">Provide patient navigation to women who meet some NBCCEDP eligibility requirements whose clinical services are paid by other sources (OPTIONAL). </w:t>
            </w:r>
          </w:p>
          <w:p w:rsidRPr="00341E84" w:rsidR="00341E84" w:rsidP="00341E84" w:rsidRDefault="00341E84" w14:paraId="76686569" w14:textId="77777777">
            <w:pPr>
              <w:numPr>
                <w:ilvl w:val="0"/>
                <w:numId w:val="9"/>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Partner with organizations to link program-eligible women to other needed health, community, and social services.</w:t>
            </w:r>
          </w:p>
          <w:p w:rsidRPr="00341E84" w:rsidR="00341E84" w:rsidP="00341E84" w:rsidRDefault="00341E84" w14:paraId="1E077358" w14:textId="77777777">
            <w:pPr>
              <w:numPr>
                <w:ilvl w:val="0"/>
                <w:numId w:val="9"/>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Establish formal partnerships with organizations that show expertise in and access to populations of focus.</w:t>
            </w:r>
          </w:p>
          <w:p w:rsidRPr="00341E84" w:rsidR="00341E84" w:rsidP="00341E84" w:rsidRDefault="00341E84" w14:paraId="1EE0B6BC" w14:textId="77777777">
            <w:pPr>
              <w:numPr>
                <w:ilvl w:val="0"/>
                <w:numId w:val="9"/>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Collaborate with organizations with expertise in providing technical assistance to clinics.</w:t>
            </w:r>
          </w:p>
          <w:p w:rsidRPr="00341E84" w:rsidR="00341E84" w:rsidP="00341E84" w:rsidRDefault="00341E84" w14:paraId="2DCF13E1" w14:textId="77777777">
            <w:pPr>
              <w:numPr>
                <w:ilvl w:val="0"/>
                <w:numId w:val="9"/>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Conduct ongoing quality improvement for timely and appropriate screening and follow-up services.</w:t>
            </w:r>
          </w:p>
          <w:p w:rsidRPr="00341E84" w:rsidR="00341E84" w:rsidP="00341E84" w:rsidRDefault="00341E84" w14:paraId="7C3A6072" w14:textId="77777777">
            <w:pPr>
              <w:numPr>
                <w:ilvl w:val="0"/>
                <w:numId w:val="9"/>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 xml:space="preserve">Collect and report minimum data element (MDE) records for all women receiving NBCCEDP-paid services. </w:t>
            </w:r>
          </w:p>
          <w:p w:rsidRPr="00341E84" w:rsidR="00341E84" w:rsidP="00341E84" w:rsidRDefault="00341E84" w14:paraId="66930114" w14:textId="77777777">
            <w:pPr>
              <w:spacing w:after="140"/>
              <w:rPr>
                <w:rFonts w:ascii="Helvetica" w:hAnsi="Helvetica" w:cs="Helvetica"/>
                <w:color w:val="000000" w:themeColor="text1"/>
                <w:sz w:val="20"/>
                <w:szCs w:val="20"/>
              </w:rPr>
            </w:pPr>
            <w:r w:rsidRPr="00341E84">
              <w:rPr>
                <w:rFonts w:ascii="Helvetica" w:hAnsi="Helvetica" w:cs="Helvetica"/>
                <w:b/>
                <w:bCs/>
                <w:color w:val="000000" w:themeColor="text1"/>
                <w:sz w:val="20"/>
                <w:szCs w:val="20"/>
              </w:rPr>
              <w:t>Implement Evidence-Based Interventions (Strategy 4)</w:t>
            </w:r>
          </w:p>
          <w:p w:rsidRPr="00341E84" w:rsidR="00341E84" w:rsidP="00341E84" w:rsidRDefault="00341E84" w14:paraId="309D4C49" w14:textId="77777777">
            <w:pPr>
              <w:numPr>
                <w:ilvl w:val="0"/>
                <w:numId w:val="10"/>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Work with partner clinics that provide NBCCEDP-paid clinical services to implement evidence-based interventions (EBIs).</w:t>
            </w:r>
          </w:p>
          <w:p w:rsidRPr="00341E84" w:rsidR="00341E84" w:rsidP="00341E84" w:rsidRDefault="00341E84" w14:paraId="1D845534" w14:textId="77777777">
            <w:pPr>
              <w:numPr>
                <w:ilvl w:val="0"/>
                <w:numId w:val="10"/>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lastRenderedPageBreak/>
              <w:t>Identify an EBI champion in each partner clinic.</w:t>
            </w:r>
          </w:p>
          <w:p w:rsidRPr="00341E84" w:rsidR="00341E84" w:rsidP="00341E84" w:rsidRDefault="00341E84" w14:paraId="78C566B5" w14:textId="77777777">
            <w:pPr>
              <w:numPr>
                <w:ilvl w:val="0"/>
                <w:numId w:val="10"/>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Provide ongoing technical assistance to support EBI implementation, adaptation, and data monitoring.</w:t>
            </w:r>
          </w:p>
          <w:p w:rsidRPr="00341E84" w:rsidR="00341E84" w:rsidP="00341E84" w:rsidRDefault="00341E84" w14:paraId="48021E25" w14:textId="77777777">
            <w:pPr>
              <w:numPr>
                <w:ilvl w:val="0"/>
                <w:numId w:val="10"/>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Collect and report baseline and annual clinic-level data.</w:t>
            </w:r>
          </w:p>
          <w:p w:rsidRPr="00341E84" w:rsidR="00341E84" w:rsidP="00341E84" w:rsidRDefault="00341E84" w14:paraId="144B5CF7" w14:textId="77777777">
            <w:pPr>
              <w:spacing w:after="140"/>
              <w:rPr>
                <w:rFonts w:ascii="Helvetica" w:hAnsi="Helvetica" w:cs="Helvetica"/>
                <w:color w:val="000000" w:themeColor="text1"/>
                <w:sz w:val="20"/>
                <w:szCs w:val="20"/>
              </w:rPr>
            </w:pPr>
            <w:r w:rsidRPr="00341E84">
              <w:rPr>
                <w:rFonts w:ascii="Helvetica" w:hAnsi="Helvetica" w:cs="Helvetica"/>
                <w:b/>
                <w:bCs/>
                <w:color w:val="000000" w:themeColor="text1"/>
                <w:sz w:val="20"/>
                <w:szCs w:val="20"/>
              </w:rPr>
              <w:t>Program Monitoring and Evaluation (Strategy 5)</w:t>
            </w:r>
          </w:p>
          <w:p w:rsidRPr="00341E84" w:rsidR="00341E84" w:rsidP="00341E84" w:rsidRDefault="00341E84" w14:paraId="2A3A3C4F" w14:textId="77777777">
            <w:pPr>
              <w:numPr>
                <w:ilvl w:val="0"/>
                <w:numId w:val="11"/>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Participate in CDC-led monitoring, evaluation, and dissemination efforts.</w:t>
            </w:r>
          </w:p>
          <w:p w:rsidRPr="00341E84" w:rsidR="00341E84" w:rsidP="00341E84" w:rsidRDefault="00341E84" w14:paraId="17286E9B" w14:textId="77777777">
            <w:pPr>
              <w:numPr>
                <w:ilvl w:val="0"/>
                <w:numId w:val="11"/>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Develop an evaluation plan.</w:t>
            </w:r>
          </w:p>
          <w:p w:rsidRPr="00341E84" w:rsidR="00341E84" w:rsidP="00341E84" w:rsidRDefault="00341E84" w14:paraId="0527E3DD" w14:textId="77777777">
            <w:pPr>
              <w:numPr>
                <w:ilvl w:val="0"/>
                <w:numId w:val="11"/>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Evaluate processes and outcomes.</w:t>
            </w:r>
          </w:p>
          <w:p w:rsidRPr="00341E84" w:rsidR="00341E84" w:rsidP="00341E84" w:rsidRDefault="00341E84" w14:paraId="665D478F" w14:textId="77777777">
            <w:pPr>
              <w:numPr>
                <w:ilvl w:val="0"/>
                <w:numId w:val="11"/>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Establish and maintain MDE systems to collect and report patient data.</w:t>
            </w:r>
          </w:p>
          <w:p w:rsidRPr="00341E84" w:rsidR="00341E84" w:rsidP="00341E84" w:rsidRDefault="00341E84" w14:paraId="238F3495" w14:textId="77777777">
            <w:pPr>
              <w:numPr>
                <w:ilvl w:val="0"/>
                <w:numId w:val="11"/>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 xml:space="preserve">Monitor, report, and use MDE and clinic-level data. </w:t>
            </w:r>
          </w:p>
          <w:p w:rsidRPr="00341E84" w:rsidR="00341E84" w:rsidP="00341E84" w:rsidRDefault="00341E84" w14:paraId="47E106BB" w14:textId="77777777">
            <w:pPr>
              <w:numPr>
                <w:ilvl w:val="0"/>
                <w:numId w:val="11"/>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Submit annual evaluation reports to describe program monitoring, effectiveness, and use of findings.</w:t>
            </w:r>
          </w:p>
          <w:p w:rsidRPr="00341E84" w:rsidR="00341E84" w:rsidP="00341E84" w:rsidRDefault="00341E84" w14:paraId="244EA40A" w14:textId="7504F415">
            <w:pPr>
              <w:numPr>
                <w:ilvl w:val="0"/>
                <w:numId w:val="11"/>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Share evaluation findings with appropriate partners.</w:t>
            </w:r>
          </w:p>
        </w:tc>
        <w:tc>
          <w:tcPr>
            <w:tcW w:w="2891" w:type="dxa"/>
            <w:tcBorders>
              <w:top w:val="nil"/>
              <w:left w:val="nil"/>
              <w:bottom w:val="outset" w:color="auto" w:sz="8" w:space="0"/>
              <w:right w:val="outset" w:color="auto" w:sz="8" w:space="0"/>
            </w:tcBorders>
            <w:shd w:val="clear" w:color="auto" w:fill="FFFFFF"/>
            <w:hideMark/>
          </w:tcPr>
          <w:p w:rsidRPr="00797CBB" w:rsidR="00341E84" w:rsidP="00341E84" w:rsidRDefault="00341E84" w14:paraId="5F8B4806" w14:textId="77777777">
            <w:pPr>
              <w:numPr>
                <w:ilvl w:val="0"/>
                <w:numId w:val="11"/>
              </w:numPr>
              <w:spacing w:after="140"/>
              <w:rPr>
                <w:rFonts w:ascii="Helvetica" w:hAnsi="Helvetica" w:cs="Helvetica"/>
                <w:color w:val="000000" w:themeColor="text1"/>
                <w:sz w:val="20"/>
                <w:szCs w:val="20"/>
              </w:rPr>
            </w:pPr>
            <w:r w:rsidRPr="00797CBB">
              <w:rPr>
                <w:rFonts w:ascii="Helvetica" w:hAnsi="Helvetica" w:cs="Helvetica"/>
                <w:color w:val="000000" w:themeColor="text1"/>
                <w:sz w:val="20"/>
                <w:szCs w:val="20"/>
              </w:rPr>
              <w:lastRenderedPageBreak/>
              <w:t>Increased access to breast and cervical cancer screening among program-eligible women, prioritizing populations of focus.</w:t>
            </w:r>
          </w:p>
          <w:p w:rsidRPr="00797CBB" w:rsidR="00341E84" w:rsidP="00341E84" w:rsidRDefault="00341E84" w14:paraId="7D56F92D" w14:textId="77777777">
            <w:pPr>
              <w:numPr>
                <w:ilvl w:val="0"/>
                <w:numId w:val="11"/>
              </w:numPr>
              <w:spacing w:after="140"/>
              <w:rPr>
                <w:rFonts w:ascii="Helvetica" w:hAnsi="Helvetica" w:cs="Helvetica"/>
                <w:color w:val="000000" w:themeColor="text1"/>
                <w:sz w:val="20"/>
                <w:szCs w:val="20"/>
              </w:rPr>
            </w:pPr>
            <w:r w:rsidRPr="00797CBB">
              <w:rPr>
                <w:rFonts w:ascii="Helvetica" w:hAnsi="Helvetica" w:cs="Helvetica"/>
                <w:color w:val="000000" w:themeColor="text1"/>
                <w:sz w:val="20"/>
                <w:szCs w:val="20"/>
              </w:rPr>
              <w:t>Increased partnerships with clinics serving women with lower income.</w:t>
            </w:r>
          </w:p>
          <w:p w:rsidRPr="00797CBB" w:rsidR="00341E84" w:rsidP="00341E84" w:rsidRDefault="00341E84" w14:paraId="0CA21BE0" w14:textId="77777777">
            <w:pPr>
              <w:numPr>
                <w:ilvl w:val="0"/>
                <w:numId w:val="11"/>
              </w:numPr>
              <w:spacing w:after="140"/>
              <w:rPr>
                <w:rFonts w:ascii="Helvetica" w:hAnsi="Helvetica" w:cs="Helvetica"/>
                <w:color w:val="000000" w:themeColor="text1"/>
                <w:sz w:val="20"/>
                <w:szCs w:val="20"/>
              </w:rPr>
            </w:pPr>
            <w:r w:rsidRPr="00797CBB">
              <w:rPr>
                <w:rFonts w:ascii="Helvetica" w:hAnsi="Helvetica" w:cs="Helvetica"/>
                <w:color w:val="000000" w:themeColor="text1"/>
                <w:sz w:val="20"/>
                <w:szCs w:val="20"/>
              </w:rPr>
              <w:t>Increased access to health/community/social services among program-eligible women through partnerships.</w:t>
            </w:r>
          </w:p>
          <w:p w:rsidRPr="00797CBB" w:rsidR="00341E84" w:rsidP="00341E84" w:rsidRDefault="00341E84" w14:paraId="421422D6" w14:textId="77777777">
            <w:pPr>
              <w:numPr>
                <w:ilvl w:val="0"/>
                <w:numId w:val="11"/>
              </w:numPr>
              <w:spacing w:after="140"/>
              <w:rPr>
                <w:rFonts w:ascii="Helvetica" w:hAnsi="Helvetica" w:cs="Helvetica"/>
                <w:color w:val="000000" w:themeColor="text1"/>
                <w:sz w:val="20"/>
                <w:szCs w:val="20"/>
              </w:rPr>
            </w:pPr>
            <w:r w:rsidRPr="00797CBB">
              <w:rPr>
                <w:rFonts w:ascii="Helvetica" w:hAnsi="Helvetica" w:cs="Helvetica"/>
                <w:color w:val="000000" w:themeColor="text1"/>
                <w:sz w:val="20"/>
                <w:szCs w:val="20"/>
              </w:rPr>
              <w:t>Increased use of data to inform program planning and improvement.</w:t>
            </w:r>
          </w:p>
          <w:p w:rsidRPr="00797CBB" w:rsidR="00341E84" w:rsidP="00341E84" w:rsidRDefault="00341E84" w14:paraId="19894A01" w14:textId="77777777">
            <w:pPr>
              <w:numPr>
                <w:ilvl w:val="0"/>
                <w:numId w:val="11"/>
              </w:numPr>
              <w:spacing w:after="140"/>
              <w:rPr>
                <w:rFonts w:ascii="Helvetica" w:hAnsi="Helvetica" w:cs="Helvetica"/>
                <w:color w:val="000000" w:themeColor="text1"/>
                <w:sz w:val="20"/>
                <w:szCs w:val="20"/>
              </w:rPr>
            </w:pPr>
            <w:r w:rsidRPr="00797CBB">
              <w:rPr>
                <w:rFonts w:ascii="Helvetica" w:hAnsi="Helvetica" w:cs="Helvetica"/>
                <w:color w:val="000000" w:themeColor="text1"/>
                <w:sz w:val="20"/>
                <w:szCs w:val="20"/>
              </w:rPr>
              <w:t>Increased EBI implementation to improve screening within partner clinics.</w:t>
            </w:r>
          </w:p>
          <w:p w:rsidRPr="00797CBB" w:rsidR="00341E84" w:rsidP="00341E84" w:rsidRDefault="00341E84" w14:paraId="42E8CF2C" w14:textId="77777777">
            <w:pPr>
              <w:numPr>
                <w:ilvl w:val="0"/>
                <w:numId w:val="11"/>
              </w:numPr>
              <w:spacing w:after="140"/>
              <w:rPr>
                <w:rFonts w:ascii="Helvetica" w:hAnsi="Helvetica" w:cs="Helvetica"/>
                <w:color w:val="000000" w:themeColor="text1"/>
                <w:sz w:val="20"/>
                <w:szCs w:val="20"/>
              </w:rPr>
            </w:pPr>
            <w:r w:rsidRPr="00797CBB">
              <w:rPr>
                <w:rFonts w:ascii="Helvetica" w:hAnsi="Helvetica" w:cs="Helvetica"/>
                <w:color w:val="000000" w:themeColor="text1"/>
                <w:sz w:val="20"/>
                <w:szCs w:val="20"/>
              </w:rPr>
              <w:t>Improved provider knowledge of breast and cervical cancer screening recommendations and dia</w:t>
            </w:r>
            <w:r w:rsidRPr="00797CBB">
              <w:rPr>
                <w:rFonts w:ascii="Helvetica" w:hAnsi="Helvetica" w:cs="Helvetica"/>
                <w:color w:val="000000" w:themeColor="text1"/>
                <w:sz w:val="20"/>
                <w:szCs w:val="20"/>
                <w:u w:val="single"/>
              </w:rPr>
              <w:t>g</w:t>
            </w:r>
            <w:r w:rsidRPr="00797CBB">
              <w:rPr>
                <w:rFonts w:ascii="Helvetica" w:hAnsi="Helvetica" w:cs="Helvetica"/>
                <w:color w:val="000000" w:themeColor="text1"/>
                <w:sz w:val="20"/>
                <w:szCs w:val="20"/>
              </w:rPr>
              <w:t>nostic guidelines.</w:t>
            </w:r>
          </w:p>
          <w:p w:rsidRPr="00797CBB" w:rsidR="00341E84" w:rsidP="00341E84" w:rsidRDefault="00341E84" w14:paraId="78609768" w14:textId="77777777">
            <w:pPr>
              <w:numPr>
                <w:ilvl w:val="0"/>
                <w:numId w:val="11"/>
              </w:numPr>
              <w:spacing w:after="140"/>
              <w:rPr>
                <w:rFonts w:ascii="Helvetica" w:hAnsi="Helvetica" w:cs="Helvetica"/>
                <w:color w:val="000000" w:themeColor="text1"/>
                <w:sz w:val="20"/>
                <w:szCs w:val="20"/>
              </w:rPr>
            </w:pPr>
            <w:r w:rsidRPr="00797CBB">
              <w:rPr>
                <w:rFonts w:ascii="Helvetica" w:hAnsi="Helvetica" w:cs="Helvetica"/>
                <w:color w:val="000000" w:themeColor="text1"/>
                <w:sz w:val="20"/>
                <w:szCs w:val="20"/>
              </w:rPr>
              <w:t>Improved effectiveness of outreach to populations experiencing health inequities for breast and cervical cancer.</w:t>
            </w:r>
          </w:p>
          <w:p w:rsidRPr="00341E84" w:rsidR="00341E84" w:rsidP="00341E84" w:rsidRDefault="00341E84" w14:paraId="4B583AB2" w14:textId="72D0D969">
            <w:p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 </w:t>
            </w:r>
          </w:p>
        </w:tc>
        <w:tc>
          <w:tcPr>
            <w:tcW w:w="2782" w:type="dxa"/>
            <w:tcBorders>
              <w:top w:val="nil"/>
              <w:left w:val="nil"/>
              <w:bottom w:val="outset" w:color="auto" w:sz="8" w:space="0"/>
              <w:right w:val="outset" w:color="auto" w:sz="8" w:space="0"/>
            </w:tcBorders>
            <w:shd w:val="clear" w:color="auto" w:fill="FFFFFF"/>
            <w:hideMark/>
          </w:tcPr>
          <w:p w:rsidRPr="00797CBB" w:rsidR="00341E84" w:rsidP="00341E84" w:rsidRDefault="00341E84" w14:paraId="7B4EC1DF" w14:textId="7E73B7E6">
            <w:pPr>
              <w:numPr>
                <w:ilvl w:val="0"/>
                <w:numId w:val="14"/>
              </w:numPr>
              <w:spacing w:after="140"/>
              <w:rPr>
                <w:rFonts w:ascii="Helvetica" w:hAnsi="Helvetica" w:cs="Helvetica"/>
                <w:color w:val="000000" w:themeColor="text1"/>
                <w:sz w:val="20"/>
                <w:szCs w:val="20"/>
              </w:rPr>
            </w:pPr>
            <w:r w:rsidRPr="00797CBB">
              <w:rPr>
                <w:rFonts w:ascii="Helvetica" w:hAnsi="Helvetica" w:cs="Helvetica"/>
                <w:color w:val="000000" w:themeColor="text1"/>
                <w:sz w:val="20"/>
                <w:szCs w:val="20"/>
              </w:rPr>
              <w:t>Increased number of women receiving NBCCEDP-paid screening and follow-up services.</w:t>
            </w:r>
          </w:p>
          <w:p w:rsidRPr="00797CBB" w:rsidR="00341E84" w:rsidP="00341E84" w:rsidRDefault="00341E84" w14:paraId="17707DBA" w14:textId="77777777">
            <w:pPr>
              <w:numPr>
                <w:ilvl w:val="0"/>
                <w:numId w:val="14"/>
              </w:numPr>
              <w:spacing w:after="140"/>
              <w:rPr>
                <w:rFonts w:ascii="Helvetica" w:hAnsi="Helvetica" w:cs="Helvetica"/>
                <w:color w:val="000000" w:themeColor="text1"/>
                <w:sz w:val="20"/>
                <w:szCs w:val="20"/>
              </w:rPr>
            </w:pPr>
            <w:r w:rsidRPr="00797CBB">
              <w:rPr>
                <w:rFonts w:ascii="Helvetica" w:hAnsi="Helvetica" w:cs="Helvetica"/>
                <w:color w:val="000000" w:themeColor="text1"/>
                <w:sz w:val="20"/>
                <w:szCs w:val="20"/>
              </w:rPr>
              <w:t>Increased number of women served who experience higher mortality and late-stage cancer.</w:t>
            </w:r>
          </w:p>
          <w:p w:rsidRPr="00797CBB" w:rsidR="00341E84" w:rsidP="00341E84" w:rsidRDefault="00341E84" w14:paraId="519409D5" w14:textId="77777777">
            <w:pPr>
              <w:numPr>
                <w:ilvl w:val="0"/>
                <w:numId w:val="14"/>
              </w:numPr>
              <w:spacing w:after="140"/>
              <w:rPr>
                <w:rFonts w:ascii="Helvetica" w:hAnsi="Helvetica" w:cs="Helvetica"/>
                <w:color w:val="000000" w:themeColor="text1"/>
                <w:sz w:val="20"/>
                <w:szCs w:val="20"/>
              </w:rPr>
            </w:pPr>
            <w:r w:rsidRPr="00797CBB">
              <w:rPr>
                <w:rFonts w:ascii="Helvetica" w:hAnsi="Helvetica" w:cs="Helvetica"/>
                <w:color w:val="000000" w:themeColor="text1"/>
                <w:sz w:val="20"/>
                <w:szCs w:val="20"/>
              </w:rPr>
              <w:t xml:space="preserve">Increased early detection of breast and cervical cancer. </w:t>
            </w:r>
          </w:p>
          <w:p w:rsidRPr="00797CBB" w:rsidR="00341E84" w:rsidP="00341E84" w:rsidRDefault="00341E84" w14:paraId="374A123C" w14:textId="77777777">
            <w:pPr>
              <w:numPr>
                <w:ilvl w:val="0"/>
                <w:numId w:val="14"/>
              </w:numPr>
              <w:spacing w:after="140"/>
              <w:rPr>
                <w:rFonts w:ascii="Helvetica" w:hAnsi="Helvetica" w:cs="Helvetica"/>
                <w:color w:val="000000" w:themeColor="text1"/>
                <w:sz w:val="20"/>
                <w:szCs w:val="20"/>
              </w:rPr>
            </w:pPr>
            <w:r w:rsidRPr="00797CBB">
              <w:rPr>
                <w:rFonts w:ascii="Helvetica" w:hAnsi="Helvetica" w:cs="Helvetica"/>
                <w:color w:val="000000" w:themeColor="text1"/>
                <w:sz w:val="20"/>
                <w:szCs w:val="20"/>
              </w:rPr>
              <w:t>Increased adherence to timely diagnostic follow-up.</w:t>
            </w:r>
          </w:p>
          <w:p w:rsidRPr="00797CBB" w:rsidR="00341E84" w:rsidP="00341E84" w:rsidRDefault="00341E84" w14:paraId="2FAA6A2E" w14:textId="77777777">
            <w:pPr>
              <w:numPr>
                <w:ilvl w:val="0"/>
                <w:numId w:val="14"/>
              </w:numPr>
              <w:spacing w:after="140"/>
              <w:rPr>
                <w:rFonts w:ascii="Helvetica" w:hAnsi="Helvetica" w:cs="Helvetica"/>
                <w:color w:val="000000" w:themeColor="text1"/>
                <w:sz w:val="20"/>
                <w:szCs w:val="20"/>
              </w:rPr>
            </w:pPr>
            <w:r w:rsidRPr="00797CBB">
              <w:rPr>
                <w:rFonts w:ascii="Helvetica" w:hAnsi="Helvetica" w:cs="Helvetica"/>
                <w:color w:val="000000" w:themeColor="text1"/>
                <w:sz w:val="20"/>
                <w:szCs w:val="20"/>
              </w:rPr>
              <w:t>Increased timely cancer treatment referral.</w:t>
            </w:r>
          </w:p>
          <w:p w:rsidRPr="00797CBB" w:rsidR="00341E84" w:rsidP="00341E84" w:rsidRDefault="00341E84" w14:paraId="37B82D25" w14:textId="77777777">
            <w:pPr>
              <w:numPr>
                <w:ilvl w:val="0"/>
                <w:numId w:val="14"/>
              </w:numPr>
              <w:spacing w:after="140"/>
              <w:rPr>
                <w:rFonts w:ascii="Helvetica" w:hAnsi="Helvetica" w:cs="Helvetica"/>
                <w:color w:val="000000" w:themeColor="text1"/>
                <w:sz w:val="20"/>
                <w:szCs w:val="20"/>
              </w:rPr>
            </w:pPr>
            <w:r w:rsidRPr="00797CBB">
              <w:rPr>
                <w:rFonts w:ascii="Helvetica" w:hAnsi="Helvetica" w:cs="Helvetica"/>
                <w:color w:val="000000" w:themeColor="text1"/>
                <w:sz w:val="20"/>
                <w:szCs w:val="20"/>
              </w:rPr>
              <w:t>Increased clinic-level breast and cervical cancer screening rates in partner screening clinics.</w:t>
            </w:r>
          </w:p>
          <w:p w:rsidRPr="00797CBB" w:rsidR="00341E84" w:rsidP="00341E84" w:rsidRDefault="00341E84" w14:paraId="2FA8B464" w14:textId="77777777">
            <w:pPr>
              <w:numPr>
                <w:ilvl w:val="0"/>
                <w:numId w:val="14"/>
              </w:numPr>
              <w:spacing w:after="140"/>
              <w:rPr>
                <w:rFonts w:ascii="Helvetica" w:hAnsi="Helvetica" w:cs="Helvetica"/>
                <w:color w:val="000000" w:themeColor="text1"/>
                <w:sz w:val="20"/>
                <w:szCs w:val="20"/>
              </w:rPr>
            </w:pPr>
            <w:r w:rsidRPr="00797CBB">
              <w:rPr>
                <w:rFonts w:ascii="Helvetica" w:hAnsi="Helvetica" w:cs="Helvetica"/>
                <w:color w:val="000000" w:themeColor="text1"/>
                <w:sz w:val="20"/>
                <w:szCs w:val="20"/>
              </w:rPr>
              <w:t>Increased utilization of needed health, community, and social services among program-eligible women. </w:t>
            </w:r>
          </w:p>
          <w:p w:rsidRPr="00341E84" w:rsidR="00341E84" w:rsidP="00341E84" w:rsidRDefault="00341E84" w14:paraId="761D32E5" w14:textId="77777777">
            <w:pPr>
              <w:numPr>
                <w:ilvl w:val="0"/>
                <w:numId w:val="14"/>
              </w:numPr>
              <w:spacing w:after="140"/>
              <w:rPr>
                <w:rFonts w:ascii="Helvetica" w:hAnsi="Helvetica" w:cs="Helvetica"/>
                <w:color w:val="000000" w:themeColor="text1"/>
                <w:sz w:val="20"/>
                <w:szCs w:val="20"/>
              </w:rPr>
            </w:pPr>
            <w:r w:rsidRPr="00341E84">
              <w:rPr>
                <w:rFonts w:ascii="Helvetica" w:hAnsi="Helvetica" w:cs="Helvetica"/>
                <w:color w:val="000000" w:themeColor="text1"/>
                <w:sz w:val="20"/>
                <w:szCs w:val="20"/>
              </w:rPr>
              <w:t xml:space="preserve">Decreased inequities in screening and follow-up services </w:t>
            </w:r>
            <w:r w:rsidRPr="00341E84">
              <w:rPr>
                <w:rFonts w:ascii="Helvetica" w:hAnsi="Helvetica" w:cs="Helvetica"/>
                <w:color w:val="000000" w:themeColor="text1"/>
                <w:sz w:val="20"/>
                <w:szCs w:val="20"/>
              </w:rPr>
              <w:lastRenderedPageBreak/>
              <w:t>among populations of focus.</w:t>
            </w:r>
          </w:p>
          <w:p w:rsidRPr="00341E84" w:rsidR="00341E84" w:rsidP="00341E84" w:rsidRDefault="00341E84" w14:paraId="12D0A1CC" w14:textId="593681D6">
            <w:pPr>
              <w:spacing w:after="140"/>
              <w:rPr>
                <w:rFonts w:ascii="Helvetica" w:hAnsi="Helvetica" w:cs="Helvetica"/>
                <w:color w:val="000000" w:themeColor="text1"/>
                <w:sz w:val="20"/>
                <w:szCs w:val="20"/>
              </w:rPr>
            </w:pPr>
          </w:p>
          <w:p w:rsidRPr="00341E84" w:rsidR="00341E84" w:rsidP="00341E84" w:rsidRDefault="00341E84" w14:paraId="538DD19A" w14:textId="513194DE">
            <w:pPr>
              <w:spacing w:after="140"/>
              <w:rPr>
                <w:rFonts w:ascii="Helvetica" w:hAnsi="Helvetica" w:cs="Helvetica"/>
                <w:color w:val="000000" w:themeColor="text1"/>
                <w:sz w:val="20"/>
                <w:szCs w:val="20"/>
              </w:rPr>
            </w:pPr>
          </w:p>
        </w:tc>
        <w:tc>
          <w:tcPr>
            <w:tcW w:w="1708" w:type="dxa"/>
            <w:tcBorders>
              <w:top w:val="nil"/>
              <w:left w:val="nil"/>
              <w:bottom w:val="outset" w:color="auto" w:sz="8" w:space="0"/>
              <w:right w:val="outset" w:color="auto" w:sz="8" w:space="0"/>
            </w:tcBorders>
            <w:shd w:val="clear" w:color="auto" w:fill="FFFFFF"/>
            <w:hideMark/>
          </w:tcPr>
          <w:p w:rsidRPr="00341E84" w:rsidR="00341E84" w:rsidP="00341E84" w:rsidRDefault="00341E84" w14:paraId="7D130FE1" w14:textId="4C511A61">
            <w:pPr>
              <w:numPr>
                <w:ilvl w:val="0"/>
                <w:numId w:val="16"/>
              </w:numPr>
              <w:spacing w:after="140"/>
              <w:ind w:right="76"/>
              <w:rPr>
                <w:rFonts w:ascii="Helvetica" w:hAnsi="Helvetica" w:cs="Helvetica"/>
                <w:color w:val="000000" w:themeColor="text1"/>
                <w:sz w:val="20"/>
                <w:szCs w:val="20"/>
              </w:rPr>
            </w:pPr>
            <w:r w:rsidRPr="00341E84">
              <w:rPr>
                <w:rFonts w:ascii="Helvetica" w:hAnsi="Helvetica" w:cs="Helvetica"/>
                <w:color w:val="000000" w:themeColor="text1"/>
                <w:sz w:val="20"/>
                <w:szCs w:val="20"/>
              </w:rPr>
              <w:lastRenderedPageBreak/>
              <w:t>Decreased cancer incidence, morbidity, and mortality.</w:t>
            </w:r>
          </w:p>
          <w:p w:rsidRPr="00341E84" w:rsidR="00341E84" w:rsidP="00341E84" w:rsidRDefault="00341E84" w14:paraId="5F552D30" w14:textId="77777777">
            <w:pPr>
              <w:numPr>
                <w:ilvl w:val="0"/>
                <w:numId w:val="16"/>
              </w:numPr>
              <w:spacing w:after="140"/>
              <w:ind w:right="76"/>
              <w:rPr>
                <w:rFonts w:ascii="Helvetica" w:hAnsi="Helvetica" w:cs="Helvetica"/>
                <w:color w:val="000000" w:themeColor="text1"/>
                <w:sz w:val="20"/>
                <w:szCs w:val="20"/>
              </w:rPr>
            </w:pPr>
            <w:r w:rsidRPr="00341E84">
              <w:rPr>
                <w:rFonts w:ascii="Helvetica" w:hAnsi="Helvetica" w:cs="Helvetica"/>
                <w:color w:val="000000" w:themeColor="text1"/>
                <w:sz w:val="20"/>
                <w:szCs w:val="20"/>
              </w:rPr>
              <w:t>Reduced cancer disparities.</w:t>
            </w:r>
          </w:p>
          <w:p w:rsidRPr="00341E84" w:rsidR="00341E84" w:rsidP="00341E84" w:rsidRDefault="00341E84" w14:paraId="088508C6" w14:textId="61B36D6B">
            <w:pPr>
              <w:spacing w:after="140"/>
              <w:rPr>
                <w:rFonts w:ascii="Helvetica" w:hAnsi="Helvetica" w:cs="Helvetica"/>
                <w:color w:val="000000" w:themeColor="text1"/>
                <w:sz w:val="20"/>
                <w:szCs w:val="20"/>
              </w:rPr>
            </w:pPr>
          </w:p>
        </w:tc>
      </w:tr>
    </w:tbl>
    <w:p w:rsidR="00936C3C" w:rsidRDefault="00797CBB" w14:paraId="62D5E35D" w14:textId="77777777"/>
    <w:sectPr w:rsidR="00936C3C" w:rsidSect="00341E84">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28849" w14:textId="77777777" w:rsidR="00341E84" w:rsidRDefault="00341E84" w:rsidP="00341E84">
      <w:r>
        <w:separator/>
      </w:r>
    </w:p>
  </w:endnote>
  <w:endnote w:type="continuationSeparator" w:id="0">
    <w:p w14:paraId="3DD00F2D" w14:textId="77777777" w:rsidR="00341E84" w:rsidRDefault="00341E84" w:rsidP="0034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4350A" w14:textId="77777777" w:rsidR="00341E84" w:rsidRDefault="00341E84" w:rsidP="00341E84">
      <w:r>
        <w:separator/>
      </w:r>
    </w:p>
  </w:footnote>
  <w:footnote w:type="continuationSeparator" w:id="0">
    <w:p w14:paraId="7E256AB5" w14:textId="77777777" w:rsidR="00341E84" w:rsidRDefault="00341E84" w:rsidP="00341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0CB9E" w14:textId="5D19005C" w:rsidR="006867BC" w:rsidRPr="00133987" w:rsidRDefault="00134CC3" w:rsidP="00133987">
    <w:pPr>
      <w:pStyle w:val="Header"/>
      <w:jc w:val="center"/>
      <w:rPr>
        <w:b/>
        <w:bCs/>
      </w:rPr>
    </w:pPr>
    <w:r>
      <w:rPr>
        <w:b/>
        <w:bCs/>
      </w:rPr>
      <w:t xml:space="preserve">Attachment 3 – DP22-2202 </w:t>
    </w:r>
    <w:r w:rsidR="006867BC" w:rsidRPr="00133987">
      <w:rPr>
        <w:b/>
        <w:bCs/>
      </w:rPr>
      <w:t>National Breast and Cervical Cancer Early Detection Program (NB</w:t>
    </w:r>
    <w:r w:rsidR="00133987" w:rsidRPr="00133987">
      <w:rPr>
        <w:b/>
        <w:bCs/>
      </w:rPr>
      <w:t>CCEDP) Logic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B07"/>
    <w:multiLevelType w:val="hybridMultilevel"/>
    <w:tmpl w:val="7CF2F30C"/>
    <w:lvl w:ilvl="0" w:tplc="D124ED70">
      <w:start w:val="1"/>
      <w:numFmt w:val="bullet"/>
      <w:lvlText w:val="•"/>
      <w:lvlJc w:val="left"/>
      <w:pPr>
        <w:tabs>
          <w:tab w:val="num" w:pos="720"/>
        </w:tabs>
        <w:ind w:left="720" w:hanging="360"/>
      </w:pPr>
      <w:rPr>
        <w:rFonts w:ascii="Arial" w:hAnsi="Arial" w:hint="default"/>
      </w:rPr>
    </w:lvl>
    <w:lvl w:ilvl="1" w:tplc="7F4C15A0" w:tentative="1">
      <w:start w:val="1"/>
      <w:numFmt w:val="bullet"/>
      <w:lvlText w:val="•"/>
      <w:lvlJc w:val="left"/>
      <w:pPr>
        <w:tabs>
          <w:tab w:val="num" w:pos="1440"/>
        </w:tabs>
        <w:ind w:left="1440" w:hanging="360"/>
      </w:pPr>
      <w:rPr>
        <w:rFonts w:ascii="Arial" w:hAnsi="Arial" w:hint="default"/>
      </w:rPr>
    </w:lvl>
    <w:lvl w:ilvl="2" w:tplc="1FF66CA2" w:tentative="1">
      <w:start w:val="1"/>
      <w:numFmt w:val="bullet"/>
      <w:lvlText w:val="•"/>
      <w:lvlJc w:val="left"/>
      <w:pPr>
        <w:tabs>
          <w:tab w:val="num" w:pos="2160"/>
        </w:tabs>
        <w:ind w:left="2160" w:hanging="360"/>
      </w:pPr>
      <w:rPr>
        <w:rFonts w:ascii="Arial" w:hAnsi="Arial" w:hint="default"/>
      </w:rPr>
    </w:lvl>
    <w:lvl w:ilvl="3" w:tplc="11D2123E" w:tentative="1">
      <w:start w:val="1"/>
      <w:numFmt w:val="bullet"/>
      <w:lvlText w:val="•"/>
      <w:lvlJc w:val="left"/>
      <w:pPr>
        <w:tabs>
          <w:tab w:val="num" w:pos="2880"/>
        </w:tabs>
        <w:ind w:left="2880" w:hanging="360"/>
      </w:pPr>
      <w:rPr>
        <w:rFonts w:ascii="Arial" w:hAnsi="Arial" w:hint="default"/>
      </w:rPr>
    </w:lvl>
    <w:lvl w:ilvl="4" w:tplc="355ED538" w:tentative="1">
      <w:start w:val="1"/>
      <w:numFmt w:val="bullet"/>
      <w:lvlText w:val="•"/>
      <w:lvlJc w:val="left"/>
      <w:pPr>
        <w:tabs>
          <w:tab w:val="num" w:pos="3600"/>
        </w:tabs>
        <w:ind w:left="3600" w:hanging="360"/>
      </w:pPr>
      <w:rPr>
        <w:rFonts w:ascii="Arial" w:hAnsi="Arial" w:hint="default"/>
      </w:rPr>
    </w:lvl>
    <w:lvl w:ilvl="5" w:tplc="5762C7B8" w:tentative="1">
      <w:start w:val="1"/>
      <w:numFmt w:val="bullet"/>
      <w:lvlText w:val="•"/>
      <w:lvlJc w:val="left"/>
      <w:pPr>
        <w:tabs>
          <w:tab w:val="num" w:pos="4320"/>
        </w:tabs>
        <w:ind w:left="4320" w:hanging="360"/>
      </w:pPr>
      <w:rPr>
        <w:rFonts w:ascii="Arial" w:hAnsi="Arial" w:hint="default"/>
      </w:rPr>
    </w:lvl>
    <w:lvl w:ilvl="6" w:tplc="7D9C47C4" w:tentative="1">
      <w:start w:val="1"/>
      <w:numFmt w:val="bullet"/>
      <w:lvlText w:val="•"/>
      <w:lvlJc w:val="left"/>
      <w:pPr>
        <w:tabs>
          <w:tab w:val="num" w:pos="5040"/>
        </w:tabs>
        <w:ind w:left="5040" w:hanging="360"/>
      </w:pPr>
      <w:rPr>
        <w:rFonts w:ascii="Arial" w:hAnsi="Arial" w:hint="default"/>
      </w:rPr>
    </w:lvl>
    <w:lvl w:ilvl="7" w:tplc="8916B262" w:tentative="1">
      <w:start w:val="1"/>
      <w:numFmt w:val="bullet"/>
      <w:lvlText w:val="•"/>
      <w:lvlJc w:val="left"/>
      <w:pPr>
        <w:tabs>
          <w:tab w:val="num" w:pos="5760"/>
        </w:tabs>
        <w:ind w:left="5760" w:hanging="360"/>
      </w:pPr>
      <w:rPr>
        <w:rFonts w:ascii="Arial" w:hAnsi="Arial" w:hint="default"/>
      </w:rPr>
    </w:lvl>
    <w:lvl w:ilvl="8" w:tplc="D31C82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2C6471"/>
    <w:multiLevelType w:val="hybridMultilevel"/>
    <w:tmpl w:val="373421C8"/>
    <w:lvl w:ilvl="0" w:tplc="416A1474">
      <w:start w:val="1"/>
      <w:numFmt w:val="bullet"/>
      <w:lvlText w:val="•"/>
      <w:lvlJc w:val="left"/>
      <w:pPr>
        <w:tabs>
          <w:tab w:val="num" w:pos="720"/>
        </w:tabs>
        <w:ind w:left="720" w:hanging="360"/>
      </w:pPr>
      <w:rPr>
        <w:rFonts w:ascii="Arial" w:hAnsi="Arial" w:hint="default"/>
      </w:rPr>
    </w:lvl>
    <w:lvl w:ilvl="1" w:tplc="FA8EDD6E" w:tentative="1">
      <w:start w:val="1"/>
      <w:numFmt w:val="bullet"/>
      <w:lvlText w:val="•"/>
      <w:lvlJc w:val="left"/>
      <w:pPr>
        <w:tabs>
          <w:tab w:val="num" w:pos="1440"/>
        </w:tabs>
        <w:ind w:left="1440" w:hanging="360"/>
      </w:pPr>
      <w:rPr>
        <w:rFonts w:ascii="Arial" w:hAnsi="Arial" w:hint="default"/>
      </w:rPr>
    </w:lvl>
    <w:lvl w:ilvl="2" w:tplc="7C821AC8" w:tentative="1">
      <w:start w:val="1"/>
      <w:numFmt w:val="bullet"/>
      <w:lvlText w:val="•"/>
      <w:lvlJc w:val="left"/>
      <w:pPr>
        <w:tabs>
          <w:tab w:val="num" w:pos="2160"/>
        </w:tabs>
        <w:ind w:left="2160" w:hanging="360"/>
      </w:pPr>
      <w:rPr>
        <w:rFonts w:ascii="Arial" w:hAnsi="Arial" w:hint="default"/>
      </w:rPr>
    </w:lvl>
    <w:lvl w:ilvl="3" w:tplc="B3820B92" w:tentative="1">
      <w:start w:val="1"/>
      <w:numFmt w:val="bullet"/>
      <w:lvlText w:val="•"/>
      <w:lvlJc w:val="left"/>
      <w:pPr>
        <w:tabs>
          <w:tab w:val="num" w:pos="2880"/>
        </w:tabs>
        <w:ind w:left="2880" w:hanging="360"/>
      </w:pPr>
      <w:rPr>
        <w:rFonts w:ascii="Arial" w:hAnsi="Arial" w:hint="default"/>
      </w:rPr>
    </w:lvl>
    <w:lvl w:ilvl="4" w:tplc="278461F6" w:tentative="1">
      <w:start w:val="1"/>
      <w:numFmt w:val="bullet"/>
      <w:lvlText w:val="•"/>
      <w:lvlJc w:val="left"/>
      <w:pPr>
        <w:tabs>
          <w:tab w:val="num" w:pos="3600"/>
        </w:tabs>
        <w:ind w:left="3600" w:hanging="360"/>
      </w:pPr>
      <w:rPr>
        <w:rFonts w:ascii="Arial" w:hAnsi="Arial" w:hint="default"/>
      </w:rPr>
    </w:lvl>
    <w:lvl w:ilvl="5" w:tplc="B7942368" w:tentative="1">
      <w:start w:val="1"/>
      <w:numFmt w:val="bullet"/>
      <w:lvlText w:val="•"/>
      <w:lvlJc w:val="left"/>
      <w:pPr>
        <w:tabs>
          <w:tab w:val="num" w:pos="4320"/>
        </w:tabs>
        <w:ind w:left="4320" w:hanging="360"/>
      </w:pPr>
      <w:rPr>
        <w:rFonts w:ascii="Arial" w:hAnsi="Arial" w:hint="default"/>
      </w:rPr>
    </w:lvl>
    <w:lvl w:ilvl="6" w:tplc="BD2AA88A" w:tentative="1">
      <w:start w:val="1"/>
      <w:numFmt w:val="bullet"/>
      <w:lvlText w:val="•"/>
      <w:lvlJc w:val="left"/>
      <w:pPr>
        <w:tabs>
          <w:tab w:val="num" w:pos="5040"/>
        </w:tabs>
        <w:ind w:left="5040" w:hanging="360"/>
      </w:pPr>
      <w:rPr>
        <w:rFonts w:ascii="Arial" w:hAnsi="Arial" w:hint="default"/>
      </w:rPr>
    </w:lvl>
    <w:lvl w:ilvl="7" w:tplc="36FA7B56" w:tentative="1">
      <w:start w:val="1"/>
      <w:numFmt w:val="bullet"/>
      <w:lvlText w:val="•"/>
      <w:lvlJc w:val="left"/>
      <w:pPr>
        <w:tabs>
          <w:tab w:val="num" w:pos="5760"/>
        </w:tabs>
        <w:ind w:left="5760" w:hanging="360"/>
      </w:pPr>
      <w:rPr>
        <w:rFonts w:ascii="Arial" w:hAnsi="Arial" w:hint="default"/>
      </w:rPr>
    </w:lvl>
    <w:lvl w:ilvl="8" w:tplc="05D62A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D711CE"/>
    <w:multiLevelType w:val="hybridMultilevel"/>
    <w:tmpl w:val="9ED6EED6"/>
    <w:lvl w:ilvl="0" w:tplc="71E603F4">
      <w:numFmt w:val="bullet"/>
      <w:lvlText w:val="-"/>
      <w:lvlJc w:val="left"/>
      <w:pPr>
        <w:tabs>
          <w:tab w:val="num" w:pos="720"/>
        </w:tabs>
        <w:ind w:left="720" w:hanging="360"/>
      </w:pPr>
      <w:rPr>
        <w:rFonts w:ascii="Helvetica" w:eastAsiaTheme="minorHAnsi" w:hAnsi="Helvetica" w:cs="Helvetica" w:hint="default"/>
      </w:rPr>
    </w:lvl>
    <w:lvl w:ilvl="1" w:tplc="88F6CE36" w:tentative="1">
      <w:start w:val="1"/>
      <w:numFmt w:val="bullet"/>
      <w:lvlText w:val="•"/>
      <w:lvlJc w:val="left"/>
      <w:pPr>
        <w:tabs>
          <w:tab w:val="num" w:pos="1440"/>
        </w:tabs>
        <w:ind w:left="1440" w:hanging="360"/>
      </w:pPr>
      <w:rPr>
        <w:rFonts w:ascii="Arial" w:hAnsi="Arial" w:hint="default"/>
      </w:rPr>
    </w:lvl>
    <w:lvl w:ilvl="2" w:tplc="9538F84A" w:tentative="1">
      <w:start w:val="1"/>
      <w:numFmt w:val="bullet"/>
      <w:lvlText w:val="•"/>
      <w:lvlJc w:val="left"/>
      <w:pPr>
        <w:tabs>
          <w:tab w:val="num" w:pos="2160"/>
        </w:tabs>
        <w:ind w:left="2160" w:hanging="360"/>
      </w:pPr>
      <w:rPr>
        <w:rFonts w:ascii="Arial" w:hAnsi="Arial" w:hint="default"/>
      </w:rPr>
    </w:lvl>
    <w:lvl w:ilvl="3" w:tplc="CD3E7D42" w:tentative="1">
      <w:start w:val="1"/>
      <w:numFmt w:val="bullet"/>
      <w:lvlText w:val="•"/>
      <w:lvlJc w:val="left"/>
      <w:pPr>
        <w:tabs>
          <w:tab w:val="num" w:pos="2880"/>
        </w:tabs>
        <w:ind w:left="2880" w:hanging="360"/>
      </w:pPr>
      <w:rPr>
        <w:rFonts w:ascii="Arial" w:hAnsi="Arial" w:hint="default"/>
      </w:rPr>
    </w:lvl>
    <w:lvl w:ilvl="4" w:tplc="EC2839D0" w:tentative="1">
      <w:start w:val="1"/>
      <w:numFmt w:val="bullet"/>
      <w:lvlText w:val="•"/>
      <w:lvlJc w:val="left"/>
      <w:pPr>
        <w:tabs>
          <w:tab w:val="num" w:pos="3600"/>
        </w:tabs>
        <w:ind w:left="3600" w:hanging="360"/>
      </w:pPr>
      <w:rPr>
        <w:rFonts w:ascii="Arial" w:hAnsi="Arial" w:hint="default"/>
      </w:rPr>
    </w:lvl>
    <w:lvl w:ilvl="5" w:tplc="5FE44904" w:tentative="1">
      <w:start w:val="1"/>
      <w:numFmt w:val="bullet"/>
      <w:lvlText w:val="•"/>
      <w:lvlJc w:val="left"/>
      <w:pPr>
        <w:tabs>
          <w:tab w:val="num" w:pos="4320"/>
        </w:tabs>
        <w:ind w:left="4320" w:hanging="360"/>
      </w:pPr>
      <w:rPr>
        <w:rFonts w:ascii="Arial" w:hAnsi="Arial" w:hint="default"/>
      </w:rPr>
    </w:lvl>
    <w:lvl w:ilvl="6" w:tplc="9496DF88" w:tentative="1">
      <w:start w:val="1"/>
      <w:numFmt w:val="bullet"/>
      <w:lvlText w:val="•"/>
      <w:lvlJc w:val="left"/>
      <w:pPr>
        <w:tabs>
          <w:tab w:val="num" w:pos="5040"/>
        </w:tabs>
        <w:ind w:left="5040" w:hanging="360"/>
      </w:pPr>
      <w:rPr>
        <w:rFonts w:ascii="Arial" w:hAnsi="Arial" w:hint="default"/>
      </w:rPr>
    </w:lvl>
    <w:lvl w:ilvl="7" w:tplc="E35A83F4" w:tentative="1">
      <w:start w:val="1"/>
      <w:numFmt w:val="bullet"/>
      <w:lvlText w:val="•"/>
      <w:lvlJc w:val="left"/>
      <w:pPr>
        <w:tabs>
          <w:tab w:val="num" w:pos="5760"/>
        </w:tabs>
        <w:ind w:left="5760" w:hanging="360"/>
      </w:pPr>
      <w:rPr>
        <w:rFonts w:ascii="Arial" w:hAnsi="Arial" w:hint="default"/>
      </w:rPr>
    </w:lvl>
    <w:lvl w:ilvl="8" w:tplc="B652E1B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0F7F32"/>
    <w:multiLevelType w:val="hybridMultilevel"/>
    <w:tmpl w:val="0F4E7F88"/>
    <w:lvl w:ilvl="0" w:tplc="20E442A2">
      <w:start w:val="1"/>
      <w:numFmt w:val="bullet"/>
      <w:lvlText w:val="•"/>
      <w:lvlJc w:val="left"/>
      <w:pPr>
        <w:tabs>
          <w:tab w:val="num" w:pos="720"/>
        </w:tabs>
        <w:ind w:left="720" w:hanging="360"/>
      </w:pPr>
      <w:rPr>
        <w:rFonts w:ascii="Arial" w:hAnsi="Arial" w:hint="default"/>
      </w:rPr>
    </w:lvl>
    <w:lvl w:ilvl="1" w:tplc="CAA82D68" w:tentative="1">
      <w:start w:val="1"/>
      <w:numFmt w:val="bullet"/>
      <w:lvlText w:val="•"/>
      <w:lvlJc w:val="left"/>
      <w:pPr>
        <w:tabs>
          <w:tab w:val="num" w:pos="1440"/>
        </w:tabs>
        <w:ind w:left="1440" w:hanging="360"/>
      </w:pPr>
      <w:rPr>
        <w:rFonts w:ascii="Arial" w:hAnsi="Arial" w:hint="default"/>
      </w:rPr>
    </w:lvl>
    <w:lvl w:ilvl="2" w:tplc="646C1EE8" w:tentative="1">
      <w:start w:val="1"/>
      <w:numFmt w:val="bullet"/>
      <w:lvlText w:val="•"/>
      <w:lvlJc w:val="left"/>
      <w:pPr>
        <w:tabs>
          <w:tab w:val="num" w:pos="2160"/>
        </w:tabs>
        <w:ind w:left="2160" w:hanging="360"/>
      </w:pPr>
      <w:rPr>
        <w:rFonts w:ascii="Arial" w:hAnsi="Arial" w:hint="default"/>
      </w:rPr>
    </w:lvl>
    <w:lvl w:ilvl="3" w:tplc="019AEFF4" w:tentative="1">
      <w:start w:val="1"/>
      <w:numFmt w:val="bullet"/>
      <w:lvlText w:val="•"/>
      <w:lvlJc w:val="left"/>
      <w:pPr>
        <w:tabs>
          <w:tab w:val="num" w:pos="2880"/>
        </w:tabs>
        <w:ind w:left="2880" w:hanging="360"/>
      </w:pPr>
      <w:rPr>
        <w:rFonts w:ascii="Arial" w:hAnsi="Arial" w:hint="default"/>
      </w:rPr>
    </w:lvl>
    <w:lvl w:ilvl="4" w:tplc="0658C858" w:tentative="1">
      <w:start w:val="1"/>
      <w:numFmt w:val="bullet"/>
      <w:lvlText w:val="•"/>
      <w:lvlJc w:val="left"/>
      <w:pPr>
        <w:tabs>
          <w:tab w:val="num" w:pos="3600"/>
        </w:tabs>
        <w:ind w:left="3600" w:hanging="360"/>
      </w:pPr>
      <w:rPr>
        <w:rFonts w:ascii="Arial" w:hAnsi="Arial" w:hint="default"/>
      </w:rPr>
    </w:lvl>
    <w:lvl w:ilvl="5" w:tplc="84AC5518" w:tentative="1">
      <w:start w:val="1"/>
      <w:numFmt w:val="bullet"/>
      <w:lvlText w:val="•"/>
      <w:lvlJc w:val="left"/>
      <w:pPr>
        <w:tabs>
          <w:tab w:val="num" w:pos="4320"/>
        </w:tabs>
        <w:ind w:left="4320" w:hanging="360"/>
      </w:pPr>
      <w:rPr>
        <w:rFonts w:ascii="Arial" w:hAnsi="Arial" w:hint="default"/>
      </w:rPr>
    </w:lvl>
    <w:lvl w:ilvl="6" w:tplc="E7F43B78" w:tentative="1">
      <w:start w:val="1"/>
      <w:numFmt w:val="bullet"/>
      <w:lvlText w:val="•"/>
      <w:lvlJc w:val="left"/>
      <w:pPr>
        <w:tabs>
          <w:tab w:val="num" w:pos="5040"/>
        </w:tabs>
        <w:ind w:left="5040" w:hanging="360"/>
      </w:pPr>
      <w:rPr>
        <w:rFonts w:ascii="Arial" w:hAnsi="Arial" w:hint="default"/>
      </w:rPr>
    </w:lvl>
    <w:lvl w:ilvl="7" w:tplc="D954E61E" w:tentative="1">
      <w:start w:val="1"/>
      <w:numFmt w:val="bullet"/>
      <w:lvlText w:val="•"/>
      <w:lvlJc w:val="left"/>
      <w:pPr>
        <w:tabs>
          <w:tab w:val="num" w:pos="5760"/>
        </w:tabs>
        <w:ind w:left="5760" w:hanging="360"/>
      </w:pPr>
      <w:rPr>
        <w:rFonts w:ascii="Arial" w:hAnsi="Arial" w:hint="default"/>
      </w:rPr>
    </w:lvl>
    <w:lvl w:ilvl="8" w:tplc="A92A52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CC7AED"/>
    <w:multiLevelType w:val="hybridMultilevel"/>
    <w:tmpl w:val="5BA07798"/>
    <w:lvl w:ilvl="0" w:tplc="71E603F4">
      <w:numFmt w:val="bullet"/>
      <w:lvlText w:val="-"/>
      <w:lvlJc w:val="left"/>
      <w:pPr>
        <w:tabs>
          <w:tab w:val="num" w:pos="720"/>
        </w:tabs>
        <w:ind w:left="720" w:hanging="360"/>
      </w:pPr>
      <w:rPr>
        <w:rFonts w:ascii="Helvetica" w:eastAsiaTheme="minorHAnsi" w:hAnsi="Helvetica" w:cs="Helvetica" w:hint="default"/>
      </w:rPr>
    </w:lvl>
    <w:lvl w:ilvl="1" w:tplc="F7C28F62" w:tentative="1">
      <w:start w:val="1"/>
      <w:numFmt w:val="bullet"/>
      <w:lvlText w:val="•"/>
      <w:lvlJc w:val="left"/>
      <w:pPr>
        <w:tabs>
          <w:tab w:val="num" w:pos="1440"/>
        </w:tabs>
        <w:ind w:left="1440" w:hanging="360"/>
      </w:pPr>
      <w:rPr>
        <w:rFonts w:ascii="Arial" w:hAnsi="Arial" w:hint="default"/>
      </w:rPr>
    </w:lvl>
    <w:lvl w:ilvl="2" w:tplc="33DCF83E" w:tentative="1">
      <w:start w:val="1"/>
      <w:numFmt w:val="bullet"/>
      <w:lvlText w:val="•"/>
      <w:lvlJc w:val="left"/>
      <w:pPr>
        <w:tabs>
          <w:tab w:val="num" w:pos="2160"/>
        </w:tabs>
        <w:ind w:left="2160" w:hanging="360"/>
      </w:pPr>
      <w:rPr>
        <w:rFonts w:ascii="Arial" w:hAnsi="Arial" w:hint="default"/>
      </w:rPr>
    </w:lvl>
    <w:lvl w:ilvl="3" w:tplc="1A12766C" w:tentative="1">
      <w:start w:val="1"/>
      <w:numFmt w:val="bullet"/>
      <w:lvlText w:val="•"/>
      <w:lvlJc w:val="left"/>
      <w:pPr>
        <w:tabs>
          <w:tab w:val="num" w:pos="2880"/>
        </w:tabs>
        <w:ind w:left="2880" w:hanging="360"/>
      </w:pPr>
      <w:rPr>
        <w:rFonts w:ascii="Arial" w:hAnsi="Arial" w:hint="default"/>
      </w:rPr>
    </w:lvl>
    <w:lvl w:ilvl="4" w:tplc="A10E4818" w:tentative="1">
      <w:start w:val="1"/>
      <w:numFmt w:val="bullet"/>
      <w:lvlText w:val="•"/>
      <w:lvlJc w:val="left"/>
      <w:pPr>
        <w:tabs>
          <w:tab w:val="num" w:pos="3600"/>
        </w:tabs>
        <w:ind w:left="3600" w:hanging="360"/>
      </w:pPr>
      <w:rPr>
        <w:rFonts w:ascii="Arial" w:hAnsi="Arial" w:hint="default"/>
      </w:rPr>
    </w:lvl>
    <w:lvl w:ilvl="5" w:tplc="4FDC2040" w:tentative="1">
      <w:start w:val="1"/>
      <w:numFmt w:val="bullet"/>
      <w:lvlText w:val="•"/>
      <w:lvlJc w:val="left"/>
      <w:pPr>
        <w:tabs>
          <w:tab w:val="num" w:pos="4320"/>
        </w:tabs>
        <w:ind w:left="4320" w:hanging="360"/>
      </w:pPr>
      <w:rPr>
        <w:rFonts w:ascii="Arial" w:hAnsi="Arial" w:hint="default"/>
      </w:rPr>
    </w:lvl>
    <w:lvl w:ilvl="6" w:tplc="789ED220" w:tentative="1">
      <w:start w:val="1"/>
      <w:numFmt w:val="bullet"/>
      <w:lvlText w:val="•"/>
      <w:lvlJc w:val="left"/>
      <w:pPr>
        <w:tabs>
          <w:tab w:val="num" w:pos="5040"/>
        </w:tabs>
        <w:ind w:left="5040" w:hanging="360"/>
      </w:pPr>
      <w:rPr>
        <w:rFonts w:ascii="Arial" w:hAnsi="Arial" w:hint="default"/>
      </w:rPr>
    </w:lvl>
    <w:lvl w:ilvl="7" w:tplc="CA9AF2D2" w:tentative="1">
      <w:start w:val="1"/>
      <w:numFmt w:val="bullet"/>
      <w:lvlText w:val="•"/>
      <w:lvlJc w:val="left"/>
      <w:pPr>
        <w:tabs>
          <w:tab w:val="num" w:pos="5760"/>
        </w:tabs>
        <w:ind w:left="5760" w:hanging="360"/>
      </w:pPr>
      <w:rPr>
        <w:rFonts w:ascii="Arial" w:hAnsi="Arial" w:hint="default"/>
      </w:rPr>
    </w:lvl>
    <w:lvl w:ilvl="8" w:tplc="0A108B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0F54BC"/>
    <w:multiLevelType w:val="hybridMultilevel"/>
    <w:tmpl w:val="110AF952"/>
    <w:lvl w:ilvl="0" w:tplc="5FC20D46">
      <w:start w:val="1"/>
      <w:numFmt w:val="bullet"/>
      <w:lvlText w:val="•"/>
      <w:lvlJc w:val="left"/>
      <w:pPr>
        <w:tabs>
          <w:tab w:val="num" w:pos="720"/>
        </w:tabs>
        <w:ind w:left="720" w:hanging="360"/>
      </w:pPr>
      <w:rPr>
        <w:rFonts w:ascii="Arial" w:hAnsi="Arial" w:hint="default"/>
      </w:rPr>
    </w:lvl>
    <w:lvl w:ilvl="1" w:tplc="88F6CE36" w:tentative="1">
      <w:start w:val="1"/>
      <w:numFmt w:val="bullet"/>
      <w:lvlText w:val="•"/>
      <w:lvlJc w:val="left"/>
      <w:pPr>
        <w:tabs>
          <w:tab w:val="num" w:pos="1440"/>
        </w:tabs>
        <w:ind w:left="1440" w:hanging="360"/>
      </w:pPr>
      <w:rPr>
        <w:rFonts w:ascii="Arial" w:hAnsi="Arial" w:hint="default"/>
      </w:rPr>
    </w:lvl>
    <w:lvl w:ilvl="2" w:tplc="9538F84A" w:tentative="1">
      <w:start w:val="1"/>
      <w:numFmt w:val="bullet"/>
      <w:lvlText w:val="•"/>
      <w:lvlJc w:val="left"/>
      <w:pPr>
        <w:tabs>
          <w:tab w:val="num" w:pos="2160"/>
        </w:tabs>
        <w:ind w:left="2160" w:hanging="360"/>
      </w:pPr>
      <w:rPr>
        <w:rFonts w:ascii="Arial" w:hAnsi="Arial" w:hint="default"/>
      </w:rPr>
    </w:lvl>
    <w:lvl w:ilvl="3" w:tplc="CD3E7D42" w:tentative="1">
      <w:start w:val="1"/>
      <w:numFmt w:val="bullet"/>
      <w:lvlText w:val="•"/>
      <w:lvlJc w:val="left"/>
      <w:pPr>
        <w:tabs>
          <w:tab w:val="num" w:pos="2880"/>
        </w:tabs>
        <w:ind w:left="2880" w:hanging="360"/>
      </w:pPr>
      <w:rPr>
        <w:rFonts w:ascii="Arial" w:hAnsi="Arial" w:hint="default"/>
      </w:rPr>
    </w:lvl>
    <w:lvl w:ilvl="4" w:tplc="EC2839D0" w:tentative="1">
      <w:start w:val="1"/>
      <w:numFmt w:val="bullet"/>
      <w:lvlText w:val="•"/>
      <w:lvlJc w:val="left"/>
      <w:pPr>
        <w:tabs>
          <w:tab w:val="num" w:pos="3600"/>
        </w:tabs>
        <w:ind w:left="3600" w:hanging="360"/>
      </w:pPr>
      <w:rPr>
        <w:rFonts w:ascii="Arial" w:hAnsi="Arial" w:hint="default"/>
      </w:rPr>
    </w:lvl>
    <w:lvl w:ilvl="5" w:tplc="5FE44904" w:tentative="1">
      <w:start w:val="1"/>
      <w:numFmt w:val="bullet"/>
      <w:lvlText w:val="•"/>
      <w:lvlJc w:val="left"/>
      <w:pPr>
        <w:tabs>
          <w:tab w:val="num" w:pos="4320"/>
        </w:tabs>
        <w:ind w:left="4320" w:hanging="360"/>
      </w:pPr>
      <w:rPr>
        <w:rFonts w:ascii="Arial" w:hAnsi="Arial" w:hint="default"/>
      </w:rPr>
    </w:lvl>
    <w:lvl w:ilvl="6" w:tplc="9496DF88" w:tentative="1">
      <w:start w:val="1"/>
      <w:numFmt w:val="bullet"/>
      <w:lvlText w:val="•"/>
      <w:lvlJc w:val="left"/>
      <w:pPr>
        <w:tabs>
          <w:tab w:val="num" w:pos="5040"/>
        </w:tabs>
        <w:ind w:left="5040" w:hanging="360"/>
      </w:pPr>
      <w:rPr>
        <w:rFonts w:ascii="Arial" w:hAnsi="Arial" w:hint="default"/>
      </w:rPr>
    </w:lvl>
    <w:lvl w:ilvl="7" w:tplc="E35A83F4" w:tentative="1">
      <w:start w:val="1"/>
      <w:numFmt w:val="bullet"/>
      <w:lvlText w:val="•"/>
      <w:lvlJc w:val="left"/>
      <w:pPr>
        <w:tabs>
          <w:tab w:val="num" w:pos="5760"/>
        </w:tabs>
        <w:ind w:left="5760" w:hanging="360"/>
      </w:pPr>
      <w:rPr>
        <w:rFonts w:ascii="Arial" w:hAnsi="Arial" w:hint="default"/>
      </w:rPr>
    </w:lvl>
    <w:lvl w:ilvl="8" w:tplc="B652E1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0B0CF7"/>
    <w:multiLevelType w:val="hybridMultilevel"/>
    <w:tmpl w:val="34B0BA18"/>
    <w:lvl w:ilvl="0" w:tplc="D4402440">
      <w:start w:val="1"/>
      <w:numFmt w:val="bullet"/>
      <w:lvlText w:val="•"/>
      <w:lvlJc w:val="left"/>
      <w:pPr>
        <w:tabs>
          <w:tab w:val="num" w:pos="720"/>
        </w:tabs>
        <w:ind w:left="720" w:hanging="360"/>
      </w:pPr>
      <w:rPr>
        <w:rFonts w:ascii="Arial" w:hAnsi="Arial" w:hint="default"/>
      </w:rPr>
    </w:lvl>
    <w:lvl w:ilvl="1" w:tplc="F7C28F62" w:tentative="1">
      <w:start w:val="1"/>
      <w:numFmt w:val="bullet"/>
      <w:lvlText w:val="•"/>
      <w:lvlJc w:val="left"/>
      <w:pPr>
        <w:tabs>
          <w:tab w:val="num" w:pos="1440"/>
        </w:tabs>
        <w:ind w:left="1440" w:hanging="360"/>
      </w:pPr>
      <w:rPr>
        <w:rFonts w:ascii="Arial" w:hAnsi="Arial" w:hint="default"/>
      </w:rPr>
    </w:lvl>
    <w:lvl w:ilvl="2" w:tplc="33DCF83E" w:tentative="1">
      <w:start w:val="1"/>
      <w:numFmt w:val="bullet"/>
      <w:lvlText w:val="•"/>
      <w:lvlJc w:val="left"/>
      <w:pPr>
        <w:tabs>
          <w:tab w:val="num" w:pos="2160"/>
        </w:tabs>
        <w:ind w:left="2160" w:hanging="360"/>
      </w:pPr>
      <w:rPr>
        <w:rFonts w:ascii="Arial" w:hAnsi="Arial" w:hint="default"/>
      </w:rPr>
    </w:lvl>
    <w:lvl w:ilvl="3" w:tplc="1A12766C" w:tentative="1">
      <w:start w:val="1"/>
      <w:numFmt w:val="bullet"/>
      <w:lvlText w:val="•"/>
      <w:lvlJc w:val="left"/>
      <w:pPr>
        <w:tabs>
          <w:tab w:val="num" w:pos="2880"/>
        </w:tabs>
        <w:ind w:left="2880" w:hanging="360"/>
      </w:pPr>
      <w:rPr>
        <w:rFonts w:ascii="Arial" w:hAnsi="Arial" w:hint="default"/>
      </w:rPr>
    </w:lvl>
    <w:lvl w:ilvl="4" w:tplc="A10E4818" w:tentative="1">
      <w:start w:val="1"/>
      <w:numFmt w:val="bullet"/>
      <w:lvlText w:val="•"/>
      <w:lvlJc w:val="left"/>
      <w:pPr>
        <w:tabs>
          <w:tab w:val="num" w:pos="3600"/>
        </w:tabs>
        <w:ind w:left="3600" w:hanging="360"/>
      </w:pPr>
      <w:rPr>
        <w:rFonts w:ascii="Arial" w:hAnsi="Arial" w:hint="default"/>
      </w:rPr>
    </w:lvl>
    <w:lvl w:ilvl="5" w:tplc="4FDC2040" w:tentative="1">
      <w:start w:val="1"/>
      <w:numFmt w:val="bullet"/>
      <w:lvlText w:val="•"/>
      <w:lvlJc w:val="left"/>
      <w:pPr>
        <w:tabs>
          <w:tab w:val="num" w:pos="4320"/>
        </w:tabs>
        <w:ind w:left="4320" w:hanging="360"/>
      </w:pPr>
      <w:rPr>
        <w:rFonts w:ascii="Arial" w:hAnsi="Arial" w:hint="default"/>
      </w:rPr>
    </w:lvl>
    <w:lvl w:ilvl="6" w:tplc="789ED220" w:tentative="1">
      <w:start w:val="1"/>
      <w:numFmt w:val="bullet"/>
      <w:lvlText w:val="•"/>
      <w:lvlJc w:val="left"/>
      <w:pPr>
        <w:tabs>
          <w:tab w:val="num" w:pos="5040"/>
        </w:tabs>
        <w:ind w:left="5040" w:hanging="360"/>
      </w:pPr>
      <w:rPr>
        <w:rFonts w:ascii="Arial" w:hAnsi="Arial" w:hint="default"/>
      </w:rPr>
    </w:lvl>
    <w:lvl w:ilvl="7" w:tplc="CA9AF2D2" w:tentative="1">
      <w:start w:val="1"/>
      <w:numFmt w:val="bullet"/>
      <w:lvlText w:val="•"/>
      <w:lvlJc w:val="left"/>
      <w:pPr>
        <w:tabs>
          <w:tab w:val="num" w:pos="5760"/>
        </w:tabs>
        <w:ind w:left="5760" w:hanging="360"/>
      </w:pPr>
      <w:rPr>
        <w:rFonts w:ascii="Arial" w:hAnsi="Arial" w:hint="default"/>
      </w:rPr>
    </w:lvl>
    <w:lvl w:ilvl="8" w:tplc="0A108B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804665"/>
    <w:multiLevelType w:val="hybridMultilevel"/>
    <w:tmpl w:val="A8124C14"/>
    <w:lvl w:ilvl="0" w:tplc="71E603F4">
      <w:numFmt w:val="bullet"/>
      <w:lvlText w:val="-"/>
      <w:lvlJc w:val="left"/>
      <w:pPr>
        <w:tabs>
          <w:tab w:val="num" w:pos="720"/>
        </w:tabs>
        <w:ind w:left="720" w:hanging="360"/>
      </w:pPr>
      <w:rPr>
        <w:rFonts w:ascii="Helvetica" w:eastAsiaTheme="minorHAnsi" w:hAnsi="Helvetica" w:cs="Helvetica" w:hint="default"/>
      </w:rPr>
    </w:lvl>
    <w:lvl w:ilvl="1" w:tplc="CAA82D68" w:tentative="1">
      <w:start w:val="1"/>
      <w:numFmt w:val="bullet"/>
      <w:lvlText w:val="•"/>
      <w:lvlJc w:val="left"/>
      <w:pPr>
        <w:tabs>
          <w:tab w:val="num" w:pos="1440"/>
        </w:tabs>
        <w:ind w:left="1440" w:hanging="360"/>
      </w:pPr>
      <w:rPr>
        <w:rFonts w:ascii="Arial" w:hAnsi="Arial" w:hint="default"/>
      </w:rPr>
    </w:lvl>
    <w:lvl w:ilvl="2" w:tplc="646C1EE8" w:tentative="1">
      <w:start w:val="1"/>
      <w:numFmt w:val="bullet"/>
      <w:lvlText w:val="•"/>
      <w:lvlJc w:val="left"/>
      <w:pPr>
        <w:tabs>
          <w:tab w:val="num" w:pos="2160"/>
        </w:tabs>
        <w:ind w:left="2160" w:hanging="360"/>
      </w:pPr>
      <w:rPr>
        <w:rFonts w:ascii="Arial" w:hAnsi="Arial" w:hint="default"/>
      </w:rPr>
    </w:lvl>
    <w:lvl w:ilvl="3" w:tplc="019AEFF4" w:tentative="1">
      <w:start w:val="1"/>
      <w:numFmt w:val="bullet"/>
      <w:lvlText w:val="•"/>
      <w:lvlJc w:val="left"/>
      <w:pPr>
        <w:tabs>
          <w:tab w:val="num" w:pos="2880"/>
        </w:tabs>
        <w:ind w:left="2880" w:hanging="360"/>
      </w:pPr>
      <w:rPr>
        <w:rFonts w:ascii="Arial" w:hAnsi="Arial" w:hint="default"/>
      </w:rPr>
    </w:lvl>
    <w:lvl w:ilvl="4" w:tplc="0658C858" w:tentative="1">
      <w:start w:val="1"/>
      <w:numFmt w:val="bullet"/>
      <w:lvlText w:val="•"/>
      <w:lvlJc w:val="left"/>
      <w:pPr>
        <w:tabs>
          <w:tab w:val="num" w:pos="3600"/>
        </w:tabs>
        <w:ind w:left="3600" w:hanging="360"/>
      </w:pPr>
      <w:rPr>
        <w:rFonts w:ascii="Arial" w:hAnsi="Arial" w:hint="default"/>
      </w:rPr>
    </w:lvl>
    <w:lvl w:ilvl="5" w:tplc="84AC5518" w:tentative="1">
      <w:start w:val="1"/>
      <w:numFmt w:val="bullet"/>
      <w:lvlText w:val="•"/>
      <w:lvlJc w:val="left"/>
      <w:pPr>
        <w:tabs>
          <w:tab w:val="num" w:pos="4320"/>
        </w:tabs>
        <w:ind w:left="4320" w:hanging="360"/>
      </w:pPr>
      <w:rPr>
        <w:rFonts w:ascii="Arial" w:hAnsi="Arial" w:hint="default"/>
      </w:rPr>
    </w:lvl>
    <w:lvl w:ilvl="6" w:tplc="E7F43B78" w:tentative="1">
      <w:start w:val="1"/>
      <w:numFmt w:val="bullet"/>
      <w:lvlText w:val="•"/>
      <w:lvlJc w:val="left"/>
      <w:pPr>
        <w:tabs>
          <w:tab w:val="num" w:pos="5040"/>
        </w:tabs>
        <w:ind w:left="5040" w:hanging="360"/>
      </w:pPr>
      <w:rPr>
        <w:rFonts w:ascii="Arial" w:hAnsi="Arial" w:hint="default"/>
      </w:rPr>
    </w:lvl>
    <w:lvl w:ilvl="7" w:tplc="D954E61E" w:tentative="1">
      <w:start w:val="1"/>
      <w:numFmt w:val="bullet"/>
      <w:lvlText w:val="•"/>
      <w:lvlJc w:val="left"/>
      <w:pPr>
        <w:tabs>
          <w:tab w:val="num" w:pos="5760"/>
        </w:tabs>
        <w:ind w:left="5760" w:hanging="360"/>
      </w:pPr>
      <w:rPr>
        <w:rFonts w:ascii="Arial" w:hAnsi="Arial" w:hint="default"/>
      </w:rPr>
    </w:lvl>
    <w:lvl w:ilvl="8" w:tplc="A92A52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933D1B"/>
    <w:multiLevelType w:val="hybridMultilevel"/>
    <w:tmpl w:val="C57CAAA4"/>
    <w:lvl w:ilvl="0" w:tplc="71E603F4">
      <w:numFmt w:val="bullet"/>
      <w:lvlText w:val="-"/>
      <w:lvlJc w:val="left"/>
      <w:pPr>
        <w:tabs>
          <w:tab w:val="num" w:pos="720"/>
        </w:tabs>
        <w:ind w:left="720" w:hanging="360"/>
      </w:pPr>
      <w:rPr>
        <w:rFonts w:ascii="Helvetica" w:eastAsiaTheme="minorHAnsi" w:hAnsi="Helvetica" w:cs="Helvetica" w:hint="default"/>
      </w:rPr>
    </w:lvl>
    <w:lvl w:ilvl="1" w:tplc="4E50CD12" w:tentative="1">
      <w:start w:val="1"/>
      <w:numFmt w:val="bullet"/>
      <w:lvlText w:val="•"/>
      <w:lvlJc w:val="left"/>
      <w:pPr>
        <w:tabs>
          <w:tab w:val="num" w:pos="1440"/>
        </w:tabs>
        <w:ind w:left="1440" w:hanging="360"/>
      </w:pPr>
      <w:rPr>
        <w:rFonts w:ascii="Arial" w:hAnsi="Arial" w:hint="default"/>
      </w:rPr>
    </w:lvl>
    <w:lvl w:ilvl="2" w:tplc="DB5023EE" w:tentative="1">
      <w:start w:val="1"/>
      <w:numFmt w:val="bullet"/>
      <w:lvlText w:val="•"/>
      <w:lvlJc w:val="left"/>
      <w:pPr>
        <w:tabs>
          <w:tab w:val="num" w:pos="2160"/>
        </w:tabs>
        <w:ind w:left="2160" w:hanging="360"/>
      </w:pPr>
      <w:rPr>
        <w:rFonts w:ascii="Arial" w:hAnsi="Arial" w:hint="default"/>
      </w:rPr>
    </w:lvl>
    <w:lvl w:ilvl="3" w:tplc="EED2748A" w:tentative="1">
      <w:start w:val="1"/>
      <w:numFmt w:val="bullet"/>
      <w:lvlText w:val="•"/>
      <w:lvlJc w:val="left"/>
      <w:pPr>
        <w:tabs>
          <w:tab w:val="num" w:pos="2880"/>
        </w:tabs>
        <w:ind w:left="2880" w:hanging="360"/>
      </w:pPr>
      <w:rPr>
        <w:rFonts w:ascii="Arial" w:hAnsi="Arial" w:hint="default"/>
      </w:rPr>
    </w:lvl>
    <w:lvl w:ilvl="4" w:tplc="61D83070" w:tentative="1">
      <w:start w:val="1"/>
      <w:numFmt w:val="bullet"/>
      <w:lvlText w:val="•"/>
      <w:lvlJc w:val="left"/>
      <w:pPr>
        <w:tabs>
          <w:tab w:val="num" w:pos="3600"/>
        </w:tabs>
        <w:ind w:left="3600" w:hanging="360"/>
      </w:pPr>
      <w:rPr>
        <w:rFonts w:ascii="Arial" w:hAnsi="Arial" w:hint="default"/>
      </w:rPr>
    </w:lvl>
    <w:lvl w:ilvl="5" w:tplc="AD1CBA14" w:tentative="1">
      <w:start w:val="1"/>
      <w:numFmt w:val="bullet"/>
      <w:lvlText w:val="•"/>
      <w:lvlJc w:val="left"/>
      <w:pPr>
        <w:tabs>
          <w:tab w:val="num" w:pos="4320"/>
        </w:tabs>
        <w:ind w:left="4320" w:hanging="360"/>
      </w:pPr>
      <w:rPr>
        <w:rFonts w:ascii="Arial" w:hAnsi="Arial" w:hint="default"/>
      </w:rPr>
    </w:lvl>
    <w:lvl w:ilvl="6" w:tplc="0AEC7B12" w:tentative="1">
      <w:start w:val="1"/>
      <w:numFmt w:val="bullet"/>
      <w:lvlText w:val="•"/>
      <w:lvlJc w:val="left"/>
      <w:pPr>
        <w:tabs>
          <w:tab w:val="num" w:pos="5040"/>
        </w:tabs>
        <w:ind w:left="5040" w:hanging="360"/>
      </w:pPr>
      <w:rPr>
        <w:rFonts w:ascii="Arial" w:hAnsi="Arial" w:hint="default"/>
      </w:rPr>
    </w:lvl>
    <w:lvl w:ilvl="7" w:tplc="010A1A20" w:tentative="1">
      <w:start w:val="1"/>
      <w:numFmt w:val="bullet"/>
      <w:lvlText w:val="•"/>
      <w:lvlJc w:val="left"/>
      <w:pPr>
        <w:tabs>
          <w:tab w:val="num" w:pos="5760"/>
        </w:tabs>
        <w:ind w:left="5760" w:hanging="360"/>
      </w:pPr>
      <w:rPr>
        <w:rFonts w:ascii="Arial" w:hAnsi="Arial" w:hint="default"/>
      </w:rPr>
    </w:lvl>
    <w:lvl w:ilvl="8" w:tplc="B09E12E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6719FE"/>
    <w:multiLevelType w:val="hybridMultilevel"/>
    <w:tmpl w:val="0F98B974"/>
    <w:lvl w:ilvl="0" w:tplc="71E603F4">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145248"/>
    <w:multiLevelType w:val="hybridMultilevel"/>
    <w:tmpl w:val="C6C28C1E"/>
    <w:lvl w:ilvl="0" w:tplc="EAC2CAC2">
      <w:start w:val="1"/>
      <w:numFmt w:val="bullet"/>
      <w:lvlText w:val="•"/>
      <w:lvlJc w:val="left"/>
      <w:pPr>
        <w:tabs>
          <w:tab w:val="num" w:pos="720"/>
        </w:tabs>
        <w:ind w:left="720" w:hanging="360"/>
      </w:pPr>
      <w:rPr>
        <w:rFonts w:ascii="Arial" w:hAnsi="Arial" w:hint="default"/>
      </w:rPr>
    </w:lvl>
    <w:lvl w:ilvl="1" w:tplc="158862DA" w:tentative="1">
      <w:start w:val="1"/>
      <w:numFmt w:val="bullet"/>
      <w:lvlText w:val="•"/>
      <w:lvlJc w:val="left"/>
      <w:pPr>
        <w:tabs>
          <w:tab w:val="num" w:pos="1440"/>
        </w:tabs>
        <w:ind w:left="1440" w:hanging="360"/>
      </w:pPr>
      <w:rPr>
        <w:rFonts w:ascii="Arial" w:hAnsi="Arial" w:hint="default"/>
      </w:rPr>
    </w:lvl>
    <w:lvl w:ilvl="2" w:tplc="CAA6B666" w:tentative="1">
      <w:start w:val="1"/>
      <w:numFmt w:val="bullet"/>
      <w:lvlText w:val="•"/>
      <w:lvlJc w:val="left"/>
      <w:pPr>
        <w:tabs>
          <w:tab w:val="num" w:pos="2160"/>
        </w:tabs>
        <w:ind w:left="2160" w:hanging="360"/>
      </w:pPr>
      <w:rPr>
        <w:rFonts w:ascii="Arial" w:hAnsi="Arial" w:hint="default"/>
      </w:rPr>
    </w:lvl>
    <w:lvl w:ilvl="3" w:tplc="FFA4CC88" w:tentative="1">
      <w:start w:val="1"/>
      <w:numFmt w:val="bullet"/>
      <w:lvlText w:val="•"/>
      <w:lvlJc w:val="left"/>
      <w:pPr>
        <w:tabs>
          <w:tab w:val="num" w:pos="2880"/>
        </w:tabs>
        <w:ind w:left="2880" w:hanging="360"/>
      </w:pPr>
      <w:rPr>
        <w:rFonts w:ascii="Arial" w:hAnsi="Arial" w:hint="default"/>
      </w:rPr>
    </w:lvl>
    <w:lvl w:ilvl="4" w:tplc="17FA2D9A" w:tentative="1">
      <w:start w:val="1"/>
      <w:numFmt w:val="bullet"/>
      <w:lvlText w:val="•"/>
      <w:lvlJc w:val="left"/>
      <w:pPr>
        <w:tabs>
          <w:tab w:val="num" w:pos="3600"/>
        </w:tabs>
        <w:ind w:left="3600" w:hanging="360"/>
      </w:pPr>
      <w:rPr>
        <w:rFonts w:ascii="Arial" w:hAnsi="Arial" w:hint="default"/>
      </w:rPr>
    </w:lvl>
    <w:lvl w:ilvl="5" w:tplc="ED1AAF04" w:tentative="1">
      <w:start w:val="1"/>
      <w:numFmt w:val="bullet"/>
      <w:lvlText w:val="•"/>
      <w:lvlJc w:val="left"/>
      <w:pPr>
        <w:tabs>
          <w:tab w:val="num" w:pos="4320"/>
        </w:tabs>
        <w:ind w:left="4320" w:hanging="360"/>
      </w:pPr>
      <w:rPr>
        <w:rFonts w:ascii="Arial" w:hAnsi="Arial" w:hint="default"/>
      </w:rPr>
    </w:lvl>
    <w:lvl w:ilvl="6" w:tplc="CDD043F2" w:tentative="1">
      <w:start w:val="1"/>
      <w:numFmt w:val="bullet"/>
      <w:lvlText w:val="•"/>
      <w:lvlJc w:val="left"/>
      <w:pPr>
        <w:tabs>
          <w:tab w:val="num" w:pos="5040"/>
        </w:tabs>
        <w:ind w:left="5040" w:hanging="360"/>
      </w:pPr>
      <w:rPr>
        <w:rFonts w:ascii="Arial" w:hAnsi="Arial" w:hint="default"/>
      </w:rPr>
    </w:lvl>
    <w:lvl w:ilvl="7" w:tplc="21EE22F8" w:tentative="1">
      <w:start w:val="1"/>
      <w:numFmt w:val="bullet"/>
      <w:lvlText w:val="•"/>
      <w:lvlJc w:val="left"/>
      <w:pPr>
        <w:tabs>
          <w:tab w:val="num" w:pos="5760"/>
        </w:tabs>
        <w:ind w:left="5760" w:hanging="360"/>
      </w:pPr>
      <w:rPr>
        <w:rFonts w:ascii="Arial" w:hAnsi="Arial" w:hint="default"/>
      </w:rPr>
    </w:lvl>
    <w:lvl w:ilvl="8" w:tplc="ED706B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CE4BD2"/>
    <w:multiLevelType w:val="hybridMultilevel"/>
    <w:tmpl w:val="EAD6D72A"/>
    <w:lvl w:ilvl="0" w:tplc="224AC92C">
      <w:start w:val="1"/>
      <w:numFmt w:val="bullet"/>
      <w:lvlText w:val="•"/>
      <w:lvlJc w:val="left"/>
      <w:pPr>
        <w:tabs>
          <w:tab w:val="num" w:pos="720"/>
        </w:tabs>
        <w:ind w:left="720" w:hanging="360"/>
      </w:pPr>
      <w:rPr>
        <w:rFonts w:ascii="Arial" w:hAnsi="Arial" w:hint="default"/>
      </w:rPr>
    </w:lvl>
    <w:lvl w:ilvl="1" w:tplc="4E50CD12" w:tentative="1">
      <w:start w:val="1"/>
      <w:numFmt w:val="bullet"/>
      <w:lvlText w:val="•"/>
      <w:lvlJc w:val="left"/>
      <w:pPr>
        <w:tabs>
          <w:tab w:val="num" w:pos="1440"/>
        </w:tabs>
        <w:ind w:left="1440" w:hanging="360"/>
      </w:pPr>
      <w:rPr>
        <w:rFonts w:ascii="Arial" w:hAnsi="Arial" w:hint="default"/>
      </w:rPr>
    </w:lvl>
    <w:lvl w:ilvl="2" w:tplc="DB5023EE" w:tentative="1">
      <w:start w:val="1"/>
      <w:numFmt w:val="bullet"/>
      <w:lvlText w:val="•"/>
      <w:lvlJc w:val="left"/>
      <w:pPr>
        <w:tabs>
          <w:tab w:val="num" w:pos="2160"/>
        </w:tabs>
        <w:ind w:left="2160" w:hanging="360"/>
      </w:pPr>
      <w:rPr>
        <w:rFonts w:ascii="Arial" w:hAnsi="Arial" w:hint="default"/>
      </w:rPr>
    </w:lvl>
    <w:lvl w:ilvl="3" w:tplc="EED2748A" w:tentative="1">
      <w:start w:val="1"/>
      <w:numFmt w:val="bullet"/>
      <w:lvlText w:val="•"/>
      <w:lvlJc w:val="left"/>
      <w:pPr>
        <w:tabs>
          <w:tab w:val="num" w:pos="2880"/>
        </w:tabs>
        <w:ind w:left="2880" w:hanging="360"/>
      </w:pPr>
      <w:rPr>
        <w:rFonts w:ascii="Arial" w:hAnsi="Arial" w:hint="default"/>
      </w:rPr>
    </w:lvl>
    <w:lvl w:ilvl="4" w:tplc="61D83070" w:tentative="1">
      <w:start w:val="1"/>
      <w:numFmt w:val="bullet"/>
      <w:lvlText w:val="•"/>
      <w:lvlJc w:val="left"/>
      <w:pPr>
        <w:tabs>
          <w:tab w:val="num" w:pos="3600"/>
        </w:tabs>
        <w:ind w:left="3600" w:hanging="360"/>
      </w:pPr>
      <w:rPr>
        <w:rFonts w:ascii="Arial" w:hAnsi="Arial" w:hint="default"/>
      </w:rPr>
    </w:lvl>
    <w:lvl w:ilvl="5" w:tplc="AD1CBA14" w:tentative="1">
      <w:start w:val="1"/>
      <w:numFmt w:val="bullet"/>
      <w:lvlText w:val="•"/>
      <w:lvlJc w:val="left"/>
      <w:pPr>
        <w:tabs>
          <w:tab w:val="num" w:pos="4320"/>
        </w:tabs>
        <w:ind w:left="4320" w:hanging="360"/>
      </w:pPr>
      <w:rPr>
        <w:rFonts w:ascii="Arial" w:hAnsi="Arial" w:hint="default"/>
      </w:rPr>
    </w:lvl>
    <w:lvl w:ilvl="6" w:tplc="0AEC7B12" w:tentative="1">
      <w:start w:val="1"/>
      <w:numFmt w:val="bullet"/>
      <w:lvlText w:val="•"/>
      <w:lvlJc w:val="left"/>
      <w:pPr>
        <w:tabs>
          <w:tab w:val="num" w:pos="5040"/>
        </w:tabs>
        <w:ind w:left="5040" w:hanging="360"/>
      </w:pPr>
      <w:rPr>
        <w:rFonts w:ascii="Arial" w:hAnsi="Arial" w:hint="default"/>
      </w:rPr>
    </w:lvl>
    <w:lvl w:ilvl="7" w:tplc="010A1A20" w:tentative="1">
      <w:start w:val="1"/>
      <w:numFmt w:val="bullet"/>
      <w:lvlText w:val="•"/>
      <w:lvlJc w:val="left"/>
      <w:pPr>
        <w:tabs>
          <w:tab w:val="num" w:pos="5760"/>
        </w:tabs>
        <w:ind w:left="5760" w:hanging="360"/>
      </w:pPr>
      <w:rPr>
        <w:rFonts w:ascii="Arial" w:hAnsi="Arial" w:hint="default"/>
      </w:rPr>
    </w:lvl>
    <w:lvl w:ilvl="8" w:tplc="B09E12E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19E5B2B"/>
    <w:multiLevelType w:val="hybridMultilevel"/>
    <w:tmpl w:val="A15E3DA0"/>
    <w:lvl w:ilvl="0" w:tplc="71E603F4">
      <w:numFmt w:val="bullet"/>
      <w:lvlText w:val="-"/>
      <w:lvlJc w:val="left"/>
      <w:pPr>
        <w:tabs>
          <w:tab w:val="num" w:pos="720"/>
        </w:tabs>
        <w:ind w:left="720" w:hanging="360"/>
      </w:pPr>
      <w:rPr>
        <w:rFonts w:ascii="Helvetica" w:eastAsiaTheme="minorHAnsi" w:hAnsi="Helvetica" w:cs="Helvetica" w:hint="default"/>
      </w:rPr>
    </w:lvl>
    <w:lvl w:ilvl="1" w:tplc="158862DA" w:tentative="1">
      <w:start w:val="1"/>
      <w:numFmt w:val="bullet"/>
      <w:lvlText w:val="•"/>
      <w:lvlJc w:val="left"/>
      <w:pPr>
        <w:tabs>
          <w:tab w:val="num" w:pos="1440"/>
        </w:tabs>
        <w:ind w:left="1440" w:hanging="360"/>
      </w:pPr>
      <w:rPr>
        <w:rFonts w:ascii="Arial" w:hAnsi="Arial" w:hint="default"/>
      </w:rPr>
    </w:lvl>
    <w:lvl w:ilvl="2" w:tplc="CAA6B666" w:tentative="1">
      <w:start w:val="1"/>
      <w:numFmt w:val="bullet"/>
      <w:lvlText w:val="•"/>
      <w:lvlJc w:val="left"/>
      <w:pPr>
        <w:tabs>
          <w:tab w:val="num" w:pos="2160"/>
        </w:tabs>
        <w:ind w:left="2160" w:hanging="360"/>
      </w:pPr>
      <w:rPr>
        <w:rFonts w:ascii="Arial" w:hAnsi="Arial" w:hint="default"/>
      </w:rPr>
    </w:lvl>
    <w:lvl w:ilvl="3" w:tplc="FFA4CC88" w:tentative="1">
      <w:start w:val="1"/>
      <w:numFmt w:val="bullet"/>
      <w:lvlText w:val="•"/>
      <w:lvlJc w:val="left"/>
      <w:pPr>
        <w:tabs>
          <w:tab w:val="num" w:pos="2880"/>
        </w:tabs>
        <w:ind w:left="2880" w:hanging="360"/>
      </w:pPr>
      <w:rPr>
        <w:rFonts w:ascii="Arial" w:hAnsi="Arial" w:hint="default"/>
      </w:rPr>
    </w:lvl>
    <w:lvl w:ilvl="4" w:tplc="17FA2D9A" w:tentative="1">
      <w:start w:val="1"/>
      <w:numFmt w:val="bullet"/>
      <w:lvlText w:val="•"/>
      <w:lvlJc w:val="left"/>
      <w:pPr>
        <w:tabs>
          <w:tab w:val="num" w:pos="3600"/>
        </w:tabs>
        <w:ind w:left="3600" w:hanging="360"/>
      </w:pPr>
      <w:rPr>
        <w:rFonts w:ascii="Arial" w:hAnsi="Arial" w:hint="default"/>
      </w:rPr>
    </w:lvl>
    <w:lvl w:ilvl="5" w:tplc="ED1AAF04" w:tentative="1">
      <w:start w:val="1"/>
      <w:numFmt w:val="bullet"/>
      <w:lvlText w:val="•"/>
      <w:lvlJc w:val="left"/>
      <w:pPr>
        <w:tabs>
          <w:tab w:val="num" w:pos="4320"/>
        </w:tabs>
        <w:ind w:left="4320" w:hanging="360"/>
      </w:pPr>
      <w:rPr>
        <w:rFonts w:ascii="Arial" w:hAnsi="Arial" w:hint="default"/>
      </w:rPr>
    </w:lvl>
    <w:lvl w:ilvl="6" w:tplc="CDD043F2" w:tentative="1">
      <w:start w:val="1"/>
      <w:numFmt w:val="bullet"/>
      <w:lvlText w:val="•"/>
      <w:lvlJc w:val="left"/>
      <w:pPr>
        <w:tabs>
          <w:tab w:val="num" w:pos="5040"/>
        </w:tabs>
        <w:ind w:left="5040" w:hanging="360"/>
      </w:pPr>
      <w:rPr>
        <w:rFonts w:ascii="Arial" w:hAnsi="Arial" w:hint="default"/>
      </w:rPr>
    </w:lvl>
    <w:lvl w:ilvl="7" w:tplc="21EE22F8" w:tentative="1">
      <w:start w:val="1"/>
      <w:numFmt w:val="bullet"/>
      <w:lvlText w:val="•"/>
      <w:lvlJc w:val="left"/>
      <w:pPr>
        <w:tabs>
          <w:tab w:val="num" w:pos="5760"/>
        </w:tabs>
        <w:ind w:left="5760" w:hanging="360"/>
      </w:pPr>
      <w:rPr>
        <w:rFonts w:ascii="Arial" w:hAnsi="Arial" w:hint="default"/>
      </w:rPr>
    </w:lvl>
    <w:lvl w:ilvl="8" w:tplc="ED706B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F8B0F3D"/>
    <w:multiLevelType w:val="hybridMultilevel"/>
    <w:tmpl w:val="A44ED992"/>
    <w:lvl w:ilvl="0" w:tplc="43241586">
      <w:start w:val="1"/>
      <w:numFmt w:val="bullet"/>
      <w:lvlText w:val="•"/>
      <w:lvlJc w:val="left"/>
      <w:pPr>
        <w:tabs>
          <w:tab w:val="num" w:pos="720"/>
        </w:tabs>
        <w:ind w:left="720" w:hanging="360"/>
      </w:pPr>
      <w:rPr>
        <w:rFonts w:ascii="Arial" w:hAnsi="Arial" w:hint="default"/>
      </w:rPr>
    </w:lvl>
    <w:lvl w:ilvl="1" w:tplc="392EF3C8" w:tentative="1">
      <w:start w:val="1"/>
      <w:numFmt w:val="bullet"/>
      <w:lvlText w:val="•"/>
      <w:lvlJc w:val="left"/>
      <w:pPr>
        <w:tabs>
          <w:tab w:val="num" w:pos="1440"/>
        </w:tabs>
        <w:ind w:left="1440" w:hanging="360"/>
      </w:pPr>
      <w:rPr>
        <w:rFonts w:ascii="Arial" w:hAnsi="Arial" w:hint="default"/>
      </w:rPr>
    </w:lvl>
    <w:lvl w:ilvl="2" w:tplc="C1F0A3CA" w:tentative="1">
      <w:start w:val="1"/>
      <w:numFmt w:val="bullet"/>
      <w:lvlText w:val="•"/>
      <w:lvlJc w:val="left"/>
      <w:pPr>
        <w:tabs>
          <w:tab w:val="num" w:pos="2160"/>
        </w:tabs>
        <w:ind w:left="2160" w:hanging="360"/>
      </w:pPr>
      <w:rPr>
        <w:rFonts w:ascii="Arial" w:hAnsi="Arial" w:hint="default"/>
      </w:rPr>
    </w:lvl>
    <w:lvl w:ilvl="3" w:tplc="EF66D7A6" w:tentative="1">
      <w:start w:val="1"/>
      <w:numFmt w:val="bullet"/>
      <w:lvlText w:val="•"/>
      <w:lvlJc w:val="left"/>
      <w:pPr>
        <w:tabs>
          <w:tab w:val="num" w:pos="2880"/>
        </w:tabs>
        <w:ind w:left="2880" w:hanging="360"/>
      </w:pPr>
      <w:rPr>
        <w:rFonts w:ascii="Arial" w:hAnsi="Arial" w:hint="default"/>
      </w:rPr>
    </w:lvl>
    <w:lvl w:ilvl="4" w:tplc="89946610" w:tentative="1">
      <w:start w:val="1"/>
      <w:numFmt w:val="bullet"/>
      <w:lvlText w:val="•"/>
      <w:lvlJc w:val="left"/>
      <w:pPr>
        <w:tabs>
          <w:tab w:val="num" w:pos="3600"/>
        </w:tabs>
        <w:ind w:left="3600" w:hanging="360"/>
      </w:pPr>
      <w:rPr>
        <w:rFonts w:ascii="Arial" w:hAnsi="Arial" w:hint="default"/>
      </w:rPr>
    </w:lvl>
    <w:lvl w:ilvl="5" w:tplc="C8DAF830" w:tentative="1">
      <w:start w:val="1"/>
      <w:numFmt w:val="bullet"/>
      <w:lvlText w:val="•"/>
      <w:lvlJc w:val="left"/>
      <w:pPr>
        <w:tabs>
          <w:tab w:val="num" w:pos="4320"/>
        </w:tabs>
        <w:ind w:left="4320" w:hanging="360"/>
      </w:pPr>
      <w:rPr>
        <w:rFonts w:ascii="Arial" w:hAnsi="Arial" w:hint="default"/>
      </w:rPr>
    </w:lvl>
    <w:lvl w:ilvl="6" w:tplc="D03AC56E" w:tentative="1">
      <w:start w:val="1"/>
      <w:numFmt w:val="bullet"/>
      <w:lvlText w:val="•"/>
      <w:lvlJc w:val="left"/>
      <w:pPr>
        <w:tabs>
          <w:tab w:val="num" w:pos="5040"/>
        </w:tabs>
        <w:ind w:left="5040" w:hanging="360"/>
      </w:pPr>
      <w:rPr>
        <w:rFonts w:ascii="Arial" w:hAnsi="Arial" w:hint="default"/>
      </w:rPr>
    </w:lvl>
    <w:lvl w:ilvl="7" w:tplc="AE546E60" w:tentative="1">
      <w:start w:val="1"/>
      <w:numFmt w:val="bullet"/>
      <w:lvlText w:val="•"/>
      <w:lvlJc w:val="left"/>
      <w:pPr>
        <w:tabs>
          <w:tab w:val="num" w:pos="5760"/>
        </w:tabs>
        <w:ind w:left="5760" w:hanging="360"/>
      </w:pPr>
      <w:rPr>
        <w:rFonts w:ascii="Arial" w:hAnsi="Arial" w:hint="default"/>
      </w:rPr>
    </w:lvl>
    <w:lvl w:ilvl="8" w:tplc="FA38F64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4776FC6"/>
    <w:multiLevelType w:val="hybridMultilevel"/>
    <w:tmpl w:val="AA4A4FBE"/>
    <w:lvl w:ilvl="0" w:tplc="71E603F4">
      <w:numFmt w:val="bullet"/>
      <w:lvlText w:val="-"/>
      <w:lvlJc w:val="left"/>
      <w:pPr>
        <w:tabs>
          <w:tab w:val="num" w:pos="720"/>
        </w:tabs>
        <w:ind w:left="720" w:hanging="360"/>
      </w:pPr>
      <w:rPr>
        <w:rFonts w:ascii="Helvetica" w:eastAsiaTheme="minorHAnsi" w:hAnsi="Helvetica" w:cs="Helvetica" w:hint="default"/>
      </w:rPr>
    </w:lvl>
    <w:lvl w:ilvl="1" w:tplc="FA8EDD6E" w:tentative="1">
      <w:start w:val="1"/>
      <w:numFmt w:val="bullet"/>
      <w:lvlText w:val="•"/>
      <w:lvlJc w:val="left"/>
      <w:pPr>
        <w:tabs>
          <w:tab w:val="num" w:pos="1440"/>
        </w:tabs>
        <w:ind w:left="1440" w:hanging="360"/>
      </w:pPr>
      <w:rPr>
        <w:rFonts w:ascii="Arial" w:hAnsi="Arial" w:hint="default"/>
      </w:rPr>
    </w:lvl>
    <w:lvl w:ilvl="2" w:tplc="7C821AC8" w:tentative="1">
      <w:start w:val="1"/>
      <w:numFmt w:val="bullet"/>
      <w:lvlText w:val="•"/>
      <w:lvlJc w:val="left"/>
      <w:pPr>
        <w:tabs>
          <w:tab w:val="num" w:pos="2160"/>
        </w:tabs>
        <w:ind w:left="2160" w:hanging="360"/>
      </w:pPr>
      <w:rPr>
        <w:rFonts w:ascii="Arial" w:hAnsi="Arial" w:hint="default"/>
      </w:rPr>
    </w:lvl>
    <w:lvl w:ilvl="3" w:tplc="B3820B92" w:tentative="1">
      <w:start w:val="1"/>
      <w:numFmt w:val="bullet"/>
      <w:lvlText w:val="•"/>
      <w:lvlJc w:val="left"/>
      <w:pPr>
        <w:tabs>
          <w:tab w:val="num" w:pos="2880"/>
        </w:tabs>
        <w:ind w:left="2880" w:hanging="360"/>
      </w:pPr>
      <w:rPr>
        <w:rFonts w:ascii="Arial" w:hAnsi="Arial" w:hint="default"/>
      </w:rPr>
    </w:lvl>
    <w:lvl w:ilvl="4" w:tplc="278461F6" w:tentative="1">
      <w:start w:val="1"/>
      <w:numFmt w:val="bullet"/>
      <w:lvlText w:val="•"/>
      <w:lvlJc w:val="left"/>
      <w:pPr>
        <w:tabs>
          <w:tab w:val="num" w:pos="3600"/>
        </w:tabs>
        <w:ind w:left="3600" w:hanging="360"/>
      </w:pPr>
      <w:rPr>
        <w:rFonts w:ascii="Arial" w:hAnsi="Arial" w:hint="default"/>
      </w:rPr>
    </w:lvl>
    <w:lvl w:ilvl="5" w:tplc="B7942368" w:tentative="1">
      <w:start w:val="1"/>
      <w:numFmt w:val="bullet"/>
      <w:lvlText w:val="•"/>
      <w:lvlJc w:val="left"/>
      <w:pPr>
        <w:tabs>
          <w:tab w:val="num" w:pos="4320"/>
        </w:tabs>
        <w:ind w:left="4320" w:hanging="360"/>
      </w:pPr>
      <w:rPr>
        <w:rFonts w:ascii="Arial" w:hAnsi="Arial" w:hint="default"/>
      </w:rPr>
    </w:lvl>
    <w:lvl w:ilvl="6" w:tplc="BD2AA88A" w:tentative="1">
      <w:start w:val="1"/>
      <w:numFmt w:val="bullet"/>
      <w:lvlText w:val="•"/>
      <w:lvlJc w:val="left"/>
      <w:pPr>
        <w:tabs>
          <w:tab w:val="num" w:pos="5040"/>
        </w:tabs>
        <w:ind w:left="5040" w:hanging="360"/>
      </w:pPr>
      <w:rPr>
        <w:rFonts w:ascii="Arial" w:hAnsi="Arial" w:hint="default"/>
      </w:rPr>
    </w:lvl>
    <w:lvl w:ilvl="7" w:tplc="36FA7B56" w:tentative="1">
      <w:start w:val="1"/>
      <w:numFmt w:val="bullet"/>
      <w:lvlText w:val="•"/>
      <w:lvlJc w:val="left"/>
      <w:pPr>
        <w:tabs>
          <w:tab w:val="num" w:pos="5760"/>
        </w:tabs>
        <w:ind w:left="5760" w:hanging="360"/>
      </w:pPr>
      <w:rPr>
        <w:rFonts w:ascii="Arial" w:hAnsi="Arial" w:hint="default"/>
      </w:rPr>
    </w:lvl>
    <w:lvl w:ilvl="8" w:tplc="05D62AF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D66070F"/>
    <w:multiLevelType w:val="hybridMultilevel"/>
    <w:tmpl w:val="07ACB80C"/>
    <w:lvl w:ilvl="0" w:tplc="71E603F4">
      <w:numFmt w:val="bullet"/>
      <w:lvlText w:val="-"/>
      <w:lvlJc w:val="left"/>
      <w:pPr>
        <w:tabs>
          <w:tab w:val="num" w:pos="720"/>
        </w:tabs>
        <w:ind w:left="720" w:hanging="360"/>
      </w:pPr>
      <w:rPr>
        <w:rFonts w:ascii="Helvetica" w:eastAsiaTheme="minorHAnsi" w:hAnsi="Helvetica" w:cs="Helvetica" w:hint="default"/>
      </w:rPr>
    </w:lvl>
    <w:lvl w:ilvl="1" w:tplc="FA8EDD6E" w:tentative="1">
      <w:start w:val="1"/>
      <w:numFmt w:val="bullet"/>
      <w:lvlText w:val="•"/>
      <w:lvlJc w:val="left"/>
      <w:pPr>
        <w:tabs>
          <w:tab w:val="num" w:pos="1440"/>
        </w:tabs>
        <w:ind w:left="1440" w:hanging="360"/>
      </w:pPr>
      <w:rPr>
        <w:rFonts w:ascii="Arial" w:hAnsi="Arial" w:hint="default"/>
      </w:rPr>
    </w:lvl>
    <w:lvl w:ilvl="2" w:tplc="7C821AC8" w:tentative="1">
      <w:start w:val="1"/>
      <w:numFmt w:val="bullet"/>
      <w:lvlText w:val="•"/>
      <w:lvlJc w:val="left"/>
      <w:pPr>
        <w:tabs>
          <w:tab w:val="num" w:pos="2160"/>
        </w:tabs>
        <w:ind w:left="2160" w:hanging="360"/>
      </w:pPr>
      <w:rPr>
        <w:rFonts w:ascii="Arial" w:hAnsi="Arial" w:hint="default"/>
      </w:rPr>
    </w:lvl>
    <w:lvl w:ilvl="3" w:tplc="B3820B92" w:tentative="1">
      <w:start w:val="1"/>
      <w:numFmt w:val="bullet"/>
      <w:lvlText w:val="•"/>
      <w:lvlJc w:val="left"/>
      <w:pPr>
        <w:tabs>
          <w:tab w:val="num" w:pos="2880"/>
        </w:tabs>
        <w:ind w:left="2880" w:hanging="360"/>
      </w:pPr>
      <w:rPr>
        <w:rFonts w:ascii="Arial" w:hAnsi="Arial" w:hint="default"/>
      </w:rPr>
    </w:lvl>
    <w:lvl w:ilvl="4" w:tplc="278461F6" w:tentative="1">
      <w:start w:val="1"/>
      <w:numFmt w:val="bullet"/>
      <w:lvlText w:val="•"/>
      <w:lvlJc w:val="left"/>
      <w:pPr>
        <w:tabs>
          <w:tab w:val="num" w:pos="3600"/>
        </w:tabs>
        <w:ind w:left="3600" w:hanging="360"/>
      </w:pPr>
      <w:rPr>
        <w:rFonts w:ascii="Arial" w:hAnsi="Arial" w:hint="default"/>
      </w:rPr>
    </w:lvl>
    <w:lvl w:ilvl="5" w:tplc="B7942368" w:tentative="1">
      <w:start w:val="1"/>
      <w:numFmt w:val="bullet"/>
      <w:lvlText w:val="•"/>
      <w:lvlJc w:val="left"/>
      <w:pPr>
        <w:tabs>
          <w:tab w:val="num" w:pos="4320"/>
        </w:tabs>
        <w:ind w:left="4320" w:hanging="360"/>
      </w:pPr>
      <w:rPr>
        <w:rFonts w:ascii="Arial" w:hAnsi="Arial" w:hint="default"/>
      </w:rPr>
    </w:lvl>
    <w:lvl w:ilvl="6" w:tplc="BD2AA88A" w:tentative="1">
      <w:start w:val="1"/>
      <w:numFmt w:val="bullet"/>
      <w:lvlText w:val="•"/>
      <w:lvlJc w:val="left"/>
      <w:pPr>
        <w:tabs>
          <w:tab w:val="num" w:pos="5040"/>
        </w:tabs>
        <w:ind w:left="5040" w:hanging="360"/>
      </w:pPr>
      <w:rPr>
        <w:rFonts w:ascii="Arial" w:hAnsi="Arial" w:hint="default"/>
      </w:rPr>
    </w:lvl>
    <w:lvl w:ilvl="7" w:tplc="36FA7B56" w:tentative="1">
      <w:start w:val="1"/>
      <w:numFmt w:val="bullet"/>
      <w:lvlText w:val="•"/>
      <w:lvlJc w:val="left"/>
      <w:pPr>
        <w:tabs>
          <w:tab w:val="num" w:pos="5760"/>
        </w:tabs>
        <w:ind w:left="5760" w:hanging="360"/>
      </w:pPr>
      <w:rPr>
        <w:rFonts w:ascii="Arial" w:hAnsi="Arial" w:hint="default"/>
      </w:rPr>
    </w:lvl>
    <w:lvl w:ilvl="8" w:tplc="05D62AFE"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5"/>
  </w:num>
  <w:num w:numId="3">
    <w:abstractNumId w:val="1"/>
  </w:num>
  <w:num w:numId="4">
    <w:abstractNumId w:val="10"/>
  </w:num>
  <w:num w:numId="5">
    <w:abstractNumId w:val="11"/>
  </w:num>
  <w:num w:numId="6">
    <w:abstractNumId w:val="9"/>
  </w:num>
  <w:num w:numId="7">
    <w:abstractNumId w:val="2"/>
  </w:num>
  <w:num w:numId="8">
    <w:abstractNumId w:val="15"/>
  </w:num>
  <w:num w:numId="9">
    <w:abstractNumId w:val="14"/>
  </w:num>
  <w:num w:numId="10">
    <w:abstractNumId w:val="12"/>
  </w:num>
  <w:num w:numId="11">
    <w:abstractNumId w:val="8"/>
  </w:num>
  <w:num w:numId="12">
    <w:abstractNumId w:val="0"/>
  </w:num>
  <w:num w:numId="13">
    <w:abstractNumId w:val="3"/>
  </w:num>
  <w:num w:numId="14">
    <w:abstractNumId w:val="7"/>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E84"/>
    <w:rsid w:val="000A5343"/>
    <w:rsid w:val="00112011"/>
    <w:rsid w:val="00133987"/>
    <w:rsid w:val="00134CC3"/>
    <w:rsid w:val="00341E84"/>
    <w:rsid w:val="006867BC"/>
    <w:rsid w:val="00797CBB"/>
    <w:rsid w:val="009F1CF2"/>
    <w:rsid w:val="00D8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D976A5"/>
  <w15:chartTrackingRefBased/>
  <w15:docId w15:val="{5540A5E0-5931-4BF7-8813-BCA36203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E8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E84"/>
    <w:pPr>
      <w:ind w:left="720"/>
      <w:contextualSpacing/>
    </w:pPr>
  </w:style>
  <w:style w:type="paragraph" w:styleId="Header">
    <w:name w:val="header"/>
    <w:basedOn w:val="Normal"/>
    <w:link w:val="HeaderChar"/>
    <w:uiPriority w:val="99"/>
    <w:unhideWhenUsed/>
    <w:rsid w:val="006867BC"/>
    <w:pPr>
      <w:tabs>
        <w:tab w:val="center" w:pos="4680"/>
        <w:tab w:val="right" w:pos="9360"/>
      </w:tabs>
    </w:pPr>
  </w:style>
  <w:style w:type="character" w:customStyle="1" w:styleId="HeaderChar">
    <w:name w:val="Header Char"/>
    <w:basedOn w:val="DefaultParagraphFont"/>
    <w:link w:val="Header"/>
    <w:uiPriority w:val="99"/>
    <w:rsid w:val="006867BC"/>
    <w:rPr>
      <w:rFonts w:ascii="Calibri" w:hAnsi="Calibri" w:cs="Calibri"/>
    </w:rPr>
  </w:style>
  <w:style w:type="paragraph" w:styleId="Footer">
    <w:name w:val="footer"/>
    <w:basedOn w:val="Normal"/>
    <w:link w:val="FooterChar"/>
    <w:uiPriority w:val="99"/>
    <w:unhideWhenUsed/>
    <w:rsid w:val="006867BC"/>
    <w:pPr>
      <w:tabs>
        <w:tab w:val="center" w:pos="4680"/>
        <w:tab w:val="right" w:pos="9360"/>
      </w:tabs>
    </w:pPr>
  </w:style>
  <w:style w:type="character" w:customStyle="1" w:styleId="FooterChar">
    <w:name w:val="Footer Char"/>
    <w:basedOn w:val="DefaultParagraphFont"/>
    <w:link w:val="Footer"/>
    <w:uiPriority w:val="99"/>
    <w:rsid w:val="006867B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011457">
      <w:bodyDiv w:val="1"/>
      <w:marLeft w:val="0"/>
      <w:marRight w:val="0"/>
      <w:marTop w:val="0"/>
      <w:marBottom w:val="0"/>
      <w:divBdr>
        <w:top w:val="none" w:sz="0" w:space="0" w:color="auto"/>
        <w:left w:val="none" w:sz="0" w:space="0" w:color="auto"/>
        <w:bottom w:val="none" w:sz="0" w:space="0" w:color="auto"/>
        <w:right w:val="none" w:sz="0" w:space="0" w:color="auto"/>
      </w:divBdr>
    </w:div>
    <w:div w:id="521209499">
      <w:bodyDiv w:val="1"/>
      <w:marLeft w:val="0"/>
      <w:marRight w:val="0"/>
      <w:marTop w:val="0"/>
      <w:marBottom w:val="0"/>
      <w:divBdr>
        <w:top w:val="none" w:sz="0" w:space="0" w:color="auto"/>
        <w:left w:val="none" w:sz="0" w:space="0" w:color="auto"/>
        <w:bottom w:val="none" w:sz="0" w:space="0" w:color="auto"/>
        <w:right w:val="none" w:sz="0" w:space="0" w:color="auto"/>
      </w:divBdr>
      <w:divsChild>
        <w:div w:id="1644114043">
          <w:marLeft w:val="230"/>
          <w:marRight w:val="0"/>
          <w:marTop w:val="0"/>
          <w:marBottom w:val="0"/>
          <w:divBdr>
            <w:top w:val="none" w:sz="0" w:space="0" w:color="auto"/>
            <w:left w:val="none" w:sz="0" w:space="0" w:color="auto"/>
            <w:bottom w:val="none" w:sz="0" w:space="0" w:color="auto"/>
            <w:right w:val="none" w:sz="0" w:space="0" w:color="auto"/>
          </w:divBdr>
        </w:div>
        <w:div w:id="2125806358">
          <w:marLeft w:val="230"/>
          <w:marRight w:val="0"/>
          <w:marTop w:val="0"/>
          <w:marBottom w:val="0"/>
          <w:divBdr>
            <w:top w:val="none" w:sz="0" w:space="0" w:color="auto"/>
            <w:left w:val="none" w:sz="0" w:space="0" w:color="auto"/>
            <w:bottom w:val="none" w:sz="0" w:space="0" w:color="auto"/>
            <w:right w:val="none" w:sz="0" w:space="0" w:color="auto"/>
          </w:divBdr>
        </w:div>
        <w:div w:id="1220746528">
          <w:marLeft w:val="230"/>
          <w:marRight w:val="0"/>
          <w:marTop w:val="0"/>
          <w:marBottom w:val="0"/>
          <w:divBdr>
            <w:top w:val="none" w:sz="0" w:space="0" w:color="auto"/>
            <w:left w:val="none" w:sz="0" w:space="0" w:color="auto"/>
            <w:bottom w:val="none" w:sz="0" w:space="0" w:color="auto"/>
            <w:right w:val="none" w:sz="0" w:space="0" w:color="auto"/>
          </w:divBdr>
        </w:div>
        <w:div w:id="2006393534">
          <w:marLeft w:val="230"/>
          <w:marRight w:val="0"/>
          <w:marTop w:val="0"/>
          <w:marBottom w:val="0"/>
          <w:divBdr>
            <w:top w:val="none" w:sz="0" w:space="0" w:color="auto"/>
            <w:left w:val="none" w:sz="0" w:space="0" w:color="auto"/>
            <w:bottom w:val="none" w:sz="0" w:space="0" w:color="auto"/>
            <w:right w:val="none" w:sz="0" w:space="0" w:color="auto"/>
          </w:divBdr>
        </w:div>
        <w:div w:id="106003013">
          <w:marLeft w:val="230"/>
          <w:marRight w:val="0"/>
          <w:marTop w:val="0"/>
          <w:marBottom w:val="0"/>
          <w:divBdr>
            <w:top w:val="none" w:sz="0" w:space="0" w:color="auto"/>
            <w:left w:val="none" w:sz="0" w:space="0" w:color="auto"/>
            <w:bottom w:val="none" w:sz="0" w:space="0" w:color="auto"/>
            <w:right w:val="none" w:sz="0" w:space="0" w:color="auto"/>
          </w:divBdr>
        </w:div>
        <w:div w:id="540747892">
          <w:marLeft w:val="230"/>
          <w:marRight w:val="0"/>
          <w:marTop w:val="0"/>
          <w:marBottom w:val="0"/>
          <w:divBdr>
            <w:top w:val="none" w:sz="0" w:space="0" w:color="auto"/>
            <w:left w:val="none" w:sz="0" w:space="0" w:color="auto"/>
            <w:bottom w:val="none" w:sz="0" w:space="0" w:color="auto"/>
            <w:right w:val="none" w:sz="0" w:space="0" w:color="auto"/>
          </w:divBdr>
        </w:div>
        <w:div w:id="194192852">
          <w:marLeft w:val="230"/>
          <w:marRight w:val="0"/>
          <w:marTop w:val="0"/>
          <w:marBottom w:val="0"/>
          <w:divBdr>
            <w:top w:val="none" w:sz="0" w:space="0" w:color="auto"/>
            <w:left w:val="none" w:sz="0" w:space="0" w:color="auto"/>
            <w:bottom w:val="none" w:sz="0" w:space="0" w:color="auto"/>
            <w:right w:val="none" w:sz="0" w:space="0" w:color="auto"/>
          </w:divBdr>
        </w:div>
        <w:div w:id="255791062">
          <w:marLeft w:val="230"/>
          <w:marRight w:val="0"/>
          <w:marTop w:val="0"/>
          <w:marBottom w:val="0"/>
          <w:divBdr>
            <w:top w:val="none" w:sz="0" w:space="0" w:color="auto"/>
            <w:left w:val="none" w:sz="0" w:space="0" w:color="auto"/>
            <w:bottom w:val="none" w:sz="0" w:space="0" w:color="auto"/>
            <w:right w:val="none" w:sz="0" w:space="0" w:color="auto"/>
          </w:divBdr>
        </w:div>
      </w:divsChild>
    </w:div>
    <w:div w:id="648245903">
      <w:bodyDiv w:val="1"/>
      <w:marLeft w:val="0"/>
      <w:marRight w:val="0"/>
      <w:marTop w:val="0"/>
      <w:marBottom w:val="0"/>
      <w:divBdr>
        <w:top w:val="none" w:sz="0" w:space="0" w:color="auto"/>
        <w:left w:val="none" w:sz="0" w:space="0" w:color="auto"/>
        <w:bottom w:val="none" w:sz="0" w:space="0" w:color="auto"/>
        <w:right w:val="none" w:sz="0" w:space="0" w:color="auto"/>
      </w:divBdr>
      <w:divsChild>
        <w:div w:id="1624995226">
          <w:marLeft w:val="230"/>
          <w:marRight w:val="0"/>
          <w:marTop w:val="0"/>
          <w:marBottom w:val="0"/>
          <w:divBdr>
            <w:top w:val="none" w:sz="0" w:space="0" w:color="auto"/>
            <w:left w:val="none" w:sz="0" w:space="0" w:color="auto"/>
            <w:bottom w:val="none" w:sz="0" w:space="0" w:color="auto"/>
            <w:right w:val="none" w:sz="0" w:space="0" w:color="auto"/>
          </w:divBdr>
        </w:div>
        <w:div w:id="1044719933">
          <w:marLeft w:val="230"/>
          <w:marRight w:val="0"/>
          <w:marTop w:val="0"/>
          <w:marBottom w:val="0"/>
          <w:divBdr>
            <w:top w:val="none" w:sz="0" w:space="0" w:color="auto"/>
            <w:left w:val="none" w:sz="0" w:space="0" w:color="auto"/>
            <w:bottom w:val="none" w:sz="0" w:space="0" w:color="auto"/>
            <w:right w:val="none" w:sz="0" w:space="0" w:color="auto"/>
          </w:divBdr>
        </w:div>
      </w:divsChild>
    </w:div>
    <w:div w:id="1741319919">
      <w:bodyDiv w:val="1"/>
      <w:marLeft w:val="0"/>
      <w:marRight w:val="0"/>
      <w:marTop w:val="0"/>
      <w:marBottom w:val="0"/>
      <w:divBdr>
        <w:top w:val="none" w:sz="0" w:space="0" w:color="auto"/>
        <w:left w:val="none" w:sz="0" w:space="0" w:color="auto"/>
        <w:bottom w:val="none" w:sz="0" w:space="0" w:color="auto"/>
        <w:right w:val="none" w:sz="0" w:space="0" w:color="auto"/>
      </w:divBdr>
      <w:divsChild>
        <w:div w:id="2035184241">
          <w:marLeft w:val="230"/>
          <w:marRight w:val="0"/>
          <w:marTop w:val="0"/>
          <w:marBottom w:val="0"/>
          <w:divBdr>
            <w:top w:val="none" w:sz="0" w:space="0" w:color="auto"/>
            <w:left w:val="none" w:sz="0" w:space="0" w:color="auto"/>
            <w:bottom w:val="none" w:sz="0" w:space="0" w:color="auto"/>
            <w:right w:val="none" w:sz="0" w:space="0" w:color="auto"/>
          </w:divBdr>
        </w:div>
        <w:div w:id="1703702256">
          <w:marLeft w:val="230"/>
          <w:marRight w:val="0"/>
          <w:marTop w:val="0"/>
          <w:marBottom w:val="0"/>
          <w:divBdr>
            <w:top w:val="none" w:sz="0" w:space="0" w:color="auto"/>
            <w:left w:val="none" w:sz="0" w:space="0" w:color="auto"/>
            <w:bottom w:val="none" w:sz="0" w:space="0" w:color="auto"/>
            <w:right w:val="none" w:sz="0" w:space="0" w:color="auto"/>
          </w:divBdr>
        </w:div>
        <w:div w:id="1032460280">
          <w:marLeft w:val="230"/>
          <w:marRight w:val="0"/>
          <w:marTop w:val="0"/>
          <w:marBottom w:val="0"/>
          <w:divBdr>
            <w:top w:val="none" w:sz="0" w:space="0" w:color="auto"/>
            <w:left w:val="none" w:sz="0" w:space="0" w:color="auto"/>
            <w:bottom w:val="none" w:sz="0" w:space="0" w:color="auto"/>
            <w:right w:val="none" w:sz="0" w:space="0" w:color="auto"/>
          </w:divBdr>
        </w:div>
        <w:div w:id="1091313053">
          <w:marLeft w:val="230"/>
          <w:marRight w:val="0"/>
          <w:marTop w:val="0"/>
          <w:marBottom w:val="0"/>
          <w:divBdr>
            <w:top w:val="none" w:sz="0" w:space="0" w:color="auto"/>
            <w:left w:val="none" w:sz="0" w:space="0" w:color="auto"/>
            <w:bottom w:val="none" w:sz="0" w:space="0" w:color="auto"/>
            <w:right w:val="none" w:sz="0" w:space="0" w:color="auto"/>
          </w:divBdr>
        </w:div>
        <w:div w:id="91240174">
          <w:marLeft w:val="230"/>
          <w:marRight w:val="0"/>
          <w:marTop w:val="0"/>
          <w:marBottom w:val="0"/>
          <w:divBdr>
            <w:top w:val="none" w:sz="0" w:space="0" w:color="auto"/>
            <w:left w:val="none" w:sz="0" w:space="0" w:color="auto"/>
            <w:bottom w:val="none" w:sz="0" w:space="0" w:color="auto"/>
            <w:right w:val="none" w:sz="0" w:space="0" w:color="auto"/>
          </w:divBdr>
        </w:div>
        <w:div w:id="1013650051">
          <w:marLeft w:val="230"/>
          <w:marRight w:val="0"/>
          <w:marTop w:val="0"/>
          <w:marBottom w:val="0"/>
          <w:divBdr>
            <w:top w:val="none" w:sz="0" w:space="0" w:color="auto"/>
            <w:left w:val="none" w:sz="0" w:space="0" w:color="auto"/>
            <w:bottom w:val="none" w:sz="0" w:space="0" w:color="auto"/>
            <w:right w:val="none" w:sz="0" w:space="0" w:color="auto"/>
          </w:divBdr>
        </w:div>
        <w:div w:id="1527207007">
          <w:marLeft w:val="230"/>
          <w:marRight w:val="0"/>
          <w:marTop w:val="0"/>
          <w:marBottom w:val="0"/>
          <w:divBdr>
            <w:top w:val="none" w:sz="0" w:space="0" w:color="auto"/>
            <w:left w:val="none" w:sz="0" w:space="0" w:color="auto"/>
            <w:bottom w:val="none" w:sz="0" w:space="0" w:color="auto"/>
            <w:right w:val="none" w:sz="0" w:space="0" w:color="auto"/>
          </w:divBdr>
        </w:div>
      </w:divsChild>
    </w:div>
    <w:div w:id="1755325117">
      <w:bodyDiv w:val="1"/>
      <w:marLeft w:val="0"/>
      <w:marRight w:val="0"/>
      <w:marTop w:val="0"/>
      <w:marBottom w:val="0"/>
      <w:divBdr>
        <w:top w:val="none" w:sz="0" w:space="0" w:color="auto"/>
        <w:left w:val="none" w:sz="0" w:space="0" w:color="auto"/>
        <w:bottom w:val="none" w:sz="0" w:space="0" w:color="auto"/>
        <w:right w:val="none" w:sz="0" w:space="0" w:color="auto"/>
      </w:divBdr>
      <w:divsChild>
        <w:div w:id="18314592">
          <w:marLeft w:val="230"/>
          <w:marRight w:val="0"/>
          <w:marTop w:val="0"/>
          <w:marBottom w:val="0"/>
          <w:divBdr>
            <w:top w:val="none" w:sz="0" w:space="0" w:color="auto"/>
            <w:left w:val="none" w:sz="0" w:space="0" w:color="auto"/>
            <w:bottom w:val="none" w:sz="0" w:space="0" w:color="auto"/>
            <w:right w:val="none" w:sz="0" w:space="0" w:color="auto"/>
          </w:divBdr>
        </w:div>
        <w:div w:id="1405954927">
          <w:marLeft w:val="274"/>
          <w:marRight w:val="0"/>
          <w:marTop w:val="0"/>
          <w:marBottom w:val="0"/>
          <w:divBdr>
            <w:top w:val="none" w:sz="0" w:space="0" w:color="auto"/>
            <w:left w:val="none" w:sz="0" w:space="0" w:color="auto"/>
            <w:bottom w:val="none" w:sz="0" w:space="0" w:color="auto"/>
            <w:right w:val="none" w:sz="0" w:space="0" w:color="auto"/>
          </w:divBdr>
        </w:div>
        <w:div w:id="583691029">
          <w:marLeft w:val="274"/>
          <w:marRight w:val="0"/>
          <w:marTop w:val="0"/>
          <w:marBottom w:val="0"/>
          <w:divBdr>
            <w:top w:val="none" w:sz="0" w:space="0" w:color="auto"/>
            <w:left w:val="none" w:sz="0" w:space="0" w:color="auto"/>
            <w:bottom w:val="none" w:sz="0" w:space="0" w:color="auto"/>
            <w:right w:val="none" w:sz="0" w:space="0" w:color="auto"/>
          </w:divBdr>
        </w:div>
        <w:div w:id="949896009">
          <w:marLeft w:val="274"/>
          <w:marRight w:val="0"/>
          <w:marTop w:val="0"/>
          <w:marBottom w:val="0"/>
          <w:divBdr>
            <w:top w:val="none" w:sz="0" w:space="0" w:color="auto"/>
            <w:left w:val="none" w:sz="0" w:space="0" w:color="auto"/>
            <w:bottom w:val="none" w:sz="0" w:space="0" w:color="auto"/>
            <w:right w:val="none" w:sz="0" w:space="0" w:color="auto"/>
          </w:divBdr>
        </w:div>
        <w:div w:id="1476335459">
          <w:marLeft w:val="274"/>
          <w:marRight w:val="0"/>
          <w:marTop w:val="0"/>
          <w:marBottom w:val="0"/>
          <w:divBdr>
            <w:top w:val="none" w:sz="0" w:space="0" w:color="auto"/>
            <w:left w:val="none" w:sz="0" w:space="0" w:color="auto"/>
            <w:bottom w:val="none" w:sz="0" w:space="0" w:color="auto"/>
            <w:right w:val="none" w:sz="0" w:space="0" w:color="auto"/>
          </w:divBdr>
        </w:div>
        <w:div w:id="214510859">
          <w:marLeft w:val="274"/>
          <w:marRight w:val="0"/>
          <w:marTop w:val="0"/>
          <w:marBottom w:val="0"/>
          <w:divBdr>
            <w:top w:val="none" w:sz="0" w:space="0" w:color="auto"/>
            <w:left w:val="none" w:sz="0" w:space="0" w:color="auto"/>
            <w:bottom w:val="none" w:sz="0" w:space="0" w:color="auto"/>
            <w:right w:val="none" w:sz="0" w:space="0" w:color="auto"/>
          </w:divBdr>
        </w:div>
        <w:div w:id="234124577">
          <w:marLeft w:val="230"/>
          <w:marRight w:val="0"/>
          <w:marTop w:val="0"/>
          <w:marBottom w:val="0"/>
          <w:divBdr>
            <w:top w:val="none" w:sz="0" w:space="0" w:color="auto"/>
            <w:left w:val="none" w:sz="0" w:space="0" w:color="auto"/>
            <w:bottom w:val="none" w:sz="0" w:space="0" w:color="auto"/>
            <w:right w:val="none" w:sz="0" w:space="0" w:color="auto"/>
          </w:divBdr>
        </w:div>
        <w:div w:id="1045956392">
          <w:marLeft w:val="230"/>
          <w:marRight w:val="0"/>
          <w:marTop w:val="0"/>
          <w:marBottom w:val="0"/>
          <w:divBdr>
            <w:top w:val="none" w:sz="0" w:space="0" w:color="auto"/>
            <w:left w:val="none" w:sz="0" w:space="0" w:color="auto"/>
            <w:bottom w:val="none" w:sz="0" w:space="0" w:color="auto"/>
            <w:right w:val="none" w:sz="0" w:space="0" w:color="auto"/>
          </w:divBdr>
        </w:div>
        <w:div w:id="1120684130">
          <w:marLeft w:val="230"/>
          <w:marRight w:val="0"/>
          <w:marTop w:val="0"/>
          <w:marBottom w:val="0"/>
          <w:divBdr>
            <w:top w:val="none" w:sz="0" w:space="0" w:color="auto"/>
            <w:left w:val="none" w:sz="0" w:space="0" w:color="auto"/>
            <w:bottom w:val="none" w:sz="0" w:space="0" w:color="auto"/>
            <w:right w:val="none" w:sz="0" w:space="0" w:color="auto"/>
          </w:divBdr>
        </w:div>
        <w:div w:id="1363673175">
          <w:marLeft w:val="230"/>
          <w:marRight w:val="0"/>
          <w:marTop w:val="0"/>
          <w:marBottom w:val="0"/>
          <w:divBdr>
            <w:top w:val="none" w:sz="0" w:space="0" w:color="auto"/>
            <w:left w:val="none" w:sz="0" w:space="0" w:color="auto"/>
            <w:bottom w:val="none" w:sz="0" w:space="0" w:color="auto"/>
            <w:right w:val="none" w:sz="0" w:space="0" w:color="auto"/>
          </w:divBdr>
        </w:div>
        <w:div w:id="1109350927">
          <w:marLeft w:val="230"/>
          <w:marRight w:val="0"/>
          <w:marTop w:val="0"/>
          <w:marBottom w:val="0"/>
          <w:divBdr>
            <w:top w:val="none" w:sz="0" w:space="0" w:color="auto"/>
            <w:left w:val="none" w:sz="0" w:space="0" w:color="auto"/>
            <w:bottom w:val="none" w:sz="0" w:space="0" w:color="auto"/>
            <w:right w:val="none" w:sz="0" w:space="0" w:color="auto"/>
          </w:divBdr>
        </w:div>
        <w:div w:id="1240291922">
          <w:marLeft w:val="230"/>
          <w:marRight w:val="0"/>
          <w:marTop w:val="0"/>
          <w:marBottom w:val="0"/>
          <w:divBdr>
            <w:top w:val="none" w:sz="0" w:space="0" w:color="auto"/>
            <w:left w:val="none" w:sz="0" w:space="0" w:color="auto"/>
            <w:bottom w:val="none" w:sz="0" w:space="0" w:color="auto"/>
            <w:right w:val="none" w:sz="0" w:space="0" w:color="auto"/>
          </w:divBdr>
        </w:div>
        <w:div w:id="1523861612">
          <w:marLeft w:val="230"/>
          <w:marRight w:val="0"/>
          <w:marTop w:val="0"/>
          <w:marBottom w:val="0"/>
          <w:divBdr>
            <w:top w:val="none" w:sz="0" w:space="0" w:color="auto"/>
            <w:left w:val="none" w:sz="0" w:space="0" w:color="auto"/>
            <w:bottom w:val="none" w:sz="0" w:space="0" w:color="auto"/>
            <w:right w:val="none" w:sz="0" w:space="0" w:color="auto"/>
          </w:divBdr>
        </w:div>
        <w:div w:id="1193424802">
          <w:marLeft w:val="230"/>
          <w:marRight w:val="0"/>
          <w:marTop w:val="0"/>
          <w:marBottom w:val="0"/>
          <w:divBdr>
            <w:top w:val="none" w:sz="0" w:space="0" w:color="auto"/>
            <w:left w:val="none" w:sz="0" w:space="0" w:color="auto"/>
            <w:bottom w:val="none" w:sz="0" w:space="0" w:color="auto"/>
            <w:right w:val="none" w:sz="0" w:space="0" w:color="auto"/>
          </w:divBdr>
        </w:div>
        <w:div w:id="417219438">
          <w:marLeft w:val="230"/>
          <w:marRight w:val="0"/>
          <w:marTop w:val="0"/>
          <w:marBottom w:val="0"/>
          <w:divBdr>
            <w:top w:val="none" w:sz="0" w:space="0" w:color="auto"/>
            <w:left w:val="none" w:sz="0" w:space="0" w:color="auto"/>
            <w:bottom w:val="none" w:sz="0" w:space="0" w:color="auto"/>
            <w:right w:val="none" w:sz="0" w:space="0" w:color="auto"/>
          </w:divBdr>
        </w:div>
        <w:div w:id="552886472">
          <w:marLeft w:val="230"/>
          <w:marRight w:val="0"/>
          <w:marTop w:val="0"/>
          <w:marBottom w:val="0"/>
          <w:divBdr>
            <w:top w:val="none" w:sz="0" w:space="0" w:color="auto"/>
            <w:left w:val="none" w:sz="0" w:space="0" w:color="auto"/>
            <w:bottom w:val="none" w:sz="0" w:space="0" w:color="auto"/>
            <w:right w:val="none" w:sz="0" w:space="0" w:color="auto"/>
          </w:divBdr>
        </w:div>
        <w:div w:id="1176652407">
          <w:marLeft w:val="230"/>
          <w:marRight w:val="0"/>
          <w:marTop w:val="0"/>
          <w:marBottom w:val="0"/>
          <w:divBdr>
            <w:top w:val="none" w:sz="0" w:space="0" w:color="auto"/>
            <w:left w:val="none" w:sz="0" w:space="0" w:color="auto"/>
            <w:bottom w:val="none" w:sz="0" w:space="0" w:color="auto"/>
            <w:right w:val="none" w:sz="0" w:space="0" w:color="auto"/>
          </w:divBdr>
        </w:div>
        <w:div w:id="1638607097">
          <w:marLeft w:val="230"/>
          <w:marRight w:val="0"/>
          <w:marTop w:val="0"/>
          <w:marBottom w:val="0"/>
          <w:divBdr>
            <w:top w:val="none" w:sz="0" w:space="0" w:color="auto"/>
            <w:left w:val="none" w:sz="0" w:space="0" w:color="auto"/>
            <w:bottom w:val="none" w:sz="0" w:space="0" w:color="auto"/>
            <w:right w:val="none" w:sz="0" w:space="0" w:color="auto"/>
          </w:divBdr>
        </w:div>
        <w:div w:id="1357267797">
          <w:marLeft w:val="230"/>
          <w:marRight w:val="0"/>
          <w:marTop w:val="0"/>
          <w:marBottom w:val="0"/>
          <w:divBdr>
            <w:top w:val="none" w:sz="0" w:space="0" w:color="auto"/>
            <w:left w:val="none" w:sz="0" w:space="0" w:color="auto"/>
            <w:bottom w:val="none" w:sz="0" w:space="0" w:color="auto"/>
            <w:right w:val="none" w:sz="0" w:space="0" w:color="auto"/>
          </w:divBdr>
        </w:div>
        <w:div w:id="2115633816">
          <w:marLeft w:val="230"/>
          <w:marRight w:val="0"/>
          <w:marTop w:val="0"/>
          <w:marBottom w:val="0"/>
          <w:divBdr>
            <w:top w:val="none" w:sz="0" w:space="0" w:color="auto"/>
            <w:left w:val="none" w:sz="0" w:space="0" w:color="auto"/>
            <w:bottom w:val="none" w:sz="0" w:space="0" w:color="auto"/>
            <w:right w:val="none" w:sz="0" w:space="0" w:color="auto"/>
          </w:divBdr>
        </w:div>
        <w:div w:id="1365207456">
          <w:marLeft w:val="230"/>
          <w:marRight w:val="0"/>
          <w:marTop w:val="0"/>
          <w:marBottom w:val="0"/>
          <w:divBdr>
            <w:top w:val="none" w:sz="0" w:space="0" w:color="auto"/>
            <w:left w:val="none" w:sz="0" w:space="0" w:color="auto"/>
            <w:bottom w:val="none" w:sz="0" w:space="0" w:color="auto"/>
            <w:right w:val="none" w:sz="0" w:space="0" w:color="auto"/>
          </w:divBdr>
        </w:div>
        <w:div w:id="73092840">
          <w:marLeft w:val="230"/>
          <w:marRight w:val="0"/>
          <w:marTop w:val="0"/>
          <w:marBottom w:val="0"/>
          <w:divBdr>
            <w:top w:val="none" w:sz="0" w:space="0" w:color="auto"/>
            <w:left w:val="none" w:sz="0" w:space="0" w:color="auto"/>
            <w:bottom w:val="none" w:sz="0" w:space="0" w:color="auto"/>
            <w:right w:val="none" w:sz="0" w:space="0" w:color="auto"/>
          </w:divBdr>
        </w:div>
        <w:div w:id="1585532014">
          <w:marLeft w:val="230"/>
          <w:marRight w:val="0"/>
          <w:marTop w:val="0"/>
          <w:marBottom w:val="0"/>
          <w:divBdr>
            <w:top w:val="none" w:sz="0" w:space="0" w:color="auto"/>
            <w:left w:val="none" w:sz="0" w:space="0" w:color="auto"/>
            <w:bottom w:val="none" w:sz="0" w:space="0" w:color="auto"/>
            <w:right w:val="none" w:sz="0" w:space="0" w:color="auto"/>
          </w:divBdr>
        </w:div>
        <w:div w:id="1273825575">
          <w:marLeft w:val="230"/>
          <w:marRight w:val="0"/>
          <w:marTop w:val="0"/>
          <w:marBottom w:val="0"/>
          <w:divBdr>
            <w:top w:val="none" w:sz="0" w:space="0" w:color="auto"/>
            <w:left w:val="none" w:sz="0" w:space="0" w:color="auto"/>
            <w:bottom w:val="none" w:sz="0" w:space="0" w:color="auto"/>
            <w:right w:val="none" w:sz="0" w:space="0" w:color="auto"/>
          </w:divBdr>
        </w:div>
        <w:div w:id="1518735211">
          <w:marLeft w:val="230"/>
          <w:marRight w:val="0"/>
          <w:marTop w:val="0"/>
          <w:marBottom w:val="0"/>
          <w:divBdr>
            <w:top w:val="none" w:sz="0" w:space="0" w:color="auto"/>
            <w:left w:val="none" w:sz="0" w:space="0" w:color="auto"/>
            <w:bottom w:val="none" w:sz="0" w:space="0" w:color="auto"/>
            <w:right w:val="none" w:sz="0" w:space="0" w:color="auto"/>
          </w:divBdr>
        </w:div>
        <w:div w:id="533883463">
          <w:marLeft w:val="230"/>
          <w:marRight w:val="0"/>
          <w:marTop w:val="0"/>
          <w:marBottom w:val="0"/>
          <w:divBdr>
            <w:top w:val="none" w:sz="0" w:space="0" w:color="auto"/>
            <w:left w:val="none" w:sz="0" w:space="0" w:color="auto"/>
            <w:bottom w:val="none" w:sz="0" w:space="0" w:color="auto"/>
            <w:right w:val="none" w:sz="0" w:space="0" w:color="auto"/>
          </w:divBdr>
        </w:div>
        <w:div w:id="832985178">
          <w:marLeft w:val="230"/>
          <w:marRight w:val="0"/>
          <w:marTop w:val="0"/>
          <w:marBottom w:val="0"/>
          <w:divBdr>
            <w:top w:val="none" w:sz="0" w:space="0" w:color="auto"/>
            <w:left w:val="none" w:sz="0" w:space="0" w:color="auto"/>
            <w:bottom w:val="none" w:sz="0" w:space="0" w:color="auto"/>
            <w:right w:val="none" w:sz="0" w:space="0" w:color="auto"/>
          </w:divBdr>
        </w:div>
        <w:div w:id="314261394">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3" ma:contentTypeDescription="Create a new document." ma:contentTypeScope="" ma:versionID="2a74543220376daf31e317fab18f05be">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063201b3b0d41a1954b50e1e0147102d"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B0D961-F8D2-4552-953E-923DA95837B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5DDF830-2F0F-46D3-9FD8-B86315C4B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0CF94-BD70-4BD8-9793-ED6DF28BF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Schlueter, Dara (CDC/DDNID/NCCDPHP/DCPC)</dc:creator>
  <cp:keywords/>
  <dc:description/>
  <cp:lastModifiedBy>Schlueter, Dara (CDC/DDNID/NCCDPHP/DCPC)</cp:lastModifiedBy>
  <cp:revision>7</cp:revision>
  <dcterms:created xsi:type="dcterms:W3CDTF">2021-07-29T17:34:00Z</dcterms:created>
  <dcterms:modified xsi:type="dcterms:W3CDTF">2021-09-22T13:47:00Z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2021-07-29T17:42:15Z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0c822c17-4225-44a5-92b8-1c73c0ee1c2f</vt:lpwstr>
  </property>
  <property fmtid="{D5CDD505-2E9C-101B-9397-08002B2CF9AE}" pid="8" name="MSIP_Label_7b94a7b8-f06c-4dfe-bdcc-9b548fd58c31_ContentBits">
    <vt:lpwstr>0</vt:lpwstr>
  </property>
  <property fmtid="{D5CDD505-2E9C-101B-9397-08002B2CF9AE}" pid="9" name="ContentTypeId">
    <vt:lpwstr>0x0101001AC47AE41181D14E8483E97CA70B403B</vt:lpwstr>
  </property>
</Properties>
</file>