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2767" w:rsidR="00232767" w:rsidP="00232767" w:rsidRDefault="00232767" w14:paraId="540938E2"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Department of the Treasury </w:t>
      </w:r>
    </w:p>
    <w:p w:rsidRPr="00232767" w:rsidR="00232767" w:rsidP="00232767" w:rsidRDefault="00232767" w14:paraId="00D80E5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Collection Request – Supporting Statement </w:t>
      </w:r>
    </w:p>
    <w:p w:rsidRPr="00232767" w:rsidR="00232767" w:rsidP="00232767" w:rsidRDefault="00232767" w14:paraId="7BAC04E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1464E66" w14:textId="235D184F">
      <w:pPr>
        <w:spacing w:after="0"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Emergency Rental Assistance Program </w:t>
      </w:r>
      <w:r w:rsidR="00890B77">
        <w:rPr>
          <w:rFonts w:ascii="Times New Roman" w:hAnsi="Times New Roman" w:eastAsia="Times New Roman" w:cs="Times New Roman"/>
          <w:sz w:val="24"/>
          <w:szCs w:val="24"/>
        </w:rPr>
        <w:t>(ERA1)</w:t>
      </w:r>
    </w:p>
    <w:p w:rsidRPr="00232767" w:rsidR="002A40F4" w:rsidP="00232767" w:rsidRDefault="002A40F4" w14:paraId="46004F56" w14:textId="2206DC48">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sz w:val="24"/>
          <w:szCs w:val="24"/>
        </w:rPr>
        <w:t>OMB No. 1505-0266</w:t>
      </w:r>
    </w:p>
    <w:p w:rsidRPr="00232767" w:rsidR="00232767" w:rsidP="002A40F4" w:rsidRDefault="00232767" w14:paraId="513A4A96" w14:textId="6E7B8C5E">
      <w:pPr>
        <w:spacing w:after="0" w:line="240" w:lineRule="auto"/>
        <w:textAlignment w:val="baseline"/>
        <w:rPr>
          <w:rFonts w:ascii="Segoe UI" w:hAnsi="Segoe UI" w:eastAsia="Times New Roman" w:cs="Segoe UI"/>
          <w:sz w:val="18"/>
          <w:szCs w:val="18"/>
        </w:rPr>
      </w:pPr>
    </w:p>
    <w:p w:rsidRPr="00232767" w:rsidR="00232767" w:rsidP="00232767" w:rsidRDefault="00232767" w14:paraId="444C4AC9"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DDDE93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b/>
          <w:bCs/>
          <w:sz w:val="24"/>
          <w:szCs w:val="24"/>
        </w:rPr>
        <w:t>A.  Justification</w:t>
      </w:r>
      <w:r w:rsidRPr="00232767">
        <w:rPr>
          <w:rFonts w:ascii="Times New Roman" w:hAnsi="Times New Roman" w:eastAsia="Times New Roman" w:cs="Times New Roman"/>
          <w:sz w:val="24"/>
          <w:szCs w:val="24"/>
        </w:rPr>
        <w:t> </w:t>
      </w:r>
    </w:p>
    <w:p w:rsidRPr="00232767" w:rsidR="00232767" w:rsidP="00232767" w:rsidRDefault="00232767" w14:paraId="0549E2C4" w14:textId="77777777">
      <w:pPr>
        <w:spacing w:after="0" w:line="240" w:lineRule="auto"/>
        <w:ind w:left="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0E0F5C" w:rsidRDefault="00232767" w14:paraId="7E8D3A9D" w14:textId="77777777">
      <w:pPr>
        <w:numPr>
          <w:ilvl w:val="0"/>
          <w:numId w:val="1"/>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r w:rsidRPr="00232767">
        <w:rPr>
          <w:rFonts w:ascii="Times New Roman" w:hAnsi="Times New Roman" w:eastAsia="Times New Roman" w:cs="Times New Roman"/>
          <w:sz w:val="24"/>
          <w:szCs w:val="24"/>
          <w:u w:val="single"/>
        </w:rPr>
        <w:t>Circumstances necessitating the collection of information</w:t>
      </w:r>
      <w:r w:rsidRPr="00232767">
        <w:rPr>
          <w:rFonts w:ascii="Times New Roman" w:hAnsi="Times New Roman" w:eastAsia="Times New Roman" w:cs="Times New Roman"/>
          <w:sz w:val="24"/>
          <w:szCs w:val="24"/>
        </w:rPr>
        <w:t> </w:t>
      </w:r>
    </w:p>
    <w:p w:rsidRPr="00232767" w:rsidR="00232767" w:rsidP="00232767" w:rsidRDefault="00232767" w14:paraId="0B0E88D5" w14:textId="77777777">
      <w:pPr>
        <w:spacing w:after="0" w:line="240" w:lineRule="auto"/>
        <w:ind w:left="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7A4072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i/>
          <w:iCs/>
          <w:sz w:val="24"/>
          <w:szCs w:val="24"/>
        </w:rPr>
        <w:t>Justification for Emergency Processing:</w:t>
      </w:r>
      <w:r w:rsidRPr="00232767">
        <w:rPr>
          <w:rFonts w:ascii="Times New Roman" w:hAnsi="Times New Roman" w:eastAsia="Times New Roman" w:cs="Times New Roman"/>
          <w:sz w:val="24"/>
          <w:szCs w:val="24"/>
        </w:rPr>
        <w:t> </w:t>
      </w:r>
    </w:p>
    <w:p w:rsidRPr="00232767" w:rsidR="00232767" w:rsidP="00232767" w:rsidRDefault="00232767" w14:paraId="7AB350B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986172" w:rsidR="008E6721" w:rsidP="008E6721" w:rsidRDefault="008E6721" w14:paraId="49073CBF" w14:textId="77777777">
      <w:pPr>
        <w:pStyle w:val="BodyText"/>
        <w:ind w:left="180" w:right="272"/>
      </w:pPr>
      <w:r w:rsidRPr="00986172">
        <w:t>On</w:t>
      </w:r>
      <w:r w:rsidRPr="00986172">
        <w:rPr>
          <w:spacing w:val="-3"/>
        </w:rPr>
        <w:t xml:space="preserve"> </w:t>
      </w:r>
      <w:r w:rsidRPr="00986172">
        <w:t>December</w:t>
      </w:r>
      <w:r w:rsidRPr="00986172">
        <w:rPr>
          <w:spacing w:val="-1"/>
        </w:rPr>
        <w:t xml:space="preserve"> </w:t>
      </w:r>
      <w:r w:rsidRPr="00986172">
        <w:t>27,</w:t>
      </w:r>
      <w:r w:rsidRPr="00986172">
        <w:rPr>
          <w:spacing w:val="-2"/>
        </w:rPr>
        <w:t xml:space="preserve"> </w:t>
      </w:r>
      <w:r w:rsidRPr="00986172">
        <w:t>2020,</w:t>
      </w:r>
      <w:r w:rsidRPr="00986172">
        <w:rPr>
          <w:spacing w:val="-3"/>
        </w:rPr>
        <w:t xml:space="preserve"> </w:t>
      </w:r>
      <w:r w:rsidRPr="00986172">
        <w:t>the</w:t>
      </w:r>
      <w:r w:rsidRPr="00986172">
        <w:rPr>
          <w:spacing w:val="-1"/>
        </w:rPr>
        <w:t xml:space="preserve"> </w:t>
      </w:r>
      <w:r w:rsidRPr="00986172">
        <w:t>President</w:t>
      </w:r>
      <w:r w:rsidRPr="00986172">
        <w:rPr>
          <w:spacing w:val="-2"/>
        </w:rPr>
        <w:t xml:space="preserve"> </w:t>
      </w:r>
      <w:r w:rsidRPr="00986172">
        <w:t>signed</w:t>
      </w:r>
      <w:r w:rsidRPr="00986172">
        <w:rPr>
          <w:spacing w:val="-2"/>
        </w:rPr>
        <w:t xml:space="preserve"> </w:t>
      </w:r>
      <w:r w:rsidRPr="00986172">
        <w:t>the</w:t>
      </w:r>
      <w:r w:rsidRPr="00986172">
        <w:rPr>
          <w:spacing w:val="-1"/>
        </w:rPr>
        <w:t xml:space="preserve"> </w:t>
      </w:r>
      <w:r w:rsidRPr="00986172">
        <w:t>Consolidated</w:t>
      </w:r>
      <w:r w:rsidRPr="00986172">
        <w:rPr>
          <w:spacing w:val="-2"/>
        </w:rPr>
        <w:t xml:space="preserve"> </w:t>
      </w:r>
      <w:r w:rsidRPr="00986172">
        <w:t>Appropriations</w:t>
      </w:r>
      <w:r w:rsidRPr="00986172">
        <w:rPr>
          <w:spacing w:val="-1"/>
        </w:rPr>
        <w:t xml:space="preserve"> </w:t>
      </w:r>
      <w:r w:rsidRPr="00986172">
        <w:t>Act,</w:t>
      </w:r>
      <w:r w:rsidRPr="00986172">
        <w:rPr>
          <w:spacing w:val="-2"/>
        </w:rPr>
        <w:t xml:space="preserve"> </w:t>
      </w:r>
      <w:r w:rsidRPr="00986172">
        <w:t>2021</w:t>
      </w:r>
      <w:r w:rsidRPr="00986172">
        <w:rPr>
          <w:spacing w:val="-1"/>
        </w:rPr>
        <w:t xml:space="preserve"> </w:t>
      </w:r>
      <w:r w:rsidRPr="00986172">
        <w:t>(the</w:t>
      </w:r>
      <w:r w:rsidRPr="00986172">
        <w:rPr>
          <w:spacing w:val="-57"/>
        </w:rPr>
        <w:t xml:space="preserve"> </w:t>
      </w:r>
      <w:r w:rsidRPr="00986172">
        <w:t>“Act”).</w:t>
      </w:r>
      <w:r w:rsidRPr="00986172">
        <w:rPr>
          <w:spacing w:val="1"/>
        </w:rPr>
        <w:t xml:space="preserve"> </w:t>
      </w:r>
      <w:r w:rsidRPr="00986172">
        <w:t>Division N, Title V, Section 501(a)(1) of the Act provides $25 billion for the U.S.</w:t>
      </w:r>
      <w:r w:rsidRPr="00986172">
        <w:rPr>
          <w:spacing w:val="1"/>
        </w:rPr>
        <w:t xml:space="preserve"> </w:t>
      </w:r>
      <w:r w:rsidRPr="00986172">
        <w:t>Department of the Treasury (Treasury) to make payments to States (defined to include the</w:t>
      </w:r>
      <w:r w:rsidRPr="00986172">
        <w:rPr>
          <w:spacing w:val="1"/>
        </w:rPr>
        <w:t xml:space="preserve"> </w:t>
      </w:r>
      <w:r w:rsidRPr="00986172">
        <w:t>District</w:t>
      </w:r>
      <w:r w:rsidRPr="00986172">
        <w:rPr>
          <w:spacing w:val="-1"/>
        </w:rPr>
        <w:t xml:space="preserve"> </w:t>
      </w:r>
      <w:r w:rsidRPr="00986172">
        <w:t>of</w:t>
      </w:r>
      <w:r w:rsidRPr="00986172">
        <w:rPr>
          <w:spacing w:val="-1"/>
        </w:rPr>
        <w:t xml:space="preserve"> </w:t>
      </w:r>
      <w:r w:rsidRPr="00986172">
        <w:t>Columbia), U.S.</w:t>
      </w:r>
      <w:r w:rsidRPr="00986172">
        <w:rPr>
          <w:spacing w:val="-1"/>
        </w:rPr>
        <w:t xml:space="preserve"> </w:t>
      </w:r>
      <w:r w:rsidRPr="00986172">
        <w:t>Territories (Puerto</w:t>
      </w:r>
      <w:r w:rsidRPr="00986172">
        <w:rPr>
          <w:spacing w:val="-1"/>
        </w:rPr>
        <w:t xml:space="preserve"> </w:t>
      </w:r>
      <w:r w:rsidRPr="00986172">
        <w:t>Rico,</w:t>
      </w:r>
      <w:r w:rsidRPr="00986172">
        <w:rPr>
          <w:spacing w:val="-1"/>
        </w:rPr>
        <w:t xml:space="preserve"> </w:t>
      </w:r>
      <w:r w:rsidRPr="00986172">
        <w:t>U.S. Virgin</w:t>
      </w:r>
      <w:r w:rsidRPr="00986172">
        <w:rPr>
          <w:spacing w:val="-1"/>
        </w:rPr>
        <w:t xml:space="preserve"> </w:t>
      </w:r>
      <w:r w:rsidRPr="00986172">
        <w:t>Islands,</w:t>
      </w:r>
      <w:r w:rsidRPr="00986172">
        <w:rPr>
          <w:spacing w:val="-2"/>
        </w:rPr>
        <w:t xml:space="preserve"> </w:t>
      </w:r>
      <w:r w:rsidRPr="00986172">
        <w:t>Guam,</w:t>
      </w:r>
      <w:r w:rsidRPr="00986172">
        <w:rPr>
          <w:spacing w:val="-1"/>
        </w:rPr>
        <w:t xml:space="preserve"> </w:t>
      </w:r>
      <w:r w:rsidRPr="00986172">
        <w:t>Northern</w:t>
      </w:r>
    </w:p>
    <w:p w:rsidR="008E6721" w:rsidP="008E6721" w:rsidRDefault="008E6721" w14:paraId="35B25569" w14:textId="77777777">
      <w:pPr>
        <w:pStyle w:val="BodyText"/>
        <w:spacing w:before="1"/>
        <w:ind w:left="180" w:right="275"/>
      </w:pPr>
      <w:r w:rsidRPr="00986172">
        <w:t>Mariana Islands, and American Samoa), Indian tribes or tribally designated housing entities, as</w:t>
      </w:r>
      <w:r w:rsidRPr="00986172">
        <w:rPr>
          <w:spacing w:val="-58"/>
        </w:rPr>
        <w:t xml:space="preserve"> </w:t>
      </w:r>
      <w:r w:rsidRPr="00986172">
        <w:t>applicable, the Department of Hawaiian Homelands, and certain local governments with more</w:t>
      </w:r>
      <w:r w:rsidRPr="00986172">
        <w:rPr>
          <w:spacing w:val="1"/>
        </w:rPr>
        <w:t xml:space="preserve"> </w:t>
      </w:r>
      <w:r w:rsidRPr="00986172">
        <w:t>than 200,000 residents (collectively the “eligible grantees”) to provide financial assistance and</w:t>
      </w:r>
      <w:r w:rsidRPr="00986172">
        <w:rPr>
          <w:spacing w:val="-57"/>
        </w:rPr>
        <w:t xml:space="preserve"> </w:t>
      </w:r>
      <w:r w:rsidRPr="00986172">
        <w:t>housing</w:t>
      </w:r>
      <w:r w:rsidRPr="00986172">
        <w:rPr>
          <w:spacing w:val="-1"/>
        </w:rPr>
        <w:t xml:space="preserve"> </w:t>
      </w:r>
      <w:r w:rsidRPr="00986172">
        <w:t>stability services</w:t>
      </w:r>
      <w:r w:rsidRPr="00986172">
        <w:rPr>
          <w:spacing w:val="-1"/>
        </w:rPr>
        <w:t xml:space="preserve"> </w:t>
      </w:r>
      <w:r w:rsidRPr="00986172">
        <w:t>to eligible households.</w:t>
      </w:r>
    </w:p>
    <w:p w:rsidR="008E6721" w:rsidP="008E6721" w:rsidRDefault="008E6721" w14:paraId="158377D0" w14:textId="77777777">
      <w:pPr>
        <w:pStyle w:val="BodyText"/>
        <w:spacing w:before="1"/>
        <w:ind w:left="180" w:right="275"/>
      </w:pPr>
    </w:p>
    <w:p w:rsidR="008E6721" w:rsidP="008E6721" w:rsidRDefault="008E6721" w14:paraId="6F9811CB" w14:textId="77777777">
      <w:pPr>
        <w:pStyle w:val="BodyText"/>
        <w:spacing w:before="1"/>
        <w:ind w:left="180" w:right="275"/>
      </w:pPr>
      <w:r>
        <w:t xml:space="preserve">Treasury is seeking approval for three new forms required to implement the directive in Section 501(d) of the Act requiring Treasury to identify excess funds among payments made to eligible grantees and provide for their reallocation to areas of demonstrated need.  The statute required Treasury to begin this process on September 30, 2021.  Treasury’s recently published reallocation guidance requires grantees to report by November 15, 2021 the amount of funds from their initial awards that are obligated and therefore insulated from reallocation.  In addition, eligible grantees who have not met certain spending thresholds will be required to provide an improvement plan by November 15, 2021 as a condition to avoiding or reducing an immediate excess funds designation.  Treasury has authorized high-performing grantees to begin submitting requests for reallocated funds on October 15, 2021.  Treasury has developed three forms for these purposes—a Certification of Obligation; Request for Reallocated Funds; and Program Improvement Plan.  </w:t>
      </w:r>
    </w:p>
    <w:p w:rsidR="008E6721" w:rsidP="008E6721" w:rsidRDefault="008E6721" w14:paraId="37EF9188" w14:textId="77777777">
      <w:pPr>
        <w:pStyle w:val="BodyText"/>
        <w:spacing w:before="1"/>
        <w:ind w:left="180" w:right="275"/>
      </w:pPr>
    </w:p>
    <w:p w:rsidRPr="007227C7" w:rsidR="008E6721" w:rsidP="008E6721" w:rsidRDefault="008E6721" w14:paraId="7CAEE0C0" w14:textId="77777777">
      <w:pPr>
        <w:pStyle w:val="BodyText"/>
        <w:spacing w:before="1"/>
        <w:ind w:left="180" w:right="275"/>
        <w:rPr>
          <w:sz w:val="16"/>
          <w:szCs w:val="16"/>
        </w:rPr>
      </w:pPr>
      <w:r>
        <w:t xml:space="preserve">It is essential for these forms to be made available to eligible grantees as soon as possible to ensure adequate time for preparation and submission prior to November 15, as well as to ensure Treasury’s ability to accurately track and respond to the demand for reallocated funds.  Accordingly, </w:t>
      </w:r>
      <w:r w:rsidRPr="007227C7">
        <w:t xml:space="preserve">Treasury requests emergency processing and approval on </w:t>
      </w:r>
      <w:r>
        <w:t>October 21</w:t>
      </w:r>
      <w:r w:rsidRPr="007227C7">
        <w:t>,</w:t>
      </w:r>
      <w:r w:rsidRPr="007227C7">
        <w:rPr>
          <w:spacing w:val="1"/>
        </w:rPr>
        <w:t xml:space="preserve"> </w:t>
      </w:r>
      <w:r w:rsidRPr="007227C7">
        <w:t xml:space="preserve">2021 to be able to </w:t>
      </w:r>
      <w:r>
        <w:t>be able to publish and provide the forms by October 22</w:t>
      </w:r>
      <w:r w:rsidRPr="007227C7">
        <w:t>.</w:t>
      </w:r>
      <w:r w:rsidRPr="007227C7">
        <w:rPr>
          <w:spacing w:val="60"/>
        </w:rPr>
        <w:t xml:space="preserve"> </w:t>
      </w:r>
      <w:r w:rsidRPr="007227C7">
        <w:t>Given the</w:t>
      </w:r>
      <w:r w:rsidRPr="007227C7">
        <w:rPr>
          <w:spacing w:val="1"/>
        </w:rPr>
        <w:t xml:space="preserve"> </w:t>
      </w:r>
      <w:r w:rsidRPr="007227C7">
        <w:t>inability</w:t>
      </w:r>
      <w:r w:rsidRPr="007227C7">
        <w:rPr>
          <w:spacing w:val="-2"/>
        </w:rPr>
        <w:t xml:space="preserve"> </w:t>
      </w:r>
      <w:r w:rsidRPr="007227C7">
        <w:t>to seek</w:t>
      </w:r>
      <w:r w:rsidRPr="007227C7">
        <w:rPr>
          <w:spacing w:val="-1"/>
        </w:rPr>
        <w:t xml:space="preserve"> </w:t>
      </w:r>
      <w:r w:rsidRPr="007227C7">
        <w:t>public comment</w:t>
      </w:r>
      <w:r w:rsidRPr="007227C7">
        <w:rPr>
          <w:spacing w:val="-1"/>
        </w:rPr>
        <w:t xml:space="preserve"> </w:t>
      </w:r>
      <w:r w:rsidRPr="007227C7">
        <w:t>during</w:t>
      </w:r>
      <w:r w:rsidRPr="007227C7">
        <w:rPr>
          <w:spacing w:val="-1"/>
        </w:rPr>
        <w:t xml:space="preserve"> </w:t>
      </w:r>
      <w:r w:rsidRPr="007227C7">
        <w:t>such a</w:t>
      </w:r>
      <w:r w:rsidRPr="007227C7">
        <w:rPr>
          <w:spacing w:val="-1"/>
        </w:rPr>
        <w:t xml:space="preserve"> </w:t>
      </w:r>
      <w:r w:rsidRPr="007227C7">
        <w:t>short timeframe,</w:t>
      </w:r>
      <w:r w:rsidRPr="007227C7">
        <w:rPr>
          <w:spacing w:val="-1"/>
        </w:rPr>
        <w:t xml:space="preserve"> </w:t>
      </w:r>
      <w:r w:rsidRPr="007227C7">
        <w:t>Treasury requests</w:t>
      </w:r>
      <w:r w:rsidRPr="007227C7">
        <w:rPr>
          <w:spacing w:val="-1"/>
        </w:rPr>
        <w:t xml:space="preserve"> </w:t>
      </w:r>
      <w:r w:rsidRPr="007227C7">
        <w:t>a</w:t>
      </w:r>
      <w:r w:rsidRPr="007227C7">
        <w:rPr>
          <w:spacing w:val="-2"/>
        </w:rPr>
        <w:t xml:space="preserve"> </w:t>
      </w:r>
      <w:r w:rsidRPr="007227C7">
        <w:t>waiver</w:t>
      </w:r>
      <w:r w:rsidRPr="007227C7">
        <w:rPr>
          <w:spacing w:val="-1"/>
        </w:rPr>
        <w:t xml:space="preserve"> </w:t>
      </w:r>
      <w:r w:rsidRPr="007227C7">
        <w:t>from</w:t>
      </w:r>
      <w:r w:rsidRPr="007227C7">
        <w:rPr>
          <w:spacing w:val="-57"/>
        </w:rPr>
        <w:t xml:space="preserve"> </w:t>
      </w:r>
      <w:r w:rsidRPr="007227C7">
        <w:t>the</w:t>
      </w:r>
      <w:r w:rsidRPr="007227C7">
        <w:rPr>
          <w:spacing w:val="-1"/>
        </w:rPr>
        <w:t xml:space="preserve"> </w:t>
      </w:r>
      <w:r w:rsidRPr="007227C7">
        <w:t>requirement to publish</w:t>
      </w:r>
      <w:r w:rsidRPr="007227C7">
        <w:rPr>
          <w:spacing w:val="-1"/>
        </w:rPr>
        <w:t xml:space="preserve"> </w:t>
      </w:r>
      <w:r w:rsidRPr="007227C7">
        <w:t>notice</w:t>
      </w:r>
      <w:r w:rsidRPr="007227C7">
        <w:rPr>
          <w:spacing w:val="-1"/>
        </w:rPr>
        <w:t xml:space="preserve"> </w:t>
      </w:r>
      <w:r w:rsidRPr="007227C7">
        <w:t>in the Federal</w:t>
      </w:r>
      <w:r w:rsidRPr="007227C7">
        <w:rPr>
          <w:spacing w:val="-1"/>
        </w:rPr>
        <w:t xml:space="preserve"> </w:t>
      </w:r>
      <w:r w:rsidRPr="007227C7">
        <w:t>Register seeking public comment.</w:t>
      </w:r>
    </w:p>
    <w:p w:rsidR="00232767" w:rsidP="00232767" w:rsidRDefault="00232767" w14:paraId="72FE7611" w14:textId="1CA321F0">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p w:rsidRPr="007A429B" w:rsidR="00875E3E" w:rsidP="00875E3E" w:rsidRDefault="00875E3E" w14:paraId="69B34E7E" w14:textId="77777777">
      <w:pPr>
        <w:rPr>
          <w:rFonts w:ascii="Times New Roman" w:hAnsi="Times New Roman" w:cs="Times New Roman"/>
          <w:b/>
          <w:bCs/>
          <w:sz w:val="24"/>
          <w:szCs w:val="24"/>
          <w:u w:val="single"/>
        </w:rPr>
      </w:pPr>
      <w:r w:rsidRPr="007A429B">
        <w:rPr>
          <w:rFonts w:ascii="Times New Roman" w:hAnsi="Times New Roman" w:cs="Times New Roman"/>
          <w:b/>
          <w:bCs/>
          <w:sz w:val="24"/>
          <w:szCs w:val="24"/>
          <w:u w:val="single"/>
        </w:rPr>
        <w:t>Acceptance of Award Terms Form</w:t>
      </w:r>
    </w:p>
    <w:p w:rsidRPr="007A429B" w:rsidR="007A429B" w:rsidP="00875E3E" w:rsidRDefault="00875E3E" w14:paraId="6C310FD5" w14:textId="2025B813">
      <w:pPr>
        <w:rPr>
          <w:rFonts w:ascii="Times New Roman" w:hAnsi="Times New Roman" w:cs="Times New Roman"/>
          <w:sz w:val="24"/>
          <w:szCs w:val="24"/>
        </w:rPr>
      </w:pPr>
      <w:r w:rsidRPr="007A429B">
        <w:rPr>
          <w:rFonts w:ascii="Times New Roman" w:hAnsi="Times New Roman" w:cs="Times New Roman"/>
          <w:sz w:val="24"/>
          <w:szCs w:val="24"/>
        </w:rPr>
        <w:t>An eligible grantee</w:t>
      </w:r>
      <w:r w:rsidRPr="007A429B">
        <w:rPr>
          <w:rFonts w:ascii="Times New Roman" w:hAnsi="Times New Roman" w:cs="Times New Roman"/>
          <w:bCs/>
          <w:sz w:val="24"/>
          <w:szCs w:val="24"/>
        </w:rPr>
        <w:t xml:space="preserve"> that elects to receive payment under the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must complete and sign </w:t>
      </w:r>
      <w:r w:rsidR="001D0867">
        <w:rPr>
          <w:rFonts w:ascii="Times New Roman" w:hAnsi="Times New Roman" w:cs="Times New Roman"/>
          <w:bCs/>
          <w:sz w:val="24"/>
          <w:szCs w:val="24"/>
        </w:rPr>
        <w:t>a</w:t>
      </w:r>
      <w:r w:rsidRPr="007A429B" w:rsidR="001D0867">
        <w:rPr>
          <w:rFonts w:ascii="Times New Roman" w:hAnsi="Times New Roman" w:cs="Times New Roman"/>
          <w:bCs/>
          <w:sz w:val="24"/>
          <w:szCs w:val="24"/>
        </w:rPr>
        <w:t xml:space="preserve"> </w:t>
      </w:r>
      <w:r w:rsidRPr="007A429B">
        <w:rPr>
          <w:rFonts w:ascii="Times New Roman" w:hAnsi="Times New Roman" w:cs="Times New Roman"/>
          <w:bCs/>
          <w:sz w:val="24"/>
          <w:szCs w:val="24"/>
        </w:rPr>
        <w:t>form that will indicate its agreement to the award terms, including the requ</w:t>
      </w:r>
      <w:r w:rsidRPr="001133C5">
        <w:rPr>
          <w:rFonts w:ascii="Times New Roman" w:hAnsi="Times New Roman" w:cs="Times New Roman"/>
          <w:bCs/>
          <w:sz w:val="24"/>
          <w:szCs w:val="24"/>
        </w:rPr>
        <w:t>irement</w:t>
      </w:r>
      <w:r w:rsidRPr="008E2DCC">
        <w:rPr>
          <w:rFonts w:ascii="Times New Roman" w:hAnsi="Times New Roman" w:cs="Times New Roman"/>
          <w:bCs/>
          <w:sz w:val="24"/>
          <w:szCs w:val="24"/>
        </w:rPr>
        <w:t xml:space="preserve"> </w:t>
      </w:r>
      <w:r w:rsidRPr="001133C5" w:rsidR="001133C5">
        <w:rPr>
          <w:rFonts w:ascii="Times New Roman" w:hAnsi="Times New Roman" w:cs="Times New Roman"/>
          <w:bCs/>
          <w:sz w:val="24"/>
          <w:szCs w:val="24"/>
        </w:rPr>
        <w:t>to comply with reporting requirements established by Treasury</w:t>
      </w:r>
      <w:r w:rsidR="001D0867">
        <w:rPr>
          <w:rFonts w:ascii="Times New Roman" w:hAnsi="Times New Roman" w:cs="Times New Roman"/>
          <w:bCs/>
          <w:sz w:val="24"/>
          <w:szCs w:val="24"/>
        </w:rPr>
        <w:t>,</w:t>
      </w:r>
      <w:r w:rsidR="00F6054F">
        <w:rPr>
          <w:rFonts w:ascii="Times New Roman" w:hAnsi="Times New Roman" w:cs="Times New Roman"/>
          <w:bCs/>
          <w:sz w:val="24"/>
          <w:szCs w:val="24"/>
        </w:rPr>
        <w:t xml:space="preserve"> </w:t>
      </w:r>
      <w:proofErr w:type="gramStart"/>
      <w:r w:rsidR="00F6054F">
        <w:rPr>
          <w:rFonts w:ascii="Times New Roman" w:hAnsi="Times New Roman" w:cs="Times New Roman"/>
          <w:bCs/>
          <w:sz w:val="24"/>
          <w:szCs w:val="24"/>
        </w:rPr>
        <w:t>in order for</w:t>
      </w:r>
      <w:proofErr w:type="gramEnd"/>
      <w:r w:rsidR="00F6054F">
        <w:rPr>
          <w:rFonts w:ascii="Times New Roman" w:hAnsi="Times New Roman" w:cs="Times New Roman"/>
          <w:bCs/>
          <w:sz w:val="24"/>
          <w:szCs w:val="24"/>
        </w:rPr>
        <w:t xml:space="preserve"> </w:t>
      </w:r>
      <w:r w:rsidRPr="001133C5" w:rsidR="00F6054F">
        <w:rPr>
          <w:rFonts w:ascii="Times New Roman" w:hAnsi="Times New Roman" w:cs="Times New Roman"/>
          <w:bCs/>
          <w:sz w:val="24"/>
          <w:szCs w:val="24"/>
        </w:rPr>
        <w:t xml:space="preserve">Treasury to comply with its reporting requirements under section 501(g), </w:t>
      </w:r>
      <w:r w:rsidR="00F6054F">
        <w:rPr>
          <w:rFonts w:ascii="Times New Roman" w:hAnsi="Times New Roman" w:cs="Times New Roman"/>
          <w:bCs/>
          <w:sz w:val="24"/>
          <w:szCs w:val="24"/>
        </w:rPr>
        <w:t xml:space="preserve">and </w:t>
      </w:r>
      <w:r w:rsidR="000F286B">
        <w:rPr>
          <w:rFonts w:ascii="Times New Roman" w:hAnsi="Times New Roman" w:cs="Times New Roman"/>
          <w:bCs/>
          <w:sz w:val="24"/>
          <w:szCs w:val="24"/>
        </w:rPr>
        <w:t xml:space="preserve">its </w:t>
      </w:r>
      <w:r w:rsidRPr="001133C5" w:rsidR="00F6054F">
        <w:rPr>
          <w:rFonts w:ascii="Times New Roman" w:hAnsi="Times New Roman" w:cs="Times New Roman"/>
          <w:bCs/>
          <w:sz w:val="24"/>
          <w:szCs w:val="24"/>
        </w:rPr>
        <w:t>reallocation requirements under section 501(d).</w:t>
      </w:r>
      <w:r w:rsidRPr="008268EE" w:rsidR="00F6054F">
        <w:rPr>
          <w:bCs/>
        </w:rPr>
        <w:t xml:space="preserve"> </w:t>
      </w:r>
      <w:r w:rsidRPr="007A429B">
        <w:rPr>
          <w:rFonts w:ascii="Times New Roman" w:hAnsi="Times New Roman" w:cs="Times New Roman"/>
          <w:bCs/>
          <w:sz w:val="24"/>
          <w:szCs w:val="24"/>
        </w:rPr>
        <w:t xml:space="preserve">Treasury does not have rulemaking authority with respect to this program, so it must obtain the agreement of eligible grantees to require them to comply with these provisions.  </w:t>
      </w:r>
    </w:p>
    <w:p w:rsidRPr="007A429B" w:rsidR="00875E3E" w:rsidP="00875E3E" w:rsidRDefault="00875E3E" w14:paraId="23EFA6BB"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Recipient Payment Information Form</w:t>
      </w:r>
    </w:p>
    <w:p w:rsidR="00875E3E" w:rsidP="00875E3E" w:rsidRDefault="00875E3E" w14:paraId="04068DF5" w14:textId="58BADFEE">
      <w:pPr>
        <w:rPr>
          <w:rFonts w:ascii="Times New Roman" w:hAnsi="Times New Roman" w:cs="Times New Roman"/>
          <w:bCs/>
          <w:sz w:val="24"/>
          <w:szCs w:val="24"/>
        </w:rPr>
      </w:pPr>
      <w:r w:rsidRPr="007A429B">
        <w:rPr>
          <w:rFonts w:ascii="Times New Roman" w:hAnsi="Times New Roman" w:cs="Times New Roman"/>
          <w:bCs/>
          <w:sz w:val="24"/>
          <w:szCs w:val="24"/>
        </w:rPr>
        <w:t xml:space="preserve">In order to ensure proper payment by Treasury, each eligible grantee must supply basic identifying and bank routing information. </w:t>
      </w:r>
      <w:r w:rsidR="00AF746B">
        <w:rPr>
          <w:rFonts w:ascii="Times New Roman" w:hAnsi="Times New Roman" w:cs="Times New Roman"/>
          <w:bCs/>
          <w:sz w:val="24"/>
          <w:szCs w:val="24"/>
        </w:rPr>
        <w:t xml:space="preserve"> </w:t>
      </w:r>
      <w:r w:rsidRPr="007A429B">
        <w:rPr>
          <w:rFonts w:ascii="Times New Roman" w:hAnsi="Times New Roman" w:cs="Times New Roman"/>
          <w:bCs/>
          <w:sz w:val="24"/>
          <w:szCs w:val="24"/>
        </w:rPr>
        <w:t>This information should</w:t>
      </w:r>
      <w:r w:rsidRPr="008268EE">
        <w:rPr>
          <w:bCs/>
        </w:rPr>
        <w:t xml:space="preserve"> </w:t>
      </w:r>
      <w:r w:rsidRPr="007A429B">
        <w:rPr>
          <w:rFonts w:ascii="Times New Roman" w:hAnsi="Times New Roman" w:cs="Times New Roman"/>
          <w:bCs/>
          <w:sz w:val="24"/>
          <w:szCs w:val="24"/>
        </w:rPr>
        <w:t xml:space="preserve">be readily available to officials completing the form. </w:t>
      </w:r>
    </w:p>
    <w:p w:rsidRPr="007A429B" w:rsidR="007A429B" w:rsidP="007A429B" w:rsidRDefault="007A429B" w14:paraId="324EB09E"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ERA Redirected Funds Form</w:t>
      </w:r>
    </w:p>
    <w:p w:rsidRPr="00232767" w:rsidR="00875E3E" w:rsidP="002E77D1" w:rsidRDefault="007A429B" w14:paraId="568C9269" w14:textId="26247F01">
      <w:pPr>
        <w:rPr>
          <w:rFonts w:ascii="Segoe UI" w:hAnsi="Segoe UI" w:eastAsia="Times New Roman" w:cs="Segoe UI"/>
          <w:sz w:val="18"/>
          <w:szCs w:val="18"/>
        </w:rPr>
      </w:pPr>
      <w:r w:rsidRPr="007A429B">
        <w:rPr>
          <w:rFonts w:ascii="Times New Roman" w:hAnsi="Times New Roman" w:cs="Times New Roman"/>
          <w:bCs/>
          <w:sz w:val="24"/>
          <w:szCs w:val="24"/>
        </w:rPr>
        <w:t xml:space="preserve">The ERA Redirected Funds Form will be used by local government grantees that no longer wish to implement an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The form will document the transfer of ERA funds and legal responsibilities therein from the local governments to their respective State government.  The form must be signed by both the chief executive of the local government and an authorized official of the State government.  The completed and signed form as well as a copy of the ACH or wire transfer must be submitted to Treasury as evidence of the transfer, cancellation of the local government’s ERA award, and modification of the State’s ERA award.  We estimate a small percentage of local governments will choose to transfer the ERA funds therefore we expect to receive no more than 30 forms. </w:t>
      </w:r>
    </w:p>
    <w:p w:rsidRPr="00232767" w:rsidR="00232767" w:rsidP="00232767" w:rsidRDefault="0056030D" w14:paraId="27045B52" w14:textId="28FB2F13">
      <w:pPr>
        <w:spacing w:after="0" w:line="240" w:lineRule="auto"/>
        <w:textAlignment w:val="baseline"/>
        <w:rPr>
          <w:rFonts w:ascii="Segoe UI" w:hAnsi="Segoe UI" w:eastAsia="Times New Roman" w:cs="Segoe UI"/>
          <w:sz w:val="18"/>
          <w:szCs w:val="18"/>
        </w:rPr>
      </w:pPr>
      <w:r w:rsidRPr="0056030D">
        <w:rPr>
          <w:rFonts w:ascii="Times New Roman" w:hAnsi="Times New Roman" w:eastAsia="Times New Roman" w:cs="Times New Roman"/>
          <w:b/>
          <w:bCs/>
          <w:sz w:val="24"/>
          <w:szCs w:val="24"/>
          <w:u w:val="single"/>
        </w:rPr>
        <w:t>ERA Interim Report</w:t>
      </w:r>
      <w:r w:rsidR="00443F53">
        <w:rPr>
          <w:rFonts w:ascii="Times New Roman" w:hAnsi="Times New Roman" w:eastAsia="Times New Roman" w:cs="Times New Roman"/>
          <w:b/>
          <w:bCs/>
          <w:sz w:val="24"/>
          <w:szCs w:val="24"/>
          <w:u w:val="single"/>
        </w:rPr>
        <w:t xml:space="preserve"> and Interim Report</w:t>
      </w:r>
      <w:r w:rsidRPr="0056030D">
        <w:rPr>
          <w:rFonts w:ascii="Times New Roman" w:hAnsi="Times New Roman" w:eastAsia="Times New Roman" w:cs="Times New Roman"/>
          <w:b/>
          <w:bCs/>
          <w:sz w:val="24"/>
          <w:szCs w:val="24"/>
          <w:u w:val="single"/>
        </w:rPr>
        <w:t xml:space="preserve">ing </w:t>
      </w:r>
      <w:r w:rsidR="003270BB">
        <w:rPr>
          <w:rFonts w:ascii="Times New Roman" w:hAnsi="Times New Roman" w:eastAsia="Times New Roman" w:cs="Times New Roman"/>
          <w:b/>
          <w:bCs/>
          <w:sz w:val="24"/>
          <w:szCs w:val="24"/>
          <w:u w:val="single"/>
        </w:rPr>
        <w:t>Guidance</w:t>
      </w:r>
    </w:p>
    <w:p w:rsidRPr="00232767" w:rsidR="00232767" w:rsidP="00232767" w:rsidRDefault="00232767" w14:paraId="6D3017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56030D" w14:paraId="68F14BC0" w14:textId="1172E0DD">
      <w:pPr>
        <w:spacing w:after="0" w:line="240" w:lineRule="auto"/>
        <w:textAlignment w:val="baseline"/>
        <w:rPr>
          <w:rFonts w:ascii="Times New Roman" w:hAnsi="Times New Roman" w:eastAsia="Times New Roman" w:cs="Times New Roman"/>
          <w:sz w:val="24"/>
          <w:szCs w:val="24"/>
        </w:rPr>
      </w:pPr>
      <w:r w:rsidRPr="0056030D">
        <w:rPr>
          <w:rFonts w:ascii="Times New Roman" w:hAnsi="Times New Roman" w:eastAsia="Times New Roman" w:cs="Times New Roman"/>
          <w:sz w:val="24"/>
          <w:szCs w:val="24"/>
        </w:rPr>
        <w:t xml:space="preserve">Treasury developed the </w:t>
      </w:r>
      <w:r>
        <w:rPr>
          <w:rFonts w:ascii="Times New Roman" w:hAnsi="Times New Roman" w:eastAsia="Times New Roman" w:cs="Times New Roman"/>
          <w:sz w:val="24"/>
          <w:szCs w:val="24"/>
        </w:rPr>
        <w:t xml:space="preserve">ERA </w:t>
      </w:r>
      <w:r w:rsidR="00294F0B">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nterim </w:t>
      </w:r>
      <w:r w:rsidR="00294F0B">
        <w:rPr>
          <w:rFonts w:ascii="Times New Roman" w:hAnsi="Times New Roman" w:eastAsia="Times New Roman" w:cs="Times New Roman"/>
          <w:sz w:val="24"/>
          <w:szCs w:val="24"/>
        </w:rPr>
        <w:t>r</w:t>
      </w:r>
      <w:r>
        <w:rPr>
          <w:rFonts w:ascii="Times New Roman" w:hAnsi="Times New Roman" w:eastAsia="Times New Roman" w:cs="Times New Roman"/>
          <w:sz w:val="24"/>
          <w:szCs w:val="24"/>
        </w:rPr>
        <w:t>eport</w:t>
      </w:r>
      <w:r w:rsidR="00294F0B">
        <w:rPr>
          <w:rFonts w:ascii="Times New Roman" w:hAnsi="Times New Roman" w:eastAsia="Times New Roman" w:cs="Times New Roman"/>
          <w:sz w:val="24"/>
          <w:szCs w:val="24"/>
        </w:rPr>
        <w:t xml:space="preserve"> and the interim reporting </w:t>
      </w:r>
      <w:r w:rsidR="003270BB">
        <w:rPr>
          <w:rFonts w:ascii="Times New Roman" w:hAnsi="Times New Roman" w:eastAsia="Times New Roman" w:cs="Times New Roman"/>
          <w:sz w:val="24"/>
          <w:szCs w:val="24"/>
        </w:rPr>
        <w:t>guidance</w:t>
      </w:r>
      <w:r>
        <w:rPr>
          <w:rFonts w:ascii="Times New Roman" w:hAnsi="Times New Roman" w:eastAsia="Times New Roman" w:cs="Times New Roman"/>
          <w:sz w:val="24"/>
          <w:szCs w:val="24"/>
        </w:rPr>
        <w:t xml:space="preserve"> </w:t>
      </w:r>
      <w:r w:rsidR="00294F0B">
        <w:rPr>
          <w:rFonts w:ascii="Times New Roman" w:hAnsi="Times New Roman" w:eastAsia="Times New Roman" w:cs="Times New Roman"/>
          <w:sz w:val="24"/>
          <w:szCs w:val="24"/>
        </w:rPr>
        <w:t xml:space="preserve">for ERA grantees </w:t>
      </w:r>
      <w:r w:rsidRPr="0056030D">
        <w:rPr>
          <w:rFonts w:ascii="Times New Roman" w:hAnsi="Times New Roman" w:eastAsia="Times New Roman" w:cs="Times New Roman"/>
          <w:sz w:val="24"/>
          <w:szCs w:val="24"/>
        </w:rPr>
        <w:t xml:space="preserve">to </w:t>
      </w:r>
      <w:r w:rsidR="00294F0B">
        <w:rPr>
          <w:rFonts w:ascii="Times New Roman" w:hAnsi="Times New Roman" w:eastAsia="Times New Roman" w:cs="Times New Roman"/>
          <w:sz w:val="24"/>
          <w:szCs w:val="24"/>
        </w:rPr>
        <w:t>submit</w:t>
      </w:r>
      <w:r w:rsidRPr="0056030D">
        <w:rPr>
          <w:rFonts w:ascii="Times New Roman" w:hAnsi="Times New Roman" w:eastAsia="Times New Roman" w:cs="Times New Roman"/>
          <w:sz w:val="24"/>
          <w:szCs w:val="24"/>
        </w:rPr>
        <w:t xml:space="preserve"> summary information </w:t>
      </w:r>
      <w:r w:rsidRPr="007A429B" w:rsidR="00294F0B">
        <w:rPr>
          <w:rFonts w:ascii="Times New Roman" w:hAnsi="Times New Roman" w:cs="Times New Roman"/>
          <w:sz w:val="24"/>
          <w:szCs w:val="24"/>
        </w:rPr>
        <w:t>on their utilization of ERA award funds to date</w:t>
      </w:r>
      <w:r w:rsidRPr="00237B2B" w:rsidR="00294F0B">
        <w:t xml:space="preserve"> </w:t>
      </w:r>
      <w:r>
        <w:rPr>
          <w:rFonts w:ascii="Times New Roman" w:hAnsi="Times New Roman" w:eastAsia="Times New Roman" w:cs="Times New Roman"/>
          <w:sz w:val="24"/>
          <w:szCs w:val="24"/>
        </w:rPr>
        <w:t xml:space="preserve">to </w:t>
      </w:r>
      <w:r w:rsidR="00443F53">
        <w:rPr>
          <w:rFonts w:ascii="Times New Roman" w:hAnsi="Times New Roman" w:eastAsia="Times New Roman" w:cs="Times New Roman"/>
          <w:sz w:val="24"/>
          <w:szCs w:val="24"/>
        </w:rPr>
        <w:t xml:space="preserve">facilitate </w:t>
      </w:r>
      <w:r>
        <w:rPr>
          <w:rFonts w:ascii="Times New Roman" w:hAnsi="Times New Roman" w:eastAsia="Times New Roman" w:cs="Times New Roman"/>
          <w:sz w:val="24"/>
          <w:szCs w:val="24"/>
        </w:rPr>
        <w:t xml:space="preserve">Treasury’s quarterly reporting obligations under </w:t>
      </w:r>
      <w:r w:rsidR="00D95E7C">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ection 501(g) and </w:t>
      </w:r>
      <w:r w:rsidRPr="00443F53" w:rsidR="00294F0B">
        <w:rPr>
          <w:rFonts w:ascii="Times New Roman" w:hAnsi="Times New Roman" w:cs="Times New Roman"/>
          <w:sz w:val="24"/>
          <w:szCs w:val="24"/>
        </w:rPr>
        <w:t xml:space="preserve">to </w:t>
      </w:r>
      <w:r w:rsidRPr="007A429B" w:rsidR="00294F0B">
        <w:rPr>
          <w:rFonts w:ascii="Times New Roman" w:hAnsi="Times New Roman" w:cs="Times New Roman"/>
          <w:sz w:val="24"/>
          <w:szCs w:val="24"/>
          <w:lang w:val="en"/>
        </w:rPr>
        <w:t>effectively monitor the ERA grantee</w:t>
      </w:r>
      <w:r w:rsidRPr="00443F53" w:rsidR="00294F0B">
        <w:rPr>
          <w:rFonts w:ascii="Times New Roman" w:hAnsi="Times New Roman" w:cs="Times New Roman"/>
          <w:sz w:val="24"/>
          <w:szCs w:val="24"/>
          <w:lang w:val="en"/>
        </w:rPr>
        <w:t>s</w:t>
      </w:r>
      <w:r w:rsidRPr="007A429B" w:rsidR="00294F0B">
        <w:rPr>
          <w:rFonts w:ascii="Times New Roman" w:hAnsi="Times New Roman" w:cs="Times New Roman"/>
          <w:sz w:val="24"/>
          <w:szCs w:val="24"/>
          <w:lang w:val="en"/>
        </w:rPr>
        <w:t xml:space="preserve">’ </w:t>
      </w:r>
      <w:r w:rsidRPr="00443F53" w:rsidR="00294F0B">
        <w:rPr>
          <w:rFonts w:ascii="Times New Roman" w:hAnsi="Times New Roman" w:cs="Times New Roman"/>
          <w:sz w:val="24"/>
          <w:szCs w:val="24"/>
          <w:lang w:val="en"/>
        </w:rPr>
        <w:t xml:space="preserve">compliance </w:t>
      </w:r>
      <w:r w:rsidRPr="007A429B" w:rsidR="00294F0B">
        <w:rPr>
          <w:rFonts w:ascii="Times New Roman" w:hAnsi="Times New Roman" w:cs="Times New Roman"/>
          <w:sz w:val="24"/>
          <w:szCs w:val="24"/>
          <w:lang w:val="en"/>
        </w:rPr>
        <w:t>with the requirements of the ERA</w:t>
      </w:r>
      <w:r w:rsidRPr="00294F0B" w:rsidR="00294F0B">
        <w:rPr>
          <w:rFonts w:ascii="Times New Roman" w:hAnsi="Times New Roman" w:cs="Times New Roman"/>
          <w:sz w:val="24"/>
          <w:szCs w:val="24"/>
          <w:lang w:val="en"/>
        </w:rPr>
        <w:t xml:space="preserve"> award</w:t>
      </w:r>
      <w:r w:rsidR="00294F0B">
        <w:rPr>
          <w:rFonts w:ascii="Times New Roman" w:hAnsi="Times New Roman" w:cs="Times New Roman"/>
          <w:sz w:val="24"/>
          <w:szCs w:val="24"/>
          <w:lang w:val="en"/>
        </w:rPr>
        <w:t>.</w:t>
      </w:r>
      <w:r w:rsidR="00C60537">
        <w:rPr>
          <w:rFonts w:ascii="Times New Roman" w:hAnsi="Times New Roman" w:cs="Times New Roman"/>
          <w:sz w:val="24"/>
          <w:szCs w:val="24"/>
          <w:lang w:val="en"/>
        </w:rPr>
        <w:t xml:space="preserve"> </w:t>
      </w:r>
      <w:r w:rsidRPr="0056030D">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In addition to information required from ERA grantees pursuant to </w:t>
      </w:r>
      <w:r w:rsidR="00D95E7C">
        <w:rPr>
          <w:rFonts w:ascii="Times New Roman" w:hAnsi="Times New Roman" w:eastAsia="Times New Roman" w:cs="Times New Roman"/>
          <w:sz w:val="24"/>
          <w:szCs w:val="24"/>
        </w:rPr>
        <w:t>S</w:t>
      </w:r>
      <w:r w:rsidR="00443F53">
        <w:rPr>
          <w:rFonts w:ascii="Times New Roman" w:hAnsi="Times New Roman" w:eastAsia="Times New Roman" w:cs="Times New Roman"/>
          <w:sz w:val="24"/>
          <w:szCs w:val="24"/>
        </w:rPr>
        <w:t>ection 501(g)</w:t>
      </w:r>
      <w:r w:rsidR="00C60537">
        <w:rPr>
          <w:rFonts w:ascii="Times New Roman" w:hAnsi="Times New Roman" w:eastAsia="Times New Roman" w:cs="Times New Roman"/>
          <w:sz w:val="24"/>
          <w:szCs w:val="24"/>
        </w:rPr>
        <w:t>,</w:t>
      </w:r>
      <w:r w:rsidR="008C7985">
        <w:rPr>
          <w:rStyle w:val="FootnoteReference"/>
          <w:rFonts w:ascii="Times New Roman" w:hAnsi="Times New Roman" w:eastAsia="Times New Roman" w:cs="Times New Roman"/>
          <w:sz w:val="24"/>
          <w:szCs w:val="24"/>
        </w:rPr>
        <w:footnoteReference w:id="1"/>
      </w:r>
      <w:r w:rsidR="00443F53">
        <w:rPr>
          <w:rFonts w:ascii="Times New Roman" w:hAnsi="Times New Roman" w:eastAsia="Times New Roman" w:cs="Times New Roman"/>
          <w:sz w:val="24"/>
          <w:szCs w:val="24"/>
        </w:rPr>
        <w:t xml:space="preserve"> Treasury will also be </w:t>
      </w:r>
      <w:r>
        <w:rPr>
          <w:rFonts w:ascii="Times New Roman" w:hAnsi="Times New Roman" w:eastAsia="Times New Roman" w:cs="Times New Roman"/>
          <w:sz w:val="24"/>
          <w:szCs w:val="24"/>
        </w:rPr>
        <w:t>collecti</w:t>
      </w:r>
      <w:r w:rsidR="00443F53">
        <w:rPr>
          <w:rFonts w:ascii="Times New Roman" w:hAnsi="Times New Roman" w:eastAsia="Times New Roman" w:cs="Times New Roman"/>
          <w:sz w:val="24"/>
          <w:szCs w:val="24"/>
        </w:rPr>
        <w:t xml:space="preserve">ng </w:t>
      </w:r>
      <w:r>
        <w:rPr>
          <w:rFonts w:ascii="Times New Roman" w:hAnsi="Times New Roman" w:eastAsia="Times New Roman" w:cs="Times New Roman"/>
          <w:sz w:val="24"/>
          <w:szCs w:val="24"/>
        </w:rPr>
        <w:t xml:space="preserve">information </w:t>
      </w:r>
      <w:r w:rsidR="00443F53">
        <w:rPr>
          <w:rFonts w:ascii="Times New Roman" w:hAnsi="Times New Roman" w:eastAsia="Times New Roman" w:cs="Times New Roman"/>
          <w:sz w:val="24"/>
          <w:szCs w:val="24"/>
        </w:rPr>
        <w:t xml:space="preserve">on the ERA grantees’ use of funds for administrative expenses to ensure compliance with the </w:t>
      </w:r>
      <w:r w:rsidR="00473C90">
        <w:rPr>
          <w:rFonts w:ascii="Times New Roman" w:hAnsi="Times New Roman" w:eastAsia="Times New Roman" w:cs="Times New Roman"/>
          <w:sz w:val="24"/>
          <w:szCs w:val="24"/>
        </w:rPr>
        <w:t>limitations on administrative costs</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under</w:t>
      </w:r>
      <w:r w:rsidR="003270BB">
        <w:rPr>
          <w:rFonts w:ascii="Times New Roman" w:hAnsi="Times New Roman" w:eastAsia="Times New Roman" w:cs="Times New Roman"/>
          <w:sz w:val="24"/>
          <w:szCs w:val="24"/>
        </w:rPr>
        <w:t xml:space="preserve"> the</w:t>
      </w:r>
      <w:r w:rsidR="00473C90">
        <w:rPr>
          <w:rFonts w:ascii="Times New Roman" w:hAnsi="Times New Roman" w:eastAsia="Times New Roman" w:cs="Times New Roman"/>
          <w:sz w:val="24"/>
          <w:szCs w:val="24"/>
        </w:rPr>
        <w:t xml:space="preserve"> ERA program</w:t>
      </w:r>
      <w:r w:rsidR="00443F53">
        <w:rPr>
          <w:rFonts w:ascii="Times New Roman" w:hAnsi="Times New Roman" w:eastAsia="Times New Roman" w:cs="Times New Roman"/>
          <w:sz w:val="24"/>
          <w:szCs w:val="24"/>
        </w:rPr>
        <w:t>.</w:t>
      </w:r>
      <w:r w:rsidR="00C60537">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 xml:space="preserve">The interim report will </w:t>
      </w:r>
      <w:r w:rsidRPr="00760503" w:rsidR="00473C90">
        <w:rPr>
          <w:rFonts w:ascii="Times New Roman" w:hAnsi="Times New Roman" w:eastAsia="Times New Roman" w:cs="Times New Roman"/>
          <w:sz w:val="24"/>
          <w:szCs w:val="24"/>
        </w:rPr>
        <w:t xml:space="preserve">capture </w:t>
      </w:r>
      <w:r w:rsidR="00473C90">
        <w:rPr>
          <w:rFonts w:ascii="Times New Roman" w:hAnsi="Times New Roman" w:eastAsia="Times New Roman" w:cs="Times New Roman"/>
          <w:sz w:val="24"/>
          <w:szCs w:val="24"/>
        </w:rPr>
        <w:t>zip code level</w:t>
      </w:r>
      <w:r w:rsidRPr="00760503" w:rsidR="00473C90">
        <w:rPr>
          <w:rFonts w:ascii="Times New Roman" w:hAnsi="Times New Roman" w:eastAsia="Times New Roman" w:cs="Times New Roman"/>
          <w:sz w:val="24"/>
          <w:szCs w:val="24"/>
        </w:rPr>
        <w:t xml:space="preserve"> reporting </w:t>
      </w:r>
      <w:r w:rsidR="00473C90">
        <w:rPr>
          <w:rFonts w:ascii="Times New Roman" w:hAnsi="Times New Roman" w:eastAsia="Times New Roman" w:cs="Times New Roman"/>
          <w:sz w:val="24"/>
          <w:szCs w:val="24"/>
        </w:rPr>
        <w:t xml:space="preserve">to enable Treasury to track which low-income zip codes are receiving a proportional amount of assistance under the ERA program as compared to zip codes that are not low-income. </w:t>
      </w:r>
    </w:p>
    <w:p w:rsidR="00890B77" w:rsidP="00232767" w:rsidRDefault="00890B77" w14:paraId="7F293774" w14:textId="2407960D">
      <w:pPr>
        <w:spacing w:after="0" w:line="240" w:lineRule="auto"/>
        <w:textAlignment w:val="baseline"/>
        <w:rPr>
          <w:rFonts w:ascii="Times New Roman" w:hAnsi="Times New Roman" w:eastAsia="Times New Roman" w:cs="Times New Roman"/>
          <w:sz w:val="24"/>
          <w:szCs w:val="24"/>
        </w:rPr>
      </w:pPr>
    </w:p>
    <w:p w:rsidRPr="00890B77" w:rsidR="00890B77" w:rsidP="00890B77" w:rsidRDefault="002C4F66" w14:paraId="63612255" w14:textId="26D42834">
      <w:pPr>
        <w:textAlignment w:val="baseline"/>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ERA1</w:t>
      </w:r>
      <w:r w:rsidRPr="00890B77" w:rsidR="00890B77">
        <w:rPr>
          <w:rFonts w:ascii="Times New Roman" w:hAnsi="Times New Roman" w:eastAsia="Times New Roman" w:cs="Times New Roman"/>
          <w:b/>
          <w:bCs/>
          <w:sz w:val="24"/>
          <w:szCs w:val="24"/>
          <w:u w:val="single"/>
        </w:rPr>
        <w:t xml:space="preserve"> Quarterly Report, Bulk Upload Template</w:t>
      </w:r>
      <w:r w:rsidR="00F63682">
        <w:rPr>
          <w:rFonts w:ascii="Times New Roman" w:hAnsi="Times New Roman" w:eastAsia="Times New Roman" w:cs="Times New Roman"/>
          <w:b/>
          <w:bCs/>
          <w:sz w:val="24"/>
          <w:szCs w:val="24"/>
          <w:u w:val="single"/>
        </w:rPr>
        <w:t>,</w:t>
      </w:r>
      <w:r w:rsidRPr="00890B77" w:rsidR="00890B77">
        <w:rPr>
          <w:rFonts w:ascii="Times New Roman" w:hAnsi="Times New Roman" w:eastAsia="Times New Roman" w:cs="Times New Roman"/>
          <w:b/>
          <w:bCs/>
          <w:sz w:val="24"/>
          <w:szCs w:val="24"/>
          <w:u w:val="single"/>
        </w:rPr>
        <w:t xml:space="preserve"> Instructions, and Treasury</w:t>
      </w:r>
      <w:r w:rsidR="00F63682">
        <w:rPr>
          <w:rFonts w:ascii="Times New Roman" w:hAnsi="Times New Roman" w:eastAsia="Times New Roman" w:cs="Times New Roman"/>
          <w:b/>
          <w:bCs/>
          <w:sz w:val="24"/>
          <w:szCs w:val="24"/>
          <w:u w:val="single"/>
        </w:rPr>
        <w:t xml:space="preserve">’s </w:t>
      </w:r>
      <w:r w:rsidRPr="00890B77" w:rsidR="00890B77">
        <w:rPr>
          <w:rFonts w:ascii="Times New Roman" w:hAnsi="Times New Roman" w:eastAsia="Times New Roman" w:cs="Times New Roman"/>
          <w:b/>
          <w:bCs/>
          <w:sz w:val="24"/>
          <w:szCs w:val="24"/>
          <w:u w:val="single"/>
        </w:rPr>
        <w:t>Portal User Guide</w:t>
      </w:r>
    </w:p>
    <w:p w:rsidR="00890B77" w:rsidP="00890B77" w:rsidRDefault="00890B77" w14:paraId="60795670" w14:textId="05D1A631">
      <w:pPr>
        <w:rPr>
          <w:rFonts w:ascii="Times New Roman" w:hAnsi="Times New Roman" w:eastAsia="Times New Roman" w:cs="Times New Roman"/>
          <w:sz w:val="24"/>
          <w:szCs w:val="24"/>
        </w:rPr>
      </w:pPr>
      <w:r w:rsidRPr="00890B77">
        <w:rPr>
          <w:rFonts w:ascii="Times New Roman" w:hAnsi="Times New Roman" w:eastAsia="Times New Roman" w:cs="Times New Roman"/>
          <w:sz w:val="24"/>
          <w:szCs w:val="24"/>
        </w:rPr>
        <w:t xml:space="preserve">Treasury developed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quarterly report forms and the accompanying bulk upload templates and instructions to enable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to submit</w:t>
      </w:r>
      <w:r w:rsidR="00F63682">
        <w:rPr>
          <w:rFonts w:ascii="Times New Roman" w:hAnsi="Times New Roman" w:eastAsia="Times New Roman" w:cs="Times New Roman"/>
          <w:sz w:val="24"/>
          <w:szCs w:val="24"/>
        </w:rPr>
        <w:t xml:space="preserve"> the </w:t>
      </w:r>
      <w:r w:rsidRPr="00890B77">
        <w:rPr>
          <w:rFonts w:ascii="Times New Roman" w:hAnsi="Times New Roman" w:eastAsia="Times New Roman" w:cs="Times New Roman"/>
          <w:sz w:val="24"/>
          <w:szCs w:val="24"/>
        </w:rPr>
        <w:t xml:space="preserve">required information on their utilization of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award funds quarterly.   This information can be submitted electronically via Treasury</w:t>
      </w:r>
      <w:r w:rsidR="00292E57">
        <w:rPr>
          <w:rFonts w:ascii="Times New Roman" w:hAnsi="Times New Roman" w:eastAsia="Times New Roman" w:cs="Times New Roman"/>
          <w:sz w:val="24"/>
          <w:szCs w:val="24"/>
        </w:rPr>
        <w:t>’s</w:t>
      </w:r>
      <w:r w:rsidRPr="00890B77">
        <w:rPr>
          <w:rFonts w:ascii="Times New Roman" w:hAnsi="Times New Roman" w:eastAsia="Times New Roman" w:cs="Times New Roman"/>
          <w:sz w:val="24"/>
          <w:szCs w:val="24"/>
        </w:rPr>
        <w:t xml:space="preserve"> Portal.  Treasury has developed a Portal User Guide to help grantees use the </w:t>
      </w:r>
      <w:r w:rsidR="00292E57">
        <w:rPr>
          <w:rFonts w:ascii="Times New Roman" w:hAnsi="Times New Roman" w:eastAsia="Times New Roman" w:cs="Times New Roman"/>
          <w:sz w:val="24"/>
          <w:szCs w:val="24"/>
        </w:rPr>
        <w:t>Portal</w:t>
      </w:r>
      <w:r w:rsidRPr="00890B77">
        <w:rPr>
          <w:rFonts w:ascii="Times New Roman" w:hAnsi="Times New Roman" w:eastAsia="Times New Roman" w:cs="Times New Roman"/>
          <w:sz w:val="24"/>
          <w:szCs w:val="24"/>
        </w:rPr>
        <w:t xml:space="preserve">.  The information collection is important to fulfill Treasury’s statutory reporting requirements and </w:t>
      </w:r>
      <w:r w:rsidR="00F63682">
        <w:rPr>
          <w:rFonts w:ascii="Times New Roman" w:hAnsi="Times New Roman" w:eastAsia="Times New Roman" w:cs="Times New Roman"/>
          <w:sz w:val="24"/>
          <w:szCs w:val="24"/>
        </w:rPr>
        <w:t xml:space="preserve">will permit Treasury to </w:t>
      </w:r>
      <w:r w:rsidRPr="00890B77">
        <w:rPr>
          <w:rFonts w:ascii="Times New Roman" w:hAnsi="Times New Roman" w:eastAsia="Times New Roman" w:cs="Times New Roman"/>
          <w:sz w:val="24"/>
          <w:szCs w:val="24"/>
        </w:rPr>
        <w:t xml:space="preserve">effectively monitor the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compliance with the requirements of the </w:t>
      </w:r>
      <w:r w:rsidR="002C4F66">
        <w:rPr>
          <w:rFonts w:ascii="Times New Roman" w:hAnsi="Times New Roman" w:eastAsia="Times New Roman" w:cs="Times New Roman"/>
          <w:sz w:val="24"/>
          <w:szCs w:val="24"/>
        </w:rPr>
        <w:t>ERA1</w:t>
      </w:r>
      <w:r w:rsidR="00AE3D85">
        <w:rPr>
          <w:rFonts w:ascii="Times New Roman" w:hAnsi="Times New Roman" w:eastAsia="Times New Roman" w:cs="Times New Roman"/>
          <w:sz w:val="24"/>
          <w:szCs w:val="24"/>
        </w:rPr>
        <w:t xml:space="preserve"> </w:t>
      </w:r>
      <w:r w:rsidRPr="00890B77">
        <w:rPr>
          <w:rFonts w:ascii="Times New Roman" w:hAnsi="Times New Roman" w:eastAsia="Times New Roman" w:cs="Times New Roman"/>
          <w:sz w:val="24"/>
          <w:szCs w:val="24"/>
        </w:rPr>
        <w:t xml:space="preserve">award. </w:t>
      </w:r>
    </w:p>
    <w:p w:rsidRPr="002E77D1" w:rsidR="00B9090F" w:rsidP="00890B77" w:rsidRDefault="004811FC" w14:paraId="460EE474" w14:textId="57059672">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u w:val="single"/>
        </w:rPr>
        <w:t>Obligated Funds Certification</w:t>
      </w:r>
    </w:p>
    <w:p w:rsidR="00232767" w:rsidP="00232767" w:rsidRDefault="00AD0614" w14:paraId="0BF3F2AC" w14:textId="4454C4EC">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Treasury published guidance addressing the reallocation process on October 4, 2021</w:t>
      </w:r>
      <w:r w:rsidR="001E61EE">
        <w:rPr>
          <w:rFonts w:ascii="Times New Roman" w:hAnsi="Times New Roman" w:eastAsia="Times New Roman" w:cs="Times New Roman"/>
          <w:sz w:val="24"/>
          <w:szCs w:val="24"/>
        </w:rPr>
        <w:t xml:space="preserve">.  This guidance requires each eligible grantee to </w:t>
      </w:r>
      <w:r w:rsidR="00F85CC8">
        <w:rPr>
          <w:rFonts w:ascii="Times New Roman" w:hAnsi="Times New Roman" w:eastAsia="Times New Roman" w:cs="Times New Roman"/>
          <w:sz w:val="24"/>
          <w:szCs w:val="24"/>
        </w:rPr>
        <w:t xml:space="preserve">report the amount of funds the eligible grantee has obligated from its </w:t>
      </w:r>
      <w:r w:rsidR="002C4F66">
        <w:rPr>
          <w:rFonts w:ascii="Times New Roman" w:hAnsi="Times New Roman" w:eastAsia="Times New Roman" w:cs="Times New Roman"/>
          <w:sz w:val="24"/>
          <w:szCs w:val="24"/>
        </w:rPr>
        <w:t>ERA1</w:t>
      </w:r>
      <w:r w:rsidR="00F85CC8">
        <w:rPr>
          <w:rFonts w:ascii="Times New Roman" w:hAnsi="Times New Roman" w:eastAsia="Times New Roman" w:cs="Times New Roman"/>
          <w:sz w:val="24"/>
          <w:szCs w:val="24"/>
        </w:rPr>
        <w:t xml:space="preserve"> allocation.  Eligible grantees who have not reached a minimum obligation threshold will be required to implement administrative improvements </w:t>
      </w:r>
      <w:r w:rsidR="00165433">
        <w:rPr>
          <w:rFonts w:ascii="Times New Roman" w:hAnsi="Times New Roman" w:eastAsia="Times New Roman" w:cs="Times New Roman"/>
          <w:sz w:val="24"/>
          <w:szCs w:val="24"/>
        </w:rPr>
        <w:t>or risk losing funds through reallocation</w:t>
      </w:r>
      <w:r w:rsidR="00F85CC8">
        <w:rPr>
          <w:rFonts w:ascii="Times New Roman" w:hAnsi="Times New Roman" w:eastAsia="Times New Roman" w:cs="Times New Roman"/>
          <w:sz w:val="24"/>
          <w:szCs w:val="24"/>
        </w:rPr>
        <w:t>.</w:t>
      </w:r>
      <w:r w:rsidR="00165433">
        <w:rPr>
          <w:rFonts w:ascii="Times New Roman" w:hAnsi="Times New Roman" w:eastAsia="Times New Roman" w:cs="Times New Roman"/>
          <w:sz w:val="24"/>
          <w:szCs w:val="24"/>
        </w:rPr>
        <w:t xml:space="preserve">  Treasury has developed a standard form Obligated Funds Certification for collecting the information needed to determine whether an eligible grantee has reached the minimum </w:t>
      </w:r>
      <w:r w:rsidR="00E76DDB">
        <w:rPr>
          <w:rFonts w:ascii="Times New Roman" w:hAnsi="Times New Roman" w:eastAsia="Times New Roman" w:cs="Times New Roman"/>
          <w:sz w:val="24"/>
          <w:szCs w:val="24"/>
        </w:rPr>
        <w:t xml:space="preserve">threshold.  This form must be submitted by November 15, 2021.  </w:t>
      </w:r>
    </w:p>
    <w:p w:rsidR="00E76DDB" w:rsidP="00232767" w:rsidRDefault="00E76DDB" w14:paraId="42ACAB88" w14:textId="753D69E7">
      <w:pPr>
        <w:spacing w:after="0" w:line="240" w:lineRule="auto"/>
        <w:textAlignment w:val="baseline"/>
        <w:rPr>
          <w:rFonts w:ascii="Times New Roman" w:hAnsi="Times New Roman" w:eastAsia="Times New Roman" w:cs="Times New Roman"/>
          <w:sz w:val="24"/>
          <w:szCs w:val="24"/>
        </w:rPr>
      </w:pPr>
    </w:p>
    <w:p w:rsidRPr="001F394A" w:rsidR="00E76DDB" w:rsidP="00232767" w:rsidRDefault="00E76DDB" w14:paraId="5014B987" w14:textId="1A691FB5">
      <w:pPr>
        <w:spacing w:after="0" w:line="240" w:lineRule="auto"/>
        <w:textAlignment w:val="baseline"/>
        <w:rPr>
          <w:rFonts w:ascii="Times New Roman" w:hAnsi="Times New Roman" w:eastAsia="Times New Roman" w:cs="Times New Roman"/>
          <w:sz w:val="24"/>
          <w:szCs w:val="24"/>
          <w:u w:val="single"/>
        </w:rPr>
      </w:pPr>
      <w:r w:rsidRPr="001F394A">
        <w:rPr>
          <w:rFonts w:ascii="Times New Roman" w:hAnsi="Times New Roman" w:eastAsia="Times New Roman" w:cs="Times New Roman"/>
          <w:b/>
          <w:bCs/>
          <w:sz w:val="24"/>
          <w:szCs w:val="24"/>
          <w:u w:val="single"/>
        </w:rPr>
        <w:t>Program Improvement Plan</w:t>
      </w:r>
    </w:p>
    <w:p w:rsidRPr="001F394A" w:rsidR="00E76DDB" w:rsidP="00232767" w:rsidRDefault="00E76DDB" w14:paraId="258E7603" w14:textId="65521B31">
      <w:pPr>
        <w:spacing w:after="0" w:line="240" w:lineRule="auto"/>
        <w:textAlignment w:val="baseline"/>
        <w:rPr>
          <w:rFonts w:ascii="Times New Roman" w:hAnsi="Times New Roman" w:eastAsia="Times New Roman" w:cs="Times New Roman"/>
          <w:sz w:val="24"/>
          <w:szCs w:val="24"/>
          <w:u w:val="single"/>
        </w:rPr>
      </w:pPr>
    </w:p>
    <w:p w:rsidRPr="001F394A" w:rsidR="001753D5" w:rsidP="00232767" w:rsidRDefault="001753D5" w14:paraId="5862A08F" w14:textId="5E3ADEE3">
      <w:pPr>
        <w:spacing w:after="0" w:line="240" w:lineRule="auto"/>
        <w:textAlignment w:val="baseline"/>
        <w:rPr>
          <w:rFonts w:ascii="Times New Roman" w:hAnsi="Times New Roman" w:eastAsia="Times New Roman" w:cs="Times New Roman"/>
          <w:sz w:val="24"/>
          <w:szCs w:val="24"/>
        </w:rPr>
      </w:pPr>
      <w:r w:rsidRPr="001F394A">
        <w:rPr>
          <w:rFonts w:ascii="Times New Roman" w:hAnsi="Times New Roman" w:eastAsia="Times New Roman" w:cs="Times New Roman"/>
          <w:sz w:val="24"/>
          <w:szCs w:val="24"/>
        </w:rPr>
        <w:t xml:space="preserve">Under Treasury’s reallocation guidance, funds may be declared excess either because there is insufficient need for assistance in a particular jurisdiction or an eligible grantee lacks the administrative capacity to fully obligate its award prior the statutory deadline of September 30, 2022.  A key component of Treasury’s reallocation guidance is the option for eligible grantees to adopt administrative improvements as an avenue for </w:t>
      </w:r>
      <w:r w:rsidRPr="001F394A" w:rsidR="00D2642E">
        <w:rPr>
          <w:rFonts w:ascii="Times New Roman" w:hAnsi="Times New Roman" w:eastAsia="Times New Roman" w:cs="Times New Roman"/>
          <w:sz w:val="24"/>
          <w:szCs w:val="24"/>
        </w:rPr>
        <w:t>mitigating, in whole or in part,</w:t>
      </w:r>
      <w:r w:rsidRPr="001F394A">
        <w:rPr>
          <w:rFonts w:ascii="Times New Roman" w:hAnsi="Times New Roman" w:eastAsia="Times New Roman" w:cs="Times New Roman"/>
          <w:sz w:val="24"/>
          <w:szCs w:val="24"/>
        </w:rPr>
        <w:t xml:space="preserve"> an excess funds determination based on capacity concerns.  </w:t>
      </w:r>
      <w:r w:rsidRPr="001F394A" w:rsidR="00696258">
        <w:rPr>
          <w:rFonts w:ascii="Times New Roman" w:hAnsi="Times New Roman" w:eastAsia="Times New Roman" w:cs="Times New Roman"/>
          <w:sz w:val="24"/>
          <w:szCs w:val="24"/>
        </w:rPr>
        <w:t>Treasury has developed a</w:t>
      </w:r>
      <w:r w:rsidRPr="001F394A" w:rsidR="008A539C">
        <w:rPr>
          <w:rFonts w:ascii="Times New Roman" w:hAnsi="Times New Roman" w:eastAsia="Times New Roman" w:cs="Times New Roman"/>
          <w:sz w:val="24"/>
          <w:szCs w:val="24"/>
        </w:rPr>
        <w:t xml:space="preserve"> Program Improvement Plan template that focuses on certain “best practices” identified and encouraged by Treasury’s other </w:t>
      </w:r>
      <w:r w:rsidR="002C4F66">
        <w:rPr>
          <w:rFonts w:ascii="Times New Roman" w:hAnsi="Times New Roman" w:eastAsia="Times New Roman" w:cs="Times New Roman"/>
          <w:sz w:val="24"/>
          <w:szCs w:val="24"/>
        </w:rPr>
        <w:t>ERA1</w:t>
      </w:r>
      <w:r w:rsidRPr="001F394A" w:rsidR="008A539C">
        <w:rPr>
          <w:rFonts w:ascii="Times New Roman" w:hAnsi="Times New Roman" w:eastAsia="Times New Roman" w:cs="Times New Roman"/>
          <w:sz w:val="24"/>
          <w:szCs w:val="24"/>
        </w:rPr>
        <w:t xml:space="preserve"> guidance</w:t>
      </w:r>
      <w:r w:rsidRPr="001F394A" w:rsidR="00D2642E">
        <w:rPr>
          <w:rFonts w:ascii="Times New Roman" w:hAnsi="Times New Roman" w:eastAsia="Times New Roman" w:cs="Times New Roman"/>
          <w:sz w:val="24"/>
          <w:szCs w:val="24"/>
        </w:rPr>
        <w:t xml:space="preserve">.  Eligible grantees who have not met certain minimum obligation and expenditure thresholds must provide a plan by November 15, 2021 in order to reduce the amount Treasury would otherwise recapture as excess funds.  </w:t>
      </w:r>
    </w:p>
    <w:p w:rsidR="001753D5" w:rsidP="00232767" w:rsidRDefault="001753D5" w14:paraId="5A102F41" w14:textId="77777777">
      <w:pPr>
        <w:spacing w:after="0" w:line="240" w:lineRule="auto"/>
        <w:textAlignment w:val="baseline"/>
        <w:rPr>
          <w:rFonts w:ascii="Times New Roman" w:hAnsi="Times New Roman" w:eastAsia="Times New Roman" w:cs="Times New Roman"/>
          <w:sz w:val="24"/>
          <w:szCs w:val="24"/>
        </w:rPr>
      </w:pPr>
    </w:p>
    <w:p w:rsidR="00AA401C" w:rsidP="00232767" w:rsidRDefault="00AA401C" w14:paraId="565A7A62" w14:textId="31E9BE9A">
      <w:pPr>
        <w:spacing w:after="0" w:line="240" w:lineRule="auto"/>
        <w:textAlignment w:val="baseline"/>
        <w:rPr>
          <w:rFonts w:ascii="Times New Roman" w:hAnsi="Times New Roman" w:eastAsia="Times New Roman" w:cs="Times New Roman"/>
          <w:b/>
          <w:bCs/>
          <w:sz w:val="24"/>
          <w:szCs w:val="24"/>
        </w:rPr>
      </w:pPr>
      <w:r w:rsidRPr="002E77D1">
        <w:rPr>
          <w:rFonts w:ascii="Times New Roman" w:hAnsi="Times New Roman" w:eastAsia="Times New Roman" w:cs="Times New Roman"/>
          <w:b/>
          <w:bCs/>
          <w:sz w:val="24"/>
          <w:szCs w:val="24"/>
          <w:u w:val="single"/>
        </w:rPr>
        <w:t>Request for Reallocated Funds</w:t>
      </w:r>
    </w:p>
    <w:p w:rsidR="00AA401C" w:rsidP="00232767" w:rsidRDefault="00AA401C" w14:paraId="6F41D9C8" w14:textId="4C4CC491">
      <w:pPr>
        <w:spacing w:after="0" w:line="240" w:lineRule="auto"/>
        <w:textAlignment w:val="baseline"/>
        <w:rPr>
          <w:rFonts w:ascii="Times New Roman" w:hAnsi="Times New Roman" w:eastAsia="Times New Roman" w:cs="Times New Roman"/>
          <w:b/>
          <w:bCs/>
          <w:sz w:val="24"/>
          <w:szCs w:val="24"/>
        </w:rPr>
      </w:pPr>
    </w:p>
    <w:p w:rsidRPr="00AA401C" w:rsidR="00AA401C" w:rsidP="00232767" w:rsidRDefault="00AA401C" w14:paraId="381DD2B5" w14:textId="39125DE6">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Treasury has developed a standard form for eligible grantees to utilize when requesting an award of additional funds from those Treasury has determined to be excess </w:t>
      </w:r>
      <w:r w:rsidR="00DF7A81">
        <w:rPr>
          <w:rFonts w:ascii="Times New Roman" w:hAnsi="Times New Roman" w:eastAsia="Times New Roman" w:cs="Times New Roman"/>
          <w:sz w:val="24"/>
          <w:szCs w:val="24"/>
        </w:rPr>
        <w:t>among those initially allocated for use in other jurisdictions</w:t>
      </w:r>
      <w:r>
        <w:rPr>
          <w:rFonts w:ascii="Times New Roman" w:hAnsi="Times New Roman" w:eastAsia="Times New Roman" w:cs="Times New Roman"/>
          <w:sz w:val="24"/>
          <w:szCs w:val="24"/>
        </w:rPr>
        <w:t>.  Per the statutory requirements, excess funds may only be reallocated to grantees who (</w:t>
      </w:r>
      <w:proofErr w:type="spellStart"/>
      <w:r>
        <w:rPr>
          <w:rFonts w:ascii="Times New Roman" w:hAnsi="Times New Roman" w:eastAsia="Times New Roman" w:cs="Times New Roman"/>
          <w:sz w:val="24"/>
          <w:szCs w:val="24"/>
        </w:rPr>
        <w:t>i</w:t>
      </w:r>
      <w:proofErr w:type="spellEnd"/>
      <w:r>
        <w:rPr>
          <w:rFonts w:ascii="Times New Roman" w:hAnsi="Times New Roman" w:eastAsia="Times New Roman" w:cs="Times New Roman"/>
          <w:sz w:val="24"/>
          <w:szCs w:val="24"/>
        </w:rPr>
        <w:t xml:space="preserve">) have obligated at least 65% of their own initial awards and (ii) operate in </w:t>
      </w:r>
      <w:r w:rsidR="000F5B49">
        <w:rPr>
          <w:rFonts w:ascii="Times New Roman" w:hAnsi="Times New Roman" w:eastAsia="Times New Roman" w:cs="Times New Roman"/>
          <w:sz w:val="24"/>
          <w:szCs w:val="24"/>
        </w:rPr>
        <w:t>areas</w:t>
      </w:r>
      <w:r>
        <w:rPr>
          <w:rFonts w:ascii="Times New Roman" w:hAnsi="Times New Roman" w:eastAsia="Times New Roman" w:cs="Times New Roman"/>
          <w:sz w:val="24"/>
          <w:szCs w:val="24"/>
        </w:rPr>
        <w:t xml:space="preserve"> with a demonstrated need for </w:t>
      </w:r>
      <w:r w:rsidR="002C4F66">
        <w:rPr>
          <w:rFonts w:ascii="Times New Roman" w:hAnsi="Times New Roman" w:eastAsia="Times New Roman" w:cs="Times New Roman"/>
          <w:sz w:val="24"/>
          <w:szCs w:val="24"/>
        </w:rPr>
        <w:t>ERA1</w:t>
      </w:r>
      <w:r>
        <w:rPr>
          <w:rFonts w:ascii="Times New Roman" w:hAnsi="Times New Roman" w:eastAsia="Times New Roman" w:cs="Times New Roman"/>
          <w:sz w:val="24"/>
          <w:szCs w:val="24"/>
        </w:rPr>
        <w:t xml:space="preserve"> assistance.  </w:t>
      </w:r>
      <w:r w:rsidR="00093112">
        <w:rPr>
          <w:rFonts w:ascii="Times New Roman" w:hAnsi="Times New Roman" w:eastAsia="Times New Roman" w:cs="Times New Roman"/>
          <w:sz w:val="24"/>
          <w:szCs w:val="24"/>
        </w:rPr>
        <w:t xml:space="preserve">The form will allow Treasury to collect the information </w:t>
      </w:r>
      <w:r w:rsidR="00DF7A81">
        <w:rPr>
          <w:rFonts w:ascii="Times New Roman" w:hAnsi="Times New Roman" w:eastAsia="Times New Roman" w:cs="Times New Roman"/>
          <w:sz w:val="24"/>
          <w:szCs w:val="24"/>
        </w:rPr>
        <w:t>needed to confirm</w:t>
      </w:r>
      <w:r w:rsidR="00093112">
        <w:rPr>
          <w:rFonts w:ascii="Times New Roman" w:hAnsi="Times New Roman" w:eastAsia="Times New Roman" w:cs="Times New Roman"/>
          <w:sz w:val="24"/>
          <w:szCs w:val="24"/>
        </w:rPr>
        <w:t xml:space="preserve"> </w:t>
      </w:r>
      <w:r w:rsidR="00DF7A81">
        <w:rPr>
          <w:rFonts w:ascii="Times New Roman" w:hAnsi="Times New Roman" w:eastAsia="Times New Roman" w:cs="Times New Roman"/>
          <w:sz w:val="24"/>
          <w:szCs w:val="24"/>
        </w:rPr>
        <w:t>that a requesting eligible grantee meets both these requirements</w:t>
      </w:r>
      <w:r w:rsidR="00093112">
        <w:rPr>
          <w:rFonts w:ascii="Times New Roman" w:hAnsi="Times New Roman" w:eastAsia="Times New Roman" w:cs="Times New Roman"/>
          <w:sz w:val="24"/>
          <w:szCs w:val="24"/>
        </w:rPr>
        <w:t xml:space="preserve">.  </w:t>
      </w:r>
    </w:p>
    <w:p w:rsidRPr="00232767" w:rsidR="004811FC" w:rsidP="00232767" w:rsidRDefault="004811FC" w14:paraId="0D8EBA2F" w14:textId="77777777">
      <w:pPr>
        <w:spacing w:after="0" w:line="240" w:lineRule="auto"/>
        <w:textAlignment w:val="baseline"/>
        <w:rPr>
          <w:rFonts w:ascii="Segoe UI" w:hAnsi="Segoe UI" w:eastAsia="Times New Roman" w:cs="Segoe UI"/>
          <w:sz w:val="18"/>
          <w:szCs w:val="18"/>
        </w:rPr>
      </w:pPr>
    </w:p>
    <w:p w:rsidRPr="00232767" w:rsidR="00232767" w:rsidP="001133C5" w:rsidRDefault="00232767" w14:paraId="7247F5B9" w14:textId="77777777">
      <w:pPr>
        <w:numPr>
          <w:ilvl w:val="0"/>
          <w:numId w:val="2"/>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u w:val="single"/>
        </w:rPr>
        <w:t>Use of the data</w:t>
      </w:r>
      <w:r w:rsidRPr="00232767">
        <w:rPr>
          <w:rFonts w:ascii="Times New Roman" w:hAnsi="Times New Roman" w:eastAsia="Times New Roman" w:cs="Times New Roman"/>
          <w:sz w:val="24"/>
          <w:szCs w:val="24"/>
        </w:rPr>
        <w:t> </w:t>
      </w:r>
    </w:p>
    <w:p w:rsidRPr="00232767" w:rsidR="00232767" w:rsidP="00232767" w:rsidRDefault="00232767" w14:paraId="4DAA9E6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58B1043" w14:textId="4189105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reported will allow Treasury </w:t>
      </w:r>
      <w:r w:rsidR="00C476B8">
        <w:rPr>
          <w:rFonts w:ascii="Times New Roman" w:hAnsi="Times New Roman" w:eastAsia="Times New Roman" w:cs="Times New Roman"/>
          <w:sz w:val="24"/>
          <w:szCs w:val="24"/>
        </w:rPr>
        <w:t>to fulfill</w:t>
      </w:r>
      <w:r w:rsidR="00DB55DA">
        <w:rPr>
          <w:rFonts w:ascii="Times New Roman" w:hAnsi="Times New Roman" w:eastAsia="Times New Roman" w:cs="Times New Roman"/>
          <w:sz w:val="24"/>
          <w:szCs w:val="24"/>
        </w:rPr>
        <w:t xml:space="preserve"> its reporting requirements under Section 501(g)</w:t>
      </w:r>
      <w:r w:rsidR="00B158F6">
        <w:rPr>
          <w:rFonts w:ascii="Times New Roman" w:hAnsi="Times New Roman" w:eastAsia="Times New Roman" w:cs="Times New Roman"/>
          <w:sz w:val="24"/>
          <w:szCs w:val="24"/>
        </w:rPr>
        <w:t xml:space="preserve">, </w:t>
      </w:r>
      <w:r w:rsidR="00AD5A20">
        <w:rPr>
          <w:rFonts w:ascii="Times New Roman" w:hAnsi="Times New Roman" w:eastAsia="Times New Roman" w:cs="Times New Roman"/>
          <w:sz w:val="24"/>
          <w:szCs w:val="24"/>
        </w:rPr>
        <w:t>satisfy the PRAC reporting requirements, permit Treasury to continue to effectively monitor recipients’ compliance with the program requirements,</w:t>
      </w:r>
      <w:r w:rsidR="00DB55DA">
        <w:rPr>
          <w:rFonts w:ascii="Times New Roman" w:hAnsi="Times New Roman" w:eastAsia="Times New Roman" w:cs="Times New Roman"/>
          <w:sz w:val="24"/>
          <w:szCs w:val="24"/>
        </w:rPr>
        <w:t xml:space="preserve"> and </w:t>
      </w:r>
      <w:r w:rsidR="00AD5A20">
        <w:rPr>
          <w:rFonts w:ascii="Times New Roman" w:hAnsi="Times New Roman" w:eastAsia="Times New Roman" w:cs="Times New Roman"/>
          <w:sz w:val="24"/>
          <w:szCs w:val="24"/>
        </w:rPr>
        <w:t xml:space="preserve">provide Treasury with </w:t>
      </w:r>
      <w:r w:rsidR="00DB55DA">
        <w:rPr>
          <w:rFonts w:ascii="Times New Roman" w:hAnsi="Times New Roman" w:eastAsia="Times New Roman" w:cs="Times New Roman"/>
          <w:sz w:val="24"/>
          <w:szCs w:val="24"/>
        </w:rPr>
        <w:t xml:space="preserve">a better understanding of </w:t>
      </w:r>
      <w:r w:rsidR="00292E57">
        <w:rPr>
          <w:rFonts w:ascii="Times New Roman" w:hAnsi="Times New Roman" w:eastAsia="Times New Roman" w:cs="Times New Roman"/>
          <w:sz w:val="24"/>
          <w:szCs w:val="24"/>
        </w:rPr>
        <w:t xml:space="preserve">the recipients’ </w:t>
      </w:r>
      <w:r w:rsidR="00DB55DA">
        <w:rPr>
          <w:rFonts w:ascii="Times New Roman" w:hAnsi="Times New Roman" w:eastAsia="Times New Roman" w:cs="Times New Roman"/>
          <w:sz w:val="24"/>
          <w:szCs w:val="24"/>
        </w:rPr>
        <w:t>ERA program activity</w:t>
      </w:r>
      <w:r w:rsidR="003F73BF">
        <w:rPr>
          <w:rFonts w:ascii="Times New Roman" w:hAnsi="Times New Roman" w:eastAsia="Times New Roman" w:cs="Times New Roman"/>
          <w:sz w:val="24"/>
          <w:szCs w:val="24"/>
        </w:rPr>
        <w:t xml:space="preserve">.  Further, the reporting data collected through September 30, 2021, along with the information provided through the reallocation forms, will permit Treasury to identify and reallocate excess funds in accordance with the requirements of Section 501(d0.  </w:t>
      </w:r>
    </w:p>
    <w:p w:rsidRPr="00232767" w:rsidR="00232767" w:rsidP="00232767" w:rsidRDefault="00232767" w14:paraId="62FB9B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97925B4" w14:textId="77777777">
      <w:pPr>
        <w:spacing w:after="0" w:line="240" w:lineRule="auto"/>
        <w:ind w:left="360" w:hanging="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3.  </w:t>
      </w:r>
      <w:r w:rsidRPr="00232767">
        <w:rPr>
          <w:rFonts w:ascii="Times New Roman" w:hAnsi="Times New Roman" w:eastAsia="Times New Roman" w:cs="Times New Roman"/>
          <w:sz w:val="24"/>
          <w:szCs w:val="24"/>
          <w:u w:val="single"/>
        </w:rPr>
        <w:t>Use of information technology</w:t>
      </w:r>
      <w:r w:rsidRPr="00232767">
        <w:rPr>
          <w:rFonts w:ascii="Times New Roman" w:hAnsi="Times New Roman" w:eastAsia="Times New Roman" w:cs="Times New Roman"/>
          <w:sz w:val="24"/>
          <w:szCs w:val="24"/>
        </w:rPr>
        <w:t>  </w:t>
      </w:r>
    </w:p>
    <w:p w:rsidRPr="00232767" w:rsidR="00232767" w:rsidP="00232767" w:rsidRDefault="00232767" w14:paraId="67A8699E"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DB55DA" w:rsidP="00232767" w:rsidRDefault="00DB55DA" w14:paraId="3607078C" w14:textId="77777777">
      <w:pPr>
        <w:spacing w:after="0" w:line="240" w:lineRule="auto"/>
        <w:textAlignment w:val="baseline"/>
        <w:rPr>
          <w:rFonts w:ascii="Times New Roman" w:hAnsi="Times New Roman" w:eastAsia="Times New Roman" w:cs="Times New Roman"/>
          <w:sz w:val="24"/>
          <w:szCs w:val="24"/>
        </w:rPr>
      </w:pPr>
      <w:r w:rsidRPr="00DB55DA">
        <w:rPr>
          <w:rFonts w:ascii="Times New Roman" w:hAnsi="Times New Roman" w:eastAsia="Times New Roman" w:cs="Times New Roman"/>
          <w:sz w:val="24"/>
          <w:szCs w:val="24"/>
        </w:rPr>
        <w:t xml:space="preserve">Treasury will manage the submission process with the use of existing and widely available technology such as a web portal and e-mail.  </w:t>
      </w:r>
    </w:p>
    <w:p w:rsidRPr="00232767" w:rsidR="00232767" w:rsidP="00232767" w:rsidRDefault="00232767" w14:paraId="759715A3" w14:textId="3C91877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025FDEF" w14:textId="77777777">
      <w:pPr>
        <w:spacing w:after="0" w:line="240" w:lineRule="auto"/>
        <w:ind w:left="720" w:hanging="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4.  </w:t>
      </w:r>
      <w:r w:rsidRPr="00232767">
        <w:rPr>
          <w:rFonts w:ascii="Times New Roman" w:hAnsi="Times New Roman" w:eastAsia="Times New Roman" w:cs="Times New Roman"/>
          <w:sz w:val="24"/>
          <w:szCs w:val="24"/>
          <w:u w:val="single"/>
        </w:rPr>
        <w:t>Efforts to identify duplication</w:t>
      </w:r>
      <w:r w:rsidRPr="00232767">
        <w:rPr>
          <w:rFonts w:ascii="Times New Roman" w:hAnsi="Times New Roman" w:eastAsia="Times New Roman" w:cs="Times New Roman"/>
          <w:sz w:val="24"/>
          <w:szCs w:val="24"/>
        </w:rPr>
        <w:t>    </w:t>
      </w:r>
    </w:p>
    <w:p w:rsidRPr="00232767" w:rsidR="00232767" w:rsidP="00232767" w:rsidRDefault="00232767" w14:paraId="0C8B8D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0AFBDCF" w14:textId="48588961">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collections are under new statutory mandates.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The information is not known to overlap with any other data collected under any other information collections at Treasury.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Furthermore, the information collection is tailored to leverage data that already exists and require only additional data that is necessary. </w:t>
      </w:r>
    </w:p>
    <w:p w:rsidRPr="00232767" w:rsidR="00232767" w:rsidP="00232767" w:rsidRDefault="00232767" w14:paraId="511198F9"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B265C14"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5.  </w:t>
      </w:r>
      <w:r w:rsidRPr="00232767">
        <w:rPr>
          <w:rFonts w:ascii="Times New Roman" w:hAnsi="Times New Roman" w:eastAsia="Times New Roman" w:cs="Times New Roman"/>
          <w:sz w:val="24"/>
          <w:szCs w:val="24"/>
          <w:u w:val="single"/>
        </w:rPr>
        <w:t>Impact on small entities</w:t>
      </w:r>
      <w:r w:rsidRPr="00232767">
        <w:rPr>
          <w:rFonts w:ascii="Times New Roman" w:hAnsi="Times New Roman" w:eastAsia="Times New Roman" w:cs="Times New Roman"/>
          <w:sz w:val="24"/>
          <w:szCs w:val="24"/>
        </w:rPr>
        <w:t> </w:t>
      </w:r>
    </w:p>
    <w:p w:rsidRPr="00C4474D" w:rsidR="00232767" w:rsidP="00232767" w:rsidRDefault="00232767" w14:paraId="79A73A03" w14:textId="77777777">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p w:rsidRPr="00232767" w:rsidR="00232767" w:rsidP="00232767" w:rsidRDefault="00C4474D" w14:paraId="1F69819F" w14:textId="477C7ADD">
      <w:pPr>
        <w:spacing w:after="0" w:line="240" w:lineRule="auto"/>
        <w:textAlignment w:val="baseline"/>
        <w:rPr>
          <w:rFonts w:ascii="Segoe UI" w:hAnsi="Segoe UI" w:eastAsia="Times New Roman" w:cs="Segoe UI"/>
          <w:sz w:val="18"/>
          <w:szCs w:val="18"/>
        </w:rPr>
      </w:pPr>
      <w:r w:rsidRPr="00C4474D">
        <w:rPr>
          <w:rFonts w:ascii="Times New Roman" w:hAnsi="Times New Roman" w:eastAsia="Times New Roman" w:cs="Times New Roman"/>
          <w:sz w:val="24"/>
          <w:szCs w:val="24"/>
        </w:rPr>
        <w:t>The collection of information will not affect small entities as they were not eligible under the statute</w:t>
      </w:r>
      <w:r>
        <w:rPr>
          <w:rFonts w:ascii="Times New Roman" w:hAnsi="Times New Roman" w:eastAsia="Times New Roman" w:cs="Times New Roman"/>
          <w:sz w:val="24"/>
          <w:szCs w:val="24"/>
        </w:rPr>
        <w:t xml:space="preserve">. </w:t>
      </w:r>
    </w:p>
    <w:p w:rsidRPr="00232767" w:rsidR="00232767" w:rsidP="00232767" w:rsidRDefault="00232767" w14:paraId="2D9E866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5970E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6.  </w:t>
      </w:r>
      <w:r w:rsidRPr="00232767">
        <w:rPr>
          <w:rFonts w:ascii="Times New Roman" w:hAnsi="Times New Roman" w:eastAsia="Times New Roman" w:cs="Times New Roman"/>
          <w:sz w:val="24"/>
          <w:szCs w:val="24"/>
          <w:u w:val="single"/>
        </w:rPr>
        <w:t>Consequences of less frequent collection and obstacles to burden reduction</w:t>
      </w:r>
      <w:r w:rsidRPr="00232767">
        <w:rPr>
          <w:rFonts w:ascii="Times New Roman" w:hAnsi="Times New Roman" w:eastAsia="Times New Roman" w:cs="Times New Roman"/>
          <w:sz w:val="24"/>
          <w:szCs w:val="24"/>
        </w:rPr>
        <w:t> </w:t>
      </w:r>
    </w:p>
    <w:p w:rsidRPr="00232767" w:rsidR="00232767" w:rsidP="00232767" w:rsidRDefault="00232767" w14:paraId="7F21E7E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AE3D85" w:rsidR="00890B77" w:rsidP="00AE3D85" w:rsidRDefault="00232767" w14:paraId="5C2EE556" w14:textId="4A9337CA">
      <w:pPr>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Treasury will collect only the information required to make any payments to the eligible grantees</w:t>
      </w:r>
      <w:r w:rsidR="00436424">
        <w:rPr>
          <w:rFonts w:ascii="Times New Roman" w:hAnsi="Times New Roman" w:eastAsia="Times New Roman" w:cs="Times New Roman"/>
          <w:sz w:val="24"/>
          <w:szCs w:val="24"/>
        </w:rPr>
        <w:t>, to identify excess funds, and to reallocate such funds in accordance with the statutory requirements</w:t>
      </w:r>
      <w:r w:rsidRPr="00232767">
        <w:rPr>
          <w:rFonts w:ascii="Times New Roman" w:hAnsi="Times New Roman" w:eastAsia="Times New Roman" w:cs="Times New Roman"/>
          <w:sz w:val="24"/>
          <w:szCs w:val="24"/>
        </w:rPr>
        <w:t>.  The eligible grantees will submit a limited amount of information that should be readily available to the entity in the ordinary course of business.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If the eligible grantees are unable to provide their completed recipient payment information form and acceptance of award terms form, Treasury would not be able to make payment to those eligible grantees.  </w:t>
      </w:r>
      <w:r w:rsidRPr="00232767" w:rsidR="00962997">
        <w:rPr>
          <w:rFonts w:ascii="Times New Roman" w:hAnsi="Times New Roman" w:eastAsia="Times New Roman" w:cs="Times New Roman"/>
          <w:sz w:val="24"/>
          <w:szCs w:val="24"/>
        </w:rPr>
        <w:t>If </w:t>
      </w:r>
      <w:r w:rsidR="00962997">
        <w:rPr>
          <w:rFonts w:ascii="Times New Roman" w:hAnsi="Times New Roman" w:eastAsia="Times New Roman" w:cs="Times New Roman"/>
          <w:sz w:val="24"/>
          <w:szCs w:val="24"/>
        </w:rPr>
        <w:t xml:space="preserve">ERA </w:t>
      </w:r>
      <w:r w:rsidRPr="00232767" w:rsidR="00962997">
        <w:rPr>
          <w:rFonts w:ascii="Times New Roman" w:hAnsi="Times New Roman" w:eastAsia="Times New Roman" w:cs="Times New Roman"/>
          <w:sz w:val="24"/>
          <w:szCs w:val="24"/>
        </w:rPr>
        <w:t>grantees </w:t>
      </w:r>
      <w:r w:rsidR="00962997">
        <w:rPr>
          <w:rFonts w:ascii="Times New Roman" w:hAnsi="Times New Roman" w:eastAsia="Times New Roman" w:cs="Times New Roman"/>
          <w:sz w:val="24"/>
          <w:szCs w:val="24"/>
        </w:rPr>
        <w:t xml:space="preserve">fail to complete and submit their interim reports to Treasury, Treasury will not be able to meet its public reporting obligations under </w:t>
      </w:r>
      <w:r w:rsidR="00D95E7C">
        <w:rPr>
          <w:rFonts w:ascii="Times New Roman" w:hAnsi="Times New Roman" w:eastAsia="Times New Roman" w:cs="Times New Roman"/>
          <w:sz w:val="24"/>
          <w:szCs w:val="24"/>
        </w:rPr>
        <w:t>S</w:t>
      </w:r>
      <w:r w:rsidR="00962997">
        <w:rPr>
          <w:rFonts w:ascii="Times New Roman" w:hAnsi="Times New Roman" w:eastAsia="Times New Roman" w:cs="Times New Roman"/>
          <w:sz w:val="24"/>
          <w:szCs w:val="24"/>
        </w:rPr>
        <w:t xml:space="preserve">ection 501(g) and monitor ERA grantees’ compliance with the ERA program requirements. </w:t>
      </w:r>
      <w:r w:rsidRPr="00232767" w:rsidR="00962997">
        <w:rPr>
          <w:rFonts w:ascii="Times New Roman" w:hAnsi="Times New Roman" w:eastAsia="Times New Roman" w:cs="Times New Roman"/>
          <w:sz w:val="24"/>
          <w:szCs w:val="24"/>
        </w:rPr>
        <w:t> </w:t>
      </w:r>
      <w:bookmarkStart w:name="_Hlk76737348" w:id="0"/>
      <w:r w:rsidR="00292E57">
        <w:rPr>
          <w:rFonts w:ascii="Times New Roman" w:hAnsi="Times New Roman" w:eastAsia="Times New Roman" w:cs="Times New Roman"/>
          <w:sz w:val="24"/>
          <w:szCs w:val="24"/>
        </w:rPr>
        <w:t>Likewise, i</w:t>
      </w:r>
      <w:r w:rsidRPr="00890B77" w:rsidR="00890B77">
        <w:rPr>
          <w:rFonts w:ascii="Times New Roman" w:hAnsi="Times New Roman" w:eastAsia="Times New Roman" w:cs="Times New Roman"/>
          <w:sz w:val="24"/>
          <w:szCs w:val="24"/>
        </w:rPr>
        <w:t xml:space="preserve">f </w:t>
      </w:r>
      <w:r w:rsidR="002C4F66">
        <w:rPr>
          <w:rFonts w:ascii="Times New Roman" w:hAnsi="Times New Roman" w:eastAsia="Times New Roman" w:cs="Times New Roman"/>
          <w:sz w:val="24"/>
          <w:szCs w:val="24"/>
        </w:rPr>
        <w:t>ERA1</w:t>
      </w:r>
      <w:r w:rsidRPr="00890B77" w:rsidR="00890B77">
        <w:rPr>
          <w:rFonts w:ascii="Times New Roman" w:hAnsi="Times New Roman" w:eastAsia="Times New Roman" w:cs="Times New Roman"/>
          <w:sz w:val="24"/>
          <w:szCs w:val="24"/>
        </w:rPr>
        <w:t xml:space="preserve"> grantees fail to complete </w:t>
      </w:r>
      <w:r w:rsidR="00292E57">
        <w:rPr>
          <w:rFonts w:ascii="Times New Roman" w:hAnsi="Times New Roman" w:eastAsia="Times New Roman" w:cs="Times New Roman"/>
          <w:sz w:val="24"/>
          <w:szCs w:val="24"/>
        </w:rPr>
        <w:t xml:space="preserve">and </w:t>
      </w:r>
      <w:r w:rsidRPr="00890B77" w:rsidR="00890B77">
        <w:rPr>
          <w:rFonts w:ascii="Times New Roman" w:hAnsi="Times New Roman" w:eastAsia="Times New Roman" w:cs="Times New Roman"/>
          <w:sz w:val="24"/>
          <w:szCs w:val="24"/>
        </w:rPr>
        <w:t>submit the</w:t>
      </w:r>
      <w:r w:rsidR="00292E57">
        <w:rPr>
          <w:rFonts w:ascii="Times New Roman" w:hAnsi="Times New Roman" w:eastAsia="Times New Roman" w:cs="Times New Roman"/>
          <w:sz w:val="24"/>
          <w:szCs w:val="24"/>
        </w:rPr>
        <w:t>ir</w:t>
      </w:r>
      <w:r w:rsidRPr="00890B77" w:rsidR="00890B77">
        <w:rPr>
          <w:rFonts w:ascii="Times New Roman" w:hAnsi="Times New Roman" w:eastAsia="Times New Roman" w:cs="Times New Roman"/>
          <w:sz w:val="24"/>
          <w:szCs w:val="24"/>
        </w:rPr>
        <w:t xml:space="preserve"> quarterly reports to Treasury, Treasury will not be able to meet its </w:t>
      </w:r>
      <w:r w:rsidR="00170882">
        <w:rPr>
          <w:rFonts w:ascii="Times New Roman" w:hAnsi="Times New Roman" w:eastAsia="Times New Roman" w:cs="Times New Roman"/>
          <w:sz w:val="24"/>
          <w:szCs w:val="24"/>
        </w:rPr>
        <w:t xml:space="preserve">public reporting obligations under Section 501(g), satisfy the </w:t>
      </w:r>
      <w:r w:rsidRPr="00F63682" w:rsidR="00170882">
        <w:rPr>
          <w:rFonts w:ascii="Times New Roman" w:hAnsi="Times New Roman" w:eastAsia="Times New Roman" w:cs="Times New Roman"/>
          <w:sz w:val="24"/>
          <w:szCs w:val="24"/>
        </w:rPr>
        <w:t>PRAC reporting requirements</w:t>
      </w:r>
      <w:r w:rsidR="00B419AD">
        <w:rPr>
          <w:rFonts w:ascii="Times New Roman" w:hAnsi="Times New Roman" w:eastAsia="Times New Roman" w:cs="Times New Roman"/>
          <w:sz w:val="24"/>
          <w:szCs w:val="24"/>
        </w:rPr>
        <w:t>,</w:t>
      </w:r>
      <w:r w:rsidRPr="00F63682" w:rsidR="00170882">
        <w:rPr>
          <w:rFonts w:ascii="Times New Roman" w:hAnsi="Times New Roman" w:eastAsia="Times New Roman" w:cs="Times New Roman"/>
          <w:sz w:val="24"/>
          <w:szCs w:val="24"/>
        </w:rPr>
        <w:t xml:space="preserve"> </w:t>
      </w:r>
      <w:r w:rsidRPr="002111FD" w:rsidR="00890B77">
        <w:rPr>
          <w:rFonts w:ascii="Times New Roman" w:hAnsi="Times New Roman" w:eastAsia="Times New Roman" w:cs="Times New Roman"/>
          <w:sz w:val="24"/>
          <w:szCs w:val="24"/>
        </w:rPr>
        <w:t>or</w:t>
      </w:r>
      <w:r w:rsidR="00170882">
        <w:rPr>
          <w:rFonts w:ascii="Times New Roman" w:hAnsi="Times New Roman" w:eastAsia="Times New Roman" w:cs="Times New Roman"/>
          <w:sz w:val="24"/>
          <w:szCs w:val="24"/>
        </w:rPr>
        <w:t xml:space="preserve"> </w:t>
      </w:r>
      <w:r w:rsidR="00166D9B">
        <w:rPr>
          <w:rFonts w:ascii="Times New Roman" w:hAnsi="Times New Roman" w:eastAsia="Times New Roman" w:cs="Times New Roman"/>
          <w:sz w:val="24"/>
          <w:szCs w:val="24"/>
        </w:rPr>
        <w:t xml:space="preserve">continue to </w:t>
      </w:r>
      <w:r w:rsidR="00170882">
        <w:rPr>
          <w:rFonts w:ascii="Times New Roman" w:hAnsi="Times New Roman" w:eastAsia="Times New Roman" w:cs="Times New Roman"/>
          <w:sz w:val="24"/>
          <w:szCs w:val="24"/>
        </w:rPr>
        <w:t>effectively</w:t>
      </w:r>
      <w:r w:rsidRPr="00F63682" w:rsidR="00890B77">
        <w:rPr>
          <w:rFonts w:ascii="Times New Roman" w:hAnsi="Times New Roman" w:eastAsia="Times New Roman" w:cs="Times New Roman"/>
          <w:sz w:val="24"/>
          <w:szCs w:val="24"/>
        </w:rPr>
        <w:t xml:space="preserve"> monitor each </w:t>
      </w:r>
      <w:r w:rsidR="002C4F66">
        <w:rPr>
          <w:rFonts w:ascii="Times New Roman" w:hAnsi="Times New Roman" w:eastAsia="Times New Roman" w:cs="Times New Roman"/>
          <w:sz w:val="24"/>
          <w:szCs w:val="24"/>
        </w:rPr>
        <w:t>ERA1</w:t>
      </w:r>
      <w:r w:rsidRPr="00F63682" w:rsidR="00890B77">
        <w:rPr>
          <w:rFonts w:ascii="Times New Roman" w:hAnsi="Times New Roman" w:eastAsia="Times New Roman" w:cs="Times New Roman"/>
          <w:sz w:val="24"/>
          <w:szCs w:val="24"/>
        </w:rPr>
        <w:t xml:space="preserve"> grantee’s</w:t>
      </w:r>
      <w:r w:rsidRPr="00890B77" w:rsidR="00890B77">
        <w:rPr>
          <w:rFonts w:ascii="Times New Roman" w:hAnsi="Times New Roman" w:eastAsia="Times New Roman" w:cs="Times New Roman"/>
          <w:sz w:val="24"/>
          <w:szCs w:val="24"/>
        </w:rPr>
        <w:t xml:space="preserve"> compliance with the </w:t>
      </w:r>
      <w:r w:rsidR="002C4F66">
        <w:rPr>
          <w:rFonts w:ascii="Times New Roman" w:hAnsi="Times New Roman" w:eastAsia="Times New Roman" w:cs="Times New Roman"/>
          <w:sz w:val="24"/>
          <w:szCs w:val="24"/>
        </w:rPr>
        <w:t>ERA1</w:t>
      </w:r>
      <w:r w:rsidRPr="00890B77" w:rsidR="00890B77">
        <w:rPr>
          <w:rFonts w:ascii="Times New Roman" w:hAnsi="Times New Roman" w:eastAsia="Times New Roman" w:cs="Times New Roman"/>
          <w:sz w:val="24"/>
          <w:szCs w:val="24"/>
        </w:rPr>
        <w:t xml:space="preserve"> program requirements.</w:t>
      </w:r>
      <w:r w:rsidR="00436424">
        <w:rPr>
          <w:rFonts w:ascii="Times New Roman" w:hAnsi="Times New Roman" w:eastAsia="Times New Roman" w:cs="Times New Roman"/>
          <w:sz w:val="24"/>
          <w:szCs w:val="24"/>
        </w:rPr>
        <w:t xml:space="preserve">  If eligible grantees do not </w:t>
      </w:r>
      <w:r w:rsidR="003F17D4">
        <w:rPr>
          <w:rFonts w:ascii="Times New Roman" w:hAnsi="Times New Roman" w:eastAsia="Times New Roman" w:cs="Times New Roman"/>
          <w:sz w:val="24"/>
          <w:szCs w:val="24"/>
        </w:rPr>
        <w:t xml:space="preserve">provide the forms related to reallocation, Treasury will not be able to effectively identify excess funds or provide for their timely reallocation to areas with demonstrated needs for assistance as the statute directs.  </w:t>
      </w:r>
    </w:p>
    <w:bookmarkEnd w:id="0"/>
    <w:p w:rsidRPr="00232767" w:rsidR="00232767" w:rsidP="00232767" w:rsidRDefault="00232767" w14:paraId="45984FC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F38BAD0"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7.  </w:t>
      </w:r>
      <w:r w:rsidRPr="00232767">
        <w:rPr>
          <w:rFonts w:ascii="Times New Roman" w:hAnsi="Times New Roman" w:eastAsia="Times New Roman" w:cs="Times New Roman"/>
          <w:sz w:val="24"/>
          <w:szCs w:val="24"/>
          <w:u w:val="single"/>
        </w:rPr>
        <w:t>Circumstances requiring special information collection</w:t>
      </w:r>
      <w:r w:rsidRPr="00232767">
        <w:rPr>
          <w:rFonts w:ascii="Times New Roman" w:hAnsi="Times New Roman" w:eastAsia="Times New Roman" w:cs="Times New Roman"/>
          <w:sz w:val="24"/>
          <w:szCs w:val="24"/>
        </w:rPr>
        <w:t> </w:t>
      </w:r>
    </w:p>
    <w:p w:rsidRPr="00232767" w:rsidR="00232767" w:rsidP="00232767" w:rsidRDefault="00232767" w14:paraId="3E63A8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0493E6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special circumstances that require the collection to be conducted in a manner inconsistent with OMB guidelines. </w:t>
      </w:r>
    </w:p>
    <w:p w:rsidRPr="00232767" w:rsidR="00232767" w:rsidP="00232767" w:rsidRDefault="00232767" w14:paraId="64EC7A7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23212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8.  </w:t>
      </w:r>
      <w:r w:rsidRPr="00232767">
        <w:rPr>
          <w:rFonts w:ascii="Times New Roman" w:hAnsi="Times New Roman" w:eastAsia="Times New Roman" w:cs="Times New Roman"/>
          <w:sz w:val="24"/>
          <w:szCs w:val="24"/>
          <w:u w:val="single"/>
        </w:rPr>
        <w:t>Solicitation of comments on information collection and justification for expedited processing pursuant to 5 C.F.R. § 1320.13</w:t>
      </w:r>
      <w:r w:rsidRPr="00232767">
        <w:rPr>
          <w:rFonts w:ascii="Times New Roman" w:hAnsi="Times New Roman" w:eastAsia="Times New Roman" w:cs="Times New Roman"/>
          <w:sz w:val="24"/>
          <w:szCs w:val="24"/>
        </w:rPr>
        <w:t> </w:t>
      </w:r>
    </w:p>
    <w:p w:rsidRPr="00232767" w:rsidR="00232767" w:rsidP="00232767" w:rsidRDefault="00232767" w14:paraId="61BB29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441B735" w14:textId="6FA29B16">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ICR is being submitted under emergency clearance procedures in order to comply with statutory deadlines</w:t>
      </w:r>
      <w:r w:rsidR="00EF57C6">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expedite payments to eligible grantees</w:t>
      </w:r>
      <w:r w:rsidR="00EF57C6">
        <w:rPr>
          <w:rFonts w:ascii="Times New Roman" w:hAnsi="Times New Roman" w:eastAsia="Times New Roman" w:cs="Times New Roman"/>
          <w:sz w:val="24"/>
          <w:szCs w:val="24"/>
        </w:rPr>
        <w:t xml:space="preserve">, and to facilitate the recipients’ timely submission of </w:t>
      </w:r>
      <w:r w:rsidRPr="00890B77" w:rsidR="00EF57C6">
        <w:rPr>
          <w:rFonts w:ascii="Times New Roman" w:hAnsi="Times New Roman" w:eastAsia="Times New Roman" w:cs="Times New Roman"/>
          <w:sz w:val="24"/>
          <w:szCs w:val="24"/>
        </w:rPr>
        <w:t>quarterly report</w:t>
      </w:r>
      <w:r w:rsidR="00EF57C6">
        <w:rPr>
          <w:rFonts w:ascii="Times New Roman" w:hAnsi="Times New Roman" w:eastAsia="Times New Roman" w:cs="Times New Roman"/>
          <w:sz w:val="24"/>
          <w:szCs w:val="24"/>
        </w:rPr>
        <w:t xml:space="preserve">s to Treasury, </w:t>
      </w:r>
      <w:proofErr w:type="gramStart"/>
      <w:r w:rsidR="00EF57C6">
        <w:rPr>
          <w:rFonts w:ascii="Times New Roman" w:hAnsi="Times New Roman" w:eastAsia="Times New Roman" w:cs="Times New Roman"/>
          <w:sz w:val="24"/>
          <w:szCs w:val="24"/>
        </w:rPr>
        <w:t>in order for</w:t>
      </w:r>
      <w:proofErr w:type="gramEnd"/>
      <w:r w:rsidR="00EF57C6">
        <w:rPr>
          <w:rFonts w:ascii="Times New Roman" w:hAnsi="Times New Roman" w:eastAsia="Times New Roman" w:cs="Times New Roman"/>
          <w:sz w:val="24"/>
          <w:szCs w:val="24"/>
        </w:rPr>
        <w:t xml:space="preserve"> Treasury to satisfy its obligations under Section 501(g), satisfy the PRAC reporting requirements, </w:t>
      </w:r>
      <w:r w:rsidR="0036591F">
        <w:rPr>
          <w:rFonts w:ascii="Times New Roman" w:hAnsi="Times New Roman" w:eastAsia="Times New Roman" w:cs="Times New Roman"/>
          <w:sz w:val="24"/>
          <w:szCs w:val="24"/>
        </w:rPr>
        <w:t xml:space="preserve">provide for reallocation under Section 501(d), </w:t>
      </w:r>
      <w:r w:rsidR="00EF57C6">
        <w:rPr>
          <w:rFonts w:ascii="Times New Roman" w:hAnsi="Times New Roman" w:eastAsia="Times New Roman" w:cs="Times New Roman"/>
          <w:sz w:val="24"/>
          <w:szCs w:val="24"/>
        </w:rPr>
        <w:t>and continue to effectively monitor recipients’ compliance with the program requirements</w:t>
      </w:r>
      <w:r w:rsidRPr="00232767">
        <w:rPr>
          <w:rFonts w:ascii="Times New Roman" w:hAnsi="Times New Roman" w:eastAsia="Times New Roman" w:cs="Times New Roman"/>
          <w:sz w:val="24"/>
          <w:szCs w:val="24"/>
        </w:rPr>
        <w:t>.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As such, advance public notice and comment is not possible. </w:t>
      </w:r>
    </w:p>
    <w:p w:rsidRPr="00232767" w:rsidR="00232767" w:rsidP="00232767" w:rsidRDefault="00232767" w14:paraId="481E67B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17E7E5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9.  </w:t>
      </w:r>
      <w:r w:rsidRPr="00232767">
        <w:rPr>
          <w:rFonts w:ascii="Times New Roman" w:hAnsi="Times New Roman" w:eastAsia="Times New Roman" w:cs="Times New Roman"/>
          <w:sz w:val="24"/>
          <w:szCs w:val="24"/>
          <w:u w:val="single"/>
        </w:rPr>
        <w:t>Provision of payments to respondents</w:t>
      </w:r>
      <w:r w:rsidRPr="00232767">
        <w:rPr>
          <w:rFonts w:ascii="Times New Roman" w:hAnsi="Times New Roman" w:eastAsia="Times New Roman" w:cs="Times New Roman"/>
          <w:sz w:val="24"/>
          <w:szCs w:val="24"/>
        </w:rPr>
        <w:t> </w:t>
      </w:r>
    </w:p>
    <w:p w:rsidRPr="00232767" w:rsidR="00232767" w:rsidP="00232767" w:rsidRDefault="00232767" w14:paraId="7CC1069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28051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payments or gifts are provided to respondents. </w:t>
      </w:r>
    </w:p>
    <w:p w:rsidRPr="00232767" w:rsidR="00232767" w:rsidP="00232767" w:rsidRDefault="00232767" w14:paraId="5E58ED0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8AB21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10.  </w:t>
      </w:r>
      <w:r w:rsidRPr="00232767">
        <w:rPr>
          <w:rFonts w:ascii="Times New Roman" w:hAnsi="Times New Roman" w:eastAsia="Times New Roman" w:cs="Times New Roman"/>
          <w:sz w:val="24"/>
          <w:szCs w:val="24"/>
          <w:u w:val="single"/>
        </w:rPr>
        <w:t>Assurance of confidentiality</w:t>
      </w:r>
      <w:r w:rsidRPr="00232767">
        <w:rPr>
          <w:rFonts w:ascii="Times New Roman" w:hAnsi="Times New Roman" w:eastAsia="Times New Roman" w:cs="Times New Roman"/>
          <w:sz w:val="24"/>
          <w:szCs w:val="24"/>
        </w:rPr>
        <w:t> </w:t>
      </w:r>
    </w:p>
    <w:p w:rsidRPr="00232767" w:rsidR="00232767" w:rsidP="00232767" w:rsidRDefault="00232767" w14:paraId="27DECFD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9D7F0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collected will be kept confidential to the extent appropriate and consistent with the Freedom of Information Act and other applicable laws. </w:t>
      </w:r>
    </w:p>
    <w:p w:rsidRPr="00232767" w:rsidR="00232767" w:rsidP="00232767" w:rsidRDefault="00232767" w14:paraId="5C20FC1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874B2C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11.  </w:t>
      </w:r>
      <w:r w:rsidRPr="00232767">
        <w:rPr>
          <w:rFonts w:ascii="Times New Roman" w:hAnsi="Times New Roman" w:eastAsia="Times New Roman" w:cs="Times New Roman"/>
          <w:sz w:val="24"/>
          <w:szCs w:val="24"/>
          <w:u w:val="single"/>
        </w:rPr>
        <w:t>Justification of sensitive questions</w:t>
      </w:r>
      <w:r w:rsidRPr="00232767">
        <w:rPr>
          <w:rFonts w:ascii="Times New Roman" w:hAnsi="Times New Roman" w:eastAsia="Times New Roman" w:cs="Times New Roman"/>
          <w:sz w:val="24"/>
          <w:szCs w:val="24"/>
        </w:rPr>
        <w:t> </w:t>
      </w:r>
    </w:p>
    <w:p w:rsidRPr="00232767" w:rsidR="00232767" w:rsidP="00232767" w:rsidRDefault="00232767" w14:paraId="2FFAAE9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F08C94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sensitive questions will be asked of eligible grantees.  </w:t>
      </w:r>
    </w:p>
    <w:p w:rsidRPr="00232767" w:rsidR="00232767" w:rsidP="00232767" w:rsidRDefault="00232767" w14:paraId="4F1E43E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7205EC5" w14:textId="3D218DC0">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12.  </w:t>
      </w:r>
      <w:r w:rsidRPr="00232767">
        <w:rPr>
          <w:rFonts w:ascii="Times New Roman" w:hAnsi="Times New Roman" w:eastAsia="Times New Roman" w:cs="Times New Roman"/>
          <w:sz w:val="24"/>
          <w:szCs w:val="24"/>
          <w:u w:val="single"/>
        </w:rPr>
        <w:t>Estimate of the hour burden of information collection</w:t>
      </w:r>
    </w:p>
    <w:p w:rsidRPr="00232767" w:rsidR="00232767" w:rsidP="00232767" w:rsidRDefault="00232767" w14:paraId="0FE0819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2D81F0D" w14:textId="1F111B21">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w:t>
      </w:r>
      <w:r w:rsidRPr="007A429B" w:rsidR="004665C7">
        <w:rPr>
          <w:rFonts w:ascii="Times New Roman" w:hAnsi="Times New Roman" w:cs="Times New Roman"/>
          <w:sz w:val="24"/>
          <w:szCs w:val="24"/>
        </w:rPr>
        <w:t xml:space="preserve">Recipient Payment Information form, Acceptance of Award Terms form, </w:t>
      </w:r>
      <w:r w:rsidR="002C4F66">
        <w:rPr>
          <w:rFonts w:ascii="Times New Roman" w:hAnsi="Times New Roman" w:eastAsia="Times New Roman" w:cs="Times New Roman"/>
          <w:sz w:val="24"/>
          <w:szCs w:val="24"/>
        </w:rPr>
        <w:t>ERA1</w:t>
      </w:r>
      <w:r w:rsidR="00AE1D41">
        <w:rPr>
          <w:rFonts w:ascii="Times New Roman" w:hAnsi="Times New Roman" w:eastAsia="Times New Roman" w:cs="Times New Roman"/>
          <w:sz w:val="24"/>
          <w:szCs w:val="24"/>
        </w:rPr>
        <w:t xml:space="preserve"> </w:t>
      </w:r>
      <w:r w:rsidRPr="007A429B" w:rsidR="00C476B8">
        <w:rPr>
          <w:rFonts w:ascii="Times New Roman" w:hAnsi="Times New Roman" w:eastAsia="Times New Roman" w:cs="Times New Roman"/>
          <w:sz w:val="24"/>
          <w:szCs w:val="24"/>
        </w:rPr>
        <w:t>Interim Report</w:t>
      </w:r>
      <w:r w:rsidRPr="007A429B" w:rsidR="007A429B">
        <w:rPr>
          <w:rFonts w:ascii="Times New Roman" w:hAnsi="Times New Roman" w:eastAsia="Times New Roman" w:cs="Times New Roman"/>
          <w:sz w:val="24"/>
          <w:szCs w:val="24"/>
        </w:rPr>
        <w:t xml:space="preserve">, </w:t>
      </w:r>
      <w:r w:rsidR="002C4F66">
        <w:rPr>
          <w:rFonts w:ascii="Times New Roman" w:hAnsi="Times New Roman" w:cs="Times New Roman"/>
          <w:sz w:val="24"/>
          <w:szCs w:val="24"/>
        </w:rPr>
        <w:t>ERA1</w:t>
      </w:r>
      <w:r w:rsidR="00EA4316">
        <w:rPr>
          <w:rFonts w:ascii="Times New Roman" w:hAnsi="Times New Roman" w:cs="Times New Roman"/>
          <w:sz w:val="24"/>
          <w:szCs w:val="24"/>
        </w:rPr>
        <w:t xml:space="preserve"> Quarterly Report, </w:t>
      </w:r>
      <w:r w:rsidRPr="007A429B" w:rsidR="007A429B">
        <w:rPr>
          <w:rFonts w:ascii="Times New Roman" w:hAnsi="Times New Roman" w:cs="Times New Roman"/>
          <w:sz w:val="24"/>
          <w:szCs w:val="24"/>
        </w:rPr>
        <w:t>ERA Redirected Funds Form</w:t>
      </w:r>
      <w:r w:rsidR="00B9090F">
        <w:rPr>
          <w:rFonts w:ascii="Times New Roman" w:hAnsi="Times New Roman" w:cs="Times New Roman"/>
          <w:sz w:val="24"/>
          <w:szCs w:val="24"/>
        </w:rPr>
        <w:t xml:space="preserve">, </w:t>
      </w:r>
      <w:r w:rsidR="004B2167">
        <w:rPr>
          <w:rFonts w:ascii="Times New Roman" w:hAnsi="Times New Roman" w:cs="Times New Roman"/>
          <w:sz w:val="24"/>
          <w:szCs w:val="24"/>
        </w:rPr>
        <w:t xml:space="preserve">Obligated Funds Certification, </w:t>
      </w:r>
      <w:r w:rsidRPr="001F394A" w:rsidR="004B2167">
        <w:rPr>
          <w:rFonts w:ascii="Times New Roman" w:hAnsi="Times New Roman" w:cs="Times New Roman"/>
          <w:sz w:val="24"/>
          <w:szCs w:val="24"/>
        </w:rPr>
        <w:t>Program Improvement Plan</w:t>
      </w:r>
      <w:r w:rsidRPr="001F394A" w:rsidR="0033179C">
        <w:rPr>
          <w:rFonts w:ascii="Times New Roman" w:hAnsi="Times New Roman" w:cs="Times New Roman"/>
          <w:sz w:val="24"/>
          <w:szCs w:val="24"/>
        </w:rPr>
        <w:t>,</w:t>
      </w:r>
      <w:r w:rsidR="0033179C">
        <w:rPr>
          <w:rFonts w:ascii="Times New Roman" w:hAnsi="Times New Roman" w:cs="Times New Roman"/>
          <w:sz w:val="24"/>
          <w:szCs w:val="24"/>
        </w:rPr>
        <w:t xml:space="preserve"> </w:t>
      </w:r>
      <w:r w:rsidR="00CB7449">
        <w:rPr>
          <w:rFonts w:ascii="Times New Roman" w:hAnsi="Times New Roman" w:cs="Times New Roman"/>
          <w:sz w:val="24"/>
          <w:szCs w:val="24"/>
        </w:rPr>
        <w:t xml:space="preserve">Request for Reallocated Funds, </w:t>
      </w:r>
      <w:r w:rsidRPr="007A429B" w:rsidR="007A429B">
        <w:rPr>
          <w:rFonts w:ascii="Times New Roman" w:hAnsi="Times New Roman" w:cs="Times New Roman"/>
          <w:sz w:val="24"/>
          <w:szCs w:val="24"/>
        </w:rPr>
        <w:t xml:space="preserve">and all associated </w:t>
      </w:r>
      <w:r w:rsidR="00CB7449">
        <w:rPr>
          <w:rFonts w:ascii="Times New Roman" w:hAnsi="Times New Roman" w:cs="Times New Roman"/>
          <w:sz w:val="24"/>
          <w:szCs w:val="24"/>
        </w:rPr>
        <w:t>r</w:t>
      </w:r>
      <w:r w:rsidRPr="007A429B" w:rsidR="007A429B">
        <w:rPr>
          <w:rFonts w:ascii="Times New Roman" w:hAnsi="Times New Roman" w:cs="Times New Roman"/>
          <w:sz w:val="24"/>
          <w:szCs w:val="24"/>
        </w:rPr>
        <w:t>ecord</w:t>
      </w:r>
      <w:r w:rsidR="00CB7449">
        <w:rPr>
          <w:rFonts w:ascii="Times New Roman" w:hAnsi="Times New Roman" w:cs="Times New Roman"/>
          <w:sz w:val="24"/>
          <w:szCs w:val="24"/>
        </w:rPr>
        <w:t xml:space="preserve"> </w:t>
      </w:r>
      <w:r w:rsidRPr="007A429B" w:rsidR="007A429B">
        <w:rPr>
          <w:rFonts w:ascii="Times New Roman" w:hAnsi="Times New Roman" w:cs="Times New Roman"/>
          <w:sz w:val="24"/>
          <w:szCs w:val="24"/>
        </w:rPr>
        <w:t>keeping</w:t>
      </w:r>
      <w:r w:rsidRPr="007A429B" w:rsidR="004665C7">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burden estimates are as follows: </w:t>
      </w:r>
    </w:p>
    <w:p w:rsidRPr="00232767" w:rsidR="00232767" w:rsidP="00232767" w:rsidRDefault="00232767" w14:paraId="282BFB1C" w14:textId="77777777">
      <w:pPr>
        <w:spacing w:after="0" w:line="240" w:lineRule="auto"/>
        <w:ind w:firstLine="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3"/>
        <w:gridCol w:w="1500"/>
        <w:gridCol w:w="1358"/>
        <w:gridCol w:w="1277"/>
        <w:gridCol w:w="1141"/>
        <w:gridCol w:w="987"/>
        <w:gridCol w:w="1528"/>
      </w:tblGrid>
      <w:tr w:rsidRPr="00232767" w:rsidR="0069014D" w:rsidTr="007A429B" w14:paraId="777FDC1C" w14:textId="77777777">
        <w:trPr>
          <w:trHeight w:val="1110"/>
        </w:trPr>
        <w:tc>
          <w:tcPr>
            <w:tcW w:w="1553"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32767" w:rsidR="00232767" w:rsidP="00232767" w:rsidRDefault="007A429B" w14:paraId="3A4D1C4A" w14:textId="26A5BEE0">
            <w:pPr>
              <w:spacing w:after="0" w:afterAutospacing="1"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w:t>
            </w:r>
            <w:r w:rsidRPr="00232767" w:rsidR="00232767">
              <w:rPr>
                <w:rFonts w:ascii="Times New Roman" w:hAnsi="Times New Roman" w:eastAsia="Times New Roman" w:cs="Times New Roman"/>
                <w:b/>
                <w:bCs/>
                <w:color w:val="000000"/>
                <w:sz w:val="24"/>
                <w:szCs w:val="24"/>
              </w:rPr>
              <w:t>Reporting</w:t>
            </w:r>
            <w:r w:rsidRPr="00232767" w:rsidR="00232767">
              <w:rPr>
                <w:rFonts w:ascii="Times New Roman" w:hAnsi="Times New Roman" w:eastAsia="Times New Roman" w:cs="Times New Roman"/>
                <w:sz w:val="24"/>
                <w:szCs w:val="24"/>
              </w:rPr>
              <w:t> </w:t>
            </w:r>
          </w:p>
        </w:tc>
        <w:tc>
          <w:tcPr>
            <w:tcW w:w="1500"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B4328C9"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Respondents</w:t>
            </w:r>
            <w:r w:rsidRPr="00232767">
              <w:rPr>
                <w:rFonts w:ascii="Times New Roman" w:hAnsi="Times New Roman" w:eastAsia="Times New Roman" w:cs="Times New Roman"/>
                <w:sz w:val="24"/>
                <w:szCs w:val="24"/>
              </w:rPr>
              <w:t> </w:t>
            </w:r>
          </w:p>
        </w:tc>
        <w:tc>
          <w:tcPr>
            <w:tcW w:w="135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1A80820F"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Responses Per Respondent</w:t>
            </w:r>
            <w:r w:rsidRPr="00232767">
              <w:rPr>
                <w:rFonts w:ascii="Times New Roman" w:hAnsi="Times New Roman" w:eastAsia="Times New Roman" w:cs="Times New Roman"/>
                <w:sz w:val="24"/>
                <w:szCs w:val="24"/>
              </w:rPr>
              <w:t> </w:t>
            </w:r>
          </w:p>
          <w:p w:rsidRPr="00232767" w:rsidR="00232767" w:rsidP="00232767" w:rsidRDefault="00232767" w14:paraId="4F0A4786"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tc>
        <w:tc>
          <w:tcPr>
            <w:tcW w:w="127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5866C3DC"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Responses</w:t>
            </w:r>
            <w:r w:rsidRPr="00232767">
              <w:rPr>
                <w:rFonts w:ascii="Times New Roman" w:hAnsi="Times New Roman" w:eastAsia="Times New Roman" w:cs="Times New Roman"/>
                <w:sz w:val="24"/>
                <w:szCs w:val="24"/>
              </w:rPr>
              <w:t> </w:t>
            </w:r>
          </w:p>
        </w:tc>
        <w:tc>
          <w:tcPr>
            <w:tcW w:w="1141"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7974A323" w14:textId="4B47DA8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xml:space="preserve">Hours per </w:t>
            </w:r>
            <w:r w:rsidR="00E06EEC">
              <w:rPr>
                <w:rFonts w:ascii="Times New Roman" w:hAnsi="Times New Roman" w:eastAsia="Times New Roman" w:cs="Times New Roman"/>
                <w:color w:val="000000"/>
                <w:sz w:val="24"/>
                <w:szCs w:val="24"/>
              </w:rPr>
              <w:t>R</w:t>
            </w:r>
            <w:r w:rsidRPr="00232767">
              <w:rPr>
                <w:rFonts w:ascii="Times New Roman" w:hAnsi="Times New Roman" w:eastAsia="Times New Roman" w:cs="Times New Roman"/>
                <w:color w:val="000000"/>
                <w:sz w:val="24"/>
                <w:szCs w:val="24"/>
              </w:rPr>
              <w:t>esponse</w:t>
            </w:r>
            <w:r w:rsidRPr="00232767">
              <w:rPr>
                <w:rFonts w:ascii="Times New Roman" w:hAnsi="Times New Roman" w:eastAsia="Times New Roman" w:cs="Times New Roman"/>
                <w:sz w:val="24"/>
                <w:szCs w:val="24"/>
              </w:rPr>
              <w:t> </w:t>
            </w:r>
          </w:p>
        </w:tc>
        <w:tc>
          <w:tcPr>
            <w:tcW w:w="98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0AA37C37"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Burden in Hours</w:t>
            </w:r>
            <w:r w:rsidRPr="00232767">
              <w:rPr>
                <w:rFonts w:ascii="Times New Roman" w:hAnsi="Times New Roman" w:eastAsia="Times New Roman" w:cs="Times New Roman"/>
                <w:sz w:val="24"/>
                <w:szCs w:val="24"/>
              </w:rPr>
              <w:t> </w:t>
            </w:r>
          </w:p>
        </w:tc>
        <w:tc>
          <w:tcPr>
            <w:tcW w:w="152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CE0FF41" w14:textId="1A0C8BD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Cost to Respondent</w:t>
            </w:r>
            <w:r w:rsidR="00E06EEC">
              <w:rPr>
                <w:rFonts w:ascii="Times New Roman" w:hAnsi="Times New Roman" w:eastAsia="Times New Roman" w:cs="Times New Roman"/>
                <w:color w:val="000000"/>
                <w:sz w:val="24"/>
                <w:szCs w:val="24"/>
              </w:rPr>
              <w:t>s</w:t>
            </w:r>
            <w:r w:rsidRPr="00232767">
              <w:rPr>
                <w:rFonts w:ascii="Times New Roman" w:hAnsi="Times New Roman" w:eastAsia="Times New Roman" w:cs="Times New Roman"/>
                <w:sz w:val="24"/>
                <w:szCs w:val="24"/>
              </w:rPr>
              <w:t> </w:t>
            </w:r>
          </w:p>
          <w:p w:rsidRPr="00232767" w:rsidR="00232767" w:rsidP="00232767" w:rsidRDefault="00232767" w14:paraId="1EAD4013"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($47.50 per hour*)</w:t>
            </w:r>
            <w:r w:rsidRPr="00232767">
              <w:rPr>
                <w:rFonts w:ascii="Times New Roman" w:hAnsi="Times New Roman" w:eastAsia="Times New Roman" w:cs="Times New Roman"/>
                <w:sz w:val="24"/>
                <w:szCs w:val="24"/>
              </w:rPr>
              <w:t> </w:t>
            </w:r>
          </w:p>
        </w:tc>
      </w:tr>
      <w:tr w:rsidRPr="00232767" w:rsidR="0069014D" w:rsidTr="007A429B" w14:paraId="75FBC9C9"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663A69CA" w14:textId="105593B9">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Recipient Payment Information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9F96723" w14:textId="3E10DEC6">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FF6941E" w14:textId="283F1F1C">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19CF3AD" w14:textId="18992C1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D3D1735" w14:textId="473D7407">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BAFFA2E" w14:textId="1B990C2F">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91DC42D" w14:textId="5975202B">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$13,680</w:t>
            </w:r>
          </w:p>
        </w:tc>
      </w:tr>
      <w:tr w:rsidRPr="00232767" w:rsidR="0069014D" w:rsidTr="007A429B" w14:paraId="39BB8B57"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5037C598" w14:textId="19A9BC0B">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ERA Redirected Funds Form and Recordkeeping</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6A42A1F" w14:textId="1F9FA027">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2F088D4" w14:textId="49CFCDD0">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0BE153E" w14:textId="44176FA4">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741B866" w14:textId="5222C091">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1 hour</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F4C08D5" w14:textId="1A425A4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2FB9CCE" w14:textId="7E8E73AA">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$1,425</w:t>
            </w:r>
          </w:p>
        </w:tc>
      </w:tr>
      <w:tr w:rsidRPr="00232767" w:rsidR="0069014D" w:rsidTr="007A429B" w14:paraId="23CE5F39"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hideMark/>
          </w:tcPr>
          <w:p w:rsidRPr="007A429B" w:rsidR="007A429B" w:rsidP="007A429B" w:rsidRDefault="007A429B" w14:paraId="782C3407" w14:textId="79EE2F9C">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Acceptance of Award Terms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2D4E1E9" w14:textId="4FDA24F2">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BEB7ABD" w14:textId="7EC83259">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3D08F5C" w14:textId="614089C0">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3188914" w14:textId="03F169B0">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F4F70C6" w14:textId="5F703DBB">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5A631BA" w14:textId="6FFD22FF">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$13,680</w:t>
            </w:r>
          </w:p>
        </w:tc>
      </w:tr>
      <w:tr w:rsidRPr="00232767" w:rsidR="0069014D" w:rsidTr="007A429B" w14:paraId="37994820"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2C4F66" w14:paraId="19AE7B13" w14:textId="3DBE18B9">
            <w:pPr>
              <w:spacing w:after="0" w:afterAutospacing="1" w:line="240" w:lineRule="auto"/>
              <w:textAlignment w:val="baseline"/>
              <w:rPr>
                <w:rFonts w:ascii="Times New Roman" w:hAnsi="Times New Roman" w:cs="Times New Roman"/>
                <w:sz w:val="24"/>
                <w:szCs w:val="24"/>
              </w:rPr>
            </w:pPr>
            <w:r>
              <w:rPr>
                <w:rFonts w:ascii="Times New Roman" w:hAnsi="Times New Roman" w:eastAsia="Times New Roman" w:cs="Times New Roman"/>
                <w:sz w:val="24"/>
                <w:szCs w:val="24"/>
              </w:rPr>
              <w:t>ERA1</w:t>
            </w:r>
            <w:r w:rsidR="00AE1D41">
              <w:rPr>
                <w:rFonts w:ascii="Times New Roman" w:hAnsi="Times New Roman" w:eastAsia="Times New Roman" w:cs="Times New Roman"/>
                <w:sz w:val="24"/>
                <w:szCs w:val="24"/>
              </w:rPr>
              <w:t xml:space="preserve"> </w:t>
            </w:r>
            <w:r w:rsidRPr="007A429B" w:rsidR="00ED3A52">
              <w:rPr>
                <w:rFonts w:ascii="Times New Roman" w:hAnsi="Times New Roman" w:eastAsia="Times New Roman" w:cs="Times New Roman"/>
                <w:sz w:val="24"/>
                <w:szCs w:val="24"/>
              </w:rPr>
              <w:t>Interim Report</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55B444D1" w14:textId="47D67375">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FC0F99D" w14:textId="091832F0">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w:t>
            </w:r>
            <w:r w:rsidRPr="007A429B">
              <w:rPr>
                <w:rFonts w:ascii="Times New Roman" w:hAnsi="Times New Roman" w:eastAsia="Times New Roman" w:cs="Times New Roman"/>
                <w:sz w:val="24"/>
                <w:szCs w:val="24"/>
              </w:rPr>
              <w:t> </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934E742" w14:textId="0066D617">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6D98A61E" w14:textId="6593B4A8">
            <w:pPr>
              <w:spacing w:after="0" w:afterAutospacing="1" w:line="240" w:lineRule="auto"/>
              <w:jc w:val="center"/>
              <w:textAlignment w:val="baseline"/>
              <w:rPr>
                <w:rStyle w:val="CommentReference"/>
                <w:rFonts w:ascii="Times New Roman" w:hAnsi="Times New Roman" w:cs="Times New Roman"/>
                <w:sz w:val="24"/>
                <w:szCs w:val="24"/>
              </w:rPr>
            </w:pPr>
            <w:r w:rsidRPr="007A429B">
              <w:rPr>
                <w:rFonts w:ascii="Times New Roman" w:hAnsi="Times New Roman" w:eastAsia="Times New Roman" w:cs="Times New Roman"/>
                <w:sz w:val="24"/>
                <w:szCs w:val="24"/>
              </w:rPr>
              <w:t>4</w:t>
            </w:r>
            <w:r w:rsidR="00816198">
              <w:rPr>
                <w:rFonts w:ascii="Times New Roman" w:hAnsi="Times New Roman" w:eastAsia="Times New Roman" w:cs="Times New Roman"/>
                <w:sz w:val="24"/>
                <w:szCs w:val="24"/>
              </w:rPr>
              <w:t xml:space="preserve"> hours</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429B042" w14:textId="188EA5E3">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w:t>
            </w:r>
            <w:r w:rsidR="00816198">
              <w:rPr>
                <w:rFonts w:ascii="Times New Roman" w:hAnsi="Times New Roman" w:eastAsia="Times New Roman" w:cs="Times New Roman"/>
                <w:color w:val="000000"/>
                <w:sz w:val="24"/>
                <w:szCs w:val="24"/>
              </w:rPr>
              <w:t>,</w:t>
            </w:r>
            <w:r w:rsidRPr="007A429B">
              <w:rPr>
                <w:rFonts w:ascii="Times New Roman" w:hAnsi="Times New Roman" w:eastAsia="Times New Roman" w:cs="Times New Roman"/>
                <w:color w:val="000000"/>
                <w:sz w:val="24"/>
                <w:szCs w:val="24"/>
              </w:rPr>
              <w:t>752</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E5B820F" w14:textId="2D1C3526">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$83,220</w:t>
            </w:r>
          </w:p>
        </w:tc>
      </w:tr>
      <w:tr w:rsidRPr="00232767" w:rsidR="0069014D" w:rsidTr="007A429B" w14:paraId="1056673D"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2C4F66" w14:paraId="6E7F7AC7" w14:textId="7AAC83CC">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ERA1</w:t>
            </w:r>
            <w:r w:rsidR="00ED3A52">
              <w:rPr>
                <w:rFonts w:ascii="Times New Roman" w:hAnsi="Times New Roman" w:cs="Times New Roman"/>
                <w:sz w:val="24"/>
                <w:szCs w:val="24"/>
              </w:rPr>
              <w:t xml:space="preserve"> Quarterly Report </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B961D9A" w14:textId="5D02BF8A">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377</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38FA79C8" w14:textId="4D7B034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C1EC984" w14:textId="6FD37F8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1,508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4425C151" w14:textId="47493347">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3</w:t>
            </w:r>
            <w:r w:rsidR="00816198">
              <w:rPr>
                <w:rStyle w:val="CommentReference"/>
                <w:rFonts w:ascii="Times New Roman" w:hAnsi="Times New Roman" w:cs="Times New Roman"/>
                <w:sz w:val="24"/>
                <w:szCs w:val="24"/>
              </w:rPr>
              <w:t>0 hours</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7761DB5" w14:textId="3AF96456">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45,240</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095EAE6E" w14:textId="4F8D191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$2,148,900</w:t>
            </w:r>
          </w:p>
        </w:tc>
      </w:tr>
      <w:tr w:rsidRPr="00232767" w:rsidR="0069014D" w:rsidTr="002E77D1" w14:paraId="4D30A20F"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00B9090F" w:rsidP="00ED3A52" w:rsidRDefault="002D7361" w14:paraId="2BE4B6A4" w14:textId="5E410288">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Obligated Funds Certification</w:t>
            </w:r>
          </w:p>
        </w:tc>
        <w:tc>
          <w:tcPr>
            <w:tcW w:w="1500" w:type="dxa"/>
            <w:tcBorders>
              <w:top w:val="nil"/>
              <w:left w:val="nil"/>
              <w:bottom w:val="single" w:color="auto" w:sz="6" w:space="0"/>
              <w:right w:val="single" w:color="auto" w:sz="6" w:space="0"/>
            </w:tcBorders>
            <w:shd w:val="clear" w:color="auto" w:fill="FFFFFF"/>
            <w:vAlign w:val="center"/>
          </w:tcPr>
          <w:p w:rsidR="00B9090F" w:rsidP="00ED3A52" w:rsidRDefault="008F2DC2" w14:paraId="003F7E89" w14:textId="5CA3AE07">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00B9090F" w:rsidP="00ED3A52" w:rsidRDefault="008F2DC2" w14:paraId="1EE5EFCA" w14:textId="0E581A83">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00B9090F" w:rsidP="00ED3A52" w:rsidRDefault="008F2DC2" w14:paraId="762CDDB1" w14:textId="74688AF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00B9090F" w:rsidRDefault="0069014D" w14:paraId="3241B834" w14:textId="7F0B1024">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0.5 (30 minutes)</w:t>
            </w:r>
          </w:p>
        </w:tc>
        <w:tc>
          <w:tcPr>
            <w:tcW w:w="987" w:type="dxa"/>
            <w:tcBorders>
              <w:top w:val="nil"/>
              <w:left w:val="nil"/>
              <w:bottom w:val="single" w:color="auto" w:sz="6" w:space="0"/>
              <w:right w:val="single" w:color="auto" w:sz="6" w:space="0"/>
            </w:tcBorders>
            <w:shd w:val="clear" w:color="auto" w:fill="FFFFFF"/>
            <w:vAlign w:val="center"/>
          </w:tcPr>
          <w:p w:rsidR="00B9090F" w:rsidRDefault="0069014D" w14:paraId="1E4461C2" w14:textId="6F4A5EB4">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1528" w:type="dxa"/>
            <w:tcBorders>
              <w:top w:val="nil"/>
              <w:left w:val="nil"/>
              <w:bottom w:val="single" w:color="auto" w:sz="6" w:space="0"/>
              <w:right w:val="single" w:color="auto" w:sz="6" w:space="0"/>
            </w:tcBorders>
            <w:shd w:val="clear" w:color="auto" w:fill="FFFFFF"/>
            <w:vAlign w:val="center"/>
          </w:tcPr>
          <w:p w:rsidR="00B9090F" w:rsidP="00ED3A52" w:rsidRDefault="0069014D" w14:paraId="4067122A" w14:textId="21062DD8">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$27,313</w:t>
            </w:r>
          </w:p>
        </w:tc>
      </w:tr>
      <w:tr w:rsidRPr="00232767" w:rsidR="0069014D" w:rsidTr="002E77D1" w14:paraId="6C3C8137"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2E77D1" w:rsidR="002D7361" w:rsidP="00ED3A52" w:rsidRDefault="002D7361" w14:paraId="2C9471AC" w14:textId="063E1D2A">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Program Improvement Plan</w:t>
            </w:r>
          </w:p>
        </w:tc>
        <w:tc>
          <w:tcPr>
            <w:tcW w:w="1500" w:type="dxa"/>
            <w:tcBorders>
              <w:top w:val="nil"/>
              <w:left w:val="nil"/>
              <w:bottom w:val="single" w:color="auto" w:sz="6" w:space="0"/>
              <w:right w:val="single" w:color="auto" w:sz="6" w:space="0"/>
            </w:tcBorders>
            <w:shd w:val="clear" w:color="auto" w:fill="FFFFFF"/>
            <w:vAlign w:val="center"/>
          </w:tcPr>
          <w:p w:rsidR="002D7361" w:rsidP="00ED3A52" w:rsidRDefault="00F947ED" w14:paraId="55D99233" w14:textId="15CDE4DC">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2D7361" w:rsidP="00ED3A52" w:rsidRDefault="00F947ED" w14:paraId="16CA89A5" w14:textId="16D18BD7">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2D7361" w:rsidP="00ED3A52" w:rsidRDefault="00F947ED" w14:paraId="730F2D9E" w14:textId="07ADE22D">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2D7361" w:rsidP="00ED3A52" w:rsidRDefault="0069014D" w14:paraId="28560CD2" w14:textId="17F1967F">
            <w:pPr>
              <w:spacing w:after="0" w:afterAutospacing="1" w:line="240" w:lineRule="auto"/>
              <w:jc w:val="center"/>
              <w:textAlignment w:val="baseline"/>
              <w:rPr>
                <w:rFonts w:ascii="Times New Roman" w:hAnsi="Times New Roman" w:eastAsia="Times New Roman" w:cs="Times New Roman"/>
                <w:sz w:val="24"/>
                <w:szCs w:val="24"/>
              </w:rPr>
            </w:pPr>
            <w:r w:rsidRPr="004C3271">
              <w:rPr>
                <w:rFonts w:ascii="Times New Roman" w:hAnsi="Times New Roman" w:eastAsia="Times New Roman" w:cs="Times New Roman"/>
                <w:sz w:val="24"/>
                <w:szCs w:val="24"/>
              </w:rPr>
              <w:t>2</w:t>
            </w:r>
            <w:r w:rsidRPr="004C3271" w:rsidR="00816198">
              <w:rPr>
                <w:rFonts w:ascii="Times New Roman" w:hAnsi="Times New Roman" w:eastAsia="Times New Roman" w:cs="Times New Roman"/>
                <w:sz w:val="24"/>
                <w:szCs w:val="24"/>
              </w:rPr>
              <w:t xml:space="preserve"> hours</w:t>
            </w:r>
          </w:p>
        </w:tc>
        <w:tc>
          <w:tcPr>
            <w:tcW w:w="987" w:type="dxa"/>
            <w:tcBorders>
              <w:top w:val="nil"/>
              <w:left w:val="nil"/>
              <w:bottom w:val="single" w:color="auto" w:sz="6" w:space="0"/>
              <w:right w:val="single" w:color="auto" w:sz="6" w:space="0"/>
            </w:tcBorders>
            <w:shd w:val="clear" w:color="auto" w:fill="FFFFFF"/>
            <w:vAlign w:val="center"/>
          </w:tcPr>
          <w:p w:rsidR="002D7361" w:rsidP="00ED3A52" w:rsidRDefault="0069014D" w14:paraId="0836A909" w14:textId="06FB0573">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1,100</w:t>
            </w:r>
          </w:p>
        </w:tc>
        <w:tc>
          <w:tcPr>
            <w:tcW w:w="1528" w:type="dxa"/>
            <w:tcBorders>
              <w:top w:val="nil"/>
              <w:left w:val="nil"/>
              <w:bottom w:val="single" w:color="auto" w:sz="6" w:space="0"/>
              <w:right w:val="single" w:color="auto" w:sz="6" w:space="0"/>
            </w:tcBorders>
            <w:shd w:val="clear" w:color="auto" w:fill="FFFFFF"/>
            <w:vAlign w:val="center"/>
          </w:tcPr>
          <w:p w:rsidR="002D7361" w:rsidP="00ED3A52" w:rsidRDefault="0069014D" w14:paraId="33FF8275" w14:textId="3A798DD4">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$52,250</w:t>
            </w:r>
          </w:p>
        </w:tc>
      </w:tr>
      <w:tr w:rsidRPr="00232767" w:rsidR="0069014D" w:rsidTr="002E77D1" w14:paraId="4E41F4D0"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2E77D1" w:rsidR="002D7361" w:rsidP="00ED3A52" w:rsidRDefault="002D7361" w14:paraId="1AF645C2" w14:textId="5F06B439">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Request for Reallocated funds</w:t>
            </w:r>
          </w:p>
        </w:tc>
        <w:tc>
          <w:tcPr>
            <w:tcW w:w="1500" w:type="dxa"/>
            <w:tcBorders>
              <w:top w:val="nil"/>
              <w:left w:val="nil"/>
              <w:bottom w:val="single" w:color="auto" w:sz="6" w:space="0"/>
              <w:right w:val="single" w:color="auto" w:sz="6" w:space="0"/>
            </w:tcBorders>
            <w:shd w:val="clear" w:color="auto" w:fill="FFFFFF"/>
            <w:vAlign w:val="center"/>
          </w:tcPr>
          <w:p w:rsidR="002D7361" w:rsidP="00ED3A52" w:rsidRDefault="000A7BCC" w14:paraId="74DED6F3" w14:textId="48898EEF">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2D7361" w:rsidP="00ED3A52" w:rsidRDefault="00F947ED" w14:paraId="23E92051" w14:textId="7FEE6841">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2D7361" w:rsidP="00ED3A52" w:rsidRDefault="00F947ED" w14:paraId="4189769A" w14:textId="1E876395">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2D7361" w:rsidP="00ED3A52" w:rsidRDefault="0069014D" w14:paraId="5197CE1B" w14:textId="2A274F7E">
            <w:pPr>
              <w:spacing w:after="0" w:afterAutospacing="1" w:line="240" w:lineRule="auto"/>
              <w:jc w:val="center"/>
              <w:textAlignment w:val="baseline"/>
              <w:rPr>
                <w:rFonts w:ascii="Times New Roman" w:hAnsi="Times New Roman" w:eastAsia="Times New Roman" w:cs="Times New Roman"/>
                <w:sz w:val="24"/>
                <w:szCs w:val="24"/>
              </w:rPr>
            </w:pPr>
            <w:r w:rsidRPr="004C3271">
              <w:rPr>
                <w:rFonts w:ascii="Times New Roman" w:hAnsi="Times New Roman" w:eastAsia="Times New Roman" w:cs="Times New Roman"/>
                <w:sz w:val="24"/>
                <w:szCs w:val="24"/>
              </w:rPr>
              <w:t>1.25</w:t>
            </w:r>
            <w:r w:rsidRPr="004C3271" w:rsidR="00816198">
              <w:rPr>
                <w:rFonts w:ascii="Times New Roman" w:hAnsi="Times New Roman" w:eastAsia="Times New Roman" w:cs="Times New Roman"/>
                <w:sz w:val="24"/>
                <w:szCs w:val="24"/>
              </w:rPr>
              <w:t xml:space="preserve"> </w:t>
            </w:r>
            <w:r w:rsidRPr="002E77D1" w:rsidR="00816198">
              <w:rPr>
                <w:rFonts w:ascii="Times New Roman" w:hAnsi="Times New Roman" w:eastAsia="Times New Roman" w:cs="Times New Roman"/>
              </w:rPr>
              <w:t>hours</w:t>
            </w:r>
          </w:p>
        </w:tc>
        <w:tc>
          <w:tcPr>
            <w:tcW w:w="987" w:type="dxa"/>
            <w:tcBorders>
              <w:top w:val="nil"/>
              <w:left w:val="nil"/>
              <w:bottom w:val="single" w:color="auto" w:sz="6" w:space="0"/>
              <w:right w:val="single" w:color="auto" w:sz="6" w:space="0"/>
            </w:tcBorders>
            <w:shd w:val="clear" w:color="auto" w:fill="FFFFFF"/>
            <w:vAlign w:val="center"/>
          </w:tcPr>
          <w:p w:rsidR="002D7361" w:rsidP="00ED3A52" w:rsidRDefault="0069014D" w14:paraId="47CACBAF" w14:textId="44281D0F">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c>
          <w:tcPr>
            <w:tcW w:w="1528" w:type="dxa"/>
            <w:tcBorders>
              <w:top w:val="nil"/>
              <w:left w:val="nil"/>
              <w:bottom w:val="single" w:color="auto" w:sz="6" w:space="0"/>
              <w:right w:val="single" w:color="auto" w:sz="6" w:space="0"/>
            </w:tcBorders>
            <w:shd w:val="clear" w:color="auto" w:fill="FFFFFF"/>
            <w:vAlign w:val="center"/>
          </w:tcPr>
          <w:p w:rsidR="002D7361" w:rsidP="00ED3A52" w:rsidRDefault="0069014D" w14:paraId="49F4C54D" w14:textId="196063B5">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$23,750</w:t>
            </w:r>
          </w:p>
        </w:tc>
      </w:tr>
      <w:tr w:rsidRPr="00232767" w:rsidR="0069014D" w:rsidTr="002E77D1" w14:paraId="66AE43B6"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232767" w:rsidR="00ED3A52" w:rsidP="00ED3A52" w:rsidRDefault="00ED3A52" w14:paraId="3F27DF74" w14:textId="3EBB59E5">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b/>
                <w:bCs/>
                <w:color w:val="000000"/>
                <w:sz w:val="24"/>
                <w:szCs w:val="24"/>
              </w:rPr>
              <w:t>Total</w:t>
            </w:r>
            <w:r w:rsidRPr="00232767">
              <w:rPr>
                <w:rFonts w:ascii="Times New Roman" w:hAnsi="Times New Roman" w:eastAsia="Times New Roman" w:cs="Times New Roman"/>
                <w:sz w:val="24"/>
                <w:szCs w:val="24"/>
              </w:rPr>
              <w:t> </w:t>
            </w:r>
          </w:p>
        </w:tc>
        <w:tc>
          <w:tcPr>
            <w:tcW w:w="1500" w:type="dxa"/>
            <w:tcBorders>
              <w:top w:val="nil"/>
              <w:left w:val="nil"/>
              <w:bottom w:val="single" w:color="auto" w:sz="6" w:space="0"/>
              <w:right w:val="single" w:color="auto" w:sz="6" w:space="0"/>
            </w:tcBorders>
            <w:shd w:val="clear" w:color="auto" w:fill="FFFFFF"/>
            <w:vAlign w:val="center"/>
          </w:tcPr>
          <w:p w:rsidRPr="00232767" w:rsidR="00ED3A52" w:rsidRDefault="00816198" w14:paraId="77B4457F" w14:textId="399D7A38">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5,245</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ED3A52" w:rsidP="00ED3A52" w:rsidRDefault="00ED3A52" w14:paraId="59DB099A" w14:textId="69667EDF">
            <w:pPr>
              <w:spacing w:after="0" w:afterAutospacing="1" w:line="240" w:lineRule="auto"/>
              <w:jc w:val="center"/>
              <w:textAlignment w:val="baseline"/>
              <w:rPr>
                <w:rFonts w:ascii="Times New Roman" w:hAnsi="Times New Roman" w:eastAsia="Times New Roman" w:cs="Times New Roman"/>
                <w:sz w:val="24"/>
                <w:szCs w:val="24"/>
              </w:rPr>
            </w:pPr>
          </w:p>
        </w:tc>
        <w:tc>
          <w:tcPr>
            <w:tcW w:w="1277" w:type="dxa"/>
            <w:tcBorders>
              <w:top w:val="single" w:color="auto" w:sz="6" w:space="0"/>
              <w:left w:val="nil"/>
              <w:bottom w:val="single" w:color="auto" w:sz="6" w:space="0"/>
              <w:right w:val="single" w:color="auto" w:sz="6" w:space="0"/>
            </w:tcBorders>
            <w:shd w:val="clear" w:color="auto" w:fill="auto"/>
            <w:vAlign w:val="center"/>
          </w:tcPr>
          <w:p w:rsidRPr="00232767" w:rsidR="00ED3A52" w:rsidRDefault="00816198" w14:paraId="430C4B83" w14:textId="4C55E808">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6,376</w:t>
            </w:r>
          </w:p>
        </w:tc>
        <w:tc>
          <w:tcPr>
            <w:tcW w:w="1141" w:type="dxa"/>
            <w:tcBorders>
              <w:top w:val="single" w:color="auto" w:sz="6" w:space="0"/>
              <w:left w:val="nil"/>
              <w:bottom w:val="single" w:color="auto" w:sz="6" w:space="0"/>
              <w:right w:val="single" w:color="auto" w:sz="6" w:space="0"/>
            </w:tcBorders>
            <w:shd w:val="clear" w:color="auto" w:fill="auto"/>
            <w:vAlign w:val="center"/>
          </w:tcPr>
          <w:p w:rsidRPr="00232767" w:rsidR="00ED3A52" w:rsidP="00ED3A52" w:rsidRDefault="00ED3A52" w14:paraId="49B9B003" w14:textId="7B5097D4">
            <w:pPr>
              <w:spacing w:after="0" w:afterAutospacing="1" w:line="240" w:lineRule="auto"/>
              <w:jc w:val="center"/>
              <w:textAlignment w:val="baseline"/>
              <w:rPr>
                <w:rFonts w:ascii="Times New Roman" w:hAnsi="Times New Roman" w:eastAsia="Times New Roman" w:cs="Times New Roman"/>
                <w:sz w:val="24"/>
                <w:szCs w:val="24"/>
              </w:rPr>
            </w:pPr>
          </w:p>
        </w:tc>
        <w:tc>
          <w:tcPr>
            <w:tcW w:w="987" w:type="dxa"/>
            <w:tcBorders>
              <w:top w:val="nil"/>
              <w:left w:val="nil"/>
              <w:bottom w:val="single" w:color="auto" w:sz="6" w:space="0"/>
              <w:right w:val="single" w:color="auto" w:sz="6" w:space="0"/>
            </w:tcBorders>
            <w:shd w:val="clear" w:color="auto" w:fill="FFFFFF"/>
            <w:vAlign w:val="center"/>
          </w:tcPr>
          <w:p w:rsidRPr="00232767" w:rsidR="00ED3A52" w:rsidRDefault="0069014D" w14:paraId="73A2519B" w14:textId="5DDD9521">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49,773</w:t>
            </w:r>
          </w:p>
        </w:tc>
        <w:tc>
          <w:tcPr>
            <w:tcW w:w="1528" w:type="dxa"/>
            <w:tcBorders>
              <w:top w:val="nil"/>
              <w:left w:val="nil"/>
              <w:bottom w:val="single" w:color="auto" w:sz="6" w:space="0"/>
              <w:right w:val="single" w:color="auto" w:sz="6" w:space="0"/>
            </w:tcBorders>
            <w:shd w:val="clear" w:color="auto" w:fill="FFFFFF"/>
            <w:vAlign w:val="center"/>
          </w:tcPr>
          <w:p w:rsidRPr="00232767" w:rsidR="00ED3A52" w:rsidP="00ED3A52" w:rsidRDefault="0069014D" w14:paraId="3521A471" w14:textId="18AEE93C">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$2,364,218</w:t>
            </w:r>
          </w:p>
        </w:tc>
      </w:tr>
    </w:tbl>
    <w:p w:rsidR="00AE7FE9" w:rsidP="00232767" w:rsidRDefault="00232767" w14:paraId="727C3E62" w14:textId="1E97A72B">
      <w:pPr>
        <w:spacing w:after="0" w:line="240" w:lineRule="auto"/>
        <w:textAlignment w:val="baseline"/>
        <w:rPr>
          <w:rFonts w:ascii="Segoe UI" w:hAnsi="Segoe UI" w:eastAsia="Times New Roman" w:cs="Segoe UI"/>
          <w:color w:val="666666"/>
          <w:sz w:val="18"/>
          <w:szCs w:val="18"/>
          <w:shd w:val="clear" w:color="auto" w:fill="FFFFFF"/>
        </w:rPr>
      </w:pPr>
      <w:r w:rsidRPr="00232767">
        <w:rPr>
          <w:rFonts w:ascii="Times New Roman" w:hAnsi="Times New Roman" w:eastAsia="Times New Roman" w:cs="Times New Roman"/>
          <w:sz w:val="20"/>
          <w:szCs w:val="20"/>
        </w:rPr>
        <w:t>* Bureau of Labor Statistics (BLS), U.S. Department of Labor, Occupational Outlook Handbook, Accountants and Auditors, on the Internet at https://www.bls.gov/ooh/business-and-financial/accountants-and-auditors.htm (visited December 30, 2020).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In 2019, the median pay for accounts and auditors was $34.40/hour.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 xml:space="preserve">To account for the </w:t>
      </w:r>
      <w:proofErr w:type="gramStart"/>
      <w:r w:rsidRPr="00232767">
        <w:rPr>
          <w:rFonts w:ascii="Times New Roman" w:hAnsi="Times New Roman" w:eastAsia="Times New Roman" w:cs="Times New Roman"/>
          <w:sz w:val="20"/>
          <w:szCs w:val="20"/>
        </w:rPr>
        <w:t>fully-loaded</w:t>
      </w:r>
      <w:proofErr w:type="gramEnd"/>
      <w:r w:rsidRPr="00232767">
        <w:rPr>
          <w:rFonts w:ascii="Times New Roman" w:hAnsi="Times New Roman" w:eastAsia="Times New Roman" w:cs="Times New Roman"/>
          <w:sz w:val="20"/>
          <w:szCs w:val="20"/>
        </w:rPr>
        <w:t xml:space="preserve"> employer cost of employee compensation, the median pay is increased by 38%, resulting in a fully-loaded wage rate of $47.50. </w:t>
      </w:r>
      <w:r w:rsidR="00AF746B">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According to BLS’s Employer Cost for Employee Compensation from September 2020</w:t>
      </w:r>
      <w:r w:rsidR="00E06EEC">
        <w:rPr>
          <w:rFonts w:ascii="Times New Roman" w:hAnsi="Times New Roman" w:eastAsia="Times New Roman" w:cs="Times New Roman"/>
          <w:sz w:val="20"/>
          <w:szCs w:val="20"/>
        </w:rPr>
        <w:t xml:space="preserve"> at</w:t>
      </w:r>
      <w:r w:rsidRPr="00232767">
        <w:rPr>
          <w:rFonts w:ascii="Times New Roman" w:hAnsi="Times New Roman" w:eastAsia="Times New Roman" w:cs="Times New Roman"/>
          <w:sz w:val="20"/>
          <w:szCs w:val="20"/>
        </w:rPr>
        <w:t xml:space="preserve"> </w:t>
      </w:r>
      <w:r w:rsidRPr="00E06EEC" w:rsidR="00E06EEC">
        <w:rPr>
          <w:rFonts w:ascii="Times New Roman" w:hAnsi="Times New Roman" w:eastAsia="Times New Roman" w:cs="Times New Roman"/>
          <w:sz w:val="20"/>
          <w:szCs w:val="20"/>
        </w:rPr>
        <w:t>https://www.bls.gov/news.release/pdf/ecec.pdf</w:t>
      </w:r>
      <w:r w:rsidR="00E06EEC">
        <w:rPr>
          <w:rFonts w:ascii="Times New Roman" w:hAnsi="Times New Roman" w:eastAsia="Times New Roman" w:cs="Times New Roman"/>
          <w:sz w:val="20"/>
          <w:szCs w:val="20"/>
        </w:rPr>
        <w:t xml:space="preserve"> </w:t>
      </w:r>
      <w:r w:rsidRPr="00232767" w:rsidR="00E06EEC">
        <w:rPr>
          <w:rFonts w:ascii="Times New Roman" w:hAnsi="Times New Roman" w:eastAsia="Times New Roman" w:cs="Times New Roman"/>
          <w:sz w:val="20"/>
          <w:szCs w:val="20"/>
        </w:rPr>
        <w:t>(released on December 17, 2020</w:t>
      </w:r>
      <w:r w:rsidRPr="00232767">
        <w:rPr>
          <w:rFonts w:ascii="Times New Roman" w:hAnsi="Times New Roman" w:eastAsia="Times New Roman" w:cs="Times New Roman"/>
          <w:sz w:val="20"/>
          <w:szCs w:val="20"/>
        </w:rPr>
        <w:t>), employers provided 38% of total employee compensation in the form of non-wage compensation (i.e., benefits such as paid leave, health insurance, etc.) for state and local government workers.</w:t>
      </w:r>
    </w:p>
    <w:p w:rsidR="00AE7FE9" w:rsidP="00232767" w:rsidRDefault="00AE7FE9" w14:paraId="6B6800F8" w14:textId="77777777">
      <w:pPr>
        <w:spacing w:after="0" w:line="240" w:lineRule="auto"/>
        <w:textAlignment w:val="baseline"/>
        <w:rPr>
          <w:rFonts w:ascii="Segoe UI" w:hAnsi="Segoe UI" w:eastAsia="Times New Roman" w:cs="Segoe UI"/>
          <w:color w:val="666666"/>
          <w:sz w:val="18"/>
          <w:szCs w:val="18"/>
          <w:shd w:val="clear" w:color="auto" w:fill="FFFFFF"/>
        </w:rPr>
      </w:pPr>
    </w:p>
    <w:p w:rsidRPr="00232767" w:rsidR="00232767" w:rsidP="00232767" w:rsidRDefault="00232767" w14:paraId="466893F4" w14:textId="5DFF93D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13.  </w:t>
      </w:r>
      <w:r w:rsidRPr="00232767">
        <w:rPr>
          <w:rFonts w:ascii="Times New Roman" w:hAnsi="Times New Roman" w:eastAsia="Times New Roman" w:cs="Times New Roman"/>
          <w:sz w:val="24"/>
          <w:szCs w:val="24"/>
          <w:u w:val="single"/>
        </w:rPr>
        <w:t>Estimated total annual cost burden to respondents</w:t>
      </w:r>
    </w:p>
    <w:p w:rsidRPr="00232767" w:rsidR="00232767" w:rsidP="00232767" w:rsidRDefault="00232767" w14:paraId="3500D4A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BE9E7E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annualized capital/startup costs for the eligible recipients to provide the information in the form or certification.   </w:t>
      </w:r>
    </w:p>
    <w:p w:rsidRPr="00232767" w:rsidR="00232767" w:rsidP="00232767" w:rsidRDefault="00232767" w14:paraId="577334D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9BF9397" w14:textId="30D6C29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14.  </w:t>
      </w:r>
      <w:r w:rsidRPr="00232767">
        <w:rPr>
          <w:rFonts w:ascii="Times New Roman" w:hAnsi="Times New Roman" w:eastAsia="Times New Roman" w:cs="Times New Roman"/>
          <w:sz w:val="24"/>
          <w:szCs w:val="24"/>
          <w:u w:val="single"/>
        </w:rPr>
        <w:t>Estimated cost to the federal government</w:t>
      </w:r>
    </w:p>
    <w:p w:rsidRPr="00232767" w:rsidR="00232767" w:rsidP="00232767" w:rsidRDefault="00232767" w14:paraId="458E067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9B9BF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As this is a new program being set up in response to emergency circumstances, Federal costs have not been estimated yet. </w:t>
      </w:r>
    </w:p>
    <w:p w:rsidRPr="00232767" w:rsidR="00232767" w:rsidP="00232767" w:rsidRDefault="00232767" w14:paraId="10BC03B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7E65B9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15.  </w:t>
      </w:r>
      <w:r w:rsidRPr="00232767">
        <w:rPr>
          <w:rFonts w:ascii="Times New Roman" w:hAnsi="Times New Roman" w:eastAsia="Times New Roman" w:cs="Times New Roman"/>
          <w:sz w:val="24"/>
          <w:szCs w:val="24"/>
          <w:u w:val="single"/>
        </w:rPr>
        <w:t>Reasons for change in burden</w:t>
      </w:r>
      <w:r w:rsidRPr="00232767">
        <w:rPr>
          <w:rFonts w:ascii="Times New Roman" w:hAnsi="Times New Roman" w:eastAsia="Times New Roman" w:cs="Times New Roman"/>
          <w:sz w:val="24"/>
          <w:szCs w:val="24"/>
        </w:rPr>
        <w:t> </w:t>
      </w:r>
    </w:p>
    <w:p w:rsidR="00B42757" w:rsidP="00232767" w:rsidRDefault="00B42757" w14:paraId="37D07E56" w14:textId="77777777">
      <w:pPr>
        <w:spacing w:after="0" w:line="240" w:lineRule="auto"/>
        <w:textAlignment w:val="baseline"/>
        <w:rPr>
          <w:rFonts w:ascii="Times New Roman" w:hAnsi="Times New Roman" w:eastAsia="Times New Roman" w:cs="Times New Roman"/>
          <w:sz w:val="24"/>
          <w:szCs w:val="24"/>
        </w:rPr>
      </w:pPr>
    </w:p>
    <w:p w:rsidRPr="00CD6307" w:rsidR="00CD6307" w:rsidP="00CD6307" w:rsidRDefault="00CD6307" w14:paraId="4E89B9C4" w14:textId="572099A9">
      <w:pPr>
        <w:rPr>
          <w:rFonts w:ascii="Times New Roman" w:hAnsi="Times New Roman" w:eastAsia="Times New Roman" w:cs="Times New Roman"/>
          <w:sz w:val="24"/>
          <w:szCs w:val="24"/>
        </w:rPr>
      </w:pPr>
      <w:r w:rsidRPr="00CD6307">
        <w:rPr>
          <w:rFonts w:ascii="Times New Roman" w:hAnsi="Times New Roman" w:eastAsia="Times New Roman" w:cs="Times New Roman"/>
          <w:sz w:val="24"/>
          <w:szCs w:val="24"/>
        </w:rPr>
        <w:t>The revision is to add</w:t>
      </w:r>
      <w:r w:rsidR="008E6721">
        <w:rPr>
          <w:rFonts w:ascii="Times New Roman" w:hAnsi="Times New Roman" w:eastAsia="Times New Roman" w:cs="Times New Roman"/>
          <w:sz w:val="24"/>
          <w:szCs w:val="24"/>
        </w:rPr>
        <w:t xml:space="preserve"> the</w:t>
      </w:r>
      <w:r w:rsidRPr="00CD6307">
        <w:rPr>
          <w:rFonts w:ascii="Times New Roman" w:hAnsi="Times New Roman" w:eastAsia="Times New Roman" w:cs="Times New Roman"/>
          <w:sz w:val="24"/>
          <w:szCs w:val="24"/>
        </w:rPr>
        <w:t xml:space="preserve"> </w:t>
      </w:r>
      <w:r w:rsidR="00803681">
        <w:rPr>
          <w:rFonts w:ascii="Times New Roman" w:hAnsi="Times New Roman" w:eastAsia="Times New Roman" w:cs="Times New Roman"/>
          <w:sz w:val="24"/>
          <w:szCs w:val="24"/>
        </w:rPr>
        <w:t>Certification of Obligation, Program Improvement Plan, and Request for Reallocated Funds</w:t>
      </w:r>
      <w:r w:rsidR="00F63682">
        <w:rPr>
          <w:rFonts w:ascii="Times New Roman" w:hAnsi="Times New Roman" w:eastAsia="Times New Roman" w:cs="Times New Roman"/>
          <w:sz w:val="24"/>
          <w:szCs w:val="24"/>
        </w:rPr>
        <w:t xml:space="preserve"> </w:t>
      </w:r>
      <w:r w:rsidRPr="00CD6307">
        <w:rPr>
          <w:rFonts w:ascii="Times New Roman" w:hAnsi="Times New Roman" w:eastAsia="Times New Roman" w:cs="Times New Roman"/>
          <w:sz w:val="24"/>
          <w:szCs w:val="24"/>
        </w:rPr>
        <w:t xml:space="preserve">to the PRA package, which increases the burden estimates by </w:t>
      </w:r>
      <w:r w:rsidR="00DF4C50">
        <w:rPr>
          <w:rFonts w:ascii="Times New Roman" w:hAnsi="Times New Roman" w:eastAsia="Times New Roman" w:cs="Times New Roman"/>
          <w:sz w:val="24"/>
          <w:szCs w:val="24"/>
        </w:rPr>
        <w:t>2,175</w:t>
      </w:r>
      <w:r w:rsidRPr="00CD6307">
        <w:rPr>
          <w:rFonts w:ascii="Times New Roman" w:hAnsi="Times New Roman" w:eastAsia="Times New Roman" w:cs="Times New Roman"/>
          <w:sz w:val="24"/>
          <w:szCs w:val="24"/>
        </w:rPr>
        <w:t xml:space="preserve"> hours.  </w:t>
      </w:r>
    </w:p>
    <w:p w:rsidRPr="00232767" w:rsidR="00232767" w:rsidP="00232767" w:rsidRDefault="00232767" w14:paraId="2CB8572C" w14:textId="65AC58BD">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16.  </w:t>
      </w:r>
      <w:r w:rsidRPr="00232767">
        <w:rPr>
          <w:rFonts w:ascii="Times New Roman" w:hAnsi="Times New Roman" w:eastAsia="Times New Roman" w:cs="Times New Roman"/>
          <w:sz w:val="24"/>
          <w:szCs w:val="24"/>
          <w:u w:val="single"/>
        </w:rPr>
        <w:t>Plans for tabulation, statistical analysis and publication</w:t>
      </w:r>
      <w:r w:rsidRPr="00232767">
        <w:rPr>
          <w:rFonts w:ascii="Times New Roman" w:hAnsi="Times New Roman" w:eastAsia="Times New Roman" w:cs="Times New Roman"/>
          <w:sz w:val="24"/>
          <w:szCs w:val="24"/>
        </w:rPr>
        <w:t> </w:t>
      </w:r>
    </w:p>
    <w:p w:rsidRPr="00232767" w:rsidR="00232767" w:rsidP="00232767" w:rsidRDefault="00232767" w14:paraId="36F4EDA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D4E021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publish the data for disbursements.  </w:t>
      </w:r>
    </w:p>
    <w:p w:rsidRPr="00232767" w:rsidR="00232767" w:rsidP="00232767" w:rsidRDefault="00232767" w14:paraId="64B4530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E1FF7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17. </w:t>
      </w:r>
      <w:r w:rsidRPr="00232767">
        <w:rPr>
          <w:rFonts w:ascii="Times New Roman" w:hAnsi="Times New Roman" w:eastAsia="Times New Roman" w:cs="Times New Roman"/>
          <w:sz w:val="24"/>
          <w:szCs w:val="24"/>
          <w:u w:val="single"/>
        </w:rPr>
        <w:t>Display of the expiration date for OMB approval</w:t>
      </w:r>
      <w:r w:rsidRPr="00232767">
        <w:rPr>
          <w:rFonts w:ascii="Times New Roman" w:hAnsi="Times New Roman" w:eastAsia="Times New Roman" w:cs="Times New Roman"/>
          <w:sz w:val="24"/>
          <w:szCs w:val="24"/>
        </w:rPr>
        <w:t> </w:t>
      </w:r>
    </w:p>
    <w:p w:rsidRPr="00232767" w:rsidR="00232767" w:rsidP="00232767" w:rsidRDefault="00232767" w14:paraId="1D11925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627792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display the expiration date for OMB approval of the information collection on all instruments. </w:t>
      </w:r>
    </w:p>
    <w:p w:rsidRPr="00232767" w:rsidR="00232767" w:rsidP="00232767" w:rsidRDefault="00232767" w14:paraId="735FC8C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CA72F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18.  </w:t>
      </w:r>
      <w:r w:rsidRPr="00232767">
        <w:rPr>
          <w:rFonts w:ascii="Times New Roman" w:hAnsi="Times New Roman" w:eastAsia="Times New Roman" w:cs="Times New Roman"/>
          <w:sz w:val="24"/>
          <w:szCs w:val="24"/>
          <w:u w:val="single"/>
        </w:rPr>
        <w:t>Exceptions to submission requirements</w:t>
      </w:r>
      <w:r w:rsidRPr="00232767">
        <w:rPr>
          <w:rFonts w:ascii="Times New Roman" w:hAnsi="Times New Roman" w:eastAsia="Times New Roman" w:cs="Times New Roman"/>
          <w:sz w:val="24"/>
          <w:szCs w:val="24"/>
        </w:rPr>
        <w:t> </w:t>
      </w:r>
    </w:p>
    <w:p w:rsidRPr="00232767" w:rsidR="00232767" w:rsidP="00232767" w:rsidRDefault="00232767" w14:paraId="74C5B43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9F39F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exceptions to the submission requirements. </w:t>
      </w:r>
    </w:p>
    <w:p w:rsidRPr="00232767" w:rsidR="00232767" w:rsidP="00232767" w:rsidRDefault="00232767" w14:paraId="7A7F4A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166D9B" w:rsidR="00232767" w:rsidP="00232767" w:rsidRDefault="00232767" w14:paraId="6015549E" w14:textId="1FD53C7B">
      <w:pPr>
        <w:spacing w:after="0" w:line="240" w:lineRule="auto"/>
        <w:textAlignment w:val="baseline"/>
        <w:rPr>
          <w:rFonts w:ascii="Segoe UI" w:hAnsi="Segoe UI" w:eastAsia="Times New Roman" w:cs="Segoe UI"/>
          <w:b/>
          <w:bCs/>
          <w:sz w:val="18"/>
          <w:szCs w:val="18"/>
        </w:rPr>
      </w:pPr>
      <w:r w:rsidRPr="00232767">
        <w:rPr>
          <w:rFonts w:ascii="Times New Roman" w:hAnsi="Times New Roman" w:eastAsia="Times New Roman" w:cs="Times New Roman"/>
          <w:sz w:val="24"/>
          <w:szCs w:val="24"/>
        </w:rPr>
        <w:t> </w:t>
      </w:r>
      <w:r w:rsidRPr="00166D9B">
        <w:rPr>
          <w:rFonts w:ascii="Times New Roman" w:hAnsi="Times New Roman" w:eastAsia="Times New Roman" w:cs="Times New Roman"/>
          <w:b/>
          <w:bCs/>
          <w:sz w:val="24"/>
          <w:szCs w:val="24"/>
        </w:rPr>
        <w:t>Part B.  Describe the use of statistical methods such as sampling or imputation</w:t>
      </w:r>
    </w:p>
    <w:p w:rsidRPr="00166D9B" w:rsidR="00232767" w:rsidP="00232767" w:rsidRDefault="00232767" w14:paraId="2D5C258A" w14:textId="77777777">
      <w:pPr>
        <w:spacing w:after="0" w:line="240" w:lineRule="auto"/>
        <w:textAlignment w:val="baseline"/>
        <w:rPr>
          <w:rFonts w:ascii="Segoe UI" w:hAnsi="Segoe UI" w:eastAsia="Times New Roman" w:cs="Segoe UI"/>
          <w:b/>
          <w:bCs/>
          <w:sz w:val="18"/>
          <w:szCs w:val="18"/>
        </w:rPr>
      </w:pPr>
      <w:r w:rsidRPr="00166D9B">
        <w:rPr>
          <w:rFonts w:ascii="Times New Roman" w:hAnsi="Times New Roman" w:eastAsia="Times New Roman" w:cs="Times New Roman"/>
          <w:b/>
          <w:bCs/>
          <w:sz w:val="24"/>
          <w:szCs w:val="24"/>
        </w:rPr>
        <w:t> </w:t>
      </w:r>
    </w:p>
    <w:p w:rsidRPr="00232767" w:rsidR="00232767" w:rsidP="00232767" w:rsidRDefault="00232767" w14:paraId="4318F5D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collection does not employ statistical methods. </w:t>
      </w:r>
    </w:p>
    <w:p w:rsidR="00232767" w:rsidRDefault="00232767" w14:paraId="0DA99577" w14:textId="77777777"/>
    <w:sectPr w:rsidR="0023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2594E" w14:textId="77777777" w:rsidR="00C40B8F" w:rsidRDefault="00C40B8F" w:rsidP="00C56DC8">
      <w:pPr>
        <w:spacing w:after="0" w:line="240" w:lineRule="auto"/>
      </w:pPr>
      <w:r>
        <w:separator/>
      </w:r>
    </w:p>
  </w:endnote>
  <w:endnote w:type="continuationSeparator" w:id="0">
    <w:p w14:paraId="1E845F5E" w14:textId="77777777" w:rsidR="00C40B8F" w:rsidRDefault="00C40B8F" w:rsidP="00C5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45CF0" w14:textId="77777777" w:rsidR="00C40B8F" w:rsidRDefault="00C40B8F" w:rsidP="00C56DC8">
      <w:pPr>
        <w:spacing w:after="0" w:line="240" w:lineRule="auto"/>
      </w:pPr>
      <w:r>
        <w:separator/>
      </w:r>
    </w:p>
  </w:footnote>
  <w:footnote w:type="continuationSeparator" w:id="0">
    <w:p w14:paraId="4B1AB753" w14:textId="77777777" w:rsidR="00C40B8F" w:rsidRDefault="00C40B8F" w:rsidP="00C56DC8">
      <w:pPr>
        <w:spacing w:after="0" w:line="240" w:lineRule="auto"/>
      </w:pPr>
      <w:r>
        <w:continuationSeparator/>
      </w:r>
    </w:p>
  </w:footnote>
  <w:footnote w:id="1">
    <w:p w14:paraId="68B93A34" w14:textId="69E5A86C" w:rsidR="008C7985" w:rsidRPr="008C7985" w:rsidRDefault="008C7985">
      <w:pPr>
        <w:pStyle w:val="FootnoteText"/>
        <w:rPr>
          <w:rFonts w:cstheme="minorHAnsi"/>
        </w:rPr>
      </w:pPr>
      <w:r>
        <w:rPr>
          <w:rStyle w:val="FootnoteReference"/>
        </w:rPr>
        <w:footnoteRef/>
      </w:r>
      <w:r>
        <w:t xml:space="preserve"> </w:t>
      </w:r>
      <w:r w:rsidRPr="008C7985">
        <w:rPr>
          <w:rFonts w:cstheme="minorHAnsi"/>
        </w:rPr>
        <w:t>Section 501(g) reporting and research requirements are exempt</w:t>
      </w:r>
      <w:r w:rsidR="00F07C6D">
        <w:rPr>
          <w:rFonts w:cstheme="minorHAnsi"/>
        </w:rPr>
        <w:t xml:space="preserve"> pursuant to paragraph (5) of that section</w:t>
      </w:r>
      <w:r w:rsidRPr="008C7985">
        <w:rPr>
          <w:rFonts w:cstheme="minorHAnsi"/>
        </w:rPr>
        <w:t xml:space="preserve"> from Paperwork Reduction Act requirements</w:t>
      </w:r>
      <w:r w:rsidRPr="008C7985">
        <w:rPr>
          <w:rFonts w:eastAsia="Times New Roman"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730AF"/>
    <w:multiLevelType w:val="multilevel"/>
    <w:tmpl w:val="D454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03ECC"/>
    <w:multiLevelType w:val="multilevel"/>
    <w:tmpl w:val="B3CE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67"/>
    <w:rsid w:val="00017343"/>
    <w:rsid w:val="00045393"/>
    <w:rsid w:val="00055068"/>
    <w:rsid w:val="000618E9"/>
    <w:rsid w:val="00093112"/>
    <w:rsid w:val="000A7BCC"/>
    <w:rsid w:val="000B2CAE"/>
    <w:rsid w:val="000E0F5C"/>
    <w:rsid w:val="000E11B5"/>
    <w:rsid w:val="000F286B"/>
    <w:rsid w:val="000F5B49"/>
    <w:rsid w:val="001133C5"/>
    <w:rsid w:val="00165433"/>
    <w:rsid w:val="00166D9B"/>
    <w:rsid w:val="00170882"/>
    <w:rsid w:val="00174DF1"/>
    <w:rsid w:val="001753D5"/>
    <w:rsid w:val="001A4426"/>
    <w:rsid w:val="001A7BDC"/>
    <w:rsid w:val="001D0867"/>
    <w:rsid w:val="001E61EE"/>
    <w:rsid w:val="001F394A"/>
    <w:rsid w:val="001F40DB"/>
    <w:rsid w:val="002111FD"/>
    <w:rsid w:val="002148C3"/>
    <w:rsid w:val="002175C1"/>
    <w:rsid w:val="00232767"/>
    <w:rsid w:val="0025656A"/>
    <w:rsid w:val="0026290A"/>
    <w:rsid w:val="00280C4C"/>
    <w:rsid w:val="00292E57"/>
    <w:rsid w:val="0029304A"/>
    <w:rsid w:val="00294F0B"/>
    <w:rsid w:val="002A3B70"/>
    <w:rsid w:val="002A40F4"/>
    <w:rsid w:val="002B5EB7"/>
    <w:rsid w:val="002C4F66"/>
    <w:rsid w:val="002D2EC1"/>
    <w:rsid w:val="002D7361"/>
    <w:rsid w:val="002E77D1"/>
    <w:rsid w:val="002F33DE"/>
    <w:rsid w:val="003270BB"/>
    <w:rsid w:val="0033179C"/>
    <w:rsid w:val="0036591F"/>
    <w:rsid w:val="003A575F"/>
    <w:rsid w:val="003A5E91"/>
    <w:rsid w:val="003A63EF"/>
    <w:rsid w:val="003C6CB3"/>
    <w:rsid w:val="003E1A4E"/>
    <w:rsid w:val="003F17D4"/>
    <w:rsid w:val="003F73BF"/>
    <w:rsid w:val="00403524"/>
    <w:rsid w:val="00436424"/>
    <w:rsid w:val="0043733B"/>
    <w:rsid w:val="00443F53"/>
    <w:rsid w:val="004665C7"/>
    <w:rsid w:val="00471418"/>
    <w:rsid w:val="00473C90"/>
    <w:rsid w:val="004811FC"/>
    <w:rsid w:val="004879C9"/>
    <w:rsid w:val="004971FB"/>
    <w:rsid w:val="004B2167"/>
    <w:rsid w:val="004C3271"/>
    <w:rsid w:val="004C50BE"/>
    <w:rsid w:val="004D58BF"/>
    <w:rsid w:val="004F5E95"/>
    <w:rsid w:val="00500086"/>
    <w:rsid w:val="00501578"/>
    <w:rsid w:val="005164CF"/>
    <w:rsid w:val="0051779E"/>
    <w:rsid w:val="005516D7"/>
    <w:rsid w:val="0056030D"/>
    <w:rsid w:val="00564A8C"/>
    <w:rsid w:val="00580FB3"/>
    <w:rsid w:val="00584283"/>
    <w:rsid w:val="00594545"/>
    <w:rsid w:val="005B6141"/>
    <w:rsid w:val="005C595F"/>
    <w:rsid w:val="005F175A"/>
    <w:rsid w:val="0069014D"/>
    <w:rsid w:val="00696258"/>
    <w:rsid w:val="006A78E3"/>
    <w:rsid w:val="006D0638"/>
    <w:rsid w:val="006E6B34"/>
    <w:rsid w:val="00705FAD"/>
    <w:rsid w:val="00716B53"/>
    <w:rsid w:val="00737395"/>
    <w:rsid w:val="00760503"/>
    <w:rsid w:val="0079546B"/>
    <w:rsid w:val="007A429B"/>
    <w:rsid w:val="007B2517"/>
    <w:rsid w:val="00801FCF"/>
    <w:rsid w:val="00803681"/>
    <w:rsid w:val="00816198"/>
    <w:rsid w:val="00820D55"/>
    <w:rsid w:val="00833D4F"/>
    <w:rsid w:val="00836AE7"/>
    <w:rsid w:val="00840850"/>
    <w:rsid w:val="00850206"/>
    <w:rsid w:val="00875E3E"/>
    <w:rsid w:val="00890B77"/>
    <w:rsid w:val="00896B3F"/>
    <w:rsid w:val="008A539C"/>
    <w:rsid w:val="008B3705"/>
    <w:rsid w:val="008C520A"/>
    <w:rsid w:val="008C7985"/>
    <w:rsid w:val="008E2DCC"/>
    <w:rsid w:val="008E6721"/>
    <w:rsid w:val="008F2DC2"/>
    <w:rsid w:val="00916702"/>
    <w:rsid w:val="00922B3F"/>
    <w:rsid w:val="009247BB"/>
    <w:rsid w:val="009277DF"/>
    <w:rsid w:val="00962997"/>
    <w:rsid w:val="00970E45"/>
    <w:rsid w:val="00976AFC"/>
    <w:rsid w:val="009A5185"/>
    <w:rsid w:val="00A06A84"/>
    <w:rsid w:val="00A15E83"/>
    <w:rsid w:val="00A6588D"/>
    <w:rsid w:val="00A82DE4"/>
    <w:rsid w:val="00A96F31"/>
    <w:rsid w:val="00AA401C"/>
    <w:rsid w:val="00AA6350"/>
    <w:rsid w:val="00AB1589"/>
    <w:rsid w:val="00AB598B"/>
    <w:rsid w:val="00AD0614"/>
    <w:rsid w:val="00AD4CF7"/>
    <w:rsid w:val="00AD5A20"/>
    <w:rsid w:val="00AE1D41"/>
    <w:rsid w:val="00AE2D0C"/>
    <w:rsid w:val="00AE3D85"/>
    <w:rsid w:val="00AE7FE9"/>
    <w:rsid w:val="00AF4FE0"/>
    <w:rsid w:val="00AF746B"/>
    <w:rsid w:val="00B158F6"/>
    <w:rsid w:val="00B419AD"/>
    <w:rsid w:val="00B42757"/>
    <w:rsid w:val="00B9090F"/>
    <w:rsid w:val="00BD1A2F"/>
    <w:rsid w:val="00BF0EDC"/>
    <w:rsid w:val="00C043F6"/>
    <w:rsid w:val="00C40B8F"/>
    <w:rsid w:val="00C4474D"/>
    <w:rsid w:val="00C476B8"/>
    <w:rsid w:val="00C52093"/>
    <w:rsid w:val="00C56DC8"/>
    <w:rsid w:val="00C60537"/>
    <w:rsid w:val="00C62718"/>
    <w:rsid w:val="00C843AF"/>
    <w:rsid w:val="00CA4791"/>
    <w:rsid w:val="00CB7449"/>
    <w:rsid w:val="00CD6307"/>
    <w:rsid w:val="00CE1367"/>
    <w:rsid w:val="00CE1F24"/>
    <w:rsid w:val="00CE283A"/>
    <w:rsid w:val="00D15200"/>
    <w:rsid w:val="00D2642E"/>
    <w:rsid w:val="00D57C77"/>
    <w:rsid w:val="00D66E85"/>
    <w:rsid w:val="00D95E7C"/>
    <w:rsid w:val="00DB55DA"/>
    <w:rsid w:val="00DD7347"/>
    <w:rsid w:val="00DF0C83"/>
    <w:rsid w:val="00DF4C50"/>
    <w:rsid w:val="00DF7A81"/>
    <w:rsid w:val="00E06EEC"/>
    <w:rsid w:val="00E13542"/>
    <w:rsid w:val="00E76DDB"/>
    <w:rsid w:val="00EA4316"/>
    <w:rsid w:val="00EA5234"/>
    <w:rsid w:val="00EB2502"/>
    <w:rsid w:val="00ED3145"/>
    <w:rsid w:val="00ED3A52"/>
    <w:rsid w:val="00EE19DA"/>
    <w:rsid w:val="00EF57C6"/>
    <w:rsid w:val="00F07C6D"/>
    <w:rsid w:val="00F10585"/>
    <w:rsid w:val="00F36422"/>
    <w:rsid w:val="00F6054F"/>
    <w:rsid w:val="00F61DB4"/>
    <w:rsid w:val="00F63682"/>
    <w:rsid w:val="00F82AFB"/>
    <w:rsid w:val="00F85CC8"/>
    <w:rsid w:val="00F947ED"/>
    <w:rsid w:val="00FA1CFE"/>
    <w:rsid w:val="00FA6E2D"/>
    <w:rsid w:val="00FC069A"/>
    <w:rsid w:val="00FE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08C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2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2767"/>
  </w:style>
  <w:style w:type="character" w:customStyle="1" w:styleId="eop">
    <w:name w:val="eop"/>
    <w:basedOn w:val="DefaultParagraphFont"/>
    <w:rsid w:val="00232767"/>
  </w:style>
  <w:style w:type="character" w:customStyle="1" w:styleId="pagebreaktextspan">
    <w:name w:val="pagebreaktextspan"/>
    <w:basedOn w:val="DefaultParagraphFont"/>
    <w:rsid w:val="00232767"/>
  </w:style>
  <w:style w:type="paragraph" w:styleId="BalloonText">
    <w:name w:val="Balloon Text"/>
    <w:basedOn w:val="Normal"/>
    <w:link w:val="BalloonTextChar"/>
    <w:uiPriority w:val="99"/>
    <w:semiHidden/>
    <w:unhideWhenUsed/>
    <w:rsid w:val="00232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67"/>
    <w:rPr>
      <w:rFonts w:ascii="Segoe UI" w:hAnsi="Segoe UI" w:cs="Segoe UI"/>
      <w:sz w:val="18"/>
      <w:szCs w:val="18"/>
    </w:rPr>
  </w:style>
  <w:style w:type="paragraph" w:styleId="Header">
    <w:name w:val="header"/>
    <w:basedOn w:val="Normal"/>
    <w:link w:val="HeaderChar"/>
    <w:uiPriority w:val="99"/>
    <w:unhideWhenUsed/>
    <w:rsid w:val="00C5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C8"/>
  </w:style>
  <w:style w:type="paragraph" w:styleId="Footer">
    <w:name w:val="footer"/>
    <w:basedOn w:val="Normal"/>
    <w:link w:val="FooterChar"/>
    <w:uiPriority w:val="99"/>
    <w:unhideWhenUsed/>
    <w:rsid w:val="00C5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C8"/>
  </w:style>
  <w:style w:type="character" w:styleId="CommentReference">
    <w:name w:val="annotation reference"/>
    <w:rsid w:val="00500086"/>
    <w:rPr>
      <w:sz w:val="16"/>
      <w:szCs w:val="16"/>
    </w:rPr>
  </w:style>
  <w:style w:type="paragraph" w:styleId="CommentText">
    <w:name w:val="annotation text"/>
    <w:basedOn w:val="Normal"/>
    <w:link w:val="CommentTextChar"/>
    <w:rsid w:val="005000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00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4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C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C7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985"/>
    <w:rPr>
      <w:sz w:val="20"/>
      <w:szCs w:val="20"/>
    </w:rPr>
  </w:style>
  <w:style w:type="character" w:styleId="FootnoteReference">
    <w:name w:val="footnote reference"/>
    <w:basedOn w:val="DefaultParagraphFont"/>
    <w:uiPriority w:val="99"/>
    <w:semiHidden/>
    <w:unhideWhenUsed/>
    <w:rsid w:val="008C7985"/>
    <w:rPr>
      <w:vertAlign w:val="superscript"/>
    </w:rPr>
  </w:style>
  <w:style w:type="character" w:styleId="Hyperlink">
    <w:name w:val="Hyperlink"/>
    <w:basedOn w:val="DefaultParagraphFont"/>
    <w:uiPriority w:val="99"/>
    <w:unhideWhenUsed/>
    <w:rsid w:val="00E06EEC"/>
    <w:rPr>
      <w:color w:val="0563C1" w:themeColor="hyperlink"/>
      <w:u w:val="single"/>
    </w:rPr>
  </w:style>
  <w:style w:type="paragraph" w:styleId="Revision">
    <w:name w:val="Revision"/>
    <w:hidden/>
    <w:uiPriority w:val="99"/>
    <w:semiHidden/>
    <w:rsid w:val="0026290A"/>
    <w:pPr>
      <w:spacing w:after="0" w:line="240" w:lineRule="auto"/>
    </w:pPr>
  </w:style>
  <w:style w:type="paragraph" w:styleId="BodyText">
    <w:name w:val="Body Text"/>
    <w:basedOn w:val="Normal"/>
    <w:link w:val="BodyTextChar"/>
    <w:uiPriority w:val="1"/>
    <w:qFormat/>
    <w:rsid w:val="008E672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E67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71501">
      <w:bodyDiv w:val="1"/>
      <w:marLeft w:val="0"/>
      <w:marRight w:val="0"/>
      <w:marTop w:val="0"/>
      <w:marBottom w:val="0"/>
      <w:divBdr>
        <w:top w:val="none" w:sz="0" w:space="0" w:color="auto"/>
        <w:left w:val="none" w:sz="0" w:space="0" w:color="auto"/>
        <w:bottom w:val="none" w:sz="0" w:space="0" w:color="auto"/>
        <w:right w:val="none" w:sz="0" w:space="0" w:color="auto"/>
      </w:divBdr>
    </w:div>
    <w:div w:id="347029500">
      <w:bodyDiv w:val="1"/>
      <w:marLeft w:val="0"/>
      <w:marRight w:val="0"/>
      <w:marTop w:val="0"/>
      <w:marBottom w:val="0"/>
      <w:divBdr>
        <w:top w:val="none" w:sz="0" w:space="0" w:color="auto"/>
        <w:left w:val="none" w:sz="0" w:space="0" w:color="auto"/>
        <w:bottom w:val="none" w:sz="0" w:space="0" w:color="auto"/>
        <w:right w:val="none" w:sz="0" w:space="0" w:color="auto"/>
      </w:divBdr>
    </w:div>
    <w:div w:id="656151249">
      <w:bodyDiv w:val="1"/>
      <w:marLeft w:val="0"/>
      <w:marRight w:val="0"/>
      <w:marTop w:val="0"/>
      <w:marBottom w:val="0"/>
      <w:divBdr>
        <w:top w:val="none" w:sz="0" w:space="0" w:color="auto"/>
        <w:left w:val="none" w:sz="0" w:space="0" w:color="auto"/>
        <w:bottom w:val="none" w:sz="0" w:space="0" w:color="auto"/>
        <w:right w:val="none" w:sz="0" w:space="0" w:color="auto"/>
      </w:divBdr>
      <w:divsChild>
        <w:div w:id="1948390334">
          <w:marLeft w:val="0"/>
          <w:marRight w:val="0"/>
          <w:marTop w:val="0"/>
          <w:marBottom w:val="0"/>
          <w:divBdr>
            <w:top w:val="none" w:sz="0" w:space="0" w:color="auto"/>
            <w:left w:val="none" w:sz="0" w:space="0" w:color="auto"/>
            <w:bottom w:val="none" w:sz="0" w:space="0" w:color="auto"/>
            <w:right w:val="none" w:sz="0" w:space="0" w:color="auto"/>
          </w:divBdr>
        </w:div>
        <w:div w:id="1622491189">
          <w:marLeft w:val="0"/>
          <w:marRight w:val="0"/>
          <w:marTop w:val="0"/>
          <w:marBottom w:val="0"/>
          <w:divBdr>
            <w:top w:val="none" w:sz="0" w:space="0" w:color="auto"/>
            <w:left w:val="none" w:sz="0" w:space="0" w:color="auto"/>
            <w:bottom w:val="none" w:sz="0" w:space="0" w:color="auto"/>
            <w:right w:val="none" w:sz="0" w:space="0" w:color="auto"/>
          </w:divBdr>
        </w:div>
        <w:div w:id="1214780078">
          <w:marLeft w:val="0"/>
          <w:marRight w:val="0"/>
          <w:marTop w:val="0"/>
          <w:marBottom w:val="0"/>
          <w:divBdr>
            <w:top w:val="none" w:sz="0" w:space="0" w:color="auto"/>
            <w:left w:val="none" w:sz="0" w:space="0" w:color="auto"/>
            <w:bottom w:val="none" w:sz="0" w:space="0" w:color="auto"/>
            <w:right w:val="none" w:sz="0" w:space="0" w:color="auto"/>
          </w:divBdr>
        </w:div>
        <w:div w:id="817496113">
          <w:marLeft w:val="0"/>
          <w:marRight w:val="0"/>
          <w:marTop w:val="0"/>
          <w:marBottom w:val="0"/>
          <w:divBdr>
            <w:top w:val="none" w:sz="0" w:space="0" w:color="auto"/>
            <w:left w:val="none" w:sz="0" w:space="0" w:color="auto"/>
            <w:bottom w:val="none" w:sz="0" w:space="0" w:color="auto"/>
            <w:right w:val="none" w:sz="0" w:space="0" w:color="auto"/>
          </w:divBdr>
        </w:div>
        <w:div w:id="1339575748">
          <w:marLeft w:val="0"/>
          <w:marRight w:val="0"/>
          <w:marTop w:val="0"/>
          <w:marBottom w:val="0"/>
          <w:divBdr>
            <w:top w:val="none" w:sz="0" w:space="0" w:color="auto"/>
            <w:left w:val="none" w:sz="0" w:space="0" w:color="auto"/>
            <w:bottom w:val="none" w:sz="0" w:space="0" w:color="auto"/>
            <w:right w:val="none" w:sz="0" w:space="0" w:color="auto"/>
          </w:divBdr>
        </w:div>
        <w:div w:id="1538664328">
          <w:marLeft w:val="0"/>
          <w:marRight w:val="0"/>
          <w:marTop w:val="0"/>
          <w:marBottom w:val="0"/>
          <w:divBdr>
            <w:top w:val="none" w:sz="0" w:space="0" w:color="auto"/>
            <w:left w:val="none" w:sz="0" w:space="0" w:color="auto"/>
            <w:bottom w:val="none" w:sz="0" w:space="0" w:color="auto"/>
            <w:right w:val="none" w:sz="0" w:space="0" w:color="auto"/>
          </w:divBdr>
          <w:divsChild>
            <w:div w:id="2086148046">
              <w:marLeft w:val="0"/>
              <w:marRight w:val="0"/>
              <w:marTop w:val="0"/>
              <w:marBottom w:val="0"/>
              <w:divBdr>
                <w:top w:val="none" w:sz="0" w:space="0" w:color="auto"/>
                <w:left w:val="none" w:sz="0" w:space="0" w:color="auto"/>
                <w:bottom w:val="none" w:sz="0" w:space="0" w:color="auto"/>
                <w:right w:val="none" w:sz="0" w:space="0" w:color="auto"/>
              </w:divBdr>
            </w:div>
            <w:div w:id="1299921394">
              <w:marLeft w:val="0"/>
              <w:marRight w:val="0"/>
              <w:marTop w:val="0"/>
              <w:marBottom w:val="0"/>
              <w:divBdr>
                <w:top w:val="none" w:sz="0" w:space="0" w:color="auto"/>
                <w:left w:val="none" w:sz="0" w:space="0" w:color="auto"/>
                <w:bottom w:val="none" w:sz="0" w:space="0" w:color="auto"/>
                <w:right w:val="none" w:sz="0" w:space="0" w:color="auto"/>
              </w:divBdr>
            </w:div>
            <w:div w:id="87819274">
              <w:marLeft w:val="0"/>
              <w:marRight w:val="0"/>
              <w:marTop w:val="0"/>
              <w:marBottom w:val="0"/>
              <w:divBdr>
                <w:top w:val="none" w:sz="0" w:space="0" w:color="auto"/>
                <w:left w:val="none" w:sz="0" w:space="0" w:color="auto"/>
                <w:bottom w:val="none" w:sz="0" w:space="0" w:color="auto"/>
                <w:right w:val="none" w:sz="0" w:space="0" w:color="auto"/>
              </w:divBdr>
            </w:div>
            <w:div w:id="1107770208">
              <w:marLeft w:val="0"/>
              <w:marRight w:val="0"/>
              <w:marTop w:val="0"/>
              <w:marBottom w:val="0"/>
              <w:divBdr>
                <w:top w:val="none" w:sz="0" w:space="0" w:color="auto"/>
                <w:left w:val="none" w:sz="0" w:space="0" w:color="auto"/>
                <w:bottom w:val="none" w:sz="0" w:space="0" w:color="auto"/>
                <w:right w:val="none" w:sz="0" w:space="0" w:color="auto"/>
              </w:divBdr>
            </w:div>
          </w:divsChild>
        </w:div>
        <w:div w:id="233009097">
          <w:marLeft w:val="0"/>
          <w:marRight w:val="0"/>
          <w:marTop w:val="0"/>
          <w:marBottom w:val="0"/>
          <w:divBdr>
            <w:top w:val="none" w:sz="0" w:space="0" w:color="auto"/>
            <w:left w:val="none" w:sz="0" w:space="0" w:color="auto"/>
            <w:bottom w:val="none" w:sz="0" w:space="0" w:color="auto"/>
            <w:right w:val="none" w:sz="0" w:space="0" w:color="auto"/>
          </w:divBdr>
        </w:div>
        <w:div w:id="496841798">
          <w:marLeft w:val="0"/>
          <w:marRight w:val="0"/>
          <w:marTop w:val="0"/>
          <w:marBottom w:val="0"/>
          <w:divBdr>
            <w:top w:val="none" w:sz="0" w:space="0" w:color="auto"/>
            <w:left w:val="none" w:sz="0" w:space="0" w:color="auto"/>
            <w:bottom w:val="none" w:sz="0" w:space="0" w:color="auto"/>
            <w:right w:val="none" w:sz="0" w:space="0" w:color="auto"/>
          </w:divBdr>
        </w:div>
        <w:div w:id="1998067608">
          <w:marLeft w:val="0"/>
          <w:marRight w:val="0"/>
          <w:marTop w:val="0"/>
          <w:marBottom w:val="0"/>
          <w:divBdr>
            <w:top w:val="none" w:sz="0" w:space="0" w:color="auto"/>
            <w:left w:val="none" w:sz="0" w:space="0" w:color="auto"/>
            <w:bottom w:val="none" w:sz="0" w:space="0" w:color="auto"/>
            <w:right w:val="none" w:sz="0" w:space="0" w:color="auto"/>
          </w:divBdr>
        </w:div>
        <w:div w:id="576597889">
          <w:marLeft w:val="0"/>
          <w:marRight w:val="0"/>
          <w:marTop w:val="0"/>
          <w:marBottom w:val="0"/>
          <w:divBdr>
            <w:top w:val="none" w:sz="0" w:space="0" w:color="auto"/>
            <w:left w:val="none" w:sz="0" w:space="0" w:color="auto"/>
            <w:bottom w:val="none" w:sz="0" w:space="0" w:color="auto"/>
            <w:right w:val="none" w:sz="0" w:space="0" w:color="auto"/>
          </w:divBdr>
        </w:div>
        <w:div w:id="2137874469">
          <w:marLeft w:val="0"/>
          <w:marRight w:val="0"/>
          <w:marTop w:val="0"/>
          <w:marBottom w:val="0"/>
          <w:divBdr>
            <w:top w:val="none" w:sz="0" w:space="0" w:color="auto"/>
            <w:left w:val="none" w:sz="0" w:space="0" w:color="auto"/>
            <w:bottom w:val="none" w:sz="0" w:space="0" w:color="auto"/>
            <w:right w:val="none" w:sz="0" w:space="0" w:color="auto"/>
          </w:divBdr>
        </w:div>
        <w:div w:id="260184380">
          <w:marLeft w:val="0"/>
          <w:marRight w:val="0"/>
          <w:marTop w:val="0"/>
          <w:marBottom w:val="0"/>
          <w:divBdr>
            <w:top w:val="none" w:sz="0" w:space="0" w:color="auto"/>
            <w:left w:val="none" w:sz="0" w:space="0" w:color="auto"/>
            <w:bottom w:val="none" w:sz="0" w:space="0" w:color="auto"/>
            <w:right w:val="none" w:sz="0" w:space="0" w:color="auto"/>
          </w:divBdr>
        </w:div>
        <w:div w:id="639068825">
          <w:marLeft w:val="0"/>
          <w:marRight w:val="0"/>
          <w:marTop w:val="0"/>
          <w:marBottom w:val="0"/>
          <w:divBdr>
            <w:top w:val="none" w:sz="0" w:space="0" w:color="auto"/>
            <w:left w:val="none" w:sz="0" w:space="0" w:color="auto"/>
            <w:bottom w:val="none" w:sz="0" w:space="0" w:color="auto"/>
            <w:right w:val="none" w:sz="0" w:space="0" w:color="auto"/>
          </w:divBdr>
        </w:div>
        <w:div w:id="182256852">
          <w:marLeft w:val="0"/>
          <w:marRight w:val="0"/>
          <w:marTop w:val="0"/>
          <w:marBottom w:val="0"/>
          <w:divBdr>
            <w:top w:val="none" w:sz="0" w:space="0" w:color="auto"/>
            <w:left w:val="none" w:sz="0" w:space="0" w:color="auto"/>
            <w:bottom w:val="none" w:sz="0" w:space="0" w:color="auto"/>
            <w:right w:val="none" w:sz="0" w:space="0" w:color="auto"/>
          </w:divBdr>
        </w:div>
        <w:div w:id="1353991602">
          <w:marLeft w:val="0"/>
          <w:marRight w:val="0"/>
          <w:marTop w:val="0"/>
          <w:marBottom w:val="0"/>
          <w:divBdr>
            <w:top w:val="none" w:sz="0" w:space="0" w:color="auto"/>
            <w:left w:val="none" w:sz="0" w:space="0" w:color="auto"/>
            <w:bottom w:val="none" w:sz="0" w:space="0" w:color="auto"/>
            <w:right w:val="none" w:sz="0" w:space="0" w:color="auto"/>
          </w:divBdr>
        </w:div>
        <w:div w:id="1455362677">
          <w:marLeft w:val="0"/>
          <w:marRight w:val="0"/>
          <w:marTop w:val="0"/>
          <w:marBottom w:val="0"/>
          <w:divBdr>
            <w:top w:val="none" w:sz="0" w:space="0" w:color="auto"/>
            <w:left w:val="none" w:sz="0" w:space="0" w:color="auto"/>
            <w:bottom w:val="none" w:sz="0" w:space="0" w:color="auto"/>
            <w:right w:val="none" w:sz="0" w:space="0" w:color="auto"/>
          </w:divBdr>
        </w:div>
        <w:div w:id="663750292">
          <w:marLeft w:val="0"/>
          <w:marRight w:val="0"/>
          <w:marTop w:val="0"/>
          <w:marBottom w:val="0"/>
          <w:divBdr>
            <w:top w:val="none" w:sz="0" w:space="0" w:color="auto"/>
            <w:left w:val="none" w:sz="0" w:space="0" w:color="auto"/>
            <w:bottom w:val="none" w:sz="0" w:space="0" w:color="auto"/>
            <w:right w:val="none" w:sz="0" w:space="0" w:color="auto"/>
          </w:divBdr>
        </w:div>
        <w:div w:id="1704020177">
          <w:marLeft w:val="0"/>
          <w:marRight w:val="0"/>
          <w:marTop w:val="0"/>
          <w:marBottom w:val="0"/>
          <w:divBdr>
            <w:top w:val="none" w:sz="0" w:space="0" w:color="auto"/>
            <w:left w:val="none" w:sz="0" w:space="0" w:color="auto"/>
            <w:bottom w:val="none" w:sz="0" w:space="0" w:color="auto"/>
            <w:right w:val="none" w:sz="0" w:space="0" w:color="auto"/>
          </w:divBdr>
        </w:div>
        <w:div w:id="116877743">
          <w:marLeft w:val="0"/>
          <w:marRight w:val="0"/>
          <w:marTop w:val="0"/>
          <w:marBottom w:val="0"/>
          <w:divBdr>
            <w:top w:val="none" w:sz="0" w:space="0" w:color="auto"/>
            <w:left w:val="none" w:sz="0" w:space="0" w:color="auto"/>
            <w:bottom w:val="none" w:sz="0" w:space="0" w:color="auto"/>
            <w:right w:val="none" w:sz="0" w:space="0" w:color="auto"/>
          </w:divBdr>
        </w:div>
        <w:div w:id="26689251">
          <w:marLeft w:val="0"/>
          <w:marRight w:val="0"/>
          <w:marTop w:val="0"/>
          <w:marBottom w:val="0"/>
          <w:divBdr>
            <w:top w:val="none" w:sz="0" w:space="0" w:color="auto"/>
            <w:left w:val="none" w:sz="0" w:space="0" w:color="auto"/>
            <w:bottom w:val="none" w:sz="0" w:space="0" w:color="auto"/>
            <w:right w:val="none" w:sz="0" w:space="0" w:color="auto"/>
          </w:divBdr>
        </w:div>
        <w:div w:id="693534377">
          <w:marLeft w:val="0"/>
          <w:marRight w:val="0"/>
          <w:marTop w:val="0"/>
          <w:marBottom w:val="0"/>
          <w:divBdr>
            <w:top w:val="none" w:sz="0" w:space="0" w:color="auto"/>
            <w:left w:val="none" w:sz="0" w:space="0" w:color="auto"/>
            <w:bottom w:val="none" w:sz="0" w:space="0" w:color="auto"/>
            <w:right w:val="none" w:sz="0" w:space="0" w:color="auto"/>
          </w:divBdr>
        </w:div>
        <w:div w:id="260795148">
          <w:marLeft w:val="0"/>
          <w:marRight w:val="0"/>
          <w:marTop w:val="0"/>
          <w:marBottom w:val="0"/>
          <w:divBdr>
            <w:top w:val="none" w:sz="0" w:space="0" w:color="auto"/>
            <w:left w:val="none" w:sz="0" w:space="0" w:color="auto"/>
            <w:bottom w:val="none" w:sz="0" w:space="0" w:color="auto"/>
            <w:right w:val="none" w:sz="0" w:space="0" w:color="auto"/>
          </w:divBdr>
          <w:divsChild>
            <w:div w:id="1300066939">
              <w:marLeft w:val="0"/>
              <w:marRight w:val="0"/>
              <w:marTop w:val="0"/>
              <w:marBottom w:val="0"/>
              <w:divBdr>
                <w:top w:val="none" w:sz="0" w:space="0" w:color="auto"/>
                <w:left w:val="none" w:sz="0" w:space="0" w:color="auto"/>
                <w:bottom w:val="none" w:sz="0" w:space="0" w:color="auto"/>
                <w:right w:val="none" w:sz="0" w:space="0" w:color="auto"/>
              </w:divBdr>
            </w:div>
            <w:div w:id="1977909038">
              <w:marLeft w:val="0"/>
              <w:marRight w:val="0"/>
              <w:marTop w:val="0"/>
              <w:marBottom w:val="0"/>
              <w:divBdr>
                <w:top w:val="none" w:sz="0" w:space="0" w:color="auto"/>
                <w:left w:val="none" w:sz="0" w:space="0" w:color="auto"/>
                <w:bottom w:val="none" w:sz="0" w:space="0" w:color="auto"/>
                <w:right w:val="none" w:sz="0" w:space="0" w:color="auto"/>
              </w:divBdr>
            </w:div>
            <w:div w:id="15692147">
              <w:marLeft w:val="0"/>
              <w:marRight w:val="0"/>
              <w:marTop w:val="0"/>
              <w:marBottom w:val="0"/>
              <w:divBdr>
                <w:top w:val="none" w:sz="0" w:space="0" w:color="auto"/>
                <w:left w:val="none" w:sz="0" w:space="0" w:color="auto"/>
                <w:bottom w:val="none" w:sz="0" w:space="0" w:color="auto"/>
                <w:right w:val="none" w:sz="0" w:space="0" w:color="auto"/>
              </w:divBdr>
            </w:div>
            <w:div w:id="1859736599">
              <w:marLeft w:val="0"/>
              <w:marRight w:val="0"/>
              <w:marTop w:val="0"/>
              <w:marBottom w:val="0"/>
              <w:divBdr>
                <w:top w:val="none" w:sz="0" w:space="0" w:color="auto"/>
                <w:left w:val="none" w:sz="0" w:space="0" w:color="auto"/>
                <w:bottom w:val="none" w:sz="0" w:space="0" w:color="auto"/>
                <w:right w:val="none" w:sz="0" w:space="0" w:color="auto"/>
              </w:divBdr>
            </w:div>
          </w:divsChild>
        </w:div>
        <w:div w:id="1200702468">
          <w:marLeft w:val="0"/>
          <w:marRight w:val="0"/>
          <w:marTop w:val="0"/>
          <w:marBottom w:val="0"/>
          <w:divBdr>
            <w:top w:val="none" w:sz="0" w:space="0" w:color="auto"/>
            <w:left w:val="none" w:sz="0" w:space="0" w:color="auto"/>
            <w:bottom w:val="none" w:sz="0" w:space="0" w:color="auto"/>
            <w:right w:val="none" w:sz="0" w:space="0" w:color="auto"/>
          </w:divBdr>
        </w:div>
        <w:div w:id="1998336266">
          <w:marLeft w:val="0"/>
          <w:marRight w:val="0"/>
          <w:marTop w:val="0"/>
          <w:marBottom w:val="0"/>
          <w:divBdr>
            <w:top w:val="none" w:sz="0" w:space="0" w:color="auto"/>
            <w:left w:val="none" w:sz="0" w:space="0" w:color="auto"/>
            <w:bottom w:val="none" w:sz="0" w:space="0" w:color="auto"/>
            <w:right w:val="none" w:sz="0" w:space="0" w:color="auto"/>
          </w:divBdr>
        </w:div>
        <w:div w:id="1517496034">
          <w:marLeft w:val="0"/>
          <w:marRight w:val="0"/>
          <w:marTop w:val="0"/>
          <w:marBottom w:val="0"/>
          <w:divBdr>
            <w:top w:val="none" w:sz="0" w:space="0" w:color="auto"/>
            <w:left w:val="none" w:sz="0" w:space="0" w:color="auto"/>
            <w:bottom w:val="none" w:sz="0" w:space="0" w:color="auto"/>
            <w:right w:val="none" w:sz="0" w:space="0" w:color="auto"/>
          </w:divBdr>
        </w:div>
        <w:div w:id="1150511972">
          <w:marLeft w:val="0"/>
          <w:marRight w:val="0"/>
          <w:marTop w:val="0"/>
          <w:marBottom w:val="0"/>
          <w:divBdr>
            <w:top w:val="none" w:sz="0" w:space="0" w:color="auto"/>
            <w:left w:val="none" w:sz="0" w:space="0" w:color="auto"/>
            <w:bottom w:val="none" w:sz="0" w:space="0" w:color="auto"/>
            <w:right w:val="none" w:sz="0" w:space="0" w:color="auto"/>
          </w:divBdr>
        </w:div>
        <w:div w:id="210386520">
          <w:marLeft w:val="0"/>
          <w:marRight w:val="0"/>
          <w:marTop w:val="0"/>
          <w:marBottom w:val="0"/>
          <w:divBdr>
            <w:top w:val="none" w:sz="0" w:space="0" w:color="auto"/>
            <w:left w:val="none" w:sz="0" w:space="0" w:color="auto"/>
            <w:bottom w:val="none" w:sz="0" w:space="0" w:color="auto"/>
            <w:right w:val="none" w:sz="0" w:space="0" w:color="auto"/>
          </w:divBdr>
        </w:div>
        <w:div w:id="1622951138">
          <w:marLeft w:val="0"/>
          <w:marRight w:val="0"/>
          <w:marTop w:val="0"/>
          <w:marBottom w:val="0"/>
          <w:divBdr>
            <w:top w:val="none" w:sz="0" w:space="0" w:color="auto"/>
            <w:left w:val="none" w:sz="0" w:space="0" w:color="auto"/>
            <w:bottom w:val="none" w:sz="0" w:space="0" w:color="auto"/>
            <w:right w:val="none" w:sz="0" w:space="0" w:color="auto"/>
          </w:divBdr>
        </w:div>
        <w:div w:id="905453976">
          <w:marLeft w:val="0"/>
          <w:marRight w:val="0"/>
          <w:marTop w:val="0"/>
          <w:marBottom w:val="0"/>
          <w:divBdr>
            <w:top w:val="none" w:sz="0" w:space="0" w:color="auto"/>
            <w:left w:val="none" w:sz="0" w:space="0" w:color="auto"/>
            <w:bottom w:val="none" w:sz="0" w:space="0" w:color="auto"/>
            <w:right w:val="none" w:sz="0" w:space="0" w:color="auto"/>
          </w:divBdr>
        </w:div>
        <w:div w:id="1715079509">
          <w:marLeft w:val="0"/>
          <w:marRight w:val="0"/>
          <w:marTop w:val="0"/>
          <w:marBottom w:val="0"/>
          <w:divBdr>
            <w:top w:val="none" w:sz="0" w:space="0" w:color="auto"/>
            <w:left w:val="none" w:sz="0" w:space="0" w:color="auto"/>
            <w:bottom w:val="none" w:sz="0" w:space="0" w:color="auto"/>
            <w:right w:val="none" w:sz="0" w:space="0" w:color="auto"/>
          </w:divBdr>
        </w:div>
        <w:div w:id="238364647">
          <w:marLeft w:val="0"/>
          <w:marRight w:val="0"/>
          <w:marTop w:val="0"/>
          <w:marBottom w:val="0"/>
          <w:divBdr>
            <w:top w:val="none" w:sz="0" w:space="0" w:color="auto"/>
            <w:left w:val="none" w:sz="0" w:space="0" w:color="auto"/>
            <w:bottom w:val="none" w:sz="0" w:space="0" w:color="auto"/>
            <w:right w:val="none" w:sz="0" w:space="0" w:color="auto"/>
          </w:divBdr>
        </w:div>
        <w:div w:id="1363360949">
          <w:marLeft w:val="0"/>
          <w:marRight w:val="0"/>
          <w:marTop w:val="0"/>
          <w:marBottom w:val="0"/>
          <w:divBdr>
            <w:top w:val="none" w:sz="0" w:space="0" w:color="auto"/>
            <w:left w:val="none" w:sz="0" w:space="0" w:color="auto"/>
            <w:bottom w:val="none" w:sz="0" w:space="0" w:color="auto"/>
            <w:right w:val="none" w:sz="0" w:space="0" w:color="auto"/>
          </w:divBdr>
        </w:div>
        <w:div w:id="195002022">
          <w:marLeft w:val="0"/>
          <w:marRight w:val="0"/>
          <w:marTop w:val="0"/>
          <w:marBottom w:val="0"/>
          <w:divBdr>
            <w:top w:val="none" w:sz="0" w:space="0" w:color="auto"/>
            <w:left w:val="none" w:sz="0" w:space="0" w:color="auto"/>
            <w:bottom w:val="none" w:sz="0" w:space="0" w:color="auto"/>
            <w:right w:val="none" w:sz="0" w:space="0" w:color="auto"/>
          </w:divBdr>
        </w:div>
        <w:div w:id="1146777532">
          <w:marLeft w:val="0"/>
          <w:marRight w:val="0"/>
          <w:marTop w:val="0"/>
          <w:marBottom w:val="0"/>
          <w:divBdr>
            <w:top w:val="none" w:sz="0" w:space="0" w:color="auto"/>
            <w:left w:val="none" w:sz="0" w:space="0" w:color="auto"/>
            <w:bottom w:val="none" w:sz="0" w:space="0" w:color="auto"/>
            <w:right w:val="none" w:sz="0" w:space="0" w:color="auto"/>
          </w:divBdr>
        </w:div>
        <w:div w:id="622806469">
          <w:marLeft w:val="0"/>
          <w:marRight w:val="0"/>
          <w:marTop w:val="0"/>
          <w:marBottom w:val="0"/>
          <w:divBdr>
            <w:top w:val="none" w:sz="0" w:space="0" w:color="auto"/>
            <w:left w:val="none" w:sz="0" w:space="0" w:color="auto"/>
            <w:bottom w:val="none" w:sz="0" w:space="0" w:color="auto"/>
            <w:right w:val="none" w:sz="0" w:space="0" w:color="auto"/>
          </w:divBdr>
        </w:div>
        <w:div w:id="847213803">
          <w:marLeft w:val="0"/>
          <w:marRight w:val="0"/>
          <w:marTop w:val="0"/>
          <w:marBottom w:val="0"/>
          <w:divBdr>
            <w:top w:val="none" w:sz="0" w:space="0" w:color="auto"/>
            <w:left w:val="none" w:sz="0" w:space="0" w:color="auto"/>
            <w:bottom w:val="none" w:sz="0" w:space="0" w:color="auto"/>
            <w:right w:val="none" w:sz="0" w:space="0" w:color="auto"/>
          </w:divBdr>
        </w:div>
        <w:div w:id="226306902">
          <w:marLeft w:val="0"/>
          <w:marRight w:val="0"/>
          <w:marTop w:val="0"/>
          <w:marBottom w:val="0"/>
          <w:divBdr>
            <w:top w:val="none" w:sz="0" w:space="0" w:color="auto"/>
            <w:left w:val="none" w:sz="0" w:space="0" w:color="auto"/>
            <w:bottom w:val="none" w:sz="0" w:space="0" w:color="auto"/>
            <w:right w:val="none" w:sz="0" w:space="0" w:color="auto"/>
          </w:divBdr>
        </w:div>
        <w:div w:id="640380486">
          <w:marLeft w:val="0"/>
          <w:marRight w:val="0"/>
          <w:marTop w:val="0"/>
          <w:marBottom w:val="0"/>
          <w:divBdr>
            <w:top w:val="none" w:sz="0" w:space="0" w:color="auto"/>
            <w:left w:val="none" w:sz="0" w:space="0" w:color="auto"/>
            <w:bottom w:val="none" w:sz="0" w:space="0" w:color="auto"/>
            <w:right w:val="none" w:sz="0" w:space="0" w:color="auto"/>
          </w:divBdr>
        </w:div>
        <w:div w:id="175118574">
          <w:marLeft w:val="0"/>
          <w:marRight w:val="0"/>
          <w:marTop w:val="0"/>
          <w:marBottom w:val="0"/>
          <w:divBdr>
            <w:top w:val="none" w:sz="0" w:space="0" w:color="auto"/>
            <w:left w:val="none" w:sz="0" w:space="0" w:color="auto"/>
            <w:bottom w:val="none" w:sz="0" w:space="0" w:color="auto"/>
            <w:right w:val="none" w:sz="0" w:space="0" w:color="auto"/>
          </w:divBdr>
        </w:div>
        <w:div w:id="1802992089">
          <w:marLeft w:val="0"/>
          <w:marRight w:val="0"/>
          <w:marTop w:val="0"/>
          <w:marBottom w:val="0"/>
          <w:divBdr>
            <w:top w:val="none" w:sz="0" w:space="0" w:color="auto"/>
            <w:left w:val="none" w:sz="0" w:space="0" w:color="auto"/>
            <w:bottom w:val="none" w:sz="0" w:space="0" w:color="auto"/>
            <w:right w:val="none" w:sz="0" w:space="0" w:color="auto"/>
          </w:divBdr>
        </w:div>
        <w:div w:id="943076600">
          <w:marLeft w:val="0"/>
          <w:marRight w:val="0"/>
          <w:marTop w:val="0"/>
          <w:marBottom w:val="0"/>
          <w:divBdr>
            <w:top w:val="none" w:sz="0" w:space="0" w:color="auto"/>
            <w:left w:val="none" w:sz="0" w:space="0" w:color="auto"/>
            <w:bottom w:val="none" w:sz="0" w:space="0" w:color="auto"/>
            <w:right w:val="none" w:sz="0" w:space="0" w:color="auto"/>
          </w:divBdr>
        </w:div>
        <w:div w:id="406076791">
          <w:marLeft w:val="0"/>
          <w:marRight w:val="0"/>
          <w:marTop w:val="0"/>
          <w:marBottom w:val="0"/>
          <w:divBdr>
            <w:top w:val="none" w:sz="0" w:space="0" w:color="auto"/>
            <w:left w:val="none" w:sz="0" w:space="0" w:color="auto"/>
            <w:bottom w:val="none" w:sz="0" w:space="0" w:color="auto"/>
            <w:right w:val="none" w:sz="0" w:space="0" w:color="auto"/>
          </w:divBdr>
        </w:div>
        <w:div w:id="238366444">
          <w:marLeft w:val="0"/>
          <w:marRight w:val="0"/>
          <w:marTop w:val="0"/>
          <w:marBottom w:val="0"/>
          <w:divBdr>
            <w:top w:val="none" w:sz="0" w:space="0" w:color="auto"/>
            <w:left w:val="none" w:sz="0" w:space="0" w:color="auto"/>
            <w:bottom w:val="none" w:sz="0" w:space="0" w:color="auto"/>
            <w:right w:val="none" w:sz="0" w:space="0" w:color="auto"/>
          </w:divBdr>
        </w:div>
        <w:div w:id="699280215">
          <w:marLeft w:val="0"/>
          <w:marRight w:val="0"/>
          <w:marTop w:val="0"/>
          <w:marBottom w:val="0"/>
          <w:divBdr>
            <w:top w:val="none" w:sz="0" w:space="0" w:color="auto"/>
            <w:left w:val="none" w:sz="0" w:space="0" w:color="auto"/>
            <w:bottom w:val="none" w:sz="0" w:space="0" w:color="auto"/>
            <w:right w:val="none" w:sz="0" w:space="0" w:color="auto"/>
          </w:divBdr>
        </w:div>
        <w:div w:id="993728861">
          <w:marLeft w:val="0"/>
          <w:marRight w:val="0"/>
          <w:marTop w:val="0"/>
          <w:marBottom w:val="0"/>
          <w:divBdr>
            <w:top w:val="none" w:sz="0" w:space="0" w:color="auto"/>
            <w:left w:val="none" w:sz="0" w:space="0" w:color="auto"/>
            <w:bottom w:val="none" w:sz="0" w:space="0" w:color="auto"/>
            <w:right w:val="none" w:sz="0" w:space="0" w:color="auto"/>
          </w:divBdr>
        </w:div>
        <w:div w:id="660044860">
          <w:marLeft w:val="0"/>
          <w:marRight w:val="0"/>
          <w:marTop w:val="0"/>
          <w:marBottom w:val="0"/>
          <w:divBdr>
            <w:top w:val="none" w:sz="0" w:space="0" w:color="auto"/>
            <w:left w:val="none" w:sz="0" w:space="0" w:color="auto"/>
            <w:bottom w:val="none" w:sz="0" w:space="0" w:color="auto"/>
            <w:right w:val="none" w:sz="0" w:space="0" w:color="auto"/>
          </w:divBdr>
        </w:div>
        <w:div w:id="1162086090">
          <w:marLeft w:val="0"/>
          <w:marRight w:val="0"/>
          <w:marTop w:val="0"/>
          <w:marBottom w:val="0"/>
          <w:divBdr>
            <w:top w:val="none" w:sz="0" w:space="0" w:color="auto"/>
            <w:left w:val="none" w:sz="0" w:space="0" w:color="auto"/>
            <w:bottom w:val="none" w:sz="0" w:space="0" w:color="auto"/>
            <w:right w:val="none" w:sz="0" w:space="0" w:color="auto"/>
          </w:divBdr>
        </w:div>
        <w:div w:id="1946889361">
          <w:marLeft w:val="0"/>
          <w:marRight w:val="0"/>
          <w:marTop w:val="0"/>
          <w:marBottom w:val="0"/>
          <w:divBdr>
            <w:top w:val="none" w:sz="0" w:space="0" w:color="auto"/>
            <w:left w:val="none" w:sz="0" w:space="0" w:color="auto"/>
            <w:bottom w:val="none" w:sz="0" w:space="0" w:color="auto"/>
            <w:right w:val="none" w:sz="0" w:space="0" w:color="auto"/>
          </w:divBdr>
        </w:div>
        <w:div w:id="1592811362">
          <w:marLeft w:val="0"/>
          <w:marRight w:val="0"/>
          <w:marTop w:val="0"/>
          <w:marBottom w:val="0"/>
          <w:divBdr>
            <w:top w:val="none" w:sz="0" w:space="0" w:color="auto"/>
            <w:left w:val="none" w:sz="0" w:space="0" w:color="auto"/>
            <w:bottom w:val="none" w:sz="0" w:space="0" w:color="auto"/>
            <w:right w:val="none" w:sz="0" w:space="0" w:color="auto"/>
          </w:divBdr>
        </w:div>
        <w:div w:id="1486510263">
          <w:marLeft w:val="0"/>
          <w:marRight w:val="0"/>
          <w:marTop w:val="0"/>
          <w:marBottom w:val="0"/>
          <w:divBdr>
            <w:top w:val="none" w:sz="0" w:space="0" w:color="auto"/>
            <w:left w:val="none" w:sz="0" w:space="0" w:color="auto"/>
            <w:bottom w:val="none" w:sz="0" w:space="0" w:color="auto"/>
            <w:right w:val="none" w:sz="0" w:space="0" w:color="auto"/>
          </w:divBdr>
        </w:div>
        <w:div w:id="2082364553">
          <w:marLeft w:val="0"/>
          <w:marRight w:val="0"/>
          <w:marTop w:val="0"/>
          <w:marBottom w:val="0"/>
          <w:divBdr>
            <w:top w:val="none" w:sz="0" w:space="0" w:color="auto"/>
            <w:left w:val="none" w:sz="0" w:space="0" w:color="auto"/>
            <w:bottom w:val="none" w:sz="0" w:space="0" w:color="auto"/>
            <w:right w:val="none" w:sz="0" w:space="0" w:color="auto"/>
          </w:divBdr>
        </w:div>
        <w:div w:id="201598416">
          <w:marLeft w:val="0"/>
          <w:marRight w:val="0"/>
          <w:marTop w:val="0"/>
          <w:marBottom w:val="0"/>
          <w:divBdr>
            <w:top w:val="none" w:sz="0" w:space="0" w:color="auto"/>
            <w:left w:val="none" w:sz="0" w:space="0" w:color="auto"/>
            <w:bottom w:val="none" w:sz="0" w:space="0" w:color="auto"/>
            <w:right w:val="none" w:sz="0" w:space="0" w:color="auto"/>
          </w:divBdr>
        </w:div>
        <w:div w:id="880750687">
          <w:marLeft w:val="0"/>
          <w:marRight w:val="0"/>
          <w:marTop w:val="0"/>
          <w:marBottom w:val="0"/>
          <w:divBdr>
            <w:top w:val="none" w:sz="0" w:space="0" w:color="auto"/>
            <w:left w:val="none" w:sz="0" w:space="0" w:color="auto"/>
            <w:bottom w:val="none" w:sz="0" w:space="0" w:color="auto"/>
            <w:right w:val="none" w:sz="0" w:space="0" w:color="auto"/>
          </w:divBdr>
        </w:div>
        <w:div w:id="1106774841">
          <w:marLeft w:val="0"/>
          <w:marRight w:val="0"/>
          <w:marTop w:val="0"/>
          <w:marBottom w:val="0"/>
          <w:divBdr>
            <w:top w:val="none" w:sz="0" w:space="0" w:color="auto"/>
            <w:left w:val="none" w:sz="0" w:space="0" w:color="auto"/>
            <w:bottom w:val="none" w:sz="0" w:space="0" w:color="auto"/>
            <w:right w:val="none" w:sz="0" w:space="0" w:color="auto"/>
          </w:divBdr>
        </w:div>
        <w:div w:id="545945351">
          <w:marLeft w:val="0"/>
          <w:marRight w:val="0"/>
          <w:marTop w:val="0"/>
          <w:marBottom w:val="0"/>
          <w:divBdr>
            <w:top w:val="none" w:sz="0" w:space="0" w:color="auto"/>
            <w:left w:val="none" w:sz="0" w:space="0" w:color="auto"/>
            <w:bottom w:val="none" w:sz="0" w:space="0" w:color="auto"/>
            <w:right w:val="none" w:sz="0" w:space="0" w:color="auto"/>
          </w:divBdr>
        </w:div>
        <w:div w:id="1856798348">
          <w:marLeft w:val="0"/>
          <w:marRight w:val="0"/>
          <w:marTop w:val="0"/>
          <w:marBottom w:val="0"/>
          <w:divBdr>
            <w:top w:val="none" w:sz="0" w:space="0" w:color="auto"/>
            <w:left w:val="none" w:sz="0" w:space="0" w:color="auto"/>
            <w:bottom w:val="none" w:sz="0" w:space="0" w:color="auto"/>
            <w:right w:val="none" w:sz="0" w:space="0" w:color="auto"/>
          </w:divBdr>
        </w:div>
        <w:div w:id="1593706829">
          <w:marLeft w:val="0"/>
          <w:marRight w:val="0"/>
          <w:marTop w:val="0"/>
          <w:marBottom w:val="0"/>
          <w:divBdr>
            <w:top w:val="none" w:sz="0" w:space="0" w:color="auto"/>
            <w:left w:val="none" w:sz="0" w:space="0" w:color="auto"/>
            <w:bottom w:val="none" w:sz="0" w:space="0" w:color="auto"/>
            <w:right w:val="none" w:sz="0" w:space="0" w:color="auto"/>
          </w:divBdr>
        </w:div>
        <w:div w:id="1318262907">
          <w:marLeft w:val="0"/>
          <w:marRight w:val="0"/>
          <w:marTop w:val="0"/>
          <w:marBottom w:val="0"/>
          <w:divBdr>
            <w:top w:val="none" w:sz="0" w:space="0" w:color="auto"/>
            <w:left w:val="none" w:sz="0" w:space="0" w:color="auto"/>
            <w:bottom w:val="none" w:sz="0" w:space="0" w:color="auto"/>
            <w:right w:val="none" w:sz="0" w:space="0" w:color="auto"/>
          </w:divBdr>
        </w:div>
        <w:div w:id="1016612744">
          <w:marLeft w:val="0"/>
          <w:marRight w:val="0"/>
          <w:marTop w:val="0"/>
          <w:marBottom w:val="0"/>
          <w:divBdr>
            <w:top w:val="none" w:sz="0" w:space="0" w:color="auto"/>
            <w:left w:val="none" w:sz="0" w:space="0" w:color="auto"/>
            <w:bottom w:val="none" w:sz="0" w:space="0" w:color="auto"/>
            <w:right w:val="none" w:sz="0" w:space="0" w:color="auto"/>
          </w:divBdr>
        </w:div>
        <w:div w:id="1045103916">
          <w:marLeft w:val="0"/>
          <w:marRight w:val="0"/>
          <w:marTop w:val="0"/>
          <w:marBottom w:val="0"/>
          <w:divBdr>
            <w:top w:val="none" w:sz="0" w:space="0" w:color="auto"/>
            <w:left w:val="none" w:sz="0" w:space="0" w:color="auto"/>
            <w:bottom w:val="none" w:sz="0" w:space="0" w:color="auto"/>
            <w:right w:val="none" w:sz="0" w:space="0" w:color="auto"/>
          </w:divBdr>
        </w:div>
        <w:div w:id="2005207603">
          <w:marLeft w:val="0"/>
          <w:marRight w:val="0"/>
          <w:marTop w:val="0"/>
          <w:marBottom w:val="0"/>
          <w:divBdr>
            <w:top w:val="none" w:sz="0" w:space="0" w:color="auto"/>
            <w:left w:val="none" w:sz="0" w:space="0" w:color="auto"/>
            <w:bottom w:val="none" w:sz="0" w:space="0" w:color="auto"/>
            <w:right w:val="none" w:sz="0" w:space="0" w:color="auto"/>
          </w:divBdr>
        </w:div>
        <w:div w:id="1595212116">
          <w:marLeft w:val="0"/>
          <w:marRight w:val="0"/>
          <w:marTop w:val="0"/>
          <w:marBottom w:val="0"/>
          <w:divBdr>
            <w:top w:val="none" w:sz="0" w:space="0" w:color="auto"/>
            <w:left w:val="none" w:sz="0" w:space="0" w:color="auto"/>
            <w:bottom w:val="none" w:sz="0" w:space="0" w:color="auto"/>
            <w:right w:val="none" w:sz="0" w:space="0" w:color="auto"/>
          </w:divBdr>
        </w:div>
        <w:div w:id="83655007">
          <w:marLeft w:val="0"/>
          <w:marRight w:val="0"/>
          <w:marTop w:val="0"/>
          <w:marBottom w:val="0"/>
          <w:divBdr>
            <w:top w:val="none" w:sz="0" w:space="0" w:color="auto"/>
            <w:left w:val="none" w:sz="0" w:space="0" w:color="auto"/>
            <w:bottom w:val="none" w:sz="0" w:space="0" w:color="auto"/>
            <w:right w:val="none" w:sz="0" w:space="0" w:color="auto"/>
          </w:divBdr>
        </w:div>
        <w:div w:id="1164124861">
          <w:marLeft w:val="0"/>
          <w:marRight w:val="0"/>
          <w:marTop w:val="0"/>
          <w:marBottom w:val="0"/>
          <w:divBdr>
            <w:top w:val="none" w:sz="0" w:space="0" w:color="auto"/>
            <w:left w:val="none" w:sz="0" w:space="0" w:color="auto"/>
            <w:bottom w:val="none" w:sz="0" w:space="0" w:color="auto"/>
            <w:right w:val="none" w:sz="0" w:space="0" w:color="auto"/>
          </w:divBdr>
          <w:divsChild>
            <w:div w:id="1815294484">
              <w:marLeft w:val="-75"/>
              <w:marRight w:val="0"/>
              <w:marTop w:val="30"/>
              <w:marBottom w:val="30"/>
              <w:divBdr>
                <w:top w:val="none" w:sz="0" w:space="0" w:color="auto"/>
                <w:left w:val="none" w:sz="0" w:space="0" w:color="auto"/>
                <w:bottom w:val="none" w:sz="0" w:space="0" w:color="auto"/>
                <w:right w:val="none" w:sz="0" w:space="0" w:color="auto"/>
              </w:divBdr>
              <w:divsChild>
                <w:div w:id="658509062">
                  <w:marLeft w:val="0"/>
                  <w:marRight w:val="0"/>
                  <w:marTop w:val="0"/>
                  <w:marBottom w:val="0"/>
                  <w:divBdr>
                    <w:top w:val="none" w:sz="0" w:space="0" w:color="auto"/>
                    <w:left w:val="none" w:sz="0" w:space="0" w:color="auto"/>
                    <w:bottom w:val="none" w:sz="0" w:space="0" w:color="auto"/>
                    <w:right w:val="none" w:sz="0" w:space="0" w:color="auto"/>
                  </w:divBdr>
                  <w:divsChild>
                    <w:div w:id="1596549125">
                      <w:marLeft w:val="0"/>
                      <w:marRight w:val="0"/>
                      <w:marTop w:val="0"/>
                      <w:marBottom w:val="0"/>
                      <w:divBdr>
                        <w:top w:val="none" w:sz="0" w:space="0" w:color="auto"/>
                        <w:left w:val="none" w:sz="0" w:space="0" w:color="auto"/>
                        <w:bottom w:val="none" w:sz="0" w:space="0" w:color="auto"/>
                        <w:right w:val="none" w:sz="0" w:space="0" w:color="auto"/>
                      </w:divBdr>
                    </w:div>
                  </w:divsChild>
                </w:div>
                <w:div w:id="1969703715">
                  <w:marLeft w:val="0"/>
                  <w:marRight w:val="0"/>
                  <w:marTop w:val="0"/>
                  <w:marBottom w:val="0"/>
                  <w:divBdr>
                    <w:top w:val="none" w:sz="0" w:space="0" w:color="auto"/>
                    <w:left w:val="none" w:sz="0" w:space="0" w:color="auto"/>
                    <w:bottom w:val="none" w:sz="0" w:space="0" w:color="auto"/>
                    <w:right w:val="none" w:sz="0" w:space="0" w:color="auto"/>
                  </w:divBdr>
                  <w:divsChild>
                    <w:div w:id="831524925">
                      <w:marLeft w:val="0"/>
                      <w:marRight w:val="0"/>
                      <w:marTop w:val="0"/>
                      <w:marBottom w:val="0"/>
                      <w:divBdr>
                        <w:top w:val="none" w:sz="0" w:space="0" w:color="auto"/>
                        <w:left w:val="none" w:sz="0" w:space="0" w:color="auto"/>
                        <w:bottom w:val="none" w:sz="0" w:space="0" w:color="auto"/>
                        <w:right w:val="none" w:sz="0" w:space="0" w:color="auto"/>
                      </w:divBdr>
                    </w:div>
                  </w:divsChild>
                </w:div>
                <w:div w:id="148447435">
                  <w:marLeft w:val="0"/>
                  <w:marRight w:val="0"/>
                  <w:marTop w:val="0"/>
                  <w:marBottom w:val="0"/>
                  <w:divBdr>
                    <w:top w:val="none" w:sz="0" w:space="0" w:color="auto"/>
                    <w:left w:val="none" w:sz="0" w:space="0" w:color="auto"/>
                    <w:bottom w:val="none" w:sz="0" w:space="0" w:color="auto"/>
                    <w:right w:val="none" w:sz="0" w:space="0" w:color="auto"/>
                  </w:divBdr>
                  <w:divsChild>
                    <w:div w:id="270358259">
                      <w:marLeft w:val="0"/>
                      <w:marRight w:val="0"/>
                      <w:marTop w:val="0"/>
                      <w:marBottom w:val="0"/>
                      <w:divBdr>
                        <w:top w:val="none" w:sz="0" w:space="0" w:color="auto"/>
                        <w:left w:val="none" w:sz="0" w:space="0" w:color="auto"/>
                        <w:bottom w:val="none" w:sz="0" w:space="0" w:color="auto"/>
                        <w:right w:val="none" w:sz="0" w:space="0" w:color="auto"/>
                      </w:divBdr>
                    </w:div>
                    <w:div w:id="1014572855">
                      <w:marLeft w:val="0"/>
                      <w:marRight w:val="0"/>
                      <w:marTop w:val="0"/>
                      <w:marBottom w:val="0"/>
                      <w:divBdr>
                        <w:top w:val="none" w:sz="0" w:space="0" w:color="auto"/>
                        <w:left w:val="none" w:sz="0" w:space="0" w:color="auto"/>
                        <w:bottom w:val="none" w:sz="0" w:space="0" w:color="auto"/>
                        <w:right w:val="none" w:sz="0" w:space="0" w:color="auto"/>
                      </w:divBdr>
                    </w:div>
                  </w:divsChild>
                </w:div>
                <w:div w:id="1429227296">
                  <w:marLeft w:val="0"/>
                  <w:marRight w:val="0"/>
                  <w:marTop w:val="0"/>
                  <w:marBottom w:val="0"/>
                  <w:divBdr>
                    <w:top w:val="none" w:sz="0" w:space="0" w:color="auto"/>
                    <w:left w:val="none" w:sz="0" w:space="0" w:color="auto"/>
                    <w:bottom w:val="none" w:sz="0" w:space="0" w:color="auto"/>
                    <w:right w:val="none" w:sz="0" w:space="0" w:color="auto"/>
                  </w:divBdr>
                  <w:divsChild>
                    <w:div w:id="547910963">
                      <w:marLeft w:val="0"/>
                      <w:marRight w:val="0"/>
                      <w:marTop w:val="0"/>
                      <w:marBottom w:val="0"/>
                      <w:divBdr>
                        <w:top w:val="none" w:sz="0" w:space="0" w:color="auto"/>
                        <w:left w:val="none" w:sz="0" w:space="0" w:color="auto"/>
                        <w:bottom w:val="none" w:sz="0" w:space="0" w:color="auto"/>
                        <w:right w:val="none" w:sz="0" w:space="0" w:color="auto"/>
                      </w:divBdr>
                    </w:div>
                  </w:divsChild>
                </w:div>
                <w:div w:id="399014449">
                  <w:marLeft w:val="0"/>
                  <w:marRight w:val="0"/>
                  <w:marTop w:val="0"/>
                  <w:marBottom w:val="0"/>
                  <w:divBdr>
                    <w:top w:val="none" w:sz="0" w:space="0" w:color="auto"/>
                    <w:left w:val="none" w:sz="0" w:space="0" w:color="auto"/>
                    <w:bottom w:val="none" w:sz="0" w:space="0" w:color="auto"/>
                    <w:right w:val="none" w:sz="0" w:space="0" w:color="auto"/>
                  </w:divBdr>
                  <w:divsChild>
                    <w:div w:id="903181868">
                      <w:marLeft w:val="0"/>
                      <w:marRight w:val="0"/>
                      <w:marTop w:val="0"/>
                      <w:marBottom w:val="0"/>
                      <w:divBdr>
                        <w:top w:val="none" w:sz="0" w:space="0" w:color="auto"/>
                        <w:left w:val="none" w:sz="0" w:space="0" w:color="auto"/>
                        <w:bottom w:val="none" w:sz="0" w:space="0" w:color="auto"/>
                        <w:right w:val="none" w:sz="0" w:space="0" w:color="auto"/>
                      </w:divBdr>
                    </w:div>
                  </w:divsChild>
                </w:div>
                <w:div w:id="2127188520">
                  <w:marLeft w:val="0"/>
                  <w:marRight w:val="0"/>
                  <w:marTop w:val="0"/>
                  <w:marBottom w:val="0"/>
                  <w:divBdr>
                    <w:top w:val="none" w:sz="0" w:space="0" w:color="auto"/>
                    <w:left w:val="none" w:sz="0" w:space="0" w:color="auto"/>
                    <w:bottom w:val="none" w:sz="0" w:space="0" w:color="auto"/>
                    <w:right w:val="none" w:sz="0" w:space="0" w:color="auto"/>
                  </w:divBdr>
                  <w:divsChild>
                    <w:div w:id="1269193764">
                      <w:marLeft w:val="0"/>
                      <w:marRight w:val="0"/>
                      <w:marTop w:val="0"/>
                      <w:marBottom w:val="0"/>
                      <w:divBdr>
                        <w:top w:val="none" w:sz="0" w:space="0" w:color="auto"/>
                        <w:left w:val="none" w:sz="0" w:space="0" w:color="auto"/>
                        <w:bottom w:val="none" w:sz="0" w:space="0" w:color="auto"/>
                        <w:right w:val="none" w:sz="0" w:space="0" w:color="auto"/>
                      </w:divBdr>
                    </w:div>
                  </w:divsChild>
                </w:div>
                <w:div w:id="425853671">
                  <w:marLeft w:val="0"/>
                  <w:marRight w:val="0"/>
                  <w:marTop w:val="0"/>
                  <w:marBottom w:val="0"/>
                  <w:divBdr>
                    <w:top w:val="none" w:sz="0" w:space="0" w:color="auto"/>
                    <w:left w:val="none" w:sz="0" w:space="0" w:color="auto"/>
                    <w:bottom w:val="none" w:sz="0" w:space="0" w:color="auto"/>
                    <w:right w:val="none" w:sz="0" w:space="0" w:color="auto"/>
                  </w:divBdr>
                  <w:divsChild>
                    <w:div w:id="1471901447">
                      <w:marLeft w:val="0"/>
                      <w:marRight w:val="0"/>
                      <w:marTop w:val="0"/>
                      <w:marBottom w:val="0"/>
                      <w:divBdr>
                        <w:top w:val="none" w:sz="0" w:space="0" w:color="auto"/>
                        <w:left w:val="none" w:sz="0" w:space="0" w:color="auto"/>
                        <w:bottom w:val="none" w:sz="0" w:space="0" w:color="auto"/>
                        <w:right w:val="none" w:sz="0" w:space="0" w:color="auto"/>
                      </w:divBdr>
                    </w:div>
                    <w:div w:id="382994860">
                      <w:marLeft w:val="0"/>
                      <w:marRight w:val="0"/>
                      <w:marTop w:val="0"/>
                      <w:marBottom w:val="0"/>
                      <w:divBdr>
                        <w:top w:val="none" w:sz="0" w:space="0" w:color="auto"/>
                        <w:left w:val="none" w:sz="0" w:space="0" w:color="auto"/>
                        <w:bottom w:val="none" w:sz="0" w:space="0" w:color="auto"/>
                        <w:right w:val="none" w:sz="0" w:space="0" w:color="auto"/>
                      </w:divBdr>
                    </w:div>
                  </w:divsChild>
                </w:div>
                <w:div w:id="1035079400">
                  <w:marLeft w:val="0"/>
                  <w:marRight w:val="0"/>
                  <w:marTop w:val="0"/>
                  <w:marBottom w:val="0"/>
                  <w:divBdr>
                    <w:top w:val="none" w:sz="0" w:space="0" w:color="auto"/>
                    <w:left w:val="none" w:sz="0" w:space="0" w:color="auto"/>
                    <w:bottom w:val="none" w:sz="0" w:space="0" w:color="auto"/>
                    <w:right w:val="none" w:sz="0" w:space="0" w:color="auto"/>
                  </w:divBdr>
                  <w:divsChild>
                    <w:div w:id="1335575722">
                      <w:marLeft w:val="0"/>
                      <w:marRight w:val="0"/>
                      <w:marTop w:val="0"/>
                      <w:marBottom w:val="0"/>
                      <w:divBdr>
                        <w:top w:val="none" w:sz="0" w:space="0" w:color="auto"/>
                        <w:left w:val="none" w:sz="0" w:space="0" w:color="auto"/>
                        <w:bottom w:val="none" w:sz="0" w:space="0" w:color="auto"/>
                        <w:right w:val="none" w:sz="0" w:space="0" w:color="auto"/>
                      </w:divBdr>
                    </w:div>
                  </w:divsChild>
                </w:div>
                <w:div w:id="1085298330">
                  <w:marLeft w:val="0"/>
                  <w:marRight w:val="0"/>
                  <w:marTop w:val="0"/>
                  <w:marBottom w:val="0"/>
                  <w:divBdr>
                    <w:top w:val="none" w:sz="0" w:space="0" w:color="auto"/>
                    <w:left w:val="none" w:sz="0" w:space="0" w:color="auto"/>
                    <w:bottom w:val="none" w:sz="0" w:space="0" w:color="auto"/>
                    <w:right w:val="none" w:sz="0" w:space="0" w:color="auto"/>
                  </w:divBdr>
                  <w:divsChild>
                    <w:div w:id="1621692329">
                      <w:marLeft w:val="0"/>
                      <w:marRight w:val="0"/>
                      <w:marTop w:val="0"/>
                      <w:marBottom w:val="0"/>
                      <w:divBdr>
                        <w:top w:val="none" w:sz="0" w:space="0" w:color="auto"/>
                        <w:left w:val="none" w:sz="0" w:space="0" w:color="auto"/>
                        <w:bottom w:val="none" w:sz="0" w:space="0" w:color="auto"/>
                        <w:right w:val="none" w:sz="0" w:space="0" w:color="auto"/>
                      </w:divBdr>
                    </w:div>
                  </w:divsChild>
                </w:div>
                <w:div w:id="48194010">
                  <w:marLeft w:val="0"/>
                  <w:marRight w:val="0"/>
                  <w:marTop w:val="0"/>
                  <w:marBottom w:val="0"/>
                  <w:divBdr>
                    <w:top w:val="none" w:sz="0" w:space="0" w:color="auto"/>
                    <w:left w:val="none" w:sz="0" w:space="0" w:color="auto"/>
                    <w:bottom w:val="none" w:sz="0" w:space="0" w:color="auto"/>
                    <w:right w:val="none" w:sz="0" w:space="0" w:color="auto"/>
                  </w:divBdr>
                  <w:divsChild>
                    <w:div w:id="1710959636">
                      <w:marLeft w:val="0"/>
                      <w:marRight w:val="0"/>
                      <w:marTop w:val="0"/>
                      <w:marBottom w:val="0"/>
                      <w:divBdr>
                        <w:top w:val="none" w:sz="0" w:space="0" w:color="auto"/>
                        <w:left w:val="none" w:sz="0" w:space="0" w:color="auto"/>
                        <w:bottom w:val="none" w:sz="0" w:space="0" w:color="auto"/>
                        <w:right w:val="none" w:sz="0" w:space="0" w:color="auto"/>
                      </w:divBdr>
                    </w:div>
                  </w:divsChild>
                </w:div>
                <w:div w:id="1111823851">
                  <w:marLeft w:val="0"/>
                  <w:marRight w:val="0"/>
                  <w:marTop w:val="0"/>
                  <w:marBottom w:val="0"/>
                  <w:divBdr>
                    <w:top w:val="none" w:sz="0" w:space="0" w:color="auto"/>
                    <w:left w:val="none" w:sz="0" w:space="0" w:color="auto"/>
                    <w:bottom w:val="none" w:sz="0" w:space="0" w:color="auto"/>
                    <w:right w:val="none" w:sz="0" w:space="0" w:color="auto"/>
                  </w:divBdr>
                  <w:divsChild>
                    <w:div w:id="2103644009">
                      <w:marLeft w:val="0"/>
                      <w:marRight w:val="0"/>
                      <w:marTop w:val="0"/>
                      <w:marBottom w:val="0"/>
                      <w:divBdr>
                        <w:top w:val="none" w:sz="0" w:space="0" w:color="auto"/>
                        <w:left w:val="none" w:sz="0" w:space="0" w:color="auto"/>
                        <w:bottom w:val="none" w:sz="0" w:space="0" w:color="auto"/>
                        <w:right w:val="none" w:sz="0" w:space="0" w:color="auto"/>
                      </w:divBdr>
                    </w:div>
                  </w:divsChild>
                </w:div>
                <w:div w:id="1163547851">
                  <w:marLeft w:val="0"/>
                  <w:marRight w:val="0"/>
                  <w:marTop w:val="0"/>
                  <w:marBottom w:val="0"/>
                  <w:divBdr>
                    <w:top w:val="none" w:sz="0" w:space="0" w:color="auto"/>
                    <w:left w:val="none" w:sz="0" w:space="0" w:color="auto"/>
                    <w:bottom w:val="none" w:sz="0" w:space="0" w:color="auto"/>
                    <w:right w:val="none" w:sz="0" w:space="0" w:color="auto"/>
                  </w:divBdr>
                  <w:divsChild>
                    <w:div w:id="1953589804">
                      <w:marLeft w:val="0"/>
                      <w:marRight w:val="0"/>
                      <w:marTop w:val="0"/>
                      <w:marBottom w:val="0"/>
                      <w:divBdr>
                        <w:top w:val="none" w:sz="0" w:space="0" w:color="auto"/>
                        <w:left w:val="none" w:sz="0" w:space="0" w:color="auto"/>
                        <w:bottom w:val="none" w:sz="0" w:space="0" w:color="auto"/>
                        <w:right w:val="none" w:sz="0" w:space="0" w:color="auto"/>
                      </w:divBdr>
                    </w:div>
                  </w:divsChild>
                </w:div>
                <w:div w:id="1014308601">
                  <w:marLeft w:val="0"/>
                  <w:marRight w:val="0"/>
                  <w:marTop w:val="0"/>
                  <w:marBottom w:val="0"/>
                  <w:divBdr>
                    <w:top w:val="none" w:sz="0" w:space="0" w:color="auto"/>
                    <w:left w:val="none" w:sz="0" w:space="0" w:color="auto"/>
                    <w:bottom w:val="none" w:sz="0" w:space="0" w:color="auto"/>
                    <w:right w:val="none" w:sz="0" w:space="0" w:color="auto"/>
                  </w:divBdr>
                  <w:divsChild>
                    <w:div w:id="598634645">
                      <w:marLeft w:val="0"/>
                      <w:marRight w:val="0"/>
                      <w:marTop w:val="0"/>
                      <w:marBottom w:val="0"/>
                      <w:divBdr>
                        <w:top w:val="none" w:sz="0" w:space="0" w:color="auto"/>
                        <w:left w:val="none" w:sz="0" w:space="0" w:color="auto"/>
                        <w:bottom w:val="none" w:sz="0" w:space="0" w:color="auto"/>
                        <w:right w:val="none" w:sz="0" w:space="0" w:color="auto"/>
                      </w:divBdr>
                    </w:div>
                  </w:divsChild>
                </w:div>
                <w:div w:id="478618136">
                  <w:marLeft w:val="0"/>
                  <w:marRight w:val="0"/>
                  <w:marTop w:val="0"/>
                  <w:marBottom w:val="0"/>
                  <w:divBdr>
                    <w:top w:val="none" w:sz="0" w:space="0" w:color="auto"/>
                    <w:left w:val="none" w:sz="0" w:space="0" w:color="auto"/>
                    <w:bottom w:val="none" w:sz="0" w:space="0" w:color="auto"/>
                    <w:right w:val="none" w:sz="0" w:space="0" w:color="auto"/>
                  </w:divBdr>
                  <w:divsChild>
                    <w:div w:id="1460683378">
                      <w:marLeft w:val="0"/>
                      <w:marRight w:val="0"/>
                      <w:marTop w:val="0"/>
                      <w:marBottom w:val="0"/>
                      <w:divBdr>
                        <w:top w:val="none" w:sz="0" w:space="0" w:color="auto"/>
                        <w:left w:val="none" w:sz="0" w:space="0" w:color="auto"/>
                        <w:bottom w:val="none" w:sz="0" w:space="0" w:color="auto"/>
                        <w:right w:val="none" w:sz="0" w:space="0" w:color="auto"/>
                      </w:divBdr>
                    </w:div>
                  </w:divsChild>
                </w:div>
                <w:div w:id="1744789629">
                  <w:marLeft w:val="0"/>
                  <w:marRight w:val="0"/>
                  <w:marTop w:val="0"/>
                  <w:marBottom w:val="0"/>
                  <w:divBdr>
                    <w:top w:val="none" w:sz="0" w:space="0" w:color="auto"/>
                    <w:left w:val="none" w:sz="0" w:space="0" w:color="auto"/>
                    <w:bottom w:val="none" w:sz="0" w:space="0" w:color="auto"/>
                    <w:right w:val="none" w:sz="0" w:space="0" w:color="auto"/>
                  </w:divBdr>
                  <w:divsChild>
                    <w:div w:id="1991979184">
                      <w:marLeft w:val="0"/>
                      <w:marRight w:val="0"/>
                      <w:marTop w:val="0"/>
                      <w:marBottom w:val="0"/>
                      <w:divBdr>
                        <w:top w:val="none" w:sz="0" w:space="0" w:color="auto"/>
                        <w:left w:val="none" w:sz="0" w:space="0" w:color="auto"/>
                        <w:bottom w:val="none" w:sz="0" w:space="0" w:color="auto"/>
                        <w:right w:val="none" w:sz="0" w:space="0" w:color="auto"/>
                      </w:divBdr>
                    </w:div>
                  </w:divsChild>
                </w:div>
                <w:div w:id="270598337">
                  <w:marLeft w:val="0"/>
                  <w:marRight w:val="0"/>
                  <w:marTop w:val="0"/>
                  <w:marBottom w:val="0"/>
                  <w:divBdr>
                    <w:top w:val="none" w:sz="0" w:space="0" w:color="auto"/>
                    <w:left w:val="none" w:sz="0" w:space="0" w:color="auto"/>
                    <w:bottom w:val="none" w:sz="0" w:space="0" w:color="auto"/>
                    <w:right w:val="none" w:sz="0" w:space="0" w:color="auto"/>
                  </w:divBdr>
                  <w:divsChild>
                    <w:div w:id="1148283071">
                      <w:marLeft w:val="0"/>
                      <w:marRight w:val="0"/>
                      <w:marTop w:val="0"/>
                      <w:marBottom w:val="0"/>
                      <w:divBdr>
                        <w:top w:val="none" w:sz="0" w:space="0" w:color="auto"/>
                        <w:left w:val="none" w:sz="0" w:space="0" w:color="auto"/>
                        <w:bottom w:val="none" w:sz="0" w:space="0" w:color="auto"/>
                        <w:right w:val="none" w:sz="0" w:space="0" w:color="auto"/>
                      </w:divBdr>
                    </w:div>
                  </w:divsChild>
                </w:div>
                <w:div w:id="1522164150">
                  <w:marLeft w:val="0"/>
                  <w:marRight w:val="0"/>
                  <w:marTop w:val="0"/>
                  <w:marBottom w:val="0"/>
                  <w:divBdr>
                    <w:top w:val="none" w:sz="0" w:space="0" w:color="auto"/>
                    <w:left w:val="none" w:sz="0" w:space="0" w:color="auto"/>
                    <w:bottom w:val="none" w:sz="0" w:space="0" w:color="auto"/>
                    <w:right w:val="none" w:sz="0" w:space="0" w:color="auto"/>
                  </w:divBdr>
                  <w:divsChild>
                    <w:div w:id="1715739312">
                      <w:marLeft w:val="0"/>
                      <w:marRight w:val="0"/>
                      <w:marTop w:val="0"/>
                      <w:marBottom w:val="0"/>
                      <w:divBdr>
                        <w:top w:val="none" w:sz="0" w:space="0" w:color="auto"/>
                        <w:left w:val="none" w:sz="0" w:space="0" w:color="auto"/>
                        <w:bottom w:val="none" w:sz="0" w:space="0" w:color="auto"/>
                        <w:right w:val="none" w:sz="0" w:space="0" w:color="auto"/>
                      </w:divBdr>
                    </w:div>
                  </w:divsChild>
                </w:div>
                <w:div w:id="538007219">
                  <w:marLeft w:val="0"/>
                  <w:marRight w:val="0"/>
                  <w:marTop w:val="0"/>
                  <w:marBottom w:val="0"/>
                  <w:divBdr>
                    <w:top w:val="none" w:sz="0" w:space="0" w:color="auto"/>
                    <w:left w:val="none" w:sz="0" w:space="0" w:color="auto"/>
                    <w:bottom w:val="none" w:sz="0" w:space="0" w:color="auto"/>
                    <w:right w:val="none" w:sz="0" w:space="0" w:color="auto"/>
                  </w:divBdr>
                  <w:divsChild>
                    <w:div w:id="748968196">
                      <w:marLeft w:val="0"/>
                      <w:marRight w:val="0"/>
                      <w:marTop w:val="0"/>
                      <w:marBottom w:val="0"/>
                      <w:divBdr>
                        <w:top w:val="none" w:sz="0" w:space="0" w:color="auto"/>
                        <w:left w:val="none" w:sz="0" w:space="0" w:color="auto"/>
                        <w:bottom w:val="none" w:sz="0" w:space="0" w:color="auto"/>
                        <w:right w:val="none" w:sz="0" w:space="0" w:color="auto"/>
                      </w:divBdr>
                    </w:div>
                  </w:divsChild>
                </w:div>
                <w:div w:id="1741556805">
                  <w:marLeft w:val="0"/>
                  <w:marRight w:val="0"/>
                  <w:marTop w:val="0"/>
                  <w:marBottom w:val="0"/>
                  <w:divBdr>
                    <w:top w:val="none" w:sz="0" w:space="0" w:color="auto"/>
                    <w:left w:val="none" w:sz="0" w:space="0" w:color="auto"/>
                    <w:bottom w:val="none" w:sz="0" w:space="0" w:color="auto"/>
                    <w:right w:val="none" w:sz="0" w:space="0" w:color="auto"/>
                  </w:divBdr>
                  <w:divsChild>
                    <w:div w:id="863523308">
                      <w:marLeft w:val="0"/>
                      <w:marRight w:val="0"/>
                      <w:marTop w:val="0"/>
                      <w:marBottom w:val="0"/>
                      <w:divBdr>
                        <w:top w:val="none" w:sz="0" w:space="0" w:color="auto"/>
                        <w:left w:val="none" w:sz="0" w:space="0" w:color="auto"/>
                        <w:bottom w:val="none" w:sz="0" w:space="0" w:color="auto"/>
                        <w:right w:val="none" w:sz="0" w:space="0" w:color="auto"/>
                      </w:divBdr>
                    </w:div>
                  </w:divsChild>
                </w:div>
                <w:div w:id="246773807">
                  <w:marLeft w:val="0"/>
                  <w:marRight w:val="0"/>
                  <w:marTop w:val="0"/>
                  <w:marBottom w:val="0"/>
                  <w:divBdr>
                    <w:top w:val="none" w:sz="0" w:space="0" w:color="auto"/>
                    <w:left w:val="none" w:sz="0" w:space="0" w:color="auto"/>
                    <w:bottom w:val="none" w:sz="0" w:space="0" w:color="auto"/>
                    <w:right w:val="none" w:sz="0" w:space="0" w:color="auto"/>
                  </w:divBdr>
                  <w:divsChild>
                    <w:div w:id="1070154830">
                      <w:marLeft w:val="0"/>
                      <w:marRight w:val="0"/>
                      <w:marTop w:val="0"/>
                      <w:marBottom w:val="0"/>
                      <w:divBdr>
                        <w:top w:val="none" w:sz="0" w:space="0" w:color="auto"/>
                        <w:left w:val="none" w:sz="0" w:space="0" w:color="auto"/>
                        <w:bottom w:val="none" w:sz="0" w:space="0" w:color="auto"/>
                        <w:right w:val="none" w:sz="0" w:space="0" w:color="auto"/>
                      </w:divBdr>
                    </w:div>
                  </w:divsChild>
                </w:div>
                <w:div w:id="584460485">
                  <w:marLeft w:val="0"/>
                  <w:marRight w:val="0"/>
                  <w:marTop w:val="0"/>
                  <w:marBottom w:val="0"/>
                  <w:divBdr>
                    <w:top w:val="none" w:sz="0" w:space="0" w:color="auto"/>
                    <w:left w:val="none" w:sz="0" w:space="0" w:color="auto"/>
                    <w:bottom w:val="none" w:sz="0" w:space="0" w:color="auto"/>
                    <w:right w:val="none" w:sz="0" w:space="0" w:color="auto"/>
                  </w:divBdr>
                  <w:divsChild>
                    <w:div w:id="1114641363">
                      <w:marLeft w:val="0"/>
                      <w:marRight w:val="0"/>
                      <w:marTop w:val="0"/>
                      <w:marBottom w:val="0"/>
                      <w:divBdr>
                        <w:top w:val="none" w:sz="0" w:space="0" w:color="auto"/>
                        <w:left w:val="none" w:sz="0" w:space="0" w:color="auto"/>
                        <w:bottom w:val="none" w:sz="0" w:space="0" w:color="auto"/>
                        <w:right w:val="none" w:sz="0" w:space="0" w:color="auto"/>
                      </w:divBdr>
                    </w:div>
                  </w:divsChild>
                </w:div>
                <w:div w:id="580334168">
                  <w:marLeft w:val="0"/>
                  <w:marRight w:val="0"/>
                  <w:marTop w:val="0"/>
                  <w:marBottom w:val="0"/>
                  <w:divBdr>
                    <w:top w:val="none" w:sz="0" w:space="0" w:color="auto"/>
                    <w:left w:val="none" w:sz="0" w:space="0" w:color="auto"/>
                    <w:bottom w:val="none" w:sz="0" w:space="0" w:color="auto"/>
                    <w:right w:val="none" w:sz="0" w:space="0" w:color="auto"/>
                  </w:divBdr>
                  <w:divsChild>
                    <w:div w:id="562908016">
                      <w:marLeft w:val="0"/>
                      <w:marRight w:val="0"/>
                      <w:marTop w:val="0"/>
                      <w:marBottom w:val="0"/>
                      <w:divBdr>
                        <w:top w:val="none" w:sz="0" w:space="0" w:color="auto"/>
                        <w:left w:val="none" w:sz="0" w:space="0" w:color="auto"/>
                        <w:bottom w:val="none" w:sz="0" w:space="0" w:color="auto"/>
                        <w:right w:val="none" w:sz="0" w:space="0" w:color="auto"/>
                      </w:divBdr>
                    </w:div>
                  </w:divsChild>
                </w:div>
                <w:div w:id="2092703327">
                  <w:marLeft w:val="0"/>
                  <w:marRight w:val="0"/>
                  <w:marTop w:val="0"/>
                  <w:marBottom w:val="0"/>
                  <w:divBdr>
                    <w:top w:val="none" w:sz="0" w:space="0" w:color="auto"/>
                    <w:left w:val="none" w:sz="0" w:space="0" w:color="auto"/>
                    <w:bottom w:val="none" w:sz="0" w:space="0" w:color="auto"/>
                    <w:right w:val="none" w:sz="0" w:space="0" w:color="auto"/>
                  </w:divBdr>
                  <w:divsChild>
                    <w:div w:id="1671248797">
                      <w:marLeft w:val="0"/>
                      <w:marRight w:val="0"/>
                      <w:marTop w:val="0"/>
                      <w:marBottom w:val="0"/>
                      <w:divBdr>
                        <w:top w:val="none" w:sz="0" w:space="0" w:color="auto"/>
                        <w:left w:val="none" w:sz="0" w:space="0" w:color="auto"/>
                        <w:bottom w:val="none" w:sz="0" w:space="0" w:color="auto"/>
                        <w:right w:val="none" w:sz="0" w:space="0" w:color="auto"/>
                      </w:divBdr>
                    </w:div>
                  </w:divsChild>
                </w:div>
                <w:div w:id="541211352">
                  <w:marLeft w:val="0"/>
                  <w:marRight w:val="0"/>
                  <w:marTop w:val="0"/>
                  <w:marBottom w:val="0"/>
                  <w:divBdr>
                    <w:top w:val="none" w:sz="0" w:space="0" w:color="auto"/>
                    <w:left w:val="none" w:sz="0" w:space="0" w:color="auto"/>
                    <w:bottom w:val="none" w:sz="0" w:space="0" w:color="auto"/>
                    <w:right w:val="none" w:sz="0" w:space="0" w:color="auto"/>
                  </w:divBdr>
                  <w:divsChild>
                    <w:div w:id="902908564">
                      <w:marLeft w:val="0"/>
                      <w:marRight w:val="0"/>
                      <w:marTop w:val="0"/>
                      <w:marBottom w:val="0"/>
                      <w:divBdr>
                        <w:top w:val="none" w:sz="0" w:space="0" w:color="auto"/>
                        <w:left w:val="none" w:sz="0" w:space="0" w:color="auto"/>
                        <w:bottom w:val="none" w:sz="0" w:space="0" w:color="auto"/>
                        <w:right w:val="none" w:sz="0" w:space="0" w:color="auto"/>
                      </w:divBdr>
                    </w:div>
                  </w:divsChild>
                </w:div>
                <w:div w:id="725372470">
                  <w:marLeft w:val="0"/>
                  <w:marRight w:val="0"/>
                  <w:marTop w:val="0"/>
                  <w:marBottom w:val="0"/>
                  <w:divBdr>
                    <w:top w:val="none" w:sz="0" w:space="0" w:color="auto"/>
                    <w:left w:val="none" w:sz="0" w:space="0" w:color="auto"/>
                    <w:bottom w:val="none" w:sz="0" w:space="0" w:color="auto"/>
                    <w:right w:val="none" w:sz="0" w:space="0" w:color="auto"/>
                  </w:divBdr>
                  <w:divsChild>
                    <w:div w:id="339161476">
                      <w:marLeft w:val="0"/>
                      <w:marRight w:val="0"/>
                      <w:marTop w:val="0"/>
                      <w:marBottom w:val="0"/>
                      <w:divBdr>
                        <w:top w:val="none" w:sz="0" w:space="0" w:color="auto"/>
                        <w:left w:val="none" w:sz="0" w:space="0" w:color="auto"/>
                        <w:bottom w:val="none" w:sz="0" w:space="0" w:color="auto"/>
                        <w:right w:val="none" w:sz="0" w:space="0" w:color="auto"/>
                      </w:divBdr>
                    </w:div>
                  </w:divsChild>
                </w:div>
                <w:div w:id="1879512072">
                  <w:marLeft w:val="0"/>
                  <w:marRight w:val="0"/>
                  <w:marTop w:val="0"/>
                  <w:marBottom w:val="0"/>
                  <w:divBdr>
                    <w:top w:val="none" w:sz="0" w:space="0" w:color="auto"/>
                    <w:left w:val="none" w:sz="0" w:space="0" w:color="auto"/>
                    <w:bottom w:val="none" w:sz="0" w:space="0" w:color="auto"/>
                    <w:right w:val="none" w:sz="0" w:space="0" w:color="auto"/>
                  </w:divBdr>
                  <w:divsChild>
                    <w:div w:id="175659167">
                      <w:marLeft w:val="0"/>
                      <w:marRight w:val="0"/>
                      <w:marTop w:val="0"/>
                      <w:marBottom w:val="0"/>
                      <w:divBdr>
                        <w:top w:val="none" w:sz="0" w:space="0" w:color="auto"/>
                        <w:left w:val="none" w:sz="0" w:space="0" w:color="auto"/>
                        <w:bottom w:val="none" w:sz="0" w:space="0" w:color="auto"/>
                        <w:right w:val="none" w:sz="0" w:space="0" w:color="auto"/>
                      </w:divBdr>
                    </w:div>
                  </w:divsChild>
                </w:div>
                <w:div w:id="637534726">
                  <w:marLeft w:val="0"/>
                  <w:marRight w:val="0"/>
                  <w:marTop w:val="0"/>
                  <w:marBottom w:val="0"/>
                  <w:divBdr>
                    <w:top w:val="none" w:sz="0" w:space="0" w:color="auto"/>
                    <w:left w:val="none" w:sz="0" w:space="0" w:color="auto"/>
                    <w:bottom w:val="none" w:sz="0" w:space="0" w:color="auto"/>
                    <w:right w:val="none" w:sz="0" w:space="0" w:color="auto"/>
                  </w:divBdr>
                  <w:divsChild>
                    <w:div w:id="153763792">
                      <w:marLeft w:val="0"/>
                      <w:marRight w:val="0"/>
                      <w:marTop w:val="0"/>
                      <w:marBottom w:val="0"/>
                      <w:divBdr>
                        <w:top w:val="none" w:sz="0" w:space="0" w:color="auto"/>
                        <w:left w:val="none" w:sz="0" w:space="0" w:color="auto"/>
                        <w:bottom w:val="none" w:sz="0" w:space="0" w:color="auto"/>
                        <w:right w:val="none" w:sz="0" w:space="0" w:color="auto"/>
                      </w:divBdr>
                    </w:div>
                  </w:divsChild>
                </w:div>
                <w:div w:id="752513909">
                  <w:marLeft w:val="0"/>
                  <w:marRight w:val="0"/>
                  <w:marTop w:val="0"/>
                  <w:marBottom w:val="0"/>
                  <w:divBdr>
                    <w:top w:val="none" w:sz="0" w:space="0" w:color="auto"/>
                    <w:left w:val="none" w:sz="0" w:space="0" w:color="auto"/>
                    <w:bottom w:val="none" w:sz="0" w:space="0" w:color="auto"/>
                    <w:right w:val="none" w:sz="0" w:space="0" w:color="auto"/>
                  </w:divBdr>
                  <w:divsChild>
                    <w:div w:id="8553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263">
          <w:marLeft w:val="0"/>
          <w:marRight w:val="0"/>
          <w:marTop w:val="0"/>
          <w:marBottom w:val="0"/>
          <w:divBdr>
            <w:top w:val="none" w:sz="0" w:space="0" w:color="auto"/>
            <w:left w:val="none" w:sz="0" w:space="0" w:color="auto"/>
            <w:bottom w:val="none" w:sz="0" w:space="0" w:color="auto"/>
            <w:right w:val="none" w:sz="0" w:space="0" w:color="auto"/>
          </w:divBdr>
        </w:div>
        <w:div w:id="1686788930">
          <w:marLeft w:val="0"/>
          <w:marRight w:val="0"/>
          <w:marTop w:val="0"/>
          <w:marBottom w:val="0"/>
          <w:divBdr>
            <w:top w:val="none" w:sz="0" w:space="0" w:color="auto"/>
            <w:left w:val="none" w:sz="0" w:space="0" w:color="auto"/>
            <w:bottom w:val="none" w:sz="0" w:space="0" w:color="auto"/>
            <w:right w:val="none" w:sz="0" w:space="0" w:color="auto"/>
          </w:divBdr>
        </w:div>
        <w:div w:id="72825470">
          <w:marLeft w:val="0"/>
          <w:marRight w:val="0"/>
          <w:marTop w:val="0"/>
          <w:marBottom w:val="0"/>
          <w:divBdr>
            <w:top w:val="none" w:sz="0" w:space="0" w:color="auto"/>
            <w:left w:val="none" w:sz="0" w:space="0" w:color="auto"/>
            <w:bottom w:val="none" w:sz="0" w:space="0" w:color="auto"/>
            <w:right w:val="none" w:sz="0" w:space="0" w:color="auto"/>
          </w:divBdr>
        </w:div>
        <w:div w:id="447509867">
          <w:marLeft w:val="0"/>
          <w:marRight w:val="0"/>
          <w:marTop w:val="0"/>
          <w:marBottom w:val="0"/>
          <w:divBdr>
            <w:top w:val="none" w:sz="0" w:space="0" w:color="auto"/>
            <w:left w:val="none" w:sz="0" w:space="0" w:color="auto"/>
            <w:bottom w:val="none" w:sz="0" w:space="0" w:color="auto"/>
            <w:right w:val="none" w:sz="0" w:space="0" w:color="auto"/>
          </w:divBdr>
        </w:div>
        <w:div w:id="1034236282">
          <w:marLeft w:val="0"/>
          <w:marRight w:val="0"/>
          <w:marTop w:val="0"/>
          <w:marBottom w:val="0"/>
          <w:divBdr>
            <w:top w:val="none" w:sz="0" w:space="0" w:color="auto"/>
            <w:left w:val="none" w:sz="0" w:space="0" w:color="auto"/>
            <w:bottom w:val="none" w:sz="0" w:space="0" w:color="auto"/>
            <w:right w:val="none" w:sz="0" w:space="0" w:color="auto"/>
          </w:divBdr>
        </w:div>
        <w:div w:id="632910898">
          <w:marLeft w:val="0"/>
          <w:marRight w:val="0"/>
          <w:marTop w:val="0"/>
          <w:marBottom w:val="0"/>
          <w:divBdr>
            <w:top w:val="none" w:sz="0" w:space="0" w:color="auto"/>
            <w:left w:val="none" w:sz="0" w:space="0" w:color="auto"/>
            <w:bottom w:val="none" w:sz="0" w:space="0" w:color="auto"/>
            <w:right w:val="none" w:sz="0" w:space="0" w:color="auto"/>
          </w:divBdr>
        </w:div>
        <w:div w:id="987974336">
          <w:marLeft w:val="0"/>
          <w:marRight w:val="0"/>
          <w:marTop w:val="0"/>
          <w:marBottom w:val="0"/>
          <w:divBdr>
            <w:top w:val="none" w:sz="0" w:space="0" w:color="auto"/>
            <w:left w:val="none" w:sz="0" w:space="0" w:color="auto"/>
            <w:bottom w:val="none" w:sz="0" w:space="0" w:color="auto"/>
            <w:right w:val="none" w:sz="0" w:space="0" w:color="auto"/>
          </w:divBdr>
        </w:div>
        <w:div w:id="1311402306">
          <w:marLeft w:val="0"/>
          <w:marRight w:val="0"/>
          <w:marTop w:val="0"/>
          <w:marBottom w:val="0"/>
          <w:divBdr>
            <w:top w:val="none" w:sz="0" w:space="0" w:color="auto"/>
            <w:left w:val="none" w:sz="0" w:space="0" w:color="auto"/>
            <w:bottom w:val="none" w:sz="0" w:space="0" w:color="auto"/>
            <w:right w:val="none" w:sz="0" w:space="0" w:color="auto"/>
          </w:divBdr>
        </w:div>
        <w:div w:id="794371084">
          <w:marLeft w:val="0"/>
          <w:marRight w:val="0"/>
          <w:marTop w:val="0"/>
          <w:marBottom w:val="0"/>
          <w:divBdr>
            <w:top w:val="none" w:sz="0" w:space="0" w:color="auto"/>
            <w:left w:val="none" w:sz="0" w:space="0" w:color="auto"/>
            <w:bottom w:val="none" w:sz="0" w:space="0" w:color="auto"/>
            <w:right w:val="none" w:sz="0" w:space="0" w:color="auto"/>
          </w:divBdr>
        </w:div>
        <w:div w:id="1831562260">
          <w:marLeft w:val="0"/>
          <w:marRight w:val="0"/>
          <w:marTop w:val="0"/>
          <w:marBottom w:val="0"/>
          <w:divBdr>
            <w:top w:val="none" w:sz="0" w:space="0" w:color="auto"/>
            <w:left w:val="none" w:sz="0" w:space="0" w:color="auto"/>
            <w:bottom w:val="none" w:sz="0" w:space="0" w:color="auto"/>
            <w:right w:val="none" w:sz="0" w:space="0" w:color="auto"/>
          </w:divBdr>
        </w:div>
        <w:div w:id="1801460066">
          <w:marLeft w:val="0"/>
          <w:marRight w:val="0"/>
          <w:marTop w:val="0"/>
          <w:marBottom w:val="0"/>
          <w:divBdr>
            <w:top w:val="none" w:sz="0" w:space="0" w:color="auto"/>
            <w:left w:val="none" w:sz="0" w:space="0" w:color="auto"/>
            <w:bottom w:val="none" w:sz="0" w:space="0" w:color="auto"/>
            <w:right w:val="none" w:sz="0" w:space="0" w:color="auto"/>
          </w:divBdr>
        </w:div>
        <w:div w:id="1477602043">
          <w:marLeft w:val="0"/>
          <w:marRight w:val="0"/>
          <w:marTop w:val="0"/>
          <w:marBottom w:val="0"/>
          <w:divBdr>
            <w:top w:val="none" w:sz="0" w:space="0" w:color="auto"/>
            <w:left w:val="none" w:sz="0" w:space="0" w:color="auto"/>
            <w:bottom w:val="none" w:sz="0" w:space="0" w:color="auto"/>
            <w:right w:val="none" w:sz="0" w:space="0" w:color="auto"/>
          </w:divBdr>
        </w:div>
        <w:div w:id="872425213">
          <w:marLeft w:val="0"/>
          <w:marRight w:val="0"/>
          <w:marTop w:val="0"/>
          <w:marBottom w:val="0"/>
          <w:divBdr>
            <w:top w:val="none" w:sz="0" w:space="0" w:color="auto"/>
            <w:left w:val="none" w:sz="0" w:space="0" w:color="auto"/>
            <w:bottom w:val="none" w:sz="0" w:space="0" w:color="auto"/>
            <w:right w:val="none" w:sz="0" w:space="0" w:color="auto"/>
          </w:divBdr>
        </w:div>
        <w:div w:id="1394963697">
          <w:marLeft w:val="0"/>
          <w:marRight w:val="0"/>
          <w:marTop w:val="0"/>
          <w:marBottom w:val="0"/>
          <w:divBdr>
            <w:top w:val="none" w:sz="0" w:space="0" w:color="auto"/>
            <w:left w:val="none" w:sz="0" w:space="0" w:color="auto"/>
            <w:bottom w:val="none" w:sz="0" w:space="0" w:color="auto"/>
            <w:right w:val="none" w:sz="0" w:space="0" w:color="auto"/>
          </w:divBdr>
        </w:div>
        <w:div w:id="1773159508">
          <w:marLeft w:val="0"/>
          <w:marRight w:val="0"/>
          <w:marTop w:val="0"/>
          <w:marBottom w:val="0"/>
          <w:divBdr>
            <w:top w:val="none" w:sz="0" w:space="0" w:color="auto"/>
            <w:left w:val="none" w:sz="0" w:space="0" w:color="auto"/>
            <w:bottom w:val="none" w:sz="0" w:space="0" w:color="auto"/>
            <w:right w:val="none" w:sz="0" w:space="0" w:color="auto"/>
          </w:divBdr>
        </w:div>
        <w:div w:id="1876774432">
          <w:marLeft w:val="0"/>
          <w:marRight w:val="0"/>
          <w:marTop w:val="0"/>
          <w:marBottom w:val="0"/>
          <w:divBdr>
            <w:top w:val="none" w:sz="0" w:space="0" w:color="auto"/>
            <w:left w:val="none" w:sz="0" w:space="0" w:color="auto"/>
            <w:bottom w:val="none" w:sz="0" w:space="0" w:color="auto"/>
            <w:right w:val="none" w:sz="0" w:space="0" w:color="auto"/>
          </w:divBdr>
        </w:div>
        <w:div w:id="1052920030">
          <w:marLeft w:val="0"/>
          <w:marRight w:val="0"/>
          <w:marTop w:val="0"/>
          <w:marBottom w:val="0"/>
          <w:divBdr>
            <w:top w:val="none" w:sz="0" w:space="0" w:color="auto"/>
            <w:left w:val="none" w:sz="0" w:space="0" w:color="auto"/>
            <w:bottom w:val="none" w:sz="0" w:space="0" w:color="auto"/>
            <w:right w:val="none" w:sz="0" w:space="0" w:color="auto"/>
          </w:divBdr>
        </w:div>
        <w:div w:id="416950422">
          <w:marLeft w:val="0"/>
          <w:marRight w:val="0"/>
          <w:marTop w:val="0"/>
          <w:marBottom w:val="0"/>
          <w:divBdr>
            <w:top w:val="none" w:sz="0" w:space="0" w:color="auto"/>
            <w:left w:val="none" w:sz="0" w:space="0" w:color="auto"/>
            <w:bottom w:val="none" w:sz="0" w:space="0" w:color="auto"/>
            <w:right w:val="none" w:sz="0" w:space="0" w:color="auto"/>
          </w:divBdr>
        </w:div>
        <w:div w:id="85425184">
          <w:marLeft w:val="0"/>
          <w:marRight w:val="0"/>
          <w:marTop w:val="0"/>
          <w:marBottom w:val="0"/>
          <w:divBdr>
            <w:top w:val="none" w:sz="0" w:space="0" w:color="auto"/>
            <w:left w:val="none" w:sz="0" w:space="0" w:color="auto"/>
            <w:bottom w:val="none" w:sz="0" w:space="0" w:color="auto"/>
            <w:right w:val="none" w:sz="0" w:space="0" w:color="auto"/>
          </w:divBdr>
        </w:div>
        <w:div w:id="2088919668">
          <w:marLeft w:val="0"/>
          <w:marRight w:val="0"/>
          <w:marTop w:val="0"/>
          <w:marBottom w:val="0"/>
          <w:divBdr>
            <w:top w:val="none" w:sz="0" w:space="0" w:color="auto"/>
            <w:left w:val="none" w:sz="0" w:space="0" w:color="auto"/>
            <w:bottom w:val="none" w:sz="0" w:space="0" w:color="auto"/>
            <w:right w:val="none" w:sz="0" w:space="0" w:color="auto"/>
          </w:divBdr>
        </w:div>
        <w:div w:id="643629376">
          <w:marLeft w:val="0"/>
          <w:marRight w:val="0"/>
          <w:marTop w:val="0"/>
          <w:marBottom w:val="0"/>
          <w:divBdr>
            <w:top w:val="none" w:sz="0" w:space="0" w:color="auto"/>
            <w:left w:val="none" w:sz="0" w:space="0" w:color="auto"/>
            <w:bottom w:val="none" w:sz="0" w:space="0" w:color="auto"/>
            <w:right w:val="none" w:sz="0" w:space="0" w:color="auto"/>
          </w:divBdr>
        </w:div>
        <w:div w:id="1779107535">
          <w:marLeft w:val="0"/>
          <w:marRight w:val="0"/>
          <w:marTop w:val="0"/>
          <w:marBottom w:val="0"/>
          <w:divBdr>
            <w:top w:val="none" w:sz="0" w:space="0" w:color="auto"/>
            <w:left w:val="none" w:sz="0" w:space="0" w:color="auto"/>
            <w:bottom w:val="none" w:sz="0" w:space="0" w:color="auto"/>
            <w:right w:val="none" w:sz="0" w:space="0" w:color="auto"/>
          </w:divBdr>
        </w:div>
        <w:div w:id="1221096157">
          <w:marLeft w:val="0"/>
          <w:marRight w:val="0"/>
          <w:marTop w:val="0"/>
          <w:marBottom w:val="0"/>
          <w:divBdr>
            <w:top w:val="none" w:sz="0" w:space="0" w:color="auto"/>
            <w:left w:val="none" w:sz="0" w:space="0" w:color="auto"/>
            <w:bottom w:val="none" w:sz="0" w:space="0" w:color="auto"/>
            <w:right w:val="none" w:sz="0" w:space="0" w:color="auto"/>
          </w:divBdr>
        </w:div>
        <w:div w:id="528304313">
          <w:marLeft w:val="0"/>
          <w:marRight w:val="0"/>
          <w:marTop w:val="0"/>
          <w:marBottom w:val="0"/>
          <w:divBdr>
            <w:top w:val="none" w:sz="0" w:space="0" w:color="auto"/>
            <w:left w:val="none" w:sz="0" w:space="0" w:color="auto"/>
            <w:bottom w:val="none" w:sz="0" w:space="0" w:color="auto"/>
            <w:right w:val="none" w:sz="0" w:space="0" w:color="auto"/>
          </w:divBdr>
        </w:div>
        <w:div w:id="1902862884">
          <w:marLeft w:val="0"/>
          <w:marRight w:val="0"/>
          <w:marTop w:val="0"/>
          <w:marBottom w:val="0"/>
          <w:divBdr>
            <w:top w:val="none" w:sz="0" w:space="0" w:color="auto"/>
            <w:left w:val="none" w:sz="0" w:space="0" w:color="auto"/>
            <w:bottom w:val="none" w:sz="0" w:space="0" w:color="auto"/>
            <w:right w:val="none" w:sz="0" w:space="0" w:color="auto"/>
          </w:divBdr>
        </w:div>
        <w:div w:id="863398680">
          <w:marLeft w:val="0"/>
          <w:marRight w:val="0"/>
          <w:marTop w:val="0"/>
          <w:marBottom w:val="0"/>
          <w:divBdr>
            <w:top w:val="none" w:sz="0" w:space="0" w:color="auto"/>
            <w:left w:val="none" w:sz="0" w:space="0" w:color="auto"/>
            <w:bottom w:val="none" w:sz="0" w:space="0" w:color="auto"/>
            <w:right w:val="none" w:sz="0" w:space="0" w:color="auto"/>
          </w:divBdr>
        </w:div>
        <w:div w:id="704596920">
          <w:marLeft w:val="0"/>
          <w:marRight w:val="0"/>
          <w:marTop w:val="0"/>
          <w:marBottom w:val="0"/>
          <w:divBdr>
            <w:top w:val="none" w:sz="0" w:space="0" w:color="auto"/>
            <w:left w:val="none" w:sz="0" w:space="0" w:color="auto"/>
            <w:bottom w:val="none" w:sz="0" w:space="0" w:color="auto"/>
            <w:right w:val="none" w:sz="0" w:space="0" w:color="auto"/>
          </w:divBdr>
        </w:div>
        <w:div w:id="176175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5188-7116-4EEA-8322-70FDB465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12958</Characters>
  <Application>Microsoft Office Word</Application>
  <DocSecurity>0</DocSecurity>
  <Lines>254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2021-10-21T19:18:00Z</dcterms:created>
  <dcterms:modified xsi:type="dcterms:W3CDTF">2021-10-21T19:51:00Z</dcterms:modified>
</cp:coreProperties>
</file>