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933FA" w:rsidR="005933FA" w:rsidP="005933FA" w:rsidRDefault="005933FA" w14:paraId="735AA000" w14:textId="5B564CD0">
      <w:pPr>
        <w:spacing w:after="0"/>
        <w:jc w:val="right"/>
        <w:rPr>
          <w:rFonts w:ascii="Times New Roman" w:hAnsi="Times New Roman" w:cs="Times New Roman"/>
          <w:w w:val="99"/>
        </w:rPr>
      </w:pPr>
      <w:bookmarkStart w:name="_GoBack" w:id="0"/>
      <w:bookmarkEnd w:id="0"/>
      <w:r w:rsidRPr="005933FA">
        <w:rPr>
          <w:rFonts w:ascii="Times New Roman" w:hAnsi="Times New Roman" w:cs="Times New Roman"/>
        </w:rPr>
        <w:t xml:space="preserve">OMB Control No. </w:t>
      </w:r>
      <w:r w:rsidR="00A23B1D">
        <w:rPr>
          <w:rFonts w:ascii="Times New Roman" w:hAnsi="Times New Roman" w:cs="Times New Roman"/>
        </w:rPr>
        <w:t>XXX</w:t>
      </w:r>
      <w:r w:rsidRPr="005933FA">
        <w:rPr>
          <w:rFonts w:ascii="Times New Roman" w:hAnsi="Times New Roman" w:cs="Times New Roman"/>
        </w:rPr>
        <w:t>-</w:t>
      </w:r>
      <w:r w:rsidR="00A23B1D">
        <w:rPr>
          <w:rFonts w:ascii="Times New Roman" w:hAnsi="Times New Roman" w:cs="Times New Roman"/>
        </w:rPr>
        <w:t>XXXX</w:t>
      </w:r>
      <w:r w:rsidRPr="005933FA" w:rsidR="00A23B1D">
        <w:rPr>
          <w:rFonts w:ascii="Times New Roman" w:hAnsi="Times New Roman" w:cs="Times New Roman"/>
          <w:w w:val="99"/>
        </w:rPr>
        <w:t xml:space="preserve"> </w:t>
      </w:r>
    </w:p>
    <w:p w:rsidR="005933FA" w:rsidP="005933FA" w:rsidRDefault="005933FA" w14:paraId="09B24575" w14:textId="70AE8CC0">
      <w:pPr>
        <w:spacing w:after="0"/>
        <w:jc w:val="right"/>
        <w:rPr>
          <w:rFonts w:ascii="Times New Roman" w:hAnsi="Times New Roman" w:cs="Times New Roman"/>
          <w:b/>
          <w:bCs/>
          <w:sz w:val="24"/>
          <w:szCs w:val="24"/>
        </w:rPr>
      </w:pPr>
      <w:r w:rsidRPr="005933FA">
        <w:rPr>
          <w:rFonts w:ascii="Times New Roman" w:hAnsi="Times New Roman" w:cs="Times New Roman"/>
        </w:rPr>
        <w:t xml:space="preserve">Expiration Date: </w:t>
      </w:r>
      <w:r w:rsidRPr="00220234">
        <w:rPr>
          <w:rFonts w:ascii="Times New Roman" w:hAnsi="Times New Roman" w:cs="Times New Roman"/>
        </w:rPr>
        <w:t>XX/XX/XXXX</w:t>
      </w:r>
    </w:p>
    <w:p w:rsidR="005933FA" w:rsidP="00445354" w:rsidRDefault="005933FA" w14:paraId="5FED458F" w14:textId="77777777">
      <w:pPr>
        <w:jc w:val="center"/>
        <w:rPr>
          <w:rFonts w:ascii="Times New Roman" w:hAnsi="Times New Roman" w:cs="Times New Roman"/>
          <w:b/>
          <w:bCs/>
          <w:sz w:val="24"/>
          <w:szCs w:val="24"/>
        </w:rPr>
      </w:pPr>
    </w:p>
    <w:p w:rsidR="00DD188E" w:rsidP="00445354" w:rsidRDefault="00446D28" w14:paraId="1598AED5" w14:textId="51EA4215">
      <w:pPr>
        <w:jc w:val="center"/>
        <w:rPr>
          <w:rFonts w:ascii="Times New Roman" w:hAnsi="Times New Roman" w:cs="Times New Roman"/>
          <w:b/>
          <w:bCs/>
          <w:sz w:val="24"/>
          <w:szCs w:val="24"/>
        </w:rPr>
      </w:pPr>
      <w:r>
        <w:rPr>
          <w:rFonts w:ascii="Times New Roman" w:hAnsi="Times New Roman" w:cs="Times New Roman"/>
          <w:b/>
          <w:bCs/>
          <w:sz w:val="24"/>
          <w:szCs w:val="24"/>
        </w:rPr>
        <w:t xml:space="preserve">APPENDIX </w:t>
      </w:r>
      <w:r w:rsidR="0023282E">
        <w:rPr>
          <w:rFonts w:ascii="Times New Roman" w:hAnsi="Times New Roman" w:cs="Times New Roman"/>
          <w:b/>
          <w:bCs/>
          <w:sz w:val="24"/>
          <w:szCs w:val="24"/>
        </w:rPr>
        <w:t>6</w:t>
      </w:r>
      <w:r w:rsidR="000D4ECA">
        <w:rPr>
          <w:rFonts w:ascii="Times New Roman" w:hAnsi="Times New Roman" w:cs="Times New Roman"/>
          <w:b/>
          <w:bCs/>
          <w:sz w:val="24"/>
          <w:szCs w:val="24"/>
        </w:rPr>
        <w:t>:</w:t>
      </w:r>
    </w:p>
    <w:p w:rsidRPr="00BC16A1" w:rsidR="00BC16A1" w:rsidP="00BC16A1" w:rsidRDefault="00446D28" w14:paraId="0CE639D4" w14:textId="547DE01C">
      <w:pPr>
        <w:spacing w:line="240" w:lineRule="auto"/>
        <w:contextualSpacing/>
        <w:jc w:val="center"/>
        <w:rPr>
          <w:rFonts w:ascii="Times New Roman" w:hAnsi="Times New Roman" w:cs="Times New Roman"/>
          <w:b/>
          <w:bCs/>
          <w:sz w:val="24"/>
          <w:szCs w:val="24"/>
        </w:rPr>
      </w:pPr>
      <w:r>
        <w:rPr>
          <w:rFonts w:ascii="Times New Roman" w:hAnsi="Times New Roman" w:cs="Times New Roman"/>
          <w:b/>
          <w:sz w:val="24"/>
        </w:rPr>
        <w:t>Certified IDR Entity’s Written D</w:t>
      </w:r>
      <w:r w:rsidR="001F1A78">
        <w:rPr>
          <w:rFonts w:ascii="Times New Roman" w:hAnsi="Times New Roman" w:cs="Times New Roman"/>
          <w:b/>
          <w:sz w:val="24"/>
        </w:rPr>
        <w:t xml:space="preserve">ecision of </w:t>
      </w:r>
      <w:r>
        <w:rPr>
          <w:rFonts w:ascii="Times New Roman" w:hAnsi="Times New Roman" w:cs="Times New Roman"/>
          <w:b/>
          <w:sz w:val="24"/>
        </w:rPr>
        <w:t xml:space="preserve">Payment Determination </w:t>
      </w:r>
      <w:r w:rsidR="00BC16A1">
        <w:rPr>
          <w:rFonts w:ascii="Times New Roman" w:hAnsi="Times New Roman" w:cs="Times New Roman"/>
          <w:b/>
          <w:sz w:val="24"/>
        </w:rPr>
        <w:t>Data Elements</w:t>
      </w:r>
    </w:p>
    <w:p w:rsidR="000D4ECA" w:rsidP="000D4ECA" w:rsidRDefault="000D4ECA" w14:paraId="59E62DE2" w14:textId="6E7B2099">
      <w:pPr>
        <w:jc w:val="center"/>
        <w:rPr>
          <w:rFonts w:ascii="Times New Roman" w:hAnsi="Times New Roman" w:cs="Times New Roman"/>
          <w:b/>
          <w:bCs/>
          <w:sz w:val="24"/>
          <w:szCs w:val="24"/>
        </w:rPr>
      </w:pPr>
    </w:p>
    <w:p w:rsidR="00054019" w:rsidP="769F12E9" w:rsidRDefault="000A41FD" w14:paraId="0E65E52F" w14:textId="31947F66">
      <w:pPr>
        <w:spacing w:line="240" w:lineRule="auto"/>
        <w:contextualSpacing/>
        <w:rPr>
          <w:rFonts w:ascii="Times New Roman" w:hAnsi="Times New Roman" w:eastAsia="Times New Roman" w:cs="Times New Roman"/>
          <w:color w:val="000000" w:themeColor="text1"/>
          <w:sz w:val="24"/>
          <w:szCs w:val="24"/>
        </w:rPr>
      </w:pPr>
      <w:r w:rsidRPr="769F12E9">
        <w:rPr>
          <w:rFonts w:ascii="Times New Roman" w:hAnsi="Times New Roman" w:eastAsia="Times New Roman" w:cs="Times New Roman"/>
          <w:sz w:val="24"/>
          <w:szCs w:val="24"/>
          <w:lang w:bidi="en-US"/>
        </w:rPr>
        <w:t xml:space="preserve">The Departments of </w:t>
      </w:r>
      <w:r w:rsidRPr="769F12E9" w:rsidR="008764C8">
        <w:rPr>
          <w:rFonts w:ascii="Times New Roman" w:hAnsi="Times New Roman" w:eastAsia="Times New Roman" w:cs="Times New Roman"/>
          <w:sz w:val="24"/>
          <w:szCs w:val="24"/>
          <w:lang w:bidi="en-US"/>
        </w:rPr>
        <w:t xml:space="preserve">the </w:t>
      </w:r>
      <w:r w:rsidRPr="769F12E9" w:rsidR="00E45456">
        <w:rPr>
          <w:rFonts w:ascii="Times New Roman" w:hAnsi="Times New Roman" w:eastAsia="Times New Roman" w:cs="Times New Roman"/>
          <w:sz w:val="24"/>
          <w:szCs w:val="24"/>
          <w:lang w:bidi="en-US"/>
        </w:rPr>
        <w:t xml:space="preserve">Treasury, Labor, and </w:t>
      </w:r>
      <w:r w:rsidRPr="769F12E9">
        <w:rPr>
          <w:rFonts w:ascii="Times New Roman" w:hAnsi="Times New Roman" w:eastAsia="Times New Roman" w:cs="Times New Roman"/>
          <w:sz w:val="24"/>
          <w:szCs w:val="24"/>
          <w:lang w:bidi="en-US"/>
        </w:rPr>
        <w:t>Health and Human Services</w:t>
      </w:r>
      <w:r w:rsidRPr="769F12E9" w:rsidR="00E45456">
        <w:rPr>
          <w:rFonts w:ascii="Times New Roman" w:hAnsi="Times New Roman" w:eastAsia="Times New Roman" w:cs="Times New Roman"/>
          <w:sz w:val="24"/>
          <w:szCs w:val="24"/>
          <w:lang w:bidi="en-US"/>
        </w:rPr>
        <w:t xml:space="preserve"> (</w:t>
      </w:r>
      <w:r w:rsidRPr="769F12E9">
        <w:rPr>
          <w:rFonts w:ascii="Times New Roman" w:hAnsi="Times New Roman" w:eastAsia="Times New Roman" w:cs="Times New Roman"/>
          <w:sz w:val="24"/>
          <w:szCs w:val="24"/>
          <w:lang w:bidi="en-US"/>
        </w:rPr>
        <w:t>Departments</w:t>
      </w:r>
      <w:r w:rsidRPr="769F12E9" w:rsidR="00E45456">
        <w:rPr>
          <w:rFonts w:ascii="Times New Roman" w:hAnsi="Times New Roman" w:eastAsia="Times New Roman" w:cs="Times New Roman"/>
          <w:sz w:val="24"/>
          <w:szCs w:val="24"/>
          <w:lang w:bidi="en-US"/>
        </w:rPr>
        <w:t>)</w:t>
      </w:r>
      <w:r w:rsidRPr="769F12E9">
        <w:rPr>
          <w:rFonts w:ascii="Times New Roman" w:hAnsi="Times New Roman" w:eastAsia="Times New Roman" w:cs="Times New Roman"/>
          <w:sz w:val="24"/>
          <w:szCs w:val="24"/>
          <w:lang w:bidi="en-US"/>
        </w:rPr>
        <w:t xml:space="preserve"> and the Office of Personnel Management </w:t>
      </w:r>
      <w:r w:rsidRPr="769F12E9" w:rsidR="00E45456">
        <w:rPr>
          <w:rFonts w:ascii="Times New Roman" w:hAnsi="Times New Roman" w:eastAsia="Times New Roman" w:cs="Times New Roman"/>
          <w:sz w:val="24"/>
          <w:szCs w:val="24"/>
          <w:lang w:bidi="en-US"/>
        </w:rPr>
        <w:t xml:space="preserve">(OPM) </w:t>
      </w:r>
      <w:r w:rsidRPr="769F12E9">
        <w:rPr>
          <w:rFonts w:ascii="Times New Roman" w:hAnsi="Times New Roman" w:eastAsia="Times New Roman" w:cs="Times New Roman"/>
          <w:sz w:val="24"/>
          <w:szCs w:val="24"/>
          <w:lang w:bidi="en-US"/>
        </w:rPr>
        <w:t xml:space="preserve">have issued interim final rules establishing a federal independent dispute resolution </w:t>
      </w:r>
      <w:r w:rsidRPr="769F12E9" w:rsidR="0023282E">
        <w:rPr>
          <w:rFonts w:ascii="Times New Roman" w:hAnsi="Times New Roman" w:eastAsia="Times New Roman" w:cs="Times New Roman"/>
          <w:sz w:val="24"/>
          <w:szCs w:val="24"/>
          <w:lang w:bidi="en-US"/>
        </w:rPr>
        <w:t xml:space="preserve">process </w:t>
      </w:r>
      <w:r w:rsidRPr="769F12E9">
        <w:rPr>
          <w:rFonts w:ascii="Times New Roman" w:hAnsi="Times New Roman" w:eastAsia="Times New Roman" w:cs="Times New Roman"/>
          <w:sz w:val="24"/>
          <w:szCs w:val="24"/>
          <w:lang w:bidi="en-US"/>
        </w:rPr>
        <w:t>(federal IDR</w:t>
      </w:r>
      <w:r w:rsidRPr="769F12E9" w:rsidR="0023282E">
        <w:rPr>
          <w:rFonts w:ascii="Times New Roman" w:hAnsi="Times New Roman" w:eastAsia="Times New Roman" w:cs="Times New Roman"/>
          <w:sz w:val="24"/>
          <w:szCs w:val="24"/>
          <w:lang w:bidi="en-US"/>
        </w:rPr>
        <w:t xml:space="preserve"> process</w:t>
      </w:r>
      <w:r w:rsidRPr="769F12E9">
        <w:rPr>
          <w:rFonts w:ascii="Times New Roman" w:hAnsi="Times New Roman" w:eastAsia="Times New Roman" w:cs="Times New Roman"/>
          <w:sz w:val="24"/>
          <w:szCs w:val="24"/>
          <w:lang w:bidi="en-US"/>
        </w:rPr>
        <w:t>)</w:t>
      </w:r>
      <w:r w:rsidRPr="769F12E9" w:rsidR="00AD03EB">
        <w:rPr>
          <w:rFonts w:ascii="Times New Roman" w:hAnsi="Times New Roman" w:eastAsia="Times New Roman" w:cs="Times New Roman"/>
          <w:sz w:val="24"/>
          <w:szCs w:val="24"/>
          <w:lang w:bidi="en-US"/>
        </w:rPr>
        <w:t xml:space="preserve"> </w:t>
      </w:r>
      <w:r w:rsidRPr="769F12E9" w:rsidR="00E45456">
        <w:rPr>
          <w:rFonts w:ascii="Times New Roman" w:hAnsi="Times New Roman" w:eastAsia="Times New Roman" w:cs="Times New Roman"/>
          <w:sz w:val="24"/>
          <w:szCs w:val="24"/>
          <w:lang w:bidi="en-US"/>
        </w:rPr>
        <w:t>that</w:t>
      </w:r>
      <w:r w:rsidRPr="769F12E9">
        <w:rPr>
          <w:rFonts w:ascii="Times New Roman" w:hAnsi="Times New Roman" w:eastAsia="Times New Roman" w:cs="Times New Roman"/>
          <w:sz w:val="24"/>
          <w:szCs w:val="24"/>
          <w:lang w:bidi="en-US"/>
        </w:rPr>
        <w:t xml:space="preserve"> nonparticipating providers</w:t>
      </w:r>
      <w:r w:rsidRPr="769F12E9" w:rsidR="00E45456">
        <w:rPr>
          <w:rFonts w:ascii="Times New Roman" w:hAnsi="Times New Roman" w:eastAsia="Times New Roman" w:cs="Times New Roman"/>
          <w:sz w:val="24"/>
          <w:szCs w:val="24"/>
          <w:lang w:bidi="en-US"/>
        </w:rPr>
        <w:t xml:space="preserve"> </w:t>
      </w:r>
      <w:r w:rsidRPr="769F12E9" w:rsidR="00AD03EB">
        <w:rPr>
          <w:rFonts w:ascii="Times New Roman" w:hAnsi="Times New Roman" w:eastAsia="Times New Roman" w:cs="Times New Roman"/>
          <w:sz w:val="24"/>
          <w:szCs w:val="24"/>
          <w:lang w:bidi="en-US"/>
        </w:rPr>
        <w:t>and</w:t>
      </w:r>
      <w:r w:rsidRPr="769F12E9" w:rsidR="00E45456">
        <w:rPr>
          <w:rFonts w:ascii="Times New Roman" w:hAnsi="Times New Roman" w:eastAsia="Times New Roman" w:cs="Times New Roman"/>
          <w:sz w:val="24"/>
          <w:szCs w:val="24"/>
          <w:lang w:bidi="en-US"/>
        </w:rPr>
        <w:t xml:space="preserve"> facilities, nonparticipating </w:t>
      </w:r>
      <w:r w:rsidRPr="769F12E9">
        <w:rPr>
          <w:rFonts w:ascii="Times New Roman" w:hAnsi="Times New Roman" w:eastAsia="Times New Roman" w:cs="Times New Roman"/>
          <w:sz w:val="24"/>
          <w:szCs w:val="24"/>
          <w:lang w:bidi="en-US"/>
        </w:rPr>
        <w:t>providers of air ambulance services</w:t>
      </w:r>
      <w:r w:rsidRPr="769F12E9" w:rsidR="00E45456">
        <w:rPr>
          <w:rFonts w:ascii="Times New Roman" w:hAnsi="Times New Roman" w:eastAsia="Times New Roman" w:cs="Times New Roman"/>
          <w:sz w:val="24"/>
          <w:szCs w:val="24"/>
          <w:lang w:bidi="en-US"/>
        </w:rPr>
        <w:t>, and group health plans and health insurance issuers in the group and individual market</w:t>
      </w:r>
      <w:r w:rsidRPr="769F12E9" w:rsidR="0023282E">
        <w:rPr>
          <w:rFonts w:ascii="Times New Roman" w:hAnsi="Times New Roman" w:eastAsia="Times New Roman" w:cs="Times New Roman"/>
          <w:sz w:val="24"/>
          <w:szCs w:val="24"/>
          <w:lang w:bidi="en-US"/>
        </w:rPr>
        <w:t>, or federal employee health benefits (FEHB) carriers</w:t>
      </w:r>
      <w:r w:rsidRPr="769F12E9">
        <w:rPr>
          <w:rFonts w:ascii="Times New Roman" w:hAnsi="Times New Roman" w:eastAsia="Times New Roman" w:cs="Times New Roman"/>
          <w:sz w:val="24"/>
          <w:szCs w:val="24"/>
          <w:lang w:bidi="en-US"/>
        </w:rPr>
        <w:t xml:space="preserve"> may </w:t>
      </w:r>
      <w:r w:rsidRPr="769F12E9" w:rsidR="00E45456">
        <w:rPr>
          <w:rFonts w:ascii="Times New Roman" w:hAnsi="Times New Roman" w:eastAsia="Times New Roman" w:cs="Times New Roman"/>
          <w:sz w:val="24"/>
          <w:szCs w:val="24"/>
          <w:lang w:bidi="en-US"/>
        </w:rPr>
        <w:t>use</w:t>
      </w:r>
      <w:r w:rsidRPr="769F12E9">
        <w:rPr>
          <w:rFonts w:ascii="Times New Roman" w:hAnsi="Times New Roman" w:eastAsia="Times New Roman" w:cs="Times New Roman"/>
          <w:sz w:val="24"/>
          <w:szCs w:val="24"/>
          <w:lang w:bidi="en-US"/>
        </w:rPr>
        <w:t xml:space="preserve"> following the end of an </w:t>
      </w:r>
      <w:r w:rsidRPr="769F12E9" w:rsidR="00E45456">
        <w:rPr>
          <w:rFonts w:ascii="Times New Roman" w:hAnsi="Times New Roman" w:eastAsia="Times New Roman" w:cs="Times New Roman"/>
          <w:sz w:val="24"/>
          <w:szCs w:val="24"/>
          <w:lang w:bidi="en-US"/>
        </w:rPr>
        <w:t xml:space="preserve">unsuccessful </w:t>
      </w:r>
      <w:r w:rsidRPr="769F12E9">
        <w:rPr>
          <w:rFonts w:ascii="Times New Roman" w:hAnsi="Times New Roman" w:eastAsia="Times New Roman" w:cs="Times New Roman"/>
          <w:sz w:val="24"/>
          <w:szCs w:val="24"/>
          <w:lang w:bidi="en-US"/>
        </w:rPr>
        <w:t>open negotiation period</w:t>
      </w:r>
      <w:r w:rsidRPr="769F12E9" w:rsidR="00E45456">
        <w:rPr>
          <w:rFonts w:ascii="Times New Roman" w:hAnsi="Times New Roman" w:eastAsia="Times New Roman" w:cs="Times New Roman"/>
          <w:sz w:val="24"/>
          <w:szCs w:val="24"/>
          <w:lang w:bidi="en-US"/>
        </w:rPr>
        <w:t xml:space="preserve"> to determine the out-of-network rate</w:t>
      </w:r>
      <w:r w:rsidRPr="769F12E9">
        <w:rPr>
          <w:rFonts w:ascii="Times New Roman" w:hAnsi="Times New Roman" w:eastAsia="Times New Roman" w:cs="Times New Roman"/>
          <w:sz w:val="24"/>
          <w:szCs w:val="24"/>
          <w:lang w:bidi="en-US"/>
        </w:rPr>
        <w:t xml:space="preserve"> for certain services</w:t>
      </w:r>
      <w:r w:rsidRPr="769F12E9" w:rsidR="00E45456">
        <w:rPr>
          <w:rFonts w:ascii="Times New Roman" w:hAnsi="Times New Roman" w:eastAsia="Times New Roman" w:cs="Times New Roman"/>
          <w:sz w:val="24"/>
          <w:szCs w:val="24"/>
          <w:lang w:bidi="en-US"/>
        </w:rPr>
        <w:t xml:space="preserve">.  More specifically, the federal IDR </w:t>
      </w:r>
      <w:r w:rsidRPr="769F12E9" w:rsidR="00CD4E95">
        <w:rPr>
          <w:rFonts w:ascii="Times New Roman" w:hAnsi="Times New Roman" w:eastAsia="Times New Roman" w:cs="Times New Roman"/>
          <w:sz w:val="24"/>
          <w:szCs w:val="24"/>
          <w:lang w:bidi="en-US"/>
        </w:rPr>
        <w:t>process</w:t>
      </w:r>
      <w:r w:rsidRPr="769F12E9" w:rsidR="00E45456">
        <w:rPr>
          <w:rFonts w:ascii="Times New Roman" w:hAnsi="Times New Roman" w:eastAsia="Times New Roman" w:cs="Times New Roman"/>
          <w:sz w:val="24"/>
          <w:szCs w:val="24"/>
          <w:lang w:bidi="en-US"/>
        </w:rPr>
        <w:t xml:space="preserve"> may be used to </w:t>
      </w:r>
      <w:r w:rsidRPr="769F12E9" w:rsidR="00CD4E95">
        <w:rPr>
          <w:rFonts w:ascii="Times New Roman" w:hAnsi="Times New Roman" w:eastAsia="Times New Roman" w:cs="Times New Roman"/>
          <w:sz w:val="24"/>
          <w:szCs w:val="24"/>
          <w:lang w:bidi="en-US"/>
        </w:rPr>
        <w:t xml:space="preserve">have a certified IDR entity </w:t>
      </w:r>
      <w:r w:rsidRPr="769F12E9" w:rsidR="00E45456">
        <w:rPr>
          <w:rFonts w:ascii="Times New Roman" w:hAnsi="Times New Roman" w:eastAsia="Times New Roman" w:cs="Times New Roman"/>
          <w:sz w:val="24"/>
          <w:szCs w:val="24"/>
          <w:lang w:bidi="en-US"/>
        </w:rPr>
        <w:t>determine the out-of-network rate for certain emergency services</w:t>
      </w:r>
      <w:r w:rsidRPr="769F12E9" w:rsidR="3EA39DC5">
        <w:rPr>
          <w:rFonts w:ascii="Times New Roman" w:hAnsi="Times New Roman" w:eastAsia="Times New Roman" w:cs="Times New Roman"/>
          <w:sz w:val="24"/>
          <w:szCs w:val="24"/>
          <w:lang w:bidi="en-US"/>
        </w:rPr>
        <w:t>,</w:t>
      </w:r>
      <w:r w:rsidRPr="769F12E9" w:rsidR="00E45456">
        <w:rPr>
          <w:rFonts w:ascii="Times New Roman" w:hAnsi="Times New Roman" w:eastAsia="Times New Roman" w:cs="Times New Roman"/>
          <w:sz w:val="24"/>
          <w:szCs w:val="24"/>
          <w:lang w:bidi="en-US"/>
        </w:rPr>
        <w:t xml:space="preserve"> nonemergency items and services furnished by nonparticipating providers at participating health care facilities, </w:t>
      </w:r>
      <w:r w:rsidRPr="769F12E9" w:rsidR="6576F332">
        <w:rPr>
          <w:rFonts w:ascii="Times New Roman" w:hAnsi="Times New Roman" w:eastAsia="Times New Roman" w:cs="Times New Roman"/>
          <w:sz w:val="24"/>
          <w:szCs w:val="24"/>
          <w:lang w:bidi="en-US"/>
        </w:rPr>
        <w:t xml:space="preserve">and for air ambulance services furnished by nonparticipating providers of air ambulance services </w:t>
      </w:r>
      <w:r w:rsidRPr="769F12E9" w:rsidR="00AD03EB">
        <w:rPr>
          <w:rFonts w:ascii="Times New Roman" w:hAnsi="Times New Roman" w:eastAsia="Times New Roman" w:cs="Times New Roman"/>
          <w:sz w:val="24"/>
          <w:szCs w:val="24"/>
          <w:lang w:bidi="en-US"/>
        </w:rPr>
        <w:t xml:space="preserve">when </w:t>
      </w:r>
      <w:r w:rsidRPr="769F12E9" w:rsidR="00E45456">
        <w:rPr>
          <w:rFonts w:ascii="Times New Roman" w:hAnsi="Times New Roman" w:eastAsia="Times New Roman" w:cs="Times New Roman"/>
          <w:sz w:val="24"/>
          <w:szCs w:val="24"/>
          <w:lang w:bidi="en-US"/>
        </w:rPr>
        <w:t>an All-Payer Model Agreement or specified state law does not apply</w:t>
      </w:r>
      <w:r w:rsidRPr="769F12E9" w:rsidR="32B8780E">
        <w:rPr>
          <w:rFonts w:ascii="Times New Roman" w:hAnsi="Times New Roman" w:eastAsia="Times New Roman" w:cs="Times New Roman"/>
          <w:sz w:val="24"/>
          <w:szCs w:val="24"/>
          <w:lang w:bidi="en-US"/>
        </w:rPr>
        <w:t>.</w:t>
      </w:r>
      <w:r w:rsidRPr="769F12E9" w:rsidR="00E45456">
        <w:rPr>
          <w:rFonts w:ascii="Times New Roman" w:hAnsi="Times New Roman" w:eastAsia="Times New Roman" w:cs="Times New Roman"/>
          <w:sz w:val="24"/>
          <w:szCs w:val="24"/>
          <w:lang w:bidi="en-US"/>
        </w:rPr>
        <w:t xml:space="preserve"> </w:t>
      </w:r>
      <w:r w:rsidRPr="769F12E9" w:rsidR="5795D01D">
        <w:rPr>
          <w:rFonts w:ascii="Times New Roman" w:hAnsi="Times New Roman" w:eastAsia="Times New Roman" w:cs="Times New Roman"/>
          <w:sz w:val="24"/>
          <w:szCs w:val="24"/>
          <w:lang w:bidi="en-US"/>
        </w:rPr>
        <w:t xml:space="preserve"> </w:t>
      </w:r>
      <w:r w:rsidRPr="769F12E9" w:rsidR="5795D01D">
        <w:rPr>
          <w:rFonts w:ascii="Times New Roman" w:hAnsi="Times New Roman" w:eastAsia="Times New Roman" w:cs="Times New Roman"/>
          <w:color w:val="000000" w:themeColor="text1"/>
          <w:sz w:val="24"/>
          <w:szCs w:val="24"/>
        </w:rPr>
        <w:t>Additionally, a party may not initiate the Federal IDR process if, with respect to an item or service, the party knows or reasonably should have known that the provider or facility provided notice and obtained consent from a participant, beneficiary, or enrollee to waive surprise billing protections consistent with PHS Act sections 2799B-1(a) and 2799B-2(a) and the implementing regulations at 45 CFR 149.410(b) and 149.420(c)-(i).</w:t>
      </w:r>
    </w:p>
    <w:p w:rsidR="001F1A78" w:rsidP="00244D43" w:rsidRDefault="001F1A78" w14:paraId="24E15CE1" w14:textId="60362DAA">
      <w:pPr>
        <w:spacing w:line="240" w:lineRule="auto"/>
        <w:contextualSpacing/>
        <w:rPr>
          <w:rFonts w:ascii="Times New Roman" w:hAnsi="Times New Roman" w:cs="Times New Roman"/>
          <w:sz w:val="24"/>
          <w:szCs w:val="24"/>
          <w:lang w:bidi="en-US"/>
        </w:rPr>
      </w:pPr>
    </w:p>
    <w:p w:rsidR="006062E0" w:rsidP="00244D43" w:rsidRDefault="00446D28" w14:paraId="7E1DC79E" w14:textId="25874396">
      <w:pPr>
        <w:spacing w:line="240" w:lineRule="auto"/>
        <w:contextualSpacing/>
        <w:rPr>
          <w:rFonts w:ascii="Times New Roman" w:hAnsi="Times New Roman" w:cs="Times New Roman"/>
          <w:sz w:val="24"/>
          <w:szCs w:val="24"/>
          <w:lang w:bidi="en-US"/>
        </w:rPr>
      </w:pPr>
      <w:r w:rsidRPr="00446D28">
        <w:rPr>
          <w:rFonts w:ascii="Times New Roman" w:hAnsi="Times New Roman" w:cs="Times New Roman"/>
          <w:sz w:val="24"/>
          <w:szCs w:val="24"/>
          <w:lang w:bidi="en-US"/>
        </w:rPr>
        <w:t xml:space="preserve">Once the certified IDR entity has made a </w:t>
      </w:r>
      <w:r w:rsidR="001F1A78">
        <w:rPr>
          <w:rFonts w:ascii="Times New Roman" w:hAnsi="Times New Roman" w:cs="Times New Roman"/>
          <w:sz w:val="24"/>
          <w:szCs w:val="24"/>
          <w:lang w:bidi="en-US"/>
        </w:rPr>
        <w:t xml:space="preserve">payment </w:t>
      </w:r>
      <w:r w:rsidRPr="00446D28">
        <w:rPr>
          <w:rFonts w:ascii="Times New Roman" w:hAnsi="Times New Roman" w:cs="Times New Roman"/>
          <w:sz w:val="24"/>
          <w:szCs w:val="24"/>
          <w:lang w:bidi="en-US"/>
        </w:rPr>
        <w:t>determination, the certified IDR entity must provide the underlying rationale for its determination in a written decision submitted to the parties and the Departments.  The certified IDR entity must submit the decision through the federal IDR portal in a form and manner specified by the Departments in guidance.  This</w:t>
      </w:r>
      <w:r w:rsidR="00AD03EB">
        <w:rPr>
          <w:rFonts w:ascii="Times New Roman" w:hAnsi="Times New Roman" w:cs="Times New Roman"/>
          <w:sz w:val="24"/>
          <w:szCs w:val="24"/>
          <w:lang w:bidi="en-US"/>
        </w:rPr>
        <w:t xml:space="preserve"> written</w:t>
      </w:r>
      <w:r w:rsidRPr="00446D28">
        <w:rPr>
          <w:rFonts w:ascii="Times New Roman" w:hAnsi="Times New Roman" w:cs="Times New Roman"/>
          <w:sz w:val="24"/>
          <w:szCs w:val="24"/>
          <w:lang w:bidi="en-US"/>
        </w:rPr>
        <w:t xml:space="preserve"> </w:t>
      </w:r>
      <w:r w:rsidR="008764C8">
        <w:rPr>
          <w:rFonts w:ascii="Times New Roman" w:hAnsi="Times New Roman" w:cs="Times New Roman"/>
          <w:sz w:val="24"/>
          <w:szCs w:val="24"/>
          <w:lang w:bidi="en-US"/>
        </w:rPr>
        <w:t>decision</w:t>
      </w:r>
      <w:r w:rsidRPr="00446D28" w:rsidR="008764C8">
        <w:rPr>
          <w:rFonts w:ascii="Times New Roman" w:hAnsi="Times New Roman" w:cs="Times New Roman"/>
          <w:sz w:val="24"/>
          <w:szCs w:val="24"/>
          <w:lang w:bidi="en-US"/>
        </w:rPr>
        <w:t xml:space="preserve"> </w:t>
      </w:r>
      <w:r w:rsidRPr="00446D28">
        <w:rPr>
          <w:rFonts w:ascii="Times New Roman" w:hAnsi="Times New Roman" w:cs="Times New Roman"/>
          <w:sz w:val="24"/>
          <w:szCs w:val="24"/>
          <w:lang w:bidi="en-US"/>
        </w:rPr>
        <w:t xml:space="preserve">will inform the reports the Departments </w:t>
      </w:r>
      <w:r w:rsidR="00AD03EB">
        <w:rPr>
          <w:rFonts w:ascii="Times New Roman" w:hAnsi="Times New Roman" w:cs="Times New Roman"/>
          <w:sz w:val="24"/>
          <w:szCs w:val="24"/>
          <w:lang w:bidi="en-US"/>
        </w:rPr>
        <w:t xml:space="preserve">are required to provide </w:t>
      </w:r>
      <w:r w:rsidRPr="00446D28">
        <w:rPr>
          <w:rFonts w:ascii="Times New Roman" w:hAnsi="Times New Roman" w:cs="Times New Roman"/>
          <w:sz w:val="24"/>
          <w:szCs w:val="24"/>
          <w:lang w:bidi="en-US"/>
        </w:rPr>
        <w:t xml:space="preserve">under </w:t>
      </w:r>
      <w:r w:rsidR="00AD03EB">
        <w:rPr>
          <w:rFonts w:ascii="Times New Roman" w:hAnsi="Times New Roman" w:cs="Times New Roman"/>
          <w:sz w:val="24"/>
          <w:szCs w:val="24"/>
          <w:lang w:bidi="en-US"/>
        </w:rPr>
        <w:t xml:space="preserve">Internal Revenue </w:t>
      </w:r>
      <w:r w:rsidRPr="00446D28">
        <w:rPr>
          <w:rFonts w:ascii="Times New Roman" w:hAnsi="Times New Roman" w:cs="Times New Roman"/>
          <w:sz w:val="24"/>
          <w:szCs w:val="24"/>
          <w:lang w:bidi="en-US"/>
        </w:rPr>
        <w:t xml:space="preserve">Code section 9816(c)(7), </w:t>
      </w:r>
      <w:r w:rsidR="00AD03EB">
        <w:rPr>
          <w:rFonts w:ascii="Times New Roman" w:hAnsi="Times New Roman" w:cs="Times New Roman"/>
          <w:sz w:val="24"/>
          <w:szCs w:val="24"/>
          <w:lang w:bidi="en-US"/>
        </w:rPr>
        <w:t>Employee Retirement Income Security Act of 1974</w:t>
      </w:r>
      <w:r w:rsidRPr="00446D28">
        <w:rPr>
          <w:rFonts w:ascii="Times New Roman" w:hAnsi="Times New Roman" w:cs="Times New Roman"/>
          <w:sz w:val="24"/>
          <w:szCs w:val="24"/>
          <w:lang w:bidi="en-US"/>
        </w:rPr>
        <w:t xml:space="preserve"> section 716(c)(7), and P</w:t>
      </w:r>
      <w:r w:rsidR="00AD03EB">
        <w:rPr>
          <w:rFonts w:ascii="Times New Roman" w:hAnsi="Times New Roman" w:cs="Times New Roman"/>
          <w:sz w:val="24"/>
          <w:szCs w:val="24"/>
          <w:lang w:bidi="en-US"/>
        </w:rPr>
        <w:t>ublic Health Service</w:t>
      </w:r>
      <w:r w:rsidRPr="00446D28">
        <w:rPr>
          <w:rFonts w:ascii="Times New Roman" w:hAnsi="Times New Roman" w:cs="Times New Roman"/>
          <w:sz w:val="24"/>
          <w:szCs w:val="24"/>
          <w:lang w:bidi="en-US"/>
        </w:rPr>
        <w:t xml:space="preserve"> Act section 2799A-1(c)(7) and will assist in ensuring that the certified IDR entities comply with the requirements of th</w:t>
      </w:r>
      <w:r w:rsidR="00D363E6">
        <w:rPr>
          <w:rFonts w:ascii="Times New Roman" w:hAnsi="Times New Roman" w:cs="Times New Roman"/>
          <w:sz w:val="24"/>
          <w:szCs w:val="24"/>
          <w:lang w:bidi="en-US"/>
        </w:rPr>
        <w:t>e</w:t>
      </w:r>
      <w:r w:rsidRPr="00446D28">
        <w:rPr>
          <w:rFonts w:ascii="Times New Roman" w:hAnsi="Times New Roman" w:cs="Times New Roman"/>
          <w:sz w:val="24"/>
          <w:szCs w:val="24"/>
          <w:lang w:bidi="en-US"/>
        </w:rPr>
        <w:t xml:space="preserve"> </w:t>
      </w:r>
      <w:r w:rsidR="00AD03EB">
        <w:rPr>
          <w:rFonts w:ascii="Times New Roman" w:hAnsi="Times New Roman" w:cs="Times New Roman"/>
          <w:sz w:val="24"/>
          <w:szCs w:val="24"/>
          <w:lang w:bidi="en-US"/>
        </w:rPr>
        <w:t xml:space="preserve">federal IDR </w:t>
      </w:r>
      <w:r w:rsidRPr="00446D28">
        <w:rPr>
          <w:rFonts w:ascii="Times New Roman" w:hAnsi="Times New Roman" w:cs="Times New Roman"/>
          <w:sz w:val="24"/>
          <w:szCs w:val="24"/>
          <w:lang w:bidi="en-US"/>
        </w:rPr>
        <w:t>process</w:t>
      </w:r>
      <w:r>
        <w:rPr>
          <w:rFonts w:ascii="Times New Roman" w:hAnsi="Times New Roman" w:cs="Times New Roman"/>
          <w:sz w:val="24"/>
          <w:szCs w:val="24"/>
          <w:lang w:bidi="en-US"/>
        </w:rPr>
        <w:t>.</w:t>
      </w:r>
      <w:r w:rsidRPr="00446D28">
        <w:rPr>
          <w:rFonts w:ascii="Times New Roman" w:hAnsi="Times New Roman" w:cs="Times New Roman"/>
          <w:sz w:val="24"/>
          <w:szCs w:val="24"/>
          <w:lang w:bidi="en-US"/>
        </w:rPr>
        <w:t xml:space="preserve">  If a certified IDR entity does not choose the offer closest to the </w:t>
      </w:r>
      <w:r>
        <w:rPr>
          <w:rFonts w:ascii="Times New Roman" w:hAnsi="Times New Roman" w:cs="Times New Roman"/>
          <w:sz w:val="24"/>
          <w:szCs w:val="24"/>
          <w:lang w:bidi="en-US"/>
        </w:rPr>
        <w:t>qualifying payment amount (</w:t>
      </w:r>
      <w:r w:rsidRPr="00446D28">
        <w:rPr>
          <w:rFonts w:ascii="Times New Roman" w:hAnsi="Times New Roman" w:cs="Times New Roman"/>
          <w:sz w:val="24"/>
          <w:szCs w:val="24"/>
          <w:lang w:bidi="en-US"/>
        </w:rPr>
        <w:t>QPA</w:t>
      </w:r>
      <w:r>
        <w:rPr>
          <w:rFonts w:ascii="Times New Roman" w:hAnsi="Times New Roman" w:cs="Times New Roman"/>
          <w:sz w:val="24"/>
          <w:szCs w:val="24"/>
          <w:lang w:bidi="en-US"/>
        </w:rPr>
        <w:t>)</w:t>
      </w:r>
      <w:r w:rsidRPr="00446D28">
        <w:rPr>
          <w:rFonts w:ascii="Times New Roman" w:hAnsi="Times New Roman" w:cs="Times New Roman"/>
          <w:sz w:val="24"/>
          <w:szCs w:val="24"/>
          <w:lang w:bidi="en-US"/>
        </w:rPr>
        <w:t xml:space="preserve">, the written decision’s rationale must include </w:t>
      </w:r>
      <w:r w:rsidRPr="00E0290D" w:rsidR="00E0290D">
        <w:rPr>
          <w:rFonts w:ascii="Times New Roman" w:hAnsi="Times New Roman" w:cs="Times New Roman"/>
          <w:sz w:val="24"/>
          <w:szCs w:val="24"/>
          <w:lang w:bidi="en-US"/>
        </w:rPr>
        <w:t>an explanation of the credible information that the certified IDR entity determined demonstrated that the qualifying payment amount was materially different from the appropriate out-of-network rate, based on the considerations</w:t>
      </w:r>
      <w:r w:rsidR="00CC316D">
        <w:rPr>
          <w:rFonts w:ascii="Times New Roman" w:hAnsi="Times New Roman" w:cs="Times New Roman"/>
          <w:iCs/>
          <w:sz w:val="24"/>
          <w:szCs w:val="24"/>
          <w:lang w:bidi="en-US"/>
        </w:rPr>
        <w:t>.</w:t>
      </w:r>
    </w:p>
    <w:p w:rsidR="00446D28" w:rsidP="00244D43" w:rsidRDefault="00446D28" w14:paraId="3AD1AA21" w14:textId="1363711B">
      <w:pPr>
        <w:spacing w:line="240" w:lineRule="auto"/>
        <w:contextualSpacing/>
        <w:rPr>
          <w:rFonts w:ascii="Times New Roman" w:hAnsi="Times New Roman" w:cs="Times New Roman"/>
          <w:sz w:val="24"/>
          <w:szCs w:val="24"/>
          <w:lang w:bidi="en-US"/>
        </w:rPr>
      </w:pPr>
    </w:p>
    <w:p w:rsidRPr="003727C9" w:rsidR="00BC16A1" w:rsidP="00BC16A1" w:rsidRDefault="005D22A7" w14:paraId="41CF4CB3" w14:textId="55B6880F">
      <w:pPr>
        <w:spacing w:line="240" w:lineRule="auto"/>
        <w:contextualSpacing/>
        <w:rPr>
          <w:rFonts w:ascii="Times New Roman" w:hAnsi="Times New Roman" w:cs="Times New Roman"/>
          <w:sz w:val="24"/>
          <w:szCs w:val="24"/>
          <w:lang w:bidi="en-US"/>
        </w:rPr>
      </w:pPr>
      <w:r>
        <w:rPr>
          <w:rFonts w:ascii="Times New Roman" w:hAnsi="Times New Roman" w:cs="Times New Roman"/>
          <w:sz w:val="24"/>
          <w:szCs w:val="24"/>
        </w:rPr>
        <w:t xml:space="preserve">The table below identifies data elements that certified IDR entities </w:t>
      </w:r>
      <w:r w:rsidR="00F30A0D">
        <w:rPr>
          <w:rFonts w:ascii="Times New Roman" w:hAnsi="Times New Roman" w:cs="Times New Roman"/>
          <w:sz w:val="24"/>
          <w:szCs w:val="24"/>
        </w:rPr>
        <w:t xml:space="preserve">must </w:t>
      </w:r>
      <w:r w:rsidR="004152A0">
        <w:rPr>
          <w:rFonts w:ascii="Times New Roman" w:hAnsi="Times New Roman" w:cs="Times New Roman"/>
          <w:sz w:val="24"/>
          <w:szCs w:val="24"/>
        </w:rPr>
        <w:t xml:space="preserve">include in the written </w:t>
      </w:r>
      <w:r w:rsidR="001F1A78">
        <w:rPr>
          <w:rFonts w:ascii="Times New Roman" w:hAnsi="Times New Roman" w:cs="Times New Roman"/>
          <w:sz w:val="24"/>
          <w:szCs w:val="24"/>
        </w:rPr>
        <w:t>decision</w:t>
      </w:r>
      <w:r w:rsidR="00F30A0D">
        <w:rPr>
          <w:rFonts w:ascii="Times New Roman" w:hAnsi="Times New Roman" w:cs="Times New Roman"/>
          <w:sz w:val="24"/>
          <w:szCs w:val="24"/>
        </w:rPr>
        <w:t xml:space="preserve">. </w:t>
      </w:r>
      <w:r w:rsidR="001F1A78">
        <w:rPr>
          <w:rFonts w:ascii="Times New Roman" w:hAnsi="Times New Roman" w:cs="Times New Roman"/>
          <w:sz w:val="24"/>
          <w:szCs w:val="24"/>
        </w:rPr>
        <w:t xml:space="preserve">Certified IDR entities will submit this information </w:t>
      </w:r>
      <w:r w:rsidRPr="003137E1" w:rsidR="003727C9">
        <w:rPr>
          <w:rFonts w:ascii="Times New Roman" w:hAnsi="Times New Roman" w:cs="Times New Roman"/>
          <w:sz w:val="24"/>
          <w:szCs w:val="24"/>
        </w:rPr>
        <w:t xml:space="preserve">through the federal IDR portal. </w:t>
      </w:r>
    </w:p>
    <w:p w:rsidRPr="000D4ECA" w:rsidR="000D4ECA" w:rsidP="000D4ECA" w:rsidRDefault="000D4ECA" w14:paraId="049E8433" w14:textId="0CC179B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A46643" w:rsidTr="5B3E9528" w14:paraId="07255DAD" w14:textId="77777777">
        <w:trPr>
          <w:tblHeader/>
        </w:trPr>
        <w:tc>
          <w:tcPr>
            <w:tcW w:w="4675" w:type="dxa"/>
          </w:tcPr>
          <w:p w:rsidR="00A46643" w:rsidP="000D4ECA" w:rsidRDefault="00A46643" w14:paraId="1B106B9C" w14:textId="65CF360A">
            <w:pPr>
              <w:jc w:val="center"/>
              <w:rPr>
                <w:rFonts w:ascii="Times New Roman" w:hAnsi="Times New Roman" w:cs="Times New Roman"/>
                <w:b/>
                <w:bCs/>
                <w:sz w:val="24"/>
                <w:szCs w:val="24"/>
              </w:rPr>
            </w:pPr>
            <w:r>
              <w:rPr>
                <w:rFonts w:ascii="Times New Roman" w:hAnsi="Times New Roman" w:cs="Times New Roman"/>
                <w:b/>
                <w:bCs/>
                <w:sz w:val="24"/>
                <w:szCs w:val="24"/>
              </w:rPr>
              <w:t>DATA ELEMENT</w:t>
            </w:r>
          </w:p>
        </w:tc>
        <w:tc>
          <w:tcPr>
            <w:tcW w:w="4675" w:type="dxa"/>
          </w:tcPr>
          <w:p w:rsidR="00A46643" w:rsidP="000D4ECA" w:rsidRDefault="00A46643" w14:paraId="5FFCFA90" w14:textId="2D629AF9">
            <w:pPr>
              <w:jc w:val="center"/>
              <w:rPr>
                <w:rFonts w:ascii="Times New Roman" w:hAnsi="Times New Roman" w:cs="Times New Roman"/>
                <w:b/>
                <w:bCs/>
                <w:sz w:val="24"/>
                <w:szCs w:val="24"/>
              </w:rPr>
            </w:pPr>
            <w:r>
              <w:rPr>
                <w:rFonts w:ascii="Times New Roman" w:hAnsi="Times New Roman" w:cs="Times New Roman"/>
                <w:b/>
                <w:bCs/>
                <w:sz w:val="24"/>
                <w:szCs w:val="24"/>
              </w:rPr>
              <w:t>DESCRIPTION</w:t>
            </w:r>
          </w:p>
        </w:tc>
      </w:tr>
      <w:tr w:rsidR="00A46643" w:rsidTr="5B3E9528" w14:paraId="1E0AB735" w14:textId="77777777">
        <w:tc>
          <w:tcPr>
            <w:tcW w:w="9350" w:type="dxa"/>
            <w:gridSpan w:val="2"/>
            <w:shd w:val="clear" w:color="auto" w:fill="D9D9D9" w:themeFill="background1" w:themeFillShade="D9"/>
          </w:tcPr>
          <w:p w:rsidRPr="00BC7688" w:rsidR="00A46643" w:rsidP="00BC16A1" w:rsidRDefault="00EF12ED" w14:paraId="70203128" w14:textId="36DCAE3A">
            <w:pPr>
              <w:rPr>
                <w:rFonts w:ascii="Times New Roman" w:hAnsi="Times New Roman" w:cs="Times New Roman"/>
                <w:b/>
                <w:bCs/>
                <w:sz w:val="24"/>
                <w:szCs w:val="24"/>
              </w:rPr>
            </w:pPr>
            <w:r>
              <w:rPr>
                <w:rFonts w:ascii="Times New Roman" w:hAnsi="Times New Roman" w:cs="Times New Roman"/>
                <w:b/>
                <w:bCs/>
                <w:sz w:val="24"/>
                <w:szCs w:val="24"/>
              </w:rPr>
              <w:t>Certified IDR Entity Written Decision of Payment Determination</w:t>
            </w:r>
          </w:p>
        </w:tc>
      </w:tr>
      <w:tr w:rsidR="009D2D69" w:rsidTr="5B3E9528" w14:paraId="70C45C2E" w14:textId="77777777">
        <w:tc>
          <w:tcPr>
            <w:tcW w:w="4675" w:type="dxa"/>
          </w:tcPr>
          <w:p w:rsidR="009D2D69" w:rsidP="001E53B5" w:rsidRDefault="00EF12ED" w14:paraId="71B69F7F" w14:textId="7111A7E0">
            <w:pPr>
              <w:rPr>
                <w:rFonts w:ascii="Times New Roman" w:hAnsi="Times New Roman" w:cs="Times New Roman"/>
                <w:sz w:val="24"/>
                <w:szCs w:val="24"/>
              </w:rPr>
            </w:pPr>
            <w:r>
              <w:rPr>
                <w:rFonts w:ascii="Times New Roman" w:hAnsi="Times New Roman" w:cs="Times New Roman"/>
                <w:sz w:val="24"/>
                <w:szCs w:val="24"/>
              </w:rPr>
              <w:t>Payment Determination</w:t>
            </w:r>
          </w:p>
        </w:tc>
        <w:tc>
          <w:tcPr>
            <w:tcW w:w="4675" w:type="dxa"/>
          </w:tcPr>
          <w:p w:rsidR="009D2D69" w:rsidP="008C45AF" w:rsidRDefault="00C42057" w14:paraId="0611B7C9" w14:textId="2859BC16">
            <w:pPr>
              <w:rPr>
                <w:rFonts w:ascii="Times New Roman" w:hAnsi="Times New Roman" w:cs="Times New Roman"/>
                <w:sz w:val="24"/>
                <w:szCs w:val="24"/>
              </w:rPr>
            </w:pPr>
            <w:r>
              <w:rPr>
                <w:rFonts w:ascii="Times New Roman" w:hAnsi="Times New Roman" w:cs="Times New Roman"/>
                <w:sz w:val="24"/>
                <w:szCs w:val="24"/>
              </w:rPr>
              <w:t>Which of the parties’ offers the certified IDR entity selected to be the appropriate out-of-</w:t>
            </w:r>
            <w:r>
              <w:rPr>
                <w:rFonts w:ascii="Times New Roman" w:hAnsi="Times New Roman" w:cs="Times New Roman"/>
                <w:sz w:val="24"/>
                <w:szCs w:val="24"/>
              </w:rPr>
              <w:lastRenderedPageBreak/>
              <w:t xml:space="preserve">network rate for the qualified IDR item or service.  </w:t>
            </w:r>
          </w:p>
        </w:tc>
      </w:tr>
      <w:tr w:rsidR="0085767E" w:rsidTr="0085767E" w14:paraId="2086439D" w14:textId="77777777">
        <w:tc>
          <w:tcPr>
            <w:tcW w:w="4675" w:type="dxa"/>
          </w:tcPr>
          <w:p w:rsidR="0085767E" w:rsidP="00630038" w:rsidRDefault="0085767E" w14:paraId="77FF7A6C" w14:textId="77777777">
            <w:pPr>
              <w:rPr>
                <w:rFonts w:ascii="Times New Roman" w:hAnsi="Times New Roman" w:cs="Times New Roman"/>
                <w:sz w:val="24"/>
                <w:szCs w:val="24"/>
              </w:rPr>
            </w:pPr>
            <w:r>
              <w:rPr>
                <w:rFonts w:ascii="Times New Roman" w:hAnsi="Times New Roman" w:cs="Times New Roman"/>
                <w:sz w:val="24"/>
                <w:szCs w:val="24"/>
              </w:rPr>
              <w:lastRenderedPageBreak/>
              <w:t>Batched Payment Determinations (if applicable)</w:t>
            </w:r>
          </w:p>
        </w:tc>
        <w:tc>
          <w:tcPr>
            <w:tcW w:w="4675" w:type="dxa"/>
          </w:tcPr>
          <w:p w:rsidR="0085767E" w:rsidP="00630038" w:rsidRDefault="0085767E" w14:paraId="1F0867E3" w14:textId="74DB3A10">
            <w:pPr>
              <w:rPr>
                <w:rFonts w:ascii="Times New Roman" w:hAnsi="Times New Roman" w:cs="Times New Roman"/>
                <w:sz w:val="24"/>
                <w:szCs w:val="24"/>
              </w:rPr>
            </w:pPr>
            <w:r>
              <w:rPr>
                <w:rFonts w:ascii="Times New Roman" w:hAnsi="Times New Roman" w:cs="Times New Roman"/>
                <w:sz w:val="24"/>
                <w:szCs w:val="24"/>
              </w:rPr>
              <w:t>For each claim in a batched payment determination, which of the parties’ offers the certified IDR entity selected to be the appropriate out-of-network rate for the qualified IDR item or service. In addition, the certified IDR entity should indicate which party prevails in the overall payment determination, which will be the party with the higher number of determinations in its favor, should there be determinations that are ruled in favor of both parties.</w:t>
            </w:r>
          </w:p>
        </w:tc>
      </w:tr>
      <w:tr w:rsidR="00054019" w:rsidTr="5B3E9528" w14:paraId="13189969" w14:textId="77777777">
        <w:tc>
          <w:tcPr>
            <w:tcW w:w="4675" w:type="dxa"/>
          </w:tcPr>
          <w:p w:rsidR="00054019" w:rsidP="001E53B5" w:rsidRDefault="00EF12ED" w14:paraId="05CDAE71" w14:textId="385AB746">
            <w:pPr>
              <w:rPr>
                <w:rFonts w:ascii="Times New Roman" w:hAnsi="Times New Roman" w:cs="Times New Roman"/>
                <w:sz w:val="24"/>
                <w:szCs w:val="24"/>
              </w:rPr>
            </w:pPr>
            <w:r>
              <w:rPr>
                <w:rFonts w:ascii="Times New Roman" w:hAnsi="Times New Roman" w:cs="Times New Roman"/>
                <w:sz w:val="24"/>
                <w:szCs w:val="24"/>
              </w:rPr>
              <w:t xml:space="preserve">Explanation of Credible Information </w:t>
            </w:r>
            <w:r w:rsidR="009A357E">
              <w:rPr>
                <w:rFonts w:ascii="Times New Roman" w:hAnsi="Times New Roman" w:cs="Times New Roman"/>
                <w:sz w:val="24"/>
                <w:szCs w:val="24"/>
              </w:rPr>
              <w:t>Used (if the certified IDR entity does not choose the offer closest to the QPA)</w:t>
            </w:r>
          </w:p>
        </w:tc>
        <w:tc>
          <w:tcPr>
            <w:tcW w:w="4675" w:type="dxa"/>
          </w:tcPr>
          <w:p w:rsidRPr="007E6CA1" w:rsidR="00054019" w:rsidP="00526CA5" w:rsidRDefault="005A334F" w14:paraId="3EA9CC8A" w14:textId="66F6D1A0">
            <w:pPr>
              <w:widowControl w:val="0"/>
              <w:autoSpaceDE w:val="0"/>
              <w:autoSpaceDN w:val="0"/>
              <w:rPr>
                <w:rFonts w:ascii="Times New Roman" w:hAnsi="Times New Roman" w:eastAsia="Times New Roman" w:cs="Times New Roman"/>
                <w:color w:val="000000"/>
                <w:sz w:val="24"/>
                <w:szCs w:val="24"/>
                <w:lang w:bidi="en-US"/>
              </w:rPr>
            </w:pPr>
            <w:r>
              <w:rPr>
                <w:rFonts w:ascii="Times New Roman" w:hAnsi="Times New Roman" w:eastAsia="Times New Roman" w:cs="Times New Roman"/>
                <w:color w:val="000000"/>
                <w:sz w:val="24"/>
                <w:szCs w:val="24"/>
                <w:lang w:bidi="en-US"/>
              </w:rPr>
              <w:t xml:space="preserve">An </w:t>
            </w:r>
            <w:r w:rsidRPr="00C42057" w:rsidR="00C42057">
              <w:rPr>
                <w:rFonts w:ascii="Times New Roman" w:hAnsi="Times New Roman" w:eastAsia="Times New Roman" w:cs="Times New Roman"/>
                <w:color w:val="000000"/>
                <w:sz w:val="24"/>
                <w:szCs w:val="24"/>
                <w:lang w:bidi="en-US"/>
              </w:rPr>
              <w:t xml:space="preserve">explanation of the credible information that the certified IDR entity </w:t>
            </w:r>
            <w:r w:rsidR="004E636A">
              <w:rPr>
                <w:rFonts w:ascii="Times New Roman" w:hAnsi="Times New Roman" w:eastAsia="Times New Roman" w:cs="Times New Roman"/>
                <w:color w:val="000000"/>
                <w:sz w:val="24"/>
                <w:szCs w:val="24"/>
                <w:lang w:bidi="en-US"/>
              </w:rPr>
              <w:t xml:space="preserve">relied upon to determine </w:t>
            </w:r>
            <w:r w:rsidRPr="00C42057" w:rsidR="00C42057">
              <w:rPr>
                <w:rFonts w:ascii="Times New Roman" w:hAnsi="Times New Roman" w:eastAsia="Times New Roman" w:cs="Times New Roman"/>
                <w:color w:val="000000"/>
                <w:sz w:val="24"/>
                <w:szCs w:val="24"/>
                <w:lang w:bidi="en-US"/>
              </w:rPr>
              <w:t xml:space="preserve">that the </w:t>
            </w:r>
            <w:r w:rsidR="009B0675">
              <w:rPr>
                <w:rFonts w:ascii="Times New Roman" w:hAnsi="Times New Roman" w:eastAsia="Times New Roman" w:cs="Times New Roman"/>
                <w:color w:val="000000"/>
                <w:sz w:val="24"/>
                <w:szCs w:val="24"/>
                <w:lang w:bidi="en-US"/>
              </w:rPr>
              <w:t>QPA</w:t>
            </w:r>
            <w:r w:rsidRPr="00C42057" w:rsidR="00C42057">
              <w:rPr>
                <w:rFonts w:ascii="Times New Roman" w:hAnsi="Times New Roman" w:eastAsia="Times New Roman" w:cs="Times New Roman"/>
                <w:color w:val="000000"/>
                <w:sz w:val="24"/>
                <w:szCs w:val="24"/>
                <w:lang w:bidi="en-US"/>
              </w:rPr>
              <w:t xml:space="preserve"> was materially different from the appropriate out-of-network rate</w:t>
            </w:r>
            <w:r w:rsidR="000C48A9">
              <w:rPr>
                <w:rFonts w:ascii="Times New Roman" w:hAnsi="Times New Roman" w:eastAsia="Times New Roman" w:cs="Times New Roman"/>
                <w:color w:val="000000"/>
                <w:sz w:val="24"/>
                <w:szCs w:val="24"/>
                <w:lang w:bidi="en-US"/>
              </w:rPr>
              <w:t xml:space="preserve"> </w:t>
            </w:r>
            <w:r w:rsidRPr="00C42057" w:rsidR="00C42057">
              <w:rPr>
                <w:rFonts w:ascii="Times New Roman" w:hAnsi="Times New Roman" w:eastAsia="Times New Roman" w:cs="Times New Roman"/>
                <w:color w:val="000000"/>
                <w:sz w:val="24"/>
                <w:szCs w:val="24"/>
                <w:lang w:bidi="en-US"/>
              </w:rPr>
              <w:t xml:space="preserve">based on the considerations allowed under </w:t>
            </w:r>
            <w:r>
              <w:rPr>
                <w:rFonts w:ascii="Times New Roman" w:hAnsi="Times New Roman" w:eastAsia="Times New Roman" w:cs="Times New Roman"/>
                <w:color w:val="000000"/>
                <w:sz w:val="24"/>
                <w:szCs w:val="24"/>
                <w:lang w:bidi="en-US"/>
              </w:rPr>
              <w:t xml:space="preserve">26 CFR </w:t>
            </w:r>
            <w:r w:rsidRPr="005A334F">
              <w:rPr>
                <w:rFonts w:ascii="Times New Roman" w:hAnsi="Times New Roman" w:eastAsia="Times New Roman" w:cs="Times New Roman"/>
                <w:color w:val="000000"/>
                <w:sz w:val="24"/>
                <w:szCs w:val="24"/>
                <w:lang w:bidi="en-US"/>
              </w:rPr>
              <w:t>54.9816-8T(c)(4)</w:t>
            </w:r>
            <w:r>
              <w:rPr>
                <w:rFonts w:ascii="Times New Roman" w:hAnsi="Times New Roman" w:eastAsia="Times New Roman" w:cs="Times New Roman"/>
                <w:color w:val="000000"/>
                <w:sz w:val="24"/>
                <w:szCs w:val="24"/>
                <w:lang w:bidi="en-US"/>
              </w:rPr>
              <w:t xml:space="preserve"> (iii)(B) -</w:t>
            </w:r>
            <w:r w:rsidRPr="00C42057">
              <w:rPr>
                <w:rFonts w:ascii="Times New Roman" w:hAnsi="Times New Roman" w:eastAsia="Times New Roman" w:cs="Times New Roman"/>
                <w:color w:val="000000"/>
                <w:sz w:val="24"/>
                <w:szCs w:val="24"/>
                <w:lang w:bidi="en-US"/>
              </w:rPr>
              <w:t xml:space="preserve"> (D)</w:t>
            </w:r>
            <w:r>
              <w:rPr>
                <w:rFonts w:ascii="Times New Roman" w:hAnsi="Times New Roman" w:eastAsia="Times New Roman" w:cs="Times New Roman"/>
                <w:color w:val="000000"/>
                <w:sz w:val="24"/>
                <w:szCs w:val="24"/>
                <w:lang w:bidi="en-US"/>
              </w:rPr>
              <w:t>, 29 CFR 2590.716.8(c)(4)(iii)(B) -</w:t>
            </w:r>
            <w:r w:rsidRPr="00C42057" w:rsidR="00C42057">
              <w:rPr>
                <w:rFonts w:ascii="Times New Roman" w:hAnsi="Times New Roman" w:eastAsia="Times New Roman" w:cs="Times New Roman"/>
                <w:color w:val="000000"/>
                <w:sz w:val="24"/>
                <w:szCs w:val="24"/>
                <w:lang w:bidi="en-US"/>
              </w:rPr>
              <w:t xml:space="preserve"> (D),</w:t>
            </w:r>
            <w:r>
              <w:rPr>
                <w:rFonts w:ascii="Times New Roman" w:hAnsi="Times New Roman" w:eastAsia="Times New Roman" w:cs="Times New Roman"/>
                <w:color w:val="000000"/>
                <w:sz w:val="24"/>
                <w:szCs w:val="24"/>
                <w:lang w:bidi="en-US"/>
              </w:rPr>
              <w:t xml:space="preserve"> and 45 CFR 149.</w:t>
            </w:r>
            <w:r w:rsidR="00526CA5">
              <w:rPr>
                <w:rFonts w:ascii="Times New Roman" w:hAnsi="Times New Roman" w:eastAsia="Times New Roman" w:cs="Times New Roman"/>
                <w:color w:val="000000"/>
                <w:sz w:val="24"/>
                <w:szCs w:val="24"/>
                <w:lang w:bidi="en-US"/>
              </w:rPr>
              <w:t>510</w:t>
            </w:r>
            <w:r>
              <w:rPr>
                <w:rFonts w:ascii="Times New Roman" w:hAnsi="Times New Roman" w:eastAsia="Times New Roman" w:cs="Times New Roman"/>
                <w:color w:val="000000"/>
                <w:sz w:val="24"/>
                <w:szCs w:val="24"/>
                <w:lang w:bidi="en-US"/>
              </w:rPr>
              <w:t>(c)(4)(iii)(B) -</w:t>
            </w:r>
            <w:r w:rsidRPr="00C42057">
              <w:rPr>
                <w:rFonts w:ascii="Times New Roman" w:hAnsi="Times New Roman" w:eastAsia="Times New Roman" w:cs="Times New Roman"/>
                <w:color w:val="000000"/>
                <w:sz w:val="24"/>
                <w:szCs w:val="24"/>
                <w:lang w:bidi="en-US"/>
              </w:rPr>
              <w:t xml:space="preserve"> (D)</w:t>
            </w:r>
            <w:r>
              <w:rPr>
                <w:rFonts w:ascii="Times New Roman" w:hAnsi="Times New Roman" w:eastAsia="Times New Roman" w:cs="Times New Roman"/>
                <w:color w:val="000000"/>
                <w:sz w:val="24"/>
                <w:szCs w:val="24"/>
                <w:lang w:bidi="en-US"/>
              </w:rPr>
              <w:t>,</w:t>
            </w:r>
            <w:r w:rsidRPr="00C42057" w:rsidR="00C42057">
              <w:rPr>
                <w:rFonts w:ascii="Times New Roman" w:hAnsi="Times New Roman" w:eastAsia="Times New Roman" w:cs="Times New Roman"/>
                <w:color w:val="000000"/>
                <w:sz w:val="24"/>
                <w:szCs w:val="24"/>
                <w:lang w:bidi="en-US"/>
              </w:rPr>
              <w:t xml:space="preserve"> with respect to the qualified IDR item or service.</w:t>
            </w:r>
          </w:p>
        </w:tc>
      </w:tr>
    </w:tbl>
    <w:p w:rsidR="0017114F" w:rsidP="00A078D0" w:rsidRDefault="0017114F" w14:paraId="535BEEDC" w14:textId="77777777">
      <w:pPr>
        <w:pStyle w:val="paragraph"/>
        <w:spacing w:before="0" w:beforeAutospacing="0" w:after="0" w:afterAutospacing="0"/>
        <w:ind w:left="120"/>
        <w:textAlignment w:val="baseline"/>
        <w:rPr>
          <w:rStyle w:val="normaltextrun"/>
          <w:b/>
          <w:bCs/>
        </w:rPr>
      </w:pPr>
    </w:p>
    <w:p w:rsidRPr="00222226" w:rsidR="00A078D0" w:rsidP="00222226" w:rsidRDefault="00A078D0" w14:paraId="77B36EAE" w14:textId="2237D7BB">
      <w:pPr>
        <w:pStyle w:val="paragraph"/>
        <w:spacing w:before="0" w:beforeAutospacing="0" w:after="0" w:afterAutospacing="0"/>
        <w:textAlignment w:val="baseline"/>
        <w:rPr>
          <w:rFonts w:ascii="Segoe UI" w:hAnsi="Segoe UI" w:cs="Segoe UI"/>
          <w:sz w:val="18"/>
          <w:szCs w:val="18"/>
        </w:rPr>
      </w:pPr>
      <w:r w:rsidRPr="00222226">
        <w:rPr>
          <w:rStyle w:val="normaltextrun"/>
          <w:b/>
          <w:bCs/>
        </w:rPr>
        <w:t>Paperwork Reduction Act Statement</w:t>
      </w:r>
      <w:r w:rsidRPr="00222226">
        <w:rPr>
          <w:rStyle w:val="eop"/>
        </w:rPr>
        <w:t> </w:t>
      </w:r>
    </w:p>
    <w:p w:rsidRPr="00222226" w:rsidR="00526CA5" w:rsidP="00526CA5" w:rsidRDefault="00526CA5" w14:paraId="39D57AC5" w14:textId="77777777">
      <w:pPr>
        <w:spacing w:after="0" w:line="240" w:lineRule="auto"/>
        <w:textAlignment w:val="baseline"/>
        <w:rPr>
          <w:rFonts w:ascii="Segoe UI" w:hAnsi="Segoe UI" w:eastAsia="Times New Roman" w:cs="Segoe UI"/>
          <w:sz w:val="18"/>
          <w:szCs w:val="18"/>
        </w:rPr>
      </w:pPr>
      <w:r w:rsidRPr="00222226">
        <w:rPr>
          <w:rFonts w:ascii="Times New Roman" w:hAnsi="Times New Roman" w:eastAsia="Times New Roman" w:cs="Times New Roman"/>
          <w:sz w:val="24"/>
          <w:szCs w:val="24"/>
        </w:rPr>
        <w:t> </w:t>
      </w:r>
    </w:p>
    <w:p w:rsidRPr="00222226" w:rsidR="00526CA5" w:rsidP="00526CA5" w:rsidRDefault="00526CA5" w14:paraId="4DD39EE6" w14:textId="1B530196">
      <w:pPr>
        <w:spacing w:after="0" w:line="240" w:lineRule="auto"/>
        <w:textAlignment w:val="baseline"/>
        <w:rPr>
          <w:rFonts w:ascii="Segoe UI" w:hAnsi="Segoe UI" w:eastAsia="Times New Roman" w:cs="Segoe UI"/>
          <w:sz w:val="18"/>
          <w:szCs w:val="18"/>
        </w:rPr>
      </w:pPr>
      <w:r w:rsidRPr="00222226">
        <w:rPr>
          <w:rFonts w:ascii="Times New Roman" w:hAnsi="Times New Roman" w:eastAsia="Times New Roman" w:cs="Times New Roman"/>
          <w:sz w:val="24"/>
          <w:szCs w:val="24"/>
        </w:rPr>
        <w:t>According to the Paperwork Reduction Act of 1995 (Pub. L. 104-13) (PRA), no persons are required to respond to a collection of information unless such collection displays a valid Office of Management and Budget (OMB) control number.  The Departments and OPM note</w:t>
      </w:r>
      <w:r w:rsidRPr="00222226">
        <w:rPr>
          <w:rFonts w:ascii="Times New Roman" w:hAnsi="Times New Roman" w:eastAsia="Times New Roman" w:cs="Times New Roman"/>
          <w:strike/>
          <w:sz w:val="24"/>
          <w:szCs w:val="24"/>
        </w:rPr>
        <w:t>s</w:t>
      </w:r>
      <w:r w:rsidRPr="00222226">
        <w:rPr>
          <w:rFonts w:ascii="Times New Roman" w:hAnsi="Times New Roman" w:eastAsia="Times New Roman" w:cs="Times New Roman"/>
          <w:sz w:val="24"/>
          <w:szCs w:val="24"/>
        </w:rPr>
        <w:t>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 </w:t>
      </w:r>
      <w:r w:rsidRPr="00222226">
        <w:rPr>
          <w:rFonts w:ascii="Times New Roman" w:hAnsi="Times New Roman" w:eastAsia="Times New Roman" w:cs="Times New Roman"/>
          <w:sz w:val="24"/>
          <w:szCs w:val="24"/>
        </w:rPr>
        <w:br/>
        <w:t> </w:t>
      </w:r>
      <w:r w:rsidRPr="00222226">
        <w:rPr>
          <w:rFonts w:ascii="Times New Roman" w:hAnsi="Times New Roman" w:eastAsia="Times New Roman" w:cs="Times New Roman"/>
          <w:sz w:val="24"/>
          <w:szCs w:val="24"/>
        </w:rPr>
        <w:br/>
        <w:t>The public reporting burden for this voluntary collection of information is estimated to be 2</w:t>
      </w:r>
      <w:r w:rsidRPr="00222226" w:rsidR="00A74AF9">
        <w:rPr>
          <w:rFonts w:ascii="Times New Roman" w:hAnsi="Times New Roman" w:eastAsia="Times New Roman" w:cs="Times New Roman"/>
          <w:sz w:val="24"/>
          <w:szCs w:val="24"/>
        </w:rPr>
        <w:t xml:space="preserve"> hours and 15 minutes </w:t>
      </w:r>
      <w:r w:rsidRPr="00222226">
        <w:rPr>
          <w:rFonts w:ascii="Times New Roman" w:hAnsi="Times New Roman" w:eastAsia="Times New Roman" w:cs="Times New Roman"/>
          <w:sz w:val="24"/>
          <w:szCs w:val="24"/>
        </w:rPr>
        <w:t xml:space="preserve">per response, including time for reviewing general information about requesting assistance, gathering information, completing and reviewing the collection of information, and uploading attachments if applicable.  Interested parties are encouraged to send comments regarding the burden estimate or any other aspect of this collection of information, including suggestions for reducing this burden, to the U.S. Department of Labor, Employee Benefits Security Administration, Office of Regulations and Interpretations, Attention: PRA Clearance Officer, 200 Constitution Avenue, N.W., Room N-5718, Washington, DC 20210 or </w:t>
      </w:r>
      <w:r w:rsidRPr="00222226">
        <w:rPr>
          <w:rFonts w:ascii="Times New Roman" w:hAnsi="Times New Roman" w:eastAsia="Times New Roman" w:cs="Times New Roman"/>
          <w:sz w:val="24"/>
          <w:szCs w:val="24"/>
        </w:rPr>
        <w:lastRenderedPageBreak/>
        <w:t>email </w:t>
      </w:r>
      <w:r w:rsidR="00222226">
        <w:rPr>
          <w:rFonts w:ascii="Times New Roman" w:hAnsi="Times New Roman" w:eastAsia="Times New Roman" w:cs="Times New Roman"/>
          <w:sz w:val="24"/>
          <w:szCs w:val="24"/>
        </w:rPr>
        <w:t>ebsa.opr@dol.gov</w:t>
      </w:r>
      <w:r w:rsidRPr="00222226">
        <w:rPr>
          <w:rFonts w:ascii="Times New Roman" w:hAnsi="Times New Roman" w:eastAsia="Times New Roman" w:cs="Times New Roman"/>
          <w:sz w:val="24"/>
          <w:szCs w:val="24"/>
        </w:rPr>
        <w:t> and reference the OMB Control Number XXXX-XXXX. Note: Please do not return the completed request for assistance to this address. </w:t>
      </w:r>
    </w:p>
    <w:p w:rsidRPr="00940840" w:rsidR="00A46643" w:rsidP="00526CA5" w:rsidRDefault="00A46643" w14:paraId="0B2EA953" w14:textId="27943381">
      <w:pPr>
        <w:pStyle w:val="paragraph"/>
        <w:spacing w:before="0" w:beforeAutospacing="0" w:after="0" w:afterAutospacing="0"/>
        <w:ind w:left="105" w:right="390"/>
        <w:textAlignment w:val="baseline"/>
        <w:rPr>
          <w:rFonts w:ascii="Segoe UI" w:hAnsi="Segoe UI" w:cs="Segoe UI"/>
          <w:sz w:val="18"/>
          <w:szCs w:val="18"/>
        </w:rPr>
      </w:pPr>
    </w:p>
    <w:sectPr w:rsidRPr="00940840" w:rsidR="00A46643">
      <w:headerReference w:type="default" r:id="rId10"/>
      <w:footerReference w:type="default" r:id="rId1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B4F60" w16cex:dateUtc="2021-09-14T20:42:00Z"/>
  <w16cex:commentExtensible w16cex:durableId="24EAF284" w16cex:dateUtc="2021-09-14T14:05:00Z"/>
  <w16cex:commentExtensible w16cex:durableId="24E97DF8" w16cex:dateUtc="2021-09-13T11:36:00Z"/>
  <w16cex:commentExtensible w16cex:durableId="24E63F68" w16cex:dateUtc="2021-09-11T00:32:00Z"/>
  <w16cex:commentExtensible w16cex:durableId="24EB504D" w16cex:dateUtc="2021-09-14T20:46:00Z"/>
  <w16cex:commentExtensible w16cex:durableId="24E97E63" w16cex:dateUtc="2021-09-13T11:38:00Z"/>
  <w16cex:commentExtensible w16cex:durableId="24EB445A" w16cex:dateUtc="2021-09-14T19:55:00Z"/>
  <w16cex:commentExtensible w16cex:durableId="24EB45BB" w16cex:dateUtc="2021-09-14T20:00:00Z"/>
  <w16cex:commentExtensible w16cex:durableId="24E64081" w16cex:dateUtc="2021-09-11T0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A03D8B" w16cid:durableId="24EB4F60"/>
  <w16cid:commentId w16cid:paraId="31BCCB2C" w16cid:durableId="24EAF284"/>
  <w16cid:commentId w16cid:paraId="3AA9C636" w16cid:durableId="24E97DF8"/>
  <w16cid:commentId w16cid:paraId="67C6DF0D" w16cid:durableId="24E63F68"/>
  <w16cid:commentId w16cid:paraId="693B7E91" w16cid:durableId="24EB504D"/>
  <w16cid:commentId w16cid:paraId="18EA7DFA" w16cid:durableId="24E97E63"/>
  <w16cid:commentId w16cid:paraId="74690370" w16cid:durableId="24E63E54"/>
  <w16cid:commentId w16cid:paraId="557286F9" w16cid:durableId="24EB445A"/>
  <w16cid:commentId w16cid:paraId="613DF6E7" w16cid:durableId="24EB45BB"/>
  <w16cid:commentId w16cid:paraId="756029E2" w16cid:durableId="24E640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5572B" w14:textId="77777777" w:rsidR="00E57372" w:rsidRDefault="00E57372" w:rsidP="00766CF2">
      <w:pPr>
        <w:spacing w:after="0" w:line="240" w:lineRule="auto"/>
      </w:pPr>
      <w:r>
        <w:separator/>
      </w:r>
    </w:p>
  </w:endnote>
  <w:endnote w:type="continuationSeparator" w:id="0">
    <w:p w14:paraId="3AB02CBB" w14:textId="77777777" w:rsidR="00E57372" w:rsidRDefault="00E57372" w:rsidP="00766CF2">
      <w:pPr>
        <w:spacing w:after="0" w:line="240" w:lineRule="auto"/>
      </w:pPr>
      <w:r>
        <w:continuationSeparator/>
      </w:r>
    </w:p>
  </w:endnote>
  <w:endnote w:type="continuationNotice" w:id="1">
    <w:p w14:paraId="03116AED" w14:textId="77777777" w:rsidR="00E57372" w:rsidRDefault="00E573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871560"/>
      <w:docPartObj>
        <w:docPartGallery w:val="Page Numbers (Bottom of Page)"/>
        <w:docPartUnique/>
      </w:docPartObj>
    </w:sdtPr>
    <w:sdtEndPr>
      <w:rPr>
        <w:rFonts w:ascii="Times New Roman" w:hAnsi="Times New Roman" w:cs="Times New Roman"/>
        <w:noProof/>
      </w:rPr>
    </w:sdtEndPr>
    <w:sdtContent>
      <w:p w14:paraId="3AF51C51" w14:textId="19B20994" w:rsidR="001E53B5" w:rsidRPr="002F1CCB" w:rsidRDefault="001E53B5">
        <w:pPr>
          <w:pStyle w:val="Footer"/>
          <w:jc w:val="center"/>
          <w:rPr>
            <w:rFonts w:ascii="Times New Roman" w:hAnsi="Times New Roman" w:cs="Times New Roman"/>
          </w:rPr>
        </w:pPr>
        <w:r w:rsidRPr="002F1CCB">
          <w:rPr>
            <w:rFonts w:ascii="Times New Roman" w:hAnsi="Times New Roman" w:cs="Times New Roman"/>
          </w:rPr>
          <w:fldChar w:fldCharType="begin"/>
        </w:r>
        <w:r w:rsidRPr="002F1CCB">
          <w:rPr>
            <w:rFonts w:ascii="Times New Roman" w:hAnsi="Times New Roman" w:cs="Times New Roman"/>
          </w:rPr>
          <w:instrText xml:space="preserve"> PAGE   \* MERGEFORMAT </w:instrText>
        </w:r>
        <w:r w:rsidRPr="002F1CCB">
          <w:rPr>
            <w:rFonts w:ascii="Times New Roman" w:hAnsi="Times New Roman" w:cs="Times New Roman"/>
          </w:rPr>
          <w:fldChar w:fldCharType="separate"/>
        </w:r>
        <w:r w:rsidR="00C70601">
          <w:rPr>
            <w:rFonts w:ascii="Times New Roman" w:hAnsi="Times New Roman" w:cs="Times New Roman"/>
            <w:noProof/>
          </w:rPr>
          <w:t>3</w:t>
        </w:r>
        <w:r w:rsidRPr="002F1CCB">
          <w:rPr>
            <w:rFonts w:ascii="Times New Roman" w:hAnsi="Times New Roman" w:cs="Times New Roman"/>
            <w:noProof/>
          </w:rPr>
          <w:fldChar w:fldCharType="end"/>
        </w:r>
      </w:p>
    </w:sdtContent>
  </w:sdt>
  <w:p w14:paraId="7B92968B" w14:textId="77777777" w:rsidR="001E53B5" w:rsidRDefault="001E5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298F5" w14:textId="77777777" w:rsidR="00E57372" w:rsidRDefault="00E57372" w:rsidP="00766CF2">
      <w:pPr>
        <w:spacing w:after="0" w:line="240" w:lineRule="auto"/>
      </w:pPr>
      <w:r>
        <w:separator/>
      </w:r>
    </w:p>
  </w:footnote>
  <w:footnote w:type="continuationSeparator" w:id="0">
    <w:p w14:paraId="5FEAFC5A" w14:textId="77777777" w:rsidR="00E57372" w:rsidRDefault="00E57372" w:rsidP="00766CF2">
      <w:pPr>
        <w:spacing w:after="0" w:line="240" w:lineRule="auto"/>
      </w:pPr>
      <w:r>
        <w:continuationSeparator/>
      </w:r>
    </w:p>
  </w:footnote>
  <w:footnote w:type="continuationNotice" w:id="1">
    <w:p w14:paraId="2C642F0C" w14:textId="77777777" w:rsidR="00E57372" w:rsidRDefault="00E573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7AB6B" w14:textId="0E40E053" w:rsidR="001E53B5" w:rsidRPr="002A3C27" w:rsidRDefault="00A91F34" w:rsidP="00A91F34">
    <w:pPr>
      <w:pStyle w:val="Header"/>
      <w:rPr>
        <w:rFonts w:ascii="Times New Roman" w:hAnsi="Times New Roman" w:cs="Times New Roman"/>
      </w:rPr>
    </w:pPr>
    <w:r w:rsidRPr="00A91F34">
      <w:rPr>
        <w:rFonts w:ascii="Times New Roman" w:hAnsi="Times New Roman" w:cs="Times New Roman"/>
      </w:rPr>
      <w:t>INTERNAL</w:t>
    </w:r>
    <w:r>
      <w:rPr>
        <w:rFonts w:ascii="Times New Roman" w:hAnsi="Times New Roman" w:cs="Times New Roman"/>
      </w:rPr>
      <w:t xml:space="preserve"> DRAFT</w:t>
    </w:r>
    <w:r w:rsidRPr="00A91F34">
      <w:rPr>
        <w:rFonts w:ascii="Times New Roman" w:hAnsi="Times New Roman" w:cs="Times New Roman"/>
      </w:rPr>
      <w:t xml:space="preserve"> – NOT FOR DISTRIBUTION </w:t>
    </w:r>
    <w:r>
      <w:rPr>
        <w:rFonts w:ascii="Times New Roman" w:hAnsi="Times New Roman" w:cs="Times New Roman"/>
      </w:rPr>
      <w:t xml:space="preserve">                                                                   09.10.2021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ECA"/>
    <w:rsid w:val="0000391E"/>
    <w:rsid w:val="00017169"/>
    <w:rsid w:val="000222C3"/>
    <w:rsid w:val="000352CE"/>
    <w:rsid w:val="0004170C"/>
    <w:rsid w:val="00054019"/>
    <w:rsid w:val="00056289"/>
    <w:rsid w:val="000624A7"/>
    <w:rsid w:val="00063048"/>
    <w:rsid w:val="00063B74"/>
    <w:rsid w:val="00072844"/>
    <w:rsid w:val="000766CA"/>
    <w:rsid w:val="00090CC0"/>
    <w:rsid w:val="00092E92"/>
    <w:rsid w:val="00095D50"/>
    <w:rsid w:val="00097FF0"/>
    <w:rsid w:val="000A1130"/>
    <w:rsid w:val="000A2191"/>
    <w:rsid w:val="000A41FD"/>
    <w:rsid w:val="000C48A9"/>
    <w:rsid w:val="000C6FA0"/>
    <w:rsid w:val="000C748A"/>
    <w:rsid w:val="000D4ECA"/>
    <w:rsid w:val="000E00A7"/>
    <w:rsid w:val="000E747A"/>
    <w:rsid w:val="001030E3"/>
    <w:rsid w:val="00142EE7"/>
    <w:rsid w:val="00156A70"/>
    <w:rsid w:val="00156D57"/>
    <w:rsid w:val="0016324D"/>
    <w:rsid w:val="00170A85"/>
    <w:rsid w:val="0017114F"/>
    <w:rsid w:val="00171CF7"/>
    <w:rsid w:val="001801D5"/>
    <w:rsid w:val="0019752C"/>
    <w:rsid w:val="001B3838"/>
    <w:rsid w:val="001B4D19"/>
    <w:rsid w:val="001C2376"/>
    <w:rsid w:val="001C7C67"/>
    <w:rsid w:val="001D4631"/>
    <w:rsid w:val="001E53B5"/>
    <w:rsid w:val="001F1A78"/>
    <w:rsid w:val="00204B86"/>
    <w:rsid w:val="002075C9"/>
    <w:rsid w:val="00220234"/>
    <w:rsid w:val="00222226"/>
    <w:rsid w:val="002259B6"/>
    <w:rsid w:val="0022698A"/>
    <w:rsid w:val="002272F4"/>
    <w:rsid w:val="00231D6A"/>
    <w:rsid w:val="0023282E"/>
    <w:rsid w:val="00234BC5"/>
    <w:rsid w:val="00244D43"/>
    <w:rsid w:val="002553FE"/>
    <w:rsid w:val="00257E26"/>
    <w:rsid w:val="0027395A"/>
    <w:rsid w:val="0027798F"/>
    <w:rsid w:val="00294470"/>
    <w:rsid w:val="002A3C27"/>
    <w:rsid w:val="002B0CC4"/>
    <w:rsid w:val="002D21BF"/>
    <w:rsid w:val="002D4B65"/>
    <w:rsid w:val="002F04D7"/>
    <w:rsid w:val="002F1CCB"/>
    <w:rsid w:val="003064FF"/>
    <w:rsid w:val="0030720E"/>
    <w:rsid w:val="003137E1"/>
    <w:rsid w:val="00324FAB"/>
    <w:rsid w:val="00344B2C"/>
    <w:rsid w:val="00345ADB"/>
    <w:rsid w:val="00352A6D"/>
    <w:rsid w:val="003727C9"/>
    <w:rsid w:val="00377082"/>
    <w:rsid w:val="00377165"/>
    <w:rsid w:val="00394127"/>
    <w:rsid w:val="003A44DC"/>
    <w:rsid w:val="003A559C"/>
    <w:rsid w:val="003D6535"/>
    <w:rsid w:val="00402879"/>
    <w:rsid w:val="0040541B"/>
    <w:rsid w:val="00413145"/>
    <w:rsid w:val="004152A0"/>
    <w:rsid w:val="00433F5B"/>
    <w:rsid w:val="00441E70"/>
    <w:rsid w:val="00445354"/>
    <w:rsid w:val="00446D28"/>
    <w:rsid w:val="004548BE"/>
    <w:rsid w:val="00455806"/>
    <w:rsid w:val="00456435"/>
    <w:rsid w:val="00460497"/>
    <w:rsid w:val="00460D48"/>
    <w:rsid w:val="00461AD2"/>
    <w:rsid w:val="00462AF4"/>
    <w:rsid w:val="00464169"/>
    <w:rsid w:val="00471AB9"/>
    <w:rsid w:val="00496C67"/>
    <w:rsid w:val="004976BB"/>
    <w:rsid w:val="004A16E1"/>
    <w:rsid w:val="004A28C0"/>
    <w:rsid w:val="004A3A97"/>
    <w:rsid w:val="004A46AC"/>
    <w:rsid w:val="004A523E"/>
    <w:rsid w:val="004A6C78"/>
    <w:rsid w:val="004E636A"/>
    <w:rsid w:val="004F65CF"/>
    <w:rsid w:val="00512C47"/>
    <w:rsid w:val="00512C62"/>
    <w:rsid w:val="00521878"/>
    <w:rsid w:val="00523AC2"/>
    <w:rsid w:val="00526CA5"/>
    <w:rsid w:val="00527702"/>
    <w:rsid w:val="00531046"/>
    <w:rsid w:val="00535878"/>
    <w:rsid w:val="005453F4"/>
    <w:rsid w:val="0054679F"/>
    <w:rsid w:val="00550EBE"/>
    <w:rsid w:val="00562BC7"/>
    <w:rsid w:val="005727E1"/>
    <w:rsid w:val="00587290"/>
    <w:rsid w:val="005933FA"/>
    <w:rsid w:val="005A0499"/>
    <w:rsid w:val="005A2432"/>
    <w:rsid w:val="005A334F"/>
    <w:rsid w:val="005A3C07"/>
    <w:rsid w:val="005B21A0"/>
    <w:rsid w:val="005B56A5"/>
    <w:rsid w:val="005C330F"/>
    <w:rsid w:val="005D22A7"/>
    <w:rsid w:val="005F0AC5"/>
    <w:rsid w:val="006062E0"/>
    <w:rsid w:val="0062798C"/>
    <w:rsid w:val="006328E6"/>
    <w:rsid w:val="00632C72"/>
    <w:rsid w:val="00656707"/>
    <w:rsid w:val="0067260A"/>
    <w:rsid w:val="006960CA"/>
    <w:rsid w:val="006B1503"/>
    <w:rsid w:val="006B3C4F"/>
    <w:rsid w:val="006B46C5"/>
    <w:rsid w:val="006E41B0"/>
    <w:rsid w:val="006E5C71"/>
    <w:rsid w:val="006E6127"/>
    <w:rsid w:val="007013E9"/>
    <w:rsid w:val="007152D0"/>
    <w:rsid w:val="00726B11"/>
    <w:rsid w:val="007278D7"/>
    <w:rsid w:val="00752DC5"/>
    <w:rsid w:val="00757C61"/>
    <w:rsid w:val="007652D5"/>
    <w:rsid w:val="00765841"/>
    <w:rsid w:val="00766CF2"/>
    <w:rsid w:val="007766F5"/>
    <w:rsid w:val="00790635"/>
    <w:rsid w:val="00792DBC"/>
    <w:rsid w:val="0079383E"/>
    <w:rsid w:val="0079489D"/>
    <w:rsid w:val="007A1103"/>
    <w:rsid w:val="007C6831"/>
    <w:rsid w:val="007E02F6"/>
    <w:rsid w:val="007E3A25"/>
    <w:rsid w:val="007E6CA1"/>
    <w:rsid w:val="00801596"/>
    <w:rsid w:val="00811014"/>
    <w:rsid w:val="008152D7"/>
    <w:rsid w:val="00822D20"/>
    <w:rsid w:val="008410FF"/>
    <w:rsid w:val="008515BD"/>
    <w:rsid w:val="008559E9"/>
    <w:rsid w:val="0085767E"/>
    <w:rsid w:val="0086141E"/>
    <w:rsid w:val="00865912"/>
    <w:rsid w:val="00866E78"/>
    <w:rsid w:val="00867C44"/>
    <w:rsid w:val="008764C8"/>
    <w:rsid w:val="00880A9A"/>
    <w:rsid w:val="00885054"/>
    <w:rsid w:val="00890BCE"/>
    <w:rsid w:val="00892CD3"/>
    <w:rsid w:val="008A027E"/>
    <w:rsid w:val="008A4649"/>
    <w:rsid w:val="008C45AF"/>
    <w:rsid w:val="008C546B"/>
    <w:rsid w:val="008E0958"/>
    <w:rsid w:val="008E2377"/>
    <w:rsid w:val="008F4348"/>
    <w:rsid w:val="009025FB"/>
    <w:rsid w:val="009132B9"/>
    <w:rsid w:val="0091780B"/>
    <w:rsid w:val="00920FE2"/>
    <w:rsid w:val="0093479B"/>
    <w:rsid w:val="00937573"/>
    <w:rsid w:val="00940840"/>
    <w:rsid w:val="009414E4"/>
    <w:rsid w:val="00941607"/>
    <w:rsid w:val="00947B36"/>
    <w:rsid w:val="00950D94"/>
    <w:rsid w:val="0096002F"/>
    <w:rsid w:val="0096583C"/>
    <w:rsid w:val="00981D68"/>
    <w:rsid w:val="00983F85"/>
    <w:rsid w:val="00994738"/>
    <w:rsid w:val="00996177"/>
    <w:rsid w:val="009A357E"/>
    <w:rsid w:val="009A53E6"/>
    <w:rsid w:val="009B0675"/>
    <w:rsid w:val="009D0CA4"/>
    <w:rsid w:val="009D2D69"/>
    <w:rsid w:val="009D3116"/>
    <w:rsid w:val="009D748F"/>
    <w:rsid w:val="009E28E0"/>
    <w:rsid w:val="009E5FEA"/>
    <w:rsid w:val="009F3373"/>
    <w:rsid w:val="00A04179"/>
    <w:rsid w:val="00A078D0"/>
    <w:rsid w:val="00A111AE"/>
    <w:rsid w:val="00A2252B"/>
    <w:rsid w:val="00A23B1D"/>
    <w:rsid w:val="00A35797"/>
    <w:rsid w:val="00A46643"/>
    <w:rsid w:val="00A504B3"/>
    <w:rsid w:val="00A51287"/>
    <w:rsid w:val="00A554AD"/>
    <w:rsid w:val="00A635AF"/>
    <w:rsid w:val="00A74AF9"/>
    <w:rsid w:val="00A86871"/>
    <w:rsid w:val="00A91F34"/>
    <w:rsid w:val="00AA289D"/>
    <w:rsid w:val="00AA29D4"/>
    <w:rsid w:val="00AD03EB"/>
    <w:rsid w:val="00AD499A"/>
    <w:rsid w:val="00AD6D86"/>
    <w:rsid w:val="00AE29B1"/>
    <w:rsid w:val="00AE7C66"/>
    <w:rsid w:val="00AF497F"/>
    <w:rsid w:val="00B01157"/>
    <w:rsid w:val="00B0358E"/>
    <w:rsid w:val="00B0629B"/>
    <w:rsid w:val="00B27790"/>
    <w:rsid w:val="00B33BB3"/>
    <w:rsid w:val="00B340EE"/>
    <w:rsid w:val="00B63532"/>
    <w:rsid w:val="00B63A2C"/>
    <w:rsid w:val="00B641C4"/>
    <w:rsid w:val="00B660CB"/>
    <w:rsid w:val="00B676F2"/>
    <w:rsid w:val="00B71B13"/>
    <w:rsid w:val="00B80B5F"/>
    <w:rsid w:val="00B84E41"/>
    <w:rsid w:val="00B875EF"/>
    <w:rsid w:val="00B925ED"/>
    <w:rsid w:val="00BA7306"/>
    <w:rsid w:val="00BC16A1"/>
    <w:rsid w:val="00BC624D"/>
    <w:rsid w:val="00BC7688"/>
    <w:rsid w:val="00BF3ED6"/>
    <w:rsid w:val="00BF7B2D"/>
    <w:rsid w:val="00C02077"/>
    <w:rsid w:val="00C12DC7"/>
    <w:rsid w:val="00C14070"/>
    <w:rsid w:val="00C214C0"/>
    <w:rsid w:val="00C218A3"/>
    <w:rsid w:val="00C24250"/>
    <w:rsid w:val="00C33A5E"/>
    <w:rsid w:val="00C42057"/>
    <w:rsid w:val="00C44DEE"/>
    <w:rsid w:val="00C537C8"/>
    <w:rsid w:val="00C55AC7"/>
    <w:rsid w:val="00C57E72"/>
    <w:rsid w:val="00C611FE"/>
    <w:rsid w:val="00C6641F"/>
    <w:rsid w:val="00C70601"/>
    <w:rsid w:val="00C75382"/>
    <w:rsid w:val="00C76ED7"/>
    <w:rsid w:val="00CA19A1"/>
    <w:rsid w:val="00CA3F26"/>
    <w:rsid w:val="00CA4DF2"/>
    <w:rsid w:val="00CA5D4B"/>
    <w:rsid w:val="00CB0C3C"/>
    <w:rsid w:val="00CB2D9D"/>
    <w:rsid w:val="00CB5AAB"/>
    <w:rsid w:val="00CB7CEA"/>
    <w:rsid w:val="00CC316D"/>
    <w:rsid w:val="00CC32D2"/>
    <w:rsid w:val="00CC5DE1"/>
    <w:rsid w:val="00CC6105"/>
    <w:rsid w:val="00CD0B43"/>
    <w:rsid w:val="00CD200C"/>
    <w:rsid w:val="00CD4E95"/>
    <w:rsid w:val="00D01801"/>
    <w:rsid w:val="00D10C6A"/>
    <w:rsid w:val="00D16C35"/>
    <w:rsid w:val="00D21BAF"/>
    <w:rsid w:val="00D23D96"/>
    <w:rsid w:val="00D363E6"/>
    <w:rsid w:val="00D4420E"/>
    <w:rsid w:val="00D44DFC"/>
    <w:rsid w:val="00D46540"/>
    <w:rsid w:val="00D51DD4"/>
    <w:rsid w:val="00D53470"/>
    <w:rsid w:val="00D61408"/>
    <w:rsid w:val="00D61D28"/>
    <w:rsid w:val="00D70A0B"/>
    <w:rsid w:val="00D80C4E"/>
    <w:rsid w:val="00D92082"/>
    <w:rsid w:val="00D955E8"/>
    <w:rsid w:val="00DB59A2"/>
    <w:rsid w:val="00DD188E"/>
    <w:rsid w:val="00DD774F"/>
    <w:rsid w:val="00DE43FC"/>
    <w:rsid w:val="00E013F8"/>
    <w:rsid w:val="00E0290D"/>
    <w:rsid w:val="00E25898"/>
    <w:rsid w:val="00E2717D"/>
    <w:rsid w:val="00E352EF"/>
    <w:rsid w:val="00E37C6C"/>
    <w:rsid w:val="00E45456"/>
    <w:rsid w:val="00E54FCD"/>
    <w:rsid w:val="00E57372"/>
    <w:rsid w:val="00E621B0"/>
    <w:rsid w:val="00E625BF"/>
    <w:rsid w:val="00E73C45"/>
    <w:rsid w:val="00E748CF"/>
    <w:rsid w:val="00E77E99"/>
    <w:rsid w:val="00EF12ED"/>
    <w:rsid w:val="00F041B6"/>
    <w:rsid w:val="00F11DCE"/>
    <w:rsid w:val="00F134D3"/>
    <w:rsid w:val="00F15E20"/>
    <w:rsid w:val="00F30A0D"/>
    <w:rsid w:val="00F44413"/>
    <w:rsid w:val="00F57553"/>
    <w:rsid w:val="00F611EB"/>
    <w:rsid w:val="00F763E7"/>
    <w:rsid w:val="00F877CE"/>
    <w:rsid w:val="00F96EDC"/>
    <w:rsid w:val="00FA45A9"/>
    <w:rsid w:val="00FA79AC"/>
    <w:rsid w:val="00FD52D7"/>
    <w:rsid w:val="00FF241C"/>
    <w:rsid w:val="32B8780E"/>
    <w:rsid w:val="3EA39DC5"/>
    <w:rsid w:val="574ADB24"/>
    <w:rsid w:val="5795D01D"/>
    <w:rsid w:val="5B3E9528"/>
    <w:rsid w:val="5EEFE1CD"/>
    <w:rsid w:val="6576F332"/>
    <w:rsid w:val="697F0E41"/>
    <w:rsid w:val="769F1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AB6CF"/>
  <w15:chartTrackingRefBased/>
  <w15:docId w15:val="{4C2302B8-FDDC-4672-A41E-5C46C0E6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6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095D50"/>
    <w:rPr>
      <w:sz w:val="16"/>
      <w:szCs w:val="16"/>
    </w:rPr>
  </w:style>
  <w:style w:type="paragraph" w:styleId="CommentText">
    <w:name w:val="annotation text"/>
    <w:basedOn w:val="Normal"/>
    <w:link w:val="CommentTextChar"/>
    <w:uiPriority w:val="99"/>
    <w:unhideWhenUsed/>
    <w:rsid w:val="00095D50"/>
    <w:pPr>
      <w:spacing w:line="240" w:lineRule="auto"/>
    </w:pPr>
    <w:rPr>
      <w:sz w:val="20"/>
      <w:szCs w:val="20"/>
    </w:rPr>
  </w:style>
  <w:style w:type="character" w:customStyle="1" w:styleId="CommentTextChar">
    <w:name w:val="Comment Text Char"/>
    <w:basedOn w:val="DefaultParagraphFont"/>
    <w:link w:val="CommentText"/>
    <w:uiPriority w:val="99"/>
    <w:semiHidden/>
    <w:rsid w:val="00095D50"/>
    <w:rPr>
      <w:sz w:val="20"/>
      <w:szCs w:val="20"/>
    </w:rPr>
  </w:style>
  <w:style w:type="paragraph" w:styleId="CommentSubject">
    <w:name w:val="annotation subject"/>
    <w:basedOn w:val="CommentText"/>
    <w:next w:val="CommentText"/>
    <w:link w:val="CommentSubjectChar"/>
    <w:uiPriority w:val="99"/>
    <w:semiHidden/>
    <w:unhideWhenUsed/>
    <w:rsid w:val="00095D50"/>
    <w:rPr>
      <w:b/>
      <w:bCs/>
    </w:rPr>
  </w:style>
  <w:style w:type="character" w:customStyle="1" w:styleId="CommentSubjectChar">
    <w:name w:val="Comment Subject Char"/>
    <w:basedOn w:val="CommentTextChar"/>
    <w:link w:val="CommentSubject"/>
    <w:uiPriority w:val="99"/>
    <w:semiHidden/>
    <w:rsid w:val="00095D50"/>
    <w:rPr>
      <w:b/>
      <w:bCs/>
      <w:sz w:val="20"/>
      <w:szCs w:val="20"/>
    </w:rPr>
  </w:style>
  <w:style w:type="character" w:customStyle="1" w:styleId="UnresolvedMention1">
    <w:name w:val="Unresolved Mention1"/>
    <w:basedOn w:val="DefaultParagraphFont"/>
    <w:uiPriority w:val="99"/>
    <w:unhideWhenUsed/>
    <w:rsid w:val="00994738"/>
    <w:rPr>
      <w:color w:val="605E5C"/>
      <w:shd w:val="clear" w:color="auto" w:fill="E1DFDD"/>
    </w:rPr>
  </w:style>
  <w:style w:type="character" w:customStyle="1" w:styleId="Mention1">
    <w:name w:val="Mention1"/>
    <w:basedOn w:val="DefaultParagraphFont"/>
    <w:uiPriority w:val="99"/>
    <w:unhideWhenUsed/>
    <w:rsid w:val="00994738"/>
    <w:rPr>
      <w:color w:val="2B579A"/>
      <w:shd w:val="clear" w:color="auto" w:fill="E1DFDD"/>
    </w:rPr>
  </w:style>
  <w:style w:type="paragraph" w:styleId="NoSpacing">
    <w:name w:val="No Spacing"/>
    <w:uiPriority w:val="1"/>
    <w:qFormat/>
    <w:rsid w:val="00512C62"/>
    <w:pPr>
      <w:spacing w:after="0" w:line="240" w:lineRule="auto"/>
    </w:pPr>
  </w:style>
  <w:style w:type="paragraph" w:styleId="Header">
    <w:name w:val="header"/>
    <w:basedOn w:val="Normal"/>
    <w:link w:val="HeaderChar"/>
    <w:uiPriority w:val="99"/>
    <w:unhideWhenUsed/>
    <w:rsid w:val="00766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CF2"/>
  </w:style>
  <w:style w:type="paragraph" w:styleId="Footer">
    <w:name w:val="footer"/>
    <w:basedOn w:val="Normal"/>
    <w:link w:val="FooterChar"/>
    <w:uiPriority w:val="99"/>
    <w:unhideWhenUsed/>
    <w:rsid w:val="00766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CF2"/>
  </w:style>
  <w:style w:type="character" w:customStyle="1" w:styleId="CommentTextChar1">
    <w:name w:val="Comment Text Char1"/>
    <w:uiPriority w:val="99"/>
    <w:locked/>
    <w:rsid w:val="006E41B0"/>
    <w:rPr>
      <w:rFonts w:ascii="Times New Roman" w:eastAsia="Times New Roman" w:hAnsi="Times New Roman" w:cs="Times New Roman"/>
      <w:sz w:val="20"/>
      <w:szCs w:val="20"/>
    </w:rPr>
  </w:style>
  <w:style w:type="paragraph" w:customStyle="1" w:styleId="paragraph">
    <w:name w:val="paragraph"/>
    <w:basedOn w:val="Normal"/>
    <w:rsid w:val="00A078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078D0"/>
  </w:style>
  <w:style w:type="character" w:customStyle="1" w:styleId="eop">
    <w:name w:val="eop"/>
    <w:basedOn w:val="DefaultParagraphFont"/>
    <w:rsid w:val="00A078D0"/>
  </w:style>
  <w:style w:type="paragraph" w:styleId="BalloonText">
    <w:name w:val="Balloon Text"/>
    <w:basedOn w:val="Normal"/>
    <w:link w:val="BalloonTextChar"/>
    <w:uiPriority w:val="99"/>
    <w:semiHidden/>
    <w:unhideWhenUsed/>
    <w:rsid w:val="003A44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4DC"/>
    <w:rPr>
      <w:rFonts w:ascii="Segoe UI" w:hAnsi="Segoe UI" w:cs="Segoe UI"/>
      <w:sz w:val="18"/>
      <w:szCs w:val="18"/>
    </w:rPr>
  </w:style>
  <w:style w:type="paragraph" w:styleId="Revision">
    <w:name w:val="Revision"/>
    <w:hidden/>
    <w:uiPriority w:val="99"/>
    <w:semiHidden/>
    <w:rsid w:val="00890BCE"/>
    <w:pPr>
      <w:spacing w:after="0" w:line="240" w:lineRule="auto"/>
    </w:pPr>
  </w:style>
  <w:style w:type="character" w:customStyle="1" w:styleId="scxw145266237">
    <w:name w:val="scxw145266237"/>
    <w:basedOn w:val="DefaultParagraphFont"/>
    <w:rsid w:val="00526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2359">
      <w:bodyDiv w:val="1"/>
      <w:marLeft w:val="0"/>
      <w:marRight w:val="0"/>
      <w:marTop w:val="0"/>
      <w:marBottom w:val="0"/>
      <w:divBdr>
        <w:top w:val="none" w:sz="0" w:space="0" w:color="auto"/>
        <w:left w:val="none" w:sz="0" w:space="0" w:color="auto"/>
        <w:bottom w:val="none" w:sz="0" w:space="0" w:color="auto"/>
        <w:right w:val="none" w:sz="0" w:space="0" w:color="auto"/>
      </w:divBdr>
    </w:div>
    <w:div w:id="89394402">
      <w:bodyDiv w:val="1"/>
      <w:marLeft w:val="0"/>
      <w:marRight w:val="0"/>
      <w:marTop w:val="0"/>
      <w:marBottom w:val="0"/>
      <w:divBdr>
        <w:top w:val="none" w:sz="0" w:space="0" w:color="auto"/>
        <w:left w:val="none" w:sz="0" w:space="0" w:color="auto"/>
        <w:bottom w:val="none" w:sz="0" w:space="0" w:color="auto"/>
        <w:right w:val="none" w:sz="0" w:space="0" w:color="auto"/>
      </w:divBdr>
    </w:div>
    <w:div w:id="1266108557">
      <w:bodyDiv w:val="1"/>
      <w:marLeft w:val="0"/>
      <w:marRight w:val="0"/>
      <w:marTop w:val="0"/>
      <w:marBottom w:val="0"/>
      <w:divBdr>
        <w:top w:val="none" w:sz="0" w:space="0" w:color="auto"/>
        <w:left w:val="none" w:sz="0" w:space="0" w:color="auto"/>
        <w:bottom w:val="none" w:sz="0" w:space="0" w:color="auto"/>
        <w:right w:val="none" w:sz="0" w:space="0" w:color="auto"/>
      </w:divBdr>
    </w:div>
    <w:div w:id="1585256777">
      <w:bodyDiv w:val="1"/>
      <w:marLeft w:val="0"/>
      <w:marRight w:val="0"/>
      <w:marTop w:val="0"/>
      <w:marBottom w:val="0"/>
      <w:divBdr>
        <w:top w:val="none" w:sz="0" w:space="0" w:color="auto"/>
        <w:left w:val="none" w:sz="0" w:space="0" w:color="auto"/>
        <w:bottom w:val="none" w:sz="0" w:space="0" w:color="auto"/>
        <w:right w:val="none" w:sz="0" w:space="0" w:color="auto"/>
      </w:divBdr>
      <w:divsChild>
        <w:div w:id="471602552">
          <w:marLeft w:val="0"/>
          <w:marRight w:val="0"/>
          <w:marTop w:val="0"/>
          <w:marBottom w:val="0"/>
          <w:divBdr>
            <w:top w:val="none" w:sz="0" w:space="0" w:color="auto"/>
            <w:left w:val="none" w:sz="0" w:space="0" w:color="auto"/>
            <w:bottom w:val="none" w:sz="0" w:space="0" w:color="auto"/>
            <w:right w:val="none" w:sz="0" w:space="0" w:color="auto"/>
          </w:divBdr>
        </w:div>
        <w:div w:id="636566602">
          <w:marLeft w:val="0"/>
          <w:marRight w:val="0"/>
          <w:marTop w:val="0"/>
          <w:marBottom w:val="0"/>
          <w:divBdr>
            <w:top w:val="none" w:sz="0" w:space="0" w:color="auto"/>
            <w:left w:val="none" w:sz="0" w:space="0" w:color="auto"/>
            <w:bottom w:val="none" w:sz="0" w:space="0" w:color="auto"/>
            <w:right w:val="none" w:sz="0" w:space="0" w:color="auto"/>
          </w:divBdr>
        </w:div>
        <w:div w:id="195656255">
          <w:marLeft w:val="0"/>
          <w:marRight w:val="0"/>
          <w:marTop w:val="0"/>
          <w:marBottom w:val="0"/>
          <w:divBdr>
            <w:top w:val="none" w:sz="0" w:space="0" w:color="auto"/>
            <w:left w:val="none" w:sz="0" w:space="0" w:color="auto"/>
            <w:bottom w:val="none" w:sz="0" w:space="0" w:color="auto"/>
            <w:right w:val="none" w:sz="0" w:space="0" w:color="auto"/>
          </w:divBdr>
        </w:div>
      </w:divsChild>
    </w:div>
    <w:div w:id="1814564426">
      <w:bodyDiv w:val="1"/>
      <w:marLeft w:val="0"/>
      <w:marRight w:val="0"/>
      <w:marTop w:val="0"/>
      <w:marBottom w:val="0"/>
      <w:divBdr>
        <w:top w:val="none" w:sz="0" w:space="0" w:color="auto"/>
        <w:left w:val="none" w:sz="0" w:space="0" w:color="auto"/>
        <w:bottom w:val="none" w:sz="0" w:space="0" w:color="auto"/>
        <w:right w:val="none" w:sz="0" w:space="0" w:color="auto"/>
      </w:divBdr>
    </w:div>
    <w:div w:id="211524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524802"/>
    <w:rsid w:val="003F7B65"/>
    <w:rsid w:val="00524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4" ma:contentTypeDescription="Create a new document." ma:contentTypeScope="" ma:versionID="819b48d80c9084cef1742597d8482a63">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a9956dd6df7ef8c02d0ca5efa8972cca"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3BB95-7F36-4FB3-8BFB-783ABB31ED69}">
  <ds:schemaRefs>
    <ds:schemaRef ds:uri="http://schemas.microsoft.com/sharepoint/v3/contenttype/forms"/>
  </ds:schemaRefs>
</ds:datastoreItem>
</file>

<file path=customXml/itemProps2.xml><?xml version="1.0" encoding="utf-8"?>
<ds:datastoreItem xmlns:ds="http://schemas.openxmlformats.org/officeDocument/2006/customXml" ds:itemID="{7677C315-6A57-4DDD-A7D8-561B7B3932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0E0E2A-64B0-491F-8E11-DA21E26F3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c22dd-9304-457f-bf46-dd0479b3c22a"/>
    <ds:schemaRef ds:uri="dca70e0a-1b2d-49b3-b89e-51622db3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02A80-95B0-4451-8EB3-49CCEDD6C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Meidell - EBSA</dc:creator>
  <cp:keywords/>
  <dc:description/>
  <cp:lastModifiedBy>HHS</cp:lastModifiedBy>
  <cp:revision>2</cp:revision>
  <dcterms:created xsi:type="dcterms:W3CDTF">2021-09-30T13:01:00Z</dcterms:created>
  <dcterms:modified xsi:type="dcterms:W3CDTF">2021-09-30T13:01:00Z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0x01010061DA1A73E58B96488D7B4C6156D3229B</vt:lpwstr>
  </property>
  <property fmtid="{D5CDD505-2E9C-101B-9397-08002B2CF9AE}" pid="3" name="_dlc_DocIdItemGuid">
    <vt:lpwstr>960c3f4c-3fde-44c3-a82b-ffe8126d0eb1</vt:lpwstr>
  </property>
  <property fmtid="{D5CDD505-2E9C-101B-9397-08002B2CF9AE}" pid="4" name="TaxKeyword">
    <vt:lpwstr/>
  </property>
</Properties>
</file>