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76F4" w:rsidR="0016252C" w:rsidP="0016252C" w:rsidRDefault="0016252C" w14:paraId="35CB198F" w14:textId="77777777">
      <w:pPr>
        <w:jc w:val="center"/>
        <w:rPr>
          <w:rFonts w:ascii="Times New Roman" w:hAnsi="Times New Roman" w:eastAsia="Calibri"/>
          <w:b w:val="0"/>
          <w:snapToGrid/>
        </w:rPr>
      </w:pPr>
      <w:bookmarkStart w:name="OLE_LINK1" w:id="0"/>
      <w:bookmarkStart w:name="_Hlk531968957" w:id="1"/>
      <w:r w:rsidRPr="002076F4">
        <w:rPr>
          <w:rFonts w:ascii="Times New Roman" w:hAnsi="Times New Roman" w:eastAsia="Calibri"/>
        </w:rPr>
        <w:t>UNITED STATES FOOD &amp; DRUG ADMINISTRATION</w:t>
      </w:r>
    </w:p>
    <w:p w:rsidRPr="002076F4" w:rsidR="0016252C" w:rsidP="00964A18" w:rsidRDefault="0016252C" w14:paraId="4BA05093" w14:textId="77777777">
      <w:pPr>
        <w:widowControl/>
        <w:spacing w:after="0"/>
        <w:ind w:left="0"/>
        <w:jc w:val="center"/>
        <w:rPr>
          <w:rFonts w:ascii="Times New Roman" w:hAnsi="Times New Roman"/>
          <w:b w:val="0"/>
          <w:szCs w:val="24"/>
        </w:rPr>
      </w:pPr>
    </w:p>
    <w:p w:rsidRPr="002076F4" w:rsidR="00446FF5" w:rsidP="00964A18" w:rsidRDefault="00593851" w14:paraId="603FF822" w14:textId="77777777">
      <w:pPr>
        <w:widowControl/>
        <w:spacing w:after="0"/>
        <w:ind w:left="0"/>
        <w:jc w:val="center"/>
        <w:rPr>
          <w:rFonts w:ascii="Times New Roman" w:hAnsi="Times New Roman"/>
          <w:b w:val="0"/>
          <w:szCs w:val="24"/>
        </w:rPr>
      </w:pPr>
      <w:r w:rsidRPr="002076F4">
        <w:rPr>
          <w:rFonts w:ascii="Times New Roman" w:hAnsi="Times New Roman"/>
          <w:b w:val="0"/>
          <w:szCs w:val="24"/>
        </w:rPr>
        <w:t>Financial Disclosure by Clinical Investigators</w:t>
      </w:r>
    </w:p>
    <w:bookmarkEnd w:id="1"/>
    <w:p w:rsidRPr="002076F4" w:rsidR="0016252C" w:rsidP="00964A18" w:rsidRDefault="0016252C" w14:paraId="111F1D4D" w14:textId="77777777">
      <w:pPr>
        <w:widowControl/>
        <w:spacing w:after="0"/>
        <w:ind w:left="0"/>
        <w:jc w:val="center"/>
        <w:rPr>
          <w:rFonts w:ascii="Times New Roman" w:hAnsi="Times New Roman"/>
          <w:b w:val="0"/>
          <w:szCs w:val="24"/>
        </w:rPr>
      </w:pPr>
    </w:p>
    <w:p w:rsidRPr="002076F4" w:rsidR="00446FF5" w:rsidP="00964A18" w:rsidRDefault="00323631" w14:paraId="71B3CA7E" w14:textId="77777777">
      <w:pPr>
        <w:widowControl/>
        <w:spacing w:after="0"/>
        <w:ind w:left="0"/>
        <w:jc w:val="center"/>
        <w:rPr>
          <w:rFonts w:ascii="Times New Roman" w:hAnsi="Times New Roman"/>
          <w:b w:val="0"/>
          <w:szCs w:val="24"/>
        </w:rPr>
      </w:pPr>
      <w:r w:rsidRPr="002076F4">
        <w:rPr>
          <w:rFonts w:ascii="Times New Roman" w:hAnsi="Times New Roman"/>
          <w:b w:val="0"/>
          <w:szCs w:val="24"/>
        </w:rPr>
        <w:t xml:space="preserve">OMB Control Number </w:t>
      </w:r>
      <w:r w:rsidRPr="002076F4" w:rsidR="00446FF5">
        <w:rPr>
          <w:rFonts w:ascii="Times New Roman" w:hAnsi="Times New Roman"/>
          <w:b w:val="0"/>
          <w:szCs w:val="24"/>
        </w:rPr>
        <w:t>0910-0396</w:t>
      </w:r>
    </w:p>
    <w:bookmarkEnd w:id="0"/>
    <w:p w:rsidRPr="002076F4" w:rsidR="002C36B5" w:rsidP="002C36B5" w:rsidRDefault="002C36B5" w14:paraId="67259A43" w14:textId="77777777">
      <w:pPr>
        <w:rPr>
          <w:rFonts w:ascii="Times New Roman" w:hAnsi="Times New Roman" w:eastAsia="Calibri"/>
          <w:b w:val="0"/>
          <w:bCs/>
          <w:i/>
          <w:iCs/>
        </w:rPr>
      </w:pPr>
    </w:p>
    <w:p w:rsidRPr="002076F4" w:rsidR="002C36B5" w:rsidP="002076F4" w:rsidRDefault="002C36B5" w14:paraId="7EBF0582" w14:textId="2E1984AF">
      <w:pPr>
        <w:ind w:left="0"/>
        <w:rPr>
          <w:rFonts w:ascii="Times New Roman" w:hAnsi="Times New Roman" w:eastAsia="Calibri"/>
          <w:b w:val="0"/>
          <w:bCs/>
          <w:i/>
          <w:iCs/>
        </w:rPr>
      </w:pPr>
      <w:bookmarkStart w:name="_Hlk94696987" w:id="2"/>
      <w:r w:rsidRPr="002076F4">
        <w:rPr>
          <w:rFonts w:ascii="Times New Roman" w:hAnsi="Times New Roman" w:eastAsia="Calibri"/>
          <w:b w:val="0"/>
          <w:bCs/>
          <w:i/>
          <w:iCs/>
        </w:rPr>
        <w:t>Terms of Clearance:  None.</w:t>
      </w:r>
      <w:bookmarkEnd w:id="2"/>
    </w:p>
    <w:p w:rsidRPr="002076F4" w:rsidR="002076F4" w:rsidP="002076F4" w:rsidRDefault="002076F4" w14:paraId="2403E6D2" w14:textId="77777777">
      <w:pPr>
        <w:ind w:left="0"/>
        <w:rPr>
          <w:rFonts w:ascii="Times New Roman" w:hAnsi="Times New Roman" w:eastAsia="Calibri"/>
          <w:b w:val="0"/>
        </w:rPr>
      </w:pPr>
    </w:p>
    <w:p w:rsidRPr="002076F4" w:rsidR="002C36B5" w:rsidP="002076F4" w:rsidRDefault="002C36B5" w14:paraId="01433E6C" w14:textId="77777777">
      <w:pPr>
        <w:ind w:left="0"/>
        <w:rPr>
          <w:rFonts w:ascii="Times New Roman" w:hAnsi="Times New Roman" w:eastAsia="Calibri"/>
        </w:rPr>
      </w:pPr>
      <w:r w:rsidRPr="002076F4">
        <w:rPr>
          <w:rFonts w:ascii="Times New Roman" w:hAnsi="Times New Roman" w:eastAsia="Calibri"/>
        </w:rPr>
        <w:t xml:space="preserve">SUPPORTING STATEMENT – </w:t>
      </w:r>
      <w:r w:rsidRPr="002076F4">
        <w:rPr>
          <w:rFonts w:ascii="Times New Roman" w:hAnsi="Times New Roman" w:eastAsia="Calibri"/>
          <w:b w:val="0"/>
          <w:bCs/>
        </w:rPr>
        <w:t>Part A:  Justification</w:t>
      </w:r>
    </w:p>
    <w:p w:rsidRPr="002076F4" w:rsidR="00593851" w:rsidP="00964A18" w:rsidRDefault="00593851" w14:paraId="28BE9958" w14:textId="77777777">
      <w:pPr>
        <w:widowControl/>
        <w:spacing w:after="0"/>
        <w:ind w:left="0"/>
        <w:rPr>
          <w:rFonts w:ascii="Times New Roman" w:hAnsi="Times New Roman"/>
          <w:b w:val="0"/>
          <w:szCs w:val="24"/>
        </w:rPr>
      </w:pPr>
    </w:p>
    <w:p w:rsidRPr="002076F4" w:rsidR="00593851" w:rsidP="00964A18" w:rsidRDefault="00593851" w14:paraId="330D86C2"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2076F4">
        <w:rPr>
          <w:rFonts w:ascii="Times New Roman" w:hAnsi="Times New Roman"/>
          <w:b w:val="0"/>
          <w:szCs w:val="24"/>
        </w:rPr>
        <w:t>1.</w:t>
      </w:r>
      <w:r w:rsidRPr="002076F4">
        <w:rPr>
          <w:rFonts w:ascii="Times New Roman" w:hAnsi="Times New Roman"/>
          <w:b w:val="0"/>
          <w:szCs w:val="24"/>
        </w:rPr>
        <w:tab/>
      </w:r>
      <w:r w:rsidRPr="002076F4">
        <w:rPr>
          <w:rFonts w:ascii="Times New Roman" w:hAnsi="Times New Roman"/>
          <w:b w:val="0"/>
          <w:szCs w:val="24"/>
          <w:u w:val="single"/>
        </w:rPr>
        <w:t xml:space="preserve">Circumstances </w:t>
      </w:r>
      <w:r w:rsidRPr="002076F4" w:rsidR="00446FF5">
        <w:rPr>
          <w:rFonts w:ascii="Times New Roman" w:hAnsi="Times New Roman"/>
          <w:b w:val="0"/>
          <w:szCs w:val="24"/>
          <w:u w:val="single"/>
        </w:rPr>
        <w:t>M</w:t>
      </w:r>
      <w:r w:rsidRPr="002076F4">
        <w:rPr>
          <w:rFonts w:ascii="Times New Roman" w:hAnsi="Times New Roman"/>
          <w:b w:val="0"/>
          <w:szCs w:val="24"/>
          <w:u w:val="single"/>
        </w:rPr>
        <w:t>aking the Collection of Information Necessary</w:t>
      </w:r>
    </w:p>
    <w:p w:rsidRPr="002076F4" w:rsidR="00593851" w:rsidP="00964A18" w:rsidRDefault="00593851" w14:paraId="28F78663"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2076F4" w:rsidR="006A77EB" w:rsidP="00F47D6F" w:rsidRDefault="00D03BFD" w14:paraId="3AEB4980" w14:textId="111BAF20">
      <w:pPr>
        <w:widowControl/>
        <w:autoSpaceDE w:val="0"/>
        <w:autoSpaceDN w:val="0"/>
        <w:adjustRightInd w:val="0"/>
        <w:spacing w:after="0"/>
        <w:rPr>
          <w:rFonts w:ascii="Times New Roman" w:hAnsi="Times New Roman"/>
          <w:b w:val="0"/>
          <w:szCs w:val="24"/>
        </w:rPr>
      </w:pPr>
      <w:r w:rsidRPr="002076F4">
        <w:rPr>
          <w:rFonts w:ascii="Times New Roman" w:hAnsi="Times New Roman"/>
          <w:b w:val="0"/>
          <w:snapToGrid/>
          <w:szCs w:val="24"/>
        </w:rPr>
        <w:t xml:space="preserve">This information collection implements </w:t>
      </w:r>
      <w:r w:rsidRPr="002076F4" w:rsidR="00245D1A">
        <w:rPr>
          <w:rFonts w:ascii="Times New Roman" w:hAnsi="Times New Roman"/>
          <w:b w:val="0"/>
          <w:snapToGrid/>
          <w:szCs w:val="24"/>
        </w:rPr>
        <w:t>Food and Drug Administration (FDA</w:t>
      </w:r>
      <w:r w:rsidRPr="002076F4">
        <w:rPr>
          <w:rFonts w:ascii="Times New Roman" w:hAnsi="Times New Roman"/>
          <w:b w:val="0"/>
          <w:snapToGrid/>
          <w:szCs w:val="24"/>
        </w:rPr>
        <w:t xml:space="preserve">, </w:t>
      </w:r>
      <w:proofErr w:type="gramStart"/>
      <w:r w:rsidRPr="002076F4">
        <w:rPr>
          <w:rFonts w:ascii="Times New Roman" w:hAnsi="Times New Roman"/>
          <w:b w:val="0"/>
          <w:snapToGrid/>
          <w:szCs w:val="24"/>
        </w:rPr>
        <w:t>us</w:t>
      </w:r>
      <w:proofErr w:type="gramEnd"/>
      <w:r w:rsidRPr="002076F4">
        <w:rPr>
          <w:rFonts w:ascii="Times New Roman" w:hAnsi="Times New Roman"/>
          <w:b w:val="0"/>
          <w:snapToGrid/>
          <w:szCs w:val="24"/>
        </w:rPr>
        <w:t xml:space="preserve"> or we</w:t>
      </w:r>
      <w:r w:rsidRPr="002076F4" w:rsidR="00245D1A">
        <w:rPr>
          <w:rFonts w:ascii="Times New Roman" w:hAnsi="Times New Roman"/>
          <w:b w:val="0"/>
          <w:snapToGrid/>
          <w:szCs w:val="24"/>
        </w:rPr>
        <w:t>) regulations</w:t>
      </w:r>
      <w:r w:rsidRPr="002076F4" w:rsidR="0089638E">
        <w:rPr>
          <w:rFonts w:ascii="Times New Roman" w:hAnsi="Times New Roman"/>
          <w:b w:val="0"/>
          <w:snapToGrid/>
          <w:szCs w:val="24"/>
        </w:rPr>
        <w:t>.</w:t>
      </w:r>
      <w:r w:rsidRPr="002076F4" w:rsidR="00245D1A">
        <w:rPr>
          <w:rFonts w:ascii="Times New Roman" w:hAnsi="Times New Roman"/>
          <w:b w:val="0"/>
          <w:snapToGrid/>
          <w:szCs w:val="24"/>
        </w:rPr>
        <w:t xml:space="preserve"> </w:t>
      </w:r>
      <w:r w:rsidRPr="002076F4" w:rsidR="005C1BF5">
        <w:rPr>
          <w:rFonts w:ascii="Times New Roman" w:hAnsi="Times New Roman"/>
          <w:b w:val="0"/>
          <w:snapToGrid/>
          <w:szCs w:val="24"/>
        </w:rPr>
        <w:t>FDA regulation</w:t>
      </w:r>
      <w:r w:rsidRPr="002076F4" w:rsidR="00EE0598">
        <w:rPr>
          <w:rFonts w:ascii="Times New Roman" w:hAnsi="Times New Roman"/>
          <w:b w:val="0"/>
          <w:snapToGrid/>
          <w:szCs w:val="24"/>
        </w:rPr>
        <w:t>s</w:t>
      </w:r>
      <w:r w:rsidRPr="002076F4" w:rsidR="005C1BF5">
        <w:rPr>
          <w:rFonts w:ascii="Times New Roman" w:hAnsi="Times New Roman"/>
          <w:b w:val="0"/>
          <w:snapToGrid/>
          <w:szCs w:val="24"/>
        </w:rPr>
        <w:t xml:space="preserve"> </w:t>
      </w:r>
      <w:r w:rsidRPr="002076F4" w:rsidR="00245D1A">
        <w:rPr>
          <w:rFonts w:ascii="Times New Roman" w:hAnsi="Times New Roman"/>
          <w:b w:val="0"/>
          <w:snapToGrid/>
          <w:szCs w:val="24"/>
        </w:rPr>
        <w:t xml:space="preserve">in </w:t>
      </w:r>
      <w:bookmarkStart w:name="_Hlk531968919" w:id="3"/>
      <w:r w:rsidRPr="002076F4" w:rsidR="00245D1A">
        <w:rPr>
          <w:rFonts w:ascii="Times New Roman" w:hAnsi="Times New Roman"/>
          <w:b w:val="0"/>
          <w:snapToGrid/>
          <w:szCs w:val="24"/>
        </w:rPr>
        <w:t>21 CFR Part 54</w:t>
      </w:r>
      <w:bookmarkEnd w:id="3"/>
      <w:r w:rsidRPr="002076F4" w:rsidR="00245D1A">
        <w:rPr>
          <w:rFonts w:ascii="Times New Roman" w:hAnsi="Times New Roman"/>
          <w:b w:val="0"/>
          <w:snapToGrid/>
          <w:szCs w:val="24"/>
        </w:rPr>
        <w:t xml:space="preserve"> require the sponsor of any drug, including a biological product, or device marketing application (applicant), to submit certain information concerning the compensation to, and financial interests of, any clinical investigator conducting certain clinical studies. This requirement applies to any covered</w:t>
      </w:r>
      <w:r w:rsidRPr="002076F4" w:rsidR="00F47D6F">
        <w:rPr>
          <w:rFonts w:ascii="Times New Roman" w:hAnsi="Times New Roman"/>
          <w:b w:val="0"/>
          <w:snapToGrid/>
          <w:szCs w:val="24"/>
        </w:rPr>
        <w:t xml:space="preserve"> </w:t>
      </w:r>
      <w:r w:rsidRPr="002076F4" w:rsidR="00245D1A">
        <w:rPr>
          <w:rFonts w:ascii="Times New Roman" w:hAnsi="Times New Roman"/>
          <w:b w:val="0"/>
          <w:snapToGrid/>
          <w:szCs w:val="24"/>
        </w:rPr>
        <w:t>clinical study of a drug or device submitted in a marketing application that the applicant or FDA relies on to establish that the product is effective, including studies that show equivalence to an effective product, or that make a significant contribution to the demonstration of safety. Th</w:t>
      </w:r>
      <w:r w:rsidRPr="002076F4" w:rsidR="00BD0E15">
        <w:rPr>
          <w:rFonts w:ascii="Times New Roman" w:hAnsi="Times New Roman"/>
          <w:b w:val="0"/>
          <w:snapToGrid/>
          <w:szCs w:val="24"/>
        </w:rPr>
        <w:t>e</w:t>
      </w:r>
      <w:r w:rsidRPr="002076F4" w:rsidR="00245D1A">
        <w:rPr>
          <w:rFonts w:ascii="Times New Roman" w:hAnsi="Times New Roman"/>
          <w:b w:val="0"/>
          <w:snapToGrid/>
          <w:szCs w:val="24"/>
        </w:rPr>
        <w:t xml:space="preserve"> </w:t>
      </w:r>
      <w:r w:rsidRPr="002076F4" w:rsidR="00BD0E15">
        <w:rPr>
          <w:rFonts w:ascii="Times New Roman" w:hAnsi="Times New Roman"/>
          <w:b w:val="0"/>
          <w:snapToGrid/>
          <w:szCs w:val="24"/>
        </w:rPr>
        <w:t>regulations</w:t>
      </w:r>
      <w:r w:rsidRPr="002076F4" w:rsidR="00245D1A">
        <w:rPr>
          <w:rFonts w:ascii="Times New Roman" w:hAnsi="Times New Roman"/>
          <w:b w:val="0"/>
          <w:snapToGrid/>
          <w:szCs w:val="24"/>
        </w:rPr>
        <w:t xml:space="preserve"> </w:t>
      </w:r>
      <w:r w:rsidRPr="002076F4" w:rsidR="00BD0E15">
        <w:rPr>
          <w:rFonts w:ascii="Times New Roman" w:hAnsi="Times New Roman"/>
          <w:b w:val="0"/>
          <w:snapToGrid/>
          <w:szCs w:val="24"/>
        </w:rPr>
        <w:t>require</w:t>
      </w:r>
      <w:r w:rsidRPr="002076F4" w:rsidR="00245D1A">
        <w:rPr>
          <w:rFonts w:ascii="Times New Roman" w:hAnsi="Times New Roman"/>
          <w:b w:val="0"/>
          <w:snapToGrid/>
          <w:szCs w:val="24"/>
        </w:rPr>
        <w:t xml:space="preserve"> applicants to certify to the absence of certain financial interests of clinical investigators and/or disclose those financial interests, as required, when covered clinical studies are submitted to FDA in support of product marketing. Th</w:t>
      </w:r>
      <w:r w:rsidRPr="002076F4" w:rsidR="00BD0E15">
        <w:rPr>
          <w:rFonts w:ascii="Times New Roman" w:hAnsi="Times New Roman"/>
          <w:b w:val="0"/>
          <w:snapToGrid/>
          <w:szCs w:val="24"/>
        </w:rPr>
        <w:t>e</w:t>
      </w:r>
      <w:r w:rsidRPr="002076F4" w:rsidR="00245D1A">
        <w:rPr>
          <w:rFonts w:ascii="Times New Roman" w:hAnsi="Times New Roman"/>
          <w:b w:val="0"/>
          <w:snapToGrid/>
          <w:szCs w:val="24"/>
        </w:rPr>
        <w:t xml:space="preserve"> regulation</w:t>
      </w:r>
      <w:r w:rsidRPr="002076F4" w:rsidR="00BD0E15">
        <w:rPr>
          <w:rFonts w:ascii="Times New Roman" w:hAnsi="Times New Roman"/>
          <w:b w:val="0"/>
          <w:snapToGrid/>
          <w:szCs w:val="24"/>
        </w:rPr>
        <w:t>s</w:t>
      </w:r>
      <w:r w:rsidRPr="002076F4" w:rsidR="00245D1A">
        <w:rPr>
          <w:rFonts w:ascii="Times New Roman" w:hAnsi="Times New Roman"/>
          <w:b w:val="0"/>
          <w:snapToGrid/>
          <w:szCs w:val="24"/>
        </w:rPr>
        <w:t xml:space="preserve"> </w:t>
      </w:r>
      <w:r w:rsidRPr="002076F4" w:rsidR="00BD0E15">
        <w:rPr>
          <w:rFonts w:ascii="Times New Roman" w:hAnsi="Times New Roman"/>
          <w:b w:val="0"/>
          <w:snapToGrid/>
          <w:szCs w:val="24"/>
        </w:rPr>
        <w:t>are</w:t>
      </w:r>
      <w:r w:rsidRPr="002076F4" w:rsidR="00245D1A">
        <w:rPr>
          <w:rFonts w:ascii="Times New Roman" w:hAnsi="Times New Roman"/>
          <w:b w:val="0"/>
          <w:snapToGrid/>
          <w:szCs w:val="24"/>
        </w:rPr>
        <w:t xml:space="preserve"> intended to ensure that financial interests and arrangements of clinical investigators that could affect reliability of data submitted to FDA in support of product marketing are identified and disclosed by the sponsor of any drug, biological product, or device marketing application. If the applicant does not include certification or disclosure, or both, if required, or does not certify that it was not possible to obtain the information, the agency may refuse to file the application.</w:t>
      </w:r>
    </w:p>
    <w:p w:rsidRPr="002076F4" w:rsidR="006A77EB" w:rsidP="00964A18" w:rsidRDefault="006A77EB" w14:paraId="6F6F7C8D"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2076F4" w:rsidR="00593851" w:rsidP="002076F4" w:rsidRDefault="00E170A0" w14:paraId="59BB889F" w14:textId="24A355F2">
      <w:pPr>
        <w:autoSpaceDE w:val="0"/>
        <w:autoSpaceDN w:val="0"/>
        <w:adjustRightInd w:val="0"/>
        <w:rPr>
          <w:rFonts w:ascii="Times New Roman" w:hAnsi="Times New Roman"/>
          <w:b w:val="0"/>
          <w:bCs/>
        </w:rPr>
      </w:pPr>
      <w:r w:rsidRPr="002076F4">
        <w:rPr>
          <w:rFonts w:ascii="Times New Roman" w:hAnsi="Times New Roman"/>
          <w:b w:val="0"/>
          <w:bCs/>
        </w:rPr>
        <w:t>The information collection includes the following:</w:t>
      </w:r>
    </w:p>
    <w:p w:rsidRPr="002076F4" w:rsidR="002076F4" w:rsidP="002076F4" w:rsidRDefault="002076F4" w14:paraId="2924D8B1" w14:textId="77777777">
      <w:pPr>
        <w:autoSpaceDE w:val="0"/>
        <w:autoSpaceDN w:val="0"/>
        <w:adjustRightInd w:val="0"/>
        <w:rPr>
          <w:rFonts w:ascii="Times New Roman" w:hAnsi="Times New Roman"/>
          <w:b w:val="0"/>
          <w:szCs w:val="24"/>
        </w:rPr>
      </w:pPr>
    </w:p>
    <w:p w:rsidRPr="002076F4" w:rsidR="00593851" w:rsidP="009F66E2" w:rsidRDefault="00593851" w14:paraId="0A7514DB" w14:textId="77777777">
      <w:pPr>
        <w:keepNext/>
        <w:widowControl/>
        <w:tabs>
          <w:tab w:val="left" w:pos="-1080"/>
          <w:tab w:val="left" w:pos="-720"/>
          <w:tab w:val="left" w:pos="0"/>
          <w:tab w:val="left" w:pos="360"/>
          <w:tab w:val="left" w:pos="1440"/>
        </w:tabs>
        <w:spacing w:after="0"/>
        <w:rPr>
          <w:rFonts w:ascii="Times New Roman" w:hAnsi="Times New Roman"/>
          <w:b w:val="0"/>
          <w:szCs w:val="24"/>
          <w:u w:val="single"/>
        </w:rPr>
      </w:pPr>
      <w:r w:rsidRPr="002076F4">
        <w:rPr>
          <w:rFonts w:ascii="Times New Roman" w:hAnsi="Times New Roman"/>
          <w:b w:val="0"/>
          <w:szCs w:val="24"/>
          <w:u w:val="single"/>
        </w:rPr>
        <w:t>21 CFR 54.4(</w:t>
      </w:r>
      <w:r w:rsidRPr="002076F4" w:rsidR="00E44F1F">
        <w:rPr>
          <w:rFonts w:ascii="Times New Roman" w:hAnsi="Times New Roman"/>
          <w:b w:val="0"/>
          <w:szCs w:val="24"/>
          <w:u w:val="single"/>
        </w:rPr>
        <w:t>a</w:t>
      </w:r>
      <w:r w:rsidRPr="002076F4">
        <w:rPr>
          <w:rFonts w:ascii="Times New Roman" w:hAnsi="Times New Roman"/>
          <w:b w:val="0"/>
          <w:szCs w:val="24"/>
          <w:u w:val="single"/>
        </w:rPr>
        <w:t>) - Reporting by Sponsors of Product Marketing Applications</w:t>
      </w:r>
      <w:r w:rsidRPr="002076F4" w:rsidR="00935D91">
        <w:rPr>
          <w:rFonts w:ascii="Times New Roman" w:hAnsi="Times New Roman"/>
          <w:b w:val="0"/>
          <w:szCs w:val="24"/>
          <w:u w:val="single"/>
        </w:rPr>
        <w:t>; Certification (Form FDA 3454) or Disclosure (Form FDA 3455)</w:t>
      </w:r>
      <w:r w:rsidRPr="002076F4" w:rsidR="00495987">
        <w:rPr>
          <w:rFonts w:ascii="Times New Roman" w:hAnsi="Times New Roman"/>
          <w:b w:val="0"/>
          <w:szCs w:val="24"/>
          <w:u w:val="single"/>
        </w:rPr>
        <w:t xml:space="preserve"> (Reporting)</w:t>
      </w:r>
    </w:p>
    <w:p w:rsidRPr="002076F4" w:rsidR="00593851" w:rsidP="00964A18" w:rsidRDefault="00593851" w14:paraId="48ADC7E9" w14:textId="77777777">
      <w:pPr>
        <w:widowControl/>
        <w:tabs>
          <w:tab w:val="left" w:pos="-1080"/>
          <w:tab w:val="left" w:pos="-720"/>
          <w:tab w:val="left" w:pos="0"/>
          <w:tab w:val="left" w:pos="360"/>
          <w:tab w:val="left" w:pos="1440"/>
        </w:tabs>
        <w:spacing w:after="0"/>
        <w:rPr>
          <w:rFonts w:ascii="Times New Roman" w:hAnsi="Times New Roman"/>
          <w:b w:val="0"/>
          <w:szCs w:val="24"/>
        </w:rPr>
      </w:pPr>
      <w:r w:rsidRPr="002076F4">
        <w:rPr>
          <w:rFonts w:ascii="Times New Roman" w:hAnsi="Times New Roman"/>
          <w:b w:val="0"/>
          <w:szCs w:val="24"/>
        </w:rPr>
        <w:t>The sponsor of an application submitted under sections 5</w:t>
      </w:r>
      <w:r w:rsidRPr="002076F4" w:rsidR="00E44F1F">
        <w:rPr>
          <w:rFonts w:ascii="Times New Roman" w:hAnsi="Times New Roman"/>
          <w:b w:val="0"/>
          <w:szCs w:val="24"/>
        </w:rPr>
        <w:t>0</w:t>
      </w:r>
      <w:r w:rsidRPr="002076F4">
        <w:rPr>
          <w:rFonts w:ascii="Times New Roman" w:hAnsi="Times New Roman"/>
          <w:b w:val="0"/>
          <w:szCs w:val="24"/>
        </w:rPr>
        <w:t>5, 506, 510(k), 513, or 515 of the Federal Food Drug, and Cosmetic Act</w:t>
      </w:r>
      <w:r w:rsidRPr="002076F4" w:rsidR="004B38F6">
        <w:rPr>
          <w:rFonts w:ascii="Times New Roman" w:hAnsi="Times New Roman"/>
          <w:b w:val="0"/>
          <w:szCs w:val="24"/>
        </w:rPr>
        <w:t xml:space="preserve"> (FD&amp;C Act)</w:t>
      </w:r>
      <w:r w:rsidRPr="002076F4">
        <w:rPr>
          <w:rFonts w:ascii="Times New Roman" w:hAnsi="Times New Roman"/>
          <w:b w:val="0"/>
          <w:szCs w:val="24"/>
        </w:rPr>
        <w:t>, or section 351 of the Public Health Service Act, that relies</w:t>
      </w:r>
      <w:r w:rsidRPr="002076F4" w:rsidR="000B0C34">
        <w:rPr>
          <w:rFonts w:ascii="Times New Roman" w:hAnsi="Times New Roman"/>
          <w:b w:val="0"/>
          <w:szCs w:val="24"/>
        </w:rPr>
        <w:t xml:space="preserve"> in whole or</w:t>
      </w:r>
      <w:r w:rsidRPr="002076F4">
        <w:rPr>
          <w:rFonts w:ascii="Times New Roman" w:hAnsi="Times New Roman"/>
          <w:b w:val="0"/>
          <w:szCs w:val="24"/>
        </w:rPr>
        <w:t xml:space="preserve"> in part on clinical studies</w:t>
      </w:r>
      <w:r w:rsidRPr="002076F4" w:rsidR="002E59A9">
        <w:rPr>
          <w:rFonts w:ascii="Times New Roman" w:hAnsi="Times New Roman"/>
          <w:b w:val="0"/>
          <w:szCs w:val="24"/>
        </w:rPr>
        <w:t>,</w:t>
      </w:r>
      <w:r w:rsidRPr="002076F4">
        <w:rPr>
          <w:rFonts w:ascii="Times New Roman" w:hAnsi="Times New Roman"/>
          <w:b w:val="0"/>
          <w:szCs w:val="24"/>
        </w:rPr>
        <w:t xml:space="preserve"> shall submit for each clinical investigator who participated in a covered clinical study either a certification as described in </w:t>
      </w:r>
      <w:r w:rsidRPr="002076F4" w:rsidR="000B0C34">
        <w:rPr>
          <w:rFonts w:ascii="Times New Roman" w:hAnsi="Times New Roman"/>
          <w:b w:val="0"/>
          <w:szCs w:val="24"/>
        </w:rPr>
        <w:t>§ 54.4</w:t>
      </w:r>
      <w:r w:rsidRPr="002076F4">
        <w:rPr>
          <w:rFonts w:ascii="Times New Roman" w:hAnsi="Times New Roman"/>
          <w:b w:val="0"/>
          <w:szCs w:val="24"/>
        </w:rPr>
        <w:t>(a)(1)</w:t>
      </w:r>
      <w:r w:rsidRPr="002076F4" w:rsidR="00CC09DC">
        <w:rPr>
          <w:rFonts w:ascii="Times New Roman" w:hAnsi="Times New Roman"/>
          <w:b w:val="0"/>
          <w:szCs w:val="24"/>
        </w:rPr>
        <w:t xml:space="preserve"> and (a)(2)</w:t>
      </w:r>
      <w:r w:rsidRPr="002076F4">
        <w:rPr>
          <w:rFonts w:ascii="Times New Roman" w:hAnsi="Times New Roman"/>
          <w:b w:val="0"/>
          <w:szCs w:val="24"/>
        </w:rPr>
        <w:t xml:space="preserve">, or a disclosure statement as described in </w:t>
      </w:r>
      <w:r w:rsidRPr="002076F4" w:rsidR="00B777EF">
        <w:rPr>
          <w:rFonts w:ascii="Times New Roman" w:hAnsi="Times New Roman"/>
          <w:b w:val="0"/>
          <w:szCs w:val="24"/>
        </w:rPr>
        <w:t>§ 54.4</w:t>
      </w:r>
      <w:r w:rsidRPr="002076F4">
        <w:rPr>
          <w:rFonts w:ascii="Times New Roman" w:hAnsi="Times New Roman"/>
          <w:b w:val="0"/>
          <w:szCs w:val="24"/>
        </w:rPr>
        <w:t>(</w:t>
      </w:r>
      <w:r w:rsidRPr="002076F4" w:rsidR="004417E5">
        <w:rPr>
          <w:rFonts w:ascii="Times New Roman" w:hAnsi="Times New Roman"/>
          <w:b w:val="0"/>
          <w:szCs w:val="24"/>
        </w:rPr>
        <w:t>a</w:t>
      </w:r>
      <w:r w:rsidRPr="002076F4">
        <w:rPr>
          <w:rFonts w:ascii="Times New Roman" w:hAnsi="Times New Roman"/>
          <w:b w:val="0"/>
          <w:szCs w:val="24"/>
        </w:rPr>
        <w:t>)(3).</w:t>
      </w:r>
    </w:p>
    <w:p w:rsidRPr="002076F4" w:rsidR="00593851" w:rsidP="00964A18" w:rsidRDefault="00593851" w14:paraId="4DDB11E1"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2076F4" w:rsidR="00593851" w:rsidP="00964A18" w:rsidRDefault="00593851" w14:paraId="6849D594" w14:textId="77777777">
      <w:pPr>
        <w:widowControl/>
        <w:tabs>
          <w:tab w:val="left" w:pos="-1080"/>
          <w:tab w:val="left" w:pos="-720"/>
          <w:tab w:val="left" w:pos="0"/>
          <w:tab w:val="left" w:pos="360"/>
          <w:tab w:val="left" w:pos="1440"/>
        </w:tabs>
        <w:spacing w:after="0"/>
        <w:rPr>
          <w:rFonts w:ascii="Times New Roman" w:hAnsi="Times New Roman"/>
          <w:b w:val="0"/>
          <w:szCs w:val="24"/>
        </w:rPr>
      </w:pPr>
      <w:r w:rsidRPr="002076F4">
        <w:rPr>
          <w:rFonts w:ascii="Times New Roman" w:hAnsi="Times New Roman"/>
          <w:b w:val="0"/>
          <w:szCs w:val="24"/>
        </w:rPr>
        <w:t>The applicant covered by this section shall submit for all clinical investigators (as defined in §</w:t>
      </w:r>
      <w:r w:rsidRPr="002076F4" w:rsidR="00B777EF">
        <w:rPr>
          <w:rFonts w:ascii="Times New Roman" w:hAnsi="Times New Roman"/>
          <w:b w:val="0"/>
          <w:szCs w:val="24"/>
        </w:rPr>
        <w:t xml:space="preserve"> </w:t>
      </w:r>
      <w:r w:rsidRPr="002076F4">
        <w:rPr>
          <w:rFonts w:ascii="Times New Roman" w:hAnsi="Times New Roman"/>
          <w:b w:val="0"/>
          <w:szCs w:val="24"/>
        </w:rPr>
        <w:t>54.2(d)) to whom the certification applies</w:t>
      </w:r>
      <w:r w:rsidRPr="002076F4" w:rsidR="00B777EF">
        <w:rPr>
          <w:rFonts w:ascii="Times New Roman" w:hAnsi="Times New Roman"/>
          <w:b w:val="0"/>
          <w:szCs w:val="24"/>
        </w:rPr>
        <w:t>,</w:t>
      </w:r>
      <w:r w:rsidRPr="002076F4">
        <w:rPr>
          <w:rFonts w:ascii="Times New Roman" w:hAnsi="Times New Roman"/>
          <w:b w:val="0"/>
          <w:szCs w:val="24"/>
        </w:rPr>
        <w:t xml:space="preserve"> a completed Form FDA 3454 attesting to the absence of financial interest and arrangements described in </w:t>
      </w:r>
      <w:r w:rsidRPr="002076F4" w:rsidR="00B777EF">
        <w:rPr>
          <w:rFonts w:ascii="Times New Roman" w:hAnsi="Times New Roman"/>
          <w:b w:val="0"/>
          <w:szCs w:val="24"/>
        </w:rPr>
        <w:t>§ 54.4</w:t>
      </w:r>
      <w:r w:rsidRPr="002076F4">
        <w:rPr>
          <w:rFonts w:ascii="Times New Roman" w:hAnsi="Times New Roman"/>
          <w:b w:val="0"/>
          <w:szCs w:val="24"/>
        </w:rPr>
        <w:t>(a)(3).</w:t>
      </w:r>
    </w:p>
    <w:p w:rsidRPr="002076F4" w:rsidR="00593851" w:rsidP="00964A18" w:rsidRDefault="00593851" w14:paraId="73937DBB"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2076F4" w:rsidR="00593851" w:rsidP="00964A18" w:rsidRDefault="00593851" w14:paraId="7C4B6F82" w14:textId="77777777">
      <w:pPr>
        <w:widowControl/>
        <w:tabs>
          <w:tab w:val="left" w:pos="-1080"/>
          <w:tab w:val="left" w:pos="-720"/>
          <w:tab w:val="left" w:pos="0"/>
          <w:tab w:val="left" w:pos="360"/>
          <w:tab w:val="left" w:pos="1440"/>
        </w:tabs>
        <w:spacing w:after="0"/>
        <w:rPr>
          <w:rFonts w:ascii="Times New Roman" w:hAnsi="Times New Roman"/>
          <w:b w:val="0"/>
          <w:szCs w:val="24"/>
        </w:rPr>
      </w:pPr>
      <w:r w:rsidRPr="002076F4">
        <w:rPr>
          <w:rFonts w:ascii="Times New Roman" w:hAnsi="Times New Roman"/>
          <w:b w:val="0"/>
          <w:szCs w:val="24"/>
        </w:rPr>
        <w:lastRenderedPageBreak/>
        <w:t>For any clinical investigator defined in §</w:t>
      </w:r>
      <w:r w:rsidRPr="002076F4" w:rsidR="00B777EF">
        <w:rPr>
          <w:rFonts w:ascii="Times New Roman" w:hAnsi="Times New Roman"/>
          <w:b w:val="0"/>
          <w:szCs w:val="24"/>
        </w:rPr>
        <w:t xml:space="preserve"> </w:t>
      </w:r>
      <w:r w:rsidRPr="002076F4">
        <w:rPr>
          <w:rFonts w:ascii="Times New Roman" w:hAnsi="Times New Roman"/>
          <w:b w:val="0"/>
          <w:szCs w:val="24"/>
        </w:rPr>
        <w:t>54.2(d)</w:t>
      </w:r>
      <w:r w:rsidRPr="002076F4" w:rsidR="00EB35B7">
        <w:rPr>
          <w:rFonts w:ascii="Times New Roman" w:hAnsi="Times New Roman"/>
          <w:b w:val="0"/>
          <w:szCs w:val="24"/>
        </w:rPr>
        <w:t>,</w:t>
      </w:r>
      <w:r w:rsidRPr="002076F4">
        <w:rPr>
          <w:rFonts w:ascii="Times New Roman" w:hAnsi="Times New Roman"/>
          <w:b w:val="0"/>
          <w:szCs w:val="24"/>
        </w:rPr>
        <w:t xml:space="preserve"> for whom the applicant does not submit the certification described in </w:t>
      </w:r>
      <w:r w:rsidRPr="002076F4" w:rsidR="00B777EF">
        <w:rPr>
          <w:rFonts w:ascii="Times New Roman" w:hAnsi="Times New Roman"/>
          <w:b w:val="0"/>
          <w:szCs w:val="24"/>
        </w:rPr>
        <w:t>§ 54.4</w:t>
      </w:r>
      <w:r w:rsidRPr="002076F4">
        <w:rPr>
          <w:rFonts w:ascii="Times New Roman" w:hAnsi="Times New Roman"/>
          <w:b w:val="0"/>
          <w:szCs w:val="24"/>
        </w:rPr>
        <w:t>(a)(1)</w:t>
      </w:r>
      <w:r w:rsidRPr="002076F4" w:rsidR="00CC09DC">
        <w:rPr>
          <w:rFonts w:ascii="Times New Roman" w:hAnsi="Times New Roman"/>
          <w:b w:val="0"/>
          <w:szCs w:val="24"/>
        </w:rPr>
        <w:t xml:space="preserve"> and (a)(2)</w:t>
      </w:r>
      <w:r w:rsidRPr="002076F4">
        <w:rPr>
          <w:rFonts w:ascii="Times New Roman" w:hAnsi="Times New Roman"/>
          <w:b w:val="0"/>
          <w:szCs w:val="24"/>
        </w:rPr>
        <w:t xml:space="preserve">, the applicant shall submit a completed Form FDA 3455 disclosing completely and accurately the following: </w:t>
      </w:r>
      <w:r w:rsidRPr="002076F4" w:rsidR="002E59A9">
        <w:rPr>
          <w:rFonts w:ascii="Times New Roman" w:hAnsi="Times New Roman"/>
          <w:b w:val="0"/>
          <w:szCs w:val="24"/>
        </w:rPr>
        <w:t xml:space="preserve"> A</w:t>
      </w:r>
      <w:r w:rsidRPr="002076F4">
        <w:rPr>
          <w:rFonts w:ascii="Times New Roman" w:hAnsi="Times New Roman"/>
          <w:b w:val="0"/>
          <w:szCs w:val="24"/>
        </w:rPr>
        <w:t>ny financial arrangements, any significant payments, any proprietary interest, any significant equity interest, and any steps taken to minimize the potential for a bias resulting f</w:t>
      </w:r>
      <w:r w:rsidRPr="002076F4" w:rsidR="00EB35B7">
        <w:rPr>
          <w:rFonts w:ascii="Times New Roman" w:hAnsi="Times New Roman"/>
          <w:b w:val="0"/>
          <w:szCs w:val="24"/>
        </w:rPr>
        <w:t>ro</w:t>
      </w:r>
      <w:r w:rsidRPr="002076F4">
        <w:rPr>
          <w:rFonts w:ascii="Times New Roman" w:hAnsi="Times New Roman"/>
          <w:b w:val="0"/>
          <w:szCs w:val="24"/>
        </w:rPr>
        <w:t>m any of the disclosed arrangement, interest, or payments.</w:t>
      </w:r>
    </w:p>
    <w:p w:rsidRPr="002076F4" w:rsidR="000A230E" w:rsidP="00964A18" w:rsidRDefault="000A230E" w14:paraId="7501C2BD"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2076F4" w:rsidR="005B70F1" w:rsidP="005B70F1" w:rsidRDefault="005B70F1" w14:paraId="5F98B7E2" w14:textId="77777777">
      <w:pPr>
        <w:keepNext/>
        <w:widowControl/>
        <w:tabs>
          <w:tab w:val="left" w:pos="-1080"/>
          <w:tab w:val="left" w:pos="-720"/>
          <w:tab w:val="left" w:pos="0"/>
          <w:tab w:val="left" w:pos="360"/>
          <w:tab w:val="left" w:pos="1440"/>
        </w:tabs>
        <w:spacing w:after="0"/>
        <w:rPr>
          <w:rFonts w:ascii="Times New Roman" w:hAnsi="Times New Roman"/>
          <w:b w:val="0"/>
          <w:szCs w:val="24"/>
          <w:u w:val="single"/>
        </w:rPr>
      </w:pPr>
      <w:r w:rsidRPr="002076F4">
        <w:rPr>
          <w:rFonts w:ascii="Times New Roman" w:hAnsi="Times New Roman"/>
          <w:b w:val="0"/>
          <w:szCs w:val="24"/>
          <w:u w:val="single"/>
        </w:rPr>
        <w:t>21 CFR 54.4(b) - Certification and Disclosure Requirements (Third-Party Disclosure)</w:t>
      </w:r>
    </w:p>
    <w:p w:rsidRPr="002076F4" w:rsidR="005B70F1" w:rsidP="005B70F1" w:rsidRDefault="005B70F1" w14:paraId="00D3303F" w14:textId="77777777">
      <w:pPr>
        <w:widowControl/>
        <w:tabs>
          <w:tab w:val="left" w:pos="-1080"/>
          <w:tab w:val="left" w:pos="-720"/>
          <w:tab w:val="left" w:pos="0"/>
          <w:tab w:val="left" w:pos="360"/>
          <w:tab w:val="left" w:pos="1440"/>
        </w:tabs>
        <w:spacing w:after="0"/>
        <w:rPr>
          <w:rFonts w:ascii="Times New Roman" w:hAnsi="Times New Roman"/>
          <w:b w:val="0"/>
          <w:szCs w:val="24"/>
        </w:rPr>
      </w:pPr>
      <w:r w:rsidRPr="002076F4">
        <w:rPr>
          <w:rFonts w:ascii="Times New Roman" w:hAnsi="Times New Roman"/>
          <w:b w:val="0"/>
          <w:szCs w:val="24"/>
        </w:rPr>
        <w:t>Clinical investigators subject to investigational new drug application (IND</w:t>
      </w:r>
      <w:proofErr w:type="gramStart"/>
      <w:r w:rsidRPr="002076F4">
        <w:rPr>
          <w:rFonts w:ascii="Times New Roman" w:hAnsi="Times New Roman"/>
          <w:b w:val="0"/>
          <w:szCs w:val="24"/>
        </w:rPr>
        <w:t>)</w:t>
      </w:r>
      <w:proofErr w:type="gramEnd"/>
      <w:r w:rsidRPr="002076F4">
        <w:rPr>
          <w:rFonts w:ascii="Times New Roman" w:hAnsi="Times New Roman"/>
          <w:b w:val="0"/>
          <w:szCs w:val="24"/>
        </w:rPr>
        <w:t xml:space="preserve"> or investigational device exemption (IDE) regulations must provide the sponsor of the study with sufficient accurate information needed to allow subsequent disclosure or certification.</w:t>
      </w:r>
    </w:p>
    <w:p w:rsidRPr="002076F4" w:rsidR="005B70F1" w:rsidP="00964A18" w:rsidRDefault="005B70F1" w14:paraId="40EE9DE1"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0D76B6" w:rsidR="00593851" w:rsidP="00964A18" w:rsidRDefault="00593851" w14:paraId="1D2B9509" w14:textId="77777777">
      <w:pPr>
        <w:keepNext/>
        <w:widowControl/>
        <w:tabs>
          <w:tab w:val="left" w:pos="-1080"/>
          <w:tab w:val="left" w:pos="-720"/>
          <w:tab w:val="left" w:pos="0"/>
          <w:tab w:val="left" w:pos="360"/>
          <w:tab w:val="left" w:pos="1440"/>
        </w:tabs>
        <w:spacing w:after="0"/>
        <w:rPr>
          <w:rFonts w:ascii="Times New Roman" w:hAnsi="Times New Roman"/>
          <w:b w:val="0"/>
          <w:szCs w:val="24"/>
          <w:u w:val="single"/>
        </w:rPr>
      </w:pPr>
      <w:r w:rsidRPr="000D76B6">
        <w:rPr>
          <w:rFonts w:ascii="Times New Roman" w:hAnsi="Times New Roman"/>
          <w:b w:val="0"/>
          <w:szCs w:val="24"/>
          <w:u w:val="single"/>
        </w:rPr>
        <w:t xml:space="preserve">21 CFR 54.6 </w:t>
      </w:r>
      <w:r w:rsidRPr="000D76B6" w:rsidR="00FA50D1">
        <w:rPr>
          <w:rFonts w:ascii="Times New Roman" w:hAnsi="Times New Roman"/>
          <w:b w:val="0"/>
          <w:szCs w:val="24"/>
          <w:u w:val="single"/>
        </w:rPr>
        <w:t>-</w:t>
      </w:r>
      <w:r w:rsidRPr="000D76B6">
        <w:rPr>
          <w:rFonts w:ascii="Times New Roman" w:hAnsi="Times New Roman"/>
          <w:b w:val="0"/>
          <w:szCs w:val="24"/>
          <w:u w:val="single"/>
        </w:rPr>
        <w:t xml:space="preserve"> Recordkeeping</w:t>
      </w:r>
      <w:r w:rsidRPr="000D76B6" w:rsidR="004879EB">
        <w:rPr>
          <w:rFonts w:ascii="Times New Roman" w:hAnsi="Times New Roman"/>
          <w:b w:val="0"/>
          <w:szCs w:val="24"/>
          <w:u w:val="single"/>
        </w:rPr>
        <w:t xml:space="preserve"> and </w:t>
      </w:r>
      <w:r w:rsidRPr="000D76B6" w:rsidR="00FA50D1">
        <w:rPr>
          <w:rFonts w:ascii="Times New Roman" w:hAnsi="Times New Roman"/>
          <w:b w:val="0"/>
          <w:szCs w:val="24"/>
          <w:u w:val="single"/>
        </w:rPr>
        <w:t>R</w:t>
      </w:r>
      <w:r w:rsidRPr="000D76B6" w:rsidR="004879EB">
        <w:rPr>
          <w:rFonts w:ascii="Times New Roman" w:hAnsi="Times New Roman"/>
          <w:b w:val="0"/>
          <w:szCs w:val="24"/>
          <w:u w:val="single"/>
        </w:rPr>
        <w:t xml:space="preserve">ecord </w:t>
      </w:r>
      <w:r w:rsidRPr="000D76B6" w:rsidR="00FA50D1">
        <w:rPr>
          <w:rFonts w:ascii="Times New Roman" w:hAnsi="Times New Roman"/>
          <w:b w:val="0"/>
          <w:szCs w:val="24"/>
          <w:u w:val="single"/>
        </w:rPr>
        <w:t>R</w:t>
      </w:r>
      <w:r w:rsidRPr="000D76B6" w:rsidR="004879EB">
        <w:rPr>
          <w:rFonts w:ascii="Times New Roman" w:hAnsi="Times New Roman"/>
          <w:b w:val="0"/>
          <w:szCs w:val="24"/>
          <w:u w:val="single"/>
        </w:rPr>
        <w:t>etention</w:t>
      </w:r>
    </w:p>
    <w:p w:rsidRPr="002076F4" w:rsidR="00593851" w:rsidP="00964A18" w:rsidRDefault="00593851" w14:paraId="2C014679"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 xml:space="preserve">A sponsor who has submitted a marketing application containing covered clinical studies </w:t>
      </w:r>
      <w:r w:rsidRPr="002076F4">
        <w:rPr>
          <w:rFonts w:ascii="Times New Roman" w:hAnsi="Times New Roman"/>
          <w:b w:val="0"/>
          <w:szCs w:val="24"/>
        </w:rPr>
        <w:t>shall keep on file certain information pertaining to the financial interests of clinical investigators.</w:t>
      </w:r>
    </w:p>
    <w:p w:rsidRPr="002076F4" w:rsidR="00E170A0" w:rsidP="00964A18" w:rsidRDefault="00E170A0" w14:paraId="47F95F62" w14:textId="77777777">
      <w:pPr>
        <w:widowControl/>
        <w:tabs>
          <w:tab w:val="left" w:pos="-1080"/>
          <w:tab w:val="left" w:pos="-720"/>
          <w:tab w:val="left" w:pos="0"/>
          <w:tab w:val="left" w:pos="360"/>
          <w:tab w:val="left" w:pos="1440"/>
        </w:tabs>
        <w:spacing w:after="0"/>
        <w:rPr>
          <w:rFonts w:ascii="Times New Roman" w:hAnsi="Times New Roman"/>
          <w:b w:val="0"/>
          <w:bCs/>
          <w:szCs w:val="24"/>
        </w:rPr>
      </w:pPr>
    </w:p>
    <w:p w:rsidRPr="002076F4" w:rsidR="005E3EAB" w:rsidP="005E3EAB" w:rsidRDefault="006E2A91" w14:paraId="44CCFAC2" w14:textId="09884585">
      <w:pPr>
        <w:rPr>
          <w:rFonts w:ascii="Times New Roman" w:hAnsi="Times New Roman"/>
          <w:b w:val="0"/>
          <w:bCs/>
          <w:snapToGrid/>
        </w:rPr>
      </w:pPr>
      <w:r w:rsidRPr="002076F4">
        <w:rPr>
          <w:rFonts w:ascii="Times New Roman" w:hAnsi="Times New Roman"/>
          <w:b w:val="0"/>
          <w:bCs/>
          <w:color w:val="000000"/>
        </w:rPr>
        <w:t xml:space="preserve">We therefore request OMB approval of the information collection associated with </w:t>
      </w:r>
      <w:r w:rsidRPr="002076F4" w:rsidR="00FB04AE">
        <w:rPr>
          <w:rFonts w:ascii="Times New Roman" w:hAnsi="Times New Roman"/>
          <w:b w:val="0"/>
          <w:bCs/>
          <w:color w:val="000000"/>
        </w:rPr>
        <w:t>financial disclosure</w:t>
      </w:r>
      <w:r w:rsidRPr="002076F4">
        <w:rPr>
          <w:rFonts w:ascii="Times New Roman" w:hAnsi="Times New Roman"/>
          <w:b w:val="0"/>
          <w:bCs/>
          <w:color w:val="000000"/>
        </w:rPr>
        <w:t xml:space="preserve"> </w:t>
      </w:r>
      <w:r w:rsidRPr="002076F4" w:rsidR="00B91657">
        <w:rPr>
          <w:rFonts w:ascii="Times New Roman" w:hAnsi="Times New Roman"/>
          <w:b w:val="0"/>
          <w:bCs/>
          <w:color w:val="000000"/>
        </w:rPr>
        <w:t>of</w:t>
      </w:r>
      <w:r w:rsidRPr="002076F4" w:rsidR="00BD124B">
        <w:rPr>
          <w:rFonts w:ascii="Times New Roman" w:hAnsi="Times New Roman"/>
          <w:b w:val="0"/>
          <w:bCs/>
          <w:color w:val="000000"/>
        </w:rPr>
        <w:t xml:space="preserve"> clinical investigator </w:t>
      </w:r>
      <w:r w:rsidRPr="002076F4">
        <w:rPr>
          <w:rFonts w:ascii="Times New Roman" w:hAnsi="Times New Roman"/>
          <w:b w:val="0"/>
          <w:bCs/>
          <w:color w:val="000000"/>
        </w:rPr>
        <w:t>requirements found in the applicable regulations</w:t>
      </w:r>
      <w:r w:rsidRPr="002076F4" w:rsidR="005E3EAB">
        <w:rPr>
          <w:rFonts w:ascii="Times New Roman" w:hAnsi="Times New Roman"/>
          <w:b w:val="0"/>
          <w:bCs/>
          <w:color w:val="000000"/>
        </w:rPr>
        <w:t>,</w:t>
      </w:r>
      <w:r w:rsidRPr="002076F4" w:rsidR="005E3EAB">
        <w:rPr>
          <w:rFonts w:ascii="Times New Roman" w:hAnsi="Times New Roman"/>
          <w:b w:val="0"/>
          <w:bCs/>
        </w:rPr>
        <w:t xml:space="preserve"> as discussed in this supporting </w:t>
      </w:r>
      <w:r w:rsidRPr="002076F4" w:rsidR="00721317">
        <w:rPr>
          <w:rFonts w:ascii="Times New Roman" w:hAnsi="Times New Roman"/>
          <w:b w:val="0"/>
          <w:bCs/>
        </w:rPr>
        <w:t>statement,</w:t>
      </w:r>
      <w:r w:rsidRPr="002076F4" w:rsidR="005E3EAB">
        <w:rPr>
          <w:rFonts w:ascii="Times New Roman" w:hAnsi="Times New Roman"/>
          <w:b w:val="0"/>
          <w:bCs/>
        </w:rPr>
        <w:t xml:space="preserve"> and found in the referenced collection instruments.</w:t>
      </w:r>
    </w:p>
    <w:p w:rsidRPr="000D76B6" w:rsidR="00593851" w:rsidP="00964A18" w:rsidRDefault="00593851" w14:paraId="11682067"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62AFD1F4"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2.</w:t>
      </w:r>
      <w:r w:rsidRPr="000D76B6">
        <w:rPr>
          <w:rFonts w:ascii="Times New Roman" w:hAnsi="Times New Roman"/>
          <w:b w:val="0"/>
          <w:szCs w:val="24"/>
        </w:rPr>
        <w:tab/>
      </w:r>
      <w:r w:rsidRPr="000D76B6">
        <w:rPr>
          <w:rFonts w:ascii="Times New Roman" w:hAnsi="Times New Roman"/>
          <w:b w:val="0"/>
          <w:szCs w:val="24"/>
          <w:u w:val="single"/>
        </w:rPr>
        <w:t xml:space="preserve">Purpose and Use of </w:t>
      </w:r>
      <w:r w:rsidRPr="000D76B6" w:rsidR="00446FF5">
        <w:rPr>
          <w:rFonts w:ascii="Times New Roman" w:hAnsi="Times New Roman"/>
          <w:b w:val="0"/>
          <w:szCs w:val="24"/>
          <w:u w:val="single"/>
        </w:rPr>
        <w:t>the</w:t>
      </w:r>
      <w:r w:rsidRPr="000D76B6">
        <w:rPr>
          <w:rFonts w:ascii="Times New Roman" w:hAnsi="Times New Roman"/>
          <w:b w:val="0"/>
          <w:szCs w:val="24"/>
          <w:u w:val="single"/>
        </w:rPr>
        <w:t xml:space="preserve"> Information Collection</w:t>
      </w:r>
    </w:p>
    <w:p w:rsidRPr="000D76B6" w:rsidR="00593851" w:rsidP="00964A18" w:rsidRDefault="00593851" w14:paraId="0E1662DF"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0BDBC7B4" w14:textId="77777777">
      <w:pPr>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 xml:space="preserve">The information to be collected from sponsors of product marketing applications will be submitted to FDA as part of the marketing applications, using </w:t>
      </w:r>
      <w:r w:rsidRPr="000D76B6" w:rsidR="00FA50D1">
        <w:rPr>
          <w:rFonts w:ascii="Times New Roman" w:hAnsi="Times New Roman"/>
          <w:b w:val="0"/>
          <w:szCs w:val="24"/>
        </w:rPr>
        <w:t>Form FDA 3454 and Form FDA 3455</w:t>
      </w:r>
      <w:r w:rsidRPr="000D76B6">
        <w:rPr>
          <w:rFonts w:ascii="Times New Roman" w:hAnsi="Times New Roman"/>
          <w:b w:val="0"/>
          <w:szCs w:val="24"/>
        </w:rPr>
        <w:t xml:space="preserve">.  For each clinical investigator who took part in a covered clinical study, the sponsor will either certify that the investigator has no financial interest or arrangement identified </w:t>
      </w:r>
      <w:r w:rsidRPr="000D76B6" w:rsidR="003E6EE4">
        <w:rPr>
          <w:rFonts w:ascii="Times New Roman" w:hAnsi="Times New Roman"/>
          <w:b w:val="0"/>
          <w:szCs w:val="24"/>
        </w:rPr>
        <w:t xml:space="preserve">in § </w:t>
      </w:r>
      <w:r w:rsidRPr="000D76B6">
        <w:rPr>
          <w:rFonts w:ascii="Times New Roman" w:hAnsi="Times New Roman"/>
          <w:b w:val="0"/>
          <w:szCs w:val="24"/>
        </w:rPr>
        <w:t>54.4(a)(3</w:t>
      </w:r>
      <w:proofErr w:type="gramStart"/>
      <w:r w:rsidRPr="000D76B6">
        <w:rPr>
          <w:rFonts w:ascii="Times New Roman" w:hAnsi="Times New Roman"/>
          <w:b w:val="0"/>
          <w:szCs w:val="24"/>
        </w:rPr>
        <w:t>), or</w:t>
      </w:r>
      <w:proofErr w:type="gramEnd"/>
      <w:r w:rsidRPr="000D76B6">
        <w:rPr>
          <w:rFonts w:ascii="Times New Roman" w:hAnsi="Times New Roman"/>
          <w:b w:val="0"/>
          <w:szCs w:val="24"/>
        </w:rPr>
        <w:t xml:space="preserve"> will disclose identified interests and arrangements held by the clinical investigator and describe steps taken to minimize potential bias of such interests and arrangements on the clinical study results.  Clinical investigators will provide sponsors with sufficient accurate information to enable the sponsor to submit certification and disclosure statements.  Certification of a clinical investigator help</w:t>
      </w:r>
      <w:r w:rsidRPr="000D76B6" w:rsidR="0088264C">
        <w:rPr>
          <w:rFonts w:ascii="Times New Roman" w:hAnsi="Times New Roman"/>
          <w:b w:val="0"/>
          <w:szCs w:val="24"/>
        </w:rPr>
        <w:t>s</w:t>
      </w:r>
      <w:r w:rsidRPr="000D76B6">
        <w:rPr>
          <w:rFonts w:ascii="Times New Roman" w:hAnsi="Times New Roman"/>
          <w:b w:val="0"/>
          <w:szCs w:val="24"/>
        </w:rPr>
        <w:t xml:space="preserve"> to assure FDA reviewers of the integrity of a clinical study.  Disclosure of an identified interest or arrangement and steps taken to minimize potential bias is used by reviewers to evaluate whether the integrity of the study may be relied on.  When identified interests or arrangements are disclosed, FDA responds in one of the following ways: </w:t>
      </w:r>
      <w:r w:rsidRPr="000D76B6" w:rsidR="001C092E">
        <w:rPr>
          <w:rFonts w:ascii="Times New Roman" w:hAnsi="Times New Roman"/>
          <w:b w:val="0"/>
          <w:szCs w:val="24"/>
        </w:rPr>
        <w:t xml:space="preserve"> </w:t>
      </w:r>
      <w:r w:rsidRPr="000D76B6">
        <w:rPr>
          <w:rFonts w:ascii="Times New Roman" w:hAnsi="Times New Roman"/>
          <w:b w:val="0"/>
          <w:szCs w:val="24"/>
        </w:rPr>
        <w:t>If the clinical study in which the investigator participated was well designed and managed, FDA may accept the data without further question.  If a clinical investigator</w:t>
      </w:r>
      <w:r w:rsidRPr="000D76B6" w:rsidR="001C092E">
        <w:rPr>
          <w:rFonts w:ascii="Times New Roman" w:hAnsi="Times New Roman"/>
          <w:b w:val="0"/>
          <w:szCs w:val="24"/>
        </w:rPr>
        <w:t>’</w:t>
      </w:r>
      <w:r w:rsidRPr="000D76B6">
        <w:rPr>
          <w:rFonts w:ascii="Times New Roman" w:hAnsi="Times New Roman"/>
          <w:b w:val="0"/>
          <w:szCs w:val="24"/>
        </w:rPr>
        <w:t>s financial interests and arrangements raise serious questions about the integrity of the data and the study design does not include sufficient bias-minimizing steps to offset these questions, FDA initiates audits of the data by reviewers, request</w:t>
      </w:r>
      <w:r w:rsidRPr="000D76B6" w:rsidR="0088264C">
        <w:rPr>
          <w:rFonts w:ascii="Times New Roman" w:hAnsi="Times New Roman"/>
          <w:b w:val="0"/>
          <w:szCs w:val="24"/>
        </w:rPr>
        <w:t>s</w:t>
      </w:r>
      <w:r w:rsidRPr="000D76B6">
        <w:rPr>
          <w:rFonts w:ascii="Times New Roman" w:hAnsi="Times New Roman"/>
          <w:b w:val="0"/>
          <w:szCs w:val="24"/>
        </w:rPr>
        <w:t xml:space="preserve"> further analyses of the data from the sponsor, request</w:t>
      </w:r>
      <w:r w:rsidRPr="000D76B6" w:rsidR="0088264C">
        <w:rPr>
          <w:rFonts w:ascii="Times New Roman" w:hAnsi="Times New Roman"/>
          <w:b w:val="0"/>
          <w:szCs w:val="24"/>
        </w:rPr>
        <w:t>s</w:t>
      </w:r>
      <w:r w:rsidRPr="000D76B6">
        <w:rPr>
          <w:rFonts w:ascii="Times New Roman" w:hAnsi="Times New Roman"/>
          <w:b w:val="0"/>
          <w:szCs w:val="24"/>
        </w:rPr>
        <w:t xml:space="preserve"> that the sponsor conduct additional studies to confirm the potentially biased study, or refuse</w:t>
      </w:r>
      <w:r w:rsidRPr="000D76B6" w:rsidR="0088264C">
        <w:rPr>
          <w:rFonts w:ascii="Times New Roman" w:hAnsi="Times New Roman"/>
          <w:b w:val="0"/>
          <w:szCs w:val="24"/>
        </w:rPr>
        <w:t>s</w:t>
      </w:r>
      <w:r w:rsidRPr="000D76B6">
        <w:rPr>
          <w:rFonts w:ascii="Times New Roman" w:hAnsi="Times New Roman"/>
          <w:b w:val="0"/>
          <w:szCs w:val="24"/>
        </w:rPr>
        <w:t xml:space="preserve"> to treat data from the study as pivotal or primary data upon which an agency action can be taken. Under currently applicable product review regulations, reviewers can and do request further analyses of data from a sponsor as appropriate, or request that a sponsor conduct additional studies to confirm the results of a questionable study.</w:t>
      </w:r>
    </w:p>
    <w:p w:rsidRPr="000D76B6" w:rsidR="00593851" w:rsidP="00964A18" w:rsidRDefault="00593851" w14:paraId="0988EAD5"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446FF5" w14:paraId="64A5A7D2" w14:textId="77777777">
      <w:pPr>
        <w:widowControl/>
        <w:tabs>
          <w:tab w:val="left" w:pos="360"/>
        </w:tabs>
        <w:spacing w:after="0"/>
        <w:ind w:left="0"/>
        <w:rPr>
          <w:rFonts w:ascii="Times New Roman" w:hAnsi="Times New Roman"/>
          <w:b w:val="0"/>
          <w:szCs w:val="24"/>
          <w:u w:val="single"/>
        </w:rPr>
      </w:pPr>
      <w:r w:rsidRPr="000D76B6">
        <w:rPr>
          <w:rFonts w:ascii="Times New Roman" w:hAnsi="Times New Roman"/>
          <w:b w:val="0"/>
          <w:szCs w:val="24"/>
        </w:rPr>
        <w:t>3.</w:t>
      </w:r>
      <w:r w:rsidRPr="000D76B6">
        <w:rPr>
          <w:rFonts w:ascii="Times New Roman" w:hAnsi="Times New Roman"/>
          <w:b w:val="0"/>
          <w:szCs w:val="24"/>
        </w:rPr>
        <w:tab/>
      </w:r>
      <w:r w:rsidRPr="000D76B6" w:rsidR="00593851">
        <w:rPr>
          <w:rFonts w:ascii="Times New Roman" w:hAnsi="Times New Roman"/>
          <w:b w:val="0"/>
          <w:szCs w:val="24"/>
          <w:u w:val="single"/>
        </w:rPr>
        <w:t>Use of Improved Information Technology and Burden Reduction</w:t>
      </w:r>
    </w:p>
    <w:p w:rsidRPr="000D76B6" w:rsidR="00F63386" w:rsidP="00964A18" w:rsidRDefault="00F63386" w14:paraId="42241734"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0D76B6" w:rsidR="00593851" w:rsidP="00964A18" w:rsidRDefault="00593851" w14:paraId="7D9AFFA7"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Sponsors may electronically maintain and make available records in accordance with the requirements i</w:t>
      </w:r>
      <w:r w:rsidRPr="000D76B6" w:rsidR="003275FF">
        <w:rPr>
          <w:rFonts w:ascii="Times New Roman" w:hAnsi="Times New Roman"/>
          <w:b w:val="0"/>
          <w:szCs w:val="24"/>
        </w:rPr>
        <w:t>n</w:t>
      </w:r>
      <w:r w:rsidRPr="000D76B6">
        <w:rPr>
          <w:rFonts w:ascii="Times New Roman" w:hAnsi="Times New Roman"/>
          <w:b w:val="0"/>
          <w:szCs w:val="24"/>
        </w:rPr>
        <w:t xml:space="preserve"> </w:t>
      </w:r>
      <w:r w:rsidRPr="000D76B6" w:rsidR="00453A3D">
        <w:rPr>
          <w:rFonts w:ascii="Times New Roman" w:hAnsi="Times New Roman"/>
          <w:b w:val="0"/>
          <w:szCs w:val="24"/>
        </w:rPr>
        <w:t xml:space="preserve">§ </w:t>
      </w:r>
      <w:r w:rsidRPr="000D76B6">
        <w:rPr>
          <w:rFonts w:ascii="Times New Roman" w:hAnsi="Times New Roman"/>
          <w:b w:val="0"/>
          <w:szCs w:val="24"/>
        </w:rPr>
        <w:t xml:space="preserve">54.6.  FDA will also accept electronic submissions, such as </w:t>
      </w:r>
      <w:r w:rsidRPr="000D76B6" w:rsidR="00453A3D">
        <w:rPr>
          <w:rFonts w:ascii="Times New Roman" w:hAnsi="Times New Roman"/>
          <w:b w:val="0"/>
          <w:szCs w:val="24"/>
        </w:rPr>
        <w:t xml:space="preserve">are </w:t>
      </w:r>
      <w:r w:rsidRPr="000D76B6">
        <w:rPr>
          <w:rFonts w:ascii="Times New Roman" w:hAnsi="Times New Roman"/>
          <w:b w:val="0"/>
          <w:szCs w:val="24"/>
        </w:rPr>
        <w:t>required unde</w:t>
      </w:r>
      <w:r w:rsidRPr="000D76B6" w:rsidR="003275FF">
        <w:rPr>
          <w:rFonts w:ascii="Times New Roman" w:hAnsi="Times New Roman"/>
          <w:b w:val="0"/>
          <w:szCs w:val="24"/>
        </w:rPr>
        <w:t>r</w:t>
      </w:r>
      <w:r w:rsidRPr="000D76B6">
        <w:rPr>
          <w:rFonts w:ascii="Times New Roman" w:hAnsi="Times New Roman"/>
          <w:b w:val="0"/>
          <w:szCs w:val="24"/>
        </w:rPr>
        <w:t xml:space="preserve"> </w:t>
      </w:r>
      <w:r w:rsidRPr="000D76B6" w:rsidR="00453A3D">
        <w:rPr>
          <w:rFonts w:ascii="Times New Roman" w:hAnsi="Times New Roman"/>
          <w:b w:val="0"/>
          <w:szCs w:val="24"/>
        </w:rPr>
        <w:t xml:space="preserve">§ </w:t>
      </w:r>
      <w:r w:rsidRPr="000D76B6">
        <w:rPr>
          <w:rFonts w:ascii="Times New Roman" w:hAnsi="Times New Roman"/>
          <w:b w:val="0"/>
          <w:szCs w:val="24"/>
        </w:rPr>
        <w:t>54.5(a) to the extent allowed by the agency</w:t>
      </w:r>
      <w:r w:rsidRPr="000D76B6" w:rsidR="00453A3D">
        <w:rPr>
          <w:rFonts w:ascii="Times New Roman" w:hAnsi="Times New Roman"/>
          <w:b w:val="0"/>
          <w:szCs w:val="24"/>
        </w:rPr>
        <w:t>’</w:t>
      </w:r>
      <w:r w:rsidRPr="000D76B6">
        <w:rPr>
          <w:rFonts w:ascii="Times New Roman" w:hAnsi="Times New Roman"/>
          <w:b w:val="0"/>
          <w:szCs w:val="24"/>
        </w:rPr>
        <w:t>s capability for automated data processing of marketing applications.  FDA is working to improve this capability, with the goal of eventually accepting electronically all submissions related to product review.</w:t>
      </w:r>
    </w:p>
    <w:p w:rsidRPr="000D76B6" w:rsidR="00593851" w:rsidP="00964A18" w:rsidRDefault="00593851" w14:paraId="3E4E9ABC"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6892FBE1"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4.</w:t>
      </w:r>
      <w:r w:rsidRPr="000D76B6">
        <w:rPr>
          <w:rFonts w:ascii="Times New Roman" w:hAnsi="Times New Roman"/>
          <w:b w:val="0"/>
          <w:szCs w:val="24"/>
        </w:rPr>
        <w:tab/>
      </w:r>
      <w:r w:rsidRPr="000D76B6">
        <w:rPr>
          <w:rFonts w:ascii="Times New Roman" w:hAnsi="Times New Roman"/>
          <w:b w:val="0"/>
          <w:szCs w:val="24"/>
          <w:u w:val="single"/>
        </w:rPr>
        <w:t>Efforts to Identify Duplication and Use of Similar Information</w:t>
      </w:r>
    </w:p>
    <w:p w:rsidRPr="000D76B6" w:rsidR="00593851" w:rsidP="00964A18" w:rsidRDefault="00593851" w14:paraId="69D5E1EB"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4D48E5E3"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 xml:space="preserve">In drafting </w:t>
      </w:r>
      <w:r w:rsidRPr="000D76B6" w:rsidR="003275FF">
        <w:rPr>
          <w:rFonts w:ascii="Times New Roman" w:hAnsi="Times New Roman"/>
          <w:b w:val="0"/>
          <w:szCs w:val="24"/>
        </w:rPr>
        <w:t xml:space="preserve">the </w:t>
      </w:r>
      <w:r w:rsidRPr="000D76B6">
        <w:rPr>
          <w:rFonts w:ascii="Times New Roman" w:hAnsi="Times New Roman"/>
          <w:b w:val="0"/>
          <w:szCs w:val="24"/>
        </w:rPr>
        <w:t xml:space="preserve">regulation, FDA consulted with the Public Health Service (PHS) and National Science Foundation (NSF), which have issued respectively a regulation and a policy statement on financial disclosure by scientific investigators.  It </w:t>
      </w:r>
      <w:r w:rsidRPr="000D76B6" w:rsidR="003275FF">
        <w:rPr>
          <w:rFonts w:ascii="Times New Roman" w:hAnsi="Times New Roman"/>
          <w:b w:val="0"/>
          <w:szCs w:val="24"/>
        </w:rPr>
        <w:t>should</w:t>
      </w:r>
      <w:r w:rsidRPr="000D76B6">
        <w:rPr>
          <w:rFonts w:ascii="Times New Roman" w:hAnsi="Times New Roman"/>
          <w:b w:val="0"/>
          <w:szCs w:val="24"/>
        </w:rPr>
        <w:t xml:space="preserve"> be noted that the PHS and NSF documents respond to principles that govern federally funded grants and contracts.  Such funds are granted for all types of research, and these organizations must guard against bias in all types of research.  In contrast, FDA must rely on clinical data in making safety and effectiveness determinations for regulated products, and FDA</w:t>
      </w:r>
      <w:r w:rsidRPr="000D76B6" w:rsidR="00453A3D">
        <w:rPr>
          <w:rFonts w:ascii="Times New Roman" w:hAnsi="Times New Roman"/>
          <w:b w:val="0"/>
          <w:szCs w:val="24"/>
        </w:rPr>
        <w:t>’</w:t>
      </w:r>
      <w:r w:rsidRPr="000D76B6">
        <w:rPr>
          <w:rFonts w:ascii="Times New Roman" w:hAnsi="Times New Roman"/>
          <w:b w:val="0"/>
          <w:szCs w:val="24"/>
        </w:rPr>
        <w:t>s primary interest is in clinical data.  There is potential for the FDA and PHS regulations to overlap in a very small number of instances involving PHS-funded clinical research on FDA-regulated products.  In the preamble to the proposed regulation, FDA asked for public comment on whether, in such instances, meeting the PHS requirement for disclosure should be considered to meet FDA</w:t>
      </w:r>
      <w:r w:rsidRPr="000D76B6" w:rsidR="00453A3D">
        <w:rPr>
          <w:rFonts w:ascii="Times New Roman" w:hAnsi="Times New Roman"/>
          <w:b w:val="0"/>
          <w:szCs w:val="24"/>
        </w:rPr>
        <w:t>’</w:t>
      </w:r>
      <w:r w:rsidRPr="000D76B6">
        <w:rPr>
          <w:rFonts w:ascii="Times New Roman" w:hAnsi="Times New Roman"/>
          <w:b w:val="0"/>
          <w:szCs w:val="24"/>
        </w:rPr>
        <w:t>s requirement.  Based on comments received and further deliberation, FDA has concluded that FDA</w:t>
      </w:r>
      <w:r w:rsidRPr="000D76B6" w:rsidR="00453A3D">
        <w:rPr>
          <w:rFonts w:ascii="Times New Roman" w:hAnsi="Times New Roman"/>
          <w:b w:val="0"/>
          <w:szCs w:val="24"/>
        </w:rPr>
        <w:t>’</w:t>
      </w:r>
      <w:r w:rsidRPr="000D76B6">
        <w:rPr>
          <w:rFonts w:ascii="Times New Roman" w:hAnsi="Times New Roman"/>
          <w:b w:val="0"/>
          <w:szCs w:val="24"/>
        </w:rPr>
        <w:t xml:space="preserve">s reporting requirements meet different needs for the most part and the information submitted in the </w:t>
      </w:r>
      <w:proofErr w:type="gramStart"/>
      <w:r w:rsidRPr="000D76B6">
        <w:rPr>
          <w:rFonts w:ascii="Times New Roman" w:hAnsi="Times New Roman"/>
          <w:b w:val="0"/>
          <w:szCs w:val="24"/>
        </w:rPr>
        <w:t>PHS</w:t>
      </w:r>
      <w:proofErr w:type="gramEnd"/>
      <w:r w:rsidRPr="000D76B6">
        <w:rPr>
          <w:rFonts w:ascii="Times New Roman" w:hAnsi="Times New Roman"/>
          <w:b w:val="0"/>
          <w:szCs w:val="24"/>
        </w:rPr>
        <w:t xml:space="preserve"> and NSF formats does not overlap and is not adequate for product review purposes.</w:t>
      </w:r>
    </w:p>
    <w:p w:rsidRPr="000D76B6" w:rsidR="00593851" w:rsidP="00964A18" w:rsidRDefault="00593851" w14:paraId="00A8166D"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3275FF" w14:paraId="4B7108B9"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Because there is currently no other FDA mechanism for collecting the information that is required under the FDA regulation, there is no internal duplication.</w:t>
      </w:r>
    </w:p>
    <w:p w:rsidRPr="000D76B6" w:rsidR="00593851" w:rsidP="00964A18" w:rsidRDefault="00593851" w14:paraId="4A6872BB"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240646DA" w14:textId="77777777">
      <w:pPr>
        <w:keepNext/>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5.</w:t>
      </w:r>
      <w:r w:rsidRPr="000D76B6">
        <w:rPr>
          <w:rFonts w:ascii="Times New Roman" w:hAnsi="Times New Roman"/>
          <w:b w:val="0"/>
          <w:szCs w:val="24"/>
        </w:rPr>
        <w:tab/>
      </w:r>
      <w:r w:rsidRPr="000D76B6">
        <w:rPr>
          <w:rFonts w:ascii="Times New Roman" w:hAnsi="Times New Roman"/>
          <w:b w:val="0"/>
          <w:szCs w:val="24"/>
          <w:u w:val="single"/>
        </w:rPr>
        <w:t xml:space="preserve">Impact </w:t>
      </w:r>
      <w:r w:rsidRPr="000D76B6" w:rsidR="00446FF5">
        <w:rPr>
          <w:rFonts w:ascii="Times New Roman" w:hAnsi="Times New Roman"/>
          <w:b w:val="0"/>
          <w:szCs w:val="24"/>
          <w:u w:val="single"/>
        </w:rPr>
        <w:t xml:space="preserve">on </w:t>
      </w:r>
      <w:r w:rsidRPr="000D76B6">
        <w:rPr>
          <w:rFonts w:ascii="Times New Roman" w:hAnsi="Times New Roman"/>
          <w:b w:val="0"/>
          <w:szCs w:val="24"/>
          <w:u w:val="single"/>
        </w:rPr>
        <w:t>Small Businesses or Other Small Entities</w:t>
      </w:r>
    </w:p>
    <w:p w:rsidRPr="000D76B6" w:rsidR="00593851" w:rsidP="00964A18" w:rsidRDefault="00593851" w14:paraId="1FD8E7A6" w14:textId="77777777">
      <w:pPr>
        <w:keepNext/>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5F3B8599"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FDA has conducted a Regulatory Flexibility Analysis of this regulation and concludes that it will not have a significant impact on a substantial number of small businesses.  This is the case because in developing the regulation FDA has kept in mind that, no</w:t>
      </w:r>
      <w:r w:rsidRPr="000D76B6" w:rsidR="00EA1D92">
        <w:rPr>
          <w:rFonts w:ascii="Times New Roman" w:hAnsi="Times New Roman"/>
          <w:b w:val="0"/>
          <w:szCs w:val="24"/>
        </w:rPr>
        <w:t>t</w:t>
      </w:r>
      <w:r w:rsidRPr="000D76B6">
        <w:rPr>
          <w:rFonts w:ascii="Times New Roman" w:hAnsi="Times New Roman"/>
          <w:b w:val="0"/>
          <w:szCs w:val="24"/>
        </w:rPr>
        <w:t xml:space="preserve"> only are the majority of firms that submit marketing applications to FDA of a size to be considered small businesses by the Small Business Administration, but also the firms most apt to be affected by the disclosure provisions of th</w:t>
      </w:r>
      <w:r w:rsidRPr="000D76B6" w:rsidR="00227471">
        <w:rPr>
          <w:rFonts w:ascii="Times New Roman" w:hAnsi="Times New Roman"/>
          <w:b w:val="0"/>
          <w:szCs w:val="24"/>
        </w:rPr>
        <w:t>e</w:t>
      </w:r>
      <w:r w:rsidRPr="000D76B6">
        <w:rPr>
          <w:rFonts w:ascii="Times New Roman" w:hAnsi="Times New Roman"/>
          <w:b w:val="0"/>
          <w:szCs w:val="24"/>
        </w:rPr>
        <w:t xml:space="preserve"> regulation are small entities of two types: (1) firms whose owners are likely to have developed the tested product and who serve as clinical investigators and (2) small start-up firms that are not heavily capitalized and provide clinical investigators with equity interests as reimbursement.  FDA has addressed the need to minimize burden in </w:t>
      </w:r>
      <w:proofErr w:type="gramStart"/>
      <w:r w:rsidRPr="000D76B6">
        <w:rPr>
          <w:rFonts w:ascii="Times New Roman" w:hAnsi="Times New Roman"/>
          <w:b w:val="0"/>
          <w:szCs w:val="24"/>
        </w:rPr>
        <w:t>a number of</w:t>
      </w:r>
      <w:proofErr w:type="gramEnd"/>
      <w:r w:rsidRPr="000D76B6">
        <w:rPr>
          <w:rFonts w:ascii="Times New Roman" w:hAnsi="Times New Roman"/>
          <w:b w:val="0"/>
          <w:szCs w:val="24"/>
        </w:rPr>
        <w:t xml:space="preserve"> ways.  The regulation </w:t>
      </w:r>
      <w:r w:rsidRPr="000D76B6" w:rsidR="00227471">
        <w:rPr>
          <w:rFonts w:ascii="Times New Roman" w:hAnsi="Times New Roman"/>
          <w:b w:val="0"/>
          <w:szCs w:val="24"/>
        </w:rPr>
        <w:t xml:space="preserve">does </w:t>
      </w:r>
      <w:r w:rsidRPr="000D76B6">
        <w:rPr>
          <w:rFonts w:ascii="Times New Roman" w:hAnsi="Times New Roman"/>
          <w:b w:val="0"/>
          <w:szCs w:val="24"/>
        </w:rPr>
        <w:t xml:space="preserve">not prohibit any financial interest, such as compensation to investigators in the form of equity in the sponsors firm, nor is the agency proposing to require divestiture by the investigator of any financial interest, because such provisions could impact significantly on small entities and hinder their ability to bring </w:t>
      </w:r>
      <w:r w:rsidRPr="000D76B6">
        <w:rPr>
          <w:rFonts w:ascii="Times New Roman" w:hAnsi="Times New Roman"/>
          <w:b w:val="0"/>
          <w:szCs w:val="24"/>
        </w:rPr>
        <w:lastRenderedPageBreak/>
        <w:t>innovative products to market.  The reporting and recordkeeping burdens are the minimum necessary to achieve the goals of the proposed regulation.</w:t>
      </w:r>
    </w:p>
    <w:p w:rsidRPr="000D76B6" w:rsidR="00593851" w:rsidP="00964A18" w:rsidRDefault="00593851" w14:paraId="09812490"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3A6463F5"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Submission of the required information has been made as simple as possible for small entities.  FDA has developed forms for certification and disclosure, and a sponsor may submit one form for all clinical investigators for whom certification is being made.</w:t>
      </w:r>
    </w:p>
    <w:p w:rsidRPr="000D76B6" w:rsidR="00593851" w:rsidP="00964A18" w:rsidRDefault="00593851" w14:paraId="385B77F5"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0D76B6" w:rsidR="00593851" w:rsidP="00964A18" w:rsidRDefault="00593851" w14:paraId="2815D68F"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6.</w:t>
      </w:r>
      <w:r w:rsidRPr="000D76B6">
        <w:rPr>
          <w:rFonts w:ascii="Times New Roman" w:hAnsi="Times New Roman"/>
          <w:b w:val="0"/>
          <w:szCs w:val="24"/>
        </w:rPr>
        <w:tab/>
      </w:r>
      <w:r w:rsidRPr="000D76B6">
        <w:rPr>
          <w:rFonts w:ascii="Times New Roman" w:hAnsi="Times New Roman"/>
          <w:b w:val="0"/>
          <w:szCs w:val="24"/>
          <w:u w:val="single"/>
        </w:rPr>
        <w:t>Consequences of Collecting the Information Less Frequently</w:t>
      </w:r>
    </w:p>
    <w:p w:rsidRPr="000D76B6" w:rsidR="00593851" w:rsidP="00964A18" w:rsidRDefault="00593851" w14:paraId="68D4FCA5"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356E39" w:rsidP="00964A18" w:rsidRDefault="00356E39" w14:paraId="4DED37D5"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The required information is to be submitted as part of a product marketing application, which amounts to a one-time collection.  The concept of less frequent collection is not applicable.</w:t>
      </w:r>
    </w:p>
    <w:p w:rsidRPr="000D76B6" w:rsidR="00356E39" w:rsidP="00964A18" w:rsidRDefault="00356E39" w14:paraId="2083C3D1"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0D76B6" w:rsidR="00593851" w:rsidP="00964A18" w:rsidRDefault="00593851" w14:paraId="79FBEFCE"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Without the information that is required by this regulation, FDA lacks the means to evaluate whether clinical data submitted in support of the safety and effectiveness of a regulated product are vulnerable to a recognized source of potential bias, and to assure that the public health is not threatened with the consequences of biased data.</w:t>
      </w:r>
    </w:p>
    <w:p w:rsidRPr="000D76B6" w:rsidR="00593851" w:rsidP="00964A18" w:rsidRDefault="00593851" w14:paraId="512BAB98"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1362C681"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7.</w:t>
      </w:r>
      <w:r w:rsidRPr="000D76B6">
        <w:rPr>
          <w:rFonts w:ascii="Times New Roman" w:hAnsi="Times New Roman"/>
          <w:b w:val="0"/>
          <w:szCs w:val="24"/>
        </w:rPr>
        <w:tab/>
      </w:r>
      <w:r w:rsidRPr="000D76B6">
        <w:rPr>
          <w:rFonts w:ascii="Times New Roman" w:hAnsi="Times New Roman"/>
          <w:b w:val="0"/>
          <w:szCs w:val="24"/>
          <w:u w:val="single"/>
        </w:rPr>
        <w:t>Special Circumstances Relating to the Guidelines of 5 CFR 1320.5</w:t>
      </w:r>
    </w:p>
    <w:p w:rsidRPr="000D76B6" w:rsidR="00593851" w:rsidP="00964A18" w:rsidRDefault="00593851" w14:paraId="4F660600"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1800FE40"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 xml:space="preserve">There is one special circumstance </w:t>
      </w:r>
      <w:r w:rsidRPr="000D76B6" w:rsidR="00356E39">
        <w:rPr>
          <w:rFonts w:ascii="Times New Roman" w:hAnsi="Times New Roman"/>
          <w:b w:val="0"/>
          <w:szCs w:val="24"/>
        </w:rPr>
        <w:t>relating to the guidelines of 5 CFR 1320.5</w:t>
      </w:r>
      <w:r w:rsidRPr="000D76B6">
        <w:rPr>
          <w:rFonts w:ascii="Times New Roman" w:hAnsi="Times New Roman"/>
          <w:b w:val="0"/>
          <w:szCs w:val="24"/>
        </w:rPr>
        <w:t xml:space="preserve">: </w:t>
      </w:r>
      <w:r w:rsidRPr="000D76B6" w:rsidR="00356E39">
        <w:rPr>
          <w:rFonts w:ascii="Times New Roman" w:hAnsi="Times New Roman"/>
          <w:b w:val="0"/>
          <w:szCs w:val="24"/>
        </w:rPr>
        <w:t xml:space="preserve"> </w:t>
      </w:r>
      <w:r w:rsidRPr="000D76B6">
        <w:rPr>
          <w:rFonts w:ascii="Times New Roman" w:hAnsi="Times New Roman"/>
          <w:b w:val="0"/>
          <w:szCs w:val="24"/>
        </w:rPr>
        <w:t xml:space="preserve">The records required to be kept under </w:t>
      </w:r>
      <w:r w:rsidRPr="000D76B6" w:rsidR="00356E39">
        <w:rPr>
          <w:rFonts w:ascii="Times New Roman" w:hAnsi="Times New Roman"/>
          <w:b w:val="0"/>
          <w:szCs w:val="24"/>
        </w:rPr>
        <w:t xml:space="preserve">§ </w:t>
      </w:r>
      <w:r w:rsidRPr="000D76B6">
        <w:rPr>
          <w:rFonts w:ascii="Times New Roman" w:hAnsi="Times New Roman"/>
          <w:b w:val="0"/>
          <w:szCs w:val="24"/>
        </w:rPr>
        <w:t>54.6 would be retained by sponsors for 2 years after the date of approval of the application.  As such</w:t>
      </w:r>
      <w:r w:rsidRPr="000D76B6" w:rsidR="00356E39">
        <w:rPr>
          <w:rFonts w:ascii="Times New Roman" w:hAnsi="Times New Roman"/>
          <w:b w:val="0"/>
          <w:szCs w:val="24"/>
        </w:rPr>
        <w:t>,</w:t>
      </w:r>
      <w:r w:rsidRPr="000D76B6">
        <w:rPr>
          <w:rFonts w:ascii="Times New Roman" w:hAnsi="Times New Roman"/>
          <w:b w:val="0"/>
          <w:szCs w:val="24"/>
        </w:rPr>
        <w:t xml:space="preserve"> records will be generated at the outset of a clinical trial; it is conceivable that they would be kept by sponsors for more than 3 years.  Two years after the date of approval of the application is the normal </w:t>
      </w:r>
      <w:proofErr w:type="gramStart"/>
      <w:r w:rsidRPr="000D76B6">
        <w:rPr>
          <w:rFonts w:ascii="Times New Roman" w:hAnsi="Times New Roman"/>
          <w:b w:val="0"/>
          <w:szCs w:val="24"/>
        </w:rPr>
        <w:t>period of time</w:t>
      </w:r>
      <w:proofErr w:type="gramEnd"/>
      <w:r w:rsidRPr="000D76B6">
        <w:rPr>
          <w:rFonts w:ascii="Times New Roman" w:hAnsi="Times New Roman"/>
          <w:b w:val="0"/>
          <w:szCs w:val="24"/>
        </w:rPr>
        <w:t xml:space="preserve"> for retention of all other information related to an application.</w:t>
      </w:r>
    </w:p>
    <w:p w:rsidRPr="000D76B6" w:rsidR="00593851" w:rsidP="00964A18" w:rsidRDefault="00593851" w14:paraId="7926A554"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5AA17DAD" w14:textId="77777777">
      <w:pPr>
        <w:keepNext/>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8.</w:t>
      </w:r>
      <w:r w:rsidRPr="000D76B6">
        <w:rPr>
          <w:rFonts w:ascii="Times New Roman" w:hAnsi="Times New Roman"/>
          <w:b w:val="0"/>
          <w:szCs w:val="24"/>
        </w:rPr>
        <w:tab/>
      </w:r>
      <w:r w:rsidRPr="000D76B6">
        <w:rPr>
          <w:rFonts w:ascii="Times New Roman" w:hAnsi="Times New Roman"/>
          <w:b w:val="0"/>
          <w:szCs w:val="24"/>
          <w:u w:val="single"/>
        </w:rPr>
        <w:t xml:space="preserve">Comments in </w:t>
      </w:r>
      <w:r w:rsidRPr="000D76B6" w:rsidR="005D3037">
        <w:rPr>
          <w:rFonts w:ascii="Times New Roman" w:hAnsi="Times New Roman"/>
          <w:b w:val="0"/>
          <w:szCs w:val="24"/>
          <w:u w:val="single"/>
        </w:rPr>
        <w:t>R</w:t>
      </w:r>
      <w:r w:rsidRPr="000D76B6">
        <w:rPr>
          <w:rFonts w:ascii="Times New Roman" w:hAnsi="Times New Roman"/>
          <w:b w:val="0"/>
          <w:szCs w:val="24"/>
          <w:u w:val="single"/>
        </w:rPr>
        <w:t>esponse to the Federal Register Notice and Efforts to Consult Outside the Agency</w:t>
      </w:r>
    </w:p>
    <w:p w:rsidRPr="000D76B6" w:rsidR="00593851" w:rsidP="00964A18" w:rsidRDefault="00593851" w14:paraId="005F40ED" w14:textId="77777777">
      <w:pPr>
        <w:keepNext/>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D543B0" w14:paraId="614A66DD" w14:textId="76526D8D">
      <w:pPr>
        <w:pStyle w:val="HTMLPreformatted"/>
        <w:ind w:left="360"/>
        <w:rPr>
          <w:rFonts w:ascii="Times New Roman" w:hAnsi="Times New Roman" w:cs="Times New Roman"/>
          <w:sz w:val="24"/>
          <w:szCs w:val="24"/>
        </w:rPr>
      </w:pPr>
      <w:r w:rsidRPr="000D76B6">
        <w:rPr>
          <w:rFonts w:ascii="Times New Roman" w:hAnsi="Times New Roman" w:cs="Times New Roman"/>
          <w:sz w:val="24"/>
          <w:szCs w:val="24"/>
        </w:rPr>
        <w:t xml:space="preserve">In </w:t>
      </w:r>
      <w:r w:rsidRPr="000D76B6" w:rsidR="00840BCA">
        <w:rPr>
          <w:rFonts w:ascii="Times New Roman" w:hAnsi="Times New Roman" w:cs="Times New Roman"/>
          <w:sz w:val="24"/>
          <w:szCs w:val="24"/>
        </w:rPr>
        <w:t xml:space="preserve">accordance with 5 CFR 1320.8(d), FDA published a 60-day notice for public comment in the FEDERAL REGISTER of </w:t>
      </w:r>
      <w:bookmarkStart w:name="_Hlk531077285" w:id="4"/>
      <w:r w:rsidR="00D072A1">
        <w:rPr>
          <w:rFonts w:ascii="Times New Roman" w:hAnsi="Times New Roman" w:cs="Times New Roman"/>
          <w:sz w:val="24"/>
          <w:szCs w:val="24"/>
        </w:rPr>
        <w:t>December 2, 2021</w:t>
      </w:r>
      <w:r w:rsidRPr="000D76B6" w:rsidR="00840BCA">
        <w:rPr>
          <w:rFonts w:ascii="Times New Roman" w:hAnsi="Times New Roman" w:cs="Times New Roman"/>
          <w:sz w:val="24"/>
          <w:szCs w:val="24"/>
        </w:rPr>
        <w:t xml:space="preserve"> (</w:t>
      </w:r>
      <w:r w:rsidR="002076F4">
        <w:rPr>
          <w:rFonts w:ascii="Times New Roman" w:hAnsi="Times New Roman" w:cs="Times New Roman"/>
          <w:sz w:val="24"/>
          <w:szCs w:val="24"/>
        </w:rPr>
        <w:t>86</w:t>
      </w:r>
      <w:r w:rsidRPr="000D76B6" w:rsidR="00897FC0">
        <w:rPr>
          <w:rFonts w:ascii="Times New Roman" w:hAnsi="Times New Roman" w:cs="Times New Roman"/>
          <w:sz w:val="24"/>
          <w:szCs w:val="24"/>
        </w:rPr>
        <w:t xml:space="preserve"> FR </w:t>
      </w:r>
      <w:bookmarkEnd w:id="4"/>
      <w:r w:rsidR="002076F4">
        <w:rPr>
          <w:rFonts w:ascii="Times New Roman" w:hAnsi="Times New Roman" w:cs="Times New Roman"/>
          <w:sz w:val="24"/>
          <w:szCs w:val="24"/>
        </w:rPr>
        <w:t>68500</w:t>
      </w:r>
      <w:r w:rsidRPr="000D76B6" w:rsidR="00840BCA">
        <w:rPr>
          <w:rFonts w:ascii="Times New Roman" w:hAnsi="Times New Roman" w:cs="Times New Roman"/>
          <w:sz w:val="24"/>
          <w:szCs w:val="24"/>
        </w:rPr>
        <w:t>).</w:t>
      </w:r>
      <w:r w:rsidRPr="000D76B6" w:rsidR="00A00D5F">
        <w:rPr>
          <w:rFonts w:ascii="Times New Roman" w:hAnsi="Times New Roman" w:cs="Times New Roman"/>
          <w:sz w:val="24"/>
          <w:szCs w:val="24"/>
        </w:rPr>
        <w:t xml:space="preserve"> </w:t>
      </w:r>
      <w:r w:rsidRPr="000D76B6" w:rsidR="00897FC0">
        <w:rPr>
          <w:rFonts w:ascii="Times New Roman" w:hAnsi="Times New Roman" w:cs="Times New Roman"/>
          <w:sz w:val="24"/>
          <w:szCs w:val="24"/>
        </w:rPr>
        <w:t xml:space="preserve">FDA received </w:t>
      </w:r>
      <w:r w:rsidRPr="000D76B6" w:rsidR="00B5672E">
        <w:rPr>
          <w:rFonts w:ascii="Times New Roman" w:hAnsi="Times New Roman" w:cs="Times New Roman"/>
          <w:sz w:val="24"/>
          <w:szCs w:val="24"/>
        </w:rPr>
        <w:t xml:space="preserve">one </w:t>
      </w:r>
      <w:proofErr w:type="gramStart"/>
      <w:r w:rsidRPr="000D76B6" w:rsidR="00B5672E">
        <w:rPr>
          <w:rFonts w:ascii="Times New Roman" w:hAnsi="Times New Roman" w:cs="Times New Roman"/>
          <w:sz w:val="24"/>
          <w:szCs w:val="24"/>
        </w:rPr>
        <w:t>comment,</w:t>
      </w:r>
      <w:proofErr w:type="gramEnd"/>
      <w:r w:rsidRPr="000D76B6" w:rsidR="00B5672E">
        <w:rPr>
          <w:rFonts w:ascii="Times New Roman" w:hAnsi="Times New Roman" w:cs="Times New Roman"/>
          <w:sz w:val="24"/>
          <w:szCs w:val="24"/>
        </w:rPr>
        <w:t xml:space="preserve"> </w:t>
      </w:r>
      <w:r w:rsidRPr="000D76B6" w:rsidR="00897FC0">
        <w:rPr>
          <w:rFonts w:ascii="Times New Roman" w:hAnsi="Times New Roman" w:cs="Times New Roman"/>
          <w:sz w:val="24"/>
          <w:szCs w:val="24"/>
        </w:rPr>
        <w:t xml:space="preserve">however, </w:t>
      </w:r>
      <w:r w:rsidRPr="000D76B6" w:rsidR="00B5672E">
        <w:rPr>
          <w:rFonts w:ascii="Times New Roman" w:hAnsi="Times New Roman" w:cs="Times New Roman"/>
          <w:sz w:val="24"/>
          <w:szCs w:val="24"/>
        </w:rPr>
        <w:t>it was not responsive to the four collection of information topics solicited and therefore this comment will not be discussed in this document.</w:t>
      </w:r>
    </w:p>
    <w:p w:rsidRPr="000D76B6" w:rsidR="00593851" w:rsidP="00964A18" w:rsidRDefault="00593851" w14:paraId="7E5910E9" w14:textId="77777777">
      <w:pPr>
        <w:pStyle w:val="HTMLPreformatted"/>
        <w:rPr>
          <w:rFonts w:ascii="Times New Roman" w:hAnsi="Times New Roman" w:cs="Times New Roman"/>
          <w:sz w:val="24"/>
          <w:szCs w:val="24"/>
        </w:rPr>
      </w:pPr>
    </w:p>
    <w:p w:rsidRPr="000D76B6" w:rsidR="00593851" w:rsidP="00CD16F4" w:rsidRDefault="00593851" w14:paraId="39EAC710" w14:textId="77777777">
      <w:pPr>
        <w:keepNext/>
        <w:widowControl/>
        <w:tabs>
          <w:tab w:val="left" w:pos="-1080"/>
          <w:tab w:val="left" w:pos="-720"/>
          <w:tab w:val="left" w:pos="0"/>
          <w:tab w:val="left" w:pos="360"/>
          <w:tab w:val="left" w:pos="1440"/>
        </w:tabs>
        <w:spacing w:after="0"/>
        <w:ind w:hanging="360"/>
        <w:rPr>
          <w:rFonts w:ascii="Times New Roman" w:hAnsi="Times New Roman"/>
          <w:szCs w:val="24"/>
        </w:rPr>
      </w:pPr>
      <w:r w:rsidRPr="000D76B6">
        <w:rPr>
          <w:rFonts w:ascii="Times New Roman" w:hAnsi="Times New Roman"/>
          <w:b w:val="0"/>
          <w:szCs w:val="24"/>
        </w:rPr>
        <w:t>9.</w:t>
      </w:r>
      <w:r w:rsidRPr="000D76B6">
        <w:rPr>
          <w:rFonts w:ascii="Times New Roman" w:hAnsi="Times New Roman"/>
          <w:b w:val="0"/>
          <w:szCs w:val="24"/>
        </w:rPr>
        <w:tab/>
      </w:r>
      <w:r w:rsidRPr="000D76B6">
        <w:rPr>
          <w:rFonts w:ascii="Times New Roman" w:hAnsi="Times New Roman"/>
          <w:b w:val="0"/>
          <w:szCs w:val="24"/>
          <w:u w:val="single"/>
        </w:rPr>
        <w:t>Explanation of Any Payment or Gift to Respondents</w:t>
      </w:r>
    </w:p>
    <w:p w:rsidRPr="000D76B6" w:rsidR="00593851" w:rsidP="00CD16F4" w:rsidRDefault="00593851" w14:paraId="7EE37392" w14:textId="77777777">
      <w:pPr>
        <w:keepNext/>
        <w:widowControl/>
        <w:tabs>
          <w:tab w:val="left" w:pos="-1080"/>
          <w:tab w:val="left" w:pos="-720"/>
          <w:tab w:val="left" w:pos="0"/>
          <w:tab w:val="left" w:pos="360"/>
          <w:tab w:val="left" w:pos="1440"/>
        </w:tabs>
        <w:spacing w:after="0"/>
        <w:ind w:left="0"/>
        <w:rPr>
          <w:rFonts w:ascii="Times New Roman" w:hAnsi="Times New Roman"/>
          <w:szCs w:val="24"/>
        </w:rPr>
      </w:pPr>
    </w:p>
    <w:p w:rsidRPr="000D76B6" w:rsidR="00593851" w:rsidP="00964A18" w:rsidRDefault="00EF4F05" w14:paraId="76D5A22B"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There will not be any payment or gift to respondents.</w:t>
      </w:r>
    </w:p>
    <w:p w:rsidRPr="000D76B6" w:rsidR="00D163B1" w:rsidP="00964A18" w:rsidRDefault="00D163B1" w14:paraId="7CBB4ED1" w14:textId="77777777">
      <w:pPr>
        <w:widowControl/>
        <w:tabs>
          <w:tab w:val="left" w:pos="-1080"/>
          <w:tab w:val="left" w:pos="-720"/>
          <w:tab w:val="left" w:pos="0"/>
          <w:tab w:val="left" w:pos="360"/>
          <w:tab w:val="left" w:pos="1440"/>
        </w:tabs>
        <w:spacing w:after="0"/>
        <w:rPr>
          <w:rFonts w:ascii="Times New Roman" w:hAnsi="Times New Roman"/>
          <w:szCs w:val="24"/>
        </w:rPr>
      </w:pPr>
    </w:p>
    <w:p w:rsidRPr="000D76B6" w:rsidR="00593851" w:rsidP="00CD16F4" w:rsidRDefault="00593851" w14:paraId="38CBAA3A" w14:textId="77777777">
      <w:pPr>
        <w:keepNext/>
        <w:widowControl/>
        <w:tabs>
          <w:tab w:val="left" w:pos="-1080"/>
          <w:tab w:val="left" w:pos="-720"/>
          <w:tab w:val="left" w:pos="0"/>
          <w:tab w:val="left" w:pos="360"/>
          <w:tab w:val="left" w:pos="1440"/>
        </w:tabs>
        <w:spacing w:after="0"/>
        <w:ind w:left="0"/>
        <w:rPr>
          <w:rFonts w:ascii="Times New Roman" w:hAnsi="Times New Roman"/>
          <w:szCs w:val="24"/>
        </w:rPr>
      </w:pPr>
      <w:r w:rsidRPr="000D76B6">
        <w:rPr>
          <w:rFonts w:ascii="Times New Roman" w:hAnsi="Times New Roman"/>
          <w:b w:val="0"/>
          <w:szCs w:val="24"/>
        </w:rPr>
        <w:t>10.</w:t>
      </w:r>
      <w:r w:rsidRPr="000D76B6">
        <w:rPr>
          <w:rFonts w:ascii="Times New Roman" w:hAnsi="Times New Roman"/>
          <w:b w:val="0"/>
          <w:szCs w:val="24"/>
        </w:rPr>
        <w:tab/>
      </w:r>
      <w:r w:rsidRPr="000D76B6">
        <w:rPr>
          <w:rFonts w:ascii="Times New Roman" w:hAnsi="Times New Roman"/>
          <w:b w:val="0"/>
          <w:szCs w:val="24"/>
          <w:u w:val="single"/>
        </w:rPr>
        <w:t>Assurance of Confidential</w:t>
      </w:r>
      <w:r w:rsidRPr="000D76B6" w:rsidR="005D3037">
        <w:rPr>
          <w:rFonts w:ascii="Times New Roman" w:hAnsi="Times New Roman"/>
          <w:b w:val="0"/>
          <w:szCs w:val="24"/>
          <w:u w:val="single"/>
        </w:rPr>
        <w:t>it</w:t>
      </w:r>
      <w:r w:rsidRPr="000D76B6">
        <w:rPr>
          <w:rFonts w:ascii="Times New Roman" w:hAnsi="Times New Roman"/>
          <w:b w:val="0"/>
          <w:szCs w:val="24"/>
          <w:u w:val="single"/>
        </w:rPr>
        <w:t>y Provided to Respondents</w:t>
      </w:r>
    </w:p>
    <w:p w:rsidRPr="000D76B6" w:rsidR="00593851" w:rsidP="00CD16F4" w:rsidRDefault="00593851" w14:paraId="784E481C" w14:textId="77777777">
      <w:pPr>
        <w:keepNext/>
        <w:widowControl/>
        <w:tabs>
          <w:tab w:val="left" w:pos="-1080"/>
          <w:tab w:val="left" w:pos="-720"/>
          <w:tab w:val="left" w:pos="0"/>
          <w:tab w:val="left" w:pos="360"/>
          <w:tab w:val="left" w:pos="1440"/>
        </w:tabs>
        <w:spacing w:after="0"/>
        <w:ind w:left="0"/>
        <w:rPr>
          <w:rFonts w:ascii="Times New Roman" w:hAnsi="Times New Roman"/>
          <w:szCs w:val="24"/>
        </w:rPr>
      </w:pPr>
    </w:p>
    <w:p w:rsidR="005553FC" w:rsidP="00964A18" w:rsidRDefault="005553FC" w14:paraId="6E316097" w14:textId="1957951F">
      <w:pPr>
        <w:widowControl/>
        <w:tabs>
          <w:tab w:val="left" w:pos="-1080"/>
          <w:tab w:val="left" w:pos="-720"/>
          <w:tab w:val="left" w:pos="0"/>
          <w:tab w:val="left" w:pos="360"/>
          <w:tab w:val="left" w:pos="1440"/>
        </w:tabs>
        <w:spacing w:after="0"/>
        <w:rPr>
          <w:rFonts w:ascii="Times New Roman" w:hAnsi="Times New Roman"/>
          <w:b w:val="0"/>
          <w:color w:val="000000"/>
          <w:szCs w:val="24"/>
        </w:rPr>
      </w:pPr>
      <w:r>
        <w:rPr>
          <w:rFonts w:ascii="Times New Roman" w:hAnsi="Times New Roman"/>
          <w:b w:val="0"/>
          <w:szCs w:val="24"/>
        </w:rPr>
        <w:t xml:space="preserve">This ICR collects personally identifiable information (PII). </w:t>
      </w:r>
      <w:r w:rsidR="00EE1F1F">
        <w:rPr>
          <w:rFonts w:ascii="Times New Roman" w:hAnsi="Times New Roman"/>
          <w:b w:val="0"/>
          <w:snapToGrid/>
          <w:szCs w:val="24"/>
        </w:rPr>
        <w:t xml:space="preserve">Form 3454 (Certification: Financial Interests and Arrangements of Clinical Investigators) collects name and signature. Form 3455 (Disclosure: Financial Interests and Arrangements of Clinical Investigators) collects name, signature, and an </w:t>
      </w:r>
      <w:r w:rsidRPr="00901E92" w:rsidR="00EE1F1F">
        <w:rPr>
          <w:rFonts w:ascii="Times New Roman" w:hAnsi="Times New Roman"/>
          <w:b w:val="0"/>
          <w:color w:val="000000"/>
          <w:szCs w:val="24"/>
        </w:rPr>
        <w:t xml:space="preserve">attachment with </w:t>
      </w:r>
      <w:r w:rsidR="00EE1F1F">
        <w:rPr>
          <w:rFonts w:ascii="Times New Roman" w:hAnsi="Times New Roman"/>
          <w:b w:val="0"/>
          <w:color w:val="000000"/>
          <w:szCs w:val="24"/>
        </w:rPr>
        <w:t>detailed information about</w:t>
      </w:r>
      <w:r w:rsidRPr="00901E92" w:rsidR="00EE1F1F">
        <w:rPr>
          <w:rFonts w:ascii="Times New Roman" w:hAnsi="Times New Roman"/>
          <w:b w:val="0"/>
          <w:color w:val="000000"/>
          <w:szCs w:val="24"/>
        </w:rPr>
        <w:t xml:space="preserve"> financial interests and arrangements</w:t>
      </w:r>
      <w:r w:rsidR="00EE1F1F">
        <w:rPr>
          <w:rFonts w:ascii="Times New Roman" w:hAnsi="Times New Roman"/>
          <w:b w:val="0"/>
          <w:color w:val="000000"/>
          <w:szCs w:val="24"/>
        </w:rPr>
        <w:t xml:space="preserve">. </w:t>
      </w:r>
      <w:r w:rsidRPr="004939FF" w:rsidR="00EE1F1F">
        <w:rPr>
          <w:rFonts w:ascii="Times New Roman" w:hAnsi="Times New Roman"/>
          <w:b w:val="0"/>
          <w:color w:val="000000"/>
          <w:szCs w:val="24"/>
        </w:rPr>
        <w:t xml:space="preserve">PII is collected in the context of the subject individuals’ </w:t>
      </w:r>
      <w:r w:rsidRPr="004939FF" w:rsidR="00EE1F1F">
        <w:rPr>
          <w:rFonts w:ascii="Times New Roman" w:hAnsi="Times New Roman"/>
          <w:b w:val="0"/>
          <w:color w:val="000000"/>
          <w:szCs w:val="24"/>
        </w:rPr>
        <w:lastRenderedPageBreak/>
        <w:t>professional capacity and the FDA-related work they perform for their employer (e.g., point of contact at a regulated entity).</w:t>
      </w:r>
    </w:p>
    <w:p w:rsidR="00EE1F1F" w:rsidP="00964A18" w:rsidRDefault="00EE1F1F" w14:paraId="77537BF6" w14:textId="77777777">
      <w:pPr>
        <w:widowControl/>
        <w:tabs>
          <w:tab w:val="left" w:pos="-1080"/>
          <w:tab w:val="left" w:pos="-720"/>
          <w:tab w:val="left" w:pos="0"/>
          <w:tab w:val="left" w:pos="360"/>
          <w:tab w:val="left" w:pos="1440"/>
        </w:tabs>
        <w:spacing w:after="0"/>
        <w:rPr>
          <w:rFonts w:ascii="Times New Roman" w:hAnsi="Times New Roman"/>
          <w:b w:val="0"/>
          <w:szCs w:val="24"/>
        </w:rPr>
      </w:pPr>
    </w:p>
    <w:p w:rsidR="00593851" w:rsidP="00964A18" w:rsidRDefault="00CD16F4" w14:paraId="58C776FD"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 xml:space="preserve">FDA has made no guarantee of confidentiality to sponsors or clinical </w:t>
      </w:r>
      <w:proofErr w:type="gramStart"/>
      <w:r w:rsidRPr="000D76B6">
        <w:rPr>
          <w:rFonts w:ascii="Times New Roman" w:hAnsi="Times New Roman"/>
          <w:b w:val="0"/>
          <w:szCs w:val="24"/>
        </w:rPr>
        <w:t>investigators, but</w:t>
      </w:r>
      <w:proofErr w:type="gramEnd"/>
      <w:r w:rsidRPr="000D76B6">
        <w:rPr>
          <w:rFonts w:ascii="Times New Roman" w:hAnsi="Times New Roman"/>
          <w:b w:val="0"/>
          <w:szCs w:val="24"/>
        </w:rPr>
        <w:t xml:space="preserve"> will keep disclosed information private to the fullest extent allowed by law.  </w:t>
      </w:r>
      <w:r w:rsidRPr="00B25DA2">
        <w:rPr>
          <w:rFonts w:ascii="Times New Roman" w:hAnsi="Times New Roman"/>
          <w:b w:val="0"/>
          <w:szCs w:val="24"/>
        </w:rPr>
        <w:t>Information provided to, or obtained by, FDA is subject to release under the Freedom of Information Act (5 U.S.C. 552) and the implementing regulations contained in 21 CFR Parts 20 and 21.</w:t>
      </w:r>
    </w:p>
    <w:p w:rsidR="003B22AA" w:rsidP="00964A18" w:rsidRDefault="003B22AA" w14:paraId="772CB407"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3B22AA" w:rsidR="004939FF" w:rsidP="003B22AA" w:rsidRDefault="003B22AA" w14:paraId="090374DF" w14:textId="77777777">
      <w:pPr>
        <w:widowControl/>
        <w:rPr>
          <w:rFonts w:ascii="Times New Roman" w:hAnsi="Times New Roman"/>
          <w:b w:val="0"/>
          <w:szCs w:val="24"/>
        </w:rPr>
      </w:pPr>
      <w:r w:rsidRPr="003B22AA">
        <w:rPr>
          <w:rFonts w:ascii="Times New Roman" w:hAnsi="Times New Roman"/>
          <w:b w:val="0"/>
          <w:szCs w:val="24"/>
        </w:rPr>
        <w:t xml:space="preserve">FDA further determined that although PII is collected the collection is not subject to the Privacy Act of 1974 and the </w:t>
      </w:r>
      <w:proofErr w:type="gramStart"/>
      <w:r w:rsidRPr="003B22AA">
        <w:rPr>
          <w:rFonts w:ascii="Times New Roman" w:hAnsi="Times New Roman"/>
          <w:b w:val="0"/>
          <w:szCs w:val="24"/>
        </w:rPr>
        <w:t>particular notice</w:t>
      </w:r>
      <w:proofErr w:type="gramEnd"/>
      <w:r w:rsidRPr="003B22AA">
        <w:rPr>
          <w:rFonts w:ascii="Times New Roman" w:hAnsi="Times New Roman"/>
          <w:b w:val="0"/>
          <w:szCs w:val="24"/>
        </w:rPr>
        <w:t xml:space="preserve"> and other requirements of the Act do not apply. Specifically, FDA does not use name or any other personal identifier to routinely retrieve records from the information c</w:t>
      </w:r>
      <w:r>
        <w:rPr>
          <w:rFonts w:ascii="Times New Roman" w:hAnsi="Times New Roman"/>
          <w:b w:val="0"/>
          <w:szCs w:val="24"/>
        </w:rPr>
        <w:t>ollected via submitted Forms 3454 and 3455</w:t>
      </w:r>
      <w:r w:rsidRPr="003B22AA">
        <w:rPr>
          <w:rFonts w:ascii="Times New Roman" w:hAnsi="Times New Roman"/>
          <w:b w:val="0"/>
          <w:szCs w:val="24"/>
        </w:rPr>
        <w:t xml:space="preserve"> or otherwise in relation to this collection.</w:t>
      </w:r>
    </w:p>
    <w:p w:rsidRPr="004939FF" w:rsidR="004939FF" w:rsidP="00F7073A" w:rsidRDefault="004939FF" w14:paraId="64A73A18" w14:textId="77777777">
      <w:pPr>
        <w:widowControl/>
        <w:tabs>
          <w:tab w:val="left" w:pos="-1080"/>
          <w:tab w:val="left" w:pos="-720"/>
          <w:tab w:val="left" w:pos="0"/>
          <w:tab w:val="left" w:pos="360"/>
          <w:tab w:val="left" w:pos="1440"/>
        </w:tabs>
        <w:spacing w:after="0"/>
        <w:ind w:left="0"/>
        <w:rPr>
          <w:rFonts w:ascii="Times New Roman" w:hAnsi="Times New Roman"/>
          <w:b w:val="0"/>
          <w:color w:val="000000"/>
          <w:szCs w:val="24"/>
        </w:rPr>
      </w:pPr>
    </w:p>
    <w:p w:rsidRPr="000D76B6" w:rsidR="00DA7634" w:rsidP="004939FF" w:rsidRDefault="004939FF" w14:paraId="7E6C9590" w14:textId="77777777">
      <w:pPr>
        <w:widowControl/>
        <w:tabs>
          <w:tab w:val="left" w:pos="-1080"/>
          <w:tab w:val="left" w:pos="-720"/>
          <w:tab w:val="left" w:pos="0"/>
          <w:tab w:val="left" w:pos="360"/>
          <w:tab w:val="left" w:pos="1440"/>
        </w:tabs>
        <w:spacing w:after="0"/>
        <w:rPr>
          <w:rFonts w:ascii="Times New Roman" w:hAnsi="Times New Roman"/>
          <w:b w:val="0"/>
          <w:szCs w:val="24"/>
        </w:rPr>
      </w:pPr>
      <w:r w:rsidRPr="004939FF">
        <w:rPr>
          <w:rFonts w:ascii="Times New Roman" w:hAnsi="Times New Roman"/>
          <w:b w:val="0"/>
          <w:color w:val="000000"/>
          <w:szCs w:val="24"/>
        </w:rPr>
        <w:t>FDA also minimized the PII to be collected to protect the privacy of the individuals. To ensure against the solicitation or submission of unnecessary PII, FDA designed the forms to provide fields soliciting only information required to meet the intended purpose behind the forms.</w:t>
      </w:r>
    </w:p>
    <w:p w:rsidRPr="000D76B6" w:rsidR="00593851" w:rsidP="00964A18" w:rsidRDefault="00593851" w14:paraId="26B2B644"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FC77E3" w:rsidRDefault="00593851" w14:paraId="31071968" w14:textId="77777777">
      <w:pPr>
        <w:keepNext/>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11.</w:t>
      </w:r>
      <w:r w:rsidRPr="000D76B6">
        <w:rPr>
          <w:rFonts w:ascii="Times New Roman" w:hAnsi="Times New Roman"/>
          <w:b w:val="0"/>
          <w:szCs w:val="24"/>
        </w:rPr>
        <w:tab/>
      </w:r>
      <w:r w:rsidRPr="000D76B6">
        <w:rPr>
          <w:rFonts w:ascii="Times New Roman" w:hAnsi="Times New Roman"/>
          <w:b w:val="0"/>
          <w:szCs w:val="24"/>
          <w:u w:val="single"/>
        </w:rPr>
        <w:t>Justification for Sensitive Questions</w:t>
      </w:r>
    </w:p>
    <w:p w:rsidRPr="000D76B6" w:rsidR="00593851" w:rsidP="00FC77E3" w:rsidRDefault="00593851" w14:paraId="7866884A" w14:textId="77777777">
      <w:pPr>
        <w:keepNext/>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F80942" w14:paraId="1087731A"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The information collection does not include questions that are of a sensitive nature, such as, sexual behavior and attitudes, religious beliefs, and other matters that are commonly considered private.</w:t>
      </w:r>
    </w:p>
    <w:p w:rsidRPr="000D76B6" w:rsidR="00593851" w:rsidP="00964A18" w:rsidRDefault="00593851" w14:paraId="3757556F"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2C754483" w14:textId="77777777">
      <w:pPr>
        <w:keepNext/>
        <w:widowControl/>
        <w:numPr>
          <w:ilvl w:val="0"/>
          <w:numId w:val="1"/>
        </w:numPr>
        <w:tabs>
          <w:tab w:val="clear" w:pos="720"/>
          <w:tab w:val="left" w:pos="360"/>
        </w:tabs>
        <w:spacing w:after="0"/>
        <w:ind w:left="0" w:firstLine="0"/>
        <w:rPr>
          <w:rFonts w:ascii="Times New Roman" w:hAnsi="Times New Roman"/>
          <w:b w:val="0"/>
          <w:szCs w:val="24"/>
          <w:u w:val="single"/>
        </w:rPr>
      </w:pPr>
      <w:r w:rsidRPr="000D76B6">
        <w:rPr>
          <w:rFonts w:ascii="Times New Roman" w:hAnsi="Times New Roman"/>
          <w:b w:val="0"/>
          <w:szCs w:val="24"/>
          <w:u w:val="single"/>
        </w:rPr>
        <w:t>Estimates of Annualized</w:t>
      </w:r>
      <w:r w:rsidRPr="000D76B6">
        <w:rPr>
          <w:rFonts w:ascii="Times New Roman" w:hAnsi="Times New Roman"/>
          <w:b w:val="0"/>
          <w:i/>
          <w:szCs w:val="24"/>
          <w:u w:val="single"/>
        </w:rPr>
        <w:t xml:space="preserve"> </w:t>
      </w:r>
      <w:r w:rsidRPr="000D76B6">
        <w:rPr>
          <w:rFonts w:ascii="Times New Roman" w:hAnsi="Times New Roman"/>
          <w:b w:val="0"/>
          <w:szCs w:val="24"/>
          <w:u w:val="single"/>
        </w:rPr>
        <w:t>Burden Hours and Costs</w:t>
      </w:r>
    </w:p>
    <w:p w:rsidRPr="000D76B6" w:rsidR="00593851" w:rsidP="00964A18" w:rsidRDefault="00593851" w14:paraId="29D2307B" w14:textId="77777777">
      <w:pPr>
        <w:keepNext/>
        <w:widowControl/>
        <w:tabs>
          <w:tab w:val="left" w:pos="-1080"/>
          <w:tab w:val="left" w:pos="-720"/>
          <w:tab w:val="left" w:pos="0"/>
          <w:tab w:val="left" w:pos="360"/>
          <w:tab w:val="left" w:pos="1440"/>
        </w:tabs>
        <w:spacing w:after="0"/>
        <w:rPr>
          <w:rFonts w:ascii="Times New Roman" w:hAnsi="Times New Roman"/>
          <w:szCs w:val="24"/>
        </w:rPr>
      </w:pPr>
    </w:p>
    <w:p w:rsidRPr="000D76B6" w:rsidR="003E13B2" w:rsidP="00964A18" w:rsidRDefault="003E13B2" w14:paraId="7F9A9ED2" w14:textId="77777777">
      <w:pPr>
        <w:keepNext/>
        <w:widowControl/>
        <w:tabs>
          <w:tab w:val="left" w:pos="-1080"/>
          <w:tab w:val="left" w:pos="-720"/>
          <w:tab w:val="left" w:pos="0"/>
          <w:tab w:val="left" w:pos="360"/>
          <w:tab w:val="left" w:pos="1440"/>
        </w:tabs>
        <w:spacing w:after="0"/>
        <w:rPr>
          <w:rFonts w:ascii="Times New Roman" w:hAnsi="Times New Roman"/>
          <w:b w:val="0"/>
          <w:szCs w:val="24"/>
          <w:u w:val="single"/>
        </w:rPr>
      </w:pPr>
      <w:r w:rsidRPr="000D76B6">
        <w:rPr>
          <w:rFonts w:ascii="Times New Roman" w:hAnsi="Times New Roman"/>
          <w:b w:val="0"/>
          <w:szCs w:val="24"/>
          <w:u w:val="single"/>
        </w:rPr>
        <w:t>12a.  Annualized Hour Burden Estimate</w:t>
      </w:r>
    </w:p>
    <w:p w:rsidRPr="000D76B6" w:rsidR="003E13B2" w:rsidP="00964A18" w:rsidRDefault="003E13B2" w14:paraId="69CBCAB5" w14:textId="77777777">
      <w:pPr>
        <w:keepNext/>
        <w:widowControl/>
        <w:tabs>
          <w:tab w:val="left" w:pos="-1080"/>
          <w:tab w:val="left" w:pos="-720"/>
          <w:tab w:val="left" w:pos="0"/>
          <w:tab w:val="left" w:pos="360"/>
          <w:tab w:val="left" w:pos="1440"/>
        </w:tabs>
        <w:spacing w:after="0"/>
        <w:rPr>
          <w:rFonts w:ascii="Times New Roman" w:hAnsi="Times New Roman"/>
          <w:szCs w:val="24"/>
        </w:rPr>
      </w:pPr>
    </w:p>
    <w:p w:rsidRPr="000D76B6" w:rsidR="00CD0C62" w:rsidP="00F246CF" w:rsidRDefault="003E048F" w14:paraId="4A2C7BA9"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R</w:t>
      </w:r>
      <w:r w:rsidRPr="000D76B6" w:rsidR="00813275">
        <w:rPr>
          <w:rFonts w:ascii="Times New Roman" w:hAnsi="Times New Roman"/>
          <w:b w:val="0"/>
          <w:szCs w:val="24"/>
        </w:rPr>
        <w:t xml:space="preserve">espondents </w:t>
      </w:r>
      <w:r w:rsidRPr="000D76B6">
        <w:rPr>
          <w:rFonts w:ascii="Times New Roman" w:hAnsi="Times New Roman"/>
          <w:b w:val="0"/>
          <w:szCs w:val="24"/>
        </w:rPr>
        <w:t xml:space="preserve">to this collection </w:t>
      </w:r>
      <w:r w:rsidRPr="000D76B6" w:rsidR="00813275">
        <w:rPr>
          <w:rFonts w:ascii="Times New Roman" w:hAnsi="Times New Roman"/>
          <w:b w:val="0"/>
          <w:szCs w:val="24"/>
        </w:rPr>
        <w:t xml:space="preserve">are </w:t>
      </w:r>
      <w:r w:rsidRPr="000D76B6" w:rsidR="00593851">
        <w:rPr>
          <w:rFonts w:ascii="Times New Roman" w:hAnsi="Times New Roman"/>
          <w:b w:val="0"/>
          <w:szCs w:val="24"/>
        </w:rPr>
        <w:t>sponsors</w:t>
      </w:r>
      <w:r w:rsidRPr="000D76B6">
        <w:rPr>
          <w:rFonts w:ascii="Times New Roman" w:hAnsi="Times New Roman"/>
          <w:b w:val="0"/>
          <w:szCs w:val="24"/>
        </w:rPr>
        <w:t xml:space="preserve"> of marketing applications that contain clinical data from studies covered by the regulations. These sponsors</w:t>
      </w:r>
      <w:r w:rsidRPr="000D76B6" w:rsidR="00593851">
        <w:rPr>
          <w:rFonts w:ascii="Times New Roman" w:hAnsi="Times New Roman"/>
          <w:b w:val="0"/>
          <w:szCs w:val="24"/>
        </w:rPr>
        <w:t xml:space="preserve"> represent pharmaceutical, biologic, and medical device firms. Respondents are also clinical investigators who provide financial information to the sponsors of marketing applications. Applicants </w:t>
      </w:r>
      <w:r w:rsidRPr="000D76B6">
        <w:rPr>
          <w:rFonts w:ascii="Times New Roman" w:hAnsi="Times New Roman"/>
          <w:b w:val="0"/>
          <w:szCs w:val="24"/>
        </w:rPr>
        <w:t>already</w:t>
      </w:r>
      <w:r w:rsidRPr="000D76B6" w:rsidR="00593851">
        <w:rPr>
          <w:rFonts w:ascii="Times New Roman" w:hAnsi="Times New Roman"/>
          <w:b w:val="0"/>
          <w:szCs w:val="24"/>
        </w:rPr>
        <w:t xml:space="preserve"> submit</w:t>
      </w:r>
      <w:r w:rsidRPr="000D76B6">
        <w:rPr>
          <w:rFonts w:ascii="Times New Roman" w:hAnsi="Times New Roman"/>
          <w:b w:val="0"/>
          <w:szCs w:val="24"/>
        </w:rPr>
        <w:t xml:space="preserve"> in a marketing application</w:t>
      </w:r>
      <w:r w:rsidRPr="000D76B6" w:rsidR="00593851">
        <w:rPr>
          <w:rFonts w:ascii="Times New Roman" w:hAnsi="Times New Roman"/>
          <w:b w:val="0"/>
          <w:szCs w:val="24"/>
        </w:rPr>
        <w:t xml:space="preserve"> a complete list of clinical investigators for each covered study</w:t>
      </w:r>
      <w:r w:rsidRPr="000D76B6" w:rsidR="002A2A72">
        <w:rPr>
          <w:rFonts w:ascii="Times New Roman" w:hAnsi="Times New Roman"/>
          <w:b w:val="0"/>
          <w:szCs w:val="24"/>
        </w:rPr>
        <w:t xml:space="preserve"> (BLAs, 21 CFR part 601, are covered under OMB control number 0910-0338; PMAs, 21 CFR part </w:t>
      </w:r>
      <w:r w:rsidRPr="000D76B6" w:rsidR="001E09DF">
        <w:rPr>
          <w:rFonts w:ascii="Times New Roman" w:hAnsi="Times New Roman"/>
          <w:b w:val="0"/>
          <w:szCs w:val="24"/>
        </w:rPr>
        <w:t xml:space="preserve">814, </w:t>
      </w:r>
      <w:r w:rsidRPr="000D76B6" w:rsidR="002A2A72">
        <w:rPr>
          <w:rFonts w:ascii="Times New Roman" w:hAnsi="Times New Roman"/>
          <w:b w:val="0"/>
          <w:szCs w:val="24"/>
        </w:rPr>
        <w:t xml:space="preserve">are covered under OMB control number 0910-0231; 510(k)s, 21 CFR part </w:t>
      </w:r>
      <w:r w:rsidRPr="000D76B6" w:rsidR="001E09DF">
        <w:rPr>
          <w:rFonts w:ascii="Times New Roman" w:hAnsi="Times New Roman"/>
          <w:b w:val="0"/>
          <w:szCs w:val="24"/>
        </w:rPr>
        <w:t>807 subpart E</w:t>
      </w:r>
      <w:r w:rsidRPr="000D76B6" w:rsidR="002A2A72">
        <w:rPr>
          <w:rFonts w:ascii="Times New Roman" w:hAnsi="Times New Roman"/>
          <w:b w:val="0"/>
          <w:szCs w:val="24"/>
        </w:rPr>
        <w:t>, are covered under OMB control number 0910-0120; NDAs</w:t>
      </w:r>
      <w:r w:rsidRPr="000D76B6" w:rsidR="00CD0C62">
        <w:rPr>
          <w:rFonts w:ascii="Times New Roman" w:hAnsi="Times New Roman"/>
          <w:b w:val="0"/>
          <w:szCs w:val="24"/>
        </w:rPr>
        <w:t xml:space="preserve"> and ANDAs</w:t>
      </w:r>
      <w:r w:rsidRPr="000D76B6" w:rsidR="002A2A72">
        <w:rPr>
          <w:rFonts w:ascii="Times New Roman" w:hAnsi="Times New Roman"/>
          <w:b w:val="0"/>
          <w:szCs w:val="24"/>
        </w:rPr>
        <w:t xml:space="preserve">, 21 CFR part </w:t>
      </w:r>
      <w:r w:rsidRPr="000D76B6" w:rsidR="00CD0C62">
        <w:rPr>
          <w:rFonts w:ascii="Times New Roman" w:hAnsi="Times New Roman"/>
          <w:b w:val="0"/>
          <w:szCs w:val="24"/>
        </w:rPr>
        <w:t xml:space="preserve">314, </w:t>
      </w:r>
      <w:r w:rsidRPr="000D76B6" w:rsidR="002A2A72">
        <w:rPr>
          <w:rFonts w:ascii="Times New Roman" w:hAnsi="Times New Roman"/>
          <w:b w:val="0"/>
          <w:szCs w:val="24"/>
        </w:rPr>
        <w:t>are covered under OMB control number 0910</w:t>
      </w:r>
      <w:r w:rsidRPr="000D76B6" w:rsidR="00CD0C62">
        <w:rPr>
          <w:rFonts w:ascii="Times New Roman" w:hAnsi="Times New Roman"/>
          <w:b w:val="0"/>
          <w:szCs w:val="24"/>
        </w:rPr>
        <w:t>-0001)</w:t>
      </w:r>
      <w:r w:rsidRPr="000D76B6">
        <w:rPr>
          <w:rFonts w:ascii="Times New Roman" w:hAnsi="Times New Roman"/>
          <w:b w:val="0"/>
          <w:szCs w:val="24"/>
        </w:rPr>
        <w:t>.</w:t>
      </w:r>
      <w:r w:rsidRPr="000D76B6" w:rsidR="00593851">
        <w:rPr>
          <w:rFonts w:ascii="Times New Roman" w:hAnsi="Times New Roman"/>
          <w:b w:val="0"/>
          <w:szCs w:val="24"/>
        </w:rPr>
        <w:t xml:space="preserve"> </w:t>
      </w:r>
    </w:p>
    <w:p w:rsidR="00B21DC6" w:rsidP="00F246CF" w:rsidRDefault="00B21DC6" w14:paraId="2790F08A" w14:textId="237D9302">
      <w:pPr>
        <w:widowControl/>
        <w:tabs>
          <w:tab w:val="left" w:pos="-1080"/>
          <w:tab w:val="left" w:pos="-720"/>
          <w:tab w:val="left" w:pos="0"/>
          <w:tab w:val="left" w:pos="360"/>
          <w:tab w:val="left" w:pos="1440"/>
        </w:tabs>
        <w:spacing w:after="0"/>
        <w:rPr>
          <w:rFonts w:ascii="Times New Roman" w:hAnsi="Times New Roman"/>
          <w:b w:val="0"/>
          <w:szCs w:val="24"/>
        </w:rPr>
      </w:pPr>
    </w:p>
    <w:p w:rsidR="0070411B" w:rsidP="00F246CF" w:rsidRDefault="0070411B" w14:paraId="237D6A80" w14:textId="1D6B81E0">
      <w:pPr>
        <w:widowControl/>
        <w:tabs>
          <w:tab w:val="left" w:pos="-1080"/>
          <w:tab w:val="left" w:pos="-720"/>
          <w:tab w:val="left" w:pos="0"/>
          <w:tab w:val="left" w:pos="360"/>
          <w:tab w:val="left" w:pos="1440"/>
        </w:tabs>
        <w:spacing w:after="0"/>
        <w:rPr>
          <w:rFonts w:ascii="Times New Roman" w:hAnsi="Times New Roman"/>
          <w:b w:val="0"/>
          <w:szCs w:val="24"/>
        </w:rPr>
      </w:pPr>
    </w:p>
    <w:p w:rsidR="0070411B" w:rsidP="00F246CF" w:rsidRDefault="0070411B" w14:paraId="40622BE4" w14:textId="113AA88A">
      <w:pPr>
        <w:widowControl/>
        <w:tabs>
          <w:tab w:val="left" w:pos="-1080"/>
          <w:tab w:val="left" w:pos="-720"/>
          <w:tab w:val="left" w:pos="0"/>
          <w:tab w:val="left" w:pos="360"/>
          <w:tab w:val="left" w:pos="1440"/>
        </w:tabs>
        <w:spacing w:after="0"/>
        <w:rPr>
          <w:rFonts w:ascii="Times New Roman" w:hAnsi="Times New Roman"/>
          <w:b w:val="0"/>
          <w:szCs w:val="24"/>
        </w:rPr>
      </w:pPr>
    </w:p>
    <w:p w:rsidR="0070411B" w:rsidP="00F246CF" w:rsidRDefault="0070411B" w14:paraId="12608064" w14:textId="1B2A3008">
      <w:pPr>
        <w:widowControl/>
        <w:tabs>
          <w:tab w:val="left" w:pos="-1080"/>
          <w:tab w:val="left" w:pos="-720"/>
          <w:tab w:val="left" w:pos="0"/>
          <w:tab w:val="left" w:pos="360"/>
          <w:tab w:val="left" w:pos="1440"/>
        </w:tabs>
        <w:spacing w:after="0"/>
        <w:rPr>
          <w:rFonts w:ascii="Times New Roman" w:hAnsi="Times New Roman"/>
          <w:b w:val="0"/>
          <w:szCs w:val="24"/>
        </w:rPr>
      </w:pPr>
    </w:p>
    <w:p w:rsidR="0070411B" w:rsidP="00F246CF" w:rsidRDefault="0070411B" w14:paraId="3C81631F" w14:textId="4AC4694A">
      <w:pPr>
        <w:widowControl/>
        <w:tabs>
          <w:tab w:val="left" w:pos="-1080"/>
          <w:tab w:val="left" w:pos="-720"/>
          <w:tab w:val="left" w:pos="0"/>
          <w:tab w:val="left" w:pos="360"/>
          <w:tab w:val="left" w:pos="1440"/>
        </w:tabs>
        <w:spacing w:after="0"/>
        <w:rPr>
          <w:rFonts w:ascii="Times New Roman" w:hAnsi="Times New Roman"/>
          <w:b w:val="0"/>
          <w:szCs w:val="24"/>
        </w:rPr>
      </w:pPr>
    </w:p>
    <w:p w:rsidR="0070411B" w:rsidP="00F246CF" w:rsidRDefault="0070411B" w14:paraId="6C080B3B" w14:textId="0BA3BDFD">
      <w:pPr>
        <w:widowControl/>
        <w:tabs>
          <w:tab w:val="left" w:pos="-1080"/>
          <w:tab w:val="left" w:pos="-720"/>
          <w:tab w:val="left" w:pos="0"/>
          <w:tab w:val="left" w:pos="360"/>
          <w:tab w:val="left" w:pos="1440"/>
        </w:tabs>
        <w:spacing w:after="0"/>
        <w:rPr>
          <w:rFonts w:ascii="Times New Roman" w:hAnsi="Times New Roman"/>
          <w:b w:val="0"/>
          <w:szCs w:val="24"/>
        </w:rPr>
      </w:pPr>
    </w:p>
    <w:p w:rsidR="0070411B" w:rsidP="00F246CF" w:rsidRDefault="0070411B" w14:paraId="23BC4796" w14:textId="09131392">
      <w:pPr>
        <w:widowControl/>
        <w:tabs>
          <w:tab w:val="left" w:pos="-1080"/>
          <w:tab w:val="left" w:pos="-720"/>
          <w:tab w:val="left" w:pos="0"/>
          <w:tab w:val="left" w:pos="360"/>
          <w:tab w:val="left" w:pos="1440"/>
        </w:tabs>
        <w:spacing w:after="0"/>
        <w:rPr>
          <w:rFonts w:ascii="Times New Roman" w:hAnsi="Times New Roman"/>
          <w:b w:val="0"/>
          <w:szCs w:val="24"/>
        </w:rPr>
      </w:pPr>
    </w:p>
    <w:p w:rsidRPr="000D76B6" w:rsidR="00B21DC6" w:rsidP="00F246CF" w:rsidRDefault="00B21DC6" w14:paraId="7E68B86B"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lastRenderedPageBreak/>
        <w:t>Table 1 shows information that is the basis of the estimated number of respondents in Tables 2 through 4:</w:t>
      </w:r>
    </w:p>
    <w:p w:rsidRPr="0070411B" w:rsidR="00593851" w:rsidP="00964A18" w:rsidRDefault="00593851" w14:paraId="1277DC5B" w14:textId="77777777">
      <w:pPr>
        <w:widowControl/>
        <w:tabs>
          <w:tab w:val="left" w:pos="-1080"/>
          <w:tab w:val="left" w:pos="-720"/>
          <w:tab w:val="left" w:pos="0"/>
          <w:tab w:val="left" w:pos="360"/>
          <w:tab w:val="left" w:pos="1440"/>
        </w:tabs>
        <w:spacing w:after="0"/>
        <w:ind w:left="0"/>
        <w:jc w:val="center"/>
        <w:rPr>
          <w:rFonts w:ascii="Times New Roman" w:hAnsi="Times New Roman"/>
          <w:b w:val="0"/>
          <w:szCs w:val="24"/>
        </w:rPr>
      </w:pPr>
    </w:p>
    <w:tbl>
      <w:tblPr>
        <w:tblW w:w="10260" w:type="dxa"/>
        <w:jc w:val="center"/>
        <w:tblLayout w:type="fixed"/>
        <w:tblCellMar>
          <w:left w:w="120" w:type="dxa"/>
          <w:right w:w="120" w:type="dxa"/>
        </w:tblCellMar>
        <w:tblLook w:val="0000" w:firstRow="0" w:lastRow="0" w:firstColumn="0" w:lastColumn="0" w:noHBand="0" w:noVBand="0"/>
      </w:tblPr>
      <w:tblGrid>
        <w:gridCol w:w="3510"/>
        <w:gridCol w:w="1800"/>
        <w:gridCol w:w="1710"/>
        <w:gridCol w:w="1440"/>
        <w:gridCol w:w="1800"/>
        <w:tblGridChange w:id="5">
          <w:tblGrid>
            <w:gridCol w:w="3510"/>
            <w:gridCol w:w="1800"/>
            <w:gridCol w:w="1710"/>
            <w:gridCol w:w="1440"/>
            <w:gridCol w:w="1800"/>
          </w:tblGrid>
        </w:tblGridChange>
      </w:tblGrid>
      <w:tr w:rsidRPr="0070411B" w:rsidR="00B14CAE" w:rsidTr="0070411B" w14:paraId="7FF83CAD" w14:textId="77777777">
        <w:trPr>
          <w:cantSplit/>
          <w:tblHeader/>
          <w:jc w:val="center"/>
        </w:trPr>
        <w:tc>
          <w:tcPr>
            <w:tcW w:w="10260" w:type="dxa"/>
            <w:gridSpan w:val="5"/>
            <w:tcBorders>
              <w:bottom w:val="single" w:color="000000" w:sz="6" w:space="0"/>
            </w:tcBorders>
          </w:tcPr>
          <w:p w:rsidRPr="0070411B" w:rsidR="00B14CAE" w:rsidP="00A828B0" w:rsidRDefault="00B14CAE" w14:paraId="1B4D4FB9" w14:textId="77777777">
            <w:pPr>
              <w:jc w:val="center"/>
              <w:rPr>
                <w:rFonts w:ascii="Times New Roman" w:hAnsi="Times New Roman"/>
                <w:b w:val="0"/>
                <w:sz w:val="20"/>
              </w:rPr>
            </w:pPr>
            <w:r w:rsidRPr="0070411B">
              <w:rPr>
                <w:rFonts w:ascii="Times New Roman" w:hAnsi="Times New Roman"/>
                <w:b w:val="0"/>
                <w:sz w:val="20"/>
              </w:rPr>
              <w:t xml:space="preserve">Table </w:t>
            </w:r>
            <w:proofErr w:type="gramStart"/>
            <w:r w:rsidRPr="0070411B">
              <w:rPr>
                <w:rFonts w:ascii="Times New Roman" w:hAnsi="Times New Roman"/>
                <w:b w:val="0"/>
                <w:sz w:val="20"/>
              </w:rPr>
              <w:t>1.--</w:t>
            </w:r>
            <w:proofErr w:type="gramEnd"/>
            <w:r w:rsidRPr="0070411B">
              <w:rPr>
                <w:rFonts w:ascii="Times New Roman" w:hAnsi="Times New Roman"/>
                <w:b w:val="0"/>
                <w:sz w:val="20"/>
              </w:rPr>
              <w:t>Estimated Number of Applications, Clinical Trials, and Investigators Subject to the Regulation by Type of Application</w:t>
            </w:r>
            <w:r w:rsidRPr="0070411B">
              <w:rPr>
                <w:rFonts w:ascii="Times New Roman" w:hAnsi="Times New Roman"/>
                <w:b w:val="0"/>
                <w:sz w:val="20"/>
                <w:vertAlign w:val="superscript"/>
              </w:rPr>
              <w:t>1</w:t>
            </w:r>
          </w:p>
        </w:tc>
      </w:tr>
      <w:tr w:rsidRPr="0070411B" w:rsidR="00752689" w:rsidTr="0070411B" w14:paraId="4902F3AF" w14:textId="77777777">
        <w:trPr>
          <w:cantSplit/>
          <w:tblHeader/>
          <w:jc w:val="center"/>
        </w:trPr>
        <w:tc>
          <w:tcPr>
            <w:tcW w:w="3510" w:type="dxa"/>
            <w:tcBorders>
              <w:top w:val="single" w:color="000000" w:sz="6" w:space="0"/>
              <w:left w:val="single" w:color="000000" w:sz="6" w:space="0"/>
              <w:bottom w:val="single" w:color="000000" w:sz="6" w:space="0"/>
              <w:right w:val="single" w:color="000000" w:sz="6" w:space="0"/>
            </w:tcBorders>
          </w:tcPr>
          <w:p w:rsidRPr="0070411B" w:rsidR="00B14CAE" w:rsidP="00A828B0" w:rsidRDefault="00B14CAE" w14:paraId="713CBC32"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Application Type</w:t>
            </w:r>
          </w:p>
        </w:tc>
        <w:tc>
          <w:tcPr>
            <w:tcW w:w="1800" w:type="dxa"/>
            <w:tcBorders>
              <w:top w:val="single" w:color="000000" w:sz="6" w:space="0"/>
              <w:left w:val="single" w:color="000000" w:sz="6" w:space="0"/>
              <w:bottom w:val="single" w:color="000000" w:sz="6" w:space="0"/>
              <w:right w:val="single" w:color="000000" w:sz="6" w:space="0"/>
            </w:tcBorders>
          </w:tcPr>
          <w:p w:rsidRPr="0070411B" w:rsidR="00B14CAE" w:rsidP="00A828B0" w:rsidRDefault="00B14CAE" w14:paraId="420CB40A"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Total Number of Applications</w:t>
            </w:r>
          </w:p>
        </w:tc>
        <w:tc>
          <w:tcPr>
            <w:tcW w:w="1710" w:type="dxa"/>
            <w:tcBorders>
              <w:top w:val="single" w:color="000000" w:sz="6" w:space="0"/>
              <w:left w:val="single" w:color="000000" w:sz="6" w:space="0"/>
              <w:bottom w:val="single" w:color="000000" w:sz="6" w:space="0"/>
              <w:right w:val="single" w:color="000000" w:sz="6" w:space="0"/>
            </w:tcBorders>
          </w:tcPr>
          <w:p w:rsidRPr="0070411B" w:rsidR="00B14CAE" w:rsidP="00A828B0" w:rsidRDefault="00B14CAE" w14:paraId="7C63B06E"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Number of Applications Affected</w:t>
            </w:r>
          </w:p>
        </w:tc>
        <w:tc>
          <w:tcPr>
            <w:tcW w:w="1440" w:type="dxa"/>
            <w:tcBorders>
              <w:top w:val="single" w:color="000000" w:sz="6" w:space="0"/>
              <w:left w:val="single" w:color="000000" w:sz="6" w:space="0"/>
              <w:bottom w:val="single" w:color="000000" w:sz="6" w:space="0"/>
              <w:right w:val="single" w:color="000000" w:sz="6" w:space="0"/>
            </w:tcBorders>
          </w:tcPr>
          <w:p w:rsidRPr="0070411B" w:rsidR="00B14CAE" w:rsidP="00A828B0" w:rsidRDefault="00B14CAE" w14:paraId="17747322"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Number of Trials</w:t>
            </w:r>
          </w:p>
        </w:tc>
        <w:tc>
          <w:tcPr>
            <w:tcW w:w="1800" w:type="dxa"/>
            <w:tcBorders>
              <w:top w:val="single" w:color="000000" w:sz="6" w:space="0"/>
              <w:left w:val="single" w:color="000000" w:sz="6" w:space="0"/>
              <w:bottom w:val="single" w:color="000000" w:sz="6" w:space="0"/>
              <w:right w:val="single" w:color="000000" w:sz="6" w:space="0"/>
            </w:tcBorders>
          </w:tcPr>
          <w:p w:rsidRPr="0070411B" w:rsidR="00B14CAE" w:rsidP="00A828B0" w:rsidRDefault="00B14CAE" w14:paraId="6971ACE6" w14:textId="77777777">
            <w:pPr>
              <w:tabs>
                <w:tab w:val="left" w:pos="-1080"/>
                <w:tab w:val="left" w:pos="-720"/>
                <w:tab w:val="left" w:pos="0"/>
                <w:tab w:val="left" w:pos="360"/>
                <w:tab w:val="left" w:pos="1440"/>
              </w:tabs>
              <w:jc w:val="center"/>
              <w:rPr>
                <w:rFonts w:ascii="Times New Roman" w:hAnsi="Times New Roman"/>
                <w:b w:val="0"/>
                <w:sz w:val="20"/>
              </w:rPr>
            </w:pPr>
            <w:r w:rsidRPr="0070411B">
              <w:rPr>
                <w:rFonts w:ascii="Times New Roman" w:hAnsi="Times New Roman"/>
                <w:b w:val="0"/>
                <w:sz w:val="20"/>
              </w:rPr>
              <w:t>Number of Investigators</w:t>
            </w:r>
          </w:p>
        </w:tc>
      </w:tr>
      <w:tr w:rsidRPr="0070411B" w:rsidR="00752689" w:rsidTr="00F64F22" w14:paraId="3996B7E7" w14:textId="77777777">
        <w:trPr>
          <w:cantSplit/>
          <w:trHeight w:val="7239"/>
          <w:jc w:val="center"/>
        </w:trPr>
        <w:tc>
          <w:tcPr>
            <w:tcW w:w="3510" w:type="dxa"/>
            <w:tcBorders>
              <w:top w:val="single" w:color="000000" w:sz="6" w:space="0"/>
              <w:left w:val="single" w:color="000000" w:sz="6" w:space="0"/>
              <w:bottom w:val="single" w:color="000000" w:sz="6" w:space="0"/>
              <w:right w:val="single" w:color="000000" w:sz="6" w:space="0"/>
            </w:tcBorders>
          </w:tcPr>
          <w:p w:rsidRPr="0070411B" w:rsidR="00B14CAE" w:rsidP="00F64F22" w:rsidRDefault="00B14CAE" w14:paraId="114B4B48"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Drugs:</w:t>
            </w:r>
          </w:p>
          <w:p w:rsidRPr="0070411B" w:rsidR="00B14CAE" w:rsidP="00A828B0" w:rsidRDefault="00B14CAE" w14:paraId="1093C04F"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New drug application (NDA), new molecular entity (NME)</w:t>
            </w:r>
          </w:p>
          <w:p w:rsidRPr="0070411B" w:rsidR="00B14CAE" w:rsidP="00A828B0" w:rsidRDefault="00B14CAE" w14:paraId="0F453E31"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NDA non-NME</w:t>
            </w:r>
          </w:p>
          <w:p w:rsidRPr="0070411B" w:rsidR="00B14CAE" w:rsidP="00A828B0" w:rsidRDefault="00B14CAE" w14:paraId="6E6F86B6"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NDA efficacy supplement</w:t>
            </w:r>
          </w:p>
          <w:p w:rsidRPr="0070411B" w:rsidR="00B14CAE" w:rsidP="00A828B0" w:rsidRDefault="00B14CAE" w14:paraId="478FD4B3"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Abbreviated new drug application (ANDA)</w:t>
            </w:r>
          </w:p>
          <w:p w:rsidRPr="0070411B" w:rsidR="00B14CAE" w:rsidP="00A828B0" w:rsidRDefault="00B14CAE" w14:paraId="73DFB61C" w14:textId="77777777">
            <w:pPr>
              <w:tabs>
                <w:tab w:val="left" w:pos="-1080"/>
                <w:tab w:val="left" w:pos="-720"/>
                <w:tab w:val="left" w:pos="360"/>
                <w:tab w:val="left" w:pos="1440"/>
              </w:tabs>
              <w:ind w:left="150" w:hanging="150"/>
              <w:rPr>
                <w:rFonts w:ascii="Times New Roman" w:hAnsi="Times New Roman"/>
                <w:b w:val="0"/>
                <w:sz w:val="20"/>
              </w:rPr>
            </w:pPr>
            <w:r w:rsidRPr="0070411B">
              <w:rPr>
                <w:rFonts w:ascii="Times New Roman" w:hAnsi="Times New Roman"/>
                <w:b w:val="0"/>
                <w:sz w:val="20"/>
              </w:rPr>
              <w:t>ANDA supplement</w:t>
            </w:r>
          </w:p>
          <w:p w:rsidRPr="0070411B" w:rsidR="00B14CAE" w:rsidP="00A828B0" w:rsidRDefault="00B14CAE" w14:paraId="685A3D44" w14:textId="77777777">
            <w:pPr>
              <w:tabs>
                <w:tab w:val="left" w:pos="-1080"/>
                <w:tab w:val="left" w:pos="-720"/>
                <w:tab w:val="left" w:pos="0"/>
                <w:tab w:val="left" w:pos="360"/>
                <w:tab w:val="left" w:pos="1440"/>
              </w:tabs>
              <w:rPr>
                <w:rFonts w:ascii="Times New Roman" w:hAnsi="Times New Roman"/>
                <w:b w:val="0"/>
                <w:sz w:val="20"/>
              </w:rPr>
            </w:pPr>
          </w:p>
          <w:p w:rsidRPr="0070411B" w:rsidR="00B14CAE" w:rsidP="00AC6389" w:rsidRDefault="00B14CAE" w14:paraId="68ED4586" w14:textId="7FFE17D8">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CBER</w:t>
            </w:r>
            <w:r w:rsidR="00D75304">
              <w:rPr>
                <w:rFonts w:ascii="Times New Roman" w:hAnsi="Times New Roman"/>
                <w:b w:val="0"/>
                <w:sz w:val="20"/>
                <w:vertAlign w:val="superscript"/>
              </w:rPr>
              <w:t>2</w:t>
            </w:r>
            <w:r w:rsidRPr="0070411B">
              <w:rPr>
                <w:rFonts w:ascii="Times New Roman" w:hAnsi="Times New Roman"/>
                <w:b w:val="0"/>
                <w:sz w:val="20"/>
              </w:rPr>
              <w:t xml:space="preserve"> Biologics:</w:t>
            </w:r>
          </w:p>
          <w:p w:rsidRPr="0070411B" w:rsidR="00B14CAE" w:rsidP="00AC6389" w:rsidRDefault="00B14CAE" w14:paraId="71910E21"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Biologics license application (BLA)</w:t>
            </w:r>
          </w:p>
          <w:p w:rsidRPr="0070411B" w:rsidR="00B14CAE" w:rsidP="00AC6389" w:rsidRDefault="00B14CAE" w14:paraId="64D7E9C5"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BLA efficacy supplement</w:t>
            </w:r>
          </w:p>
          <w:p w:rsidRPr="0070411B" w:rsidR="00B14CAE" w:rsidP="00A828B0" w:rsidRDefault="00B14CAE" w14:paraId="4A30060E" w14:textId="77777777">
            <w:pPr>
              <w:tabs>
                <w:tab w:val="left" w:pos="-1080"/>
                <w:tab w:val="left" w:pos="-720"/>
                <w:tab w:val="left" w:pos="0"/>
                <w:tab w:val="left" w:pos="360"/>
                <w:tab w:val="left" w:pos="1440"/>
              </w:tabs>
              <w:rPr>
                <w:rFonts w:ascii="Times New Roman" w:hAnsi="Times New Roman"/>
                <w:b w:val="0"/>
                <w:sz w:val="20"/>
              </w:rPr>
            </w:pPr>
          </w:p>
          <w:p w:rsidRPr="0070411B" w:rsidR="00B14CAE" w:rsidP="00AC6389" w:rsidRDefault="00B14CAE" w14:paraId="2F65189C" w14:textId="51E5B0AE">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CDER</w:t>
            </w:r>
            <w:r w:rsidR="00D75304">
              <w:rPr>
                <w:rFonts w:ascii="Times New Roman" w:hAnsi="Times New Roman"/>
                <w:b w:val="0"/>
                <w:sz w:val="20"/>
                <w:vertAlign w:val="superscript"/>
              </w:rPr>
              <w:t>3</w:t>
            </w:r>
            <w:r w:rsidRPr="0070411B">
              <w:rPr>
                <w:rFonts w:ascii="Times New Roman" w:hAnsi="Times New Roman"/>
                <w:b w:val="0"/>
                <w:sz w:val="20"/>
              </w:rPr>
              <w:t xml:space="preserve"> Biologics:</w:t>
            </w:r>
          </w:p>
          <w:p w:rsidRPr="0070411B" w:rsidR="00B14CAE" w:rsidP="00AC6389" w:rsidRDefault="00B14CAE" w14:paraId="546DE420"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BLAs</w:t>
            </w:r>
          </w:p>
          <w:p w:rsidRPr="0070411B" w:rsidR="00B14CAE" w:rsidP="00AC6389" w:rsidRDefault="00B14CAE" w14:paraId="16D57618"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BLA efficacy supplements</w:t>
            </w:r>
          </w:p>
          <w:p w:rsidRPr="0070411B" w:rsidR="00B14CAE" w:rsidP="00A828B0" w:rsidRDefault="00B14CAE" w14:paraId="162041BA" w14:textId="77777777">
            <w:pPr>
              <w:tabs>
                <w:tab w:val="left" w:pos="-1080"/>
                <w:tab w:val="left" w:pos="-720"/>
                <w:tab w:val="left" w:pos="0"/>
                <w:tab w:val="left" w:pos="360"/>
                <w:tab w:val="left" w:pos="1440"/>
              </w:tabs>
              <w:rPr>
                <w:rFonts w:ascii="Times New Roman" w:hAnsi="Times New Roman"/>
                <w:b w:val="0"/>
                <w:sz w:val="20"/>
              </w:rPr>
            </w:pPr>
          </w:p>
          <w:p w:rsidRPr="0070411B" w:rsidR="00B14CAE" w:rsidP="00AC6389" w:rsidRDefault="00B14CAE" w14:paraId="6E86293A"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Medical Devices:</w:t>
            </w:r>
          </w:p>
          <w:p w:rsidRPr="0070411B" w:rsidR="00B14CAE" w:rsidP="00AC6389" w:rsidRDefault="00B14CAE" w14:paraId="2BE879CD"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Premarket approval (PMA)</w:t>
            </w:r>
          </w:p>
          <w:p w:rsidRPr="0070411B" w:rsidR="00B14CAE" w:rsidP="00AC6389" w:rsidRDefault="00B14CAE" w14:paraId="10957E53"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PMA supplement</w:t>
            </w:r>
          </w:p>
          <w:p w:rsidRPr="0070411B" w:rsidR="00B14CAE" w:rsidP="00AC6389" w:rsidRDefault="00B14CAE" w14:paraId="521BE941"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Reclassification devices</w:t>
            </w:r>
          </w:p>
          <w:p w:rsidRPr="0070411B" w:rsidR="00B14CAE" w:rsidP="00AC6389" w:rsidRDefault="00B14CAE" w14:paraId="13D037CF"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510(k)</w:t>
            </w:r>
          </w:p>
          <w:p w:rsidRPr="0070411B" w:rsidR="00B14CAE" w:rsidP="00AC6389" w:rsidRDefault="00B14CAE" w14:paraId="35F9C7D5" w14:textId="77777777">
            <w:pPr>
              <w:tabs>
                <w:tab w:val="left" w:pos="-1080"/>
                <w:tab w:val="left" w:pos="-720"/>
                <w:tab w:val="left" w:pos="0"/>
                <w:tab w:val="left" w:pos="360"/>
                <w:tab w:val="left" w:pos="1440"/>
              </w:tabs>
              <w:ind w:left="0"/>
              <w:rPr>
                <w:rFonts w:ascii="Times New Roman" w:hAnsi="Times New Roman"/>
                <w:b w:val="0"/>
                <w:sz w:val="20"/>
              </w:rPr>
            </w:pPr>
            <w:r w:rsidRPr="0070411B">
              <w:rPr>
                <w:rFonts w:ascii="Times New Roman" w:hAnsi="Times New Roman"/>
                <w:b w:val="0"/>
                <w:sz w:val="20"/>
              </w:rPr>
              <w:t>De Novo requests</w:t>
            </w:r>
          </w:p>
        </w:tc>
        <w:tc>
          <w:tcPr>
            <w:tcW w:w="1800" w:type="dxa"/>
            <w:tcBorders>
              <w:top w:val="single" w:color="000000" w:sz="6" w:space="0"/>
              <w:left w:val="single" w:color="000000" w:sz="6" w:space="0"/>
              <w:bottom w:val="single" w:color="000000" w:sz="6" w:space="0"/>
              <w:right w:val="single" w:color="000000" w:sz="6" w:space="0"/>
            </w:tcBorders>
          </w:tcPr>
          <w:p w:rsidRPr="0070411B" w:rsidR="00B14CAE" w:rsidP="00A828B0" w:rsidRDefault="00B14CAE" w14:paraId="4A7402BB"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5F999D4B"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55</w:t>
            </w:r>
          </w:p>
          <w:p w:rsidRPr="0070411B" w:rsidR="00B14CAE" w:rsidP="00A828B0" w:rsidRDefault="00B14CAE" w14:paraId="23342C86"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239CE833"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78</w:t>
            </w:r>
          </w:p>
          <w:p w:rsidRPr="0070411B" w:rsidR="00B14CAE" w:rsidP="00A828B0" w:rsidRDefault="00B14CAE" w14:paraId="5584A5FF"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196</w:t>
            </w:r>
          </w:p>
          <w:p w:rsidRPr="0070411B" w:rsidR="00B14CAE" w:rsidP="00A828B0" w:rsidRDefault="00B14CAE" w14:paraId="5CE10DB0"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821</w:t>
            </w:r>
          </w:p>
          <w:p w:rsidRPr="0070411B" w:rsidR="00B14CAE" w:rsidP="00A828B0" w:rsidRDefault="00B14CAE" w14:paraId="40D701EA"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10,894</w:t>
            </w:r>
          </w:p>
          <w:p w:rsidRPr="0070411B" w:rsidR="00B14CAE" w:rsidP="00A828B0" w:rsidRDefault="00B14CAE" w14:paraId="137133D8"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78DEA408"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1047BA73"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w:t>
            </w:r>
          </w:p>
          <w:p w:rsidRPr="0070411B" w:rsidR="00B14CAE" w:rsidP="00A828B0" w:rsidRDefault="00B14CAE" w14:paraId="2AC884DA"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30</w:t>
            </w:r>
          </w:p>
          <w:p w:rsidRPr="0070411B" w:rsidR="00B14CAE" w:rsidP="00A828B0" w:rsidRDefault="00B14CAE" w14:paraId="699D6613"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5661E0A9"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03F4939B"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25</w:t>
            </w:r>
          </w:p>
          <w:p w:rsidRPr="0070411B" w:rsidR="00B14CAE" w:rsidP="00A828B0" w:rsidRDefault="00B14CAE" w14:paraId="58CF5D7A"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102</w:t>
            </w:r>
          </w:p>
          <w:p w:rsidRPr="0070411B" w:rsidR="00B14CAE" w:rsidP="00A828B0" w:rsidRDefault="00B14CAE" w14:paraId="2641E5B1"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49157F02"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58B6430C"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39</w:t>
            </w:r>
          </w:p>
          <w:p w:rsidRPr="0070411B" w:rsidR="00B14CAE" w:rsidP="00A828B0" w:rsidRDefault="00B14CAE" w14:paraId="6336FC99"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29</w:t>
            </w:r>
          </w:p>
          <w:p w:rsidRPr="0070411B" w:rsidR="00B14CAE" w:rsidP="00A828B0" w:rsidRDefault="00B14CAE" w14:paraId="4F85603C"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0</w:t>
            </w:r>
          </w:p>
          <w:p w:rsidRPr="0070411B" w:rsidR="00B14CAE" w:rsidP="00A828B0" w:rsidRDefault="00B14CAE" w14:paraId="4AC9B1CB"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3,947</w:t>
            </w:r>
          </w:p>
          <w:p w:rsidRPr="0070411B" w:rsidR="00B14CAE" w:rsidP="00A828B0" w:rsidRDefault="00B14CAE" w14:paraId="36B683FA"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63</w:t>
            </w:r>
          </w:p>
        </w:tc>
        <w:tc>
          <w:tcPr>
            <w:tcW w:w="1710" w:type="dxa"/>
            <w:tcBorders>
              <w:top w:val="single" w:color="000000" w:sz="6" w:space="0"/>
              <w:left w:val="single" w:color="000000" w:sz="6" w:space="0"/>
              <w:bottom w:val="single" w:color="000000" w:sz="6" w:space="0"/>
              <w:right w:val="single" w:color="000000" w:sz="6" w:space="0"/>
            </w:tcBorders>
          </w:tcPr>
          <w:p w:rsidRPr="0070411B" w:rsidR="00B14CAE" w:rsidP="00A828B0" w:rsidRDefault="00B14CAE" w14:paraId="12F1CF63"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61ADB9F7"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55</w:t>
            </w:r>
          </w:p>
          <w:p w:rsidRPr="0070411B" w:rsidR="00B14CAE" w:rsidP="00A828B0" w:rsidRDefault="00B14CAE" w14:paraId="60C430FD"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61984834"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37</w:t>
            </w:r>
          </w:p>
          <w:p w:rsidRPr="0070411B" w:rsidR="00B14CAE" w:rsidP="00A828B0" w:rsidRDefault="00B14CAE" w14:paraId="2A16DB1E"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119</w:t>
            </w:r>
          </w:p>
          <w:p w:rsidRPr="0070411B" w:rsidR="00B14CAE" w:rsidP="00A828B0" w:rsidRDefault="00B14CAE" w14:paraId="49E0DAC6"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p>
          <w:p w:rsidRPr="0070411B" w:rsidR="00B14CAE" w:rsidP="00A828B0" w:rsidRDefault="00B14CAE" w14:paraId="5235C5B4"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p>
          <w:p w:rsidRPr="0070411B" w:rsidR="00B14CAE" w:rsidP="00A828B0" w:rsidRDefault="00B14CAE" w14:paraId="73EE7A2E"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1ED23737"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019D003E"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w:t>
            </w:r>
          </w:p>
          <w:p w:rsidRPr="0070411B" w:rsidR="00B14CAE" w:rsidP="00A828B0" w:rsidRDefault="00B14CAE" w14:paraId="7F1EF408"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30</w:t>
            </w:r>
          </w:p>
          <w:p w:rsidRPr="0070411B" w:rsidR="00B14CAE" w:rsidP="00A828B0" w:rsidRDefault="00B14CAE" w14:paraId="6184C8DF"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3E1B0308"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2D501297"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25</w:t>
            </w:r>
          </w:p>
          <w:p w:rsidRPr="0070411B" w:rsidR="00B14CAE" w:rsidP="00A828B0" w:rsidRDefault="00B14CAE" w14:paraId="73E5E5AC"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65</w:t>
            </w:r>
          </w:p>
          <w:p w:rsidRPr="0070411B" w:rsidR="00B14CAE" w:rsidP="00A828B0" w:rsidRDefault="00B14CAE" w14:paraId="55A8E7E0"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4BD467E6"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2EA2AF22"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39</w:t>
            </w:r>
          </w:p>
          <w:p w:rsidRPr="0070411B" w:rsidR="00B14CAE" w:rsidP="00A828B0" w:rsidRDefault="00B14CAE" w14:paraId="32257741"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29</w:t>
            </w:r>
          </w:p>
          <w:p w:rsidRPr="0070411B" w:rsidR="00B14CAE" w:rsidP="00A828B0" w:rsidRDefault="00B14CAE" w14:paraId="625CD287"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0</w:t>
            </w:r>
          </w:p>
          <w:p w:rsidRPr="0070411B" w:rsidR="00B14CAE" w:rsidP="00A828B0" w:rsidRDefault="00B14CAE" w14:paraId="1E055DAF"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247</w:t>
            </w:r>
          </w:p>
          <w:p w:rsidRPr="0070411B" w:rsidR="00B14CAE" w:rsidP="00A828B0" w:rsidRDefault="00B14CAE" w14:paraId="4EE7D7D8"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57</w:t>
            </w:r>
          </w:p>
        </w:tc>
        <w:tc>
          <w:tcPr>
            <w:tcW w:w="1440" w:type="dxa"/>
            <w:tcBorders>
              <w:top w:val="single" w:color="000000" w:sz="6" w:space="0"/>
              <w:left w:val="single" w:color="000000" w:sz="6" w:space="0"/>
              <w:bottom w:val="single" w:color="000000" w:sz="6" w:space="0"/>
              <w:right w:val="single" w:color="000000" w:sz="6" w:space="0"/>
            </w:tcBorders>
          </w:tcPr>
          <w:p w:rsidRPr="0070411B" w:rsidR="00B14CAE" w:rsidP="00A828B0" w:rsidRDefault="00B14CAE" w14:paraId="2F504812"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35E9A2C5"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Pr="0070411B" w:rsidR="00B14CAE" w:rsidP="00A828B0" w:rsidRDefault="00B14CAE" w14:paraId="5F163D4D"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733A95BA"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Pr="0070411B" w:rsidR="00B14CAE" w:rsidP="00A828B0" w:rsidRDefault="00B14CAE" w14:paraId="298EE9D9"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p w:rsidRPr="0070411B" w:rsidR="00B14CAE" w:rsidP="00A828B0" w:rsidRDefault="00B14CAE" w14:paraId="6AADE53F"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1.1</w:t>
            </w:r>
          </w:p>
          <w:p w:rsidRPr="0070411B" w:rsidR="00B14CAE" w:rsidP="00A828B0" w:rsidRDefault="00B14CAE" w14:paraId="2C40A3AA"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p>
          <w:p w:rsidRPr="0070411B" w:rsidR="00B14CAE" w:rsidP="00A828B0" w:rsidRDefault="00B14CAE" w14:paraId="46D37B50"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3A2E7BA3"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2449F24F"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Pr="0070411B" w:rsidR="00B14CAE" w:rsidP="00A828B0" w:rsidRDefault="00B14CAE" w14:paraId="43E18F39"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p w:rsidRPr="0070411B" w:rsidR="00B14CAE" w:rsidP="00A828B0" w:rsidRDefault="00B14CAE" w14:paraId="3F406555"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247C4FBD"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500BC1AD"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Pr="0070411B" w:rsidR="00B14CAE" w:rsidP="00A828B0" w:rsidRDefault="00B14CAE" w14:paraId="6E11F6A4"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p w:rsidRPr="0070411B" w:rsidR="005B5D5B" w:rsidP="00A828B0" w:rsidRDefault="005B5D5B" w14:paraId="422FE7E4" w14:textId="77777777">
            <w:pPr>
              <w:tabs>
                <w:tab w:val="left" w:pos="-1080"/>
                <w:tab w:val="left" w:pos="-720"/>
                <w:tab w:val="left" w:pos="0"/>
                <w:tab w:val="left" w:pos="360"/>
                <w:tab w:val="left" w:pos="1440"/>
              </w:tabs>
              <w:jc w:val="right"/>
              <w:rPr>
                <w:rFonts w:ascii="Times New Roman" w:hAnsi="Times New Roman"/>
                <w:b w:val="0"/>
                <w:sz w:val="20"/>
              </w:rPr>
            </w:pPr>
          </w:p>
          <w:p w:rsidRPr="0070411B" w:rsidR="005B5D5B" w:rsidP="00A828B0" w:rsidRDefault="005B5D5B" w14:paraId="42DFE879" w14:textId="77777777">
            <w:pPr>
              <w:tabs>
                <w:tab w:val="left" w:pos="-1080"/>
                <w:tab w:val="left" w:pos="-720"/>
                <w:tab w:val="left" w:pos="0"/>
                <w:tab w:val="left" w:pos="360"/>
                <w:tab w:val="left" w:pos="1440"/>
              </w:tabs>
              <w:jc w:val="right"/>
              <w:rPr>
                <w:rFonts w:ascii="Times New Roman" w:hAnsi="Times New Roman"/>
                <w:b w:val="0"/>
                <w:sz w:val="20"/>
              </w:rPr>
            </w:pPr>
          </w:p>
          <w:p w:rsidRPr="0070411B" w:rsidR="005B5D5B" w:rsidP="00A828B0" w:rsidRDefault="00B14CAE" w14:paraId="22E65136"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p w:rsidRPr="0070411B" w:rsidR="00B14CAE" w:rsidP="00A828B0" w:rsidRDefault="005B5D5B" w14:paraId="78C643A1"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r w:rsidRPr="0070411B" w:rsidR="00B14CAE">
              <w:rPr>
                <w:rFonts w:ascii="Times New Roman" w:hAnsi="Times New Roman"/>
                <w:b w:val="0"/>
                <w:sz w:val="20"/>
              </w:rPr>
              <w:t xml:space="preserve"> to 3</w:t>
            </w:r>
          </w:p>
          <w:p w:rsidRPr="0070411B" w:rsidR="00B14CAE" w:rsidP="00A828B0" w:rsidRDefault="00B14CAE" w14:paraId="691D6E79"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0</w:t>
            </w:r>
          </w:p>
          <w:p w:rsidRPr="0070411B" w:rsidR="00B14CAE" w:rsidP="00A828B0" w:rsidRDefault="00B14CAE" w14:paraId="292402E2"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w:t>
            </w:r>
          </w:p>
          <w:p w:rsidRPr="0070411B" w:rsidR="00B14CAE" w:rsidP="00A828B0" w:rsidRDefault="00B14CAE" w14:paraId="658F534B"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 to 3</w:t>
            </w:r>
          </w:p>
        </w:tc>
        <w:tc>
          <w:tcPr>
            <w:tcW w:w="1800" w:type="dxa"/>
            <w:tcBorders>
              <w:top w:val="single" w:color="000000" w:sz="6" w:space="0"/>
              <w:left w:val="single" w:color="000000" w:sz="6" w:space="0"/>
              <w:bottom w:val="single" w:color="000000" w:sz="6" w:space="0"/>
              <w:right w:val="single" w:color="000000" w:sz="6" w:space="0"/>
            </w:tcBorders>
          </w:tcPr>
          <w:p w:rsidRPr="0070411B" w:rsidR="00B14CAE" w:rsidP="00A828B0" w:rsidRDefault="00B14CAE" w14:paraId="467B511E"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03E3C2D2"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100</w:t>
            </w:r>
          </w:p>
          <w:p w:rsidRPr="0070411B" w:rsidR="00B14CAE" w:rsidP="00A828B0" w:rsidRDefault="00B14CAE" w14:paraId="53B59A60"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78F03588"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100</w:t>
            </w:r>
          </w:p>
          <w:p w:rsidRPr="0070411B" w:rsidR="00B14CAE" w:rsidP="00A828B0" w:rsidRDefault="00B14CAE" w14:paraId="32428863"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30</w:t>
            </w:r>
          </w:p>
          <w:p w:rsidRPr="0070411B" w:rsidR="00B14CAE" w:rsidP="00A828B0" w:rsidRDefault="00B14CAE" w14:paraId="3D76F9AF"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w:t>
            </w:r>
          </w:p>
          <w:p w:rsidRPr="0070411B" w:rsidR="00B14CAE" w:rsidP="00A828B0" w:rsidRDefault="00B14CAE" w14:paraId="18557F80"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2</w:t>
            </w:r>
          </w:p>
          <w:p w:rsidRPr="0070411B" w:rsidR="00B14CAE" w:rsidP="00A828B0" w:rsidRDefault="00B14CAE" w14:paraId="23090B92"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2D0DB11D"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01506D8C"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100</w:t>
            </w:r>
          </w:p>
          <w:p w:rsidRPr="0070411B" w:rsidR="00B14CAE" w:rsidP="00A828B0" w:rsidRDefault="00B14CAE" w14:paraId="05873655"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30</w:t>
            </w:r>
          </w:p>
          <w:p w:rsidRPr="0070411B" w:rsidR="00B14CAE" w:rsidP="00A828B0" w:rsidRDefault="00B14CAE" w14:paraId="2F3BFD46"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2B7033B7"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0A7CC066"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100</w:t>
            </w:r>
          </w:p>
          <w:p w:rsidRPr="0070411B" w:rsidR="00B14CAE" w:rsidP="00A828B0" w:rsidRDefault="00B14CAE" w14:paraId="6EEDBAC4"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30</w:t>
            </w:r>
          </w:p>
          <w:p w:rsidRPr="0070411B" w:rsidR="00B14CAE" w:rsidP="00A828B0" w:rsidRDefault="00B14CAE" w14:paraId="3122F21E"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24AF4357" w14:textId="77777777">
            <w:pPr>
              <w:tabs>
                <w:tab w:val="left" w:pos="-1080"/>
                <w:tab w:val="left" w:pos="-720"/>
                <w:tab w:val="left" w:pos="0"/>
                <w:tab w:val="left" w:pos="360"/>
                <w:tab w:val="left" w:pos="1440"/>
              </w:tabs>
              <w:jc w:val="right"/>
              <w:rPr>
                <w:rFonts w:ascii="Times New Roman" w:hAnsi="Times New Roman"/>
                <w:b w:val="0"/>
                <w:sz w:val="20"/>
              </w:rPr>
            </w:pPr>
          </w:p>
          <w:p w:rsidRPr="0070411B" w:rsidR="00B14CAE" w:rsidP="00A828B0" w:rsidRDefault="00B14CAE" w14:paraId="72B71D4B"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20</w:t>
            </w:r>
          </w:p>
          <w:p w:rsidRPr="0070411B" w:rsidR="00B14CAE" w:rsidP="00A828B0" w:rsidRDefault="00B14CAE" w14:paraId="75EBCB64"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Pr="0070411B" w:rsidR="00B14CAE" w:rsidP="00A828B0" w:rsidRDefault="00B14CAE" w14:paraId="71E6B2FC"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0</w:t>
            </w:r>
          </w:p>
          <w:p w:rsidRPr="0070411B" w:rsidR="00B14CAE" w:rsidP="00A828B0" w:rsidRDefault="00B14CAE" w14:paraId="3A6D70E6"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3 to 10</w:t>
            </w:r>
          </w:p>
          <w:p w:rsidRPr="0070411B" w:rsidR="00B14CAE" w:rsidP="00A828B0" w:rsidRDefault="00B14CAE" w14:paraId="1390EB11" w14:textId="77777777">
            <w:pPr>
              <w:tabs>
                <w:tab w:val="left" w:pos="-1080"/>
                <w:tab w:val="left" w:pos="-720"/>
                <w:tab w:val="left" w:pos="0"/>
                <w:tab w:val="left" w:pos="360"/>
                <w:tab w:val="left" w:pos="1440"/>
              </w:tabs>
              <w:jc w:val="right"/>
              <w:rPr>
                <w:rFonts w:ascii="Times New Roman" w:hAnsi="Times New Roman"/>
                <w:b w:val="0"/>
                <w:sz w:val="20"/>
              </w:rPr>
            </w:pPr>
            <w:r w:rsidRPr="0070411B">
              <w:rPr>
                <w:rFonts w:ascii="Times New Roman" w:hAnsi="Times New Roman"/>
                <w:b w:val="0"/>
                <w:sz w:val="20"/>
              </w:rPr>
              <w:t>10 to 20</w:t>
            </w:r>
          </w:p>
        </w:tc>
      </w:tr>
      <w:tr w:rsidRPr="0070411B" w:rsidR="00B14CAE" w:rsidTr="0070411B" w14:paraId="0C82CE27" w14:textId="77777777">
        <w:trPr>
          <w:cantSplit/>
          <w:jc w:val="center"/>
        </w:trPr>
        <w:tc>
          <w:tcPr>
            <w:tcW w:w="10260" w:type="dxa"/>
            <w:gridSpan w:val="5"/>
            <w:tcBorders>
              <w:top w:val="single" w:color="000000" w:sz="6" w:space="0"/>
              <w:bottom w:val="nil"/>
            </w:tcBorders>
          </w:tcPr>
          <w:p w:rsidR="005E6002" w:rsidP="00EA0D98" w:rsidRDefault="00B14CAE" w14:paraId="5404E4D0" w14:textId="638991BE">
            <w:pPr>
              <w:spacing w:after="0"/>
              <w:rPr>
                <w:rFonts w:ascii="Times New Roman" w:hAnsi="Times New Roman"/>
                <w:b w:val="0"/>
                <w:sz w:val="20"/>
              </w:rPr>
            </w:pPr>
            <w:r w:rsidRPr="0070411B">
              <w:rPr>
                <w:rFonts w:ascii="Times New Roman" w:hAnsi="Times New Roman"/>
                <w:b w:val="0"/>
                <w:sz w:val="20"/>
                <w:vertAlign w:val="superscript"/>
              </w:rPr>
              <w:t>1</w:t>
            </w:r>
            <w:r w:rsidRPr="0070411B">
              <w:rPr>
                <w:rFonts w:ascii="Times New Roman" w:hAnsi="Times New Roman"/>
                <w:b w:val="0"/>
                <w:sz w:val="20"/>
              </w:rPr>
              <w:t xml:space="preserve"> Source:  Agency estimates</w:t>
            </w:r>
          </w:p>
          <w:p w:rsidR="001B4174" w:rsidP="00EA0D98" w:rsidRDefault="001B4174" w14:paraId="7E5D85A6" w14:textId="0582E3E3">
            <w:pPr>
              <w:spacing w:after="0"/>
              <w:rPr>
                <w:rFonts w:ascii="Times New Roman" w:hAnsi="Times New Roman"/>
                <w:b w:val="0"/>
                <w:sz w:val="20"/>
              </w:rPr>
            </w:pPr>
            <w:r>
              <w:rPr>
                <w:rFonts w:ascii="Times New Roman" w:hAnsi="Times New Roman"/>
                <w:b w:val="0"/>
                <w:sz w:val="20"/>
                <w:vertAlign w:val="superscript"/>
              </w:rPr>
              <w:t xml:space="preserve">2 </w:t>
            </w:r>
            <w:r>
              <w:rPr>
                <w:rFonts w:ascii="Times New Roman" w:hAnsi="Times New Roman"/>
                <w:b w:val="0"/>
                <w:sz w:val="20"/>
              </w:rPr>
              <w:t>Center for Biologics Evaluation and Research</w:t>
            </w:r>
            <w:r w:rsidR="008474E4">
              <w:rPr>
                <w:rFonts w:ascii="Times New Roman" w:hAnsi="Times New Roman"/>
                <w:b w:val="0"/>
                <w:sz w:val="20"/>
              </w:rPr>
              <w:t xml:space="preserve"> (CBER)</w:t>
            </w:r>
          </w:p>
          <w:p w:rsidR="005E6002" w:rsidP="00EA0D98" w:rsidRDefault="001B4174" w14:paraId="3AF14965" w14:textId="3C07ECB9">
            <w:pPr>
              <w:spacing w:after="0"/>
              <w:rPr>
                <w:rFonts w:ascii="Times New Roman" w:hAnsi="Times New Roman"/>
                <w:b w:val="0"/>
                <w:sz w:val="20"/>
              </w:rPr>
            </w:pPr>
            <w:r>
              <w:rPr>
                <w:rFonts w:ascii="Times New Roman" w:hAnsi="Times New Roman"/>
                <w:b w:val="0"/>
                <w:sz w:val="20"/>
                <w:vertAlign w:val="superscript"/>
              </w:rPr>
              <w:t xml:space="preserve">3 </w:t>
            </w:r>
            <w:r>
              <w:rPr>
                <w:rFonts w:ascii="Times New Roman" w:hAnsi="Times New Roman"/>
                <w:b w:val="0"/>
                <w:sz w:val="20"/>
              </w:rPr>
              <w:t>C</w:t>
            </w:r>
            <w:r w:rsidR="008474E4">
              <w:rPr>
                <w:rFonts w:ascii="Times New Roman" w:hAnsi="Times New Roman"/>
                <w:b w:val="0"/>
                <w:sz w:val="20"/>
              </w:rPr>
              <w:t>enter for Drug Evaluation and Research (CDER)</w:t>
            </w:r>
          </w:p>
          <w:p w:rsidRPr="0070411B" w:rsidR="00B14CAE" w:rsidP="00A828B0" w:rsidRDefault="00B14CAE" w14:paraId="6619F2C1" w14:textId="5ACAD7E7">
            <w:pPr>
              <w:rPr>
                <w:rFonts w:ascii="Times New Roman" w:hAnsi="Times New Roman"/>
                <w:b w:val="0"/>
                <w:sz w:val="20"/>
              </w:rPr>
            </w:pPr>
            <w:r w:rsidRPr="0070411B">
              <w:rPr>
                <w:rFonts w:ascii="Times New Roman" w:hAnsi="Times New Roman"/>
                <w:b w:val="0"/>
                <w:sz w:val="20"/>
              </w:rPr>
              <w:t xml:space="preserve"> </w:t>
            </w:r>
          </w:p>
        </w:tc>
      </w:tr>
    </w:tbl>
    <w:p w:rsidRPr="000D76B6" w:rsidR="00753060" w:rsidP="00840BCA" w:rsidRDefault="00753060" w14:paraId="05A3D546" w14:textId="77777777">
      <w:pPr>
        <w:keepNext/>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Reporting Burden:</w:t>
      </w:r>
    </w:p>
    <w:p w:rsidRPr="000D76B6" w:rsidR="00753060" w:rsidP="00840BCA" w:rsidRDefault="00753060" w14:paraId="79399965" w14:textId="77777777">
      <w:pPr>
        <w:keepNext/>
        <w:widowControl/>
        <w:tabs>
          <w:tab w:val="left" w:pos="-1080"/>
          <w:tab w:val="left" w:pos="-720"/>
          <w:tab w:val="left" w:pos="0"/>
          <w:tab w:val="left" w:pos="360"/>
          <w:tab w:val="left" w:pos="1440"/>
        </w:tabs>
        <w:spacing w:after="0"/>
        <w:rPr>
          <w:rFonts w:ascii="Times New Roman" w:hAnsi="Times New Roman"/>
          <w:b w:val="0"/>
          <w:szCs w:val="24"/>
        </w:rPr>
      </w:pPr>
    </w:p>
    <w:p w:rsidRPr="000D76B6" w:rsidR="005B70F1" w:rsidP="005B70F1" w:rsidRDefault="005B70F1" w14:paraId="31BEB606" w14:textId="77777777">
      <w:pPr>
        <w:widowControl/>
        <w:tabs>
          <w:tab w:val="left" w:pos="-1080"/>
          <w:tab w:val="left" w:pos="-720"/>
          <w:tab w:val="left" w:pos="0"/>
          <w:tab w:val="left" w:pos="360"/>
          <w:tab w:val="left" w:pos="1440"/>
        </w:tabs>
        <w:spacing w:after="0"/>
        <w:rPr>
          <w:rFonts w:ascii="Times New Roman" w:hAnsi="Times New Roman"/>
          <w:szCs w:val="24"/>
        </w:rPr>
      </w:pPr>
      <w:r w:rsidRPr="000D76B6">
        <w:rPr>
          <w:rFonts w:ascii="Times New Roman" w:hAnsi="Times New Roman"/>
          <w:b w:val="0"/>
          <w:szCs w:val="24"/>
        </w:rPr>
        <w:t>For clinical investigators not employed by the applicant and/or the sponsor of the covered study, the applicant must either certify to the absence of certain financial arrangements with clinical investigators or disclose those arrangements to FDA. FDA estimates that almost all applicants submit a certification statement under § 54.4(a)(1) and (a)(2). Preparation of the statement using Form FDA 3454 should require no more than 1 hour per study.</w:t>
      </w:r>
      <w:r w:rsidRPr="000D76B6" w:rsidR="006F1FB9">
        <w:rPr>
          <w:rFonts w:ascii="Times New Roman" w:hAnsi="Times New Roman"/>
          <w:b w:val="0"/>
          <w:szCs w:val="24"/>
        </w:rPr>
        <w:t xml:space="preserve"> The number of respondents is based on the estimated number of affected </w:t>
      </w:r>
      <w:r w:rsidRPr="000D76B6" w:rsidR="000D6F0B">
        <w:rPr>
          <w:rFonts w:ascii="Times New Roman" w:hAnsi="Times New Roman"/>
          <w:b w:val="0"/>
          <w:szCs w:val="24"/>
        </w:rPr>
        <w:t>applications</w:t>
      </w:r>
      <w:r w:rsidRPr="000D76B6" w:rsidR="006F1FB9">
        <w:rPr>
          <w:rFonts w:ascii="Times New Roman" w:hAnsi="Times New Roman"/>
          <w:b w:val="0"/>
          <w:szCs w:val="24"/>
        </w:rPr>
        <w:t xml:space="preserve"> (see table 1 above).</w:t>
      </w:r>
    </w:p>
    <w:p w:rsidRPr="000D76B6" w:rsidR="005B70F1" w:rsidP="00964A18" w:rsidRDefault="005B70F1" w14:paraId="7C59C13E" w14:textId="77777777">
      <w:pPr>
        <w:spacing w:after="0"/>
        <w:rPr>
          <w:rFonts w:ascii="Times New Roman" w:hAnsi="Times New Roman"/>
          <w:b w:val="0"/>
          <w:szCs w:val="24"/>
        </w:rPr>
      </w:pPr>
    </w:p>
    <w:p w:rsidRPr="000D76B6" w:rsidR="00964A18" w:rsidP="00964A18" w:rsidRDefault="00593851" w14:paraId="1A576927" w14:textId="77777777">
      <w:pPr>
        <w:spacing w:after="0"/>
        <w:rPr>
          <w:rFonts w:ascii="Times New Roman" w:hAnsi="Times New Roman"/>
          <w:b w:val="0"/>
          <w:szCs w:val="24"/>
        </w:rPr>
      </w:pPr>
      <w:r w:rsidRPr="000D76B6">
        <w:rPr>
          <w:rFonts w:ascii="Times New Roman" w:hAnsi="Times New Roman"/>
          <w:b w:val="0"/>
          <w:szCs w:val="24"/>
        </w:rPr>
        <w:t>When certification is not possible and disclosure is made using form FDA 3455, the applicant must describe</w:t>
      </w:r>
      <w:r w:rsidRPr="000D76B6" w:rsidR="00B00D75">
        <w:rPr>
          <w:rFonts w:ascii="Times New Roman" w:hAnsi="Times New Roman"/>
          <w:b w:val="0"/>
          <w:szCs w:val="24"/>
        </w:rPr>
        <w:t>, under § 54.4(a)(3),</w:t>
      </w:r>
      <w:r w:rsidRPr="000D76B6">
        <w:rPr>
          <w:rFonts w:ascii="Times New Roman" w:hAnsi="Times New Roman"/>
          <w:b w:val="0"/>
          <w:szCs w:val="24"/>
        </w:rPr>
        <w:t xml:space="preserve"> the financial arrangements or interests and the steps that were taken to minimize the potential for bias in the affected study.  As the applicant </w:t>
      </w:r>
      <w:r w:rsidRPr="000D76B6" w:rsidR="00B75B77">
        <w:rPr>
          <w:rFonts w:ascii="Times New Roman" w:hAnsi="Times New Roman"/>
          <w:b w:val="0"/>
          <w:szCs w:val="24"/>
        </w:rPr>
        <w:t xml:space="preserve">would </w:t>
      </w:r>
      <w:r w:rsidRPr="000D76B6">
        <w:rPr>
          <w:rFonts w:ascii="Times New Roman" w:hAnsi="Times New Roman"/>
          <w:b w:val="0"/>
          <w:szCs w:val="24"/>
        </w:rPr>
        <w:t xml:space="preserve">be fully aware of those arrangements and the steps taken to address them, describing them will be straightforward.  The agency estimates that it will take about </w:t>
      </w:r>
      <w:r w:rsidRPr="000D76B6" w:rsidR="00B012FA">
        <w:rPr>
          <w:rFonts w:ascii="Times New Roman" w:hAnsi="Times New Roman"/>
          <w:b w:val="0"/>
          <w:szCs w:val="24"/>
        </w:rPr>
        <w:t>5</w:t>
      </w:r>
      <w:r w:rsidRPr="000D76B6">
        <w:rPr>
          <w:rFonts w:ascii="Times New Roman" w:hAnsi="Times New Roman"/>
          <w:b w:val="0"/>
          <w:szCs w:val="24"/>
        </w:rPr>
        <w:t xml:space="preserve"> hours to prepare this narrative.</w:t>
      </w:r>
      <w:r w:rsidRPr="000D76B6" w:rsidR="00AF6FD4">
        <w:rPr>
          <w:rFonts w:ascii="Times New Roman" w:hAnsi="Times New Roman"/>
          <w:b w:val="0"/>
          <w:szCs w:val="24"/>
        </w:rPr>
        <w:t xml:space="preserve">  </w:t>
      </w:r>
      <w:r w:rsidRPr="000D76B6" w:rsidR="000D6F0B">
        <w:rPr>
          <w:rFonts w:ascii="Times New Roman" w:hAnsi="Times New Roman"/>
          <w:b w:val="0"/>
          <w:szCs w:val="24"/>
        </w:rPr>
        <w:t xml:space="preserve">Based on our experience with this collection, </w:t>
      </w:r>
      <w:r w:rsidRPr="000D76B6">
        <w:rPr>
          <w:rFonts w:ascii="Times New Roman" w:hAnsi="Times New Roman"/>
          <w:b w:val="0"/>
          <w:szCs w:val="24"/>
        </w:rPr>
        <w:t xml:space="preserve">FDA estimates that </w:t>
      </w:r>
      <w:r w:rsidRPr="000D76B6" w:rsidR="00AF6FD4">
        <w:rPr>
          <w:rFonts w:ascii="Times New Roman" w:hAnsi="Times New Roman"/>
          <w:b w:val="0"/>
          <w:szCs w:val="24"/>
        </w:rPr>
        <w:t>approximately 10</w:t>
      </w:r>
      <w:r w:rsidRPr="000D76B6">
        <w:rPr>
          <w:rFonts w:ascii="Times New Roman" w:hAnsi="Times New Roman"/>
          <w:b w:val="0"/>
          <w:szCs w:val="24"/>
        </w:rPr>
        <w:t xml:space="preserve"> percent of the </w:t>
      </w:r>
      <w:r w:rsidRPr="000D76B6" w:rsidR="000D6F0B">
        <w:rPr>
          <w:rFonts w:ascii="Times New Roman" w:hAnsi="Times New Roman"/>
          <w:b w:val="0"/>
          <w:szCs w:val="24"/>
        </w:rPr>
        <w:t xml:space="preserve">respondents with affected </w:t>
      </w:r>
      <w:r w:rsidRPr="000D76B6">
        <w:rPr>
          <w:rFonts w:ascii="Times New Roman" w:hAnsi="Times New Roman"/>
          <w:b w:val="0"/>
          <w:szCs w:val="24"/>
        </w:rPr>
        <w:t xml:space="preserve">applications </w:t>
      </w:r>
      <w:r w:rsidRPr="000D76B6" w:rsidR="00E10437">
        <w:rPr>
          <w:rFonts w:ascii="Times New Roman" w:hAnsi="Times New Roman"/>
          <w:b w:val="0"/>
          <w:szCs w:val="24"/>
        </w:rPr>
        <w:t xml:space="preserve">will </w:t>
      </w:r>
      <w:r w:rsidRPr="000D76B6" w:rsidR="000D6F0B">
        <w:rPr>
          <w:rFonts w:ascii="Times New Roman" w:hAnsi="Times New Roman"/>
          <w:b w:val="0"/>
          <w:szCs w:val="24"/>
        </w:rPr>
        <w:t xml:space="preserve">submit </w:t>
      </w:r>
      <w:r w:rsidRPr="000D76B6">
        <w:rPr>
          <w:rFonts w:ascii="Times New Roman" w:hAnsi="Times New Roman"/>
          <w:b w:val="0"/>
          <w:szCs w:val="24"/>
        </w:rPr>
        <w:t>disclosure statements.</w:t>
      </w:r>
    </w:p>
    <w:p w:rsidRPr="000D76B6" w:rsidR="00593851" w:rsidP="00964A18" w:rsidRDefault="00593851" w14:paraId="2669B9F0" w14:textId="77777777">
      <w:pPr>
        <w:widowControl/>
        <w:tabs>
          <w:tab w:val="left" w:pos="-1080"/>
          <w:tab w:val="left" w:pos="-720"/>
          <w:tab w:val="left" w:pos="0"/>
          <w:tab w:val="left" w:pos="360"/>
          <w:tab w:val="left" w:pos="1440"/>
        </w:tabs>
        <w:spacing w:after="0"/>
        <w:ind w:left="0"/>
        <w:jc w:val="center"/>
        <w:rPr>
          <w:rFonts w:ascii="Times New Roman" w:hAnsi="Times New Roman"/>
          <w:b w:val="0"/>
          <w:szCs w:val="24"/>
        </w:rPr>
      </w:pPr>
    </w:p>
    <w:tbl>
      <w:tblPr>
        <w:tblW w:w="9360" w:type="dxa"/>
        <w:jc w:val="center"/>
        <w:tblLayout w:type="fixed"/>
        <w:tblCellMar>
          <w:left w:w="120" w:type="dxa"/>
          <w:right w:w="120" w:type="dxa"/>
        </w:tblCellMar>
        <w:tblLook w:val="0000" w:firstRow="0" w:lastRow="0" w:firstColumn="0" w:lastColumn="0" w:noHBand="0" w:noVBand="0"/>
      </w:tblPr>
      <w:tblGrid>
        <w:gridCol w:w="2520"/>
        <w:gridCol w:w="1266"/>
        <w:gridCol w:w="1685"/>
        <w:gridCol w:w="1369"/>
        <w:gridCol w:w="1620"/>
        <w:gridCol w:w="900"/>
      </w:tblGrid>
      <w:tr w:rsidRPr="000D76B6" w:rsidR="004C221F" w:rsidTr="00741906" w14:paraId="747059DD" w14:textId="77777777">
        <w:tblPrEx>
          <w:tblCellMar>
            <w:top w:w="0" w:type="dxa"/>
            <w:bottom w:w="0" w:type="dxa"/>
          </w:tblCellMar>
        </w:tblPrEx>
        <w:trPr>
          <w:cantSplit/>
          <w:tblHeader/>
          <w:jc w:val="center"/>
        </w:trPr>
        <w:tc>
          <w:tcPr>
            <w:tcW w:w="9360" w:type="dxa"/>
            <w:gridSpan w:val="6"/>
            <w:tcBorders>
              <w:bottom w:val="single" w:color="000000" w:sz="6" w:space="0"/>
            </w:tcBorders>
          </w:tcPr>
          <w:p w:rsidRPr="000D76B6" w:rsidR="004C221F" w:rsidP="005A3002" w:rsidRDefault="004C221F" w14:paraId="410EEB94"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 xml:space="preserve">Table </w:t>
            </w:r>
            <w:proofErr w:type="gramStart"/>
            <w:r w:rsidRPr="000D76B6">
              <w:rPr>
                <w:rFonts w:ascii="Times New Roman" w:hAnsi="Times New Roman"/>
                <w:b w:val="0"/>
                <w:sz w:val="20"/>
              </w:rPr>
              <w:t>2.--</w:t>
            </w:r>
            <w:proofErr w:type="gramEnd"/>
            <w:r w:rsidRPr="000D76B6">
              <w:rPr>
                <w:rFonts w:ascii="Times New Roman" w:hAnsi="Times New Roman"/>
                <w:b w:val="0"/>
                <w:sz w:val="20"/>
              </w:rPr>
              <w:t>Estimated Annual Reporting Burden</w:t>
            </w:r>
          </w:p>
        </w:tc>
      </w:tr>
      <w:tr w:rsidRPr="000D76B6" w:rsidR="00593851" w:rsidTr="00741906" w14:paraId="5EE99831" w14:textId="77777777">
        <w:tblPrEx>
          <w:tblCellMar>
            <w:top w:w="0" w:type="dxa"/>
            <w:bottom w:w="0" w:type="dxa"/>
          </w:tblCellMar>
        </w:tblPrEx>
        <w:trPr>
          <w:cantSplit/>
          <w:tblHeader/>
          <w:jc w:val="center"/>
        </w:trPr>
        <w:tc>
          <w:tcPr>
            <w:tcW w:w="2520" w:type="dxa"/>
            <w:tcBorders>
              <w:top w:val="single" w:color="000000" w:sz="6" w:space="0"/>
              <w:left w:val="single" w:color="000000" w:sz="6" w:space="0"/>
              <w:bottom w:val="single" w:color="000000" w:sz="6" w:space="0"/>
              <w:right w:val="single" w:color="000000" w:sz="6" w:space="0"/>
            </w:tcBorders>
          </w:tcPr>
          <w:p w:rsidRPr="000D76B6" w:rsidR="00593851" w:rsidP="00964A18" w:rsidRDefault="00593851" w14:paraId="15346FF8"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21 CFR Section</w:t>
            </w:r>
          </w:p>
        </w:tc>
        <w:tc>
          <w:tcPr>
            <w:tcW w:w="1266" w:type="dxa"/>
            <w:tcBorders>
              <w:top w:val="single" w:color="000000" w:sz="6" w:space="0"/>
              <w:left w:val="single" w:color="000000" w:sz="6" w:space="0"/>
              <w:bottom w:val="single" w:color="000000" w:sz="6" w:space="0"/>
              <w:right w:val="single" w:color="000000" w:sz="6" w:space="0"/>
            </w:tcBorders>
          </w:tcPr>
          <w:p w:rsidRPr="000D76B6" w:rsidR="00593851" w:rsidP="00964A18" w:rsidRDefault="00593851" w14:paraId="17B83A2A"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 xml:space="preserve">No. </w:t>
            </w:r>
            <w:r w:rsidRPr="000D76B6" w:rsidR="004C221F">
              <w:rPr>
                <w:rFonts w:ascii="Times New Roman" w:hAnsi="Times New Roman"/>
                <w:b w:val="0"/>
                <w:sz w:val="20"/>
              </w:rPr>
              <w:t>o</w:t>
            </w:r>
            <w:r w:rsidRPr="000D76B6">
              <w:rPr>
                <w:rFonts w:ascii="Times New Roman" w:hAnsi="Times New Roman"/>
                <w:b w:val="0"/>
                <w:sz w:val="20"/>
              </w:rPr>
              <w:t>f Respondents</w:t>
            </w:r>
          </w:p>
        </w:tc>
        <w:tc>
          <w:tcPr>
            <w:tcW w:w="1685" w:type="dxa"/>
            <w:tcBorders>
              <w:top w:val="single" w:color="000000" w:sz="6" w:space="0"/>
              <w:left w:val="single" w:color="000000" w:sz="6" w:space="0"/>
              <w:bottom w:val="single" w:color="000000" w:sz="6" w:space="0"/>
              <w:right w:val="single" w:color="000000" w:sz="6" w:space="0"/>
            </w:tcBorders>
          </w:tcPr>
          <w:p w:rsidRPr="000D76B6" w:rsidR="00593851" w:rsidP="00964A18" w:rsidRDefault="00741906" w14:paraId="119C1229"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Responses per Respondent</w:t>
            </w:r>
          </w:p>
        </w:tc>
        <w:tc>
          <w:tcPr>
            <w:tcW w:w="1369" w:type="dxa"/>
            <w:tcBorders>
              <w:top w:val="single" w:color="000000" w:sz="6" w:space="0"/>
              <w:left w:val="single" w:color="000000" w:sz="6" w:space="0"/>
              <w:bottom w:val="single" w:color="000000" w:sz="6" w:space="0"/>
              <w:right w:val="single" w:color="000000" w:sz="6" w:space="0"/>
            </w:tcBorders>
          </w:tcPr>
          <w:p w:rsidRPr="000D76B6" w:rsidR="00593851" w:rsidP="00964A18" w:rsidRDefault="00593851" w14:paraId="2B716B83"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Annual Responses</w:t>
            </w:r>
          </w:p>
        </w:tc>
        <w:tc>
          <w:tcPr>
            <w:tcW w:w="1620" w:type="dxa"/>
            <w:tcBorders>
              <w:top w:val="single" w:color="000000" w:sz="6" w:space="0"/>
              <w:left w:val="single" w:color="000000" w:sz="6" w:space="0"/>
              <w:bottom w:val="single" w:color="000000" w:sz="6" w:space="0"/>
              <w:right w:val="single" w:color="000000" w:sz="6" w:space="0"/>
            </w:tcBorders>
          </w:tcPr>
          <w:p w:rsidRPr="000D76B6" w:rsidR="00593851" w:rsidP="00964A18" w:rsidRDefault="00741906" w14:paraId="39365868"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Average Burden</w:t>
            </w:r>
            <w:r w:rsidRPr="000D76B6" w:rsidR="00593851">
              <w:rPr>
                <w:rFonts w:ascii="Times New Roman" w:hAnsi="Times New Roman"/>
                <w:b w:val="0"/>
                <w:sz w:val="20"/>
              </w:rPr>
              <w:t xml:space="preserve"> per Response</w:t>
            </w:r>
          </w:p>
        </w:tc>
        <w:tc>
          <w:tcPr>
            <w:tcW w:w="900" w:type="dxa"/>
            <w:tcBorders>
              <w:top w:val="single" w:color="000000" w:sz="6" w:space="0"/>
              <w:left w:val="single" w:color="000000" w:sz="6" w:space="0"/>
              <w:bottom w:val="single" w:color="000000" w:sz="6" w:space="0"/>
              <w:right w:val="single" w:color="000000" w:sz="6" w:space="0"/>
            </w:tcBorders>
          </w:tcPr>
          <w:p w:rsidRPr="000D76B6" w:rsidR="00593851" w:rsidP="00964A18" w:rsidRDefault="00593851" w14:paraId="74EA631F"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Hours</w:t>
            </w:r>
          </w:p>
        </w:tc>
      </w:tr>
      <w:tr w:rsidRPr="000D76B6" w:rsidR="00593851" w:rsidTr="00741906" w14:paraId="448EBBDC" w14:textId="77777777">
        <w:tblPrEx>
          <w:tblCellMar>
            <w:top w:w="0" w:type="dxa"/>
            <w:bottom w:w="0" w:type="dxa"/>
          </w:tblCellMar>
        </w:tblPrEx>
        <w:trPr>
          <w:cantSplit/>
          <w:jc w:val="center"/>
        </w:trPr>
        <w:tc>
          <w:tcPr>
            <w:tcW w:w="2520" w:type="dxa"/>
            <w:tcBorders>
              <w:top w:val="single" w:color="000000" w:sz="6" w:space="0"/>
              <w:left w:val="single" w:color="000000" w:sz="6" w:space="0"/>
              <w:bottom w:val="single" w:color="000000" w:sz="6" w:space="0"/>
              <w:right w:val="single" w:color="000000" w:sz="6" w:space="0"/>
            </w:tcBorders>
          </w:tcPr>
          <w:p w:rsidRPr="000D76B6" w:rsidR="00593851" w:rsidP="00964A18" w:rsidRDefault="00495987" w14:paraId="42807A6D"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Certification--</w:t>
            </w:r>
            <w:r w:rsidRPr="000D76B6" w:rsidR="00593851">
              <w:rPr>
                <w:rFonts w:ascii="Times New Roman" w:hAnsi="Times New Roman"/>
                <w:b w:val="0"/>
                <w:sz w:val="20"/>
              </w:rPr>
              <w:t>54.4(a)(1) and (a)(</w:t>
            </w:r>
            <w:proofErr w:type="gramStart"/>
            <w:r w:rsidRPr="000D76B6" w:rsidR="00593851">
              <w:rPr>
                <w:rFonts w:ascii="Times New Roman" w:hAnsi="Times New Roman"/>
                <w:b w:val="0"/>
                <w:sz w:val="20"/>
              </w:rPr>
              <w:t>2)</w:t>
            </w:r>
            <w:r w:rsidRPr="000D76B6" w:rsidR="00741906">
              <w:rPr>
                <w:rFonts w:ascii="Times New Roman" w:hAnsi="Times New Roman"/>
                <w:b w:val="0"/>
                <w:sz w:val="20"/>
              </w:rPr>
              <w:t>--</w:t>
            </w:r>
            <w:proofErr w:type="gramEnd"/>
            <w:r w:rsidRPr="000D76B6" w:rsidR="00741906">
              <w:rPr>
                <w:rFonts w:ascii="Times New Roman" w:hAnsi="Times New Roman"/>
                <w:b w:val="0"/>
                <w:sz w:val="20"/>
              </w:rPr>
              <w:t>F</w:t>
            </w:r>
            <w:r w:rsidRPr="000D76B6" w:rsidR="00593851">
              <w:rPr>
                <w:rFonts w:ascii="Times New Roman" w:hAnsi="Times New Roman"/>
                <w:b w:val="0"/>
                <w:sz w:val="20"/>
              </w:rPr>
              <w:t xml:space="preserve">orm </w:t>
            </w:r>
            <w:r w:rsidRPr="000D76B6" w:rsidR="00741906">
              <w:rPr>
                <w:rFonts w:ascii="Times New Roman" w:hAnsi="Times New Roman"/>
                <w:b w:val="0"/>
                <w:sz w:val="20"/>
              </w:rPr>
              <w:t xml:space="preserve">FDA </w:t>
            </w:r>
            <w:r w:rsidRPr="000D76B6" w:rsidR="00593851">
              <w:rPr>
                <w:rFonts w:ascii="Times New Roman" w:hAnsi="Times New Roman"/>
                <w:b w:val="0"/>
                <w:sz w:val="20"/>
              </w:rPr>
              <w:t>3454</w:t>
            </w:r>
          </w:p>
        </w:tc>
        <w:tc>
          <w:tcPr>
            <w:tcW w:w="1266" w:type="dxa"/>
            <w:tcBorders>
              <w:top w:val="single" w:color="000000" w:sz="6" w:space="0"/>
              <w:left w:val="single" w:color="000000" w:sz="6" w:space="0"/>
              <w:bottom w:val="single" w:color="000000" w:sz="6" w:space="0"/>
              <w:right w:val="single" w:color="000000" w:sz="6" w:space="0"/>
            </w:tcBorders>
          </w:tcPr>
          <w:p w:rsidRPr="000D76B6" w:rsidR="00593851" w:rsidP="00964A18" w:rsidRDefault="00D76B36" w14:paraId="55E56D48" w14:textId="26850575">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715</w:t>
            </w:r>
          </w:p>
        </w:tc>
        <w:tc>
          <w:tcPr>
            <w:tcW w:w="1685" w:type="dxa"/>
            <w:tcBorders>
              <w:top w:val="single" w:color="000000" w:sz="6" w:space="0"/>
              <w:left w:val="single" w:color="000000" w:sz="6" w:space="0"/>
              <w:bottom w:val="single" w:color="000000" w:sz="6" w:space="0"/>
              <w:right w:val="single" w:color="000000" w:sz="6" w:space="0"/>
            </w:tcBorders>
          </w:tcPr>
          <w:p w:rsidRPr="000D76B6" w:rsidR="00593851" w:rsidP="00964A18" w:rsidRDefault="00593851" w14:paraId="5D9E3A26"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1</w:t>
            </w:r>
          </w:p>
        </w:tc>
        <w:tc>
          <w:tcPr>
            <w:tcW w:w="1369" w:type="dxa"/>
            <w:tcBorders>
              <w:top w:val="single" w:color="000000" w:sz="6" w:space="0"/>
              <w:left w:val="single" w:color="000000" w:sz="6" w:space="0"/>
              <w:bottom w:val="single" w:color="000000" w:sz="6" w:space="0"/>
              <w:right w:val="single" w:color="000000" w:sz="6" w:space="0"/>
            </w:tcBorders>
          </w:tcPr>
          <w:p w:rsidRPr="000D76B6" w:rsidR="00593851" w:rsidP="00964A18" w:rsidRDefault="00D76B36" w14:paraId="1A29993A" w14:textId="582F2328">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715</w:t>
            </w:r>
          </w:p>
        </w:tc>
        <w:tc>
          <w:tcPr>
            <w:tcW w:w="1620" w:type="dxa"/>
            <w:tcBorders>
              <w:top w:val="single" w:color="000000" w:sz="6" w:space="0"/>
              <w:left w:val="single" w:color="000000" w:sz="6" w:space="0"/>
              <w:bottom w:val="single" w:color="000000" w:sz="6" w:space="0"/>
              <w:right w:val="single" w:color="000000" w:sz="6" w:space="0"/>
            </w:tcBorders>
          </w:tcPr>
          <w:p w:rsidRPr="000D76B6" w:rsidR="00593851" w:rsidP="00964A18" w:rsidRDefault="005C3DED" w14:paraId="48E7FC3E"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1</w:t>
            </w:r>
          </w:p>
        </w:tc>
        <w:tc>
          <w:tcPr>
            <w:tcW w:w="900" w:type="dxa"/>
            <w:tcBorders>
              <w:top w:val="single" w:color="000000" w:sz="6" w:space="0"/>
              <w:left w:val="single" w:color="000000" w:sz="6" w:space="0"/>
              <w:bottom w:val="single" w:color="000000" w:sz="6" w:space="0"/>
              <w:right w:val="single" w:color="000000" w:sz="6" w:space="0"/>
            </w:tcBorders>
          </w:tcPr>
          <w:p w:rsidRPr="000D76B6" w:rsidR="00593851" w:rsidP="00964A18" w:rsidRDefault="00154CFE" w14:paraId="06C4BCE1" w14:textId="2364A494">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715</w:t>
            </w:r>
          </w:p>
        </w:tc>
      </w:tr>
      <w:tr w:rsidRPr="000D76B6" w:rsidR="00593851" w:rsidTr="00741906" w14:paraId="3BB21D6F" w14:textId="77777777">
        <w:tblPrEx>
          <w:tblCellMar>
            <w:top w:w="0" w:type="dxa"/>
            <w:bottom w:w="0" w:type="dxa"/>
          </w:tblCellMar>
        </w:tblPrEx>
        <w:trPr>
          <w:cantSplit/>
          <w:jc w:val="center"/>
        </w:trPr>
        <w:tc>
          <w:tcPr>
            <w:tcW w:w="2520" w:type="dxa"/>
            <w:tcBorders>
              <w:top w:val="single" w:color="000000" w:sz="6" w:space="0"/>
              <w:left w:val="single" w:color="000000" w:sz="6" w:space="0"/>
              <w:bottom w:val="single" w:color="000000" w:sz="6" w:space="0"/>
              <w:right w:val="single" w:color="000000" w:sz="6" w:space="0"/>
            </w:tcBorders>
          </w:tcPr>
          <w:p w:rsidRPr="000D76B6" w:rsidR="00593851" w:rsidP="00964A18" w:rsidRDefault="00495987" w14:paraId="32C9C2A3"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Disclosure--</w:t>
            </w:r>
            <w:r w:rsidRPr="000D76B6" w:rsidR="00593851">
              <w:rPr>
                <w:rFonts w:ascii="Times New Roman" w:hAnsi="Times New Roman"/>
                <w:b w:val="0"/>
                <w:sz w:val="20"/>
              </w:rPr>
              <w:t>54.4(a)(</w:t>
            </w:r>
            <w:proofErr w:type="gramStart"/>
            <w:r w:rsidRPr="000D76B6" w:rsidR="00593851">
              <w:rPr>
                <w:rFonts w:ascii="Times New Roman" w:hAnsi="Times New Roman"/>
                <w:b w:val="0"/>
                <w:sz w:val="20"/>
              </w:rPr>
              <w:t>3)</w:t>
            </w:r>
            <w:r w:rsidRPr="000D76B6" w:rsidR="00741906">
              <w:rPr>
                <w:rFonts w:ascii="Times New Roman" w:hAnsi="Times New Roman"/>
                <w:b w:val="0"/>
                <w:sz w:val="20"/>
              </w:rPr>
              <w:t>--</w:t>
            </w:r>
            <w:proofErr w:type="gramEnd"/>
            <w:r w:rsidRPr="000D76B6" w:rsidR="00741906">
              <w:rPr>
                <w:rFonts w:ascii="Times New Roman" w:hAnsi="Times New Roman"/>
                <w:b w:val="0"/>
                <w:sz w:val="20"/>
              </w:rPr>
              <w:t>F</w:t>
            </w:r>
            <w:r w:rsidRPr="000D76B6" w:rsidR="00593851">
              <w:rPr>
                <w:rFonts w:ascii="Times New Roman" w:hAnsi="Times New Roman"/>
                <w:b w:val="0"/>
                <w:sz w:val="20"/>
              </w:rPr>
              <w:t xml:space="preserve">orm </w:t>
            </w:r>
            <w:r w:rsidRPr="000D76B6" w:rsidR="00741906">
              <w:rPr>
                <w:rFonts w:ascii="Times New Roman" w:hAnsi="Times New Roman"/>
                <w:b w:val="0"/>
                <w:sz w:val="20"/>
              </w:rPr>
              <w:t xml:space="preserve">FDA </w:t>
            </w:r>
            <w:r w:rsidRPr="000D76B6" w:rsidR="00593851">
              <w:rPr>
                <w:rFonts w:ascii="Times New Roman" w:hAnsi="Times New Roman"/>
                <w:b w:val="0"/>
                <w:sz w:val="20"/>
              </w:rPr>
              <w:t>3455</w:t>
            </w:r>
          </w:p>
        </w:tc>
        <w:tc>
          <w:tcPr>
            <w:tcW w:w="1266" w:type="dxa"/>
            <w:tcBorders>
              <w:top w:val="single" w:color="000000" w:sz="6" w:space="0"/>
              <w:left w:val="single" w:color="000000" w:sz="6" w:space="0"/>
              <w:bottom w:val="single" w:color="000000" w:sz="6" w:space="0"/>
              <w:right w:val="single" w:color="000000" w:sz="6" w:space="0"/>
            </w:tcBorders>
          </w:tcPr>
          <w:p w:rsidRPr="000D76B6" w:rsidR="00593851" w:rsidP="00964A18" w:rsidRDefault="00154CFE" w14:paraId="013CA748" w14:textId="670A7C95">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72</w:t>
            </w:r>
          </w:p>
        </w:tc>
        <w:tc>
          <w:tcPr>
            <w:tcW w:w="1685" w:type="dxa"/>
            <w:tcBorders>
              <w:top w:val="single" w:color="000000" w:sz="6" w:space="0"/>
              <w:left w:val="single" w:color="000000" w:sz="6" w:space="0"/>
              <w:bottom w:val="single" w:color="000000" w:sz="6" w:space="0"/>
              <w:right w:val="single" w:color="000000" w:sz="6" w:space="0"/>
            </w:tcBorders>
          </w:tcPr>
          <w:p w:rsidRPr="000D76B6" w:rsidR="00593851" w:rsidP="00964A18" w:rsidRDefault="00593851" w14:paraId="0EEA3440"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1</w:t>
            </w:r>
          </w:p>
        </w:tc>
        <w:tc>
          <w:tcPr>
            <w:tcW w:w="1369" w:type="dxa"/>
            <w:tcBorders>
              <w:top w:val="single" w:color="000000" w:sz="6" w:space="0"/>
              <w:left w:val="single" w:color="000000" w:sz="6" w:space="0"/>
              <w:bottom w:val="single" w:color="000000" w:sz="6" w:space="0"/>
              <w:right w:val="single" w:color="000000" w:sz="6" w:space="0"/>
            </w:tcBorders>
          </w:tcPr>
          <w:p w:rsidRPr="000D76B6" w:rsidR="00593851" w:rsidP="00964A18" w:rsidRDefault="00154CFE" w14:paraId="49E32C7B" w14:textId="185A5086">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72</w:t>
            </w:r>
          </w:p>
        </w:tc>
        <w:tc>
          <w:tcPr>
            <w:tcW w:w="1620" w:type="dxa"/>
            <w:tcBorders>
              <w:top w:val="single" w:color="000000" w:sz="6" w:space="0"/>
              <w:left w:val="single" w:color="000000" w:sz="6" w:space="0"/>
              <w:bottom w:val="single" w:color="000000" w:sz="6" w:space="0"/>
              <w:right w:val="single" w:color="000000" w:sz="6" w:space="0"/>
            </w:tcBorders>
          </w:tcPr>
          <w:p w:rsidRPr="000D76B6" w:rsidR="00593851" w:rsidP="00964A18" w:rsidRDefault="005C3DED" w14:paraId="2B2E36A0"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5</w:t>
            </w:r>
          </w:p>
        </w:tc>
        <w:tc>
          <w:tcPr>
            <w:tcW w:w="900" w:type="dxa"/>
            <w:tcBorders>
              <w:top w:val="single" w:color="000000" w:sz="6" w:space="0"/>
              <w:left w:val="single" w:color="000000" w:sz="6" w:space="0"/>
              <w:bottom w:val="single" w:color="000000" w:sz="6" w:space="0"/>
              <w:right w:val="single" w:color="000000" w:sz="6" w:space="0"/>
            </w:tcBorders>
          </w:tcPr>
          <w:p w:rsidRPr="000D76B6" w:rsidR="00593851" w:rsidP="00964A18" w:rsidRDefault="00154CFE" w14:paraId="26F2624E" w14:textId="5BCFE9D6">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360</w:t>
            </w:r>
          </w:p>
        </w:tc>
      </w:tr>
      <w:tr w:rsidRPr="000D76B6" w:rsidR="00593851" w:rsidTr="00741906" w14:paraId="712DE63A" w14:textId="77777777">
        <w:tblPrEx>
          <w:tblCellMar>
            <w:top w:w="0" w:type="dxa"/>
            <w:bottom w:w="0" w:type="dxa"/>
          </w:tblCellMar>
        </w:tblPrEx>
        <w:trPr>
          <w:cantSplit/>
          <w:jc w:val="center"/>
        </w:trPr>
        <w:tc>
          <w:tcPr>
            <w:tcW w:w="8460" w:type="dxa"/>
            <w:gridSpan w:val="5"/>
            <w:tcBorders>
              <w:top w:val="single" w:color="000000" w:sz="6" w:space="0"/>
              <w:left w:val="single" w:color="000000" w:sz="6" w:space="0"/>
              <w:bottom w:val="single" w:color="000000" w:sz="6" w:space="0"/>
              <w:right w:val="single" w:color="000000" w:sz="6" w:space="0"/>
            </w:tcBorders>
          </w:tcPr>
          <w:p w:rsidRPr="000D76B6" w:rsidR="00593851" w:rsidP="00964A18" w:rsidRDefault="00593851" w14:paraId="3B1FEFA9"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Total</w:t>
            </w:r>
          </w:p>
        </w:tc>
        <w:tc>
          <w:tcPr>
            <w:tcW w:w="900" w:type="dxa"/>
            <w:tcBorders>
              <w:top w:val="single" w:color="000000" w:sz="6" w:space="0"/>
              <w:left w:val="single" w:color="000000" w:sz="6" w:space="0"/>
              <w:bottom w:val="single" w:color="000000" w:sz="6" w:space="0"/>
              <w:right w:val="single" w:color="000000" w:sz="6" w:space="0"/>
            </w:tcBorders>
          </w:tcPr>
          <w:p w:rsidRPr="000D76B6" w:rsidR="00593851" w:rsidP="00964A18" w:rsidRDefault="00154CFE" w14:paraId="5339F30C" w14:textId="524AA9AE">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1,075</w:t>
            </w:r>
          </w:p>
        </w:tc>
      </w:tr>
    </w:tbl>
    <w:p w:rsidRPr="000D76B6" w:rsidR="00D76B36" w:rsidP="00964A18" w:rsidRDefault="00D76B36" w14:paraId="1FB5729D"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753060" w:rsidP="00206235" w:rsidRDefault="00753060" w14:paraId="0EFAA6E9" w14:textId="77777777">
      <w:pPr>
        <w:widowControl/>
        <w:spacing w:after="0"/>
        <w:rPr>
          <w:rFonts w:ascii="Times New Roman" w:hAnsi="Times New Roman"/>
          <w:b w:val="0"/>
          <w:szCs w:val="24"/>
        </w:rPr>
      </w:pPr>
      <w:r w:rsidRPr="000D76B6">
        <w:rPr>
          <w:rFonts w:ascii="Times New Roman" w:hAnsi="Times New Roman"/>
          <w:b w:val="0"/>
          <w:szCs w:val="24"/>
        </w:rPr>
        <w:t>Recordkeeping Burden:</w:t>
      </w:r>
    </w:p>
    <w:p w:rsidRPr="000D76B6" w:rsidR="00753060" w:rsidP="00206235" w:rsidRDefault="00753060" w14:paraId="40E20320" w14:textId="77777777">
      <w:pPr>
        <w:widowControl/>
        <w:spacing w:after="0"/>
        <w:rPr>
          <w:rFonts w:ascii="Times New Roman" w:hAnsi="Times New Roman"/>
          <w:b w:val="0"/>
          <w:szCs w:val="24"/>
        </w:rPr>
      </w:pPr>
    </w:p>
    <w:p w:rsidRPr="000D76B6" w:rsidR="0006183B" w:rsidP="00206235" w:rsidRDefault="0006183B" w14:paraId="399EAB3B" w14:textId="77777777">
      <w:pPr>
        <w:widowControl/>
        <w:spacing w:after="0"/>
        <w:rPr>
          <w:rFonts w:ascii="Times New Roman" w:hAnsi="Times New Roman"/>
          <w:b w:val="0"/>
          <w:szCs w:val="24"/>
        </w:rPr>
      </w:pPr>
      <w:r w:rsidRPr="000D76B6">
        <w:rPr>
          <w:rFonts w:ascii="Times New Roman" w:hAnsi="Times New Roman"/>
          <w:b w:val="0"/>
          <w:szCs w:val="24"/>
        </w:rPr>
        <w:t xml:space="preserve">The sponsors of covered studies </w:t>
      </w:r>
      <w:r w:rsidRPr="000D76B6" w:rsidR="006E5302">
        <w:rPr>
          <w:rFonts w:ascii="Times New Roman" w:hAnsi="Times New Roman"/>
          <w:b w:val="0"/>
          <w:szCs w:val="24"/>
        </w:rPr>
        <w:t>are</w:t>
      </w:r>
      <w:r w:rsidRPr="000D76B6">
        <w:rPr>
          <w:rFonts w:ascii="Times New Roman" w:hAnsi="Times New Roman"/>
          <w:b w:val="0"/>
          <w:szCs w:val="24"/>
        </w:rPr>
        <w:t xml:space="preserve"> required to maintain complete records of compensation agreements with any compensation paid to nonemployee clinical investigators, including information showing any financial interests held by the clinical investigator, for 2 years after the date of approval of the applications.  This time is consistent with the current recordkeeping requirements for other information related to marketing applications for human drugs, biologics, and medical devices.  </w:t>
      </w:r>
      <w:r w:rsidRPr="000D76B6" w:rsidR="00E10437">
        <w:rPr>
          <w:rFonts w:ascii="Times New Roman" w:hAnsi="Times New Roman"/>
          <w:b w:val="0"/>
          <w:szCs w:val="24"/>
        </w:rPr>
        <w:t>Under § 54.6, s</w:t>
      </w:r>
      <w:r w:rsidRPr="000D76B6">
        <w:rPr>
          <w:rFonts w:ascii="Times New Roman" w:hAnsi="Times New Roman"/>
          <w:b w:val="0"/>
          <w:szCs w:val="24"/>
        </w:rPr>
        <w:t>ponsors of covered studies must maintain many records regard</w:t>
      </w:r>
      <w:r w:rsidRPr="000D76B6" w:rsidR="00C8474E">
        <w:rPr>
          <w:rFonts w:ascii="Times New Roman" w:hAnsi="Times New Roman"/>
          <w:b w:val="0"/>
          <w:szCs w:val="24"/>
        </w:rPr>
        <w:t>ing</w:t>
      </w:r>
      <w:r w:rsidRPr="000D76B6">
        <w:rPr>
          <w:rFonts w:ascii="Times New Roman" w:hAnsi="Times New Roman"/>
          <w:b w:val="0"/>
          <w:szCs w:val="24"/>
        </w:rPr>
        <w:t xml:space="preserve"> clinical investigators, including protocol agreements and investigator resumes or curriculum vitae.  FDA estimates th</w:t>
      </w:r>
      <w:r w:rsidRPr="000D76B6" w:rsidR="00206235">
        <w:rPr>
          <w:rFonts w:ascii="Times New Roman" w:hAnsi="Times New Roman"/>
          <w:b w:val="0"/>
          <w:szCs w:val="24"/>
        </w:rPr>
        <w:t xml:space="preserve">at </w:t>
      </w:r>
      <w:r w:rsidRPr="000D76B6" w:rsidR="00602EA7">
        <w:rPr>
          <w:rFonts w:ascii="Times New Roman" w:hAnsi="Times New Roman"/>
          <w:b w:val="0"/>
          <w:szCs w:val="24"/>
        </w:rPr>
        <w:t xml:space="preserve">it takes </w:t>
      </w:r>
      <w:r w:rsidRPr="000D76B6">
        <w:rPr>
          <w:rFonts w:ascii="Times New Roman" w:hAnsi="Times New Roman"/>
          <w:b w:val="0"/>
          <w:szCs w:val="24"/>
        </w:rPr>
        <w:t xml:space="preserve">an average of 15 minutes for each recordkeeper to add this record to </w:t>
      </w:r>
      <w:r w:rsidRPr="000D76B6" w:rsidR="00007E03">
        <w:rPr>
          <w:rFonts w:ascii="Times New Roman" w:hAnsi="Times New Roman"/>
          <w:b w:val="0"/>
          <w:szCs w:val="24"/>
        </w:rPr>
        <w:t>their</w:t>
      </w:r>
      <w:r w:rsidRPr="000D76B6">
        <w:rPr>
          <w:rFonts w:ascii="Times New Roman" w:hAnsi="Times New Roman"/>
          <w:b w:val="0"/>
          <w:szCs w:val="24"/>
        </w:rPr>
        <w:t xml:space="preserve"> file.</w:t>
      </w:r>
    </w:p>
    <w:p w:rsidRPr="000D76B6" w:rsidR="00153782" w:rsidP="00206235" w:rsidRDefault="00153782" w14:paraId="171BD0A6" w14:textId="77777777">
      <w:pPr>
        <w:widowControl/>
        <w:tabs>
          <w:tab w:val="left" w:pos="-1080"/>
          <w:tab w:val="left" w:pos="-720"/>
          <w:tab w:val="left" w:pos="0"/>
          <w:tab w:val="left" w:pos="360"/>
          <w:tab w:val="left" w:pos="1440"/>
        </w:tabs>
        <w:spacing w:after="0"/>
        <w:ind w:left="0"/>
        <w:rPr>
          <w:rFonts w:ascii="Times New Roman" w:hAnsi="Times New Roman"/>
          <w:szCs w:val="24"/>
        </w:rPr>
      </w:pPr>
    </w:p>
    <w:tbl>
      <w:tblPr>
        <w:tblW w:w="93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F" w:firstRow="1" w:lastRow="0" w:firstColumn="1" w:lastColumn="0" w:noHBand="0" w:noVBand="0"/>
      </w:tblPr>
      <w:tblGrid>
        <w:gridCol w:w="1560"/>
        <w:gridCol w:w="1560"/>
        <w:gridCol w:w="2100"/>
        <w:gridCol w:w="1440"/>
        <w:gridCol w:w="1800"/>
        <w:gridCol w:w="900"/>
      </w:tblGrid>
      <w:tr w:rsidRPr="000D76B6" w:rsidR="00206235" w:rsidTr="007B5556" w14:paraId="6D08D349" w14:textId="77777777">
        <w:tblPrEx>
          <w:tblCellMar>
            <w:top w:w="0" w:type="dxa"/>
            <w:bottom w:w="0" w:type="dxa"/>
          </w:tblCellMar>
        </w:tblPrEx>
        <w:trPr>
          <w:cantSplit/>
          <w:jc w:val="center"/>
        </w:trPr>
        <w:tc>
          <w:tcPr>
            <w:tcW w:w="9360" w:type="dxa"/>
            <w:gridSpan w:val="6"/>
            <w:tcBorders>
              <w:top w:val="nil"/>
              <w:left w:val="nil"/>
              <w:right w:val="nil"/>
            </w:tcBorders>
          </w:tcPr>
          <w:p w:rsidRPr="000D76B6" w:rsidR="00206235" w:rsidP="00E35564" w:rsidRDefault="00206235" w14:paraId="21203E75"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 xml:space="preserve">Table </w:t>
            </w:r>
            <w:proofErr w:type="gramStart"/>
            <w:r w:rsidRPr="000D76B6" w:rsidR="006708AA">
              <w:rPr>
                <w:rFonts w:ascii="Times New Roman" w:hAnsi="Times New Roman"/>
                <w:b w:val="0"/>
                <w:sz w:val="20"/>
              </w:rPr>
              <w:t>3</w:t>
            </w:r>
            <w:r w:rsidRPr="000D76B6">
              <w:rPr>
                <w:rFonts w:ascii="Times New Roman" w:hAnsi="Times New Roman"/>
                <w:b w:val="0"/>
                <w:sz w:val="20"/>
              </w:rPr>
              <w:t>.--</w:t>
            </w:r>
            <w:proofErr w:type="gramEnd"/>
            <w:r w:rsidRPr="000D76B6">
              <w:rPr>
                <w:rFonts w:ascii="Times New Roman" w:hAnsi="Times New Roman"/>
                <w:b w:val="0"/>
                <w:sz w:val="20"/>
              </w:rPr>
              <w:t>Estimated Annual Recordkeeping Burden</w:t>
            </w:r>
          </w:p>
        </w:tc>
      </w:tr>
      <w:tr w:rsidRPr="000D76B6" w:rsidR="00153782" w:rsidTr="007B5556" w14:paraId="21D64208" w14:textId="77777777">
        <w:tblPrEx>
          <w:tblCellMar>
            <w:top w:w="0" w:type="dxa"/>
            <w:bottom w:w="0" w:type="dxa"/>
          </w:tblCellMar>
        </w:tblPrEx>
        <w:trPr>
          <w:cantSplit/>
          <w:jc w:val="center"/>
        </w:trPr>
        <w:tc>
          <w:tcPr>
            <w:tcW w:w="1560" w:type="dxa"/>
          </w:tcPr>
          <w:p w:rsidRPr="000D76B6" w:rsidR="00153782" w:rsidP="007B5556" w:rsidRDefault="00153782" w14:paraId="069E8DFC"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21 CFR Section</w:t>
            </w:r>
          </w:p>
        </w:tc>
        <w:tc>
          <w:tcPr>
            <w:tcW w:w="1560" w:type="dxa"/>
          </w:tcPr>
          <w:p w:rsidRPr="000D76B6" w:rsidR="00153782" w:rsidP="007B5556" w:rsidRDefault="00153782" w14:paraId="0BB9B6C5"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Recordkeepers</w:t>
            </w:r>
          </w:p>
        </w:tc>
        <w:tc>
          <w:tcPr>
            <w:tcW w:w="2100" w:type="dxa"/>
          </w:tcPr>
          <w:p w:rsidRPr="000D76B6" w:rsidR="00153782" w:rsidP="007B5556" w:rsidRDefault="007B5556" w14:paraId="6EA55C36"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Records per Recordkeeper</w:t>
            </w:r>
          </w:p>
        </w:tc>
        <w:tc>
          <w:tcPr>
            <w:tcW w:w="1440" w:type="dxa"/>
          </w:tcPr>
          <w:p w:rsidRPr="000D76B6" w:rsidR="00153782" w:rsidP="007B5556" w:rsidRDefault="00153782" w14:paraId="58CF69BE"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Annual Records</w:t>
            </w:r>
          </w:p>
        </w:tc>
        <w:tc>
          <w:tcPr>
            <w:tcW w:w="1800" w:type="dxa"/>
          </w:tcPr>
          <w:p w:rsidRPr="000D76B6" w:rsidR="00153782" w:rsidP="007B5556" w:rsidRDefault="007B5556" w14:paraId="28188E0B"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Average Burden per Recordkeeping</w:t>
            </w:r>
          </w:p>
        </w:tc>
        <w:tc>
          <w:tcPr>
            <w:tcW w:w="900" w:type="dxa"/>
          </w:tcPr>
          <w:p w:rsidRPr="000D76B6" w:rsidR="00153782" w:rsidP="007B5556" w:rsidRDefault="00153782" w14:paraId="510E04AD"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Hours</w:t>
            </w:r>
            <w:r w:rsidRPr="000D76B6" w:rsidR="00C8474E">
              <w:rPr>
                <w:rFonts w:ascii="Times New Roman" w:hAnsi="Times New Roman"/>
                <w:b w:val="0"/>
                <w:sz w:val="20"/>
                <w:vertAlign w:val="superscript"/>
              </w:rPr>
              <w:t>1</w:t>
            </w:r>
          </w:p>
        </w:tc>
      </w:tr>
      <w:tr w:rsidRPr="000D76B6" w:rsidR="00153782" w:rsidTr="007B5556" w14:paraId="68B4C994" w14:textId="77777777">
        <w:tblPrEx>
          <w:tblCellMar>
            <w:top w:w="0" w:type="dxa"/>
            <w:bottom w:w="0" w:type="dxa"/>
          </w:tblCellMar>
        </w:tblPrEx>
        <w:trPr>
          <w:cantSplit/>
          <w:jc w:val="center"/>
        </w:trPr>
        <w:tc>
          <w:tcPr>
            <w:tcW w:w="1560" w:type="dxa"/>
          </w:tcPr>
          <w:p w:rsidRPr="000D76B6" w:rsidR="00153782" w:rsidP="007B5556" w:rsidRDefault="00753060" w14:paraId="33AFF6F0"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Recordkeeping--</w:t>
            </w:r>
            <w:r w:rsidRPr="000D76B6" w:rsidR="00153782">
              <w:rPr>
                <w:rFonts w:ascii="Times New Roman" w:hAnsi="Times New Roman"/>
                <w:b w:val="0"/>
                <w:sz w:val="20"/>
              </w:rPr>
              <w:t>54.6</w:t>
            </w:r>
          </w:p>
        </w:tc>
        <w:tc>
          <w:tcPr>
            <w:tcW w:w="1560" w:type="dxa"/>
          </w:tcPr>
          <w:p w:rsidRPr="000D76B6" w:rsidR="00153782" w:rsidP="007B5556" w:rsidRDefault="00154CFE" w14:paraId="00A11A5A" w14:textId="155C6A7B">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715</w:t>
            </w:r>
          </w:p>
        </w:tc>
        <w:tc>
          <w:tcPr>
            <w:tcW w:w="2100" w:type="dxa"/>
          </w:tcPr>
          <w:p w:rsidRPr="000D76B6" w:rsidR="00153782" w:rsidP="007B5556" w:rsidRDefault="00153782" w14:paraId="3F7C94E9"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1</w:t>
            </w:r>
          </w:p>
        </w:tc>
        <w:tc>
          <w:tcPr>
            <w:tcW w:w="1440" w:type="dxa"/>
          </w:tcPr>
          <w:p w:rsidRPr="000D76B6" w:rsidR="00153782" w:rsidP="007B5556" w:rsidRDefault="00154CFE" w14:paraId="29697A8D" w14:textId="156DA43D">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715</w:t>
            </w:r>
          </w:p>
        </w:tc>
        <w:tc>
          <w:tcPr>
            <w:tcW w:w="1800" w:type="dxa"/>
          </w:tcPr>
          <w:p w:rsidRPr="000D76B6" w:rsidR="00153782" w:rsidP="007B5556" w:rsidRDefault="007B5556" w14:paraId="4E8F323D"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0</w:t>
            </w:r>
            <w:r w:rsidRPr="000D76B6" w:rsidR="00153782">
              <w:rPr>
                <w:rFonts w:ascii="Times New Roman" w:hAnsi="Times New Roman"/>
                <w:b w:val="0"/>
                <w:sz w:val="20"/>
              </w:rPr>
              <w:t>.25</w:t>
            </w:r>
          </w:p>
        </w:tc>
        <w:tc>
          <w:tcPr>
            <w:tcW w:w="900" w:type="dxa"/>
          </w:tcPr>
          <w:p w:rsidRPr="000D76B6" w:rsidR="00153782" w:rsidP="007B5556" w:rsidRDefault="008A5E88" w14:paraId="66871EC8" w14:textId="2A426A70">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179</w:t>
            </w:r>
          </w:p>
        </w:tc>
      </w:tr>
      <w:tr w:rsidRPr="000D76B6" w:rsidR="00C8474E" w:rsidTr="00C8474E" w14:paraId="50667AA9" w14:textId="77777777">
        <w:tblPrEx>
          <w:tblCellMar>
            <w:top w:w="0" w:type="dxa"/>
            <w:bottom w:w="0" w:type="dxa"/>
          </w:tblCellMar>
        </w:tblPrEx>
        <w:trPr>
          <w:cantSplit/>
          <w:jc w:val="center"/>
        </w:trPr>
        <w:tc>
          <w:tcPr>
            <w:tcW w:w="9360" w:type="dxa"/>
            <w:gridSpan w:val="6"/>
            <w:tcBorders>
              <w:left w:val="nil"/>
              <w:bottom w:val="nil"/>
              <w:right w:val="nil"/>
            </w:tcBorders>
          </w:tcPr>
          <w:p w:rsidRPr="000D76B6" w:rsidR="00C8474E" w:rsidDel="00C8474E" w:rsidP="008B03DF" w:rsidRDefault="00C8474E" w14:paraId="7AA61452"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vertAlign w:val="superscript"/>
              </w:rPr>
              <w:t>1</w:t>
            </w:r>
            <w:r w:rsidRPr="000D76B6">
              <w:rPr>
                <w:rFonts w:ascii="Times New Roman" w:hAnsi="Times New Roman"/>
                <w:b w:val="0"/>
                <w:sz w:val="20"/>
              </w:rPr>
              <w:t xml:space="preserve"> Numbers have been rounded.</w:t>
            </w:r>
          </w:p>
        </w:tc>
      </w:tr>
    </w:tbl>
    <w:p w:rsidRPr="000D76B6" w:rsidR="00153782" w:rsidP="00964A18" w:rsidRDefault="00153782" w14:paraId="067C7C64"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B25DA2" w:rsidR="00753060" w:rsidP="009224FA" w:rsidRDefault="00753060" w14:paraId="70BCB761" w14:textId="77777777">
      <w:pPr>
        <w:spacing w:after="0"/>
        <w:rPr>
          <w:rFonts w:ascii="Times New Roman" w:hAnsi="Times New Roman"/>
          <w:b w:val="0"/>
        </w:rPr>
      </w:pPr>
      <w:r w:rsidRPr="00B25DA2">
        <w:rPr>
          <w:rFonts w:ascii="Times New Roman" w:hAnsi="Times New Roman"/>
          <w:b w:val="0"/>
        </w:rPr>
        <w:t>Third-Party Disclosure Burden:</w:t>
      </w:r>
    </w:p>
    <w:p w:rsidRPr="00B25DA2" w:rsidR="00753060" w:rsidP="009224FA" w:rsidRDefault="00753060" w14:paraId="12D40724" w14:textId="77777777">
      <w:pPr>
        <w:spacing w:after="0"/>
        <w:rPr>
          <w:rFonts w:ascii="Times New Roman" w:hAnsi="Times New Roman"/>
          <w:b w:val="0"/>
        </w:rPr>
      </w:pPr>
    </w:p>
    <w:p w:rsidRPr="00B25DA2" w:rsidR="009224FA" w:rsidP="009224FA" w:rsidRDefault="00D96F68" w14:paraId="6B22B024" w14:textId="77777777">
      <w:pPr>
        <w:spacing w:after="0"/>
        <w:rPr>
          <w:rFonts w:ascii="Times New Roman" w:hAnsi="Times New Roman"/>
          <w:b w:val="0"/>
        </w:rPr>
      </w:pPr>
      <w:r w:rsidRPr="00B25DA2">
        <w:rPr>
          <w:rFonts w:ascii="Times New Roman" w:hAnsi="Times New Roman"/>
          <w:b w:val="0"/>
        </w:rPr>
        <w:t xml:space="preserve">Under </w:t>
      </w:r>
      <w:r w:rsidRPr="000D76B6">
        <w:rPr>
          <w:rFonts w:ascii="Times New Roman" w:hAnsi="Times New Roman"/>
          <w:b w:val="0"/>
        </w:rPr>
        <w:t>§</w:t>
      </w:r>
      <w:r w:rsidRPr="00B25DA2">
        <w:rPr>
          <w:rFonts w:ascii="Times New Roman" w:hAnsi="Times New Roman"/>
          <w:b w:val="0"/>
        </w:rPr>
        <w:t>54.4(b), c</w:t>
      </w:r>
      <w:r w:rsidRPr="00B25DA2" w:rsidR="009224FA">
        <w:rPr>
          <w:rFonts w:ascii="Times New Roman" w:hAnsi="Times New Roman"/>
          <w:b w:val="0"/>
        </w:rPr>
        <w:t xml:space="preserve">linical investigators must provide sponsors of the covered studies with sufficient accurate information to make the required disclosure or certification. Because much of the information required can be obtained from the applicant's own records, the costs incurred by the clinical investigator will be minimal. Clinical investigators are required to do one of two things: (1) Provide a statement that they, their spouse, and their dependent children did not have a significant equity interest as defined in </w:t>
      </w:r>
      <w:r w:rsidRPr="00B25DA2" w:rsidR="00BB5532">
        <w:rPr>
          <w:rFonts w:ascii="Times New Roman" w:hAnsi="Times New Roman"/>
          <w:b w:val="0"/>
        </w:rPr>
        <w:t xml:space="preserve">§ </w:t>
      </w:r>
      <w:r w:rsidRPr="00B25DA2" w:rsidR="009224FA">
        <w:rPr>
          <w:rFonts w:ascii="Times New Roman" w:hAnsi="Times New Roman"/>
          <w:b w:val="0"/>
        </w:rPr>
        <w:t xml:space="preserve">54.2(b) in the sponsor of the covered study, or (2) disclose any such interest. Clinical investigators are accustomed to supplying such information in even greater detail when applying for research grants. Most </w:t>
      </w:r>
      <w:r w:rsidRPr="00B25DA2" w:rsidR="009224FA">
        <w:rPr>
          <w:rFonts w:ascii="Times New Roman" w:hAnsi="Times New Roman"/>
          <w:b w:val="0"/>
        </w:rPr>
        <w:lastRenderedPageBreak/>
        <w:t>people know the financial holdings of their immediate family, and records of such interests are generally accessible because they are needed for preparing tax records. FDA estimates that the time required for this task may range from 5 to 15 minutes</w:t>
      </w:r>
      <w:r w:rsidRPr="00B25DA2" w:rsidR="00F96BC5">
        <w:rPr>
          <w:rFonts w:ascii="Times New Roman" w:hAnsi="Times New Roman"/>
          <w:b w:val="0"/>
        </w:rPr>
        <w:t xml:space="preserve">; </w:t>
      </w:r>
      <w:r w:rsidRPr="00B25DA2" w:rsidR="00D928BE">
        <w:rPr>
          <w:rFonts w:ascii="Times New Roman" w:hAnsi="Times New Roman"/>
          <w:b w:val="0"/>
        </w:rPr>
        <w:t xml:space="preserve">we used the </w:t>
      </w:r>
      <w:r w:rsidRPr="00B25DA2" w:rsidR="00F96BC5">
        <w:rPr>
          <w:rFonts w:ascii="Times New Roman" w:hAnsi="Times New Roman"/>
          <w:b w:val="0"/>
        </w:rPr>
        <w:t xml:space="preserve">mean, </w:t>
      </w:r>
      <w:r w:rsidRPr="00B25DA2" w:rsidR="00D928BE">
        <w:rPr>
          <w:rFonts w:ascii="Times New Roman" w:hAnsi="Times New Roman"/>
          <w:b w:val="0"/>
        </w:rPr>
        <w:t>10 minutes</w:t>
      </w:r>
      <w:r w:rsidRPr="00B25DA2" w:rsidR="00F96BC5">
        <w:rPr>
          <w:rFonts w:ascii="Times New Roman" w:hAnsi="Times New Roman"/>
          <w:b w:val="0"/>
        </w:rPr>
        <w:t>, for the average burden per disclosure</w:t>
      </w:r>
      <w:r w:rsidRPr="00B25DA2" w:rsidR="00D928BE">
        <w:rPr>
          <w:rFonts w:ascii="Times New Roman" w:hAnsi="Times New Roman"/>
          <w:b w:val="0"/>
        </w:rPr>
        <w:t>.</w:t>
      </w:r>
      <w:r w:rsidRPr="00B25DA2" w:rsidR="00F96BC5">
        <w:rPr>
          <w:rFonts w:ascii="Times New Roman" w:hAnsi="Times New Roman"/>
          <w:b w:val="0"/>
        </w:rPr>
        <w:t xml:space="preserve"> </w:t>
      </w:r>
      <w:r w:rsidRPr="00B25DA2" w:rsidR="00117438">
        <w:rPr>
          <w:rFonts w:ascii="Times New Roman" w:hAnsi="Times New Roman"/>
          <w:b w:val="0"/>
        </w:rPr>
        <w:t>T</w:t>
      </w:r>
      <w:r w:rsidRPr="00B25DA2" w:rsidR="00F96BC5">
        <w:rPr>
          <w:rFonts w:ascii="Times New Roman" w:hAnsi="Times New Roman"/>
          <w:b w:val="0"/>
        </w:rPr>
        <w:t xml:space="preserve">he number of respondents </w:t>
      </w:r>
      <w:r w:rsidRPr="00B25DA2" w:rsidR="00117438">
        <w:rPr>
          <w:rFonts w:ascii="Times New Roman" w:hAnsi="Times New Roman"/>
          <w:b w:val="0"/>
        </w:rPr>
        <w:t xml:space="preserve">is the sum of </w:t>
      </w:r>
      <w:r w:rsidRPr="00B25DA2" w:rsidR="00F96BC5">
        <w:rPr>
          <w:rFonts w:ascii="Times New Roman" w:hAnsi="Times New Roman"/>
          <w:b w:val="0"/>
        </w:rPr>
        <w:t xml:space="preserve">the number of affected applications </w:t>
      </w:r>
      <w:r w:rsidRPr="00B25DA2" w:rsidR="00117438">
        <w:rPr>
          <w:rFonts w:ascii="Times New Roman" w:hAnsi="Times New Roman"/>
          <w:b w:val="0"/>
        </w:rPr>
        <w:t xml:space="preserve">multiplied </w:t>
      </w:r>
      <w:r w:rsidRPr="00B25DA2" w:rsidR="00F96BC5">
        <w:rPr>
          <w:rFonts w:ascii="Times New Roman" w:hAnsi="Times New Roman"/>
          <w:b w:val="0"/>
        </w:rPr>
        <w:t>by the mean of the estimated number of investigators</w:t>
      </w:r>
      <w:r w:rsidRPr="00B25DA2" w:rsidR="00117438">
        <w:rPr>
          <w:rFonts w:ascii="Times New Roman" w:hAnsi="Times New Roman"/>
          <w:b w:val="0"/>
        </w:rPr>
        <w:t xml:space="preserve"> for each application type (rounded)</w:t>
      </w:r>
      <w:r w:rsidRPr="00B25DA2" w:rsidR="00F96BC5">
        <w:rPr>
          <w:rFonts w:ascii="Times New Roman" w:hAnsi="Times New Roman"/>
          <w:b w:val="0"/>
        </w:rPr>
        <w:t xml:space="preserve"> </w:t>
      </w:r>
      <w:r w:rsidRPr="00B25DA2" w:rsidR="00117438">
        <w:rPr>
          <w:rFonts w:ascii="Times New Roman" w:hAnsi="Times New Roman"/>
          <w:b w:val="0"/>
        </w:rPr>
        <w:t>in</w:t>
      </w:r>
      <w:r w:rsidRPr="00B25DA2" w:rsidR="00F96BC5">
        <w:rPr>
          <w:rFonts w:ascii="Times New Roman" w:hAnsi="Times New Roman"/>
          <w:b w:val="0"/>
        </w:rPr>
        <w:t xml:space="preserve"> table 1 above.</w:t>
      </w:r>
      <w:r w:rsidRPr="00B25DA2" w:rsidR="00117438">
        <w:rPr>
          <w:rFonts w:ascii="Times New Roman" w:hAnsi="Times New Roman"/>
          <w:b w:val="0"/>
        </w:rPr>
        <w:t xml:space="preserve"> </w:t>
      </w:r>
    </w:p>
    <w:p w:rsidRPr="000D76B6" w:rsidR="009224FA" w:rsidP="00964A18" w:rsidRDefault="009224FA" w14:paraId="2CCC3A88"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tbl>
      <w:tblPr>
        <w:tblW w:w="9360" w:type="dxa"/>
        <w:jc w:val="center"/>
        <w:tblLayout w:type="fixed"/>
        <w:tblCellMar>
          <w:left w:w="120" w:type="dxa"/>
          <w:right w:w="120" w:type="dxa"/>
        </w:tblCellMar>
        <w:tblLook w:val="0000" w:firstRow="0" w:lastRow="0" w:firstColumn="0" w:lastColumn="0" w:noHBand="0" w:noVBand="0"/>
      </w:tblPr>
      <w:tblGrid>
        <w:gridCol w:w="2520"/>
        <w:gridCol w:w="1266"/>
        <w:gridCol w:w="1685"/>
        <w:gridCol w:w="1369"/>
        <w:gridCol w:w="1620"/>
        <w:gridCol w:w="900"/>
      </w:tblGrid>
      <w:tr w:rsidRPr="000D76B6" w:rsidR="009224FA" w:rsidTr="003B166D" w14:paraId="1DC5BF2F" w14:textId="77777777">
        <w:tblPrEx>
          <w:tblCellMar>
            <w:top w:w="0" w:type="dxa"/>
            <w:bottom w:w="0" w:type="dxa"/>
          </w:tblCellMar>
        </w:tblPrEx>
        <w:trPr>
          <w:cantSplit/>
          <w:tblHeader/>
          <w:jc w:val="center"/>
        </w:trPr>
        <w:tc>
          <w:tcPr>
            <w:tcW w:w="9360" w:type="dxa"/>
            <w:gridSpan w:val="6"/>
            <w:tcBorders>
              <w:bottom w:val="single" w:color="000000" w:sz="6" w:space="0"/>
            </w:tcBorders>
          </w:tcPr>
          <w:p w:rsidRPr="000D76B6" w:rsidR="009224FA" w:rsidP="00E35564" w:rsidRDefault="009224FA" w14:paraId="31EE4B26"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 xml:space="preserve">Table </w:t>
            </w:r>
            <w:proofErr w:type="gramStart"/>
            <w:r w:rsidRPr="000D76B6" w:rsidR="006708AA">
              <w:rPr>
                <w:rFonts w:ascii="Times New Roman" w:hAnsi="Times New Roman"/>
                <w:b w:val="0"/>
                <w:sz w:val="20"/>
              </w:rPr>
              <w:t>4</w:t>
            </w:r>
            <w:r w:rsidRPr="000D76B6">
              <w:rPr>
                <w:rFonts w:ascii="Times New Roman" w:hAnsi="Times New Roman"/>
                <w:b w:val="0"/>
                <w:sz w:val="20"/>
              </w:rPr>
              <w:t>.--</w:t>
            </w:r>
            <w:proofErr w:type="gramEnd"/>
            <w:r w:rsidRPr="000D76B6">
              <w:rPr>
                <w:rFonts w:ascii="Times New Roman" w:hAnsi="Times New Roman"/>
                <w:b w:val="0"/>
                <w:sz w:val="20"/>
              </w:rPr>
              <w:t>Estimated Annual Third-Party Disclosure Burden</w:t>
            </w:r>
          </w:p>
        </w:tc>
      </w:tr>
      <w:tr w:rsidRPr="000D76B6" w:rsidR="009224FA" w:rsidTr="003B166D" w14:paraId="37D45EB5" w14:textId="77777777">
        <w:tblPrEx>
          <w:tblCellMar>
            <w:top w:w="0" w:type="dxa"/>
            <w:bottom w:w="0" w:type="dxa"/>
          </w:tblCellMar>
        </w:tblPrEx>
        <w:trPr>
          <w:cantSplit/>
          <w:tblHeader/>
          <w:jc w:val="center"/>
        </w:trPr>
        <w:tc>
          <w:tcPr>
            <w:tcW w:w="2520" w:type="dxa"/>
            <w:tcBorders>
              <w:top w:val="single" w:color="000000" w:sz="6" w:space="0"/>
              <w:left w:val="single" w:color="000000" w:sz="6" w:space="0"/>
              <w:bottom w:val="single" w:color="000000" w:sz="6" w:space="0"/>
              <w:right w:val="single" w:color="000000" w:sz="6" w:space="0"/>
            </w:tcBorders>
          </w:tcPr>
          <w:p w:rsidRPr="000D76B6" w:rsidR="009224FA" w:rsidP="003B166D" w:rsidRDefault="009224FA" w14:paraId="46442166"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21 CFR Section</w:t>
            </w:r>
          </w:p>
        </w:tc>
        <w:tc>
          <w:tcPr>
            <w:tcW w:w="1266" w:type="dxa"/>
            <w:tcBorders>
              <w:top w:val="single" w:color="000000" w:sz="6" w:space="0"/>
              <w:left w:val="single" w:color="000000" w:sz="6" w:space="0"/>
              <w:bottom w:val="single" w:color="000000" w:sz="6" w:space="0"/>
              <w:right w:val="single" w:color="000000" w:sz="6" w:space="0"/>
            </w:tcBorders>
          </w:tcPr>
          <w:p w:rsidRPr="000D76B6" w:rsidR="009224FA" w:rsidP="003B166D" w:rsidRDefault="009224FA" w14:paraId="3EC23027"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Respondents</w:t>
            </w:r>
          </w:p>
        </w:tc>
        <w:tc>
          <w:tcPr>
            <w:tcW w:w="1685" w:type="dxa"/>
            <w:tcBorders>
              <w:top w:val="single" w:color="000000" w:sz="6" w:space="0"/>
              <w:left w:val="single" w:color="000000" w:sz="6" w:space="0"/>
              <w:bottom w:val="single" w:color="000000" w:sz="6" w:space="0"/>
              <w:right w:val="single" w:color="000000" w:sz="6" w:space="0"/>
            </w:tcBorders>
          </w:tcPr>
          <w:p w:rsidRPr="000D76B6" w:rsidR="009224FA" w:rsidP="003B166D" w:rsidRDefault="009224FA" w14:paraId="3ABE29CD"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No. of Disclosures per Respondent</w:t>
            </w:r>
          </w:p>
        </w:tc>
        <w:tc>
          <w:tcPr>
            <w:tcW w:w="1369" w:type="dxa"/>
            <w:tcBorders>
              <w:top w:val="single" w:color="000000" w:sz="6" w:space="0"/>
              <w:left w:val="single" w:color="000000" w:sz="6" w:space="0"/>
              <w:bottom w:val="single" w:color="000000" w:sz="6" w:space="0"/>
              <w:right w:val="single" w:color="000000" w:sz="6" w:space="0"/>
            </w:tcBorders>
          </w:tcPr>
          <w:p w:rsidRPr="000D76B6" w:rsidR="009224FA" w:rsidP="003B166D" w:rsidRDefault="009224FA" w14:paraId="2C566AF3"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Annual Disclosures</w:t>
            </w:r>
          </w:p>
        </w:tc>
        <w:tc>
          <w:tcPr>
            <w:tcW w:w="1620" w:type="dxa"/>
            <w:tcBorders>
              <w:top w:val="single" w:color="000000" w:sz="6" w:space="0"/>
              <w:left w:val="single" w:color="000000" w:sz="6" w:space="0"/>
              <w:bottom w:val="single" w:color="000000" w:sz="6" w:space="0"/>
              <w:right w:val="single" w:color="000000" w:sz="6" w:space="0"/>
            </w:tcBorders>
          </w:tcPr>
          <w:p w:rsidRPr="000D76B6" w:rsidR="009224FA" w:rsidP="003B166D" w:rsidRDefault="009224FA" w14:paraId="0A51BF14"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Average Burden per Disclosure</w:t>
            </w:r>
          </w:p>
        </w:tc>
        <w:tc>
          <w:tcPr>
            <w:tcW w:w="900" w:type="dxa"/>
            <w:tcBorders>
              <w:top w:val="single" w:color="000000" w:sz="6" w:space="0"/>
              <w:left w:val="single" w:color="000000" w:sz="6" w:space="0"/>
              <w:bottom w:val="single" w:color="000000" w:sz="6" w:space="0"/>
              <w:right w:val="single" w:color="000000" w:sz="6" w:space="0"/>
            </w:tcBorders>
          </w:tcPr>
          <w:p w:rsidRPr="000D76B6" w:rsidR="009224FA" w:rsidP="003B166D" w:rsidRDefault="009224FA" w14:paraId="7D1C0AB9" w14:textId="77777777">
            <w:pPr>
              <w:keepNext/>
              <w:widowControl/>
              <w:tabs>
                <w:tab w:val="left" w:pos="-1080"/>
                <w:tab w:val="left" w:pos="-720"/>
                <w:tab w:val="left" w:pos="0"/>
                <w:tab w:val="left" w:pos="360"/>
                <w:tab w:val="left" w:pos="1440"/>
              </w:tabs>
              <w:spacing w:after="0"/>
              <w:ind w:left="0"/>
              <w:jc w:val="center"/>
              <w:rPr>
                <w:rFonts w:ascii="Times New Roman" w:hAnsi="Times New Roman"/>
                <w:b w:val="0"/>
                <w:sz w:val="20"/>
              </w:rPr>
            </w:pPr>
            <w:r w:rsidRPr="000D76B6">
              <w:rPr>
                <w:rFonts w:ascii="Times New Roman" w:hAnsi="Times New Roman"/>
                <w:b w:val="0"/>
                <w:sz w:val="20"/>
              </w:rPr>
              <w:t>Total Hours</w:t>
            </w:r>
            <w:r w:rsidRPr="000D76B6" w:rsidR="009F364D">
              <w:rPr>
                <w:rFonts w:ascii="Times New Roman" w:hAnsi="Times New Roman"/>
                <w:b w:val="0"/>
                <w:sz w:val="20"/>
                <w:vertAlign w:val="superscript"/>
              </w:rPr>
              <w:t>1</w:t>
            </w:r>
          </w:p>
        </w:tc>
      </w:tr>
      <w:tr w:rsidRPr="000D76B6" w:rsidR="009224FA" w:rsidTr="003B166D" w14:paraId="5DD78CCA" w14:textId="77777777">
        <w:tblPrEx>
          <w:tblCellMar>
            <w:top w:w="0" w:type="dxa"/>
            <w:bottom w:w="0" w:type="dxa"/>
          </w:tblCellMar>
        </w:tblPrEx>
        <w:trPr>
          <w:cantSplit/>
          <w:jc w:val="center"/>
        </w:trPr>
        <w:tc>
          <w:tcPr>
            <w:tcW w:w="2520" w:type="dxa"/>
            <w:tcBorders>
              <w:top w:val="single" w:color="000000" w:sz="6" w:space="0"/>
              <w:left w:val="single" w:color="000000" w:sz="6" w:space="0"/>
              <w:bottom w:val="single" w:color="000000" w:sz="6" w:space="0"/>
              <w:right w:val="single" w:color="000000" w:sz="6" w:space="0"/>
            </w:tcBorders>
          </w:tcPr>
          <w:p w:rsidRPr="000D76B6" w:rsidR="009224FA" w:rsidP="003B166D" w:rsidRDefault="009224FA" w14:paraId="69421733"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rPr>
              <w:t>54.4(b)--Clinical Investigators</w:t>
            </w:r>
          </w:p>
        </w:tc>
        <w:tc>
          <w:tcPr>
            <w:tcW w:w="1266" w:type="dxa"/>
            <w:tcBorders>
              <w:top w:val="single" w:color="000000" w:sz="6" w:space="0"/>
              <w:left w:val="single" w:color="000000" w:sz="6" w:space="0"/>
              <w:bottom w:val="single" w:color="000000" w:sz="6" w:space="0"/>
              <w:right w:val="single" w:color="000000" w:sz="6" w:space="0"/>
            </w:tcBorders>
          </w:tcPr>
          <w:p w:rsidRPr="007D5A5A" w:rsidR="009224FA" w:rsidP="003B166D" w:rsidRDefault="008A5E88" w14:paraId="2780EA60" w14:textId="26A8C89B">
            <w:pPr>
              <w:keepNext/>
              <w:widowControl/>
              <w:tabs>
                <w:tab w:val="left" w:pos="-1080"/>
                <w:tab w:val="left" w:pos="-720"/>
                <w:tab w:val="left" w:pos="0"/>
                <w:tab w:val="left" w:pos="360"/>
                <w:tab w:val="left" w:pos="1440"/>
              </w:tabs>
              <w:spacing w:after="0"/>
              <w:ind w:left="0"/>
              <w:jc w:val="right"/>
              <w:rPr>
                <w:rFonts w:ascii="Times New Roman" w:hAnsi="Times New Roman"/>
                <w:b w:val="0"/>
                <w:bCs/>
                <w:sz w:val="20"/>
              </w:rPr>
            </w:pPr>
            <w:r w:rsidRPr="007D5A5A">
              <w:rPr>
                <w:rFonts w:ascii="Times New Roman" w:hAnsi="Times New Roman"/>
                <w:b w:val="0"/>
                <w:bCs/>
                <w:sz w:val="20"/>
              </w:rPr>
              <w:t>13,082</w:t>
            </w:r>
          </w:p>
        </w:tc>
        <w:tc>
          <w:tcPr>
            <w:tcW w:w="1685" w:type="dxa"/>
            <w:tcBorders>
              <w:top w:val="single" w:color="000000" w:sz="6" w:space="0"/>
              <w:left w:val="single" w:color="000000" w:sz="6" w:space="0"/>
              <w:bottom w:val="single" w:color="000000" w:sz="6" w:space="0"/>
              <w:right w:val="single" w:color="000000" w:sz="6" w:space="0"/>
            </w:tcBorders>
          </w:tcPr>
          <w:p w:rsidRPr="007D5A5A" w:rsidR="009224FA" w:rsidP="003B166D" w:rsidRDefault="009A2E28" w14:paraId="17AC3F77"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bCs/>
                <w:sz w:val="20"/>
              </w:rPr>
            </w:pPr>
            <w:r w:rsidRPr="007D5A5A">
              <w:rPr>
                <w:rFonts w:ascii="Times New Roman" w:hAnsi="Times New Roman"/>
                <w:b w:val="0"/>
                <w:bCs/>
                <w:sz w:val="20"/>
              </w:rPr>
              <w:t>1</w:t>
            </w:r>
          </w:p>
        </w:tc>
        <w:tc>
          <w:tcPr>
            <w:tcW w:w="1369" w:type="dxa"/>
            <w:tcBorders>
              <w:top w:val="single" w:color="000000" w:sz="6" w:space="0"/>
              <w:left w:val="single" w:color="000000" w:sz="6" w:space="0"/>
              <w:bottom w:val="single" w:color="000000" w:sz="6" w:space="0"/>
              <w:right w:val="single" w:color="000000" w:sz="6" w:space="0"/>
            </w:tcBorders>
          </w:tcPr>
          <w:p w:rsidRPr="007D5A5A" w:rsidR="009224FA" w:rsidP="003B166D" w:rsidRDefault="008A5E88" w14:paraId="460B82DC" w14:textId="3424AA8A">
            <w:pPr>
              <w:keepNext/>
              <w:widowControl/>
              <w:tabs>
                <w:tab w:val="left" w:pos="-1080"/>
                <w:tab w:val="left" w:pos="-720"/>
                <w:tab w:val="left" w:pos="0"/>
                <w:tab w:val="left" w:pos="360"/>
                <w:tab w:val="left" w:pos="1440"/>
              </w:tabs>
              <w:spacing w:after="0"/>
              <w:ind w:left="0"/>
              <w:jc w:val="right"/>
              <w:rPr>
                <w:rFonts w:ascii="Times New Roman" w:hAnsi="Times New Roman"/>
                <w:b w:val="0"/>
                <w:bCs/>
                <w:sz w:val="20"/>
              </w:rPr>
            </w:pPr>
            <w:r w:rsidRPr="007D5A5A">
              <w:rPr>
                <w:rFonts w:ascii="Times New Roman" w:hAnsi="Times New Roman"/>
                <w:b w:val="0"/>
                <w:bCs/>
                <w:sz w:val="20"/>
              </w:rPr>
              <w:t>13,082</w:t>
            </w:r>
          </w:p>
        </w:tc>
        <w:tc>
          <w:tcPr>
            <w:tcW w:w="1620" w:type="dxa"/>
            <w:tcBorders>
              <w:top w:val="single" w:color="000000" w:sz="6" w:space="0"/>
              <w:left w:val="single" w:color="000000" w:sz="6" w:space="0"/>
              <w:bottom w:val="single" w:color="000000" w:sz="6" w:space="0"/>
              <w:right w:val="single" w:color="000000" w:sz="6" w:space="0"/>
            </w:tcBorders>
          </w:tcPr>
          <w:p w:rsidRPr="000D76B6" w:rsidR="009224FA" w:rsidP="003B166D" w:rsidRDefault="009224FA" w14:paraId="42A80877" w14:textId="77777777">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sidRPr="000D76B6">
              <w:rPr>
                <w:rFonts w:ascii="Times New Roman" w:hAnsi="Times New Roman"/>
                <w:b w:val="0"/>
                <w:sz w:val="20"/>
              </w:rPr>
              <w:t>0.1</w:t>
            </w:r>
            <w:r w:rsidRPr="000D76B6" w:rsidR="00750C9C">
              <w:rPr>
                <w:rFonts w:ascii="Times New Roman" w:hAnsi="Times New Roman"/>
                <w:b w:val="0"/>
                <w:sz w:val="20"/>
              </w:rPr>
              <w:t>7</w:t>
            </w:r>
          </w:p>
        </w:tc>
        <w:tc>
          <w:tcPr>
            <w:tcW w:w="900" w:type="dxa"/>
            <w:tcBorders>
              <w:top w:val="single" w:color="000000" w:sz="6" w:space="0"/>
              <w:left w:val="single" w:color="000000" w:sz="6" w:space="0"/>
              <w:bottom w:val="single" w:color="000000" w:sz="6" w:space="0"/>
              <w:right w:val="single" w:color="000000" w:sz="6" w:space="0"/>
            </w:tcBorders>
          </w:tcPr>
          <w:p w:rsidRPr="000D76B6" w:rsidR="009224FA" w:rsidP="003B166D" w:rsidRDefault="008A5E88" w14:paraId="43598F34" w14:textId="7DAF4DDD">
            <w:pPr>
              <w:keepNext/>
              <w:widowControl/>
              <w:tabs>
                <w:tab w:val="left" w:pos="-1080"/>
                <w:tab w:val="left" w:pos="-720"/>
                <w:tab w:val="left" w:pos="0"/>
                <w:tab w:val="left" w:pos="360"/>
                <w:tab w:val="left" w:pos="1440"/>
              </w:tabs>
              <w:spacing w:after="0"/>
              <w:ind w:left="0"/>
              <w:jc w:val="right"/>
              <w:rPr>
                <w:rFonts w:ascii="Times New Roman" w:hAnsi="Times New Roman"/>
                <w:b w:val="0"/>
                <w:sz w:val="20"/>
              </w:rPr>
            </w:pPr>
            <w:r>
              <w:rPr>
                <w:rFonts w:ascii="Times New Roman" w:hAnsi="Times New Roman"/>
                <w:b w:val="0"/>
                <w:sz w:val="20"/>
              </w:rPr>
              <w:t>2,224</w:t>
            </w:r>
          </w:p>
        </w:tc>
      </w:tr>
      <w:tr w:rsidRPr="000D76B6" w:rsidR="009F364D" w:rsidTr="00667A53" w14:paraId="267C59AA" w14:textId="77777777">
        <w:tblPrEx>
          <w:tblCellMar>
            <w:top w:w="0" w:type="dxa"/>
            <w:bottom w:w="0" w:type="dxa"/>
          </w:tblCellMar>
        </w:tblPrEx>
        <w:trPr>
          <w:cantSplit/>
          <w:jc w:val="center"/>
        </w:trPr>
        <w:tc>
          <w:tcPr>
            <w:tcW w:w="9360" w:type="dxa"/>
            <w:gridSpan w:val="6"/>
            <w:tcBorders>
              <w:top w:val="single" w:color="000000" w:sz="6" w:space="0"/>
              <w:left w:val="single" w:color="000000" w:sz="6" w:space="0"/>
              <w:bottom w:val="single" w:color="000000" w:sz="6" w:space="0"/>
              <w:right w:val="single" w:color="000000" w:sz="6" w:space="0"/>
            </w:tcBorders>
          </w:tcPr>
          <w:p w:rsidRPr="000D76B6" w:rsidR="009F364D" w:rsidDel="009F364D" w:rsidP="008B03DF" w:rsidRDefault="009F364D" w14:paraId="3141057D" w14:textId="77777777">
            <w:pPr>
              <w:keepNext/>
              <w:widowControl/>
              <w:tabs>
                <w:tab w:val="left" w:pos="-1080"/>
                <w:tab w:val="left" w:pos="-720"/>
                <w:tab w:val="left" w:pos="0"/>
                <w:tab w:val="left" w:pos="360"/>
                <w:tab w:val="left" w:pos="1440"/>
              </w:tabs>
              <w:spacing w:after="0"/>
              <w:ind w:left="0"/>
              <w:rPr>
                <w:rFonts w:ascii="Times New Roman" w:hAnsi="Times New Roman"/>
                <w:b w:val="0"/>
                <w:sz w:val="20"/>
              </w:rPr>
            </w:pPr>
            <w:r w:rsidRPr="000D76B6">
              <w:rPr>
                <w:rFonts w:ascii="Times New Roman" w:hAnsi="Times New Roman"/>
                <w:b w:val="0"/>
                <w:sz w:val="20"/>
                <w:vertAlign w:val="superscript"/>
              </w:rPr>
              <w:t>1</w:t>
            </w:r>
            <w:r w:rsidRPr="000D76B6">
              <w:rPr>
                <w:rFonts w:ascii="Times New Roman" w:hAnsi="Times New Roman"/>
                <w:b w:val="0"/>
                <w:sz w:val="20"/>
              </w:rPr>
              <w:t xml:space="preserve"> Numbers have been rounded.</w:t>
            </w:r>
          </w:p>
        </w:tc>
      </w:tr>
    </w:tbl>
    <w:p w:rsidRPr="000D76B6" w:rsidR="009224FA" w:rsidP="00964A18" w:rsidRDefault="009224FA" w14:paraId="0B888CA7"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7B5556" w:rsidRDefault="003E13B2" w14:paraId="1088977F" w14:textId="77777777">
      <w:pPr>
        <w:widowControl/>
        <w:spacing w:after="0"/>
        <w:rPr>
          <w:rFonts w:ascii="Times New Roman" w:hAnsi="Times New Roman"/>
          <w:b w:val="0"/>
          <w:szCs w:val="24"/>
          <w:u w:val="single"/>
        </w:rPr>
      </w:pPr>
      <w:r w:rsidRPr="000D76B6">
        <w:rPr>
          <w:rFonts w:ascii="Times New Roman" w:hAnsi="Times New Roman"/>
          <w:b w:val="0"/>
          <w:szCs w:val="24"/>
          <w:u w:val="single"/>
        </w:rPr>
        <w:t>12b.  Annualized Cost Burden Estimate</w:t>
      </w:r>
      <w:r w:rsidRPr="000D76B6" w:rsidR="00240266">
        <w:rPr>
          <w:rFonts w:ascii="Times New Roman" w:hAnsi="Times New Roman"/>
          <w:b w:val="0"/>
          <w:szCs w:val="24"/>
          <w:u w:val="single"/>
        </w:rPr>
        <w:t>*</w:t>
      </w:r>
    </w:p>
    <w:p w:rsidRPr="000D76B6" w:rsidR="003E13B2" w:rsidP="007B5556" w:rsidRDefault="003E13B2" w14:paraId="632898C9" w14:textId="77777777">
      <w:pPr>
        <w:widowControl/>
        <w:spacing w:after="0"/>
        <w:rPr>
          <w:rFonts w:ascii="Times New Roman" w:hAnsi="Times New Roman"/>
          <w:b w:val="0"/>
          <w:szCs w:val="24"/>
        </w:rPr>
      </w:pPr>
    </w:p>
    <w:p w:rsidRPr="000D76B6" w:rsidR="00593851" w:rsidP="007B5556" w:rsidRDefault="00371183" w14:paraId="277A32F5" w14:textId="0C0B74F5">
      <w:pPr>
        <w:widowControl/>
        <w:spacing w:after="0"/>
        <w:rPr>
          <w:rFonts w:ascii="Times New Roman" w:hAnsi="Times New Roman"/>
          <w:b w:val="0"/>
          <w:szCs w:val="24"/>
        </w:rPr>
      </w:pPr>
      <w:r w:rsidRPr="000D76B6">
        <w:rPr>
          <w:rFonts w:ascii="Times New Roman" w:hAnsi="Times New Roman"/>
          <w:b w:val="0"/>
          <w:i/>
          <w:szCs w:val="24"/>
        </w:rPr>
        <w:t>Reporting</w:t>
      </w:r>
      <w:r w:rsidRPr="000D76B6" w:rsidR="0028216D">
        <w:rPr>
          <w:rFonts w:ascii="Times New Roman" w:hAnsi="Times New Roman"/>
          <w:b w:val="0"/>
          <w:i/>
          <w:szCs w:val="24"/>
        </w:rPr>
        <w:t xml:space="preserve"> (certification and disclosure)</w:t>
      </w:r>
      <w:r w:rsidRPr="000D76B6" w:rsidR="00593851">
        <w:rPr>
          <w:rFonts w:ascii="Times New Roman" w:hAnsi="Times New Roman"/>
          <w:b w:val="0"/>
          <w:szCs w:val="24"/>
        </w:rPr>
        <w:t xml:space="preserve">: FDA estimates that virtually </w:t>
      </w:r>
      <w:proofErr w:type="gramStart"/>
      <w:r w:rsidRPr="000D76B6" w:rsidR="00593851">
        <w:rPr>
          <w:rFonts w:ascii="Times New Roman" w:hAnsi="Times New Roman"/>
          <w:b w:val="0"/>
          <w:szCs w:val="24"/>
        </w:rPr>
        <w:t>all of</w:t>
      </w:r>
      <w:proofErr w:type="gramEnd"/>
      <w:r w:rsidRPr="000D76B6" w:rsidR="00593851">
        <w:rPr>
          <w:rFonts w:ascii="Times New Roman" w:hAnsi="Times New Roman"/>
          <w:b w:val="0"/>
          <w:szCs w:val="24"/>
        </w:rPr>
        <w:t xml:space="preserve"> </w:t>
      </w:r>
      <w:r w:rsidRPr="000D76B6" w:rsidR="00162632">
        <w:rPr>
          <w:rFonts w:ascii="Times New Roman" w:hAnsi="Times New Roman"/>
          <w:b w:val="0"/>
          <w:szCs w:val="24"/>
        </w:rPr>
        <w:t xml:space="preserve">the </w:t>
      </w:r>
      <w:r w:rsidRPr="000D76B6" w:rsidR="00593851">
        <w:rPr>
          <w:rFonts w:ascii="Times New Roman" w:hAnsi="Times New Roman"/>
          <w:b w:val="0"/>
          <w:szCs w:val="24"/>
        </w:rPr>
        <w:t>sponsors submitting marketing applications</w:t>
      </w:r>
      <w:r w:rsidRPr="000D76B6" w:rsidR="00162632">
        <w:rPr>
          <w:rFonts w:ascii="Times New Roman" w:hAnsi="Times New Roman"/>
          <w:b w:val="0"/>
          <w:szCs w:val="24"/>
        </w:rPr>
        <w:t xml:space="preserve"> </w:t>
      </w:r>
      <w:r w:rsidRPr="000D76B6" w:rsidR="002143BF">
        <w:rPr>
          <w:rFonts w:ascii="Times New Roman" w:hAnsi="Times New Roman"/>
          <w:b w:val="0"/>
          <w:szCs w:val="24"/>
        </w:rPr>
        <w:t>that contain clinical data</w:t>
      </w:r>
      <w:r w:rsidRPr="000D76B6" w:rsidR="002F16A8">
        <w:rPr>
          <w:rFonts w:ascii="Times New Roman" w:hAnsi="Times New Roman"/>
          <w:b w:val="0"/>
          <w:szCs w:val="24"/>
        </w:rPr>
        <w:t xml:space="preserve"> (approximately </w:t>
      </w:r>
      <w:r w:rsidR="00905452">
        <w:rPr>
          <w:rFonts w:ascii="Times New Roman" w:hAnsi="Times New Roman"/>
          <w:b w:val="0"/>
          <w:szCs w:val="24"/>
        </w:rPr>
        <w:t>715</w:t>
      </w:r>
      <w:r w:rsidRPr="000D76B6" w:rsidR="002F16A8">
        <w:rPr>
          <w:rFonts w:ascii="Times New Roman" w:hAnsi="Times New Roman"/>
          <w:b w:val="0"/>
          <w:szCs w:val="24"/>
        </w:rPr>
        <w:t>)</w:t>
      </w:r>
      <w:r w:rsidRPr="000D76B6" w:rsidR="00593851">
        <w:rPr>
          <w:rFonts w:ascii="Times New Roman" w:hAnsi="Times New Roman"/>
          <w:b w:val="0"/>
          <w:szCs w:val="24"/>
        </w:rPr>
        <w:t xml:space="preserve"> will be able to certify for one or more investigators, and the names of all investigators for whom the sponsor is certifying may be attached to one certification form.  The agency estimates that preparation of the certification form will take at most 1 hour, of which 80% </w:t>
      </w:r>
      <w:r w:rsidRPr="000D76B6" w:rsidR="00B762C5">
        <w:rPr>
          <w:rFonts w:ascii="Times New Roman" w:hAnsi="Times New Roman"/>
          <w:b w:val="0"/>
          <w:szCs w:val="24"/>
        </w:rPr>
        <w:t>is</w:t>
      </w:r>
      <w:r w:rsidRPr="000D76B6" w:rsidR="00593851">
        <w:rPr>
          <w:rFonts w:ascii="Times New Roman" w:hAnsi="Times New Roman"/>
          <w:b w:val="0"/>
          <w:szCs w:val="24"/>
        </w:rPr>
        <w:t xml:space="preserve"> clerical time ($</w:t>
      </w:r>
      <w:r w:rsidRPr="000D76B6" w:rsidR="00087653">
        <w:rPr>
          <w:rFonts w:ascii="Times New Roman" w:hAnsi="Times New Roman"/>
          <w:b w:val="0"/>
          <w:szCs w:val="24"/>
        </w:rPr>
        <w:t>16.</w:t>
      </w:r>
      <w:r w:rsidR="00BE69BB">
        <w:rPr>
          <w:rFonts w:ascii="Times New Roman" w:hAnsi="Times New Roman"/>
          <w:b w:val="0"/>
          <w:szCs w:val="24"/>
        </w:rPr>
        <w:t>67</w:t>
      </w:r>
      <w:r w:rsidRPr="000D76B6" w:rsidR="00593851">
        <w:rPr>
          <w:rFonts w:ascii="Times New Roman" w:hAnsi="Times New Roman"/>
          <w:b w:val="0"/>
          <w:szCs w:val="24"/>
        </w:rPr>
        <w:t>/hr.) and 20% management time ($</w:t>
      </w:r>
      <w:r w:rsidR="00661968">
        <w:rPr>
          <w:rFonts w:ascii="Times New Roman" w:hAnsi="Times New Roman"/>
          <w:b w:val="0"/>
          <w:szCs w:val="24"/>
        </w:rPr>
        <w:t>54.54</w:t>
      </w:r>
      <w:r w:rsidRPr="000D76B6" w:rsidR="00593851">
        <w:rPr>
          <w:rFonts w:ascii="Times New Roman" w:hAnsi="Times New Roman"/>
          <w:b w:val="0"/>
          <w:szCs w:val="24"/>
        </w:rPr>
        <w:t>/hr.)</w:t>
      </w:r>
      <w:r w:rsidRPr="000D76B6" w:rsidR="00AD0125">
        <w:rPr>
          <w:rFonts w:ascii="Times New Roman" w:hAnsi="Times New Roman"/>
          <w:b w:val="0"/>
          <w:szCs w:val="24"/>
        </w:rPr>
        <w:t xml:space="preserve">. We then doubled to account </w:t>
      </w:r>
      <w:r w:rsidRPr="000D76B6" w:rsidR="00593851">
        <w:rPr>
          <w:rFonts w:ascii="Times New Roman" w:hAnsi="Times New Roman"/>
          <w:b w:val="0"/>
          <w:szCs w:val="24"/>
        </w:rPr>
        <w:t xml:space="preserve">for </w:t>
      </w:r>
      <w:r w:rsidRPr="000D76B6" w:rsidR="00AD0125">
        <w:rPr>
          <w:rFonts w:ascii="Times New Roman" w:hAnsi="Times New Roman"/>
          <w:b w:val="0"/>
          <w:szCs w:val="24"/>
        </w:rPr>
        <w:t xml:space="preserve">benefits and </w:t>
      </w:r>
      <w:r w:rsidRPr="000D76B6" w:rsidR="00593851">
        <w:rPr>
          <w:rFonts w:ascii="Times New Roman" w:hAnsi="Times New Roman"/>
          <w:b w:val="0"/>
          <w:szCs w:val="24"/>
        </w:rPr>
        <w:t>overhead, providing a weighted wage rate of $</w:t>
      </w:r>
      <w:r w:rsidRPr="000D76B6" w:rsidR="00A01A04">
        <w:rPr>
          <w:rFonts w:ascii="Times New Roman" w:hAnsi="Times New Roman"/>
          <w:b w:val="0"/>
          <w:szCs w:val="24"/>
        </w:rPr>
        <w:t>47.58</w:t>
      </w:r>
      <w:r w:rsidRPr="000D76B6" w:rsidR="00593851">
        <w:rPr>
          <w:rFonts w:ascii="Times New Roman" w:hAnsi="Times New Roman"/>
          <w:b w:val="0"/>
          <w:szCs w:val="24"/>
        </w:rPr>
        <w:t xml:space="preserve">/hr.  The agency bases this estimate on sampling of time taken in preparation of other portions of marketing applications.  The total estimated time spent by sponsors of marketing applications on certification </w:t>
      </w:r>
      <w:proofErr w:type="gramStart"/>
      <w:r w:rsidRPr="000D76B6" w:rsidR="00593851">
        <w:rPr>
          <w:rFonts w:ascii="Times New Roman" w:hAnsi="Times New Roman"/>
          <w:b w:val="0"/>
          <w:szCs w:val="24"/>
        </w:rPr>
        <w:t>in a given year</w:t>
      </w:r>
      <w:proofErr w:type="gramEnd"/>
      <w:r w:rsidRPr="000D76B6" w:rsidR="00593851">
        <w:rPr>
          <w:rFonts w:ascii="Times New Roman" w:hAnsi="Times New Roman"/>
          <w:b w:val="0"/>
          <w:szCs w:val="24"/>
        </w:rPr>
        <w:t xml:space="preserve"> is estimated to be </w:t>
      </w:r>
      <w:r w:rsidR="00905452">
        <w:rPr>
          <w:rFonts w:ascii="Times New Roman" w:hAnsi="Times New Roman"/>
          <w:b w:val="0"/>
          <w:szCs w:val="24"/>
        </w:rPr>
        <w:t>715</w:t>
      </w:r>
      <w:r w:rsidRPr="000D76B6" w:rsidR="00593851">
        <w:rPr>
          <w:rFonts w:ascii="Times New Roman" w:hAnsi="Times New Roman"/>
          <w:b w:val="0"/>
          <w:szCs w:val="24"/>
        </w:rPr>
        <w:t xml:space="preserve"> hours.</w:t>
      </w:r>
    </w:p>
    <w:p w:rsidRPr="000D76B6" w:rsidR="00C23024" w:rsidP="007B5556" w:rsidRDefault="00C23024" w14:paraId="1601B5FA" w14:textId="77777777">
      <w:pPr>
        <w:widowControl/>
        <w:spacing w:after="0"/>
        <w:rPr>
          <w:rFonts w:ascii="Times New Roman" w:hAnsi="Times New Roman"/>
          <w:b w:val="0"/>
          <w:szCs w:val="24"/>
        </w:rPr>
      </w:pPr>
    </w:p>
    <w:p w:rsidRPr="000D76B6" w:rsidR="00593851" w:rsidP="007B5556" w:rsidRDefault="00593851" w14:paraId="5AAEEA8C" w14:textId="2FA6070F">
      <w:pPr>
        <w:widowControl/>
        <w:spacing w:after="0"/>
        <w:rPr>
          <w:rFonts w:ascii="Times New Roman" w:hAnsi="Times New Roman"/>
          <w:b w:val="0"/>
          <w:szCs w:val="24"/>
        </w:rPr>
      </w:pPr>
      <w:r w:rsidRPr="000D76B6">
        <w:rPr>
          <w:rFonts w:ascii="Times New Roman" w:hAnsi="Times New Roman"/>
          <w:b w:val="0"/>
          <w:szCs w:val="24"/>
        </w:rPr>
        <w:t xml:space="preserve">The agency estimates that preparation of the disclosure form, which includes identifying the interest or arrangement held by the investigator and describing steps taken to minimize bias of study results, will take </w:t>
      </w:r>
      <w:r w:rsidRPr="000D76B6" w:rsidR="00623852">
        <w:rPr>
          <w:rFonts w:ascii="Times New Roman" w:hAnsi="Times New Roman"/>
          <w:b w:val="0"/>
          <w:szCs w:val="24"/>
        </w:rPr>
        <w:t>5</w:t>
      </w:r>
      <w:r w:rsidRPr="000D76B6">
        <w:rPr>
          <w:rFonts w:ascii="Times New Roman" w:hAnsi="Times New Roman"/>
          <w:b w:val="0"/>
          <w:szCs w:val="24"/>
        </w:rPr>
        <w:t xml:space="preserve"> hours, of which 90% </w:t>
      </w:r>
      <w:r w:rsidRPr="000D76B6" w:rsidR="00B762C5">
        <w:rPr>
          <w:rFonts w:ascii="Times New Roman" w:hAnsi="Times New Roman"/>
          <w:b w:val="0"/>
          <w:szCs w:val="24"/>
        </w:rPr>
        <w:t>is</w:t>
      </w:r>
      <w:r w:rsidRPr="000D76B6">
        <w:rPr>
          <w:rFonts w:ascii="Times New Roman" w:hAnsi="Times New Roman"/>
          <w:b w:val="0"/>
          <w:szCs w:val="24"/>
        </w:rPr>
        <w:t xml:space="preserve"> management time ($</w:t>
      </w:r>
      <w:r w:rsidR="00661968">
        <w:rPr>
          <w:rFonts w:ascii="Times New Roman" w:hAnsi="Times New Roman"/>
          <w:b w:val="0"/>
          <w:szCs w:val="24"/>
        </w:rPr>
        <w:t>54.54</w:t>
      </w:r>
      <w:r w:rsidRPr="000D76B6">
        <w:rPr>
          <w:rFonts w:ascii="Times New Roman" w:hAnsi="Times New Roman"/>
          <w:b w:val="0"/>
          <w:szCs w:val="24"/>
        </w:rPr>
        <w:t>/hr.) and 10% clerical time ($</w:t>
      </w:r>
      <w:r w:rsidRPr="000D76B6" w:rsidR="00087653">
        <w:rPr>
          <w:rFonts w:ascii="Times New Roman" w:hAnsi="Times New Roman"/>
          <w:b w:val="0"/>
          <w:szCs w:val="24"/>
        </w:rPr>
        <w:t>16.</w:t>
      </w:r>
      <w:r w:rsidR="00BE69BB">
        <w:rPr>
          <w:rFonts w:ascii="Times New Roman" w:hAnsi="Times New Roman"/>
          <w:b w:val="0"/>
          <w:szCs w:val="24"/>
        </w:rPr>
        <w:t>67</w:t>
      </w:r>
      <w:r w:rsidRPr="000D76B6">
        <w:rPr>
          <w:rFonts w:ascii="Times New Roman" w:hAnsi="Times New Roman"/>
          <w:b w:val="0"/>
          <w:szCs w:val="24"/>
        </w:rPr>
        <w:t>/hr.)</w:t>
      </w:r>
      <w:r w:rsidRPr="000D76B6" w:rsidR="00AD0125">
        <w:rPr>
          <w:rFonts w:ascii="Times New Roman" w:hAnsi="Times New Roman"/>
          <w:b w:val="0"/>
          <w:szCs w:val="24"/>
        </w:rPr>
        <w:t>. We then doubled to account for benefits and</w:t>
      </w:r>
      <w:r w:rsidRPr="000D76B6">
        <w:rPr>
          <w:rFonts w:ascii="Times New Roman" w:hAnsi="Times New Roman"/>
          <w:b w:val="0"/>
          <w:szCs w:val="24"/>
        </w:rPr>
        <w:t xml:space="preserve"> overhead, providing a weighted wage rate of $</w:t>
      </w:r>
      <w:r w:rsidRPr="000D76B6" w:rsidR="00FE0901">
        <w:rPr>
          <w:rFonts w:ascii="Times New Roman" w:hAnsi="Times New Roman"/>
          <w:b w:val="0"/>
          <w:szCs w:val="24"/>
        </w:rPr>
        <w:t>10</w:t>
      </w:r>
      <w:r w:rsidR="00740983">
        <w:rPr>
          <w:rFonts w:ascii="Times New Roman" w:hAnsi="Times New Roman"/>
          <w:b w:val="0"/>
          <w:szCs w:val="24"/>
        </w:rPr>
        <w:t>9.0</w:t>
      </w:r>
      <w:r w:rsidRPr="000D76B6" w:rsidR="00FE0901">
        <w:rPr>
          <w:rFonts w:ascii="Times New Roman" w:hAnsi="Times New Roman"/>
          <w:b w:val="0"/>
          <w:szCs w:val="24"/>
        </w:rPr>
        <w:t>8</w:t>
      </w:r>
      <w:r w:rsidRPr="000D76B6">
        <w:rPr>
          <w:rFonts w:ascii="Times New Roman" w:hAnsi="Times New Roman"/>
          <w:b w:val="0"/>
          <w:szCs w:val="24"/>
        </w:rPr>
        <w:t xml:space="preserve">/hr.  The total estimated time spent by sponsors of marketing applications on disclosure </w:t>
      </w:r>
      <w:proofErr w:type="gramStart"/>
      <w:r w:rsidRPr="000D76B6">
        <w:rPr>
          <w:rFonts w:ascii="Times New Roman" w:hAnsi="Times New Roman"/>
          <w:b w:val="0"/>
          <w:szCs w:val="24"/>
        </w:rPr>
        <w:t>in a given year</w:t>
      </w:r>
      <w:proofErr w:type="gramEnd"/>
      <w:r w:rsidRPr="000D76B6">
        <w:rPr>
          <w:rFonts w:ascii="Times New Roman" w:hAnsi="Times New Roman"/>
          <w:b w:val="0"/>
          <w:szCs w:val="24"/>
        </w:rPr>
        <w:t xml:space="preserve"> is estimated to be </w:t>
      </w:r>
      <w:r w:rsidR="00F50007">
        <w:rPr>
          <w:rFonts w:ascii="Times New Roman" w:hAnsi="Times New Roman"/>
          <w:b w:val="0"/>
          <w:szCs w:val="24"/>
        </w:rPr>
        <w:t>360</w:t>
      </w:r>
      <w:r w:rsidRPr="000D76B6" w:rsidR="002F16A8">
        <w:rPr>
          <w:rFonts w:ascii="Times New Roman" w:hAnsi="Times New Roman"/>
          <w:b w:val="0"/>
          <w:szCs w:val="24"/>
        </w:rPr>
        <w:t xml:space="preserve"> </w:t>
      </w:r>
      <w:r w:rsidRPr="000D76B6">
        <w:rPr>
          <w:rFonts w:ascii="Times New Roman" w:hAnsi="Times New Roman"/>
          <w:b w:val="0"/>
          <w:szCs w:val="24"/>
        </w:rPr>
        <w:t>hours.</w:t>
      </w:r>
    </w:p>
    <w:p w:rsidRPr="000D76B6" w:rsidR="00593851" w:rsidP="007B5556" w:rsidRDefault="00593851" w14:paraId="0368D594" w14:textId="77777777">
      <w:pPr>
        <w:widowControl/>
        <w:spacing w:after="0"/>
        <w:rPr>
          <w:rFonts w:ascii="Times New Roman" w:hAnsi="Times New Roman"/>
          <w:b w:val="0"/>
          <w:szCs w:val="24"/>
        </w:rPr>
      </w:pPr>
    </w:p>
    <w:p w:rsidRPr="000D76B6" w:rsidR="00593851" w:rsidP="007B5556" w:rsidRDefault="00593851" w14:paraId="67D644A3" w14:textId="77777777">
      <w:pPr>
        <w:widowControl/>
        <w:spacing w:after="0"/>
        <w:rPr>
          <w:rFonts w:ascii="Times New Roman" w:hAnsi="Times New Roman"/>
          <w:b w:val="0"/>
          <w:szCs w:val="24"/>
        </w:rPr>
      </w:pPr>
      <w:r w:rsidRPr="000D76B6">
        <w:rPr>
          <w:rFonts w:ascii="Times New Roman" w:hAnsi="Times New Roman"/>
          <w:b w:val="0"/>
          <w:i/>
          <w:szCs w:val="24"/>
        </w:rPr>
        <w:t>Recordkeeping</w:t>
      </w:r>
      <w:r w:rsidRPr="000D76B6">
        <w:rPr>
          <w:rFonts w:ascii="Times New Roman" w:hAnsi="Times New Roman"/>
          <w:b w:val="0"/>
          <w:szCs w:val="24"/>
        </w:rPr>
        <w:t>: As stated, recordkeeping require</w:t>
      </w:r>
      <w:r w:rsidRPr="000D76B6" w:rsidR="00642D60">
        <w:rPr>
          <w:rFonts w:ascii="Times New Roman" w:hAnsi="Times New Roman"/>
          <w:b w:val="0"/>
          <w:szCs w:val="24"/>
        </w:rPr>
        <w:t>s</w:t>
      </w:r>
      <w:r w:rsidRPr="000D76B6">
        <w:rPr>
          <w:rFonts w:ascii="Times New Roman" w:hAnsi="Times New Roman"/>
          <w:b w:val="0"/>
          <w:szCs w:val="24"/>
        </w:rPr>
        <w:t xml:space="preserve"> minimal time because a sponsor </w:t>
      </w:r>
      <w:r w:rsidRPr="000D76B6" w:rsidR="00642D60">
        <w:rPr>
          <w:rFonts w:ascii="Times New Roman" w:hAnsi="Times New Roman"/>
          <w:b w:val="0"/>
          <w:szCs w:val="24"/>
        </w:rPr>
        <w:t>can</w:t>
      </w:r>
      <w:r w:rsidRPr="000D76B6">
        <w:rPr>
          <w:rFonts w:ascii="Times New Roman" w:hAnsi="Times New Roman"/>
          <w:b w:val="0"/>
          <w:szCs w:val="24"/>
        </w:rPr>
        <w:t xml:space="preserve"> incorporate financial disclosure information into the sponsors existing system for maintaining investigator information.  It is estimated that an average of 15 minutes </w:t>
      </w:r>
      <w:r w:rsidRPr="000D76B6" w:rsidR="00B75B77">
        <w:rPr>
          <w:rFonts w:ascii="Times New Roman" w:hAnsi="Times New Roman"/>
          <w:b w:val="0"/>
          <w:szCs w:val="24"/>
        </w:rPr>
        <w:t>is</w:t>
      </w:r>
      <w:r w:rsidRPr="000D76B6">
        <w:rPr>
          <w:rFonts w:ascii="Times New Roman" w:hAnsi="Times New Roman"/>
          <w:b w:val="0"/>
          <w:szCs w:val="24"/>
        </w:rPr>
        <w:t xml:space="preserve"> needed for inclusion of this information in an application record.  In calculating the cost of recordkeeping, the same weighted wage rate is used as for certification: $</w:t>
      </w:r>
      <w:r w:rsidRPr="000D76B6" w:rsidR="00FE0901">
        <w:rPr>
          <w:rFonts w:ascii="Times New Roman" w:hAnsi="Times New Roman"/>
          <w:b w:val="0"/>
          <w:szCs w:val="24"/>
        </w:rPr>
        <w:t>47.58</w:t>
      </w:r>
      <w:r w:rsidRPr="000D76B6">
        <w:rPr>
          <w:rFonts w:ascii="Times New Roman" w:hAnsi="Times New Roman"/>
          <w:b w:val="0"/>
          <w:szCs w:val="24"/>
        </w:rPr>
        <w:t>/hr.</w:t>
      </w:r>
    </w:p>
    <w:p w:rsidRPr="000D76B6" w:rsidR="003E13B2" w:rsidP="007B5556" w:rsidRDefault="003E13B2" w14:paraId="2214120F" w14:textId="77777777">
      <w:pPr>
        <w:widowControl/>
        <w:spacing w:after="0"/>
        <w:rPr>
          <w:rFonts w:ascii="Times New Roman" w:hAnsi="Times New Roman"/>
          <w:b w:val="0"/>
          <w:szCs w:val="24"/>
        </w:rPr>
      </w:pPr>
    </w:p>
    <w:p w:rsidRPr="000D76B6" w:rsidR="00593851" w:rsidP="007B5556" w:rsidRDefault="00085B55" w14:paraId="7705920D" w14:textId="095D09A2">
      <w:pPr>
        <w:widowControl/>
        <w:spacing w:after="0"/>
        <w:rPr>
          <w:rFonts w:ascii="Times New Roman" w:hAnsi="Times New Roman"/>
          <w:b w:val="0"/>
          <w:szCs w:val="24"/>
        </w:rPr>
      </w:pPr>
      <w:r w:rsidRPr="000D76B6">
        <w:rPr>
          <w:rFonts w:ascii="Times New Roman" w:hAnsi="Times New Roman"/>
          <w:b w:val="0"/>
          <w:i/>
          <w:szCs w:val="24"/>
        </w:rPr>
        <w:t>Third-party disclosure</w:t>
      </w:r>
      <w:r w:rsidRPr="000D76B6">
        <w:rPr>
          <w:rFonts w:ascii="Times New Roman" w:hAnsi="Times New Roman"/>
          <w:b w:val="0"/>
          <w:szCs w:val="24"/>
        </w:rPr>
        <w:t xml:space="preserve">: </w:t>
      </w:r>
      <w:r w:rsidRPr="000D76B6" w:rsidR="00593851">
        <w:rPr>
          <w:rFonts w:ascii="Times New Roman" w:hAnsi="Times New Roman"/>
          <w:b w:val="0"/>
          <w:szCs w:val="24"/>
        </w:rPr>
        <w:t xml:space="preserve">Clinical investigators report to sponsors, in whose studies they participate, sufficient, accurate information to enable the sponsor to complete certification and disclosure forms.  Most clinical investigators will have no disclosable information to report to the sponsor, and for these investigators reporting will amount to checking a box or writing the equivalent of disclosable financial arrangements.  Even if an investigator holds disclosable interests or arrangements, most of this information will already be known by the </w:t>
      </w:r>
      <w:r w:rsidRPr="000D76B6" w:rsidR="00593851">
        <w:rPr>
          <w:rFonts w:ascii="Times New Roman" w:hAnsi="Times New Roman"/>
          <w:b w:val="0"/>
          <w:szCs w:val="24"/>
        </w:rPr>
        <w:lastRenderedPageBreak/>
        <w:t>sponsor</w:t>
      </w:r>
      <w:r w:rsidRPr="000D76B6" w:rsidR="00371183">
        <w:rPr>
          <w:rFonts w:ascii="Times New Roman" w:hAnsi="Times New Roman"/>
          <w:b w:val="0"/>
          <w:szCs w:val="24"/>
        </w:rPr>
        <w:t>,</w:t>
      </w:r>
      <w:r w:rsidRPr="000D76B6" w:rsidR="00593851">
        <w:rPr>
          <w:rFonts w:ascii="Times New Roman" w:hAnsi="Times New Roman"/>
          <w:b w:val="0"/>
          <w:szCs w:val="24"/>
        </w:rPr>
        <w:t xml:space="preserve"> i.e., a financial arrangement between the sponsor and the clinical investigator whereby the value of the compensation to the investigator could be influenced by the outcome of the study; any significant payments of other sorts to the clinical investigator by the sponsor; any proprietary interest in the tested product held by the clinical investigator; and, if the sponsor is not a publicly held corporation, any significant equity interest in the sponsor that is held by the investigator.  The investigator will need only provide the sponsor with information concerning a significant equity interest in the sponsor, providing the sponsor is publicly held.  Because the investigator will have such information readily available for tax purposes, FDA estimates that only minimal time will be spent by the investigator in providing this information to the sponsor.  FDA believes the average time spent by a clinical investigator in providing a sponsor with the required financial information will be 10</w:t>
      </w:r>
      <w:r w:rsidRPr="000D76B6" w:rsidR="002143BF">
        <w:rPr>
          <w:rFonts w:ascii="Times New Roman" w:hAnsi="Times New Roman"/>
          <w:b w:val="0"/>
          <w:szCs w:val="24"/>
        </w:rPr>
        <w:t xml:space="preserve"> minutes (0.17</w:t>
      </w:r>
      <w:r w:rsidRPr="000D76B6" w:rsidR="00593851">
        <w:rPr>
          <w:rFonts w:ascii="Times New Roman" w:hAnsi="Times New Roman"/>
          <w:b w:val="0"/>
          <w:szCs w:val="24"/>
        </w:rPr>
        <w:t xml:space="preserve"> hours</w:t>
      </w:r>
      <w:r w:rsidRPr="000D76B6" w:rsidR="002143BF">
        <w:rPr>
          <w:rFonts w:ascii="Times New Roman" w:hAnsi="Times New Roman"/>
          <w:b w:val="0"/>
          <w:szCs w:val="24"/>
        </w:rPr>
        <w:t>)</w:t>
      </w:r>
      <w:r w:rsidRPr="000D76B6" w:rsidR="00593851">
        <w:rPr>
          <w:rFonts w:ascii="Times New Roman" w:hAnsi="Times New Roman"/>
          <w:b w:val="0"/>
          <w:szCs w:val="24"/>
        </w:rPr>
        <w:t xml:space="preserve">.  </w:t>
      </w:r>
      <w:r w:rsidRPr="000D76B6" w:rsidR="00F144C4">
        <w:rPr>
          <w:rFonts w:ascii="Times New Roman" w:hAnsi="Times New Roman"/>
          <w:b w:val="0"/>
          <w:szCs w:val="24"/>
        </w:rPr>
        <w:t xml:space="preserve">Approximately </w:t>
      </w:r>
      <w:r w:rsidR="002F0488">
        <w:rPr>
          <w:rFonts w:ascii="Times New Roman" w:hAnsi="Times New Roman"/>
          <w:b w:val="0"/>
          <w:szCs w:val="24"/>
        </w:rPr>
        <w:t>13,082</w:t>
      </w:r>
      <w:r w:rsidRPr="000D76B6" w:rsidR="00593851">
        <w:rPr>
          <w:rFonts w:ascii="Times New Roman" w:hAnsi="Times New Roman"/>
          <w:b w:val="0"/>
          <w:szCs w:val="24"/>
        </w:rPr>
        <w:t xml:space="preserve"> clinical investigators participate in covered clinical studies </w:t>
      </w:r>
      <w:proofErr w:type="gramStart"/>
      <w:r w:rsidRPr="000D76B6" w:rsidR="00593851">
        <w:rPr>
          <w:rFonts w:ascii="Times New Roman" w:hAnsi="Times New Roman"/>
          <w:b w:val="0"/>
          <w:szCs w:val="24"/>
        </w:rPr>
        <w:t>in a given year</w:t>
      </w:r>
      <w:proofErr w:type="gramEnd"/>
      <w:r w:rsidRPr="000D76B6" w:rsidR="00593851">
        <w:rPr>
          <w:rFonts w:ascii="Times New Roman" w:hAnsi="Times New Roman"/>
          <w:b w:val="0"/>
          <w:szCs w:val="24"/>
        </w:rPr>
        <w:t xml:space="preserve">.  Thus, a total of </w:t>
      </w:r>
      <w:r w:rsidR="002F0488">
        <w:rPr>
          <w:rFonts w:ascii="Times New Roman" w:hAnsi="Times New Roman"/>
          <w:b w:val="0"/>
          <w:szCs w:val="24"/>
        </w:rPr>
        <w:t>2,224</w:t>
      </w:r>
      <w:r w:rsidRPr="000D76B6" w:rsidR="00593851">
        <w:rPr>
          <w:rFonts w:ascii="Times New Roman" w:hAnsi="Times New Roman"/>
          <w:b w:val="0"/>
          <w:szCs w:val="24"/>
        </w:rPr>
        <w:t xml:space="preserve"> burden hours is estimated for reporting by clinical investigators to sponsors </w:t>
      </w:r>
      <w:proofErr w:type="gramStart"/>
      <w:r w:rsidRPr="000D76B6" w:rsidR="00593851">
        <w:rPr>
          <w:rFonts w:ascii="Times New Roman" w:hAnsi="Times New Roman"/>
          <w:b w:val="0"/>
          <w:szCs w:val="24"/>
        </w:rPr>
        <w:t>in a given year</w:t>
      </w:r>
      <w:proofErr w:type="gramEnd"/>
      <w:r w:rsidRPr="000D76B6" w:rsidR="00593851">
        <w:rPr>
          <w:rFonts w:ascii="Times New Roman" w:hAnsi="Times New Roman"/>
          <w:b w:val="0"/>
          <w:szCs w:val="24"/>
        </w:rPr>
        <w:t xml:space="preserve">.  Cost of this burden is </w:t>
      </w:r>
      <w:r w:rsidRPr="000D76B6" w:rsidR="00741AC2">
        <w:rPr>
          <w:rFonts w:ascii="Times New Roman" w:hAnsi="Times New Roman"/>
          <w:b w:val="0"/>
          <w:szCs w:val="24"/>
        </w:rPr>
        <w:t xml:space="preserve">calculated </w:t>
      </w:r>
      <w:r w:rsidRPr="000D76B6" w:rsidR="00593851">
        <w:rPr>
          <w:rFonts w:ascii="Times New Roman" w:hAnsi="Times New Roman"/>
          <w:b w:val="0"/>
          <w:szCs w:val="24"/>
        </w:rPr>
        <w:t>using a physician</w:t>
      </w:r>
      <w:r w:rsidRPr="000D76B6" w:rsidR="00AD0125">
        <w:rPr>
          <w:rFonts w:ascii="Times New Roman" w:hAnsi="Times New Roman"/>
          <w:b w:val="0"/>
          <w:szCs w:val="24"/>
        </w:rPr>
        <w:t>’</w:t>
      </w:r>
      <w:r w:rsidRPr="000D76B6" w:rsidR="00593851">
        <w:rPr>
          <w:rFonts w:ascii="Times New Roman" w:hAnsi="Times New Roman"/>
          <w:b w:val="0"/>
          <w:szCs w:val="24"/>
        </w:rPr>
        <w:t>s mean hourly wage</w:t>
      </w:r>
      <w:r w:rsidRPr="000D76B6" w:rsidR="00AD0125">
        <w:rPr>
          <w:rFonts w:ascii="Times New Roman" w:hAnsi="Times New Roman"/>
          <w:b w:val="0"/>
          <w:szCs w:val="24"/>
        </w:rPr>
        <w:t xml:space="preserve"> ($</w:t>
      </w:r>
      <w:r w:rsidR="00D139DD">
        <w:rPr>
          <w:rFonts w:ascii="Times New Roman" w:hAnsi="Times New Roman"/>
          <w:b w:val="0"/>
          <w:szCs w:val="24"/>
        </w:rPr>
        <w:t>119.65</w:t>
      </w:r>
      <w:r w:rsidRPr="000D76B6" w:rsidR="00AD0125">
        <w:rPr>
          <w:rFonts w:ascii="Times New Roman" w:hAnsi="Times New Roman"/>
          <w:b w:val="0"/>
          <w:szCs w:val="24"/>
        </w:rPr>
        <w:t>), doubled to account for benefits and overhead,</w:t>
      </w:r>
      <w:r w:rsidRPr="000D76B6" w:rsidR="00593851">
        <w:rPr>
          <w:rFonts w:ascii="Times New Roman" w:hAnsi="Times New Roman"/>
          <w:b w:val="0"/>
          <w:szCs w:val="24"/>
        </w:rPr>
        <w:t xml:space="preserve"> $</w:t>
      </w:r>
      <w:r w:rsidR="00F0472D">
        <w:rPr>
          <w:rFonts w:ascii="Times New Roman" w:hAnsi="Times New Roman"/>
          <w:b w:val="0"/>
          <w:szCs w:val="24"/>
        </w:rPr>
        <w:t>239.30</w:t>
      </w:r>
      <w:r w:rsidRPr="000D76B6" w:rsidR="00593851">
        <w:rPr>
          <w:rFonts w:ascii="Times New Roman" w:hAnsi="Times New Roman"/>
          <w:b w:val="0"/>
          <w:szCs w:val="24"/>
        </w:rPr>
        <w:t>.</w:t>
      </w:r>
    </w:p>
    <w:p w:rsidRPr="000D76B6" w:rsidR="00593851" w:rsidP="007B5556" w:rsidRDefault="00593851" w14:paraId="2BC0FD4D" w14:textId="77777777">
      <w:pPr>
        <w:widowControl/>
        <w:spacing w:after="0"/>
        <w:rPr>
          <w:rFonts w:ascii="Times New Roman" w:hAnsi="Times New Roman"/>
          <w:b w:val="0"/>
          <w:szCs w:val="24"/>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57"/>
        <w:gridCol w:w="2330"/>
        <w:gridCol w:w="2333"/>
        <w:gridCol w:w="2340"/>
      </w:tblGrid>
      <w:tr w:rsidRPr="000D76B6" w:rsidR="007C2EB3" w:rsidTr="00EB6755" w14:paraId="28492D69" w14:textId="77777777">
        <w:trPr>
          <w:cantSplit/>
          <w:tblHeader/>
          <w:jc w:val="center"/>
        </w:trPr>
        <w:tc>
          <w:tcPr>
            <w:tcW w:w="9360" w:type="dxa"/>
            <w:gridSpan w:val="4"/>
            <w:tcBorders>
              <w:top w:val="nil"/>
              <w:left w:val="nil"/>
              <w:right w:val="nil"/>
            </w:tcBorders>
            <w:shd w:val="clear" w:color="auto" w:fill="auto"/>
          </w:tcPr>
          <w:p w:rsidRPr="000D76B6" w:rsidR="007C2EB3" w:rsidP="00EB6755" w:rsidRDefault="007C2EB3" w14:paraId="25C24120"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Annualized Cost Burden Estimate</w:t>
            </w:r>
          </w:p>
        </w:tc>
      </w:tr>
      <w:tr w:rsidRPr="000D76B6" w:rsidR="007C2EB3" w:rsidTr="00EB6755" w14:paraId="61A35055" w14:textId="77777777">
        <w:trPr>
          <w:cantSplit/>
          <w:tblHeader/>
          <w:jc w:val="center"/>
        </w:trPr>
        <w:tc>
          <w:tcPr>
            <w:tcW w:w="2357" w:type="dxa"/>
            <w:tcBorders>
              <w:bottom w:val="single" w:color="auto" w:sz="12" w:space="0"/>
            </w:tcBorders>
            <w:shd w:val="clear" w:color="auto" w:fill="auto"/>
          </w:tcPr>
          <w:p w:rsidRPr="000D76B6" w:rsidR="007C2EB3" w:rsidP="00EB6755" w:rsidRDefault="007C2EB3" w14:paraId="1A5FE53F" w14:textId="77777777">
            <w:pPr>
              <w:keepNext/>
              <w:widowControl/>
              <w:spacing w:after="0"/>
              <w:ind w:left="0"/>
              <w:jc w:val="center"/>
              <w:rPr>
                <w:rFonts w:ascii="Times New Roman" w:hAnsi="Times New Roman"/>
                <w:b w:val="0"/>
                <w:sz w:val="20"/>
              </w:rPr>
            </w:pPr>
          </w:p>
        </w:tc>
        <w:tc>
          <w:tcPr>
            <w:tcW w:w="2330" w:type="dxa"/>
            <w:tcBorders>
              <w:bottom w:val="single" w:color="auto" w:sz="12" w:space="0"/>
            </w:tcBorders>
            <w:shd w:val="clear" w:color="auto" w:fill="auto"/>
          </w:tcPr>
          <w:p w:rsidRPr="000D76B6" w:rsidR="007C2EB3" w:rsidP="00EB6755" w:rsidRDefault="007C2EB3" w14:paraId="6BEA5C07"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Hours</w:t>
            </w:r>
          </w:p>
        </w:tc>
        <w:tc>
          <w:tcPr>
            <w:tcW w:w="2333" w:type="dxa"/>
            <w:tcBorders>
              <w:bottom w:val="single" w:color="auto" w:sz="12" w:space="0"/>
            </w:tcBorders>
            <w:shd w:val="clear" w:color="auto" w:fill="auto"/>
          </w:tcPr>
          <w:p w:rsidRPr="000D76B6" w:rsidR="007C2EB3" w:rsidP="00EB6755" w:rsidRDefault="007C2EB3" w14:paraId="18D976F3"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Hourly Wage Rate</w:t>
            </w:r>
          </w:p>
        </w:tc>
        <w:tc>
          <w:tcPr>
            <w:tcW w:w="2340" w:type="dxa"/>
            <w:tcBorders>
              <w:bottom w:val="single" w:color="auto" w:sz="12" w:space="0"/>
            </w:tcBorders>
            <w:shd w:val="clear" w:color="auto" w:fill="auto"/>
          </w:tcPr>
          <w:p w:rsidRPr="000D76B6" w:rsidR="007C2EB3" w:rsidP="00EB6755" w:rsidRDefault="007C2EB3" w14:paraId="69B50C3C" w14:textId="77777777">
            <w:pPr>
              <w:keepNext/>
              <w:widowControl/>
              <w:spacing w:after="0"/>
              <w:ind w:left="0"/>
              <w:jc w:val="center"/>
              <w:rPr>
                <w:rFonts w:ascii="Times New Roman" w:hAnsi="Times New Roman"/>
                <w:b w:val="0"/>
                <w:sz w:val="20"/>
              </w:rPr>
            </w:pPr>
            <w:r w:rsidRPr="000D76B6">
              <w:rPr>
                <w:rFonts w:ascii="Times New Roman" w:hAnsi="Times New Roman"/>
                <w:b w:val="0"/>
                <w:sz w:val="20"/>
              </w:rPr>
              <w:t>Cost</w:t>
            </w:r>
            <w:r w:rsidRPr="000D76B6" w:rsidR="00AD0125">
              <w:rPr>
                <w:rFonts w:ascii="Times New Roman" w:hAnsi="Times New Roman"/>
                <w:b w:val="0"/>
                <w:sz w:val="20"/>
              </w:rPr>
              <w:t xml:space="preserve"> (rounded)</w:t>
            </w:r>
          </w:p>
        </w:tc>
      </w:tr>
      <w:tr w:rsidRPr="000D76B6" w:rsidR="007A42BD" w:rsidTr="00EB6755" w14:paraId="2D0CDAFB" w14:textId="77777777">
        <w:trPr>
          <w:cantSplit/>
          <w:jc w:val="center"/>
        </w:trPr>
        <w:tc>
          <w:tcPr>
            <w:tcW w:w="9360" w:type="dxa"/>
            <w:gridSpan w:val="4"/>
            <w:tcBorders>
              <w:top w:val="single" w:color="auto" w:sz="12" w:space="0"/>
            </w:tcBorders>
            <w:shd w:val="clear" w:color="auto" w:fill="auto"/>
          </w:tcPr>
          <w:p w:rsidRPr="000D76B6" w:rsidR="007A42BD" w:rsidP="00EB6755" w:rsidRDefault="007A42BD" w14:paraId="514DB45B" w14:textId="77777777">
            <w:pPr>
              <w:keepNext/>
              <w:widowControl/>
              <w:spacing w:after="0"/>
              <w:ind w:left="0"/>
              <w:rPr>
                <w:rFonts w:ascii="Times New Roman" w:hAnsi="Times New Roman"/>
                <w:b w:val="0"/>
                <w:sz w:val="20"/>
              </w:rPr>
            </w:pPr>
            <w:r w:rsidRPr="000D76B6">
              <w:rPr>
                <w:rFonts w:ascii="Times New Roman" w:hAnsi="Times New Roman"/>
                <w:b w:val="0"/>
                <w:sz w:val="20"/>
              </w:rPr>
              <w:t>Sponsors’ costs:</w:t>
            </w:r>
          </w:p>
        </w:tc>
      </w:tr>
      <w:tr w:rsidRPr="000D76B6" w:rsidR="0028216D" w:rsidTr="00EB6755" w14:paraId="72394C32" w14:textId="77777777">
        <w:trPr>
          <w:cantSplit/>
          <w:jc w:val="center"/>
        </w:trPr>
        <w:tc>
          <w:tcPr>
            <w:tcW w:w="2357" w:type="dxa"/>
            <w:shd w:val="clear" w:color="auto" w:fill="auto"/>
          </w:tcPr>
          <w:p w:rsidRPr="000D76B6" w:rsidR="0028216D" w:rsidP="00EB6755" w:rsidRDefault="007C2EB3" w14:paraId="61399371" w14:textId="77777777">
            <w:pPr>
              <w:keepNext/>
              <w:widowControl/>
              <w:spacing w:after="0"/>
              <w:ind w:left="252"/>
              <w:rPr>
                <w:rFonts w:ascii="Times New Roman" w:hAnsi="Times New Roman"/>
                <w:b w:val="0"/>
                <w:sz w:val="20"/>
              </w:rPr>
            </w:pPr>
            <w:r w:rsidRPr="000D76B6">
              <w:rPr>
                <w:rFonts w:ascii="Times New Roman" w:hAnsi="Times New Roman"/>
                <w:b w:val="0"/>
                <w:sz w:val="20"/>
              </w:rPr>
              <w:t>Certification</w:t>
            </w:r>
          </w:p>
        </w:tc>
        <w:tc>
          <w:tcPr>
            <w:tcW w:w="2330" w:type="dxa"/>
            <w:shd w:val="clear" w:color="auto" w:fill="auto"/>
          </w:tcPr>
          <w:p w:rsidRPr="000D76B6" w:rsidR="0028216D" w:rsidP="00EB6755" w:rsidRDefault="00BF434A" w14:paraId="78DA4218" w14:textId="18D92DE7">
            <w:pPr>
              <w:keepNext/>
              <w:widowControl/>
              <w:spacing w:after="0"/>
              <w:ind w:left="0"/>
              <w:rPr>
                <w:rFonts w:ascii="Times New Roman" w:hAnsi="Times New Roman"/>
                <w:b w:val="0"/>
                <w:sz w:val="20"/>
              </w:rPr>
            </w:pPr>
            <w:r>
              <w:rPr>
                <w:rFonts w:ascii="Times New Roman" w:hAnsi="Times New Roman"/>
                <w:b w:val="0"/>
                <w:sz w:val="20"/>
              </w:rPr>
              <w:t>715</w:t>
            </w:r>
          </w:p>
        </w:tc>
        <w:tc>
          <w:tcPr>
            <w:tcW w:w="2333" w:type="dxa"/>
            <w:shd w:val="clear" w:color="auto" w:fill="auto"/>
          </w:tcPr>
          <w:p w:rsidRPr="000D76B6" w:rsidR="0028216D" w:rsidP="00162632" w:rsidRDefault="007C2EB3" w14:paraId="68269012" w14:textId="77777777">
            <w:pPr>
              <w:keepNext/>
              <w:widowControl/>
              <w:spacing w:after="0"/>
              <w:ind w:left="0"/>
              <w:rPr>
                <w:rFonts w:ascii="Times New Roman" w:hAnsi="Times New Roman"/>
                <w:b w:val="0"/>
                <w:sz w:val="20"/>
              </w:rPr>
            </w:pPr>
            <w:r w:rsidRPr="000D76B6">
              <w:rPr>
                <w:rFonts w:ascii="Times New Roman" w:hAnsi="Times New Roman"/>
                <w:b w:val="0"/>
                <w:sz w:val="20"/>
              </w:rPr>
              <w:t>$</w:t>
            </w:r>
            <w:r w:rsidRPr="000D76B6" w:rsidR="00A01A04">
              <w:rPr>
                <w:rFonts w:ascii="Times New Roman" w:hAnsi="Times New Roman"/>
                <w:b w:val="0"/>
                <w:sz w:val="20"/>
              </w:rPr>
              <w:t>47.58</w:t>
            </w:r>
          </w:p>
        </w:tc>
        <w:tc>
          <w:tcPr>
            <w:tcW w:w="2340" w:type="dxa"/>
            <w:shd w:val="clear" w:color="auto" w:fill="auto"/>
          </w:tcPr>
          <w:p w:rsidRPr="000D76B6" w:rsidR="0028216D" w:rsidP="00162632" w:rsidRDefault="007C2EB3" w14:paraId="2A71FE66" w14:textId="1F5A9C3C">
            <w:pPr>
              <w:keepNext/>
              <w:widowControl/>
              <w:spacing w:after="0"/>
              <w:ind w:left="0"/>
              <w:rPr>
                <w:rFonts w:ascii="Times New Roman" w:hAnsi="Times New Roman"/>
                <w:b w:val="0"/>
                <w:sz w:val="20"/>
              </w:rPr>
            </w:pPr>
            <w:r w:rsidRPr="000D76B6">
              <w:rPr>
                <w:rFonts w:ascii="Times New Roman" w:hAnsi="Times New Roman"/>
                <w:b w:val="0"/>
                <w:sz w:val="20"/>
              </w:rPr>
              <w:t>$</w:t>
            </w:r>
            <w:r w:rsidR="00C2730F">
              <w:rPr>
                <w:rFonts w:ascii="Times New Roman" w:hAnsi="Times New Roman"/>
                <w:b w:val="0"/>
                <w:sz w:val="20"/>
              </w:rPr>
              <w:t>34,020</w:t>
            </w:r>
          </w:p>
        </w:tc>
      </w:tr>
      <w:tr w:rsidRPr="000D76B6" w:rsidR="007C2EB3" w:rsidTr="00EB6755" w14:paraId="687E740B" w14:textId="77777777">
        <w:trPr>
          <w:cantSplit/>
          <w:jc w:val="center"/>
        </w:trPr>
        <w:tc>
          <w:tcPr>
            <w:tcW w:w="2357" w:type="dxa"/>
            <w:shd w:val="clear" w:color="auto" w:fill="auto"/>
          </w:tcPr>
          <w:p w:rsidRPr="000D76B6" w:rsidR="007C2EB3" w:rsidP="00EB6755" w:rsidRDefault="007C2EB3" w14:paraId="1B2CFC66" w14:textId="77777777">
            <w:pPr>
              <w:keepNext/>
              <w:widowControl/>
              <w:spacing w:after="0"/>
              <w:ind w:left="252"/>
              <w:rPr>
                <w:rFonts w:ascii="Times New Roman" w:hAnsi="Times New Roman"/>
                <w:b w:val="0"/>
                <w:sz w:val="20"/>
              </w:rPr>
            </w:pPr>
            <w:r w:rsidRPr="000D76B6">
              <w:rPr>
                <w:rFonts w:ascii="Times New Roman" w:hAnsi="Times New Roman"/>
                <w:b w:val="0"/>
                <w:sz w:val="20"/>
              </w:rPr>
              <w:t>Disclosure</w:t>
            </w:r>
          </w:p>
        </w:tc>
        <w:tc>
          <w:tcPr>
            <w:tcW w:w="2330" w:type="dxa"/>
            <w:shd w:val="clear" w:color="auto" w:fill="auto"/>
          </w:tcPr>
          <w:p w:rsidRPr="000D76B6" w:rsidR="007C2EB3" w:rsidP="00EB6755" w:rsidRDefault="00C2730F" w14:paraId="27DB8DA1" w14:textId="0C2D2A0C">
            <w:pPr>
              <w:keepNext/>
              <w:widowControl/>
              <w:spacing w:after="0"/>
              <w:ind w:left="0"/>
              <w:rPr>
                <w:rFonts w:ascii="Times New Roman" w:hAnsi="Times New Roman"/>
                <w:b w:val="0"/>
                <w:sz w:val="20"/>
              </w:rPr>
            </w:pPr>
            <w:r>
              <w:rPr>
                <w:rFonts w:ascii="Times New Roman" w:hAnsi="Times New Roman"/>
                <w:b w:val="0"/>
                <w:sz w:val="20"/>
              </w:rPr>
              <w:t>360</w:t>
            </w:r>
          </w:p>
        </w:tc>
        <w:tc>
          <w:tcPr>
            <w:tcW w:w="2333" w:type="dxa"/>
            <w:shd w:val="clear" w:color="auto" w:fill="auto"/>
          </w:tcPr>
          <w:p w:rsidRPr="000D76B6" w:rsidR="007C2EB3" w:rsidP="00EB6755" w:rsidRDefault="007C2EB3" w14:paraId="2CD51249" w14:textId="6FCFF6AD">
            <w:pPr>
              <w:keepNext/>
              <w:widowControl/>
              <w:spacing w:after="0"/>
              <w:ind w:left="0"/>
              <w:rPr>
                <w:rFonts w:ascii="Times New Roman" w:hAnsi="Times New Roman"/>
                <w:b w:val="0"/>
                <w:sz w:val="20"/>
              </w:rPr>
            </w:pPr>
            <w:r w:rsidRPr="000D76B6">
              <w:rPr>
                <w:rFonts w:ascii="Times New Roman" w:hAnsi="Times New Roman"/>
                <w:b w:val="0"/>
                <w:sz w:val="20"/>
              </w:rPr>
              <w:t>$</w:t>
            </w:r>
            <w:r w:rsidRPr="000D76B6" w:rsidR="00FE0901">
              <w:rPr>
                <w:rFonts w:ascii="Times New Roman" w:hAnsi="Times New Roman"/>
                <w:b w:val="0"/>
                <w:sz w:val="20"/>
              </w:rPr>
              <w:t>10</w:t>
            </w:r>
            <w:r w:rsidR="00D139DD">
              <w:rPr>
                <w:rFonts w:ascii="Times New Roman" w:hAnsi="Times New Roman"/>
                <w:b w:val="0"/>
                <w:sz w:val="20"/>
              </w:rPr>
              <w:t>9.08</w:t>
            </w:r>
          </w:p>
        </w:tc>
        <w:tc>
          <w:tcPr>
            <w:tcW w:w="2340" w:type="dxa"/>
            <w:shd w:val="clear" w:color="auto" w:fill="auto"/>
          </w:tcPr>
          <w:p w:rsidRPr="000D76B6" w:rsidR="007C2EB3" w:rsidP="00162632" w:rsidRDefault="007C2EB3" w14:paraId="052B4839" w14:textId="6FFD342D">
            <w:pPr>
              <w:keepNext/>
              <w:widowControl/>
              <w:spacing w:after="0"/>
              <w:ind w:left="0"/>
              <w:rPr>
                <w:rFonts w:ascii="Times New Roman" w:hAnsi="Times New Roman"/>
                <w:b w:val="0"/>
                <w:sz w:val="20"/>
              </w:rPr>
            </w:pPr>
            <w:r w:rsidRPr="000D76B6">
              <w:rPr>
                <w:rFonts w:ascii="Times New Roman" w:hAnsi="Times New Roman"/>
                <w:b w:val="0"/>
                <w:sz w:val="20"/>
              </w:rPr>
              <w:t>$</w:t>
            </w:r>
            <w:r w:rsidR="00C2730F">
              <w:rPr>
                <w:rFonts w:ascii="Times New Roman" w:hAnsi="Times New Roman"/>
                <w:b w:val="0"/>
                <w:sz w:val="20"/>
              </w:rPr>
              <w:t>39,269</w:t>
            </w:r>
          </w:p>
        </w:tc>
      </w:tr>
      <w:tr w:rsidRPr="000D76B6" w:rsidR="007C2EB3" w:rsidTr="00EB6755" w14:paraId="22436C36" w14:textId="77777777">
        <w:trPr>
          <w:cantSplit/>
          <w:jc w:val="center"/>
        </w:trPr>
        <w:tc>
          <w:tcPr>
            <w:tcW w:w="2357" w:type="dxa"/>
            <w:shd w:val="clear" w:color="auto" w:fill="auto"/>
          </w:tcPr>
          <w:p w:rsidRPr="000D76B6" w:rsidR="007C2EB3" w:rsidP="00EB6755" w:rsidRDefault="007C2EB3" w14:paraId="5636B2D2" w14:textId="77777777">
            <w:pPr>
              <w:keepNext/>
              <w:widowControl/>
              <w:spacing w:after="0"/>
              <w:ind w:left="252"/>
              <w:rPr>
                <w:rFonts w:ascii="Times New Roman" w:hAnsi="Times New Roman"/>
                <w:b w:val="0"/>
                <w:sz w:val="20"/>
              </w:rPr>
            </w:pPr>
            <w:r w:rsidRPr="000D76B6">
              <w:rPr>
                <w:rFonts w:ascii="Times New Roman" w:hAnsi="Times New Roman"/>
                <w:b w:val="0"/>
                <w:sz w:val="20"/>
              </w:rPr>
              <w:t>Recordkeeping</w:t>
            </w:r>
          </w:p>
        </w:tc>
        <w:tc>
          <w:tcPr>
            <w:tcW w:w="2330" w:type="dxa"/>
            <w:shd w:val="clear" w:color="auto" w:fill="auto"/>
          </w:tcPr>
          <w:p w:rsidRPr="000D76B6" w:rsidR="007C2EB3" w:rsidP="00EB6755" w:rsidRDefault="00C1228F" w14:paraId="0B77008D" w14:textId="03A4023B">
            <w:pPr>
              <w:keepNext/>
              <w:widowControl/>
              <w:spacing w:after="0"/>
              <w:ind w:left="0"/>
              <w:rPr>
                <w:rFonts w:ascii="Times New Roman" w:hAnsi="Times New Roman"/>
                <w:b w:val="0"/>
                <w:sz w:val="20"/>
              </w:rPr>
            </w:pPr>
            <w:r>
              <w:rPr>
                <w:rFonts w:ascii="Times New Roman" w:hAnsi="Times New Roman"/>
                <w:b w:val="0"/>
                <w:sz w:val="20"/>
              </w:rPr>
              <w:t>179</w:t>
            </w:r>
          </w:p>
        </w:tc>
        <w:tc>
          <w:tcPr>
            <w:tcW w:w="2333" w:type="dxa"/>
            <w:shd w:val="clear" w:color="auto" w:fill="auto"/>
          </w:tcPr>
          <w:p w:rsidRPr="000D76B6" w:rsidR="007C2EB3" w:rsidP="00E85499" w:rsidRDefault="007C2EB3" w14:paraId="6F5CE807" w14:textId="77777777">
            <w:pPr>
              <w:keepNext/>
              <w:widowControl/>
              <w:spacing w:after="0"/>
              <w:ind w:left="0"/>
              <w:rPr>
                <w:rFonts w:ascii="Times New Roman" w:hAnsi="Times New Roman"/>
                <w:b w:val="0"/>
                <w:sz w:val="20"/>
              </w:rPr>
            </w:pPr>
            <w:r w:rsidRPr="000D76B6">
              <w:rPr>
                <w:rFonts w:ascii="Times New Roman" w:hAnsi="Times New Roman"/>
                <w:b w:val="0"/>
                <w:sz w:val="20"/>
              </w:rPr>
              <w:t>$</w:t>
            </w:r>
            <w:r w:rsidRPr="000D76B6" w:rsidR="00FE0901">
              <w:rPr>
                <w:rFonts w:ascii="Times New Roman" w:hAnsi="Times New Roman"/>
                <w:b w:val="0"/>
                <w:sz w:val="20"/>
              </w:rPr>
              <w:t>47.58</w:t>
            </w:r>
          </w:p>
        </w:tc>
        <w:tc>
          <w:tcPr>
            <w:tcW w:w="2340" w:type="dxa"/>
            <w:shd w:val="clear" w:color="auto" w:fill="auto"/>
          </w:tcPr>
          <w:p w:rsidRPr="000D76B6" w:rsidR="007C2EB3" w:rsidP="00162632" w:rsidRDefault="007C2EB3" w14:paraId="5A3E4755" w14:textId="22462451">
            <w:pPr>
              <w:keepNext/>
              <w:widowControl/>
              <w:spacing w:after="0"/>
              <w:ind w:left="0"/>
              <w:rPr>
                <w:rFonts w:ascii="Times New Roman" w:hAnsi="Times New Roman"/>
                <w:b w:val="0"/>
                <w:sz w:val="20"/>
              </w:rPr>
            </w:pPr>
            <w:r w:rsidRPr="000D76B6">
              <w:rPr>
                <w:rFonts w:ascii="Times New Roman" w:hAnsi="Times New Roman"/>
                <w:b w:val="0"/>
                <w:sz w:val="20"/>
              </w:rPr>
              <w:t>$</w:t>
            </w:r>
            <w:r w:rsidR="00C1228F">
              <w:rPr>
                <w:rFonts w:ascii="Times New Roman" w:hAnsi="Times New Roman"/>
                <w:b w:val="0"/>
                <w:sz w:val="20"/>
              </w:rPr>
              <w:t>8,517</w:t>
            </w:r>
          </w:p>
        </w:tc>
      </w:tr>
      <w:tr w:rsidRPr="000D76B6" w:rsidR="007A42BD" w:rsidTr="00EB6755" w14:paraId="1E39C095" w14:textId="77777777">
        <w:trPr>
          <w:cantSplit/>
          <w:jc w:val="center"/>
        </w:trPr>
        <w:tc>
          <w:tcPr>
            <w:tcW w:w="7020" w:type="dxa"/>
            <w:gridSpan w:val="3"/>
            <w:tcBorders>
              <w:bottom w:val="single" w:color="auto" w:sz="12" w:space="0"/>
            </w:tcBorders>
            <w:shd w:val="clear" w:color="auto" w:fill="auto"/>
          </w:tcPr>
          <w:p w:rsidRPr="000D76B6" w:rsidR="007A42BD" w:rsidP="00EB6755" w:rsidRDefault="007A42BD" w14:paraId="0F9B0F6A" w14:textId="77777777">
            <w:pPr>
              <w:keepNext/>
              <w:widowControl/>
              <w:spacing w:after="0"/>
              <w:ind w:left="252"/>
              <w:rPr>
                <w:rFonts w:ascii="Times New Roman" w:hAnsi="Times New Roman"/>
                <w:b w:val="0"/>
                <w:sz w:val="20"/>
              </w:rPr>
            </w:pPr>
            <w:r w:rsidRPr="000D76B6">
              <w:rPr>
                <w:rFonts w:ascii="Times New Roman" w:hAnsi="Times New Roman"/>
                <w:b w:val="0"/>
                <w:sz w:val="20"/>
              </w:rPr>
              <w:t>Sponsors’ total costs:</w:t>
            </w:r>
          </w:p>
        </w:tc>
        <w:tc>
          <w:tcPr>
            <w:tcW w:w="2340" w:type="dxa"/>
            <w:tcBorders>
              <w:bottom w:val="single" w:color="auto" w:sz="12" w:space="0"/>
            </w:tcBorders>
            <w:shd w:val="clear" w:color="auto" w:fill="auto"/>
          </w:tcPr>
          <w:p w:rsidRPr="000D76B6" w:rsidR="007A42BD" w:rsidP="00162632" w:rsidRDefault="007A42BD" w14:paraId="4AAB0709" w14:textId="2BC2C89F">
            <w:pPr>
              <w:keepNext/>
              <w:widowControl/>
              <w:spacing w:after="0"/>
              <w:ind w:left="0"/>
              <w:rPr>
                <w:rFonts w:ascii="Times New Roman" w:hAnsi="Times New Roman"/>
                <w:b w:val="0"/>
                <w:sz w:val="20"/>
              </w:rPr>
            </w:pPr>
            <w:r w:rsidRPr="000D76B6">
              <w:rPr>
                <w:rFonts w:ascii="Times New Roman" w:hAnsi="Times New Roman"/>
                <w:b w:val="0"/>
                <w:sz w:val="20"/>
              </w:rPr>
              <w:t>$</w:t>
            </w:r>
            <w:r w:rsidR="00B03F7F">
              <w:rPr>
                <w:rFonts w:ascii="Times New Roman" w:hAnsi="Times New Roman"/>
                <w:b w:val="0"/>
                <w:sz w:val="20"/>
              </w:rPr>
              <w:t>81,806</w:t>
            </w:r>
          </w:p>
        </w:tc>
      </w:tr>
      <w:tr w:rsidRPr="000D76B6" w:rsidR="007A42BD" w:rsidTr="00EB6755" w14:paraId="4C7D2340" w14:textId="77777777">
        <w:trPr>
          <w:cantSplit/>
          <w:jc w:val="center"/>
        </w:trPr>
        <w:tc>
          <w:tcPr>
            <w:tcW w:w="9360" w:type="dxa"/>
            <w:gridSpan w:val="4"/>
            <w:tcBorders>
              <w:top w:val="single" w:color="auto" w:sz="12" w:space="0"/>
            </w:tcBorders>
            <w:shd w:val="clear" w:color="auto" w:fill="auto"/>
          </w:tcPr>
          <w:p w:rsidRPr="000D76B6" w:rsidR="007A42BD" w:rsidP="00EB6755" w:rsidRDefault="007A42BD" w14:paraId="289DE594" w14:textId="77777777">
            <w:pPr>
              <w:keepNext/>
              <w:widowControl/>
              <w:spacing w:after="0"/>
              <w:ind w:left="0"/>
              <w:rPr>
                <w:rFonts w:ascii="Times New Roman" w:hAnsi="Times New Roman"/>
                <w:b w:val="0"/>
                <w:sz w:val="20"/>
              </w:rPr>
            </w:pPr>
            <w:r w:rsidRPr="000D76B6">
              <w:rPr>
                <w:rFonts w:ascii="Times New Roman" w:hAnsi="Times New Roman"/>
                <w:b w:val="0"/>
                <w:sz w:val="20"/>
              </w:rPr>
              <w:t>Clinical Investigators’ costs:</w:t>
            </w:r>
          </w:p>
        </w:tc>
      </w:tr>
      <w:tr w:rsidRPr="000D76B6" w:rsidR="007C2EB3" w:rsidTr="00EB6755" w14:paraId="5D5CB42A" w14:textId="77777777">
        <w:trPr>
          <w:cantSplit/>
          <w:jc w:val="center"/>
        </w:trPr>
        <w:tc>
          <w:tcPr>
            <w:tcW w:w="2357" w:type="dxa"/>
            <w:tcBorders>
              <w:bottom w:val="single" w:color="auto" w:sz="12" w:space="0"/>
            </w:tcBorders>
            <w:shd w:val="clear" w:color="auto" w:fill="auto"/>
          </w:tcPr>
          <w:p w:rsidRPr="000D76B6" w:rsidR="007C2EB3" w:rsidP="00EB6755" w:rsidRDefault="00390409" w14:paraId="77BE28D6" w14:textId="77777777">
            <w:pPr>
              <w:keepNext/>
              <w:widowControl/>
              <w:spacing w:after="0"/>
              <w:ind w:left="252"/>
              <w:rPr>
                <w:rFonts w:ascii="Times New Roman" w:hAnsi="Times New Roman"/>
                <w:b w:val="0"/>
                <w:sz w:val="20"/>
              </w:rPr>
            </w:pPr>
            <w:r w:rsidRPr="000D76B6">
              <w:rPr>
                <w:rFonts w:ascii="Times New Roman" w:hAnsi="Times New Roman"/>
                <w:b w:val="0"/>
                <w:sz w:val="20"/>
              </w:rPr>
              <w:t>Third-party disclosure</w:t>
            </w:r>
          </w:p>
        </w:tc>
        <w:tc>
          <w:tcPr>
            <w:tcW w:w="2330" w:type="dxa"/>
            <w:tcBorders>
              <w:bottom w:val="single" w:color="auto" w:sz="12" w:space="0"/>
            </w:tcBorders>
            <w:shd w:val="clear" w:color="auto" w:fill="auto"/>
          </w:tcPr>
          <w:p w:rsidRPr="000D76B6" w:rsidR="007C2EB3" w:rsidP="00EB6755" w:rsidRDefault="009915CF" w14:paraId="55318ABC" w14:textId="17F35570">
            <w:pPr>
              <w:keepNext/>
              <w:widowControl/>
              <w:spacing w:after="0"/>
              <w:ind w:left="0"/>
              <w:rPr>
                <w:rFonts w:ascii="Times New Roman" w:hAnsi="Times New Roman"/>
                <w:b w:val="0"/>
                <w:sz w:val="20"/>
              </w:rPr>
            </w:pPr>
            <w:r>
              <w:rPr>
                <w:rFonts w:ascii="Times New Roman" w:hAnsi="Times New Roman"/>
                <w:b w:val="0"/>
                <w:sz w:val="20"/>
              </w:rPr>
              <w:t>2,224</w:t>
            </w:r>
          </w:p>
        </w:tc>
        <w:tc>
          <w:tcPr>
            <w:tcW w:w="2333" w:type="dxa"/>
            <w:tcBorders>
              <w:bottom w:val="single" w:color="auto" w:sz="12" w:space="0"/>
            </w:tcBorders>
            <w:shd w:val="clear" w:color="auto" w:fill="auto"/>
          </w:tcPr>
          <w:p w:rsidRPr="000D76B6" w:rsidR="007C2EB3" w:rsidP="00E85499" w:rsidRDefault="007C2EB3" w14:paraId="68A424D6" w14:textId="18373E64">
            <w:pPr>
              <w:keepNext/>
              <w:widowControl/>
              <w:spacing w:after="0"/>
              <w:ind w:left="0"/>
              <w:rPr>
                <w:rFonts w:ascii="Times New Roman" w:hAnsi="Times New Roman"/>
                <w:b w:val="0"/>
                <w:sz w:val="20"/>
              </w:rPr>
            </w:pPr>
            <w:r w:rsidRPr="000D76B6">
              <w:rPr>
                <w:rFonts w:ascii="Times New Roman" w:hAnsi="Times New Roman"/>
                <w:b w:val="0"/>
                <w:sz w:val="20"/>
              </w:rPr>
              <w:t>$</w:t>
            </w:r>
            <w:r w:rsidR="00D139DD">
              <w:rPr>
                <w:rFonts w:ascii="Times New Roman" w:hAnsi="Times New Roman"/>
                <w:b w:val="0"/>
                <w:sz w:val="20"/>
              </w:rPr>
              <w:t>239.30</w:t>
            </w:r>
          </w:p>
        </w:tc>
        <w:tc>
          <w:tcPr>
            <w:tcW w:w="2340" w:type="dxa"/>
            <w:tcBorders>
              <w:bottom w:val="single" w:color="auto" w:sz="12" w:space="0"/>
            </w:tcBorders>
            <w:shd w:val="clear" w:color="auto" w:fill="auto"/>
          </w:tcPr>
          <w:p w:rsidRPr="000D76B6" w:rsidR="007C2EB3" w:rsidP="00162632" w:rsidRDefault="007C2EB3" w14:paraId="7C261E13" w14:textId="088ABDBC">
            <w:pPr>
              <w:keepNext/>
              <w:widowControl/>
              <w:spacing w:after="0"/>
              <w:ind w:left="0"/>
              <w:rPr>
                <w:rFonts w:ascii="Times New Roman" w:hAnsi="Times New Roman"/>
                <w:b w:val="0"/>
                <w:sz w:val="20"/>
              </w:rPr>
            </w:pPr>
            <w:r w:rsidRPr="000D76B6">
              <w:rPr>
                <w:rFonts w:ascii="Times New Roman" w:hAnsi="Times New Roman"/>
                <w:b w:val="0"/>
                <w:sz w:val="20"/>
              </w:rPr>
              <w:t>$</w:t>
            </w:r>
            <w:r w:rsidR="009915CF">
              <w:rPr>
                <w:rFonts w:ascii="Times New Roman" w:hAnsi="Times New Roman"/>
                <w:b w:val="0"/>
                <w:sz w:val="20"/>
              </w:rPr>
              <w:t>532,203</w:t>
            </w:r>
          </w:p>
        </w:tc>
      </w:tr>
      <w:tr w:rsidRPr="000D76B6" w:rsidR="007A42BD" w:rsidTr="00EB6755" w14:paraId="724BBB69" w14:textId="77777777">
        <w:trPr>
          <w:cantSplit/>
          <w:jc w:val="center"/>
        </w:trPr>
        <w:tc>
          <w:tcPr>
            <w:tcW w:w="7020" w:type="dxa"/>
            <w:gridSpan w:val="3"/>
            <w:tcBorders>
              <w:top w:val="single" w:color="auto" w:sz="12" w:space="0"/>
            </w:tcBorders>
            <w:shd w:val="clear" w:color="auto" w:fill="auto"/>
          </w:tcPr>
          <w:p w:rsidRPr="000D76B6" w:rsidR="007A42BD" w:rsidP="00EB6755" w:rsidRDefault="007A42BD" w14:paraId="48789370" w14:textId="77777777">
            <w:pPr>
              <w:keepNext/>
              <w:widowControl/>
              <w:spacing w:after="0"/>
              <w:ind w:left="0"/>
              <w:rPr>
                <w:rFonts w:ascii="Times New Roman" w:hAnsi="Times New Roman"/>
                <w:b w:val="0"/>
                <w:sz w:val="20"/>
              </w:rPr>
            </w:pPr>
            <w:r w:rsidRPr="000D76B6">
              <w:rPr>
                <w:rFonts w:ascii="Times New Roman" w:hAnsi="Times New Roman"/>
                <w:b w:val="0"/>
                <w:sz w:val="20"/>
              </w:rPr>
              <w:t>Total costs to sponsors and investigators:</w:t>
            </w:r>
          </w:p>
        </w:tc>
        <w:tc>
          <w:tcPr>
            <w:tcW w:w="2340" w:type="dxa"/>
            <w:tcBorders>
              <w:top w:val="single" w:color="auto" w:sz="12" w:space="0"/>
            </w:tcBorders>
            <w:shd w:val="clear" w:color="auto" w:fill="auto"/>
          </w:tcPr>
          <w:p w:rsidRPr="000D76B6" w:rsidR="007A42BD" w:rsidP="00162632" w:rsidRDefault="007A42BD" w14:paraId="54BD03E8" w14:textId="6B0FE12D">
            <w:pPr>
              <w:keepNext/>
              <w:widowControl/>
              <w:spacing w:after="0"/>
              <w:ind w:left="0"/>
              <w:rPr>
                <w:rFonts w:ascii="Times New Roman" w:hAnsi="Times New Roman"/>
                <w:b w:val="0"/>
                <w:sz w:val="20"/>
              </w:rPr>
            </w:pPr>
            <w:r w:rsidRPr="000D76B6">
              <w:rPr>
                <w:rFonts w:ascii="Times New Roman" w:hAnsi="Times New Roman"/>
                <w:b w:val="0"/>
                <w:sz w:val="20"/>
              </w:rPr>
              <w:t>$</w:t>
            </w:r>
            <w:r w:rsidR="0054235D">
              <w:rPr>
                <w:rFonts w:ascii="Times New Roman" w:hAnsi="Times New Roman"/>
                <w:b w:val="0"/>
                <w:sz w:val="20"/>
              </w:rPr>
              <w:t>614,009</w:t>
            </w:r>
          </w:p>
        </w:tc>
      </w:tr>
    </w:tbl>
    <w:p w:rsidRPr="000D76B6" w:rsidR="00C30D1E" w:rsidP="007B5556" w:rsidRDefault="00C30D1E" w14:paraId="5E61AD12" w14:textId="77777777">
      <w:pPr>
        <w:widowControl/>
        <w:spacing w:after="0"/>
        <w:rPr>
          <w:rFonts w:ascii="Times New Roman" w:hAnsi="Times New Roman"/>
          <w:b w:val="0"/>
          <w:szCs w:val="24"/>
        </w:rPr>
      </w:pPr>
    </w:p>
    <w:p w:rsidRPr="000D76B6" w:rsidR="00623852" w:rsidP="00623852" w:rsidRDefault="00623852" w14:paraId="6439642D" w14:textId="40DE7B76">
      <w:pPr>
        <w:widowControl/>
        <w:spacing w:after="0"/>
        <w:rPr>
          <w:rFonts w:ascii="Times New Roman" w:hAnsi="Times New Roman"/>
          <w:b w:val="0"/>
          <w:sz w:val="20"/>
        </w:rPr>
      </w:pPr>
      <w:r w:rsidRPr="000D76B6">
        <w:rPr>
          <w:rFonts w:ascii="Times New Roman" w:hAnsi="Times New Roman"/>
          <w:b w:val="0"/>
          <w:sz w:val="20"/>
        </w:rPr>
        <w:t xml:space="preserve">* Wage rate calculations are based on: Bureau of Labor and Statistics May </w:t>
      </w:r>
      <w:r w:rsidRPr="000D76B6" w:rsidR="00350314">
        <w:rPr>
          <w:rFonts w:ascii="Times New Roman" w:hAnsi="Times New Roman"/>
          <w:b w:val="0"/>
          <w:sz w:val="20"/>
        </w:rPr>
        <w:t>20</w:t>
      </w:r>
      <w:r w:rsidR="0055037B">
        <w:rPr>
          <w:rFonts w:ascii="Times New Roman" w:hAnsi="Times New Roman"/>
          <w:b w:val="0"/>
          <w:sz w:val="20"/>
        </w:rPr>
        <w:t>20</w:t>
      </w:r>
      <w:r w:rsidRPr="000D76B6" w:rsidR="00350314">
        <w:rPr>
          <w:rFonts w:ascii="Times New Roman" w:hAnsi="Times New Roman"/>
          <w:b w:val="0"/>
          <w:sz w:val="20"/>
        </w:rPr>
        <w:t xml:space="preserve"> </w:t>
      </w:r>
      <w:r w:rsidRPr="000D76B6">
        <w:rPr>
          <w:rFonts w:ascii="Times New Roman" w:hAnsi="Times New Roman"/>
          <w:b w:val="0"/>
          <w:sz w:val="20"/>
        </w:rPr>
        <w:t>data (</w:t>
      </w:r>
      <w:hyperlink w:history="1" w:anchor="00-0000" r:id="rId8">
        <w:r w:rsidRPr="000D76B6">
          <w:rPr>
            <w:rStyle w:val="Hyperlink"/>
            <w:rFonts w:ascii="Times New Roman" w:hAnsi="Times New Roman"/>
            <w:b w:val="0"/>
            <w:sz w:val="20"/>
          </w:rPr>
          <w:t>http://www.bls.gov/o</w:t>
        </w:r>
        <w:r w:rsidRPr="000D76B6">
          <w:rPr>
            <w:rStyle w:val="Hyperlink"/>
            <w:rFonts w:ascii="Times New Roman" w:hAnsi="Times New Roman"/>
            <w:b w:val="0"/>
            <w:sz w:val="20"/>
          </w:rPr>
          <w:t>e</w:t>
        </w:r>
        <w:r w:rsidRPr="000D76B6">
          <w:rPr>
            <w:rStyle w:val="Hyperlink"/>
            <w:rFonts w:ascii="Times New Roman" w:hAnsi="Times New Roman"/>
            <w:b w:val="0"/>
            <w:sz w:val="20"/>
          </w:rPr>
          <w:t>s</w:t>
        </w:r>
        <w:r w:rsidRPr="000D76B6">
          <w:rPr>
            <w:rStyle w:val="Hyperlink"/>
            <w:rFonts w:ascii="Times New Roman" w:hAnsi="Times New Roman"/>
            <w:b w:val="0"/>
            <w:sz w:val="20"/>
          </w:rPr>
          <w:t>/</w:t>
        </w:r>
        <w:r w:rsidRPr="000D76B6">
          <w:rPr>
            <w:rStyle w:val="Hyperlink"/>
            <w:rFonts w:ascii="Times New Roman" w:hAnsi="Times New Roman"/>
            <w:b w:val="0"/>
            <w:sz w:val="20"/>
          </w:rPr>
          <w:t>current/naics4_561100.htm#00-</w:t>
        </w:r>
        <w:r w:rsidRPr="000D76B6">
          <w:rPr>
            <w:rStyle w:val="Hyperlink"/>
            <w:rFonts w:ascii="Times New Roman" w:hAnsi="Times New Roman"/>
            <w:b w:val="0"/>
            <w:sz w:val="20"/>
          </w:rPr>
          <w:t>0</w:t>
        </w:r>
        <w:r w:rsidRPr="000D76B6">
          <w:rPr>
            <w:rStyle w:val="Hyperlink"/>
            <w:rFonts w:ascii="Times New Roman" w:hAnsi="Times New Roman"/>
            <w:b w:val="0"/>
            <w:sz w:val="20"/>
          </w:rPr>
          <w:t>000</w:t>
        </w:r>
      </w:hyperlink>
      <w:r w:rsidRPr="000D76B6">
        <w:rPr>
          <w:rFonts w:ascii="Times New Roman" w:hAnsi="Times New Roman"/>
          <w:b w:val="0"/>
          <w:sz w:val="20"/>
        </w:rPr>
        <w:t>) for “Office Clerks, General” (occupation code 43-9061)</w:t>
      </w:r>
      <w:r w:rsidRPr="000D76B6" w:rsidR="00584F15">
        <w:rPr>
          <w:rFonts w:ascii="Times New Roman" w:hAnsi="Times New Roman"/>
          <w:b w:val="0"/>
          <w:sz w:val="20"/>
        </w:rPr>
        <w:t>;</w:t>
      </w:r>
      <w:r w:rsidRPr="000D76B6">
        <w:rPr>
          <w:rFonts w:ascii="Times New Roman" w:hAnsi="Times New Roman"/>
          <w:b w:val="0"/>
          <w:sz w:val="20"/>
        </w:rPr>
        <w:t xml:space="preserve"> “Managers, All Others” (occupation code </w:t>
      </w:r>
      <w:r w:rsidR="00661968">
        <w:rPr>
          <w:rFonts w:ascii="Times New Roman" w:hAnsi="Times New Roman"/>
          <w:b w:val="0"/>
          <w:sz w:val="20"/>
        </w:rPr>
        <w:t>11-9198</w:t>
      </w:r>
      <w:r w:rsidRPr="000D76B6">
        <w:rPr>
          <w:rFonts w:ascii="Times New Roman" w:hAnsi="Times New Roman"/>
          <w:b w:val="0"/>
          <w:sz w:val="20"/>
        </w:rPr>
        <w:t>)</w:t>
      </w:r>
      <w:r w:rsidRPr="000D76B6" w:rsidR="00584F15">
        <w:rPr>
          <w:rFonts w:ascii="Times New Roman" w:hAnsi="Times New Roman"/>
          <w:b w:val="0"/>
          <w:sz w:val="20"/>
        </w:rPr>
        <w:t xml:space="preserve">; and “Physicians and Surgeons, All Other” (occupation code </w:t>
      </w:r>
      <w:r w:rsidR="00893194">
        <w:rPr>
          <w:rFonts w:ascii="Times New Roman" w:hAnsi="Times New Roman"/>
          <w:b w:val="0"/>
          <w:sz w:val="20"/>
        </w:rPr>
        <w:t>29</w:t>
      </w:r>
      <w:r w:rsidR="00016408">
        <w:rPr>
          <w:rFonts w:ascii="Times New Roman" w:hAnsi="Times New Roman"/>
          <w:b w:val="0"/>
          <w:sz w:val="20"/>
        </w:rPr>
        <w:t>-1228</w:t>
      </w:r>
      <w:r w:rsidRPr="000D76B6" w:rsidR="00584F15">
        <w:rPr>
          <w:rFonts w:ascii="Times New Roman" w:hAnsi="Times New Roman"/>
          <w:b w:val="0"/>
          <w:sz w:val="20"/>
        </w:rPr>
        <w:t>)</w:t>
      </w:r>
      <w:r w:rsidRPr="000D76B6">
        <w:rPr>
          <w:rFonts w:ascii="Times New Roman" w:hAnsi="Times New Roman"/>
          <w:b w:val="0"/>
          <w:sz w:val="20"/>
        </w:rPr>
        <w:t>.</w:t>
      </w:r>
    </w:p>
    <w:p w:rsidRPr="000D76B6" w:rsidR="00623852" w:rsidP="007B5556" w:rsidRDefault="00623852" w14:paraId="08C50DFC" w14:textId="77777777">
      <w:pPr>
        <w:widowControl/>
        <w:spacing w:after="0"/>
        <w:rPr>
          <w:rFonts w:ascii="Times New Roman" w:hAnsi="Times New Roman"/>
          <w:b w:val="0"/>
          <w:szCs w:val="24"/>
        </w:rPr>
      </w:pPr>
    </w:p>
    <w:p w:rsidRPr="000D76B6" w:rsidR="00593851" w:rsidP="00964A18" w:rsidRDefault="00593851" w14:paraId="0AB624C9" w14:textId="77777777">
      <w:pPr>
        <w:widowControl/>
        <w:tabs>
          <w:tab w:val="left" w:pos="-1080"/>
          <w:tab w:val="left" w:pos="-720"/>
          <w:tab w:val="left" w:pos="0"/>
          <w:tab w:val="left" w:pos="360"/>
          <w:tab w:val="left" w:pos="1440"/>
        </w:tabs>
        <w:spacing w:after="0"/>
        <w:ind w:hanging="360"/>
        <w:rPr>
          <w:rFonts w:ascii="Times New Roman" w:hAnsi="Times New Roman"/>
          <w:b w:val="0"/>
          <w:szCs w:val="24"/>
        </w:rPr>
      </w:pPr>
      <w:r w:rsidRPr="000D76B6">
        <w:rPr>
          <w:rFonts w:ascii="Times New Roman" w:hAnsi="Times New Roman"/>
          <w:b w:val="0"/>
          <w:szCs w:val="24"/>
        </w:rPr>
        <w:t>13.</w:t>
      </w:r>
      <w:r w:rsidRPr="000D76B6">
        <w:rPr>
          <w:rFonts w:ascii="Times New Roman" w:hAnsi="Times New Roman"/>
          <w:b w:val="0"/>
          <w:szCs w:val="24"/>
        </w:rPr>
        <w:tab/>
      </w:r>
      <w:r w:rsidRPr="000D76B6">
        <w:rPr>
          <w:rFonts w:ascii="Times New Roman" w:hAnsi="Times New Roman"/>
          <w:b w:val="0"/>
          <w:szCs w:val="24"/>
          <w:u w:val="single"/>
        </w:rPr>
        <w:t>Estimates o</w:t>
      </w:r>
      <w:r w:rsidRPr="000D76B6" w:rsidR="00BF2210">
        <w:rPr>
          <w:rFonts w:ascii="Times New Roman" w:hAnsi="Times New Roman"/>
          <w:b w:val="0"/>
          <w:szCs w:val="24"/>
          <w:u w:val="single"/>
        </w:rPr>
        <w:t>f Other Total Annual Cost</w:t>
      </w:r>
      <w:r w:rsidRPr="000D76B6" w:rsidR="003E13B2">
        <w:rPr>
          <w:rFonts w:ascii="Times New Roman" w:hAnsi="Times New Roman"/>
          <w:b w:val="0"/>
          <w:szCs w:val="24"/>
          <w:u w:val="single"/>
        </w:rPr>
        <w:t>s</w:t>
      </w:r>
      <w:r w:rsidRPr="000D76B6">
        <w:rPr>
          <w:rFonts w:ascii="Times New Roman" w:hAnsi="Times New Roman"/>
          <w:b w:val="0"/>
          <w:szCs w:val="24"/>
          <w:u w:val="single"/>
        </w:rPr>
        <w:t xml:space="preserve"> to Respondents and</w:t>
      </w:r>
      <w:r w:rsidRPr="000D76B6" w:rsidR="003E13B2">
        <w:rPr>
          <w:rFonts w:ascii="Times New Roman" w:hAnsi="Times New Roman"/>
          <w:b w:val="0"/>
          <w:szCs w:val="24"/>
          <w:u w:val="single"/>
        </w:rPr>
        <w:t>/or</w:t>
      </w:r>
      <w:r w:rsidRPr="000D76B6">
        <w:rPr>
          <w:rFonts w:ascii="Times New Roman" w:hAnsi="Times New Roman"/>
          <w:b w:val="0"/>
          <w:szCs w:val="24"/>
          <w:u w:val="single"/>
        </w:rPr>
        <w:t xml:space="preserve"> Record</w:t>
      </w:r>
      <w:r w:rsidRPr="000D76B6" w:rsidR="003E13B2">
        <w:rPr>
          <w:rFonts w:ascii="Times New Roman" w:hAnsi="Times New Roman"/>
          <w:b w:val="0"/>
          <w:szCs w:val="24"/>
          <w:u w:val="single"/>
        </w:rPr>
        <w:t>k</w:t>
      </w:r>
      <w:r w:rsidRPr="000D76B6">
        <w:rPr>
          <w:rFonts w:ascii="Times New Roman" w:hAnsi="Times New Roman"/>
          <w:b w:val="0"/>
          <w:szCs w:val="24"/>
          <w:u w:val="single"/>
        </w:rPr>
        <w:t>eepers</w:t>
      </w:r>
      <w:r w:rsidRPr="000D76B6" w:rsidR="003E13B2">
        <w:rPr>
          <w:rFonts w:ascii="Times New Roman" w:hAnsi="Times New Roman"/>
          <w:b w:val="0"/>
          <w:szCs w:val="24"/>
          <w:u w:val="single"/>
        </w:rPr>
        <w:t>/Capital Costs</w:t>
      </w:r>
    </w:p>
    <w:p w:rsidRPr="000D76B6" w:rsidR="00593851" w:rsidP="00964A18" w:rsidRDefault="00593851" w14:paraId="08ADFB41"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158CA3FD"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There are no additional information collection costs to respondents and recordkeepers beyond those estimated in the previous item.  This is because the information will be collected and submitted as part of preparation of a marketing application, and sponsors already have in place processes and equipment for collecting and maintaining information from clinical investigators who study FDA-regulated products.  Investigators who participate in clinical studies of regulated products provide sponsors of the studies with a variety of information and are thus accustomed to this activity.</w:t>
      </w:r>
    </w:p>
    <w:p w:rsidRPr="000D76B6" w:rsidR="00593851" w:rsidP="00964A18" w:rsidRDefault="00593851" w14:paraId="4F7BDD4D" w14:textId="77777777">
      <w:pPr>
        <w:widowControl/>
        <w:tabs>
          <w:tab w:val="left" w:pos="-1080"/>
          <w:tab w:val="left" w:pos="-720"/>
          <w:tab w:val="left" w:pos="0"/>
          <w:tab w:val="left" w:pos="360"/>
          <w:tab w:val="left" w:pos="1440"/>
        </w:tabs>
        <w:spacing w:after="0"/>
        <w:rPr>
          <w:rFonts w:ascii="Times New Roman" w:hAnsi="Times New Roman"/>
          <w:b w:val="0"/>
          <w:szCs w:val="24"/>
        </w:rPr>
      </w:pPr>
    </w:p>
    <w:p w:rsidRPr="000D76B6" w:rsidR="00593851" w:rsidP="00964A18" w:rsidRDefault="00593851" w14:paraId="5DE5BC3F" w14:textId="77777777">
      <w:pPr>
        <w:keepNext/>
        <w:widowControl/>
        <w:tabs>
          <w:tab w:val="left" w:pos="-1080"/>
          <w:tab w:val="left" w:pos="-720"/>
          <w:tab w:val="left" w:pos="0"/>
          <w:tab w:val="left" w:pos="360"/>
          <w:tab w:val="left" w:pos="1440"/>
        </w:tabs>
        <w:spacing w:after="0"/>
        <w:ind w:hanging="360"/>
        <w:rPr>
          <w:rFonts w:ascii="Times New Roman" w:hAnsi="Times New Roman"/>
          <w:b w:val="0"/>
          <w:szCs w:val="24"/>
          <w:u w:val="single"/>
        </w:rPr>
      </w:pPr>
      <w:r w:rsidRPr="000D76B6">
        <w:rPr>
          <w:rFonts w:ascii="Times New Roman" w:hAnsi="Times New Roman"/>
          <w:b w:val="0"/>
          <w:szCs w:val="24"/>
        </w:rPr>
        <w:t>14.</w:t>
      </w:r>
      <w:r w:rsidRPr="000D76B6">
        <w:rPr>
          <w:rFonts w:ascii="Times New Roman" w:hAnsi="Times New Roman"/>
          <w:b w:val="0"/>
          <w:szCs w:val="24"/>
        </w:rPr>
        <w:tab/>
      </w:r>
      <w:r w:rsidRPr="000D76B6">
        <w:rPr>
          <w:rFonts w:ascii="Times New Roman" w:hAnsi="Times New Roman"/>
          <w:b w:val="0"/>
          <w:szCs w:val="24"/>
          <w:u w:val="single"/>
        </w:rPr>
        <w:t>Annualized Cost to the Federal Government</w:t>
      </w:r>
    </w:p>
    <w:p w:rsidRPr="000D76B6" w:rsidR="00593851" w:rsidP="00964A18" w:rsidRDefault="00593851" w14:paraId="51739E98" w14:textId="77777777">
      <w:pPr>
        <w:keepNext/>
        <w:widowControl/>
        <w:tabs>
          <w:tab w:val="left" w:pos="-1080"/>
          <w:tab w:val="left" w:pos="-720"/>
          <w:tab w:val="left" w:pos="0"/>
          <w:tab w:val="left" w:pos="360"/>
          <w:tab w:val="left" w:pos="1440"/>
        </w:tabs>
        <w:spacing w:after="0"/>
        <w:ind w:left="0"/>
        <w:rPr>
          <w:rFonts w:ascii="Times New Roman" w:hAnsi="Times New Roman"/>
          <w:b w:val="0"/>
          <w:szCs w:val="24"/>
          <w:u w:val="single"/>
        </w:rPr>
      </w:pPr>
    </w:p>
    <w:p w:rsidRPr="000D76B6" w:rsidR="00593851" w:rsidP="00964A18" w:rsidRDefault="00593851" w14:paraId="5B9801A9" w14:textId="77777777">
      <w:pPr>
        <w:widowControl/>
        <w:tabs>
          <w:tab w:val="left" w:pos="-1080"/>
          <w:tab w:val="left" w:pos="-720"/>
          <w:tab w:val="left" w:pos="0"/>
          <w:tab w:val="left" w:pos="360"/>
          <w:tab w:val="left" w:pos="1440"/>
        </w:tabs>
        <w:spacing w:after="0"/>
        <w:rPr>
          <w:rFonts w:ascii="Times New Roman" w:hAnsi="Times New Roman"/>
          <w:b w:val="0"/>
          <w:szCs w:val="24"/>
        </w:rPr>
      </w:pPr>
      <w:r w:rsidRPr="000D76B6">
        <w:rPr>
          <w:rFonts w:ascii="Times New Roman" w:hAnsi="Times New Roman"/>
          <w:b w:val="0"/>
          <w:szCs w:val="24"/>
        </w:rPr>
        <w:t>Because FDA already has in place equipment and processes for handling information contained in product marketing applications, the information collected under this regulation will generate new costs to the agency in only two areas:</w:t>
      </w:r>
    </w:p>
    <w:p w:rsidRPr="000D76B6" w:rsidR="00593851" w:rsidP="00964A18" w:rsidRDefault="00593851" w14:paraId="7184A56E" w14:textId="77777777">
      <w:pPr>
        <w:widowControl/>
        <w:tabs>
          <w:tab w:val="left" w:pos="-1080"/>
          <w:tab w:val="left" w:pos="-720"/>
          <w:tab w:val="left" w:pos="0"/>
          <w:tab w:val="left" w:pos="360"/>
          <w:tab w:val="left" w:pos="1440"/>
        </w:tabs>
        <w:spacing w:after="0"/>
        <w:ind w:left="0"/>
        <w:rPr>
          <w:rFonts w:ascii="Times New Roman" w:hAnsi="Times New Roman"/>
          <w:b w:val="0"/>
          <w:szCs w:val="24"/>
        </w:rPr>
      </w:pPr>
    </w:p>
    <w:p w:rsidRPr="000D76B6" w:rsidR="00593851" w:rsidP="00964A18" w:rsidRDefault="00593851" w14:paraId="08CB6287" w14:textId="77777777">
      <w:pPr>
        <w:widowControl/>
        <w:tabs>
          <w:tab w:val="left" w:pos="-1080"/>
          <w:tab w:val="left" w:pos="-720"/>
          <w:tab w:val="left" w:pos="0"/>
          <w:tab w:val="left" w:pos="360"/>
          <w:tab w:val="left" w:pos="810"/>
          <w:tab w:val="left" w:pos="2160"/>
        </w:tabs>
        <w:spacing w:after="0"/>
        <w:ind w:left="810" w:hanging="450"/>
        <w:rPr>
          <w:rFonts w:ascii="Times New Roman" w:hAnsi="Times New Roman"/>
          <w:b w:val="0"/>
          <w:szCs w:val="24"/>
        </w:rPr>
      </w:pPr>
      <w:r w:rsidRPr="000D76B6">
        <w:rPr>
          <w:rFonts w:ascii="Times New Roman" w:hAnsi="Times New Roman"/>
          <w:b w:val="0"/>
          <w:szCs w:val="24"/>
        </w:rPr>
        <w:t>(1)</w:t>
      </w:r>
      <w:r w:rsidRPr="000D76B6">
        <w:rPr>
          <w:rFonts w:ascii="Times New Roman" w:hAnsi="Times New Roman"/>
          <w:b w:val="0"/>
          <w:szCs w:val="24"/>
        </w:rPr>
        <w:tab/>
        <w:t xml:space="preserve">Additional review of applications to assure that the required information has been submitted and all clinical investigators participating in covered studies are accounted for.  Agency </w:t>
      </w:r>
      <w:r w:rsidRPr="000D76B6" w:rsidR="00A90343">
        <w:rPr>
          <w:rFonts w:ascii="Times New Roman" w:hAnsi="Times New Roman"/>
          <w:b w:val="0"/>
          <w:szCs w:val="24"/>
        </w:rPr>
        <w:t>staff estimate</w:t>
      </w:r>
      <w:r w:rsidRPr="000D76B6" w:rsidR="00912C30">
        <w:rPr>
          <w:rFonts w:ascii="Times New Roman" w:hAnsi="Times New Roman"/>
          <w:b w:val="0"/>
          <w:szCs w:val="24"/>
        </w:rPr>
        <w:t>s</w:t>
      </w:r>
      <w:r w:rsidRPr="000D76B6">
        <w:rPr>
          <w:rFonts w:ascii="Times New Roman" w:hAnsi="Times New Roman"/>
          <w:b w:val="0"/>
          <w:szCs w:val="24"/>
        </w:rPr>
        <w:t xml:space="preserve"> that this review could take from 15 to 20 minutes for an application in which all clinical investigators are certified to upwards of 5 hours for an application </w:t>
      </w:r>
      <w:r w:rsidRPr="000D76B6" w:rsidR="00A1069C">
        <w:rPr>
          <w:rFonts w:ascii="Times New Roman" w:hAnsi="Times New Roman"/>
          <w:b w:val="0"/>
          <w:szCs w:val="24"/>
        </w:rPr>
        <w:t xml:space="preserve">that </w:t>
      </w:r>
      <w:r w:rsidRPr="000D76B6">
        <w:rPr>
          <w:rFonts w:ascii="Times New Roman" w:hAnsi="Times New Roman"/>
          <w:b w:val="0"/>
          <w:szCs w:val="24"/>
        </w:rPr>
        <w:t>includes disclosure for an investigator.  For planning purposes, an average of 2 hours</w:t>
      </w:r>
      <w:r w:rsidRPr="000D76B6" w:rsidR="00B85496">
        <w:rPr>
          <w:rFonts w:ascii="Times New Roman" w:hAnsi="Times New Roman"/>
          <w:b w:val="0"/>
          <w:szCs w:val="24"/>
        </w:rPr>
        <w:t xml:space="preserve"> is estimated for</w:t>
      </w:r>
      <w:r w:rsidRPr="000D76B6">
        <w:rPr>
          <w:rFonts w:ascii="Times New Roman" w:hAnsi="Times New Roman"/>
          <w:b w:val="0"/>
          <w:szCs w:val="24"/>
        </w:rPr>
        <w:t xml:space="preserve"> this review.  The initial review and assessment of applications would be conducted by a </w:t>
      </w:r>
      <w:r w:rsidRPr="000D76B6" w:rsidR="00A1069C">
        <w:rPr>
          <w:rFonts w:ascii="Times New Roman" w:hAnsi="Times New Roman"/>
          <w:b w:val="0"/>
          <w:szCs w:val="24"/>
        </w:rPr>
        <w:t>C</w:t>
      </w:r>
      <w:r w:rsidRPr="000D76B6">
        <w:rPr>
          <w:rFonts w:ascii="Times New Roman" w:hAnsi="Times New Roman"/>
          <w:b w:val="0"/>
          <w:szCs w:val="24"/>
        </w:rPr>
        <w:t xml:space="preserve">onsumer </w:t>
      </w:r>
      <w:r w:rsidRPr="000D76B6" w:rsidR="00A1069C">
        <w:rPr>
          <w:rFonts w:ascii="Times New Roman" w:hAnsi="Times New Roman"/>
          <w:b w:val="0"/>
          <w:szCs w:val="24"/>
        </w:rPr>
        <w:t>S</w:t>
      </w:r>
      <w:r w:rsidRPr="000D76B6">
        <w:rPr>
          <w:rFonts w:ascii="Times New Roman" w:hAnsi="Times New Roman"/>
          <w:b w:val="0"/>
          <w:szCs w:val="24"/>
        </w:rPr>
        <w:t xml:space="preserve">afety </w:t>
      </w:r>
      <w:r w:rsidRPr="000D76B6" w:rsidR="00A1069C">
        <w:rPr>
          <w:rFonts w:ascii="Times New Roman" w:hAnsi="Times New Roman"/>
          <w:b w:val="0"/>
          <w:szCs w:val="24"/>
        </w:rPr>
        <w:t>O</w:t>
      </w:r>
      <w:r w:rsidRPr="000D76B6">
        <w:rPr>
          <w:rFonts w:ascii="Times New Roman" w:hAnsi="Times New Roman"/>
          <w:b w:val="0"/>
          <w:szCs w:val="24"/>
        </w:rPr>
        <w:t>fficer.</w:t>
      </w:r>
    </w:p>
    <w:p w:rsidRPr="000D76B6" w:rsidR="00593851" w:rsidP="00964A18" w:rsidRDefault="00593851" w14:paraId="7D8F885E"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Pr="000D76B6" w:rsidR="00593851" w:rsidP="00964A18" w:rsidRDefault="00593851" w14:paraId="066F6840" w14:textId="77777777">
      <w:pPr>
        <w:widowControl/>
        <w:tabs>
          <w:tab w:val="left" w:pos="-1080"/>
          <w:tab w:val="left" w:pos="-720"/>
          <w:tab w:val="left" w:pos="0"/>
          <w:tab w:val="left" w:pos="360"/>
          <w:tab w:val="left" w:pos="810"/>
          <w:tab w:val="left" w:pos="2160"/>
        </w:tabs>
        <w:spacing w:after="0"/>
        <w:ind w:left="810" w:hanging="450"/>
        <w:rPr>
          <w:rFonts w:ascii="Times New Roman" w:hAnsi="Times New Roman"/>
          <w:b w:val="0"/>
          <w:szCs w:val="24"/>
        </w:rPr>
      </w:pPr>
      <w:r w:rsidRPr="000D76B6">
        <w:rPr>
          <w:rFonts w:ascii="Times New Roman" w:hAnsi="Times New Roman"/>
          <w:b w:val="0"/>
          <w:szCs w:val="24"/>
        </w:rPr>
        <w:t>(2)</w:t>
      </w:r>
      <w:r w:rsidRPr="000D76B6">
        <w:rPr>
          <w:rFonts w:ascii="Times New Roman" w:hAnsi="Times New Roman"/>
          <w:b w:val="0"/>
          <w:szCs w:val="24"/>
        </w:rPr>
        <w:tab/>
        <w:t>Agency data audit of a covered clinical study.  If a clinical investigators financial interests and arrangements raise serious questions about the integrity of the data, and the study design does not include sufficient bias-minimizing steps to offset these questions, one course of action FDA can take is to request a data audit by agency bioresearch monitoring staff.  FDA estimates that 10</w:t>
      </w:r>
      <w:r w:rsidRPr="000D76B6" w:rsidR="00240266">
        <w:rPr>
          <w:rFonts w:ascii="Times New Roman" w:hAnsi="Times New Roman"/>
          <w:b w:val="0"/>
          <w:szCs w:val="24"/>
        </w:rPr>
        <w:t xml:space="preserve"> percent</w:t>
      </w:r>
      <w:r w:rsidRPr="000D76B6">
        <w:rPr>
          <w:rFonts w:ascii="Times New Roman" w:hAnsi="Times New Roman"/>
          <w:b w:val="0"/>
          <w:szCs w:val="24"/>
        </w:rPr>
        <w:t xml:space="preserve"> of sponsors of marketing applications will submit disclosures for clinical investigators </w:t>
      </w:r>
      <w:proofErr w:type="gramStart"/>
      <w:r w:rsidRPr="000D76B6">
        <w:rPr>
          <w:rFonts w:ascii="Times New Roman" w:hAnsi="Times New Roman"/>
          <w:b w:val="0"/>
          <w:szCs w:val="24"/>
        </w:rPr>
        <w:t>in a given year</w:t>
      </w:r>
      <w:proofErr w:type="gramEnd"/>
      <w:r w:rsidRPr="000D76B6">
        <w:rPr>
          <w:rFonts w:ascii="Times New Roman" w:hAnsi="Times New Roman"/>
          <w:b w:val="0"/>
          <w:szCs w:val="24"/>
        </w:rPr>
        <w:t xml:space="preserve">.  The agency estimates that only a very few would </w:t>
      </w:r>
      <w:r w:rsidRPr="000D76B6" w:rsidR="0037500B">
        <w:rPr>
          <w:rFonts w:ascii="Times New Roman" w:hAnsi="Times New Roman"/>
          <w:b w:val="0"/>
          <w:szCs w:val="24"/>
        </w:rPr>
        <w:t xml:space="preserve">contain financial interests and arrangements that raise questions about the integrity of the data that are </w:t>
      </w:r>
      <w:r w:rsidRPr="000D76B6">
        <w:rPr>
          <w:rFonts w:ascii="Times New Roman" w:hAnsi="Times New Roman"/>
          <w:b w:val="0"/>
          <w:szCs w:val="24"/>
        </w:rPr>
        <w:t>sufficiently serious, and study design sufficiently questionable, to trigger a data audit.  For planning purposes, the agency has set this figure at one-half of one percent of submitted applications, or 5 applications.  A data audit may cover a wide range of time, based on the size and complexity of a study and the number of investigators participating, but 40 hours is a realistic average time for such an audit.</w:t>
      </w:r>
    </w:p>
    <w:p w:rsidRPr="000D76B6" w:rsidR="00667A53" w:rsidP="00964A18" w:rsidRDefault="00667A53" w14:paraId="7AFF1A84" w14:textId="77777777">
      <w:pPr>
        <w:widowControl/>
        <w:tabs>
          <w:tab w:val="left" w:pos="-1080"/>
          <w:tab w:val="left" w:pos="-720"/>
          <w:tab w:val="left" w:pos="0"/>
          <w:tab w:val="left" w:pos="360"/>
          <w:tab w:val="left" w:pos="810"/>
          <w:tab w:val="left" w:pos="2160"/>
        </w:tabs>
        <w:spacing w:after="0"/>
        <w:ind w:left="810" w:hanging="450"/>
        <w:rPr>
          <w:rFonts w:ascii="Times New Roman" w:hAnsi="Times New Roman"/>
          <w:b w:val="0"/>
          <w:szCs w:val="24"/>
        </w:rPr>
      </w:pPr>
    </w:p>
    <w:p w:rsidRPr="000D76B6" w:rsidR="00667A53" w:rsidP="00B66B5D" w:rsidRDefault="00B66B5D" w14:paraId="27A92DCB" w14:textId="29210285">
      <w:pPr>
        <w:widowControl/>
        <w:tabs>
          <w:tab w:val="left" w:pos="-1080"/>
          <w:tab w:val="left" w:pos="-720"/>
          <w:tab w:val="left" w:pos="2160"/>
        </w:tabs>
        <w:spacing w:after="0"/>
        <w:rPr>
          <w:rFonts w:ascii="Times New Roman" w:hAnsi="Times New Roman"/>
          <w:b w:val="0"/>
          <w:szCs w:val="24"/>
        </w:rPr>
      </w:pPr>
      <w:r w:rsidRPr="00B25DA2">
        <w:rPr>
          <w:rFonts w:ascii="Times New Roman" w:hAnsi="Times New Roman"/>
          <w:b w:val="0"/>
          <w:szCs w:val="24"/>
        </w:rPr>
        <w:t>The hourly rate is based on the Food and Drug Administration fully loaded FTE cost model (domestic) for the Center for Devices and Radiological Health for FY 20</w:t>
      </w:r>
      <w:r w:rsidR="00D15882">
        <w:rPr>
          <w:rFonts w:ascii="Times New Roman" w:hAnsi="Times New Roman"/>
          <w:b w:val="0"/>
          <w:szCs w:val="24"/>
        </w:rPr>
        <w:t>21</w:t>
      </w:r>
      <w:r w:rsidRPr="00B25DA2">
        <w:rPr>
          <w:rFonts w:ascii="Times New Roman" w:hAnsi="Times New Roman"/>
          <w:b w:val="0"/>
          <w:szCs w:val="24"/>
        </w:rPr>
        <w:t xml:space="preserve"> ($270,305), as provided by agency economists, and calculated for a 40-hour work week.</w:t>
      </w:r>
    </w:p>
    <w:p w:rsidRPr="000D76B6" w:rsidR="00593851" w:rsidP="00964A18" w:rsidRDefault="00593851" w14:paraId="204E97B2"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75"/>
        <w:gridCol w:w="1864"/>
        <w:gridCol w:w="1867"/>
        <w:gridCol w:w="1883"/>
        <w:gridCol w:w="1871"/>
      </w:tblGrid>
      <w:tr w:rsidRPr="000D76B6" w:rsidR="000D679B" w:rsidTr="00EB6755" w14:paraId="5D3FC0B4" w14:textId="77777777">
        <w:trPr>
          <w:cantSplit/>
          <w:tblHeader/>
          <w:jc w:val="center"/>
        </w:trPr>
        <w:tc>
          <w:tcPr>
            <w:tcW w:w="9576" w:type="dxa"/>
            <w:gridSpan w:val="5"/>
            <w:tcBorders>
              <w:top w:val="nil"/>
              <w:left w:val="nil"/>
              <w:right w:val="nil"/>
            </w:tcBorders>
            <w:shd w:val="clear" w:color="auto" w:fill="auto"/>
          </w:tcPr>
          <w:p w:rsidRPr="000D76B6" w:rsidR="000D679B" w:rsidP="00EB6755" w:rsidRDefault="000D679B" w14:paraId="021E3E11"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Estimated Annual Costs to FDA</w:t>
            </w:r>
          </w:p>
        </w:tc>
      </w:tr>
      <w:tr w:rsidRPr="000D76B6" w:rsidR="000D679B" w:rsidTr="00EB6755" w14:paraId="07CFCBF1" w14:textId="77777777">
        <w:trPr>
          <w:cantSplit/>
          <w:tblHeader/>
          <w:jc w:val="center"/>
        </w:trPr>
        <w:tc>
          <w:tcPr>
            <w:tcW w:w="1915" w:type="dxa"/>
            <w:shd w:val="clear" w:color="auto" w:fill="auto"/>
          </w:tcPr>
          <w:p w:rsidRPr="000D76B6" w:rsidR="000D679B" w:rsidP="00EB6755" w:rsidRDefault="000D679B" w14:paraId="71D0B1E0"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p>
        </w:tc>
        <w:tc>
          <w:tcPr>
            <w:tcW w:w="1915" w:type="dxa"/>
            <w:shd w:val="clear" w:color="auto" w:fill="auto"/>
          </w:tcPr>
          <w:p w:rsidRPr="000D76B6" w:rsidR="000D679B" w:rsidP="00EB6755" w:rsidRDefault="000D679B" w14:paraId="6E44D236"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Hours per Review</w:t>
            </w:r>
          </w:p>
        </w:tc>
        <w:tc>
          <w:tcPr>
            <w:tcW w:w="1915" w:type="dxa"/>
            <w:shd w:val="clear" w:color="auto" w:fill="auto"/>
          </w:tcPr>
          <w:p w:rsidRPr="000D76B6" w:rsidR="000D679B" w:rsidP="00EB6755" w:rsidRDefault="000D679B" w14:paraId="61415AED"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Average Hourly Rate</w:t>
            </w:r>
          </w:p>
        </w:tc>
        <w:tc>
          <w:tcPr>
            <w:tcW w:w="1915" w:type="dxa"/>
            <w:shd w:val="clear" w:color="auto" w:fill="auto"/>
          </w:tcPr>
          <w:p w:rsidRPr="000D76B6" w:rsidR="000D679B" w:rsidP="00EB6755" w:rsidRDefault="000D679B" w14:paraId="234A12F0"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 xml:space="preserve">No. of </w:t>
            </w:r>
            <w:r w:rsidRPr="000D76B6" w:rsidR="00E35445">
              <w:rPr>
                <w:rFonts w:ascii="Times New Roman" w:hAnsi="Times New Roman"/>
                <w:b w:val="0"/>
                <w:sz w:val="20"/>
              </w:rPr>
              <w:t>Applications</w:t>
            </w:r>
          </w:p>
        </w:tc>
        <w:tc>
          <w:tcPr>
            <w:tcW w:w="1916" w:type="dxa"/>
            <w:shd w:val="clear" w:color="auto" w:fill="auto"/>
          </w:tcPr>
          <w:p w:rsidRPr="000D76B6" w:rsidR="000D679B" w:rsidP="00EB6755" w:rsidRDefault="000D679B" w14:paraId="6BC536AF" w14:textId="77777777">
            <w:pPr>
              <w:keepNext/>
              <w:widowControl/>
              <w:tabs>
                <w:tab w:val="left" w:pos="-1080"/>
                <w:tab w:val="left" w:pos="-720"/>
                <w:tab w:val="left" w:pos="0"/>
                <w:tab w:val="left" w:pos="360"/>
                <w:tab w:val="left" w:pos="810"/>
                <w:tab w:val="left" w:pos="2160"/>
              </w:tabs>
              <w:spacing w:after="0"/>
              <w:ind w:left="0"/>
              <w:jc w:val="center"/>
              <w:rPr>
                <w:rFonts w:ascii="Times New Roman" w:hAnsi="Times New Roman"/>
                <w:b w:val="0"/>
                <w:sz w:val="20"/>
              </w:rPr>
            </w:pPr>
            <w:r w:rsidRPr="000D76B6">
              <w:rPr>
                <w:rFonts w:ascii="Times New Roman" w:hAnsi="Times New Roman"/>
                <w:b w:val="0"/>
                <w:sz w:val="20"/>
              </w:rPr>
              <w:t>Cost</w:t>
            </w:r>
          </w:p>
        </w:tc>
      </w:tr>
      <w:tr w:rsidRPr="000D76B6" w:rsidR="000D679B" w:rsidTr="00EB6755" w14:paraId="4E7134EC" w14:textId="77777777">
        <w:trPr>
          <w:cantSplit/>
          <w:jc w:val="center"/>
        </w:trPr>
        <w:tc>
          <w:tcPr>
            <w:tcW w:w="1915" w:type="dxa"/>
            <w:shd w:val="clear" w:color="auto" w:fill="auto"/>
          </w:tcPr>
          <w:p w:rsidRPr="000D76B6" w:rsidR="000D679B" w:rsidP="00EB6755" w:rsidRDefault="000D679B" w14:paraId="49CF9379"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 w:val="20"/>
              </w:rPr>
            </w:pPr>
            <w:r w:rsidRPr="000D76B6">
              <w:rPr>
                <w:rFonts w:ascii="Times New Roman" w:hAnsi="Times New Roman"/>
                <w:b w:val="0"/>
                <w:sz w:val="20"/>
              </w:rPr>
              <w:t>Additional review</w:t>
            </w:r>
          </w:p>
        </w:tc>
        <w:tc>
          <w:tcPr>
            <w:tcW w:w="1915" w:type="dxa"/>
            <w:shd w:val="clear" w:color="auto" w:fill="auto"/>
          </w:tcPr>
          <w:p w:rsidRPr="000D76B6" w:rsidR="000D679B" w:rsidP="00EB6755" w:rsidRDefault="000D679B" w14:paraId="3B596844" w14:textId="77777777">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2</w:t>
            </w:r>
          </w:p>
        </w:tc>
        <w:tc>
          <w:tcPr>
            <w:tcW w:w="1915" w:type="dxa"/>
            <w:shd w:val="clear" w:color="auto" w:fill="auto"/>
          </w:tcPr>
          <w:p w:rsidRPr="000D76B6" w:rsidR="000D679B" w:rsidP="00BF17E0" w:rsidRDefault="00E35445" w14:paraId="7001D456" w14:textId="77777777">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Pr="000D76B6" w:rsidR="00B66B5D">
              <w:rPr>
                <w:rFonts w:ascii="Times New Roman" w:hAnsi="Times New Roman"/>
                <w:b w:val="0"/>
                <w:sz w:val="20"/>
              </w:rPr>
              <w:t>129.95</w:t>
            </w:r>
          </w:p>
        </w:tc>
        <w:tc>
          <w:tcPr>
            <w:tcW w:w="1915" w:type="dxa"/>
            <w:shd w:val="clear" w:color="auto" w:fill="auto"/>
          </w:tcPr>
          <w:p w:rsidRPr="000D76B6" w:rsidR="000D679B" w:rsidP="00EB6755" w:rsidRDefault="00F12850" w14:paraId="113BED11" w14:textId="69E8BB7B">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Pr>
                <w:rFonts w:ascii="Times New Roman" w:hAnsi="Times New Roman"/>
                <w:b w:val="0"/>
                <w:sz w:val="20"/>
              </w:rPr>
              <w:t>715</w:t>
            </w:r>
          </w:p>
        </w:tc>
        <w:tc>
          <w:tcPr>
            <w:tcW w:w="1916" w:type="dxa"/>
            <w:shd w:val="clear" w:color="auto" w:fill="auto"/>
          </w:tcPr>
          <w:p w:rsidRPr="000D76B6" w:rsidR="000D679B" w:rsidP="00BF17E0" w:rsidRDefault="00E35445" w14:paraId="43026889" w14:textId="78AC6E82">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00F12850">
              <w:rPr>
                <w:rFonts w:ascii="Times New Roman" w:hAnsi="Times New Roman"/>
                <w:b w:val="0"/>
                <w:sz w:val="20"/>
              </w:rPr>
              <w:t>185,829</w:t>
            </w:r>
          </w:p>
        </w:tc>
      </w:tr>
      <w:tr w:rsidRPr="000D76B6" w:rsidR="000D679B" w:rsidTr="00EB6755" w14:paraId="4DF82FCD" w14:textId="77777777">
        <w:trPr>
          <w:cantSplit/>
          <w:jc w:val="center"/>
        </w:trPr>
        <w:tc>
          <w:tcPr>
            <w:tcW w:w="1915" w:type="dxa"/>
            <w:shd w:val="clear" w:color="auto" w:fill="auto"/>
          </w:tcPr>
          <w:p w:rsidRPr="000D76B6" w:rsidR="000D679B" w:rsidP="00EB6755" w:rsidRDefault="000D679B" w14:paraId="680823D0"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 w:val="20"/>
              </w:rPr>
            </w:pPr>
            <w:r w:rsidRPr="000D76B6">
              <w:rPr>
                <w:rFonts w:ascii="Times New Roman" w:hAnsi="Times New Roman"/>
                <w:b w:val="0"/>
                <w:sz w:val="20"/>
              </w:rPr>
              <w:t>Data audit</w:t>
            </w:r>
          </w:p>
        </w:tc>
        <w:tc>
          <w:tcPr>
            <w:tcW w:w="1915" w:type="dxa"/>
            <w:shd w:val="clear" w:color="auto" w:fill="auto"/>
          </w:tcPr>
          <w:p w:rsidRPr="000D76B6" w:rsidR="000D679B" w:rsidP="00EB6755" w:rsidRDefault="000D679B" w14:paraId="1B52D9DA" w14:textId="77777777">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40</w:t>
            </w:r>
          </w:p>
        </w:tc>
        <w:tc>
          <w:tcPr>
            <w:tcW w:w="1915" w:type="dxa"/>
            <w:shd w:val="clear" w:color="auto" w:fill="auto"/>
          </w:tcPr>
          <w:p w:rsidRPr="000D76B6" w:rsidR="000D679B" w:rsidP="007C4F45" w:rsidRDefault="00E35445" w14:paraId="547C3A44" w14:textId="77777777">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Pr="000D76B6" w:rsidR="00B66B5D">
              <w:rPr>
                <w:rFonts w:ascii="Times New Roman" w:hAnsi="Times New Roman"/>
                <w:b w:val="0"/>
                <w:sz w:val="20"/>
              </w:rPr>
              <w:t>129.95</w:t>
            </w:r>
          </w:p>
        </w:tc>
        <w:tc>
          <w:tcPr>
            <w:tcW w:w="1915" w:type="dxa"/>
            <w:shd w:val="clear" w:color="auto" w:fill="auto"/>
          </w:tcPr>
          <w:p w:rsidRPr="000D76B6" w:rsidR="000D679B" w:rsidP="00EB6755" w:rsidRDefault="001F0E28" w14:paraId="3CD413C7" w14:textId="794FD591">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Pr>
                <w:rFonts w:ascii="Times New Roman" w:hAnsi="Times New Roman"/>
                <w:b w:val="0"/>
                <w:sz w:val="20"/>
              </w:rPr>
              <w:t>5</w:t>
            </w:r>
          </w:p>
        </w:tc>
        <w:tc>
          <w:tcPr>
            <w:tcW w:w="1916" w:type="dxa"/>
            <w:shd w:val="clear" w:color="auto" w:fill="auto"/>
          </w:tcPr>
          <w:p w:rsidRPr="000D76B6" w:rsidR="000D679B" w:rsidP="007C4F45" w:rsidRDefault="00E35445" w14:paraId="2F07814D" w14:textId="77777777">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Pr="000D76B6" w:rsidR="00B66B5D">
              <w:rPr>
                <w:rFonts w:ascii="Times New Roman" w:hAnsi="Times New Roman"/>
                <w:b w:val="0"/>
                <w:sz w:val="20"/>
              </w:rPr>
              <w:t>25,990</w:t>
            </w:r>
          </w:p>
        </w:tc>
      </w:tr>
      <w:tr w:rsidRPr="000D76B6" w:rsidR="00E35445" w:rsidTr="00EB6755" w14:paraId="0D6DE1A3" w14:textId="77777777">
        <w:trPr>
          <w:cantSplit/>
          <w:jc w:val="center"/>
        </w:trPr>
        <w:tc>
          <w:tcPr>
            <w:tcW w:w="7660" w:type="dxa"/>
            <w:gridSpan w:val="4"/>
            <w:shd w:val="clear" w:color="auto" w:fill="auto"/>
          </w:tcPr>
          <w:p w:rsidRPr="000D76B6" w:rsidR="00E35445" w:rsidP="00EB6755" w:rsidRDefault="00E35445" w14:paraId="454EBA97"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 w:val="20"/>
              </w:rPr>
            </w:pPr>
            <w:r w:rsidRPr="000D76B6">
              <w:rPr>
                <w:rFonts w:ascii="Times New Roman" w:hAnsi="Times New Roman"/>
                <w:b w:val="0"/>
                <w:sz w:val="20"/>
              </w:rPr>
              <w:t>Total</w:t>
            </w:r>
          </w:p>
        </w:tc>
        <w:tc>
          <w:tcPr>
            <w:tcW w:w="1916" w:type="dxa"/>
            <w:shd w:val="clear" w:color="auto" w:fill="auto"/>
          </w:tcPr>
          <w:p w:rsidRPr="000D76B6" w:rsidR="00E35445" w:rsidP="00EB6755" w:rsidRDefault="00E35445" w14:paraId="78591B01" w14:textId="37EC033D">
            <w:pPr>
              <w:keepNext/>
              <w:widowControl/>
              <w:tabs>
                <w:tab w:val="left" w:pos="-1080"/>
                <w:tab w:val="left" w:pos="-720"/>
                <w:tab w:val="left" w:pos="0"/>
                <w:tab w:val="left" w:pos="360"/>
                <w:tab w:val="left" w:pos="810"/>
                <w:tab w:val="left" w:pos="2160"/>
              </w:tabs>
              <w:spacing w:after="0"/>
              <w:ind w:left="0"/>
              <w:jc w:val="right"/>
              <w:rPr>
                <w:rFonts w:ascii="Times New Roman" w:hAnsi="Times New Roman"/>
                <w:b w:val="0"/>
                <w:sz w:val="20"/>
              </w:rPr>
            </w:pPr>
            <w:r w:rsidRPr="000D76B6">
              <w:rPr>
                <w:rFonts w:ascii="Times New Roman" w:hAnsi="Times New Roman"/>
                <w:b w:val="0"/>
                <w:sz w:val="20"/>
              </w:rPr>
              <w:t>$</w:t>
            </w:r>
            <w:r w:rsidRPr="000D76B6" w:rsidR="00B66B5D">
              <w:rPr>
                <w:rFonts w:ascii="Times New Roman" w:hAnsi="Times New Roman"/>
                <w:b w:val="0"/>
                <w:sz w:val="20"/>
              </w:rPr>
              <w:t>2</w:t>
            </w:r>
            <w:r w:rsidR="001F0E28">
              <w:rPr>
                <w:rFonts w:ascii="Times New Roman" w:hAnsi="Times New Roman"/>
                <w:b w:val="0"/>
                <w:sz w:val="20"/>
              </w:rPr>
              <w:t>11,819</w:t>
            </w:r>
          </w:p>
        </w:tc>
      </w:tr>
    </w:tbl>
    <w:p w:rsidRPr="000D76B6" w:rsidR="000D679B" w:rsidP="00964A18" w:rsidRDefault="000D679B" w14:paraId="4B75EFD3"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Pr="000D76B6" w:rsidR="00593851" w:rsidP="00964A18" w:rsidRDefault="00593851" w14:paraId="067E41AE" w14:textId="77777777">
      <w:pPr>
        <w:keepNext/>
        <w:widowControl/>
        <w:tabs>
          <w:tab w:val="left" w:pos="360"/>
        </w:tabs>
        <w:spacing w:after="0"/>
        <w:ind w:left="0"/>
        <w:rPr>
          <w:rFonts w:ascii="Times New Roman" w:hAnsi="Times New Roman"/>
          <w:b w:val="0"/>
          <w:szCs w:val="24"/>
          <w:u w:val="single"/>
        </w:rPr>
      </w:pPr>
      <w:r w:rsidRPr="000D76B6">
        <w:rPr>
          <w:rFonts w:ascii="Times New Roman" w:hAnsi="Times New Roman"/>
          <w:b w:val="0"/>
          <w:szCs w:val="24"/>
        </w:rPr>
        <w:t>15.</w:t>
      </w:r>
      <w:r w:rsidRPr="000D76B6" w:rsidR="007D2D44">
        <w:rPr>
          <w:rFonts w:ascii="Times New Roman" w:hAnsi="Times New Roman"/>
          <w:b w:val="0"/>
          <w:szCs w:val="24"/>
        </w:rPr>
        <w:tab/>
      </w:r>
      <w:r w:rsidRPr="000D76B6">
        <w:rPr>
          <w:rFonts w:ascii="Times New Roman" w:hAnsi="Times New Roman"/>
          <w:b w:val="0"/>
          <w:szCs w:val="24"/>
          <w:u w:val="single"/>
        </w:rPr>
        <w:t>Explanation for Program Changes or Adjustments</w:t>
      </w:r>
    </w:p>
    <w:p w:rsidRPr="000D76B6" w:rsidR="00593851" w:rsidP="00964A18" w:rsidRDefault="00593851" w14:paraId="34AA6363"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Pr="00B25DA2" w:rsidR="00593851" w:rsidP="00A94C00" w:rsidRDefault="00B36934" w14:paraId="126C1A80" w14:textId="089168D5">
      <w:pPr>
        <w:spacing w:after="0"/>
        <w:ind w:firstLine="720"/>
        <w:rPr>
          <w:rFonts w:ascii="Times New Roman" w:hAnsi="Times New Roman"/>
          <w:b w:val="0"/>
        </w:rPr>
      </w:pPr>
      <w:r w:rsidRPr="00D81117">
        <w:rPr>
          <w:rFonts w:ascii="Times New Roman" w:hAnsi="Times New Roman"/>
          <w:b w:val="0"/>
        </w:rPr>
        <w:t xml:space="preserve">Our estimated burden for the information collection reflects an overall increase of </w:t>
      </w:r>
      <w:r w:rsidRPr="00D81117" w:rsidR="004F4AA3">
        <w:rPr>
          <w:rFonts w:ascii="Times New Roman" w:hAnsi="Times New Roman"/>
          <w:b w:val="0"/>
        </w:rPr>
        <w:t>298</w:t>
      </w:r>
      <w:r w:rsidRPr="00D81117">
        <w:rPr>
          <w:rFonts w:ascii="Times New Roman" w:hAnsi="Times New Roman"/>
          <w:b w:val="0"/>
        </w:rPr>
        <w:t xml:space="preserve"> hours and a corresponding increase of </w:t>
      </w:r>
      <w:r w:rsidRPr="00D81117" w:rsidR="004F4AA3">
        <w:rPr>
          <w:rFonts w:ascii="Times New Roman" w:hAnsi="Times New Roman"/>
          <w:b w:val="0"/>
        </w:rPr>
        <w:t>4,485</w:t>
      </w:r>
      <w:r w:rsidRPr="00D81117">
        <w:rPr>
          <w:rFonts w:ascii="Times New Roman" w:hAnsi="Times New Roman"/>
          <w:b w:val="0"/>
        </w:rPr>
        <w:t xml:space="preserve"> responses/records.  We attribute this adjustment to an increase in the number of affected applications and the number of investigators. </w:t>
      </w:r>
      <w:r w:rsidRPr="00D81117" w:rsidR="00D971A9">
        <w:rPr>
          <w:rFonts w:ascii="Times New Roman" w:hAnsi="Times New Roman"/>
          <w:b w:val="0"/>
        </w:rPr>
        <w:t>T</w:t>
      </w:r>
      <w:r w:rsidRPr="00D81117" w:rsidR="002A5A62">
        <w:rPr>
          <w:rFonts w:ascii="Times New Roman" w:hAnsi="Times New Roman"/>
          <w:b w:val="0"/>
        </w:rPr>
        <w:t xml:space="preserve">he </w:t>
      </w:r>
      <w:r w:rsidRPr="00D81117" w:rsidR="00FA0F58">
        <w:rPr>
          <w:rFonts w:ascii="Times New Roman" w:hAnsi="Times New Roman"/>
          <w:b w:val="0"/>
        </w:rPr>
        <w:t xml:space="preserve">estimated </w:t>
      </w:r>
      <w:r w:rsidRPr="00D81117" w:rsidR="002A5A62">
        <w:rPr>
          <w:rFonts w:ascii="Times New Roman" w:hAnsi="Times New Roman"/>
          <w:b w:val="0"/>
        </w:rPr>
        <w:t xml:space="preserve">number of respondents </w:t>
      </w:r>
      <w:r w:rsidRPr="00D81117" w:rsidR="00D971A9">
        <w:rPr>
          <w:rFonts w:ascii="Times New Roman" w:hAnsi="Times New Roman"/>
          <w:b w:val="0"/>
        </w:rPr>
        <w:t xml:space="preserve">has </w:t>
      </w:r>
      <w:r w:rsidRPr="00D81117" w:rsidR="00104CFB">
        <w:rPr>
          <w:rFonts w:ascii="Times New Roman" w:hAnsi="Times New Roman"/>
          <w:b w:val="0"/>
        </w:rPr>
        <w:t xml:space="preserve">decreased </w:t>
      </w:r>
      <w:r w:rsidRPr="00D81117" w:rsidR="00D971A9">
        <w:rPr>
          <w:rFonts w:ascii="Times New Roman" w:hAnsi="Times New Roman"/>
          <w:b w:val="0"/>
        </w:rPr>
        <w:t xml:space="preserve">from </w:t>
      </w:r>
      <w:r w:rsidRPr="00D81117" w:rsidR="00FC4DA3">
        <w:rPr>
          <w:rFonts w:ascii="Times New Roman" w:hAnsi="Times New Roman"/>
          <w:b w:val="0"/>
        </w:rPr>
        <w:t>1,0</w:t>
      </w:r>
      <w:r w:rsidRPr="00D81117" w:rsidR="00104CFB">
        <w:rPr>
          <w:rFonts w:ascii="Times New Roman" w:hAnsi="Times New Roman"/>
          <w:b w:val="0"/>
        </w:rPr>
        <w:t>5</w:t>
      </w:r>
      <w:r w:rsidRPr="00D81117" w:rsidR="00FC4DA3">
        <w:rPr>
          <w:rFonts w:ascii="Times New Roman" w:hAnsi="Times New Roman"/>
          <w:b w:val="0"/>
        </w:rPr>
        <w:t xml:space="preserve">0 </w:t>
      </w:r>
      <w:r w:rsidRPr="00D81117" w:rsidR="00FA0F58">
        <w:rPr>
          <w:rFonts w:ascii="Times New Roman" w:hAnsi="Times New Roman"/>
          <w:b w:val="0"/>
        </w:rPr>
        <w:t xml:space="preserve">to </w:t>
      </w:r>
      <w:r w:rsidRPr="00D81117" w:rsidR="00104CFB">
        <w:rPr>
          <w:rFonts w:ascii="Times New Roman" w:hAnsi="Times New Roman"/>
          <w:b w:val="0"/>
        </w:rPr>
        <w:t>715</w:t>
      </w:r>
      <w:r w:rsidRPr="00D81117" w:rsidR="00D971A9">
        <w:rPr>
          <w:rFonts w:ascii="Times New Roman" w:hAnsi="Times New Roman"/>
          <w:b w:val="0"/>
        </w:rPr>
        <w:t xml:space="preserve"> for Certification, from </w:t>
      </w:r>
      <w:r w:rsidRPr="00D81117" w:rsidR="00FC4DA3">
        <w:rPr>
          <w:rFonts w:ascii="Times New Roman" w:hAnsi="Times New Roman"/>
          <w:b w:val="0"/>
        </w:rPr>
        <w:t>10</w:t>
      </w:r>
      <w:r w:rsidR="004B7A95">
        <w:rPr>
          <w:rFonts w:ascii="Times New Roman" w:hAnsi="Times New Roman"/>
          <w:b w:val="0"/>
        </w:rPr>
        <w:t>5</w:t>
      </w:r>
      <w:r w:rsidRPr="00D81117" w:rsidR="00FC4DA3">
        <w:rPr>
          <w:rFonts w:ascii="Times New Roman" w:hAnsi="Times New Roman"/>
          <w:b w:val="0"/>
        </w:rPr>
        <w:t xml:space="preserve"> </w:t>
      </w:r>
      <w:r w:rsidRPr="00D81117" w:rsidR="00FA0F58">
        <w:rPr>
          <w:rFonts w:ascii="Times New Roman" w:hAnsi="Times New Roman"/>
          <w:b w:val="0"/>
        </w:rPr>
        <w:t xml:space="preserve">to </w:t>
      </w:r>
      <w:r w:rsidR="004B7A95">
        <w:rPr>
          <w:rFonts w:ascii="Times New Roman" w:hAnsi="Times New Roman"/>
          <w:b w:val="0"/>
        </w:rPr>
        <w:t>72</w:t>
      </w:r>
      <w:r w:rsidRPr="00D81117" w:rsidR="00FC4DA3">
        <w:rPr>
          <w:rFonts w:ascii="Times New Roman" w:hAnsi="Times New Roman"/>
          <w:b w:val="0"/>
        </w:rPr>
        <w:t xml:space="preserve"> </w:t>
      </w:r>
      <w:r w:rsidRPr="00D81117" w:rsidR="00D971A9">
        <w:rPr>
          <w:rFonts w:ascii="Times New Roman" w:hAnsi="Times New Roman"/>
          <w:b w:val="0"/>
        </w:rPr>
        <w:t xml:space="preserve">for Disclosure, and from </w:t>
      </w:r>
      <w:r w:rsidRPr="00D81117" w:rsidR="00FC4DA3">
        <w:rPr>
          <w:rFonts w:ascii="Times New Roman" w:hAnsi="Times New Roman"/>
          <w:b w:val="0"/>
        </w:rPr>
        <w:t>1,0</w:t>
      </w:r>
      <w:r w:rsidR="004B7A95">
        <w:rPr>
          <w:rFonts w:ascii="Times New Roman" w:hAnsi="Times New Roman"/>
          <w:b w:val="0"/>
        </w:rPr>
        <w:t>5</w:t>
      </w:r>
      <w:r w:rsidRPr="00D81117" w:rsidR="00FC4DA3">
        <w:rPr>
          <w:rFonts w:ascii="Times New Roman" w:hAnsi="Times New Roman"/>
          <w:b w:val="0"/>
        </w:rPr>
        <w:t xml:space="preserve">0 </w:t>
      </w:r>
      <w:r w:rsidRPr="00D81117" w:rsidR="00FA0F58">
        <w:rPr>
          <w:rFonts w:ascii="Times New Roman" w:hAnsi="Times New Roman"/>
          <w:b w:val="0"/>
        </w:rPr>
        <w:t xml:space="preserve">to </w:t>
      </w:r>
      <w:r w:rsidR="004B7A95">
        <w:rPr>
          <w:rFonts w:ascii="Times New Roman" w:hAnsi="Times New Roman"/>
          <w:b w:val="0"/>
        </w:rPr>
        <w:t>715</w:t>
      </w:r>
      <w:r w:rsidRPr="00D81117" w:rsidR="00D971A9">
        <w:rPr>
          <w:rFonts w:ascii="Times New Roman" w:hAnsi="Times New Roman"/>
          <w:b w:val="0"/>
        </w:rPr>
        <w:t xml:space="preserve"> for </w:t>
      </w:r>
      <w:r w:rsidRPr="00D81117" w:rsidR="007043E0">
        <w:rPr>
          <w:rFonts w:ascii="Times New Roman" w:hAnsi="Times New Roman"/>
          <w:b w:val="0"/>
        </w:rPr>
        <w:t>R</w:t>
      </w:r>
      <w:r w:rsidRPr="00D81117" w:rsidR="00D971A9">
        <w:rPr>
          <w:rFonts w:ascii="Times New Roman" w:hAnsi="Times New Roman"/>
          <w:b w:val="0"/>
        </w:rPr>
        <w:t>ecordkeeping</w:t>
      </w:r>
      <w:r w:rsidRPr="00D81117" w:rsidR="0003334A">
        <w:rPr>
          <w:rFonts w:ascii="Times New Roman" w:hAnsi="Times New Roman"/>
          <w:b w:val="0"/>
        </w:rPr>
        <w:t xml:space="preserve"> due to a</w:t>
      </w:r>
      <w:r w:rsidR="00A94C00">
        <w:rPr>
          <w:rFonts w:ascii="Times New Roman" w:hAnsi="Times New Roman"/>
          <w:b w:val="0"/>
        </w:rPr>
        <w:t xml:space="preserve"> decrease</w:t>
      </w:r>
      <w:r w:rsidRPr="00D81117" w:rsidR="0003334A">
        <w:rPr>
          <w:rFonts w:ascii="Times New Roman" w:hAnsi="Times New Roman"/>
          <w:b w:val="0"/>
        </w:rPr>
        <w:t xml:space="preserve"> in the estimated number of </w:t>
      </w:r>
      <w:r w:rsidRPr="00D81117" w:rsidR="00765C69">
        <w:rPr>
          <w:rFonts w:ascii="Times New Roman" w:hAnsi="Times New Roman"/>
          <w:b w:val="0"/>
        </w:rPr>
        <w:t xml:space="preserve">affected </w:t>
      </w:r>
      <w:r w:rsidRPr="00D81117" w:rsidR="0003334A">
        <w:rPr>
          <w:rFonts w:ascii="Times New Roman" w:hAnsi="Times New Roman"/>
          <w:b w:val="0"/>
        </w:rPr>
        <w:t>applications</w:t>
      </w:r>
      <w:r w:rsidRPr="00D81117" w:rsidR="002A5A62">
        <w:rPr>
          <w:rFonts w:ascii="Times New Roman" w:hAnsi="Times New Roman"/>
          <w:b w:val="0"/>
        </w:rPr>
        <w:t>.</w:t>
      </w:r>
      <w:r w:rsidRPr="00D81117" w:rsidR="00FA0F58">
        <w:rPr>
          <w:rFonts w:ascii="Times New Roman" w:hAnsi="Times New Roman"/>
          <w:b w:val="0"/>
        </w:rPr>
        <w:t xml:space="preserve">  The estimated number of respondents for third-party disclosure has </w:t>
      </w:r>
      <w:r w:rsidRPr="00D81117" w:rsidR="00FC4DA3">
        <w:rPr>
          <w:rFonts w:ascii="Times New Roman" w:hAnsi="Times New Roman"/>
          <w:b w:val="0"/>
        </w:rPr>
        <w:t xml:space="preserve">increased </w:t>
      </w:r>
      <w:r w:rsidRPr="00D81117" w:rsidR="00FA0F58">
        <w:rPr>
          <w:rFonts w:ascii="Times New Roman" w:hAnsi="Times New Roman"/>
          <w:b w:val="0"/>
        </w:rPr>
        <w:t>from 7,</w:t>
      </w:r>
      <w:r w:rsidR="00A94C00">
        <w:rPr>
          <w:rFonts w:ascii="Times New Roman" w:hAnsi="Times New Roman"/>
          <w:b w:val="0"/>
        </w:rPr>
        <w:t>894</w:t>
      </w:r>
      <w:r w:rsidRPr="00D81117" w:rsidR="00FC4DA3">
        <w:rPr>
          <w:rFonts w:ascii="Times New Roman" w:hAnsi="Times New Roman"/>
          <w:b w:val="0"/>
        </w:rPr>
        <w:t xml:space="preserve"> to </w:t>
      </w:r>
      <w:r w:rsidR="00A94C00">
        <w:rPr>
          <w:rFonts w:ascii="Times New Roman" w:hAnsi="Times New Roman"/>
          <w:b w:val="0"/>
        </w:rPr>
        <w:t>13,082</w:t>
      </w:r>
      <w:r w:rsidRPr="00D81117" w:rsidR="00FC4DA3">
        <w:rPr>
          <w:rFonts w:ascii="Times New Roman" w:hAnsi="Times New Roman"/>
          <w:b w:val="0"/>
        </w:rPr>
        <w:t xml:space="preserve"> due to adjustments in the number of affected applications and the number of investigators</w:t>
      </w:r>
      <w:r w:rsidRPr="00D81117" w:rsidR="00FA0F58">
        <w:rPr>
          <w:rFonts w:ascii="Times New Roman" w:hAnsi="Times New Roman"/>
          <w:b w:val="0"/>
        </w:rPr>
        <w:t>.</w:t>
      </w:r>
      <w:r w:rsidRPr="00D81117" w:rsidR="00D971A9">
        <w:rPr>
          <w:rFonts w:ascii="Times New Roman" w:hAnsi="Times New Roman"/>
          <w:b w:val="0"/>
        </w:rPr>
        <w:t xml:space="preserve"> </w:t>
      </w:r>
      <w:r w:rsidRPr="00D81117" w:rsidR="00A55181">
        <w:rPr>
          <w:rFonts w:ascii="Times New Roman" w:hAnsi="Times New Roman"/>
          <w:b w:val="0"/>
        </w:rPr>
        <w:t>N</w:t>
      </w:r>
      <w:r w:rsidRPr="00D81117" w:rsidR="003B740A">
        <w:rPr>
          <w:rFonts w:ascii="Times New Roman" w:hAnsi="Times New Roman"/>
          <w:b w:val="0"/>
        </w:rPr>
        <w:t>o program changes</w:t>
      </w:r>
      <w:r w:rsidRPr="00D81117" w:rsidR="00A55181">
        <w:rPr>
          <w:rFonts w:ascii="Times New Roman" w:hAnsi="Times New Roman"/>
          <w:b w:val="0"/>
        </w:rPr>
        <w:t xml:space="preserve"> were made</w:t>
      </w:r>
      <w:r w:rsidRPr="00D81117" w:rsidR="003B740A">
        <w:rPr>
          <w:rFonts w:ascii="Times New Roman" w:hAnsi="Times New Roman"/>
          <w:b w:val="0"/>
        </w:rPr>
        <w:t>.</w:t>
      </w:r>
      <w:r w:rsidRPr="00D81117" w:rsidR="00AB762A">
        <w:rPr>
          <w:rFonts w:ascii="Times New Roman" w:hAnsi="Times New Roman"/>
          <w:b w:val="0"/>
        </w:rPr>
        <w:t xml:space="preserve"> </w:t>
      </w:r>
      <w:r w:rsidRPr="00D81117" w:rsidR="00AB762A">
        <w:rPr>
          <w:rFonts w:ascii="Times New Roman" w:hAnsi="Times New Roman"/>
          <w:b w:val="0"/>
          <w:bCs/>
        </w:rPr>
        <w:t xml:space="preserve">Upon review, we have corrected an inadvertent omission </w:t>
      </w:r>
      <w:proofErr w:type="gramStart"/>
      <w:r w:rsidRPr="00D81117" w:rsidR="00AB762A">
        <w:rPr>
          <w:rFonts w:ascii="Times New Roman" w:hAnsi="Times New Roman"/>
          <w:b w:val="0"/>
          <w:bCs/>
        </w:rPr>
        <w:t>with regard to</w:t>
      </w:r>
      <w:proofErr w:type="gramEnd"/>
      <w:r w:rsidRPr="00D81117" w:rsidR="00AB762A">
        <w:rPr>
          <w:rFonts w:ascii="Times New Roman" w:hAnsi="Times New Roman"/>
          <w:b w:val="0"/>
          <w:bCs/>
        </w:rPr>
        <w:t xml:space="preserve"> the number of biologics license applications (BLAs) and BLA efficacy supplements received by our Center for Drug Evaluation and Research (CDER) and used, in part, as a basis for calculating the cumulative </w:t>
      </w:r>
      <w:r w:rsidRPr="00D81117" w:rsidR="00AB762A">
        <w:rPr>
          <w:rFonts w:ascii="Times New Roman" w:hAnsi="Times New Roman"/>
          <w:b w:val="0"/>
          <w:bCs/>
        </w:rPr>
        <w:lastRenderedPageBreak/>
        <w:t>burden estimate. We have corrected that error here, as reflected in table 1.</w:t>
      </w:r>
      <w:r w:rsidRPr="00D81117" w:rsidR="00AB762A">
        <w:rPr>
          <w:rFonts w:ascii="Times New Roman" w:hAnsi="Times New Roman"/>
        </w:rPr>
        <w:t xml:space="preserve">    </w:t>
      </w:r>
    </w:p>
    <w:p w:rsidRPr="000D76B6" w:rsidR="00B21DC6" w:rsidP="00964A18" w:rsidRDefault="00B21DC6" w14:paraId="58416D3A"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Pr="000D76B6" w:rsidR="00593851" w:rsidP="00964A18" w:rsidRDefault="00593851" w14:paraId="610823E8" w14:textId="77777777">
      <w:pPr>
        <w:widowControl/>
        <w:tabs>
          <w:tab w:val="left" w:pos="-1080"/>
          <w:tab w:val="left" w:pos="-720"/>
          <w:tab w:val="left" w:pos="0"/>
          <w:tab w:val="left" w:pos="360"/>
          <w:tab w:val="left" w:pos="810"/>
          <w:tab w:val="left" w:pos="2160"/>
        </w:tabs>
        <w:spacing w:after="0"/>
        <w:ind w:hanging="360"/>
        <w:rPr>
          <w:rFonts w:ascii="Times New Roman" w:hAnsi="Times New Roman"/>
          <w:b w:val="0"/>
          <w:szCs w:val="24"/>
        </w:rPr>
      </w:pPr>
      <w:r w:rsidRPr="000D76B6">
        <w:rPr>
          <w:rFonts w:ascii="Times New Roman" w:hAnsi="Times New Roman"/>
          <w:b w:val="0"/>
          <w:szCs w:val="24"/>
        </w:rPr>
        <w:t>16.</w:t>
      </w:r>
      <w:r w:rsidRPr="000D76B6">
        <w:rPr>
          <w:rFonts w:ascii="Times New Roman" w:hAnsi="Times New Roman"/>
          <w:b w:val="0"/>
          <w:szCs w:val="24"/>
        </w:rPr>
        <w:tab/>
      </w:r>
      <w:r w:rsidRPr="000D76B6">
        <w:rPr>
          <w:rFonts w:ascii="Times New Roman" w:hAnsi="Times New Roman"/>
          <w:b w:val="0"/>
          <w:szCs w:val="24"/>
          <w:u w:val="single"/>
        </w:rPr>
        <w:t>Plans for Tabulation and Publication and Project Time Schedule</w:t>
      </w:r>
    </w:p>
    <w:p w:rsidRPr="000D76B6" w:rsidR="00593851" w:rsidP="00964A18" w:rsidRDefault="00593851" w14:paraId="10567352"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Pr="000D76B6" w:rsidR="00593851" w:rsidP="00964A18" w:rsidRDefault="00593851" w14:paraId="5F92C3D0" w14:textId="77777777">
      <w:pPr>
        <w:widowControl/>
        <w:tabs>
          <w:tab w:val="left" w:pos="-1080"/>
          <w:tab w:val="left" w:pos="-720"/>
          <w:tab w:val="left" w:pos="0"/>
          <w:tab w:val="left" w:pos="360"/>
          <w:tab w:val="left" w:pos="810"/>
          <w:tab w:val="left" w:pos="2160"/>
        </w:tabs>
        <w:spacing w:after="0"/>
        <w:rPr>
          <w:rFonts w:ascii="Times New Roman" w:hAnsi="Times New Roman"/>
          <w:b w:val="0"/>
          <w:szCs w:val="24"/>
        </w:rPr>
      </w:pPr>
      <w:r w:rsidRPr="000D76B6">
        <w:rPr>
          <w:rFonts w:ascii="Times New Roman" w:hAnsi="Times New Roman"/>
          <w:b w:val="0"/>
          <w:szCs w:val="24"/>
        </w:rPr>
        <w:t>Results of this information collection will not be published.</w:t>
      </w:r>
    </w:p>
    <w:p w:rsidRPr="000D76B6" w:rsidR="00B632FE" w:rsidP="00964A18" w:rsidRDefault="00B632FE" w14:paraId="1C6EF727" w14:textId="77777777">
      <w:pPr>
        <w:widowControl/>
        <w:tabs>
          <w:tab w:val="left" w:pos="-1080"/>
          <w:tab w:val="left" w:pos="-720"/>
          <w:tab w:val="left" w:pos="0"/>
          <w:tab w:val="left" w:pos="360"/>
          <w:tab w:val="left" w:pos="810"/>
          <w:tab w:val="left" w:pos="2160"/>
        </w:tabs>
        <w:spacing w:after="0"/>
        <w:rPr>
          <w:rFonts w:ascii="Times New Roman" w:hAnsi="Times New Roman"/>
          <w:b w:val="0"/>
          <w:szCs w:val="24"/>
        </w:rPr>
      </w:pPr>
    </w:p>
    <w:p w:rsidRPr="000D76B6" w:rsidR="00593851" w:rsidP="000E15A1" w:rsidRDefault="00593851" w14:paraId="680C5EEB" w14:textId="77777777">
      <w:pPr>
        <w:keepNext/>
        <w:widowControl/>
        <w:tabs>
          <w:tab w:val="left" w:pos="-1080"/>
          <w:tab w:val="left" w:pos="-720"/>
          <w:tab w:val="left" w:pos="0"/>
          <w:tab w:val="left" w:pos="360"/>
          <w:tab w:val="left" w:pos="810"/>
          <w:tab w:val="left" w:pos="2160"/>
        </w:tabs>
        <w:spacing w:after="0"/>
        <w:ind w:hanging="360"/>
        <w:rPr>
          <w:rFonts w:ascii="Times New Roman" w:hAnsi="Times New Roman"/>
          <w:b w:val="0"/>
          <w:szCs w:val="24"/>
        </w:rPr>
      </w:pPr>
      <w:r w:rsidRPr="000D76B6">
        <w:rPr>
          <w:rFonts w:ascii="Times New Roman" w:hAnsi="Times New Roman"/>
          <w:b w:val="0"/>
          <w:szCs w:val="24"/>
        </w:rPr>
        <w:t>17.</w:t>
      </w:r>
      <w:r w:rsidRPr="000D76B6">
        <w:rPr>
          <w:rFonts w:ascii="Times New Roman" w:hAnsi="Times New Roman"/>
          <w:b w:val="0"/>
          <w:szCs w:val="24"/>
        </w:rPr>
        <w:tab/>
      </w:r>
      <w:r w:rsidRPr="000D76B6">
        <w:rPr>
          <w:rFonts w:ascii="Times New Roman" w:hAnsi="Times New Roman"/>
          <w:b w:val="0"/>
          <w:szCs w:val="24"/>
          <w:u w:val="single"/>
        </w:rPr>
        <w:t xml:space="preserve">Reason(s) Display of OMB </w:t>
      </w:r>
      <w:r w:rsidRPr="000D76B6" w:rsidR="007D2D44">
        <w:rPr>
          <w:rFonts w:ascii="Times New Roman" w:hAnsi="Times New Roman"/>
          <w:b w:val="0"/>
          <w:szCs w:val="24"/>
          <w:u w:val="single"/>
        </w:rPr>
        <w:t>E</w:t>
      </w:r>
      <w:r w:rsidRPr="000D76B6">
        <w:rPr>
          <w:rFonts w:ascii="Times New Roman" w:hAnsi="Times New Roman"/>
          <w:b w:val="0"/>
          <w:szCs w:val="24"/>
          <w:u w:val="single"/>
        </w:rPr>
        <w:t xml:space="preserve">xpiration </w:t>
      </w:r>
      <w:r w:rsidRPr="000D76B6" w:rsidR="007D2D44">
        <w:rPr>
          <w:rFonts w:ascii="Times New Roman" w:hAnsi="Times New Roman"/>
          <w:b w:val="0"/>
          <w:szCs w:val="24"/>
          <w:u w:val="single"/>
        </w:rPr>
        <w:t>D</w:t>
      </w:r>
      <w:r w:rsidRPr="000D76B6">
        <w:rPr>
          <w:rFonts w:ascii="Times New Roman" w:hAnsi="Times New Roman"/>
          <w:b w:val="0"/>
          <w:szCs w:val="24"/>
          <w:u w:val="single"/>
        </w:rPr>
        <w:t xml:space="preserve">ate is </w:t>
      </w:r>
      <w:r w:rsidRPr="000D76B6" w:rsidR="007D2D44">
        <w:rPr>
          <w:rFonts w:ascii="Times New Roman" w:hAnsi="Times New Roman"/>
          <w:b w:val="0"/>
          <w:szCs w:val="24"/>
          <w:u w:val="single"/>
        </w:rPr>
        <w:t>I</w:t>
      </w:r>
      <w:r w:rsidRPr="000D76B6">
        <w:rPr>
          <w:rFonts w:ascii="Times New Roman" w:hAnsi="Times New Roman"/>
          <w:b w:val="0"/>
          <w:szCs w:val="24"/>
          <w:u w:val="single"/>
        </w:rPr>
        <w:t>nappropriate</w:t>
      </w:r>
    </w:p>
    <w:p w:rsidRPr="000D76B6" w:rsidR="00593851" w:rsidP="000E15A1" w:rsidRDefault="00593851" w14:paraId="3DA24FB6" w14:textId="77777777">
      <w:pPr>
        <w:keepNext/>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Pr="000D76B6" w:rsidR="00593851" w:rsidP="00964A18" w:rsidRDefault="003B461D" w14:paraId="16D8DA01" w14:textId="77777777">
      <w:pPr>
        <w:widowControl/>
        <w:tabs>
          <w:tab w:val="left" w:leader="dot" w:pos="4320"/>
          <w:tab w:val="left" w:pos="4680"/>
          <w:tab w:val="left" w:pos="5040"/>
          <w:tab w:val="left" w:pos="5400"/>
          <w:tab w:val="left" w:pos="6480"/>
          <w:tab w:val="left" w:pos="6840"/>
        </w:tabs>
        <w:spacing w:after="0"/>
        <w:rPr>
          <w:rFonts w:ascii="Times New Roman" w:hAnsi="Times New Roman"/>
          <w:b w:val="0"/>
          <w:szCs w:val="24"/>
        </w:rPr>
      </w:pPr>
      <w:r w:rsidRPr="000D76B6">
        <w:rPr>
          <w:rFonts w:ascii="Times New Roman" w:hAnsi="Times New Roman"/>
          <w:b w:val="0"/>
          <w:szCs w:val="24"/>
        </w:rPr>
        <w:t>FDA will display the OMB expiration date as required by 5 CFR 1320.5.</w:t>
      </w:r>
    </w:p>
    <w:p w:rsidRPr="000D76B6" w:rsidR="00593851" w:rsidP="00964A18" w:rsidRDefault="00593851" w14:paraId="18300686"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Pr="000D76B6" w:rsidR="00593851" w:rsidP="00964A18" w:rsidRDefault="00593851" w14:paraId="0576F1F7" w14:textId="77777777">
      <w:pPr>
        <w:widowControl/>
        <w:tabs>
          <w:tab w:val="left" w:pos="-1080"/>
          <w:tab w:val="left" w:pos="-720"/>
          <w:tab w:val="left" w:pos="0"/>
          <w:tab w:val="left" w:pos="360"/>
          <w:tab w:val="left" w:pos="810"/>
          <w:tab w:val="left" w:pos="2160"/>
        </w:tabs>
        <w:spacing w:after="0"/>
        <w:ind w:hanging="360"/>
        <w:rPr>
          <w:rFonts w:ascii="Times New Roman" w:hAnsi="Times New Roman"/>
          <w:b w:val="0"/>
          <w:szCs w:val="24"/>
        </w:rPr>
      </w:pPr>
      <w:r w:rsidRPr="000D76B6">
        <w:rPr>
          <w:rFonts w:ascii="Times New Roman" w:hAnsi="Times New Roman"/>
          <w:b w:val="0"/>
          <w:szCs w:val="24"/>
        </w:rPr>
        <w:t>18.</w:t>
      </w:r>
      <w:r w:rsidRPr="000D76B6">
        <w:rPr>
          <w:rFonts w:ascii="Times New Roman" w:hAnsi="Times New Roman"/>
          <w:b w:val="0"/>
          <w:szCs w:val="24"/>
        </w:rPr>
        <w:tab/>
      </w:r>
      <w:r w:rsidRPr="000D76B6">
        <w:rPr>
          <w:rFonts w:ascii="Times New Roman" w:hAnsi="Times New Roman"/>
          <w:b w:val="0"/>
          <w:szCs w:val="24"/>
          <w:u w:val="single"/>
        </w:rPr>
        <w:t>Exceptions to Certification for Paperwork Reduction Act Submissions</w:t>
      </w:r>
    </w:p>
    <w:p w:rsidRPr="000D76B6" w:rsidR="00593851" w:rsidP="00964A18" w:rsidRDefault="00593851" w14:paraId="3F2D3572" w14:textId="77777777">
      <w:pPr>
        <w:widowControl/>
        <w:tabs>
          <w:tab w:val="left" w:pos="-1080"/>
          <w:tab w:val="left" w:pos="-720"/>
          <w:tab w:val="left" w:pos="0"/>
          <w:tab w:val="left" w:pos="360"/>
          <w:tab w:val="left" w:pos="810"/>
          <w:tab w:val="left" w:pos="2160"/>
        </w:tabs>
        <w:spacing w:after="0"/>
        <w:ind w:left="0"/>
        <w:rPr>
          <w:rFonts w:ascii="Times New Roman" w:hAnsi="Times New Roman"/>
          <w:b w:val="0"/>
          <w:szCs w:val="24"/>
        </w:rPr>
      </w:pPr>
    </w:p>
    <w:p w:rsidRPr="000D76B6" w:rsidR="00593851" w:rsidP="00964A18" w:rsidRDefault="007D2D44" w14:paraId="44683067" w14:textId="77777777">
      <w:pPr>
        <w:widowControl/>
        <w:tabs>
          <w:tab w:val="left" w:pos="-1080"/>
          <w:tab w:val="left" w:pos="-720"/>
          <w:tab w:val="left" w:pos="0"/>
          <w:tab w:val="left" w:pos="360"/>
          <w:tab w:val="left" w:pos="810"/>
          <w:tab w:val="left" w:pos="2160"/>
        </w:tabs>
        <w:spacing w:after="0"/>
        <w:rPr>
          <w:rFonts w:ascii="Times New Roman" w:hAnsi="Times New Roman"/>
          <w:b w:val="0"/>
          <w:szCs w:val="24"/>
        </w:rPr>
      </w:pPr>
      <w:r w:rsidRPr="000D76B6">
        <w:rPr>
          <w:rFonts w:ascii="Times New Roman" w:hAnsi="Times New Roman"/>
          <w:b w:val="0"/>
          <w:szCs w:val="24"/>
        </w:rPr>
        <w:t>There are no exceptions to the certification.</w:t>
      </w:r>
    </w:p>
    <w:p w:rsidRPr="000D76B6" w:rsidR="00CC7D73" w:rsidP="00964A18" w:rsidRDefault="00CC7D73" w14:paraId="6C15BF06" w14:textId="77777777">
      <w:pPr>
        <w:widowControl/>
        <w:spacing w:after="0"/>
        <w:ind w:left="0"/>
        <w:rPr>
          <w:rFonts w:ascii="Times New Roman" w:hAnsi="Times New Roman"/>
          <w:szCs w:val="24"/>
        </w:rPr>
      </w:pPr>
    </w:p>
    <w:sectPr w:rsidRPr="000D76B6" w:rsidR="00CC7D73" w:rsidSect="00FC77E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5F1B" w14:textId="77777777" w:rsidR="0006065A" w:rsidRDefault="0006065A">
      <w:r>
        <w:separator/>
      </w:r>
    </w:p>
  </w:endnote>
  <w:endnote w:type="continuationSeparator" w:id="0">
    <w:p w14:paraId="7B010F44" w14:textId="77777777" w:rsidR="0006065A" w:rsidRDefault="0006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New Roman TUR">
    <w:altName w:val="Sylfaen"/>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E755" w14:textId="77777777" w:rsidR="00667A53" w:rsidRDefault="00667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57272E3" w14:textId="77777777" w:rsidR="00667A53" w:rsidRDefault="00667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57FE" w14:textId="77777777" w:rsidR="00667A53" w:rsidRPr="00CD16F4" w:rsidRDefault="00667A53">
    <w:pPr>
      <w:pStyle w:val="Footer"/>
      <w:framePr w:wrap="around" w:vAnchor="text" w:hAnchor="margin" w:xAlign="center" w:y="1"/>
      <w:rPr>
        <w:rStyle w:val="PageNumber"/>
        <w:b w:val="0"/>
      </w:rPr>
    </w:pPr>
    <w:r w:rsidRPr="00CD16F4">
      <w:rPr>
        <w:rStyle w:val="PageNumber"/>
        <w:b w:val="0"/>
      </w:rPr>
      <w:fldChar w:fldCharType="begin"/>
    </w:r>
    <w:r w:rsidRPr="00CD16F4">
      <w:rPr>
        <w:rStyle w:val="PageNumber"/>
        <w:b w:val="0"/>
      </w:rPr>
      <w:instrText xml:space="preserve">PAGE  </w:instrText>
    </w:r>
    <w:r w:rsidRPr="00CD16F4">
      <w:rPr>
        <w:rStyle w:val="PageNumber"/>
        <w:b w:val="0"/>
      </w:rPr>
      <w:fldChar w:fldCharType="separate"/>
    </w:r>
    <w:r w:rsidR="005B58CE">
      <w:rPr>
        <w:rStyle w:val="PageNumber"/>
        <w:b w:val="0"/>
        <w:noProof/>
      </w:rPr>
      <w:t>1</w:t>
    </w:r>
    <w:r w:rsidRPr="00CD16F4">
      <w:rPr>
        <w:rStyle w:val="PageNumber"/>
        <w:b w:val="0"/>
      </w:rPr>
      <w:fldChar w:fldCharType="end"/>
    </w:r>
  </w:p>
  <w:p w14:paraId="64637C0B" w14:textId="77777777" w:rsidR="00667A53" w:rsidRDefault="00667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DAB9" w14:textId="77777777" w:rsidR="00667A53" w:rsidRDefault="00667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40B1" w14:textId="77777777" w:rsidR="0006065A" w:rsidRDefault="0006065A">
      <w:r>
        <w:separator/>
      </w:r>
    </w:p>
  </w:footnote>
  <w:footnote w:type="continuationSeparator" w:id="0">
    <w:p w14:paraId="32B26960" w14:textId="77777777" w:rsidR="0006065A" w:rsidRDefault="0006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70DA" w14:textId="77777777" w:rsidR="00667A53" w:rsidRDefault="00667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4CFA" w14:textId="77777777" w:rsidR="00667A53" w:rsidRDefault="00667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6CDF" w14:textId="77777777" w:rsidR="00667A53" w:rsidRDefault="0066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619D8"/>
    <w:multiLevelType w:val="hybridMultilevel"/>
    <w:tmpl w:val="BB263BA4"/>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27127D"/>
    <w:multiLevelType w:val="hybridMultilevel"/>
    <w:tmpl w:val="6C822A32"/>
    <w:lvl w:ilvl="0" w:tplc="0409000F">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BC5D8E"/>
    <w:multiLevelType w:val="hybridMultilevel"/>
    <w:tmpl w:val="82264F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851"/>
    <w:rsid w:val="00007228"/>
    <w:rsid w:val="00007E03"/>
    <w:rsid w:val="00010F9F"/>
    <w:rsid w:val="000121A5"/>
    <w:rsid w:val="00016408"/>
    <w:rsid w:val="00016474"/>
    <w:rsid w:val="000168DE"/>
    <w:rsid w:val="000202FD"/>
    <w:rsid w:val="00021B71"/>
    <w:rsid w:val="00022078"/>
    <w:rsid w:val="00022A2F"/>
    <w:rsid w:val="00023741"/>
    <w:rsid w:val="00024DEA"/>
    <w:rsid w:val="000261C5"/>
    <w:rsid w:val="00026705"/>
    <w:rsid w:val="00030338"/>
    <w:rsid w:val="00030C38"/>
    <w:rsid w:val="0003334A"/>
    <w:rsid w:val="00033459"/>
    <w:rsid w:val="000361D1"/>
    <w:rsid w:val="0003637D"/>
    <w:rsid w:val="00046E5E"/>
    <w:rsid w:val="00053E33"/>
    <w:rsid w:val="00054793"/>
    <w:rsid w:val="00057D20"/>
    <w:rsid w:val="0006065A"/>
    <w:rsid w:val="00060A78"/>
    <w:rsid w:val="00061025"/>
    <w:rsid w:val="0006183B"/>
    <w:rsid w:val="00062C20"/>
    <w:rsid w:val="0006717B"/>
    <w:rsid w:val="00067AD8"/>
    <w:rsid w:val="000702CB"/>
    <w:rsid w:val="00075ACB"/>
    <w:rsid w:val="00083452"/>
    <w:rsid w:val="00083F30"/>
    <w:rsid w:val="00084BDD"/>
    <w:rsid w:val="00085B55"/>
    <w:rsid w:val="000866BC"/>
    <w:rsid w:val="00087653"/>
    <w:rsid w:val="00087FA3"/>
    <w:rsid w:val="000901CD"/>
    <w:rsid w:val="00093058"/>
    <w:rsid w:val="00094355"/>
    <w:rsid w:val="000956C3"/>
    <w:rsid w:val="000A230E"/>
    <w:rsid w:val="000A2516"/>
    <w:rsid w:val="000A43AC"/>
    <w:rsid w:val="000A77AB"/>
    <w:rsid w:val="000B0C34"/>
    <w:rsid w:val="000B1127"/>
    <w:rsid w:val="000B30CF"/>
    <w:rsid w:val="000B38D8"/>
    <w:rsid w:val="000B4AFD"/>
    <w:rsid w:val="000B557A"/>
    <w:rsid w:val="000B76E0"/>
    <w:rsid w:val="000C29BF"/>
    <w:rsid w:val="000C3059"/>
    <w:rsid w:val="000C3EFA"/>
    <w:rsid w:val="000D0B41"/>
    <w:rsid w:val="000D12DF"/>
    <w:rsid w:val="000D265E"/>
    <w:rsid w:val="000D29CA"/>
    <w:rsid w:val="000D679B"/>
    <w:rsid w:val="000D6F0B"/>
    <w:rsid w:val="000D76B6"/>
    <w:rsid w:val="000E15A1"/>
    <w:rsid w:val="000E1906"/>
    <w:rsid w:val="000E1A4C"/>
    <w:rsid w:val="000E40D4"/>
    <w:rsid w:val="000E5F40"/>
    <w:rsid w:val="000E6EA0"/>
    <w:rsid w:val="000F0ABC"/>
    <w:rsid w:val="000F185D"/>
    <w:rsid w:val="000F49F7"/>
    <w:rsid w:val="00104CFB"/>
    <w:rsid w:val="001059D5"/>
    <w:rsid w:val="00107099"/>
    <w:rsid w:val="00114754"/>
    <w:rsid w:val="00117438"/>
    <w:rsid w:val="00124170"/>
    <w:rsid w:val="00124B0D"/>
    <w:rsid w:val="001272CC"/>
    <w:rsid w:val="00130B2A"/>
    <w:rsid w:val="001322B3"/>
    <w:rsid w:val="00136B94"/>
    <w:rsid w:val="00137961"/>
    <w:rsid w:val="0014094F"/>
    <w:rsid w:val="00143BEE"/>
    <w:rsid w:val="00145EFD"/>
    <w:rsid w:val="001465B0"/>
    <w:rsid w:val="0015015E"/>
    <w:rsid w:val="001528C3"/>
    <w:rsid w:val="00153782"/>
    <w:rsid w:val="00154CFE"/>
    <w:rsid w:val="0016252C"/>
    <w:rsid w:val="00162632"/>
    <w:rsid w:val="00170319"/>
    <w:rsid w:val="00170F17"/>
    <w:rsid w:val="00171AC2"/>
    <w:rsid w:val="00171DDF"/>
    <w:rsid w:val="00172D9D"/>
    <w:rsid w:val="00174177"/>
    <w:rsid w:val="001744A9"/>
    <w:rsid w:val="0017497C"/>
    <w:rsid w:val="0018284C"/>
    <w:rsid w:val="00182F6B"/>
    <w:rsid w:val="00183666"/>
    <w:rsid w:val="00184D49"/>
    <w:rsid w:val="00190BDC"/>
    <w:rsid w:val="00190C72"/>
    <w:rsid w:val="00191C32"/>
    <w:rsid w:val="00194DB7"/>
    <w:rsid w:val="00195373"/>
    <w:rsid w:val="00195950"/>
    <w:rsid w:val="001968CA"/>
    <w:rsid w:val="001B21F4"/>
    <w:rsid w:val="001B35CE"/>
    <w:rsid w:val="001B4174"/>
    <w:rsid w:val="001B4A81"/>
    <w:rsid w:val="001B61B9"/>
    <w:rsid w:val="001B668A"/>
    <w:rsid w:val="001C073C"/>
    <w:rsid w:val="001C092E"/>
    <w:rsid w:val="001C25DB"/>
    <w:rsid w:val="001C5503"/>
    <w:rsid w:val="001C7070"/>
    <w:rsid w:val="001C7F96"/>
    <w:rsid w:val="001D0477"/>
    <w:rsid w:val="001D09C5"/>
    <w:rsid w:val="001D324E"/>
    <w:rsid w:val="001D41BB"/>
    <w:rsid w:val="001E08AF"/>
    <w:rsid w:val="001E09DF"/>
    <w:rsid w:val="001E1798"/>
    <w:rsid w:val="001E262E"/>
    <w:rsid w:val="001F0E28"/>
    <w:rsid w:val="001F127B"/>
    <w:rsid w:val="001F1AFF"/>
    <w:rsid w:val="001F2942"/>
    <w:rsid w:val="001F2EAF"/>
    <w:rsid w:val="001F79E6"/>
    <w:rsid w:val="001F7BE4"/>
    <w:rsid w:val="00200E5A"/>
    <w:rsid w:val="00206235"/>
    <w:rsid w:val="002076F4"/>
    <w:rsid w:val="00213686"/>
    <w:rsid w:val="002143BF"/>
    <w:rsid w:val="00214D7B"/>
    <w:rsid w:val="00216E4E"/>
    <w:rsid w:val="00217447"/>
    <w:rsid w:val="00217E30"/>
    <w:rsid w:val="002215C6"/>
    <w:rsid w:val="002219BF"/>
    <w:rsid w:val="00221D58"/>
    <w:rsid w:val="002220CC"/>
    <w:rsid w:val="00224C37"/>
    <w:rsid w:val="00226045"/>
    <w:rsid w:val="0022667D"/>
    <w:rsid w:val="00227471"/>
    <w:rsid w:val="00231200"/>
    <w:rsid w:val="00236FF8"/>
    <w:rsid w:val="0023749A"/>
    <w:rsid w:val="00240266"/>
    <w:rsid w:val="00244A1B"/>
    <w:rsid w:val="00245D1A"/>
    <w:rsid w:val="00250EE5"/>
    <w:rsid w:val="00256FC4"/>
    <w:rsid w:val="00257112"/>
    <w:rsid w:val="00261B74"/>
    <w:rsid w:val="00262278"/>
    <w:rsid w:val="00262A6D"/>
    <w:rsid w:val="002718A0"/>
    <w:rsid w:val="0027249D"/>
    <w:rsid w:val="002741CE"/>
    <w:rsid w:val="00274F40"/>
    <w:rsid w:val="00275AC6"/>
    <w:rsid w:val="00276259"/>
    <w:rsid w:val="00277072"/>
    <w:rsid w:val="002804C6"/>
    <w:rsid w:val="0028216D"/>
    <w:rsid w:val="00282E98"/>
    <w:rsid w:val="00283FF3"/>
    <w:rsid w:val="00284333"/>
    <w:rsid w:val="00284454"/>
    <w:rsid w:val="00287060"/>
    <w:rsid w:val="00287283"/>
    <w:rsid w:val="002A0967"/>
    <w:rsid w:val="002A2A72"/>
    <w:rsid w:val="002A2F55"/>
    <w:rsid w:val="002A3AB9"/>
    <w:rsid w:val="002A5971"/>
    <w:rsid w:val="002A5A62"/>
    <w:rsid w:val="002A5CC6"/>
    <w:rsid w:val="002B128A"/>
    <w:rsid w:val="002C2411"/>
    <w:rsid w:val="002C27CA"/>
    <w:rsid w:val="002C36B5"/>
    <w:rsid w:val="002C4F24"/>
    <w:rsid w:val="002D2677"/>
    <w:rsid w:val="002D582F"/>
    <w:rsid w:val="002D716C"/>
    <w:rsid w:val="002E142C"/>
    <w:rsid w:val="002E2911"/>
    <w:rsid w:val="002E2B5E"/>
    <w:rsid w:val="002E59A9"/>
    <w:rsid w:val="002F0488"/>
    <w:rsid w:val="002F16A8"/>
    <w:rsid w:val="002F381D"/>
    <w:rsid w:val="002F411F"/>
    <w:rsid w:val="002F6E3D"/>
    <w:rsid w:val="002F74A6"/>
    <w:rsid w:val="00302A0F"/>
    <w:rsid w:val="00304F45"/>
    <w:rsid w:val="00307445"/>
    <w:rsid w:val="00312AE4"/>
    <w:rsid w:val="00315150"/>
    <w:rsid w:val="00315BE0"/>
    <w:rsid w:val="0031657A"/>
    <w:rsid w:val="00322DC2"/>
    <w:rsid w:val="00323631"/>
    <w:rsid w:val="00323727"/>
    <w:rsid w:val="003275FF"/>
    <w:rsid w:val="003278FF"/>
    <w:rsid w:val="00330C81"/>
    <w:rsid w:val="00335394"/>
    <w:rsid w:val="003405A9"/>
    <w:rsid w:val="003406C0"/>
    <w:rsid w:val="00340706"/>
    <w:rsid w:val="00342D87"/>
    <w:rsid w:val="003434F9"/>
    <w:rsid w:val="0034437E"/>
    <w:rsid w:val="00346F5D"/>
    <w:rsid w:val="00350314"/>
    <w:rsid w:val="003537BB"/>
    <w:rsid w:val="003550A3"/>
    <w:rsid w:val="00356E39"/>
    <w:rsid w:val="00364285"/>
    <w:rsid w:val="003670DE"/>
    <w:rsid w:val="00371183"/>
    <w:rsid w:val="00371998"/>
    <w:rsid w:val="0037500B"/>
    <w:rsid w:val="00375F34"/>
    <w:rsid w:val="0037688C"/>
    <w:rsid w:val="00377070"/>
    <w:rsid w:val="0037781E"/>
    <w:rsid w:val="00382722"/>
    <w:rsid w:val="00383B4E"/>
    <w:rsid w:val="003863FE"/>
    <w:rsid w:val="00390409"/>
    <w:rsid w:val="0039229B"/>
    <w:rsid w:val="00392FA3"/>
    <w:rsid w:val="00394609"/>
    <w:rsid w:val="003948C7"/>
    <w:rsid w:val="0039502A"/>
    <w:rsid w:val="003958BF"/>
    <w:rsid w:val="003A10B8"/>
    <w:rsid w:val="003A17BD"/>
    <w:rsid w:val="003A34E3"/>
    <w:rsid w:val="003A57C1"/>
    <w:rsid w:val="003A7FC9"/>
    <w:rsid w:val="003B166D"/>
    <w:rsid w:val="003B22AA"/>
    <w:rsid w:val="003B23F0"/>
    <w:rsid w:val="003B2462"/>
    <w:rsid w:val="003B461D"/>
    <w:rsid w:val="003B740A"/>
    <w:rsid w:val="003C03E4"/>
    <w:rsid w:val="003C29EF"/>
    <w:rsid w:val="003C5126"/>
    <w:rsid w:val="003C6060"/>
    <w:rsid w:val="003C67E5"/>
    <w:rsid w:val="003C77E5"/>
    <w:rsid w:val="003C7DD5"/>
    <w:rsid w:val="003D1F83"/>
    <w:rsid w:val="003D2721"/>
    <w:rsid w:val="003E048F"/>
    <w:rsid w:val="003E13B2"/>
    <w:rsid w:val="003E6EE4"/>
    <w:rsid w:val="003E7B15"/>
    <w:rsid w:val="003F0EFB"/>
    <w:rsid w:val="003F13C1"/>
    <w:rsid w:val="003F6534"/>
    <w:rsid w:val="00402319"/>
    <w:rsid w:val="004038FF"/>
    <w:rsid w:val="00403D95"/>
    <w:rsid w:val="00407E59"/>
    <w:rsid w:val="0041704F"/>
    <w:rsid w:val="0041794C"/>
    <w:rsid w:val="004201EB"/>
    <w:rsid w:val="00421747"/>
    <w:rsid w:val="00425BF4"/>
    <w:rsid w:val="0042631C"/>
    <w:rsid w:val="00432774"/>
    <w:rsid w:val="00432805"/>
    <w:rsid w:val="004359FA"/>
    <w:rsid w:val="00435C5F"/>
    <w:rsid w:val="004417E5"/>
    <w:rsid w:val="00443ADC"/>
    <w:rsid w:val="0044444E"/>
    <w:rsid w:val="00446FF5"/>
    <w:rsid w:val="0045186E"/>
    <w:rsid w:val="00452AA1"/>
    <w:rsid w:val="00453A3D"/>
    <w:rsid w:val="00453B8C"/>
    <w:rsid w:val="004718D2"/>
    <w:rsid w:val="00471E63"/>
    <w:rsid w:val="00473BD0"/>
    <w:rsid w:val="004757A0"/>
    <w:rsid w:val="00475963"/>
    <w:rsid w:val="00475A30"/>
    <w:rsid w:val="004821BE"/>
    <w:rsid w:val="004822FA"/>
    <w:rsid w:val="00483AC6"/>
    <w:rsid w:val="004879EB"/>
    <w:rsid w:val="00492C15"/>
    <w:rsid w:val="004939FF"/>
    <w:rsid w:val="00494425"/>
    <w:rsid w:val="00495987"/>
    <w:rsid w:val="00496441"/>
    <w:rsid w:val="004A3232"/>
    <w:rsid w:val="004A374F"/>
    <w:rsid w:val="004B1DE0"/>
    <w:rsid w:val="004B38F6"/>
    <w:rsid w:val="004B4926"/>
    <w:rsid w:val="004B5D0D"/>
    <w:rsid w:val="004B7A95"/>
    <w:rsid w:val="004C06ED"/>
    <w:rsid w:val="004C2045"/>
    <w:rsid w:val="004C221F"/>
    <w:rsid w:val="004C4598"/>
    <w:rsid w:val="004C4EB5"/>
    <w:rsid w:val="004C6C39"/>
    <w:rsid w:val="004C74BF"/>
    <w:rsid w:val="004D2918"/>
    <w:rsid w:val="004D6F4C"/>
    <w:rsid w:val="004D7DD3"/>
    <w:rsid w:val="004E44DA"/>
    <w:rsid w:val="004E5F4F"/>
    <w:rsid w:val="004E71CB"/>
    <w:rsid w:val="004F2650"/>
    <w:rsid w:val="004F2F54"/>
    <w:rsid w:val="004F3154"/>
    <w:rsid w:val="004F372A"/>
    <w:rsid w:val="004F3D19"/>
    <w:rsid w:val="004F4AA3"/>
    <w:rsid w:val="00504BAB"/>
    <w:rsid w:val="00511510"/>
    <w:rsid w:val="005135D0"/>
    <w:rsid w:val="0051545D"/>
    <w:rsid w:val="00520AA5"/>
    <w:rsid w:val="00523C47"/>
    <w:rsid w:val="0052579E"/>
    <w:rsid w:val="005265B9"/>
    <w:rsid w:val="00527410"/>
    <w:rsid w:val="005326E5"/>
    <w:rsid w:val="00533B89"/>
    <w:rsid w:val="00537F02"/>
    <w:rsid w:val="00541BD4"/>
    <w:rsid w:val="0054235D"/>
    <w:rsid w:val="0054312B"/>
    <w:rsid w:val="005435CB"/>
    <w:rsid w:val="0055037B"/>
    <w:rsid w:val="00550792"/>
    <w:rsid w:val="005512B0"/>
    <w:rsid w:val="00552ACD"/>
    <w:rsid w:val="005553FC"/>
    <w:rsid w:val="00556961"/>
    <w:rsid w:val="00561544"/>
    <w:rsid w:val="00565B29"/>
    <w:rsid w:val="00570151"/>
    <w:rsid w:val="0057031F"/>
    <w:rsid w:val="00571423"/>
    <w:rsid w:val="00571F2A"/>
    <w:rsid w:val="005731BD"/>
    <w:rsid w:val="005733EE"/>
    <w:rsid w:val="005746AF"/>
    <w:rsid w:val="0057554E"/>
    <w:rsid w:val="00582792"/>
    <w:rsid w:val="00584DE0"/>
    <w:rsid w:val="00584F15"/>
    <w:rsid w:val="0058545D"/>
    <w:rsid w:val="00587927"/>
    <w:rsid w:val="00590CA5"/>
    <w:rsid w:val="005915F6"/>
    <w:rsid w:val="00593851"/>
    <w:rsid w:val="00594575"/>
    <w:rsid w:val="005A3002"/>
    <w:rsid w:val="005A48FB"/>
    <w:rsid w:val="005A5361"/>
    <w:rsid w:val="005B053B"/>
    <w:rsid w:val="005B1B86"/>
    <w:rsid w:val="005B3285"/>
    <w:rsid w:val="005B58CE"/>
    <w:rsid w:val="005B5D5B"/>
    <w:rsid w:val="005B70F1"/>
    <w:rsid w:val="005B7E80"/>
    <w:rsid w:val="005C18F6"/>
    <w:rsid w:val="005C1BF5"/>
    <w:rsid w:val="005C39EF"/>
    <w:rsid w:val="005C3DED"/>
    <w:rsid w:val="005C5AF5"/>
    <w:rsid w:val="005C6417"/>
    <w:rsid w:val="005C74A3"/>
    <w:rsid w:val="005D2CAB"/>
    <w:rsid w:val="005D2D1B"/>
    <w:rsid w:val="005D3037"/>
    <w:rsid w:val="005D5FF3"/>
    <w:rsid w:val="005E107F"/>
    <w:rsid w:val="005E1BF8"/>
    <w:rsid w:val="005E2598"/>
    <w:rsid w:val="005E2630"/>
    <w:rsid w:val="005E3EAB"/>
    <w:rsid w:val="005E5527"/>
    <w:rsid w:val="005E6002"/>
    <w:rsid w:val="005E62BF"/>
    <w:rsid w:val="005F127C"/>
    <w:rsid w:val="005F3136"/>
    <w:rsid w:val="005F5E32"/>
    <w:rsid w:val="005F7269"/>
    <w:rsid w:val="00602EA7"/>
    <w:rsid w:val="0060423B"/>
    <w:rsid w:val="006108E3"/>
    <w:rsid w:val="00610968"/>
    <w:rsid w:val="00614FED"/>
    <w:rsid w:val="006159EB"/>
    <w:rsid w:val="00616F7F"/>
    <w:rsid w:val="00621C54"/>
    <w:rsid w:val="00623852"/>
    <w:rsid w:val="00623F9D"/>
    <w:rsid w:val="00625EB9"/>
    <w:rsid w:val="006338E4"/>
    <w:rsid w:val="0063581C"/>
    <w:rsid w:val="00636B9E"/>
    <w:rsid w:val="00637B8D"/>
    <w:rsid w:val="0064006E"/>
    <w:rsid w:val="00642C5B"/>
    <w:rsid w:val="00642D60"/>
    <w:rsid w:val="00645A01"/>
    <w:rsid w:val="00645E88"/>
    <w:rsid w:val="00646C10"/>
    <w:rsid w:val="00650DC8"/>
    <w:rsid w:val="006534F4"/>
    <w:rsid w:val="00654128"/>
    <w:rsid w:val="00655230"/>
    <w:rsid w:val="006570D4"/>
    <w:rsid w:val="00660762"/>
    <w:rsid w:val="00661968"/>
    <w:rsid w:val="00665815"/>
    <w:rsid w:val="00666366"/>
    <w:rsid w:val="00667A53"/>
    <w:rsid w:val="006708AA"/>
    <w:rsid w:val="00671F26"/>
    <w:rsid w:val="00672A42"/>
    <w:rsid w:val="006833E4"/>
    <w:rsid w:val="006871AA"/>
    <w:rsid w:val="00687E91"/>
    <w:rsid w:val="00691A04"/>
    <w:rsid w:val="00694259"/>
    <w:rsid w:val="006943D1"/>
    <w:rsid w:val="006A17DA"/>
    <w:rsid w:val="006A3A69"/>
    <w:rsid w:val="006A3F40"/>
    <w:rsid w:val="006A50DD"/>
    <w:rsid w:val="006A6896"/>
    <w:rsid w:val="006A77EB"/>
    <w:rsid w:val="006B2FC7"/>
    <w:rsid w:val="006B4AD6"/>
    <w:rsid w:val="006C0183"/>
    <w:rsid w:val="006C2B89"/>
    <w:rsid w:val="006D1287"/>
    <w:rsid w:val="006D44D5"/>
    <w:rsid w:val="006D5999"/>
    <w:rsid w:val="006D6FE6"/>
    <w:rsid w:val="006D702E"/>
    <w:rsid w:val="006E0AEC"/>
    <w:rsid w:val="006E109D"/>
    <w:rsid w:val="006E2A91"/>
    <w:rsid w:val="006E4F41"/>
    <w:rsid w:val="006E5302"/>
    <w:rsid w:val="006E7CB8"/>
    <w:rsid w:val="006E7D5A"/>
    <w:rsid w:val="006F05FF"/>
    <w:rsid w:val="006F0C68"/>
    <w:rsid w:val="006F1AED"/>
    <w:rsid w:val="006F1FB9"/>
    <w:rsid w:val="006F2FBE"/>
    <w:rsid w:val="006F40A3"/>
    <w:rsid w:val="006F4A0E"/>
    <w:rsid w:val="006F4AFD"/>
    <w:rsid w:val="006F4C30"/>
    <w:rsid w:val="006F58F5"/>
    <w:rsid w:val="00700774"/>
    <w:rsid w:val="0070161C"/>
    <w:rsid w:val="00701FC7"/>
    <w:rsid w:val="0070411B"/>
    <w:rsid w:val="007043E0"/>
    <w:rsid w:val="00705EC3"/>
    <w:rsid w:val="00705ECB"/>
    <w:rsid w:val="00706C36"/>
    <w:rsid w:val="007070C1"/>
    <w:rsid w:val="007104CD"/>
    <w:rsid w:val="007110F7"/>
    <w:rsid w:val="00720384"/>
    <w:rsid w:val="00721317"/>
    <w:rsid w:val="0072246A"/>
    <w:rsid w:val="0072279D"/>
    <w:rsid w:val="00723767"/>
    <w:rsid w:val="007256A1"/>
    <w:rsid w:val="007333A9"/>
    <w:rsid w:val="007354F0"/>
    <w:rsid w:val="0073691A"/>
    <w:rsid w:val="0074070B"/>
    <w:rsid w:val="007408D6"/>
    <w:rsid w:val="00740983"/>
    <w:rsid w:val="007410F0"/>
    <w:rsid w:val="00741906"/>
    <w:rsid w:val="00741AC2"/>
    <w:rsid w:val="0074675B"/>
    <w:rsid w:val="00750C9C"/>
    <w:rsid w:val="00752689"/>
    <w:rsid w:val="00753060"/>
    <w:rsid w:val="00761833"/>
    <w:rsid w:val="007623C1"/>
    <w:rsid w:val="00763EA1"/>
    <w:rsid w:val="007647C8"/>
    <w:rsid w:val="00765C69"/>
    <w:rsid w:val="00771C62"/>
    <w:rsid w:val="00772D8E"/>
    <w:rsid w:val="007741C3"/>
    <w:rsid w:val="00777E28"/>
    <w:rsid w:val="00781E0A"/>
    <w:rsid w:val="00782667"/>
    <w:rsid w:val="007877C1"/>
    <w:rsid w:val="00790969"/>
    <w:rsid w:val="00790F3B"/>
    <w:rsid w:val="00791712"/>
    <w:rsid w:val="007922BA"/>
    <w:rsid w:val="00792B07"/>
    <w:rsid w:val="00792EDC"/>
    <w:rsid w:val="007A0A86"/>
    <w:rsid w:val="007A187E"/>
    <w:rsid w:val="007A2378"/>
    <w:rsid w:val="007A2D43"/>
    <w:rsid w:val="007A42BD"/>
    <w:rsid w:val="007A7509"/>
    <w:rsid w:val="007B0E8A"/>
    <w:rsid w:val="007B1C3E"/>
    <w:rsid w:val="007B3839"/>
    <w:rsid w:val="007B5556"/>
    <w:rsid w:val="007B63D5"/>
    <w:rsid w:val="007C02CB"/>
    <w:rsid w:val="007C0827"/>
    <w:rsid w:val="007C10F3"/>
    <w:rsid w:val="007C1C8D"/>
    <w:rsid w:val="007C237C"/>
    <w:rsid w:val="007C2EB3"/>
    <w:rsid w:val="007C3A39"/>
    <w:rsid w:val="007C4F45"/>
    <w:rsid w:val="007D00BB"/>
    <w:rsid w:val="007D1ACF"/>
    <w:rsid w:val="007D2D44"/>
    <w:rsid w:val="007D5246"/>
    <w:rsid w:val="007D5A5A"/>
    <w:rsid w:val="007D6750"/>
    <w:rsid w:val="007E0F01"/>
    <w:rsid w:val="007E449A"/>
    <w:rsid w:val="007F0842"/>
    <w:rsid w:val="007F1495"/>
    <w:rsid w:val="007F5A29"/>
    <w:rsid w:val="007F68CC"/>
    <w:rsid w:val="00802E5C"/>
    <w:rsid w:val="00803433"/>
    <w:rsid w:val="00803581"/>
    <w:rsid w:val="00803803"/>
    <w:rsid w:val="00805347"/>
    <w:rsid w:val="00806486"/>
    <w:rsid w:val="00806A23"/>
    <w:rsid w:val="00806F26"/>
    <w:rsid w:val="00806F4E"/>
    <w:rsid w:val="00810722"/>
    <w:rsid w:val="00813275"/>
    <w:rsid w:val="0081419C"/>
    <w:rsid w:val="00820A8C"/>
    <w:rsid w:val="00822BBB"/>
    <w:rsid w:val="00822D17"/>
    <w:rsid w:val="00824CAC"/>
    <w:rsid w:val="008262F8"/>
    <w:rsid w:val="0082785A"/>
    <w:rsid w:val="00830383"/>
    <w:rsid w:val="008334B0"/>
    <w:rsid w:val="00834C0E"/>
    <w:rsid w:val="00840BCA"/>
    <w:rsid w:val="00842256"/>
    <w:rsid w:val="00843B06"/>
    <w:rsid w:val="008474E4"/>
    <w:rsid w:val="0085054A"/>
    <w:rsid w:val="00854508"/>
    <w:rsid w:val="00856296"/>
    <w:rsid w:val="008619D6"/>
    <w:rsid w:val="00862C4A"/>
    <w:rsid w:val="00864A44"/>
    <w:rsid w:val="00867289"/>
    <w:rsid w:val="008701F1"/>
    <w:rsid w:val="00872A6D"/>
    <w:rsid w:val="00873130"/>
    <w:rsid w:val="00873A90"/>
    <w:rsid w:val="00873D04"/>
    <w:rsid w:val="008805E6"/>
    <w:rsid w:val="0088264C"/>
    <w:rsid w:val="00882E6A"/>
    <w:rsid w:val="00884311"/>
    <w:rsid w:val="00885987"/>
    <w:rsid w:val="0089018F"/>
    <w:rsid w:val="008919CB"/>
    <w:rsid w:val="00893194"/>
    <w:rsid w:val="00894D68"/>
    <w:rsid w:val="0089638E"/>
    <w:rsid w:val="00896AAB"/>
    <w:rsid w:val="00897FC0"/>
    <w:rsid w:val="008A11D7"/>
    <w:rsid w:val="008A5578"/>
    <w:rsid w:val="008A5E88"/>
    <w:rsid w:val="008A7704"/>
    <w:rsid w:val="008A77C6"/>
    <w:rsid w:val="008B03DF"/>
    <w:rsid w:val="008B0C06"/>
    <w:rsid w:val="008B2D61"/>
    <w:rsid w:val="008B4C62"/>
    <w:rsid w:val="008C15D4"/>
    <w:rsid w:val="008C2269"/>
    <w:rsid w:val="008C2E2F"/>
    <w:rsid w:val="008C6A9F"/>
    <w:rsid w:val="008D450D"/>
    <w:rsid w:val="008D4D89"/>
    <w:rsid w:val="008D53D5"/>
    <w:rsid w:val="008E25EB"/>
    <w:rsid w:val="008E2D08"/>
    <w:rsid w:val="008E33EA"/>
    <w:rsid w:val="008E3B0D"/>
    <w:rsid w:val="008E3CD6"/>
    <w:rsid w:val="008E3DE2"/>
    <w:rsid w:val="008E4919"/>
    <w:rsid w:val="008E5060"/>
    <w:rsid w:val="008E5EAB"/>
    <w:rsid w:val="008E7B04"/>
    <w:rsid w:val="008F0B9F"/>
    <w:rsid w:val="008F5AB4"/>
    <w:rsid w:val="008F7702"/>
    <w:rsid w:val="008F7A5D"/>
    <w:rsid w:val="00901E92"/>
    <w:rsid w:val="0090321D"/>
    <w:rsid w:val="00905452"/>
    <w:rsid w:val="00905CFD"/>
    <w:rsid w:val="009109D6"/>
    <w:rsid w:val="00910FE3"/>
    <w:rsid w:val="00912C30"/>
    <w:rsid w:val="00912D26"/>
    <w:rsid w:val="0091313E"/>
    <w:rsid w:val="00914EB8"/>
    <w:rsid w:val="00917646"/>
    <w:rsid w:val="00921D45"/>
    <w:rsid w:val="009224FA"/>
    <w:rsid w:val="00924913"/>
    <w:rsid w:val="009311E0"/>
    <w:rsid w:val="0093228A"/>
    <w:rsid w:val="009337B0"/>
    <w:rsid w:val="009339E6"/>
    <w:rsid w:val="00935D91"/>
    <w:rsid w:val="00945BD6"/>
    <w:rsid w:val="00956E12"/>
    <w:rsid w:val="009609F5"/>
    <w:rsid w:val="009613AD"/>
    <w:rsid w:val="00962701"/>
    <w:rsid w:val="00964A18"/>
    <w:rsid w:val="00970366"/>
    <w:rsid w:val="00970927"/>
    <w:rsid w:val="00971BC7"/>
    <w:rsid w:val="009742F8"/>
    <w:rsid w:val="00981CA8"/>
    <w:rsid w:val="00982F0A"/>
    <w:rsid w:val="00987CD8"/>
    <w:rsid w:val="00990AA2"/>
    <w:rsid w:val="009915CF"/>
    <w:rsid w:val="009942E0"/>
    <w:rsid w:val="009A2E28"/>
    <w:rsid w:val="009A4979"/>
    <w:rsid w:val="009B286F"/>
    <w:rsid w:val="009B4F6E"/>
    <w:rsid w:val="009C1A9C"/>
    <w:rsid w:val="009C294A"/>
    <w:rsid w:val="009C5456"/>
    <w:rsid w:val="009D4204"/>
    <w:rsid w:val="009D6DB2"/>
    <w:rsid w:val="009D7024"/>
    <w:rsid w:val="009E4B8E"/>
    <w:rsid w:val="009E4CE4"/>
    <w:rsid w:val="009E69A8"/>
    <w:rsid w:val="009F1287"/>
    <w:rsid w:val="009F2288"/>
    <w:rsid w:val="009F364D"/>
    <w:rsid w:val="009F66E2"/>
    <w:rsid w:val="009F6D95"/>
    <w:rsid w:val="009F7280"/>
    <w:rsid w:val="00A00657"/>
    <w:rsid w:val="00A00D5F"/>
    <w:rsid w:val="00A01367"/>
    <w:rsid w:val="00A013DB"/>
    <w:rsid w:val="00A01A04"/>
    <w:rsid w:val="00A03950"/>
    <w:rsid w:val="00A06A1C"/>
    <w:rsid w:val="00A07455"/>
    <w:rsid w:val="00A1069C"/>
    <w:rsid w:val="00A143A4"/>
    <w:rsid w:val="00A1611E"/>
    <w:rsid w:val="00A22041"/>
    <w:rsid w:val="00A22F7E"/>
    <w:rsid w:val="00A30455"/>
    <w:rsid w:val="00A30C9E"/>
    <w:rsid w:val="00A30DFD"/>
    <w:rsid w:val="00A31077"/>
    <w:rsid w:val="00A33F6C"/>
    <w:rsid w:val="00A365FB"/>
    <w:rsid w:val="00A36AC4"/>
    <w:rsid w:val="00A37A24"/>
    <w:rsid w:val="00A41774"/>
    <w:rsid w:val="00A4544D"/>
    <w:rsid w:val="00A458F6"/>
    <w:rsid w:val="00A46283"/>
    <w:rsid w:val="00A478FD"/>
    <w:rsid w:val="00A5161F"/>
    <w:rsid w:val="00A52798"/>
    <w:rsid w:val="00A532A7"/>
    <w:rsid w:val="00A55181"/>
    <w:rsid w:val="00A5568A"/>
    <w:rsid w:val="00A55FA6"/>
    <w:rsid w:val="00A56D52"/>
    <w:rsid w:val="00A60B39"/>
    <w:rsid w:val="00A62453"/>
    <w:rsid w:val="00A638DE"/>
    <w:rsid w:val="00A64C6F"/>
    <w:rsid w:val="00A66C21"/>
    <w:rsid w:val="00A7358A"/>
    <w:rsid w:val="00A736AD"/>
    <w:rsid w:val="00A742DB"/>
    <w:rsid w:val="00A7439A"/>
    <w:rsid w:val="00A7482A"/>
    <w:rsid w:val="00A75AFA"/>
    <w:rsid w:val="00A76F8A"/>
    <w:rsid w:val="00A80EE0"/>
    <w:rsid w:val="00A825F1"/>
    <w:rsid w:val="00A828B0"/>
    <w:rsid w:val="00A8430B"/>
    <w:rsid w:val="00A90343"/>
    <w:rsid w:val="00A9083A"/>
    <w:rsid w:val="00A90C47"/>
    <w:rsid w:val="00A90E96"/>
    <w:rsid w:val="00A9298D"/>
    <w:rsid w:val="00A9314D"/>
    <w:rsid w:val="00A94C00"/>
    <w:rsid w:val="00A9693E"/>
    <w:rsid w:val="00AA03E7"/>
    <w:rsid w:val="00AA0559"/>
    <w:rsid w:val="00AA108C"/>
    <w:rsid w:val="00AA2205"/>
    <w:rsid w:val="00AA63CA"/>
    <w:rsid w:val="00AA70AD"/>
    <w:rsid w:val="00AB5790"/>
    <w:rsid w:val="00AB762A"/>
    <w:rsid w:val="00AC048D"/>
    <w:rsid w:val="00AC5B55"/>
    <w:rsid w:val="00AC6389"/>
    <w:rsid w:val="00AC7A58"/>
    <w:rsid w:val="00AD0125"/>
    <w:rsid w:val="00AD0667"/>
    <w:rsid w:val="00AD1A52"/>
    <w:rsid w:val="00AD28C4"/>
    <w:rsid w:val="00AD338E"/>
    <w:rsid w:val="00AD4614"/>
    <w:rsid w:val="00AD7CF4"/>
    <w:rsid w:val="00AE04A6"/>
    <w:rsid w:val="00AE4DE8"/>
    <w:rsid w:val="00AE733E"/>
    <w:rsid w:val="00AE7A48"/>
    <w:rsid w:val="00AF056C"/>
    <w:rsid w:val="00AF0591"/>
    <w:rsid w:val="00AF1CD0"/>
    <w:rsid w:val="00AF200D"/>
    <w:rsid w:val="00AF24A5"/>
    <w:rsid w:val="00AF2CBD"/>
    <w:rsid w:val="00AF6095"/>
    <w:rsid w:val="00AF614D"/>
    <w:rsid w:val="00AF6FD4"/>
    <w:rsid w:val="00B00199"/>
    <w:rsid w:val="00B00D75"/>
    <w:rsid w:val="00B012FA"/>
    <w:rsid w:val="00B03F7F"/>
    <w:rsid w:val="00B04688"/>
    <w:rsid w:val="00B04D37"/>
    <w:rsid w:val="00B0506C"/>
    <w:rsid w:val="00B052CC"/>
    <w:rsid w:val="00B061FB"/>
    <w:rsid w:val="00B0687F"/>
    <w:rsid w:val="00B06FBE"/>
    <w:rsid w:val="00B10C4A"/>
    <w:rsid w:val="00B11961"/>
    <w:rsid w:val="00B11CA1"/>
    <w:rsid w:val="00B13487"/>
    <w:rsid w:val="00B14630"/>
    <w:rsid w:val="00B14CAE"/>
    <w:rsid w:val="00B16BB0"/>
    <w:rsid w:val="00B21DC6"/>
    <w:rsid w:val="00B226CC"/>
    <w:rsid w:val="00B25DA2"/>
    <w:rsid w:val="00B27C7C"/>
    <w:rsid w:val="00B302E1"/>
    <w:rsid w:val="00B32568"/>
    <w:rsid w:val="00B32722"/>
    <w:rsid w:val="00B35277"/>
    <w:rsid w:val="00B36934"/>
    <w:rsid w:val="00B36D93"/>
    <w:rsid w:val="00B42FA5"/>
    <w:rsid w:val="00B44330"/>
    <w:rsid w:val="00B4497C"/>
    <w:rsid w:val="00B46F48"/>
    <w:rsid w:val="00B47262"/>
    <w:rsid w:val="00B47BEB"/>
    <w:rsid w:val="00B5332D"/>
    <w:rsid w:val="00B5355F"/>
    <w:rsid w:val="00B54314"/>
    <w:rsid w:val="00B5672E"/>
    <w:rsid w:val="00B632FE"/>
    <w:rsid w:val="00B6487A"/>
    <w:rsid w:val="00B64AED"/>
    <w:rsid w:val="00B66B5D"/>
    <w:rsid w:val="00B7020F"/>
    <w:rsid w:val="00B7297A"/>
    <w:rsid w:val="00B73AB3"/>
    <w:rsid w:val="00B73C13"/>
    <w:rsid w:val="00B75B77"/>
    <w:rsid w:val="00B76290"/>
    <w:rsid w:val="00B762C5"/>
    <w:rsid w:val="00B773B0"/>
    <w:rsid w:val="00B777EF"/>
    <w:rsid w:val="00B80257"/>
    <w:rsid w:val="00B80CBA"/>
    <w:rsid w:val="00B84BA2"/>
    <w:rsid w:val="00B85496"/>
    <w:rsid w:val="00B861D8"/>
    <w:rsid w:val="00B9100C"/>
    <w:rsid w:val="00B91657"/>
    <w:rsid w:val="00B92E5B"/>
    <w:rsid w:val="00B96286"/>
    <w:rsid w:val="00B96E6D"/>
    <w:rsid w:val="00BA31D5"/>
    <w:rsid w:val="00BA6889"/>
    <w:rsid w:val="00BB0744"/>
    <w:rsid w:val="00BB5532"/>
    <w:rsid w:val="00BB6AFD"/>
    <w:rsid w:val="00BB7330"/>
    <w:rsid w:val="00BB7695"/>
    <w:rsid w:val="00BB771E"/>
    <w:rsid w:val="00BB7860"/>
    <w:rsid w:val="00BC1FDF"/>
    <w:rsid w:val="00BC4917"/>
    <w:rsid w:val="00BC5866"/>
    <w:rsid w:val="00BD04B5"/>
    <w:rsid w:val="00BD072F"/>
    <w:rsid w:val="00BD0BFD"/>
    <w:rsid w:val="00BD0E15"/>
    <w:rsid w:val="00BD124B"/>
    <w:rsid w:val="00BD1C6F"/>
    <w:rsid w:val="00BD4509"/>
    <w:rsid w:val="00BD4D32"/>
    <w:rsid w:val="00BD5A58"/>
    <w:rsid w:val="00BD6623"/>
    <w:rsid w:val="00BD6AAE"/>
    <w:rsid w:val="00BD7343"/>
    <w:rsid w:val="00BE0733"/>
    <w:rsid w:val="00BE1CDE"/>
    <w:rsid w:val="00BE69BB"/>
    <w:rsid w:val="00BF17E0"/>
    <w:rsid w:val="00BF2210"/>
    <w:rsid w:val="00BF2558"/>
    <w:rsid w:val="00BF3E16"/>
    <w:rsid w:val="00BF434A"/>
    <w:rsid w:val="00BF52E6"/>
    <w:rsid w:val="00BF5980"/>
    <w:rsid w:val="00C01F3F"/>
    <w:rsid w:val="00C02820"/>
    <w:rsid w:val="00C0474E"/>
    <w:rsid w:val="00C04932"/>
    <w:rsid w:val="00C05F1C"/>
    <w:rsid w:val="00C060AB"/>
    <w:rsid w:val="00C06F3A"/>
    <w:rsid w:val="00C07610"/>
    <w:rsid w:val="00C07E97"/>
    <w:rsid w:val="00C1228F"/>
    <w:rsid w:val="00C23024"/>
    <w:rsid w:val="00C2317E"/>
    <w:rsid w:val="00C24C4E"/>
    <w:rsid w:val="00C26450"/>
    <w:rsid w:val="00C2730F"/>
    <w:rsid w:val="00C273CF"/>
    <w:rsid w:val="00C30D1E"/>
    <w:rsid w:val="00C3610A"/>
    <w:rsid w:val="00C4465A"/>
    <w:rsid w:val="00C44D5E"/>
    <w:rsid w:val="00C4699F"/>
    <w:rsid w:val="00C4721B"/>
    <w:rsid w:val="00C47B20"/>
    <w:rsid w:val="00C50380"/>
    <w:rsid w:val="00C503B9"/>
    <w:rsid w:val="00C5296A"/>
    <w:rsid w:val="00C55993"/>
    <w:rsid w:val="00C60543"/>
    <w:rsid w:val="00C61A8F"/>
    <w:rsid w:val="00C630ED"/>
    <w:rsid w:val="00C70A95"/>
    <w:rsid w:val="00C74881"/>
    <w:rsid w:val="00C8271E"/>
    <w:rsid w:val="00C83D89"/>
    <w:rsid w:val="00C83F2A"/>
    <w:rsid w:val="00C8474E"/>
    <w:rsid w:val="00C91246"/>
    <w:rsid w:val="00C912D4"/>
    <w:rsid w:val="00C94CE1"/>
    <w:rsid w:val="00C958FF"/>
    <w:rsid w:val="00C96DC3"/>
    <w:rsid w:val="00CA14A5"/>
    <w:rsid w:val="00CA14CE"/>
    <w:rsid w:val="00CA43F6"/>
    <w:rsid w:val="00CA6C94"/>
    <w:rsid w:val="00CB0A40"/>
    <w:rsid w:val="00CB2E3A"/>
    <w:rsid w:val="00CB355C"/>
    <w:rsid w:val="00CB4170"/>
    <w:rsid w:val="00CB5A76"/>
    <w:rsid w:val="00CB7644"/>
    <w:rsid w:val="00CC09DC"/>
    <w:rsid w:val="00CC1EA0"/>
    <w:rsid w:val="00CC44E9"/>
    <w:rsid w:val="00CC6DFD"/>
    <w:rsid w:val="00CC7D73"/>
    <w:rsid w:val="00CD0C62"/>
    <w:rsid w:val="00CD16F4"/>
    <w:rsid w:val="00CD1762"/>
    <w:rsid w:val="00CD1E12"/>
    <w:rsid w:val="00CD411E"/>
    <w:rsid w:val="00CD4A3E"/>
    <w:rsid w:val="00CD7AB6"/>
    <w:rsid w:val="00CE4FD6"/>
    <w:rsid w:val="00CE7DCC"/>
    <w:rsid w:val="00CF41C7"/>
    <w:rsid w:val="00D00084"/>
    <w:rsid w:val="00D00363"/>
    <w:rsid w:val="00D007C6"/>
    <w:rsid w:val="00D02382"/>
    <w:rsid w:val="00D02E1D"/>
    <w:rsid w:val="00D035EE"/>
    <w:rsid w:val="00D03BFD"/>
    <w:rsid w:val="00D0435F"/>
    <w:rsid w:val="00D06209"/>
    <w:rsid w:val="00D072A1"/>
    <w:rsid w:val="00D139DD"/>
    <w:rsid w:val="00D14C64"/>
    <w:rsid w:val="00D15882"/>
    <w:rsid w:val="00D163B1"/>
    <w:rsid w:val="00D17659"/>
    <w:rsid w:val="00D23165"/>
    <w:rsid w:val="00D24715"/>
    <w:rsid w:val="00D262EA"/>
    <w:rsid w:val="00D278DC"/>
    <w:rsid w:val="00D27D21"/>
    <w:rsid w:val="00D303B1"/>
    <w:rsid w:val="00D31490"/>
    <w:rsid w:val="00D35C33"/>
    <w:rsid w:val="00D409DA"/>
    <w:rsid w:val="00D412A1"/>
    <w:rsid w:val="00D443FE"/>
    <w:rsid w:val="00D468C8"/>
    <w:rsid w:val="00D47CAA"/>
    <w:rsid w:val="00D500CA"/>
    <w:rsid w:val="00D52179"/>
    <w:rsid w:val="00D543B0"/>
    <w:rsid w:val="00D54C0A"/>
    <w:rsid w:val="00D55E6E"/>
    <w:rsid w:val="00D56472"/>
    <w:rsid w:val="00D61AC2"/>
    <w:rsid w:val="00D624DF"/>
    <w:rsid w:val="00D64A3D"/>
    <w:rsid w:val="00D675C0"/>
    <w:rsid w:val="00D73F65"/>
    <w:rsid w:val="00D74B57"/>
    <w:rsid w:val="00D75304"/>
    <w:rsid w:val="00D75994"/>
    <w:rsid w:val="00D76B36"/>
    <w:rsid w:val="00D81117"/>
    <w:rsid w:val="00D85EBD"/>
    <w:rsid w:val="00D90E71"/>
    <w:rsid w:val="00D9283E"/>
    <w:rsid w:val="00D928BE"/>
    <w:rsid w:val="00D9429E"/>
    <w:rsid w:val="00D95090"/>
    <w:rsid w:val="00D95E50"/>
    <w:rsid w:val="00D96F68"/>
    <w:rsid w:val="00D971A9"/>
    <w:rsid w:val="00DA1738"/>
    <w:rsid w:val="00DA3295"/>
    <w:rsid w:val="00DA47BB"/>
    <w:rsid w:val="00DA56B5"/>
    <w:rsid w:val="00DA6C47"/>
    <w:rsid w:val="00DA7634"/>
    <w:rsid w:val="00DB19CC"/>
    <w:rsid w:val="00DB7E88"/>
    <w:rsid w:val="00DC280C"/>
    <w:rsid w:val="00DC4CD9"/>
    <w:rsid w:val="00DC7255"/>
    <w:rsid w:val="00DD03EB"/>
    <w:rsid w:val="00DD23AC"/>
    <w:rsid w:val="00DD2B61"/>
    <w:rsid w:val="00DD39AB"/>
    <w:rsid w:val="00DD4E36"/>
    <w:rsid w:val="00DD6712"/>
    <w:rsid w:val="00DD7253"/>
    <w:rsid w:val="00DD7B7C"/>
    <w:rsid w:val="00DE22BD"/>
    <w:rsid w:val="00DE285B"/>
    <w:rsid w:val="00DF16C6"/>
    <w:rsid w:val="00DF4731"/>
    <w:rsid w:val="00DF6090"/>
    <w:rsid w:val="00DF780C"/>
    <w:rsid w:val="00E02A8E"/>
    <w:rsid w:val="00E02DA4"/>
    <w:rsid w:val="00E02DE6"/>
    <w:rsid w:val="00E03237"/>
    <w:rsid w:val="00E04233"/>
    <w:rsid w:val="00E05DC4"/>
    <w:rsid w:val="00E07777"/>
    <w:rsid w:val="00E07B4A"/>
    <w:rsid w:val="00E10437"/>
    <w:rsid w:val="00E13747"/>
    <w:rsid w:val="00E143D5"/>
    <w:rsid w:val="00E170A0"/>
    <w:rsid w:val="00E200C8"/>
    <w:rsid w:val="00E20D8C"/>
    <w:rsid w:val="00E24344"/>
    <w:rsid w:val="00E25A82"/>
    <w:rsid w:val="00E264D1"/>
    <w:rsid w:val="00E278DD"/>
    <w:rsid w:val="00E304FC"/>
    <w:rsid w:val="00E3145C"/>
    <w:rsid w:val="00E35445"/>
    <w:rsid w:val="00E35564"/>
    <w:rsid w:val="00E44F1F"/>
    <w:rsid w:val="00E452F5"/>
    <w:rsid w:val="00E46146"/>
    <w:rsid w:val="00E46EA4"/>
    <w:rsid w:val="00E47FF9"/>
    <w:rsid w:val="00E54C67"/>
    <w:rsid w:val="00E56AF3"/>
    <w:rsid w:val="00E62C9C"/>
    <w:rsid w:val="00E66EF8"/>
    <w:rsid w:val="00E7038F"/>
    <w:rsid w:val="00E73CAA"/>
    <w:rsid w:val="00E75C04"/>
    <w:rsid w:val="00E82C7D"/>
    <w:rsid w:val="00E842CB"/>
    <w:rsid w:val="00E85499"/>
    <w:rsid w:val="00E878F1"/>
    <w:rsid w:val="00E93871"/>
    <w:rsid w:val="00E94BAF"/>
    <w:rsid w:val="00E95162"/>
    <w:rsid w:val="00EA0D98"/>
    <w:rsid w:val="00EA1D92"/>
    <w:rsid w:val="00EA5294"/>
    <w:rsid w:val="00EA685B"/>
    <w:rsid w:val="00EB22F6"/>
    <w:rsid w:val="00EB35B7"/>
    <w:rsid w:val="00EB61D6"/>
    <w:rsid w:val="00EB6755"/>
    <w:rsid w:val="00EC1CB2"/>
    <w:rsid w:val="00EC1DE3"/>
    <w:rsid w:val="00EC27BB"/>
    <w:rsid w:val="00EC40C9"/>
    <w:rsid w:val="00EC4386"/>
    <w:rsid w:val="00EC4CB4"/>
    <w:rsid w:val="00EC5303"/>
    <w:rsid w:val="00EC69D3"/>
    <w:rsid w:val="00ED1497"/>
    <w:rsid w:val="00ED7D69"/>
    <w:rsid w:val="00EE03A2"/>
    <w:rsid w:val="00EE0598"/>
    <w:rsid w:val="00EE1773"/>
    <w:rsid w:val="00EE1F1F"/>
    <w:rsid w:val="00EE2035"/>
    <w:rsid w:val="00EE2D07"/>
    <w:rsid w:val="00EE7DD0"/>
    <w:rsid w:val="00EF0642"/>
    <w:rsid w:val="00EF1B9A"/>
    <w:rsid w:val="00EF2528"/>
    <w:rsid w:val="00EF3A7D"/>
    <w:rsid w:val="00EF4F05"/>
    <w:rsid w:val="00EF7204"/>
    <w:rsid w:val="00EF7C61"/>
    <w:rsid w:val="00F03D39"/>
    <w:rsid w:val="00F040F3"/>
    <w:rsid w:val="00F04277"/>
    <w:rsid w:val="00F0472D"/>
    <w:rsid w:val="00F07C6D"/>
    <w:rsid w:val="00F10673"/>
    <w:rsid w:val="00F10DAF"/>
    <w:rsid w:val="00F12850"/>
    <w:rsid w:val="00F13166"/>
    <w:rsid w:val="00F13328"/>
    <w:rsid w:val="00F144C4"/>
    <w:rsid w:val="00F15560"/>
    <w:rsid w:val="00F17E0B"/>
    <w:rsid w:val="00F21168"/>
    <w:rsid w:val="00F246CF"/>
    <w:rsid w:val="00F253B2"/>
    <w:rsid w:val="00F253C2"/>
    <w:rsid w:val="00F2727E"/>
    <w:rsid w:val="00F279C0"/>
    <w:rsid w:val="00F303BF"/>
    <w:rsid w:val="00F33E60"/>
    <w:rsid w:val="00F34509"/>
    <w:rsid w:val="00F347F0"/>
    <w:rsid w:val="00F3541C"/>
    <w:rsid w:val="00F35540"/>
    <w:rsid w:val="00F37C71"/>
    <w:rsid w:val="00F40356"/>
    <w:rsid w:val="00F427D5"/>
    <w:rsid w:val="00F42A4C"/>
    <w:rsid w:val="00F47D6F"/>
    <w:rsid w:val="00F50007"/>
    <w:rsid w:val="00F5143C"/>
    <w:rsid w:val="00F56DAB"/>
    <w:rsid w:val="00F60140"/>
    <w:rsid w:val="00F60AD5"/>
    <w:rsid w:val="00F61B5A"/>
    <w:rsid w:val="00F63386"/>
    <w:rsid w:val="00F64266"/>
    <w:rsid w:val="00F64B6E"/>
    <w:rsid w:val="00F64F22"/>
    <w:rsid w:val="00F651E0"/>
    <w:rsid w:val="00F7073A"/>
    <w:rsid w:val="00F73033"/>
    <w:rsid w:val="00F77C6B"/>
    <w:rsid w:val="00F80561"/>
    <w:rsid w:val="00F80633"/>
    <w:rsid w:val="00F80942"/>
    <w:rsid w:val="00F85302"/>
    <w:rsid w:val="00F85501"/>
    <w:rsid w:val="00F86430"/>
    <w:rsid w:val="00F8645C"/>
    <w:rsid w:val="00F93123"/>
    <w:rsid w:val="00F96BC5"/>
    <w:rsid w:val="00F96D26"/>
    <w:rsid w:val="00FA09EC"/>
    <w:rsid w:val="00FA0F58"/>
    <w:rsid w:val="00FA31D1"/>
    <w:rsid w:val="00FA50D1"/>
    <w:rsid w:val="00FA52D0"/>
    <w:rsid w:val="00FA69B2"/>
    <w:rsid w:val="00FA6F2B"/>
    <w:rsid w:val="00FA7E83"/>
    <w:rsid w:val="00FB04AE"/>
    <w:rsid w:val="00FB5489"/>
    <w:rsid w:val="00FB70F9"/>
    <w:rsid w:val="00FB7A6E"/>
    <w:rsid w:val="00FC45B0"/>
    <w:rsid w:val="00FC45EF"/>
    <w:rsid w:val="00FC4707"/>
    <w:rsid w:val="00FC4DA3"/>
    <w:rsid w:val="00FC6214"/>
    <w:rsid w:val="00FC6689"/>
    <w:rsid w:val="00FC7682"/>
    <w:rsid w:val="00FC77E3"/>
    <w:rsid w:val="00FD5D7B"/>
    <w:rsid w:val="00FE0901"/>
    <w:rsid w:val="00FE282C"/>
    <w:rsid w:val="00FE317D"/>
    <w:rsid w:val="00FE3A52"/>
    <w:rsid w:val="00FE406F"/>
    <w:rsid w:val="00FE539E"/>
    <w:rsid w:val="00FE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1E61BD"/>
  <w15:chartTrackingRefBased/>
  <w15:docId w15:val="{8744F4A5-5841-4350-9942-D5BCE582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851"/>
    <w:pPr>
      <w:widowControl w:val="0"/>
      <w:spacing w:after="99"/>
      <w:ind w:left="360"/>
    </w:pPr>
    <w:rPr>
      <w:rFonts w:ascii="Times New Roman TUR" w:hAnsi="Times New Roman TUR"/>
      <w:b/>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593851"/>
    <w:pPr>
      <w:tabs>
        <w:tab w:val="left" w:pos="-1080"/>
        <w:tab w:val="left" w:pos="-720"/>
        <w:tab w:val="left" w:pos="0"/>
        <w:tab w:val="left" w:pos="360"/>
        <w:tab w:val="left" w:pos="1440"/>
      </w:tabs>
      <w:spacing w:after="0"/>
      <w:ind w:left="0"/>
    </w:pPr>
    <w:rPr>
      <w:rFonts w:ascii="Times New Roman" w:hAnsi="Times New Roman"/>
      <w:b w:val="0"/>
    </w:rPr>
  </w:style>
  <w:style w:type="paragraph" w:styleId="Footer">
    <w:name w:val="footer"/>
    <w:basedOn w:val="Normal"/>
    <w:rsid w:val="00593851"/>
    <w:pPr>
      <w:tabs>
        <w:tab w:val="center" w:pos="4320"/>
        <w:tab w:val="right" w:pos="8640"/>
      </w:tabs>
    </w:pPr>
  </w:style>
  <w:style w:type="character" w:styleId="PageNumber">
    <w:name w:val="page number"/>
    <w:basedOn w:val="DefaultParagraphFont"/>
    <w:rsid w:val="00593851"/>
  </w:style>
  <w:style w:type="paragraph" w:styleId="HTMLPreformatted">
    <w:name w:val="HTML Preformatted"/>
    <w:basedOn w:val="Normal"/>
    <w:rsid w:val="005938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b w:val="0"/>
      <w:snapToGrid/>
      <w:sz w:val="20"/>
    </w:rPr>
  </w:style>
  <w:style w:type="character" w:styleId="CommentReference">
    <w:name w:val="annotation reference"/>
    <w:semiHidden/>
    <w:rsid w:val="007D2D44"/>
    <w:rPr>
      <w:sz w:val="16"/>
      <w:szCs w:val="16"/>
    </w:rPr>
  </w:style>
  <w:style w:type="paragraph" w:styleId="CommentText">
    <w:name w:val="annotation text"/>
    <w:basedOn w:val="Normal"/>
    <w:semiHidden/>
    <w:rsid w:val="007D2D44"/>
    <w:rPr>
      <w:sz w:val="20"/>
    </w:rPr>
  </w:style>
  <w:style w:type="paragraph" w:styleId="CommentSubject">
    <w:name w:val="annotation subject"/>
    <w:basedOn w:val="CommentText"/>
    <w:next w:val="CommentText"/>
    <w:semiHidden/>
    <w:rsid w:val="007D2D44"/>
    <w:rPr>
      <w:bCs/>
    </w:rPr>
  </w:style>
  <w:style w:type="paragraph" w:styleId="BalloonText">
    <w:name w:val="Balloon Text"/>
    <w:basedOn w:val="Normal"/>
    <w:semiHidden/>
    <w:rsid w:val="007D2D44"/>
    <w:rPr>
      <w:rFonts w:ascii="Tahoma" w:hAnsi="Tahoma" w:cs="Tahoma"/>
      <w:sz w:val="16"/>
      <w:szCs w:val="16"/>
    </w:rPr>
  </w:style>
  <w:style w:type="table" w:styleId="TableGrid">
    <w:name w:val="Table Grid"/>
    <w:basedOn w:val="TableNormal"/>
    <w:rsid w:val="000D679B"/>
    <w:pPr>
      <w:widowControl w:val="0"/>
      <w:spacing w:after="99"/>
      <w:ind w:lef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90409"/>
    <w:rPr>
      <w:color w:val="0000FF"/>
      <w:u w:val="single"/>
    </w:rPr>
  </w:style>
  <w:style w:type="paragraph" w:styleId="Header">
    <w:name w:val="header"/>
    <w:basedOn w:val="Normal"/>
    <w:rsid w:val="00CD16F4"/>
    <w:pPr>
      <w:tabs>
        <w:tab w:val="center" w:pos="4320"/>
        <w:tab w:val="right" w:pos="8640"/>
      </w:tabs>
    </w:pPr>
  </w:style>
  <w:style w:type="character" w:styleId="FollowedHyperlink">
    <w:name w:val="FollowedHyperlink"/>
    <w:rsid w:val="00DC280C"/>
    <w:rPr>
      <w:color w:val="800080"/>
      <w:u w:val="single"/>
    </w:rPr>
  </w:style>
  <w:style w:type="paragraph" w:styleId="Revision">
    <w:name w:val="Revision"/>
    <w:hidden/>
    <w:uiPriority w:val="99"/>
    <w:semiHidden/>
    <w:rsid w:val="00007228"/>
    <w:rPr>
      <w:rFonts w:ascii="Times New Roman TUR" w:hAnsi="Times New Roman TU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5926">
      <w:bodyDiv w:val="1"/>
      <w:marLeft w:val="0"/>
      <w:marRight w:val="0"/>
      <w:marTop w:val="0"/>
      <w:marBottom w:val="0"/>
      <w:divBdr>
        <w:top w:val="none" w:sz="0" w:space="0" w:color="auto"/>
        <w:left w:val="none" w:sz="0" w:space="0" w:color="auto"/>
        <w:bottom w:val="none" w:sz="0" w:space="0" w:color="auto"/>
        <w:right w:val="none" w:sz="0" w:space="0" w:color="auto"/>
      </w:divBdr>
    </w:div>
    <w:div w:id="163012449">
      <w:bodyDiv w:val="1"/>
      <w:marLeft w:val="0"/>
      <w:marRight w:val="0"/>
      <w:marTop w:val="0"/>
      <w:marBottom w:val="0"/>
      <w:divBdr>
        <w:top w:val="none" w:sz="0" w:space="0" w:color="auto"/>
        <w:left w:val="none" w:sz="0" w:space="0" w:color="auto"/>
        <w:bottom w:val="none" w:sz="0" w:space="0" w:color="auto"/>
        <w:right w:val="none" w:sz="0" w:space="0" w:color="auto"/>
      </w:divBdr>
    </w:div>
    <w:div w:id="413206156">
      <w:bodyDiv w:val="1"/>
      <w:marLeft w:val="0"/>
      <w:marRight w:val="0"/>
      <w:marTop w:val="0"/>
      <w:marBottom w:val="0"/>
      <w:divBdr>
        <w:top w:val="none" w:sz="0" w:space="0" w:color="auto"/>
        <w:left w:val="none" w:sz="0" w:space="0" w:color="auto"/>
        <w:bottom w:val="none" w:sz="0" w:space="0" w:color="auto"/>
        <w:right w:val="none" w:sz="0" w:space="0" w:color="auto"/>
      </w:divBdr>
    </w:div>
    <w:div w:id="491025142">
      <w:bodyDiv w:val="1"/>
      <w:marLeft w:val="0"/>
      <w:marRight w:val="0"/>
      <w:marTop w:val="0"/>
      <w:marBottom w:val="0"/>
      <w:divBdr>
        <w:top w:val="none" w:sz="0" w:space="0" w:color="auto"/>
        <w:left w:val="none" w:sz="0" w:space="0" w:color="auto"/>
        <w:bottom w:val="none" w:sz="0" w:space="0" w:color="auto"/>
        <w:right w:val="none" w:sz="0" w:space="0" w:color="auto"/>
      </w:divBdr>
    </w:div>
    <w:div w:id="1577476327">
      <w:bodyDiv w:val="1"/>
      <w:marLeft w:val="0"/>
      <w:marRight w:val="0"/>
      <w:marTop w:val="0"/>
      <w:marBottom w:val="0"/>
      <w:divBdr>
        <w:top w:val="none" w:sz="0" w:space="0" w:color="auto"/>
        <w:left w:val="none" w:sz="0" w:space="0" w:color="auto"/>
        <w:bottom w:val="none" w:sz="0" w:space="0" w:color="auto"/>
        <w:right w:val="none" w:sz="0" w:space="0" w:color="auto"/>
      </w:divBdr>
    </w:div>
    <w:div w:id="1621841617">
      <w:bodyDiv w:val="1"/>
      <w:marLeft w:val="0"/>
      <w:marRight w:val="0"/>
      <w:marTop w:val="0"/>
      <w:marBottom w:val="0"/>
      <w:divBdr>
        <w:top w:val="none" w:sz="0" w:space="0" w:color="auto"/>
        <w:left w:val="none" w:sz="0" w:space="0" w:color="auto"/>
        <w:bottom w:val="none" w:sz="0" w:space="0" w:color="auto"/>
        <w:right w:val="none" w:sz="0" w:space="0" w:color="auto"/>
      </w:divBdr>
    </w:div>
    <w:div w:id="1776056574">
      <w:bodyDiv w:val="1"/>
      <w:marLeft w:val="0"/>
      <w:marRight w:val="0"/>
      <w:marTop w:val="0"/>
      <w:marBottom w:val="0"/>
      <w:divBdr>
        <w:top w:val="none" w:sz="0" w:space="0" w:color="auto"/>
        <w:left w:val="none" w:sz="0" w:space="0" w:color="auto"/>
        <w:bottom w:val="none" w:sz="0" w:space="0" w:color="auto"/>
        <w:right w:val="none" w:sz="0" w:space="0" w:color="auto"/>
      </w:divBdr>
    </w:div>
    <w:div w:id="206748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561100.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BC52-88B1-4E3A-A200-C967D582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4292</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Financial Disclosure by Clinical Investigators - 21 CFR 54</vt:lpstr>
    </vt:vector>
  </TitlesOfParts>
  <Company>FDA</Company>
  <LinksUpToDate>false</LinksUpToDate>
  <CharactersWithSpaces>28700</CharactersWithSpaces>
  <SharedDoc>false</SharedDoc>
  <HLinks>
    <vt:vector size="6" baseType="variant">
      <vt:variant>
        <vt:i4>1966123</vt:i4>
      </vt:variant>
      <vt:variant>
        <vt:i4>0</vt:i4>
      </vt:variant>
      <vt:variant>
        <vt:i4>0</vt:i4>
      </vt:variant>
      <vt:variant>
        <vt:i4>5</vt:i4>
      </vt:variant>
      <vt:variant>
        <vt:lpwstr>http://www.bls.gov/oes/current/naics4_561100.htm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Disclosure by Clinical Investigators - 21 CFR 54</dc:title>
  <dc:subject/>
  <dc:creator>eberbako</dc:creator>
  <cp:keywords/>
  <cp:lastModifiedBy>Sanford, Amber</cp:lastModifiedBy>
  <cp:revision>2</cp:revision>
  <cp:lastPrinted>2019-03-14T10:36:00Z</cp:lastPrinted>
  <dcterms:created xsi:type="dcterms:W3CDTF">2022-03-30T01:20:00Z</dcterms:created>
  <dcterms:modified xsi:type="dcterms:W3CDTF">2022-03-30T01:20:00Z</dcterms:modified>
</cp:coreProperties>
</file>