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1A3E" w:rsidP="00CB572A" w:rsidRDefault="001A1A3E" w14:paraId="36009B01" w14:textId="77777777">
      <w:pPr>
        <w:jc w:val="center"/>
        <w:rPr>
          <w:b/>
          <w:sz w:val="22"/>
          <w:szCs w:val="22"/>
        </w:rPr>
      </w:pPr>
    </w:p>
    <w:p w:rsidRPr="00F835C6" w:rsidR="00823A83" w:rsidP="00CB572A" w:rsidRDefault="00823A83" w14:paraId="50473C2B" w14:textId="77777777">
      <w:pPr>
        <w:jc w:val="center"/>
        <w:rPr>
          <w:b/>
          <w:sz w:val="22"/>
          <w:szCs w:val="22"/>
        </w:rPr>
      </w:pPr>
      <w:r w:rsidRPr="00F835C6">
        <w:rPr>
          <w:b/>
          <w:sz w:val="22"/>
          <w:szCs w:val="22"/>
        </w:rPr>
        <w:t>S</w:t>
      </w:r>
      <w:r w:rsidRPr="00F835C6" w:rsidR="004204CF">
        <w:rPr>
          <w:b/>
          <w:sz w:val="22"/>
          <w:szCs w:val="22"/>
        </w:rPr>
        <w:t>UPPORTING STATEMENT</w:t>
      </w:r>
    </w:p>
    <w:p w:rsidRPr="00F835C6" w:rsidR="00E50C7E" w:rsidP="00CB572A" w:rsidRDefault="00E50C7E" w14:paraId="57DC3069" w14:textId="77777777">
      <w:pPr>
        <w:rPr>
          <w:b/>
          <w:sz w:val="22"/>
          <w:szCs w:val="22"/>
        </w:rPr>
      </w:pPr>
    </w:p>
    <w:p w:rsidRPr="00146033" w:rsidR="00146033" w:rsidP="00146033" w:rsidRDefault="00E50C7E" w14:paraId="353A1079" w14:textId="77777777">
      <w:pPr>
        <w:numPr>
          <w:ilvl w:val="0"/>
          <w:numId w:val="23"/>
        </w:numPr>
        <w:rPr>
          <w:b/>
          <w:sz w:val="22"/>
          <w:szCs w:val="22"/>
        </w:rPr>
      </w:pPr>
      <w:r w:rsidRPr="00E971D5">
        <w:rPr>
          <w:b/>
          <w:sz w:val="22"/>
          <w:szCs w:val="22"/>
          <w:u w:val="single"/>
        </w:rPr>
        <w:t>Justification</w:t>
      </w:r>
      <w:r w:rsidRPr="00F835C6">
        <w:rPr>
          <w:b/>
          <w:sz w:val="22"/>
          <w:szCs w:val="22"/>
        </w:rPr>
        <w:t>:</w:t>
      </w:r>
    </w:p>
    <w:p w:rsidRPr="00F835C6" w:rsidR="00E50C7E" w:rsidP="00CB572A" w:rsidRDefault="00E50C7E" w14:paraId="0F96D41E" w14:textId="77777777">
      <w:pPr>
        <w:rPr>
          <w:b/>
          <w:sz w:val="22"/>
          <w:szCs w:val="22"/>
        </w:rPr>
      </w:pPr>
    </w:p>
    <w:p w:rsidR="00135DA3" w:rsidP="00CA6449" w:rsidRDefault="00135DA3" w14:paraId="5298820D" w14:textId="2CFA4A29">
      <w:pPr>
        <w:pStyle w:val="PlainText"/>
        <w:numPr>
          <w:ilvl w:val="0"/>
          <w:numId w:val="26"/>
        </w:numPr>
        <w:rPr>
          <w:rFonts w:ascii="Times New Roman" w:hAnsi="Times New Roman"/>
          <w:sz w:val="22"/>
          <w:szCs w:val="22"/>
        </w:rPr>
      </w:pPr>
      <w:r w:rsidRPr="00135DA3">
        <w:rPr>
          <w:rFonts w:ascii="Times New Roman" w:hAnsi="Times New Roman"/>
          <w:sz w:val="22"/>
          <w:szCs w:val="22"/>
        </w:rPr>
        <w:t>The Improving Rural Call Quality and Reliability Act of 2017</w:t>
      </w:r>
      <w:r>
        <w:rPr>
          <w:rFonts w:ascii="Times New Roman" w:hAnsi="Times New Roman"/>
          <w:sz w:val="22"/>
          <w:szCs w:val="22"/>
          <w:lang w:val="en-US"/>
        </w:rPr>
        <w:t>,</w:t>
      </w:r>
      <w:r w:rsidRPr="00135DA3">
        <w:rPr>
          <w:rFonts w:ascii="Times New Roman" w:hAnsi="Times New Roman"/>
          <w:sz w:val="22"/>
          <w:szCs w:val="22"/>
        </w:rPr>
        <w:t xml:space="preserve"> </w:t>
      </w:r>
      <w:r>
        <w:rPr>
          <w:rFonts w:ascii="Times New Roman" w:hAnsi="Times New Roman"/>
          <w:sz w:val="22"/>
          <w:szCs w:val="22"/>
        </w:rPr>
        <w:t>Pub. L. 115-129</w:t>
      </w:r>
      <w:r w:rsidRPr="00135DA3">
        <w:rPr>
          <w:rFonts w:ascii="Times New Roman" w:hAnsi="Times New Roman"/>
          <w:sz w:val="22"/>
          <w:szCs w:val="22"/>
        </w:rPr>
        <w:t xml:space="preserve"> (RCC Act), requires the Commission </w:t>
      </w:r>
      <w:r w:rsidR="00F4154D">
        <w:rPr>
          <w:rFonts w:ascii="Times New Roman" w:hAnsi="Times New Roman"/>
          <w:sz w:val="22"/>
          <w:szCs w:val="22"/>
          <w:lang w:val="en-US"/>
        </w:rPr>
        <w:t xml:space="preserve">to </w:t>
      </w:r>
      <w:r w:rsidRPr="00135DA3">
        <w:rPr>
          <w:rFonts w:ascii="Times New Roman" w:hAnsi="Times New Roman"/>
          <w:sz w:val="22"/>
          <w:szCs w:val="22"/>
        </w:rPr>
        <w:t xml:space="preserve">establish a registry for intermediate providers and requires intermediate providers </w:t>
      </w:r>
      <w:r w:rsidR="001C5620">
        <w:rPr>
          <w:rFonts w:ascii="Times New Roman" w:hAnsi="Times New Roman"/>
          <w:sz w:val="22"/>
          <w:szCs w:val="22"/>
          <w:lang w:val="en-US"/>
        </w:rPr>
        <w:t xml:space="preserve">to </w:t>
      </w:r>
      <w:r w:rsidRPr="00135DA3">
        <w:rPr>
          <w:rFonts w:ascii="Times New Roman" w:hAnsi="Times New Roman"/>
          <w:sz w:val="22"/>
          <w:szCs w:val="22"/>
        </w:rPr>
        <w:t>register with the Commission before offering to transmit covered voice communications.</w:t>
      </w:r>
      <w:r w:rsidR="005B0B29">
        <w:rPr>
          <w:rFonts w:ascii="Times New Roman" w:hAnsi="Times New Roman"/>
          <w:sz w:val="22"/>
          <w:szCs w:val="22"/>
          <w:lang w:val="en-US"/>
        </w:rPr>
        <w:t xml:space="preserve">  Specifically, the RCC Act requires</w:t>
      </w:r>
      <w:r w:rsidR="001A0B40">
        <w:rPr>
          <w:rFonts w:ascii="Times New Roman" w:hAnsi="Times New Roman"/>
          <w:sz w:val="22"/>
          <w:szCs w:val="22"/>
          <w:lang w:val="en-US"/>
        </w:rPr>
        <w:t xml:space="preserve"> that “An intermediate provider that offers or holds itself out as offering the capability to transmit covered voice communications from one destination to another and that charges any rate to any other entity (including an affiliated entity) for the transmission shall . . . register with the Commission.” </w:t>
      </w:r>
      <w:r w:rsidR="000A7E69">
        <w:rPr>
          <w:rFonts w:ascii="Times New Roman" w:hAnsi="Times New Roman"/>
          <w:sz w:val="22"/>
          <w:szCs w:val="22"/>
          <w:lang w:val="en-US"/>
        </w:rPr>
        <w:t xml:space="preserve"> </w:t>
      </w:r>
      <w:r w:rsidR="001A0B40">
        <w:rPr>
          <w:rFonts w:ascii="Times New Roman" w:hAnsi="Times New Roman"/>
          <w:sz w:val="22"/>
          <w:szCs w:val="22"/>
          <w:lang w:val="en-US"/>
        </w:rPr>
        <w:t xml:space="preserve">47 U.S.C. § 262(a).  The RCC Act </w:t>
      </w:r>
      <w:r w:rsidR="00A44EC1">
        <w:rPr>
          <w:rFonts w:ascii="Times New Roman" w:hAnsi="Times New Roman"/>
          <w:sz w:val="22"/>
          <w:szCs w:val="22"/>
          <w:lang w:val="en-US"/>
        </w:rPr>
        <w:t xml:space="preserve">required </w:t>
      </w:r>
      <w:r w:rsidR="001A0B40">
        <w:rPr>
          <w:rFonts w:ascii="Times New Roman" w:hAnsi="Times New Roman"/>
          <w:sz w:val="22"/>
          <w:szCs w:val="22"/>
          <w:lang w:val="en-US"/>
        </w:rPr>
        <w:t>the Commission to “promulgate rules to establish a registry to record registrations” no later than 180 days after the date of enactment, or by Aug</w:t>
      </w:r>
      <w:r w:rsidR="000A7E69">
        <w:rPr>
          <w:rFonts w:ascii="Times New Roman" w:hAnsi="Times New Roman"/>
          <w:sz w:val="22"/>
          <w:szCs w:val="22"/>
          <w:lang w:val="en-US"/>
        </w:rPr>
        <w:t>ust</w:t>
      </w:r>
      <w:r w:rsidR="001A0B40">
        <w:rPr>
          <w:rFonts w:ascii="Times New Roman" w:hAnsi="Times New Roman"/>
          <w:sz w:val="22"/>
          <w:szCs w:val="22"/>
          <w:lang w:val="en-US"/>
        </w:rPr>
        <w:t xml:space="preserve"> 25, 2018</w:t>
      </w:r>
      <w:r w:rsidR="001916A4">
        <w:rPr>
          <w:rFonts w:ascii="Times New Roman" w:hAnsi="Times New Roman"/>
          <w:sz w:val="22"/>
          <w:szCs w:val="22"/>
          <w:lang w:val="en-US"/>
        </w:rPr>
        <w:t xml:space="preserve"> (47 U.S.C. § 262(c)(1)(A) and also prohibits covered providers from using an intermediate provider to transmit covered voice communications unless such intermediate provider is registered (47 U.S.C. § 262(b))</w:t>
      </w:r>
      <w:r w:rsidR="001A0B40">
        <w:rPr>
          <w:rFonts w:ascii="Times New Roman" w:hAnsi="Times New Roman"/>
          <w:sz w:val="22"/>
          <w:szCs w:val="22"/>
          <w:lang w:val="en-US"/>
        </w:rPr>
        <w:t>.</w:t>
      </w:r>
      <w:r w:rsidR="001916A4">
        <w:rPr>
          <w:rFonts w:ascii="Times New Roman" w:hAnsi="Times New Roman"/>
          <w:sz w:val="22"/>
          <w:szCs w:val="22"/>
          <w:lang w:val="en-US"/>
        </w:rPr>
        <w:t xml:space="preserve"> </w:t>
      </w:r>
      <w:r w:rsidRPr="00135DA3">
        <w:rPr>
          <w:rFonts w:ascii="Times New Roman" w:hAnsi="Times New Roman"/>
          <w:sz w:val="22"/>
          <w:szCs w:val="22"/>
        </w:rPr>
        <w:t xml:space="preserve">  </w:t>
      </w:r>
    </w:p>
    <w:p w:rsidR="00135DA3" w:rsidP="00135DA3" w:rsidRDefault="00135DA3" w14:paraId="14AA4FA6" w14:textId="77777777">
      <w:pPr>
        <w:pStyle w:val="PlainText"/>
        <w:ind w:left="1080"/>
        <w:rPr>
          <w:rFonts w:ascii="Times New Roman" w:hAnsi="Times New Roman"/>
          <w:sz w:val="22"/>
          <w:szCs w:val="22"/>
        </w:rPr>
      </w:pPr>
    </w:p>
    <w:p w:rsidR="0040789C" w:rsidP="0040789C" w:rsidRDefault="00135DA3" w14:paraId="2F67F844" w14:textId="73778ADF">
      <w:pPr>
        <w:pStyle w:val="PlainText"/>
        <w:ind w:left="1080"/>
        <w:rPr>
          <w:rFonts w:ascii="Times New Roman" w:hAnsi="Times New Roman"/>
          <w:sz w:val="22"/>
          <w:szCs w:val="22"/>
          <w:lang w:val="en-US"/>
        </w:rPr>
      </w:pPr>
      <w:r w:rsidRPr="00135DA3">
        <w:rPr>
          <w:rFonts w:ascii="Times New Roman" w:hAnsi="Times New Roman"/>
          <w:sz w:val="22"/>
          <w:szCs w:val="22"/>
        </w:rPr>
        <w:t xml:space="preserve">On August 15, 2018, the Commission released a </w:t>
      </w:r>
      <w:r w:rsidRPr="00135DA3">
        <w:rPr>
          <w:rFonts w:ascii="Times New Roman" w:hAnsi="Times New Roman"/>
          <w:i/>
          <w:sz w:val="22"/>
          <w:szCs w:val="22"/>
        </w:rPr>
        <w:t>Third Report and Order</w:t>
      </w:r>
      <w:r w:rsidRPr="00135DA3">
        <w:rPr>
          <w:rFonts w:ascii="Times New Roman" w:hAnsi="Times New Roman"/>
          <w:sz w:val="22"/>
          <w:szCs w:val="22"/>
        </w:rPr>
        <w:t xml:space="preserve"> in WC Docket No. 13-39</w:t>
      </w:r>
      <w:r w:rsidR="000A7E69">
        <w:rPr>
          <w:rFonts w:ascii="Times New Roman" w:hAnsi="Times New Roman"/>
          <w:sz w:val="22"/>
          <w:szCs w:val="22"/>
          <w:lang w:val="en-US"/>
        </w:rPr>
        <w:t xml:space="preserve">.  </w:t>
      </w:r>
      <w:r w:rsidRPr="000A7E69" w:rsidR="000A7E69">
        <w:rPr>
          <w:rFonts w:ascii="Times New Roman" w:hAnsi="Times New Roman"/>
          <w:i/>
          <w:iCs/>
          <w:sz w:val="22"/>
          <w:szCs w:val="22"/>
          <w:lang w:val="en-US"/>
        </w:rPr>
        <w:t>Rural Call Completion</w:t>
      </w:r>
      <w:r w:rsidR="000A7E69">
        <w:rPr>
          <w:rFonts w:ascii="Times New Roman" w:hAnsi="Times New Roman"/>
          <w:sz w:val="22"/>
          <w:szCs w:val="22"/>
          <w:lang w:val="en-US"/>
        </w:rPr>
        <w:t xml:space="preserve">, WC Docket No. 13-39, Third Report and Order and Order, </w:t>
      </w:r>
      <w:r w:rsidRPr="000A7E69" w:rsidR="000A7E69">
        <w:rPr>
          <w:rFonts w:ascii="Times New Roman" w:hAnsi="Times New Roman"/>
          <w:sz w:val="22"/>
          <w:szCs w:val="22"/>
          <w:lang w:val="en-US"/>
        </w:rPr>
        <w:t>3</w:t>
      </w:r>
      <w:r w:rsidR="00FA455B">
        <w:rPr>
          <w:rFonts w:ascii="Times New Roman" w:hAnsi="Times New Roman"/>
          <w:sz w:val="22"/>
          <w:szCs w:val="22"/>
          <w:lang w:val="en-US"/>
        </w:rPr>
        <w:t>3</w:t>
      </w:r>
      <w:r w:rsidRPr="00461A83" w:rsidR="000A7E69">
        <w:rPr>
          <w:rFonts w:ascii="Times New Roman" w:hAnsi="Times New Roman"/>
          <w:sz w:val="22"/>
          <w:lang w:val="en-US"/>
        </w:rPr>
        <w:t xml:space="preserve"> FCC </w:t>
      </w:r>
      <w:proofErr w:type="spellStart"/>
      <w:r w:rsidRPr="000A7E69" w:rsidR="000A7E69">
        <w:rPr>
          <w:rFonts w:ascii="Times New Roman" w:hAnsi="Times New Roman"/>
          <w:sz w:val="22"/>
          <w:szCs w:val="22"/>
          <w:lang w:val="en-US"/>
        </w:rPr>
        <w:t>Rcd</w:t>
      </w:r>
      <w:proofErr w:type="spellEnd"/>
      <w:r w:rsidRPr="000A7E69" w:rsidR="000A7E69">
        <w:rPr>
          <w:rFonts w:ascii="Times New Roman" w:hAnsi="Times New Roman"/>
          <w:sz w:val="22"/>
          <w:szCs w:val="22"/>
          <w:lang w:val="en-US"/>
        </w:rPr>
        <w:t xml:space="preserve"> 8400</w:t>
      </w:r>
      <w:r w:rsidR="000A7E69">
        <w:rPr>
          <w:rFonts w:ascii="Times New Roman" w:hAnsi="Times New Roman"/>
          <w:sz w:val="22"/>
          <w:szCs w:val="22"/>
          <w:lang w:val="en-US"/>
        </w:rPr>
        <w:t xml:space="preserve"> (2018)</w:t>
      </w:r>
      <w:r w:rsidR="001C5620">
        <w:rPr>
          <w:rFonts w:ascii="Times New Roman" w:hAnsi="Times New Roman"/>
          <w:sz w:val="22"/>
          <w:szCs w:val="22"/>
          <w:lang w:val="en-US"/>
        </w:rPr>
        <w:t xml:space="preserve"> (</w:t>
      </w:r>
      <w:r w:rsidR="001C5620">
        <w:rPr>
          <w:rFonts w:ascii="Times New Roman" w:hAnsi="Times New Roman"/>
          <w:i/>
          <w:sz w:val="22"/>
          <w:szCs w:val="22"/>
          <w:lang w:val="en-US"/>
        </w:rPr>
        <w:t>Third RCC Order</w:t>
      </w:r>
      <w:r w:rsidR="001C5620">
        <w:rPr>
          <w:rFonts w:ascii="Times New Roman" w:hAnsi="Times New Roman"/>
          <w:sz w:val="22"/>
          <w:szCs w:val="22"/>
          <w:lang w:val="en-US"/>
        </w:rPr>
        <w:t>)</w:t>
      </w:r>
      <w:r w:rsidRPr="00135DA3">
        <w:rPr>
          <w:rFonts w:ascii="Times New Roman" w:hAnsi="Times New Roman"/>
          <w:sz w:val="22"/>
          <w:szCs w:val="22"/>
        </w:rPr>
        <w:t xml:space="preserve">. </w:t>
      </w:r>
      <w:r w:rsidR="001C5620">
        <w:rPr>
          <w:rFonts w:ascii="Times New Roman" w:hAnsi="Times New Roman"/>
          <w:sz w:val="22"/>
          <w:szCs w:val="22"/>
          <w:lang w:val="en-US"/>
        </w:rPr>
        <w:t xml:space="preserve"> </w:t>
      </w:r>
      <w:r w:rsidRPr="00135DA3">
        <w:rPr>
          <w:rFonts w:ascii="Times New Roman" w:hAnsi="Times New Roman"/>
          <w:sz w:val="22"/>
          <w:szCs w:val="22"/>
        </w:rPr>
        <w:t xml:space="preserve">The </w:t>
      </w:r>
      <w:r w:rsidRPr="00135DA3">
        <w:rPr>
          <w:rFonts w:ascii="Times New Roman" w:hAnsi="Times New Roman"/>
          <w:i/>
          <w:sz w:val="22"/>
          <w:szCs w:val="22"/>
        </w:rPr>
        <w:t xml:space="preserve">Third </w:t>
      </w:r>
      <w:r w:rsidR="001C5620">
        <w:rPr>
          <w:rFonts w:ascii="Times New Roman" w:hAnsi="Times New Roman"/>
          <w:i/>
          <w:sz w:val="22"/>
          <w:szCs w:val="22"/>
          <w:lang w:val="en-US"/>
        </w:rPr>
        <w:t xml:space="preserve">RCC </w:t>
      </w:r>
      <w:r w:rsidRPr="00135DA3">
        <w:rPr>
          <w:rFonts w:ascii="Times New Roman" w:hAnsi="Times New Roman"/>
          <w:i/>
          <w:sz w:val="22"/>
          <w:szCs w:val="22"/>
        </w:rPr>
        <w:t>Order</w:t>
      </w:r>
      <w:r w:rsidRPr="00135DA3">
        <w:rPr>
          <w:rFonts w:ascii="Times New Roman" w:hAnsi="Times New Roman"/>
          <w:sz w:val="22"/>
          <w:szCs w:val="22"/>
        </w:rPr>
        <w:t xml:space="preserve"> </w:t>
      </w:r>
      <w:r w:rsidRPr="00135DA3" w:rsidR="00927157">
        <w:rPr>
          <w:rFonts w:ascii="Times New Roman" w:hAnsi="Times New Roman"/>
          <w:sz w:val="22"/>
          <w:szCs w:val="22"/>
        </w:rPr>
        <w:t>beg</w:t>
      </w:r>
      <w:r w:rsidR="00927157">
        <w:rPr>
          <w:rFonts w:ascii="Times New Roman" w:hAnsi="Times New Roman"/>
          <w:sz w:val="22"/>
          <w:szCs w:val="22"/>
          <w:lang w:val="en-US"/>
        </w:rPr>
        <w:t>an</w:t>
      </w:r>
      <w:r w:rsidRPr="00135DA3">
        <w:rPr>
          <w:rFonts w:ascii="Times New Roman" w:hAnsi="Times New Roman"/>
          <w:sz w:val="22"/>
          <w:szCs w:val="22"/>
        </w:rPr>
        <w:t xml:space="preserve"> the Commission’s implementation of the </w:t>
      </w:r>
      <w:r>
        <w:rPr>
          <w:rFonts w:ascii="Times New Roman" w:hAnsi="Times New Roman"/>
          <w:sz w:val="22"/>
          <w:szCs w:val="22"/>
          <w:lang w:val="en-US"/>
        </w:rPr>
        <w:t>RCC Act</w:t>
      </w:r>
      <w:r w:rsidRPr="00135DA3">
        <w:rPr>
          <w:rFonts w:ascii="Times New Roman" w:hAnsi="Times New Roman"/>
          <w:sz w:val="22"/>
          <w:szCs w:val="22"/>
          <w:lang w:val="en-US"/>
        </w:rPr>
        <w:t>.</w:t>
      </w:r>
      <w:r w:rsidR="001A0B40">
        <w:rPr>
          <w:rFonts w:ascii="Times New Roman" w:hAnsi="Times New Roman"/>
          <w:sz w:val="22"/>
          <w:szCs w:val="22"/>
          <w:lang w:val="en-US"/>
        </w:rPr>
        <w:t xml:space="preserve">  The </w:t>
      </w:r>
      <w:r w:rsidR="001A0B40">
        <w:rPr>
          <w:rFonts w:ascii="Times New Roman" w:hAnsi="Times New Roman"/>
          <w:i/>
          <w:sz w:val="22"/>
          <w:szCs w:val="22"/>
          <w:lang w:val="en-US"/>
        </w:rPr>
        <w:t xml:space="preserve">Third RCC Order </w:t>
      </w:r>
      <w:r w:rsidR="001A0B40">
        <w:rPr>
          <w:rFonts w:ascii="Times New Roman" w:hAnsi="Times New Roman"/>
          <w:sz w:val="22"/>
          <w:szCs w:val="22"/>
          <w:lang w:val="en-US"/>
        </w:rPr>
        <w:t>adopt</w:t>
      </w:r>
      <w:r w:rsidR="002A2036">
        <w:rPr>
          <w:rFonts w:ascii="Times New Roman" w:hAnsi="Times New Roman"/>
          <w:sz w:val="22"/>
          <w:szCs w:val="22"/>
          <w:lang w:val="en-US"/>
        </w:rPr>
        <w:t>ed</w:t>
      </w:r>
      <w:r w:rsidR="001A0B40">
        <w:rPr>
          <w:rFonts w:ascii="Times New Roman" w:hAnsi="Times New Roman"/>
          <w:sz w:val="22"/>
          <w:szCs w:val="22"/>
          <w:lang w:val="en-US"/>
        </w:rPr>
        <w:t xml:space="preserve"> rules to establish a registry for intermediate providers and require</w:t>
      </w:r>
      <w:r w:rsidR="002A2036">
        <w:rPr>
          <w:rFonts w:ascii="Times New Roman" w:hAnsi="Times New Roman"/>
          <w:sz w:val="22"/>
          <w:szCs w:val="22"/>
          <w:lang w:val="en-US"/>
        </w:rPr>
        <w:t>d</w:t>
      </w:r>
      <w:r w:rsidR="001A0B40">
        <w:rPr>
          <w:rFonts w:ascii="Times New Roman" w:hAnsi="Times New Roman"/>
          <w:sz w:val="22"/>
          <w:szCs w:val="22"/>
          <w:lang w:val="en-US"/>
        </w:rPr>
        <w:t xml:space="preserve"> intermediate providers to register with the Commission before offering to transmit covered voice communications.</w:t>
      </w:r>
      <w:r w:rsidRPr="00135DA3">
        <w:rPr>
          <w:rFonts w:ascii="Times New Roman" w:hAnsi="Times New Roman"/>
          <w:sz w:val="22"/>
          <w:szCs w:val="22"/>
          <w:lang w:val="en-US"/>
        </w:rPr>
        <w:t xml:space="preserve">  </w:t>
      </w:r>
      <w:r w:rsidR="009C5A74">
        <w:rPr>
          <w:rFonts w:ascii="Times New Roman" w:hAnsi="Times New Roman"/>
          <w:sz w:val="22"/>
          <w:szCs w:val="22"/>
          <w:lang w:val="en-US"/>
        </w:rPr>
        <w:t>The Commission completed the implementation of the RCC Act o</w:t>
      </w:r>
      <w:r w:rsidR="0040789C">
        <w:rPr>
          <w:rFonts w:ascii="Times New Roman" w:hAnsi="Times New Roman"/>
          <w:sz w:val="22"/>
          <w:szCs w:val="22"/>
          <w:lang w:val="en-US"/>
        </w:rPr>
        <w:t xml:space="preserve">n March 15, </w:t>
      </w:r>
      <w:r w:rsidRPr="00003A20" w:rsidR="0040789C">
        <w:rPr>
          <w:rFonts w:ascii="Times New Roman" w:hAnsi="Times New Roman"/>
          <w:sz w:val="22"/>
          <w:szCs w:val="22"/>
          <w:lang w:val="en-US"/>
        </w:rPr>
        <w:t>2019, with</w:t>
      </w:r>
      <w:r w:rsidR="009C5A74">
        <w:rPr>
          <w:rFonts w:ascii="Times New Roman" w:hAnsi="Times New Roman"/>
          <w:sz w:val="22"/>
          <w:szCs w:val="22"/>
          <w:lang w:val="en-US"/>
        </w:rPr>
        <w:t xml:space="preserve"> adoption of</w:t>
      </w:r>
      <w:r w:rsidRPr="00003A20" w:rsidR="0040789C">
        <w:rPr>
          <w:rFonts w:ascii="Times New Roman" w:hAnsi="Times New Roman"/>
          <w:sz w:val="22"/>
          <w:szCs w:val="22"/>
          <w:lang w:val="en-US"/>
        </w:rPr>
        <w:t xml:space="preserve"> </w:t>
      </w:r>
      <w:r w:rsidR="004E7FDC">
        <w:rPr>
          <w:rFonts w:ascii="Times New Roman" w:hAnsi="Times New Roman"/>
          <w:sz w:val="22"/>
          <w:szCs w:val="22"/>
          <w:lang w:val="en-US"/>
        </w:rPr>
        <w:t>a</w:t>
      </w:r>
      <w:r w:rsidRPr="00003A20" w:rsidR="0040789C">
        <w:rPr>
          <w:rFonts w:ascii="Times New Roman" w:hAnsi="Times New Roman"/>
          <w:sz w:val="22"/>
          <w:szCs w:val="22"/>
          <w:lang w:val="en-US"/>
        </w:rPr>
        <w:t xml:space="preserve"> </w:t>
      </w:r>
      <w:r w:rsidRPr="00C764D1" w:rsidR="0040789C">
        <w:rPr>
          <w:rFonts w:ascii="Times New Roman" w:hAnsi="Times New Roman"/>
          <w:i/>
          <w:iCs/>
          <w:sz w:val="22"/>
          <w:szCs w:val="22"/>
          <w:lang w:val="en-US"/>
        </w:rPr>
        <w:t xml:space="preserve">Fourth </w:t>
      </w:r>
      <w:r w:rsidR="004E7FDC">
        <w:rPr>
          <w:rFonts w:ascii="Times New Roman" w:hAnsi="Times New Roman"/>
          <w:i/>
          <w:iCs/>
          <w:sz w:val="22"/>
          <w:szCs w:val="22"/>
          <w:lang w:val="en-US"/>
        </w:rPr>
        <w:t>Report and</w:t>
      </w:r>
      <w:r w:rsidR="000A7E69">
        <w:rPr>
          <w:rFonts w:ascii="Times New Roman" w:hAnsi="Times New Roman"/>
          <w:i/>
          <w:iCs/>
          <w:sz w:val="22"/>
          <w:szCs w:val="22"/>
          <w:lang w:val="en-US"/>
        </w:rPr>
        <w:t xml:space="preserve"> Order</w:t>
      </w:r>
      <w:r w:rsidR="000A7E69">
        <w:rPr>
          <w:rFonts w:ascii="Times New Roman" w:hAnsi="Times New Roman"/>
          <w:sz w:val="22"/>
          <w:szCs w:val="22"/>
          <w:lang w:val="en-US"/>
        </w:rPr>
        <w:t xml:space="preserve">.  </w:t>
      </w:r>
      <w:r w:rsidRPr="00461A83" w:rsidR="000A7E69">
        <w:rPr>
          <w:rFonts w:ascii="Times New Roman" w:hAnsi="Times New Roman"/>
          <w:i/>
          <w:iCs/>
          <w:sz w:val="22"/>
          <w:szCs w:val="22"/>
          <w:lang w:val="en-US"/>
        </w:rPr>
        <w:t>Rural Call Completion</w:t>
      </w:r>
      <w:r w:rsidR="0040789C">
        <w:rPr>
          <w:rFonts w:ascii="Times New Roman" w:hAnsi="Times New Roman"/>
          <w:sz w:val="22"/>
          <w:szCs w:val="22"/>
          <w:lang w:val="en-US"/>
        </w:rPr>
        <w:t>, WC Docket No. 13-39,</w:t>
      </w:r>
      <w:r w:rsidR="000A7E69">
        <w:rPr>
          <w:rFonts w:ascii="Times New Roman" w:hAnsi="Times New Roman"/>
          <w:sz w:val="22"/>
          <w:szCs w:val="22"/>
          <w:lang w:val="en-US"/>
        </w:rPr>
        <w:t xml:space="preserve"> Fourth Report and Order, </w:t>
      </w:r>
      <w:r w:rsidRPr="000A7E69" w:rsidR="000A7E69">
        <w:rPr>
          <w:rFonts w:ascii="Times New Roman" w:hAnsi="Times New Roman"/>
          <w:sz w:val="22"/>
          <w:szCs w:val="22"/>
          <w:lang w:val="en-US"/>
        </w:rPr>
        <w:t xml:space="preserve">34 FCC </w:t>
      </w:r>
      <w:proofErr w:type="spellStart"/>
      <w:r w:rsidRPr="000A7E69" w:rsidR="000A7E69">
        <w:rPr>
          <w:rFonts w:ascii="Times New Roman" w:hAnsi="Times New Roman"/>
          <w:sz w:val="22"/>
          <w:szCs w:val="22"/>
          <w:lang w:val="en-US"/>
        </w:rPr>
        <w:t>Rcd</w:t>
      </w:r>
      <w:proofErr w:type="spellEnd"/>
      <w:r w:rsidRPr="000A7E69" w:rsidR="000A7E69">
        <w:rPr>
          <w:rFonts w:ascii="Times New Roman" w:hAnsi="Times New Roman"/>
          <w:sz w:val="22"/>
          <w:szCs w:val="22"/>
          <w:lang w:val="en-US"/>
        </w:rPr>
        <w:t xml:space="preserve"> 1781</w:t>
      </w:r>
      <w:r w:rsidR="0040789C">
        <w:rPr>
          <w:rFonts w:ascii="Times New Roman" w:hAnsi="Times New Roman"/>
          <w:sz w:val="22"/>
          <w:szCs w:val="22"/>
          <w:lang w:val="en-US"/>
        </w:rPr>
        <w:t xml:space="preserve"> </w:t>
      </w:r>
      <w:r w:rsidR="000A7E69">
        <w:rPr>
          <w:rFonts w:ascii="Times New Roman" w:hAnsi="Times New Roman"/>
          <w:sz w:val="22"/>
          <w:szCs w:val="22"/>
          <w:lang w:val="en-US"/>
        </w:rPr>
        <w:t xml:space="preserve">(2019) </w:t>
      </w:r>
      <w:r w:rsidR="0040789C">
        <w:rPr>
          <w:rFonts w:ascii="Times New Roman" w:hAnsi="Times New Roman"/>
          <w:sz w:val="22"/>
          <w:szCs w:val="22"/>
          <w:lang w:val="en-US"/>
        </w:rPr>
        <w:t>(</w:t>
      </w:r>
      <w:r w:rsidRPr="00C764D1" w:rsidR="0040789C">
        <w:rPr>
          <w:rFonts w:ascii="Times New Roman" w:hAnsi="Times New Roman"/>
          <w:i/>
          <w:iCs/>
          <w:sz w:val="22"/>
          <w:szCs w:val="22"/>
          <w:lang w:val="en-US"/>
        </w:rPr>
        <w:t>Fourth RCC Order</w:t>
      </w:r>
      <w:r w:rsidR="0040789C">
        <w:rPr>
          <w:rFonts w:ascii="Times New Roman" w:hAnsi="Times New Roman"/>
          <w:sz w:val="22"/>
          <w:szCs w:val="22"/>
          <w:lang w:val="en-US"/>
        </w:rPr>
        <w:t xml:space="preserve">). </w:t>
      </w:r>
      <w:r w:rsidRPr="00003A20" w:rsidR="0040789C">
        <w:rPr>
          <w:rFonts w:ascii="Times New Roman" w:hAnsi="Times New Roman"/>
          <w:sz w:val="22"/>
          <w:szCs w:val="22"/>
          <w:lang w:val="en-US"/>
        </w:rPr>
        <w:t xml:space="preserve"> </w:t>
      </w:r>
      <w:r w:rsidR="0040789C">
        <w:rPr>
          <w:rFonts w:ascii="Times New Roman" w:hAnsi="Times New Roman"/>
          <w:sz w:val="22"/>
          <w:szCs w:val="22"/>
          <w:lang w:val="en-US"/>
        </w:rPr>
        <w:t xml:space="preserve">Among other things, the </w:t>
      </w:r>
      <w:r w:rsidRPr="00C764D1" w:rsidR="0040789C">
        <w:rPr>
          <w:rFonts w:ascii="Times New Roman" w:hAnsi="Times New Roman"/>
          <w:i/>
          <w:iCs/>
          <w:sz w:val="22"/>
          <w:szCs w:val="22"/>
          <w:lang w:val="en-US"/>
        </w:rPr>
        <w:t>Fourth RCC Order</w:t>
      </w:r>
      <w:r w:rsidR="0040789C">
        <w:rPr>
          <w:rFonts w:ascii="Times New Roman" w:hAnsi="Times New Roman"/>
          <w:sz w:val="22"/>
          <w:szCs w:val="22"/>
          <w:lang w:val="en-US"/>
        </w:rPr>
        <w:t xml:space="preserve"> </w:t>
      </w:r>
      <w:r w:rsidRPr="00003A20" w:rsidR="0040789C">
        <w:rPr>
          <w:rFonts w:ascii="Times New Roman" w:hAnsi="Times New Roman"/>
          <w:sz w:val="22"/>
          <w:szCs w:val="22"/>
          <w:lang w:val="en-US"/>
        </w:rPr>
        <w:t>adopt</w:t>
      </w:r>
      <w:r w:rsidR="0040789C">
        <w:rPr>
          <w:rFonts w:ascii="Times New Roman" w:hAnsi="Times New Roman"/>
          <w:sz w:val="22"/>
          <w:szCs w:val="22"/>
          <w:lang w:val="en-US"/>
        </w:rPr>
        <w:t>ed</w:t>
      </w:r>
      <w:r w:rsidRPr="00003A20" w:rsidR="0040789C">
        <w:rPr>
          <w:rFonts w:ascii="Times New Roman" w:hAnsi="Times New Roman"/>
          <w:sz w:val="22"/>
          <w:szCs w:val="22"/>
          <w:lang w:val="en-US"/>
        </w:rPr>
        <w:t xml:space="preserve"> three service quality standards for intermediate providers</w:t>
      </w:r>
      <w:r w:rsidR="0040789C">
        <w:rPr>
          <w:rFonts w:ascii="Times New Roman" w:hAnsi="Times New Roman"/>
          <w:sz w:val="22"/>
          <w:szCs w:val="22"/>
          <w:lang w:val="en-US"/>
        </w:rPr>
        <w:t>, one of which</w:t>
      </w:r>
      <w:r w:rsidRPr="00003A20" w:rsidR="0040789C">
        <w:rPr>
          <w:rFonts w:ascii="Times New Roman" w:hAnsi="Times New Roman"/>
          <w:sz w:val="22"/>
          <w:szCs w:val="22"/>
          <w:lang w:val="en-US"/>
        </w:rPr>
        <w:t xml:space="preserve"> require</w:t>
      </w:r>
      <w:r w:rsidR="0040789C">
        <w:rPr>
          <w:rFonts w:ascii="Times New Roman" w:hAnsi="Times New Roman"/>
          <w:sz w:val="22"/>
          <w:szCs w:val="22"/>
          <w:lang w:val="en-US"/>
        </w:rPr>
        <w:t>s</w:t>
      </w:r>
      <w:r w:rsidRPr="00003A20" w:rsidR="0040789C">
        <w:rPr>
          <w:rFonts w:ascii="Times New Roman" w:hAnsi="Times New Roman"/>
          <w:sz w:val="22"/>
          <w:szCs w:val="22"/>
          <w:lang w:val="en-US"/>
        </w:rPr>
        <w:t xml:space="preserve"> intermediate providers to ensure that any additional intermediate providers to which they hand off a call are registered with the Commission</w:t>
      </w:r>
      <w:r w:rsidR="0040789C">
        <w:rPr>
          <w:rFonts w:ascii="Times New Roman" w:hAnsi="Times New Roman"/>
          <w:sz w:val="22"/>
          <w:szCs w:val="22"/>
          <w:lang w:val="en-US"/>
        </w:rPr>
        <w:t xml:space="preserve">.  47 CFR </w:t>
      </w:r>
      <w:r w:rsidRPr="00C764D1" w:rsidR="0040789C">
        <w:rPr>
          <w:rFonts w:ascii="Times New Roman" w:hAnsi="Times New Roman"/>
          <w:sz w:val="22"/>
          <w:szCs w:val="22"/>
          <w:lang w:val="en-US"/>
        </w:rPr>
        <w:t>§</w:t>
      </w:r>
      <w:r w:rsidR="0040789C">
        <w:rPr>
          <w:rFonts w:ascii="Times New Roman" w:hAnsi="Times New Roman"/>
          <w:sz w:val="22"/>
          <w:szCs w:val="22"/>
          <w:lang w:val="en-US"/>
        </w:rPr>
        <w:t> </w:t>
      </w:r>
      <w:r w:rsidRPr="00C764D1" w:rsidR="0040789C">
        <w:rPr>
          <w:rFonts w:ascii="Times New Roman" w:hAnsi="Times New Roman"/>
          <w:sz w:val="22"/>
          <w:szCs w:val="22"/>
          <w:lang w:val="en-US"/>
        </w:rPr>
        <w:t>64.2119</w:t>
      </w:r>
      <w:r w:rsidR="0040789C">
        <w:rPr>
          <w:rFonts w:ascii="Times New Roman" w:hAnsi="Times New Roman"/>
          <w:sz w:val="22"/>
          <w:szCs w:val="22"/>
          <w:lang w:val="en-US"/>
        </w:rPr>
        <w:t xml:space="preserve">(c). </w:t>
      </w:r>
    </w:p>
    <w:p w:rsidR="0040789C" w:rsidP="0040789C" w:rsidRDefault="0040789C" w14:paraId="48039DC6" w14:textId="77777777">
      <w:pPr>
        <w:pStyle w:val="PlainText"/>
        <w:rPr>
          <w:rFonts w:ascii="Times New Roman" w:hAnsi="Times New Roman"/>
          <w:sz w:val="22"/>
          <w:szCs w:val="22"/>
          <w:lang w:val="en-US"/>
        </w:rPr>
      </w:pPr>
    </w:p>
    <w:p w:rsidR="00AE6066" w:rsidP="008C0378" w:rsidRDefault="00DD41F5" w14:paraId="767783B5" w14:textId="77777777">
      <w:pPr>
        <w:pStyle w:val="PlainText"/>
        <w:ind w:left="1080"/>
        <w:rPr>
          <w:rFonts w:ascii="Times New Roman" w:hAnsi="Times New Roman"/>
          <w:sz w:val="22"/>
          <w:szCs w:val="22"/>
          <w:lang w:val="en-US"/>
        </w:rPr>
      </w:pPr>
      <w:r>
        <w:rPr>
          <w:rFonts w:ascii="Times New Roman" w:hAnsi="Times New Roman"/>
          <w:sz w:val="22"/>
          <w:szCs w:val="22"/>
          <w:lang w:val="en-US"/>
        </w:rPr>
        <w:t xml:space="preserve">The Commission’s rules requiring that intermediate providers register with the Commission and that covered providers ensure that all intermediate providers involved in the transmission of its covered voice communications are registered with the Commission became effective on May 15, 2019, and August 13, 2019, respectively.  </w:t>
      </w:r>
      <w:r w:rsidRPr="0040789C">
        <w:rPr>
          <w:rFonts w:ascii="Times New Roman" w:hAnsi="Times New Roman"/>
          <w:i/>
          <w:iCs/>
          <w:sz w:val="22"/>
          <w:szCs w:val="22"/>
          <w:lang w:val="en-US"/>
        </w:rPr>
        <w:t>Wireline Competition Bureau Announces Effective Dates of Rural Call Completion Registry-Related Requirements for Intermediate Providers and Covered Providers</w:t>
      </w:r>
      <w:r>
        <w:rPr>
          <w:rFonts w:ascii="Times New Roman" w:hAnsi="Times New Roman"/>
          <w:sz w:val="22"/>
          <w:szCs w:val="22"/>
          <w:lang w:val="en-US"/>
        </w:rPr>
        <w:t>, WC Docket No. 13-39,</w:t>
      </w:r>
      <w:r w:rsidRPr="001E6640" w:rsidR="001E6640">
        <w:rPr>
          <w:rFonts w:ascii="Times New Roman" w:hAnsi="Times New Roman"/>
          <w:sz w:val="22"/>
          <w:szCs w:val="22"/>
          <w:lang w:val="en-US"/>
        </w:rPr>
        <w:t xml:space="preserve"> </w:t>
      </w:r>
      <w:r w:rsidR="001E6640">
        <w:rPr>
          <w:rFonts w:ascii="Times New Roman" w:hAnsi="Times New Roman"/>
          <w:sz w:val="22"/>
          <w:szCs w:val="22"/>
          <w:lang w:val="en-US"/>
        </w:rPr>
        <w:t>Public Notice,</w:t>
      </w:r>
      <w:r>
        <w:rPr>
          <w:rFonts w:ascii="Times New Roman" w:hAnsi="Times New Roman"/>
          <w:sz w:val="22"/>
          <w:szCs w:val="22"/>
          <w:lang w:val="en-US"/>
        </w:rPr>
        <w:t xml:space="preserve"> </w:t>
      </w:r>
      <w:r w:rsidRPr="001E6640" w:rsidR="001E6640">
        <w:rPr>
          <w:rFonts w:ascii="Times New Roman" w:hAnsi="Times New Roman"/>
          <w:sz w:val="22"/>
          <w:szCs w:val="22"/>
          <w:lang w:val="en-US"/>
        </w:rPr>
        <w:t xml:space="preserve">34 FCC </w:t>
      </w:r>
      <w:proofErr w:type="spellStart"/>
      <w:r w:rsidRPr="001E6640" w:rsidR="001E6640">
        <w:rPr>
          <w:rFonts w:ascii="Times New Roman" w:hAnsi="Times New Roman"/>
          <w:sz w:val="22"/>
          <w:szCs w:val="22"/>
          <w:lang w:val="en-US"/>
        </w:rPr>
        <w:t>Rcd</w:t>
      </w:r>
      <w:proofErr w:type="spellEnd"/>
      <w:r w:rsidRPr="001E6640" w:rsidR="001E6640">
        <w:rPr>
          <w:rFonts w:ascii="Times New Roman" w:hAnsi="Times New Roman"/>
          <w:sz w:val="22"/>
          <w:szCs w:val="22"/>
          <w:lang w:val="en-US"/>
        </w:rPr>
        <w:t xml:space="preserve"> 2308</w:t>
      </w:r>
      <w:r>
        <w:rPr>
          <w:rFonts w:ascii="Times New Roman" w:hAnsi="Times New Roman"/>
          <w:sz w:val="22"/>
          <w:szCs w:val="22"/>
          <w:lang w:val="en-US"/>
        </w:rPr>
        <w:t xml:space="preserve"> (2019).  </w:t>
      </w:r>
    </w:p>
    <w:p w:rsidR="00AE6066" w:rsidP="008C0378" w:rsidRDefault="00AE6066" w14:paraId="689B55F4" w14:textId="77777777">
      <w:pPr>
        <w:pStyle w:val="PlainText"/>
        <w:ind w:left="1080"/>
        <w:rPr>
          <w:rFonts w:ascii="Times New Roman" w:hAnsi="Times New Roman"/>
          <w:sz w:val="22"/>
          <w:szCs w:val="22"/>
          <w:lang w:val="en-US"/>
        </w:rPr>
      </w:pPr>
    </w:p>
    <w:p w:rsidRPr="00AE6066" w:rsidR="00644F73" w:rsidP="00AE6066" w:rsidRDefault="00135DA3" w14:paraId="3E4403B9" w14:textId="531BF420">
      <w:pPr>
        <w:pStyle w:val="PlainText"/>
        <w:ind w:left="1080"/>
        <w:rPr>
          <w:rFonts w:ascii="Times New Roman" w:hAnsi="Times New Roman"/>
          <w:sz w:val="22"/>
          <w:lang w:val="en-US"/>
        </w:rPr>
      </w:pPr>
      <w:r w:rsidRPr="00135DA3">
        <w:rPr>
          <w:rFonts w:ascii="Times New Roman" w:hAnsi="Times New Roman"/>
          <w:sz w:val="22"/>
          <w:szCs w:val="22"/>
        </w:rPr>
        <w:t xml:space="preserve">The information collected through these data collections </w:t>
      </w:r>
      <w:r w:rsidR="001A0B40">
        <w:rPr>
          <w:rFonts w:ascii="Times New Roman" w:hAnsi="Times New Roman"/>
          <w:sz w:val="22"/>
          <w:szCs w:val="22"/>
          <w:lang w:val="en-US"/>
        </w:rPr>
        <w:t>implements Congress’s direction to establish an intermediate provider registry</w:t>
      </w:r>
      <w:r w:rsidR="0040789C">
        <w:rPr>
          <w:rFonts w:ascii="Times New Roman" w:hAnsi="Times New Roman"/>
          <w:sz w:val="22"/>
          <w:szCs w:val="22"/>
          <w:lang w:val="en-US"/>
        </w:rPr>
        <w:t xml:space="preserve"> and quality standards for intermediate providers</w:t>
      </w:r>
      <w:r w:rsidRPr="00135DA3">
        <w:rPr>
          <w:rFonts w:ascii="Times New Roman" w:hAnsi="Times New Roman"/>
          <w:sz w:val="22"/>
          <w:szCs w:val="22"/>
        </w:rPr>
        <w:t>.</w:t>
      </w:r>
      <w:r w:rsidR="0040789C">
        <w:rPr>
          <w:rFonts w:ascii="Times New Roman" w:hAnsi="Times New Roman"/>
          <w:sz w:val="22"/>
          <w:szCs w:val="22"/>
          <w:lang w:val="en-US"/>
        </w:rPr>
        <w:t xml:space="preserve">  </w:t>
      </w:r>
      <w:r w:rsidR="00257FD6">
        <w:rPr>
          <w:rFonts w:ascii="Times New Roman" w:hAnsi="Times New Roman"/>
          <w:sz w:val="22"/>
          <w:szCs w:val="22"/>
          <w:lang w:val="en-US"/>
        </w:rPr>
        <w:t xml:space="preserve">The Commission seeks to renew this information collection to continue the successful operation of the </w:t>
      </w:r>
      <w:r w:rsidR="00461A83">
        <w:rPr>
          <w:rFonts w:ascii="Times New Roman" w:hAnsi="Times New Roman"/>
          <w:sz w:val="22"/>
          <w:szCs w:val="22"/>
          <w:lang w:val="en-US"/>
        </w:rPr>
        <w:t>i</w:t>
      </w:r>
      <w:r w:rsidR="00257FD6">
        <w:rPr>
          <w:rFonts w:ascii="Times New Roman" w:hAnsi="Times New Roman"/>
          <w:sz w:val="22"/>
          <w:szCs w:val="22"/>
          <w:lang w:val="en-US"/>
        </w:rPr>
        <w:t xml:space="preserve">ntermediate </w:t>
      </w:r>
      <w:r w:rsidR="00461A83">
        <w:rPr>
          <w:rFonts w:ascii="Times New Roman" w:hAnsi="Times New Roman"/>
          <w:sz w:val="22"/>
          <w:szCs w:val="22"/>
          <w:lang w:val="en-US"/>
        </w:rPr>
        <w:t>p</w:t>
      </w:r>
      <w:r w:rsidR="00257FD6">
        <w:rPr>
          <w:rFonts w:ascii="Times New Roman" w:hAnsi="Times New Roman"/>
          <w:sz w:val="22"/>
          <w:szCs w:val="22"/>
          <w:lang w:val="en-US"/>
        </w:rPr>
        <w:t xml:space="preserve">rovider </w:t>
      </w:r>
      <w:r w:rsidR="00461A83">
        <w:rPr>
          <w:rFonts w:ascii="Times New Roman" w:hAnsi="Times New Roman"/>
          <w:sz w:val="22"/>
          <w:szCs w:val="22"/>
          <w:lang w:val="en-US"/>
        </w:rPr>
        <w:t>r</w:t>
      </w:r>
      <w:r w:rsidR="00257FD6">
        <w:rPr>
          <w:rFonts w:ascii="Times New Roman" w:hAnsi="Times New Roman"/>
          <w:sz w:val="22"/>
          <w:szCs w:val="22"/>
          <w:lang w:val="en-US"/>
        </w:rPr>
        <w:t xml:space="preserve">egistry and the Commission’s associated rules.  </w:t>
      </w:r>
      <w:r w:rsidRPr="00644F73" w:rsidR="00257FD6">
        <w:rPr>
          <w:rFonts w:ascii="Times New Roman" w:hAnsi="Times New Roman"/>
          <w:i/>
          <w:iCs/>
          <w:sz w:val="22"/>
          <w:szCs w:val="22"/>
          <w:lang w:val="en-US"/>
        </w:rPr>
        <w:t>See</w:t>
      </w:r>
      <w:r w:rsidR="00257FD6">
        <w:rPr>
          <w:rFonts w:ascii="Times New Roman" w:hAnsi="Times New Roman"/>
          <w:sz w:val="22"/>
          <w:szCs w:val="22"/>
          <w:lang w:val="en-US"/>
        </w:rPr>
        <w:t xml:space="preserve"> </w:t>
      </w:r>
      <w:r w:rsidRPr="000A7E69" w:rsidR="000A7E69">
        <w:rPr>
          <w:rFonts w:ascii="Times New Roman" w:hAnsi="Times New Roman"/>
          <w:i/>
          <w:iCs/>
          <w:sz w:val="22"/>
          <w:szCs w:val="22"/>
          <w:lang w:val="en-US"/>
        </w:rPr>
        <w:t>Rural Call Completion</w:t>
      </w:r>
      <w:r w:rsidR="000A7E69">
        <w:rPr>
          <w:rFonts w:ascii="Times New Roman" w:hAnsi="Times New Roman"/>
          <w:sz w:val="22"/>
          <w:szCs w:val="22"/>
          <w:lang w:val="en-US"/>
        </w:rPr>
        <w:t xml:space="preserve">, </w:t>
      </w:r>
      <w:r w:rsidR="001E6640">
        <w:rPr>
          <w:rFonts w:ascii="Times New Roman" w:hAnsi="Times New Roman"/>
          <w:sz w:val="22"/>
          <w:szCs w:val="22"/>
          <w:lang w:val="en-US"/>
        </w:rPr>
        <w:t xml:space="preserve">WC Docket No. 13-39, </w:t>
      </w:r>
      <w:r w:rsidRPr="00257FD6" w:rsidR="00257FD6">
        <w:rPr>
          <w:rFonts w:ascii="Times New Roman" w:hAnsi="Times New Roman"/>
          <w:sz w:val="22"/>
          <w:szCs w:val="22"/>
          <w:lang w:val="en-US"/>
        </w:rPr>
        <w:t xml:space="preserve">Report </w:t>
      </w:r>
      <w:r w:rsidR="00257FD6">
        <w:rPr>
          <w:rFonts w:ascii="Times New Roman" w:hAnsi="Times New Roman"/>
          <w:sz w:val="22"/>
          <w:szCs w:val="22"/>
          <w:lang w:val="en-US"/>
        </w:rPr>
        <w:t>a</w:t>
      </w:r>
      <w:r w:rsidRPr="00257FD6" w:rsidR="00257FD6">
        <w:rPr>
          <w:rFonts w:ascii="Times New Roman" w:hAnsi="Times New Roman"/>
          <w:sz w:val="22"/>
          <w:szCs w:val="22"/>
          <w:lang w:val="en-US"/>
        </w:rPr>
        <w:t xml:space="preserve">nd Request </w:t>
      </w:r>
      <w:r w:rsidR="00257FD6">
        <w:rPr>
          <w:rFonts w:ascii="Times New Roman" w:hAnsi="Times New Roman"/>
          <w:sz w:val="22"/>
          <w:szCs w:val="22"/>
          <w:lang w:val="en-US"/>
        </w:rPr>
        <w:t>f</w:t>
      </w:r>
      <w:r w:rsidRPr="00257FD6" w:rsidR="00257FD6">
        <w:rPr>
          <w:rFonts w:ascii="Times New Roman" w:hAnsi="Times New Roman"/>
          <w:sz w:val="22"/>
          <w:szCs w:val="22"/>
          <w:lang w:val="en-US"/>
        </w:rPr>
        <w:t>or Comment</w:t>
      </w:r>
      <w:r w:rsidR="009C5A74">
        <w:rPr>
          <w:rFonts w:ascii="Times New Roman" w:hAnsi="Times New Roman"/>
          <w:sz w:val="22"/>
          <w:szCs w:val="22"/>
          <w:lang w:val="en-US"/>
        </w:rPr>
        <w:t>,</w:t>
      </w:r>
      <w:r w:rsidR="000A7E69">
        <w:rPr>
          <w:rFonts w:ascii="Times New Roman" w:hAnsi="Times New Roman"/>
          <w:sz w:val="22"/>
          <w:szCs w:val="22"/>
          <w:lang w:val="en-US"/>
        </w:rPr>
        <w:t xml:space="preserve"> </w:t>
      </w:r>
      <w:r w:rsidRPr="001E6640" w:rsidR="001E6640">
        <w:rPr>
          <w:rFonts w:ascii="Times New Roman" w:hAnsi="Times New Roman"/>
          <w:sz w:val="22"/>
          <w:szCs w:val="22"/>
          <w:lang w:val="en-US"/>
        </w:rPr>
        <w:t xml:space="preserve">35 FCC </w:t>
      </w:r>
      <w:proofErr w:type="spellStart"/>
      <w:r w:rsidRPr="001E6640" w:rsidR="001E6640">
        <w:rPr>
          <w:rFonts w:ascii="Times New Roman" w:hAnsi="Times New Roman"/>
          <w:sz w:val="22"/>
          <w:szCs w:val="22"/>
          <w:lang w:val="en-US"/>
        </w:rPr>
        <w:t>Rcd</w:t>
      </w:r>
      <w:proofErr w:type="spellEnd"/>
      <w:r w:rsidRPr="001E6640" w:rsidR="001E6640">
        <w:rPr>
          <w:rFonts w:ascii="Times New Roman" w:hAnsi="Times New Roman"/>
          <w:sz w:val="22"/>
          <w:szCs w:val="22"/>
          <w:lang w:val="en-US"/>
        </w:rPr>
        <w:t xml:space="preserve"> 10278 </w:t>
      </w:r>
      <w:r w:rsidR="000A7E69">
        <w:rPr>
          <w:rFonts w:ascii="Times New Roman" w:hAnsi="Times New Roman"/>
          <w:sz w:val="22"/>
          <w:szCs w:val="22"/>
          <w:lang w:val="en-US"/>
        </w:rPr>
        <w:t>(2020)</w:t>
      </w:r>
      <w:r w:rsidR="009C5A74">
        <w:rPr>
          <w:rFonts w:ascii="Times New Roman" w:hAnsi="Times New Roman"/>
          <w:sz w:val="22"/>
          <w:szCs w:val="22"/>
          <w:lang w:val="en-US"/>
        </w:rPr>
        <w:t>.</w:t>
      </w:r>
    </w:p>
    <w:p w:rsidRPr="00461A83" w:rsidR="00644F73" w:rsidP="008C0378" w:rsidRDefault="00644F73" w14:paraId="557D7D0E" w14:textId="77777777">
      <w:pPr>
        <w:pStyle w:val="PlainText"/>
        <w:ind w:left="1080"/>
        <w:rPr>
          <w:rFonts w:ascii="Times New Roman" w:hAnsi="Times New Roman"/>
          <w:sz w:val="22"/>
          <w:lang w:val="en-US"/>
        </w:rPr>
      </w:pPr>
    </w:p>
    <w:p w:rsidR="008C0378" w:rsidP="008C0378" w:rsidRDefault="008C0378" w14:paraId="6F10D84A" w14:textId="524FABC5">
      <w:pPr>
        <w:pStyle w:val="PlainText"/>
        <w:ind w:left="1080"/>
        <w:rPr>
          <w:rFonts w:ascii="Times New Roman" w:hAnsi="Times New Roman"/>
          <w:sz w:val="22"/>
          <w:szCs w:val="22"/>
          <w:lang w:val="en-US"/>
        </w:rPr>
      </w:pPr>
      <w:r>
        <w:rPr>
          <w:rFonts w:ascii="Times New Roman" w:hAnsi="Times New Roman"/>
          <w:sz w:val="22"/>
          <w:szCs w:val="22"/>
        </w:rPr>
        <w:t>St</w:t>
      </w:r>
      <w:r>
        <w:rPr>
          <w:rFonts w:ascii="Times New Roman" w:hAnsi="Times New Roman"/>
          <w:sz w:val="22"/>
          <w:szCs w:val="22"/>
          <w:lang w:val="en-US"/>
        </w:rPr>
        <w:t>atutory authority for this collection is contain in sections 1, 4(i), 201(b), 202(a), 217, and 262 of Communications Act of 1934, as amended, 47 U.S.C. 151, 154(i), 201(b), 202(a), 217, and 262.</w:t>
      </w:r>
    </w:p>
    <w:p w:rsidR="008C0378" w:rsidP="006E001B" w:rsidRDefault="008C0378" w14:paraId="1C0C7174" w14:textId="12F86DF3">
      <w:pPr>
        <w:pStyle w:val="PlainText"/>
        <w:rPr>
          <w:rFonts w:ascii="Times New Roman" w:hAnsi="Times New Roman"/>
          <w:sz w:val="22"/>
          <w:szCs w:val="22"/>
        </w:rPr>
      </w:pPr>
    </w:p>
    <w:p w:rsidRPr="00023C9B" w:rsidR="00DE373B" w:rsidP="006E001B" w:rsidRDefault="00DE373B" w14:paraId="21F45740" w14:textId="496E43A9">
      <w:pPr>
        <w:spacing w:after="144"/>
        <w:ind w:left="1080"/>
        <w:jc w:val="both"/>
        <w:rPr>
          <w:spacing w:val="-2"/>
          <w:sz w:val="22"/>
          <w:szCs w:val="22"/>
        </w:rPr>
      </w:pPr>
      <w:r>
        <w:rPr>
          <w:spacing w:val="-2"/>
          <w:sz w:val="22"/>
          <w:szCs w:val="22"/>
        </w:rPr>
        <w:lastRenderedPageBreak/>
        <w:t>This information collection does not affect individuals or households; thus, there are no impacts under the Privacy Act.</w:t>
      </w:r>
    </w:p>
    <w:p w:rsidR="008E72DB" w:rsidP="000052A5" w:rsidRDefault="00DE373B" w14:paraId="247A1696" w14:textId="26267CE4">
      <w:pPr>
        <w:pStyle w:val="PlainText"/>
        <w:numPr>
          <w:ilvl w:val="0"/>
          <w:numId w:val="26"/>
        </w:numPr>
        <w:rPr>
          <w:rFonts w:ascii="Times New Roman" w:hAnsi="Times New Roman"/>
          <w:sz w:val="22"/>
          <w:szCs w:val="22"/>
          <w:lang w:val="en-US"/>
        </w:rPr>
      </w:pPr>
      <w:r>
        <w:rPr>
          <w:rFonts w:ascii="Times New Roman" w:hAnsi="Times New Roman"/>
          <w:sz w:val="22"/>
          <w:szCs w:val="22"/>
          <w:lang w:val="en-US"/>
        </w:rPr>
        <w:t>In accorda</w:t>
      </w:r>
      <w:r w:rsidR="008E72DB">
        <w:rPr>
          <w:rFonts w:ascii="Times New Roman" w:hAnsi="Times New Roman"/>
          <w:sz w:val="22"/>
          <w:szCs w:val="22"/>
          <w:lang w:val="en-US"/>
        </w:rPr>
        <w:t>nce with the RCC Act, t</w:t>
      </w:r>
      <w:r w:rsidR="00135DA3">
        <w:rPr>
          <w:rFonts w:ascii="Times New Roman" w:hAnsi="Times New Roman"/>
          <w:sz w:val="22"/>
          <w:szCs w:val="22"/>
          <w:lang w:val="en-US"/>
        </w:rPr>
        <w:t xml:space="preserve">he information will be used by the Commission to </w:t>
      </w:r>
      <w:r w:rsidR="001A0B40">
        <w:rPr>
          <w:rFonts w:ascii="Times New Roman" w:hAnsi="Times New Roman"/>
          <w:sz w:val="22"/>
          <w:szCs w:val="22"/>
          <w:lang w:val="en-US"/>
        </w:rPr>
        <w:t>implement the RCC Act’s mandate</w:t>
      </w:r>
      <w:r w:rsidR="000052A5">
        <w:rPr>
          <w:rFonts w:ascii="Times New Roman" w:hAnsi="Times New Roman"/>
          <w:sz w:val="22"/>
          <w:szCs w:val="22"/>
          <w:lang w:val="en-US"/>
        </w:rPr>
        <w:t xml:space="preserve">, codified by 47 CFR § 64.2115, </w:t>
      </w:r>
      <w:r w:rsidR="001A0B40">
        <w:rPr>
          <w:rFonts w:ascii="Times New Roman" w:hAnsi="Times New Roman"/>
          <w:sz w:val="22"/>
          <w:szCs w:val="22"/>
          <w:lang w:val="en-US"/>
        </w:rPr>
        <w:t>that the Commission establish a registry for intermediate providers</w:t>
      </w:r>
      <w:r w:rsidR="008E72DB">
        <w:rPr>
          <w:rFonts w:ascii="Times New Roman" w:hAnsi="Times New Roman"/>
          <w:sz w:val="22"/>
          <w:szCs w:val="22"/>
          <w:lang w:val="en-US"/>
        </w:rPr>
        <w:t>.</w:t>
      </w:r>
    </w:p>
    <w:p w:rsidR="008E72DB" w:rsidP="008E72DB" w:rsidRDefault="008E72DB" w14:paraId="7EFCB02A" w14:textId="3EFF3757">
      <w:pPr>
        <w:pStyle w:val="PlainText"/>
        <w:rPr>
          <w:rFonts w:ascii="Times New Roman" w:hAnsi="Times New Roman"/>
          <w:sz w:val="22"/>
          <w:szCs w:val="22"/>
          <w:lang w:val="en-US"/>
        </w:rPr>
      </w:pPr>
    </w:p>
    <w:p w:rsidRPr="008E72DB" w:rsidR="001A0B40" w:rsidP="001A0B40" w:rsidRDefault="001A0B40" w14:paraId="7C1A8AB4" w14:textId="701D7CDA">
      <w:pPr>
        <w:pStyle w:val="PlainText"/>
        <w:ind w:left="1080"/>
        <w:rPr>
          <w:rFonts w:ascii="Times New Roman" w:hAnsi="Times New Roman"/>
          <w:sz w:val="22"/>
          <w:szCs w:val="22"/>
          <w:lang w:val="en-US"/>
        </w:rPr>
      </w:pPr>
      <w:r>
        <w:rPr>
          <w:rFonts w:ascii="Times New Roman" w:hAnsi="Times New Roman"/>
          <w:sz w:val="22"/>
          <w:szCs w:val="22"/>
          <w:lang w:val="en-US"/>
        </w:rPr>
        <w:t>The term “</w:t>
      </w:r>
      <w:r w:rsidRPr="008E72DB">
        <w:rPr>
          <w:rFonts w:ascii="Times New Roman" w:hAnsi="Times New Roman"/>
          <w:sz w:val="22"/>
          <w:szCs w:val="22"/>
          <w:lang w:val="en-US"/>
        </w:rPr>
        <w:t>intermediate</w:t>
      </w:r>
      <w:r>
        <w:rPr>
          <w:rFonts w:ascii="Times New Roman" w:hAnsi="Times New Roman"/>
          <w:sz w:val="22"/>
          <w:szCs w:val="22"/>
          <w:lang w:val="en-US"/>
        </w:rPr>
        <w:t xml:space="preserve"> provider”</w:t>
      </w:r>
      <w:r w:rsidRPr="008E72DB">
        <w:rPr>
          <w:rFonts w:ascii="Times New Roman" w:hAnsi="Times New Roman"/>
          <w:sz w:val="22"/>
          <w:szCs w:val="22"/>
          <w:lang w:val="en-US"/>
        </w:rPr>
        <w:t xml:space="preserve"> means any entity that enters into a business arrangement with a covered provider or other in</w:t>
      </w:r>
      <w:r>
        <w:rPr>
          <w:rFonts w:ascii="Times New Roman" w:hAnsi="Times New Roman"/>
          <w:sz w:val="22"/>
          <w:szCs w:val="22"/>
          <w:lang w:val="en-US"/>
        </w:rPr>
        <w:t xml:space="preserve">termediate provider for </w:t>
      </w:r>
      <w:r w:rsidRPr="008E72DB">
        <w:rPr>
          <w:rFonts w:ascii="Times New Roman" w:hAnsi="Times New Roman"/>
          <w:sz w:val="22"/>
          <w:szCs w:val="22"/>
          <w:lang w:val="en-US"/>
        </w:rPr>
        <w:t>the specific purpose of carrying, routing, or transmitting voice traffic that is generated from the placement of a call placed—</w:t>
      </w:r>
      <w:r>
        <w:rPr>
          <w:rFonts w:ascii="Times New Roman" w:hAnsi="Times New Roman"/>
          <w:sz w:val="22"/>
          <w:szCs w:val="22"/>
          <w:lang w:val="en-US"/>
        </w:rPr>
        <w:t xml:space="preserve">(1) </w:t>
      </w:r>
      <w:r w:rsidRPr="008E72DB">
        <w:rPr>
          <w:rFonts w:ascii="Times New Roman" w:hAnsi="Times New Roman"/>
          <w:sz w:val="22"/>
          <w:szCs w:val="22"/>
          <w:lang w:val="en-US"/>
        </w:rPr>
        <w:t>from an end user connection using a North American Numbering Plan resource; or</w:t>
      </w:r>
      <w:r>
        <w:rPr>
          <w:rFonts w:ascii="Times New Roman" w:hAnsi="Times New Roman"/>
          <w:sz w:val="22"/>
          <w:szCs w:val="22"/>
          <w:lang w:val="en-US"/>
        </w:rPr>
        <w:t xml:space="preserve"> (2) </w:t>
      </w:r>
      <w:r w:rsidRPr="008E72DB">
        <w:rPr>
          <w:rFonts w:ascii="Times New Roman" w:hAnsi="Times New Roman"/>
          <w:sz w:val="22"/>
          <w:szCs w:val="22"/>
          <w:lang w:val="en-US"/>
        </w:rPr>
        <w:t>to an end user connection using such a numbering resource; and</w:t>
      </w:r>
      <w:r>
        <w:rPr>
          <w:rFonts w:ascii="Times New Roman" w:hAnsi="Times New Roman"/>
          <w:sz w:val="22"/>
          <w:szCs w:val="22"/>
          <w:lang w:val="en-US"/>
        </w:rPr>
        <w:t xml:space="preserve"> </w:t>
      </w:r>
      <w:r w:rsidRPr="008E72DB">
        <w:rPr>
          <w:rFonts w:ascii="Times New Roman" w:hAnsi="Times New Roman"/>
          <w:sz w:val="22"/>
          <w:szCs w:val="22"/>
          <w:lang w:val="en-US"/>
        </w:rPr>
        <w:t>does not itself, either directly or in conjunction with an affiliate, serve as a covered provider in the context of originating or terminating a given call.</w:t>
      </w:r>
      <w:r>
        <w:rPr>
          <w:rFonts w:ascii="Times New Roman" w:hAnsi="Times New Roman"/>
          <w:sz w:val="22"/>
          <w:szCs w:val="22"/>
          <w:lang w:val="en-US"/>
        </w:rPr>
        <w:t xml:space="preserve">  </w:t>
      </w:r>
      <w:r w:rsidR="001916A4">
        <w:rPr>
          <w:rFonts w:ascii="Times New Roman" w:hAnsi="Times New Roman"/>
          <w:sz w:val="22"/>
          <w:szCs w:val="22"/>
          <w:lang w:val="en-US"/>
        </w:rPr>
        <w:t xml:space="preserve">47 U.S.C. § 262(i)(3); </w:t>
      </w:r>
      <w:r>
        <w:rPr>
          <w:rFonts w:ascii="Times New Roman" w:hAnsi="Times New Roman"/>
          <w:sz w:val="22"/>
          <w:szCs w:val="22"/>
          <w:lang w:val="en-US"/>
        </w:rPr>
        <w:t>47 CFR §</w:t>
      </w:r>
      <w:r w:rsidR="004E7FDC">
        <w:rPr>
          <w:rFonts w:ascii="Times New Roman" w:hAnsi="Times New Roman"/>
          <w:sz w:val="22"/>
          <w:szCs w:val="22"/>
          <w:lang w:val="en-US"/>
        </w:rPr>
        <w:t> </w:t>
      </w:r>
      <w:r>
        <w:rPr>
          <w:rFonts w:ascii="Times New Roman" w:hAnsi="Times New Roman"/>
          <w:sz w:val="22"/>
          <w:szCs w:val="22"/>
          <w:lang w:val="en-US"/>
        </w:rPr>
        <w:t>64.2101</w:t>
      </w:r>
      <w:r w:rsidR="001916A4">
        <w:rPr>
          <w:rFonts w:ascii="Times New Roman" w:hAnsi="Times New Roman"/>
          <w:sz w:val="22"/>
          <w:szCs w:val="22"/>
          <w:lang w:val="en-US"/>
        </w:rPr>
        <w:t>.</w:t>
      </w:r>
    </w:p>
    <w:p w:rsidR="001A0B40" w:rsidP="001A0B40" w:rsidRDefault="001A0B40" w14:paraId="119523A9" w14:textId="77777777">
      <w:pPr>
        <w:pStyle w:val="PlainText"/>
        <w:ind w:left="1080"/>
        <w:rPr>
          <w:rFonts w:ascii="Times New Roman" w:hAnsi="Times New Roman"/>
          <w:sz w:val="22"/>
          <w:szCs w:val="22"/>
          <w:lang w:val="en-US"/>
        </w:rPr>
      </w:pPr>
      <w:r>
        <w:rPr>
          <w:rFonts w:ascii="Times New Roman" w:hAnsi="Times New Roman"/>
          <w:sz w:val="22"/>
          <w:szCs w:val="22"/>
          <w:lang w:val="en-US"/>
        </w:rPr>
        <w:t xml:space="preserve"> </w:t>
      </w:r>
    </w:p>
    <w:p w:rsidR="008E72DB" w:rsidP="001A0B40" w:rsidRDefault="008E72DB" w14:paraId="5FFAD6A6" w14:textId="34557886">
      <w:pPr>
        <w:pStyle w:val="PlainText"/>
        <w:ind w:left="1080"/>
        <w:rPr>
          <w:rFonts w:ascii="Times New Roman" w:hAnsi="Times New Roman"/>
          <w:sz w:val="22"/>
          <w:szCs w:val="22"/>
          <w:lang w:val="en-US"/>
        </w:rPr>
      </w:pPr>
      <w:r w:rsidRPr="008E72DB">
        <w:rPr>
          <w:rFonts w:ascii="Times New Roman" w:hAnsi="Times New Roman"/>
          <w:sz w:val="22"/>
          <w:szCs w:val="22"/>
          <w:lang w:val="en-US"/>
        </w:rPr>
        <w:t>The term “covered provider” means a provider of long-distance voice service that makes the initial long-distance call path choice for more than 100,000 domestic retail subscriber lines, counting the total of all business and residential fixed subscriber lines and mobile phones and aggre</w:t>
      </w:r>
      <w:r w:rsidR="00917453">
        <w:rPr>
          <w:rFonts w:ascii="Times New Roman" w:hAnsi="Times New Roman"/>
          <w:sz w:val="22"/>
          <w:szCs w:val="22"/>
          <w:lang w:val="en-US"/>
        </w:rPr>
        <w:t>gated over all of the providers’</w:t>
      </w:r>
      <w:r w:rsidRPr="008E72DB">
        <w:rPr>
          <w:rFonts w:ascii="Times New Roman" w:hAnsi="Times New Roman"/>
          <w:sz w:val="22"/>
          <w:szCs w:val="22"/>
          <w:lang w:val="en-US"/>
        </w:rPr>
        <w:t xml:space="preserve"> affiliates. </w:t>
      </w:r>
      <w:r w:rsidR="001916A4">
        <w:rPr>
          <w:rFonts w:ascii="Times New Roman" w:hAnsi="Times New Roman"/>
          <w:sz w:val="22"/>
          <w:szCs w:val="22"/>
          <w:lang w:val="en-US"/>
        </w:rPr>
        <w:t xml:space="preserve"> </w:t>
      </w:r>
      <w:r w:rsidRPr="008E72DB">
        <w:rPr>
          <w:rFonts w:ascii="Times New Roman" w:hAnsi="Times New Roman"/>
          <w:sz w:val="22"/>
          <w:szCs w:val="22"/>
          <w:lang w:val="en-US"/>
        </w:rPr>
        <w:t>A covered provider may be a local exchange carrier as defined in § 64.4001(e), an interexchange carrier as defined in § 64.4001(d), a provider of commercial mobile radio service as defined in § 20.3 of this chapter, a provider of interconnected voice over Internet Protocol (VoIP) service as defined in 47 U.S.C. 153(25), or a provider of non-interconnected VoIP service as defined in 47 U.S.C. 153(36) to the extent such a provider offers the capability to place calls to the public switched telephone network.</w:t>
      </w:r>
      <w:r>
        <w:rPr>
          <w:rFonts w:ascii="Times New Roman" w:hAnsi="Times New Roman"/>
          <w:sz w:val="22"/>
          <w:szCs w:val="22"/>
          <w:lang w:val="en-US"/>
        </w:rPr>
        <w:t xml:space="preserve"> </w:t>
      </w:r>
      <w:r w:rsidR="001916A4">
        <w:rPr>
          <w:rFonts w:ascii="Times New Roman" w:hAnsi="Times New Roman"/>
          <w:sz w:val="22"/>
          <w:szCs w:val="22"/>
          <w:lang w:val="en-US"/>
        </w:rPr>
        <w:t xml:space="preserve"> 47 U.S.C. § 262(i)(1) (“The term ‘covered provider’ has the meaning given the term in section 64.2101 of title 47, Code of Federal Regulations, or any successor thereto.”); </w:t>
      </w:r>
      <w:r>
        <w:rPr>
          <w:rFonts w:ascii="Times New Roman" w:hAnsi="Times New Roman"/>
          <w:sz w:val="22"/>
          <w:szCs w:val="22"/>
          <w:lang w:val="en-US"/>
        </w:rPr>
        <w:t>47 CFR §</w:t>
      </w:r>
      <w:r w:rsidR="003376C2">
        <w:rPr>
          <w:rFonts w:ascii="Times New Roman" w:hAnsi="Times New Roman"/>
          <w:sz w:val="22"/>
          <w:szCs w:val="22"/>
          <w:lang w:val="en-US"/>
        </w:rPr>
        <w:t> </w:t>
      </w:r>
      <w:r>
        <w:rPr>
          <w:rFonts w:ascii="Times New Roman" w:hAnsi="Times New Roman"/>
          <w:sz w:val="22"/>
          <w:szCs w:val="22"/>
          <w:lang w:val="en-US"/>
        </w:rPr>
        <w:t>64.2101</w:t>
      </w:r>
    </w:p>
    <w:p w:rsidR="00135DA3" w:rsidP="00135DA3" w:rsidRDefault="00135DA3" w14:paraId="35846A85" w14:textId="3514A1B0">
      <w:pPr>
        <w:pStyle w:val="PlainText"/>
        <w:rPr>
          <w:rFonts w:ascii="Times New Roman" w:hAnsi="Times New Roman"/>
          <w:sz w:val="22"/>
          <w:szCs w:val="22"/>
          <w:lang w:val="en-US"/>
        </w:rPr>
      </w:pPr>
    </w:p>
    <w:p w:rsidR="00135DA3" w:rsidP="008E72DB" w:rsidRDefault="008E72DB" w14:paraId="09B6121B" w14:textId="3FD45A53">
      <w:pPr>
        <w:pStyle w:val="ParaNum"/>
        <w:numPr>
          <w:ilvl w:val="0"/>
          <w:numId w:val="0"/>
        </w:numPr>
        <w:ind w:left="1080"/>
        <w:rPr>
          <w:szCs w:val="22"/>
          <w:lang w:val="en-US"/>
        </w:rPr>
      </w:pPr>
      <w:r>
        <w:rPr>
          <w:szCs w:val="22"/>
          <w:lang w:val="en-US"/>
        </w:rPr>
        <w:t xml:space="preserve">In </w:t>
      </w:r>
      <w:r w:rsidR="001C5620">
        <w:rPr>
          <w:szCs w:val="22"/>
          <w:lang w:val="en-US"/>
        </w:rPr>
        <w:t>this</w:t>
      </w:r>
      <w:r>
        <w:rPr>
          <w:szCs w:val="22"/>
          <w:lang w:val="en-US"/>
        </w:rPr>
        <w:t xml:space="preserve"> information collection, </w:t>
      </w:r>
      <w:r w:rsidR="000052A5">
        <w:rPr>
          <w:szCs w:val="22"/>
          <w:lang w:val="en-US"/>
        </w:rPr>
        <w:t>codified by</w:t>
      </w:r>
      <w:r w:rsidR="00CB0DCC">
        <w:rPr>
          <w:szCs w:val="22"/>
          <w:lang w:val="en-US"/>
        </w:rPr>
        <w:t xml:space="preserve"> </w:t>
      </w:r>
      <w:r w:rsidR="000052A5">
        <w:rPr>
          <w:szCs w:val="22"/>
          <w:lang w:val="en-US"/>
        </w:rPr>
        <w:t>47 CFR §</w:t>
      </w:r>
      <w:r w:rsidR="000052A5">
        <w:t xml:space="preserve"> 64.2115</w:t>
      </w:r>
      <w:r w:rsidR="000052A5">
        <w:rPr>
          <w:lang w:val="en-US"/>
        </w:rPr>
        <w:t xml:space="preserve">, </w:t>
      </w:r>
      <w:r>
        <w:rPr>
          <w:szCs w:val="22"/>
          <w:lang w:val="en-US"/>
        </w:rPr>
        <w:t>t</w:t>
      </w:r>
      <w:r w:rsidR="00135DA3">
        <w:rPr>
          <w:szCs w:val="22"/>
          <w:lang w:val="en-US"/>
        </w:rPr>
        <w:t>he Commission solicit</w:t>
      </w:r>
      <w:r>
        <w:rPr>
          <w:szCs w:val="22"/>
          <w:lang w:val="en-US"/>
        </w:rPr>
        <w:t>s</w:t>
      </w:r>
      <w:r w:rsidR="00135DA3">
        <w:rPr>
          <w:szCs w:val="22"/>
          <w:lang w:val="en-US"/>
        </w:rPr>
        <w:t xml:space="preserve"> the following information from intermediate providers:  </w:t>
      </w:r>
    </w:p>
    <w:p w:rsidR="00135DA3" w:rsidP="008E72DB" w:rsidRDefault="00135DA3" w14:paraId="18E04DA9" w14:textId="29E8FDC4">
      <w:pPr>
        <w:pStyle w:val="ParaNum"/>
        <w:numPr>
          <w:ilvl w:val="0"/>
          <w:numId w:val="0"/>
        </w:numPr>
        <w:ind w:left="1080"/>
      </w:pPr>
      <w:r>
        <w:t>(1)  The intermediate provider’s business name(s) and primary address;</w:t>
      </w:r>
    </w:p>
    <w:p w:rsidR="00135DA3" w:rsidP="008E72DB" w:rsidRDefault="00135DA3" w14:paraId="70101659" w14:textId="77777777">
      <w:pPr>
        <w:pStyle w:val="ParaNum"/>
        <w:numPr>
          <w:ilvl w:val="0"/>
          <w:numId w:val="0"/>
        </w:numPr>
        <w:ind w:left="1080"/>
      </w:pPr>
      <w:r>
        <w:t>(2)  The name(s), telephone number(s), email address(es), and business address(es) of the intermediate provider’s regulatory contact and/or designated agent for service of process;</w:t>
      </w:r>
    </w:p>
    <w:p w:rsidR="00135DA3" w:rsidP="008E72DB" w:rsidRDefault="00135DA3" w14:paraId="343638E3" w14:textId="77777777">
      <w:pPr>
        <w:pStyle w:val="ParaNum"/>
        <w:numPr>
          <w:ilvl w:val="0"/>
          <w:numId w:val="0"/>
        </w:numPr>
        <w:ind w:left="1080"/>
      </w:pPr>
      <w:r>
        <w:t>(3)  All business names that the intermediate provider has used in the past;</w:t>
      </w:r>
    </w:p>
    <w:p w:rsidR="00135DA3" w:rsidP="008E72DB" w:rsidRDefault="00135DA3" w14:paraId="1F312D51" w14:textId="77777777">
      <w:pPr>
        <w:pStyle w:val="ParaNum"/>
        <w:numPr>
          <w:ilvl w:val="0"/>
          <w:numId w:val="0"/>
        </w:numPr>
        <w:ind w:left="1080"/>
      </w:pPr>
      <w:r>
        <w:t xml:space="preserve">(4)  The state(s) in which the intermediate provider provides service; </w:t>
      </w:r>
    </w:p>
    <w:p w:rsidR="00135DA3" w:rsidP="008E72DB" w:rsidRDefault="00135DA3" w14:paraId="3CA42F87" w14:textId="77777777">
      <w:pPr>
        <w:pStyle w:val="ParaNum"/>
        <w:numPr>
          <w:ilvl w:val="0"/>
          <w:numId w:val="0"/>
        </w:numPr>
        <w:ind w:left="1080"/>
      </w:pPr>
      <w:r>
        <w:t>(5)  The name, title, business address, telephone number, and email address of at least one person as well as the department within the company responsible for addressing rural call completion issues, and;</w:t>
      </w:r>
    </w:p>
    <w:p w:rsidR="00135DA3" w:rsidP="008E72DB" w:rsidRDefault="00135DA3" w14:paraId="01C0233E" w14:textId="738BB919">
      <w:pPr>
        <w:pStyle w:val="ParaNum"/>
        <w:numPr>
          <w:ilvl w:val="0"/>
          <w:numId w:val="0"/>
        </w:numPr>
        <w:ind w:left="1080"/>
      </w:pPr>
      <w:r>
        <w:t xml:space="preserve">(6) </w:t>
      </w:r>
      <w:r w:rsidRPr="00C1412E">
        <w:rPr>
          <w:snapToGrid/>
        </w:rPr>
        <w:t>the name(s), business address, and business</w:t>
      </w:r>
      <w:r>
        <w:rPr>
          <w:snapToGrid/>
        </w:rPr>
        <w:t xml:space="preserve"> </w:t>
      </w:r>
      <w:r w:rsidRPr="00C1412E">
        <w:rPr>
          <w:snapToGrid/>
        </w:rPr>
        <w:t xml:space="preserve">telephone number(s) for </w:t>
      </w:r>
      <w:bookmarkStart w:name="_Hlk519858980" w:id="0"/>
      <w:r>
        <w:rPr>
          <w:snapToGrid/>
        </w:rPr>
        <w:t>an</w:t>
      </w:r>
      <w:r w:rsidRPr="00C1412E">
        <w:t xml:space="preserve"> </w:t>
      </w:r>
      <w:bookmarkEnd w:id="0"/>
      <w:r w:rsidRPr="00C1412E">
        <w:t xml:space="preserve">executive </w:t>
      </w:r>
      <w:r w:rsidRPr="00C1412E">
        <w:rPr>
          <w:snapToGrid/>
        </w:rPr>
        <w:t>leadership contact, such as the chief executive</w:t>
      </w:r>
      <w:r>
        <w:rPr>
          <w:snapToGrid/>
        </w:rPr>
        <w:t xml:space="preserve"> </w:t>
      </w:r>
      <w:r w:rsidRPr="00C1412E">
        <w:rPr>
          <w:snapToGrid/>
        </w:rPr>
        <w:t xml:space="preserve">officer, chief operating officer, </w:t>
      </w:r>
      <w:r>
        <w:rPr>
          <w:snapToGrid/>
        </w:rPr>
        <w:t>or</w:t>
      </w:r>
      <w:r w:rsidRPr="00C1412E">
        <w:rPr>
          <w:snapToGrid/>
        </w:rPr>
        <w:t xml:space="preserve"> owner(s) of the intermediate provider, or persons performing</w:t>
      </w:r>
      <w:r>
        <w:rPr>
          <w:snapToGrid/>
        </w:rPr>
        <w:t xml:space="preserve"> </w:t>
      </w:r>
      <w:r w:rsidRPr="00C1412E">
        <w:rPr>
          <w:snapToGrid/>
        </w:rPr>
        <w:t>an equivalent function</w:t>
      </w:r>
      <w:r>
        <w:rPr>
          <w:snapToGrid/>
        </w:rPr>
        <w:t xml:space="preserve">, </w:t>
      </w:r>
      <w:r>
        <w:t xml:space="preserve">who directs or manages the entity. </w:t>
      </w:r>
    </w:p>
    <w:p w:rsidR="008E72DB" w:rsidP="008E72DB" w:rsidRDefault="000052A5" w14:paraId="7829404C" w14:textId="2D921025">
      <w:pPr>
        <w:pStyle w:val="ParaNum"/>
        <w:numPr>
          <w:ilvl w:val="0"/>
          <w:numId w:val="0"/>
        </w:numPr>
        <w:ind w:left="1080"/>
        <w:rPr>
          <w:lang w:val="en-US"/>
        </w:rPr>
      </w:pPr>
      <w:r>
        <w:rPr>
          <w:szCs w:val="22"/>
          <w:lang w:val="en-US"/>
        </w:rPr>
        <w:t>47 CFR §</w:t>
      </w:r>
      <w:r>
        <w:t xml:space="preserve"> 64.2115</w:t>
      </w:r>
      <w:r>
        <w:rPr>
          <w:lang w:val="en-US"/>
        </w:rPr>
        <w:t xml:space="preserve">(a).  </w:t>
      </w:r>
      <w:r w:rsidR="008E72DB">
        <w:t xml:space="preserve">An intermediate provider </w:t>
      </w:r>
      <w:r w:rsidR="008E72DB">
        <w:rPr>
          <w:lang w:val="en-US"/>
        </w:rPr>
        <w:t xml:space="preserve">subject to this registration requirement must </w:t>
      </w:r>
      <w:r w:rsidR="001A0B40">
        <w:rPr>
          <w:lang w:val="en-US"/>
        </w:rPr>
        <w:t xml:space="preserve">provide </w:t>
      </w:r>
      <w:r w:rsidR="008E72DB">
        <w:t xml:space="preserve">the information described </w:t>
      </w:r>
      <w:r w:rsidR="0003441A">
        <w:rPr>
          <w:lang w:val="en-US"/>
        </w:rPr>
        <w:t>above</w:t>
      </w:r>
      <w:r w:rsidR="008E72DB">
        <w:t xml:space="preserve"> to the intermediate provider registry on the Commission’s website, under penalty of perjury.</w:t>
      </w:r>
      <w:r w:rsidR="0003441A">
        <w:rPr>
          <w:lang w:val="en-US"/>
        </w:rPr>
        <w:t xml:space="preserve">  Changes in such information must be submitted to the Commission within 10 business days.</w:t>
      </w:r>
      <w:r>
        <w:rPr>
          <w:lang w:val="en-US"/>
        </w:rPr>
        <w:t xml:space="preserve">  </w:t>
      </w:r>
      <w:r>
        <w:rPr>
          <w:szCs w:val="22"/>
          <w:lang w:val="en-US"/>
        </w:rPr>
        <w:t>47 CFR §</w:t>
      </w:r>
      <w:r>
        <w:t xml:space="preserve"> 64.2115</w:t>
      </w:r>
      <w:r>
        <w:rPr>
          <w:lang w:val="en-US"/>
        </w:rPr>
        <w:t>(c).</w:t>
      </w:r>
    </w:p>
    <w:p w:rsidRPr="0003441A" w:rsidR="001B3040" w:rsidP="008E72DB" w:rsidRDefault="001B3040" w14:paraId="35B92932" w14:textId="77777777">
      <w:pPr>
        <w:pStyle w:val="ParaNum"/>
        <w:numPr>
          <w:ilvl w:val="0"/>
          <w:numId w:val="0"/>
        </w:numPr>
        <w:ind w:left="1080"/>
        <w:rPr>
          <w:lang w:val="en-US"/>
        </w:rPr>
      </w:pPr>
    </w:p>
    <w:p w:rsidR="00135DA3" w:rsidP="0003441A" w:rsidRDefault="0003441A" w14:paraId="2D163E0C" w14:textId="1B6E28A0">
      <w:pPr>
        <w:pStyle w:val="PlainText"/>
        <w:numPr>
          <w:ilvl w:val="0"/>
          <w:numId w:val="26"/>
        </w:numPr>
        <w:rPr>
          <w:rFonts w:ascii="Times New Roman" w:hAnsi="Times New Roman"/>
          <w:sz w:val="22"/>
          <w:szCs w:val="22"/>
          <w:lang w:val="en-US"/>
        </w:rPr>
      </w:pPr>
      <w:r>
        <w:rPr>
          <w:rFonts w:ascii="Times New Roman" w:hAnsi="Times New Roman"/>
          <w:sz w:val="22"/>
          <w:szCs w:val="22"/>
          <w:lang w:val="en-US"/>
        </w:rPr>
        <w:lastRenderedPageBreak/>
        <w:t xml:space="preserve">The information collection involves the use of electronic means of collection, via a website portal maintained by the Commission.  The resulting information registry will be published for public reference, with the exception of </w:t>
      </w:r>
      <w:r w:rsidRPr="0003441A">
        <w:rPr>
          <w:rFonts w:ascii="Times New Roman" w:hAnsi="Times New Roman"/>
          <w:sz w:val="22"/>
          <w:szCs w:val="22"/>
          <w:lang w:val="en-US"/>
        </w:rPr>
        <w:t>the name(s), business address, and business telephone number(s) for an executive leadership contact, such as the chief executive officer, chief operating officer, or owner(s) of the intermediate provider, or persons performing an equivalent function, who d</w:t>
      </w:r>
      <w:r>
        <w:rPr>
          <w:rFonts w:ascii="Times New Roman" w:hAnsi="Times New Roman"/>
          <w:sz w:val="22"/>
          <w:szCs w:val="22"/>
          <w:lang w:val="en-US"/>
        </w:rPr>
        <w:t>irects or manages the entity, which shall not be published.</w:t>
      </w:r>
    </w:p>
    <w:p w:rsidR="001B3040" w:rsidP="001B3040" w:rsidRDefault="001B3040" w14:paraId="6C194436" w14:textId="77777777">
      <w:pPr>
        <w:pStyle w:val="PlainText"/>
        <w:ind w:left="720"/>
        <w:rPr>
          <w:rFonts w:ascii="Times New Roman" w:hAnsi="Times New Roman"/>
          <w:sz w:val="22"/>
          <w:szCs w:val="22"/>
          <w:lang w:val="en-US"/>
        </w:rPr>
      </w:pPr>
    </w:p>
    <w:p w:rsidR="000C750A" w:rsidP="001B3040" w:rsidRDefault="001B3040" w14:paraId="71F75ED0" w14:textId="2ECFA487">
      <w:pPr>
        <w:pStyle w:val="PlainText"/>
        <w:numPr>
          <w:ilvl w:val="0"/>
          <w:numId w:val="26"/>
        </w:numPr>
        <w:rPr>
          <w:rFonts w:ascii="Times New Roman" w:hAnsi="Times New Roman"/>
          <w:sz w:val="22"/>
        </w:rPr>
      </w:pPr>
      <w:r w:rsidRPr="001B3040">
        <w:rPr>
          <w:rFonts w:ascii="Times New Roman" w:hAnsi="Times New Roman"/>
          <w:sz w:val="22"/>
          <w:szCs w:val="22"/>
          <w:lang w:val="en-US"/>
        </w:rPr>
        <w:t>The requested data is not intended to duplicate data in other reports, and this data is not currently available in any other reports submitted to the Commission.</w:t>
      </w:r>
    </w:p>
    <w:p w:rsidR="001B3040" w:rsidP="001B3040" w:rsidRDefault="002E4772" w14:paraId="6F5E81E5" w14:textId="77777777">
      <w:pPr>
        <w:tabs>
          <w:tab w:val="left" w:pos="360"/>
        </w:tabs>
        <w:rPr>
          <w:sz w:val="22"/>
          <w:szCs w:val="22"/>
        </w:rPr>
      </w:pPr>
      <w:r w:rsidRPr="00390593">
        <w:rPr>
          <w:sz w:val="22"/>
          <w:szCs w:val="22"/>
        </w:rPr>
        <w:t xml:space="preserve"> </w:t>
      </w:r>
    </w:p>
    <w:p w:rsidR="00607D9D" w:rsidP="0096539A" w:rsidRDefault="00607D9D" w14:paraId="7251E4CA" w14:textId="5B97B10F">
      <w:pPr>
        <w:pStyle w:val="ListParagraph"/>
        <w:numPr>
          <w:ilvl w:val="0"/>
          <w:numId w:val="26"/>
        </w:numPr>
        <w:tabs>
          <w:tab w:val="left" w:pos="360"/>
        </w:tabs>
        <w:rPr>
          <w:sz w:val="22"/>
          <w:szCs w:val="22"/>
        </w:rPr>
      </w:pPr>
      <w:r w:rsidRPr="001B3040">
        <w:rPr>
          <w:sz w:val="22"/>
          <w:szCs w:val="22"/>
        </w:rPr>
        <w:t xml:space="preserve">This collection of information </w:t>
      </w:r>
      <w:r w:rsidR="001B3040">
        <w:rPr>
          <w:sz w:val="22"/>
          <w:szCs w:val="22"/>
        </w:rPr>
        <w:t>may impact</w:t>
      </w:r>
      <w:r w:rsidRPr="001B3040">
        <w:rPr>
          <w:sz w:val="22"/>
          <w:szCs w:val="22"/>
        </w:rPr>
        <w:t xml:space="preserve"> small businesses or other small entities</w:t>
      </w:r>
      <w:r w:rsidRPr="001B3040" w:rsidR="00D07047">
        <w:rPr>
          <w:sz w:val="22"/>
          <w:szCs w:val="22"/>
        </w:rPr>
        <w:t>.</w:t>
      </w:r>
      <w:r w:rsidR="0096539A">
        <w:rPr>
          <w:sz w:val="22"/>
          <w:szCs w:val="22"/>
        </w:rPr>
        <w:t xml:space="preserve">  Based upon an Initial Regulatory Flexibility Analysis (</w:t>
      </w:r>
      <w:r w:rsidRPr="0096539A" w:rsidR="0096539A">
        <w:rPr>
          <w:i/>
          <w:sz w:val="22"/>
          <w:szCs w:val="22"/>
        </w:rPr>
        <w:t>see</w:t>
      </w:r>
      <w:r w:rsidR="0096539A">
        <w:rPr>
          <w:sz w:val="22"/>
          <w:szCs w:val="22"/>
        </w:rPr>
        <w:t xml:space="preserve"> 5 USC § 604), w</w:t>
      </w:r>
      <w:r w:rsidRPr="0096539A" w:rsidR="0096539A">
        <w:rPr>
          <w:sz w:val="22"/>
          <w:szCs w:val="22"/>
        </w:rPr>
        <w:t>e have assessed the effects of this rule, and find that any burden on small businesses will be minimal because this is a low-cost measure to facilitate industry collaboration to address call completion issues.</w:t>
      </w:r>
      <w:r w:rsidR="0096539A">
        <w:rPr>
          <w:sz w:val="22"/>
          <w:szCs w:val="22"/>
        </w:rPr>
        <w:t xml:space="preserve">  The Commission seeks to minimize the burden on all size businesses by requiring only that information be updated on an as needed basis, for information changes, within 10 business days.</w:t>
      </w:r>
    </w:p>
    <w:p w:rsidRPr="0096539A" w:rsidR="0096539A" w:rsidP="0096539A" w:rsidRDefault="0096539A" w14:paraId="1DA14D3F" w14:textId="77777777">
      <w:pPr>
        <w:pStyle w:val="ListParagraph"/>
        <w:rPr>
          <w:sz w:val="22"/>
          <w:szCs w:val="22"/>
        </w:rPr>
      </w:pPr>
    </w:p>
    <w:p w:rsidR="00D80516" w:rsidP="00D80516" w:rsidRDefault="007D7C10" w14:paraId="5190E12A" w14:textId="70951A82">
      <w:pPr>
        <w:pStyle w:val="ListParagraph"/>
        <w:numPr>
          <w:ilvl w:val="0"/>
          <w:numId w:val="26"/>
        </w:numPr>
        <w:tabs>
          <w:tab w:val="left" w:pos="360"/>
        </w:tabs>
        <w:rPr>
          <w:sz w:val="22"/>
          <w:szCs w:val="22"/>
        </w:rPr>
      </w:pPr>
      <w:r>
        <w:rPr>
          <w:sz w:val="22"/>
          <w:szCs w:val="22"/>
        </w:rPr>
        <w:t xml:space="preserve">This information collection is necessary to implement Congress’s direction in the RCC Act to the Commission to establish a registry for intermediate providers within 180 days of enactment.  </w:t>
      </w:r>
      <w:r w:rsidRPr="00CC1439" w:rsidR="00CC1439">
        <w:rPr>
          <w:sz w:val="22"/>
          <w:szCs w:val="22"/>
        </w:rPr>
        <w:t>The collection cannot be conducted less frequently, as it is already limited to an initial information collection and update</w:t>
      </w:r>
      <w:r>
        <w:rPr>
          <w:sz w:val="22"/>
          <w:szCs w:val="22"/>
        </w:rPr>
        <w:t>s</w:t>
      </w:r>
      <w:r w:rsidRPr="00CC1439" w:rsidR="00CC1439">
        <w:rPr>
          <w:sz w:val="22"/>
          <w:szCs w:val="22"/>
        </w:rPr>
        <w:t xml:space="preserve"> as needed.</w:t>
      </w:r>
    </w:p>
    <w:p w:rsidRPr="00D80516" w:rsidR="00D80516" w:rsidP="00D80516" w:rsidRDefault="00D80516" w14:paraId="3E1AE000" w14:textId="77777777">
      <w:pPr>
        <w:pStyle w:val="ListParagraph"/>
        <w:rPr>
          <w:sz w:val="22"/>
          <w:szCs w:val="22"/>
        </w:rPr>
      </w:pPr>
    </w:p>
    <w:p w:rsidR="00CC1439" w:rsidP="00D80516" w:rsidRDefault="006C46D3" w14:paraId="17B974A0" w14:textId="63ED1BEC">
      <w:pPr>
        <w:pStyle w:val="ListParagraph"/>
        <w:numPr>
          <w:ilvl w:val="0"/>
          <w:numId w:val="26"/>
        </w:numPr>
        <w:tabs>
          <w:tab w:val="left" w:pos="360"/>
        </w:tabs>
        <w:rPr>
          <w:sz w:val="22"/>
          <w:szCs w:val="22"/>
        </w:rPr>
      </w:pPr>
      <w:r w:rsidRPr="00AF6F72">
        <w:rPr>
          <w:sz w:val="22"/>
          <w:szCs w:val="22"/>
        </w:rPr>
        <w:t>Th</w:t>
      </w:r>
      <w:r w:rsidRPr="00AF6F72" w:rsidR="00AF6F72">
        <w:rPr>
          <w:sz w:val="22"/>
          <w:szCs w:val="22"/>
        </w:rPr>
        <w:t xml:space="preserve">ere are no </w:t>
      </w:r>
      <w:r w:rsidRPr="00AF6F72" w:rsidR="00D80516">
        <w:rPr>
          <w:sz w:val="22"/>
          <w:szCs w:val="22"/>
        </w:rPr>
        <w:t>special circumstance</w:t>
      </w:r>
      <w:r w:rsidRPr="00AF6F72" w:rsidR="00AF6F72">
        <w:rPr>
          <w:sz w:val="22"/>
          <w:szCs w:val="22"/>
        </w:rPr>
        <w:t>s</w:t>
      </w:r>
      <w:r w:rsidRPr="00AF6F72" w:rsidR="00D80516">
        <w:rPr>
          <w:sz w:val="22"/>
          <w:szCs w:val="22"/>
        </w:rPr>
        <w:t xml:space="preserve"> </w:t>
      </w:r>
      <w:r w:rsidRPr="00AF6F72" w:rsidR="000642C3">
        <w:rPr>
          <w:sz w:val="22"/>
          <w:szCs w:val="22"/>
        </w:rPr>
        <w:t>associated w</w:t>
      </w:r>
      <w:r w:rsidRPr="00AF6F72" w:rsidR="00D80516">
        <w:rPr>
          <w:sz w:val="22"/>
          <w:szCs w:val="22"/>
        </w:rPr>
        <w:t>ith this information collection</w:t>
      </w:r>
      <w:r w:rsidRPr="00AF6F72" w:rsidR="00AF6F72">
        <w:rPr>
          <w:sz w:val="22"/>
          <w:szCs w:val="22"/>
        </w:rPr>
        <w:t>.</w:t>
      </w:r>
      <w:r w:rsidRPr="00AF6F72" w:rsidR="000642C3">
        <w:rPr>
          <w:sz w:val="22"/>
          <w:szCs w:val="22"/>
        </w:rPr>
        <w:t xml:space="preserve"> </w:t>
      </w:r>
    </w:p>
    <w:p w:rsidRPr="00927157" w:rsidR="002A2036" w:rsidP="00927157" w:rsidRDefault="002A2036" w14:paraId="4DD28594" w14:textId="77777777">
      <w:pPr>
        <w:pStyle w:val="ListParagraph"/>
        <w:rPr>
          <w:sz w:val="22"/>
          <w:szCs w:val="22"/>
        </w:rPr>
      </w:pPr>
    </w:p>
    <w:p w:rsidRPr="00AF5634" w:rsidR="002A2036" w:rsidP="00927157" w:rsidRDefault="002A2036" w14:paraId="6DD92B3D" w14:textId="74E50AC1">
      <w:pPr>
        <w:pStyle w:val="ListParagraph"/>
        <w:numPr>
          <w:ilvl w:val="0"/>
          <w:numId w:val="26"/>
        </w:numPr>
        <w:rPr>
          <w:sz w:val="22"/>
          <w:szCs w:val="22"/>
        </w:rPr>
      </w:pPr>
      <w:r w:rsidRPr="00AF5634">
        <w:rPr>
          <w:sz w:val="22"/>
          <w:szCs w:val="22"/>
        </w:rPr>
        <w:t>T</w:t>
      </w:r>
      <w:r w:rsidRPr="00AF5634" w:rsidR="000507F0">
        <w:rPr>
          <w:sz w:val="22"/>
          <w:szCs w:val="22"/>
        </w:rPr>
        <w:t>he Commission published a 60</w:t>
      </w:r>
      <w:r w:rsidRPr="00AF5634" w:rsidR="00010C9E">
        <w:rPr>
          <w:sz w:val="22"/>
          <w:szCs w:val="22"/>
        </w:rPr>
        <w:t>-</w:t>
      </w:r>
      <w:r w:rsidRPr="00AF5634" w:rsidR="000507F0">
        <w:rPr>
          <w:sz w:val="22"/>
          <w:szCs w:val="22"/>
        </w:rPr>
        <w:t>Day Notice in the Federal Register on</w:t>
      </w:r>
      <w:r w:rsidRPr="00AF5634">
        <w:rPr>
          <w:sz w:val="22"/>
          <w:szCs w:val="22"/>
        </w:rPr>
        <w:t xml:space="preserve"> </w:t>
      </w:r>
      <w:r w:rsidRPr="00AF5634" w:rsidR="00010C9E">
        <w:rPr>
          <w:sz w:val="22"/>
          <w:szCs w:val="22"/>
        </w:rPr>
        <w:t>August</w:t>
      </w:r>
      <w:r w:rsidRPr="00AF5634">
        <w:rPr>
          <w:sz w:val="22"/>
          <w:szCs w:val="22"/>
        </w:rPr>
        <w:t xml:space="preserve"> </w:t>
      </w:r>
      <w:r w:rsidRPr="00AF5634" w:rsidR="00010C9E">
        <w:rPr>
          <w:sz w:val="22"/>
          <w:szCs w:val="22"/>
        </w:rPr>
        <w:t>24</w:t>
      </w:r>
      <w:r w:rsidRPr="00AF5634">
        <w:rPr>
          <w:sz w:val="22"/>
          <w:szCs w:val="22"/>
        </w:rPr>
        <w:t>, 2021</w:t>
      </w:r>
      <w:r w:rsidRPr="00AF5634" w:rsidR="000507F0">
        <w:rPr>
          <w:sz w:val="22"/>
          <w:szCs w:val="22"/>
        </w:rPr>
        <w:t xml:space="preserve"> </w:t>
      </w:r>
      <w:r w:rsidRPr="00AF5634">
        <w:rPr>
          <w:sz w:val="22"/>
          <w:szCs w:val="22"/>
        </w:rPr>
        <w:t>(</w:t>
      </w:r>
      <w:r w:rsidRPr="00AF5634" w:rsidR="00010C9E">
        <w:rPr>
          <w:sz w:val="22"/>
          <w:szCs w:val="22"/>
        </w:rPr>
        <w:t>86</w:t>
      </w:r>
      <w:r w:rsidRPr="00AF5634">
        <w:rPr>
          <w:sz w:val="22"/>
          <w:szCs w:val="22"/>
        </w:rPr>
        <w:t xml:space="preserve"> FR </w:t>
      </w:r>
      <w:r w:rsidRPr="00AF5634" w:rsidR="00010C9E">
        <w:rPr>
          <w:sz w:val="22"/>
          <w:szCs w:val="22"/>
        </w:rPr>
        <w:t>47307</w:t>
      </w:r>
      <w:r w:rsidRPr="00AF5634">
        <w:rPr>
          <w:sz w:val="22"/>
          <w:szCs w:val="22"/>
        </w:rPr>
        <w:t xml:space="preserve">) </w:t>
      </w:r>
      <w:r w:rsidRPr="00AF5634" w:rsidR="000507F0">
        <w:rPr>
          <w:sz w:val="22"/>
          <w:szCs w:val="22"/>
        </w:rPr>
        <w:t>as required by 5 CFR 1320.8(d).</w:t>
      </w:r>
      <w:r w:rsidRPr="00AF5634" w:rsidR="00644F73">
        <w:rPr>
          <w:sz w:val="22"/>
          <w:szCs w:val="22"/>
        </w:rPr>
        <w:t xml:space="preserve">  </w:t>
      </w:r>
    </w:p>
    <w:p w:rsidRPr="00927157" w:rsidR="00CC1439" w:rsidP="00927157" w:rsidRDefault="002A2036" w14:paraId="0BBB92B8" w14:textId="476AB6A1">
      <w:pPr>
        <w:pStyle w:val="ListParagraph"/>
        <w:tabs>
          <w:tab w:val="left" w:pos="360"/>
        </w:tabs>
        <w:ind w:left="1080"/>
      </w:pPr>
      <w:r>
        <w:tab/>
      </w:r>
    </w:p>
    <w:p w:rsidR="00CC1439" w:rsidP="0085706C" w:rsidRDefault="000642C3" w14:paraId="402EFC43" w14:textId="77777777">
      <w:pPr>
        <w:pStyle w:val="ListParagraph"/>
        <w:numPr>
          <w:ilvl w:val="0"/>
          <w:numId w:val="26"/>
        </w:numPr>
        <w:rPr>
          <w:sz w:val="22"/>
          <w:szCs w:val="22"/>
        </w:rPr>
      </w:pPr>
      <w:r w:rsidRPr="00CC1439">
        <w:rPr>
          <w:sz w:val="22"/>
          <w:szCs w:val="22"/>
        </w:rPr>
        <w:t>Th</w:t>
      </w:r>
      <w:r w:rsidRPr="00CC1439" w:rsidR="00BE227A">
        <w:rPr>
          <w:sz w:val="22"/>
          <w:szCs w:val="22"/>
        </w:rPr>
        <w:t xml:space="preserve">e Commission does </w:t>
      </w:r>
      <w:r w:rsidRPr="00CC1439" w:rsidR="002D32C4">
        <w:rPr>
          <w:sz w:val="22"/>
          <w:szCs w:val="22"/>
        </w:rPr>
        <w:t>not anticipate providing any</w:t>
      </w:r>
      <w:r w:rsidRPr="00CC1439" w:rsidR="00BE227A">
        <w:rPr>
          <w:sz w:val="22"/>
          <w:szCs w:val="22"/>
        </w:rPr>
        <w:t xml:space="preserve"> payment or gift to respondents with this collection of information.</w:t>
      </w:r>
      <w:r w:rsidRPr="00CC1439" w:rsidR="000507F0">
        <w:rPr>
          <w:sz w:val="22"/>
          <w:szCs w:val="22"/>
        </w:rPr>
        <w:t xml:space="preserve"> </w:t>
      </w:r>
    </w:p>
    <w:p w:rsidRPr="00CC1439" w:rsidR="00CC1439" w:rsidP="00CC1439" w:rsidRDefault="00CC1439" w14:paraId="659067EF" w14:textId="77777777">
      <w:pPr>
        <w:pStyle w:val="ListParagraph"/>
        <w:rPr>
          <w:sz w:val="22"/>
          <w:szCs w:val="22"/>
        </w:rPr>
      </w:pPr>
    </w:p>
    <w:p w:rsidRPr="00AF6F72" w:rsidR="00481E2C" w:rsidP="00AF6F72" w:rsidRDefault="00481E2C" w14:paraId="53230F27" w14:textId="2DDEADF3">
      <w:pPr>
        <w:pStyle w:val="ListParagraph"/>
        <w:numPr>
          <w:ilvl w:val="0"/>
          <w:numId w:val="26"/>
        </w:numPr>
        <w:rPr>
          <w:sz w:val="22"/>
          <w:szCs w:val="22"/>
        </w:rPr>
      </w:pPr>
      <w:r w:rsidRPr="00AF6F72">
        <w:rPr>
          <w:sz w:val="22"/>
          <w:szCs w:val="22"/>
        </w:rPr>
        <w:t>T</w:t>
      </w:r>
      <w:r w:rsidRPr="00AF6F72" w:rsidR="00816799">
        <w:rPr>
          <w:sz w:val="22"/>
          <w:szCs w:val="22"/>
        </w:rPr>
        <w:t xml:space="preserve">he Commission is </w:t>
      </w:r>
      <w:r w:rsidRPr="00AF6F72" w:rsidR="00AF6F72">
        <w:rPr>
          <w:sz w:val="22"/>
          <w:szCs w:val="22"/>
        </w:rPr>
        <w:t xml:space="preserve">not </w:t>
      </w:r>
      <w:r w:rsidRPr="00AF6F72" w:rsidR="00816799">
        <w:rPr>
          <w:sz w:val="22"/>
          <w:szCs w:val="22"/>
        </w:rPr>
        <w:t>requesting</w:t>
      </w:r>
      <w:r w:rsidRPr="00AF6F72" w:rsidR="00AF6F72">
        <w:rPr>
          <w:sz w:val="22"/>
          <w:szCs w:val="22"/>
        </w:rPr>
        <w:t xml:space="preserve"> </w:t>
      </w:r>
      <w:r w:rsidRPr="00AF6F72">
        <w:rPr>
          <w:sz w:val="22"/>
          <w:szCs w:val="22"/>
        </w:rPr>
        <w:t>confidential information w</w:t>
      </w:r>
      <w:r w:rsidRPr="00AF6F72" w:rsidR="00AF6F72">
        <w:rPr>
          <w:sz w:val="22"/>
          <w:szCs w:val="22"/>
        </w:rPr>
        <w:t>ith this information collection.</w:t>
      </w:r>
      <w:r w:rsidRPr="00AF6F72">
        <w:rPr>
          <w:sz w:val="22"/>
          <w:szCs w:val="22"/>
        </w:rPr>
        <w:t xml:space="preserve"> </w:t>
      </w:r>
    </w:p>
    <w:p w:rsidRPr="00EA44FF" w:rsidR="00CC1439" w:rsidP="00EA44FF" w:rsidRDefault="00CC1439" w14:paraId="795D7A8D" w14:textId="03F53A44">
      <w:pPr>
        <w:rPr>
          <w:sz w:val="22"/>
          <w:szCs w:val="22"/>
        </w:rPr>
      </w:pPr>
    </w:p>
    <w:p w:rsidR="00C85AAC" w:rsidP="004A54D6" w:rsidRDefault="005857CF" w14:paraId="6C781324" w14:textId="77777777">
      <w:pPr>
        <w:pStyle w:val="ListParagraph"/>
        <w:numPr>
          <w:ilvl w:val="0"/>
          <w:numId w:val="26"/>
        </w:numPr>
        <w:rPr>
          <w:sz w:val="22"/>
          <w:szCs w:val="22"/>
        </w:rPr>
      </w:pPr>
      <w:r w:rsidRPr="00CC1439">
        <w:rPr>
          <w:sz w:val="22"/>
          <w:szCs w:val="22"/>
        </w:rPr>
        <w:t>This</w:t>
      </w:r>
      <w:r w:rsidRPr="00CC1439" w:rsidR="002D32C4">
        <w:rPr>
          <w:sz w:val="22"/>
          <w:szCs w:val="22"/>
        </w:rPr>
        <w:t xml:space="preserve"> </w:t>
      </w:r>
      <w:r w:rsidRPr="00CC1439" w:rsidR="000642C3">
        <w:rPr>
          <w:sz w:val="22"/>
          <w:szCs w:val="22"/>
        </w:rPr>
        <w:t xml:space="preserve">collection of </w:t>
      </w:r>
      <w:r w:rsidRPr="00CC1439" w:rsidR="009F0D24">
        <w:rPr>
          <w:sz w:val="22"/>
          <w:szCs w:val="22"/>
        </w:rPr>
        <w:t xml:space="preserve">information </w:t>
      </w:r>
      <w:r w:rsidRPr="00CC1439" w:rsidR="000642C3">
        <w:rPr>
          <w:sz w:val="22"/>
          <w:szCs w:val="22"/>
        </w:rPr>
        <w:t>does not address any matters of a sensitive nature</w:t>
      </w:r>
      <w:r w:rsidRPr="00CC1439" w:rsidR="00764E66">
        <w:rPr>
          <w:sz w:val="22"/>
          <w:szCs w:val="22"/>
        </w:rPr>
        <w:t>.</w:t>
      </w:r>
    </w:p>
    <w:p w:rsidRPr="00C85AAC" w:rsidR="00C85AAC" w:rsidP="00C85AAC" w:rsidRDefault="00C85AAC" w14:paraId="55834BFB" w14:textId="77777777">
      <w:pPr>
        <w:pStyle w:val="ListParagraph"/>
        <w:rPr>
          <w:sz w:val="22"/>
          <w:szCs w:val="22"/>
        </w:rPr>
      </w:pPr>
    </w:p>
    <w:p w:rsidRPr="00C85AAC" w:rsidR="00816FF8" w:rsidP="004A54D6" w:rsidRDefault="00816FF8" w14:paraId="06D22432" w14:textId="0FD7FFAC">
      <w:pPr>
        <w:pStyle w:val="ListParagraph"/>
        <w:numPr>
          <w:ilvl w:val="0"/>
          <w:numId w:val="26"/>
        </w:numPr>
        <w:rPr>
          <w:sz w:val="22"/>
          <w:szCs w:val="22"/>
        </w:rPr>
      </w:pPr>
      <w:r w:rsidRPr="00C85AAC">
        <w:rPr>
          <w:sz w:val="22"/>
          <w:szCs w:val="22"/>
        </w:rPr>
        <w:t>The following represents the estimated number of burden hours</w:t>
      </w:r>
      <w:r w:rsidRPr="00C85AAC" w:rsidR="00C85AAC">
        <w:rPr>
          <w:sz w:val="22"/>
          <w:szCs w:val="22"/>
        </w:rPr>
        <w:t>:</w:t>
      </w:r>
    </w:p>
    <w:p w:rsidRPr="00390593" w:rsidR="003C0145" w:rsidP="00816FF8" w:rsidRDefault="003C0145" w14:paraId="490551E9" w14:textId="5077CCCE">
      <w:pPr>
        <w:rPr>
          <w:b/>
          <w:sz w:val="22"/>
          <w:szCs w:val="22"/>
          <w:u w:val="single"/>
        </w:rPr>
      </w:pPr>
      <w:bookmarkStart w:name="OLE_LINK5" w:id="1"/>
      <w:bookmarkStart w:name="OLE_LINK6" w:id="2"/>
    </w:p>
    <w:p w:rsidR="008A23B8" w:rsidP="00284112" w:rsidRDefault="00816FF8" w14:paraId="3C10673A" w14:textId="7991AF77">
      <w:pPr>
        <w:ind w:left="1138"/>
        <w:rPr>
          <w:sz w:val="22"/>
          <w:szCs w:val="22"/>
        </w:rPr>
      </w:pPr>
      <w:r w:rsidRPr="00B1001F">
        <w:rPr>
          <w:sz w:val="22"/>
          <w:szCs w:val="22"/>
          <w:u w:val="single"/>
        </w:rPr>
        <w:t>Number of respondents</w:t>
      </w:r>
      <w:r w:rsidRPr="00B1001F">
        <w:rPr>
          <w:sz w:val="22"/>
          <w:szCs w:val="22"/>
        </w:rPr>
        <w:t xml:space="preserve">: </w:t>
      </w:r>
      <w:r w:rsidRPr="00B1001F">
        <w:rPr>
          <w:b/>
          <w:sz w:val="22"/>
          <w:szCs w:val="22"/>
        </w:rPr>
        <w:t xml:space="preserve"> </w:t>
      </w:r>
      <w:r w:rsidR="0010211E">
        <w:rPr>
          <w:b/>
          <w:sz w:val="22"/>
          <w:szCs w:val="22"/>
        </w:rPr>
        <w:t>100</w:t>
      </w:r>
      <w:r w:rsidRPr="00B1001F">
        <w:rPr>
          <w:sz w:val="22"/>
          <w:szCs w:val="22"/>
        </w:rPr>
        <w:br/>
      </w:r>
      <w:r w:rsidRPr="00B1001F">
        <w:rPr>
          <w:sz w:val="22"/>
          <w:szCs w:val="22"/>
        </w:rPr>
        <w:br/>
        <w:t>Th</w:t>
      </w:r>
      <w:r w:rsidRPr="00B1001F" w:rsidR="009953F7">
        <w:rPr>
          <w:sz w:val="22"/>
          <w:szCs w:val="22"/>
        </w:rPr>
        <w:t xml:space="preserve">e </w:t>
      </w:r>
      <w:r w:rsidR="00C85AAC">
        <w:rPr>
          <w:sz w:val="22"/>
          <w:szCs w:val="22"/>
        </w:rPr>
        <w:t>registration</w:t>
      </w:r>
      <w:r w:rsidRPr="00B1001F" w:rsidR="00B211A7">
        <w:rPr>
          <w:sz w:val="22"/>
          <w:szCs w:val="22"/>
        </w:rPr>
        <w:t xml:space="preserve"> </w:t>
      </w:r>
      <w:r w:rsidRPr="00B1001F">
        <w:rPr>
          <w:sz w:val="22"/>
          <w:szCs w:val="22"/>
        </w:rPr>
        <w:t>requirement</w:t>
      </w:r>
      <w:r w:rsidRPr="00B1001F" w:rsidR="00B211A7">
        <w:rPr>
          <w:sz w:val="22"/>
          <w:szCs w:val="22"/>
        </w:rPr>
        <w:t>s</w:t>
      </w:r>
      <w:r w:rsidRPr="00B1001F">
        <w:rPr>
          <w:sz w:val="22"/>
          <w:szCs w:val="22"/>
        </w:rPr>
        <w:t xml:space="preserve"> </w:t>
      </w:r>
      <w:r w:rsidRPr="00B1001F" w:rsidR="00B211A7">
        <w:rPr>
          <w:sz w:val="22"/>
          <w:szCs w:val="22"/>
        </w:rPr>
        <w:t xml:space="preserve">apply </w:t>
      </w:r>
      <w:r w:rsidR="008A23B8">
        <w:rPr>
          <w:sz w:val="22"/>
          <w:szCs w:val="22"/>
        </w:rPr>
        <w:t xml:space="preserve">only </w:t>
      </w:r>
      <w:r w:rsidRPr="00B1001F">
        <w:rPr>
          <w:sz w:val="22"/>
          <w:szCs w:val="22"/>
        </w:rPr>
        <w:t xml:space="preserve">to </w:t>
      </w:r>
      <w:r w:rsidR="00C85AAC">
        <w:rPr>
          <w:sz w:val="22"/>
          <w:szCs w:val="22"/>
        </w:rPr>
        <w:t>intermediate providers, entities entering</w:t>
      </w:r>
      <w:r w:rsidRPr="008E72DB" w:rsidR="00C85AAC">
        <w:rPr>
          <w:sz w:val="22"/>
          <w:szCs w:val="22"/>
        </w:rPr>
        <w:t xml:space="preserve"> </w:t>
      </w:r>
      <w:r w:rsidRPr="008E72DB" w:rsidR="008A23B8">
        <w:rPr>
          <w:sz w:val="22"/>
          <w:szCs w:val="22"/>
        </w:rPr>
        <w:t>into a business arrangement with a covered provider or other in</w:t>
      </w:r>
      <w:r w:rsidR="008A23B8">
        <w:rPr>
          <w:sz w:val="22"/>
          <w:szCs w:val="22"/>
        </w:rPr>
        <w:t xml:space="preserve">termediate provider for </w:t>
      </w:r>
      <w:r w:rsidRPr="008E72DB" w:rsidR="008A23B8">
        <w:rPr>
          <w:sz w:val="22"/>
          <w:szCs w:val="22"/>
        </w:rPr>
        <w:t>the specific purpose of carrying, routing, or transmitting voice traffic that is generated from the placement of a call placed—from an end user connection using a North American Numbering Plan resource; or</w:t>
      </w:r>
      <w:r w:rsidR="008A23B8">
        <w:rPr>
          <w:sz w:val="22"/>
          <w:szCs w:val="22"/>
        </w:rPr>
        <w:t xml:space="preserve"> </w:t>
      </w:r>
      <w:r w:rsidRPr="008E72DB" w:rsidR="008A23B8">
        <w:rPr>
          <w:sz w:val="22"/>
          <w:szCs w:val="22"/>
        </w:rPr>
        <w:t>to an end user connection using such a numbering resource; and</w:t>
      </w:r>
      <w:r w:rsidR="008A23B8">
        <w:rPr>
          <w:sz w:val="22"/>
          <w:szCs w:val="22"/>
        </w:rPr>
        <w:t xml:space="preserve"> </w:t>
      </w:r>
      <w:r w:rsidRPr="008E72DB" w:rsidR="008A23B8">
        <w:rPr>
          <w:sz w:val="22"/>
          <w:szCs w:val="22"/>
        </w:rPr>
        <w:t>does not itself, either directly or in conjunction with an affiliate, serve as a covered provider in the context of originating or terminating a given call.</w:t>
      </w:r>
      <w:r w:rsidR="008A23B8">
        <w:rPr>
          <w:sz w:val="22"/>
          <w:szCs w:val="22"/>
        </w:rPr>
        <w:t xml:space="preserve">  47 CFR §</w:t>
      </w:r>
      <w:r w:rsidR="0010211E">
        <w:rPr>
          <w:sz w:val="22"/>
          <w:szCs w:val="22"/>
        </w:rPr>
        <w:t> </w:t>
      </w:r>
      <w:r w:rsidR="008A23B8">
        <w:rPr>
          <w:sz w:val="22"/>
          <w:szCs w:val="22"/>
        </w:rPr>
        <w:t>64.2101</w:t>
      </w:r>
    </w:p>
    <w:p w:rsidR="00C85AAC" w:rsidP="00284112" w:rsidRDefault="00816FF8" w14:paraId="4A277109" w14:textId="0393116E">
      <w:pPr>
        <w:ind w:left="1138"/>
        <w:rPr>
          <w:sz w:val="22"/>
          <w:szCs w:val="22"/>
        </w:rPr>
      </w:pPr>
      <w:r w:rsidRPr="00B1001F">
        <w:rPr>
          <w:sz w:val="22"/>
          <w:szCs w:val="22"/>
        </w:rPr>
        <w:t xml:space="preserve"> </w:t>
      </w:r>
    </w:p>
    <w:p w:rsidRPr="009B3C24" w:rsidR="008A23B8" w:rsidP="00284112" w:rsidRDefault="005A34B9" w14:paraId="27EDA3C1" w14:textId="32C1D023">
      <w:pPr>
        <w:ind w:left="1138"/>
        <w:rPr>
          <w:sz w:val="22"/>
          <w:szCs w:val="22"/>
        </w:rPr>
      </w:pPr>
      <w:r>
        <w:rPr>
          <w:sz w:val="22"/>
          <w:szCs w:val="22"/>
        </w:rPr>
        <w:t>Currently, t</w:t>
      </w:r>
      <w:r w:rsidR="0010211E">
        <w:rPr>
          <w:sz w:val="22"/>
          <w:szCs w:val="22"/>
        </w:rPr>
        <w:t>here are</w:t>
      </w:r>
      <w:r>
        <w:rPr>
          <w:sz w:val="22"/>
          <w:szCs w:val="22"/>
        </w:rPr>
        <w:t xml:space="preserve"> approximately 430 registered and certified entries in the </w:t>
      </w:r>
      <w:r w:rsidR="00461A83">
        <w:rPr>
          <w:sz w:val="22"/>
          <w:szCs w:val="22"/>
        </w:rPr>
        <w:t>i</w:t>
      </w:r>
      <w:r>
        <w:rPr>
          <w:sz w:val="22"/>
          <w:szCs w:val="22"/>
        </w:rPr>
        <w:t xml:space="preserve">ntermediate </w:t>
      </w:r>
      <w:r w:rsidR="00461A83">
        <w:rPr>
          <w:sz w:val="22"/>
          <w:szCs w:val="22"/>
        </w:rPr>
        <w:t>p</w:t>
      </w:r>
      <w:r>
        <w:rPr>
          <w:sz w:val="22"/>
          <w:szCs w:val="22"/>
        </w:rPr>
        <w:t xml:space="preserve">rovider </w:t>
      </w:r>
      <w:r w:rsidR="00461A83">
        <w:rPr>
          <w:sz w:val="22"/>
          <w:szCs w:val="22"/>
        </w:rPr>
        <w:t>r</w:t>
      </w:r>
      <w:r>
        <w:rPr>
          <w:sz w:val="22"/>
          <w:szCs w:val="22"/>
        </w:rPr>
        <w:t>egistry</w:t>
      </w:r>
      <w:r w:rsidR="008A12CA">
        <w:rPr>
          <w:sz w:val="22"/>
          <w:szCs w:val="22"/>
        </w:rPr>
        <w:t xml:space="preserve">, with </w:t>
      </w:r>
      <w:r w:rsidR="00C22DF1">
        <w:rPr>
          <w:sz w:val="22"/>
          <w:szCs w:val="22"/>
        </w:rPr>
        <w:t xml:space="preserve">roughly </w:t>
      </w:r>
      <w:r w:rsidR="008A12CA">
        <w:rPr>
          <w:sz w:val="22"/>
          <w:szCs w:val="22"/>
        </w:rPr>
        <w:t xml:space="preserve">50 </w:t>
      </w:r>
      <w:r w:rsidR="00C22DF1">
        <w:rPr>
          <w:sz w:val="22"/>
          <w:szCs w:val="22"/>
        </w:rPr>
        <w:t xml:space="preserve">additional </w:t>
      </w:r>
      <w:r w:rsidR="008A12CA">
        <w:rPr>
          <w:sz w:val="22"/>
          <w:szCs w:val="22"/>
        </w:rPr>
        <w:t>entries begun but not certified</w:t>
      </w:r>
      <w:r>
        <w:rPr>
          <w:sz w:val="22"/>
          <w:szCs w:val="22"/>
        </w:rPr>
        <w:t xml:space="preserve">.  In 2019, the first year the Commission required registration, 377 entities registered and certified.  </w:t>
      </w:r>
      <w:r>
        <w:rPr>
          <w:sz w:val="22"/>
          <w:szCs w:val="22"/>
        </w:rPr>
        <w:lastRenderedPageBreak/>
        <w:t>Subsequently, in 2020, 15 entities registered and certified</w:t>
      </w:r>
      <w:r w:rsidR="008A12CA">
        <w:rPr>
          <w:sz w:val="22"/>
          <w:szCs w:val="22"/>
        </w:rPr>
        <w:t>.</w:t>
      </w:r>
      <w:r>
        <w:rPr>
          <w:sz w:val="22"/>
          <w:szCs w:val="22"/>
        </w:rPr>
        <w:t xml:space="preserve"> </w:t>
      </w:r>
      <w:r w:rsidR="00C22DF1">
        <w:rPr>
          <w:sz w:val="22"/>
          <w:szCs w:val="22"/>
        </w:rPr>
        <w:t xml:space="preserve"> </w:t>
      </w:r>
      <w:r w:rsidR="008A12CA">
        <w:rPr>
          <w:sz w:val="22"/>
          <w:szCs w:val="22"/>
        </w:rPr>
        <w:t>T</w:t>
      </w:r>
      <w:r>
        <w:rPr>
          <w:sz w:val="22"/>
          <w:szCs w:val="22"/>
        </w:rPr>
        <w:t>hus far in 2021, 4</w:t>
      </w:r>
      <w:r w:rsidR="008A12CA">
        <w:rPr>
          <w:sz w:val="22"/>
          <w:szCs w:val="22"/>
        </w:rPr>
        <w:t>2</w:t>
      </w:r>
      <w:r>
        <w:rPr>
          <w:sz w:val="22"/>
          <w:szCs w:val="22"/>
        </w:rPr>
        <w:t xml:space="preserve"> entities have registered and certified</w:t>
      </w:r>
      <w:r w:rsidR="00C22DF1">
        <w:rPr>
          <w:sz w:val="22"/>
          <w:szCs w:val="22"/>
        </w:rPr>
        <w:t xml:space="preserve"> in the </w:t>
      </w:r>
      <w:r w:rsidR="00461A83">
        <w:rPr>
          <w:sz w:val="22"/>
          <w:szCs w:val="22"/>
        </w:rPr>
        <w:t>r</w:t>
      </w:r>
      <w:r w:rsidR="00C22DF1">
        <w:rPr>
          <w:sz w:val="22"/>
          <w:szCs w:val="22"/>
        </w:rPr>
        <w:t>egistry</w:t>
      </w:r>
      <w:r w:rsidR="008A12CA">
        <w:rPr>
          <w:sz w:val="22"/>
          <w:szCs w:val="22"/>
        </w:rPr>
        <w:t>.</w:t>
      </w:r>
      <w:r>
        <w:rPr>
          <w:sz w:val="22"/>
          <w:szCs w:val="22"/>
        </w:rPr>
        <w:t xml:space="preserve">  B</w:t>
      </w:r>
      <w:r w:rsidR="00461A83">
        <w:rPr>
          <w:sz w:val="22"/>
          <w:szCs w:val="22"/>
        </w:rPr>
        <w:t>ased on this data,</w:t>
      </w:r>
      <w:r w:rsidR="008A12CA">
        <w:rPr>
          <w:sz w:val="22"/>
          <w:szCs w:val="22"/>
        </w:rPr>
        <w:t xml:space="preserve"> we </w:t>
      </w:r>
      <w:r w:rsidR="00461A83">
        <w:rPr>
          <w:sz w:val="22"/>
          <w:szCs w:val="22"/>
        </w:rPr>
        <w:t>used the</w:t>
      </w:r>
      <w:r w:rsidR="008A12CA">
        <w:rPr>
          <w:sz w:val="22"/>
          <w:szCs w:val="22"/>
        </w:rPr>
        <w:t xml:space="preserve"> high point</w:t>
      </w:r>
      <w:r w:rsidR="00461A83">
        <w:rPr>
          <w:sz w:val="22"/>
          <w:szCs w:val="22"/>
        </w:rPr>
        <w:t xml:space="preserve"> of registrations after the initial wave of signups</w:t>
      </w:r>
      <w:r w:rsidR="008A12CA">
        <w:rPr>
          <w:sz w:val="22"/>
          <w:szCs w:val="22"/>
        </w:rPr>
        <w:t xml:space="preserve"> – the first half of 2021 – </w:t>
      </w:r>
      <w:r w:rsidR="00461A83">
        <w:rPr>
          <w:sz w:val="22"/>
          <w:szCs w:val="22"/>
        </w:rPr>
        <w:t>to conservatively estimate a total number of annual respondents.</w:t>
      </w:r>
      <w:r>
        <w:rPr>
          <w:sz w:val="22"/>
          <w:szCs w:val="22"/>
        </w:rPr>
        <w:t xml:space="preserve">   </w:t>
      </w:r>
      <w:r w:rsidR="0010211E">
        <w:rPr>
          <w:sz w:val="22"/>
          <w:szCs w:val="22"/>
        </w:rPr>
        <w:t xml:space="preserve"> </w:t>
      </w:r>
    </w:p>
    <w:p w:rsidRPr="00B1001F" w:rsidR="003E424F" w:rsidP="00917453" w:rsidRDefault="003E424F" w14:paraId="5B16BF2C" w14:textId="1EF8DBA5">
      <w:pPr>
        <w:rPr>
          <w:sz w:val="22"/>
          <w:szCs w:val="22"/>
        </w:rPr>
      </w:pPr>
    </w:p>
    <w:p w:rsidR="00C74540" w:rsidP="000F6CDF" w:rsidRDefault="00816FF8" w14:paraId="2BC3B3B2" w14:textId="693DBCF2">
      <w:pPr>
        <w:ind w:left="1140"/>
        <w:rPr>
          <w:sz w:val="22"/>
          <w:szCs w:val="22"/>
        </w:rPr>
      </w:pPr>
      <w:r w:rsidRPr="00B1001F">
        <w:rPr>
          <w:sz w:val="22"/>
          <w:szCs w:val="22"/>
          <w:u w:val="single"/>
        </w:rPr>
        <w:t>Frequency of response</w:t>
      </w:r>
      <w:r w:rsidRPr="00B1001F">
        <w:rPr>
          <w:sz w:val="22"/>
          <w:szCs w:val="22"/>
        </w:rPr>
        <w:t xml:space="preserve">:  </w:t>
      </w:r>
      <w:r w:rsidRPr="0035327D" w:rsidR="0035327D">
        <w:rPr>
          <w:b/>
          <w:sz w:val="22"/>
          <w:szCs w:val="22"/>
        </w:rPr>
        <w:t>One-time reporting requirement</w:t>
      </w:r>
      <w:r w:rsidR="0035327D">
        <w:rPr>
          <w:sz w:val="22"/>
          <w:szCs w:val="22"/>
        </w:rPr>
        <w:t xml:space="preserve">; </w:t>
      </w:r>
      <w:r w:rsidR="0031232E">
        <w:rPr>
          <w:b/>
          <w:sz w:val="22"/>
          <w:szCs w:val="22"/>
        </w:rPr>
        <w:t>On occasion</w:t>
      </w:r>
      <w:r w:rsidR="0035327D">
        <w:rPr>
          <w:b/>
          <w:sz w:val="22"/>
          <w:szCs w:val="22"/>
        </w:rPr>
        <w:t xml:space="preserve"> reporting requirement</w:t>
      </w:r>
      <w:r w:rsidR="000557E9">
        <w:rPr>
          <w:sz w:val="22"/>
          <w:szCs w:val="22"/>
        </w:rPr>
        <w:t>.</w:t>
      </w:r>
      <w:r w:rsidR="00DE5D21">
        <w:rPr>
          <w:sz w:val="22"/>
          <w:szCs w:val="22"/>
        </w:rPr>
        <w:t xml:space="preserve">  </w:t>
      </w:r>
      <w:r w:rsidR="0031232E">
        <w:rPr>
          <w:sz w:val="22"/>
          <w:szCs w:val="22"/>
        </w:rPr>
        <w:t xml:space="preserve">Intermediate providers must </w:t>
      </w:r>
      <w:r w:rsidR="007D7C10">
        <w:rPr>
          <w:sz w:val="22"/>
          <w:szCs w:val="22"/>
        </w:rPr>
        <w:t xml:space="preserve">complete an initial registration </w:t>
      </w:r>
      <w:r w:rsidR="0031232E">
        <w:rPr>
          <w:sz w:val="22"/>
          <w:szCs w:val="22"/>
        </w:rPr>
        <w:t xml:space="preserve">and </w:t>
      </w:r>
      <w:r w:rsidR="00A43CAF">
        <w:rPr>
          <w:sz w:val="22"/>
          <w:szCs w:val="22"/>
        </w:rPr>
        <w:t xml:space="preserve">must make any updates to the registered information within </w:t>
      </w:r>
      <w:r w:rsidR="0031232E">
        <w:rPr>
          <w:sz w:val="22"/>
          <w:szCs w:val="22"/>
        </w:rPr>
        <w:t xml:space="preserve">10 business days of </w:t>
      </w:r>
      <w:r w:rsidR="00A43CAF">
        <w:rPr>
          <w:sz w:val="22"/>
          <w:szCs w:val="22"/>
        </w:rPr>
        <w:t xml:space="preserve">the </w:t>
      </w:r>
      <w:r w:rsidR="0031232E">
        <w:rPr>
          <w:sz w:val="22"/>
          <w:szCs w:val="22"/>
        </w:rPr>
        <w:t>change.</w:t>
      </w:r>
      <w:r w:rsidR="000923F9">
        <w:rPr>
          <w:sz w:val="22"/>
          <w:szCs w:val="22"/>
        </w:rPr>
        <w:t xml:space="preserve">  </w:t>
      </w:r>
      <w:r w:rsidR="000557E9">
        <w:rPr>
          <w:sz w:val="22"/>
          <w:szCs w:val="22"/>
        </w:rPr>
        <w:t xml:space="preserve"> </w:t>
      </w:r>
    </w:p>
    <w:p w:rsidRPr="00B1001F" w:rsidR="00165258" w:rsidP="000557E9" w:rsidRDefault="000557E9" w14:paraId="27BB937A" w14:textId="49E84727">
      <w:pPr>
        <w:ind w:left="720" w:firstLine="420"/>
        <w:rPr>
          <w:sz w:val="22"/>
          <w:szCs w:val="22"/>
        </w:rPr>
      </w:pPr>
      <w:r>
        <w:rPr>
          <w:sz w:val="22"/>
          <w:szCs w:val="22"/>
        </w:rPr>
        <w:t xml:space="preserve"> </w:t>
      </w:r>
    </w:p>
    <w:p w:rsidRPr="00B1001F" w:rsidR="00165258" w:rsidP="00284112" w:rsidRDefault="00816FF8" w14:paraId="62157DC5" w14:textId="4A686C02">
      <w:pPr>
        <w:ind w:left="720" w:firstLine="420"/>
        <w:rPr>
          <w:sz w:val="22"/>
          <w:szCs w:val="22"/>
        </w:rPr>
      </w:pPr>
      <w:r w:rsidRPr="00B1001F">
        <w:rPr>
          <w:sz w:val="22"/>
          <w:szCs w:val="22"/>
          <w:u w:val="single"/>
        </w:rPr>
        <w:t>Total number of responses annually</w:t>
      </w:r>
      <w:r w:rsidRPr="00B1001F">
        <w:rPr>
          <w:sz w:val="22"/>
          <w:szCs w:val="22"/>
        </w:rPr>
        <w:t xml:space="preserve">:  </w:t>
      </w:r>
      <w:r w:rsidRPr="008245AF" w:rsidR="008245AF">
        <w:rPr>
          <w:b/>
          <w:bCs/>
          <w:sz w:val="22"/>
          <w:szCs w:val="22"/>
        </w:rPr>
        <w:t>100</w:t>
      </w:r>
      <w:r w:rsidRPr="00D532CF">
        <w:rPr>
          <w:sz w:val="22"/>
          <w:szCs w:val="22"/>
        </w:rPr>
        <w:t>.</w:t>
      </w:r>
      <w:r w:rsidRPr="00B1001F" w:rsidR="00165258">
        <w:rPr>
          <w:sz w:val="22"/>
          <w:szCs w:val="22"/>
        </w:rPr>
        <w:t xml:space="preserve"> </w:t>
      </w:r>
    </w:p>
    <w:p w:rsidRPr="00B1001F" w:rsidR="00165258" w:rsidP="00165258" w:rsidRDefault="00165258" w14:paraId="6D86CF39" w14:textId="77777777">
      <w:pPr>
        <w:ind w:left="1152"/>
        <w:rPr>
          <w:sz w:val="22"/>
          <w:szCs w:val="22"/>
        </w:rPr>
      </w:pPr>
    </w:p>
    <w:p w:rsidR="00C74540" w:rsidP="000F6CDF" w:rsidRDefault="00D916E6" w14:paraId="4C954583" w14:textId="16C55AC8">
      <w:pPr>
        <w:ind w:left="1138"/>
        <w:rPr>
          <w:sz w:val="22"/>
          <w:szCs w:val="22"/>
        </w:rPr>
      </w:pPr>
      <w:r>
        <w:rPr>
          <w:sz w:val="22"/>
          <w:szCs w:val="22"/>
        </w:rPr>
        <w:t>T</w:t>
      </w:r>
      <w:r w:rsidR="00DE5D21">
        <w:rPr>
          <w:sz w:val="22"/>
          <w:szCs w:val="22"/>
        </w:rPr>
        <w:t xml:space="preserve">he number of responses equals the number of </w:t>
      </w:r>
      <w:r w:rsidR="0031232E">
        <w:rPr>
          <w:sz w:val="22"/>
          <w:szCs w:val="22"/>
        </w:rPr>
        <w:t>respondents</w:t>
      </w:r>
      <w:r w:rsidR="00DE5D21">
        <w:rPr>
          <w:sz w:val="22"/>
          <w:szCs w:val="22"/>
        </w:rPr>
        <w:t>.</w:t>
      </w:r>
    </w:p>
    <w:p w:rsidRPr="00B54E73" w:rsidR="00816FF8" w:rsidP="00816FF8" w:rsidRDefault="00816FF8" w14:paraId="173C52A8" w14:textId="77777777">
      <w:pPr>
        <w:ind w:left="1138" w:hanging="418"/>
        <w:rPr>
          <w:sz w:val="22"/>
          <w:szCs w:val="22"/>
        </w:rPr>
      </w:pPr>
    </w:p>
    <w:p w:rsidRPr="00B54E73" w:rsidR="007241CD" w:rsidP="000F6CDF" w:rsidRDefault="00816FF8" w14:paraId="42F6A011" w14:textId="2109D8EC">
      <w:pPr>
        <w:ind w:left="1140"/>
        <w:rPr>
          <w:sz w:val="22"/>
          <w:szCs w:val="22"/>
        </w:rPr>
      </w:pPr>
      <w:r w:rsidRPr="00B54E73">
        <w:rPr>
          <w:sz w:val="22"/>
          <w:szCs w:val="22"/>
          <w:u w:val="single"/>
        </w:rPr>
        <w:t>Estimated time per response</w:t>
      </w:r>
      <w:r w:rsidRPr="00B54E73" w:rsidR="00182BE1">
        <w:rPr>
          <w:sz w:val="22"/>
          <w:szCs w:val="22"/>
        </w:rPr>
        <w:t xml:space="preserve">: </w:t>
      </w:r>
      <w:r w:rsidR="009B3C24">
        <w:rPr>
          <w:sz w:val="22"/>
          <w:szCs w:val="22"/>
        </w:rPr>
        <w:t xml:space="preserve"> </w:t>
      </w:r>
      <w:r w:rsidR="0031232E">
        <w:rPr>
          <w:b/>
          <w:sz w:val="22"/>
          <w:szCs w:val="22"/>
        </w:rPr>
        <w:t>1 hour</w:t>
      </w:r>
      <w:r w:rsidRPr="000F6CDF" w:rsidR="00DE5D21">
        <w:rPr>
          <w:b/>
          <w:sz w:val="22"/>
          <w:szCs w:val="22"/>
        </w:rPr>
        <w:t xml:space="preserve"> per year</w:t>
      </w:r>
      <w:r w:rsidR="00DE5D21">
        <w:rPr>
          <w:sz w:val="22"/>
          <w:szCs w:val="22"/>
        </w:rPr>
        <w:t>.</w:t>
      </w:r>
      <w:r w:rsidRPr="00D532CF" w:rsidR="000642C3">
        <w:rPr>
          <w:sz w:val="22"/>
          <w:szCs w:val="22"/>
        </w:rPr>
        <w:t xml:space="preserve"> </w:t>
      </w:r>
      <w:r w:rsidRPr="00B54E73">
        <w:rPr>
          <w:sz w:val="22"/>
          <w:szCs w:val="22"/>
        </w:rPr>
        <w:br/>
      </w:r>
      <w:r w:rsidRPr="00B54E73">
        <w:rPr>
          <w:sz w:val="22"/>
          <w:szCs w:val="22"/>
        </w:rPr>
        <w:br/>
        <w:t>We note that the hourly burden on respondents may vary widely</w:t>
      </w:r>
      <w:r w:rsidR="00611678">
        <w:rPr>
          <w:sz w:val="22"/>
          <w:szCs w:val="22"/>
        </w:rPr>
        <w:t>,</w:t>
      </w:r>
      <w:r w:rsidRPr="00B54E73">
        <w:rPr>
          <w:sz w:val="22"/>
          <w:szCs w:val="22"/>
        </w:rPr>
        <w:t xml:space="preserve"> </w:t>
      </w:r>
      <w:r w:rsidR="00611678">
        <w:rPr>
          <w:sz w:val="22"/>
          <w:szCs w:val="22"/>
        </w:rPr>
        <w:t>due to</w:t>
      </w:r>
      <w:r w:rsidRPr="00B54E73">
        <w:rPr>
          <w:sz w:val="22"/>
          <w:szCs w:val="22"/>
        </w:rPr>
        <w:t xml:space="preserve"> differences in size and organizational compl</w:t>
      </w:r>
      <w:r w:rsidR="00F14C66">
        <w:rPr>
          <w:sz w:val="22"/>
          <w:szCs w:val="22"/>
        </w:rPr>
        <w:t>exity of operating subsidiaries, a</w:t>
      </w:r>
      <w:r w:rsidR="007D7C10">
        <w:rPr>
          <w:sz w:val="22"/>
          <w:szCs w:val="22"/>
        </w:rPr>
        <w:t>s well as</w:t>
      </w:r>
      <w:r w:rsidR="00F14C66">
        <w:rPr>
          <w:sz w:val="22"/>
          <w:szCs w:val="22"/>
        </w:rPr>
        <w:t xml:space="preserve"> the amount of information that must be updated</w:t>
      </w:r>
      <w:r w:rsidR="007D7C10">
        <w:rPr>
          <w:sz w:val="22"/>
          <w:szCs w:val="22"/>
        </w:rPr>
        <w:t xml:space="preserve"> and how frequently (as explained above, </w:t>
      </w:r>
      <w:r w:rsidR="00A44EC1">
        <w:rPr>
          <w:sz w:val="22"/>
          <w:szCs w:val="22"/>
        </w:rPr>
        <w:t xml:space="preserve">additional </w:t>
      </w:r>
      <w:r w:rsidR="00F14C66">
        <w:rPr>
          <w:sz w:val="22"/>
          <w:szCs w:val="22"/>
        </w:rPr>
        <w:t xml:space="preserve">information must be provided </w:t>
      </w:r>
      <w:r w:rsidR="00A44EC1">
        <w:rPr>
          <w:sz w:val="22"/>
          <w:szCs w:val="22"/>
        </w:rPr>
        <w:t xml:space="preserve">after the initial filing only </w:t>
      </w:r>
      <w:r w:rsidR="00F14C66">
        <w:rPr>
          <w:sz w:val="22"/>
          <w:szCs w:val="22"/>
        </w:rPr>
        <w:t>if it changes</w:t>
      </w:r>
      <w:r w:rsidR="007D7C10">
        <w:rPr>
          <w:sz w:val="22"/>
          <w:szCs w:val="22"/>
        </w:rPr>
        <w:t>)</w:t>
      </w:r>
      <w:r w:rsidR="00F14C66">
        <w:rPr>
          <w:sz w:val="22"/>
          <w:szCs w:val="22"/>
        </w:rPr>
        <w:t xml:space="preserve">.  </w:t>
      </w:r>
      <w:r w:rsidR="005540BA">
        <w:rPr>
          <w:sz w:val="22"/>
          <w:szCs w:val="22"/>
        </w:rPr>
        <w:t xml:space="preserve">Therefore, </w:t>
      </w:r>
      <w:r w:rsidR="000F6CDF">
        <w:rPr>
          <w:sz w:val="22"/>
          <w:szCs w:val="22"/>
        </w:rPr>
        <w:t xml:space="preserve">we </w:t>
      </w:r>
      <w:r w:rsidR="00611678">
        <w:rPr>
          <w:sz w:val="22"/>
          <w:szCs w:val="22"/>
        </w:rPr>
        <w:t>estimate approximately 1</w:t>
      </w:r>
      <w:r w:rsidR="00A92464">
        <w:rPr>
          <w:sz w:val="22"/>
          <w:szCs w:val="22"/>
        </w:rPr>
        <w:t xml:space="preserve"> hour</w:t>
      </w:r>
      <w:r w:rsidR="005540BA">
        <w:rPr>
          <w:sz w:val="22"/>
          <w:szCs w:val="22"/>
        </w:rPr>
        <w:t xml:space="preserve"> per year per </w:t>
      </w:r>
      <w:r w:rsidR="00611678">
        <w:rPr>
          <w:sz w:val="22"/>
          <w:szCs w:val="22"/>
        </w:rPr>
        <w:t>intermediate</w:t>
      </w:r>
      <w:r w:rsidR="005540BA">
        <w:rPr>
          <w:sz w:val="22"/>
          <w:szCs w:val="22"/>
        </w:rPr>
        <w:t xml:space="preserve"> provider, on average, to comply with the recordkeeping requirements. </w:t>
      </w:r>
    </w:p>
    <w:p w:rsidRPr="00175129" w:rsidR="00816FF8" w:rsidP="00253D27" w:rsidRDefault="00816FF8" w14:paraId="0A678618" w14:textId="77777777">
      <w:pPr>
        <w:rPr>
          <w:sz w:val="22"/>
          <w:szCs w:val="22"/>
          <w:highlight w:val="yellow"/>
        </w:rPr>
      </w:pPr>
    </w:p>
    <w:p w:rsidRPr="000F6CDF" w:rsidR="00816FF8" w:rsidP="000F6CDF" w:rsidRDefault="004A54D6" w14:paraId="137E49E2" w14:textId="44C28999">
      <w:pPr>
        <w:ind w:left="420" w:firstLine="720"/>
        <w:rPr>
          <w:sz w:val="22"/>
          <w:szCs w:val="22"/>
        </w:rPr>
      </w:pPr>
      <w:r w:rsidRPr="000F6CDF">
        <w:rPr>
          <w:sz w:val="22"/>
          <w:szCs w:val="22"/>
          <w:u w:val="single"/>
        </w:rPr>
        <w:t>Total Annual Hourly Burden</w:t>
      </w:r>
      <w:r w:rsidRPr="00384C6A" w:rsidR="00816FF8">
        <w:rPr>
          <w:sz w:val="22"/>
          <w:szCs w:val="22"/>
        </w:rPr>
        <w:t>:</w:t>
      </w:r>
      <w:r w:rsidRPr="00384C6A" w:rsidR="00284112">
        <w:rPr>
          <w:sz w:val="22"/>
          <w:szCs w:val="22"/>
        </w:rPr>
        <w:t xml:space="preserve">  </w:t>
      </w:r>
      <w:r w:rsidRPr="00384C6A" w:rsidR="00384C6A">
        <w:rPr>
          <w:sz w:val="22"/>
          <w:szCs w:val="22"/>
        </w:rPr>
        <w:t>(</w:t>
      </w:r>
      <w:r w:rsidR="00937C39">
        <w:rPr>
          <w:sz w:val="22"/>
          <w:szCs w:val="22"/>
        </w:rPr>
        <w:t>1</w:t>
      </w:r>
      <w:r w:rsidR="000F6CDF">
        <w:rPr>
          <w:sz w:val="22"/>
          <w:szCs w:val="22"/>
        </w:rPr>
        <w:t xml:space="preserve"> response</w:t>
      </w:r>
      <w:r w:rsidRPr="00384C6A" w:rsidR="00384C6A">
        <w:rPr>
          <w:sz w:val="22"/>
          <w:szCs w:val="22"/>
        </w:rPr>
        <w:t>/y</w:t>
      </w:r>
      <w:r w:rsidR="00A92464">
        <w:rPr>
          <w:sz w:val="22"/>
          <w:szCs w:val="22"/>
        </w:rPr>
        <w:t>ea</w:t>
      </w:r>
      <w:r w:rsidRPr="00384C6A" w:rsidR="00384C6A">
        <w:rPr>
          <w:sz w:val="22"/>
          <w:szCs w:val="22"/>
        </w:rPr>
        <w:t xml:space="preserve">r x </w:t>
      </w:r>
      <w:r w:rsidR="008245AF">
        <w:rPr>
          <w:sz w:val="22"/>
          <w:szCs w:val="22"/>
        </w:rPr>
        <w:t>100</w:t>
      </w:r>
      <w:r w:rsidR="00DB4C82">
        <w:rPr>
          <w:sz w:val="22"/>
          <w:szCs w:val="22"/>
        </w:rPr>
        <w:t xml:space="preserve"> </w:t>
      </w:r>
      <w:r w:rsidR="000F6CDF">
        <w:rPr>
          <w:sz w:val="22"/>
          <w:szCs w:val="22"/>
        </w:rPr>
        <w:t>respondents</w:t>
      </w:r>
      <w:r w:rsidRPr="00384C6A" w:rsidR="00284112">
        <w:rPr>
          <w:sz w:val="22"/>
          <w:szCs w:val="22"/>
        </w:rPr>
        <w:t xml:space="preserve"> </w:t>
      </w:r>
      <w:r w:rsidRPr="00384C6A" w:rsidR="00384C6A">
        <w:rPr>
          <w:sz w:val="22"/>
          <w:szCs w:val="22"/>
        </w:rPr>
        <w:t xml:space="preserve">x </w:t>
      </w:r>
      <w:r w:rsidR="00F14C66">
        <w:rPr>
          <w:sz w:val="22"/>
          <w:szCs w:val="22"/>
        </w:rPr>
        <w:t>1</w:t>
      </w:r>
      <w:r w:rsidR="000F6CDF">
        <w:rPr>
          <w:sz w:val="22"/>
          <w:szCs w:val="22"/>
        </w:rPr>
        <w:t xml:space="preserve"> </w:t>
      </w:r>
      <w:r w:rsidR="002E6C14">
        <w:rPr>
          <w:sz w:val="22"/>
          <w:szCs w:val="22"/>
        </w:rPr>
        <w:t>h</w:t>
      </w:r>
      <w:r w:rsidR="000F6CDF">
        <w:rPr>
          <w:sz w:val="22"/>
          <w:szCs w:val="22"/>
        </w:rPr>
        <w:t>our</w:t>
      </w:r>
      <w:r w:rsidR="002E6C14">
        <w:rPr>
          <w:sz w:val="22"/>
          <w:szCs w:val="22"/>
        </w:rPr>
        <w:t>)</w:t>
      </w:r>
      <w:r w:rsidRPr="00384C6A" w:rsidR="00284112">
        <w:rPr>
          <w:sz w:val="22"/>
          <w:szCs w:val="22"/>
        </w:rPr>
        <w:t xml:space="preserve"> = </w:t>
      </w:r>
      <w:r w:rsidRPr="008245AF" w:rsidR="008245AF">
        <w:rPr>
          <w:b/>
          <w:bCs/>
          <w:sz w:val="22"/>
          <w:szCs w:val="22"/>
        </w:rPr>
        <w:t>100</w:t>
      </w:r>
      <w:r w:rsidRPr="00384C6A" w:rsidR="00D5749E">
        <w:rPr>
          <w:sz w:val="22"/>
          <w:szCs w:val="22"/>
        </w:rPr>
        <w:t xml:space="preserve"> </w:t>
      </w:r>
      <w:r w:rsidRPr="00384C6A" w:rsidR="00816FF8">
        <w:rPr>
          <w:b/>
          <w:sz w:val="22"/>
          <w:szCs w:val="22"/>
        </w:rPr>
        <w:t>hours</w:t>
      </w:r>
      <w:r w:rsidR="00010C9E">
        <w:rPr>
          <w:b/>
          <w:sz w:val="22"/>
          <w:szCs w:val="22"/>
        </w:rPr>
        <w:t>.</w:t>
      </w:r>
      <w:r w:rsidRPr="00384C6A" w:rsidR="00816FF8">
        <w:rPr>
          <w:sz w:val="22"/>
          <w:szCs w:val="22"/>
        </w:rPr>
        <w:br/>
      </w:r>
    </w:p>
    <w:p w:rsidRPr="004F1A13" w:rsidR="00816FF8" w:rsidP="00284112" w:rsidRDefault="00816FF8" w14:paraId="6EE52B68" w14:textId="039F99BC">
      <w:pPr>
        <w:ind w:left="1138"/>
        <w:rPr>
          <w:sz w:val="22"/>
          <w:szCs w:val="22"/>
        </w:rPr>
      </w:pPr>
      <w:r w:rsidRPr="004F1A13">
        <w:rPr>
          <w:sz w:val="22"/>
          <w:szCs w:val="22"/>
          <w:u w:val="single"/>
        </w:rPr>
        <w:t>Total estimate of “in</w:t>
      </w:r>
      <w:r w:rsidRPr="004F1A13" w:rsidR="0005633F">
        <w:rPr>
          <w:sz w:val="22"/>
          <w:szCs w:val="22"/>
          <w:u w:val="single"/>
        </w:rPr>
        <w:t>-</w:t>
      </w:r>
      <w:r w:rsidRPr="004F1A13">
        <w:rPr>
          <w:sz w:val="22"/>
          <w:szCs w:val="22"/>
          <w:u w:val="single"/>
        </w:rPr>
        <w:t>house” cost to respondents</w:t>
      </w:r>
      <w:r w:rsidRPr="004F1A13">
        <w:rPr>
          <w:sz w:val="22"/>
          <w:szCs w:val="22"/>
        </w:rPr>
        <w:t xml:space="preserve">:  </w:t>
      </w:r>
      <w:r w:rsidRPr="004F1A13">
        <w:rPr>
          <w:b/>
          <w:sz w:val="22"/>
          <w:szCs w:val="22"/>
        </w:rPr>
        <w:t>$</w:t>
      </w:r>
      <w:r w:rsidR="008245AF">
        <w:rPr>
          <w:b/>
          <w:sz w:val="22"/>
          <w:szCs w:val="22"/>
        </w:rPr>
        <w:t>5,6</w:t>
      </w:r>
      <w:r w:rsidR="00F773D2">
        <w:rPr>
          <w:b/>
          <w:sz w:val="22"/>
          <w:szCs w:val="22"/>
        </w:rPr>
        <w:t>31</w:t>
      </w:r>
      <w:r w:rsidRPr="004F1A13">
        <w:rPr>
          <w:b/>
          <w:sz w:val="22"/>
          <w:szCs w:val="22"/>
        </w:rPr>
        <w:t>.</w:t>
      </w:r>
      <w:r w:rsidRPr="004F1A13">
        <w:rPr>
          <w:sz w:val="22"/>
          <w:szCs w:val="22"/>
        </w:rPr>
        <w:t xml:space="preserve"> </w:t>
      </w:r>
    </w:p>
    <w:p w:rsidR="00816FF8" w:rsidP="00C55445" w:rsidRDefault="00816FF8" w14:paraId="68BF197C" w14:textId="68FDE260">
      <w:pPr>
        <w:ind w:left="1138" w:hanging="418"/>
        <w:rPr>
          <w:sz w:val="22"/>
          <w:szCs w:val="22"/>
        </w:rPr>
      </w:pPr>
      <w:r w:rsidRPr="004F1A13">
        <w:rPr>
          <w:sz w:val="22"/>
          <w:szCs w:val="22"/>
        </w:rPr>
        <w:br/>
        <w:t>It is difficult to provide a sound estimate of respondents</w:t>
      </w:r>
      <w:r w:rsidRPr="004F1A13" w:rsidR="000D63E4">
        <w:rPr>
          <w:sz w:val="22"/>
          <w:szCs w:val="22"/>
        </w:rPr>
        <w:t>’</w:t>
      </w:r>
      <w:r w:rsidRPr="004F1A13">
        <w:rPr>
          <w:sz w:val="22"/>
          <w:szCs w:val="22"/>
        </w:rPr>
        <w:t xml:space="preserve"> cost</w:t>
      </w:r>
      <w:r w:rsidRPr="004F1A13" w:rsidR="000D63E4">
        <w:rPr>
          <w:sz w:val="22"/>
          <w:szCs w:val="22"/>
        </w:rPr>
        <w:t>s</w:t>
      </w:r>
      <w:r w:rsidRPr="004F1A13">
        <w:rPr>
          <w:sz w:val="22"/>
          <w:szCs w:val="22"/>
        </w:rPr>
        <w:t xml:space="preserve"> without conducting a survey.  However, assuming that respondents use mid-level</w:t>
      </w:r>
      <w:r w:rsidRPr="004F1A13" w:rsidR="00BD7674">
        <w:rPr>
          <w:sz w:val="22"/>
          <w:szCs w:val="22"/>
        </w:rPr>
        <w:t xml:space="preserve"> </w:t>
      </w:r>
      <w:r w:rsidRPr="004F1A13">
        <w:rPr>
          <w:sz w:val="22"/>
          <w:szCs w:val="22"/>
        </w:rPr>
        <w:t>personnel comparable in pay to the Federal government, we esti</w:t>
      </w:r>
      <w:r w:rsidRPr="004F1A13" w:rsidR="00E53672">
        <w:rPr>
          <w:sz w:val="22"/>
          <w:szCs w:val="22"/>
        </w:rPr>
        <w:t>mate respondent’s cost to be $5</w:t>
      </w:r>
      <w:r w:rsidR="008245AF">
        <w:rPr>
          <w:sz w:val="22"/>
          <w:szCs w:val="22"/>
        </w:rPr>
        <w:t>6</w:t>
      </w:r>
      <w:r w:rsidR="00F773D2">
        <w:rPr>
          <w:sz w:val="22"/>
          <w:szCs w:val="22"/>
        </w:rPr>
        <w:t>.31</w:t>
      </w:r>
      <w:r w:rsidRPr="004F1A13">
        <w:rPr>
          <w:sz w:val="22"/>
          <w:szCs w:val="22"/>
        </w:rPr>
        <w:t xml:space="preserve"> per hour</w:t>
      </w:r>
      <w:r w:rsidR="002E0D42">
        <w:rPr>
          <w:sz w:val="22"/>
          <w:szCs w:val="22"/>
        </w:rPr>
        <w:t xml:space="preserve"> </w:t>
      </w:r>
      <w:r w:rsidR="002E0D42">
        <w:t>(equivalent to a GS-13, step 5 federal employee)</w:t>
      </w:r>
      <w:r w:rsidRPr="004F1A13" w:rsidR="000A5A4B">
        <w:rPr>
          <w:sz w:val="22"/>
          <w:szCs w:val="22"/>
        </w:rPr>
        <w:t>:</w:t>
      </w:r>
      <w:r w:rsidRPr="004F1A13" w:rsidR="00E53672">
        <w:rPr>
          <w:sz w:val="22"/>
          <w:szCs w:val="22"/>
        </w:rPr>
        <w:t xml:space="preserve"> </w:t>
      </w:r>
      <w:r w:rsidRPr="004F1A13" w:rsidR="002E6C14">
        <w:rPr>
          <w:sz w:val="22"/>
          <w:szCs w:val="22"/>
        </w:rPr>
        <w:t xml:space="preserve"> </w:t>
      </w:r>
      <w:r w:rsidRPr="004F1A13" w:rsidR="00E53672">
        <w:rPr>
          <w:sz w:val="22"/>
          <w:szCs w:val="22"/>
        </w:rPr>
        <w:t>(</w:t>
      </w:r>
      <w:r w:rsidR="00D63C74">
        <w:rPr>
          <w:sz w:val="22"/>
          <w:szCs w:val="22"/>
        </w:rPr>
        <w:t>1</w:t>
      </w:r>
      <w:r w:rsidR="008245AF">
        <w:rPr>
          <w:sz w:val="22"/>
          <w:szCs w:val="22"/>
        </w:rPr>
        <w:t>00</w:t>
      </w:r>
      <w:r w:rsidRPr="004F1A13" w:rsidR="00D5749E">
        <w:rPr>
          <w:sz w:val="22"/>
          <w:szCs w:val="22"/>
        </w:rPr>
        <w:t xml:space="preserve"> </w:t>
      </w:r>
      <w:r w:rsidRPr="004F1A13" w:rsidR="00106FBF">
        <w:rPr>
          <w:sz w:val="22"/>
          <w:szCs w:val="22"/>
        </w:rPr>
        <w:t>hours</w:t>
      </w:r>
      <w:r w:rsidRPr="004F1A13" w:rsidR="00E53672">
        <w:rPr>
          <w:sz w:val="22"/>
          <w:szCs w:val="22"/>
        </w:rPr>
        <w:t xml:space="preserve"> x $5</w:t>
      </w:r>
      <w:r w:rsidR="008245AF">
        <w:rPr>
          <w:sz w:val="22"/>
          <w:szCs w:val="22"/>
        </w:rPr>
        <w:t>6</w:t>
      </w:r>
      <w:r w:rsidR="00F773D2">
        <w:rPr>
          <w:sz w:val="22"/>
          <w:szCs w:val="22"/>
        </w:rPr>
        <w:t>.31</w:t>
      </w:r>
      <w:r w:rsidRPr="004F1A13">
        <w:rPr>
          <w:sz w:val="22"/>
          <w:szCs w:val="22"/>
        </w:rPr>
        <w:t>/h</w:t>
      </w:r>
      <w:r w:rsidR="00A92464">
        <w:rPr>
          <w:sz w:val="22"/>
          <w:szCs w:val="22"/>
        </w:rPr>
        <w:t>ou</w:t>
      </w:r>
      <w:r w:rsidRPr="004F1A13">
        <w:rPr>
          <w:sz w:val="22"/>
          <w:szCs w:val="22"/>
        </w:rPr>
        <w:t xml:space="preserve">r = </w:t>
      </w:r>
      <w:r w:rsidRPr="004F1A13" w:rsidR="00111863">
        <w:rPr>
          <w:sz w:val="22"/>
          <w:szCs w:val="22"/>
        </w:rPr>
        <w:t>$</w:t>
      </w:r>
      <w:r w:rsidR="008245AF">
        <w:rPr>
          <w:sz w:val="22"/>
          <w:szCs w:val="22"/>
        </w:rPr>
        <w:t>5,6</w:t>
      </w:r>
      <w:r w:rsidR="00F773D2">
        <w:rPr>
          <w:sz w:val="22"/>
          <w:szCs w:val="22"/>
        </w:rPr>
        <w:t>31</w:t>
      </w:r>
      <w:r w:rsidRPr="004F1A13">
        <w:rPr>
          <w:sz w:val="22"/>
          <w:szCs w:val="22"/>
        </w:rPr>
        <w:t>).</w:t>
      </w:r>
    </w:p>
    <w:p w:rsidRPr="00917453" w:rsidR="00816FF8" w:rsidP="00816FF8" w:rsidRDefault="0022050F" w14:paraId="064188AF" w14:textId="79DEB989">
      <w:pPr>
        <w:rPr>
          <w:sz w:val="22"/>
          <w:szCs w:val="22"/>
        </w:rPr>
      </w:pPr>
      <w:r>
        <w:rPr>
          <w:sz w:val="22"/>
          <w:szCs w:val="22"/>
        </w:rPr>
        <w:t xml:space="preserve"> </w:t>
      </w:r>
      <w:r w:rsidR="003C0145">
        <w:rPr>
          <w:sz w:val="22"/>
          <w:szCs w:val="22"/>
        </w:rPr>
        <w:tab/>
      </w:r>
    </w:p>
    <w:p w:rsidRPr="00D63C74" w:rsidR="00816FF8" w:rsidP="00D63C74" w:rsidRDefault="00AA772B" w14:paraId="1B2564DD" w14:textId="7A1D3669">
      <w:pPr>
        <w:pStyle w:val="ListParagraph"/>
        <w:numPr>
          <w:ilvl w:val="0"/>
          <w:numId w:val="26"/>
        </w:numPr>
        <w:rPr>
          <w:sz w:val="22"/>
          <w:szCs w:val="22"/>
        </w:rPr>
      </w:pPr>
      <w:r w:rsidRPr="00D63C74">
        <w:rPr>
          <w:sz w:val="22"/>
          <w:szCs w:val="22"/>
        </w:rPr>
        <w:t>The following represents the estimated number of</w:t>
      </w:r>
      <w:r w:rsidRPr="00D63C74" w:rsidR="00DA36B9">
        <w:rPr>
          <w:sz w:val="22"/>
          <w:szCs w:val="22"/>
        </w:rPr>
        <w:t xml:space="preserve"> annual cost burden to respondents resulting from the </w:t>
      </w:r>
      <w:r w:rsidRPr="00D63C74" w:rsidR="00793F11">
        <w:rPr>
          <w:sz w:val="22"/>
          <w:szCs w:val="22"/>
        </w:rPr>
        <w:t xml:space="preserve">proposed </w:t>
      </w:r>
      <w:r w:rsidRPr="00D63C74" w:rsidR="00DA36B9">
        <w:rPr>
          <w:sz w:val="22"/>
          <w:szCs w:val="22"/>
        </w:rPr>
        <w:t>collection of information.</w:t>
      </w:r>
    </w:p>
    <w:p w:rsidRPr="002E6C14" w:rsidR="00816FF8" w:rsidP="00816FF8" w:rsidRDefault="00816FF8" w14:paraId="049B2A1C" w14:textId="77777777">
      <w:pPr>
        <w:rPr>
          <w:sz w:val="22"/>
          <w:szCs w:val="22"/>
        </w:rPr>
      </w:pPr>
    </w:p>
    <w:p w:rsidRPr="002E6C14" w:rsidR="00D63C74" w:rsidP="00D63C74" w:rsidRDefault="00816FF8" w14:paraId="4FAB3403" w14:textId="39763256">
      <w:pPr>
        <w:ind w:left="1080"/>
        <w:rPr>
          <w:sz w:val="22"/>
          <w:szCs w:val="22"/>
        </w:rPr>
      </w:pPr>
      <w:r w:rsidRPr="002E6C14">
        <w:rPr>
          <w:sz w:val="22"/>
          <w:szCs w:val="22"/>
          <w:u w:val="single"/>
        </w:rPr>
        <w:t>Total capital and start-up cost component</w:t>
      </w:r>
      <w:r w:rsidRPr="002E6C14" w:rsidR="00DA36B9">
        <w:rPr>
          <w:sz w:val="22"/>
          <w:szCs w:val="22"/>
          <w:u w:val="single"/>
        </w:rPr>
        <w:t xml:space="preserve"> (annualized</w:t>
      </w:r>
      <w:r w:rsidRPr="00F255FE" w:rsidR="00DA36B9">
        <w:rPr>
          <w:sz w:val="22"/>
          <w:szCs w:val="22"/>
          <w:u w:val="single"/>
        </w:rPr>
        <w:t>)</w:t>
      </w:r>
      <w:r w:rsidRPr="00F255FE" w:rsidR="00C24B2C">
        <w:rPr>
          <w:sz w:val="22"/>
          <w:szCs w:val="22"/>
        </w:rPr>
        <w:t xml:space="preserve">: </w:t>
      </w:r>
      <w:r w:rsidRPr="00F255FE" w:rsidR="00F255FE">
        <w:rPr>
          <w:sz w:val="22"/>
          <w:szCs w:val="22"/>
        </w:rPr>
        <w:t xml:space="preserve"> </w:t>
      </w:r>
      <w:r w:rsidR="00D63C74">
        <w:rPr>
          <w:b/>
          <w:sz w:val="22"/>
          <w:szCs w:val="22"/>
        </w:rPr>
        <w:t>None.</w:t>
      </w:r>
      <w:r w:rsidRPr="00175129" w:rsidR="00AA772B">
        <w:rPr>
          <w:sz w:val="22"/>
          <w:szCs w:val="22"/>
          <w:highlight w:val="yellow"/>
        </w:rPr>
        <w:br/>
      </w:r>
      <w:r w:rsidRPr="00175129" w:rsidR="00AA772B">
        <w:rPr>
          <w:sz w:val="22"/>
          <w:szCs w:val="22"/>
          <w:highlight w:val="yellow"/>
        </w:rPr>
        <w:br/>
      </w:r>
      <w:r w:rsidR="00D63C74">
        <w:rPr>
          <w:sz w:val="22"/>
          <w:szCs w:val="22"/>
        </w:rPr>
        <w:t xml:space="preserve">The Commission is soliciting readily available information </w:t>
      </w:r>
      <w:r w:rsidR="007D7C10">
        <w:rPr>
          <w:sz w:val="22"/>
          <w:szCs w:val="22"/>
        </w:rPr>
        <w:t xml:space="preserve">from </w:t>
      </w:r>
      <w:r w:rsidR="00D63C74">
        <w:rPr>
          <w:sz w:val="22"/>
          <w:szCs w:val="22"/>
        </w:rPr>
        <w:t>intermediate provider</w:t>
      </w:r>
      <w:r w:rsidR="007D7C10">
        <w:rPr>
          <w:sz w:val="22"/>
          <w:szCs w:val="22"/>
        </w:rPr>
        <w:t>s</w:t>
      </w:r>
      <w:r w:rsidR="00D63C74">
        <w:rPr>
          <w:sz w:val="22"/>
          <w:szCs w:val="22"/>
        </w:rPr>
        <w:t xml:space="preserve">.  </w:t>
      </w:r>
      <w:r w:rsidRPr="002E6C14" w:rsidR="00AA772B">
        <w:rPr>
          <w:sz w:val="22"/>
          <w:szCs w:val="22"/>
        </w:rPr>
        <w:t>It is also a customary practice to archive this information in a readily retrievable</w:t>
      </w:r>
      <w:r w:rsidR="00D63C74">
        <w:rPr>
          <w:sz w:val="22"/>
          <w:szCs w:val="22"/>
        </w:rPr>
        <w:t xml:space="preserve"> electronic form.  As such, the Commission estimates there to be no capital and start-up cost component to furnish the solicited information.</w:t>
      </w:r>
    </w:p>
    <w:p w:rsidRPr="002E6C14" w:rsidR="001A7476" w:rsidRDefault="001A7476" w14:paraId="19856648" w14:textId="29F9B85B">
      <w:pPr>
        <w:ind w:left="1080"/>
        <w:rPr>
          <w:sz w:val="22"/>
          <w:szCs w:val="22"/>
        </w:rPr>
      </w:pPr>
    </w:p>
    <w:p w:rsidR="004D6BDE" w:rsidP="00390593" w:rsidRDefault="004D6BDE" w14:paraId="4260FE75" w14:textId="7AB4D183">
      <w:pPr>
        <w:rPr>
          <w:sz w:val="22"/>
          <w:szCs w:val="22"/>
          <w:u w:val="single"/>
        </w:rPr>
      </w:pPr>
    </w:p>
    <w:p w:rsidR="00424080" w:rsidP="00424080" w:rsidRDefault="00816FF8" w14:paraId="27BF36B5" w14:textId="7B4167D1">
      <w:pPr>
        <w:ind w:left="1138" w:hanging="418"/>
        <w:rPr>
          <w:sz w:val="22"/>
          <w:szCs w:val="22"/>
        </w:rPr>
      </w:pPr>
      <w:r w:rsidRPr="002E6C14">
        <w:rPr>
          <w:sz w:val="22"/>
          <w:szCs w:val="22"/>
          <w:u w:val="single"/>
        </w:rPr>
        <w:t>Total operations and maintenance and purchase of services component</w:t>
      </w:r>
      <w:r w:rsidRPr="002E6C14">
        <w:rPr>
          <w:sz w:val="22"/>
          <w:szCs w:val="22"/>
        </w:rPr>
        <w:t xml:space="preserve">:  </w:t>
      </w:r>
      <w:r w:rsidR="007D7C10">
        <w:rPr>
          <w:b/>
          <w:sz w:val="22"/>
          <w:szCs w:val="22"/>
        </w:rPr>
        <w:t>None</w:t>
      </w:r>
      <w:r w:rsidRPr="002E6C14">
        <w:rPr>
          <w:b/>
          <w:sz w:val="22"/>
          <w:szCs w:val="22"/>
        </w:rPr>
        <w:t>.</w:t>
      </w:r>
      <w:r w:rsidRPr="002E6C14">
        <w:rPr>
          <w:sz w:val="22"/>
          <w:szCs w:val="22"/>
        </w:rPr>
        <w:t xml:space="preserve">  </w:t>
      </w:r>
      <w:r w:rsidRPr="002E6C14" w:rsidR="00DA36B9">
        <w:rPr>
          <w:sz w:val="22"/>
          <w:szCs w:val="22"/>
        </w:rPr>
        <w:br/>
      </w:r>
      <w:r w:rsidRPr="002E6C14" w:rsidR="00DA36B9">
        <w:rPr>
          <w:sz w:val="22"/>
          <w:szCs w:val="22"/>
        </w:rPr>
        <w:br/>
      </w:r>
      <w:r w:rsidR="00424080">
        <w:rPr>
          <w:sz w:val="22"/>
          <w:szCs w:val="22"/>
        </w:rPr>
        <w:t xml:space="preserve">The Commission is soliciting readily available information </w:t>
      </w:r>
      <w:r w:rsidR="007D7C10">
        <w:rPr>
          <w:sz w:val="22"/>
          <w:szCs w:val="22"/>
        </w:rPr>
        <w:t>from</w:t>
      </w:r>
      <w:r w:rsidR="00424080">
        <w:rPr>
          <w:sz w:val="22"/>
          <w:szCs w:val="22"/>
        </w:rPr>
        <w:t xml:space="preserve"> intermediate provider</w:t>
      </w:r>
      <w:r w:rsidR="007D7C10">
        <w:rPr>
          <w:sz w:val="22"/>
          <w:szCs w:val="22"/>
        </w:rPr>
        <w:t>s</w:t>
      </w:r>
      <w:r w:rsidR="00424080">
        <w:rPr>
          <w:sz w:val="22"/>
          <w:szCs w:val="22"/>
        </w:rPr>
        <w:t xml:space="preserve">.  </w:t>
      </w:r>
      <w:r w:rsidRPr="002E6C14" w:rsidR="00424080">
        <w:rPr>
          <w:sz w:val="22"/>
          <w:szCs w:val="22"/>
        </w:rPr>
        <w:t>It is also a customary practice to archive this information in a readily retrievable</w:t>
      </w:r>
      <w:r w:rsidR="00424080">
        <w:rPr>
          <w:sz w:val="22"/>
          <w:szCs w:val="22"/>
        </w:rPr>
        <w:t xml:space="preserve"> electronic form.  </w:t>
      </w:r>
      <w:r w:rsidR="007D7C10">
        <w:rPr>
          <w:sz w:val="22"/>
          <w:szCs w:val="22"/>
        </w:rPr>
        <w:t xml:space="preserve">Therefore, the Commission does not anticipate that respondent companies with need to hire contracting personnel to fulfill the requirements on behalf of respondents.  </w:t>
      </w:r>
    </w:p>
    <w:p w:rsidR="00424080" w:rsidP="00284112" w:rsidRDefault="00424080" w14:paraId="36A908C0" w14:textId="04D62E69">
      <w:pPr>
        <w:ind w:left="1080"/>
        <w:rPr>
          <w:sz w:val="22"/>
          <w:szCs w:val="22"/>
        </w:rPr>
      </w:pPr>
    </w:p>
    <w:p w:rsidRPr="002E6C14" w:rsidR="00816FF8" w:rsidP="00816FF8" w:rsidRDefault="00816FF8" w14:paraId="45A2F54A" w14:textId="77777777">
      <w:pPr>
        <w:ind w:left="1138" w:hanging="418"/>
        <w:rPr>
          <w:sz w:val="22"/>
          <w:szCs w:val="22"/>
        </w:rPr>
      </w:pPr>
    </w:p>
    <w:p w:rsidRPr="002E6C14" w:rsidR="00816FF8" w:rsidP="00284112" w:rsidRDefault="00816FF8" w14:paraId="17A8E55D" w14:textId="77DBDFCD">
      <w:pPr>
        <w:ind w:left="1138" w:hanging="58"/>
        <w:rPr>
          <w:b/>
          <w:sz w:val="22"/>
          <w:szCs w:val="22"/>
        </w:rPr>
      </w:pPr>
      <w:r w:rsidRPr="002E6C14">
        <w:rPr>
          <w:sz w:val="22"/>
          <w:szCs w:val="22"/>
          <w:u w:val="single"/>
        </w:rPr>
        <w:lastRenderedPageBreak/>
        <w:t>Total annualized cost requested</w:t>
      </w:r>
      <w:r w:rsidRPr="002E6C14">
        <w:rPr>
          <w:sz w:val="22"/>
          <w:szCs w:val="22"/>
        </w:rPr>
        <w:t>:</w:t>
      </w:r>
      <w:r w:rsidRPr="002E6C14">
        <w:rPr>
          <w:b/>
          <w:sz w:val="22"/>
          <w:szCs w:val="22"/>
        </w:rPr>
        <w:t xml:space="preserve">  </w:t>
      </w:r>
      <w:r w:rsidR="00C152BB">
        <w:rPr>
          <w:b/>
          <w:sz w:val="22"/>
          <w:szCs w:val="22"/>
        </w:rPr>
        <w:t>None</w:t>
      </w:r>
      <w:r w:rsidRPr="002E6C14">
        <w:rPr>
          <w:b/>
          <w:sz w:val="22"/>
          <w:szCs w:val="22"/>
        </w:rPr>
        <w:t>.</w:t>
      </w:r>
    </w:p>
    <w:p w:rsidRPr="00175129" w:rsidR="00816FF8" w:rsidP="00816FF8" w:rsidRDefault="00816FF8" w14:paraId="4573CD38" w14:textId="77777777">
      <w:pPr>
        <w:rPr>
          <w:sz w:val="22"/>
          <w:szCs w:val="22"/>
          <w:highlight w:val="yellow"/>
        </w:rPr>
      </w:pPr>
    </w:p>
    <w:p w:rsidRPr="00137AA0" w:rsidR="007E2317" w:rsidP="00A24755" w:rsidRDefault="00816FF8" w14:paraId="0694AC2C" w14:textId="33B6EA1D">
      <w:pPr>
        <w:pStyle w:val="ListParagraph"/>
        <w:numPr>
          <w:ilvl w:val="0"/>
          <w:numId w:val="26"/>
        </w:numPr>
        <w:rPr>
          <w:sz w:val="22"/>
          <w:szCs w:val="22"/>
        </w:rPr>
      </w:pPr>
      <w:r w:rsidRPr="00137AA0">
        <w:rPr>
          <w:sz w:val="22"/>
          <w:szCs w:val="22"/>
        </w:rPr>
        <w:t xml:space="preserve">The following represents the Commission’s estimate of the annual cost burden for the Federal </w:t>
      </w:r>
      <w:r w:rsidRPr="00137AA0" w:rsidR="005071EE">
        <w:rPr>
          <w:sz w:val="22"/>
          <w:szCs w:val="22"/>
        </w:rPr>
        <w:t>G</w:t>
      </w:r>
      <w:r w:rsidRPr="00137AA0">
        <w:rPr>
          <w:sz w:val="22"/>
          <w:szCs w:val="22"/>
        </w:rPr>
        <w:t xml:space="preserve">overnment </w:t>
      </w:r>
      <w:r w:rsidRPr="00137AA0" w:rsidR="00793F11">
        <w:rPr>
          <w:sz w:val="22"/>
          <w:szCs w:val="22"/>
        </w:rPr>
        <w:t>under the proposed collection</w:t>
      </w:r>
      <w:r w:rsidRPr="00137AA0" w:rsidR="007E2317">
        <w:rPr>
          <w:sz w:val="22"/>
          <w:szCs w:val="22"/>
        </w:rPr>
        <w:t>.</w:t>
      </w:r>
    </w:p>
    <w:p w:rsidRPr="00137AA0" w:rsidR="00816FF8" w:rsidP="00816FF8" w:rsidRDefault="00816FF8" w14:paraId="109DCAC3" w14:textId="77777777">
      <w:pPr>
        <w:ind w:left="1138" w:hanging="418"/>
        <w:rPr>
          <w:sz w:val="22"/>
          <w:szCs w:val="22"/>
        </w:rPr>
      </w:pPr>
    </w:p>
    <w:p w:rsidRPr="00137AA0" w:rsidR="00430CDB" w:rsidP="00284112" w:rsidRDefault="00816FF8" w14:paraId="107845DA" w14:textId="628FEB4F">
      <w:pPr>
        <w:ind w:left="1140"/>
        <w:rPr>
          <w:sz w:val="22"/>
          <w:szCs w:val="22"/>
        </w:rPr>
      </w:pPr>
      <w:r w:rsidRPr="00137AA0">
        <w:rPr>
          <w:sz w:val="22"/>
          <w:szCs w:val="22"/>
          <w:u w:val="single"/>
        </w:rPr>
        <w:t>Estimated time per response</w:t>
      </w:r>
      <w:r w:rsidRPr="00137AA0" w:rsidR="00A95BF0">
        <w:rPr>
          <w:sz w:val="22"/>
          <w:szCs w:val="22"/>
        </w:rPr>
        <w:t xml:space="preserve">:  </w:t>
      </w:r>
      <w:r w:rsidRPr="00137AA0" w:rsidR="00137AA0">
        <w:rPr>
          <w:b/>
          <w:sz w:val="22"/>
          <w:szCs w:val="22"/>
        </w:rPr>
        <w:t>1 minute.</w:t>
      </w:r>
      <w:r w:rsidRPr="00137AA0" w:rsidR="00A95BF0">
        <w:rPr>
          <w:sz w:val="22"/>
          <w:szCs w:val="22"/>
        </w:rPr>
        <w:t xml:space="preserve"> </w:t>
      </w:r>
    </w:p>
    <w:p w:rsidRPr="00137AA0" w:rsidR="00430CDB" w:rsidP="00430CDB" w:rsidRDefault="00430CDB" w14:paraId="711C79B5" w14:textId="77777777">
      <w:pPr>
        <w:ind w:left="1140"/>
        <w:rPr>
          <w:sz w:val="22"/>
          <w:szCs w:val="22"/>
        </w:rPr>
      </w:pPr>
    </w:p>
    <w:p w:rsidRPr="00137AA0" w:rsidR="00AE6FDA" w:rsidP="00D103D8" w:rsidRDefault="00137AA0" w14:paraId="38CB1A3F" w14:textId="468726F0">
      <w:pPr>
        <w:ind w:left="1140"/>
        <w:rPr>
          <w:sz w:val="22"/>
          <w:szCs w:val="22"/>
        </w:rPr>
      </w:pPr>
      <w:r w:rsidRPr="00137AA0">
        <w:rPr>
          <w:sz w:val="22"/>
          <w:szCs w:val="22"/>
        </w:rPr>
        <w:t>Due to the nature of the information collection as electronic, we provide a 1 minute estimated time for response.</w:t>
      </w:r>
    </w:p>
    <w:p w:rsidRPr="00137AA0" w:rsidR="00AE6FDA" w:rsidP="00D103D8" w:rsidRDefault="00AE6FDA" w14:paraId="302F0585" w14:textId="77777777">
      <w:pPr>
        <w:ind w:left="1140"/>
        <w:rPr>
          <w:sz w:val="22"/>
          <w:szCs w:val="22"/>
        </w:rPr>
      </w:pPr>
    </w:p>
    <w:p w:rsidRPr="00137AA0" w:rsidR="00816FF8" w:rsidP="00284112" w:rsidRDefault="00816FF8" w14:paraId="17AFC535" w14:textId="165AE047">
      <w:pPr>
        <w:ind w:left="1140"/>
        <w:rPr>
          <w:sz w:val="22"/>
          <w:szCs w:val="22"/>
        </w:rPr>
      </w:pPr>
      <w:r w:rsidRPr="00137AA0">
        <w:rPr>
          <w:sz w:val="22"/>
          <w:szCs w:val="22"/>
          <w:u w:val="single"/>
        </w:rPr>
        <w:t>Total number of responses annually</w:t>
      </w:r>
      <w:r w:rsidRPr="00137AA0" w:rsidR="00A95BF0">
        <w:rPr>
          <w:sz w:val="22"/>
          <w:szCs w:val="22"/>
        </w:rPr>
        <w:t xml:space="preserve">:  </w:t>
      </w:r>
      <w:r w:rsidRPr="00137AA0" w:rsidR="00137AA0">
        <w:rPr>
          <w:b/>
          <w:sz w:val="22"/>
          <w:szCs w:val="22"/>
        </w:rPr>
        <w:t>1</w:t>
      </w:r>
      <w:r w:rsidR="008245AF">
        <w:rPr>
          <w:b/>
          <w:sz w:val="22"/>
          <w:szCs w:val="22"/>
        </w:rPr>
        <w:t>00</w:t>
      </w:r>
      <w:r w:rsidRPr="00137AA0">
        <w:rPr>
          <w:sz w:val="22"/>
          <w:szCs w:val="22"/>
        </w:rPr>
        <w:br/>
      </w:r>
    </w:p>
    <w:p w:rsidRPr="00137AA0" w:rsidR="00137AA0" w:rsidP="00137AA0" w:rsidRDefault="00137AA0" w14:paraId="77553094" w14:textId="375AC8E1">
      <w:pPr>
        <w:ind w:left="1140"/>
        <w:rPr>
          <w:sz w:val="22"/>
          <w:szCs w:val="22"/>
        </w:rPr>
      </w:pPr>
      <w:r w:rsidRPr="00137AA0">
        <w:rPr>
          <w:sz w:val="22"/>
          <w:szCs w:val="22"/>
        </w:rPr>
        <w:t>The Commission notes that it will receive an estimated 1</w:t>
      </w:r>
      <w:r w:rsidR="008245AF">
        <w:rPr>
          <w:sz w:val="22"/>
          <w:szCs w:val="22"/>
        </w:rPr>
        <w:t>00</w:t>
      </w:r>
      <w:r w:rsidRPr="00137AA0">
        <w:rPr>
          <w:sz w:val="22"/>
          <w:szCs w:val="22"/>
        </w:rPr>
        <w:t xml:space="preserve"> initial responses to the information collection</w:t>
      </w:r>
      <w:r w:rsidR="008245AF">
        <w:rPr>
          <w:sz w:val="22"/>
          <w:szCs w:val="22"/>
        </w:rPr>
        <w:t xml:space="preserve"> per year</w:t>
      </w:r>
      <w:r w:rsidRPr="00137AA0">
        <w:rPr>
          <w:sz w:val="22"/>
          <w:szCs w:val="22"/>
        </w:rPr>
        <w:t xml:space="preserve">. </w:t>
      </w:r>
      <w:r w:rsidR="009B3C24">
        <w:rPr>
          <w:sz w:val="22"/>
          <w:szCs w:val="22"/>
        </w:rPr>
        <w:t xml:space="preserve"> </w:t>
      </w:r>
      <w:r w:rsidRPr="00137AA0">
        <w:rPr>
          <w:sz w:val="22"/>
          <w:szCs w:val="22"/>
        </w:rPr>
        <w:t xml:space="preserve">However, because responses will only be collected on an as-needed basis beyond this initial information collection, we estimate the total number of annual responses beyond the initial collection as </w:t>
      </w:r>
      <w:r w:rsidRPr="00137AA0">
        <w:rPr>
          <w:i/>
          <w:sz w:val="22"/>
          <w:szCs w:val="22"/>
        </w:rPr>
        <w:t>de minimis</w:t>
      </w:r>
      <w:r w:rsidRPr="00137AA0">
        <w:rPr>
          <w:sz w:val="22"/>
          <w:szCs w:val="22"/>
        </w:rPr>
        <w:t>.</w:t>
      </w:r>
    </w:p>
    <w:p w:rsidRPr="00137AA0" w:rsidR="00AE6FDA" w:rsidP="00137AA0" w:rsidRDefault="00AE6FDA" w14:paraId="401E9402" w14:textId="761F208F">
      <w:pPr>
        <w:rPr>
          <w:sz w:val="22"/>
          <w:szCs w:val="22"/>
        </w:rPr>
      </w:pPr>
    </w:p>
    <w:p w:rsidRPr="00137AA0" w:rsidR="00AE6FDA" w:rsidP="00AE6FDA" w:rsidRDefault="00816FF8" w14:paraId="0D0A667C" w14:textId="31E69A70">
      <w:pPr>
        <w:ind w:left="1140"/>
        <w:rPr>
          <w:sz w:val="22"/>
          <w:szCs w:val="22"/>
        </w:rPr>
      </w:pPr>
      <w:r w:rsidRPr="00137AA0">
        <w:rPr>
          <w:sz w:val="22"/>
          <w:szCs w:val="22"/>
          <w:u w:val="single"/>
        </w:rPr>
        <w:t>Total estimate of cost to Federal Government</w:t>
      </w:r>
      <w:r w:rsidRPr="00137AA0" w:rsidR="00430CDB">
        <w:rPr>
          <w:sz w:val="22"/>
          <w:szCs w:val="22"/>
        </w:rPr>
        <w:t xml:space="preserve">:  </w:t>
      </w:r>
      <w:r w:rsidRPr="00137AA0" w:rsidR="00430CDB">
        <w:rPr>
          <w:b/>
          <w:sz w:val="22"/>
          <w:szCs w:val="22"/>
        </w:rPr>
        <w:t>$</w:t>
      </w:r>
      <w:r w:rsidR="00D92D56">
        <w:rPr>
          <w:b/>
          <w:sz w:val="22"/>
          <w:szCs w:val="22"/>
        </w:rPr>
        <w:t>56</w:t>
      </w:r>
      <w:r w:rsidR="00F773D2">
        <w:rPr>
          <w:b/>
          <w:sz w:val="22"/>
          <w:szCs w:val="22"/>
        </w:rPr>
        <w:t>3.1</w:t>
      </w:r>
      <w:r w:rsidR="00D92D56">
        <w:rPr>
          <w:b/>
          <w:sz w:val="22"/>
          <w:szCs w:val="22"/>
        </w:rPr>
        <w:t>0</w:t>
      </w:r>
      <w:r w:rsidRPr="00137AA0">
        <w:rPr>
          <w:b/>
          <w:sz w:val="22"/>
          <w:szCs w:val="22"/>
        </w:rPr>
        <w:t>.</w:t>
      </w:r>
      <w:r w:rsidRPr="00137AA0">
        <w:rPr>
          <w:sz w:val="22"/>
          <w:szCs w:val="22"/>
        </w:rPr>
        <w:br/>
      </w:r>
    </w:p>
    <w:p w:rsidRPr="00137AA0" w:rsidR="00AE6FDA" w:rsidP="00F773D2" w:rsidRDefault="00C22DF1" w14:paraId="2F4E5438" w14:textId="20ACA87C">
      <w:pPr>
        <w:tabs>
          <w:tab w:val="left" w:pos="8820"/>
        </w:tabs>
        <w:ind w:left="1140"/>
        <w:rPr>
          <w:sz w:val="22"/>
          <w:szCs w:val="22"/>
        </w:rPr>
      </w:pPr>
      <w:r>
        <w:rPr>
          <w:sz w:val="22"/>
          <w:szCs w:val="22"/>
        </w:rPr>
        <w:t xml:space="preserve">Since the Commission has already </w:t>
      </w:r>
      <w:r w:rsidR="00FE5305">
        <w:rPr>
          <w:sz w:val="22"/>
          <w:szCs w:val="22"/>
        </w:rPr>
        <w:t>created</w:t>
      </w:r>
      <w:r>
        <w:rPr>
          <w:sz w:val="22"/>
          <w:szCs w:val="22"/>
        </w:rPr>
        <w:t xml:space="preserve"> the </w:t>
      </w:r>
      <w:r w:rsidR="00FE5305">
        <w:rPr>
          <w:sz w:val="22"/>
          <w:szCs w:val="22"/>
        </w:rPr>
        <w:t>i</w:t>
      </w:r>
      <w:r>
        <w:rPr>
          <w:sz w:val="22"/>
          <w:szCs w:val="22"/>
        </w:rPr>
        <w:t xml:space="preserve">ntermediate </w:t>
      </w:r>
      <w:r w:rsidR="00FE5305">
        <w:rPr>
          <w:sz w:val="22"/>
          <w:szCs w:val="22"/>
        </w:rPr>
        <w:t>p</w:t>
      </w:r>
      <w:r>
        <w:rPr>
          <w:sz w:val="22"/>
          <w:szCs w:val="22"/>
        </w:rPr>
        <w:t xml:space="preserve">rovider </w:t>
      </w:r>
      <w:r w:rsidR="00FE5305">
        <w:rPr>
          <w:sz w:val="22"/>
          <w:szCs w:val="22"/>
        </w:rPr>
        <w:t>r</w:t>
      </w:r>
      <w:r>
        <w:rPr>
          <w:sz w:val="22"/>
          <w:szCs w:val="22"/>
        </w:rPr>
        <w:t xml:space="preserve">egistry, </w:t>
      </w:r>
      <w:r w:rsidR="00FE5305">
        <w:rPr>
          <w:sz w:val="22"/>
          <w:szCs w:val="22"/>
        </w:rPr>
        <w:t>we anticipate minimal annual ongoing costs to ensure its continued operation, in the amount of $</w:t>
      </w:r>
      <w:r w:rsidR="00D92D56">
        <w:rPr>
          <w:sz w:val="22"/>
          <w:szCs w:val="22"/>
        </w:rPr>
        <w:t>56</w:t>
      </w:r>
      <w:r w:rsidR="002E0D42">
        <w:rPr>
          <w:sz w:val="22"/>
          <w:szCs w:val="22"/>
        </w:rPr>
        <w:t>3.1</w:t>
      </w:r>
      <w:r w:rsidR="00D92D56">
        <w:rPr>
          <w:sz w:val="22"/>
          <w:szCs w:val="22"/>
        </w:rPr>
        <w:t>0</w:t>
      </w:r>
      <w:r w:rsidR="00FE5305">
        <w:rPr>
          <w:sz w:val="22"/>
          <w:szCs w:val="22"/>
        </w:rPr>
        <w:t xml:space="preserve">.  This figure represents an estimated </w:t>
      </w:r>
      <w:r w:rsidR="00D92D56">
        <w:rPr>
          <w:sz w:val="22"/>
          <w:szCs w:val="22"/>
        </w:rPr>
        <w:t>10</w:t>
      </w:r>
      <w:r w:rsidR="00FE5305">
        <w:rPr>
          <w:sz w:val="22"/>
          <w:szCs w:val="22"/>
        </w:rPr>
        <w:t xml:space="preserve"> hours of information technology contractor labor to address any technical issues that arise. (</w:t>
      </w:r>
      <w:r w:rsidR="00D92D56">
        <w:rPr>
          <w:sz w:val="22"/>
          <w:szCs w:val="22"/>
        </w:rPr>
        <w:t>1</w:t>
      </w:r>
      <w:r w:rsidR="00FE5305">
        <w:rPr>
          <w:sz w:val="22"/>
          <w:szCs w:val="22"/>
        </w:rPr>
        <w:t xml:space="preserve">0 </w:t>
      </w:r>
      <w:proofErr w:type="spellStart"/>
      <w:r w:rsidR="00FE5305">
        <w:rPr>
          <w:sz w:val="22"/>
          <w:szCs w:val="22"/>
        </w:rPr>
        <w:t>hrs</w:t>
      </w:r>
      <w:proofErr w:type="spellEnd"/>
      <w:r w:rsidR="00FE5305">
        <w:rPr>
          <w:sz w:val="22"/>
          <w:szCs w:val="22"/>
        </w:rPr>
        <w:t xml:space="preserve"> X </w:t>
      </w:r>
      <w:r w:rsidR="00461A83">
        <w:rPr>
          <w:sz w:val="22"/>
          <w:szCs w:val="22"/>
        </w:rPr>
        <w:t>56</w:t>
      </w:r>
      <w:r w:rsidR="00F773D2">
        <w:rPr>
          <w:sz w:val="22"/>
          <w:szCs w:val="22"/>
        </w:rPr>
        <w:t>.31</w:t>
      </w:r>
      <w:r w:rsidR="00FE5305">
        <w:rPr>
          <w:sz w:val="22"/>
          <w:szCs w:val="22"/>
        </w:rPr>
        <w:t>/</w:t>
      </w:r>
      <w:proofErr w:type="spellStart"/>
      <w:r w:rsidR="00FE5305">
        <w:rPr>
          <w:sz w:val="22"/>
          <w:szCs w:val="22"/>
        </w:rPr>
        <w:t>hr</w:t>
      </w:r>
      <w:proofErr w:type="spellEnd"/>
      <w:r w:rsidR="00FE5305">
        <w:rPr>
          <w:sz w:val="22"/>
          <w:szCs w:val="22"/>
        </w:rPr>
        <w:t xml:space="preserve"> = $</w:t>
      </w:r>
      <w:r w:rsidR="00D92D56">
        <w:rPr>
          <w:sz w:val="22"/>
          <w:szCs w:val="22"/>
        </w:rPr>
        <w:t>56</w:t>
      </w:r>
      <w:r w:rsidR="00F773D2">
        <w:rPr>
          <w:sz w:val="22"/>
          <w:szCs w:val="22"/>
        </w:rPr>
        <w:t>3.1</w:t>
      </w:r>
      <w:r w:rsidR="00D92D56">
        <w:rPr>
          <w:sz w:val="22"/>
          <w:szCs w:val="22"/>
        </w:rPr>
        <w:t>0</w:t>
      </w:r>
      <w:r w:rsidR="00FE5305">
        <w:rPr>
          <w:sz w:val="22"/>
          <w:szCs w:val="22"/>
        </w:rPr>
        <w:t xml:space="preserve">)  </w:t>
      </w:r>
      <w:r w:rsidRPr="00137AA0" w:rsidR="00AE6FDA">
        <w:rPr>
          <w:sz w:val="22"/>
          <w:szCs w:val="22"/>
        </w:rPr>
        <w:t xml:space="preserve">  </w:t>
      </w:r>
    </w:p>
    <w:p w:rsidRPr="00137AA0" w:rsidR="00AE6FDA" w:rsidP="00AE6FDA" w:rsidRDefault="00AE6FDA" w14:paraId="6B01BF42" w14:textId="77777777">
      <w:pPr>
        <w:ind w:left="1140"/>
        <w:rPr>
          <w:sz w:val="22"/>
          <w:szCs w:val="22"/>
        </w:rPr>
      </w:pPr>
    </w:p>
    <w:p w:rsidR="00816FF8" w:rsidP="00D92D56" w:rsidRDefault="00AE6FDA" w14:paraId="5D671697" w14:textId="01262EAC">
      <w:pPr>
        <w:ind w:left="1140"/>
        <w:rPr>
          <w:sz w:val="22"/>
          <w:szCs w:val="22"/>
        </w:rPr>
      </w:pPr>
      <w:r w:rsidRPr="00137AA0">
        <w:rPr>
          <w:sz w:val="22"/>
          <w:szCs w:val="22"/>
        </w:rPr>
        <w:t xml:space="preserve">    </w:t>
      </w:r>
    </w:p>
    <w:p w:rsidR="00816FF8" w:rsidP="00461A83" w:rsidRDefault="00263522" w14:paraId="64D4C385" w14:textId="11DA86E7">
      <w:pPr>
        <w:pStyle w:val="ListParagraph"/>
        <w:numPr>
          <w:ilvl w:val="0"/>
          <w:numId w:val="26"/>
        </w:numPr>
        <w:rPr>
          <w:sz w:val="22"/>
          <w:szCs w:val="22"/>
        </w:rPr>
      </w:pPr>
      <w:r>
        <w:rPr>
          <w:sz w:val="22"/>
          <w:szCs w:val="22"/>
        </w:rPr>
        <w:t xml:space="preserve">From the last submission to OMB, the Commission is reporting adjustments/decreases to this   </w:t>
      </w:r>
      <w:r w:rsidRPr="00F51E04" w:rsidR="00F51E04">
        <w:rPr>
          <w:sz w:val="22"/>
          <w:szCs w:val="22"/>
        </w:rPr>
        <w:t xml:space="preserve">information </w:t>
      </w:r>
      <w:r w:rsidRPr="00F51E04" w:rsidR="00B83173">
        <w:rPr>
          <w:sz w:val="22"/>
          <w:szCs w:val="22"/>
        </w:rPr>
        <w:t>collection</w:t>
      </w:r>
      <w:r w:rsidRPr="00F51E04" w:rsidR="00F51E04">
        <w:rPr>
          <w:sz w:val="22"/>
          <w:szCs w:val="22"/>
        </w:rPr>
        <w:t xml:space="preserve">. </w:t>
      </w:r>
      <w:r>
        <w:rPr>
          <w:sz w:val="22"/>
          <w:szCs w:val="22"/>
        </w:rPr>
        <w:t xml:space="preserve">The total number of respondents and total annual responses decreased by -68 and total annual burden hours decreased by -68 hours.  These adjustments/decreases are based on the most current available data to the Commission. </w:t>
      </w:r>
    </w:p>
    <w:p w:rsidR="00010C9E" w:rsidP="00010C9E" w:rsidRDefault="00010C9E" w14:paraId="0775F7E8" w14:textId="53B4244C">
      <w:pPr>
        <w:pStyle w:val="ListParagraph"/>
        <w:ind w:left="1080"/>
        <w:rPr>
          <w:sz w:val="22"/>
          <w:szCs w:val="22"/>
        </w:rPr>
      </w:pPr>
    </w:p>
    <w:p w:rsidR="00010C9E" w:rsidP="00010C9E" w:rsidRDefault="00010C9E" w14:paraId="40E1471C" w14:textId="7D663D71">
      <w:pPr>
        <w:pStyle w:val="ListParagraph"/>
        <w:ind w:left="1080"/>
        <w:rPr>
          <w:sz w:val="22"/>
          <w:szCs w:val="22"/>
        </w:rPr>
      </w:pPr>
      <w:r>
        <w:rPr>
          <w:sz w:val="22"/>
          <w:szCs w:val="22"/>
        </w:rPr>
        <w:t xml:space="preserve">There are no program changes. </w:t>
      </w:r>
    </w:p>
    <w:p w:rsidRPr="00F51E04" w:rsidR="00F51E04" w:rsidP="00461A83" w:rsidRDefault="00F51E04" w14:paraId="6014B1E3" w14:textId="77777777">
      <w:pPr>
        <w:pStyle w:val="ListParagraph"/>
        <w:rPr>
          <w:sz w:val="22"/>
          <w:szCs w:val="22"/>
        </w:rPr>
      </w:pPr>
    </w:p>
    <w:p w:rsidRPr="00A92464" w:rsidR="00100227" w:rsidP="00A24755" w:rsidRDefault="00F33B95" w14:paraId="3091D3B5" w14:textId="015056B4">
      <w:pPr>
        <w:pStyle w:val="ListParagraph"/>
        <w:numPr>
          <w:ilvl w:val="0"/>
          <w:numId w:val="26"/>
        </w:numPr>
        <w:rPr>
          <w:sz w:val="22"/>
          <w:szCs w:val="22"/>
        </w:rPr>
      </w:pPr>
      <w:r w:rsidRPr="00A24755">
        <w:rPr>
          <w:sz w:val="22"/>
          <w:szCs w:val="22"/>
        </w:rPr>
        <w:t>T</w:t>
      </w:r>
      <w:r w:rsidRPr="00A24755" w:rsidR="00100227">
        <w:rPr>
          <w:sz w:val="22"/>
          <w:szCs w:val="22"/>
        </w:rPr>
        <w:t xml:space="preserve">he </w:t>
      </w:r>
      <w:r w:rsidRPr="00A92464" w:rsidR="00100227">
        <w:rPr>
          <w:sz w:val="22"/>
          <w:szCs w:val="22"/>
        </w:rPr>
        <w:t>Commiss</w:t>
      </w:r>
      <w:r w:rsidRPr="00A92464" w:rsidR="00120DCB">
        <w:rPr>
          <w:sz w:val="22"/>
          <w:szCs w:val="22"/>
        </w:rPr>
        <w:t xml:space="preserve">ion will </w:t>
      </w:r>
      <w:r w:rsidR="008245AF">
        <w:rPr>
          <w:sz w:val="22"/>
          <w:szCs w:val="22"/>
        </w:rPr>
        <w:t xml:space="preserve">continue to </w:t>
      </w:r>
      <w:r w:rsidRPr="00A92464" w:rsidR="00120DCB">
        <w:rPr>
          <w:sz w:val="22"/>
          <w:szCs w:val="22"/>
        </w:rPr>
        <w:t xml:space="preserve">publish some of the </w:t>
      </w:r>
      <w:r w:rsidRPr="00A92464" w:rsidR="00100227">
        <w:rPr>
          <w:sz w:val="22"/>
          <w:szCs w:val="22"/>
        </w:rPr>
        <w:t>collected</w:t>
      </w:r>
      <w:r w:rsidRPr="00A92464" w:rsidR="00120DCB">
        <w:rPr>
          <w:sz w:val="22"/>
          <w:szCs w:val="22"/>
        </w:rPr>
        <w:t xml:space="preserve"> information on its website (</w:t>
      </w:r>
      <w:r w:rsidRPr="00A92464" w:rsidR="00120DCB">
        <w:rPr>
          <w:i/>
          <w:sz w:val="22"/>
          <w:szCs w:val="22"/>
        </w:rPr>
        <w:t>see</w:t>
      </w:r>
      <w:r w:rsidRPr="00A92464" w:rsidR="00120DCB">
        <w:rPr>
          <w:sz w:val="22"/>
          <w:szCs w:val="22"/>
        </w:rPr>
        <w:t xml:space="preserve"> number 1 above for specific items to be published)</w:t>
      </w:r>
      <w:r w:rsidR="00C152BB">
        <w:rPr>
          <w:sz w:val="22"/>
          <w:szCs w:val="22"/>
        </w:rPr>
        <w:t xml:space="preserve"> after OMB approval of the </w:t>
      </w:r>
      <w:r w:rsidR="008245AF">
        <w:rPr>
          <w:sz w:val="22"/>
          <w:szCs w:val="22"/>
        </w:rPr>
        <w:t xml:space="preserve">renewal of this </w:t>
      </w:r>
      <w:r w:rsidR="00C152BB">
        <w:rPr>
          <w:sz w:val="22"/>
          <w:szCs w:val="22"/>
        </w:rPr>
        <w:t>collection</w:t>
      </w:r>
      <w:r w:rsidRPr="00A92464" w:rsidR="00100227">
        <w:rPr>
          <w:sz w:val="22"/>
          <w:szCs w:val="22"/>
        </w:rPr>
        <w:t>.</w:t>
      </w:r>
      <w:r w:rsidRPr="00A92464" w:rsidR="00120DCB">
        <w:rPr>
          <w:sz w:val="22"/>
          <w:szCs w:val="22"/>
        </w:rPr>
        <w:t xml:space="preserve">  </w:t>
      </w:r>
    </w:p>
    <w:p w:rsidRPr="00A92464" w:rsidR="00100227" w:rsidP="00100227" w:rsidRDefault="00100227" w14:paraId="657396ED" w14:textId="77777777">
      <w:pPr>
        <w:rPr>
          <w:sz w:val="22"/>
          <w:szCs w:val="22"/>
        </w:rPr>
      </w:pPr>
    </w:p>
    <w:p w:rsidRPr="00A24755" w:rsidR="00100227" w:rsidP="00A24755" w:rsidRDefault="00100227" w14:paraId="1E71E993" w14:textId="434274AF">
      <w:pPr>
        <w:pStyle w:val="ListParagraph"/>
        <w:numPr>
          <w:ilvl w:val="0"/>
          <w:numId w:val="26"/>
        </w:numPr>
        <w:rPr>
          <w:sz w:val="22"/>
          <w:szCs w:val="22"/>
        </w:rPr>
      </w:pPr>
      <w:r w:rsidRPr="00A24755">
        <w:rPr>
          <w:sz w:val="22"/>
          <w:szCs w:val="22"/>
        </w:rPr>
        <w:t xml:space="preserve">The Commission </w:t>
      </w:r>
      <w:r w:rsidR="00C152BB">
        <w:rPr>
          <w:sz w:val="22"/>
          <w:szCs w:val="22"/>
        </w:rPr>
        <w:t xml:space="preserve">is not seeking approval to not display the expiration date for OMB approval of this information collection. </w:t>
      </w:r>
    </w:p>
    <w:p w:rsidR="000507F0" w:rsidP="00284112" w:rsidRDefault="000507F0" w14:paraId="7BE4A2C5" w14:textId="77777777">
      <w:pPr>
        <w:rPr>
          <w:sz w:val="22"/>
          <w:szCs w:val="22"/>
        </w:rPr>
      </w:pPr>
    </w:p>
    <w:p w:rsidRPr="00A24755" w:rsidR="00062077" w:rsidP="00A24755" w:rsidRDefault="00F23CA0" w14:paraId="515DA021" w14:textId="6417F662">
      <w:pPr>
        <w:pStyle w:val="ListParagraph"/>
        <w:numPr>
          <w:ilvl w:val="0"/>
          <w:numId w:val="26"/>
        </w:numPr>
        <w:rPr>
          <w:sz w:val="22"/>
          <w:szCs w:val="22"/>
        </w:rPr>
      </w:pPr>
      <w:r w:rsidRPr="00A24755">
        <w:rPr>
          <w:sz w:val="22"/>
          <w:szCs w:val="22"/>
        </w:rPr>
        <w:t>There are no exceptions to the Certification Statement.</w:t>
      </w:r>
    </w:p>
    <w:p w:rsidR="004D6BDE" w:rsidP="00284112" w:rsidRDefault="004D6BDE" w14:paraId="309AC482" w14:textId="77777777">
      <w:pPr>
        <w:rPr>
          <w:sz w:val="22"/>
          <w:szCs w:val="22"/>
        </w:rPr>
      </w:pPr>
    </w:p>
    <w:p w:rsidRPr="00795A05" w:rsidR="00816FF8" w:rsidP="00284112" w:rsidRDefault="00816FF8" w14:paraId="0FD4F186" w14:textId="77777777">
      <w:pPr>
        <w:rPr>
          <w:sz w:val="22"/>
          <w:szCs w:val="22"/>
        </w:rPr>
      </w:pPr>
    </w:p>
    <w:p w:rsidRPr="00795A05" w:rsidR="00816FF8" w:rsidP="00816FF8" w:rsidRDefault="001A7476" w14:paraId="77426BDB" w14:textId="77777777">
      <w:pPr>
        <w:rPr>
          <w:b/>
          <w:sz w:val="22"/>
          <w:szCs w:val="22"/>
        </w:rPr>
      </w:pPr>
      <w:r w:rsidRPr="00795A05">
        <w:rPr>
          <w:b/>
          <w:sz w:val="22"/>
          <w:szCs w:val="22"/>
          <w:u w:val="single"/>
        </w:rPr>
        <w:t>B.</w:t>
      </w:r>
      <w:r w:rsidRPr="00795A05" w:rsidR="00816FF8">
        <w:rPr>
          <w:b/>
          <w:sz w:val="22"/>
          <w:szCs w:val="22"/>
          <w:u w:val="single"/>
        </w:rPr>
        <w:t xml:space="preserve">  Collections of Information Employing Statistical Methods</w:t>
      </w:r>
      <w:r w:rsidRPr="00795A05" w:rsidR="00816FF8">
        <w:rPr>
          <w:b/>
          <w:sz w:val="22"/>
          <w:szCs w:val="22"/>
        </w:rPr>
        <w:t>:</w:t>
      </w:r>
    </w:p>
    <w:p w:rsidRPr="00795A05" w:rsidR="00816FF8" w:rsidP="00816FF8" w:rsidRDefault="00816FF8" w14:paraId="4A30AA04" w14:textId="77777777">
      <w:pPr>
        <w:rPr>
          <w:sz w:val="22"/>
          <w:szCs w:val="22"/>
        </w:rPr>
      </w:pPr>
    </w:p>
    <w:p w:rsidRPr="00795A05" w:rsidR="0066756D" w:rsidP="00981073" w:rsidRDefault="00816FF8" w14:paraId="47F7463A" w14:textId="77777777">
      <w:pPr>
        <w:ind w:firstLine="720"/>
        <w:rPr>
          <w:sz w:val="22"/>
          <w:szCs w:val="22"/>
        </w:rPr>
      </w:pPr>
      <w:r w:rsidRPr="00795A05">
        <w:rPr>
          <w:sz w:val="22"/>
          <w:szCs w:val="22"/>
        </w:rPr>
        <w:t>This information collection does not employ any statistical methods.</w:t>
      </w:r>
      <w:bookmarkEnd w:id="1"/>
      <w:bookmarkEnd w:id="2"/>
    </w:p>
    <w:sectPr w:rsidRPr="00795A05" w:rsidR="0066756D" w:rsidSect="00FB72C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97E19" w14:textId="77777777" w:rsidR="008A0C45" w:rsidRDefault="008A0C45">
      <w:r>
        <w:separator/>
      </w:r>
    </w:p>
  </w:endnote>
  <w:endnote w:type="continuationSeparator" w:id="0">
    <w:p w14:paraId="0545598C" w14:textId="77777777" w:rsidR="008A0C45" w:rsidRDefault="008A0C45">
      <w:r>
        <w:continuationSeparator/>
      </w:r>
    </w:p>
  </w:endnote>
  <w:endnote w:type="continuationNotice" w:id="1">
    <w:p w14:paraId="35CA2F77" w14:textId="77777777" w:rsidR="008A0C45" w:rsidRDefault="008A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2711B" w14:textId="77777777" w:rsidR="00CE7286" w:rsidRDefault="00CE7286"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CE7286" w:rsidRDefault="00CE7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0B84" w14:textId="3F1A94B2" w:rsidR="00CE7286" w:rsidRPr="00BB2A59" w:rsidRDefault="00CE7286"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5F521B">
      <w:rPr>
        <w:rStyle w:val="PageNumber"/>
        <w:noProof/>
        <w:sz w:val="20"/>
      </w:rPr>
      <w:t>1</w:t>
    </w:r>
    <w:r w:rsidRPr="00BB2A59">
      <w:rPr>
        <w:rStyle w:val="PageNumber"/>
        <w:sz w:val="20"/>
      </w:rPr>
      <w:fldChar w:fldCharType="end"/>
    </w:r>
  </w:p>
  <w:p w14:paraId="5717AD27" w14:textId="77777777" w:rsidR="00CE7286" w:rsidRDefault="00CE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A6D6E" w14:textId="77777777" w:rsidR="008A0C45" w:rsidRDefault="008A0C45">
      <w:r>
        <w:separator/>
      </w:r>
    </w:p>
  </w:footnote>
  <w:footnote w:type="continuationSeparator" w:id="0">
    <w:p w14:paraId="7D6263B0" w14:textId="77777777" w:rsidR="008A0C45" w:rsidRDefault="008A0C45">
      <w:r>
        <w:continuationSeparator/>
      </w:r>
    </w:p>
  </w:footnote>
  <w:footnote w:type="continuationNotice" w:id="1">
    <w:p w14:paraId="4501FA4A" w14:textId="77777777" w:rsidR="008A0C45" w:rsidRDefault="008A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5234" w14:textId="10CA305B" w:rsidR="00CE7286" w:rsidRDefault="00400135">
    <w:pPr>
      <w:pStyle w:val="Header"/>
      <w:rPr>
        <w:b/>
        <w:sz w:val="22"/>
        <w:szCs w:val="22"/>
      </w:rPr>
    </w:pPr>
    <w:r>
      <w:rPr>
        <w:b/>
        <w:sz w:val="22"/>
        <w:szCs w:val="22"/>
      </w:rPr>
      <w:t>Intermediate Provider Registry</w:t>
    </w:r>
    <w:r w:rsidR="00D906C7">
      <w:rPr>
        <w:b/>
        <w:sz w:val="22"/>
        <w:szCs w:val="22"/>
      </w:rPr>
      <w:t>,</w:t>
    </w:r>
    <w:r w:rsidR="00F045B1">
      <w:rPr>
        <w:b/>
        <w:sz w:val="22"/>
        <w:szCs w:val="22"/>
      </w:rPr>
      <w:t xml:space="preserve"> WC Docket No. 13-39</w:t>
    </w:r>
    <w:r w:rsidR="00CE7286">
      <w:rPr>
        <w:b/>
        <w:sz w:val="22"/>
        <w:szCs w:val="22"/>
      </w:rPr>
      <w:tab/>
      <w:t>3060-</w:t>
    </w:r>
    <w:r w:rsidR="00AE6066">
      <w:rPr>
        <w:b/>
        <w:sz w:val="22"/>
        <w:szCs w:val="22"/>
      </w:rPr>
      <w:t>1259</w:t>
    </w:r>
  </w:p>
  <w:p w14:paraId="58AE7027" w14:textId="7CE6AA9B" w:rsidR="00CE7286" w:rsidRDefault="00CE7286" w:rsidP="00481A5C">
    <w:pPr>
      <w:pStyle w:val="Header"/>
      <w:jc w:val="both"/>
      <w:rPr>
        <w:b/>
        <w:sz w:val="22"/>
        <w:szCs w:val="22"/>
      </w:rPr>
    </w:pPr>
    <w:r>
      <w:rPr>
        <w:b/>
        <w:sz w:val="22"/>
        <w:szCs w:val="22"/>
      </w:rPr>
      <w:tab/>
    </w:r>
    <w:r>
      <w:rPr>
        <w:b/>
        <w:sz w:val="22"/>
        <w:szCs w:val="22"/>
      </w:rPr>
      <w:tab/>
    </w:r>
    <w:r w:rsidR="00010C9E">
      <w:rPr>
        <w:b/>
        <w:sz w:val="22"/>
        <w:szCs w:val="22"/>
      </w:rPr>
      <w:t>October</w:t>
    </w:r>
    <w:r w:rsidR="00F4154D">
      <w:rPr>
        <w:b/>
        <w:sz w:val="22"/>
        <w:szCs w:val="22"/>
      </w:rPr>
      <w:t xml:space="preserve"> 2021</w:t>
    </w:r>
  </w:p>
  <w:p w14:paraId="37116B26" w14:textId="77777777" w:rsidR="00CE7286" w:rsidRPr="00CB572A" w:rsidRDefault="00CE7286" w:rsidP="004750B4">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15:restartNumberingAfterBreak="0">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E66B2"/>
    <w:multiLevelType w:val="hybridMultilevel"/>
    <w:tmpl w:val="34807C08"/>
    <w:lvl w:ilvl="0" w:tplc="4CA8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5"/>
  </w:num>
  <w:num w:numId="3">
    <w:abstractNumId w:val="8"/>
  </w:num>
  <w:num w:numId="4">
    <w:abstractNumId w:val="5"/>
  </w:num>
  <w:num w:numId="5">
    <w:abstractNumId w:val="11"/>
  </w:num>
  <w:num w:numId="6">
    <w:abstractNumId w:val="12"/>
  </w:num>
  <w:num w:numId="7">
    <w:abstractNumId w:val="16"/>
  </w:num>
  <w:num w:numId="8">
    <w:abstractNumId w:val="21"/>
  </w:num>
  <w:num w:numId="9">
    <w:abstractNumId w:val="20"/>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4"/>
  </w:num>
  <w:num w:numId="17">
    <w:abstractNumId w:val="7"/>
  </w:num>
  <w:num w:numId="18">
    <w:abstractNumId w:val="4"/>
  </w:num>
  <w:num w:numId="19">
    <w:abstractNumId w:val="17"/>
  </w:num>
  <w:num w:numId="20">
    <w:abstractNumId w:val="9"/>
  </w:num>
  <w:num w:numId="21">
    <w:abstractNumId w:val="1"/>
  </w:num>
  <w:num w:numId="22">
    <w:abstractNumId w:val="19"/>
  </w:num>
  <w:num w:numId="23">
    <w:abstractNumId w:val="15"/>
  </w:num>
  <w:num w:numId="24">
    <w:abstractNumId w:val="23"/>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F30"/>
    <w:rsid w:val="00002A02"/>
    <w:rsid w:val="00003A20"/>
    <w:rsid w:val="000044C5"/>
    <w:rsid w:val="00004B37"/>
    <w:rsid w:val="000052A5"/>
    <w:rsid w:val="0000560A"/>
    <w:rsid w:val="00010C9E"/>
    <w:rsid w:val="000150D6"/>
    <w:rsid w:val="00015363"/>
    <w:rsid w:val="00015E17"/>
    <w:rsid w:val="000247E4"/>
    <w:rsid w:val="00024DDF"/>
    <w:rsid w:val="00026B8F"/>
    <w:rsid w:val="0003441A"/>
    <w:rsid w:val="00036535"/>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65157"/>
    <w:rsid w:val="00071488"/>
    <w:rsid w:val="00071FA7"/>
    <w:rsid w:val="00072CC9"/>
    <w:rsid w:val="000748A8"/>
    <w:rsid w:val="00081C8B"/>
    <w:rsid w:val="00082B6C"/>
    <w:rsid w:val="00084D32"/>
    <w:rsid w:val="0008799F"/>
    <w:rsid w:val="000905D9"/>
    <w:rsid w:val="000906D4"/>
    <w:rsid w:val="00091CE3"/>
    <w:rsid w:val="000923F9"/>
    <w:rsid w:val="000927EC"/>
    <w:rsid w:val="000A5A4B"/>
    <w:rsid w:val="000A7E69"/>
    <w:rsid w:val="000B0890"/>
    <w:rsid w:val="000B4ED2"/>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211E"/>
    <w:rsid w:val="001047F8"/>
    <w:rsid w:val="00106C24"/>
    <w:rsid w:val="00106FBF"/>
    <w:rsid w:val="00111863"/>
    <w:rsid w:val="0011413C"/>
    <w:rsid w:val="00120DCB"/>
    <w:rsid w:val="001211F2"/>
    <w:rsid w:val="001220D8"/>
    <w:rsid w:val="00124758"/>
    <w:rsid w:val="0012545A"/>
    <w:rsid w:val="00125644"/>
    <w:rsid w:val="00125E26"/>
    <w:rsid w:val="0012746C"/>
    <w:rsid w:val="00131985"/>
    <w:rsid w:val="00134ECA"/>
    <w:rsid w:val="00135DA3"/>
    <w:rsid w:val="001372A7"/>
    <w:rsid w:val="00137AA0"/>
    <w:rsid w:val="00142FDF"/>
    <w:rsid w:val="0014375B"/>
    <w:rsid w:val="00144AEF"/>
    <w:rsid w:val="00145874"/>
    <w:rsid w:val="00146033"/>
    <w:rsid w:val="00152CBC"/>
    <w:rsid w:val="00153604"/>
    <w:rsid w:val="00156CDB"/>
    <w:rsid w:val="00157892"/>
    <w:rsid w:val="00157C6C"/>
    <w:rsid w:val="00162A49"/>
    <w:rsid w:val="00163212"/>
    <w:rsid w:val="00163A7F"/>
    <w:rsid w:val="00165258"/>
    <w:rsid w:val="00170917"/>
    <w:rsid w:val="00171DA4"/>
    <w:rsid w:val="0017443E"/>
    <w:rsid w:val="00174BE9"/>
    <w:rsid w:val="00175129"/>
    <w:rsid w:val="0017538C"/>
    <w:rsid w:val="00176B8B"/>
    <w:rsid w:val="00177C3E"/>
    <w:rsid w:val="00181324"/>
    <w:rsid w:val="00182BE1"/>
    <w:rsid w:val="00183AF6"/>
    <w:rsid w:val="0018794D"/>
    <w:rsid w:val="001916A4"/>
    <w:rsid w:val="00192334"/>
    <w:rsid w:val="0019552D"/>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9E1"/>
    <w:rsid w:val="001C5620"/>
    <w:rsid w:val="001D0967"/>
    <w:rsid w:val="001D0A18"/>
    <w:rsid w:val="001D19E1"/>
    <w:rsid w:val="001D287E"/>
    <w:rsid w:val="001D7607"/>
    <w:rsid w:val="001D7EBA"/>
    <w:rsid w:val="001E0004"/>
    <w:rsid w:val="001E1552"/>
    <w:rsid w:val="001E387F"/>
    <w:rsid w:val="001E6640"/>
    <w:rsid w:val="001F3322"/>
    <w:rsid w:val="001F60B5"/>
    <w:rsid w:val="001F7975"/>
    <w:rsid w:val="00200C95"/>
    <w:rsid w:val="00203052"/>
    <w:rsid w:val="00204A00"/>
    <w:rsid w:val="0021024A"/>
    <w:rsid w:val="00211C75"/>
    <w:rsid w:val="00212883"/>
    <w:rsid w:val="0022050F"/>
    <w:rsid w:val="002218F6"/>
    <w:rsid w:val="00225E5A"/>
    <w:rsid w:val="00226058"/>
    <w:rsid w:val="00230719"/>
    <w:rsid w:val="00230A21"/>
    <w:rsid w:val="002337D1"/>
    <w:rsid w:val="00242EE1"/>
    <w:rsid w:val="00243051"/>
    <w:rsid w:val="00244452"/>
    <w:rsid w:val="00244BFC"/>
    <w:rsid w:val="00246026"/>
    <w:rsid w:val="002507E1"/>
    <w:rsid w:val="00253D27"/>
    <w:rsid w:val="00257FD6"/>
    <w:rsid w:val="0026130F"/>
    <w:rsid w:val="00263522"/>
    <w:rsid w:val="002639A7"/>
    <w:rsid w:val="00272D93"/>
    <w:rsid w:val="00273D6E"/>
    <w:rsid w:val="00282722"/>
    <w:rsid w:val="00283BC0"/>
    <w:rsid w:val="00284112"/>
    <w:rsid w:val="0028682F"/>
    <w:rsid w:val="00290B73"/>
    <w:rsid w:val="00292AD7"/>
    <w:rsid w:val="00293A7B"/>
    <w:rsid w:val="00294FAA"/>
    <w:rsid w:val="002A062E"/>
    <w:rsid w:val="002A1EF7"/>
    <w:rsid w:val="002A2036"/>
    <w:rsid w:val="002A44CD"/>
    <w:rsid w:val="002A5094"/>
    <w:rsid w:val="002A6C55"/>
    <w:rsid w:val="002A7292"/>
    <w:rsid w:val="002B505E"/>
    <w:rsid w:val="002B6778"/>
    <w:rsid w:val="002B6805"/>
    <w:rsid w:val="002C1E68"/>
    <w:rsid w:val="002C5A3E"/>
    <w:rsid w:val="002D32C4"/>
    <w:rsid w:val="002D32D4"/>
    <w:rsid w:val="002D47ED"/>
    <w:rsid w:val="002D659D"/>
    <w:rsid w:val="002E0D42"/>
    <w:rsid w:val="002E1490"/>
    <w:rsid w:val="002E4772"/>
    <w:rsid w:val="002E535A"/>
    <w:rsid w:val="002E6723"/>
    <w:rsid w:val="002E6C14"/>
    <w:rsid w:val="002E6C5A"/>
    <w:rsid w:val="002E7191"/>
    <w:rsid w:val="002F1B17"/>
    <w:rsid w:val="002F3783"/>
    <w:rsid w:val="002F381A"/>
    <w:rsid w:val="002F7CDA"/>
    <w:rsid w:val="0030305E"/>
    <w:rsid w:val="00303733"/>
    <w:rsid w:val="003037F4"/>
    <w:rsid w:val="003063D1"/>
    <w:rsid w:val="00306903"/>
    <w:rsid w:val="0030783F"/>
    <w:rsid w:val="0031232E"/>
    <w:rsid w:val="003133FA"/>
    <w:rsid w:val="0031424F"/>
    <w:rsid w:val="003153B6"/>
    <w:rsid w:val="00315581"/>
    <w:rsid w:val="00316557"/>
    <w:rsid w:val="0031661A"/>
    <w:rsid w:val="00320D19"/>
    <w:rsid w:val="00330D7F"/>
    <w:rsid w:val="0033555B"/>
    <w:rsid w:val="003376C2"/>
    <w:rsid w:val="0035327D"/>
    <w:rsid w:val="0036449C"/>
    <w:rsid w:val="00364D52"/>
    <w:rsid w:val="00372070"/>
    <w:rsid w:val="00372807"/>
    <w:rsid w:val="00374E7F"/>
    <w:rsid w:val="003758F1"/>
    <w:rsid w:val="00384C6A"/>
    <w:rsid w:val="00390593"/>
    <w:rsid w:val="0039092D"/>
    <w:rsid w:val="00391B5D"/>
    <w:rsid w:val="00394AB5"/>
    <w:rsid w:val="00397969"/>
    <w:rsid w:val="003A0974"/>
    <w:rsid w:val="003A19A4"/>
    <w:rsid w:val="003B3FBE"/>
    <w:rsid w:val="003C0145"/>
    <w:rsid w:val="003D156E"/>
    <w:rsid w:val="003D1EB1"/>
    <w:rsid w:val="003D20B5"/>
    <w:rsid w:val="003D294D"/>
    <w:rsid w:val="003E2B0B"/>
    <w:rsid w:val="003E3B1B"/>
    <w:rsid w:val="003E424F"/>
    <w:rsid w:val="003E4971"/>
    <w:rsid w:val="003E63C0"/>
    <w:rsid w:val="003F1119"/>
    <w:rsid w:val="003F4A9A"/>
    <w:rsid w:val="003F4D7C"/>
    <w:rsid w:val="003F6696"/>
    <w:rsid w:val="003F6F33"/>
    <w:rsid w:val="003F6FAE"/>
    <w:rsid w:val="00400135"/>
    <w:rsid w:val="00400D64"/>
    <w:rsid w:val="00403990"/>
    <w:rsid w:val="0040789C"/>
    <w:rsid w:val="0041318D"/>
    <w:rsid w:val="004204CF"/>
    <w:rsid w:val="00420D8B"/>
    <w:rsid w:val="004227CE"/>
    <w:rsid w:val="00424080"/>
    <w:rsid w:val="00425F26"/>
    <w:rsid w:val="00430087"/>
    <w:rsid w:val="00430CDB"/>
    <w:rsid w:val="00444345"/>
    <w:rsid w:val="004446C2"/>
    <w:rsid w:val="0044618A"/>
    <w:rsid w:val="0045506D"/>
    <w:rsid w:val="004576EE"/>
    <w:rsid w:val="00460232"/>
    <w:rsid w:val="00460656"/>
    <w:rsid w:val="004606C7"/>
    <w:rsid w:val="00461A83"/>
    <w:rsid w:val="004626FD"/>
    <w:rsid w:val="004633DE"/>
    <w:rsid w:val="004644AF"/>
    <w:rsid w:val="004750B4"/>
    <w:rsid w:val="00475DE0"/>
    <w:rsid w:val="004809B6"/>
    <w:rsid w:val="00481A5C"/>
    <w:rsid w:val="00481E2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E7FDC"/>
    <w:rsid w:val="004F1A13"/>
    <w:rsid w:val="004F452B"/>
    <w:rsid w:val="004F517F"/>
    <w:rsid w:val="00503045"/>
    <w:rsid w:val="0050384F"/>
    <w:rsid w:val="0050433E"/>
    <w:rsid w:val="00504AF3"/>
    <w:rsid w:val="005071EE"/>
    <w:rsid w:val="00507626"/>
    <w:rsid w:val="005100F3"/>
    <w:rsid w:val="0051048B"/>
    <w:rsid w:val="00515A92"/>
    <w:rsid w:val="0051637C"/>
    <w:rsid w:val="0051658D"/>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67530"/>
    <w:rsid w:val="00567B93"/>
    <w:rsid w:val="00572F97"/>
    <w:rsid w:val="005732DF"/>
    <w:rsid w:val="00576ACF"/>
    <w:rsid w:val="00576CF3"/>
    <w:rsid w:val="00584DB7"/>
    <w:rsid w:val="005857CF"/>
    <w:rsid w:val="00586173"/>
    <w:rsid w:val="00587DCE"/>
    <w:rsid w:val="00590181"/>
    <w:rsid w:val="0059097F"/>
    <w:rsid w:val="005932B8"/>
    <w:rsid w:val="00594D32"/>
    <w:rsid w:val="00596462"/>
    <w:rsid w:val="005966EC"/>
    <w:rsid w:val="005A2164"/>
    <w:rsid w:val="005A34B9"/>
    <w:rsid w:val="005A659D"/>
    <w:rsid w:val="005B0B29"/>
    <w:rsid w:val="005B3055"/>
    <w:rsid w:val="005B3058"/>
    <w:rsid w:val="005B3EA2"/>
    <w:rsid w:val="005B44E2"/>
    <w:rsid w:val="005B5FCB"/>
    <w:rsid w:val="005D0284"/>
    <w:rsid w:val="005D4345"/>
    <w:rsid w:val="005D469E"/>
    <w:rsid w:val="005D47F9"/>
    <w:rsid w:val="005E1504"/>
    <w:rsid w:val="005E3AFF"/>
    <w:rsid w:val="005E426C"/>
    <w:rsid w:val="005E5442"/>
    <w:rsid w:val="005E6C93"/>
    <w:rsid w:val="005E6FB2"/>
    <w:rsid w:val="005F521B"/>
    <w:rsid w:val="00602A67"/>
    <w:rsid w:val="00602CED"/>
    <w:rsid w:val="00603EA7"/>
    <w:rsid w:val="00604108"/>
    <w:rsid w:val="006063F0"/>
    <w:rsid w:val="006067B3"/>
    <w:rsid w:val="00607143"/>
    <w:rsid w:val="006076E1"/>
    <w:rsid w:val="00607D9D"/>
    <w:rsid w:val="00611678"/>
    <w:rsid w:val="00612D84"/>
    <w:rsid w:val="00617128"/>
    <w:rsid w:val="00621616"/>
    <w:rsid w:val="00625835"/>
    <w:rsid w:val="006331E0"/>
    <w:rsid w:val="0063385C"/>
    <w:rsid w:val="00633EB0"/>
    <w:rsid w:val="00635538"/>
    <w:rsid w:val="00635BBF"/>
    <w:rsid w:val="006401E5"/>
    <w:rsid w:val="0064323A"/>
    <w:rsid w:val="006444AD"/>
    <w:rsid w:val="00644F73"/>
    <w:rsid w:val="006468CE"/>
    <w:rsid w:val="006472A7"/>
    <w:rsid w:val="00652F87"/>
    <w:rsid w:val="00653F40"/>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1128"/>
    <w:rsid w:val="00692AB8"/>
    <w:rsid w:val="00692F6E"/>
    <w:rsid w:val="0069735E"/>
    <w:rsid w:val="006A6B72"/>
    <w:rsid w:val="006B3E80"/>
    <w:rsid w:val="006B3EA5"/>
    <w:rsid w:val="006B7B7C"/>
    <w:rsid w:val="006C1FF6"/>
    <w:rsid w:val="006C46D3"/>
    <w:rsid w:val="006C4E15"/>
    <w:rsid w:val="006C5A8F"/>
    <w:rsid w:val="006D1080"/>
    <w:rsid w:val="006D1738"/>
    <w:rsid w:val="006D7096"/>
    <w:rsid w:val="006E001B"/>
    <w:rsid w:val="006E01C9"/>
    <w:rsid w:val="006E13DF"/>
    <w:rsid w:val="006E2226"/>
    <w:rsid w:val="006E2D7E"/>
    <w:rsid w:val="006E2D8B"/>
    <w:rsid w:val="006E7E9C"/>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17AF3"/>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3406"/>
    <w:rsid w:val="007842BE"/>
    <w:rsid w:val="0078536F"/>
    <w:rsid w:val="00787C75"/>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54CD"/>
    <w:rsid w:val="007D5DEC"/>
    <w:rsid w:val="007D7C10"/>
    <w:rsid w:val="007E068F"/>
    <w:rsid w:val="007E2317"/>
    <w:rsid w:val="007E328F"/>
    <w:rsid w:val="007E6E66"/>
    <w:rsid w:val="007E7D11"/>
    <w:rsid w:val="007F0B15"/>
    <w:rsid w:val="007F1E09"/>
    <w:rsid w:val="007F5635"/>
    <w:rsid w:val="007F6628"/>
    <w:rsid w:val="00801A72"/>
    <w:rsid w:val="00803F76"/>
    <w:rsid w:val="00804A84"/>
    <w:rsid w:val="00806936"/>
    <w:rsid w:val="008120C6"/>
    <w:rsid w:val="008127B9"/>
    <w:rsid w:val="0081506C"/>
    <w:rsid w:val="00816799"/>
    <w:rsid w:val="00816FF8"/>
    <w:rsid w:val="00822921"/>
    <w:rsid w:val="00823A83"/>
    <w:rsid w:val="008245AF"/>
    <w:rsid w:val="008300CC"/>
    <w:rsid w:val="0083528E"/>
    <w:rsid w:val="00835316"/>
    <w:rsid w:val="00841E80"/>
    <w:rsid w:val="00844A94"/>
    <w:rsid w:val="00850E70"/>
    <w:rsid w:val="008514A1"/>
    <w:rsid w:val="0085233E"/>
    <w:rsid w:val="00853A59"/>
    <w:rsid w:val="00853C26"/>
    <w:rsid w:val="0085706C"/>
    <w:rsid w:val="00860932"/>
    <w:rsid w:val="00863749"/>
    <w:rsid w:val="008644AC"/>
    <w:rsid w:val="008704F5"/>
    <w:rsid w:val="00871DC5"/>
    <w:rsid w:val="0087448D"/>
    <w:rsid w:val="00876194"/>
    <w:rsid w:val="00881020"/>
    <w:rsid w:val="00881B76"/>
    <w:rsid w:val="00883624"/>
    <w:rsid w:val="00884EBC"/>
    <w:rsid w:val="0089075B"/>
    <w:rsid w:val="008A0C45"/>
    <w:rsid w:val="008A12CA"/>
    <w:rsid w:val="008A23B8"/>
    <w:rsid w:val="008A2E8B"/>
    <w:rsid w:val="008A4D69"/>
    <w:rsid w:val="008A6D0C"/>
    <w:rsid w:val="008B7BAA"/>
    <w:rsid w:val="008C0378"/>
    <w:rsid w:val="008C0EA0"/>
    <w:rsid w:val="008C16FF"/>
    <w:rsid w:val="008C2EBA"/>
    <w:rsid w:val="008C4F58"/>
    <w:rsid w:val="008C530E"/>
    <w:rsid w:val="008C61CC"/>
    <w:rsid w:val="008D47FE"/>
    <w:rsid w:val="008D61D5"/>
    <w:rsid w:val="008E640E"/>
    <w:rsid w:val="008E72DB"/>
    <w:rsid w:val="008F05A9"/>
    <w:rsid w:val="008F3D44"/>
    <w:rsid w:val="008F4DCB"/>
    <w:rsid w:val="008F6EFC"/>
    <w:rsid w:val="00902A6E"/>
    <w:rsid w:val="00903D7B"/>
    <w:rsid w:val="00906AF0"/>
    <w:rsid w:val="00907A57"/>
    <w:rsid w:val="0091424E"/>
    <w:rsid w:val="0091659D"/>
    <w:rsid w:val="00917453"/>
    <w:rsid w:val="00921CF6"/>
    <w:rsid w:val="00921F65"/>
    <w:rsid w:val="00924A56"/>
    <w:rsid w:val="00927157"/>
    <w:rsid w:val="00935999"/>
    <w:rsid w:val="00937C39"/>
    <w:rsid w:val="009444B1"/>
    <w:rsid w:val="00944DBA"/>
    <w:rsid w:val="00953A57"/>
    <w:rsid w:val="0096539A"/>
    <w:rsid w:val="009670E7"/>
    <w:rsid w:val="009675F2"/>
    <w:rsid w:val="009768D1"/>
    <w:rsid w:val="00981073"/>
    <w:rsid w:val="009820C4"/>
    <w:rsid w:val="00983F04"/>
    <w:rsid w:val="00985860"/>
    <w:rsid w:val="0098672D"/>
    <w:rsid w:val="00991070"/>
    <w:rsid w:val="0099150A"/>
    <w:rsid w:val="00992B8A"/>
    <w:rsid w:val="009953F7"/>
    <w:rsid w:val="009958C8"/>
    <w:rsid w:val="009A1B2E"/>
    <w:rsid w:val="009A1E54"/>
    <w:rsid w:val="009A746F"/>
    <w:rsid w:val="009B23EA"/>
    <w:rsid w:val="009B3C24"/>
    <w:rsid w:val="009B4A0D"/>
    <w:rsid w:val="009B5F83"/>
    <w:rsid w:val="009B649E"/>
    <w:rsid w:val="009B7F9D"/>
    <w:rsid w:val="009C0133"/>
    <w:rsid w:val="009C08A2"/>
    <w:rsid w:val="009C3448"/>
    <w:rsid w:val="009C5907"/>
    <w:rsid w:val="009C5A74"/>
    <w:rsid w:val="009C7FDF"/>
    <w:rsid w:val="009D1419"/>
    <w:rsid w:val="009D27D6"/>
    <w:rsid w:val="009D2F1B"/>
    <w:rsid w:val="009D49DD"/>
    <w:rsid w:val="009D598A"/>
    <w:rsid w:val="009D5BC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4755"/>
    <w:rsid w:val="00A27EAD"/>
    <w:rsid w:val="00A3128D"/>
    <w:rsid w:val="00A314E8"/>
    <w:rsid w:val="00A3206C"/>
    <w:rsid w:val="00A33175"/>
    <w:rsid w:val="00A346C8"/>
    <w:rsid w:val="00A404E0"/>
    <w:rsid w:val="00A43989"/>
    <w:rsid w:val="00A43CAF"/>
    <w:rsid w:val="00A44EC1"/>
    <w:rsid w:val="00A44F94"/>
    <w:rsid w:val="00A46547"/>
    <w:rsid w:val="00A5140C"/>
    <w:rsid w:val="00A55C0E"/>
    <w:rsid w:val="00A56B6D"/>
    <w:rsid w:val="00A6074F"/>
    <w:rsid w:val="00A6140E"/>
    <w:rsid w:val="00A63560"/>
    <w:rsid w:val="00A665C9"/>
    <w:rsid w:val="00A67473"/>
    <w:rsid w:val="00A70158"/>
    <w:rsid w:val="00A71856"/>
    <w:rsid w:val="00A723C2"/>
    <w:rsid w:val="00A76F44"/>
    <w:rsid w:val="00A7744B"/>
    <w:rsid w:val="00A828FA"/>
    <w:rsid w:val="00A91FE2"/>
    <w:rsid w:val="00A92464"/>
    <w:rsid w:val="00A95BF0"/>
    <w:rsid w:val="00AA66CF"/>
    <w:rsid w:val="00AA772B"/>
    <w:rsid w:val="00AB01CB"/>
    <w:rsid w:val="00AB12A4"/>
    <w:rsid w:val="00AB6675"/>
    <w:rsid w:val="00AB683E"/>
    <w:rsid w:val="00AC2F3A"/>
    <w:rsid w:val="00AC4A34"/>
    <w:rsid w:val="00AC4C9E"/>
    <w:rsid w:val="00AC58E2"/>
    <w:rsid w:val="00AC5D97"/>
    <w:rsid w:val="00AC6314"/>
    <w:rsid w:val="00AC7155"/>
    <w:rsid w:val="00AD0CD6"/>
    <w:rsid w:val="00AD3000"/>
    <w:rsid w:val="00AD4B3C"/>
    <w:rsid w:val="00AD5F29"/>
    <w:rsid w:val="00AE01EF"/>
    <w:rsid w:val="00AE02FA"/>
    <w:rsid w:val="00AE0947"/>
    <w:rsid w:val="00AE0BBE"/>
    <w:rsid w:val="00AE6066"/>
    <w:rsid w:val="00AE6FDA"/>
    <w:rsid w:val="00AF2EFE"/>
    <w:rsid w:val="00AF5634"/>
    <w:rsid w:val="00AF5EA5"/>
    <w:rsid w:val="00AF6F72"/>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17E8D"/>
    <w:rsid w:val="00B211A7"/>
    <w:rsid w:val="00B23134"/>
    <w:rsid w:val="00B268F7"/>
    <w:rsid w:val="00B27B16"/>
    <w:rsid w:val="00B3089E"/>
    <w:rsid w:val="00B36044"/>
    <w:rsid w:val="00B36B5B"/>
    <w:rsid w:val="00B3728B"/>
    <w:rsid w:val="00B429B1"/>
    <w:rsid w:val="00B42DC5"/>
    <w:rsid w:val="00B43721"/>
    <w:rsid w:val="00B43A70"/>
    <w:rsid w:val="00B47FEB"/>
    <w:rsid w:val="00B54E73"/>
    <w:rsid w:val="00B56B9D"/>
    <w:rsid w:val="00B60592"/>
    <w:rsid w:val="00B67A9A"/>
    <w:rsid w:val="00B67DFE"/>
    <w:rsid w:val="00B70C84"/>
    <w:rsid w:val="00B83173"/>
    <w:rsid w:val="00B93AA6"/>
    <w:rsid w:val="00B93DDB"/>
    <w:rsid w:val="00B94009"/>
    <w:rsid w:val="00B94125"/>
    <w:rsid w:val="00B9428D"/>
    <w:rsid w:val="00B96B4C"/>
    <w:rsid w:val="00BA1F4D"/>
    <w:rsid w:val="00BA725A"/>
    <w:rsid w:val="00BA7845"/>
    <w:rsid w:val="00BA7C36"/>
    <w:rsid w:val="00BB1C07"/>
    <w:rsid w:val="00BB2A59"/>
    <w:rsid w:val="00BB602F"/>
    <w:rsid w:val="00BB7CAB"/>
    <w:rsid w:val="00BC02EE"/>
    <w:rsid w:val="00BC1D5C"/>
    <w:rsid w:val="00BC2F84"/>
    <w:rsid w:val="00BC3090"/>
    <w:rsid w:val="00BC4EEA"/>
    <w:rsid w:val="00BC5C05"/>
    <w:rsid w:val="00BD08F1"/>
    <w:rsid w:val="00BD206F"/>
    <w:rsid w:val="00BD7674"/>
    <w:rsid w:val="00BD795D"/>
    <w:rsid w:val="00BE010D"/>
    <w:rsid w:val="00BE1247"/>
    <w:rsid w:val="00BE12BF"/>
    <w:rsid w:val="00BE1A91"/>
    <w:rsid w:val="00BE1D73"/>
    <w:rsid w:val="00BE227A"/>
    <w:rsid w:val="00BE3A9B"/>
    <w:rsid w:val="00BE50F7"/>
    <w:rsid w:val="00BF6C46"/>
    <w:rsid w:val="00C0634C"/>
    <w:rsid w:val="00C06FA0"/>
    <w:rsid w:val="00C0708B"/>
    <w:rsid w:val="00C11AA8"/>
    <w:rsid w:val="00C152BB"/>
    <w:rsid w:val="00C2084F"/>
    <w:rsid w:val="00C22DF1"/>
    <w:rsid w:val="00C23672"/>
    <w:rsid w:val="00C24B2C"/>
    <w:rsid w:val="00C267C1"/>
    <w:rsid w:val="00C30D01"/>
    <w:rsid w:val="00C337CC"/>
    <w:rsid w:val="00C3786F"/>
    <w:rsid w:val="00C37FE7"/>
    <w:rsid w:val="00C4052F"/>
    <w:rsid w:val="00C43C2A"/>
    <w:rsid w:val="00C43C31"/>
    <w:rsid w:val="00C443CC"/>
    <w:rsid w:val="00C4490E"/>
    <w:rsid w:val="00C44BD7"/>
    <w:rsid w:val="00C478E3"/>
    <w:rsid w:val="00C51BDC"/>
    <w:rsid w:val="00C52408"/>
    <w:rsid w:val="00C5390D"/>
    <w:rsid w:val="00C5483C"/>
    <w:rsid w:val="00C55445"/>
    <w:rsid w:val="00C55AF7"/>
    <w:rsid w:val="00C618CF"/>
    <w:rsid w:val="00C625F8"/>
    <w:rsid w:val="00C644E5"/>
    <w:rsid w:val="00C667DF"/>
    <w:rsid w:val="00C67568"/>
    <w:rsid w:val="00C74540"/>
    <w:rsid w:val="00C7558E"/>
    <w:rsid w:val="00C764D1"/>
    <w:rsid w:val="00C814E8"/>
    <w:rsid w:val="00C859DA"/>
    <w:rsid w:val="00C85AAC"/>
    <w:rsid w:val="00C86CF0"/>
    <w:rsid w:val="00C92260"/>
    <w:rsid w:val="00C9247A"/>
    <w:rsid w:val="00C92C1F"/>
    <w:rsid w:val="00C941DF"/>
    <w:rsid w:val="00C95073"/>
    <w:rsid w:val="00CA06A2"/>
    <w:rsid w:val="00CA37DD"/>
    <w:rsid w:val="00CA3836"/>
    <w:rsid w:val="00CA401F"/>
    <w:rsid w:val="00CA4A15"/>
    <w:rsid w:val="00CA5157"/>
    <w:rsid w:val="00CA6813"/>
    <w:rsid w:val="00CA7F1E"/>
    <w:rsid w:val="00CB0DCC"/>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D07047"/>
    <w:rsid w:val="00D103D8"/>
    <w:rsid w:val="00D14CBD"/>
    <w:rsid w:val="00D15A62"/>
    <w:rsid w:val="00D172F1"/>
    <w:rsid w:val="00D21C11"/>
    <w:rsid w:val="00D257D0"/>
    <w:rsid w:val="00D27B4C"/>
    <w:rsid w:val="00D32FE4"/>
    <w:rsid w:val="00D36295"/>
    <w:rsid w:val="00D4028A"/>
    <w:rsid w:val="00D40C26"/>
    <w:rsid w:val="00D43DD7"/>
    <w:rsid w:val="00D44C21"/>
    <w:rsid w:val="00D45609"/>
    <w:rsid w:val="00D45B28"/>
    <w:rsid w:val="00D50606"/>
    <w:rsid w:val="00D52EA0"/>
    <w:rsid w:val="00D532CF"/>
    <w:rsid w:val="00D54DF9"/>
    <w:rsid w:val="00D5749E"/>
    <w:rsid w:val="00D63C74"/>
    <w:rsid w:val="00D764E9"/>
    <w:rsid w:val="00D77319"/>
    <w:rsid w:val="00D77430"/>
    <w:rsid w:val="00D80516"/>
    <w:rsid w:val="00D84C8D"/>
    <w:rsid w:val="00D84F98"/>
    <w:rsid w:val="00D906C7"/>
    <w:rsid w:val="00D914DB"/>
    <w:rsid w:val="00D916E6"/>
    <w:rsid w:val="00D91FB7"/>
    <w:rsid w:val="00D92D56"/>
    <w:rsid w:val="00D93C74"/>
    <w:rsid w:val="00D94DFE"/>
    <w:rsid w:val="00D951BB"/>
    <w:rsid w:val="00D95726"/>
    <w:rsid w:val="00D957B2"/>
    <w:rsid w:val="00DA36B9"/>
    <w:rsid w:val="00DB20B0"/>
    <w:rsid w:val="00DB3324"/>
    <w:rsid w:val="00DB4C82"/>
    <w:rsid w:val="00DB7B2D"/>
    <w:rsid w:val="00DC3480"/>
    <w:rsid w:val="00DC4DDC"/>
    <w:rsid w:val="00DC6F48"/>
    <w:rsid w:val="00DC7BD9"/>
    <w:rsid w:val="00DD1F71"/>
    <w:rsid w:val="00DD41F5"/>
    <w:rsid w:val="00DE1C4E"/>
    <w:rsid w:val="00DE1F71"/>
    <w:rsid w:val="00DE373B"/>
    <w:rsid w:val="00DE3C02"/>
    <w:rsid w:val="00DE4A94"/>
    <w:rsid w:val="00DE5D21"/>
    <w:rsid w:val="00DF50EC"/>
    <w:rsid w:val="00DF71EF"/>
    <w:rsid w:val="00E00211"/>
    <w:rsid w:val="00E00C9A"/>
    <w:rsid w:val="00E01CBC"/>
    <w:rsid w:val="00E04143"/>
    <w:rsid w:val="00E044FB"/>
    <w:rsid w:val="00E04F0E"/>
    <w:rsid w:val="00E17AF4"/>
    <w:rsid w:val="00E32A81"/>
    <w:rsid w:val="00E348CC"/>
    <w:rsid w:val="00E36427"/>
    <w:rsid w:val="00E36DF9"/>
    <w:rsid w:val="00E41268"/>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1AAE"/>
    <w:rsid w:val="00E629A5"/>
    <w:rsid w:val="00E65F8D"/>
    <w:rsid w:val="00E660FB"/>
    <w:rsid w:val="00E7193A"/>
    <w:rsid w:val="00E7204E"/>
    <w:rsid w:val="00E72A75"/>
    <w:rsid w:val="00E842CF"/>
    <w:rsid w:val="00E84787"/>
    <w:rsid w:val="00E916B0"/>
    <w:rsid w:val="00E93FC3"/>
    <w:rsid w:val="00E9557C"/>
    <w:rsid w:val="00E971D5"/>
    <w:rsid w:val="00EA3CF6"/>
    <w:rsid w:val="00EA44FF"/>
    <w:rsid w:val="00EA722C"/>
    <w:rsid w:val="00EB04D7"/>
    <w:rsid w:val="00EB2D79"/>
    <w:rsid w:val="00EB5500"/>
    <w:rsid w:val="00EB5E1E"/>
    <w:rsid w:val="00EB6BDD"/>
    <w:rsid w:val="00EC1704"/>
    <w:rsid w:val="00EC2220"/>
    <w:rsid w:val="00ED19E8"/>
    <w:rsid w:val="00ED67CF"/>
    <w:rsid w:val="00EE3A1B"/>
    <w:rsid w:val="00EE58A2"/>
    <w:rsid w:val="00F01758"/>
    <w:rsid w:val="00F03B3F"/>
    <w:rsid w:val="00F045B1"/>
    <w:rsid w:val="00F0530B"/>
    <w:rsid w:val="00F07791"/>
    <w:rsid w:val="00F126EF"/>
    <w:rsid w:val="00F1398A"/>
    <w:rsid w:val="00F14C66"/>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154D"/>
    <w:rsid w:val="00F41C76"/>
    <w:rsid w:val="00F4364D"/>
    <w:rsid w:val="00F44C71"/>
    <w:rsid w:val="00F4517C"/>
    <w:rsid w:val="00F451FB"/>
    <w:rsid w:val="00F46CDD"/>
    <w:rsid w:val="00F51CF7"/>
    <w:rsid w:val="00F51E04"/>
    <w:rsid w:val="00F55A94"/>
    <w:rsid w:val="00F60A75"/>
    <w:rsid w:val="00F6256B"/>
    <w:rsid w:val="00F6667A"/>
    <w:rsid w:val="00F671F1"/>
    <w:rsid w:val="00F67DDE"/>
    <w:rsid w:val="00F71304"/>
    <w:rsid w:val="00F716D2"/>
    <w:rsid w:val="00F732F9"/>
    <w:rsid w:val="00F74959"/>
    <w:rsid w:val="00F773D2"/>
    <w:rsid w:val="00F802C3"/>
    <w:rsid w:val="00F835C6"/>
    <w:rsid w:val="00F839BD"/>
    <w:rsid w:val="00F83E50"/>
    <w:rsid w:val="00F902DA"/>
    <w:rsid w:val="00F94B94"/>
    <w:rsid w:val="00F97571"/>
    <w:rsid w:val="00FA0CA3"/>
    <w:rsid w:val="00FA0EA1"/>
    <w:rsid w:val="00FA16F4"/>
    <w:rsid w:val="00FA2ABE"/>
    <w:rsid w:val="00FA455B"/>
    <w:rsid w:val="00FA78AF"/>
    <w:rsid w:val="00FB0CD3"/>
    <w:rsid w:val="00FB2761"/>
    <w:rsid w:val="00FB29EB"/>
    <w:rsid w:val="00FB6E54"/>
    <w:rsid w:val="00FB72CC"/>
    <w:rsid w:val="00FB7EAA"/>
    <w:rsid w:val="00FC3B09"/>
    <w:rsid w:val="00FC730A"/>
    <w:rsid w:val="00FC78B8"/>
    <w:rsid w:val="00FE0339"/>
    <w:rsid w:val="00FE5305"/>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1">
    <w:name w:val="Unresolved Mention1"/>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9786-B181-4FCB-BE82-5DC3C198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2021-10-22T16:37:00Z</dcterms:created>
  <dcterms:modified xsi:type="dcterms:W3CDTF">2021-10-26T10:00:00Z</dcterms:modified>
</cp:coreProperties>
</file>