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A5753C" w:rsidR="00A5753C" w:rsidP="00251354" w:rsidRDefault="00A5753C" w14:paraId="077BA3AE" w14:textId="77777777">
      <w:pPr>
        <w:spacing w:after="0" w:line="240" w:lineRule="auto"/>
        <w:jc w:val="center"/>
        <w:rPr>
          <w:rFonts w:ascii="Arial" w:hAnsi="Arial" w:cs="Arial"/>
          <w:b/>
          <w:caps/>
          <w:sz w:val="26"/>
          <w:szCs w:val="26"/>
        </w:rPr>
      </w:pPr>
      <w:r w:rsidRPr="00A5753C">
        <w:rPr>
          <w:rFonts w:ascii="Arial" w:hAnsi="Arial" w:cs="Arial"/>
          <w:b/>
          <w:caps/>
          <w:sz w:val="26"/>
          <w:szCs w:val="26"/>
        </w:rPr>
        <w:t>Justification for No Material/Nonsubstantive Change</w:t>
      </w:r>
    </w:p>
    <w:p w:rsidRPr="00A5753C" w:rsidR="00A5753C" w:rsidP="00251354" w:rsidRDefault="00A5753C" w14:paraId="2D42F273" w14:textId="77777777">
      <w:pPr>
        <w:spacing w:after="0" w:line="240" w:lineRule="auto"/>
        <w:rPr>
          <w:rFonts w:ascii="Arial" w:hAnsi="Arial" w:eastAsia="Times New Roman" w:cs="Arial"/>
        </w:rPr>
      </w:pPr>
    </w:p>
    <w:p w:rsidRPr="006B5AC0" w:rsidR="00251354" w:rsidP="00251354" w:rsidRDefault="00251354" w14:paraId="532BDEE5" w14:textId="77777777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B5AC0">
        <w:rPr>
          <w:rFonts w:ascii="Arial" w:hAnsi="Arial" w:cs="Arial"/>
          <w:b/>
          <w:bCs/>
          <w:sz w:val="24"/>
          <w:szCs w:val="24"/>
        </w:rPr>
        <w:t xml:space="preserve">Incidental Take of Marine Mammals During Specified Activities </w:t>
      </w:r>
    </w:p>
    <w:p w:rsidRPr="00C9757D" w:rsidR="00251354" w:rsidP="00251354" w:rsidRDefault="00251354" w14:paraId="5512EA94" w14:textId="77777777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B5AC0">
        <w:rPr>
          <w:rFonts w:ascii="Arial" w:hAnsi="Arial" w:cs="Arial"/>
          <w:b/>
          <w:bCs/>
          <w:sz w:val="24"/>
          <w:szCs w:val="24"/>
        </w:rPr>
        <w:t xml:space="preserve">50 CFR 18.27 and 50 CFR Part 18, </w:t>
      </w:r>
      <w:r w:rsidRPr="00C9757D">
        <w:rPr>
          <w:rFonts w:ascii="Arial" w:hAnsi="Arial" w:cs="Arial"/>
          <w:b/>
          <w:bCs/>
          <w:sz w:val="24"/>
          <w:szCs w:val="24"/>
        </w:rPr>
        <w:t xml:space="preserve">Subparts J and </w:t>
      </w:r>
      <w:r>
        <w:rPr>
          <w:rFonts w:ascii="Arial" w:hAnsi="Arial" w:cs="Arial"/>
          <w:b/>
          <w:bCs/>
          <w:sz w:val="24"/>
          <w:szCs w:val="24"/>
        </w:rPr>
        <w:t>K</w:t>
      </w:r>
    </w:p>
    <w:p w:rsidRPr="00C9757D" w:rsidR="00251354" w:rsidP="00251354" w:rsidRDefault="00251354" w14:paraId="51BE257A" w14:textId="77777777">
      <w:pPr>
        <w:tabs>
          <w:tab w:val="left" w:pos="360"/>
          <w:tab w:val="left" w:pos="720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9757D" w:rsidDel="00EF726F">
        <w:rPr>
          <w:rFonts w:ascii="Arial" w:hAnsi="Arial" w:cs="Arial"/>
          <w:b/>
          <w:bCs/>
          <w:color w:val="0000FF"/>
          <w:sz w:val="24"/>
          <w:szCs w:val="24"/>
        </w:rPr>
        <w:t xml:space="preserve"> </w:t>
      </w:r>
    </w:p>
    <w:p w:rsidR="008300BD" w:rsidP="00251354" w:rsidRDefault="00251354" w14:paraId="33DBE9FC" w14:textId="06B0A0E0">
      <w:pPr>
        <w:spacing w:after="0" w:line="240" w:lineRule="auto"/>
        <w:jc w:val="center"/>
        <w:rPr>
          <w:rFonts w:ascii="Arial" w:hAnsi="Arial" w:cs="Arial"/>
          <w:b/>
          <w:caps/>
          <w:sz w:val="26"/>
          <w:szCs w:val="26"/>
        </w:rPr>
      </w:pPr>
      <w:r w:rsidRPr="00C9757D">
        <w:rPr>
          <w:rFonts w:ascii="Arial" w:hAnsi="Arial" w:cs="Arial"/>
          <w:b/>
          <w:bCs/>
          <w:sz w:val="24"/>
          <w:szCs w:val="24"/>
        </w:rPr>
        <w:t>OMB Control Number 1018-0070</w:t>
      </w:r>
    </w:p>
    <w:p w:rsidR="008300BD" w:rsidP="00251354" w:rsidRDefault="008300BD" w14:paraId="16AC26D1" w14:textId="77777777">
      <w:pPr>
        <w:spacing w:after="0" w:line="240" w:lineRule="auto"/>
        <w:jc w:val="center"/>
        <w:rPr>
          <w:rFonts w:ascii="Arial" w:hAnsi="Arial" w:cs="Arial"/>
          <w:b/>
          <w:caps/>
          <w:sz w:val="26"/>
          <w:szCs w:val="26"/>
        </w:rPr>
      </w:pPr>
    </w:p>
    <w:p w:rsidRPr="00A5753C" w:rsidR="008300BD" w:rsidP="00251354" w:rsidRDefault="008300BD" w14:paraId="6559D13A" w14:textId="77777777">
      <w:pPr>
        <w:spacing w:after="0" w:line="240" w:lineRule="auto"/>
        <w:rPr>
          <w:rFonts w:ascii="Arial" w:hAnsi="Arial" w:eastAsia="Times New Roman" w:cs="Arial"/>
        </w:rPr>
      </w:pPr>
    </w:p>
    <w:p w:rsidR="002D23F0" w:rsidP="00251354" w:rsidRDefault="00A5753C" w14:paraId="2592A060" w14:textId="5C56AC79">
      <w:pPr>
        <w:tabs>
          <w:tab w:val="left" w:pos="360"/>
        </w:tabs>
        <w:spacing w:after="0" w:line="240" w:lineRule="auto"/>
        <w:rPr>
          <w:rFonts w:ascii="Arial" w:hAnsi="Arial" w:cs="Arial"/>
          <w:bCs/>
        </w:rPr>
      </w:pPr>
      <w:r w:rsidRPr="00A5753C">
        <w:rPr>
          <w:rFonts w:ascii="Arial" w:hAnsi="Arial" w:cs="Arial"/>
          <w:bCs/>
        </w:rPr>
        <w:t xml:space="preserve">This nonsubstantive change request submission is in response to </w:t>
      </w:r>
      <w:r w:rsidR="00C82135">
        <w:rPr>
          <w:rFonts w:ascii="Arial" w:hAnsi="Arial" w:cs="Arial"/>
          <w:bCs/>
        </w:rPr>
        <w:t>OMB’s Terms of Clearance applied to the 2020 submission (OMB concluded 01/15/2021) for 1018-0070, “</w:t>
      </w:r>
      <w:r w:rsidRPr="00DD2908" w:rsidR="00DD2908">
        <w:rPr>
          <w:rFonts w:ascii="Arial" w:hAnsi="Arial" w:cs="Arial"/>
          <w:bCs/>
        </w:rPr>
        <w:t>Incidental Take of Marine Mammals During Specified Activities, 50 CFR 18.27 and 50 CFR 18, Subparts J and K</w:t>
      </w:r>
      <w:r w:rsidR="00DD2908">
        <w:rPr>
          <w:rFonts w:ascii="Arial" w:hAnsi="Arial" w:cs="Arial"/>
          <w:bCs/>
        </w:rPr>
        <w:t xml:space="preserve">.”  </w:t>
      </w:r>
      <w:bookmarkStart w:name="_Hlk81898265" w:id="0"/>
      <w:r w:rsidR="00DD2908">
        <w:rPr>
          <w:rFonts w:ascii="Arial" w:hAnsi="Arial" w:cs="Arial"/>
          <w:bCs/>
        </w:rPr>
        <w:t xml:space="preserve">OMB’s Terms of Clearance requested the Service update our incidental take website to </w:t>
      </w:r>
      <w:r w:rsidRPr="00DD2908" w:rsidR="00DD2908">
        <w:rPr>
          <w:rFonts w:ascii="Arial" w:hAnsi="Arial" w:cs="Arial"/>
          <w:bCs/>
        </w:rPr>
        <w:t xml:space="preserve">include clear instructions for the public that include the info that is needed to submit an </w:t>
      </w:r>
      <w:r w:rsidR="00DD2908">
        <w:rPr>
          <w:rFonts w:ascii="Arial" w:hAnsi="Arial" w:cs="Arial"/>
          <w:bCs/>
        </w:rPr>
        <w:t>i</w:t>
      </w:r>
      <w:r w:rsidRPr="00DD2908" w:rsidR="00DD2908">
        <w:rPr>
          <w:rFonts w:ascii="Arial" w:hAnsi="Arial" w:cs="Arial"/>
          <w:bCs/>
        </w:rPr>
        <w:t xml:space="preserve">ncidental </w:t>
      </w:r>
      <w:r w:rsidR="00DD2908">
        <w:rPr>
          <w:rFonts w:ascii="Arial" w:hAnsi="Arial" w:cs="Arial"/>
          <w:bCs/>
        </w:rPr>
        <w:t>t</w:t>
      </w:r>
      <w:r w:rsidRPr="00DD2908" w:rsidR="00DD2908">
        <w:rPr>
          <w:rFonts w:ascii="Arial" w:hAnsi="Arial" w:cs="Arial"/>
          <w:bCs/>
        </w:rPr>
        <w:t xml:space="preserve">ake request </w:t>
      </w:r>
      <w:r w:rsidR="00DD2908">
        <w:rPr>
          <w:rFonts w:ascii="Arial" w:hAnsi="Arial" w:cs="Arial"/>
          <w:bCs/>
        </w:rPr>
        <w:t xml:space="preserve">(ITR) </w:t>
      </w:r>
      <w:r w:rsidRPr="00DD2908" w:rsidR="00DD2908">
        <w:rPr>
          <w:rFonts w:ascii="Arial" w:hAnsi="Arial" w:cs="Arial"/>
          <w:bCs/>
        </w:rPr>
        <w:t>and where (what website or email address) to submit the request to online</w:t>
      </w:r>
      <w:r w:rsidR="00DD2908">
        <w:rPr>
          <w:rFonts w:ascii="Arial" w:hAnsi="Arial" w:cs="Arial"/>
          <w:bCs/>
        </w:rPr>
        <w:t xml:space="preserve">, along with </w:t>
      </w:r>
      <w:r w:rsidRPr="00DD2908" w:rsidR="00DD2908">
        <w:rPr>
          <w:rFonts w:ascii="Arial" w:hAnsi="Arial" w:cs="Arial"/>
          <w:bCs/>
        </w:rPr>
        <w:t xml:space="preserve">the privacy act and paperwork reduction act information and an estimate of the burden hours expected to submit an </w:t>
      </w:r>
      <w:r w:rsidR="00DD2908">
        <w:rPr>
          <w:rFonts w:ascii="Arial" w:hAnsi="Arial" w:cs="Arial"/>
          <w:bCs/>
        </w:rPr>
        <w:t>ITR</w:t>
      </w:r>
      <w:r w:rsidRPr="00DD2908" w:rsidR="00DD2908">
        <w:rPr>
          <w:rFonts w:ascii="Arial" w:hAnsi="Arial" w:cs="Arial"/>
          <w:bCs/>
        </w:rPr>
        <w:t>.</w:t>
      </w:r>
      <w:bookmarkEnd w:id="0"/>
      <w:r w:rsidR="00251354">
        <w:rPr>
          <w:rFonts w:ascii="Arial" w:hAnsi="Arial" w:cs="Arial"/>
          <w:bCs/>
        </w:rPr>
        <w:t xml:space="preserve">  </w:t>
      </w:r>
      <w:r w:rsidRPr="00A5753C" w:rsidR="00251354">
        <w:rPr>
          <w:rFonts w:ascii="Arial" w:hAnsi="Arial" w:cs="Arial"/>
          <w:bCs/>
        </w:rPr>
        <w:t>We made no other changes to the previously submitted information.</w:t>
      </w:r>
    </w:p>
    <w:p w:rsidR="002D23F0" w:rsidP="00251354" w:rsidRDefault="002D23F0" w14:paraId="1B18997D" w14:textId="77777777">
      <w:pPr>
        <w:tabs>
          <w:tab w:val="left" w:pos="360"/>
        </w:tabs>
        <w:spacing w:after="0" w:line="240" w:lineRule="auto"/>
        <w:rPr>
          <w:rFonts w:ascii="Arial" w:hAnsi="Arial" w:cs="Arial"/>
          <w:bCs/>
        </w:rPr>
      </w:pPr>
    </w:p>
    <w:p w:rsidR="00A5753C" w:rsidP="00251354" w:rsidRDefault="00251354" w14:paraId="41BC8BD7" w14:textId="3338115F">
      <w:pPr>
        <w:tabs>
          <w:tab w:val="left" w:pos="360"/>
        </w:tabs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updated website and instructions can be accessed at </w:t>
      </w:r>
      <w:hyperlink w:history="1" r:id="rId4">
        <w:r w:rsidRPr="008E7664">
          <w:rPr>
            <w:rStyle w:val="Hyperlink"/>
            <w:rFonts w:ascii="Arial" w:hAnsi="Arial" w:cs="Arial"/>
            <w:bCs/>
          </w:rPr>
          <w:t>https://www.fws.gov/alaska/pages/incidental-take-authorizations-applicant-instructions</w:t>
        </w:r>
      </w:hyperlink>
      <w:r>
        <w:rPr>
          <w:rFonts w:ascii="Arial" w:hAnsi="Arial" w:cs="Arial"/>
          <w:bCs/>
        </w:rPr>
        <w:t xml:space="preserve">. </w:t>
      </w:r>
    </w:p>
    <w:p w:rsidRPr="00A5753C" w:rsidR="008401B7" w:rsidP="00251354" w:rsidRDefault="008401B7" w14:paraId="2D685B97" w14:textId="77777777">
      <w:pPr>
        <w:tabs>
          <w:tab w:val="left" w:pos="360"/>
        </w:tabs>
        <w:spacing w:after="0" w:line="240" w:lineRule="auto"/>
        <w:rPr>
          <w:rFonts w:ascii="Arial" w:hAnsi="Arial" w:cs="Arial"/>
          <w:bCs/>
        </w:rPr>
      </w:pPr>
    </w:p>
    <w:p w:rsidRPr="00782FDF" w:rsidR="007F07C7" w:rsidP="00251354" w:rsidRDefault="00782FDF" w14:paraId="72CC02B6" w14:textId="0246CE01">
      <w:pPr>
        <w:tabs>
          <w:tab w:val="left" w:pos="360"/>
        </w:tabs>
        <w:spacing w:after="0" w:line="240" w:lineRule="auto"/>
        <w:rPr>
          <w:rFonts w:ascii="Arial" w:hAnsi="Arial" w:cs="Arial"/>
          <w:b/>
          <w:i/>
          <w:iCs/>
        </w:rPr>
      </w:pPr>
      <w:r w:rsidRPr="00782FDF">
        <w:rPr>
          <w:rFonts w:ascii="Arial" w:hAnsi="Arial" w:cs="Arial"/>
          <w:b/>
          <w:i/>
          <w:iCs/>
          <w:highlight w:val="yellow"/>
        </w:rPr>
        <w:t>With this documented compliance with OMB’s Terms of Clearance, t</w:t>
      </w:r>
      <w:r w:rsidRPr="00782FDF" w:rsidR="00251354">
        <w:rPr>
          <w:rFonts w:ascii="Arial" w:hAnsi="Arial" w:cs="Arial"/>
          <w:b/>
          <w:i/>
          <w:iCs/>
          <w:highlight w:val="yellow"/>
        </w:rPr>
        <w:t xml:space="preserve">he Service requests OMB grant the remaining 2 years of the regular 3-year approval </w:t>
      </w:r>
      <w:r w:rsidRPr="00782FDF">
        <w:rPr>
          <w:rFonts w:ascii="Arial" w:hAnsi="Arial" w:cs="Arial"/>
          <w:b/>
          <w:i/>
          <w:iCs/>
          <w:highlight w:val="yellow"/>
        </w:rPr>
        <w:t>and update the collection’s expiration date to be 01/31/2024.</w:t>
      </w:r>
    </w:p>
    <w:sectPr w:rsidRPr="00782FDF" w:rsidR="007F07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230"/>
    <w:rsid w:val="00120DC3"/>
    <w:rsid w:val="00251354"/>
    <w:rsid w:val="002A7C58"/>
    <w:rsid w:val="002A7FE7"/>
    <w:rsid w:val="002D23F0"/>
    <w:rsid w:val="00346C78"/>
    <w:rsid w:val="0041411F"/>
    <w:rsid w:val="0055407F"/>
    <w:rsid w:val="00642D20"/>
    <w:rsid w:val="00650B3E"/>
    <w:rsid w:val="006C4EDA"/>
    <w:rsid w:val="00782FDF"/>
    <w:rsid w:val="007E0345"/>
    <w:rsid w:val="007F07C7"/>
    <w:rsid w:val="008300BD"/>
    <w:rsid w:val="008401B7"/>
    <w:rsid w:val="008F081B"/>
    <w:rsid w:val="00983230"/>
    <w:rsid w:val="00A5753C"/>
    <w:rsid w:val="00C46EE1"/>
    <w:rsid w:val="00C82135"/>
    <w:rsid w:val="00DD2908"/>
    <w:rsid w:val="00E71A5F"/>
    <w:rsid w:val="00ED7A7E"/>
    <w:rsid w:val="00FB307F"/>
    <w:rsid w:val="00FD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16F6F"/>
  <w15:docId w15:val="{3B341C7F-EF28-48F1-97D1-7F1DCC4A5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4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07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D613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13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96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ws.gov/alaska/pages/incidental-take-authorizations-applicant-instruc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Fish &amp; Wildlife Service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 Mills</dc:creator>
  <cp:lastModifiedBy>mlbaucum</cp:lastModifiedBy>
  <cp:revision>3</cp:revision>
  <cp:lastPrinted>2016-12-14T16:46:00Z</cp:lastPrinted>
  <dcterms:created xsi:type="dcterms:W3CDTF">2021-09-07T12:56:00Z</dcterms:created>
  <dcterms:modified xsi:type="dcterms:W3CDTF">2021-09-07T13:17:00Z</dcterms:modified>
</cp:coreProperties>
</file>