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F2361" w:rsidR="00B743AF" w:rsidP="0073406E" w:rsidRDefault="00B743AF" w14:paraId="62EDCC39" w14:textId="6C996042">
      <w:pPr>
        <w:pStyle w:val="Subtitle"/>
      </w:pPr>
      <w:bookmarkStart w:name="_Toc22113579" w:id="0"/>
      <w:bookmarkStart w:name="_Toc22113972" w:id="1"/>
    </w:p>
    <w:p w:rsidRPr="006762B7" w:rsidR="0056474B" w:rsidP="006F2361" w:rsidRDefault="0073406E" w14:paraId="55BB6066" w14:textId="77777777">
      <w:pPr>
        <w:pStyle w:val="Title"/>
        <w:jc w:val="center"/>
        <w:rPr>
          <w:sz w:val="60"/>
          <w:szCs w:val="60"/>
        </w:rPr>
      </w:pPr>
      <w:r w:rsidRPr="006762B7">
        <w:rPr>
          <w:sz w:val="60"/>
          <w:szCs w:val="60"/>
        </w:rPr>
        <w:t xml:space="preserve">Child Care and Development Fund </w:t>
      </w:r>
    </w:p>
    <w:p w:rsidRPr="006762B7" w:rsidR="0073406E" w:rsidP="006F2361" w:rsidRDefault="0073406E" w14:paraId="57C08DA8" w14:textId="1961BDCF">
      <w:pPr>
        <w:pStyle w:val="Title"/>
        <w:jc w:val="center"/>
        <w:rPr>
          <w:sz w:val="60"/>
          <w:szCs w:val="60"/>
        </w:rPr>
      </w:pPr>
      <w:r w:rsidRPr="006762B7">
        <w:rPr>
          <w:sz w:val="60"/>
          <w:szCs w:val="60"/>
        </w:rPr>
        <w:t>Tribal Annual Report</w:t>
      </w:r>
    </w:p>
    <w:p w:rsidRPr="006762B7" w:rsidR="0073406E" w:rsidP="006F2361" w:rsidRDefault="0073406E" w14:paraId="110755E7" w14:textId="77777777">
      <w:pPr>
        <w:pStyle w:val="Title"/>
        <w:jc w:val="center"/>
        <w:rPr>
          <w:sz w:val="60"/>
          <w:szCs w:val="60"/>
        </w:rPr>
      </w:pPr>
      <w:r w:rsidRPr="006762B7">
        <w:rPr>
          <w:sz w:val="60"/>
          <w:szCs w:val="60"/>
        </w:rPr>
        <w:t>(ACF-700)</w:t>
      </w:r>
      <w:r w:rsidRPr="006762B7" w:rsidR="002A2105">
        <w:rPr>
          <w:sz w:val="60"/>
          <w:szCs w:val="60"/>
        </w:rPr>
        <w:t xml:space="preserve"> Manual:</w:t>
      </w:r>
    </w:p>
    <w:p w:rsidRPr="006F2361" w:rsidR="00CE2437" w:rsidP="0094565A" w:rsidRDefault="00CE2437" w14:paraId="617739A9" w14:textId="77777777"/>
    <w:p w:rsidRPr="006F2361" w:rsidR="0073406E" w:rsidP="00BB509F" w:rsidRDefault="0073406E" w14:paraId="35EBF1D2" w14:textId="77777777">
      <w:pPr>
        <w:pStyle w:val="Subtitle"/>
        <w:rPr>
          <w:sz w:val="56"/>
        </w:rPr>
      </w:pPr>
      <w:r w:rsidRPr="006F2361">
        <w:rPr>
          <w:sz w:val="56"/>
        </w:rPr>
        <w:t xml:space="preserve">Guide for CCDF </w:t>
      </w:r>
    </w:p>
    <w:p w:rsidR="0073406E" w:rsidP="00BB509F" w:rsidRDefault="0073406E" w14:paraId="37A8CE92" w14:textId="77777777">
      <w:pPr>
        <w:pStyle w:val="Subtitle"/>
        <w:rPr>
          <w:sz w:val="56"/>
        </w:rPr>
      </w:pPr>
      <w:r w:rsidRPr="006F2361">
        <w:rPr>
          <w:sz w:val="56"/>
        </w:rPr>
        <w:t>Tribal Lead Agencies</w:t>
      </w:r>
    </w:p>
    <w:p w:rsidR="008A163E" w:rsidP="008A163E" w:rsidRDefault="008A163E" w14:paraId="6209833D" w14:textId="77777777"/>
    <w:p w:rsidR="008A163E" w:rsidP="00576A3D" w:rsidRDefault="008A163E" w14:paraId="21FCB0F3" w14:textId="77777777">
      <w:pPr>
        <w:jc w:val="center"/>
        <w:rPr>
          <w:b/>
        </w:rPr>
      </w:pPr>
      <w:bookmarkStart w:name="_Toc183843167" w:id="2"/>
      <w:bookmarkStart w:name="_Toc183845369" w:id="3"/>
      <w:bookmarkEnd w:id="0"/>
      <w:bookmarkEnd w:id="1"/>
    </w:p>
    <w:p w:rsidR="008A163E" w:rsidP="00576A3D" w:rsidRDefault="008A163E" w14:paraId="761D226E" w14:textId="77777777">
      <w:pPr>
        <w:jc w:val="center"/>
        <w:rPr>
          <w:b/>
        </w:rPr>
      </w:pPr>
    </w:p>
    <w:p w:rsidR="008A163E" w:rsidP="00576A3D" w:rsidRDefault="008A163E" w14:paraId="56BED317" w14:textId="77777777">
      <w:pPr>
        <w:jc w:val="center"/>
        <w:rPr>
          <w:b/>
        </w:rPr>
      </w:pPr>
    </w:p>
    <w:p w:rsidR="008A163E" w:rsidP="00576A3D" w:rsidRDefault="008A163E" w14:paraId="71B50061" w14:textId="77777777">
      <w:pPr>
        <w:jc w:val="center"/>
        <w:rPr>
          <w:b/>
        </w:rPr>
      </w:pPr>
    </w:p>
    <w:p w:rsidR="008A163E" w:rsidP="00576A3D" w:rsidRDefault="008A163E" w14:paraId="47DC8013" w14:textId="77777777">
      <w:pPr>
        <w:jc w:val="center"/>
        <w:rPr>
          <w:b/>
        </w:rPr>
      </w:pPr>
    </w:p>
    <w:p w:rsidR="008A163E" w:rsidP="00576A3D" w:rsidRDefault="008A163E" w14:paraId="712A3609" w14:textId="77777777">
      <w:pPr>
        <w:jc w:val="center"/>
        <w:rPr>
          <w:b/>
        </w:rPr>
      </w:pPr>
    </w:p>
    <w:p w:rsidRPr="00BC7CC8" w:rsidR="008A163E" w:rsidP="00576A3D" w:rsidRDefault="00BC7CC8" w14:paraId="5D48DD64" w14:textId="08825931">
      <w:pPr>
        <w:jc w:val="center"/>
        <w:rPr>
          <w:b/>
          <w:color w:val="FF0000"/>
          <w:sz w:val="36"/>
          <w:szCs w:val="36"/>
        </w:rPr>
      </w:pPr>
      <w:r w:rsidRPr="00BC7CC8">
        <w:rPr>
          <w:b/>
          <w:color w:val="FF0000"/>
          <w:sz w:val="36"/>
          <w:szCs w:val="36"/>
        </w:rPr>
        <w:t>DRAFT</w:t>
      </w:r>
    </w:p>
    <w:p w:rsidR="00067C0C" w:rsidP="00576A3D" w:rsidRDefault="00067C0C" w14:paraId="64CD6854" w14:textId="77777777">
      <w:pPr>
        <w:jc w:val="center"/>
        <w:rPr>
          <w:b/>
        </w:rPr>
      </w:pPr>
    </w:p>
    <w:p w:rsidR="008A163E" w:rsidP="00576A3D" w:rsidRDefault="008A163E" w14:paraId="4F62320C" w14:textId="77777777">
      <w:pPr>
        <w:jc w:val="center"/>
        <w:rPr>
          <w:b/>
        </w:rPr>
      </w:pPr>
    </w:p>
    <w:p w:rsidR="008A163E" w:rsidP="00576A3D" w:rsidRDefault="008A163E" w14:paraId="0526E5B5" w14:textId="77777777">
      <w:pPr>
        <w:jc w:val="center"/>
        <w:rPr>
          <w:b/>
        </w:rPr>
      </w:pPr>
    </w:p>
    <w:p w:rsidR="008A163E" w:rsidP="00576A3D" w:rsidRDefault="008A163E" w14:paraId="40470115" w14:textId="77777777">
      <w:pPr>
        <w:jc w:val="center"/>
        <w:rPr>
          <w:b/>
        </w:rPr>
      </w:pPr>
    </w:p>
    <w:p w:rsidR="008A163E" w:rsidP="00576A3D" w:rsidRDefault="008A163E" w14:paraId="7F016289" w14:textId="77777777">
      <w:pPr>
        <w:jc w:val="center"/>
        <w:rPr>
          <w:b/>
        </w:rPr>
      </w:pPr>
    </w:p>
    <w:p w:rsidR="008A163E" w:rsidP="00576A3D" w:rsidRDefault="008A163E" w14:paraId="732E0ECA" w14:textId="77777777">
      <w:pPr>
        <w:jc w:val="center"/>
        <w:rPr>
          <w:b/>
        </w:rPr>
      </w:pPr>
    </w:p>
    <w:p w:rsidR="008A163E" w:rsidP="00576A3D" w:rsidRDefault="008A163E" w14:paraId="48FA4050" w14:textId="77777777">
      <w:pPr>
        <w:jc w:val="center"/>
        <w:rPr>
          <w:b/>
        </w:rPr>
      </w:pPr>
    </w:p>
    <w:p w:rsidR="008A163E" w:rsidP="00576A3D" w:rsidRDefault="008A163E" w14:paraId="43820A50" w14:textId="77777777">
      <w:pPr>
        <w:jc w:val="center"/>
        <w:rPr>
          <w:b/>
        </w:rPr>
      </w:pPr>
    </w:p>
    <w:p w:rsidR="008A163E" w:rsidP="00576A3D" w:rsidRDefault="008A163E" w14:paraId="6ED28350" w14:textId="77777777">
      <w:pPr>
        <w:jc w:val="center"/>
        <w:rPr>
          <w:b/>
        </w:rPr>
      </w:pPr>
    </w:p>
    <w:p w:rsidR="008A163E" w:rsidP="00576A3D" w:rsidRDefault="008A163E" w14:paraId="1D04959E" w14:textId="77777777">
      <w:pPr>
        <w:jc w:val="center"/>
        <w:rPr>
          <w:b/>
        </w:rPr>
      </w:pPr>
    </w:p>
    <w:p w:rsidR="00E80800" w:rsidP="00576A3D" w:rsidRDefault="00E80800" w14:paraId="53EC841F" w14:textId="22B3FC3A">
      <w:pPr>
        <w:jc w:val="center"/>
        <w:rPr>
          <w:b/>
        </w:rPr>
      </w:pPr>
      <w:r w:rsidRPr="006F2361">
        <w:rPr>
          <w:b/>
        </w:rPr>
        <w:t xml:space="preserve">Revised </w:t>
      </w:r>
      <w:bookmarkEnd w:id="2"/>
      <w:bookmarkEnd w:id="3"/>
      <w:r w:rsidR="00972472">
        <w:rPr>
          <w:b/>
        </w:rPr>
        <w:t xml:space="preserve">September </w:t>
      </w:r>
      <w:r w:rsidR="009750C8">
        <w:rPr>
          <w:b/>
        </w:rPr>
        <w:t>2021</w:t>
      </w:r>
    </w:p>
    <w:p w:rsidR="008A163E" w:rsidP="00576A3D" w:rsidRDefault="008A163E" w14:paraId="33957C2B" w14:textId="77777777">
      <w:pPr>
        <w:jc w:val="center"/>
        <w:rPr>
          <w:b/>
        </w:rPr>
      </w:pPr>
    </w:p>
    <w:p w:rsidRPr="008A163E" w:rsidR="008A163E" w:rsidP="00576A3D" w:rsidRDefault="008A163E" w14:paraId="08C94E79" w14:textId="6DE001DA">
      <w:pPr>
        <w:jc w:val="center"/>
        <w:rPr>
          <w:b/>
        </w:rPr>
      </w:pPr>
      <w:r w:rsidRPr="008A163E">
        <w:rPr>
          <w:b/>
        </w:rPr>
        <w:t>For ACF-700 Reports for Federal Fiscal Year (FY) 202</w:t>
      </w:r>
      <w:r w:rsidR="009750C8">
        <w:rPr>
          <w:b/>
        </w:rPr>
        <w:t>1</w:t>
      </w:r>
      <w:r w:rsidRPr="008A163E">
        <w:rPr>
          <w:b/>
        </w:rPr>
        <w:t xml:space="preserve"> and </w:t>
      </w:r>
      <w:r>
        <w:rPr>
          <w:b/>
        </w:rPr>
        <w:t>Later</w:t>
      </w:r>
    </w:p>
    <w:p w:rsidRPr="006F2361" w:rsidR="00E80800" w:rsidP="00E80800" w:rsidRDefault="00E80800" w14:paraId="2DD42B0F" w14:textId="77777777"/>
    <w:p w:rsidRPr="006F2361" w:rsidR="00E80800" w:rsidP="00E80800" w:rsidRDefault="00E80800" w14:paraId="3F84B3A5" w14:textId="77777777">
      <w:r w:rsidRPr="006F2361">
        <w:br w:type="page"/>
      </w:r>
    </w:p>
    <w:p w:rsidRPr="006F2361" w:rsidR="00E80800" w:rsidP="00624BC6" w:rsidRDefault="00E80800" w14:paraId="60EC8892" w14:textId="77777777">
      <w:pPr>
        <w:pStyle w:val="TOCHeading"/>
        <w:rPr>
          <w:sz w:val="28"/>
          <w:u w:val="single"/>
        </w:rPr>
      </w:pPr>
      <w:r w:rsidRPr="006F2361">
        <w:rPr>
          <w:sz w:val="28"/>
          <w:u w:val="single"/>
        </w:rPr>
        <w:lastRenderedPageBreak/>
        <w:t>Table of Contents</w:t>
      </w:r>
    </w:p>
    <w:p w:rsidR="00EA474A" w:rsidP="00377DD9" w:rsidRDefault="003C4DB4" w14:paraId="427182EF" w14:textId="63CFCE0F">
      <w:pPr>
        <w:pStyle w:val="TOC1"/>
        <w:rPr>
          <w:rFonts w:asciiTheme="minorHAnsi" w:hAnsiTheme="minorHAnsi" w:eastAsiaTheme="minorEastAsia" w:cstheme="minorBidi"/>
        </w:rPr>
      </w:pPr>
      <w:r w:rsidRPr="00150060">
        <w:rPr>
          <w:sz w:val="24"/>
        </w:rPr>
        <w:fldChar w:fldCharType="begin"/>
      </w:r>
      <w:r w:rsidRPr="00150060">
        <w:rPr>
          <w:sz w:val="24"/>
          <w:szCs w:val="24"/>
        </w:rPr>
        <w:instrText xml:space="preserve"> TOC \o "1-3" \h \z \u </w:instrText>
      </w:r>
      <w:r w:rsidRPr="00150060">
        <w:rPr>
          <w:sz w:val="24"/>
        </w:rPr>
        <w:fldChar w:fldCharType="separate"/>
      </w:r>
      <w:hyperlink w:history="1" w:anchor="_Toc82714408">
        <w:r w:rsidRPr="00893221" w:rsidR="00EA474A">
          <w:rPr>
            <w:rStyle w:val="Hyperlink"/>
            <w:rFonts w:ascii="Times New Roman" w:hAnsi="Times New Roman"/>
          </w:rPr>
          <w:t>I. Introduction and Overview of the ACF-700 CCDF Tribal Annual Report</w:t>
        </w:r>
        <w:r w:rsidR="00EA474A">
          <w:rPr>
            <w:webHidden/>
          </w:rPr>
          <w:tab/>
        </w:r>
        <w:r w:rsidR="00EA474A">
          <w:rPr>
            <w:webHidden/>
          </w:rPr>
          <w:fldChar w:fldCharType="begin"/>
        </w:r>
        <w:r w:rsidR="00EA474A">
          <w:rPr>
            <w:webHidden/>
          </w:rPr>
          <w:instrText xml:space="preserve"> PAGEREF _Toc82714408 \h </w:instrText>
        </w:r>
        <w:r w:rsidR="00EA474A">
          <w:rPr>
            <w:webHidden/>
          </w:rPr>
        </w:r>
        <w:r w:rsidR="00EA474A">
          <w:rPr>
            <w:webHidden/>
          </w:rPr>
          <w:fldChar w:fldCharType="separate"/>
        </w:r>
        <w:r w:rsidR="00EA474A">
          <w:rPr>
            <w:webHidden/>
          </w:rPr>
          <w:t>3</w:t>
        </w:r>
        <w:r w:rsidR="00EA474A">
          <w:rPr>
            <w:webHidden/>
          </w:rPr>
          <w:fldChar w:fldCharType="end"/>
        </w:r>
      </w:hyperlink>
    </w:p>
    <w:p w:rsidR="00EA474A" w:rsidP="00A050D0" w:rsidRDefault="000D16A0" w14:paraId="17B8ED6F" w14:textId="20867A11">
      <w:pPr>
        <w:pStyle w:val="TOC1"/>
        <w:rPr>
          <w:rFonts w:asciiTheme="minorHAnsi" w:hAnsiTheme="minorHAnsi" w:eastAsiaTheme="minorEastAsia" w:cstheme="minorBidi"/>
          <w:iCs/>
        </w:rPr>
      </w:pPr>
      <w:hyperlink w:history="1" w:anchor="_Toc82714409">
        <w:r w:rsidRPr="00893221" w:rsidR="00EA474A">
          <w:rPr>
            <w:rStyle w:val="Hyperlink"/>
          </w:rPr>
          <w:t>I1. New Changes to the ACF-700 CCDF Tribal Annual Report</w:t>
        </w:r>
        <w:r w:rsidR="00EA474A">
          <w:rPr>
            <w:webHidden/>
          </w:rPr>
          <w:tab/>
        </w:r>
        <w:r w:rsidR="00EA474A">
          <w:rPr>
            <w:webHidden/>
          </w:rPr>
          <w:fldChar w:fldCharType="begin"/>
        </w:r>
        <w:r w:rsidR="00EA474A">
          <w:rPr>
            <w:webHidden/>
          </w:rPr>
          <w:instrText xml:space="preserve"> PAGEREF _Toc82714409 \h </w:instrText>
        </w:r>
        <w:r w:rsidR="00EA474A">
          <w:rPr>
            <w:webHidden/>
          </w:rPr>
        </w:r>
        <w:r w:rsidR="00EA474A">
          <w:rPr>
            <w:webHidden/>
          </w:rPr>
          <w:fldChar w:fldCharType="separate"/>
        </w:r>
        <w:r w:rsidR="00EA474A">
          <w:rPr>
            <w:webHidden/>
          </w:rPr>
          <w:t>3</w:t>
        </w:r>
        <w:r w:rsidR="00EA474A">
          <w:rPr>
            <w:webHidden/>
          </w:rPr>
          <w:fldChar w:fldCharType="end"/>
        </w:r>
      </w:hyperlink>
    </w:p>
    <w:p w:rsidR="00EA474A" w:rsidP="00A050D0" w:rsidRDefault="000D16A0" w14:paraId="2C79704D" w14:textId="2A0F515A">
      <w:pPr>
        <w:pStyle w:val="TOC1"/>
        <w:rPr>
          <w:rFonts w:asciiTheme="minorHAnsi" w:hAnsiTheme="minorHAnsi" w:eastAsiaTheme="minorEastAsia" w:cstheme="minorBidi"/>
          <w:iCs/>
        </w:rPr>
      </w:pPr>
      <w:hyperlink w:history="1" w:anchor="_Toc82714410">
        <w:r w:rsidRPr="00893221" w:rsidR="00EA474A">
          <w:rPr>
            <w:rStyle w:val="Hyperlink"/>
          </w:rPr>
          <w:t>I2. Overview of the ACF-700 CCDF Tribal Annual Report</w:t>
        </w:r>
        <w:r w:rsidR="00EA474A">
          <w:rPr>
            <w:webHidden/>
          </w:rPr>
          <w:tab/>
        </w:r>
        <w:r w:rsidR="00EA474A">
          <w:rPr>
            <w:webHidden/>
          </w:rPr>
          <w:fldChar w:fldCharType="begin"/>
        </w:r>
        <w:r w:rsidR="00EA474A">
          <w:rPr>
            <w:webHidden/>
          </w:rPr>
          <w:instrText xml:space="preserve"> PAGEREF _Toc82714410 \h </w:instrText>
        </w:r>
        <w:r w:rsidR="00EA474A">
          <w:rPr>
            <w:webHidden/>
          </w:rPr>
        </w:r>
        <w:r w:rsidR="00EA474A">
          <w:rPr>
            <w:webHidden/>
          </w:rPr>
          <w:fldChar w:fldCharType="separate"/>
        </w:r>
        <w:r w:rsidR="00EA474A">
          <w:rPr>
            <w:webHidden/>
          </w:rPr>
          <w:t>4</w:t>
        </w:r>
        <w:r w:rsidR="00EA474A">
          <w:rPr>
            <w:webHidden/>
          </w:rPr>
          <w:fldChar w:fldCharType="end"/>
        </w:r>
      </w:hyperlink>
    </w:p>
    <w:p w:rsidR="00EA474A" w:rsidP="00A050D0" w:rsidRDefault="000D16A0" w14:paraId="49D5FD8F" w14:textId="52B6FB5E">
      <w:pPr>
        <w:pStyle w:val="TOC1"/>
        <w:rPr>
          <w:rFonts w:asciiTheme="minorHAnsi" w:hAnsiTheme="minorHAnsi" w:eastAsiaTheme="minorEastAsia" w:cstheme="minorBidi"/>
        </w:rPr>
      </w:pPr>
      <w:hyperlink w:history="1" w:anchor="_Toc82714411">
        <w:r w:rsidRPr="00893221" w:rsidR="00EA474A">
          <w:rPr>
            <w:rStyle w:val="Hyperlink"/>
            <w:rFonts w:ascii="Times New Roman" w:hAnsi="Times New Roman"/>
          </w:rPr>
          <w:t xml:space="preserve">II. Preparing </w:t>
        </w:r>
        <w:r w:rsidRPr="00893221" w:rsidR="00EA474A">
          <w:rPr>
            <w:rStyle w:val="Hyperlink"/>
            <w:rFonts w:ascii="Times New Roman" w:hAnsi="Times New Roman"/>
            <w:i/>
          </w:rPr>
          <w:t>Introduction: Program Characteristics</w:t>
        </w:r>
        <w:r w:rsidRPr="00893221" w:rsidR="00EA474A">
          <w:rPr>
            <w:rStyle w:val="Hyperlink"/>
            <w:rFonts w:ascii="Times New Roman" w:hAnsi="Times New Roman"/>
          </w:rPr>
          <w:t xml:space="preserve"> of the ACF-700 CCDF Tribal Annual Report</w:t>
        </w:r>
        <w:r w:rsidR="00EA474A">
          <w:rPr>
            <w:webHidden/>
          </w:rPr>
          <w:tab/>
        </w:r>
        <w:r w:rsidR="00EA474A">
          <w:rPr>
            <w:webHidden/>
          </w:rPr>
          <w:fldChar w:fldCharType="begin"/>
        </w:r>
        <w:r w:rsidR="00EA474A">
          <w:rPr>
            <w:webHidden/>
          </w:rPr>
          <w:instrText xml:space="preserve"> PAGEREF _Toc82714411 \h </w:instrText>
        </w:r>
        <w:r w:rsidR="00EA474A">
          <w:rPr>
            <w:webHidden/>
          </w:rPr>
        </w:r>
        <w:r w:rsidR="00EA474A">
          <w:rPr>
            <w:webHidden/>
          </w:rPr>
          <w:fldChar w:fldCharType="separate"/>
        </w:r>
        <w:r w:rsidR="00EA474A">
          <w:rPr>
            <w:webHidden/>
          </w:rPr>
          <w:t>6</w:t>
        </w:r>
        <w:r w:rsidR="00EA474A">
          <w:rPr>
            <w:webHidden/>
          </w:rPr>
          <w:fldChar w:fldCharType="end"/>
        </w:r>
      </w:hyperlink>
    </w:p>
    <w:p w:rsidR="00EA474A" w:rsidP="00A050D0" w:rsidRDefault="000D16A0" w14:paraId="316D2AA5" w14:textId="44E74559">
      <w:pPr>
        <w:pStyle w:val="TOC1"/>
        <w:rPr>
          <w:rFonts w:asciiTheme="minorHAnsi" w:hAnsiTheme="minorHAnsi" w:eastAsiaTheme="minorEastAsia" w:cstheme="minorBidi"/>
        </w:rPr>
      </w:pPr>
      <w:hyperlink w:history="1" w:anchor="_Toc82714412">
        <w:r w:rsidRPr="00893221" w:rsidR="00EA474A">
          <w:rPr>
            <w:rStyle w:val="Hyperlink"/>
            <w:rFonts w:ascii="Times New Roman" w:hAnsi="Times New Roman"/>
          </w:rPr>
          <w:t xml:space="preserve">III. Preparing </w:t>
        </w:r>
        <w:r w:rsidRPr="00893221" w:rsidR="00EA474A">
          <w:rPr>
            <w:rStyle w:val="Hyperlink"/>
            <w:rFonts w:ascii="Times New Roman" w:hAnsi="Times New Roman"/>
            <w:i/>
          </w:rPr>
          <w:t>Part 1: Administrative Data</w:t>
        </w:r>
        <w:r w:rsidRPr="00893221" w:rsidR="00EA474A">
          <w:rPr>
            <w:rStyle w:val="Hyperlink"/>
            <w:rFonts w:ascii="Times New Roman" w:hAnsi="Times New Roman"/>
          </w:rPr>
          <w:t xml:space="preserve"> of the ACF-700 CCDF Tribal Annual Report</w:t>
        </w:r>
        <w:r w:rsidR="00EA474A">
          <w:rPr>
            <w:webHidden/>
          </w:rPr>
          <w:tab/>
        </w:r>
        <w:r w:rsidR="00EA474A">
          <w:rPr>
            <w:webHidden/>
          </w:rPr>
          <w:fldChar w:fldCharType="begin"/>
        </w:r>
        <w:r w:rsidR="00EA474A">
          <w:rPr>
            <w:webHidden/>
          </w:rPr>
          <w:instrText xml:space="preserve"> PAGEREF _Toc82714412 \h </w:instrText>
        </w:r>
        <w:r w:rsidR="00EA474A">
          <w:rPr>
            <w:webHidden/>
          </w:rPr>
        </w:r>
        <w:r w:rsidR="00EA474A">
          <w:rPr>
            <w:webHidden/>
          </w:rPr>
          <w:fldChar w:fldCharType="separate"/>
        </w:r>
        <w:r w:rsidR="00EA474A">
          <w:rPr>
            <w:webHidden/>
          </w:rPr>
          <w:t>7</w:t>
        </w:r>
        <w:r w:rsidR="00EA474A">
          <w:rPr>
            <w:webHidden/>
          </w:rPr>
          <w:fldChar w:fldCharType="end"/>
        </w:r>
      </w:hyperlink>
    </w:p>
    <w:p w:rsidR="00EA474A" w:rsidP="00A050D0" w:rsidRDefault="000D16A0" w14:paraId="4409D1A9" w14:textId="1D1B3890">
      <w:pPr>
        <w:pStyle w:val="TOC1"/>
        <w:rPr>
          <w:rFonts w:asciiTheme="minorHAnsi" w:hAnsiTheme="minorHAnsi" w:eastAsiaTheme="minorEastAsia" w:cstheme="minorBidi"/>
          <w:iCs/>
        </w:rPr>
      </w:pPr>
      <w:hyperlink w:history="1" w:anchor="_Toc82714413">
        <w:r w:rsidRPr="00893221" w:rsidR="00EA474A">
          <w:rPr>
            <w:rStyle w:val="Hyperlink"/>
          </w:rPr>
          <w:t xml:space="preserve">III2. Tips for Reporting </w:t>
        </w:r>
        <w:r w:rsidRPr="00893221" w:rsidR="00EA474A">
          <w:rPr>
            <w:rStyle w:val="Hyperlink"/>
            <w:i/>
          </w:rPr>
          <w:t>Part 1: Administrative Data</w:t>
        </w:r>
        <w:r w:rsidR="00EA474A">
          <w:rPr>
            <w:webHidden/>
          </w:rPr>
          <w:tab/>
        </w:r>
        <w:r w:rsidR="00EA474A">
          <w:rPr>
            <w:webHidden/>
          </w:rPr>
          <w:fldChar w:fldCharType="begin"/>
        </w:r>
        <w:r w:rsidR="00EA474A">
          <w:rPr>
            <w:webHidden/>
          </w:rPr>
          <w:instrText xml:space="preserve"> PAGEREF _Toc82714413 \h </w:instrText>
        </w:r>
        <w:r w:rsidR="00EA474A">
          <w:rPr>
            <w:webHidden/>
          </w:rPr>
        </w:r>
        <w:r w:rsidR="00EA474A">
          <w:rPr>
            <w:webHidden/>
          </w:rPr>
          <w:fldChar w:fldCharType="separate"/>
        </w:r>
        <w:r w:rsidR="00EA474A">
          <w:rPr>
            <w:webHidden/>
          </w:rPr>
          <w:t>7</w:t>
        </w:r>
        <w:r w:rsidR="00EA474A">
          <w:rPr>
            <w:webHidden/>
          </w:rPr>
          <w:fldChar w:fldCharType="end"/>
        </w:r>
      </w:hyperlink>
    </w:p>
    <w:p w:rsidR="00EA474A" w:rsidP="00A050D0" w:rsidRDefault="000D16A0" w14:paraId="47BD1271" w14:textId="147FED30">
      <w:pPr>
        <w:pStyle w:val="TOC1"/>
        <w:rPr>
          <w:rFonts w:asciiTheme="minorHAnsi" w:hAnsiTheme="minorHAnsi" w:eastAsiaTheme="minorEastAsia" w:cstheme="minorBidi"/>
          <w:iCs/>
        </w:rPr>
      </w:pPr>
      <w:hyperlink w:history="1" w:anchor="_Toc82714414">
        <w:r w:rsidRPr="00893221" w:rsidR="00EA474A">
          <w:rPr>
            <w:rStyle w:val="Hyperlink"/>
          </w:rPr>
          <w:t xml:space="preserve">III3. Manual Preparation of </w:t>
        </w:r>
        <w:r w:rsidRPr="00893221" w:rsidR="00EA474A">
          <w:rPr>
            <w:rStyle w:val="Hyperlink"/>
            <w:i/>
          </w:rPr>
          <w:t>Part 1: Administrative Data</w:t>
        </w:r>
        <w:r w:rsidR="00EA474A">
          <w:rPr>
            <w:webHidden/>
          </w:rPr>
          <w:tab/>
        </w:r>
        <w:r w:rsidR="00EA474A">
          <w:rPr>
            <w:webHidden/>
          </w:rPr>
          <w:fldChar w:fldCharType="begin"/>
        </w:r>
        <w:r w:rsidR="00EA474A">
          <w:rPr>
            <w:webHidden/>
          </w:rPr>
          <w:instrText xml:space="preserve"> PAGEREF _Toc82714414 \h </w:instrText>
        </w:r>
        <w:r w:rsidR="00EA474A">
          <w:rPr>
            <w:webHidden/>
          </w:rPr>
        </w:r>
        <w:r w:rsidR="00EA474A">
          <w:rPr>
            <w:webHidden/>
          </w:rPr>
          <w:fldChar w:fldCharType="separate"/>
        </w:r>
        <w:r w:rsidR="00EA474A">
          <w:rPr>
            <w:webHidden/>
          </w:rPr>
          <w:t>11</w:t>
        </w:r>
        <w:r w:rsidR="00EA474A">
          <w:rPr>
            <w:webHidden/>
          </w:rPr>
          <w:fldChar w:fldCharType="end"/>
        </w:r>
      </w:hyperlink>
    </w:p>
    <w:p w:rsidR="00EA474A" w:rsidP="00A050D0" w:rsidRDefault="000D16A0" w14:paraId="3B794EEB" w14:textId="703D6FB8">
      <w:pPr>
        <w:pStyle w:val="TOC1"/>
        <w:rPr>
          <w:rFonts w:asciiTheme="minorHAnsi" w:hAnsiTheme="minorHAnsi" w:eastAsiaTheme="minorEastAsia" w:cstheme="minorBidi"/>
          <w:iCs/>
        </w:rPr>
      </w:pPr>
      <w:hyperlink w:history="1" w:anchor="_Toc82714415">
        <w:r w:rsidRPr="00893221" w:rsidR="00EA474A">
          <w:rPr>
            <w:rStyle w:val="Hyperlink"/>
          </w:rPr>
          <w:t xml:space="preserve">III4. Computer Preparation of </w:t>
        </w:r>
        <w:r w:rsidRPr="00893221" w:rsidR="00EA474A">
          <w:rPr>
            <w:rStyle w:val="Hyperlink"/>
            <w:i/>
          </w:rPr>
          <w:t>Part 1: Administrative Data</w:t>
        </w:r>
        <w:r w:rsidR="00EA474A">
          <w:rPr>
            <w:webHidden/>
          </w:rPr>
          <w:tab/>
        </w:r>
        <w:r w:rsidR="00EA474A">
          <w:rPr>
            <w:webHidden/>
          </w:rPr>
          <w:fldChar w:fldCharType="begin"/>
        </w:r>
        <w:r w:rsidR="00EA474A">
          <w:rPr>
            <w:webHidden/>
          </w:rPr>
          <w:instrText xml:space="preserve"> PAGEREF _Toc82714415 \h </w:instrText>
        </w:r>
        <w:r w:rsidR="00EA474A">
          <w:rPr>
            <w:webHidden/>
          </w:rPr>
        </w:r>
        <w:r w:rsidR="00EA474A">
          <w:rPr>
            <w:webHidden/>
          </w:rPr>
          <w:fldChar w:fldCharType="separate"/>
        </w:r>
        <w:r w:rsidR="00EA474A">
          <w:rPr>
            <w:webHidden/>
          </w:rPr>
          <w:t>22</w:t>
        </w:r>
        <w:r w:rsidR="00EA474A">
          <w:rPr>
            <w:webHidden/>
          </w:rPr>
          <w:fldChar w:fldCharType="end"/>
        </w:r>
      </w:hyperlink>
    </w:p>
    <w:p w:rsidR="00EA474A" w:rsidP="00A050D0" w:rsidRDefault="000D16A0" w14:paraId="37D56D5B" w14:textId="711EE513">
      <w:pPr>
        <w:pStyle w:val="TOC1"/>
        <w:rPr>
          <w:rFonts w:asciiTheme="minorHAnsi" w:hAnsiTheme="minorHAnsi" w:eastAsiaTheme="minorEastAsia" w:cstheme="minorBidi"/>
        </w:rPr>
      </w:pPr>
      <w:hyperlink w:history="1" w:anchor="_Toc82714416">
        <w:r w:rsidRPr="00893221" w:rsidR="00EA474A">
          <w:rPr>
            <w:rStyle w:val="Hyperlink"/>
            <w:rFonts w:ascii="Times New Roman" w:hAnsi="Times New Roman"/>
          </w:rPr>
          <w:t xml:space="preserve">IV. Preparing </w:t>
        </w:r>
        <w:r w:rsidRPr="00893221" w:rsidR="00EA474A">
          <w:rPr>
            <w:rStyle w:val="Hyperlink"/>
            <w:rFonts w:ascii="Times New Roman" w:hAnsi="Times New Roman"/>
            <w:i/>
          </w:rPr>
          <w:t>Part 2: Tribal Narrativ</w:t>
        </w:r>
        <w:r w:rsidRPr="00893221" w:rsidR="00EA474A">
          <w:rPr>
            <w:rStyle w:val="Hyperlink"/>
            <w:rFonts w:ascii="Times New Roman" w:hAnsi="Times New Roman"/>
          </w:rPr>
          <w:t>e of the ACF-700 CCDF Tribal Annual Report</w:t>
        </w:r>
        <w:r w:rsidR="00EA474A">
          <w:rPr>
            <w:webHidden/>
          </w:rPr>
          <w:tab/>
        </w:r>
        <w:r w:rsidR="00EA474A">
          <w:rPr>
            <w:webHidden/>
          </w:rPr>
          <w:fldChar w:fldCharType="begin"/>
        </w:r>
        <w:r w:rsidR="00EA474A">
          <w:rPr>
            <w:webHidden/>
          </w:rPr>
          <w:instrText xml:space="preserve"> PAGEREF _Toc82714416 \h </w:instrText>
        </w:r>
        <w:r w:rsidR="00EA474A">
          <w:rPr>
            <w:webHidden/>
          </w:rPr>
        </w:r>
        <w:r w:rsidR="00EA474A">
          <w:rPr>
            <w:webHidden/>
          </w:rPr>
          <w:fldChar w:fldCharType="separate"/>
        </w:r>
        <w:r w:rsidR="00EA474A">
          <w:rPr>
            <w:webHidden/>
          </w:rPr>
          <w:t>24</w:t>
        </w:r>
        <w:r w:rsidR="00EA474A">
          <w:rPr>
            <w:webHidden/>
          </w:rPr>
          <w:fldChar w:fldCharType="end"/>
        </w:r>
      </w:hyperlink>
    </w:p>
    <w:p w:rsidR="00EA474A" w:rsidP="00A050D0" w:rsidRDefault="000D16A0" w14:paraId="11D109B0" w14:textId="234CFFA7">
      <w:pPr>
        <w:pStyle w:val="TOC1"/>
        <w:jc w:val="left"/>
        <w:rPr>
          <w:rFonts w:asciiTheme="minorHAnsi" w:hAnsiTheme="minorHAnsi" w:eastAsiaTheme="minorEastAsia" w:cstheme="minorBidi"/>
        </w:rPr>
      </w:pPr>
      <w:hyperlink w:history="1" w:anchor="_Toc82714417">
        <w:r w:rsidRPr="00893221" w:rsidR="00EA474A">
          <w:rPr>
            <w:rStyle w:val="Hyperlink"/>
            <w:rFonts w:ascii="Times New Roman" w:hAnsi="Times New Roman"/>
          </w:rPr>
          <w:t xml:space="preserve">V. Preparing </w:t>
        </w:r>
        <w:r w:rsidRPr="00893221" w:rsidR="00EA474A">
          <w:rPr>
            <w:rStyle w:val="Hyperlink"/>
            <w:rFonts w:ascii="Times New Roman" w:hAnsi="Times New Roman"/>
            <w:i/>
          </w:rPr>
          <w:t>Part 3: American Rescue Plan (ARP) Act Stabilization Grants</w:t>
        </w:r>
        <w:r w:rsidRPr="00893221" w:rsidR="00EA474A">
          <w:rPr>
            <w:rStyle w:val="Hyperlink"/>
            <w:rFonts w:ascii="Times New Roman" w:hAnsi="Times New Roman"/>
          </w:rPr>
          <w:t xml:space="preserve"> of the ACF-700 CCDF Tribal Annual Report</w:t>
        </w:r>
        <w:r w:rsidR="00EA474A">
          <w:rPr>
            <w:webHidden/>
          </w:rPr>
          <w:tab/>
        </w:r>
        <w:r w:rsidR="00EA474A">
          <w:rPr>
            <w:webHidden/>
          </w:rPr>
          <w:fldChar w:fldCharType="begin"/>
        </w:r>
        <w:r w:rsidR="00EA474A">
          <w:rPr>
            <w:webHidden/>
          </w:rPr>
          <w:instrText xml:space="preserve"> PAGEREF _Toc82714417 \h </w:instrText>
        </w:r>
        <w:r w:rsidR="00EA474A">
          <w:rPr>
            <w:webHidden/>
          </w:rPr>
        </w:r>
        <w:r w:rsidR="00EA474A">
          <w:rPr>
            <w:webHidden/>
          </w:rPr>
          <w:fldChar w:fldCharType="separate"/>
        </w:r>
        <w:r w:rsidR="00EA474A">
          <w:rPr>
            <w:webHidden/>
          </w:rPr>
          <w:t>27</w:t>
        </w:r>
        <w:r w:rsidR="00EA474A">
          <w:rPr>
            <w:webHidden/>
          </w:rPr>
          <w:fldChar w:fldCharType="end"/>
        </w:r>
      </w:hyperlink>
    </w:p>
    <w:p w:rsidR="00EA474A" w:rsidP="00A050D0" w:rsidRDefault="000D16A0" w14:paraId="1B6D5F4F" w14:textId="21E587C9">
      <w:pPr>
        <w:pStyle w:val="TOC1"/>
        <w:rPr>
          <w:rFonts w:asciiTheme="minorHAnsi" w:hAnsiTheme="minorHAnsi" w:eastAsiaTheme="minorEastAsia" w:cstheme="minorBidi"/>
        </w:rPr>
      </w:pPr>
      <w:hyperlink w:history="1" w:anchor="_Toc82714418">
        <w:r w:rsidRPr="00893221" w:rsidR="00EA474A">
          <w:rPr>
            <w:rStyle w:val="Hyperlink"/>
            <w:rFonts w:ascii="Times New Roman" w:hAnsi="Times New Roman"/>
          </w:rPr>
          <w:t>VI. Submitting the Annual Report</w:t>
        </w:r>
        <w:r w:rsidR="00EA474A">
          <w:rPr>
            <w:webHidden/>
          </w:rPr>
          <w:tab/>
        </w:r>
        <w:r w:rsidR="00EA474A">
          <w:rPr>
            <w:webHidden/>
          </w:rPr>
          <w:fldChar w:fldCharType="begin"/>
        </w:r>
        <w:r w:rsidR="00EA474A">
          <w:rPr>
            <w:webHidden/>
          </w:rPr>
          <w:instrText xml:space="preserve"> PAGEREF _Toc82714418 \h </w:instrText>
        </w:r>
        <w:r w:rsidR="00EA474A">
          <w:rPr>
            <w:webHidden/>
          </w:rPr>
        </w:r>
        <w:r w:rsidR="00EA474A">
          <w:rPr>
            <w:webHidden/>
          </w:rPr>
          <w:fldChar w:fldCharType="separate"/>
        </w:r>
        <w:r w:rsidR="00EA474A">
          <w:rPr>
            <w:webHidden/>
          </w:rPr>
          <w:t>36</w:t>
        </w:r>
        <w:r w:rsidR="00EA474A">
          <w:rPr>
            <w:webHidden/>
          </w:rPr>
          <w:fldChar w:fldCharType="end"/>
        </w:r>
      </w:hyperlink>
    </w:p>
    <w:p w:rsidR="00EA474A" w:rsidP="00E3125C" w:rsidRDefault="000D16A0" w14:paraId="4DEE2048" w14:textId="0F2F5B5F">
      <w:pPr>
        <w:pStyle w:val="TOC1"/>
        <w:rPr>
          <w:rFonts w:asciiTheme="minorHAnsi" w:hAnsiTheme="minorHAnsi" w:eastAsiaTheme="minorEastAsia" w:cstheme="minorBidi"/>
        </w:rPr>
      </w:pPr>
      <w:hyperlink w:history="1" w:anchor="_Toc82714419">
        <w:r w:rsidRPr="00893221" w:rsidR="00EA474A">
          <w:rPr>
            <w:rStyle w:val="Hyperlink"/>
          </w:rPr>
          <w:t>V</w:t>
        </w:r>
        <w:r w:rsidR="00EA474A">
          <w:rPr>
            <w:rStyle w:val="Hyperlink"/>
          </w:rPr>
          <w:t>I</w:t>
        </w:r>
        <w:r w:rsidRPr="00893221" w:rsidR="00EA474A">
          <w:rPr>
            <w:rStyle w:val="Hyperlink"/>
          </w:rPr>
          <w:t>1. Accessing and Using the ACF-700 Submission Site</w:t>
        </w:r>
        <w:r w:rsidR="00EA474A">
          <w:rPr>
            <w:webHidden/>
          </w:rPr>
          <w:tab/>
        </w:r>
        <w:r w:rsidR="00EA474A">
          <w:rPr>
            <w:webHidden/>
          </w:rPr>
          <w:fldChar w:fldCharType="begin"/>
        </w:r>
        <w:r w:rsidR="00EA474A">
          <w:rPr>
            <w:webHidden/>
          </w:rPr>
          <w:instrText xml:space="preserve"> PAGEREF _Toc82714419 \h </w:instrText>
        </w:r>
        <w:r w:rsidR="00EA474A">
          <w:rPr>
            <w:webHidden/>
          </w:rPr>
        </w:r>
        <w:r w:rsidR="00EA474A">
          <w:rPr>
            <w:webHidden/>
          </w:rPr>
          <w:fldChar w:fldCharType="separate"/>
        </w:r>
        <w:r w:rsidR="00EA474A">
          <w:rPr>
            <w:webHidden/>
          </w:rPr>
          <w:t>37</w:t>
        </w:r>
        <w:r w:rsidR="00EA474A">
          <w:rPr>
            <w:webHidden/>
          </w:rPr>
          <w:fldChar w:fldCharType="end"/>
        </w:r>
      </w:hyperlink>
    </w:p>
    <w:p w:rsidR="00EA474A" w:rsidP="00E3125C" w:rsidRDefault="000D16A0" w14:paraId="4359480B" w14:textId="26D0F5D9">
      <w:pPr>
        <w:pStyle w:val="TOC1"/>
        <w:rPr>
          <w:rFonts w:asciiTheme="minorHAnsi" w:hAnsiTheme="minorHAnsi" w:eastAsiaTheme="minorEastAsia" w:cstheme="minorBidi"/>
        </w:rPr>
      </w:pPr>
      <w:hyperlink w:history="1" w:anchor="_Toc82714420">
        <w:r w:rsidRPr="00893221" w:rsidR="00EA474A">
          <w:rPr>
            <w:rStyle w:val="Hyperlink"/>
          </w:rPr>
          <w:t>V</w:t>
        </w:r>
        <w:r w:rsidR="00EA474A">
          <w:rPr>
            <w:rStyle w:val="Hyperlink"/>
          </w:rPr>
          <w:t>I</w:t>
        </w:r>
        <w:r w:rsidRPr="00893221" w:rsidR="00EA474A">
          <w:rPr>
            <w:rStyle w:val="Hyperlink"/>
          </w:rPr>
          <w:t xml:space="preserve">2. Submission of </w:t>
        </w:r>
        <w:r w:rsidRPr="00893221" w:rsidR="00EA474A">
          <w:rPr>
            <w:rStyle w:val="Hyperlink"/>
            <w:i/>
          </w:rPr>
          <w:t>Introduction: Program Characteristics</w:t>
        </w:r>
        <w:r w:rsidR="00EA474A">
          <w:rPr>
            <w:webHidden/>
          </w:rPr>
          <w:tab/>
        </w:r>
        <w:r w:rsidR="00EA474A">
          <w:rPr>
            <w:webHidden/>
          </w:rPr>
          <w:fldChar w:fldCharType="begin"/>
        </w:r>
        <w:r w:rsidR="00EA474A">
          <w:rPr>
            <w:webHidden/>
          </w:rPr>
          <w:instrText xml:space="preserve"> PAGEREF _Toc82714420 \h </w:instrText>
        </w:r>
        <w:r w:rsidR="00EA474A">
          <w:rPr>
            <w:webHidden/>
          </w:rPr>
        </w:r>
        <w:r w:rsidR="00EA474A">
          <w:rPr>
            <w:webHidden/>
          </w:rPr>
          <w:fldChar w:fldCharType="separate"/>
        </w:r>
        <w:r w:rsidR="00EA474A">
          <w:rPr>
            <w:webHidden/>
          </w:rPr>
          <w:t>38</w:t>
        </w:r>
        <w:r w:rsidR="00EA474A">
          <w:rPr>
            <w:webHidden/>
          </w:rPr>
          <w:fldChar w:fldCharType="end"/>
        </w:r>
      </w:hyperlink>
    </w:p>
    <w:p w:rsidR="00EA474A" w:rsidP="00E3125C" w:rsidRDefault="000D16A0" w14:paraId="532D9853" w14:textId="3974515C">
      <w:pPr>
        <w:pStyle w:val="TOC1"/>
        <w:rPr>
          <w:rFonts w:asciiTheme="minorHAnsi" w:hAnsiTheme="minorHAnsi" w:eastAsiaTheme="minorEastAsia" w:cstheme="minorBidi"/>
        </w:rPr>
      </w:pPr>
      <w:hyperlink w:history="1" w:anchor="_Toc82714421">
        <w:r w:rsidRPr="00893221" w:rsidR="00EA474A">
          <w:rPr>
            <w:rStyle w:val="Hyperlink"/>
          </w:rPr>
          <w:t>V</w:t>
        </w:r>
        <w:r w:rsidR="00EA474A">
          <w:rPr>
            <w:rStyle w:val="Hyperlink"/>
          </w:rPr>
          <w:t>I</w:t>
        </w:r>
        <w:r w:rsidRPr="00893221" w:rsidR="00EA474A">
          <w:rPr>
            <w:rStyle w:val="Hyperlink"/>
          </w:rPr>
          <w:t xml:space="preserve">3. Submission of </w:t>
        </w:r>
        <w:r w:rsidRPr="00893221" w:rsidR="00EA474A">
          <w:rPr>
            <w:rStyle w:val="Hyperlink"/>
            <w:i/>
          </w:rPr>
          <w:t>Part 1: Administrative Data</w:t>
        </w:r>
        <w:r w:rsidR="00EA474A">
          <w:rPr>
            <w:webHidden/>
          </w:rPr>
          <w:tab/>
        </w:r>
        <w:r w:rsidR="00EA474A">
          <w:rPr>
            <w:webHidden/>
          </w:rPr>
          <w:fldChar w:fldCharType="begin"/>
        </w:r>
        <w:r w:rsidR="00EA474A">
          <w:rPr>
            <w:webHidden/>
          </w:rPr>
          <w:instrText xml:space="preserve"> PAGEREF _Toc82714421 \h </w:instrText>
        </w:r>
        <w:r w:rsidR="00EA474A">
          <w:rPr>
            <w:webHidden/>
          </w:rPr>
        </w:r>
        <w:r w:rsidR="00EA474A">
          <w:rPr>
            <w:webHidden/>
          </w:rPr>
          <w:fldChar w:fldCharType="separate"/>
        </w:r>
        <w:r w:rsidR="00EA474A">
          <w:rPr>
            <w:webHidden/>
          </w:rPr>
          <w:t>38</w:t>
        </w:r>
        <w:r w:rsidR="00EA474A">
          <w:rPr>
            <w:webHidden/>
          </w:rPr>
          <w:fldChar w:fldCharType="end"/>
        </w:r>
      </w:hyperlink>
    </w:p>
    <w:p w:rsidR="00EA474A" w:rsidP="00E3125C" w:rsidRDefault="000D16A0" w14:paraId="17398930" w14:textId="3E6213DC">
      <w:pPr>
        <w:pStyle w:val="TOC1"/>
        <w:rPr>
          <w:rFonts w:asciiTheme="minorHAnsi" w:hAnsiTheme="minorHAnsi" w:eastAsiaTheme="minorEastAsia" w:cstheme="minorBidi"/>
        </w:rPr>
      </w:pPr>
      <w:hyperlink w:history="1" w:anchor="_Toc82714422">
        <w:r w:rsidRPr="00893221" w:rsidR="00EA474A">
          <w:rPr>
            <w:rStyle w:val="Hyperlink"/>
          </w:rPr>
          <w:t>V</w:t>
        </w:r>
        <w:r w:rsidR="00EA474A">
          <w:rPr>
            <w:rStyle w:val="Hyperlink"/>
          </w:rPr>
          <w:t>I</w:t>
        </w:r>
        <w:r w:rsidRPr="00893221" w:rsidR="00EA474A">
          <w:rPr>
            <w:rStyle w:val="Hyperlink"/>
          </w:rPr>
          <w:t xml:space="preserve">4. Submission of </w:t>
        </w:r>
        <w:r w:rsidRPr="00893221" w:rsidR="00EA474A">
          <w:rPr>
            <w:rStyle w:val="Hyperlink"/>
            <w:i/>
          </w:rPr>
          <w:t>Part 2: Tribal Narrative</w:t>
        </w:r>
        <w:r w:rsidR="00EA474A">
          <w:rPr>
            <w:webHidden/>
          </w:rPr>
          <w:tab/>
        </w:r>
        <w:r w:rsidR="00EA474A">
          <w:rPr>
            <w:webHidden/>
          </w:rPr>
          <w:fldChar w:fldCharType="begin"/>
        </w:r>
        <w:r w:rsidR="00EA474A">
          <w:rPr>
            <w:webHidden/>
          </w:rPr>
          <w:instrText xml:space="preserve"> PAGEREF _Toc82714422 \h </w:instrText>
        </w:r>
        <w:r w:rsidR="00EA474A">
          <w:rPr>
            <w:webHidden/>
          </w:rPr>
        </w:r>
        <w:r w:rsidR="00EA474A">
          <w:rPr>
            <w:webHidden/>
          </w:rPr>
          <w:fldChar w:fldCharType="separate"/>
        </w:r>
        <w:r w:rsidR="00EA474A">
          <w:rPr>
            <w:webHidden/>
          </w:rPr>
          <w:t>39</w:t>
        </w:r>
        <w:r w:rsidR="00EA474A">
          <w:rPr>
            <w:webHidden/>
          </w:rPr>
          <w:fldChar w:fldCharType="end"/>
        </w:r>
      </w:hyperlink>
    </w:p>
    <w:p w:rsidR="00EA474A" w:rsidP="00E3125C" w:rsidRDefault="000D16A0" w14:paraId="1550B288" w14:textId="53A0A5CE">
      <w:pPr>
        <w:pStyle w:val="TOC1"/>
        <w:rPr>
          <w:rFonts w:asciiTheme="minorHAnsi" w:hAnsiTheme="minorHAnsi" w:eastAsiaTheme="minorEastAsia" w:cstheme="minorBidi"/>
        </w:rPr>
      </w:pPr>
      <w:hyperlink w:history="1" w:anchor="_Toc82714423">
        <w:r w:rsidRPr="00893221" w:rsidR="00EA474A">
          <w:rPr>
            <w:rStyle w:val="Hyperlink"/>
          </w:rPr>
          <w:t>V</w:t>
        </w:r>
        <w:r w:rsidR="00EA474A">
          <w:rPr>
            <w:rStyle w:val="Hyperlink"/>
          </w:rPr>
          <w:t>I</w:t>
        </w:r>
        <w:r w:rsidRPr="00893221" w:rsidR="00EA474A">
          <w:rPr>
            <w:rStyle w:val="Hyperlink"/>
          </w:rPr>
          <w:t xml:space="preserve">5. Submission of </w:t>
        </w:r>
        <w:r w:rsidRPr="00893221" w:rsidR="00EA474A">
          <w:rPr>
            <w:rStyle w:val="Hyperlink"/>
            <w:i/>
          </w:rPr>
          <w:t xml:space="preserve">Part 3: </w:t>
        </w:r>
        <w:r w:rsidRPr="00893221" w:rsidR="00EA474A">
          <w:rPr>
            <w:rStyle w:val="Hyperlink"/>
            <w:i/>
            <w:iCs/>
          </w:rPr>
          <w:t>American Rescue Plan (ARP) Act Stabilization Grants</w:t>
        </w:r>
        <w:r w:rsidR="00EA474A">
          <w:rPr>
            <w:webHidden/>
          </w:rPr>
          <w:tab/>
        </w:r>
        <w:r w:rsidR="00EA474A">
          <w:rPr>
            <w:webHidden/>
          </w:rPr>
          <w:fldChar w:fldCharType="begin"/>
        </w:r>
        <w:r w:rsidR="00EA474A">
          <w:rPr>
            <w:webHidden/>
          </w:rPr>
          <w:instrText xml:space="preserve"> PAGEREF _Toc82714423 \h </w:instrText>
        </w:r>
        <w:r w:rsidR="00EA474A">
          <w:rPr>
            <w:webHidden/>
          </w:rPr>
        </w:r>
        <w:r w:rsidR="00EA474A">
          <w:rPr>
            <w:webHidden/>
          </w:rPr>
          <w:fldChar w:fldCharType="separate"/>
        </w:r>
        <w:r w:rsidR="00EA474A">
          <w:rPr>
            <w:webHidden/>
          </w:rPr>
          <w:t>39</w:t>
        </w:r>
        <w:r w:rsidR="00EA474A">
          <w:rPr>
            <w:webHidden/>
          </w:rPr>
          <w:fldChar w:fldCharType="end"/>
        </w:r>
      </w:hyperlink>
    </w:p>
    <w:p w:rsidR="00EA474A" w:rsidRDefault="000D16A0" w14:paraId="53DDD8CE" w14:textId="5505A33B">
      <w:pPr>
        <w:pStyle w:val="TOC1"/>
        <w:rPr>
          <w:rFonts w:asciiTheme="minorHAnsi" w:hAnsiTheme="minorHAnsi" w:eastAsiaTheme="minorEastAsia" w:cstheme="minorBidi"/>
        </w:rPr>
      </w:pPr>
      <w:hyperlink w:history="1" w:anchor="_Toc82714424">
        <w:r w:rsidRPr="00893221" w:rsidR="00EA474A">
          <w:rPr>
            <w:rStyle w:val="Hyperlink"/>
            <w:rFonts w:ascii="Times New Roman" w:hAnsi="Times New Roman"/>
          </w:rPr>
          <w:t>V</w:t>
        </w:r>
        <w:r w:rsidR="00EA474A">
          <w:rPr>
            <w:rStyle w:val="Hyperlink"/>
            <w:rFonts w:ascii="Times New Roman" w:hAnsi="Times New Roman"/>
          </w:rPr>
          <w:t>I</w:t>
        </w:r>
        <w:r w:rsidRPr="00893221" w:rsidR="00EA474A">
          <w:rPr>
            <w:rStyle w:val="Hyperlink"/>
            <w:rFonts w:ascii="Times New Roman" w:hAnsi="Times New Roman"/>
          </w:rPr>
          <w:t>I. Resources</w:t>
        </w:r>
        <w:r w:rsidR="00EA474A">
          <w:rPr>
            <w:webHidden/>
          </w:rPr>
          <w:tab/>
        </w:r>
        <w:r w:rsidR="00EA474A">
          <w:rPr>
            <w:webHidden/>
          </w:rPr>
          <w:fldChar w:fldCharType="begin"/>
        </w:r>
        <w:r w:rsidR="00EA474A">
          <w:rPr>
            <w:webHidden/>
          </w:rPr>
          <w:instrText xml:space="preserve"> PAGEREF _Toc82714424 \h </w:instrText>
        </w:r>
        <w:r w:rsidR="00EA474A">
          <w:rPr>
            <w:webHidden/>
          </w:rPr>
        </w:r>
        <w:r w:rsidR="00EA474A">
          <w:rPr>
            <w:webHidden/>
          </w:rPr>
          <w:fldChar w:fldCharType="separate"/>
        </w:r>
        <w:r w:rsidR="00EA474A">
          <w:rPr>
            <w:webHidden/>
          </w:rPr>
          <w:t>40</w:t>
        </w:r>
        <w:r w:rsidR="00EA474A">
          <w:rPr>
            <w:webHidden/>
          </w:rPr>
          <w:fldChar w:fldCharType="end"/>
        </w:r>
      </w:hyperlink>
    </w:p>
    <w:p w:rsidR="00EA474A" w:rsidRDefault="000D16A0" w14:paraId="00D34908" w14:textId="42730026">
      <w:pPr>
        <w:pStyle w:val="TOC1"/>
        <w:rPr>
          <w:rFonts w:asciiTheme="minorHAnsi" w:hAnsiTheme="minorHAnsi" w:eastAsiaTheme="minorEastAsia" w:cstheme="minorBidi"/>
        </w:rPr>
      </w:pPr>
      <w:hyperlink w:history="1" w:anchor="_Toc82714425">
        <w:r w:rsidRPr="00893221" w:rsidR="00EA474A">
          <w:rPr>
            <w:rStyle w:val="Hyperlink"/>
            <w:rFonts w:ascii="Times New Roman" w:hAnsi="Times New Roman"/>
          </w:rPr>
          <w:t>Appendix A – ACF-700 Form</w:t>
        </w:r>
        <w:r w:rsidR="00EA474A">
          <w:rPr>
            <w:webHidden/>
          </w:rPr>
          <w:tab/>
        </w:r>
        <w:r w:rsidR="00EA474A">
          <w:rPr>
            <w:webHidden/>
          </w:rPr>
          <w:fldChar w:fldCharType="begin"/>
        </w:r>
        <w:r w:rsidR="00EA474A">
          <w:rPr>
            <w:webHidden/>
          </w:rPr>
          <w:instrText xml:space="preserve"> PAGEREF _Toc82714425 \h </w:instrText>
        </w:r>
        <w:r w:rsidR="00EA474A">
          <w:rPr>
            <w:webHidden/>
          </w:rPr>
        </w:r>
        <w:r w:rsidR="00EA474A">
          <w:rPr>
            <w:webHidden/>
          </w:rPr>
          <w:fldChar w:fldCharType="separate"/>
        </w:r>
        <w:r w:rsidR="00EA474A">
          <w:rPr>
            <w:webHidden/>
          </w:rPr>
          <w:t>41</w:t>
        </w:r>
        <w:r w:rsidR="00EA474A">
          <w:rPr>
            <w:webHidden/>
          </w:rPr>
          <w:fldChar w:fldCharType="end"/>
        </w:r>
      </w:hyperlink>
    </w:p>
    <w:p w:rsidR="00EA474A" w:rsidRDefault="000D16A0" w14:paraId="44A5647D" w14:textId="0CA1596E">
      <w:pPr>
        <w:pStyle w:val="TOC1"/>
        <w:rPr>
          <w:rFonts w:asciiTheme="minorHAnsi" w:hAnsiTheme="minorHAnsi" w:eastAsiaTheme="minorEastAsia" w:cstheme="minorBidi"/>
        </w:rPr>
      </w:pPr>
      <w:hyperlink w:history="1" w:anchor="_Toc82714426">
        <w:r w:rsidRPr="00893221" w:rsidR="00EA474A">
          <w:rPr>
            <w:rStyle w:val="Hyperlink"/>
            <w:rFonts w:ascii="Times New Roman" w:hAnsi="Times New Roman"/>
          </w:rPr>
          <w:t>Appendix B – Glossary of Commonly Used Child Care Terms</w:t>
        </w:r>
        <w:r w:rsidR="00EA474A">
          <w:rPr>
            <w:webHidden/>
          </w:rPr>
          <w:tab/>
        </w:r>
        <w:r w:rsidR="00EA474A">
          <w:rPr>
            <w:webHidden/>
          </w:rPr>
          <w:fldChar w:fldCharType="begin"/>
        </w:r>
        <w:r w:rsidR="00EA474A">
          <w:rPr>
            <w:webHidden/>
          </w:rPr>
          <w:instrText xml:space="preserve"> PAGEREF _Toc82714426 \h </w:instrText>
        </w:r>
        <w:r w:rsidR="00EA474A">
          <w:rPr>
            <w:webHidden/>
          </w:rPr>
        </w:r>
        <w:r w:rsidR="00EA474A">
          <w:rPr>
            <w:webHidden/>
          </w:rPr>
          <w:fldChar w:fldCharType="separate"/>
        </w:r>
        <w:r w:rsidR="00EA474A">
          <w:rPr>
            <w:webHidden/>
          </w:rPr>
          <w:t>42</w:t>
        </w:r>
        <w:r w:rsidR="00EA474A">
          <w:rPr>
            <w:webHidden/>
          </w:rPr>
          <w:fldChar w:fldCharType="end"/>
        </w:r>
      </w:hyperlink>
    </w:p>
    <w:p w:rsidRPr="006F2361" w:rsidR="00557954" w:rsidP="00E3125C" w:rsidRDefault="003C4DB4" w14:paraId="745EEBD4" w14:textId="37EFB131">
      <w:pPr>
        <w:pStyle w:val="TOC1"/>
      </w:pPr>
      <w:r w:rsidRPr="00150060">
        <w:fldChar w:fldCharType="end"/>
      </w:r>
    </w:p>
    <w:p w:rsidRPr="00EB3B69" w:rsidR="00557954" w:rsidRDefault="00557954" w14:paraId="788A1EF8" w14:textId="77777777"/>
    <w:p w:rsidRPr="00765F92" w:rsidR="00A028DE" w:rsidP="00557954" w:rsidRDefault="00A028DE" w14:paraId="65D31324" w14:textId="77777777">
      <w:pPr>
        <w:sectPr w:rsidRPr="00765F92" w:rsidR="00A028DE" w:rsidSect="00DC282D">
          <w:headerReference w:type="default" r:id="rId11"/>
          <w:footerReference w:type="default" r:id="rId12"/>
          <w:headerReference w:type="first" r:id="rId13"/>
          <w:footerReference w:type="first" r:id="rId14"/>
          <w:pgSz w:w="12240" w:h="15840"/>
          <w:pgMar w:top="1440" w:right="1440" w:bottom="1440" w:left="1296" w:header="720" w:footer="720" w:gutter="0"/>
          <w:pgNumType w:fmt="lowerRoman" w:start="1"/>
          <w:cols w:space="720"/>
          <w:titlePg/>
          <w:docGrid w:linePitch="360"/>
        </w:sectPr>
      </w:pPr>
    </w:p>
    <w:p w:rsidRPr="00150060" w:rsidR="00E80800" w:rsidP="006F2361" w:rsidRDefault="00E80800" w14:paraId="6D924070" w14:textId="77777777">
      <w:pPr>
        <w:pStyle w:val="Heading1"/>
        <w:rPr>
          <w:rFonts w:ascii="Times New Roman" w:hAnsi="Times New Roman" w:cs="Times New Roman"/>
        </w:rPr>
      </w:pPr>
      <w:r w:rsidRPr="00150060">
        <w:rPr>
          <w:rFonts w:ascii="Times New Roman" w:hAnsi="Times New Roman" w:cs="Times New Roman"/>
        </w:rPr>
        <w:lastRenderedPageBreak/>
        <w:fldChar w:fldCharType="begin"/>
      </w:r>
      <w:r w:rsidRPr="00150060">
        <w:rPr>
          <w:rFonts w:ascii="Times New Roman" w:hAnsi="Times New Roman" w:cs="Times New Roman"/>
        </w:rPr>
        <w:instrText xml:space="preserve"> TOC \o "1-3" \h \z \u </w:instrText>
      </w:r>
      <w:r w:rsidRPr="00150060">
        <w:rPr>
          <w:rFonts w:ascii="Times New Roman" w:hAnsi="Times New Roman" w:cs="Times New Roman"/>
        </w:rPr>
        <w:fldChar w:fldCharType="end"/>
      </w:r>
      <w:bookmarkStart w:name="_Toc183845371" w:id="4"/>
      <w:bookmarkStart w:name="_Toc183918859" w:id="5"/>
      <w:bookmarkStart w:name="_Toc188330349" w:id="6"/>
      <w:bookmarkStart w:name="_Toc188330398" w:id="7"/>
      <w:bookmarkStart w:name="_Toc188330539" w:id="8"/>
      <w:bookmarkStart w:name="_Toc188330682" w:id="9"/>
      <w:bookmarkStart w:name="_Toc188770856" w:id="10"/>
      <w:bookmarkStart w:name="_Toc188770857" w:id="11"/>
      <w:bookmarkStart w:name="_Toc188771258" w:id="12"/>
      <w:bookmarkStart w:name="_Toc334776996" w:id="13"/>
      <w:bookmarkStart w:name="_Toc373168641" w:id="14"/>
      <w:bookmarkStart w:name="_Toc446973202" w:id="15"/>
      <w:bookmarkStart w:name="_Toc447630238" w:id="16"/>
      <w:bookmarkStart w:name="_Toc447634231" w:id="17"/>
      <w:bookmarkStart w:name="_Toc447634336" w:id="18"/>
      <w:bookmarkStart w:name="_Toc50040007" w:id="19"/>
      <w:bookmarkStart w:name="_Toc82714408" w:id="20"/>
      <w:r w:rsidRPr="00150060">
        <w:rPr>
          <w:rFonts w:ascii="Times New Roman" w:hAnsi="Times New Roman" w:cs="Times New Roman"/>
        </w:rPr>
        <w:t>I. Introduction</w:t>
      </w:r>
      <w:bookmarkEnd w:id="4"/>
      <w:bookmarkEnd w:id="5"/>
      <w:bookmarkEnd w:id="6"/>
      <w:bookmarkEnd w:id="7"/>
      <w:bookmarkEnd w:id="8"/>
      <w:bookmarkEnd w:id="9"/>
      <w:bookmarkEnd w:id="10"/>
      <w:bookmarkEnd w:id="11"/>
      <w:bookmarkEnd w:id="12"/>
      <w:bookmarkEnd w:id="13"/>
      <w:bookmarkEnd w:id="14"/>
      <w:r w:rsidRPr="00150060" w:rsidR="004D16DA">
        <w:rPr>
          <w:rFonts w:ascii="Times New Roman" w:hAnsi="Times New Roman" w:cs="Times New Roman"/>
        </w:rPr>
        <w:t xml:space="preserve"> and Overview of the </w:t>
      </w:r>
      <w:r w:rsidRPr="00150060" w:rsidR="003370EC">
        <w:rPr>
          <w:rFonts w:ascii="Times New Roman" w:hAnsi="Times New Roman" w:cs="Times New Roman"/>
        </w:rPr>
        <w:t>ACF-700</w:t>
      </w:r>
      <w:r w:rsidRPr="00150060" w:rsidR="00E46148">
        <w:rPr>
          <w:rFonts w:ascii="Times New Roman" w:hAnsi="Times New Roman" w:cs="Times New Roman"/>
        </w:rPr>
        <w:t xml:space="preserve"> </w:t>
      </w:r>
      <w:r w:rsidRPr="00150060" w:rsidR="002A2105">
        <w:rPr>
          <w:rFonts w:ascii="Times New Roman" w:hAnsi="Times New Roman" w:cs="Times New Roman"/>
        </w:rPr>
        <w:t xml:space="preserve">CCDF </w:t>
      </w:r>
      <w:r w:rsidRPr="00150060" w:rsidR="004D16DA">
        <w:rPr>
          <w:rFonts w:ascii="Times New Roman" w:hAnsi="Times New Roman" w:cs="Times New Roman"/>
        </w:rPr>
        <w:t>Tribal Annual Report</w:t>
      </w:r>
      <w:bookmarkEnd w:id="15"/>
      <w:bookmarkEnd w:id="16"/>
      <w:bookmarkEnd w:id="17"/>
      <w:bookmarkEnd w:id="18"/>
      <w:bookmarkEnd w:id="19"/>
      <w:bookmarkEnd w:id="20"/>
    </w:p>
    <w:p w:rsidRPr="00150060" w:rsidR="00032AF1" w:rsidP="00032AF1" w:rsidRDefault="00E80800" w14:paraId="1EBF0C44" w14:textId="710DAE4A">
      <w:pPr>
        <w:pStyle w:val="BodyText"/>
      </w:pPr>
      <w:r w:rsidRPr="00150060">
        <w:t>On an annual basis, Tribal Lead Agencies for the Child Care and Development Fund (CCDF) are required to submit aggregate information on services provided</w:t>
      </w:r>
      <w:r w:rsidRPr="00150060" w:rsidR="0021101D">
        <w:t xml:space="preserve"> via</w:t>
      </w:r>
      <w:r w:rsidRPr="00150060" w:rsidR="00A66977">
        <w:t xml:space="preserve"> </w:t>
      </w:r>
      <w:r w:rsidRPr="00150060" w:rsidR="0021101D">
        <w:t>t</w:t>
      </w:r>
      <w:r w:rsidRPr="00150060">
        <w:t xml:space="preserve">he </w:t>
      </w:r>
      <w:r w:rsidRPr="00150060" w:rsidR="002A2105">
        <w:t xml:space="preserve">CCDF </w:t>
      </w:r>
      <w:r w:rsidRPr="00150060">
        <w:t>Tribal Annual Repor</w:t>
      </w:r>
      <w:r w:rsidRPr="00150060" w:rsidR="00AE19F4">
        <w:t>t, also known as the ACF</w:t>
      </w:r>
      <w:r w:rsidRPr="00150060" w:rsidR="002A2105">
        <w:t>-</w:t>
      </w:r>
      <w:r w:rsidRPr="00150060" w:rsidR="00AE19F4">
        <w:t>700</w:t>
      </w:r>
      <w:r w:rsidRPr="00150060" w:rsidR="00040689">
        <w:t xml:space="preserve"> report</w:t>
      </w:r>
      <w:r w:rsidRPr="00150060" w:rsidR="00DE1174">
        <w:t>.</w:t>
      </w:r>
      <w:r w:rsidRPr="00150060">
        <w:t xml:space="preserve"> </w:t>
      </w:r>
      <w:r w:rsidRPr="00150060" w:rsidR="00032AF1">
        <w:t>The ACF-700 report</w:t>
      </w:r>
      <w:r w:rsidRPr="00150060" w:rsidR="009763ED">
        <w:t xml:space="preserve"> </w:t>
      </w:r>
      <w:r w:rsidRPr="00150060" w:rsidR="00032AF1">
        <w:t>offer</w:t>
      </w:r>
      <w:r w:rsidRPr="00150060" w:rsidR="009763ED">
        <w:t>s</w:t>
      </w:r>
      <w:r w:rsidRPr="00150060" w:rsidR="00032AF1">
        <w:t xml:space="preserve"> the Office of Child Care (OCC) a glimpse into how CCDF program dollars are being spent</w:t>
      </w:r>
      <w:r w:rsidRPr="00150060" w:rsidR="007475CA">
        <w:t>. The</w:t>
      </w:r>
      <w:r w:rsidRPr="00150060" w:rsidR="009763ED">
        <w:t xml:space="preserve"> </w:t>
      </w:r>
      <w:r w:rsidRPr="00150060" w:rsidR="007475CA">
        <w:t>submitted</w:t>
      </w:r>
      <w:r w:rsidRPr="00150060" w:rsidR="009763ED">
        <w:t xml:space="preserve"> report help</w:t>
      </w:r>
      <w:r w:rsidRPr="00150060" w:rsidR="007475CA">
        <w:t>s</w:t>
      </w:r>
      <w:r w:rsidRPr="00150060" w:rsidR="00032AF1">
        <w:t xml:space="preserve"> to tell the CCDF Tribal child care “story.” The data </w:t>
      </w:r>
      <w:r w:rsidRPr="00150060" w:rsidR="00817C87">
        <w:t xml:space="preserve">are </w:t>
      </w:r>
      <w:r w:rsidRPr="00150060" w:rsidR="00032AF1">
        <w:t xml:space="preserve">essential for demonstrating the accomplishments of Tribal child care programs. </w:t>
      </w:r>
    </w:p>
    <w:p w:rsidRPr="00150060" w:rsidR="00FB7A61" w:rsidP="00FB7A61" w:rsidRDefault="00FB7A61" w14:paraId="22463EAF" w14:textId="75F8A79E">
      <w:pPr>
        <w:pStyle w:val="BodyText"/>
        <w:spacing w:before="240"/>
      </w:pPr>
      <w:r w:rsidRPr="00150060">
        <w:t xml:space="preserve">The information submitted on the ACF-700 report provides the United States Congress with information on Tribal programs, and </w:t>
      </w:r>
      <w:r w:rsidR="00F37E4A">
        <w:t xml:space="preserve">it </w:t>
      </w:r>
      <w:r w:rsidRPr="00150060">
        <w:t xml:space="preserve">serves to inform policy and fiscal decisions. The data gathered for the ACF-700 report are also a rich source of information that can be used for a variety of program needs including informing your Tribal Council about your program, assessing needs, evaluating your program, training staff, resource development, and community education. </w:t>
      </w:r>
      <w:r w:rsidRPr="00150060" w:rsidR="002D2469">
        <w:t>(See Appendix A for the ACF-700 Report form</w:t>
      </w:r>
      <w:r w:rsidR="008C372D">
        <w:t>.</w:t>
      </w:r>
      <w:r w:rsidRPr="00150060" w:rsidR="002D2469">
        <w:t>)</w:t>
      </w:r>
    </w:p>
    <w:p w:rsidRPr="00150060" w:rsidR="00032AF1" w:rsidP="00032AF1" w:rsidRDefault="00032AF1" w14:paraId="7BDF78F7" w14:textId="77777777">
      <w:pPr>
        <w:pStyle w:val="Heading2"/>
      </w:pPr>
    </w:p>
    <w:p w:rsidRPr="00150060" w:rsidR="00032AF1" w:rsidP="00032AF1" w:rsidRDefault="00032AF1" w14:paraId="4730A12D" w14:textId="0854C931">
      <w:pPr>
        <w:pStyle w:val="Heading2"/>
      </w:pPr>
      <w:bookmarkStart w:name="_Toc50040008" w:id="21"/>
      <w:bookmarkStart w:name="_Toc82714409" w:id="22"/>
      <w:r w:rsidRPr="00150060">
        <w:t>I</w:t>
      </w:r>
      <w:r w:rsidRPr="00150060" w:rsidR="00486367">
        <w:t>1</w:t>
      </w:r>
      <w:r w:rsidRPr="00150060">
        <w:t xml:space="preserve">. New Changes </w:t>
      </w:r>
      <w:r w:rsidRPr="00150060" w:rsidR="00FB7A61">
        <w:t>to the</w:t>
      </w:r>
      <w:r w:rsidRPr="00150060">
        <w:t xml:space="preserve"> ACF-700 CCDF Tribal Annual Report</w:t>
      </w:r>
      <w:bookmarkEnd w:id="21"/>
      <w:bookmarkEnd w:id="22"/>
    </w:p>
    <w:p w:rsidR="009750C8" w:rsidP="00DE1174" w:rsidRDefault="00E46148" w14:paraId="3BAA2E81" w14:textId="48C97F2D">
      <w:pPr>
        <w:pStyle w:val="BodyText"/>
      </w:pPr>
      <w:r w:rsidRPr="00150060">
        <w:t>OCC made several changes</w:t>
      </w:r>
      <w:r w:rsidRPr="00150060" w:rsidR="00DE1174">
        <w:t xml:space="preserve"> to the ACF-700 report </w:t>
      </w:r>
      <w:r w:rsidR="009750C8">
        <w:t xml:space="preserve">for </w:t>
      </w:r>
      <w:r w:rsidRPr="00150060" w:rsidR="00DE1174">
        <w:t>F</w:t>
      </w:r>
      <w:r w:rsidRPr="00150060" w:rsidR="008A163E">
        <w:t xml:space="preserve">ederal Fiscal Year (FFY) </w:t>
      </w:r>
      <w:r w:rsidRPr="00150060" w:rsidR="00DE1174">
        <w:t>202</w:t>
      </w:r>
      <w:r w:rsidR="009750C8">
        <w:t>1</w:t>
      </w:r>
      <w:r w:rsidRPr="00150060" w:rsidR="00DE1174">
        <w:t xml:space="preserve"> </w:t>
      </w:r>
      <w:r w:rsidR="009750C8">
        <w:t xml:space="preserve">and later years </w:t>
      </w:r>
      <w:r w:rsidRPr="00150060" w:rsidR="008A163E">
        <w:t>to</w:t>
      </w:r>
      <w:r w:rsidR="00771940">
        <w:t>:</w:t>
      </w:r>
      <w:r w:rsidR="009750C8">
        <w:t xml:space="preserve"> </w:t>
      </w:r>
    </w:p>
    <w:p w:rsidR="009750C8" w:rsidP="00DE1174" w:rsidRDefault="009750C8" w14:paraId="47F00060" w14:textId="77777777">
      <w:pPr>
        <w:pStyle w:val="BodyText"/>
      </w:pPr>
    </w:p>
    <w:p w:rsidR="009750C8" w:rsidP="00DE1174" w:rsidRDefault="009750C8" w14:paraId="5512A8AB" w14:textId="5C99BE80">
      <w:pPr>
        <w:pStyle w:val="BodyText"/>
      </w:pPr>
      <w:r>
        <w:t xml:space="preserve">(a) provide clarification about what data </w:t>
      </w:r>
      <w:r w:rsidR="00771940">
        <w:t xml:space="preserve">is reported </w:t>
      </w:r>
      <w:r>
        <w:t xml:space="preserve">under: </w:t>
      </w:r>
    </w:p>
    <w:p w:rsidR="009750C8" w:rsidP="00DE1174" w:rsidRDefault="009750C8" w14:paraId="1939BBBF" w14:textId="77777777">
      <w:pPr>
        <w:pStyle w:val="BodyText"/>
      </w:pPr>
    </w:p>
    <w:p w:rsidR="00771940" w:rsidP="00771940" w:rsidRDefault="00771940" w14:paraId="79F86BBD" w14:textId="5F43542E">
      <w:pPr>
        <w:pStyle w:val="BodyText"/>
        <w:numPr>
          <w:ilvl w:val="0"/>
          <w:numId w:val="69"/>
        </w:numPr>
      </w:pPr>
      <w:r>
        <w:t xml:space="preserve">Introduction: Program Characteristics. Which CCDF dollars -- CCDF Coronavirus Aid, Relief, and Economic Security (CARES) Act moneys, or CCDF Coronavirus Response and Relief Supplemental Appropriations (CRRSA) Act dollars, or CCDF American Rescue Plan (ARP) Act </w:t>
      </w:r>
      <w:r w:rsidR="00E3125C">
        <w:t xml:space="preserve">Supplemental Discretionary </w:t>
      </w:r>
      <w:r>
        <w:t xml:space="preserve">funds—were included in serving families and children as reported under Part 1: Administrative </w:t>
      </w:r>
      <w:r w:rsidR="007B699A">
        <w:t>D</w:t>
      </w:r>
      <w:r>
        <w:t>ata;</w:t>
      </w:r>
    </w:p>
    <w:p w:rsidR="00771940" w:rsidP="00771940" w:rsidRDefault="00771940" w14:paraId="3127D76A" w14:textId="4A4A3DDA">
      <w:pPr>
        <w:pStyle w:val="BodyText"/>
        <w:ind w:left="720"/>
      </w:pPr>
    </w:p>
    <w:p w:rsidR="009750C8" w:rsidP="009750C8" w:rsidRDefault="009750C8" w14:paraId="0F03F320" w14:textId="5A845ABD">
      <w:pPr>
        <w:pStyle w:val="BodyText"/>
        <w:numPr>
          <w:ilvl w:val="0"/>
          <w:numId w:val="69"/>
        </w:numPr>
      </w:pPr>
      <w:r>
        <w:t xml:space="preserve">Part 1: Administrative Data. The Administrative Data section should include information about families and children who meet CCDF eligibility requirements, </w:t>
      </w:r>
      <w:r w:rsidRPr="00771940">
        <w:t>and whose direct child care services were provided during the Federal fiscal year, regardless of which year’s CCDF funds paid for those services. These funds could be broader CCDF dollars, or CARES</w:t>
      </w:r>
      <w:r>
        <w:t xml:space="preserve"> Act moneys, or CRRSA Act dollars, or CCDF ARP Act </w:t>
      </w:r>
      <w:r w:rsidR="00E3125C">
        <w:t xml:space="preserve">Supplemental Discretionary </w:t>
      </w:r>
      <w:r>
        <w:t>funds.</w:t>
      </w:r>
    </w:p>
    <w:p w:rsidR="009750C8" w:rsidP="00DE1174" w:rsidRDefault="009750C8" w14:paraId="44A42D5A" w14:textId="77777777">
      <w:pPr>
        <w:pStyle w:val="BodyText"/>
      </w:pPr>
    </w:p>
    <w:p w:rsidR="009750C8" w:rsidP="009750C8" w:rsidRDefault="009750C8" w14:paraId="6A2EB671" w14:textId="2299F967">
      <w:pPr>
        <w:pStyle w:val="BodyText"/>
        <w:numPr>
          <w:ilvl w:val="0"/>
          <w:numId w:val="69"/>
        </w:numPr>
      </w:pPr>
      <w:r>
        <w:t xml:space="preserve">Part 2: Tribal Narrative.  The </w:t>
      </w:r>
      <w:r w:rsidRPr="009C7538">
        <w:t>Tribal Narrative section should include information about quality improvement efforts the Tribal Lead Agency funded during the Federal fiscal year, regardless of which year’s CCDF funds paid for those services. These funds could be broader CCDF dollars, or CARES Act moneys, or CRRSA Act dollars, or CCDF</w:t>
      </w:r>
      <w:r w:rsidR="00EE502F">
        <w:t xml:space="preserve"> </w:t>
      </w:r>
      <w:r w:rsidRPr="009C7538">
        <w:t xml:space="preserve">ARP Act </w:t>
      </w:r>
      <w:r w:rsidR="00E3125C">
        <w:t xml:space="preserve">Supplemental Discretionary </w:t>
      </w:r>
      <w:r w:rsidRPr="009C7538">
        <w:t xml:space="preserve">funds. </w:t>
      </w:r>
    </w:p>
    <w:p w:rsidR="009750C8" w:rsidP="00DE1174" w:rsidRDefault="009750C8" w14:paraId="0B1041FE" w14:textId="35A35535">
      <w:pPr>
        <w:pStyle w:val="BodyText"/>
      </w:pPr>
    </w:p>
    <w:p w:rsidR="00771940" w:rsidP="00771940" w:rsidRDefault="00771940" w14:paraId="436EB77C" w14:textId="7C9B2ADD">
      <w:r>
        <w:t xml:space="preserve">(b) establish a new data reporting section for the American </w:t>
      </w:r>
      <w:r w:rsidR="00592EAB">
        <w:t>Rescue</w:t>
      </w:r>
      <w:r>
        <w:t xml:space="preserve"> Plan (ARP) Act stabilization grants. This new </w:t>
      </w:r>
      <w:r w:rsidRPr="009C7538">
        <w:t>section</w:t>
      </w:r>
      <w:r>
        <w:t>, Part 3,</w:t>
      </w:r>
      <w:r w:rsidRPr="009C7538">
        <w:t xml:space="preserve"> should include information about</w:t>
      </w:r>
      <w:r>
        <w:t xml:space="preserve"> the ARP Act stabilization grants awarded to providers during the Federal fiscal year.</w:t>
      </w:r>
    </w:p>
    <w:p w:rsidR="00771940" w:rsidP="00771940" w:rsidRDefault="00771940" w14:paraId="37447572" w14:textId="585A7888">
      <w:pPr>
        <w:pStyle w:val="BodyText"/>
      </w:pPr>
    </w:p>
    <w:p w:rsidRPr="00771940" w:rsidR="00771940" w:rsidP="00771940" w:rsidRDefault="00771940" w14:paraId="3E849E55" w14:textId="47E369C9">
      <w:pPr>
        <w:pStyle w:val="ListParagraph"/>
        <w:numPr>
          <w:ilvl w:val="0"/>
          <w:numId w:val="71"/>
        </w:numPr>
        <w:rPr>
          <w:rFonts w:ascii="Times New Roman" w:hAnsi="Times New Roman" w:eastAsia="Times New Roman"/>
          <w:sz w:val="24"/>
          <w:szCs w:val="24"/>
        </w:rPr>
      </w:pPr>
      <w:r w:rsidRPr="00771940">
        <w:rPr>
          <w:rFonts w:ascii="Times New Roman" w:hAnsi="Times New Roman" w:eastAsia="Times New Roman"/>
          <w:sz w:val="24"/>
          <w:szCs w:val="24"/>
        </w:rPr>
        <w:lastRenderedPageBreak/>
        <w:t>PART 3: American Re</w:t>
      </w:r>
      <w:r w:rsidR="00592EAB">
        <w:rPr>
          <w:rFonts w:ascii="Times New Roman" w:hAnsi="Times New Roman" w:eastAsia="Times New Roman"/>
          <w:sz w:val="24"/>
          <w:szCs w:val="24"/>
        </w:rPr>
        <w:t>scue</w:t>
      </w:r>
      <w:r w:rsidRPr="00771940">
        <w:rPr>
          <w:rFonts w:ascii="Times New Roman" w:hAnsi="Times New Roman" w:eastAsia="Times New Roman"/>
          <w:sz w:val="24"/>
          <w:szCs w:val="24"/>
        </w:rPr>
        <w:t xml:space="preserve"> Plan (ARP) Act Stabilization Grants. The ARP Act included funding for child care stabilization grants to stabilize the child care sector and build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Tribal Lead Agencies must spend stabilization funds to support the stability of the child care sector during and after the COVID-19 public health emergency. This section should include information about the ARP stabilization grants awarded to providers during the Federal fiscal year.</w:t>
      </w:r>
    </w:p>
    <w:p w:rsidRPr="00150060" w:rsidR="00DE1174" w:rsidP="008D227C" w:rsidRDefault="00DE1174" w14:paraId="41054A44" w14:textId="77777777">
      <w:pPr>
        <w:pStyle w:val="BodyText"/>
      </w:pPr>
    </w:p>
    <w:p w:rsidRPr="00150060" w:rsidR="00032AF1" w:rsidP="00032AF1" w:rsidRDefault="00032AF1" w14:paraId="02FEE98D" w14:textId="2B1EF9D7">
      <w:pPr>
        <w:pStyle w:val="Heading2"/>
      </w:pPr>
      <w:bookmarkStart w:name="_Toc50040009" w:id="23"/>
      <w:bookmarkStart w:name="_Toc82714410" w:id="24"/>
      <w:r w:rsidRPr="00150060">
        <w:t>I</w:t>
      </w:r>
      <w:r w:rsidRPr="00150060" w:rsidR="00486367">
        <w:t>2</w:t>
      </w:r>
      <w:r w:rsidRPr="00150060">
        <w:t xml:space="preserve">. </w:t>
      </w:r>
      <w:r w:rsidRPr="00150060" w:rsidR="00FB7A61">
        <w:t xml:space="preserve">Overview of the </w:t>
      </w:r>
      <w:r w:rsidRPr="00150060">
        <w:t xml:space="preserve">ACF-700 </w:t>
      </w:r>
      <w:r w:rsidRPr="00150060" w:rsidR="00FB7A61">
        <w:t xml:space="preserve">CCDF Tribal Annual </w:t>
      </w:r>
      <w:r w:rsidRPr="00150060">
        <w:t>Report</w:t>
      </w:r>
      <w:bookmarkEnd w:id="23"/>
      <w:bookmarkEnd w:id="24"/>
    </w:p>
    <w:p w:rsidRPr="00150060" w:rsidR="00E80800" w:rsidP="00032AF1" w:rsidRDefault="00032AF1" w14:paraId="08526758" w14:textId="77777777">
      <w:pPr>
        <w:pStyle w:val="BodyText"/>
      </w:pPr>
      <w:r w:rsidRPr="00150060">
        <w:t xml:space="preserve">The ACF-700 report </w:t>
      </w:r>
      <w:r w:rsidRPr="00150060" w:rsidR="00E80800">
        <w:t xml:space="preserve">consists of </w:t>
      </w:r>
      <w:r w:rsidRPr="00150060" w:rsidR="003641DB">
        <w:t xml:space="preserve">the following </w:t>
      </w:r>
      <w:r w:rsidRPr="00150060" w:rsidR="00E80800">
        <w:t xml:space="preserve">parts: </w:t>
      </w:r>
    </w:p>
    <w:p w:rsidRPr="00150060" w:rsidR="003370EC" w:rsidP="005C3A14" w:rsidRDefault="003370EC" w14:paraId="5C535963" w14:textId="113F5D06">
      <w:pPr>
        <w:pStyle w:val="BodyText"/>
        <w:spacing w:before="240"/>
        <w:ind w:left="720"/>
      </w:pPr>
      <w:r w:rsidRPr="00150060">
        <w:rPr>
          <w:b/>
          <w:u w:val="single"/>
        </w:rPr>
        <w:t>Introduction</w:t>
      </w:r>
      <w:r w:rsidRPr="00150060" w:rsidR="00E46148">
        <w:rPr>
          <w:b/>
          <w:u w:val="single"/>
        </w:rPr>
        <w:t>:</w:t>
      </w:r>
      <w:r w:rsidRPr="00150060">
        <w:rPr>
          <w:b/>
          <w:u w:val="single"/>
        </w:rPr>
        <w:t xml:space="preserve"> Program Characteristics</w:t>
      </w:r>
      <w:r w:rsidRPr="00150060" w:rsidR="00E46148">
        <w:rPr>
          <w:b/>
        </w:rPr>
        <w:t xml:space="preserve"> </w:t>
      </w:r>
      <w:r w:rsidRPr="00150060" w:rsidR="00C22C33">
        <w:rPr>
          <w:b/>
        </w:rPr>
        <w:t>–</w:t>
      </w:r>
      <w:r w:rsidRPr="00150060" w:rsidR="00E46148">
        <w:t xml:space="preserve"> </w:t>
      </w:r>
      <w:r w:rsidRPr="00150060">
        <w:t>Details information about the Tribal Lead Agency</w:t>
      </w:r>
      <w:r w:rsidRPr="00150060" w:rsidR="00E46148">
        <w:t>’s use of CCDF and non-CCDF funds</w:t>
      </w:r>
      <w:r w:rsidRPr="00150060" w:rsidR="000C59AA">
        <w:t xml:space="preserve">, </w:t>
      </w:r>
      <w:r w:rsidRPr="00150060" w:rsidR="0056474B">
        <w:t xml:space="preserve">describes </w:t>
      </w:r>
      <w:r w:rsidRPr="00150060">
        <w:t xml:space="preserve">which children are reported </w:t>
      </w:r>
      <w:r w:rsidRPr="00150060" w:rsidR="00C22C33">
        <w:t xml:space="preserve">on </w:t>
      </w:r>
      <w:r w:rsidRPr="00150060" w:rsidR="00E11E17">
        <w:rPr>
          <w:i/>
        </w:rPr>
        <w:t>Part 1</w:t>
      </w:r>
      <w:r w:rsidRPr="00150060" w:rsidR="004F1FAC">
        <w:rPr>
          <w:i/>
        </w:rPr>
        <w:t>:</w:t>
      </w:r>
      <w:r w:rsidRPr="00150060" w:rsidR="00E11E17">
        <w:rPr>
          <w:i/>
        </w:rPr>
        <w:t xml:space="preserve"> A</w:t>
      </w:r>
      <w:r w:rsidRPr="00150060" w:rsidR="00C22C33">
        <w:rPr>
          <w:i/>
        </w:rPr>
        <w:t>dministrative</w:t>
      </w:r>
      <w:r w:rsidRPr="00150060" w:rsidR="000C59AA">
        <w:rPr>
          <w:i/>
        </w:rPr>
        <w:t xml:space="preserve"> </w:t>
      </w:r>
      <w:r w:rsidRPr="00150060" w:rsidR="00C22C33">
        <w:rPr>
          <w:i/>
        </w:rPr>
        <w:t>D</w:t>
      </w:r>
      <w:r w:rsidRPr="00150060">
        <w:rPr>
          <w:i/>
        </w:rPr>
        <w:t>ata</w:t>
      </w:r>
      <w:r w:rsidRPr="00150060" w:rsidR="000C59AA">
        <w:t xml:space="preserve">, and </w:t>
      </w:r>
      <w:r w:rsidRPr="00150060" w:rsidR="001A2EF7">
        <w:t xml:space="preserve">explains </w:t>
      </w:r>
      <w:r w:rsidRPr="00150060" w:rsidR="000C59AA">
        <w:t>how small allocation programs administer their programs.</w:t>
      </w:r>
    </w:p>
    <w:p w:rsidRPr="00150060" w:rsidR="00E80800" w:rsidP="005C3A14" w:rsidRDefault="00AE19F4" w14:paraId="04990134" w14:textId="12AAA25B">
      <w:pPr>
        <w:pStyle w:val="BodyText"/>
        <w:spacing w:before="240"/>
        <w:ind w:left="720"/>
        <w:rPr>
          <w:i/>
        </w:rPr>
      </w:pPr>
      <w:r w:rsidRPr="00150060">
        <w:rPr>
          <w:b/>
          <w:u w:val="single"/>
        </w:rPr>
        <w:t>Part</w:t>
      </w:r>
      <w:r w:rsidRPr="00150060" w:rsidR="00F25102">
        <w:rPr>
          <w:b/>
          <w:u w:val="single"/>
        </w:rPr>
        <w:t xml:space="preserve"> </w:t>
      </w:r>
      <w:r w:rsidRPr="00150060">
        <w:rPr>
          <w:b/>
          <w:u w:val="single"/>
        </w:rPr>
        <w:t>1</w:t>
      </w:r>
      <w:r w:rsidRPr="00150060" w:rsidR="00C22C33">
        <w:rPr>
          <w:b/>
          <w:u w:val="single"/>
        </w:rPr>
        <w:t>:</w:t>
      </w:r>
      <w:r w:rsidRPr="00150060">
        <w:rPr>
          <w:b/>
          <w:u w:val="single"/>
        </w:rPr>
        <w:t xml:space="preserve"> Administrative </w:t>
      </w:r>
      <w:r w:rsidRPr="00150060" w:rsidR="003F1773">
        <w:rPr>
          <w:b/>
          <w:u w:val="single"/>
        </w:rPr>
        <w:t>D</w:t>
      </w:r>
      <w:r w:rsidRPr="00150060">
        <w:rPr>
          <w:b/>
          <w:u w:val="single"/>
        </w:rPr>
        <w:t>ata</w:t>
      </w:r>
      <w:r w:rsidRPr="00150060">
        <w:t xml:space="preserve"> </w:t>
      </w:r>
      <w:r w:rsidRPr="00150060" w:rsidR="00C22C33">
        <w:t xml:space="preserve">– </w:t>
      </w:r>
      <w:r w:rsidRPr="00150060" w:rsidR="003F1773">
        <w:t>R</w:t>
      </w:r>
      <w:r w:rsidRPr="00150060" w:rsidR="00E80800">
        <w:t xml:space="preserve">eports </w:t>
      </w:r>
      <w:r w:rsidRPr="00150060" w:rsidR="00817C87">
        <w:t xml:space="preserve">the number of families and </w:t>
      </w:r>
      <w:r w:rsidRPr="00150060" w:rsidR="00E80800">
        <w:t xml:space="preserve">children </w:t>
      </w:r>
      <w:r w:rsidRPr="00150060" w:rsidR="00817C87">
        <w:t xml:space="preserve">who </w:t>
      </w:r>
      <w:r w:rsidRPr="00150060" w:rsidR="00E80800">
        <w:t>receiv</w:t>
      </w:r>
      <w:r w:rsidRPr="00150060" w:rsidR="00817C87">
        <w:t>ed</w:t>
      </w:r>
      <w:r w:rsidRPr="00150060" w:rsidR="00E80800">
        <w:t xml:space="preserve"> </w:t>
      </w:r>
      <w:r w:rsidRPr="00150060" w:rsidR="00634C08">
        <w:t xml:space="preserve">CCDF </w:t>
      </w:r>
      <w:r w:rsidRPr="00150060" w:rsidR="00E80800">
        <w:t xml:space="preserve">child care services, and </w:t>
      </w:r>
      <w:r w:rsidRPr="00150060" w:rsidR="00817C87">
        <w:t xml:space="preserve">the type of </w:t>
      </w:r>
      <w:r w:rsidRPr="00150060" w:rsidR="00E80800">
        <w:t>services provided.</w:t>
      </w:r>
      <w:r w:rsidRPr="00150060" w:rsidR="00A66977">
        <w:t xml:space="preserve"> </w:t>
      </w:r>
    </w:p>
    <w:p w:rsidR="00032AF1" w:rsidP="00032AF1" w:rsidRDefault="00AE19F4" w14:paraId="7CCFCEB3" w14:textId="34B8A839">
      <w:pPr>
        <w:pStyle w:val="BodyText"/>
        <w:spacing w:before="240"/>
        <w:ind w:left="720"/>
      </w:pPr>
      <w:r w:rsidRPr="00150060">
        <w:rPr>
          <w:b/>
          <w:u w:val="single"/>
        </w:rPr>
        <w:t>Part 2</w:t>
      </w:r>
      <w:r w:rsidRPr="00150060" w:rsidR="00C22C33">
        <w:rPr>
          <w:b/>
          <w:u w:val="single"/>
        </w:rPr>
        <w:t>:</w:t>
      </w:r>
      <w:r w:rsidRPr="00150060">
        <w:rPr>
          <w:b/>
          <w:u w:val="single"/>
        </w:rPr>
        <w:t xml:space="preserve"> Tribal </w:t>
      </w:r>
      <w:r w:rsidRPr="00150060" w:rsidR="00E80800">
        <w:rPr>
          <w:b/>
          <w:u w:val="single"/>
        </w:rPr>
        <w:t>Narrative</w:t>
      </w:r>
      <w:r w:rsidRPr="00150060" w:rsidR="00337C76">
        <w:t xml:space="preserve"> </w:t>
      </w:r>
      <w:r w:rsidRPr="00150060" w:rsidR="00C22C33">
        <w:t xml:space="preserve">– </w:t>
      </w:r>
      <w:r w:rsidRPr="00150060" w:rsidR="003F1773">
        <w:t>D</w:t>
      </w:r>
      <w:r w:rsidRPr="00150060" w:rsidR="00E80800">
        <w:t xml:space="preserve">escribes child care </w:t>
      </w:r>
      <w:r w:rsidRPr="00150060" w:rsidR="000C59AA">
        <w:t xml:space="preserve">quality </w:t>
      </w:r>
      <w:r w:rsidRPr="00150060" w:rsidR="00E80800">
        <w:t xml:space="preserve">activities in the </w:t>
      </w:r>
      <w:r w:rsidRPr="00150060" w:rsidR="003370EC">
        <w:t xml:space="preserve">Tribal </w:t>
      </w:r>
      <w:r w:rsidRPr="00150060" w:rsidR="00E80800">
        <w:t>Lead Agency’s reservation or Tribal service area.</w:t>
      </w:r>
      <w:r w:rsidRPr="00150060" w:rsidR="00A66977">
        <w:t xml:space="preserve"> </w:t>
      </w:r>
    </w:p>
    <w:p w:rsidRPr="00150060" w:rsidR="00771940" w:rsidP="00032AF1" w:rsidRDefault="00771940" w14:paraId="2B1A70EE" w14:textId="121011FA">
      <w:pPr>
        <w:pStyle w:val="BodyText"/>
        <w:spacing w:before="240"/>
        <w:ind w:left="720"/>
      </w:pPr>
      <w:r>
        <w:rPr>
          <w:b/>
          <w:u w:val="single"/>
        </w:rPr>
        <w:t xml:space="preserve">Part </w:t>
      </w:r>
      <w:r w:rsidRPr="003D5B09">
        <w:rPr>
          <w:bCs/>
          <w:u w:val="single"/>
        </w:rPr>
        <w:t>3: A</w:t>
      </w:r>
      <w:r w:rsidRPr="003D5B09">
        <w:rPr>
          <w:b/>
          <w:u w:val="single"/>
        </w:rPr>
        <w:t>merican Re</w:t>
      </w:r>
      <w:r w:rsidR="00592EAB">
        <w:rPr>
          <w:b/>
          <w:u w:val="single"/>
        </w:rPr>
        <w:t>scue</w:t>
      </w:r>
      <w:r w:rsidRPr="003D5B09">
        <w:rPr>
          <w:b/>
          <w:u w:val="single"/>
        </w:rPr>
        <w:t xml:space="preserve"> Plan (ARP) Act Stabilization Grants</w:t>
      </w:r>
      <w:r>
        <w:t xml:space="preserve"> </w:t>
      </w:r>
      <w:r w:rsidRPr="00150060">
        <w:t>– Reports</w:t>
      </w:r>
      <w:r w:rsidRPr="00771940">
        <w:t xml:space="preserve"> </w:t>
      </w:r>
      <w:r w:rsidRPr="009C7538">
        <w:t>information about</w:t>
      </w:r>
      <w:r>
        <w:t xml:space="preserve"> the ARP Act stabilization grants awarded to providers during the Federal fiscal year.</w:t>
      </w:r>
    </w:p>
    <w:p w:rsidRPr="00150060" w:rsidR="00E80800" w:rsidP="00A97520" w:rsidRDefault="00E80800" w14:paraId="7EA2483A" w14:textId="58B0F5E1">
      <w:pPr>
        <w:pStyle w:val="BodyText"/>
        <w:spacing w:before="240"/>
      </w:pPr>
      <w:r w:rsidRPr="00150060">
        <w:t xml:space="preserve">The data reported on the </w:t>
      </w:r>
      <w:r w:rsidRPr="00150060" w:rsidR="003A249D">
        <w:t xml:space="preserve">ACF-700 form should reflect services provided during the Federal fiscal year (October 1 through September 30).  For example, </w:t>
      </w:r>
      <w:r w:rsidRPr="00150060" w:rsidR="004F1FAC">
        <w:rPr>
          <w:i/>
        </w:rPr>
        <w:t>Part 1: Administrative Data</w:t>
      </w:r>
      <w:r w:rsidRPr="00150060" w:rsidR="005C3A14">
        <w:t xml:space="preserve"> </w:t>
      </w:r>
      <w:r w:rsidRPr="00150060">
        <w:t>should reflect services provided during the Federal fiscal year</w:t>
      </w:r>
      <w:r w:rsidRPr="00150060" w:rsidR="003A249D">
        <w:t xml:space="preserve">, </w:t>
      </w:r>
      <w:r w:rsidRPr="00150060">
        <w:t xml:space="preserve">regardless of whether the services were paid for with CCDF funds from that year or a previous year, </w:t>
      </w:r>
      <w:r w:rsidRPr="00150060" w:rsidR="004F1FAC">
        <w:t>or</w:t>
      </w:r>
      <w:r w:rsidRPr="00150060">
        <w:t xml:space="preserve"> whether the funds used were Tribal Mandatory </w:t>
      </w:r>
      <w:r w:rsidRPr="003D5B09">
        <w:rPr>
          <w:bCs/>
        </w:rPr>
        <w:t>Funds</w:t>
      </w:r>
      <w:r w:rsidRPr="00150060">
        <w:t xml:space="preserve"> or Discretionary Funds.</w:t>
      </w:r>
      <w:r w:rsidRPr="00150060" w:rsidR="00A66977">
        <w:t xml:space="preserve"> </w:t>
      </w:r>
      <w:r w:rsidRPr="00150060" w:rsidR="008A163E">
        <w:t>OCC prefers that Tribal grantees limit their ACF-700 reports to include only those families and children served with CCDF funds. If a Tribal grantee is unable to only report CCDF</w:t>
      </w:r>
      <w:r w:rsidRPr="00150060" w:rsidR="001A2EF7">
        <w:t>-</w:t>
      </w:r>
      <w:r w:rsidRPr="00150060" w:rsidR="008A163E">
        <w:t xml:space="preserve">funded families and children, it is acceptable to report </w:t>
      </w:r>
      <w:r w:rsidRPr="00150060" w:rsidR="00634C08">
        <w:t>f</w:t>
      </w:r>
      <w:r w:rsidRPr="00150060" w:rsidR="008A163E">
        <w:t>amilies and children served</w:t>
      </w:r>
      <w:r w:rsidRPr="00150060" w:rsidR="00634C08">
        <w:t xml:space="preserve"> regardless of funding.</w:t>
      </w:r>
      <w:r w:rsidRPr="00150060" w:rsidR="004B6CAC">
        <w:t xml:space="preserve"> </w:t>
      </w:r>
      <w:r w:rsidRPr="00150060" w:rsidR="00634C08">
        <w:t xml:space="preserve">In this instance, </w:t>
      </w:r>
      <w:r w:rsidRPr="00150060">
        <w:t>Tribes should indicate the use of those funds and iden</w:t>
      </w:r>
      <w:r w:rsidRPr="00150060" w:rsidR="00FB7A61">
        <w:t xml:space="preserve">tify the funding source in the </w:t>
      </w:r>
      <w:r w:rsidRPr="00150060" w:rsidR="003641DB">
        <w:rPr>
          <w:i/>
        </w:rPr>
        <w:t>Introduction</w:t>
      </w:r>
      <w:r w:rsidRPr="00150060" w:rsidR="00C22C33">
        <w:rPr>
          <w:i/>
        </w:rPr>
        <w:t xml:space="preserve">: </w:t>
      </w:r>
      <w:r w:rsidRPr="00150060" w:rsidR="003641DB">
        <w:rPr>
          <w:i/>
        </w:rPr>
        <w:t>Program Characteristics</w:t>
      </w:r>
      <w:r w:rsidRPr="00150060" w:rsidR="00FB7A61">
        <w:t xml:space="preserve"> </w:t>
      </w:r>
      <w:r w:rsidRPr="00150060" w:rsidR="003641DB">
        <w:t xml:space="preserve">section </w:t>
      </w:r>
      <w:r w:rsidRPr="00150060">
        <w:t>of the ACF-700 report.</w:t>
      </w:r>
    </w:p>
    <w:p w:rsidR="00EE502F" w:rsidP="00F26251" w:rsidRDefault="00EE502F" w14:paraId="7718531E" w14:textId="77777777">
      <w:pPr>
        <w:pStyle w:val="BodyText"/>
        <w:jc w:val="center"/>
        <w:rPr>
          <w:b/>
          <w:sz w:val="32"/>
        </w:rPr>
      </w:pPr>
    </w:p>
    <w:p w:rsidR="00EE502F" w:rsidP="00F26251" w:rsidRDefault="00EE502F" w14:paraId="6D5588D0" w14:textId="77777777">
      <w:pPr>
        <w:pStyle w:val="BodyText"/>
        <w:jc w:val="center"/>
        <w:rPr>
          <w:b/>
          <w:sz w:val="32"/>
        </w:rPr>
      </w:pPr>
    </w:p>
    <w:p w:rsidR="00E82114" w:rsidRDefault="00E82114" w14:paraId="690E4DBF" w14:textId="77777777">
      <w:pPr>
        <w:rPr>
          <w:b/>
          <w:sz w:val="32"/>
        </w:rPr>
      </w:pPr>
      <w:r>
        <w:rPr>
          <w:b/>
          <w:sz w:val="32"/>
        </w:rPr>
        <w:br w:type="page"/>
      </w:r>
    </w:p>
    <w:p w:rsidRPr="00150060" w:rsidR="00E80800" w:rsidP="00F26251" w:rsidRDefault="00F26251" w14:paraId="32B9E20A" w14:textId="0FFC9C8C">
      <w:pPr>
        <w:pStyle w:val="BodyText"/>
        <w:jc w:val="center"/>
        <w:rPr>
          <w:b/>
          <w:sz w:val="32"/>
        </w:rPr>
      </w:pPr>
      <w:r w:rsidRPr="00150060">
        <w:rPr>
          <w:b/>
          <w:sz w:val="32"/>
        </w:rPr>
        <w:lastRenderedPageBreak/>
        <w:t>The CCDF</w:t>
      </w:r>
      <w:r w:rsidRPr="00150060" w:rsidR="002A2105">
        <w:rPr>
          <w:b/>
          <w:sz w:val="32"/>
        </w:rPr>
        <w:t xml:space="preserve"> Tribal</w:t>
      </w:r>
      <w:r w:rsidRPr="00150060">
        <w:rPr>
          <w:b/>
          <w:sz w:val="32"/>
        </w:rPr>
        <w:t xml:space="preserve"> Annual Report is due by DECEMBER 31</w:t>
      </w:r>
    </w:p>
    <w:p w:rsidRPr="00150060" w:rsidR="005C21B7" w:rsidP="00F26251" w:rsidRDefault="005C21B7" w14:paraId="202174F9" w14:textId="77777777">
      <w:pPr>
        <w:pStyle w:val="BodyText"/>
        <w:jc w:val="center"/>
        <w:rPr>
          <w:b/>
          <w:sz w:val="32"/>
        </w:rPr>
      </w:pPr>
    </w:p>
    <w:p w:rsidRPr="00150060" w:rsidR="00D12A62" w:rsidP="003A249D" w:rsidRDefault="00D12A62" w14:paraId="3E91380B" w14:textId="36252082">
      <w:pPr>
        <w:pStyle w:val="BodyText"/>
        <w:spacing w:before="240"/>
        <w:rPr>
          <w:b/>
          <w:i/>
        </w:rPr>
      </w:pPr>
      <w:r w:rsidRPr="00150060">
        <w:rPr>
          <w:b/>
          <w:i/>
        </w:rPr>
        <w:t xml:space="preserve">NOTE: </w:t>
      </w:r>
      <w:r w:rsidRPr="00150060" w:rsidR="00C12393">
        <w:rPr>
          <w:b/>
          <w:i/>
        </w:rPr>
        <w:t xml:space="preserve">CCDF Tribal grantees with an approved Pub. L. 102-477 Plan are not required to complete the ACF-700 form. For further </w:t>
      </w:r>
      <w:r w:rsidRPr="00150060" w:rsidR="00817C87">
        <w:rPr>
          <w:b/>
          <w:i/>
        </w:rPr>
        <w:t>details,</w:t>
      </w:r>
      <w:r w:rsidRPr="00150060" w:rsidR="00C12393">
        <w:rPr>
          <w:b/>
          <w:i/>
        </w:rPr>
        <w:t xml:space="preserve"> refer to the CCDF-ACF-PI-2019</w:t>
      </w:r>
      <w:r w:rsidR="00EE502F">
        <w:rPr>
          <w:b/>
          <w:i/>
        </w:rPr>
        <w:t>-04</w:t>
      </w:r>
      <w:r w:rsidRPr="00150060" w:rsidR="00C12393">
        <w:rPr>
          <w:b/>
          <w:i/>
        </w:rPr>
        <w:t xml:space="preserve"> program instruction available at</w:t>
      </w:r>
      <w:r w:rsidR="00EE502F">
        <w:rPr>
          <w:b/>
          <w:i/>
        </w:rPr>
        <w:t xml:space="preserve"> </w:t>
      </w:r>
      <w:r w:rsidRPr="00EE502F" w:rsidR="00EE502F">
        <w:rPr>
          <w:rStyle w:val="Hyperlink"/>
          <w:b/>
          <w:i/>
        </w:rPr>
        <w:t>https://www.acf.hhs.gov/occ/policy-guidance/consolidate-ccdf-under-indian-employment-training-and-related-services</w:t>
      </w:r>
      <w:r w:rsidRPr="00150060" w:rsidR="00C12393">
        <w:rPr>
          <w:b/>
          <w:i/>
        </w:rPr>
        <w:t xml:space="preserve">. </w:t>
      </w:r>
      <w:r w:rsidRPr="00150060" w:rsidR="0020230B">
        <w:rPr>
          <w:b/>
          <w:i/>
        </w:rPr>
        <w:t>C</w:t>
      </w:r>
      <w:r w:rsidRPr="00150060" w:rsidR="00C12393">
        <w:rPr>
          <w:b/>
          <w:i/>
        </w:rPr>
        <w:t xml:space="preserve">ontact </w:t>
      </w:r>
      <w:r w:rsidRPr="00150060" w:rsidR="009E5280">
        <w:rPr>
          <w:b/>
          <w:i/>
        </w:rPr>
        <w:t xml:space="preserve">your </w:t>
      </w:r>
      <w:r w:rsidRPr="00150060" w:rsidR="00C12393">
        <w:rPr>
          <w:b/>
          <w:i/>
        </w:rPr>
        <w:t xml:space="preserve">OCC </w:t>
      </w:r>
      <w:r w:rsidRPr="00150060" w:rsidR="009E5280">
        <w:rPr>
          <w:b/>
          <w:i/>
        </w:rPr>
        <w:t xml:space="preserve">Regional Office </w:t>
      </w:r>
      <w:r w:rsidRPr="00150060" w:rsidR="00C12393">
        <w:rPr>
          <w:b/>
          <w:i/>
        </w:rPr>
        <w:t xml:space="preserve">(see </w:t>
      </w:r>
      <w:hyperlink w:history="1" r:id="rId15">
        <w:r w:rsidRPr="00150060" w:rsidR="00C12393">
          <w:rPr>
            <w:rStyle w:val="Hyperlink"/>
            <w:b/>
            <w:i/>
          </w:rPr>
          <w:t>https://www.acf.hhs.gov/occ/resource/regional-child-care-program-managers</w:t>
        </w:r>
      </w:hyperlink>
      <w:r w:rsidRPr="00150060" w:rsidR="00C12393">
        <w:rPr>
          <w:b/>
          <w:i/>
        </w:rPr>
        <w:t xml:space="preserve">) </w:t>
      </w:r>
      <w:r w:rsidRPr="00150060" w:rsidR="009E5280">
        <w:rPr>
          <w:b/>
          <w:i/>
        </w:rPr>
        <w:t xml:space="preserve">for </w:t>
      </w:r>
      <w:r w:rsidRPr="00150060" w:rsidR="000C59AA">
        <w:rPr>
          <w:b/>
          <w:i/>
        </w:rPr>
        <w:t>additional information</w:t>
      </w:r>
      <w:r w:rsidRPr="00150060" w:rsidR="009E5280">
        <w:rPr>
          <w:b/>
          <w:i/>
        </w:rPr>
        <w:t>.</w:t>
      </w:r>
    </w:p>
    <w:p w:rsidRPr="00150060" w:rsidR="00C97D8D" w:rsidP="006762B7" w:rsidRDefault="00C97D8D" w14:paraId="3FDE99BC" w14:textId="79881B47">
      <w:pPr>
        <w:rPr>
          <w:i/>
        </w:rPr>
      </w:pPr>
      <w:bookmarkStart w:name="_Toc183845375" w:id="25"/>
      <w:bookmarkStart w:name="_Toc183918863" w:id="26"/>
      <w:bookmarkStart w:name="_Toc188330355" w:id="27"/>
      <w:bookmarkStart w:name="_Toc188330402" w:id="28"/>
      <w:bookmarkStart w:name="_Toc188330541" w:id="29"/>
      <w:bookmarkStart w:name="_Toc188330685" w:id="30"/>
      <w:bookmarkStart w:name="_Toc188770237" w:id="31"/>
      <w:bookmarkStart w:name="_Toc188770860" w:id="32"/>
      <w:bookmarkStart w:name="_Toc334776999" w:id="33"/>
      <w:bookmarkStart w:name="_Toc373168644" w:id="34"/>
      <w:bookmarkStart w:name="_Toc447630239" w:id="35"/>
      <w:bookmarkStart w:name="_Toc447634232" w:id="36"/>
      <w:bookmarkStart w:name="_Toc447634337" w:id="37"/>
      <w:bookmarkStart w:name="_Toc446973203" w:id="38"/>
      <w:bookmarkStart w:name="Bookmark11" w:id="39"/>
      <w:bookmarkStart w:name="_Toc22113584" w:id="40"/>
      <w:bookmarkStart w:name="_Toc22113977" w:id="41"/>
    </w:p>
    <w:p w:rsidRPr="00150060" w:rsidR="00C97D8D" w:rsidP="006762B7" w:rsidRDefault="00C97D8D" w14:paraId="0286530D" w14:textId="63244D68">
      <w:pPr>
        <w:rPr>
          <w:i/>
        </w:rPr>
      </w:pPr>
    </w:p>
    <w:p w:rsidRPr="00150060" w:rsidR="00C97D8D" w:rsidP="006762B7" w:rsidRDefault="00147D5B" w14:paraId="31629A8D" w14:textId="02BA82C6">
      <w:r w:rsidRPr="00150060">
        <w:rPr>
          <w:noProof/>
        </w:rPr>
        <mc:AlternateContent>
          <mc:Choice Requires="wps">
            <w:drawing>
              <wp:anchor distT="91440" distB="91440" distL="114300" distR="114300" simplePos="0" relativeHeight="251659264" behindDoc="0" locked="0" layoutInCell="1" allowOverlap="1" wp14:editId="62345EBF" wp14:anchorId="1A77ACE3">
                <wp:simplePos x="0" y="0"/>
                <wp:positionH relativeFrom="page">
                  <wp:align>center</wp:align>
                </wp:positionH>
                <wp:positionV relativeFrom="paragraph">
                  <wp:posOffset>363855</wp:posOffset>
                </wp:positionV>
                <wp:extent cx="493966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403985"/>
                        </a:xfrm>
                        <a:prstGeom prst="rect">
                          <a:avLst/>
                        </a:prstGeom>
                        <a:noFill/>
                        <a:ln w="9525">
                          <a:noFill/>
                          <a:miter lim="800000"/>
                          <a:headEnd/>
                          <a:tailEnd/>
                        </a:ln>
                      </wps:spPr>
                      <wps:txbx>
                        <w:txbxContent>
                          <w:p w:rsidR="007B699A" w:rsidP="00147D5B" w:rsidRDefault="007B699A" w14:paraId="49683AC5" w14:textId="7067CBED">
                            <w:pPr>
                              <w:pBdr>
                                <w:top w:val="single" w:color="5B9BD5" w:themeColor="accent1" w:sz="24" w:space="8"/>
                                <w:bottom w:val="single" w:color="5B9BD5" w:themeColor="accent1" w:sz="24" w:space="8"/>
                              </w:pBdr>
                              <w:jc w:val="center"/>
                              <w:rPr>
                                <w:b/>
                                <w:iCs/>
                                <w:color w:val="5B9BD5" w:themeColor="accent1"/>
                              </w:rPr>
                            </w:pPr>
                            <w:r w:rsidRPr="006762B7">
                              <w:rPr>
                                <w:b/>
                                <w:iCs/>
                                <w:color w:val="5B9BD5" w:themeColor="accent1"/>
                              </w:rPr>
                              <w:t xml:space="preserve">Reporting guidance specific to the COVID-19 health crisis </w:t>
                            </w:r>
                            <w:r>
                              <w:rPr>
                                <w:b/>
                                <w:iCs/>
                                <w:color w:val="5B9BD5" w:themeColor="accent1"/>
                              </w:rPr>
                              <w:t>are</w:t>
                            </w:r>
                            <w:r w:rsidRPr="006762B7">
                              <w:rPr>
                                <w:b/>
                                <w:iCs/>
                                <w:color w:val="5B9BD5" w:themeColor="accent1"/>
                              </w:rPr>
                              <w:t xml:space="preserve"> </w:t>
                            </w:r>
                            <w:r>
                              <w:rPr>
                                <w:b/>
                                <w:iCs/>
                                <w:color w:val="5B9BD5" w:themeColor="accent1"/>
                              </w:rPr>
                              <w:t>embedded in callout boxes</w:t>
                            </w:r>
                            <w:r w:rsidRPr="006762B7">
                              <w:rPr>
                                <w:b/>
                                <w:iCs/>
                                <w:color w:val="5B9BD5" w:themeColor="accent1"/>
                              </w:rPr>
                              <w:t xml:space="preserve"> </w:t>
                            </w:r>
                            <w:r>
                              <w:rPr>
                                <w:b/>
                                <w:iCs/>
                                <w:color w:val="5B9BD5" w:themeColor="accent1"/>
                              </w:rPr>
                              <w:t>throughout this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77ACE3">
                <v:stroke joinstyle="miter"/>
                <v:path gradientshapeok="t" o:connecttype="rect"/>
              </v:shapetype>
              <v:shape id="Text Box 2" style="position:absolute;margin-left:0;margin-top:28.65pt;width:388.95pt;height:110.55pt;z-index:251659264;visibility:visible;mso-wrap-style:square;mso-width-percent:0;mso-height-percent:200;mso-wrap-distance-left:9pt;mso-wrap-distance-top:7.2pt;mso-wrap-distance-right:9pt;mso-wrap-distance-bottom:7.2pt;mso-position-horizontal:center;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">
                <v:textbox style="mso-fit-shape-to-text:t">
                  <w:txbxContent>
                    <w:p w:rsidR="007B699A" w:rsidP="00147D5B" w:rsidRDefault="007B699A" w14:paraId="49683AC5" w14:textId="7067CBED">
                      <w:pPr>
                        <w:pBdr>
                          <w:top w:val="single" w:color="5B9BD5" w:themeColor="accent1" w:sz="24" w:space="8"/>
                          <w:bottom w:val="single" w:color="5B9BD5" w:themeColor="accent1" w:sz="24" w:space="8"/>
                        </w:pBdr>
                        <w:jc w:val="center"/>
                        <w:rPr>
                          <w:b/>
                          <w:iCs/>
                          <w:color w:val="5B9BD5" w:themeColor="accent1"/>
                        </w:rPr>
                      </w:pPr>
                      <w:r w:rsidRPr="006762B7">
                        <w:rPr>
                          <w:b/>
                          <w:iCs/>
                          <w:color w:val="5B9BD5" w:themeColor="accent1"/>
                        </w:rPr>
                        <w:t xml:space="preserve">Reporting guidance specific to the COVID-19 health crisis </w:t>
                      </w:r>
                      <w:r>
                        <w:rPr>
                          <w:b/>
                          <w:iCs/>
                          <w:color w:val="5B9BD5" w:themeColor="accent1"/>
                        </w:rPr>
                        <w:t>are</w:t>
                      </w:r>
                      <w:r w:rsidRPr="006762B7">
                        <w:rPr>
                          <w:b/>
                          <w:iCs/>
                          <w:color w:val="5B9BD5" w:themeColor="accent1"/>
                        </w:rPr>
                        <w:t xml:space="preserve"> </w:t>
                      </w:r>
                      <w:r>
                        <w:rPr>
                          <w:b/>
                          <w:iCs/>
                          <w:color w:val="5B9BD5" w:themeColor="accent1"/>
                        </w:rPr>
                        <w:t>embedded in callout boxes</w:t>
                      </w:r>
                      <w:r w:rsidRPr="006762B7">
                        <w:rPr>
                          <w:b/>
                          <w:iCs/>
                          <w:color w:val="5B9BD5" w:themeColor="accent1"/>
                        </w:rPr>
                        <w:t xml:space="preserve"> </w:t>
                      </w:r>
                      <w:r>
                        <w:rPr>
                          <w:b/>
                          <w:iCs/>
                          <w:color w:val="5B9BD5" w:themeColor="accent1"/>
                        </w:rPr>
                        <w:t>throughout this Guide.</w:t>
                      </w:r>
                    </w:p>
                  </w:txbxContent>
                </v:textbox>
                <w10:wrap type="topAndBottom" anchorx="page"/>
              </v:shape>
            </w:pict>
          </mc:Fallback>
        </mc:AlternateContent>
      </w:r>
    </w:p>
    <w:p w:rsidRPr="00150060" w:rsidR="00C97D8D" w:rsidP="006762B7" w:rsidRDefault="00C97D8D" w14:paraId="45A5A4D0" w14:textId="4AA17B7C"/>
    <w:p w:rsidRPr="00150060" w:rsidR="00C97D8D" w:rsidP="006762B7" w:rsidRDefault="00C97D8D" w14:paraId="300B1D96" w14:textId="6E40833E"/>
    <w:p w:rsidRPr="00150060" w:rsidR="00C97D8D" w:rsidP="006762B7" w:rsidRDefault="00C97D8D" w14:paraId="3BF7C0D6" w14:textId="54C9ADAA"/>
    <w:p w:rsidRPr="00150060" w:rsidR="00C97D8D" w:rsidP="006762B7" w:rsidRDefault="00C97D8D" w14:paraId="58184206" w14:textId="46DC3A26"/>
    <w:p w:rsidRPr="00150060" w:rsidR="00C97D8D" w:rsidP="006762B7" w:rsidRDefault="00C97D8D" w14:paraId="09AF9D1F" w14:textId="02CA4E7D"/>
    <w:p w:rsidRPr="00150060" w:rsidR="00C97D8D" w:rsidP="006762B7" w:rsidRDefault="00C97D8D" w14:paraId="2631BA79" w14:textId="4BB02C76"/>
    <w:p w:rsidRPr="00150060" w:rsidR="00C97D8D" w:rsidP="006762B7" w:rsidRDefault="00C97D8D" w14:paraId="40A68C33" w14:textId="419498DC"/>
    <w:p w:rsidRPr="00150060" w:rsidR="00C97D8D" w:rsidP="006762B7" w:rsidRDefault="00C97D8D" w14:paraId="7CB91A2B" w14:textId="5A9D861F"/>
    <w:p w:rsidRPr="00150060" w:rsidR="00C97D8D" w:rsidP="006762B7" w:rsidRDefault="00C97D8D" w14:paraId="682F38A3" w14:textId="691A28A5"/>
    <w:p w:rsidRPr="00150060" w:rsidR="00C97D8D" w:rsidP="006762B7" w:rsidRDefault="00C97D8D" w14:paraId="2B962A78" w14:textId="050CE3E2"/>
    <w:p w:rsidRPr="00150060" w:rsidR="00C97D8D" w:rsidP="006762B7" w:rsidRDefault="00C97D8D" w14:paraId="39534917" w14:textId="2E9FB0D6"/>
    <w:p w:rsidRPr="00150060" w:rsidR="00C97D8D" w:rsidP="006762B7" w:rsidRDefault="00C97D8D" w14:paraId="3B9CE214" w14:textId="77777777"/>
    <w:p w:rsidR="00147D5B" w:rsidRDefault="00147D5B" w14:paraId="11FFDA1A" w14:textId="77777777">
      <w:pPr>
        <w:rPr>
          <w:b/>
          <w:bCs/>
          <w:kern w:val="32"/>
          <w:sz w:val="32"/>
          <w:szCs w:val="32"/>
        </w:rPr>
      </w:pPr>
      <w:bookmarkStart w:name="_Toc50040010" w:id="42"/>
      <w:r>
        <w:br w:type="page"/>
      </w:r>
    </w:p>
    <w:p w:rsidRPr="00CA314E" w:rsidR="00A73F53" w:rsidP="00765F92" w:rsidRDefault="00F019E3" w14:paraId="33BC4905" w14:textId="678C720A">
      <w:pPr>
        <w:pStyle w:val="Heading1"/>
        <w:rPr>
          <w:rFonts w:ascii="Times New Roman" w:hAnsi="Times New Roman"/>
        </w:rPr>
      </w:pPr>
      <w:bookmarkStart w:name="_Toc82714411" w:id="43"/>
      <w:r w:rsidRPr="00150060">
        <w:rPr>
          <w:rFonts w:ascii="Times New Roman" w:hAnsi="Times New Roman" w:cs="Times New Roman"/>
        </w:rPr>
        <w:lastRenderedPageBreak/>
        <w:t>II</w:t>
      </w:r>
      <w:r w:rsidRPr="00150060" w:rsidR="00E80800">
        <w:rPr>
          <w:rFonts w:ascii="Times New Roman" w:hAnsi="Times New Roman" w:cs="Times New Roman"/>
        </w:rPr>
        <w:t>. Preparing</w:t>
      </w:r>
      <w:bookmarkEnd w:id="25"/>
      <w:bookmarkEnd w:id="26"/>
      <w:bookmarkEnd w:id="27"/>
      <w:bookmarkEnd w:id="28"/>
      <w:bookmarkEnd w:id="29"/>
      <w:bookmarkEnd w:id="30"/>
      <w:bookmarkEnd w:id="31"/>
      <w:bookmarkEnd w:id="32"/>
      <w:bookmarkEnd w:id="33"/>
      <w:bookmarkEnd w:id="34"/>
      <w:r w:rsidRPr="00150060" w:rsidR="005F1E63">
        <w:rPr>
          <w:rFonts w:ascii="Times New Roman" w:hAnsi="Times New Roman" w:cs="Times New Roman"/>
        </w:rPr>
        <w:t xml:space="preserve"> </w:t>
      </w:r>
      <w:r w:rsidRPr="00150060" w:rsidR="00A73F53">
        <w:rPr>
          <w:rFonts w:ascii="Times New Roman" w:hAnsi="Times New Roman" w:cs="Times New Roman"/>
          <w:i/>
        </w:rPr>
        <w:t>Introduction</w:t>
      </w:r>
      <w:r w:rsidRPr="00150060" w:rsidR="000C59AA">
        <w:rPr>
          <w:rFonts w:ascii="Times New Roman" w:hAnsi="Times New Roman" w:cs="Times New Roman"/>
          <w:i/>
        </w:rPr>
        <w:t>:</w:t>
      </w:r>
      <w:r w:rsidRPr="00150060" w:rsidR="00A73F53">
        <w:rPr>
          <w:rFonts w:ascii="Times New Roman" w:hAnsi="Times New Roman" w:cs="Times New Roman"/>
          <w:i/>
        </w:rPr>
        <w:t xml:space="preserve"> Program Characteristics</w:t>
      </w:r>
      <w:r w:rsidRPr="00150060" w:rsidR="00A73F53">
        <w:rPr>
          <w:rFonts w:ascii="Times New Roman" w:hAnsi="Times New Roman" w:cs="Times New Roman"/>
        </w:rPr>
        <w:t xml:space="preserve"> of the </w:t>
      </w:r>
      <w:r w:rsidRPr="00150060" w:rsidR="00C22C33">
        <w:rPr>
          <w:rFonts w:ascii="Times New Roman" w:hAnsi="Times New Roman" w:cs="Times New Roman"/>
        </w:rPr>
        <w:t xml:space="preserve">ACF-700 </w:t>
      </w:r>
      <w:r w:rsidRPr="00150060" w:rsidR="00A73F53">
        <w:rPr>
          <w:rFonts w:ascii="Times New Roman" w:hAnsi="Times New Roman" w:cs="Times New Roman"/>
        </w:rPr>
        <w:t>CCDF Tribal Annual Report</w:t>
      </w:r>
      <w:bookmarkEnd w:id="42"/>
      <w:bookmarkEnd w:id="43"/>
    </w:p>
    <w:p w:rsidRPr="00150060" w:rsidR="00A73F53" w:rsidP="00983A0D" w:rsidRDefault="003370EC" w14:paraId="594A16DD" w14:textId="37F7123F">
      <w:r w:rsidRPr="00150060">
        <w:t xml:space="preserve">The </w:t>
      </w:r>
      <w:r w:rsidRPr="00150060" w:rsidR="00983A0D">
        <w:rPr>
          <w:i/>
        </w:rPr>
        <w:t>Introduction</w:t>
      </w:r>
      <w:r w:rsidRPr="00150060" w:rsidR="000C59AA">
        <w:rPr>
          <w:i/>
        </w:rPr>
        <w:t>:</w:t>
      </w:r>
      <w:r w:rsidRPr="00150060" w:rsidR="00983A0D">
        <w:rPr>
          <w:i/>
        </w:rPr>
        <w:t xml:space="preserve"> Program Characteristics</w:t>
      </w:r>
      <w:r w:rsidRPr="00150060" w:rsidR="00983A0D">
        <w:t xml:space="preserve"> section </w:t>
      </w:r>
      <w:r w:rsidRPr="00150060" w:rsidR="00FB7A61">
        <w:t xml:space="preserve">of the ACF-700 </w:t>
      </w:r>
      <w:r w:rsidRPr="00150060" w:rsidR="00983A0D">
        <w:t xml:space="preserve">report </w:t>
      </w:r>
      <w:r w:rsidRPr="00150060" w:rsidR="00FB7A61">
        <w:t xml:space="preserve">seeks to </w:t>
      </w:r>
      <w:r w:rsidRPr="00150060">
        <w:t xml:space="preserve">capture information about how Tribal Lead Agencies administer their </w:t>
      </w:r>
      <w:proofErr w:type="gramStart"/>
      <w:r w:rsidRPr="00150060">
        <w:t>child care</w:t>
      </w:r>
      <w:proofErr w:type="gramEnd"/>
      <w:r w:rsidRPr="00150060">
        <w:t xml:space="preserve"> program, and </w:t>
      </w:r>
      <w:r w:rsidRPr="00150060" w:rsidR="00775BF2">
        <w:t xml:space="preserve">what population of children are reported </w:t>
      </w:r>
      <w:r w:rsidRPr="00150060" w:rsidR="00FB7A61">
        <w:t xml:space="preserve">on </w:t>
      </w:r>
      <w:r w:rsidRPr="00150060" w:rsidR="003A249D">
        <w:rPr>
          <w:i/>
        </w:rPr>
        <w:t xml:space="preserve">Part 1: </w:t>
      </w:r>
      <w:r w:rsidRPr="00150060" w:rsidR="00FB7A61">
        <w:rPr>
          <w:i/>
        </w:rPr>
        <w:t>Administrative Data</w:t>
      </w:r>
      <w:r w:rsidRPr="00150060">
        <w:t xml:space="preserve">. Several of the </w:t>
      </w:r>
      <w:r w:rsidRPr="00150060" w:rsidR="00983A0D">
        <w:t xml:space="preserve">questions </w:t>
      </w:r>
      <w:r w:rsidRPr="00150060">
        <w:t xml:space="preserve">featured in this new section </w:t>
      </w:r>
      <w:r w:rsidRPr="00150060" w:rsidR="00983A0D">
        <w:t xml:space="preserve">were previously included in </w:t>
      </w:r>
      <w:r w:rsidRPr="00150060" w:rsidR="003A249D">
        <w:rPr>
          <w:i/>
        </w:rPr>
        <w:t xml:space="preserve">Part 2: </w:t>
      </w:r>
      <w:r w:rsidRPr="00150060" w:rsidR="00983A0D">
        <w:rPr>
          <w:i/>
        </w:rPr>
        <w:t>Tribal Narrative</w:t>
      </w:r>
      <w:r w:rsidRPr="00150060" w:rsidR="00983A0D">
        <w:t xml:space="preserve">, but </w:t>
      </w:r>
      <w:r w:rsidRPr="00150060" w:rsidR="007475CA">
        <w:t>since</w:t>
      </w:r>
      <w:r w:rsidRPr="00150060" w:rsidR="00983A0D">
        <w:t xml:space="preserve"> they impact how OCC may conduct the analysis of the administrative data report</w:t>
      </w:r>
      <w:r w:rsidRPr="00150060">
        <w:t>ed, the questions were moved</w:t>
      </w:r>
      <w:r w:rsidRPr="00150060" w:rsidR="00DE1174">
        <w:t xml:space="preserve"> </w:t>
      </w:r>
      <w:r w:rsidRPr="00150060" w:rsidR="000C59AA">
        <w:t>to the Introduction section</w:t>
      </w:r>
      <w:r w:rsidRPr="00150060">
        <w:t xml:space="preserve">. </w:t>
      </w:r>
      <w:r w:rsidRPr="00150060" w:rsidR="00FB7A61">
        <w:t>More specifically, t</w:t>
      </w:r>
      <w:r w:rsidRPr="00150060">
        <w:t>he</w:t>
      </w:r>
      <w:r w:rsidRPr="00150060" w:rsidR="00DE1174">
        <w:t xml:space="preserve"> questions </w:t>
      </w:r>
      <w:r w:rsidRPr="00150060" w:rsidR="00FB7A61">
        <w:t xml:space="preserve">detail </w:t>
      </w:r>
      <w:r w:rsidRPr="00150060" w:rsidR="00983A0D">
        <w:t xml:space="preserve">whether Tribal Lead </w:t>
      </w:r>
      <w:r w:rsidRPr="00150060">
        <w:t>Agencies</w:t>
      </w:r>
      <w:r w:rsidRPr="00150060" w:rsidR="00983A0D">
        <w:t>:</w:t>
      </w:r>
    </w:p>
    <w:p w:rsidRPr="00150060" w:rsidR="00983A0D" w:rsidP="00FB7A61" w:rsidRDefault="00983A0D" w14:paraId="0A5BF228" w14:textId="77777777">
      <w:pPr>
        <w:numPr>
          <w:ilvl w:val="0"/>
          <w:numId w:val="51"/>
        </w:numPr>
        <w:spacing w:before="240"/>
      </w:pPr>
      <w:r w:rsidRPr="00150060">
        <w:t xml:space="preserve">Supplement the CCDF grant with dollars from other sources, and if so, </w:t>
      </w:r>
      <w:r w:rsidRPr="00150060" w:rsidR="003370EC">
        <w:t>require</w:t>
      </w:r>
      <w:r w:rsidRPr="00150060">
        <w:t xml:space="preserve"> Tribal Lead </w:t>
      </w:r>
      <w:r w:rsidRPr="00150060" w:rsidR="003370EC">
        <w:t>Agencies</w:t>
      </w:r>
      <w:r w:rsidRPr="00150060">
        <w:t xml:space="preserve"> to identify the other sources of </w:t>
      </w:r>
      <w:proofErr w:type="gramStart"/>
      <w:r w:rsidRPr="00150060">
        <w:t>funding;</w:t>
      </w:r>
      <w:proofErr w:type="gramEnd"/>
    </w:p>
    <w:p w:rsidR="00EE502F" w:rsidP="00FB7A61" w:rsidRDefault="00983A0D" w14:paraId="6EA279D0" w14:textId="77777777">
      <w:pPr>
        <w:numPr>
          <w:ilvl w:val="0"/>
          <w:numId w:val="51"/>
        </w:numPr>
        <w:spacing w:before="240"/>
      </w:pPr>
      <w:r w:rsidRPr="00150060">
        <w:t xml:space="preserve">Report </w:t>
      </w:r>
      <w:r w:rsidRPr="00150060" w:rsidR="00634C08">
        <w:t xml:space="preserve">only CCDF funded </w:t>
      </w:r>
      <w:r w:rsidRPr="00150060">
        <w:t>children served</w:t>
      </w:r>
      <w:r w:rsidRPr="00150060" w:rsidR="00634C08">
        <w:t xml:space="preserve"> (preferred)</w:t>
      </w:r>
      <w:r w:rsidRPr="00150060" w:rsidR="00F958C8">
        <w:t>,</w:t>
      </w:r>
      <w:r w:rsidRPr="00150060" w:rsidR="00634C08">
        <w:t xml:space="preserve"> </w:t>
      </w:r>
      <w:r w:rsidRPr="00150060" w:rsidR="00F958C8">
        <w:t>or</w:t>
      </w:r>
      <w:r w:rsidRPr="00150060" w:rsidR="00634C08">
        <w:t xml:space="preserve"> report all children served regardless of funding</w:t>
      </w:r>
      <w:r w:rsidRPr="00150060" w:rsidR="004E2875">
        <w:t>,</w:t>
      </w:r>
      <w:r w:rsidRPr="00150060" w:rsidR="00634C08">
        <w:t xml:space="preserve"> if Tribal grantees do not have the capability to identify just CCDF funded </w:t>
      </w:r>
      <w:proofErr w:type="gramStart"/>
      <w:r w:rsidRPr="00150060" w:rsidR="00634C08">
        <w:t>children</w:t>
      </w:r>
      <w:r w:rsidRPr="00150060">
        <w:t>;</w:t>
      </w:r>
      <w:proofErr w:type="gramEnd"/>
      <w:r w:rsidRPr="00150060">
        <w:t xml:space="preserve"> </w:t>
      </w:r>
    </w:p>
    <w:p w:rsidRPr="00150060" w:rsidR="00983A0D" w:rsidP="00FB7A61" w:rsidRDefault="00EE502F" w14:paraId="0465A228" w14:textId="27E4E9A3">
      <w:pPr>
        <w:numPr>
          <w:ilvl w:val="0"/>
          <w:numId w:val="51"/>
        </w:numPr>
        <w:spacing w:before="240"/>
      </w:pPr>
      <w:r>
        <w:t xml:space="preserve">Identify which </w:t>
      </w:r>
      <w:r w:rsidR="003D5B09">
        <w:t xml:space="preserve">additional </w:t>
      </w:r>
      <w:r>
        <w:t>CCDF funds (</w:t>
      </w:r>
      <w:r w:rsidRPr="009C7538">
        <w:t xml:space="preserve">CARES Act moneys, or CRRSA Act dollars, or ARP Act </w:t>
      </w:r>
      <w:r w:rsidR="00E3125C">
        <w:t xml:space="preserve">Supplemental Discretionary </w:t>
      </w:r>
      <w:r w:rsidRPr="009C7538">
        <w:t>funds</w:t>
      </w:r>
      <w:r>
        <w:t xml:space="preserve">) funded </w:t>
      </w:r>
      <w:proofErr w:type="gramStart"/>
      <w:r>
        <w:t>child care</w:t>
      </w:r>
      <w:proofErr w:type="gramEnd"/>
      <w:r>
        <w:t xml:space="preserve"> services for families and children included in Part 1: Administrative Data; and</w:t>
      </w:r>
    </w:p>
    <w:p w:rsidRPr="00150060" w:rsidR="00983A0D" w:rsidP="00FB7A61" w:rsidRDefault="00983A0D" w14:paraId="4A0A7FCB" w14:textId="77777777">
      <w:pPr>
        <w:numPr>
          <w:ilvl w:val="0"/>
          <w:numId w:val="51"/>
        </w:numPr>
        <w:spacing w:before="240"/>
      </w:pPr>
      <w:r w:rsidRPr="00150060">
        <w:t>(</w:t>
      </w:r>
      <w:r w:rsidRPr="00150060">
        <w:rPr>
          <w:b/>
        </w:rPr>
        <w:t>Applicable to Tribes with small allocations only</w:t>
      </w:r>
      <w:r w:rsidRPr="00150060">
        <w:t xml:space="preserve">) </w:t>
      </w:r>
      <w:r w:rsidRPr="00150060" w:rsidR="000C59AA">
        <w:t>P</w:t>
      </w:r>
      <w:r w:rsidRPr="00150060">
        <w:t xml:space="preserve">rovide direct child care services </w:t>
      </w:r>
      <w:r w:rsidRPr="00150060" w:rsidR="000C59AA">
        <w:t xml:space="preserve">or use dollars </w:t>
      </w:r>
      <w:r w:rsidRPr="00150060">
        <w:t xml:space="preserve">instead </w:t>
      </w:r>
      <w:r w:rsidRPr="00150060" w:rsidR="000C59AA">
        <w:t xml:space="preserve">to </w:t>
      </w:r>
      <w:r w:rsidRPr="00150060">
        <w:t>support quality initiatives, thereby exempting</w:t>
      </w:r>
      <w:r w:rsidRPr="00150060" w:rsidR="003370EC">
        <w:t xml:space="preserve"> the</w:t>
      </w:r>
      <w:r w:rsidRPr="00150060">
        <w:t xml:space="preserve"> </w:t>
      </w:r>
      <w:r w:rsidRPr="00150060" w:rsidR="003370EC">
        <w:t>Tribal Lead Agencies</w:t>
      </w:r>
      <w:r w:rsidRPr="00150060">
        <w:t xml:space="preserve"> from reporting </w:t>
      </w:r>
      <w:r w:rsidRPr="00150060">
        <w:rPr>
          <w:i/>
        </w:rPr>
        <w:t>Part 1</w:t>
      </w:r>
      <w:r w:rsidRPr="00150060" w:rsidR="000C59AA">
        <w:rPr>
          <w:i/>
        </w:rPr>
        <w:t>:</w:t>
      </w:r>
      <w:r w:rsidRPr="00150060">
        <w:rPr>
          <w:i/>
        </w:rPr>
        <w:t xml:space="preserve"> Administrative Data</w:t>
      </w:r>
      <w:r w:rsidRPr="00150060">
        <w:t>.</w:t>
      </w:r>
    </w:p>
    <w:p w:rsidRPr="00150060" w:rsidR="003370EC" w:rsidP="003370EC" w:rsidRDefault="003370EC" w14:paraId="0FD56F7B" w14:textId="77777777"/>
    <w:p w:rsidRPr="00150060" w:rsidR="00771C80" w:rsidP="003370EC" w:rsidRDefault="00FB7A61" w14:paraId="5AC14EBE" w14:textId="77777777">
      <w:r w:rsidRPr="00150060">
        <w:t xml:space="preserve">The Program Characteristics section </w:t>
      </w:r>
      <w:r w:rsidRPr="00150060" w:rsidR="000C59AA">
        <w:t>must</w:t>
      </w:r>
      <w:r w:rsidRPr="00150060">
        <w:t xml:space="preserve"> be completed electronically via the ACF-700 submission site. </w:t>
      </w:r>
    </w:p>
    <w:p w:rsidRPr="00150060" w:rsidR="00771C80" w:rsidP="003370EC" w:rsidRDefault="00771C80" w14:paraId="4B7C91AF" w14:textId="77777777"/>
    <w:p w:rsidRPr="00150060" w:rsidR="007C6E93" w:rsidP="00765F92" w:rsidRDefault="00EB7D58" w14:paraId="742D240E" w14:textId="77777777">
      <w:pPr>
        <w:pStyle w:val="Heading1"/>
        <w:rPr>
          <w:rFonts w:ascii="Times New Roman" w:hAnsi="Times New Roman" w:cs="Times New Roman"/>
          <w:sz w:val="28"/>
          <w:szCs w:val="28"/>
        </w:rPr>
      </w:pPr>
      <w:r w:rsidRPr="00150060">
        <w:rPr>
          <w:rFonts w:ascii="Times New Roman" w:hAnsi="Times New Roman" w:cs="Times New Roman"/>
          <w:sz w:val="28"/>
          <w:szCs w:val="28"/>
        </w:rPr>
        <w:br w:type="page"/>
      </w:r>
    </w:p>
    <w:p w:rsidRPr="00CA314E" w:rsidR="00A73F53" w:rsidP="00765F92" w:rsidRDefault="00A73F53" w14:paraId="69D27696" w14:textId="54419CE7">
      <w:pPr>
        <w:pStyle w:val="Heading1"/>
        <w:rPr>
          <w:rFonts w:ascii="Times New Roman" w:hAnsi="Times New Roman"/>
        </w:rPr>
      </w:pPr>
      <w:bookmarkStart w:name="_Toc50040011" w:id="44"/>
      <w:bookmarkStart w:name="_Toc82714412" w:id="45"/>
      <w:r w:rsidRPr="00150060">
        <w:rPr>
          <w:rFonts w:ascii="Times New Roman" w:hAnsi="Times New Roman" w:cs="Times New Roman"/>
        </w:rPr>
        <w:lastRenderedPageBreak/>
        <w:t xml:space="preserve">III. Preparing </w:t>
      </w:r>
      <w:r w:rsidRPr="00150060" w:rsidR="00342639">
        <w:rPr>
          <w:rFonts w:ascii="Times New Roman" w:hAnsi="Times New Roman" w:cs="Times New Roman"/>
          <w:i/>
        </w:rPr>
        <w:t>Part 1</w:t>
      </w:r>
      <w:r w:rsidRPr="00150060" w:rsidR="001D390F">
        <w:rPr>
          <w:rFonts w:ascii="Times New Roman" w:hAnsi="Times New Roman" w:cs="Times New Roman"/>
          <w:i/>
        </w:rPr>
        <w:t>:</w:t>
      </w:r>
      <w:r w:rsidRPr="00150060" w:rsidR="008260CF">
        <w:rPr>
          <w:rFonts w:ascii="Times New Roman" w:hAnsi="Times New Roman" w:cs="Times New Roman"/>
          <w:i/>
        </w:rPr>
        <w:t xml:space="preserve"> </w:t>
      </w:r>
      <w:r w:rsidRPr="00150060" w:rsidR="001D390F">
        <w:rPr>
          <w:rFonts w:ascii="Times New Roman" w:hAnsi="Times New Roman" w:cs="Times New Roman"/>
          <w:i/>
        </w:rPr>
        <w:t>Administrative Data</w:t>
      </w:r>
      <w:r w:rsidRPr="00150060" w:rsidR="005F1E63">
        <w:rPr>
          <w:rFonts w:ascii="Times New Roman" w:hAnsi="Times New Roman" w:cs="Times New Roman"/>
        </w:rPr>
        <w:t xml:space="preserve"> of the </w:t>
      </w:r>
      <w:r w:rsidRPr="00150060" w:rsidR="00147E22">
        <w:rPr>
          <w:rFonts w:ascii="Times New Roman" w:hAnsi="Times New Roman" w:cs="Times New Roman"/>
        </w:rPr>
        <w:t xml:space="preserve">ACF-700 </w:t>
      </w:r>
      <w:r w:rsidRPr="00150060" w:rsidR="00A848F8">
        <w:rPr>
          <w:rFonts w:ascii="Times New Roman" w:hAnsi="Times New Roman" w:cs="Times New Roman"/>
        </w:rPr>
        <w:t>CCDF Tribal Annual Report</w:t>
      </w:r>
      <w:bookmarkEnd w:id="35"/>
      <w:bookmarkEnd w:id="36"/>
      <w:bookmarkEnd w:id="37"/>
      <w:bookmarkEnd w:id="44"/>
      <w:bookmarkEnd w:id="45"/>
    </w:p>
    <w:p w:rsidRPr="00150060" w:rsidR="00913F5D" w:rsidP="00913F5D" w:rsidRDefault="00913F5D" w14:paraId="4A1C492F" w14:textId="77777777">
      <w:pPr>
        <w:pStyle w:val="Heading2"/>
      </w:pPr>
    </w:p>
    <w:p w:rsidR="00EE502F" w:rsidP="00EE502F" w:rsidRDefault="00EE502F" w14:paraId="59ACFEFB" w14:textId="40273E1F">
      <w:bookmarkStart w:name="_Toc50040012" w:id="46"/>
      <w:bookmarkEnd w:id="38"/>
      <w:r>
        <w:t xml:space="preserve">Part 1 of the ACF-700 form should include information about families and children who meet CCDF eligibility requirements, </w:t>
      </w:r>
      <w:r w:rsidRPr="00B17E35">
        <w:rPr>
          <w:b/>
          <w:bCs/>
        </w:rPr>
        <w:t>and whose direct child care services were provided during the Federal fiscal year, regardless of which year’s CCDF funds paid for those services.</w:t>
      </w:r>
      <w:r>
        <w:t xml:space="preserve"> These funds could be broader CCDF dollars, or CCDF CARES Act moneys, or CCDF CRRSA Act dollars, or CCDF ARP Act </w:t>
      </w:r>
      <w:r w:rsidR="00E3125C">
        <w:t xml:space="preserve">Supplemental Discretionary </w:t>
      </w:r>
      <w:r>
        <w:t>funds</w:t>
      </w:r>
      <w:r w:rsidR="00D75309">
        <w:t xml:space="preserve"> that were used to pay for </w:t>
      </w:r>
      <w:r w:rsidRPr="00972472" w:rsidR="00D75309">
        <w:rPr>
          <w:b/>
          <w:bCs/>
        </w:rPr>
        <w:t xml:space="preserve">direct </w:t>
      </w:r>
      <w:r w:rsidR="00D75309">
        <w:t>child care services.</w:t>
      </w:r>
    </w:p>
    <w:bookmarkEnd w:id="46"/>
    <w:p w:rsidR="00972472" w:rsidP="00972472" w:rsidRDefault="00972472" w14:paraId="4944F6BA" w14:textId="664A6E1E"/>
    <w:p w:rsidRPr="003D5B09" w:rsidR="00972472" w:rsidP="00972472" w:rsidRDefault="00972472" w14:paraId="48222E37" w14:textId="4D89BAA4">
      <w:pPr>
        <w:rPr>
          <w:b/>
          <w:bCs/>
        </w:rPr>
      </w:pPr>
      <w:r w:rsidRPr="003D5B09">
        <w:rPr>
          <w:b/>
          <w:bCs/>
        </w:rPr>
        <w:t>Keep in mind that the Tribal Lead Agency SHOULD include further information about the ARP Stabilization Grants in the new Part 3: American Re</w:t>
      </w:r>
      <w:r w:rsidR="00592EAB">
        <w:rPr>
          <w:b/>
          <w:bCs/>
        </w:rPr>
        <w:t>scue</w:t>
      </w:r>
      <w:r w:rsidRPr="003D5B09">
        <w:rPr>
          <w:b/>
          <w:bCs/>
        </w:rPr>
        <w:t xml:space="preserve"> Plan (ARP) Act Stabilization Grants </w:t>
      </w:r>
      <w:r>
        <w:rPr>
          <w:b/>
          <w:bCs/>
        </w:rPr>
        <w:t xml:space="preserve">as described further </w:t>
      </w:r>
      <w:r w:rsidRPr="003D5B09">
        <w:rPr>
          <w:b/>
          <w:bCs/>
        </w:rPr>
        <w:t>below</w:t>
      </w:r>
      <w:r>
        <w:rPr>
          <w:b/>
          <w:bCs/>
        </w:rPr>
        <w:t xml:space="preserve"> in this guide</w:t>
      </w:r>
      <w:r w:rsidRPr="003D5B09">
        <w:rPr>
          <w:b/>
          <w:bCs/>
        </w:rPr>
        <w:t>.</w:t>
      </w:r>
    </w:p>
    <w:p w:rsidRPr="00972472" w:rsidR="00972472" w:rsidP="00972472" w:rsidRDefault="00972472" w14:paraId="506F728D" w14:textId="77777777"/>
    <w:p w:rsidRPr="00150060" w:rsidR="00913F5D" w:rsidP="00913F5D" w:rsidRDefault="00913F5D" w14:paraId="73714015" w14:textId="5B17CE71">
      <w:pPr>
        <w:pStyle w:val="Heading2"/>
      </w:pPr>
      <w:bookmarkStart w:name="_Toc50040013" w:id="47"/>
      <w:bookmarkStart w:name="_Toc82714413" w:id="48"/>
      <w:r w:rsidRPr="00150060">
        <w:t>III</w:t>
      </w:r>
      <w:r w:rsidRPr="00150060" w:rsidR="00486367">
        <w:t>2</w:t>
      </w:r>
      <w:r w:rsidRPr="00150060">
        <w:t xml:space="preserve">. Tips for Reporting </w:t>
      </w:r>
      <w:r w:rsidRPr="00150060">
        <w:rPr>
          <w:i/>
        </w:rPr>
        <w:t>Part 1</w:t>
      </w:r>
      <w:r w:rsidRPr="00150060" w:rsidR="00301332">
        <w:rPr>
          <w:i/>
        </w:rPr>
        <w:t>:</w:t>
      </w:r>
      <w:r w:rsidRPr="00150060">
        <w:rPr>
          <w:i/>
        </w:rPr>
        <w:t xml:space="preserve"> Administrative Data</w:t>
      </w:r>
      <w:bookmarkEnd w:id="47"/>
      <w:bookmarkEnd w:id="48"/>
    </w:p>
    <w:p w:rsidRPr="00150060" w:rsidR="003A249D" w:rsidP="003A249D" w:rsidRDefault="003A249D" w14:paraId="5AB469BA" w14:textId="77777777"/>
    <w:p w:rsidRPr="00150060" w:rsidR="002144F9" w:rsidP="002144F9" w:rsidRDefault="002144F9" w14:paraId="5648E766" w14:textId="77777777">
      <w:pPr>
        <w:pStyle w:val="BodyText"/>
        <w:rPr>
          <w:u w:val="single"/>
        </w:rPr>
      </w:pPr>
      <w:r w:rsidRPr="00150060">
        <w:rPr>
          <w:b/>
          <w:u w:val="single"/>
        </w:rPr>
        <w:t>NOTE for Small Allocation Tribes</w:t>
      </w:r>
      <w:r w:rsidRPr="00150060">
        <w:rPr>
          <w:u w:val="single"/>
        </w:rPr>
        <w:t xml:space="preserve">: </w:t>
      </w:r>
      <w:r w:rsidRPr="00150060" w:rsidR="004E3630">
        <w:rPr>
          <w:u w:val="single"/>
        </w:rPr>
        <w:t xml:space="preserve">If you are a small allocation </w:t>
      </w:r>
      <w:r w:rsidRPr="00150060">
        <w:rPr>
          <w:u w:val="single"/>
        </w:rPr>
        <w:t xml:space="preserve">tribal grantee (less than $250,000 in FY2016) </w:t>
      </w:r>
      <w:r w:rsidRPr="00150060" w:rsidR="004E3630">
        <w:rPr>
          <w:u w:val="single"/>
        </w:rPr>
        <w:t>and</w:t>
      </w:r>
      <w:r w:rsidRPr="00150060">
        <w:rPr>
          <w:u w:val="single"/>
        </w:rPr>
        <w:t xml:space="preserve"> only conducted quality activities and did not provide direct services during the fiscal year </w:t>
      </w:r>
      <w:r w:rsidRPr="00150060" w:rsidR="004E3630">
        <w:rPr>
          <w:u w:val="single"/>
        </w:rPr>
        <w:t xml:space="preserve">you </w:t>
      </w:r>
      <w:r w:rsidRPr="00150060">
        <w:rPr>
          <w:u w:val="single"/>
        </w:rPr>
        <w:t xml:space="preserve">should </w:t>
      </w:r>
      <w:r w:rsidRPr="00150060">
        <w:rPr>
          <w:b/>
          <w:u w:val="single"/>
        </w:rPr>
        <w:t>SKIP</w:t>
      </w:r>
      <w:r w:rsidRPr="00150060">
        <w:rPr>
          <w:u w:val="single"/>
        </w:rPr>
        <w:t xml:space="preserve"> </w:t>
      </w:r>
      <w:r w:rsidRPr="00150060">
        <w:rPr>
          <w:i/>
          <w:u w:val="single"/>
        </w:rPr>
        <w:t>Part 1: Administrative Data</w:t>
      </w:r>
      <w:r w:rsidRPr="00150060">
        <w:rPr>
          <w:u w:val="single"/>
        </w:rPr>
        <w:t xml:space="preserve">, </w:t>
      </w:r>
      <w:r w:rsidRPr="00150060" w:rsidR="004E3630">
        <w:rPr>
          <w:u w:val="single"/>
        </w:rPr>
        <w:t>and</w:t>
      </w:r>
      <w:r w:rsidRPr="00150060">
        <w:rPr>
          <w:u w:val="single"/>
        </w:rPr>
        <w:t xml:space="preserve"> </w:t>
      </w:r>
      <w:r w:rsidRPr="00150060">
        <w:rPr>
          <w:b/>
          <w:u w:val="single"/>
        </w:rPr>
        <w:t>COMPLETE</w:t>
      </w:r>
      <w:r w:rsidRPr="00150060">
        <w:rPr>
          <w:u w:val="single"/>
        </w:rPr>
        <w:t xml:space="preserve"> </w:t>
      </w:r>
      <w:r w:rsidRPr="00150060">
        <w:rPr>
          <w:i/>
          <w:u w:val="single"/>
        </w:rPr>
        <w:t>Part 2: Tribal Narrative</w:t>
      </w:r>
      <w:r w:rsidRPr="00150060">
        <w:rPr>
          <w:u w:val="single"/>
        </w:rPr>
        <w:t xml:space="preserve">. </w:t>
      </w:r>
    </w:p>
    <w:p w:rsidRPr="00150060" w:rsidR="002144F9" w:rsidP="00913F5D" w:rsidRDefault="002144F9" w14:paraId="45E2244C" w14:textId="77777777">
      <w:pPr>
        <w:pStyle w:val="BodyText"/>
      </w:pPr>
    </w:p>
    <w:p w:rsidRPr="00150060" w:rsidR="00E80800" w:rsidP="00913F5D" w:rsidRDefault="00163E84" w14:paraId="0F975533" w14:textId="77777777">
      <w:pPr>
        <w:pStyle w:val="BodyText"/>
      </w:pPr>
      <w:r w:rsidRPr="00150060">
        <w:rPr>
          <w:i/>
        </w:rPr>
        <w:t xml:space="preserve">Part 1: </w:t>
      </w:r>
      <w:r w:rsidRPr="00150060" w:rsidR="00301332">
        <w:rPr>
          <w:i/>
        </w:rPr>
        <w:t>A</w:t>
      </w:r>
      <w:r w:rsidRPr="00150060" w:rsidR="00C25134">
        <w:rPr>
          <w:i/>
        </w:rPr>
        <w:t xml:space="preserve">dministrative </w:t>
      </w:r>
      <w:r w:rsidRPr="00150060" w:rsidR="00301332">
        <w:rPr>
          <w:i/>
        </w:rPr>
        <w:t>D</w:t>
      </w:r>
      <w:r w:rsidRPr="00150060" w:rsidR="00C25134">
        <w:rPr>
          <w:i/>
        </w:rPr>
        <w:t>ata</w:t>
      </w:r>
      <w:r w:rsidRPr="00150060" w:rsidR="00913F5D">
        <w:t xml:space="preserve"> </w:t>
      </w:r>
      <w:r w:rsidRPr="00150060" w:rsidR="00E80800">
        <w:t xml:space="preserve">can be prepared manually with </w:t>
      </w:r>
      <w:proofErr w:type="gramStart"/>
      <w:r w:rsidRPr="00150060" w:rsidR="00E80800">
        <w:t>all of</w:t>
      </w:r>
      <w:proofErr w:type="gramEnd"/>
      <w:r w:rsidRPr="00150060" w:rsidR="00E80800">
        <w:t xml:space="preserve"> the arithmetic calculations performed by hand, or it can be prepared automatically using computer software</w:t>
      </w:r>
      <w:r w:rsidRPr="00150060" w:rsidR="00127A70">
        <w:t xml:space="preserve"> (i.e., </w:t>
      </w:r>
      <w:r w:rsidRPr="00150060" w:rsidR="00913F5D">
        <w:t xml:space="preserve">the </w:t>
      </w:r>
      <w:r w:rsidRPr="00150060" w:rsidR="00127A70">
        <w:rPr>
          <w:i/>
        </w:rPr>
        <w:t xml:space="preserve">Child Care Data Tracker </w:t>
      </w:r>
      <w:r w:rsidRPr="00150060" w:rsidR="00127A70">
        <w:t>program)</w:t>
      </w:r>
      <w:r w:rsidRPr="00150060" w:rsidR="00E80800">
        <w:t>.</w:t>
      </w:r>
      <w:r w:rsidRPr="00150060" w:rsidR="00A66977">
        <w:t xml:space="preserve"> </w:t>
      </w:r>
      <w:r w:rsidRPr="00150060" w:rsidR="00E80800">
        <w:t>Regardless of the method used to calculate the report, you must keep track of certain information on a regular basis (</w:t>
      </w:r>
      <w:r w:rsidRPr="00150060" w:rsidR="003A249D">
        <w:t>m</w:t>
      </w:r>
      <w:r w:rsidRPr="00150060" w:rsidR="00E80800">
        <w:t>onthly tracking is recommended)</w:t>
      </w:r>
      <w:r w:rsidRPr="00150060" w:rsidR="003A249D">
        <w:t>.</w:t>
      </w:r>
      <w:r w:rsidRPr="00150060" w:rsidR="00A66977">
        <w:t xml:space="preserve"> </w:t>
      </w:r>
      <w:r w:rsidRPr="00150060" w:rsidR="00E80800">
        <w:t xml:space="preserve">Even though the ACF-700 report </w:t>
      </w:r>
      <w:r w:rsidRPr="00150060" w:rsidR="00207C9A">
        <w:t>is</w:t>
      </w:r>
      <w:r w:rsidRPr="00150060" w:rsidR="00E80800">
        <w:t xml:space="preserve"> due at the end of each Federal fiscal </w:t>
      </w:r>
      <w:r w:rsidRPr="00150060" w:rsidR="00301332">
        <w:t>year (by December 31</w:t>
      </w:r>
      <w:r w:rsidRPr="00150060" w:rsidR="00301332">
        <w:rPr>
          <w:vertAlign w:val="superscript"/>
        </w:rPr>
        <w:t>st</w:t>
      </w:r>
      <w:r w:rsidRPr="00150060" w:rsidR="00301332">
        <w:t>)</w:t>
      </w:r>
      <w:r w:rsidRPr="00150060" w:rsidR="00E80800">
        <w:t xml:space="preserve">, </w:t>
      </w:r>
      <w:r w:rsidRPr="00150060" w:rsidR="00E80800">
        <w:rPr>
          <w:b/>
        </w:rPr>
        <w:t>the information required to prepare the report must be gathered on an ongoing basis throughout the year.</w:t>
      </w:r>
      <w:r w:rsidRPr="00150060" w:rsidR="00E80800">
        <w:t xml:space="preserve"> </w:t>
      </w:r>
    </w:p>
    <w:p w:rsidRPr="00150060" w:rsidR="00E80800" w:rsidP="00A73F53" w:rsidRDefault="00C25134" w14:paraId="3BAC33FC" w14:textId="77777777">
      <w:pPr>
        <w:pStyle w:val="BodyText"/>
        <w:spacing w:before="240"/>
      </w:pPr>
      <w:r w:rsidRPr="00150060">
        <w:t xml:space="preserve">Administrative data </w:t>
      </w:r>
      <w:r w:rsidRPr="00150060" w:rsidR="00E80800">
        <w:t xml:space="preserve">should be prepared using information </w:t>
      </w:r>
      <w:r w:rsidRPr="00150060" w:rsidR="000919FC">
        <w:t>collected at a</w:t>
      </w:r>
      <w:r w:rsidRPr="00150060" w:rsidR="00E80800">
        <w:t xml:space="preserve"> family’s </w:t>
      </w:r>
      <w:r w:rsidRPr="00150060" w:rsidR="000919FC">
        <w:t xml:space="preserve">initial </w:t>
      </w:r>
      <w:r w:rsidRPr="00150060" w:rsidR="00E80800">
        <w:t xml:space="preserve">intake </w:t>
      </w:r>
      <w:r w:rsidRPr="00150060" w:rsidR="000919FC">
        <w:t xml:space="preserve">and </w:t>
      </w:r>
      <w:r w:rsidRPr="00150060" w:rsidR="00E80800">
        <w:t xml:space="preserve">information collected on an ongoing basis </w:t>
      </w:r>
      <w:r w:rsidRPr="00150060" w:rsidR="000919FC">
        <w:t xml:space="preserve">as </w:t>
      </w:r>
      <w:r w:rsidRPr="00150060" w:rsidR="00E80800">
        <w:t>services are provided.</w:t>
      </w:r>
      <w:r w:rsidRPr="00150060" w:rsidR="00A66977">
        <w:t xml:space="preserve"> </w:t>
      </w:r>
      <w:r w:rsidRPr="00150060" w:rsidR="000919FC">
        <w:t>At initial intake,</w:t>
      </w:r>
      <w:r w:rsidRPr="00150060" w:rsidR="00E80800">
        <w:t xml:space="preserve"> child care program</w:t>
      </w:r>
      <w:r w:rsidRPr="00150060" w:rsidR="000919FC">
        <w:t>s</w:t>
      </w:r>
      <w:r w:rsidRPr="00150060" w:rsidR="00E80800">
        <w:t xml:space="preserve"> </w:t>
      </w:r>
      <w:r w:rsidRPr="00150060" w:rsidR="000919FC">
        <w:t xml:space="preserve">should </w:t>
      </w:r>
      <w:r w:rsidRPr="00150060" w:rsidR="00E80800">
        <w:t>collect demographic information about the families and children they serve.</w:t>
      </w:r>
      <w:r w:rsidRPr="00150060" w:rsidR="00A66977">
        <w:t xml:space="preserve"> </w:t>
      </w:r>
      <w:r w:rsidRPr="00150060" w:rsidR="000919FC">
        <w:t>A</w:t>
      </w:r>
      <w:r w:rsidRPr="00150060" w:rsidR="00E80800">
        <w:t xml:space="preserve">s services are provided, programs </w:t>
      </w:r>
      <w:r w:rsidRPr="00150060" w:rsidR="000919FC">
        <w:t xml:space="preserve">should </w:t>
      </w:r>
      <w:r w:rsidRPr="00150060" w:rsidR="00E80800">
        <w:t xml:space="preserve">capture information on </w:t>
      </w:r>
      <w:r w:rsidRPr="00150060" w:rsidR="000919FC">
        <w:t xml:space="preserve">each child’s </w:t>
      </w:r>
      <w:r w:rsidRPr="00150060" w:rsidR="00E80800">
        <w:t>hours of care, the payment they make on behalf of each child, and each family’s assigned co-pay</w:t>
      </w:r>
      <w:r w:rsidRPr="00150060" w:rsidR="00301332">
        <w:t>ment</w:t>
      </w:r>
      <w:r w:rsidRPr="00150060" w:rsidR="00E80800">
        <w:t>.</w:t>
      </w:r>
      <w:r w:rsidRPr="00150060" w:rsidR="00A66977">
        <w:t xml:space="preserve"> </w:t>
      </w:r>
      <w:proofErr w:type="gramStart"/>
      <w:r w:rsidRPr="00150060" w:rsidR="00E80800">
        <w:t>All of</w:t>
      </w:r>
      <w:proofErr w:type="gramEnd"/>
      <w:r w:rsidRPr="00150060" w:rsidR="00E80800">
        <w:t xml:space="preserve"> this information is used to summarize data for the annual ACF-700 report.</w:t>
      </w:r>
      <w:r w:rsidRPr="00150060" w:rsidR="00A66977">
        <w:t xml:space="preserve"> </w:t>
      </w:r>
    </w:p>
    <w:p w:rsidRPr="00A97520" w:rsidR="00E80800" w:rsidP="00844E16" w:rsidRDefault="00E80800" w14:paraId="585315B3" w14:textId="392A6B1B">
      <w:pPr>
        <w:pStyle w:val="BodyText"/>
        <w:spacing w:before="240"/>
      </w:pPr>
      <w:bookmarkStart w:name="_Toc183845376" w:id="49"/>
      <w:bookmarkStart w:name="_Toc183918864" w:id="50"/>
      <w:bookmarkStart w:name="_Toc188330356" w:id="51"/>
      <w:bookmarkStart w:name="_Toc188330403" w:id="52"/>
      <w:bookmarkStart w:name="_Toc188330542" w:id="53"/>
      <w:bookmarkStart w:name="_Toc188330686" w:id="54"/>
      <w:bookmarkStart w:name="_Toc188770238" w:id="55"/>
      <w:bookmarkStart w:name="_Toc188770861" w:id="56"/>
      <w:r w:rsidRPr="00150060">
        <w:t xml:space="preserve">You should include information about </w:t>
      </w:r>
      <w:r w:rsidRPr="00150060" w:rsidR="0020411D">
        <w:t>families and children</w:t>
      </w:r>
      <w:r w:rsidRPr="00150060">
        <w:t xml:space="preserve"> whose </w:t>
      </w:r>
      <w:r w:rsidRPr="00150060">
        <w:rPr>
          <w:u w:val="single"/>
        </w:rPr>
        <w:t>direct</w:t>
      </w:r>
      <w:r w:rsidRPr="00150060">
        <w:t xml:space="preserve"> child care services were provided during the Federal fiscal year</w:t>
      </w:r>
      <w:r w:rsidRPr="00150060" w:rsidR="002A12B5">
        <w:t xml:space="preserve"> and who </w:t>
      </w:r>
      <w:r w:rsidRPr="00150060" w:rsidR="00607999">
        <w:t>met</w:t>
      </w:r>
      <w:r w:rsidRPr="00150060" w:rsidR="002A12B5">
        <w:t xml:space="preserve"> CCDF eligibility</w:t>
      </w:r>
      <w:r w:rsidRPr="00150060">
        <w:t>, regardless of which year’s CCDF funds paid for those services.</w:t>
      </w:r>
      <w:r w:rsidRPr="00150060" w:rsidR="00A66977">
        <w:t xml:space="preserve"> </w:t>
      </w:r>
      <w:r w:rsidRPr="00150060">
        <w:t xml:space="preserve">Note that child care services should be reported whether paid for wholly or </w:t>
      </w:r>
      <w:r w:rsidRPr="00150060" w:rsidR="0020411D">
        <w:t>partially</w:t>
      </w:r>
      <w:r w:rsidRPr="00150060">
        <w:t xml:space="preserve"> with CCDF funds.</w:t>
      </w:r>
      <w:r w:rsidRPr="00150060" w:rsidR="00A66977">
        <w:t xml:space="preserve"> </w:t>
      </w:r>
      <w:r w:rsidRPr="00150060">
        <w:t>Child care services include those services that you offer directly through your own CCDF program, or services that you pay for with your CCDF grant but are offered by other programs and providers.</w:t>
      </w:r>
      <w:r w:rsidRPr="00150060" w:rsidR="00A66977">
        <w:t xml:space="preserve"> </w:t>
      </w:r>
      <w:r w:rsidRPr="00150060" w:rsidR="0018721D">
        <w:t xml:space="preserve">Guidance </w:t>
      </w:r>
      <w:r w:rsidRPr="00150060" w:rsidR="0067009F">
        <w:t>for</w:t>
      </w:r>
      <w:r w:rsidRPr="00150060" w:rsidR="0018721D">
        <w:t xml:space="preserve"> what is included in direct services for Tribally Operated Centers (TOC) can be found in </w:t>
      </w:r>
      <w:r w:rsidRPr="00150060" w:rsidR="0018721D">
        <w:rPr>
          <w:i/>
        </w:rPr>
        <w:t>Technical Bulletin #14</w:t>
      </w:r>
      <w:r w:rsidRPr="00150060" w:rsidR="0067009F">
        <w:t xml:space="preserve">, available at </w:t>
      </w:r>
      <w:hyperlink w:history="1" r:id="rId16">
        <w:r w:rsidRPr="00150060" w:rsidR="003A249D">
          <w:rPr>
            <w:rStyle w:val="Hyperlink"/>
          </w:rPr>
          <w:t>https://www.acf.hhs.gov/occ/resource/current-technical-bulletins</w:t>
        </w:r>
      </w:hyperlink>
      <w:r w:rsidRPr="00150060" w:rsidR="0018721D">
        <w:t>.</w:t>
      </w:r>
      <w:r w:rsidRPr="00150060" w:rsidR="003A249D">
        <w:t xml:space="preserve"> </w:t>
      </w:r>
      <w:proofErr w:type="gramStart"/>
      <w:r w:rsidRPr="00150060">
        <w:t>Child care</w:t>
      </w:r>
      <w:proofErr w:type="gramEnd"/>
      <w:r w:rsidRPr="00150060">
        <w:t xml:space="preserve"> services include slots purchased through contracts/grants, services purchased through certificates/voucher</w:t>
      </w:r>
      <w:r w:rsidRPr="00150060" w:rsidR="008260CF">
        <w:t>s</w:t>
      </w:r>
      <w:r w:rsidRPr="00150060">
        <w:t>,</w:t>
      </w:r>
      <w:r w:rsidRPr="00150060" w:rsidR="008260CF">
        <w:t xml:space="preserve"> services </w:t>
      </w:r>
      <w:r w:rsidRPr="00150060" w:rsidR="008260CF">
        <w:lastRenderedPageBreak/>
        <w:t>purchased through cash payments,</w:t>
      </w:r>
      <w:r w:rsidRPr="00150060">
        <w:t xml:space="preserve"> and services provided in a tribally-operated facility. See</w:t>
      </w:r>
      <w:r w:rsidRPr="00150060">
        <w:rPr>
          <w:i/>
        </w:rPr>
        <w:t xml:space="preserve"> Appendix </w:t>
      </w:r>
      <w:r w:rsidRPr="00150060" w:rsidR="00A028DE">
        <w:rPr>
          <w:i/>
        </w:rPr>
        <w:t xml:space="preserve">B </w:t>
      </w:r>
      <w:r w:rsidRPr="00150060">
        <w:t>for definitions</w:t>
      </w:r>
      <w:r w:rsidR="00A97520">
        <w:t>.</w:t>
      </w:r>
    </w:p>
    <w:p w:rsidRPr="00150060" w:rsidR="00A028DE" w:rsidP="004E3630" w:rsidRDefault="003A249D" w14:paraId="067454FD" w14:textId="77777777">
      <w:pPr>
        <w:pStyle w:val="BodyText"/>
        <w:spacing w:before="240"/>
      </w:pPr>
      <w:bookmarkStart w:name="_Toc334777000" w:id="57"/>
      <w:bookmarkStart w:name="_Toc373168645" w:id="58"/>
      <w:bookmarkStart w:name="_Toc446973204" w:id="59"/>
      <w:r w:rsidRPr="00150060">
        <w:t>R</w:t>
      </w:r>
      <w:r w:rsidRPr="00150060" w:rsidR="007B3427">
        <w:t>efer to the general instructions</w:t>
      </w:r>
      <w:r w:rsidRPr="00150060" w:rsidR="00301332">
        <w:t xml:space="preserve"> in</w:t>
      </w:r>
      <w:r w:rsidRPr="00150060" w:rsidR="007B3427">
        <w:t xml:space="preserve"> </w:t>
      </w:r>
      <w:r w:rsidRPr="00150060" w:rsidR="00BB0DBD">
        <w:rPr>
          <w:i/>
        </w:rPr>
        <w:t>Table 1</w:t>
      </w:r>
      <w:r w:rsidRPr="00150060" w:rsidR="00BB0DBD">
        <w:t xml:space="preserve"> </w:t>
      </w:r>
      <w:r w:rsidRPr="00150060" w:rsidR="007B3427">
        <w:t xml:space="preserve">below </w:t>
      </w:r>
      <w:r w:rsidRPr="00150060" w:rsidR="008260CF">
        <w:t xml:space="preserve">to </w:t>
      </w:r>
      <w:r w:rsidRPr="00150060" w:rsidR="00913F5D">
        <w:t>report</w:t>
      </w:r>
      <w:r w:rsidRPr="00150060" w:rsidR="008260CF">
        <w:t xml:space="preserve"> data for </w:t>
      </w:r>
      <w:proofErr w:type="gramStart"/>
      <w:r w:rsidRPr="00150060" w:rsidR="008260CF">
        <w:t>all of</w:t>
      </w:r>
      <w:proofErr w:type="gramEnd"/>
      <w:r w:rsidRPr="00150060" w:rsidR="008260CF">
        <w:t xml:space="preserve"> the </w:t>
      </w:r>
      <w:r w:rsidRPr="00150060" w:rsidR="00A028DE">
        <w:t xml:space="preserve">elements </w:t>
      </w:r>
      <w:r w:rsidRPr="00150060" w:rsidR="009144E2">
        <w:t>in</w:t>
      </w:r>
      <w:r w:rsidRPr="00150060" w:rsidR="00A028DE">
        <w:t xml:space="preserve"> Part 1 of the ACF-700 form</w:t>
      </w:r>
      <w:r w:rsidRPr="00150060" w:rsidR="008260CF">
        <w:t xml:space="preserve">. </w:t>
      </w:r>
      <w:r w:rsidRPr="00150060" w:rsidR="00301332">
        <w:rPr>
          <w:i/>
        </w:rPr>
        <w:t>Section IIIc</w:t>
      </w:r>
      <w:r w:rsidRPr="00150060" w:rsidR="00301332">
        <w:t xml:space="preserve"> features g</w:t>
      </w:r>
      <w:r w:rsidRPr="00150060" w:rsidR="00A028DE">
        <w:t xml:space="preserve">uidance </w:t>
      </w:r>
      <w:r w:rsidRPr="00150060" w:rsidR="008260CF">
        <w:t xml:space="preserve">on how to </w:t>
      </w:r>
      <w:r w:rsidRPr="00150060" w:rsidR="00A028DE">
        <w:t xml:space="preserve">perform quality assurance checks </w:t>
      </w:r>
      <w:r w:rsidRPr="00150060" w:rsidR="003E62E5">
        <w:t>to ensure data accurately reflect your program</w:t>
      </w:r>
      <w:r w:rsidRPr="00150060" w:rsidR="00A028DE">
        <w:t>.</w:t>
      </w:r>
      <w:r w:rsidRPr="00150060" w:rsidR="008260CF">
        <w:t xml:space="preserve"> </w:t>
      </w:r>
      <w:r w:rsidRPr="00150060" w:rsidR="00A028DE">
        <w:rPr>
          <w:i/>
        </w:rPr>
        <w:t xml:space="preserve">Table 2 </w:t>
      </w:r>
      <w:r w:rsidRPr="00150060" w:rsidR="00A028DE">
        <w:t>provide</w:t>
      </w:r>
      <w:r w:rsidRPr="00150060" w:rsidR="000A2808">
        <w:t>s</w:t>
      </w:r>
      <w:r w:rsidRPr="00150060" w:rsidR="00A028DE">
        <w:t xml:space="preserve"> additional information regarding the </w:t>
      </w:r>
      <w:r w:rsidRPr="00150060" w:rsidR="00127A70">
        <w:t xml:space="preserve">data </w:t>
      </w:r>
      <w:r w:rsidRPr="00150060" w:rsidR="00A028DE">
        <w:t>quality assurance checks to review prior to submitting your report to OCC.</w:t>
      </w:r>
    </w:p>
    <w:p w:rsidRPr="00150060" w:rsidR="00A028DE" w:rsidP="004E3630" w:rsidRDefault="00A028DE" w14:paraId="37ED2309" w14:textId="77777777">
      <w:pPr>
        <w:pStyle w:val="BodyText"/>
      </w:pPr>
    </w:p>
    <w:p w:rsidRPr="00150060" w:rsidR="00A028DE" w:rsidP="004E3630" w:rsidRDefault="00A028DE" w14:paraId="1F65E1CB" w14:textId="68245852">
      <w:pPr>
        <w:jc w:val="center"/>
        <w:rPr>
          <w:b/>
        </w:rPr>
      </w:pPr>
      <w:bookmarkStart w:name="_Toc447634233" w:id="60"/>
      <w:bookmarkStart w:name="_Toc447634338" w:id="61"/>
      <w:bookmarkStart w:name="_Toc447637673" w:id="62"/>
      <w:r w:rsidRPr="00150060">
        <w:rPr>
          <w:b/>
        </w:rPr>
        <w:t xml:space="preserve">Table </w:t>
      </w:r>
      <w:r w:rsidRPr="00150060">
        <w:rPr>
          <w:b/>
        </w:rPr>
        <w:fldChar w:fldCharType="begin"/>
      </w:r>
      <w:r w:rsidRPr="00150060">
        <w:rPr>
          <w:b/>
        </w:rPr>
        <w:instrText xml:space="preserve"> SEQ Table \* ARABIC </w:instrText>
      </w:r>
      <w:r w:rsidRPr="00150060">
        <w:rPr>
          <w:b/>
        </w:rPr>
        <w:fldChar w:fldCharType="separate"/>
      </w:r>
      <w:r w:rsidRPr="00150060" w:rsidR="00AE3E04">
        <w:rPr>
          <w:b/>
          <w:noProof/>
        </w:rPr>
        <w:t>1</w:t>
      </w:r>
      <w:r w:rsidRPr="00150060">
        <w:rPr>
          <w:b/>
        </w:rPr>
        <w:fldChar w:fldCharType="end"/>
      </w:r>
      <w:r w:rsidRPr="00150060">
        <w:rPr>
          <w:b/>
        </w:rPr>
        <w:t xml:space="preserve">: </w:t>
      </w:r>
      <w:r w:rsidRPr="00150060" w:rsidR="00C87F64">
        <w:rPr>
          <w:b/>
        </w:rPr>
        <w:t xml:space="preserve">General Instructions for Data Elements in </w:t>
      </w:r>
      <w:r w:rsidRPr="00150060" w:rsidR="00C87F64">
        <w:rPr>
          <w:b/>
          <w:i/>
        </w:rPr>
        <w:t>Part 1</w:t>
      </w:r>
      <w:r w:rsidRPr="00150060" w:rsidR="00301332">
        <w:rPr>
          <w:b/>
          <w:i/>
        </w:rPr>
        <w:t xml:space="preserve">: </w:t>
      </w:r>
      <w:r w:rsidRPr="00150060" w:rsidR="00C87F64">
        <w:rPr>
          <w:b/>
          <w:i/>
        </w:rPr>
        <w:t>Administrative Data</w:t>
      </w:r>
      <w:bookmarkEnd w:id="60"/>
      <w:bookmarkEnd w:id="61"/>
      <w:bookmarkEnd w:id="62"/>
    </w:p>
    <w:p w:rsidRPr="00150060" w:rsidR="00124758" w:rsidP="004E3630" w:rsidRDefault="00124758" w14:paraId="555D419E" w14:textId="77777777">
      <w:pPr>
        <w:jc w:val="center"/>
      </w:pPr>
    </w:p>
    <w:tbl>
      <w:tblPr>
        <w:tblW w:w="982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1E0" w:firstRow="1" w:lastRow="1" w:firstColumn="1" w:lastColumn="1" w:noHBand="0" w:noVBand="0"/>
      </w:tblPr>
      <w:tblGrid>
        <w:gridCol w:w="3168"/>
        <w:gridCol w:w="6660"/>
      </w:tblGrid>
      <w:tr w:rsidRPr="00150060" w:rsidR="00A028DE" w:rsidTr="00382A91" w14:paraId="557C5199" w14:textId="77777777">
        <w:trPr>
          <w:tblHeader/>
        </w:trPr>
        <w:tc>
          <w:tcPr>
            <w:tcW w:w="3168" w:type="dxa"/>
            <w:tcBorders>
              <w:top w:val="single" w:color="auto" w:sz="8" w:space="0"/>
              <w:left w:val="single" w:color="auto" w:sz="8" w:space="0"/>
              <w:bottom w:val="single" w:color="auto" w:sz="8" w:space="0"/>
              <w:right w:val="single" w:color="auto" w:sz="8" w:space="0"/>
            </w:tcBorders>
            <w:shd w:val="clear" w:color="auto" w:fill="4F81BD"/>
          </w:tcPr>
          <w:p w:rsidRPr="00150060" w:rsidR="00A028DE" w:rsidP="001640E8" w:rsidRDefault="00A028DE" w14:paraId="210C1EFF" w14:textId="77777777">
            <w:pPr>
              <w:pStyle w:val="NormalWeb"/>
              <w:spacing w:before="120" w:beforeAutospacing="0" w:after="120" w:afterAutospacing="0"/>
              <w:jc w:val="center"/>
              <w:rPr>
                <w:b/>
                <w:color w:val="FFFFFF"/>
              </w:rPr>
            </w:pPr>
            <w:r w:rsidRPr="00150060">
              <w:rPr>
                <w:b/>
                <w:color w:val="FFFFFF"/>
              </w:rPr>
              <w:t>Subject</w:t>
            </w:r>
          </w:p>
        </w:tc>
        <w:tc>
          <w:tcPr>
            <w:tcW w:w="6660" w:type="dxa"/>
            <w:tcBorders>
              <w:top w:val="single" w:color="auto" w:sz="8" w:space="0"/>
              <w:left w:val="single" w:color="auto" w:sz="8" w:space="0"/>
              <w:bottom w:val="single" w:color="auto" w:sz="8" w:space="0"/>
              <w:right w:val="single" w:color="auto" w:sz="8" w:space="0"/>
            </w:tcBorders>
            <w:shd w:val="clear" w:color="auto" w:fill="4F81BD"/>
          </w:tcPr>
          <w:p w:rsidRPr="00150060" w:rsidR="00A028DE" w:rsidP="00124758" w:rsidRDefault="00A028DE" w14:paraId="00DAA2F7" w14:textId="77777777">
            <w:pPr>
              <w:pStyle w:val="NormalWeb"/>
              <w:spacing w:before="0" w:beforeAutospacing="0" w:after="0" w:afterAutospacing="0"/>
              <w:jc w:val="center"/>
              <w:rPr>
                <w:b/>
                <w:color w:val="FFFFFF" w:themeColor="background1"/>
              </w:rPr>
            </w:pPr>
            <w:r w:rsidRPr="00150060">
              <w:rPr>
                <w:b/>
                <w:color w:val="FFFFFF" w:themeColor="background1"/>
              </w:rPr>
              <w:t>Explanation</w:t>
            </w:r>
          </w:p>
          <w:p w:rsidRPr="00150060" w:rsidR="00124758" w:rsidP="00124758" w:rsidRDefault="00124758" w14:paraId="690DE7A3" w14:textId="75F13772">
            <w:pPr>
              <w:pStyle w:val="NormalWeb"/>
              <w:spacing w:before="0" w:beforeAutospacing="0" w:after="0" w:afterAutospacing="0"/>
              <w:jc w:val="center"/>
              <w:rPr>
                <w:b/>
                <w:color w:val="FFFFFF" w:themeColor="background1"/>
              </w:rPr>
            </w:pPr>
            <w:r w:rsidRPr="00150060">
              <w:rPr>
                <w:b/>
                <w:color w:val="FFFFFF" w:themeColor="background1"/>
              </w:rPr>
              <w:t>(</w:t>
            </w:r>
            <w:r w:rsidRPr="00150060">
              <w:rPr>
                <w:b/>
                <w:i/>
                <w:color w:val="FFFFFF" w:themeColor="background1"/>
              </w:rPr>
              <w:t>Lower case letters (a, b…f) represent sub-elements)</w:t>
            </w:r>
          </w:p>
        </w:tc>
      </w:tr>
      <w:tr w:rsidRPr="00150060" w:rsidR="00A028DE" w:rsidTr="00F93F62" w14:paraId="5EBF0B3D" w14:textId="77777777">
        <w:tc>
          <w:tcPr>
            <w:tcW w:w="3168" w:type="dxa"/>
            <w:tcBorders>
              <w:top w:val="single" w:color="auto" w:sz="8" w:space="0"/>
            </w:tcBorders>
            <w:shd w:val="clear" w:color="auto" w:fill="auto"/>
          </w:tcPr>
          <w:p w:rsidRPr="00150060" w:rsidR="00A028DE" w:rsidP="00470BA4" w:rsidRDefault="00A028DE" w14:paraId="1D533E50" w14:textId="77777777">
            <w:pPr>
              <w:rPr>
                <w:i/>
              </w:rPr>
            </w:pPr>
            <w:r w:rsidRPr="00150060">
              <w:rPr>
                <w:i/>
              </w:rPr>
              <w:t>Report Period – Federal Fiscal Year</w:t>
            </w:r>
          </w:p>
        </w:tc>
        <w:tc>
          <w:tcPr>
            <w:tcW w:w="6660" w:type="dxa"/>
            <w:tcBorders>
              <w:top w:val="single" w:color="auto" w:sz="8" w:space="0"/>
            </w:tcBorders>
            <w:shd w:val="clear" w:color="auto" w:fill="auto"/>
          </w:tcPr>
          <w:p w:rsidRPr="00150060" w:rsidR="00A028DE" w:rsidP="00DE78D6" w:rsidRDefault="00A028DE" w14:paraId="1D8A53D6" w14:textId="77777777">
            <w:r w:rsidRPr="00150060">
              <w:t>The Federal fiscal year (FFY) begins on October 1 and ends on September 30 of each year.</w:t>
            </w:r>
            <w:r w:rsidRPr="00150060" w:rsidR="00A66977">
              <w:t xml:space="preserve"> </w:t>
            </w:r>
            <w:r w:rsidRPr="00150060">
              <w:t xml:space="preserve">The ACF-700 report should only include information about </w:t>
            </w:r>
            <w:r w:rsidRPr="00CA314E">
              <w:t xml:space="preserve">CCDF </w:t>
            </w:r>
            <w:r w:rsidRPr="00150060">
              <w:t>activities that occurred during this time frame.</w:t>
            </w:r>
          </w:p>
        </w:tc>
      </w:tr>
      <w:tr w:rsidRPr="00150060" w:rsidR="00A028DE" w:rsidTr="00F93F62" w14:paraId="00054CA5" w14:textId="77777777">
        <w:tc>
          <w:tcPr>
            <w:tcW w:w="3168" w:type="dxa"/>
            <w:shd w:val="clear" w:color="auto" w:fill="auto"/>
          </w:tcPr>
          <w:p w:rsidRPr="00150060" w:rsidR="00A028DE" w:rsidP="00470BA4" w:rsidRDefault="00A028DE" w14:paraId="621EFC79" w14:textId="77777777">
            <w:pPr>
              <w:rPr>
                <w:i/>
              </w:rPr>
            </w:pPr>
            <w:r w:rsidRPr="00150060">
              <w:rPr>
                <w:i/>
              </w:rPr>
              <w:t>Allowable Values</w:t>
            </w:r>
          </w:p>
        </w:tc>
        <w:tc>
          <w:tcPr>
            <w:tcW w:w="6660" w:type="dxa"/>
            <w:shd w:val="clear" w:color="auto" w:fill="auto"/>
          </w:tcPr>
          <w:p w:rsidRPr="00150060" w:rsidR="00A028DE" w:rsidP="00470BA4" w:rsidRDefault="00A028DE" w14:paraId="59C89B93" w14:textId="77777777">
            <w:r w:rsidRPr="00150060">
              <w:t>Generally, the fields should only contain numbers or letters.</w:t>
            </w:r>
            <w:r w:rsidRPr="00150060" w:rsidR="00A66977">
              <w:t xml:space="preserve"> </w:t>
            </w:r>
            <w:r w:rsidRPr="00150060">
              <w:t xml:space="preserve">Do not use decimals, dollar signs, dashes, or other characters. </w:t>
            </w:r>
          </w:p>
        </w:tc>
      </w:tr>
      <w:tr w:rsidRPr="00150060" w:rsidR="00A028DE" w:rsidTr="00F93F62" w14:paraId="759E6E38" w14:textId="77777777">
        <w:tc>
          <w:tcPr>
            <w:tcW w:w="3168" w:type="dxa"/>
            <w:shd w:val="clear" w:color="auto" w:fill="auto"/>
          </w:tcPr>
          <w:p w:rsidRPr="00150060" w:rsidR="00C71DFE" w:rsidP="00C71DFE" w:rsidRDefault="00A028DE" w14:paraId="6659FB2E" w14:textId="77777777">
            <w:pPr>
              <w:rPr>
                <w:b/>
                <w:i/>
              </w:rPr>
            </w:pPr>
            <w:r w:rsidRPr="00150060">
              <w:rPr>
                <w:i/>
              </w:rPr>
              <w:t>What to Report –</w:t>
            </w:r>
          </w:p>
          <w:p w:rsidRPr="00150060" w:rsidR="00A028DE" w:rsidP="00C71DFE" w:rsidRDefault="00A028DE" w14:paraId="2505F81E" w14:textId="77777777">
            <w:pPr>
              <w:rPr>
                <w:i/>
              </w:rPr>
            </w:pPr>
            <w:r w:rsidRPr="00150060">
              <w:rPr>
                <w:i/>
              </w:rPr>
              <w:t>Counts or Averages</w:t>
            </w:r>
          </w:p>
        </w:tc>
        <w:tc>
          <w:tcPr>
            <w:tcW w:w="6660" w:type="dxa"/>
            <w:shd w:val="clear" w:color="auto" w:fill="auto"/>
          </w:tcPr>
          <w:p w:rsidRPr="00150060" w:rsidR="00A028DE" w:rsidP="00470BA4" w:rsidRDefault="00A028DE" w14:paraId="710C6785" w14:textId="77777777">
            <w:r w:rsidRPr="00150060">
              <w:t>Some data elements require that you provide counts (for example, counts of families or children) while others require that you provide averages.</w:t>
            </w:r>
            <w:r w:rsidRPr="00150060" w:rsidR="00A66977">
              <w:t xml:space="preserve"> </w:t>
            </w:r>
          </w:p>
          <w:p w:rsidRPr="00150060" w:rsidR="00A028DE" w:rsidP="001640E8" w:rsidRDefault="00A028DE" w14:paraId="03EC443E" w14:textId="77777777">
            <w:pPr>
              <w:spacing w:before="240"/>
            </w:pPr>
            <w:r w:rsidRPr="00150060">
              <w:t xml:space="preserve">Counts are required for data elements 1, </w:t>
            </w:r>
            <w:r w:rsidRPr="00150060">
              <w:rPr>
                <w:bCs/>
              </w:rPr>
              <w:t>2</w:t>
            </w:r>
            <w:r w:rsidRPr="00150060" w:rsidR="00C6438B">
              <w:rPr>
                <w:bCs/>
              </w:rPr>
              <w:t>, 2a-</w:t>
            </w:r>
            <w:r w:rsidRPr="00150060" w:rsidR="000A2808">
              <w:rPr>
                <w:bCs/>
              </w:rPr>
              <w:t>e</w:t>
            </w:r>
            <w:r w:rsidRPr="00150060">
              <w:t>, 3a-</w:t>
            </w:r>
            <w:r w:rsidRPr="00150060" w:rsidR="00C6438B">
              <w:rPr>
                <w:bCs/>
              </w:rPr>
              <w:t>h</w:t>
            </w:r>
            <w:r w:rsidRPr="00150060">
              <w:t>, 4a-</w:t>
            </w:r>
            <w:r w:rsidRPr="00150060" w:rsidR="00C6438B">
              <w:rPr>
                <w:bCs/>
              </w:rPr>
              <w:t>e</w:t>
            </w:r>
            <w:r w:rsidRPr="00150060">
              <w:t xml:space="preserve">, </w:t>
            </w:r>
            <w:r w:rsidRPr="00150060" w:rsidR="00C6438B">
              <w:t xml:space="preserve">and </w:t>
            </w:r>
            <w:r w:rsidRPr="00150060">
              <w:rPr>
                <w:bCs/>
              </w:rPr>
              <w:t>7a</w:t>
            </w:r>
            <w:r w:rsidRPr="00150060">
              <w:t>-d.</w:t>
            </w:r>
          </w:p>
          <w:p w:rsidRPr="00150060" w:rsidR="00A028DE" w:rsidP="00C6438B" w:rsidRDefault="00A028DE" w14:paraId="1A02B9CB" w14:textId="77777777">
            <w:pPr>
              <w:spacing w:before="240"/>
            </w:pPr>
            <w:r w:rsidRPr="00150060">
              <w:t>Averages are required for data elements 5, 6a, and 6b.</w:t>
            </w:r>
            <w:r w:rsidRPr="00150060" w:rsidR="00A66977">
              <w:t xml:space="preserve"> </w:t>
            </w:r>
            <w:r w:rsidRPr="00150060">
              <w:t>To calculate averages, refer to the guidance included in this document for each individual data element.</w:t>
            </w:r>
          </w:p>
        </w:tc>
      </w:tr>
      <w:tr w:rsidRPr="00150060" w:rsidR="00A028DE" w:rsidTr="00F93F62" w14:paraId="4064572B" w14:textId="77777777">
        <w:tc>
          <w:tcPr>
            <w:tcW w:w="3168" w:type="dxa"/>
            <w:shd w:val="clear" w:color="auto" w:fill="auto"/>
          </w:tcPr>
          <w:p w:rsidRPr="00150060" w:rsidR="00A028DE" w:rsidP="00470BA4" w:rsidRDefault="00A028DE" w14:paraId="59F75380" w14:textId="77777777">
            <w:pPr>
              <w:rPr>
                <w:i/>
              </w:rPr>
            </w:pPr>
            <w:r w:rsidRPr="00150060">
              <w:rPr>
                <w:i/>
              </w:rPr>
              <w:t>Counting Children not Families</w:t>
            </w:r>
          </w:p>
        </w:tc>
        <w:tc>
          <w:tcPr>
            <w:tcW w:w="6660" w:type="dxa"/>
            <w:shd w:val="clear" w:color="auto" w:fill="auto"/>
          </w:tcPr>
          <w:p w:rsidRPr="00150060" w:rsidR="00A028DE" w:rsidP="00470BA4" w:rsidRDefault="00A028DE" w14:paraId="004B4AC4" w14:textId="77777777">
            <w:r w:rsidRPr="00150060">
              <w:t>There is only one data element that requires a family count – Element 1: Total number of families that received child care services this fiscal year.</w:t>
            </w:r>
            <w:r w:rsidRPr="00150060" w:rsidR="00A66977">
              <w:t xml:space="preserve"> </w:t>
            </w:r>
          </w:p>
          <w:p w:rsidRPr="00150060" w:rsidR="00A028DE" w:rsidP="000A2808" w:rsidRDefault="00A028DE" w14:paraId="637FFEF1" w14:textId="77777777">
            <w:pPr>
              <w:spacing w:before="240"/>
            </w:pPr>
            <w:r w:rsidRPr="00150060">
              <w:t>All other data elements requesting counts of who received services are counts of children (</w:t>
            </w:r>
            <w:r w:rsidRPr="00150060">
              <w:rPr>
                <w:bCs/>
              </w:rPr>
              <w:t>2</w:t>
            </w:r>
            <w:r w:rsidRPr="00150060" w:rsidR="003E62E5">
              <w:rPr>
                <w:bCs/>
              </w:rPr>
              <w:t>, 2a-e</w:t>
            </w:r>
            <w:r w:rsidRPr="00150060">
              <w:t>, 3a-</w:t>
            </w:r>
            <w:r w:rsidRPr="00150060" w:rsidR="003E62E5">
              <w:rPr>
                <w:bCs/>
              </w:rPr>
              <w:t>h</w:t>
            </w:r>
            <w:r w:rsidRPr="00150060">
              <w:t>, 4a-</w:t>
            </w:r>
            <w:r w:rsidRPr="00150060" w:rsidR="003E62E5">
              <w:rPr>
                <w:bCs/>
              </w:rPr>
              <w:t>e</w:t>
            </w:r>
            <w:r w:rsidRPr="00150060">
              <w:t xml:space="preserve">, </w:t>
            </w:r>
            <w:r w:rsidRPr="00150060" w:rsidR="003E62E5">
              <w:t xml:space="preserve">and </w:t>
            </w:r>
            <w:r w:rsidRPr="00150060">
              <w:rPr>
                <w:bCs/>
              </w:rPr>
              <w:t>7a</w:t>
            </w:r>
            <w:r w:rsidRPr="00150060">
              <w:t>-d).</w:t>
            </w:r>
            <w:r w:rsidRPr="00150060" w:rsidR="00A66977">
              <w:t xml:space="preserve"> </w:t>
            </w:r>
            <w:r w:rsidRPr="00150060">
              <w:t xml:space="preserve">Even if you collect information at the family level (for example Element 4, </w:t>
            </w:r>
            <w:r w:rsidRPr="00150060" w:rsidR="003E62E5">
              <w:rPr>
                <w:bCs/>
              </w:rPr>
              <w:t>r</w:t>
            </w:r>
            <w:r w:rsidRPr="00150060">
              <w:t>eason for care), the data should be reported as a count of children within those families.</w:t>
            </w:r>
          </w:p>
        </w:tc>
      </w:tr>
      <w:tr w:rsidRPr="00150060" w:rsidR="00A028DE" w:rsidTr="00F93F62" w14:paraId="7741A93E" w14:textId="77777777">
        <w:tc>
          <w:tcPr>
            <w:tcW w:w="3168" w:type="dxa"/>
            <w:shd w:val="clear" w:color="auto" w:fill="auto"/>
          </w:tcPr>
          <w:p w:rsidRPr="00150060" w:rsidR="00A028DE" w:rsidP="003E62E5" w:rsidRDefault="00A028DE" w14:paraId="6470D8E5" w14:textId="77777777">
            <w:pPr>
              <w:rPr>
                <w:i/>
              </w:rPr>
            </w:pPr>
            <w:r w:rsidRPr="00150060">
              <w:rPr>
                <w:i/>
              </w:rPr>
              <w:t>Unduplicated Counts</w:t>
            </w:r>
          </w:p>
        </w:tc>
        <w:tc>
          <w:tcPr>
            <w:tcW w:w="6660" w:type="dxa"/>
            <w:shd w:val="clear" w:color="auto" w:fill="auto"/>
          </w:tcPr>
          <w:p w:rsidRPr="00150060" w:rsidR="00A028DE" w:rsidP="003E62E5" w:rsidRDefault="004A6FE7" w14:paraId="583DC5F2" w14:textId="77777777">
            <w:pPr>
              <w:ind w:right="-108"/>
              <w:rPr>
                <w:bCs/>
              </w:rPr>
            </w:pPr>
            <w:r w:rsidRPr="00150060">
              <w:rPr>
                <w:bCs/>
              </w:rPr>
              <w:t xml:space="preserve">For </w:t>
            </w:r>
            <w:r w:rsidRPr="00150060" w:rsidR="0071614A">
              <w:rPr>
                <w:bCs/>
              </w:rPr>
              <w:t>E</w:t>
            </w:r>
            <w:r w:rsidRPr="00150060">
              <w:rPr>
                <w:bCs/>
              </w:rPr>
              <w:t>lement</w:t>
            </w:r>
            <w:r w:rsidRPr="00150060" w:rsidR="000A2808">
              <w:rPr>
                <w:bCs/>
              </w:rPr>
              <w:t>s</w:t>
            </w:r>
            <w:r w:rsidRPr="00150060">
              <w:rPr>
                <w:bCs/>
              </w:rPr>
              <w:t xml:space="preserve"> </w:t>
            </w:r>
            <w:r w:rsidRPr="00150060" w:rsidR="00EC2234">
              <w:rPr>
                <w:bCs/>
              </w:rPr>
              <w:t xml:space="preserve">1, </w:t>
            </w:r>
            <w:r w:rsidRPr="00150060">
              <w:rPr>
                <w:bCs/>
              </w:rPr>
              <w:t>2</w:t>
            </w:r>
            <w:r w:rsidRPr="00150060" w:rsidR="00EC2234">
              <w:rPr>
                <w:bCs/>
              </w:rPr>
              <w:t>, 3a-3h, and 4a-e</w:t>
            </w:r>
            <w:r w:rsidRPr="00150060">
              <w:rPr>
                <w:bCs/>
              </w:rPr>
              <w:t>, y</w:t>
            </w:r>
            <w:r w:rsidRPr="00150060" w:rsidR="00A028DE">
              <w:rPr>
                <w:bCs/>
              </w:rPr>
              <w:t>ou</w:t>
            </w:r>
            <w:r w:rsidRPr="00150060" w:rsidR="00A028DE">
              <w:t xml:space="preserve"> should count </w:t>
            </w:r>
            <w:r w:rsidRPr="00150060" w:rsidR="0071614A">
              <w:t xml:space="preserve">a </w:t>
            </w:r>
            <w:r w:rsidRPr="00150060" w:rsidR="00A028DE">
              <w:t xml:space="preserve">child only once </w:t>
            </w:r>
            <w:r w:rsidRPr="00150060" w:rsidR="00EC2234">
              <w:t xml:space="preserve">for each element, </w:t>
            </w:r>
            <w:r w:rsidRPr="00150060" w:rsidR="00A028DE">
              <w:t xml:space="preserve">regardless of how many times </w:t>
            </w:r>
            <w:r w:rsidRPr="00150060" w:rsidR="0071614A">
              <w:t xml:space="preserve">the child </w:t>
            </w:r>
            <w:r w:rsidRPr="00150060" w:rsidR="00A028DE">
              <w:t xml:space="preserve">may have entered and exited service during the Federal fiscal year, or if </w:t>
            </w:r>
            <w:r w:rsidRPr="00150060" w:rsidR="0071614A">
              <w:t xml:space="preserve">the child </w:t>
            </w:r>
            <w:r w:rsidRPr="00150060" w:rsidR="00A028DE">
              <w:t>received services from more than one provider during the year.</w:t>
            </w:r>
          </w:p>
          <w:p w:rsidRPr="00150060" w:rsidR="003E62E5" w:rsidP="003E62E5" w:rsidRDefault="003E62E5" w14:paraId="54DFBF50" w14:textId="77777777">
            <w:pPr>
              <w:ind w:right="-108"/>
              <w:rPr>
                <w:bCs/>
              </w:rPr>
            </w:pPr>
          </w:p>
          <w:p w:rsidRPr="00150060" w:rsidR="003E62E5" w:rsidP="003E62E5" w:rsidRDefault="003E62E5" w14:paraId="26BB3735" w14:textId="77777777">
            <w:pPr>
              <w:ind w:right="-108"/>
            </w:pPr>
            <w:r w:rsidRPr="00150060">
              <w:rPr>
                <w:bCs/>
              </w:rPr>
              <w:t xml:space="preserve">(This rule does not apply to </w:t>
            </w:r>
            <w:r w:rsidRPr="00150060" w:rsidR="0071614A">
              <w:rPr>
                <w:bCs/>
              </w:rPr>
              <w:t>E</w:t>
            </w:r>
            <w:r w:rsidRPr="00150060">
              <w:rPr>
                <w:bCs/>
              </w:rPr>
              <w:t xml:space="preserve">lements 5, 6a, and 6b, as these elements ask for averages.) </w:t>
            </w:r>
          </w:p>
        </w:tc>
      </w:tr>
      <w:tr w:rsidRPr="00150060" w:rsidR="00A028DE" w:rsidTr="00F93F62" w14:paraId="7D3F1BDF" w14:textId="77777777">
        <w:tc>
          <w:tcPr>
            <w:tcW w:w="3168" w:type="dxa"/>
            <w:shd w:val="clear" w:color="auto" w:fill="auto"/>
          </w:tcPr>
          <w:p w:rsidRPr="00150060" w:rsidR="00A028DE" w:rsidP="00470BA4" w:rsidRDefault="00A028DE" w14:paraId="2D06AA2F" w14:textId="77777777">
            <w:pPr>
              <w:rPr>
                <w:i/>
              </w:rPr>
            </w:pPr>
            <w:r w:rsidRPr="00150060">
              <w:rPr>
                <w:i/>
              </w:rPr>
              <w:lastRenderedPageBreak/>
              <w:t>Duplicated Counts</w:t>
            </w:r>
          </w:p>
        </w:tc>
        <w:tc>
          <w:tcPr>
            <w:tcW w:w="6660" w:type="dxa"/>
            <w:shd w:val="clear" w:color="auto" w:fill="auto"/>
          </w:tcPr>
          <w:p w:rsidRPr="00150060" w:rsidR="00A028DE" w:rsidP="0071614A" w:rsidRDefault="00A028DE" w14:paraId="73BB8DE2" w14:textId="77777777">
            <w:r w:rsidRPr="00150060">
              <w:t>The numbers of children reported by provider type (</w:t>
            </w:r>
            <w:r w:rsidRPr="00150060" w:rsidR="0071614A">
              <w:rPr>
                <w:bCs/>
              </w:rPr>
              <w:t>E</w:t>
            </w:r>
            <w:r w:rsidRPr="00150060" w:rsidR="003E62E5">
              <w:rPr>
                <w:bCs/>
              </w:rPr>
              <w:t>lements 2a-2d</w:t>
            </w:r>
            <w:r w:rsidRPr="00150060">
              <w:t>)</w:t>
            </w:r>
            <w:r w:rsidRPr="00150060" w:rsidR="004A6FE7">
              <w:t xml:space="preserve"> and payment type (elements 7a-7d)</w:t>
            </w:r>
            <w:r w:rsidRPr="00150060">
              <w:t xml:space="preserve"> may be more than the total being reported in </w:t>
            </w:r>
            <w:r w:rsidRPr="00150060" w:rsidR="0071614A">
              <w:rPr>
                <w:bCs/>
              </w:rPr>
              <w:t>E</w:t>
            </w:r>
            <w:r w:rsidRPr="00150060" w:rsidR="003E62E5">
              <w:rPr>
                <w:bCs/>
              </w:rPr>
              <w:t>lement 2.</w:t>
            </w:r>
            <w:r w:rsidRPr="00150060">
              <w:rPr>
                <w:bCs/>
              </w:rPr>
              <w:t xml:space="preserve"> </w:t>
            </w:r>
            <w:r w:rsidRPr="00150060" w:rsidR="003E62E5">
              <w:rPr>
                <w:bCs/>
              </w:rPr>
              <w:t>H</w:t>
            </w:r>
            <w:r w:rsidRPr="00150060">
              <w:rPr>
                <w:bCs/>
              </w:rPr>
              <w:t>owever</w:t>
            </w:r>
            <w:r w:rsidRPr="00150060" w:rsidR="003E62E5">
              <w:rPr>
                <w:bCs/>
              </w:rPr>
              <w:t>,</w:t>
            </w:r>
            <w:r w:rsidRPr="00150060">
              <w:t xml:space="preserve"> the number may not be </w:t>
            </w:r>
            <w:r w:rsidRPr="00150060">
              <w:rPr>
                <w:u w:val="single"/>
              </w:rPr>
              <w:t>less</w:t>
            </w:r>
            <w:r w:rsidRPr="00150060">
              <w:t xml:space="preserve"> than </w:t>
            </w:r>
            <w:r w:rsidRPr="00150060" w:rsidR="0071614A">
              <w:rPr>
                <w:bCs/>
              </w:rPr>
              <w:t>E</w:t>
            </w:r>
            <w:r w:rsidRPr="00150060" w:rsidR="003E62E5">
              <w:rPr>
                <w:bCs/>
              </w:rPr>
              <w:t>lement 2</w:t>
            </w:r>
            <w:r w:rsidRPr="00150060">
              <w:rPr>
                <w:bCs/>
              </w:rPr>
              <w:t>.</w:t>
            </w:r>
            <w:r w:rsidRPr="00150060" w:rsidR="00A66977">
              <w:rPr>
                <w:bCs/>
              </w:rPr>
              <w:t xml:space="preserve"> </w:t>
            </w:r>
          </w:p>
        </w:tc>
      </w:tr>
      <w:tr w:rsidRPr="00150060" w:rsidR="00A028DE" w:rsidTr="00F93F62" w14:paraId="39199C70" w14:textId="77777777">
        <w:tc>
          <w:tcPr>
            <w:tcW w:w="3168" w:type="dxa"/>
            <w:shd w:val="clear" w:color="auto" w:fill="auto"/>
          </w:tcPr>
          <w:p w:rsidRPr="00150060" w:rsidR="00A028DE" w:rsidP="00470BA4" w:rsidRDefault="00A028DE" w14:paraId="791D351E" w14:textId="77777777">
            <w:pPr>
              <w:rPr>
                <w:i/>
              </w:rPr>
            </w:pPr>
            <w:r w:rsidRPr="00150060">
              <w:rPr>
                <w:i/>
              </w:rPr>
              <w:t>Blank Fields</w:t>
            </w:r>
          </w:p>
        </w:tc>
        <w:tc>
          <w:tcPr>
            <w:tcW w:w="6660" w:type="dxa"/>
            <w:shd w:val="clear" w:color="auto" w:fill="auto"/>
          </w:tcPr>
          <w:p w:rsidRPr="00150060" w:rsidR="00A028DE" w:rsidP="00634C08" w:rsidRDefault="00A028DE" w14:paraId="708BAA85" w14:textId="77777777">
            <w:r w:rsidRPr="00150060">
              <w:t>DO NOT LEAVE ANY BLANK FIELDS.</w:t>
            </w:r>
            <w:r w:rsidRPr="00150060" w:rsidR="00A66977">
              <w:t xml:space="preserve"> </w:t>
            </w:r>
            <w:r w:rsidRPr="00150060">
              <w:t>Every field should have either a count (a number</w:t>
            </w:r>
            <w:r w:rsidRPr="00150060">
              <w:rPr>
                <w:bCs/>
              </w:rPr>
              <w:t>)</w:t>
            </w:r>
            <w:r w:rsidRPr="00150060" w:rsidR="00634C08">
              <w:rPr>
                <w:bCs/>
              </w:rPr>
              <w:t xml:space="preserve"> or </w:t>
            </w:r>
            <w:r w:rsidRPr="00150060" w:rsidR="0096061F">
              <w:rPr>
                <w:bCs/>
              </w:rPr>
              <w:t>a zero (0)</w:t>
            </w:r>
            <w:r w:rsidRPr="00150060">
              <w:t>.</w:t>
            </w:r>
          </w:p>
        </w:tc>
      </w:tr>
      <w:tr w:rsidRPr="00150060" w:rsidR="00A028DE" w:rsidTr="00F93F62" w14:paraId="399709BF" w14:textId="77777777">
        <w:tc>
          <w:tcPr>
            <w:tcW w:w="3168" w:type="dxa"/>
            <w:shd w:val="clear" w:color="auto" w:fill="auto"/>
          </w:tcPr>
          <w:p w:rsidRPr="00150060" w:rsidR="00A028DE" w:rsidP="00470BA4" w:rsidRDefault="00A028DE" w14:paraId="269352B9" w14:textId="77777777">
            <w:pPr>
              <w:rPr>
                <w:i/>
              </w:rPr>
            </w:pPr>
            <w:r w:rsidRPr="00150060">
              <w:rPr>
                <w:i/>
              </w:rPr>
              <w:t>Rounding</w:t>
            </w:r>
          </w:p>
        </w:tc>
        <w:tc>
          <w:tcPr>
            <w:tcW w:w="6660" w:type="dxa"/>
            <w:shd w:val="clear" w:color="auto" w:fill="auto"/>
          </w:tcPr>
          <w:p w:rsidRPr="00150060" w:rsidR="00A028DE" w:rsidP="0096061F" w:rsidRDefault="00A028DE" w14:paraId="7CD95B78" w14:textId="5C947602">
            <w:r w:rsidRPr="00150060">
              <w:t>Please round</w:t>
            </w:r>
            <w:r w:rsidRPr="00150060" w:rsidR="0096061F">
              <w:rPr>
                <w:bCs/>
              </w:rPr>
              <w:t xml:space="preserve"> all numbers</w:t>
            </w:r>
            <w:r w:rsidRPr="00150060">
              <w:t xml:space="preserve"> up or down to the nearest whole number. If the number immediately to the right of the decimal point is 4 or less, round the number down. If it is 5 or more, you should round up. For example, </w:t>
            </w:r>
            <w:r w:rsidRPr="00150060" w:rsidR="0096061F">
              <w:rPr>
                <w:bCs/>
              </w:rPr>
              <w:t xml:space="preserve">a value of </w:t>
            </w:r>
            <w:r w:rsidRPr="00150060">
              <w:t>66.</w:t>
            </w:r>
            <w:r w:rsidRPr="00150060" w:rsidR="0096061F">
              <w:rPr>
                <w:bCs/>
              </w:rPr>
              <w:t>4</w:t>
            </w:r>
            <w:r w:rsidRPr="00150060">
              <w:rPr>
                <w:bCs/>
              </w:rPr>
              <w:t xml:space="preserve"> </w:t>
            </w:r>
            <w:r w:rsidRPr="00150060" w:rsidR="0096061F">
              <w:rPr>
                <w:bCs/>
              </w:rPr>
              <w:t>or less</w:t>
            </w:r>
            <w:r w:rsidRPr="00150060" w:rsidR="0096061F">
              <w:t xml:space="preserve"> </w:t>
            </w:r>
            <w:r w:rsidRPr="00150060">
              <w:t>should be rounded down to 66</w:t>
            </w:r>
            <w:r w:rsidRPr="00150060" w:rsidR="0096061F">
              <w:rPr>
                <w:bCs/>
              </w:rPr>
              <w:t>, while 66.5 or greater</w:t>
            </w:r>
            <w:r w:rsidRPr="00150060" w:rsidR="0096061F">
              <w:t xml:space="preserve"> should be rounded up</w:t>
            </w:r>
            <w:r w:rsidRPr="00150060" w:rsidR="00DB0B19">
              <w:t xml:space="preserve"> to 67</w:t>
            </w:r>
            <w:r w:rsidRPr="00150060">
              <w:rPr>
                <w:bCs/>
              </w:rPr>
              <w:t>.</w:t>
            </w:r>
            <w:r w:rsidRPr="00150060" w:rsidR="00A66977">
              <w:rPr>
                <w:bCs/>
              </w:rPr>
              <w:t xml:space="preserve"> </w:t>
            </w:r>
          </w:p>
        </w:tc>
      </w:tr>
      <w:tr w:rsidRPr="00150060" w:rsidR="00A028DE" w:rsidTr="00F93F62" w14:paraId="2CCDD8A3" w14:textId="77777777">
        <w:tc>
          <w:tcPr>
            <w:tcW w:w="3168" w:type="dxa"/>
            <w:shd w:val="clear" w:color="auto" w:fill="auto"/>
          </w:tcPr>
          <w:p w:rsidRPr="00150060" w:rsidR="00A028DE" w:rsidP="00470BA4" w:rsidRDefault="00A028DE" w14:paraId="725DC7AA" w14:textId="77777777">
            <w:pPr>
              <w:rPr>
                <w:i/>
              </w:rPr>
            </w:pPr>
            <w:r w:rsidRPr="00150060">
              <w:rPr>
                <w:i/>
              </w:rPr>
              <w:t>Data Accuracy Checks</w:t>
            </w:r>
          </w:p>
        </w:tc>
        <w:tc>
          <w:tcPr>
            <w:tcW w:w="6660" w:type="dxa"/>
            <w:shd w:val="clear" w:color="auto" w:fill="auto"/>
          </w:tcPr>
          <w:p w:rsidRPr="00150060" w:rsidR="00A028DE" w:rsidP="00DB0B19" w:rsidRDefault="00A028DE" w14:paraId="12C1B873" w14:textId="68C299DF">
            <w:r w:rsidRPr="00150060">
              <w:t xml:space="preserve">Please see the guidance included with each data element in </w:t>
            </w:r>
            <w:r w:rsidRPr="00150060">
              <w:rPr>
                <w:i/>
              </w:rPr>
              <w:t xml:space="preserve">Section </w:t>
            </w:r>
            <w:r w:rsidRPr="00150060" w:rsidR="00923AE1">
              <w:rPr>
                <w:i/>
              </w:rPr>
              <w:t>II</w:t>
            </w:r>
            <w:r w:rsidRPr="00150060" w:rsidR="00F55162">
              <w:rPr>
                <w:i/>
              </w:rPr>
              <w:t>I</w:t>
            </w:r>
            <w:r w:rsidRPr="00150060" w:rsidR="00923AE1">
              <w:rPr>
                <w:i/>
              </w:rPr>
              <w:t xml:space="preserve">a </w:t>
            </w:r>
            <w:r w:rsidRPr="00150060">
              <w:t>to check the accuracy of the numbers you are reporting.</w:t>
            </w:r>
            <w:r w:rsidRPr="00150060" w:rsidR="00A66977">
              <w:t xml:space="preserve"> </w:t>
            </w:r>
            <w:r w:rsidRPr="00150060">
              <w:t>Note that some numbers must add up to and equal numbers reported in other fields.</w:t>
            </w:r>
            <w:r w:rsidRPr="00150060" w:rsidR="00A66977">
              <w:t xml:space="preserve"> </w:t>
            </w:r>
            <w:r w:rsidRPr="00150060">
              <w:t>Likewise, some numbers should be less than numbers reported in other fields.</w:t>
            </w:r>
            <w:r w:rsidRPr="00150060" w:rsidR="00A66977">
              <w:t xml:space="preserve"> </w:t>
            </w:r>
            <w:r w:rsidRPr="00150060">
              <w:t xml:space="preserve">If your numbers do not meet the data accuracy check, </w:t>
            </w:r>
            <w:r w:rsidRPr="00150060" w:rsidR="00DB0B19">
              <w:t>there</w:t>
            </w:r>
            <w:r w:rsidRPr="00150060">
              <w:t xml:space="preserve"> may be an error that you need to fix.</w:t>
            </w:r>
            <w:r w:rsidRPr="00150060" w:rsidR="00A66977">
              <w:t xml:space="preserve"> </w:t>
            </w:r>
            <w:r w:rsidRPr="00150060">
              <w:t xml:space="preserve">See </w:t>
            </w:r>
            <w:r w:rsidRPr="00150060">
              <w:rPr>
                <w:i/>
              </w:rPr>
              <w:t xml:space="preserve">Table </w:t>
            </w:r>
            <w:r w:rsidRPr="00150060" w:rsidR="004032CE">
              <w:rPr>
                <w:i/>
              </w:rPr>
              <w:t>2</w:t>
            </w:r>
            <w:r w:rsidRPr="00150060">
              <w:t xml:space="preserve"> for a summary of the checks.</w:t>
            </w:r>
          </w:p>
        </w:tc>
      </w:tr>
      <w:tr w:rsidRPr="00150060" w:rsidR="00A028DE" w:rsidTr="00F93F62" w14:paraId="1CAFC1A2" w14:textId="77777777">
        <w:tc>
          <w:tcPr>
            <w:tcW w:w="3168" w:type="dxa"/>
            <w:shd w:val="clear" w:color="auto" w:fill="auto"/>
          </w:tcPr>
          <w:p w:rsidRPr="00150060" w:rsidR="00A028DE" w:rsidP="00470BA4" w:rsidRDefault="00A028DE" w14:paraId="6FFCBC47" w14:textId="77777777">
            <w:pPr>
              <w:rPr>
                <w:i/>
              </w:rPr>
            </w:pPr>
            <w:r w:rsidRPr="00150060">
              <w:rPr>
                <w:i/>
              </w:rPr>
              <w:t>Comments Field</w:t>
            </w:r>
          </w:p>
        </w:tc>
        <w:tc>
          <w:tcPr>
            <w:tcW w:w="6660" w:type="dxa"/>
            <w:shd w:val="clear" w:color="auto" w:fill="auto"/>
          </w:tcPr>
          <w:p w:rsidRPr="00150060" w:rsidR="00A028DE" w:rsidP="00470BA4" w:rsidRDefault="00A028DE" w14:paraId="4DCFF28B" w14:textId="77777777">
            <w:r w:rsidRPr="00150060">
              <w:t>Use the comments field to explain any unusual or inconsistent data.</w:t>
            </w:r>
            <w:r w:rsidRPr="00150060" w:rsidR="00A66977">
              <w:t xml:space="preserve"> </w:t>
            </w:r>
            <w:r w:rsidRPr="00150060">
              <w:t xml:space="preserve">For example, if the number of families and children you served changed drastically from your prior year’s report, you may want to indicate the reason for the change. </w:t>
            </w:r>
            <w:r w:rsidRPr="00150060" w:rsidR="00F55162">
              <w:t>You should also use the comments box to provide footnotes explaining when any missing data will be submitted.</w:t>
            </w:r>
          </w:p>
          <w:p w:rsidRPr="00150060" w:rsidR="00A028DE" w:rsidP="00470BA4" w:rsidRDefault="00A028DE" w14:paraId="3D9896FD" w14:textId="77777777"/>
          <w:p w:rsidRPr="00150060" w:rsidR="00A028DE" w:rsidP="00470BA4" w:rsidRDefault="00A028DE" w14:paraId="21E52F3E" w14:textId="77777777">
            <w:r w:rsidRPr="00150060">
              <w:t xml:space="preserve">You are not able to attach documents in the comments field of the online submission form. </w:t>
            </w:r>
          </w:p>
          <w:p w:rsidRPr="00150060" w:rsidR="00A028DE" w:rsidP="00470BA4" w:rsidRDefault="00A028DE" w14:paraId="7052345D" w14:textId="77777777"/>
        </w:tc>
      </w:tr>
    </w:tbl>
    <w:p w:rsidRPr="00150060" w:rsidR="00124758" w:rsidP="00124758" w:rsidRDefault="00124758" w14:paraId="6DA3976A" w14:textId="77777777">
      <w:pPr>
        <w:jc w:val="center"/>
        <w:rPr>
          <w:b/>
        </w:rPr>
      </w:pPr>
      <w:bookmarkStart w:name="_Toc447634235" w:id="63"/>
      <w:bookmarkStart w:name="_Toc447634340" w:id="64"/>
      <w:bookmarkStart w:name="_Toc447637675" w:id="65"/>
    </w:p>
    <w:p w:rsidR="00124758" w:rsidRDefault="00124758" w14:paraId="064BCBC7" w14:textId="66D0E85C">
      <w:pPr>
        <w:rPr>
          <w:b/>
        </w:rPr>
      </w:pPr>
      <w:r w:rsidRPr="00150060">
        <w:rPr>
          <w:b/>
        </w:rPr>
        <w:br w:type="page"/>
      </w:r>
    </w:p>
    <w:p w:rsidRPr="00150060" w:rsidR="00972472" w:rsidRDefault="00972472" w14:paraId="776EF380" w14:textId="26C3C890">
      <w:pPr>
        <w:rPr>
          <w:b/>
        </w:rPr>
      </w:pPr>
    </w:p>
    <w:p w:rsidRPr="00150060" w:rsidR="00A028DE" w:rsidP="00124758" w:rsidRDefault="00A028DE" w14:paraId="0D4519A6" w14:textId="443026C2">
      <w:pPr>
        <w:jc w:val="center"/>
      </w:pPr>
      <w:r w:rsidRPr="00150060">
        <w:rPr>
          <w:b/>
        </w:rPr>
        <w:t xml:space="preserve">Table </w:t>
      </w:r>
      <w:r w:rsidRPr="00150060">
        <w:rPr>
          <w:b/>
        </w:rPr>
        <w:fldChar w:fldCharType="begin"/>
      </w:r>
      <w:r w:rsidRPr="00150060">
        <w:rPr>
          <w:b/>
        </w:rPr>
        <w:instrText xml:space="preserve"> SEQ Table \* ARABIC </w:instrText>
      </w:r>
      <w:r w:rsidRPr="00150060">
        <w:rPr>
          <w:b/>
        </w:rPr>
        <w:fldChar w:fldCharType="separate"/>
      </w:r>
      <w:r w:rsidRPr="00150060" w:rsidR="00AE3E04">
        <w:rPr>
          <w:b/>
          <w:noProof/>
        </w:rPr>
        <w:t>2</w:t>
      </w:r>
      <w:r w:rsidRPr="00150060">
        <w:rPr>
          <w:b/>
        </w:rPr>
        <w:fldChar w:fldCharType="end"/>
      </w:r>
      <w:r w:rsidRPr="00150060">
        <w:rPr>
          <w:b/>
        </w:rPr>
        <w:t>: Summary of Data Accuracy Checks</w:t>
      </w:r>
      <w:r w:rsidRPr="00150060" w:rsidR="00D5540C">
        <w:rPr>
          <w:b/>
        </w:rPr>
        <w:t xml:space="preserve"> for </w:t>
      </w:r>
      <w:r w:rsidRPr="00150060" w:rsidR="00D5540C">
        <w:rPr>
          <w:b/>
          <w:i/>
        </w:rPr>
        <w:t>Part 1</w:t>
      </w:r>
      <w:r w:rsidRPr="00150060" w:rsidR="00301332">
        <w:rPr>
          <w:b/>
          <w:i/>
        </w:rPr>
        <w:t>:</w:t>
      </w:r>
      <w:r w:rsidRPr="00150060" w:rsidR="007B3427">
        <w:rPr>
          <w:b/>
          <w:i/>
        </w:rPr>
        <w:t xml:space="preserve"> </w:t>
      </w:r>
      <w:r w:rsidRPr="00150060" w:rsidR="00D5540C">
        <w:rPr>
          <w:b/>
          <w:i/>
        </w:rPr>
        <w:t>Administrative Data</w:t>
      </w:r>
      <w:bookmarkEnd w:id="63"/>
      <w:bookmarkEnd w:id="64"/>
      <w:bookmarkEnd w:id="65"/>
    </w:p>
    <w:p w:rsidRPr="00150060" w:rsidR="00A028DE" w:rsidP="00AB2973" w:rsidRDefault="00A028DE" w14:paraId="2EF5AE40" w14:textId="77777777">
      <w:pPr>
        <w:pStyle w:val="BodyText"/>
        <w:spacing w:before="240" w:after="240"/>
        <w:rPr>
          <w:i/>
          <w:shd w:val="clear" w:color="auto" w:fill="FFFFFF"/>
        </w:rPr>
      </w:pPr>
      <w:r w:rsidRPr="00150060">
        <w:rPr>
          <w:i/>
          <w:shd w:val="clear" w:color="auto" w:fill="FFFFFF"/>
        </w:rPr>
        <w:t xml:space="preserve">You can find more detail on the Data Accuracy Checks for each data element in Section </w:t>
      </w:r>
      <w:r w:rsidRPr="00150060" w:rsidR="00AE1A8E">
        <w:rPr>
          <w:i/>
          <w:shd w:val="clear" w:color="auto" w:fill="FFFFFF"/>
        </w:rPr>
        <w:t>IIIc</w:t>
      </w:r>
      <w:r w:rsidRPr="00150060">
        <w:rPr>
          <w:i/>
          <w:shd w:val="clear" w:color="auto" w:fill="FFFFFF"/>
        </w:rPr>
        <w:t>. All consistency checks marked with an asterisk (*) indicate checks that are conducted on the ACF-700 Internet Submission Site.</w:t>
      </w:r>
      <w:r w:rsidRPr="00150060" w:rsidR="00A66977">
        <w:rPr>
          <w:i/>
          <w:shd w:val="clear" w:color="auto" w:fill="FFFFFF"/>
        </w:rPr>
        <w:t xml:space="preserve"> </w:t>
      </w:r>
      <w:r w:rsidRPr="00150060">
        <w:rPr>
          <w:i/>
          <w:shd w:val="clear" w:color="auto" w:fill="FFFFFF"/>
        </w:rPr>
        <w:t xml:space="preserve">See </w:t>
      </w:r>
      <w:r w:rsidRPr="00150060" w:rsidR="00577281">
        <w:rPr>
          <w:i/>
          <w:shd w:val="clear" w:color="auto" w:fill="FFFFFF"/>
        </w:rPr>
        <w:t>Section V</w:t>
      </w:r>
      <w:r w:rsidRPr="00150060">
        <w:rPr>
          <w:i/>
          <w:shd w:val="clear" w:color="auto" w:fill="FFFFFF"/>
        </w:rPr>
        <w:t xml:space="preserve"> for more information).</w:t>
      </w:r>
    </w:p>
    <w:tbl>
      <w:tblPr>
        <w:tblW w:w="0" w:type="auto"/>
        <w:tblBorders>
          <w:top w:val="single" w:color="4F81BD" w:sz="8" w:space="0"/>
          <w:left w:val="single" w:color="4F81BD" w:sz="8" w:space="0"/>
          <w:bottom w:val="single" w:color="4F81BD" w:sz="8" w:space="0"/>
          <w:right w:val="single" w:color="4F81BD" w:sz="8" w:space="0"/>
        </w:tblBorders>
        <w:tblLook w:val="01E0" w:firstRow="1" w:lastRow="1" w:firstColumn="1" w:lastColumn="1" w:noHBand="0" w:noVBand="0"/>
      </w:tblPr>
      <w:tblGrid>
        <w:gridCol w:w="3099"/>
        <w:gridCol w:w="6385"/>
      </w:tblGrid>
      <w:tr w:rsidRPr="00150060" w:rsidR="00A028DE" w:rsidTr="00382A91" w14:paraId="1A70A650" w14:textId="77777777">
        <w:trPr>
          <w:tblHeader/>
        </w:trPr>
        <w:tc>
          <w:tcPr>
            <w:tcW w:w="3168" w:type="dxa"/>
            <w:tcBorders>
              <w:top w:val="single" w:color="auto" w:sz="8" w:space="0"/>
              <w:left w:val="single" w:color="auto" w:sz="8" w:space="0"/>
              <w:bottom w:val="single" w:color="4F81BD" w:sz="8" w:space="0"/>
              <w:right w:val="single" w:color="auto" w:sz="8" w:space="0"/>
            </w:tcBorders>
            <w:shd w:val="clear" w:color="auto" w:fill="4F81BD"/>
          </w:tcPr>
          <w:p w:rsidRPr="00150060" w:rsidR="00A028DE" w:rsidP="001640E8" w:rsidRDefault="00D5540C" w14:paraId="222AA8E4" w14:textId="77777777">
            <w:pPr>
              <w:spacing w:before="120" w:after="120"/>
              <w:jc w:val="center"/>
              <w:rPr>
                <w:b/>
                <w:color w:val="FFFFFF"/>
              </w:rPr>
            </w:pPr>
            <w:r w:rsidRPr="00150060">
              <w:rPr>
                <w:b/>
                <w:color w:val="FFFFFF"/>
              </w:rPr>
              <w:t xml:space="preserve">Data </w:t>
            </w:r>
            <w:r w:rsidRPr="00150060" w:rsidR="00A028DE">
              <w:rPr>
                <w:b/>
                <w:color w:val="FFFFFF"/>
              </w:rPr>
              <w:t>Element</w:t>
            </w:r>
          </w:p>
        </w:tc>
        <w:tc>
          <w:tcPr>
            <w:tcW w:w="6552" w:type="dxa"/>
            <w:tcBorders>
              <w:top w:val="single" w:color="auto" w:sz="8" w:space="0"/>
              <w:left w:val="single" w:color="auto" w:sz="8" w:space="0"/>
              <w:bottom w:val="single" w:color="4F81BD" w:sz="8" w:space="0"/>
              <w:right w:val="single" w:color="auto" w:sz="8" w:space="0"/>
            </w:tcBorders>
            <w:shd w:val="clear" w:color="auto" w:fill="4F81BD"/>
          </w:tcPr>
          <w:p w:rsidRPr="00150060" w:rsidR="00A028DE" w:rsidP="001640E8" w:rsidRDefault="00A028DE" w14:paraId="599DEBEC" w14:textId="77777777">
            <w:pPr>
              <w:spacing w:before="120" w:after="120"/>
              <w:jc w:val="center"/>
              <w:rPr>
                <w:b/>
                <w:color w:val="FFFFFF"/>
              </w:rPr>
            </w:pPr>
            <w:r w:rsidRPr="00150060">
              <w:rPr>
                <w:b/>
                <w:color w:val="FFFFFF"/>
              </w:rPr>
              <w:t>Consistency Check</w:t>
            </w:r>
          </w:p>
        </w:tc>
      </w:tr>
      <w:tr w:rsidRPr="00150060" w:rsidR="00A028DE" w:rsidTr="00F93F62" w14:paraId="03C5CF22" w14:textId="77777777">
        <w:tc>
          <w:tcPr>
            <w:tcW w:w="3168" w:type="dxa"/>
            <w:tcBorders>
              <w:top w:val="single" w:color="4F81BD" w:sz="8" w:space="0"/>
              <w:left w:val="single" w:color="4F81BD" w:sz="8" w:space="0"/>
              <w:bottom w:val="single" w:color="4F81BD" w:sz="8" w:space="0"/>
              <w:right w:val="single" w:color="4F81BD" w:sz="8" w:space="0"/>
            </w:tcBorders>
            <w:shd w:val="clear" w:color="auto" w:fill="auto"/>
          </w:tcPr>
          <w:p w:rsidRPr="00150060" w:rsidR="00A028DE" w:rsidP="005C0ABB" w:rsidRDefault="00A028DE" w14:paraId="6EA8FBEA" w14:textId="77777777">
            <w:r w:rsidRPr="00150060">
              <w:t>Element 1</w:t>
            </w:r>
          </w:p>
        </w:tc>
        <w:tc>
          <w:tcPr>
            <w:tcW w:w="6552" w:type="dxa"/>
            <w:tcBorders>
              <w:top w:val="single" w:color="4F81BD" w:sz="8" w:space="0"/>
              <w:left w:val="single" w:color="4F81BD" w:sz="8" w:space="0"/>
              <w:bottom w:val="single" w:color="4F81BD" w:sz="8" w:space="0"/>
              <w:right w:val="single" w:color="4F81BD" w:sz="8" w:space="0"/>
            </w:tcBorders>
            <w:shd w:val="clear" w:color="auto" w:fill="auto"/>
          </w:tcPr>
          <w:p w:rsidRPr="00150060" w:rsidR="00A028DE" w:rsidP="00D8523E" w:rsidRDefault="00A028DE" w14:paraId="63D52A54" w14:textId="77777777">
            <w:r w:rsidRPr="00150060">
              <w:t xml:space="preserve">Element 1 should be less than or equal to Element </w:t>
            </w:r>
            <w:r w:rsidRPr="00150060">
              <w:rPr>
                <w:bCs/>
              </w:rPr>
              <w:t>2</w:t>
            </w:r>
            <w:r w:rsidRPr="00150060" w:rsidR="00D8523E">
              <w:t>*</w:t>
            </w:r>
          </w:p>
        </w:tc>
      </w:tr>
      <w:tr w:rsidRPr="00150060" w:rsidR="00A028DE" w:rsidTr="006F2361" w14:paraId="13DA1D3E" w14:textId="77777777">
        <w:tc>
          <w:tcPr>
            <w:tcW w:w="3168" w:type="dxa"/>
            <w:tcBorders>
              <w:top w:val="single" w:color="4F81BD" w:sz="8" w:space="0"/>
              <w:bottom w:val="single" w:color="4F81BD" w:sz="8" w:space="0"/>
              <w:right w:val="single" w:color="4F81BD" w:sz="8" w:space="0"/>
            </w:tcBorders>
            <w:shd w:val="clear" w:color="auto" w:fill="auto"/>
          </w:tcPr>
          <w:p w:rsidRPr="00150060" w:rsidR="00A028DE" w:rsidP="005C0ABB" w:rsidRDefault="00A028DE" w14:paraId="56A7ED11" w14:textId="77777777">
            <w:r w:rsidRPr="00150060">
              <w:t xml:space="preserve">Element </w:t>
            </w:r>
            <w:r w:rsidRPr="00150060">
              <w:rPr>
                <w:bCs/>
              </w:rPr>
              <w:t>2</w:t>
            </w:r>
          </w:p>
        </w:tc>
        <w:tc>
          <w:tcPr>
            <w:tcW w:w="6552" w:type="dxa"/>
            <w:tcBorders>
              <w:top w:val="single" w:color="4F81BD" w:sz="8" w:space="0"/>
              <w:left w:val="single" w:color="4F81BD" w:sz="8" w:space="0"/>
              <w:bottom w:val="single" w:color="4F81BD" w:sz="8" w:space="0"/>
            </w:tcBorders>
            <w:shd w:val="clear" w:color="auto" w:fill="auto"/>
          </w:tcPr>
          <w:p w:rsidRPr="00150060" w:rsidR="00A028DE" w:rsidP="00D8523E" w:rsidRDefault="00A028DE" w14:paraId="033E9B57" w14:textId="77777777">
            <w:r w:rsidRPr="00150060">
              <w:t xml:space="preserve">Element </w:t>
            </w:r>
            <w:r w:rsidRPr="00150060">
              <w:rPr>
                <w:bCs/>
              </w:rPr>
              <w:t>2</w:t>
            </w:r>
            <w:r w:rsidRPr="00150060">
              <w:t xml:space="preserve"> should be </w:t>
            </w:r>
            <w:r w:rsidRPr="00CA314E">
              <w:t>greater</w:t>
            </w:r>
            <w:r w:rsidRPr="00150060">
              <w:t xml:space="preserve"> than or equal to Element </w:t>
            </w:r>
            <w:r w:rsidRPr="00150060" w:rsidR="004A6FE7">
              <w:rPr>
                <w:bCs/>
              </w:rPr>
              <w:t>1</w:t>
            </w:r>
            <w:r w:rsidRPr="00150060" w:rsidR="00A801CA">
              <w:rPr>
                <w:bCs/>
              </w:rPr>
              <w:t>*</w:t>
            </w:r>
            <w:r w:rsidRPr="00150060">
              <w:rPr>
                <w:bCs/>
              </w:rPr>
              <w:t xml:space="preserve"> </w:t>
            </w:r>
          </w:p>
        </w:tc>
      </w:tr>
      <w:tr w:rsidRPr="00150060" w:rsidR="00A028DE" w:rsidTr="00F93F62" w14:paraId="7AE516BD" w14:textId="77777777">
        <w:tc>
          <w:tcPr>
            <w:tcW w:w="3168" w:type="dxa"/>
            <w:tcBorders>
              <w:top w:val="single" w:color="4F81BD" w:sz="8" w:space="0"/>
              <w:bottom w:val="single" w:color="4F81BD" w:sz="8" w:space="0"/>
              <w:right w:val="single" w:color="4F81BD" w:sz="8" w:space="0"/>
            </w:tcBorders>
            <w:shd w:val="clear" w:color="auto" w:fill="auto"/>
          </w:tcPr>
          <w:p w:rsidRPr="00150060" w:rsidR="00A028DE" w:rsidP="005C0ABB" w:rsidRDefault="00A028DE" w14:paraId="31A095B0" w14:textId="77777777">
            <w:r w:rsidRPr="00150060">
              <w:rPr>
                <w:bCs/>
              </w:rPr>
              <w:t>Element</w:t>
            </w:r>
            <w:r w:rsidRPr="00150060" w:rsidR="005C0ABB">
              <w:rPr>
                <w:bCs/>
              </w:rPr>
              <w:t>s</w:t>
            </w:r>
            <w:r w:rsidRPr="00150060">
              <w:rPr>
                <w:bCs/>
              </w:rPr>
              <w:t xml:space="preserve"> 2</w:t>
            </w:r>
            <w:r w:rsidRPr="00150060" w:rsidR="005C0ABB">
              <w:rPr>
                <w:bCs/>
              </w:rPr>
              <w:t>a-e</w:t>
            </w:r>
          </w:p>
        </w:tc>
        <w:tc>
          <w:tcPr>
            <w:tcW w:w="6552" w:type="dxa"/>
            <w:tcBorders>
              <w:top w:val="single" w:color="4F81BD" w:sz="8" w:space="0"/>
              <w:left w:val="single" w:color="4F81BD" w:sz="8" w:space="0"/>
              <w:bottom w:val="single" w:color="4F81BD" w:sz="8" w:space="0"/>
            </w:tcBorders>
            <w:shd w:val="clear" w:color="auto" w:fill="auto"/>
          </w:tcPr>
          <w:p w:rsidRPr="00150060" w:rsidR="00A028DE" w:rsidP="005C0ABB" w:rsidRDefault="00A028DE" w14:paraId="789B5A53" w14:textId="77777777">
            <w:r w:rsidRPr="00150060">
              <w:t xml:space="preserve">The total of </w:t>
            </w:r>
            <w:r w:rsidRPr="00150060">
              <w:rPr>
                <w:bCs/>
              </w:rPr>
              <w:t>Element</w:t>
            </w:r>
            <w:r w:rsidRPr="00150060" w:rsidR="005C0ABB">
              <w:rPr>
                <w:bCs/>
              </w:rPr>
              <w:t>s</w:t>
            </w:r>
            <w:r w:rsidRPr="00150060">
              <w:rPr>
                <w:bCs/>
              </w:rPr>
              <w:t xml:space="preserve"> 2</w:t>
            </w:r>
            <w:r w:rsidRPr="00150060" w:rsidR="005C0ABB">
              <w:rPr>
                <w:bCs/>
              </w:rPr>
              <w:t>a-e</w:t>
            </w:r>
            <w:r w:rsidRPr="00150060">
              <w:t xml:space="preserve"> should be equal to or greater than Element </w:t>
            </w:r>
            <w:r w:rsidRPr="00150060">
              <w:rPr>
                <w:bCs/>
              </w:rPr>
              <w:t>2</w:t>
            </w:r>
            <w:r w:rsidRPr="00150060" w:rsidR="00A801CA">
              <w:t>*</w:t>
            </w:r>
          </w:p>
        </w:tc>
      </w:tr>
      <w:tr w:rsidRPr="00150060" w:rsidR="00A028DE" w:rsidTr="00771C80" w14:paraId="554D4FD2" w14:textId="77777777">
        <w:trPr>
          <w:trHeight w:val="457"/>
        </w:trPr>
        <w:tc>
          <w:tcPr>
            <w:tcW w:w="3168" w:type="dxa"/>
            <w:tcBorders>
              <w:top w:val="single" w:color="4F81BD" w:sz="8" w:space="0"/>
              <w:bottom w:val="single" w:color="4F81BD" w:sz="8" w:space="0"/>
              <w:right w:val="single" w:color="4F81BD" w:sz="8" w:space="0"/>
            </w:tcBorders>
            <w:shd w:val="clear" w:color="auto" w:fill="auto"/>
          </w:tcPr>
          <w:p w:rsidRPr="00150060" w:rsidR="00A028DE" w:rsidP="005C0ABB" w:rsidRDefault="00A028DE" w14:paraId="41A642C7" w14:textId="77777777">
            <w:r w:rsidRPr="00150060">
              <w:t>Element</w:t>
            </w:r>
            <w:r w:rsidRPr="00150060" w:rsidR="005C0ABB">
              <w:rPr>
                <w:bCs/>
              </w:rPr>
              <w:t>s</w:t>
            </w:r>
            <w:r w:rsidRPr="00150060">
              <w:t xml:space="preserve"> 3a-</w:t>
            </w:r>
            <w:r w:rsidRPr="00150060" w:rsidR="005C0ABB">
              <w:rPr>
                <w:bCs/>
              </w:rPr>
              <w:t>h</w:t>
            </w:r>
            <w:r w:rsidRPr="00150060" w:rsidDel="005C0ABB" w:rsidR="005C0ABB">
              <w:rPr>
                <w:bCs/>
              </w:rPr>
              <w:t xml:space="preserve"> </w:t>
            </w:r>
          </w:p>
        </w:tc>
        <w:tc>
          <w:tcPr>
            <w:tcW w:w="6552" w:type="dxa"/>
            <w:tcBorders>
              <w:top w:val="single" w:color="4F81BD" w:sz="8" w:space="0"/>
              <w:left w:val="single" w:color="4F81BD" w:sz="8" w:space="0"/>
              <w:bottom w:val="single" w:color="4F81BD" w:sz="8" w:space="0"/>
            </w:tcBorders>
            <w:shd w:val="clear" w:color="auto" w:fill="auto"/>
          </w:tcPr>
          <w:p w:rsidRPr="00150060" w:rsidR="00A028DE" w:rsidP="000F1BEA" w:rsidRDefault="005C0ABB" w14:paraId="225C9859" w14:textId="77777777">
            <w:pPr>
              <w:pStyle w:val="BodyText2"/>
              <w:keepNext/>
              <w:keepLines/>
              <w:spacing w:before="100" w:beforeAutospacing="1" w:after="100" w:afterAutospacing="1" w:line="240" w:lineRule="auto"/>
            </w:pPr>
            <w:r w:rsidRPr="00150060">
              <w:t>The total of Element</w:t>
            </w:r>
            <w:r w:rsidRPr="00150060">
              <w:rPr>
                <w:bCs/>
              </w:rPr>
              <w:t>s</w:t>
            </w:r>
            <w:r w:rsidRPr="00150060">
              <w:t xml:space="preserve"> 3a</w:t>
            </w:r>
            <w:r w:rsidRPr="00150060">
              <w:rPr>
                <w:bCs/>
              </w:rPr>
              <w:t>-h</w:t>
            </w:r>
            <w:r w:rsidRPr="00150060">
              <w:t xml:space="preserve"> should be equal to Element </w:t>
            </w:r>
            <w:r w:rsidRPr="00CA314E" w:rsidR="000F1BEA">
              <w:t>2</w:t>
            </w:r>
            <w:r w:rsidRPr="00CA314E" w:rsidR="00A801CA">
              <w:t>*</w:t>
            </w:r>
          </w:p>
        </w:tc>
      </w:tr>
      <w:tr w:rsidRPr="00150060" w:rsidR="00A028DE" w:rsidTr="006F2361" w14:paraId="3674D290" w14:textId="77777777">
        <w:tc>
          <w:tcPr>
            <w:tcW w:w="3168" w:type="dxa"/>
            <w:tcBorders>
              <w:top w:val="single" w:color="4F81BD" w:sz="8" w:space="0"/>
              <w:left w:val="single" w:color="4F81BD" w:sz="8" w:space="0"/>
              <w:bottom w:val="single" w:color="4F81BD" w:sz="8" w:space="0"/>
              <w:right w:val="single" w:color="4F81BD" w:sz="8" w:space="0"/>
            </w:tcBorders>
            <w:shd w:val="clear" w:color="auto" w:fill="auto"/>
          </w:tcPr>
          <w:p w:rsidRPr="00150060" w:rsidR="00A028DE" w:rsidP="005C0ABB" w:rsidRDefault="00A028DE" w14:paraId="11FBFBB1" w14:textId="77777777">
            <w:r w:rsidRPr="00150060">
              <w:rPr>
                <w:bCs/>
              </w:rPr>
              <w:t>Element</w:t>
            </w:r>
            <w:r w:rsidRPr="00150060" w:rsidR="005C0ABB">
              <w:rPr>
                <w:bCs/>
              </w:rPr>
              <w:t>s</w:t>
            </w:r>
            <w:r w:rsidRPr="00150060">
              <w:rPr>
                <w:bCs/>
              </w:rPr>
              <w:t xml:space="preserve"> 4a-</w:t>
            </w:r>
            <w:r w:rsidRPr="00150060" w:rsidR="005C0ABB">
              <w:rPr>
                <w:bCs/>
              </w:rPr>
              <w:t>e</w:t>
            </w:r>
          </w:p>
        </w:tc>
        <w:tc>
          <w:tcPr>
            <w:tcW w:w="6552" w:type="dxa"/>
            <w:tcBorders>
              <w:top w:val="single" w:color="4F81BD" w:sz="8" w:space="0"/>
              <w:left w:val="single" w:color="4F81BD" w:sz="8" w:space="0"/>
              <w:bottom w:val="single" w:color="4F81BD" w:sz="8" w:space="0"/>
              <w:right w:val="single" w:color="4F81BD" w:sz="8" w:space="0"/>
            </w:tcBorders>
            <w:shd w:val="clear" w:color="auto" w:fill="auto"/>
          </w:tcPr>
          <w:p w:rsidRPr="00150060" w:rsidR="00A028DE" w:rsidP="00702C1B" w:rsidRDefault="00A028DE" w14:paraId="0AF364F5" w14:textId="77777777">
            <w:pPr>
              <w:pStyle w:val="BodyText2"/>
              <w:keepNext/>
              <w:keepLines/>
              <w:spacing w:before="100" w:beforeAutospacing="1" w:after="100" w:afterAutospacing="1" w:line="240" w:lineRule="auto"/>
              <w:rPr>
                <w:lang w:val="en-US"/>
              </w:rPr>
            </w:pPr>
            <w:r w:rsidRPr="00150060">
              <w:rPr>
                <w:bCs/>
                <w:lang w:val="en-US" w:eastAsia="en-US"/>
              </w:rPr>
              <w:t>The</w:t>
            </w:r>
            <w:r w:rsidRPr="00150060">
              <w:t xml:space="preserve"> total of Elements </w:t>
            </w:r>
            <w:r w:rsidRPr="00150060">
              <w:rPr>
                <w:bCs/>
                <w:lang w:val="en-US" w:eastAsia="en-US"/>
              </w:rPr>
              <w:t>4 a-</w:t>
            </w:r>
            <w:r w:rsidRPr="00150060" w:rsidR="005C0ABB">
              <w:rPr>
                <w:bCs/>
                <w:lang w:val="en-US" w:eastAsia="en-US"/>
              </w:rPr>
              <w:t>e</w:t>
            </w:r>
            <w:r w:rsidRPr="00150060" w:rsidR="005C0ABB">
              <w:t xml:space="preserve"> </w:t>
            </w:r>
            <w:r w:rsidRPr="00150060">
              <w:t xml:space="preserve">should </w:t>
            </w:r>
            <w:r w:rsidRPr="00CA314E">
              <w:rPr>
                <w:lang w:val="en-US"/>
              </w:rPr>
              <w:t>equal the number in Element</w:t>
            </w:r>
            <w:r w:rsidRPr="00CA314E" w:rsidR="00A801CA">
              <w:rPr>
                <w:lang w:val="en-US"/>
              </w:rPr>
              <w:t xml:space="preserve"> </w:t>
            </w:r>
            <w:r w:rsidRPr="00CA314E" w:rsidR="00702C1B">
              <w:rPr>
                <w:lang w:val="en-US"/>
              </w:rPr>
              <w:t>2*</w:t>
            </w:r>
          </w:p>
        </w:tc>
      </w:tr>
      <w:tr w:rsidRPr="00150060" w:rsidR="00AB2973" w:rsidTr="00923AE1" w14:paraId="00FAABCE" w14:textId="77777777">
        <w:trPr>
          <w:trHeight w:val="2644"/>
        </w:trPr>
        <w:tc>
          <w:tcPr>
            <w:tcW w:w="3168" w:type="dxa"/>
            <w:tcBorders>
              <w:top w:val="single" w:color="4F81BD" w:sz="8" w:space="0"/>
              <w:right w:val="single" w:color="4F81BD" w:sz="8" w:space="0"/>
            </w:tcBorders>
            <w:shd w:val="clear" w:color="auto" w:fill="auto"/>
          </w:tcPr>
          <w:p w:rsidRPr="00150060" w:rsidR="00AB2973" w:rsidP="00AB2973" w:rsidRDefault="00AB2973" w14:paraId="3ABEA3B2" w14:textId="77777777">
            <w:pPr>
              <w:rPr>
                <w:bCs/>
              </w:rPr>
            </w:pPr>
            <w:r w:rsidRPr="00150060">
              <w:t>Element 5</w:t>
            </w:r>
          </w:p>
          <w:p w:rsidRPr="00150060" w:rsidR="00AB2973" w:rsidP="00470BA4" w:rsidRDefault="00AB2973" w14:paraId="3E9AC525" w14:textId="77777777"/>
        </w:tc>
        <w:tc>
          <w:tcPr>
            <w:tcW w:w="6552" w:type="dxa"/>
            <w:tcBorders>
              <w:top w:val="single" w:color="4F81BD" w:sz="8" w:space="0"/>
              <w:left w:val="single" w:color="4F81BD" w:sz="8" w:space="0"/>
              <w:bottom w:val="single" w:color="4F81BD" w:sz="8" w:space="0"/>
            </w:tcBorders>
            <w:shd w:val="clear" w:color="auto" w:fill="auto"/>
          </w:tcPr>
          <w:p w:rsidRPr="00150060" w:rsidR="00AB2973" w:rsidP="001640E8" w:rsidRDefault="00AB2973" w14:paraId="528A0258" w14:textId="2B2E854D">
            <w:pPr>
              <w:pStyle w:val="BodyText2"/>
              <w:keepNext/>
              <w:keepLines/>
              <w:spacing w:before="100" w:beforeAutospacing="1" w:after="100" w:afterAutospacing="1" w:line="240" w:lineRule="auto"/>
              <w:rPr>
                <w:lang w:val="en-US"/>
              </w:rPr>
            </w:pPr>
            <w:r w:rsidRPr="00150060">
              <w:rPr>
                <w:lang w:val="en-US"/>
              </w:rPr>
              <w:t>Generally, full-time care is about 160 hours per month. If most of your children receiv</w:t>
            </w:r>
            <w:r w:rsidRPr="00150060" w:rsidR="00FC52E2">
              <w:rPr>
                <w:lang w:val="en-US"/>
              </w:rPr>
              <w:t>ed</w:t>
            </w:r>
            <w:r w:rsidRPr="00150060">
              <w:rPr>
                <w:lang w:val="en-US"/>
              </w:rPr>
              <w:t xml:space="preserve"> full-time care, your reported average monthly hours of service per child would not likely be substantially higher or substantially lower than 160 </w:t>
            </w:r>
            <w:r w:rsidRPr="00150060">
              <w:rPr>
                <w:bCs/>
                <w:lang w:val="en-US" w:eastAsia="en-US"/>
              </w:rPr>
              <w:t>hours.</w:t>
            </w:r>
            <w:r w:rsidRPr="00150060">
              <w:rPr>
                <w:lang w:val="en-US"/>
              </w:rPr>
              <w:t xml:space="preserve"> </w:t>
            </w:r>
          </w:p>
          <w:p w:rsidRPr="00150060" w:rsidR="00AB2973" w:rsidP="001640E8" w:rsidRDefault="00AB2973" w14:paraId="1388C502" w14:textId="323CB75F">
            <w:pPr>
              <w:pStyle w:val="BodyText2"/>
              <w:keepNext/>
              <w:keepLines/>
              <w:spacing w:before="100" w:beforeAutospacing="1" w:after="100" w:afterAutospacing="1" w:line="240" w:lineRule="auto"/>
              <w:rPr>
                <w:i/>
                <w:color w:val="FF0000"/>
                <w:lang w:val="en-US"/>
              </w:rPr>
            </w:pPr>
            <w:r w:rsidRPr="00150060">
              <w:rPr>
                <w:lang w:val="en-US"/>
              </w:rPr>
              <w:t>If, however, you primarily operate</w:t>
            </w:r>
            <w:r w:rsidRPr="00150060" w:rsidR="00FC52E2">
              <w:rPr>
                <w:lang w:val="en-US"/>
              </w:rPr>
              <w:t>d</w:t>
            </w:r>
            <w:r w:rsidRPr="00150060">
              <w:rPr>
                <w:lang w:val="en-US"/>
              </w:rPr>
              <w:t xml:space="preserve"> a Before or After School program, your average hours per month may be substantially lower. The average hours should be representative of the program that you operate</w:t>
            </w:r>
            <w:r w:rsidRPr="00150060" w:rsidR="00FC52E2">
              <w:rPr>
                <w:lang w:val="en-US"/>
              </w:rPr>
              <w:t>d</w:t>
            </w:r>
            <w:r w:rsidRPr="00150060">
              <w:rPr>
                <w:lang w:val="en-US"/>
              </w:rPr>
              <w:t xml:space="preserve"> and the services that you provide</w:t>
            </w:r>
            <w:r w:rsidRPr="00150060" w:rsidR="00FC52E2">
              <w:rPr>
                <w:lang w:val="en-US"/>
              </w:rPr>
              <w:t>d</w:t>
            </w:r>
            <w:r w:rsidRPr="00150060">
              <w:rPr>
                <w:lang w:val="en-US"/>
              </w:rPr>
              <w:t xml:space="preserve">. </w:t>
            </w:r>
          </w:p>
        </w:tc>
      </w:tr>
      <w:tr w:rsidRPr="00150060" w:rsidR="00AB2973" w:rsidTr="00923AE1" w14:paraId="32574816" w14:textId="77777777">
        <w:trPr>
          <w:trHeight w:val="1069"/>
        </w:trPr>
        <w:tc>
          <w:tcPr>
            <w:tcW w:w="3168" w:type="dxa"/>
            <w:tcBorders>
              <w:top w:val="single" w:color="4F81BD" w:sz="8" w:space="0"/>
              <w:right w:val="single" w:color="4F81BD" w:sz="8" w:space="0"/>
            </w:tcBorders>
            <w:shd w:val="clear" w:color="auto" w:fill="auto"/>
          </w:tcPr>
          <w:p w:rsidRPr="00150060" w:rsidR="00AB2973" w:rsidP="00470BA4" w:rsidRDefault="00AB2973" w14:paraId="2B9DBBA7" w14:textId="77777777">
            <w:pPr>
              <w:rPr>
                <w:bCs/>
              </w:rPr>
            </w:pPr>
            <w:r w:rsidRPr="00150060">
              <w:t>Element</w:t>
            </w:r>
            <w:r w:rsidRPr="00150060">
              <w:rPr>
                <w:bCs/>
              </w:rPr>
              <w:t>s</w:t>
            </w:r>
            <w:r w:rsidRPr="00150060">
              <w:t xml:space="preserve"> 6a</w:t>
            </w:r>
            <w:r w:rsidRPr="00150060">
              <w:rPr>
                <w:bCs/>
              </w:rPr>
              <w:t xml:space="preserve"> and 6b</w:t>
            </w:r>
          </w:p>
          <w:p w:rsidRPr="00150060" w:rsidR="00AB2973" w:rsidP="00470BA4" w:rsidRDefault="00AB2973" w14:paraId="5D34C9E3" w14:textId="77777777">
            <w:pPr>
              <w:rPr>
                <w:bCs/>
              </w:rPr>
            </w:pPr>
          </w:p>
          <w:p w:rsidRPr="00150060" w:rsidR="00AB2973" w:rsidP="00470BA4" w:rsidRDefault="00AB2973" w14:paraId="4D31F519" w14:textId="77777777"/>
        </w:tc>
        <w:tc>
          <w:tcPr>
            <w:tcW w:w="6552" w:type="dxa"/>
            <w:tcBorders>
              <w:top w:val="single" w:color="4F81BD" w:sz="8" w:space="0"/>
              <w:left w:val="single" w:color="4F81BD" w:sz="8" w:space="0"/>
              <w:bottom w:val="single" w:color="4F81BD" w:sz="8" w:space="0"/>
            </w:tcBorders>
            <w:shd w:val="clear" w:color="auto" w:fill="auto"/>
          </w:tcPr>
          <w:p w:rsidRPr="00150060" w:rsidR="00AB2973" w:rsidP="00AB2973" w:rsidRDefault="00AB2973" w14:paraId="1094AA55" w14:textId="77777777">
            <w:pPr>
              <w:pStyle w:val="BodyText2"/>
              <w:keepNext/>
              <w:keepLines/>
              <w:spacing w:before="100" w:beforeAutospacing="1" w:after="100" w:afterAutospacing="1" w:line="240" w:lineRule="auto"/>
              <w:rPr>
                <w:lang w:val="en-US"/>
              </w:rPr>
            </w:pPr>
            <w:r w:rsidRPr="00150060">
              <w:rPr>
                <w:lang w:val="en-US"/>
              </w:rPr>
              <w:t>In most cases, the subsidy amount (6a) will be larger than the co-payment amount (6b). If your reported co-payment is higher than your reported subsidy, you may have an error in your data.</w:t>
            </w:r>
          </w:p>
        </w:tc>
      </w:tr>
      <w:tr w:rsidRPr="00150060" w:rsidR="00A028DE" w:rsidTr="006F2361" w14:paraId="72AC2A2D" w14:textId="77777777">
        <w:tc>
          <w:tcPr>
            <w:tcW w:w="3168" w:type="dxa"/>
            <w:tcBorders>
              <w:top w:val="single" w:color="4F81BD" w:sz="8" w:space="0"/>
              <w:bottom w:val="single" w:color="4F81BD" w:sz="8" w:space="0"/>
              <w:right w:val="single" w:color="4F81BD" w:sz="8" w:space="0"/>
            </w:tcBorders>
            <w:shd w:val="clear" w:color="auto" w:fill="auto"/>
          </w:tcPr>
          <w:p w:rsidRPr="00150060" w:rsidR="00A028DE" w:rsidP="00AB2973" w:rsidRDefault="00A028DE" w14:paraId="5975393A" w14:textId="77777777">
            <w:r w:rsidRPr="00150060">
              <w:rPr>
                <w:bCs/>
              </w:rPr>
              <w:t>Element</w:t>
            </w:r>
            <w:r w:rsidRPr="00150060" w:rsidR="00AB2973">
              <w:rPr>
                <w:bCs/>
              </w:rPr>
              <w:t>s</w:t>
            </w:r>
            <w:r w:rsidRPr="00150060">
              <w:rPr>
                <w:bCs/>
              </w:rPr>
              <w:t xml:space="preserve"> 7a-d</w:t>
            </w:r>
          </w:p>
        </w:tc>
        <w:tc>
          <w:tcPr>
            <w:tcW w:w="6552" w:type="dxa"/>
            <w:tcBorders>
              <w:top w:val="single" w:color="4F81BD" w:sz="8" w:space="0"/>
              <w:left w:val="single" w:color="4F81BD" w:sz="8" w:space="0"/>
              <w:bottom w:val="single" w:color="4F81BD" w:sz="8" w:space="0"/>
            </w:tcBorders>
            <w:shd w:val="clear" w:color="auto" w:fill="auto"/>
          </w:tcPr>
          <w:p w:rsidRPr="00150060" w:rsidR="00A028DE" w:rsidP="0092438F" w:rsidRDefault="00A028DE" w14:paraId="0121399F" w14:textId="1537EC1D">
            <w:pPr>
              <w:keepNext/>
              <w:keepLines/>
            </w:pPr>
            <w:r w:rsidRPr="00150060">
              <w:t xml:space="preserve">The </w:t>
            </w:r>
            <w:r w:rsidRPr="00150060" w:rsidR="00AB2973">
              <w:t xml:space="preserve">total </w:t>
            </w:r>
            <w:r w:rsidRPr="00150060">
              <w:rPr>
                <w:bCs/>
              </w:rPr>
              <w:t xml:space="preserve">of </w:t>
            </w:r>
            <w:r w:rsidRPr="00150060" w:rsidR="00AB2973">
              <w:rPr>
                <w:bCs/>
              </w:rPr>
              <w:t xml:space="preserve">Elements </w:t>
            </w:r>
            <w:r w:rsidRPr="00150060">
              <w:rPr>
                <w:bCs/>
              </w:rPr>
              <w:t>7a</w:t>
            </w:r>
            <w:r w:rsidRPr="00150060" w:rsidR="00AB2973">
              <w:rPr>
                <w:bCs/>
              </w:rPr>
              <w:t>-d</w:t>
            </w:r>
            <w:r w:rsidRPr="00150060" w:rsidR="000F1BEA">
              <w:rPr>
                <w:bCs/>
              </w:rPr>
              <w:t xml:space="preserve"> </w:t>
            </w:r>
            <w:r w:rsidRPr="00150060">
              <w:rPr>
                <w:bCs/>
              </w:rPr>
              <w:t>must</w:t>
            </w:r>
            <w:r w:rsidRPr="00150060">
              <w:t xml:space="preserve"> </w:t>
            </w:r>
            <w:r w:rsidRPr="00150060" w:rsidR="00AB2973">
              <w:t xml:space="preserve">be </w:t>
            </w:r>
            <w:r w:rsidRPr="00150060">
              <w:t xml:space="preserve">equal </w:t>
            </w:r>
            <w:r w:rsidRPr="00150060" w:rsidR="00AB2973">
              <w:t>to</w:t>
            </w:r>
            <w:r w:rsidRPr="00CA314E">
              <w:t xml:space="preserve"> the number reported </w:t>
            </w:r>
            <w:r w:rsidRPr="00CA314E" w:rsidR="000F1BEA">
              <w:t>in</w:t>
            </w:r>
            <w:r w:rsidRPr="00150060" w:rsidR="00AB2973">
              <w:rPr>
                <w:bCs/>
              </w:rPr>
              <w:t xml:space="preserve"> </w:t>
            </w:r>
            <w:r w:rsidRPr="00150060">
              <w:rPr>
                <w:bCs/>
              </w:rPr>
              <w:t>Element 2*</w:t>
            </w:r>
            <w:r w:rsidRPr="00150060">
              <w:t xml:space="preserve"> </w:t>
            </w:r>
          </w:p>
        </w:tc>
      </w:tr>
    </w:tbl>
    <w:p w:rsidRPr="00150060" w:rsidR="00A028DE" w:rsidP="00F019E3" w:rsidRDefault="00A028DE" w14:paraId="51DB0100" w14:textId="77777777">
      <w:pPr>
        <w:pStyle w:val="hdg2"/>
        <w:spacing w:before="240"/>
      </w:pPr>
    </w:p>
    <w:p w:rsidRPr="00150060" w:rsidR="00D430E2" w:rsidRDefault="00D430E2" w14:paraId="59C23DBB" w14:textId="026F8DC5">
      <w:pPr>
        <w:rPr>
          <w:b/>
          <w:szCs w:val="20"/>
        </w:rPr>
      </w:pPr>
      <w:bookmarkStart w:name="_Toc447630240" w:id="66"/>
      <w:bookmarkStart w:name="_Toc447634236" w:id="67"/>
      <w:bookmarkStart w:name="_Toc447634341" w:id="68"/>
      <w:r w:rsidRPr="00150060">
        <w:br w:type="page"/>
      </w:r>
    </w:p>
    <w:p w:rsidRPr="00150060" w:rsidR="00E80800" w:rsidP="006F2361" w:rsidRDefault="00470BA4" w14:paraId="0BC71BE2" w14:textId="23FBECFD">
      <w:pPr>
        <w:pStyle w:val="Heading2"/>
      </w:pPr>
      <w:bookmarkStart w:name="_Toc50040014" w:id="69"/>
      <w:bookmarkStart w:name="_Toc82714414" w:id="70"/>
      <w:r w:rsidRPr="00150060">
        <w:lastRenderedPageBreak/>
        <w:t>II</w:t>
      </w:r>
      <w:r w:rsidRPr="00150060" w:rsidR="00AB2973">
        <w:t>I</w:t>
      </w:r>
      <w:r w:rsidRPr="00150060" w:rsidR="00486367">
        <w:t>3</w:t>
      </w:r>
      <w:r w:rsidRPr="00150060">
        <w:t xml:space="preserve">. </w:t>
      </w:r>
      <w:r w:rsidRPr="00150060" w:rsidR="00E80800">
        <w:t xml:space="preserve">Manual Preparation of </w:t>
      </w:r>
      <w:r w:rsidRPr="00150060" w:rsidR="00547B3E">
        <w:rPr>
          <w:i/>
        </w:rPr>
        <w:t>Part 1</w:t>
      </w:r>
      <w:r w:rsidRPr="00150060" w:rsidR="00301332">
        <w:rPr>
          <w:i/>
        </w:rPr>
        <w:t xml:space="preserve">: </w:t>
      </w:r>
      <w:r w:rsidRPr="00150060">
        <w:rPr>
          <w:i/>
        </w:rPr>
        <w:t>Administrative</w:t>
      </w:r>
      <w:r w:rsidRPr="00150060" w:rsidR="00207C9A">
        <w:rPr>
          <w:i/>
        </w:rPr>
        <w:t xml:space="preserve"> Data</w:t>
      </w:r>
      <w:bookmarkEnd w:id="49"/>
      <w:bookmarkEnd w:id="50"/>
      <w:bookmarkEnd w:id="51"/>
      <w:bookmarkEnd w:id="52"/>
      <w:bookmarkEnd w:id="53"/>
      <w:bookmarkEnd w:id="54"/>
      <w:bookmarkEnd w:id="55"/>
      <w:bookmarkEnd w:id="56"/>
      <w:bookmarkEnd w:id="57"/>
      <w:bookmarkEnd w:id="58"/>
      <w:bookmarkEnd w:id="59"/>
      <w:bookmarkEnd w:id="66"/>
      <w:bookmarkEnd w:id="67"/>
      <w:bookmarkEnd w:id="68"/>
      <w:bookmarkEnd w:id="69"/>
      <w:bookmarkEnd w:id="70"/>
    </w:p>
    <w:p w:rsidRPr="00150060" w:rsidR="00301332" w:rsidP="006F2361" w:rsidRDefault="00E80800" w14:paraId="7085649F" w14:textId="006B8E83">
      <w:pPr>
        <w:pStyle w:val="BodyText"/>
      </w:pPr>
      <w:r w:rsidRPr="00150060">
        <w:t xml:space="preserve">If you choose to complete your </w:t>
      </w:r>
      <w:r w:rsidRPr="00150060" w:rsidR="00301332">
        <w:t>A</w:t>
      </w:r>
      <w:r w:rsidRPr="00150060" w:rsidR="00AB2973">
        <w:t xml:space="preserve">dministrative </w:t>
      </w:r>
      <w:r w:rsidRPr="00150060" w:rsidR="00301332">
        <w:t>D</w:t>
      </w:r>
      <w:r w:rsidRPr="00150060" w:rsidR="00AB2973">
        <w:t xml:space="preserve">ata </w:t>
      </w:r>
      <w:r w:rsidRPr="00150060" w:rsidR="00301332">
        <w:t xml:space="preserve">report </w:t>
      </w:r>
      <w:r w:rsidRPr="00150060">
        <w:t>manually</w:t>
      </w:r>
      <w:r w:rsidRPr="00150060" w:rsidR="007F6E6E">
        <w:t>,</w:t>
      </w:r>
      <w:r w:rsidRPr="00150060">
        <w:t xml:space="preserve"> you will have to be prepared to do the required arithmetic calculations yourself.</w:t>
      </w:r>
      <w:r w:rsidRPr="00150060" w:rsidR="00A66977">
        <w:t xml:space="preserve"> </w:t>
      </w:r>
      <w:r w:rsidRPr="00150060">
        <w:t xml:space="preserve">This can be as simple as counting the number of families and children you served or as complex as </w:t>
      </w:r>
      <w:r w:rsidRPr="00150060" w:rsidR="00F60763">
        <w:t xml:space="preserve">calculating </w:t>
      </w:r>
      <w:r w:rsidRPr="00150060">
        <w:t xml:space="preserve">monthly averages. </w:t>
      </w:r>
      <w:r w:rsidRPr="00150060" w:rsidR="00AE1A8E">
        <w:t>D</w:t>
      </w:r>
      <w:r w:rsidRPr="00150060" w:rsidR="00AB2973">
        <w:t xml:space="preserve">epending upon the number of clients that a program serves, </w:t>
      </w:r>
      <w:r w:rsidRPr="00150060" w:rsidR="00DE78D6">
        <w:t xml:space="preserve">the calculations of averages for </w:t>
      </w:r>
      <w:r w:rsidRPr="00150060" w:rsidR="009C3965">
        <w:t>E</w:t>
      </w:r>
      <w:r w:rsidRPr="00150060" w:rsidR="00DE78D6">
        <w:t xml:space="preserve">lements 5, 6a, and 6b </w:t>
      </w:r>
      <w:r w:rsidRPr="00150060" w:rsidR="00AB2973">
        <w:t xml:space="preserve">required for the ACF-700 report can be time-consuming and preparing the report can be a tedious process. Again, although this is an annual report, many of the calculations </w:t>
      </w:r>
      <w:proofErr w:type="gramStart"/>
      <w:r w:rsidRPr="00150060" w:rsidR="00AB2973">
        <w:t>have to</w:t>
      </w:r>
      <w:proofErr w:type="gramEnd"/>
      <w:r w:rsidRPr="00150060" w:rsidR="00AB2973">
        <w:t xml:space="preserve"> be completed for each month of the year. </w:t>
      </w:r>
      <w:bookmarkStart w:name="_Toc183845377" w:id="71"/>
      <w:bookmarkStart w:name="_Toc183918865" w:id="72"/>
      <w:bookmarkStart w:name="_Toc188330357" w:id="73"/>
      <w:bookmarkStart w:name="_Toc188330404" w:id="74"/>
      <w:bookmarkStart w:name="_Toc188330543" w:id="75"/>
      <w:bookmarkStart w:name="_Toc188330687" w:id="76"/>
      <w:bookmarkStart w:name="_Toc188770239" w:id="77"/>
      <w:bookmarkStart w:name="_Toc188770862" w:id="78"/>
      <w:bookmarkStart w:name="_Toc334777001" w:id="79"/>
      <w:bookmarkStart w:name="_Toc373168646" w:id="80"/>
      <w:bookmarkStart w:name="_Toc446973205" w:id="81"/>
    </w:p>
    <w:p w:rsidRPr="00150060" w:rsidR="00124758" w:rsidP="00124758" w:rsidRDefault="00F60763" w14:paraId="6FAAD72F" w14:textId="41628F10">
      <w:pPr>
        <w:pStyle w:val="BodyText"/>
        <w:spacing w:before="240"/>
      </w:pPr>
      <w:r w:rsidRPr="00150060">
        <w:t>D</w:t>
      </w:r>
      <w:r w:rsidRPr="00150060" w:rsidR="00D5540C">
        <w:t xml:space="preserve">etailed instructions for manually calculating the </w:t>
      </w:r>
      <w:r w:rsidRPr="00150060" w:rsidR="00343F70">
        <w:t>administrative data</w:t>
      </w:r>
      <w:r w:rsidRPr="00150060">
        <w:t xml:space="preserve"> are below</w:t>
      </w:r>
      <w:r w:rsidRPr="00CA314E" w:rsidR="00D5540C">
        <w:t>.</w:t>
      </w:r>
      <w:r w:rsidRPr="00CA314E" w:rsidR="00A66977">
        <w:t xml:space="preserve"> </w:t>
      </w:r>
      <w:r w:rsidRPr="00CA314E" w:rsidR="00D5540C">
        <w:t>These instructions include definitions, guidance on manual calculation, and data accuracy checks for each data element.</w:t>
      </w:r>
      <w:r w:rsidRPr="00CA314E" w:rsidR="00A66977">
        <w:t xml:space="preserve"> </w:t>
      </w:r>
      <w:r w:rsidRPr="00CA314E" w:rsidR="00D5540C">
        <w:t xml:space="preserve">If you are completing </w:t>
      </w:r>
      <w:r w:rsidRPr="00CA314E" w:rsidR="00F55162">
        <w:rPr>
          <w:i/>
        </w:rPr>
        <w:t>Part 1</w:t>
      </w:r>
      <w:r w:rsidRPr="00CA314E" w:rsidR="007D088A">
        <w:rPr>
          <w:i/>
        </w:rPr>
        <w:t>:</w:t>
      </w:r>
      <w:r w:rsidRPr="00CA314E" w:rsidR="00F55162">
        <w:rPr>
          <w:i/>
        </w:rPr>
        <w:t xml:space="preserve"> </w:t>
      </w:r>
      <w:r w:rsidRPr="00150060" w:rsidR="00343F70">
        <w:rPr>
          <w:i/>
        </w:rPr>
        <w:t>Administrative Data</w:t>
      </w:r>
      <w:r w:rsidRPr="00150060" w:rsidR="006D32FC">
        <w:t xml:space="preserve"> </w:t>
      </w:r>
      <w:r w:rsidRPr="00150060" w:rsidR="00D5540C">
        <w:t xml:space="preserve">with the </w:t>
      </w:r>
      <w:r w:rsidRPr="00150060" w:rsidR="00343F70">
        <w:rPr>
          <w:i/>
        </w:rPr>
        <w:t xml:space="preserve">Child Care Data </w:t>
      </w:r>
      <w:r w:rsidRPr="00150060" w:rsidR="00D5540C">
        <w:rPr>
          <w:i/>
        </w:rPr>
        <w:t>Tracker</w:t>
      </w:r>
      <w:r w:rsidRPr="00150060" w:rsidR="00D5540C">
        <w:t xml:space="preserve"> software, you may skip this section of the guide because all of the calculations are automatically completed by the </w:t>
      </w:r>
      <w:r w:rsidRPr="00150060" w:rsidR="00D5540C">
        <w:rPr>
          <w:i/>
        </w:rPr>
        <w:t>Tracker</w:t>
      </w:r>
      <w:r w:rsidRPr="00150060" w:rsidR="00D5540C">
        <w:t xml:space="preserve"> software when you generate your ACF-700 report. </w:t>
      </w:r>
      <w:r w:rsidRPr="00150060" w:rsidR="00343F70">
        <w:rPr>
          <w:i/>
        </w:rPr>
        <w:t xml:space="preserve">Table </w:t>
      </w:r>
      <w:r w:rsidRPr="00150060" w:rsidR="004032CE">
        <w:rPr>
          <w:i/>
        </w:rPr>
        <w:t>3</w:t>
      </w:r>
      <w:r w:rsidRPr="00150060" w:rsidR="00343F70">
        <w:t xml:space="preserve"> below provides guidance on submitting Tribal Lead Agency contact information.</w:t>
      </w:r>
      <w:bookmarkStart w:name="_Toc447634238" w:id="82"/>
      <w:bookmarkStart w:name="_Toc447634343" w:id="83"/>
      <w:bookmarkStart w:name="_Toc447637678" w:id="84"/>
    </w:p>
    <w:p w:rsidRPr="00150060" w:rsidR="00D5540C" w:rsidP="00124758" w:rsidRDefault="00604E99" w14:paraId="5C20FB2C" w14:textId="2C206D05">
      <w:pPr>
        <w:pStyle w:val="BodyText"/>
        <w:spacing w:before="240"/>
        <w:jc w:val="center"/>
        <w:rPr>
          <w:b/>
        </w:rPr>
      </w:pPr>
      <w:bookmarkStart w:name="_Toc25046183" w:id="85"/>
      <w:bookmarkStart w:name="_Toc34300304" w:id="86"/>
      <w:r w:rsidRPr="00150060">
        <w:rPr>
          <w:b/>
        </w:rPr>
        <w:t xml:space="preserve">Table </w:t>
      </w:r>
      <w:r w:rsidRPr="00150060" w:rsidR="00124758">
        <w:rPr>
          <w:b/>
        </w:rPr>
        <w:fldChar w:fldCharType="begin"/>
      </w:r>
      <w:r w:rsidRPr="00150060" w:rsidR="00124758">
        <w:rPr>
          <w:b/>
        </w:rPr>
        <w:instrText xml:space="preserve"> SEQ Table \* ARABIC </w:instrText>
      </w:r>
      <w:r w:rsidRPr="00150060" w:rsidR="00124758">
        <w:rPr>
          <w:b/>
        </w:rPr>
        <w:fldChar w:fldCharType="separate"/>
      </w:r>
      <w:r w:rsidRPr="00150060" w:rsidR="00AE3E04">
        <w:rPr>
          <w:b/>
          <w:noProof/>
        </w:rPr>
        <w:t>3</w:t>
      </w:r>
      <w:r w:rsidRPr="00150060" w:rsidR="00124758">
        <w:rPr>
          <w:b/>
          <w:noProof/>
        </w:rPr>
        <w:fldChar w:fldCharType="end"/>
      </w:r>
      <w:r w:rsidRPr="00150060">
        <w:rPr>
          <w:b/>
        </w:rPr>
        <w:t xml:space="preserve">: </w:t>
      </w:r>
      <w:r w:rsidRPr="00150060" w:rsidR="00D5540C">
        <w:rPr>
          <w:b/>
        </w:rPr>
        <w:t>Tribal Lead Agency Contact Infor</w:t>
      </w:r>
      <w:r w:rsidRPr="00150060">
        <w:rPr>
          <w:b/>
        </w:rPr>
        <w:t>mation Data Elements</w:t>
      </w:r>
      <w:bookmarkEnd w:id="82"/>
      <w:bookmarkEnd w:id="83"/>
      <w:bookmarkEnd w:id="84"/>
      <w:bookmarkEnd w:id="85"/>
      <w:bookmarkEnd w:id="86"/>
    </w:p>
    <w:p w:rsidRPr="00150060" w:rsidR="00124758" w:rsidP="00124758" w:rsidRDefault="00124758" w14:paraId="7303192D" w14:textId="77777777">
      <w:pPr>
        <w:pStyle w:val="BodyText"/>
        <w:spacing w:before="240"/>
        <w:jc w:val="center"/>
        <w:rPr>
          <w:b/>
        </w:rPr>
      </w:pPr>
    </w:p>
    <w:tbl>
      <w:tblPr>
        <w:tblW w:w="10278" w:type="dxa"/>
        <w:tblBorders>
          <w:top w:val="single" w:color="4F81BD" w:sz="8" w:space="0"/>
          <w:left w:val="single" w:color="4F81BD" w:sz="8" w:space="0"/>
          <w:bottom w:val="single" w:color="4F81BD" w:sz="8" w:space="0"/>
          <w:right w:val="single" w:color="4F81BD" w:sz="8" w:space="0"/>
        </w:tblBorders>
        <w:tblLayout w:type="fixed"/>
        <w:tblLook w:val="01A0" w:firstRow="1" w:lastRow="0" w:firstColumn="1" w:lastColumn="1" w:noHBand="0" w:noVBand="0"/>
      </w:tblPr>
      <w:tblGrid>
        <w:gridCol w:w="2448"/>
        <w:gridCol w:w="2520"/>
        <w:gridCol w:w="2353"/>
        <w:gridCol w:w="2957"/>
      </w:tblGrid>
      <w:tr w:rsidRPr="00150060" w:rsidR="00D5540C" w:rsidTr="00382A91" w14:paraId="7F43A948" w14:textId="77777777">
        <w:trPr>
          <w:tblHeader/>
        </w:trPr>
        <w:tc>
          <w:tcPr>
            <w:tcW w:w="2448" w:type="dxa"/>
            <w:tcBorders>
              <w:top w:val="single" w:color="auto" w:sz="8" w:space="0"/>
              <w:left w:val="single" w:color="auto" w:sz="8" w:space="0"/>
              <w:bottom w:val="single" w:color="4F81BD" w:sz="8" w:space="0"/>
              <w:right w:val="single" w:color="auto" w:sz="8" w:space="0"/>
            </w:tcBorders>
            <w:shd w:val="clear" w:color="auto" w:fill="4F81BD"/>
          </w:tcPr>
          <w:p w:rsidRPr="00150060" w:rsidR="00D5540C" w:rsidP="001640E8" w:rsidRDefault="00D5540C" w14:paraId="7850A970" w14:textId="77777777">
            <w:pPr>
              <w:jc w:val="center"/>
              <w:rPr>
                <w:b/>
                <w:color w:val="FFFFFF"/>
              </w:rPr>
            </w:pPr>
            <w:r w:rsidRPr="00150060">
              <w:rPr>
                <w:b/>
                <w:color w:val="FFFFFF"/>
              </w:rPr>
              <w:t>Tribal Lead Agency Data Elements</w:t>
            </w:r>
          </w:p>
        </w:tc>
        <w:tc>
          <w:tcPr>
            <w:tcW w:w="2520" w:type="dxa"/>
            <w:tcBorders>
              <w:top w:val="single" w:color="auto" w:sz="8" w:space="0"/>
              <w:left w:val="single" w:color="auto" w:sz="8" w:space="0"/>
              <w:bottom w:val="single" w:color="4F81BD" w:sz="8" w:space="0"/>
              <w:right w:val="single" w:color="auto" w:sz="8" w:space="0"/>
            </w:tcBorders>
            <w:shd w:val="clear" w:color="auto" w:fill="4F81BD"/>
          </w:tcPr>
          <w:p w:rsidRPr="00150060" w:rsidR="00D5540C" w:rsidP="001640E8" w:rsidRDefault="00D5540C" w14:paraId="49812174" w14:textId="77777777">
            <w:pPr>
              <w:jc w:val="center"/>
              <w:rPr>
                <w:b/>
                <w:color w:val="FFFFFF"/>
              </w:rPr>
            </w:pPr>
            <w:r w:rsidRPr="00150060">
              <w:rPr>
                <w:b/>
                <w:color w:val="FFFFFF"/>
              </w:rPr>
              <w:t>Definition</w:t>
            </w:r>
          </w:p>
        </w:tc>
        <w:tc>
          <w:tcPr>
            <w:tcW w:w="2353" w:type="dxa"/>
            <w:tcBorders>
              <w:top w:val="single" w:color="auto" w:sz="8" w:space="0"/>
              <w:left w:val="single" w:color="auto" w:sz="8" w:space="0"/>
              <w:bottom w:val="single" w:color="4F81BD" w:sz="8" w:space="0"/>
              <w:right w:val="single" w:color="auto" w:sz="8" w:space="0"/>
            </w:tcBorders>
            <w:shd w:val="clear" w:color="auto" w:fill="4F81BD"/>
          </w:tcPr>
          <w:p w:rsidRPr="00150060" w:rsidR="00D5540C" w:rsidP="001640E8" w:rsidRDefault="00D5540C" w14:paraId="79ED2B0A" w14:textId="77777777">
            <w:pPr>
              <w:jc w:val="center"/>
              <w:rPr>
                <w:b/>
                <w:color w:val="FFFFFF"/>
              </w:rPr>
            </w:pPr>
            <w:r w:rsidRPr="00150060">
              <w:rPr>
                <w:b/>
                <w:color w:val="FFFFFF"/>
              </w:rPr>
              <w:t>Allowable Values</w:t>
            </w:r>
          </w:p>
        </w:tc>
        <w:tc>
          <w:tcPr>
            <w:tcW w:w="2957" w:type="dxa"/>
            <w:tcBorders>
              <w:top w:val="single" w:color="auto" w:sz="8" w:space="0"/>
              <w:left w:val="single" w:color="auto" w:sz="8" w:space="0"/>
              <w:bottom w:val="single" w:color="4F81BD" w:sz="8" w:space="0"/>
              <w:right w:val="single" w:color="auto" w:sz="8" w:space="0"/>
            </w:tcBorders>
            <w:shd w:val="clear" w:color="auto" w:fill="4F81BD"/>
          </w:tcPr>
          <w:p w:rsidRPr="00150060" w:rsidR="00D5540C" w:rsidP="001640E8" w:rsidRDefault="00D5540C" w14:paraId="1A991EEA" w14:textId="77777777">
            <w:pPr>
              <w:jc w:val="center"/>
              <w:rPr>
                <w:b/>
                <w:color w:val="FFFFFF"/>
              </w:rPr>
            </w:pPr>
            <w:r w:rsidRPr="00150060">
              <w:rPr>
                <w:b/>
                <w:color w:val="FFFFFF"/>
              </w:rPr>
              <w:t>Guidance</w:t>
            </w:r>
          </w:p>
        </w:tc>
      </w:tr>
      <w:tr w:rsidRPr="00150060" w:rsidR="00D5540C" w:rsidTr="00F93F62" w14:paraId="3CB60B72" w14:textId="77777777">
        <w:trPr>
          <w:trHeight w:val="772"/>
        </w:trPr>
        <w:tc>
          <w:tcPr>
            <w:tcW w:w="2448"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1C22AC9" w14:textId="77777777">
            <w:pPr>
              <w:rPr>
                <w:i/>
              </w:rPr>
            </w:pPr>
            <w:r w:rsidRPr="00150060">
              <w:rPr>
                <w:i/>
              </w:rPr>
              <w:t>Complete Name of Tribal Lead Agency</w:t>
            </w: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D5540C" w:rsidRDefault="00D5540C" w14:paraId="70F05621" w14:textId="77777777">
            <w:r w:rsidRPr="00150060">
              <w:t xml:space="preserve">Name of the CCDF Tribal Lead Agency </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4F252C85" w14:textId="77777777">
            <w:r w:rsidRPr="00150060">
              <w:t>Text</w:t>
            </w:r>
          </w:p>
        </w:tc>
        <w:tc>
          <w:tcPr>
            <w:tcW w:w="2957"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029BFF5" w14:textId="77777777"/>
        </w:tc>
      </w:tr>
      <w:tr w:rsidRPr="00150060" w:rsidR="00D5540C" w:rsidTr="002A6A8D" w14:paraId="5B85A780" w14:textId="77777777">
        <w:trPr>
          <w:trHeight w:val="997"/>
        </w:trPr>
        <w:tc>
          <w:tcPr>
            <w:tcW w:w="2448" w:type="dxa"/>
            <w:tcBorders>
              <w:top w:val="single" w:color="4F81BD" w:sz="8" w:space="0"/>
              <w:bottom w:val="single" w:color="4F81BD" w:sz="8" w:space="0"/>
              <w:right w:val="single" w:color="4F81BD" w:sz="8" w:space="0"/>
            </w:tcBorders>
            <w:shd w:val="clear" w:color="auto" w:fill="auto"/>
          </w:tcPr>
          <w:p w:rsidRPr="00150060" w:rsidR="00D5540C" w:rsidP="001640E8" w:rsidRDefault="00D5540C" w14:paraId="2EE1EE68" w14:textId="77777777">
            <w:pPr>
              <w:rPr>
                <w:i/>
              </w:rPr>
            </w:pPr>
            <w:r w:rsidRPr="00150060">
              <w:rPr>
                <w:i/>
              </w:rPr>
              <w:t>Address</w:t>
            </w: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D5540C" w:rsidRDefault="00D5540C" w14:paraId="2C83C507" w14:textId="77777777">
            <w:r w:rsidRPr="00150060">
              <w:t>Mailing address of the CCDF Tribal Lead Agency</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562A6EB0" w14:textId="77777777">
            <w:r w:rsidRPr="00150060">
              <w:t>Text, Numbers</w:t>
            </w:r>
          </w:p>
        </w:tc>
        <w:tc>
          <w:tcPr>
            <w:tcW w:w="2957" w:type="dxa"/>
            <w:tcBorders>
              <w:top w:val="single" w:color="4F81BD" w:sz="8" w:space="0"/>
              <w:left w:val="single" w:color="4F81BD" w:sz="8" w:space="0"/>
              <w:bottom w:val="single" w:color="4F81BD" w:sz="8" w:space="0"/>
            </w:tcBorders>
            <w:shd w:val="clear" w:color="auto" w:fill="auto"/>
          </w:tcPr>
          <w:p w:rsidRPr="00150060" w:rsidR="00D5540C" w:rsidP="001640E8" w:rsidRDefault="00D5540C" w14:paraId="34E54B47" w14:textId="77777777"/>
        </w:tc>
      </w:tr>
      <w:tr w:rsidRPr="00150060" w:rsidR="00D5540C" w:rsidTr="00F93F62" w14:paraId="6628DB5D" w14:textId="77777777">
        <w:trPr>
          <w:trHeight w:val="952"/>
        </w:trPr>
        <w:tc>
          <w:tcPr>
            <w:tcW w:w="2448"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3177C8FF" w14:textId="77777777">
            <w:pPr>
              <w:rPr>
                <w:i/>
              </w:rPr>
            </w:pPr>
            <w:r w:rsidRPr="00150060">
              <w:rPr>
                <w:i/>
              </w:rPr>
              <w:t>Tribal Lead Agency City</w:t>
            </w: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D5540C" w:rsidRDefault="00D5540C" w14:paraId="5B669CE7" w14:textId="77777777">
            <w:r w:rsidRPr="00150060">
              <w:t xml:space="preserve">City of the mailing address of the CCDF Tribal Lead Agency </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0A9E2196" w14:textId="77777777">
            <w:r w:rsidRPr="00150060">
              <w:t>Text</w:t>
            </w:r>
          </w:p>
        </w:tc>
        <w:tc>
          <w:tcPr>
            <w:tcW w:w="2957"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F7B3EE5" w14:textId="77777777"/>
        </w:tc>
      </w:tr>
      <w:tr w:rsidRPr="00150060" w:rsidR="00D5540C" w:rsidTr="00F93F62" w14:paraId="3F83B090" w14:textId="77777777">
        <w:trPr>
          <w:trHeight w:val="1780"/>
        </w:trPr>
        <w:tc>
          <w:tcPr>
            <w:tcW w:w="2448" w:type="dxa"/>
            <w:tcBorders>
              <w:top w:val="single" w:color="4F81BD" w:sz="8" w:space="0"/>
              <w:bottom w:val="single" w:color="4F81BD" w:sz="8" w:space="0"/>
              <w:right w:val="single" w:color="4F81BD" w:sz="8" w:space="0"/>
            </w:tcBorders>
            <w:shd w:val="clear" w:color="auto" w:fill="auto"/>
          </w:tcPr>
          <w:p w:rsidRPr="00150060" w:rsidR="00D5540C" w:rsidP="001640E8" w:rsidRDefault="00D5540C" w14:paraId="48746882" w14:textId="77777777">
            <w:pPr>
              <w:rPr>
                <w:i/>
              </w:rPr>
            </w:pPr>
            <w:r w:rsidRPr="00150060">
              <w:rPr>
                <w:i/>
              </w:rPr>
              <w:t>Tribal Lead Agency State</w:t>
            </w:r>
          </w:p>
          <w:p w:rsidRPr="00150060" w:rsidR="00D5540C" w:rsidP="001640E8" w:rsidRDefault="00D5540C" w14:paraId="34DA2861" w14:textId="77777777"/>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D5540C" w:rsidRDefault="00D5540C" w14:paraId="304BF352" w14:textId="77777777">
            <w:r w:rsidRPr="00150060">
              <w:t>Two-letter postal State abbreviation of the mailing address of the CCDF Tribal L</w:t>
            </w:r>
            <w:r w:rsidRPr="00150060">
              <w:rPr>
                <w:rFonts w:eastAsia="Times"/>
              </w:rPr>
              <w:t>ead</w:t>
            </w:r>
            <w:r w:rsidRPr="00150060">
              <w:t xml:space="preserve"> Agency </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CC261B6" w14:textId="77777777">
            <w:pPr>
              <w:rPr>
                <w:color w:val="FF0000"/>
              </w:rPr>
            </w:pPr>
            <w:r w:rsidRPr="00150060">
              <w:t>Valid postal State abbreviations</w:t>
            </w:r>
          </w:p>
        </w:tc>
        <w:tc>
          <w:tcPr>
            <w:tcW w:w="2957" w:type="dxa"/>
            <w:tcBorders>
              <w:top w:val="single" w:color="4F81BD" w:sz="8" w:space="0"/>
              <w:left w:val="single" w:color="4F81BD" w:sz="8" w:space="0"/>
              <w:bottom w:val="single" w:color="4F81BD" w:sz="8" w:space="0"/>
            </w:tcBorders>
            <w:shd w:val="clear" w:color="auto" w:fill="auto"/>
          </w:tcPr>
          <w:p w:rsidRPr="00150060" w:rsidR="00D5540C" w:rsidP="001640E8" w:rsidRDefault="00701831" w14:paraId="782B638C" w14:textId="77777777">
            <w:r w:rsidRPr="00150060">
              <w:t>A list of state abbreviations is available at:</w:t>
            </w:r>
          </w:p>
          <w:p w:rsidRPr="00150060" w:rsidR="00D5540C" w:rsidP="001640E8" w:rsidRDefault="000D16A0" w14:paraId="3396E95F" w14:textId="77777777">
            <w:hyperlink w:history="1" r:id="rId17">
              <w:r w:rsidRPr="00150060" w:rsidR="00996D1A">
                <w:rPr>
                  <w:rStyle w:val="Hyperlink"/>
                </w:rPr>
                <w:t>https://about.usps.com/who-we-are/postal-history/state-abbreviations.pdf</w:t>
              </w:r>
            </w:hyperlink>
            <w:r w:rsidRPr="00150060" w:rsidR="00996D1A">
              <w:t xml:space="preserve"> </w:t>
            </w:r>
          </w:p>
        </w:tc>
      </w:tr>
      <w:tr w:rsidRPr="00150060" w:rsidR="00D5540C" w:rsidTr="00F93F62" w14:paraId="39FF5DCB" w14:textId="77777777">
        <w:trPr>
          <w:trHeight w:val="1780"/>
        </w:trPr>
        <w:tc>
          <w:tcPr>
            <w:tcW w:w="2448"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3A194FFE" w14:textId="77777777">
            <w:pPr>
              <w:rPr>
                <w:i/>
              </w:rPr>
            </w:pPr>
            <w:r w:rsidRPr="00150060">
              <w:rPr>
                <w:i/>
              </w:rPr>
              <w:t>Tribal Lead Agency ZIP Code</w:t>
            </w:r>
          </w:p>
          <w:p w:rsidRPr="00150060" w:rsidR="00D5540C" w:rsidP="001640E8" w:rsidRDefault="00D5540C" w14:paraId="781E8848" w14:textId="77777777">
            <w:pPr>
              <w:rPr>
                <w:i/>
              </w:rPr>
            </w:pP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465F1729" w14:textId="77777777">
            <w:r w:rsidRPr="00150060">
              <w:t>Numerical code assigned by the US Postal Service to designate a local area or entity for the delivery of mail</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5C04E1" w:rsidRDefault="00D5540C" w14:paraId="4908540A" w14:textId="77777777">
            <w:pPr>
              <w:rPr>
                <w:color w:val="0000FF"/>
              </w:rPr>
            </w:pPr>
            <w:r w:rsidRPr="00150060">
              <w:t>Accepts all valid ZIP codes</w:t>
            </w:r>
            <w:r w:rsidRPr="00150060" w:rsidR="005C04E1">
              <w:t>:</w:t>
            </w:r>
            <w:r w:rsidRPr="00150060">
              <w:br/>
              <w:t>5 digits required.</w:t>
            </w:r>
            <w:r w:rsidRPr="00150060">
              <w:br/>
            </w:r>
            <w:proofErr w:type="gramStart"/>
            <w:r w:rsidRPr="00150060">
              <w:t>4 digit</w:t>
            </w:r>
            <w:proofErr w:type="gramEnd"/>
            <w:r w:rsidRPr="00150060">
              <w:t xml:space="preserve"> extension option (do not include hyphen).</w:t>
            </w:r>
          </w:p>
        </w:tc>
        <w:tc>
          <w:tcPr>
            <w:tcW w:w="2957"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5F8CDCCC" w14:textId="77777777">
            <w:r w:rsidRPr="00150060">
              <w:t>You can search for valid ZIP codes at:</w:t>
            </w:r>
            <w:r w:rsidRPr="00150060">
              <w:rPr>
                <w:color w:val="0000FF"/>
              </w:rPr>
              <w:t xml:space="preserve"> </w:t>
            </w:r>
            <w:hyperlink w:history="1" r:id="rId18">
              <w:r w:rsidRPr="00150060" w:rsidR="00871E00">
                <w:rPr>
                  <w:rStyle w:val="Hyperlink"/>
                </w:rPr>
                <w:t>https://tools.usps.com/go/ZipLookupAction!input.action</w:t>
              </w:r>
            </w:hyperlink>
            <w:r w:rsidRPr="00150060" w:rsidR="00871E00">
              <w:rPr>
                <w:color w:val="0000FF"/>
              </w:rPr>
              <w:t xml:space="preserve"> </w:t>
            </w:r>
          </w:p>
        </w:tc>
      </w:tr>
      <w:tr w:rsidRPr="00150060" w:rsidR="00D5540C" w:rsidTr="00F93F62" w14:paraId="22C99B07" w14:textId="77777777">
        <w:trPr>
          <w:trHeight w:val="1600"/>
        </w:trPr>
        <w:tc>
          <w:tcPr>
            <w:tcW w:w="2448" w:type="dxa"/>
            <w:tcBorders>
              <w:top w:val="single" w:color="4F81BD" w:sz="8" w:space="0"/>
              <w:bottom w:val="single" w:color="4F81BD" w:sz="8" w:space="0"/>
              <w:right w:val="single" w:color="4F81BD" w:sz="8" w:space="0"/>
            </w:tcBorders>
            <w:shd w:val="clear" w:color="auto" w:fill="auto"/>
          </w:tcPr>
          <w:p w:rsidRPr="00150060" w:rsidR="00D5540C" w:rsidP="001640E8" w:rsidRDefault="00D5540C" w14:paraId="14BE0CDD" w14:textId="77777777">
            <w:pPr>
              <w:spacing w:before="120"/>
              <w:rPr>
                <w:i/>
              </w:rPr>
            </w:pPr>
            <w:r w:rsidRPr="00150060">
              <w:rPr>
                <w:i/>
              </w:rPr>
              <w:lastRenderedPageBreak/>
              <w:t xml:space="preserve">Contact Person </w:t>
            </w:r>
          </w:p>
          <w:p w:rsidRPr="00150060" w:rsidR="00D5540C" w:rsidP="001640E8" w:rsidRDefault="00D5540C" w14:paraId="5A004523" w14:textId="77777777">
            <w:pPr>
              <w:rPr>
                <w:i/>
              </w:rPr>
            </w:pP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57693B29" w14:textId="77777777">
            <w:pPr>
              <w:spacing w:after="120"/>
              <w:rPr>
                <w:rFonts w:eastAsia="Times"/>
              </w:rPr>
            </w:pPr>
            <w:r w:rsidRPr="00150060">
              <w:t xml:space="preserve">Full name of individual whom the Office of Child Care should contact </w:t>
            </w:r>
            <w:proofErr w:type="gramStart"/>
            <w:r w:rsidRPr="00150060">
              <w:t>in regard to</w:t>
            </w:r>
            <w:proofErr w:type="gramEnd"/>
            <w:r w:rsidRPr="00150060">
              <w:t xml:space="preserve"> this report</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7B0F7FDD" w14:textId="77777777">
            <w:r w:rsidRPr="00150060">
              <w:t>Text</w:t>
            </w:r>
          </w:p>
        </w:tc>
        <w:tc>
          <w:tcPr>
            <w:tcW w:w="2957" w:type="dxa"/>
            <w:tcBorders>
              <w:top w:val="single" w:color="4F81BD" w:sz="8" w:space="0"/>
              <w:left w:val="single" w:color="4F81BD" w:sz="8" w:space="0"/>
              <w:bottom w:val="single" w:color="4F81BD" w:sz="8" w:space="0"/>
            </w:tcBorders>
            <w:shd w:val="clear" w:color="auto" w:fill="auto"/>
          </w:tcPr>
          <w:p w:rsidRPr="00150060" w:rsidR="00D5540C" w:rsidP="001640E8" w:rsidRDefault="00D5540C" w14:paraId="1CA937AD" w14:textId="77777777"/>
        </w:tc>
      </w:tr>
      <w:tr w:rsidRPr="00150060" w:rsidR="00D5540C" w:rsidTr="00F93F62" w14:paraId="4982A2BC" w14:textId="77777777">
        <w:trPr>
          <w:trHeight w:val="970"/>
        </w:trPr>
        <w:tc>
          <w:tcPr>
            <w:tcW w:w="2448"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2B4D1158" w14:textId="77777777">
            <w:pPr>
              <w:spacing w:before="120"/>
              <w:rPr>
                <w:i/>
              </w:rPr>
            </w:pPr>
            <w:r w:rsidRPr="00150060">
              <w:rPr>
                <w:i/>
              </w:rPr>
              <w:t>Phone</w:t>
            </w:r>
          </w:p>
          <w:p w:rsidRPr="00150060" w:rsidR="00D5540C" w:rsidP="001640E8" w:rsidRDefault="00D5540C" w14:paraId="469F207B" w14:textId="77777777">
            <w:pPr>
              <w:rPr>
                <w:i/>
              </w:rPr>
            </w:pP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1ADDB69" w14:textId="77777777">
            <w:r w:rsidRPr="00150060">
              <w:t>Area code and telephone number for the contact person</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65C724FB" w14:textId="77777777">
            <w:r w:rsidRPr="00150060">
              <w:t>Numbers</w:t>
            </w:r>
          </w:p>
        </w:tc>
        <w:tc>
          <w:tcPr>
            <w:tcW w:w="2957"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23E2A939" w14:textId="77777777">
            <w:r w:rsidRPr="00150060">
              <w:t>Include area code</w:t>
            </w:r>
          </w:p>
        </w:tc>
      </w:tr>
      <w:tr w:rsidRPr="00150060" w:rsidR="00D5540C" w:rsidTr="00F93F62" w14:paraId="571C86DA" w14:textId="77777777">
        <w:trPr>
          <w:trHeight w:val="970"/>
        </w:trPr>
        <w:tc>
          <w:tcPr>
            <w:tcW w:w="2448" w:type="dxa"/>
            <w:tcBorders>
              <w:top w:val="single" w:color="4F81BD" w:sz="8" w:space="0"/>
              <w:bottom w:val="single" w:color="4F81BD" w:sz="8" w:space="0"/>
              <w:right w:val="single" w:color="4F81BD" w:sz="8" w:space="0"/>
            </w:tcBorders>
            <w:shd w:val="clear" w:color="auto" w:fill="auto"/>
          </w:tcPr>
          <w:p w:rsidRPr="00150060" w:rsidR="00D5540C" w:rsidP="001640E8" w:rsidRDefault="00D5540C" w14:paraId="33A9D486" w14:textId="77777777">
            <w:pPr>
              <w:spacing w:before="120"/>
              <w:rPr>
                <w:i/>
              </w:rPr>
            </w:pPr>
            <w:r w:rsidRPr="00150060">
              <w:rPr>
                <w:i/>
              </w:rPr>
              <w:t>E-mail</w:t>
            </w:r>
          </w:p>
          <w:p w:rsidRPr="00150060" w:rsidR="00D5540C" w:rsidP="001640E8" w:rsidRDefault="00D5540C" w14:paraId="154AE46F" w14:textId="77777777">
            <w:pPr>
              <w:rPr>
                <w:i/>
              </w:rPr>
            </w:pPr>
          </w:p>
        </w:tc>
        <w:tc>
          <w:tcPr>
            <w:tcW w:w="2520"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752A424C" w14:textId="77777777">
            <w:r w:rsidRPr="00150060">
              <w:t>Electronic mail address for the contact person</w:t>
            </w:r>
          </w:p>
        </w:tc>
        <w:tc>
          <w:tcPr>
            <w:tcW w:w="2353" w:type="dxa"/>
            <w:tcBorders>
              <w:top w:val="single" w:color="4F81BD" w:sz="8" w:space="0"/>
              <w:left w:val="single" w:color="4F81BD" w:sz="8" w:space="0"/>
              <w:bottom w:val="single" w:color="4F81BD" w:sz="8" w:space="0"/>
              <w:right w:val="single" w:color="4F81BD" w:sz="8" w:space="0"/>
            </w:tcBorders>
            <w:shd w:val="clear" w:color="auto" w:fill="auto"/>
          </w:tcPr>
          <w:p w:rsidRPr="00150060" w:rsidR="00D5540C" w:rsidP="001640E8" w:rsidRDefault="00D5540C" w14:paraId="713E64DA" w14:textId="77777777">
            <w:r w:rsidRPr="00150060">
              <w:t>Text, Numbers</w:t>
            </w:r>
          </w:p>
        </w:tc>
        <w:tc>
          <w:tcPr>
            <w:tcW w:w="2957" w:type="dxa"/>
            <w:tcBorders>
              <w:top w:val="single" w:color="4F81BD" w:sz="8" w:space="0"/>
              <w:left w:val="single" w:color="4F81BD" w:sz="8" w:space="0"/>
              <w:bottom w:val="single" w:color="4F81BD" w:sz="8" w:space="0"/>
            </w:tcBorders>
            <w:shd w:val="clear" w:color="auto" w:fill="auto"/>
          </w:tcPr>
          <w:p w:rsidRPr="00150060" w:rsidR="00D5540C" w:rsidP="001640E8" w:rsidRDefault="00D5540C" w14:paraId="01AFFA28" w14:textId="77777777">
            <w:r w:rsidRPr="00150060">
              <w:t>Be sure that the entered e-mail address is complete and clearly legible</w:t>
            </w:r>
          </w:p>
        </w:tc>
      </w:tr>
    </w:tbl>
    <w:p w:rsidRPr="00150060" w:rsidR="00343F70" w:rsidP="000B13CF" w:rsidRDefault="00343F70" w14:paraId="7C6E4D7C" w14:textId="77777777">
      <w:pPr>
        <w:rPr>
          <w:b/>
          <w:bCs/>
          <w:u w:val="single"/>
        </w:rPr>
      </w:pPr>
      <w:bookmarkStart w:name="_Toc447630242" w:id="87"/>
    </w:p>
    <w:p w:rsidRPr="00150060" w:rsidR="00124758" w:rsidP="000B13CF" w:rsidRDefault="00124758" w14:paraId="0372B9A4" w14:textId="77777777">
      <w:pPr>
        <w:rPr>
          <w:b/>
          <w:u w:val="single"/>
        </w:rPr>
      </w:pPr>
    </w:p>
    <w:p w:rsidRPr="00150060" w:rsidR="00D5540C" w:rsidP="000B13CF" w:rsidRDefault="00D5540C" w14:paraId="3749BFCB" w14:textId="022C9592">
      <w:pPr>
        <w:rPr>
          <w:b/>
          <w:u w:val="single"/>
        </w:rPr>
      </w:pPr>
      <w:r w:rsidRPr="00150060">
        <w:rPr>
          <w:b/>
          <w:u w:val="single"/>
        </w:rPr>
        <w:t xml:space="preserve">DATA ELEMENT </w:t>
      </w:r>
      <w:r w:rsidRPr="00150060">
        <w:rPr>
          <w:b/>
          <w:u w:val="single"/>
        </w:rPr>
        <w:fldChar w:fldCharType="begin"/>
      </w:r>
      <w:r w:rsidRPr="00150060">
        <w:rPr>
          <w:b/>
          <w:bCs/>
          <w:u w:val="single"/>
        </w:rPr>
        <w:instrText xml:space="preserve"> SEQ Element \* ARABIC </w:instrText>
      </w:r>
      <w:r w:rsidRPr="00150060">
        <w:rPr>
          <w:b/>
          <w:u w:val="single"/>
        </w:rPr>
        <w:fldChar w:fldCharType="separate"/>
      </w:r>
      <w:r w:rsidRPr="00150060" w:rsidR="00AE3E04">
        <w:rPr>
          <w:b/>
          <w:bCs/>
          <w:noProof/>
          <w:u w:val="single"/>
        </w:rPr>
        <w:t>1</w:t>
      </w:r>
      <w:r w:rsidRPr="00150060">
        <w:rPr>
          <w:b/>
          <w:u w:val="single"/>
        </w:rPr>
        <w:fldChar w:fldCharType="end"/>
      </w:r>
      <w:r w:rsidRPr="00150060">
        <w:rPr>
          <w:b/>
          <w:bCs/>
          <w:u w:val="single"/>
        </w:rPr>
        <w:t>:</w:t>
      </w:r>
      <w:r w:rsidRPr="00150060">
        <w:rPr>
          <w:b/>
          <w:u w:val="single"/>
        </w:rPr>
        <w:t xml:space="preserve"> Total number of families that received child care services this fiscal year</w:t>
      </w:r>
      <w:bookmarkEnd w:id="87"/>
    </w:p>
    <w:p w:rsidRPr="00150060" w:rsidR="00D5540C" w:rsidP="00D5540C" w:rsidRDefault="00D5540C" w14:paraId="234F9688" w14:textId="77777777">
      <w:pPr>
        <w:pStyle w:val="BodyText"/>
        <w:spacing w:before="240"/>
      </w:pPr>
      <w:r w:rsidRPr="00150060">
        <w:rPr>
          <w:b/>
        </w:rPr>
        <w:t>Definition</w:t>
      </w:r>
      <w:r w:rsidRPr="00150060">
        <w:t xml:space="preserve">: Unduplicated count of </w:t>
      </w:r>
      <w:r w:rsidRPr="00150060">
        <w:rPr>
          <w:b/>
        </w:rPr>
        <w:t>families</w:t>
      </w:r>
      <w:r w:rsidRPr="00150060">
        <w:t xml:space="preserve"> who received subsidized child care services during the Federal fiscal year.</w:t>
      </w:r>
      <w:r w:rsidRPr="00150060" w:rsidR="00A66977">
        <w:t xml:space="preserve"> </w:t>
      </w:r>
    </w:p>
    <w:p w:rsidRPr="00150060" w:rsidR="00D5540C" w:rsidP="00D5540C" w:rsidRDefault="00D5540C" w14:paraId="3F4E9355" w14:textId="77777777">
      <w:pPr>
        <w:pStyle w:val="BodyText"/>
        <w:spacing w:before="240"/>
      </w:pPr>
      <w:r w:rsidRPr="00150060">
        <w:t>Child care services include those that you offer directly through your own CCDF program, or services that you pay for with your CCDF grant but are offered by other programs and providers, to children whose families meet CCDF eligibility requirements.</w:t>
      </w:r>
      <w:r w:rsidRPr="00150060" w:rsidR="00A66977">
        <w:t xml:space="preserve"> </w:t>
      </w:r>
      <w:proofErr w:type="gramStart"/>
      <w:r w:rsidRPr="00150060">
        <w:t>Child care</w:t>
      </w:r>
      <w:proofErr w:type="gramEnd"/>
      <w:r w:rsidRPr="00150060">
        <w:t xml:space="preserve"> services include slots purchased through contracts/grants, services purchased through certificates/vouchers, </w:t>
      </w:r>
      <w:r w:rsidRPr="00150060" w:rsidR="007B3427">
        <w:t xml:space="preserve">services purchased through cash payments, </w:t>
      </w:r>
      <w:r w:rsidRPr="00150060">
        <w:t>and services provided in a tribally-operated facility.</w:t>
      </w:r>
      <w:r w:rsidRPr="00150060" w:rsidR="00A66977">
        <w:t xml:space="preserve"> </w:t>
      </w:r>
      <w:r w:rsidRPr="00150060">
        <w:rPr>
          <w:i/>
        </w:rPr>
        <w:t>See Appendix A for definitions.</w:t>
      </w:r>
    </w:p>
    <w:p w:rsidRPr="00150060" w:rsidR="00D5540C" w:rsidP="00D5540C" w:rsidRDefault="00D5540C" w14:paraId="4476F8FF" w14:textId="77777777">
      <w:pPr>
        <w:pStyle w:val="BodyText"/>
        <w:spacing w:before="240"/>
      </w:pPr>
      <w:r w:rsidRPr="00150060">
        <w:rPr>
          <w:b/>
        </w:rPr>
        <w:t>Data Accuracy Check</w:t>
      </w:r>
      <w:r w:rsidRPr="00150060">
        <w:t xml:space="preserve">: Element 1, number of </w:t>
      </w:r>
      <w:r w:rsidRPr="00150060">
        <w:rPr>
          <w:u w:val="single"/>
        </w:rPr>
        <w:t>families</w:t>
      </w:r>
      <w:r w:rsidRPr="00150060">
        <w:t xml:space="preserve"> receiving services</w:t>
      </w:r>
      <w:r w:rsidRPr="00150060" w:rsidR="00936114">
        <w:t>,</w:t>
      </w:r>
      <w:r w:rsidRPr="00150060">
        <w:t xml:space="preserve"> should be less than or equal to Element 2, the total number of </w:t>
      </w:r>
      <w:r w:rsidRPr="00150060">
        <w:rPr>
          <w:u w:val="single"/>
        </w:rPr>
        <w:t>children</w:t>
      </w:r>
      <w:r w:rsidRPr="00150060">
        <w:t xml:space="preserve"> receiving services.</w:t>
      </w:r>
    </w:p>
    <w:p w:rsidRPr="00150060" w:rsidR="00D5540C" w:rsidP="00D5540C" w:rsidRDefault="00D5540C" w14:paraId="233B35AA" w14:textId="77777777">
      <w:pPr>
        <w:pStyle w:val="BodyText"/>
        <w:spacing w:before="240"/>
        <w:rPr>
          <w:i/>
        </w:rPr>
      </w:pPr>
      <w:r w:rsidRPr="00150060">
        <w:rPr>
          <w:b/>
        </w:rPr>
        <w:t xml:space="preserve">Guidance: </w:t>
      </w:r>
      <w:r w:rsidRPr="00150060">
        <w:t xml:space="preserve">Each family should be counted once, regardless of the number of days care was provided, and even if the family has exited and re-entered the program. </w:t>
      </w:r>
    </w:p>
    <w:p w:rsidRPr="00150060" w:rsidR="00D5540C" w:rsidP="00D5540C" w:rsidRDefault="00D5540C" w14:paraId="31868B3B" w14:textId="77777777">
      <w:pPr>
        <w:pStyle w:val="BodyText"/>
        <w:spacing w:before="240"/>
        <w:ind w:left="720"/>
      </w:pPr>
      <w:r w:rsidRPr="00150060">
        <w:rPr>
          <w:b/>
        </w:rPr>
        <w:t xml:space="preserve">Example 1: </w:t>
      </w:r>
      <w:r w:rsidRPr="00150060">
        <w:t>A family leaves the program in March but is reinstated in August. The family is counted one time in Element 1.</w:t>
      </w:r>
    </w:p>
    <w:p w:rsidRPr="00150060" w:rsidR="00D5540C" w:rsidP="006F2361" w:rsidRDefault="00D5540C" w14:paraId="1198336C" w14:textId="77777777">
      <w:pPr>
        <w:pStyle w:val="BodyText"/>
        <w:spacing w:before="240"/>
        <w:ind w:left="720"/>
      </w:pPr>
      <w:r w:rsidRPr="00150060">
        <w:t>Report the number of families for whom you provided services during the reporting period October 1 – September 30</w:t>
      </w:r>
      <w:r w:rsidRPr="00150060" w:rsidR="00936114">
        <w:t>,</w:t>
      </w:r>
      <w:r w:rsidRPr="00150060">
        <w:t xml:space="preserve"> regardless of</w:t>
      </w:r>
      <w:r w:rsidRPr="00150060" w:rsidR="00936114">
        <w:t xml:space="preserve"> </w:t>
      </w:r>
      <w:r w:rsidRPr="00150060">
        <w:t xml:space="preserve">when the payment for the service was made, </w:t>
      </w:r>
      <w:r w:rsidRPr="00150060">
        <w:rPr>
          <w:u w:val="single"/>
        </w:rPr>
        <w:t>or</w:t>
      </w:r>
      <w:r w:rsidRPr="00150060" w:rsidR="00936114">
        <w:t xml:space="preserve"> </w:t>
      </w:r>
      <w:r w:rsidRPr="00150060">
        <w:t xml:space="preserve">which fiscal year's funds paid for the service. </w:t>
      </w:r>
    </w:p>
    <w:p w:rsidRPr="00150060" w:rsidR="00D5540C" w:rsidP="00D5540C" w:rsidRDefault="00D5540C" w14:paraId="16F979AC" w14:textId="77777777">
      <w:pPr>
        <w:pStyle w:val="BodyText"/>
        <w:spacing w:before="240"/>
        <w:ind w:left="720"/>
      </w:pPr>
      <w:r w:rsidRPr="00150060">
        <w:rPr>
          <w:b/>
        </w:rPr>
        <w:t xml:space="preserve">Example 2: </w:t>
      </w:r>
      <w:r w:rsidRPr="00150060">
        <w:t>A child received care in August only.</w:t>
      </w:r>
      <w:r w:rsidRPr="00150060" w:rsidR="00A66977">
        <w:t xml:space="preserve"> </w:t>
      </w:r>
      <w:r w:rsidRPr="00150060">
        <w:t>The Tribal Lead Agency paid for that care in October.</w:t>
      </w:r>
      <w:r w:rsidRPr="00150060" w:rsidR="00A66977">
        <w:t xml:space="preserve"> </w:t>
      </w:r>
      <w:r w:rsidRPr="00150060">
        <w:t xml:space="preserve">Count the family because the service was received during the report period. </w:t>
      </w:r>
    </w:p>
    <w:p w:rsidRPr="00150060" w:rsidR="000B13CF" w:rsidP="00D45EDE" w:rsidRDefault="00D5540C" w14:paraId="3014057C" w14:textId="27436A06">
      <w:pPr>
        <w:pStyle w:val="BodyText"/>
        <w:spacing w:before="240"/>
      </w:pPr>
      <w:r w:rsidRPr="00150060">
        <w:rPr>
          <w:i/>
        </w:rPr>
        <w:lastRenderedPageBreak/>
        <w:t>When data are applicable but not available, provide a footnote in the comment section explaining when the missing data will be submitted.</w:t>
      </w:r>
      <w:bookmarkStart w:name="_Toc447630243" w:id="88"/>
    </w:p>
    <w:p w:rsidRPr="00150060" w:rsidR="000B13CF" w:rsidP="000B13CF" w:rsidRDefault="000B13CF" w14:paraId="0B23377F" w14:textId="77777777">
      <w:pPr>
        <w:rPr>
          <w:b/>
          <w:u w:val="single"/>
        </w:rPr>
      </w:pPr>
      <w:bookmarkStart w:name="_Toc447630244" w:id="89"/>
      <w:bookmarkEnd w:id="88"/>
    </w:p>
    <w:p w:rsidRPr="00150060" w:rsidR="00D5540C" w:rsidP="000B13CF" w:rsidRDefault="00D5540C" w14:paraId="6114C79F" w14:textId="77777777">
      <w:pPr>
        <w:rPr>
          <w:b/>
          <w:u w:val="single"/>
        </w:rPr>
      </w:pPr>
      <w:r w:rsidRPr="00150060">
        <w:rPr>
          <w:b/>
          <w:u w:val="single"/>
        </w:rPr>
        <w:t>DATA ELEMENT 2: Total number of children that received services this fiscal year</w:t>
      </w:r>
      <w:bookmarkEnd w:id="89"/>
    </w:p>
    <w:p w:rsidRPr="00150060" w:rsidR="00D8523E" w:rsidP="00D5540C" w:rsidRDefault="00D5540C" w14:paraId="753AF959" w14:textId="77777777">
      <w:pPr>
        <w:pStyle w:val="BodyText"/>
        <w:spacing w:before="240"/>
      </w:pPr>
      <w:r w:rsidRPr="00150060">
        <w:rPr>
          <w:b/>
        </w:rPr>
        <w:t>Definition:</w:t>
      </w:r>
      <w:r w:rsidRPr="00150060">
        <w:t xml:space="preserve"> An unduplicated count of </w:t>
      </w:r>
      <w:r w:rsidRPr="00150060">
        <w:rPr>
          <w:b/>
        </w:rPr>
        <w:t>children</w:t>
      </w:r>
      <w:r w:rsidRPr="00150060">
        <w:t xml:space="preserve"> </w:t>
      </w:r>
      <w:r w:rsidRPr="00150060">
        <w:rPr>
          <w:rFonts w:eastAsia="Times"/>
        </w:rPr>
        <w:t>who received</w:t>
      </w:r>
      <w:r w:rsidRPr="00150060">
        <w:t xml:space="preserve"> child care services for the Federal fiscal year regardless of the type of care.</w:t>
      </w:r>
      <w:r w:rsidRPr="00150060" w:rsidR="00D8523E">
        <w:t xml:space="preserve"> </w:t>
      </w:r>
    </w:p>
    <w:p w:rsidRPr="00150060" w:rsidR="00D5540C" w:rsidP="00D5540C" w:rsidRDefault="00D5540C" w14:paraId="727CBC52" w14:textId="77777777">
      <w:pPr>
        <w:pStyle w:val="BodyText"/>
        <w:spacing w:before="240"/>
        <w:rPr>
          <w:b/>
        </w:rPr>
      </w:pPr>
      <w:r w:rsidRPr="00150060">
        <w:rPr>
          <w:b/>
        </w:rPr>
        <w:t>Data Accuracy Checks:</w:t>
      </w:r>
      <w:r w:rsidRPr="00150060" w:rsidR="00A66977">
        <w:rPr>
          <w:b/>
        </w:rPr>
        <w:t xml:space="preserve"> </w:t>
      </w:r>
    </w:p>
    <w:p w:rsidRPr="00150060" w:rsidR="00D5540C" w:rsidP="00D5540C" w:rsidRDefault="00D5540C" w14:paraId="365192B2" w14:textId="77777777">
      <w:pPr>
        <w:pStyle w:val="BodyText"/>
        <w:ind w:left="720"/>
        <w:rPr>
          <w:b/>
        </w:rPr>
      </w:pPr>
      <w:r w:rsidRPr="00150060">
        <w:rPr>
          <w:b/>
        </w:rPr>
        <w:t>Check 1:</w:t>
      </w:r>
      <w:r w:rsidRPr="00150060" w:rsidR="00A66977">
        <w:t xml:space="preserve"> </w:t>
      </w:r>
      <w:r w:rsidRPr="00150060">
        <w:t xml:space="preserve">Element 2, </w:t>
      </w:r>
      <w:r w:rsidRPr="00150060" w:rsidR="00936114">
        <w:t xml:space="preserve">the total number of children receiving services, </w:t>
      </w:r>
      <w:r w:rsidRPr="00150060">
        <w:t>should be greater than or equal to Element 1</w:t>
      </w:r>
      <w:r w:rsidRPr="00150060" w:rsidR="005F4F43">
        <w:t xml:space="preserve">, </w:t>
      </w:r>
      <w:r w:rsidRPr="00150060">
        <w:t>the total number of families receiving services.</w:t>
      </w:r>
    </w:p>
    <w:p w:rsidRPr="00150060" w:rsidR="00D5540C" w:rsidP="00D5540C" w:rsidRDefault="00D5540C" w14:paraId="727588B5" w14:textId="77777777">
      <w:pPr>
        <w:pStyle w:val="BodyText"/>
        <w:spacing w:before="240"/>
        <w:ind w:left="720"/>
      </w:pPr>
      <w:r w:rsidRPr="00150060">
        <w:rPr>
          <w:b/>
        </w:rPr>
        <w:t>Check 2</w:t>
      </w:r>
      <w:r w:rsidRPr="00150060">
        <w:t xml:space="preserve">: Element 2, </w:t>
      </w:r>
      <w:r w:rsidRPr="00150060" w:rsidR="00936114">
        <w:t xml:space="preserve">the total number of children receiving services, </w:t>
      </w:r>
      <w:r w:rsidRPr="00150060">
        <w:t xml:space="preserve">should be </w:t>
      </w:r>
      <w:r w:rsidRPr="00CA314E" w:rsidR="00345933">
        <w:t>less</w:t>
      </w:r>
      <w:r w:rsidRPr="00150060" w:rsidR="00345933">
        <w:t xml:space="preserve"> </w:t>
      </w:r>
      <w:r w:rsidRPr="00150060">
        <w:t xml:space="preserve">than or equal to </w:t>
      </w:r>
      <w:r w:rsidRPr="00150060" w:rsidR="00936114">
        <w:t xml:space="preserve">the total of </w:t>
      </w:r>
      <w:r w:rsidRPr="00150060">
        <w:t>Element</w:t>
      </w:r>
      <w:r w:rsidRPr="00150060" w:rsidR="00936114">
        <w:t>s</w:t>
      </w:r>
      <w:r w:rsidRPr="00150060">
        <w:t xml:space="preserve"> 2a</w:t>
      </w:r>
      <w:r w:rsidRPr="00150060" w:rsidR="00345933">
        <w:t>-e</w:t>
      </w:r>
      <w:r w:rsidRPr="00150060">
        <w:t xml:space="preserve">, the number of children receiving care </w:t>
      </w:r>
      <w:r w:rsidRPr="00150060" w:rsidR="00936114">
        <w:t>in various provider care types</w:t>
      </w:r>
      <w:r w:rsidRPr="00150060">
        <w:t>.</w:t>
      </w:r>
    </w:p>
    <w:p w:rsidRPr="00150060" w:rsidR="00D5540C" w:rsidP="00D5540C" w:rsidRDefault="00D5540C" w14:paraId="220A83FD" w14:textId="77777777">
      <w:pPr>
        <w:pStyle w:val="BodyText"/>
        <w:spacing w:before="240"/>
      </w:pPr>
      <w:r w:rsidRPr="00150060">
        <w:rPr>
          <w:b/>
        </w:rPr>
        <w:t>Guidance:</w:t>
      </w:r>
      <w:r w:rsidRPr="00150060" w:rsidR="00A66977">
        <w:rPr>
          <w:b/>
        </w:rPr>
        <w:t xml:space="preserve"> </w:t>
      </w:r>
      <w:r w:rsidRPr="00150060">
        <w:t>Each child who received services should be counted only once, regardless of the number of days care was provided or if the child exited and re-entered the program.</w:t>
      </w:r>
      <w:r w:rsidRPr="00150060" w:rsidR="00A66977">
        <w:t xml:space="preserve"> </w:t>
      </w:r>
    </w:p>
    <w:p w:rsidRPr="00150060" w:rsidR="00D5540C" w:rsidP="00D5540C" w:rsidRDefault="00D5540C" w14:paraId="08763AAF" w14:textId="77777777">
      <w:pPr>
        <w:pStyle w:val="BodyText"/>
        <w:spacing w:before="240"/>
        <w:ind w:left="720"/>
      </w:pPr>
      <w:r w:rsidRPr="00150060">
        <w:rPr>
          <w:b/>
        </w:rPr>
        <w:t>Example 1</w:t>
      </w:r>
      <w:r w:rsidRPr="00150060">
        <w:t xml:space="preserve">: A child leaves the program in </w:t>
      </w:r>
      <w:proofErr w:type="gramStart"/>
      <w:r w:rsidRPr="00150060">
        <w:t>March, but</w:t>
      </w:r>
      <w:proofErr w:type="gramEnd"/>
      <w:r w:rsidRPr="00150060">
        <w:t xml:space="preserve"> is reinstated in August.</w:t>
      </w:r>
      <w:r w:rsidRPr="00150060" w:rsidR="00A66977">
        <w:t xml:space="preserve"> </w:t>
      </w:r>
      <w:r w:rsidRPr="00150060">
        <w:t>The child is counted one time in Element 2.</w:t>
      </w:r>
    </w:p>
    <w:p w:rsidRPr="00150060" w:rsidR="00D5540C" w:rsidP="00E20629" w:rsidRDefault="00D5540C" w14:paraId="3AB600C6" w14:textId="77777777">
      <w:pPr>
        <w:pStyle w:val="BodyText"/>
        <w:spacing w:before="240"/>
        <w:ind w:left="720"/>
        <w:rPr>
          <w:i/>
        </w:rPr>
      </w:pPr>
      <w:r w:rsidRPr="00150060">
        <w:t xml:space="preserve">Count all children who met CCDF eligibility requirements and received direct services paid for fully or partially with CCDF funds during the Federal fiscal year. </w:t>
      </w:r>
      <w:proofErr w:type="gramStart"/>
      <w:r w:rsidRPr="00150060">
        <w:t>Child care</w:t>
      </w:r>
      <w:proofErr w:type="gramEnd"/>
      <w:r w:rsidRPr="00150060">
        <w:t xml:space="preserve"> services are defined as slots purchased through contracts/grants, services purchased through certificates/vouchers, </w:t>
      </w:r>
      <w:r w:rsidRPr="00150060" w:rsidR="00936114">
        <w:t xml:space="preserve">services purchased through cash payments, </w:t>
      </w:r>
      <w:r w:rsidRPr="00150060">
        <w:t xml:space="preserve">or services provided in a tribally-operated facility funded under CCDF. </w:t>
      </w:r>
      <w:r w:rsidRPr="00150060">
        <w:rPr>
          <w:i/>
        </w:rPr>
        <w:t>See Appendix A for definitions.</w:t>
      </w:r>
    </w:p>
    <w:p w:rsidRPr="00150060" w:rsidR="00D5540C" w:rsidP="00D5540C" w:rsidRDefault="00D5540C" w14:paraId="7348846B" w14:textId="77777777">
      <w:pPr>
        <w:pStyle w:val="BodyText"/>
        <w:spacing w:before="240"/>
        <w:ind w:left="720"/>
      </w:pPr>
      <w:r w:rsidRPr="00150060">
        <w:rPr>
          <w:b/>
        </w:rPr>
        <w:t>Example 2</w:t>
      </w:r>
      <w:r w:rsidRPr="00150060">
        <w:t>: A Tribal Lead Agency provides child care certificates/vouchers to 100 families to receive child care services at a program of their choice.</w:t>
      </w:r>
      <w:r w:rsidRPr="00150060" w:rsidR="00A66977">
        <w:t xml:space="preserve"> </w:t>
      </w:r>
      <w:r w:rsidRPr="00150060">
        <w:t>The total unduplicated number of children should be counted in Element 2.</w:t>
      </w:r>
      <w:r w:rsidRPr="00150060" w:rsidR="00A66977">
        <w:t xml:space="preserve"> </w:t>
      </w:r>
      <w:r w:rsidRPr="00150060" w:rsidR="003572EE">
        <w:t xml:space="preserve">For </w:t>
      </w:r>
      <w:r w:rsidRPr="00150060" w:rsidR="009C3965">
        <w:t>E</w:t>
      </w:r>
      <w:r w:rsidRPr="00150060" w:rsidR="003572EE">
        <w:t>lement 2, e</w:t>
      </w:r>
      <w:r w:rsidRPr="00150060">
        <w:t>nter the number of children receiving child care through certificates/vouchers regardless of their setting type.</w:t>
      </w:r>
    </w:p>
    <w:p w:rsidRPr="00150060" w:rsidR="00D5540C" w:rsidP="00D5540C" w:rsidRDefault="00D5540C" w14:paraId="400CEA91" w14:textId="77777777">
      <w:pPr>
        <w:pStyle w:val="BodyText"/>
        <w:spacing w:before="240"/>
        <w:ind w:left="720"/>
      </w:pPr>
      <w:r w:rsidRPr="00150060">
        <w:rPr>
          <w:b/>
        </w:rPr>
        <w:t>Example 3</w:t>
      </w:r>
      <w:r w:rsidRPr="00150060">
        <w:t>: A Tribal Lead Agency contracts with a center for 50 full-time slots for the Federal fiscal year.</w:t>
      </w:r>
      <w:r w:rsidRPr="00150060" w:rsidR="00A66977">
        <w:t xml:space="preserve"> </w:t>
      </w:r>
      <w:r w:rsidRPr="00150060">
        <w:t>The total unduplicated number of children receiving child care through agency contracts with centers should be reported in Element 2.</w:t>
      </w:r>
      <w:r w:rsidRPr="00150060" w:rsidR="00A66977">
        <w:t xml:space="preserve"> </w:t>
      </w:r>
      <w:r w:rsidRPr="00150060">
        <w:t>If you contracted for 50 slots, the number of children served through these slots will depend on the utilization rate.</w:t>
      </w:r>
    </w:p>
    <w:p w:rsidRPr="00150060" w:rsidR="00D5540C" w:rsidP="003572EE" w:rsidRDefault="00D5540C" w14:paraId="4A8F9384" w14:textId="77777777">
      <w:pPr>
        <w:pStyle w:val="BodyText"/>
        <w:spacing w:before="240"/>
        <w:ind w:left="720"/>
      </w:pPr>
      <w:r w:rsidRPr="00150060">
        <w:t xml:space="preserve">Do </w:t>
      </w:r>
      <w:r w:rsidRPr="00150060">
        <w:rPr>
          <w:u w:val="single"/>
        </w:rPr>
        <w:t>not</w:t>
      </w:r>
      <w:r w:rsidRPr="00150060">
        <w:t xml:space="preserve"> count children or families who only generally benefited from services such as when your program</w:t>
      </w:r>
      <w:r w:rsidRPr="00150060" w:rsidR="0089130A">
        <w:t xml:space="preserve"> 1) r</w:t>
      </w:r>
      <w:r w:rsidRPr="00150060">
        <w:t>eceives a grant or contract to establish, expand, or conduct an early childhood school readiness enrichment program (i.e., not specific slots); or</w:t>
      </w:r>
      <w:r w:rsidRPr="00150060" w:rsidR="0089130A">
        <w:t xml:space="preserve"> 2) y</w:t>
      </w:r>
      <w:r w:rsidRPr="00150060">
        <w:t>ou initiate an expansion of quality activities funded under the CCDF.</w:t>
      </w:r>
      <w:r w:rsidRPr="00150060" w:rsidR="00A66977">
        <w:t xml:space="preserve"> </w:t>
      </w:r>
      <w:r w:rsidRPr="00150060">
        <w:t xml:space="preserve">Your use of quality dollars to improve the quality of care should be explained in </w:t>
      </w:r>
      <w:r w:rsidRPr="00150060" w:rsidR="0089130A">
        <w:t>the Part 2</w:t>
      </w:r>
      <w:r w:rsidRPr="00150060" w:rsidR="006D32FC">
        <w:t xml:space="preserve">: </w:t>
      </w:r>
      <w:r w:rsidRPr="00150060" w:rsidR="0089130A">
        <w:t xml:space="preserve">Tribal </w:t>
      </w:r>
      <w:r w:rsidRPr="00150060">
        <w:t>Narrative</w:t>
      </w:r>
      <w:r w:rsidRPr="00150060" w:rsidR="006D32FC">
        <w:t xml:space="preserve"> report</w:t>
      </w:r>
      <w:r w:rsidRPr="00150060">
        <w:t>.</w:t>
      </w:r>
    </w:p>
    <w:p w:rsidRPr="00150060" w:rsidR="00D5540C" w:rsidP="00D5540C" w:rsidRDefault="00D5540C" w14:paraId="011B1CCD" w14:textId="77777777">
      <w:pPr>
        <w:pStyle w:val="BodyText"/>
        <w:spacing w:before="240"/>
        <w:ind w:left="720"/>
      </w:pPr>
      <w:r w:rsidRPr="00150060">
        <w:rPr>
          <w:b/>
        </w:rPr>
        <w:t>Example 4</w:t>
      </w:r>
      <w:r w:rsidRPr="00150060">
        <w:t>:</w:t>
      </w:r>
      <w:r w:rsidRPr="00150060" w:rsidR="00A66977">
        <w:t xml:space="preserve"> </w:t>
      </w:r>
      <w:r w:rsidRPr="00150060">
        <w:t>A Tribal Lead Agency contracts with a resource and referral agency to provide professional staff development training at a Center serving 78 children.</w:t>
      </w:r>
      <w:r w:rsidRPr="00150060" w:rsidR="00A66977">
        <w:t xml:space="preserve"> </w:t>
      </w:r>
      <w:r w:rsidRPr="00150060">
        <w:t xml:space="preserve">The Tribal Lead Agency does not contract for slots with the center and no children there receive CCDF </w:t>
      </w:r>
      <w:r w:rsidRPr="00150060">
        <w:lastRenderedPageBreak/>
        <w:t>certificates.</w:t>
      </w:r>
      <w:r w:rsidRPr="00150060" w:rsidR="00A66977">
        <w:t xml:space="preserve"> </w:t>
      </w:r>
      <w:r w:rsidRPr="00150060">
        <w:t xml:space="preserve">Do </w:t>
      </w:r>
      <w:r w:rsidRPr="00150060">
        <w:rPr>
          <w:u w:val="single"/>
        </w:rPr>
        <w:t>not</w:t>
      </w:r>
      <w:r w:rsidRPr="00150060">
        <w:t xml:space="preserve"> count the children because they did not receive </w:t>
      </w:r>
      <w:r w:rsidRPr="00150060">
        <w:rPr>
          <w:u w:val="single"/>
        </w:rPr>
        <w:t>direct</w:t>
      </w:r>
      <w:r w:rsidRPr="00150060">
        <w:t xml:space="preserve"> child care services from the CCDF funds expended.</w:t>
      </w:r>
    </w:p>
    <w:p w:rsidRPr="00150060" w:rsidR="00D5540C" w:rsidP="00D5540C" w:rsidRDefault="00D5540C" w14:paraId="082CA2E4" w14:textId="77777777">
      <w:pPr>
        <w:pStyle w:val="BodyText"/>
        <w:spacing w:before="240"/>
        <w:rPr>
          <w:i/>
        </w:rPr>
      </w:pPr>
      <w:r w:rsidRPr="00150060">
        <w:rPr>
          <w:i/>
        </w:rPr>
        <w:t>When data are applicable but not available, provide a footnote in the comment section explaining when the missing data will be submitted.</w:t>
      </w:r>
    </w:p>
    <w:p w:rsidRPr="00150060" w:rsidR="000B13CF" w:rsidP="000B13CF" w:rsidRDefault="000B13CF" w14:paraId="3371C412" w14:textId="77777777">
      <w:pPr>
        <w:rPr>
          <w:b/>
          <w:u w:val="single"/>
        </w:rPr>
      </w:pPr>
      <w:bookmarkStart w:name="_Toc447630245" w:id="90"/>
    </w:p>
    <w:p w:rsidRPr="00150060" w:rsidR="00D5540C" w:rsidP="000B13CF" w:rsidRDefault="00D5540C" w14:paraId="2E7BB135" w14:textId="77777777">
      <w:pPr>
        <w:rPr>
          <w:b/>
          <w:u w:val="single"/>
        </w:rPr>
      </w:pPr>
      <w:r w:rsidRPr="00150060">
        <w:rPr>
          <w:b/>
          <w:u w:val="single"/>
        </w:rPr>
        <w:t>DATA ELEMENT</w:t>
      </w:r>
      <w:r w:rsidRPr="00150060" w:rsidR="0089130A">
        <w:rPr>
          <w:b/>
          <w:u w:val="single"/>
        </w:rPr>
        <w:t>S</w:t>
      </w:r>
      <w:r w:rsidRPr="00150060">
        <w:rPr>
          <w:b/>
          <w:u w:val="single"/>
        </w:rPr>
        <w:t xml:space="preserve"> 2</w:t>
      </w:r>
      <w:r w:rsidRPr="00150060" w:rsidR="0089130A">
        <w:rPr>
          <w:b/>
          <w:u w:val="single"/>
        </w:rPr>
        <w:t>a-e</w:t>
      </w:r>
      <w:r w:rsidRPr="00150060">
        <w:rPr>
          <w:b/>
          <w:u w:val="single"/>
        </w:rPr>
        <w:t>: Total number of children that received services this fiscal year by category/type of child care</w:t>
      </w:r>
      <w:bookmarkEnd w:id="90"/>
    </w:p>
    <w:p w:rsidRPr="00150060" w:rsidR="00D5540C" w:rsidP="00D5540C" w:rsidRDefault="00D5540C" w14:paraId="5A4A0519" w14:textId="77777777">
      <w:pPr>
        <w:pStyle w:val="BodyText"/>
        <w:spacing w:before="240"/>
        <w:rPr>
          <w:rFonts w:eastAsia="Times"/>
        </w:rPr>
      </w:pPr>
      <w:r w:rsidRPr="00150060">
        <w:rPr>
          <w:b/>
        </w:rPr>
        <w:t>Definition</w:t>
      </w:r>
      <w:r w:rsidRPr="00150060">
        <w:t>: An unduplicated count of children who received child care services during the Federal fiscal year for</w:t>
      </w:r>
      <w:r w:rsidRPr="00150060">
        <w:rPr>
          <w:rFonts w:eastAsia="Times"/>
        </w:rPr>
        <w:t xml:space="preserve"> each</w:t>
      </w:r>
      <w:r w:rsidRPr="00150060">
        <w:t xml:space="preserve"> provider type.</w:t>
      </w:r>
      <w:r w:rsidRPr="00150060" w:rsidR="00A66977">
        <w:t xml:space="preserve"> </w:t>
      </w:r>
      <w:r w:rsidRPr="00150060">
        <w:t xml:space="preserve">See the </w:t>
      </w:r>
      <w:r w:rsidRPr="00150060" w:rsidR="0089130A">
        <w:t xml:space="preserve">Definitions </w:t>
      </w:r>
      <w:r w:rsidRPr="00150060">
        <w:t>section below for detailed definitions of care types.</w:t>
      </w:r>
    </w:p>
    <w:p w:rsidRPr="00150060" w:rsidR="00D5540C" w:rsidP="00D5540C" w:rsidRDefault="00D5540C" w14:paraId="64B2732C" w14:textId="77777777">
      <w:pPr>
        <w:pStyle w:val="BodyText"/>
        <w:spacing w:before="240"/>
      </w:pPr>
      <w:r w:rsidRPr="00150060">
        <w:rPr>
          <w:b/>
        </w:rPr>
        <w:t>Data Accuracy Check</w:t>
      </w:r>
      <w:r w:rsidRPr="00150060">
        <w:t>: Add the number of children being served in each care type (Element</w:t>
      </w:r>
      <w:r w:rsidRPr="00150060" w:rsidR="0089130A">
        <w:t>s</w:t>
      </w:r>
      <w:r w:rsidRPr="00150060">
        <w:t xml:space="preserve"> 2</w:t>
      </w:r>
      <w:r w:rsidRPr="00150060" w:rsidR="0089130A">
        <w:t>a-e</w:t>
      </w:r>
      <w:r w:rsidRPr="00150060">
        <w:t>).</w:t>
      </w:r>
      <w:r w:rsidRPr="00150060" w:rsidR="00A66977">
        <w:t xml:space="preserve"> </w:t>
      </w:r>
      <w:r w:rsidRPr="00150060">
        <w:t xml:space="preserve">This number should be equal to or greater than the total unduplicated number of children reported in Element </w:t>
      </w:r>
      <w:r w:rsidRPr="00150060" w:rsidR="003572EE">
        <w:t>2</w:t>
      </w:r>
      <w:r w:rsidRPr="00150060" w:rsidR="0089130A">
        <w:t>.</w:t>
      </w:r>
    </w:p>
    <w:p w:rsidRPr="00150060" w:rsidR="00D5540C" w:rsidP="00D5540C" w:rsidRDefault="00D5540C" w14:paraId="2CF95479" w14:textId="77777777">
      <w:pPr>
        <w:pStyle w:val="BodyText"/>
        <w:spacing w:before="240"/>
      </w:pPr>
      <w:r w:rsidRPr="00150060">
        <w:rPr>
          <w:b/>
        </w:rPr>
        <w:t>Guidance</w:t>
      </w:r>
      <w:r w:rsidRPr="00150060">
        <w:t xml:space="preserve">: A child may be counted in more than one provider type </w:t>
      </w:r>
      <w:r w:rsidRPr="00150060" w:rsidR="00345933">
        <w:t>row</w:t>
      </w:r>
      <w:r w:rsidRPr="00150060" w:rsidR="005C04E1">
        <w:t xml:space="preserve"> </w:t>
      </w:r>
      <w:r w:rsidRPr="00150060">
        <w:t xml:space="preserve">if the child received care from more than one provider type for different portions of the typical day, week, or month. However, the child should NOT be counted more than once </w:t>
      </w:r>
      <w:r w:rsidRPr="00CA314E">
        <w:t xml:space="preserve">within a single provider type </w:t>
      </w:r>
      <w:r w:rsidRPr="00CA314E" w:rsidR="00345933">
        <w:t>row</w:t>
      </w:r>
      <w:r w:rsidRPr="00150060">
        <w:t>.</w:t>
      </w:r>
    </w:p>
    <w:p w:rsidRPr="00150060" w:rsidR="00D5540C" w:rsidP="00D5540C" w:rsidRDefault="00D5540C" w14:paraId="742A789A" w14:textId="77777777">
      <w:pPr>
        <w:pStyle w:val="BodyText"/>
        <w:spacing w:before="240"/>
        <w:ind w:left="720"/>
      </w:pPr>
      <w:r w:rsidRPr="00150060">
        <w:rPr>
          <w:b/>
        </w:rPr>
        <w:t>Example 1</w:t>
      </w:r>
      <w:r w:rsidRPr="00150060">
        <w:t>:</w:t>
      </w:r>
      <w:r w:rsidRPr="00150060" w:rsidR="00A66977">
        <w:t xml:space="preserve"> </w:t>
      </w:r>
      <w:r w:rsidRPr="00150060">
        <w:t>A child attends a family child care home before school hours and a child care center after school hours.</w:t>
      </w:r>
      <w:r w:rsidRPr="00150060" w:rsidR="00A66977">
        <w:t xml:space="preserve"> </w:t>
      </w:r>
      <w:r w:rsidRPr="00150060">
        <w:t xml:space="preserve">The child would be counted under provider types of both family home and center based </w:t>
      </w:r>
      <w:proofErr w:type="gramStart"/>
      <w:r w:rsidRPr="00150060">
        <w:t>child care</w:t>
      </w:r>
      <w:proofErr w:type="gramEnd"/>
      <w:r w:rsidRPr="00150060">
        <w:t>.</w:t>
      </w:r>
    </w:p>
    <w:p w:rsidRPr="00150060" w:rsidR="00D5540C" w:rsidP="00D5540C" w:rsidRDefault="00D5540C" w14:paraId="1C619333" w14:textId="77777777">
      <w:pPr>
        <w:pStyle w:val="BodyText"/>
        <w:spacing w:before="240"/>
        <w:ind w:left="720"/>
      </w:pPr>
      <w:r w:rsidRPr="00150060">
        <w:t>When a child changes the category of provider during the report period, count the child separately in each care type.</w:t>
      </w:r>
    </w:p>
    <w:p w:rsidRPr="00150060" w:rsidR="00D5540C" w:rsidP="00D5540C" w:rsidRDefault="00D5540C" w14:paraId="6658CAB1" w14:textId="77777777">
      <w:pPr>
        <w:pStyle w:val="BodyText"/>
        <w:spacing w:before="240"/>
        <w:ind w:left="720"/>
      </w:pPr>
      <w:r w:rsidRPr="00150060">
        <w:rPr>
          <w:b/>
        </w:rPr>
        <w:t>Example 2</w:t>
      </w:r>
      <w:r w:rsidRPr="00150060">
        <w:t>: A child receives care in a family child care home from September to March, uses an in-home provider during April and a center from May through October.</w:t>
      </w:r>
      <w:r w:rsidRPr="00150060" w:rsidR="00A66977">
        <w:t xml:space="preserve"> </w:t>
      </w:r>
      <w:r w:rsidRPr="00150060">
        <w:t>The child would be counted under each provider type – family home, child’s home, and center care.</w:t>
      </w:r>
    </w:p>
    <w:p w:rsidRPr="00150060" w:rsidR="00D5540C" w:rsidP="00D5540C" w:rsidRDefault="00D5540C" w14:paraId="7764C6DB" w14:textId="77777777">
      <w:pPr>
        <w:pStyle w:val="BodyText"/>
        <w:spacing w:before="240"/>
        <w:ind w:left="720"/>
      </w:pPr>
      <w:r w:rsidRPr="00150060">
        <w:t xml:space="preserve">Provider types are broken up into </w:t>
      </w:r>
      <w:r w:rsidRPr="00150060" w:rsidR="00E13DB8">
        <w:t xml:space="preserve">three </w:t>
      </w:r>
      <w:r w:rsidRPr="00150060">
        <w:t>types of providers: child’s home, family home, and centers.</w:t>
      </w:r>
      <w:r w:rsidRPr="00150060" w:rsidR="00A66977">
        <w:t xml:space="preserve"> </w:t>
      </w:r>
      <w:r w:rsidRPr="00150060">
        <w:t xml:space="preserve">Additionally, </w:t>
      </w:r>
      <w:r w:rsidRPr="00150060" w:rsidR="003572EE">
        <w:t xml:space="preserve">child’s home and family home </w:t>
      </w:r>
      <w:r w:rsidRPr="00150060">
        <w:t>provider types are also broken down into relative and non-relative care.</w:t>
      </w:r>
    </w:p>
    <w:p w:rsidRPr="00150060" w:rsidR="00D5540C" w:rsidP="00D5540C" w:rsidRDefault="00D5540C" w14:paraId="702DC89A" w14:textId="77777777">
      <w:pPr>
        <w:pStyle w:val="BodyText"/>
        <w:spacing w:before="240"/>
        <w:rPr>
          <w:b/>
        </w:rPr>
      </w:pPr>
      <w:r w:rsidRPr="00150060">
        <w:rPr>
          <w:b/>
        </w:rPr>
        <w:t>DEFINITIONS</w:t>
      </w:r>
    </w:p>
    <w:p w:rsidRPr="00150060" w:rsidR="00D5540C" w:rsidP="00D5540C" w:rsidRDefault="00D5540C" w14:paraId="27759E54" w14:textId="77777777">
      <w:pPr>
        <w:pStyle w:val="BodyText"/>
        <w:numPr>
          <w:ilvl w:val="0"/>
          <w:numId w:val="28"/>
        </w:numPr>
        <w:spacing w:before="240"/>
        <w:rPr>
          <w:rFonts w:eastAsia="Times"/>
        </w:rPr>
      </w:pPr>
      <w:r w:rsidRPr="00150060">
        <w:rPr>
          <w:rFonts w:eastAsia="Times"/>
        </w:rPr>
        <w:t>Child’s Home: Care provided by a caregiver in the child’s own home.</w:t>
      </w:r>
    </w:p>
    <w:p w:rsidRPr="00150060" w:rsidR="00E37BC2" w:rsidP="0056474B" w:rsidRDefault="00D5540C" w14:paraId="1554E420" w14:textId="63E1CE4A">
      <w:pPr>
        <w:pStyle w:val="BodyText"/>
        <w:numPr>
          <w:ilvl w:val="0"/>
          <w:numId w:val="28"/>
        </w:numPr>
        <w:spacing w:before="240"/>
        <w:rPr>
          <w:rFonts w:eastAsia="Times"/>
        </w:rPr>
      </w:pPr>
      <w:r w:rsidRPr="00150060">
        <w:rPr>
          <w:rFonts w:eastAsia="Times"/>
        </w:rPr>
        <w:t>Family Home</w:t>
      </w:r>
      <w:r w:rsidR="00BE1AB2">
        <w:rPr>
          <w:rFonts w:eastAsia="Times"/>
        </w:rPr>
        <w:t>:</w:t>
      </w:r>
      <w:r w:rsidRPr="00150060" w:rsidR="00E37BC2">
        <w:t xml:space="preserve"> </w:t>
      </w:r>
      <w:r w:rsidRPr="00150060" w:rsidR="00E37BC2">
        <w:rPr>
          <w:rFonts w:eastAsia="Times"/>
        </w:rPr>
        <w:t>Care provided in the family home of the provider (i.e., care provided by an individual in their own private residence). Generally, family home care is provided only to a limited number of children at any one time (e.g. 3-5).</w:t>
      </w:r>
    </w:p>
    <w:p w:rsidRPr="00150060" w:rsidR="00D5540C" w:rsidP="0056474B" w:rsidRDefault="00D5540C" w14:paraId="6A119418" w14:textId="77777777">
      <w:pPr>
        <w:pStyle w:val="BodyText"/>
        <w:numPr>
          <w:ilvl w:val="0"/>
          <w:numId w:val="28"/>
        </w:numPr>
        <w:spacing w:before="240"/>
        <w:rPr>
          <w:rFonts w:eastAsia="Times"/>
        </w:rPr>
      </w:pPr>
      <w:r w:rsidRPr="00150060">
        <w:rPr>
          <w:rFonts w:eastAsia="Times"/>
        </w:rPr>
        <w:t>Center-Based: Care provided in a center-based setting, including programs in schools or churches.</w:t>
      </w:r>
    </w:p>
    <w:p w:rsidRPr="00150060" w:rsidR="00D5540C" w:rsidP="00D5540C" w:rsidRDefault="00D5540C" w14:paraId="3F6B5188" w14:textId="77777777">
      <w:pPr>
        <w:pStyle w:val="BodyText"/>
        <w:numPr>
          <w:ilvl w:val="0"/>
          <w:numId w:val="28"/>
        </w:numPr>
        <w:spacing w:before="240"/>
        <w:rPr>
          <w:rFonts w:eastAsia="Times"/>
        </w:rPr>
      </w:pPr>
      <w:r w:rsidRPr="00150060">
        <w:rPr>
          <w:rFonts w:eastAsia="Times"/>
        </w:rPr>
        <w:lastRenderedPageBreak/>
        <w:t>Relative Care: Care by a provider who is a grandparent, great-grandparent, aunt or uncle, or sibling living outside the child’s home.</w:t>
      </w:r>
    </w:p>
    <w:p w:rsidRPr="00150060" w:rsidR="00D5540C" w:rsidP="00D5540C" w:rsidRDefault="00D5540C" w14:paraId="1323AF11" w14:textId="77777777">
      <w:pPr>
        <w:pStyle w:val="BodyText"/>
        <w:spacing w:before="240"/>
        <w:rPr>
          <w:rFonts w:eastAsia="Times"/>
        </w:rPr>
      </w:pPr>
      <w:r w:rsidRPr="00150060">
        <w:rPr>
          <w:rFonts w:eastAsia="Times"/>
          <w:i/>
        </w:rPr>
        <w:t>When data are applicable but not available, provide a footnote in the comment section explaining when the missing data will be submitted.</w:t>
      </w:r>
    </w:p>
    <w:p w:rsidRPr="00150060" w:rsidR="000B13CF" w:rsidP="000B13CF" w:rsidRDefault="000B13CF" w14:paraId="5AFFDECA" w14:textId="77777777">
      <w:pPr>
        <w:rPr>
          <w:b/>
          <w:u w:val="single"/>
        </w:rPr>
      </w:pPr>
      <w:bookmarkStart w:name="_Toc447630246" w:id="91"/>
    </w:p>
    <w:p w:rsidRPr="00150060" w:rsidR="00D5540C" w:rsidP="000B13CF" w:rsidRDefault="00D5540C" w14:paraId="2512CD64" w14:textId="77777777">
      <w:pPr>
        <w:rPr>
          <w:b/>
          <w:u w:val="single"/>
        </w:rPr>
      </w:pPr>
      <w:r w:rsidRPr="00150060">
        <w:rPr>
          <w:b/>
          <w:u w:val="single"/>
        </w:rPr>
        <w:t>DATA ELEMENT</w:t>
      </w:r>
      <w:r w:rsidRPr="00150060" w:rsidR="0089130A">
        <w:rPr>
          <w:b/>
          <w:bCs/>
          <w:u w:val="single"/>
        </w:rPr>
        <w:t>S</w:t>
      </w:r>
      <w:r w:rsidRPr="00150060">
        <w:rPr>
          <w:b/>
          <w:u w:val="single"/>
        </w:rPr>
        <w:t xml:space="preserve"> 3 a-</w:t>
      </w:r>
      <w:r w:rsidRPr="00150060" w:rsidR="0089130A">
        <w:rPr>
          <w:b/>
          <w:bCs/>
          <w:u w:val="single"/>
        </w:rPr>
        <w:t>h</w:t>
      </w:r>
      <w:r w:rsidRPr="00150060">
        <w:rPr>
          <w:b/>
          <w:u w:val="single"/>
        </w:rPr>
        <w:t>: Total number of children receiving services that fall into each age category</w:t>
      </w:r>
      <w:bookmarkEnd w:id="91"/>
    </w:p>
    <w:p w:rsidRPr="00150060" w:rsidR="006D32FC" w:rsidP="00BE5A02" w:rsidRDefault="00D5540C" w14:paraId="5D5E3F48" w14:textId="77777777">
      <w:pPr>
        <w:pStyle w:val="BodyText"/>
        <w:spacing w:before="240"/>
        <w:rPr>
          <w:rFonts w:eastAsia="Times"/>
        </w:rPr>
      </w:pPr>
      <w:r w:rsidRPr="00150060">
        <w:rPr>
          <w:b/>
        </w:rPr>
        <w:t>Definition:</w:t>
      </w:r>
      <w:r w:rsidRPr="00150060" w:rsidR="00A66977">
        <w:t xml:space="preserve"> </w:t>
      </w:r>
      <w:r w:rsidRPr="00150060">
        <w:t xml:space="preserve">Breakdown by age of children receiving child care </w:t>
      </w:r>
      <w:r w:rsidRPr="00150060">
        <w:rPr>
          <w:rFonts w:eastAsia="Times"/>
        </w:rPr>
        <w:t>services.</w:t>
      </w:r>
      <w:r w:rsidRPr="00150060" w:rsidR="003464D7">
        <w:rPr>
          <w:rFonts w:eastAsia="Times"/>
        </w:rPr>
        <w:t xml:space="preserve"> </w:t>
      </w:r>
    </w:p>
    <w:p w:rsidRPr="00150060" w:rsidR="00D5540C" w:rsidP="003572EE" w:rsidRDefault="00D5540C" w14:paraId="03AE91B7" w14:textId="77777777">
      <w:pPr>
        <w:pStyle w:val="BodyText"/>
        <w:spacing w:before="240"/>
        <w:rPr>
          <w:b/>
        </w:rPr>
      </w:pPr>
      <w:r w:rsidRPr="00150060">
        <w:rPr>
          <w:b/>
        </w:rPr>
        <w:t xml:space="preserve">Data Accuracy Check: </w:t>
      </w:r>
      <w:r w:rsidRPr="00150060">
        <w:t>Add the total number of children in each age bracket for Elements 3a</w:t>
      </w:r>
      <w:r w:rsidRPr="00150060" w:rsidR="00BE5A02">
        <w:t>-h</w:t>
      </w:r>
      <w:r w:rsidRPr="00150060">
        <w:t>.</w:t>
      </w:r>
      <w:r w:rsidRPr="00150060" w:rsidR="00A66977">
        <w:t xml:space="preserve"> </w:t>
      </w:r>
      <w:r w:rsidRPr="00150060">
        <w:t xml:space="preserve">Compare your answer to the number in Element </w:t>
      </w:r>
      <w:r w:rsidRPr="00150060" w:rsidR="00BE5A02">
        <w:t>2</w:t>
      </w:r>
      <w:r w:rsidRPr="00150060">
        <w:t>.</w:t>
      </w:r>
      <w:r w:rsidRPr="00150060" w:rsidR="00A66977">
        <w:t xml:space="preserve"> </w:t>
      </w:r>
      <w:r w:rsidRPr="00150060">
        <w:t>If they are not the same, there is an error in the data which should be corrected.</w:t>
      </w:r>
    </w:p>
    <w:p w:rsidRPr="00150060" w:rsidR="00D5540C" w:rsidP="00D5540C" w:rsidRDefault="00D5540C" w14:paraId="5B18C3D0" w14:textId="77777777">
      <w:pPr>
        <w:pStyle w:val="BodyText"/>
        <w:spacing w:before="240"/>
      </w:pPr>
      <w:r w:rsidRPr="00150060">
        <w:rPr>
          <w:b/>
        </w:rPr>
        <w:t xml:space="preserve">Guidance: </w:t>
      </w:r>
      <w:r w:rsidRPr="00150060" w:rsidR="003464D7">
        <w:rPr>
          <w:rFonts w:eastAsia="Times"/>
        </w:rPr>
        <w:t>Report the child’s age as of the end of the Federal fiscal year, or the date that the child exited the program, whichever occurred first.</w:t>
      </w:r>
      <w:r w:rsidRPr="00150060" w:rsidR="003464D7">
        <w:t xml:space="preserve"> </w:t>
      </w:r>
      <w:r w:rsidRPr="00150060">
        <w:t>Each child that received services should be counted only once, regardless of the number of days care was provided and even if the child has exited and re-entered the program.</w:t>
      </w:r>
      <w:r w:rsidRPr="00150060" w:rsidR="00A66977">
        <w:t xml:space="preserve"> </w:t>
      </w:r>
    </w:p>
    <w:p w:rsidRPr="00150060" w:rsidR="00D5540C" w:rsidP="00D5540C" w:rsidRDefault="00D5540C" w14:paraId="601CF474" w14:textId="77777777">
      <w:pPr>
        <w:pStyle w:val="BodyText"/>
        <w:spacing w:before="240"/>
        <w:ind w:left="720"/>
      </w:pPr>
      <w:r w:rsidRPr="00150060">
        <w:rPr>
          <w:b/>
        </w:rPr>
        <w:t>Example 1</w:t>
      </w:r>
      <w:r w:rsidRPr="00150060">
        <w:t xml:space="preserve">: A child leaves the program in </w:t>
      </w:r>
      <w:proofErr w:type="gramStart"/>
      <w:r w:rsidRPr="00150060">
        <w:t>March, but</w:t>
      </w:r>
      <w:proofErr w:type="gramEnd"/>
      <w:r w:rsidRPr="00150060">
        <w:t xml:space="preserve"> is reinstated in August. The child is counted one time in Elements 3</w:t>
      </w:r>
      <w:r w:rsidRPr="00150060" w:rsidR="00BE5A02">
        <w:t>a-h</w:t>
      </w:r>
      <w:r w:rsidRPr="00150060">
        <w:t>.</w:t>
      </w:r>
    </w:p>
    <w:p w:rsidRPr="00150060" w:rsidR="00D5540C" w:rsidP="00D5540C" w:rsidRDefault="00D5540C" w14:paraId="51DAE393" w14:textId="77777777">
      <w:pPr>
        <w:pStyle w:val="BodyText"/>
        <w:spacing w:before="240"/>
        <w:ind w:left="720"/>
      </w:pPr>
      <w:r w:rsidRPr="00150060">
        <w:t xml:space="preserve">The age of the child is reported </w:t>
      </w:r>
      <w:r w:rsidRPr="00150060">
        <w:rPr>
          <w:u w:val="single"/>
        </w:rPr>
        <w:t>as of the end of the report period</w:t>
      </w:r>
      <w:r w:rsidRPr="00150060">
        <w:t xml:space="preserve"> (or the date of exit from the CCDF program).</w:t>
      </w:r>
    </w:p>
    <w:p w:rsidRPr="00150060" w:rsidR="00D5540C" w:rsidP="00D5540C" w:rsidRDefault="00D5540C" w14:paraId="55596BA6" w14:textId="77777777">
      <w:pPr>
        <w:pStyle w:val="BodyText"/>
        <w:spacing w:before="240"/>
        <w:ind w:left="720"/>
      </w:pPr>
      <w:r w:rsidRPr="00150060">
        <w:rPr>
          <w:b/>
        </w:rPr>
        <w:t>Example 2</w:t>
      </w:r>
      <w:r w:rsidRPr="00150060">
        <w:t>:</w:t>
      </w:r>
      <w:r w:rsidRPr="00150060" w:rsidR="00A66977">
        <w:t xml:space="preserve"> </w:t>
      </w:r>
      <w:r w:rsidRPr="00150060">
        <w:t>A 2-year-old child received services starting in March. On September 15</w:t>
      </w:r>
      <w:r w:rsidRPr="00150060" w:rsidR="00BE5A02">
        <w:t>,</w:t>
      </w:r>
      <w:r w:rsidRPr="00150060">
        <w:t xml:space="preserve"> she turned 3 years old and continued to receive services through the reporting period. The child should be reported as a 3-year-old on line 3d. </w:t>
      </w:r>
    </w:p>
    <w:p w:rsidRPr="00150060" w:rsidR="00D5540C" w:rsidP="00D5540C" w:rsidRDefault="00D5540C" w14:paraId="628392B3" w14:textId="77777777">
      <w:pPr>
        <w:pStyle w:val="BodyText"/>
        <w:spacing w:before="240"/>
        <w:rPr>
          <w:i/>
        </w:rPr>
      </w:pPr>
      <w:r w:rsidRPr="00150060">
        <w:rPr>
          <w:i/>
        </w:rPr>
        <w:t>When data are applicable but not available, provide a footnote in the comment section explaining when the missing data will be submitted.</w:t>
      </w:r>
    </w:p>
    <w:p w:rsidRPr="00150060" w:rsidR="000B13CF" w:rsidP="00D5540C" w:rsidRDefault="000B13CF" w14:paraId="6C9FBD3C" w14:textId="77777777">
      <w:pPr>
        <w:pStyle w:val="Heading2"/>
      </w:pPr>
      <w:bookmarkStart w:name="_Toc447630247" w:id="92"/>
    </w:p>
    <w:p w:rsidRPr="00150060" w:rsidR="00D5540C" w:rsidP="000B13CF" w:rsidRDefault="00D5540C" w14:paraId="472B8954" w14:textId="77777777">
      <w:pPr>
        <w:rPr>
          <w:b/>
          <w:u w:val="single"/>
        </w:rPr>
      </w:pPr>
      <w:bookmarkStart w:name="_Toc447630248" w:id="93"/>
      <w:bookmarkEnd w:id="92"/>
      <w:r w:rsidRPr="00150060">
        <w:rPr>
          <w:b/>
          <w:u w:val="single"/>
        </w:rPr>
        <w:t xml:space="preserve">DATA </w:t>
      </w:r>
      <w:r w:rsidRPr="00150060">
        <w:rPr>
          <w:b/>
          <w:bCs/>
          <w:u w:val="single"/>
        </w:rPr>
        <w:t>ELEMENT</w:t>
      </w:r>
      <w:r w:rsidRPr="00150060" w:rsidR="00BE5A02">
        <w:rPr>
          <w:b/>
          <w:bCs/>
          <w:u w:val="single"/>
        </w:rPr>
        <w:t>S</w:t>
      </w:r>
      <w:r w:rsidRPr="00150060">
        <w:rPr>
          <w:b/>
          <w:u w:val="single"/>
        </w:rPr>
        <w:t xml:space="preserve"> 4 a-</w:t>
      </w:r>
      <w:r w:rsidRPr="00150060" w:rsidR="00BE5A02">
        <w:rPr>
          <w:b/>
          <w:bCs/>
          <w:u w:val="single"/>
        </w:rPr>
        <w:t>e</w:t>
      </w:r>
      <w:r w:rsidRPr="00150060">
        <w:rPr>
          <w:b/>
          <w:u w:val="single"/>
        </w:rPr>
        <w:t>:</w:t>
      </w:r>
      <w:r w:rsidRPr="00150060" w:rsidR="00A66977">
        <w:rPr>
          <w:b/>
          <w:u w:val="single"/>
        </w:rPr>
        <w:t xml:space="preserve"> </w:t>
      </w:r>
      <w:r w:rsidRPr="00150060">
        <w:rPr>
          <w:b/>
          <w:u w:val="single"/>
        </w:rPr>
        <w:t>Number of children who received child care services because of each specified reason</w:t>
      </w:r>
      <w:bookmarkEnd w:id="93"/>
      <w:r w:rsidRPr="00150060" w:rsidR="00BE5A02">
        <w:rPr>
          <w:b/>
          <w:bCs/>
          <w:u w:val="single"/>
        </w:rPr>
        <w:t xml:space="preserve"> for care</w:t>
      </w:r>
    </w:p>
    <w:p w:rsidRPr="00150060" w:rsidR="00D5540C" w:rsidP="003572EE" w:rsidRDefault="00D5540C" w14:paraId="6C402FF5" w14:textId="77777777">
      <w:pPr>
        <w:pStyle w:val="BodyText"/>
        <w:spacing w:before="240"/>
      </w:pPr>
      <w:r w:rsidRPr="00150060">
        <w:rPr>
          <w:b/>
        </w:rPr>
        <w:t>Definition:</w:t>
      </w:r>
      <w:r w:rsidRPr="00150060" w:rsidR="00A66977">
        <w:t xml:space="preserve"> </w:t>
      </w:r>
      <w:r w:rsidRPr="00150060">
        <w:t xml:space="preserve">An unduplicated count of </w:t>
      </w:r>
      <w:r w:rsidRPr="00150060">
        <w:rPr>
          <w:b/>
        </w:rPr>
        <w:t>children</w:t>
      </w:r>
      <w:r w:rsidRPr="00150060">
        <w:t xml:space="preserve"> receiving child care services by reason for care.</w:t>
      </w:r>
      <w:r w:rsidRPr="00150060" w:rsidR="00BE5A02">
        <w:t xml:space="preserve"> </w:t>
      </w:r>
      <w:r w:rsidRPr="00150060">
        <w:t xml:space="preserve">This element separates reason for care into </w:t>
      </w:r>
      <w:r w:rsidRPr="00150060" w:rsidR="00BE5A02">
        <w:t xml:space="preserve">five </w:t>
      </w:r>
      <w:r w:rsidRPr="00150060">
        <w:t xml:space="preserve">categories: </w:t>
      </w:r>
    </w:p>
    <w:p w:rsidRPr="00150060" w:rsidR="00D5540C" w:rsidP="006D32FC" w:rsidRDefault="00BE5A02" w14:paraId="757CBF0A" w14:textId="77777777">
      <w:pPr>
        <w:pStyle w:val="BodyText"/>
        <w:ind w:left="720"/>
      </w:pPr>
      <w:r w:rsidRPr="00150060">
        <w:t>4a. Their parents worked</w:t>
      </w:r>
    </w:p>
    <w:p w:rsidRPr="00150060" w:rsidR="00D5540C" w:rsidP="003572EE" w:rsidRDefault="00BE5A02" w14:paraId="4DB9D858" w14:textId="77777777">
      <w:pPr>
        <w:pStyle w:val="BodyText"/>
        <w:ind w:left="720"/>
        <w:rPr>
          <w:rFonts w:eastAsia="Times"/>
        </w:rPr>
      </w:pPr>
      <w:r w:rsidRPr="00150060">
        <w:t>4b. Their parents were in training or an educational program</w:t>
      </w:r>
    </w:p>
    <w:p w:rsidRPr="00150060" w:rsidR="00D5540C" w:rsidP="003572EE" w:rsidRDefault="00BE5A02" w14:paraId="6DAD8F98" w14:textId="77777777">
      <w:pPr>
        <w:pStyle w:val="BodyText"/>
        <w:ind w:left="720"/>
        <w:rPr>
          <w:rFonts w:eastAsia="Times"/>
        </w:rPr>
      </w:pPr>
      <w:r w:rsidRPr="00150060">
        <w:t>4c. Child received or needed Protective Services</w:t>
      </w:r>
    </w:p>
    <w:p w:rsidRPr="00150060" w:rsidR="00BE5A02" w:rsidP="006D32FC" w:rsidRDefault="00BE5A02" w14:paraId="366A9C13" w14:textId="77777777">
      <w:pPr>
        <w:pStyle w:val="BodyText"/>
        <w:ind w:left="720"/>
        <w:rPr>
          <w:rFonts w:eastAsia="Times"/>
        </w:rPr>
      </w:pPr>
      <w:r w:rsidRPr="00150060">
        <w:rPr>
          <w:rFonts w:eastAsia="Times"/>
        </w:rPr>
        <w:t>4d. Their parents worked AND were in training/educational program</w:t>
      </w:r>
      <w:r w:rsidRPr="00150060" w:rsidR="006D32FC">
        <w:rPr>
          <w:rFonts w:eastAsia="Times"/>
        </w:rPr>
        <w:t>* (*new category)</w:t>
      </w:r>
    </w:p>
    <w:p w:rsidRPr="00150060" w:rsidR="00BE5A02" w:rsidP="003572EE" w:rsidRDefault="00BE5A02" w14:paraId="32F2676F" w14:textId="77777777">
      <w:pPr>
        <w:pStyle w:val="BodyText"/>
        <w:ind w:left="720"/>
        <w:rPr>
          <w:rFonts w:eastAsia="Times"/>
        </w:rPr>
      </w:pPr>
      <w:r w:rsidRPr="00150060">
        <w:rPr>
          <w:rFonts w:eastAsia="Times"/>
        </w:rPr>
        <w:t xml:space="preserve">4e. Program has implemented categorical eligibility and </w:t>
      </w:r>
      <w:proofErr w:type="gramStart"/>
      <w:r w:rsidRPr="00150060">
        <w:rPr>
          <w:rFonts w:eastAsia="Times"/>
        </w:rPr>
        <w:t>employment</w:t>
      </w:r>
      <w:proofErr w:type="gramEnd"/>
      <w:r w:rsidRPr="00150060">
        <w:rPr>
          <w:rFonts w:eastAsia="Times"/>
        </w:rPr>
        <w:t xml:space="preserve"> or training status is not an eligibility criterion</w:t>
      </w:r>
      <w:r w:rsidRPr="00150060" w:rsidR="00C11305">
        <w:rPr>
          <w:rFonts w:eastAsia="Times"/>
        </w:rPr>
        <w:t>* (*new category)</w:t>
      </w:r>
    </w:p>
    <w:p w:rsidRPr="00150060" w:rsidR="00266693" w:rsidP="00AC44DB" w:rsidRDefault="004C2571" w14:paraId="325257C8" w14:textId="2A7E1046">
      <w:pPr>
        <w:pStyle w:val="BodyText"/>
        <w:spacing w:before="240"/>
      </w:pPr>
      <w:r w:rsidRPr="00150060">
        <w:t xml:space="preserve">Categorical eligibility means the Tribal Lead Agency has been approved to use categorical eligibility because its Tribal Median Income is below the level established by the Secretary </w:t>
      </w:r>
      <w:r w:rsidRPr="00150060">
        <w:lastRenderedPageBreak/>
        <w:t>(currently 85% of State Median Income), and the Indian children in the Tribe’s service area would be considered eligible for services regardless of the family’s income, work, or training status.</w:t>
      </w:r>
      <w:r w:rsidR="00A341AA">
        <w:t xml:space="preserve"> </w:t>
      </w:r>
    </w:p>
    <w:p w:rsidRPr="00CA314E" w:rsidR="004C2571" w:rsidP="00D45EDE" w:rsidRDefault="00CC673B" w14:paraId="23BD315F" w14:textId="5194F4B4">
      <w:pPr>
        <w:pStyle w:val="BodyText"/>
        <w:spacing w:before="240"/>
      </w:pPr>
      <w:r w:rsidRPr="00150060">
        <w:rPr>
          <w:noProof/>
        </w:rPr>
        <mc:AlternateContent>
          <mc:Choice Requires="wps">
            <w:drawing>
              <wp:anchor distT="91440" distB="91440" distL="114300" distR="114300" simplePos="0" relativeHeight="251663360" behindDoc="0" locked="0" layoutInCell="1" allowOverlap="1" wp14:editId="567F8DF2" wp14:anchorId="4BDFFC4C">
                <wp:simplePos x="0" y="0"/>
                <wp:positionH relativeFrom="page">
                  <wp:posOffset>1511300</wp:posOffset>
                </wp:positionH>
                <wp:positionV relativeFrom="paragraph">
                  <wp:posOffset>449580</wp:posOffset>
                </wp:positionV>
                <wp:extent cx="4939665" cy="3689350"/>
                <wp:effectExtent l="0" t="0" r="0" b="63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3689350"/>
                        </a:xfrm>
                        <a:prstGeom prst="rect">
                          <a:avLst/>
                        </a:prstGeom>
                        <a:noFill/>
                        <a:ln w="9525">
                          <a:noFill/>
                          <a:miter lim="800000"/>
                          <a:headEnd/>
                          <a:tailEnd/>
                        </a:ln>
                      </wps:spPr>
                      <wps:txbx>
                        <w:txbxContent>
                          <w:p w:rsidR="007B699A" w:rsidP="00254CD5" w:rsidRDefault="007B699A" w14:paraId="353C3573" w14:textId="77777777">
                            <w:pPr>
                              <w:pBdr>
                                <w:top w:val="single" w:color="5B9BD5" w:themeColor="accent1" w:sz="24" w:space="8"/>
                                <w:bottom w:val="single" w:color="5B9BD5" w:themeColor="accent1" w:sz="24" w:space="8"/>
                              </w:pBdr>
                              <w:jc w:val="center"/>
                              <w:rPr>
                                <w:b/>
                                <w:iCs/>
                                <w:color w:val="5B9BD5" w:themeColor="accent1"/>
                              </w:rPr>
                            </w:pPr>
                            <w:r w:rsidRPr="00254CD5">
                              <w:rPr>
                                <w:b/>
                                <w:bCs/>
                                <w:iCs/>
                                <w:color w:val="5B9BD5" w:themeColor="accent1"/>
                              </w:rPr>
                              <w:t>For tribes NOT approved to utilize the Categorical Eligibility</w:t>
                            </w:r>
                            <w:r>
                              <w:rPr>
                                <w:b/>
                                <w:bCs/>
                                <w:iCs/>
                                <w:color w:val="5B9BD5" w:themeColor="accent1"/>
                              </w:rPr>
                              <w:t>:</w:t>
                            </w:r>
                            <w:r w:rsidRPr="00254CD5">
                              <w:rPr>
                                <w:b/>
                                <w:iCs/>
                                <w:color w:val="5B9BD5" w:themeColor="accent1"/>
                              </w:rPr>
                              <w:t xml:space="preserve"> </w:t>
                            </w:r>
                          </w:p>
                          <w:p w:rsidRPr="00254CD5" w:rsidR="007B699A" w:rsidP="00254CD5" w:rsidRDefault="007B699A" w14:paraId="2B53CB85" w14:textId="782542E8">
                            <w:pPr>
                              <w:pBdr>
                                <w:top w:val="single" w:color="5B9BD5" w:themeColor="accent1" w:sz="24" w:space="8"/>
                                <w:bottom w:val="single" w:color="5B9BD5" w:themeColor="accent1" w:sz="24" w:space="8"/>
                              </w:pBdr>
                              <w:jc w:val="center"/>
                              <w:rPr>
                                <w:b/>
                                <w:iCs/>
                                <w:color w:val="5B9BD5" w:themeColor="accent1"/>
                              </w:rPr>
                            </w:pPr>
                            <w:r>
                              <w:rPr>
                                <w:iCs/>
                                <w:color w:val="5B9BD5" w:themeColor="accent1"/>
                              </w:rPr>
                              <w:t>C</w:t>
                            </w:r>
                            <w:r w:rsidRPr="00254CD5">
                              <w:rPr>
                                <w:iCs/>
                                <w:color w:val="5B9BD5" w:themeColor="accent1"/>
                              </w:rPr>
                              <w:t xml:space="preserve">hildren of essential workers, who received services funded by </w:t>
                            </w:r>
                            <w:r>
                              <w:rPr>
                                <w:iCs/>
                                <w:color w:val="5B9BD5" w:themeColor="accent1"/>
                              </w:rPr>
                              <w:t xml:space="preserve">CCDF </w:t>
                            </w:r>
                            <w:r w:rsidRPr="00E3125C">
                              <w:rPr>
                                <w:iCs/>
                                <w:color w:val="5B9BD5" w:themeColor="accent1"/>
                              </w:rPr>
                              <w:t>CARES</w:t>
                            </w:r>
                            <w:r w:rsidRPr="00254CD5">
                              <w:rPr>
                                <w:iCs/>
                                <w:color w:val="5B9BD5" w:themeColor="accent1"/>
                              </w:rPr>
                              <w:t xml:space="preserve"> Act dollars</w:t>
                            </w:r>
                            <w:r>
                              <w:rPr>
                                <w:iCs/>
                                <w:color w:val="5B9BD5" w:themeColor="accent1"/>
                              </w:rPr>
                              <w:t>,</w:t>
                            </w:r>
                            <w:r w:rsidRPr="00254CD5">
                              <w:rPr>
                                <w:iCs/>
                                <w:color w:val="5B9BD5" w:themeColor="accent1"/>
                              </w:rPr>
                              <w:t xml:space="preserve"> </w:t>
                            </w:r>
                            <w:r>
                              <w:rPr>
                                <w:iCs/>
                                <w:color w:val="5B9BD5" w:themeColor="accent1"/>
                              </w:rPr>
                              <w:t xml:space="preserve">or </w:t>
                            </w:r>
                            <w:r w:rsidRPr="00A97520">
                              <w:rPr>
                                <w:iCs/>
                                <w:color w:val="5B9BD5" w:themeColor="accent1"/>
                              </w:rPr>
                              <w:t xml:space="preserve">CCDF CRRSA Act moneys, or CCDF ARP Act Supplemental Discretionary funds </w:t>
                            </w:r>
                            <w:r w:rsidRPr="00254CD5">
                              <w:rPr>
                                <w:iCs/>
                                <w:color w:val="5B9BD5" w:themeColor="accent1"/>
                              </w:rPr>
                              <w:t>and who would have otherwise not been eligible for services</w:t>
                            </w:r>
                            <w:r>
                              <w:rPr>
                                <w:iCs/>
                                <w:color w:val="5B9BD5" w:themeColor="accent1"/>
                              </w:rPr>
                              <w:t xml:space="preserve"> (i.e. essential workers)</w:t>
                            </w:r>
                            <w:r w:rsidRPr="00254CD5">
                              <w:rPr>
                                <w:iCs/>
                                <w:color w:val="5B9BD5" w:themeColor="accent1"/>
                              </w:rPr>
                              <w:t>, should be reported based on the underlying reason for care (work, training/education, protective services or work AND training/education). If the Tribal Lead Agency defined essential workers as being protective services cases, then these children should be reported with reason of protective services</w:t>
                            </w:r>
                            <w:r>
                              <w:rPr>
                                <w:iCs/>
                                <w:color w:val="5B9BD5" w:themeColor="accent1"/>
                              </w:rPr>
                              <w:t xml:space="preserve"> (4c)</w:t>
                            </w:r>
                            <w:r w:rsidRPr="00254CD5">
                              <w:rPr>
                                <w:iCs/>
                                <w:color w:val="5B9BD5" w:themeColor="accent1"/>
                              </w:rPr>
                              <w:t>.</w:t>
                            </w:r>
                          </w:p>
                          <w:p w:rsidRPr="00254CD5" w:rsidR="007B699A" w:rsidP="00D45EDE" w:rsidRDefault="007B699A" w14:paraId="11873792" w14:textId="221D5CEA">
                            <w:pPr>
                              <w:pBdr>
                                <w:top w:val="single" w:color="5B9BD5" w:themeColor="accent1" w:sz="24" w:space="8"/>
                                <w:bottom w:val="single" w:color="5B9BD5" w:themeColor="accent1" w:sz="24" w:space="8"/>
                              </w:pBdr>
                              <w:jc w:val="center"/>
                              <w:rPr>
                                <w:iCs/>
                                <w:color w:val="5B9BD5" w:themeColor="accent1"/>
                              </w:rPr>
                            </w:pPr>
                          </w:p>
                          <w:p w:rsidRPr="00254CD5" w:rsidR="007B699A" w:rsidP="00D45EDE" w:rsidRDefault="007B699A" w14:paraId="6769DB37" w14:textId="08A5F80C">
                            <w:pPr>
                              <w:pBdr>
                                <w:top w:val="single" w:color="5B9BD5" w:themeColor="accent1" w:sz="24" w:space="8"/>
                                <w:bottom w:val="single" w:color="5B9BD5" w:themeColor="accent1" w:sz="24" w:space="8"/>
                              </w:pBdr>
                              <w:jc w:val="center"/>
                              <w:rPr>
                                <w:iCs/>
                                <w:color w:val="5B9BD5" w:themeColor="accent1"/>
                              </w:rPr>
                            </w:pPr>
                          </w:p>
                          <w:p w:rsidR="007B699A" w:rsidP="00254CD5" w:rsidRDefault="007B699A" w14:paraId="03FB8FF6" w14:textId="77777777">
                            <w:pPr>
                              <w:pBdr>
                                <w:top w:val="single" w:color="5B9BD5" w:themeColor="accent1" w:sz="24" w:space="8"/>
                                <w:bottom w:val="single" w:color="5B9BD5" w:themeColor="accent1" w:sz="24" w:space="8"/>
                              </w:pBdr>
                              <w:jc w:val="center"/>
                              <w:rPr>
                                <w:b/>
                                <w:bCs/>
                                <w:iCs/>
                                <w:color w:val="5B9BD5" w:themeColor="accent1"/>
                              </w:rPr>
                            </w:pPr>
                            <w:r w:rsidRPr="00254CD5">
                              <w:rPr>
                                <w:b/>
                                <w:bCs/>
                                <w:iCs/>
                                <w:color w:val="5B9BD5" w:themeColor="accent1"/>
                              </w:rPr>
                              <w:t>For tribes APPROVED to utilize the Categorical Eligibility</w:t>
                            </w:r>
                            <w:r>
                              <w:rPr>
                                <w:b/>
                                <w:bCs/>
                                <w:iCs/>
                                <w:color w:val="5B9BD5" w:themeColor="accent1"/>
                              </w:rPr>
                              <w:t>:</w:t>
                            </w:r>
                          </w:p>
                          <w:p w:rsidRPr="00254CD5" w:rsidR="007B699A" w:rsidP="00254CD5" w:rsidRDefault="007B699A" w14:paraId="23ECD7D9" w14:textId="0F6796A2">
                            <w:pPr>
                              <w:pBdr>
                                <w:top w:val="single" w:color="5B9BD5" w:themeColor="accent1" w:sz="24" w:space="8"/>
                                <w:bottom w:val="single" w:color="5B9BD5" w:themeColor="accent1" w:sz="24" w:space="8"/>
                              </w:pBdr>
                              <w:jc w:val="center"/>
                              <w:rPr>
                                <w:b/>
                                <w:iCs/>
                                <w:color w:val="5B9BD5" w:themeColor="accent1"/>
                              </w:rPr>
                            </w:pPr>
                            <w:r>
                              <w:rPr>
                                <w:iCs/>
                                <w:color w:val="5B9BD5" w:themeColor="accent1"/>
                              </w:rPr>
                              <w:t xml:space="preserve">All </w:t>
                            </w:r>
                            <w:r w:rsidRPr="00254CD5">
                              <w:rPr>
                                <w:iCs/>
                                <w:color w:val="5B9BD5" w:themeColor="accent1"/>
                              </w:rPr>
                              <w:t>children can be included in the Categorical Eligibility category (4e), regardless of whether they were receiving services prior to the onset of the COVID-19 health crisis. Keep in mind that Tribal Lead Agencies can receive approval to use Categorical Eligibility for all their families, or for a part of their service area. In the case that a Tribal Lead Agency received approval to use Categorical Eligibility for part of their service area, only those children in that service area can be included in the Categorical Eligibility reason of care.</w:t>
                            </w:r>
                            <w:r w:rsidRPr="00254CD5">
                              <w:rPr>
                                <w:b/>
                                <w:iCs/>
                                <w:color w:val="5B9BD5" w:themeColor="accen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19pt;margin-top:35.4pt;width:388.95pt;height:290.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" w14:anchorId="4BDFFC4C">
                <v:textbox>
                  <w:txbxContent>
                    <w:p w:rsidR="007B699A" w:rsidP="00254CD5" w:rsidRDefault="007B699A" w14:paraId="353C3573" w14:textId="77777777">
                      <w:pPr>
                        <w:pBdr>
                          <w:top w:val="single" w:color="5B9BD5" w:themeColor="accent1" w:sz="24" w:space="8"/>
                          <w:bottom w:val="single" w:color="5B9BD5" w:themeColor="accent1" w:sz="24" w:space="8"/>
                        </w:pBdr>
                        <w:jc w:val="center"/>
                        <w:rPr>
                          <w:b/>
                          <w:iCs/>
                          <w:color w:val="5B9BD5" w:themeColor="accent1"/>
                        </w:rPr>
                      </w:pPr>
                      <w:r w:rsidRPr="00254CD5">
                        <w:rPr>
                          <w:b/>
                          <w:bCs/>
                          <w:iCs/>
                          <w:color w:val="5B9BD5" w:themeColor="accent1"/>
                        </w:rPr>
                        <w:t>For tribes NOT approved to utilize the Categorical Eligibility</w:t>
                      </w:r>
                      <w:r>
                        <w:rPr>
                          <w:b/>
                          <w:bCs/>
                          <w:iCs/>
                          <w:color w:val="5B9BD5" w:themeColor="accent1"/>
                        </w:rPr>
                        <w:t>:</w:t>
                      </w:r>
                      <w:r w:rsidRPr="00254CD5">
                        <w:rPr>
                          <w:b/>
                          <w:iCs/>
                          <w:color w:val="5B9BD5" w:themeColor="accent1"/>
                        </w:rPr>
                        <w:t xml:space="preserve"> </w:t>
                      </w:r>
                    </w:p>
                    <w:p w:rsidRPr="00254CD5" w:rsidR="007B699A" w:rsidP="00254CD5" w:rsidRDefault="007B699A" w14:paraId="2B53CB85" w14:textId="782542E8">
                      <w:pPr>
                        <w:pBdr>
                          <w:top w:val="single" w:color="5B9BD5" w:themeColor="accent1" w:sz="24" w:space="8"/>
                          <w:bottom w:val="single" w:color="5B9BD5" w:themeColor="accent1" w:sz="24" w:space="8"/>
                        </w:pBdr>
                        <w:jc w:val="center"/>
                        <w:rPr>
                          <w:b/>
                          <w:iCs/>
                          <w:color w:val="5B9BD5" w:themeColor="accent1"/>
                        </w:rPr>
                      </w:pPr>
                      <w:r>
                        <w:rPr>
                          <w:iCs/>
                          <w:color w:val="5B9BD5" w:themeColor="accent1"/>
                        </w:rPr>
                        <w:t>C</w:t>
                      </w:r>
                      <w:r w:rsidRPr="00254CD5">
                        <w:rPr>
                          <w:iCs/>
                          <w:color w:val="5B9BD5" w:themeColor="accent1"/>
                        </w:rPr>
                        <w:t xml:space="preserve">hildren of essential workers, who received services funded by </w:t>
                      </w:r>
                      <w:r>
                        <w:rPr>
                          <w:iCs/>
                          <w:color w:val="5B9BD5" w:themeColor="accent1"/>
                        </w:rPr>
                        <w:t xml:space="preserve">CCDF </w:t>
                      </w:r>
                      <w:r w:rsidRPr="00E3125C">
                        <w:rPr>
                          <w:iCs/>
                          <w:color w:val="5B9BD5" w:themeColor="accent1"/>
                        </w:rPr>
                        <w:t>CARES</w:t>
                      </w:r>
                      <w:r w:rsidRPr="00254CD5">
                        <w:rPr>
                          <w:iCs/>
                          <w:color w:val="5B9BD5" w:themeColor="accent1"/>
                        </w:rPr>
                        <w:t xml:space="preserve"> Act dollars</w:t>
                      </w:r>
                      <w:r>
                        <w:rPr>
                          <w:iCs/>
                          <w:color w:val="5B9BD5" w:themeColor="accent1"/>
                        </w:rPr>
                        <w:t>,</w:t>
                      </w:r>
                      <w:r w:rsidRPr="00254CD5">
                        <w:rPr>
                          <w:iCs/>
                          <w:color w:val="5B9BD5" w:themeColor="accent1"/>
                        </w:rPr>
                        <w:t xml:space="preserve"> </w:t>
                      </w:r>
                      <w:r>
                        <w:rPr>
                          <w:iCs/>
                          <w:color w:val="5B9BD5" w:themeColor="accent1"/>
                        </w:rPr>
                        <w:t xml:space="preserve">or </w:t>
                      </w:r>
                      <w:r w:rsidRPr="00A97520">
                        <w:rPr>
                          <w:iCs/>
                          <w:color w:val="5B9BD5" w:themeColor="accent1"/>
                        </w:rPr>
                        <w:t xml:space="preserve">CCDF CRRSA Act moneys, or CCDF ARP Act Supplemental Discretionary funds </w:t>
                      </w:r>
                      <w:r w:rsidRPr="00254CD5">
                        <w:rPr>
                          <w:iCs/>
                          <w:color w:val="5B9BD5" w:themeColor="accent1"/>
                        </w:rPr>
                        <w:t>and who would have otherwise not been eligible for services</w:t>
                      </w:r>
                      <w:r>
                        <w:rPr>
                          <w:iCs/>
                          <w:color w:val="5B9BD5" w:themeColor="accent1"/>
                        </w:rPr>
                        <w:t xml:space="preserve"> (i.e. essential workers)</w:t>
                      </w:r>
                      <w:r w:rsidRPr="00254CD5">
                        <w:rPr>
                          <w:iCs/>
                          <w:color w:val="5B9BD5" w:themeColor="accent1"/>
                        </w:rPr>
                        <w:t>, should be reported based on the underlying reason for care (work, training/education, protective services or work AND training/education). If the Tribal Lead Agency defined essential workers as being protective services cases, then these children should be reported with reason of protective services</w:t>
                      </w:r>
                      <w:r>
                        <w:rPr>
                          <w:iCs/>
                          <w:color w:val="5B9BD5" w:themeColor="accent1"/>
                        </w:rPr>
                        <w:t xml:space="preserve"> (4c)</w:t>
                      </w:r>
                      <w:r w:rsidRPr="00254CD5">
                        <w:rPr>
                          <w:iCs/>
                          <w:color w:val="5B9BD5" w:themeColor="accent1"/>
                        </w:rPr>
                        <w:t>.</w:t>
                      </w:r>
                    </w:p>
                    <w:p w:rsidRPr="00254CD5" w:rsidR="007B699A" w:rsidP="00D45EDE" w:rsidRDefault="007B699A" w14:paraId="11873792" w14:textId="221D5CEA">
                      <w:pPr>
                        <w:pBdr>
                          <w:top w:val="single" w:color="5B9BD5" w:themeColor="accent1" w:sz="24" w:space="8"/>
                          <w:bottom w:val="single" w:color="5B9BD5" w:themeColor="accent1" w:sz="24" w:space="8"/>
                        </w:pBdr>
                        <w:jc w:val="center"/>
                        <w:rPr>
                          <w:iCs/>
                          <w:color w:val="5B9BD5" w:themeColor="accent1"/>
                        </w:rPr>
                      </w:pPr>
                    </w:p>
                    <w:p w:rsidRPr="00254CD5" w:rsidR="007B699A" w:rsidP="00D45EDE" w:rsidRDefault="007B699A" w14:paraId="6769DB37" w14:textId="08A5F80C">
                      <w:pPr>
                        <w:pBdr>
                          <w:top w:val="single" w:color="5B9BD5" w:themeColor="accent1" w:sz="24" w:space="8"/>
                          <w:bottom w:val="single" w:color="5B9BD5" w:themeColor="accent1" w:sz="24" w:space="8"/>
                        </w:pBdr>
                        <w:jc w:val="center"/>
                        <w:rPr>
                          <w:iCs/>
                          <w:color w:val="5B9BD5" w:themeColor="accent1"/>
                        </w:rPr>
                      </w:pPr>
                    </w:p>
                    <w:p w:rsidR="007B699A" w:rsidP="00254CD5" w:rsidRDefault="007B699A" w14:paraId="03FB8FF6" w14:textId="77777777">
                      <w:pPr>
                        <w:pBdr>
                          <w:top w:val="single" w:color="5B9BD5" w:themeColor="accent1" w:sz="24" w:space="8"/>
                          <w:bottom w:val="single" w:color="5B9BD5" w:themeColor="accent1" w:sz="24" w:space="8"/>
                        </w:pBdr>
                        <w:jc w:val="center"/>
                        <w:rPr>
                          <w:b/>
                          <w:bCs/>
                          <w:iCs/>
                          <w:color w:val="5B9BD5" w:themeColor="accent1"/>
                        </w:rPr>
                      </w:pPr>
                      <w:r w:rsidRPr="00254CD5">
                        <w:rPr>
                          <w:b/>
                          <w:bCs/>
                          <w:iCs/>
                          <w:color w:val="5B9BD5" w:themeColor="accent1"/>
                        </w:rPr>
                        <w:t>For tribes APPROVED to utilize the Categorical Eligibility</w:t>
                      </w:r>
                      <w:r>
                        <w:rPr>
                          <w:b/>
                          <w:bCs/>
                          <w:iCs/>
                          <w:color w:val="5B9BD5" w:themeColor="accent1"/>
                        </w:rPr>
                        <w:t>:</w:t>
                      </w:r>
                    </w:p>
                    <w:p w:rsidRPr="00254CD5" w:rsidR="007B699A" w:rsidP="00254CD5" w:rsidRDefault="007B699A" w14:paraId="23ECD7D9" w14:textId="0F6796A2">
                      <w:pPr>
                        <w:pBdr>
                          <w:top w:val="single" w:color="5B9BD5" w:themeColor="accent1" w:sz="24" w:space="8"/>
                          <w:bottom w:val="single" w:color="5B9BD5" w:themeColor="accent1" w:sz="24" w:space="8"/>
                        </w:pBdr>
                        <w:jc w:val="center"/>
                        <w:rPr>
                          <w:b/>
                          <w:iCs/>
                          <w:color w:val="5B9BD5" w:themeColor="accent1"/>
                        </w:rPr>
                      </w:pPr>
                      <w:r>
                        <w:rPr>
                          <w:iCs/>
                          <w:color w:val="5B9BD5" w:themeColor="accent1"/>
                        </w:rPr>
                        <w:t xml:space="preserve">All </w:t>
                      </w:r>
                      <w:r w:rsidRPr="00254CD5">
                        <w:rPr>
                          <w:iCs/>
                          <w:color w:val="5B9BD5" w:themeColor="accent1"/>
                        </w:rPr>
                        <w:t>children can be included in the Categorical Eligibility category (4e), regardless of whether they were receiving services prior to the onset of the COVID-19 health crisis. Keep in mind that Tribal Lead Agencies can receive approval to use Categorical Eligibility for all their families, or for a part of their service area. In the case that a Tribal Lead Agency received approval to use Categorical Eligibility for part of their service area, only those children in that service area can be included in the Categorical Eligibility reason of care.</w:t>
                      </w:r>
                      <w:r w:rsidRPr="00254CD5">
                        <w:rPr>
                          <w:b/>
                          <w:iCs/>
                          <w:color w:val="5B9BD5" w:themeColor="accent1"/>
                        </w:rPr>
                        <w:t xml:space="preserve"> </w:t>
                      </w:r>
                    </w:p>
                  </w:txbxContent>
                </v:textbox>
                <w10:wrap type="topAndBottom" anchorx="page"/>
              </v:shape>
            </w:pict>
          </mc:Fallback>
        </mc:AlternateContent>
      </w:r>
    </w:p>
    <w:p w:rsidRPr="00CA314E" w:rsidR="00CC673B" w:rsidP="00AC44DB" w:rsidRDefault="00CC673B" w14:paraId="3446F2DB" w14:textId="374AF48F">
      <w:pPr>
        <w:pStyle w:val="BodyText"/>
      </w:pPr>
    </w:p>
    <w:p w:rsidRPr="00150060" w:rsidR="00D5540C" w:rsidP="00D5540C" w:rsidRDefault="00D5540C" w14:paraId="2C1BDCD5" w14:textId="77777777">
      <w:pPr>
        <w:pStyle w:val="BodyText"/>
        <w:spacing w:before="240"/>
        <w:rPr>
          <w:b/>
        </w:rPr>
      </w:pPr>
      <w:r w:rsidRPr="00150060">
        <w:rPr>
          <w:b/>
        </w:rPr>
        <w:t>Data Accuracy Check:</w:t>
      </w:r>
      <w:r w:rsidRPr="00150060">
        <w:t xml:space="preserve"> Add the number of children recorded for Elements 4</w:t>
      </w:r>
      <w:r w:rsidRPr="00150060" w:rsidR="00BE5A02">
        <w:t>a-e</w:t>
      </w:r>
      <w:r w:rsidRPr="00150060">
        <w:t>.</w:t>
      </w:r>
      <w:r w:rsidRPr="00150060" w:rsidR="00A66977">
        <w:t xml:space="preserve"> </w:t>
      </w:r>
      <w:r w:rsidRPr="00150060">
        <w:t>This answer and the number in Element 2</w:t>
      </w:r>
      <w:r w:rsidRPr="00150060" w:rsidR="003572EE">
        <w:t xml:space="preserve"> </w:t>
      </w:r>
      <w:r w:rsidRPr="00150060">
        <w:t>should be the same.</w:t>
      </w:r>
      <w:r w:rsidRPr="00150060" w:rsidR="00A66977">
        <w:t xml:space="preserve"> </w:t>
      </w:r>
      <w:r w:rsidRPr="00150060">
        <w:t>If they are not the same, there is an error that should be corrected.</w:t>
      </w:r>
    </w:p>
    <w:p w:rsidRPr="00150060" w:rsidR="00D5540C" w:rsidP="00D5540C" w:rsidRDefault="00D5540C" w14:paraId="43F3B09E" w14:textId="77777777">
      <w:pPr>
        <w:pStyle w:val="BodyText"/>
        <w:spacing w:before="240"/>
      </w:pPr>
      <w:r w:rsidRPr="00150060">
        <w:rPr>
          <w:b/>
        </w:rPr>
        <w:t>Guidance:</w:t>
      </w:r>
      <w:r w:rsidRPr="00150060" w:rsidR="00A66977">
        <w:rPr>
          <w:b/>
        </w:rPr>
        <w:t xml:space="preserve"> </w:t>
      </w:r>
      <w:r w:rsidRPr="00150060">
        <w:t xml:space="preserve">This is a count of </w:t>
      </w:r>
      <w:r w:rsidRPr="00150060">
        <w:rPr>
          <w:b/>
        </w:rPr>
        <w:t>children</w:t>
      </w:r>
      <w:r w:rsidRPr="00150060">
        <w:t>, NOT families.</w:t>
      </w:r>
      <w:r w:rsidRPr="00150060" w:rsidR="00A66977">
        <w:t xml:space="preserve"> </w:t>
      </w:r>
      <w:r w:rsidRPr="00150060">
        <w:t>Each child may be counted only once.</w:t>
      </w:r>
    </w:p>
    <w:p w:rsidRPr="00150060" w:rsidR="00D5540C" w:rsidP="00D5540C" w:rsidRDefault="00D5540C" w14:paraId="76CB840C" w14:textId="77777777">
      <w:pPr>
        <w:pStyle w:val="BodyText"/>
        <w:spacing w:before="240"/>
      </w:pPr>
      <w:r w:rsidRPr="00150060">
        <w:t xml:space="preserve">When a family receives care for more than one reason (e.g., the parent works and </w:t>
      </w:r>
      <w:r w:rsidRPr="00150060" w:rsidR="00BE5A02">
        <w:t xml:space="preserve">the child is in </w:t>
      </w:r>
      <w:r w:rsidRPr="00150060" w:rsidR="003A3341">
        <w:t xml:space="preserve">need of </w:t>
      </w:r>
      <w:r w:rsidRPr="00150060" w:rsidR="00BE5A02">
        <w:t>Protective Services</w:t>
      </w:r>
      <w:r w:rsidRPr="00150060">
        <w:t>), count only the activity in which the parent (or child, in the case of Protective Services) spends the most time and is the primary reason for needing subsidized child care – that is, the reason the family is eligible to receive a subsidy.</w:t>
      </w:r>
      <w:r w:rsidRPr="00150060" w:rsidR="00A66977">
        <w:t xml:space="preserve"> </w:t>
      </w:r>
    </w:p>
    <w:p w:rsidRPr="00150060" w:rsidR="00D5540C" w:rsidP="00D5540C" w:rsidRDefault="00D5540C" w14:paraId="7895BAB7" w14:textId="77777777">
      <w:pPr>
        <w:pStyle w:val="BodyText"/>
        <w:spacing w:before="240"/>
      </w:pPr>
      <w:r w:rsidRPr="00150060">
        <w:t>Element 4</w:t>
      </w:r>
      <w:r w:rsidRPr="00150060" w:rsidR="006D32FC">
        <w:t xml:space="preserve"> </w:t>
      </w:r>
      <w:r w:rsidRPr="00150060">
        <w:t xml:space="preserve">entries should be unduplicated counts. </w:t>
      </w:r>
    </w:p>
    <w:p w:rsidRPr="00150060" w:rsidR="00D5540C" w:rsidP="00D5540C" w:rsidRDefault="00D5540C" w14:paraId="2328F026" w14:textId="77777777">
      <w:pPr>
        <w:pStyle w:val="BodyText"/>
        <w:spacing w:before="240"/>
      </w:pPr>
      <w:r w:rsidRPr="00150060">
        <w:t>When a child’s reason for needing care changes during the report period, report the reason as of the end of the report period (or date of exit from the program).</w:t>
      </w:r>
    </w:p>
    <w:p w:rsidRPr="00150060" w:rsidR="00D5540C" w:rsidP="00D5540C" w:rsidRDefault="00D5540C" w14:paraId="7491AA68" w14:textId="77777777">
      <w:pPr>
        <w:pStyle w:val="BodyText"/>
        <w:spacing w:before="240"/>
        <w:ind w:left="720"/>
      </w:pPr>
      <w:r w:rsidRPr="00150060">
        <w:rPr>
          <w:b/>
        </w:rPr>
        <w:t>Example 1</w:t>
      </w:r>
      <w:r w:rsidRPr="00150060">
        <w:t>: A child received care in October because of her parents' employment. From November through September</w:t>
      </w:r>
      <w:r w:rsidRPr="00150060" w:rsidR="003A3341">
        <w:t>,</w:t>
      </w:r>
      <w:r w:rsidRPr="00150060">
        <w:t xml:space="preserve"> child care was provided because the child was in Protective Services. Count the child in line 4c only – Protective Services.</w:t>
      </w:r>
    </w:p>
    <w:p w:rsidRPr="00150060" w:rsidR="00D5540C" w:rsidP="00D5540C" w:rsidRDefault="00D5540C" w14:paraId="1343585C" w14:textId="77777777">
      <w:pPr>
        <w:pStyle w:val="BodyText"/>
        <w:spacing w:before="240"/>
      </w:pPr>
      <w:r w:rsidRPr="00150060">
        <w:rPr>
          <w:b/>
        </w:rPr>
        <w:lastRenderedPageBreak/>
        <w:t>NOTE</w:t>
      </w:r>
      <w:r w:rsidRPr="00150060">
        <w:t xml:space="preserve">: Each Tribal Lead Agency defines the terms "working," "job training and educational program” and “protective services" in </w:t>
      </w:r>
      <w:r w:rsidRPr="00150060" w:rsidR="00E13DB8">
        <w:t>Sections 5.1.3 a</w:t>
      </w:r>
      <w:r w:rsidRPr="00150060" w:rsidR="006D32FC">
        <w:t>n</w:t>
      </w:r>
      <w:r w:rsidRPr="00150060" w:rsidR="00E13DB8">
        <w:t>d 5.1.4</w:t>
      </w:r>
      <w:r w:rsidRPr="00150060">
        <w:t xml:space="preserve"> of its Tribal Plan.</w:t>
      </w:r>
    </w:p>
    <w:p w:rsidRPr="00150060" w:rsidR="00D5540C" w:rsidP="00D5540C" w:rsidRDefault="00D5540C" w14:paraId="19A18F93" w14:textId="77777777">
      <w:pPr>
        <w:pStyle w:val="BodyText"/>
        <w:spacing w:before="240"/>
      </w:pPr>
      <w:r w:rsidRPr="00150060">
        <w:rPr>
          <w:i/>
        </w:rPr>
        <w:t>When data are applicable but not available, provide a footnote in the comment section explaining when the missing data will be submitted.</w:t>
      </w:r>
    </w:p>
    <w:p w:rsidRPr="00150060" w:rsidR="000B13CF" w:rsidP="000B13CF" w:rsidRDefault="000B13CF" w14:paraId="660DBF2F" w14:textId="77777777">
      <w:pPr>
        <w:rPr>
          <w:b/>
          <w:u w:val="single"/>
        </w:rPr>
      </w:pPr>
      <w:bookmarkStart w:name="_Toc447630249" w:id="94"/>
    </w:p>
    <w:p w:rsidRPr="00150060" w:rsidR="00D5540C" w:rsidP="000B13CF" w:rsidRDefault="00D5540C" w14:paraId="386C6489" w14:textId="77777777">
      <w:pPr>
        <w:rPr>
          <w:b/>
          <w:u w:val="single"/>
        </w:rPr>
      </w:pPr>
      <w:r w:rsidRPr="00150060">
        <w:rPr>
          <w:b/>
          <w:u w:val="single"/>
        </w:rPr>
        <w:t>DATA ELEMENT 5:</w:t>
      </w:r>
      <w:r w:rsidRPr="00150060" w:rsidR="00A66977">
        <w:rPr>
          <w:b/>
          <w:u w:val="single"/>
        </w:rPr>
        <w:t xml:space="preserve"> </w:t>
      </w:r>
      <w:r w:rsidRPr="00150060">
        <w:rPr>
          <w:b/>
          <w:u w:val="single"/>
        </w:rPr>
        <w:t>Average number of hours of child care service provided per child per month</w:t>
      </w:r>
      <w:bookmarkEnd w:id="94"/>
    </w:p>
    <w:p w:rsidRPr="00150060" w:rsidR="00D5540C" w:rsidP="00D5540C" w:rsidRDefault="00D5540C" w14:paraId="3159BC47" w14:textId="77777777">
      <w:pPr>
        <w:pStyle w:val="BodyText"/>
        <w:spacing w:before="240"/>
      </w:pPr>
      <w:r w:rsidRPr="00150060">
        <w:rPr>
          <w:b/>
        </w:rPr>
        <w:t>Definition:</w:t>
      </w:r>
      <w:r w:rsidRPr="00150060" w:rsidR="00A66977">
        <w:t xml:space="preserve"> </w:t>
      </w:r>
      <w:r w:rsidRPr="00150060">
        <w:t>The average number of hours of child care service provided per child per month.</w:t>
      </w:r>
    </w:p>
    <w:p w:rsidRPr="00150060" w:rsidR="00D5540C" w:rsidP="00D5540C" w:rsidRDefault="00D5540C" w14:paraId="5A98C7D5" w14:textId="3748C5EA">
      <w:pPr>
        <w:pStyle w:val="BodyText"/>
        <w:spacing w:before="240"/>
      </w:pPr>
      <w:r w:rsidRPr="00150060">
        <w:rPr>
          <w:b/>
        </w:rPr>
        <w:t>Data Accuracy Check:</w:t>
      </w:r>
      <w:r w:rsidRPr="00150060" w:rsidR="00A66977">
        <w:rPr>
          <w:b/>
        </w:rPr>
        <w:t xml:space="preserve"> </w:t>
      </w:r>
      <w:r w:rsidRPr="00150060">
        <w:t>Generally, full-time care is about 40 hours per week for 4 weeks (160 hours per month).</w:t>
      </w:r>
      <w:r w:rsidRPr="00150060" w:rsidR="00A66977">
        <w:t xml:space="preserve"> </w:t>
      </w:r>
      <w:r w:rsidRPr="00150060">
        <w:t>If most of your children receiv</w:t>
      </w:r>
      <w:r w:rsidRPr="00150060" w:rsidR="00FC52E2">
        <w:t>ed</w:t>
      </w:r>
      <w:r w:rsidRPr="00150060">
        <w:t xml:space="preserve"> full-time care, your reported average monthly hours of service per child would not likely be substantially higher or substantially lower than 160</w:t>
      </w:r>
      <w:r w:rsidRPr="00150060" w:rsidR="003A3341">
        <w:t xml:space="preserve"> hours</w:t>
      </w:r>
      <w:r w:rsidRPr="00150060">
        <w:t>.</w:t>
      </w:r>
    </w:p>
    <w:p w:rsidRPr="00150060" w:rsidR="00D5540C" w:rsidP="00D5540C" w:rsidRDefault="00D5540C" w14:paraId="323720A1" w14:textId="42022F8F">
      <w:pPr>
        <w:pStyle w:val="BodyText"/>
        <w:spacing w:before="240"/>
      </w:pPr>
      <w:r w:rsidRPr="00150060">
        <w:t xml:space="preserve">If, however, you primarily operate a Before </w:t>
      </w:r>
      <w:r w:rsidRPr="00150060" w:rsidR="00CC207F">
        <w:t>and/or</w:t>
      </w:r>
      <w:r w:rsidRPr="00150060">
        <w:t xml:space="preserve"> After School program, your average hours per month may be substantially lower. The average hours should be representative of the program you operate</w:t>
      </w:r>
      <w:r w:rsidRPr="00150060" w:rsidR="00FC52E2">
        <w:t>d</w:t>
      </w:r>
      <w:r w:rsidRPr="00150060">
        <w:t xml:space="preserve"> and the services you provide</w:t>
      </w:r>
      <w:r w:rsidRPr="00150060" w:rsidR="00FC52E2">
        <w:t>d</w:t>
      </w:r>
      <w:r w:rsidRPr="00150060">
        <w:t>.</w:t>
      </w:r>
    </w:p>
    <w:p w:rsidRPr="00150060" w:rsidR="00D5540C" w:rsidP="00D5540C" w:rsidRDefault="00D5540C" w14:paraId="07EB89B2" w14:textId="77777777">
      <w:pPr>
        <w:pStyle w:val="BodyText"/>
        <w:spacing w:before="240" w:after="240"/>
      </w:pPr>
      <w:r w:rsidRPr="00150060">
        <w:rPr>
          <w:b/>
        </w:rPr>
        <w:t xml:space="preserve">Guidance: </w:t>
      </w:r>
      <w:r w:rsidRPr="00150060">
        <w:t>This is a monthly average, NOT a yearly average.</w:t>
      </w:r>
      <w:r w:rsidRPr="00150060" w:rsidR="00A66977">
        <w:t xml:space="preserve"> </w:t>
      </w:r>
      <w:r w:rsidRPr="00150060">
        <w:t>One method to calculate the average number of hours of care per child per month is:</w:t>
      </w:r>
    </w:p>
    <w:p w:rsidRPr="00150060" w:rsidR="00D5540C" w:rsidP="00D5540C" w:rsidRDefault="00D5540C" w14:paraId="720E36E5" w14:textId="77777777">
      <w:pPr>
        <w:pStyle w:val="BodyText"/>
        <w:numPr>
          <w:ilvl w:val="0"/>
          <w:numId w:val="30"/>
        </w:numPr>
      </w:pPr>
      <w:r w:rsidRPr="00150060">
        <w:t>Begin by counting the total number of hours of care for all children for the first month you provided service during the fiscal year (month X, for example October).</w:t>
      </w:r>
    </w:p>
    <w:p w:rsidRPr="00150060" w:rsidR="00D5540C" w:rsidP="00D5540C" w:rsidRDefault="00D5540C" w14:paraId="265CE91A" w14:textId="77777777">
      <w:pPr>
        <w:pStyle w:val="BodyText"/>
        <w:numPr>
          <w:ilvl w:val="0"/>
          <w:numId w:val="30"/>
        </w:numPr>
      </w:pPr>
      <w:r w:rsidRPr="00150060">
        <w:t>Count the total number of children served during month X.</w:t>
      </w:r>
    </w:p>
    <w:p w:rsidRPr="00150060" w:rsidR="00D5540C" w:rsidP="00D5540C" w:rsidRDefault="00D5540C" w14:paraId="5567524D" w14:textId="77777777">
      <w:pPr>
        <w:pStyle w:val="BodyText"/>
        <w:numPr>
          <w:ilvl w:val="0"/>
          <w:numId w:val="30"/>
        </w:numPr>
      </w:pPr>
      <w:r w:rsidRPr="00150060">
        <w:t>Divide the total number of hours from step 1 by the total number of children from step 2 to get the average number of hours of care provided per child for month X.</w:t>
      </w:r>
    </w:p>
    <w:p w:rsidRPr="00150060" w:rsidR="00D5540C" w:rsidP="00D5540C" w:rsidRDefault="003A3341" w14:paraId="77CD353A" w14:textId="77777777">
      <w:pPr>
        <w:pStyle w:val="BodyText"/>
        <w:numPr>
          <w:ilvl w:val="0"/>
          <w:numId w:val="30"/>
        </w:numPr>
      </w:pPr>
      <w:r w:rsidRPr="00150060">
        <w:t xml:space="preserve">Repeat </w:t>
      </w:r>
      <w:r w:rsidRPr="00150060" w:rsidR="00D5540C">
        <w:t>steps 1 – 3 for each month services were provided.</w:t>
      </w:r>
    </w:p>
    <w:p w:rsidRPr="00150060" w:rsidR="00D5540C" w:rsidP="00D5540C" w:rsidRDefault="00D5540C" w14:paraId="167FE96F" w14:textId="77777777">
      <w:pPr>
        <w:pStyle w:val="BodyText"/>
        <w:numPr>
          <w:ilvl w:val="0"/>
          <w:numId w:val="30"/>
        </w:numPr>
      </w:pPr>
      <w:r w:rsidRPr="00150060">
        <w:t>Add together each of the monthly average hours to get a sum.</w:t>
      </w:r>
    </w:p>
    <w:p w:rsidRPr="00150060" w:rsidR="00D5540C" w:rsidP="00D5540C" w:rsidRDefault="00D5540C" w14:paraId="442B0870" w14:textId="77777777">
      <w:pPr>
        <w:pStyle w:val="BodyText"/>
        <w:numPr>
          <w:ilvl w:val="0"/>
          <w:numId w:val="30"/>
        </w:numPr>
      </w:pPr>
      <w:r w:rsidRPr="00150060">
        <w:t>Divide the sum from step 5 by the total number of months services were provided during the year to get the average number of hours of care provided per child per month.</w:t>
      </w:r>
      <w:r w:rsidRPr="00150060" w:rsidR="00A66977">
        <w:t xml:space="preserve"> </w:t>
      </w:r>
    </w:p>
    <w:p w:rsidRPr="00150060" w:rsidR="00D5540C" w:rsidP="00D5540C" w:rsidRDefault="00D5540C" w14:paraId="41EF849B" w14:textId="77777777">
      <w:pPr>
        <w:pStyle w:val="BodyText"/>
        <w:spacing w:before="240"/>
      </w:pPr>
      <w:r w:rsidRPr="00150060">
        <w:t>Some Tribal Lead Agencies do not pay for (or keep records for) the actual number of hours of service per child.</w:t>
      </w:r>
      <w:r w:rsidRPr="00150060" w:rsidR="00A66977">
        <w:t xml:space="preserve"> </w:t>
      </w:r>
      <w:r w:rsidRPr="00150060">
        <w:t>Rather, they reimburse by "full" or "part" days of service (or other increments).</w:t>
      </w:r>
      <w:r w:rsidRPr="00150060" w:rsidR="00A66977">
        <w:t xml:space="preserve"> </w:t>
      </w:r>
      <w:r w:rsidRPr="00150060" w:rsidR="003A3341">
        <w:t xml:space="preserve">These </w:t>
      </w:r>
      <w:r w:rsidRPr="00150060">
        <w:t xml:space="preserve">Tribal Lead Agencies can </w:t>
      </w:r>
      <w:r w:rsidRPr="00150060" w:rsidR="003A3341">
        <w:t xml:space="preserve">still </w:t>
      </w:r>
      <w:r w:rsidRPr="00150060">
        <w:t>calculate the average number of hours of child care per child per month based on the program’s definitions or estimate of the number of hours that “full” or “part” days represent.</w:t>
      </w:r>
      <w:r w:rsidRPr="00150060" w:rsidR="00A66977">
        <w:t xml:space="preserve"> </w:t>
      </w:r>
    </w:p>
    <w:p w:rsidRPr="00150060" w:rsidR="00D5540C" w:rsidP="00D5540C" w:rsidRDefault="00D5540C" w14:paraId="1CBF18EF" w14:textId="064A9001">
      <w:pPr>
        <w:pStyle w:val="BodyText"/>
        <w:spacing w:before="240"/>
      </w:pPr>
      <w:r w:rsidRPr="00150060">
        <w:t>For example, a Tribal Lead Agency may define a “part” day as 4 hours or fewer per day (and estimate a “part” day at 4 hours of care)</w:t>
      </w:r>
      <w:r w:rsidRPr="00150060" w:rsidR="003A3341">
        <w:t xml:space="preserve">, and </w:t>
      </w:r>
      <w:r w:rsidRPr="00150060">
        <w:t>define a “full” day as more than 5 hours (and estimate a “full” day at 8 hours of care).</w:t>
      </w:r>
      <w:r w:rsidRPr="00150060" w:rsidR="00A66977">
        <w:t xml:space="preserve"> </w:t>
      </w:r>
      <w:r w:rsidRPr="00150060">
        <w:t>In step #1 of the above calculations, the Tribal Lead Agency would count</w:t>
      </w:r>
      <w:r w:rsidRPr="00150060">
        <w:rPr>
          <w:color w:val="FF0000"/>
        </w:rPr>
        <w:t xml:space="preserve"> </w:t>
      </w:r>
      <w:r w:rsidRPr="00150060">
        <w:t>4 hours of care for each “part” day</w:t>
      </w:r>
      <w:r w:rsidRPr="00150060" w:rsidR="00FC52E2">
        <w:t>,</w:t>
      </w:r>
      <w:r w:rsidRPr="00150060">
        <w:t xml:space="preserve"> and “8” hours for each “full” day they paid for child care services</w:t>
      </w:r>
      <w:r w:rsidRPr="00150060" w:rsidR="003A3341">
        <w:t xml:space="preserve"> in order</w:t>
      </w:r>
      <w:r w:rsidRPr="00150060">
        <w:t xml:space="preserve"> to get the total number of hours of care for all children for month X. </w:t>
      </w:r>
    </w:p>
    <w:p w:rsidRPr="00150060" w:rsidR="00D5540C" w:rsidP="00D5540C" w:rsidRDefault="00D5540C" w14:paraId="6A2C4E81" w14:textId="32AB143A">
      <w:pPr>
        <w:pStyle w:val="BodyText"/>
        <w:spacing w:before="240"/>
        <w:rPr>
          <w:i/>
        </w:rPr>
      </w:pPr>
      <w:r w:rsidRPr="00150060">
        <w:rPr>
          <w:i/>
        </w:rPr>
        <w:lastRenderedPageBreak/>
        <w:t>When data are applicable but not available, provide a footnote in the comment section explaining when the missing data will be submitted.</w:t>
      </w:r>
      <w:r w:rsidRPr="00150060" w:rsidR="00A66977">
        <w:rPr>
          <w:i/>
        </w:rPr>
        <w:t xml:space="preserve"> </w:t>
      </w:r>
      <w:r w:rsidRPr="00150060">
        <w:rPr>
          <w:i/>
        </w:rPr>
        <w:t>Tribal Lead Agencies should also describe in a footnote how they calculated the average number of hours.</w:t>
      </w:r>
    </w:p>
    <w:bookmarkStart w:name="_Toc447630250" w:id="95"/>
    <w:p w:rsidRPr="00150060" w:rsidR="00F770F9" w:rsidP="00CC207F" w:rsidRDefault="00F770F9" w14:paraId="1EF800A3" w14:textId="4FE79F7A">
      <w:r w:rsidRPr="00150060">
        <w:rPr>
          <w:noProof/>
        </w:rPr>
        <mc:AlternateContent>
          <mc:Choice Requires="wps">
            <w:drawing>
              <wp:anchor distT="91440" distB="91440" distL="114300" distR="114300" simplePos="0" relativeHeight="251661312" behindDoc="0" locked="0" layoutInCell="1" allowOverlap="1" wp14:editId="3973CAD0" wp14:anchorId="08C573D6">
                <wp:simplePos x="0" y="0"/>
                <wp:positionH relativeFrom="page">
                  <wp:posOffset>1416726</wp:posOffset>
                </wp:positionH>
                <wp:positionV relativeFrom="paragraph">
                  <wp:posOffset>281560</wp:posOffset>
                </wp:positionV>
                <wp:extent cx="4939665"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403985"/>
                        </a:xfrm>
                        <a:prstGeom prst="rect">
                          <a:avLst/>
                        </a:prstGeom>
                        <a:noFill/>
                        <a:ln w="9525">
                          <a:noFill/>
                          <a:miter lim="800000"/>
                          <a:headEnd/>
                          <a:tailEnd/>
                        </a:ln>
                      </wps:spPr>
                      <wps:txbx>
                        <w:txbxContent>
                          <w:p w:rsidRPr="00CC207F" w:rsidR="007B699A" w:rsidP="00CC207F" w:rsidRDefault="007B699A" w14:paraId="3EB5FA04" w14:textId="06751E02">
                            <w:pPr>
                              <w:pBdr>
                                <w:top w:val="single" w:color="5B9BD5" w:themeColor="accent1" w:sz="24" w:space="8"/>
                                <w:bottom w:val="single" w:color="5B9BD5" w:themeColor="accent1" w:sz="24" w:space="8"/>
                              </w:pBdr>
                              <w:jc w:val="center"/>
                              <w:rPr>
                                <w:iCs/>
                                <w:color w:val="5B9BD5" w:themeColor="accent1"/>
                              </w:rPr>
                            </w:pPr>
                            <w:r w:rsidRPr="00F770F9">
                              <w:rPr>
                                <w:iCs/>
                                <w:color w:val="5B9BD5" w:themeColor="accent1"/>
                              </w:rPr>
                              <w:t xml:space="preserve">For providers that </w:t>
                            </w:r>
                            <w:r>
                              <w:rPr>
                                <w:iCs/>
                                <w:color w:val="5B9BD5" w:themeColor="accent1"/>
                              </w:rPr>
                              <w:t>closed at any point during the</w:t>
                            </w:r>
                            <w:r w:rsidRPr="00F770F9">
                              <w:rPr>
                                <w:iCs/>
                                <w:color w:val="5B9BD5" w:themeColor="accent1"/>
                              </w:rPr>
                              <w:t xml:space="preserve"> COV</w:t>
                            </w:r>
                            <w:r>
                              <w:rPr>
                                <w:iCs/>
                                <w:color w:val="5B9BD5" w:themeColor="accent1"/>
                              </w:rPr>
                              <w:t>ID-19 health crisis and continued to receive CCDF funds during the closure, grantees should report the authorized hours of service associated with those direct service expenditures rather than zero direct service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1.55pt;margin-top:22.15pt;width:388.9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" w14:anchorId="08C573D6">
                <v:textbox style="mso-fit-shape-to-text:t">
                  <w:txbxContent>
                    <w:p w:rsidRPr="00CC207F" w:rsidR="007B699A" w:rsidP="00CC207F" w:rsidRDefault="007B699A" w14:paraId="3EB5FA04" w14:textId="06751E02">
                      <w:pPr>
                        <w:pBdr>
                          <w:top w:val="single" w:color="5B9BD5" w:themeColor="accent1" w:sz="24" w:space="8"/>
                          <w:bottom w:val="single" w:color="5B9BD5" w:themeColor="accent1" w:sz="24" w:space="8"/>
                        </w:pBdr>
                        <w:jc w:val="center"/>
                        <w:rPr>
                          <w:iCs/>
                          <w:color w:val="5B9BD5" w:themeColor="accent1"/>
                        </w:rPr>
                      </w:pPr>
                      <w:r w:rsidRPr="00F770F9">
                        <w:rPr>
                          <w:iCs/>
                          <w:color w:val="5B9BD5" w:themeColor="accent1"/>
                        </w:rPr>
                        <w:t xml:space="preserve">For providers that </w:t>
                      </w:r>
                      <w:r>
                        <w:rPr>
                          <w:iCs/>
                          <w:color w:val="5B9BD5" w:themeColor="accent1"/>
                        </w:rPr>
                        <w:t>closed at any point during the</w:t>
                      </w:r>
                      <w:r w:rsidRPr="00F770F9">
                        <w:rPr>
                          <w:iCs/>
                          <w:color w:val="5B9BD5" w:themeColor="accent1"/>
                        </w:rPr>
                        <w:t xml:space="preserve"> COV</w:t>
                      </w:r>
                      <w:r>
                        <w:rPr>
                          <w:iCs/>
                          <w:color w:val="5B9BD5" w:themeColor="accent1"/>
                        </w:rPr>
                        <w:t>ID-19 health crisis and continued to receive CCDF funds during the closure, grantees should report the authorized hours of service associated with those direct service expenditures rather than zero direct service hours.</w:t>
                      </w:r>
                    </w:p>
                  </w:txbxContent>
                </v:textbox>
                <w10:wrap type="topAndBottom" anchorx="page"/>
              </v:shape>
            </w:pict>
          </mc:Fallback>
        </mc:AlternateContent>
      </w:r>
    </w:p>
    <w:p w:rsidRPr="00150060" w:rsidR="00F770F9" w:rsidP="00CC207F" w:rsidRDefault="00F770F9" w14:paraId="2A217736" w14:textId="77777777"/>
    <w:p w:rsidRPr="00150060" w:rsidR="00D5540C" w:rsidP="000B13CF" w:rsidRDefault="00D5540C" w14:paraId="065E41C4" w14:textId="77777777">
      <w:pPr>
        <w:rPr>
          <w:b/>
          <w:u w:val="single"/>
        </w:rPr>
      </w:pPr>
      <w:bookmarkStart w:name="_Toc447630251" w:id="96"/>
      <w:bookmarkEnd w:id="95"/>
      <w:r w:rsidRPr="00150060">
        <w:rPr>
          <w:b/>
          <w:u w:val="single"/>
        </w:rPr>
        <w:t>DATA ELEMENT 6a:</w:t>
      </w:r>
      <w:r w:rsidRPr="00150060" w:rsidR="00A66977">
        <w:rPr>
          <w:b/>
          <w:u w:val="single"/>
        </w:rPr>
        <w:t xml:space="preserve"> </w:t>
      </w:r>
      <w:r w:rsidRPr="00150060">
        <w:rPr>
          <w:b/>
          <w:u w:val="single"/>
        </w:rPr>
        <w:t>Average monthly CCDF program subsidy per child</w:t>
      </w:r>
      <w:bookmarkEnd w:id="96"/>
    </w:p>
    <w:p w:rsidRPr="00150060" w:rsidR="00D5540C" w:rsidP="00D5540C" w:rsidRDefault="00D5540C" w14:paraId="690DB260" w14:textId="77777777">
      <w:pPr>
        <w:pStyle w:val="FootnoteText"/>
        <w:spacing w:before="240" w:after="240"/>
        <w:rPr>
          <w:sz w:val="24"/>
        </w:rPr>
      </w:pPr>
      <w:r w:rsidRPr="00150060">
        <w:rPr>
          <w:b/>
          <w:sz w:val="24"/>
        </w:rPr>
        <w:t>Definition:</w:t>
      </w:r>
      <w:r w:rsidRPr="00150060" w:rsidR="00A66977">
        <w:rPr>
          <w:sz w:val="24"/>
        </w:rPr>
        <w:t xml:space="preserve"> </w:t>
      </w:r>
      <w:r w:rsidRPr="00150060">
        <w:rPr>
          <w:sz w:val="24"/>
        </w:rPr>
        <w:t>The average monthly cost that your CCDF program</w:t>
      </w:r>
      <w:r w:rsidRPr="00150060" w:rsidR="00EC2234">
        <w:rPr>
          <w:sz w:val="24"/>
        </w:rPr>
        <w:t xml:space="preserve"> </w:t>
      </w:r>
      <w:r w:rsidRPr="00150060">
        <w:rPr>
          <w:sz w:val="24"/>
        </w:rPr>
        <w:t xml:space="preserve">paid for child care services per child. This does not include the parent’s co-payment. </w:t>
      </w:r>
    </w:p>
    <w:p w:rsidRPr="00150060" w:rsidR="00D5540C" w:rsidP="00D5540C" w:rsidRDefault="00D5540C" w14:paraId="4D80F33A" w14:textId="77777777">
      <w:pPr>
        <w:pStyle w:val="FootnoteText"/>
      </w:pPr>
      <w:r w:rsidRPr="00150060">
        <w:rPr>
          <w:b/>
          <w:sz w:val="24"/>
        </w:rPr>
        <w:t xml:space="preserve">Data Accuracy Check: </w:t>
      </w:r>
      <w:r w:rsidRPr="00150060">
        <w:rPr>
          <w:sz w:val="24"/>
        </w:rPr>
        <w:t xml:space="preserve">Except in rare circumstances, Element 6a, the average monthly subsidy paid per child, will be greater than Element </w:t>
      </w:r>
      <w:r w:rsidRPr="00150060">
        <w:rPr>
          <w:sz w:val="24"/>
          <w:szCs w:val="24"/>
        </w:rPr>
        <w:t>6b</w:t>
      </w:r>
      <w:r w:rsidRPr="00150060" w:rsidR="00E20629">
        <w:rPr>
          <w:sz w:val="24"/>
          <w:szCs w:val="24"/>
        </w:rPr>
        <w:t xml:space="preserve"> </w:t>
      </w:r>
      <w:r w:rsidRPr="00150060">
        <w:rPr>
          <w:sz w:val="24"/>
          <w:szCs w:val="24"/>
        </w:rPr>
        <w:t>the</w:t>
      </w:r>
      <w:r w:rsidRPr="00150060">
        <w:rPr>
          <w:sz w:val="24"/>
        </w:rPr>
        <w:t xml:space="preserve"> average monthly parent co-payment paid per child</w:t>
      </w:r>
      <w:r w:rsidRPr="00150060">
        <w:t>.</w:t>
      </w:r>
    </w:p>
    <w:p w:rsidRPr="00150060" w:rsidR="00D5540C" w:rsidP="00D5540C" w:rsidRDefault="00D5540C" w14:paraId="66FFD68E" w14:textId="77777777">
      <w:pPr>
        <w:pStyle w:val="BodyText"/>
        <w:spacing w:before="240"/>
      </w:pPr>
      <w:r w:rsidRPr="00150060">
        <w:rPr>
          <w:b/>
        </w:rPr>
        <w:t xml:space="preserve">Guidance: </w:t>
      </w:r>
      <w:r w:rsidRPr="00150060">
        <w:t>This is a monthly average, NOT a yearly average.</w:t>
      </w:r>
      <w:r w:rsidRPr="00150060" w:rsidR="00A66977">
        <w:t xml:space="preserve"> </w:t>
      </w:r>
      <w:r w:rsidRPr="00150060">
        <w:t>Tribal Lead Agencies should use the same method for calculating the average monthly s</w:t>
      </w:r>
      <w:r w:rsidRPr="00150060" w:rsidR="006D32FC">
        <w:t>u</w:t>
      </w:r>
      <w:r w:rsidRPr="00150060" w:rsidR="00E04185">
        <w:t xml:space="preserve">bsidy amount paid in Element 6 </w:t>
      </w:r>
      <w:r w:rsidRPr="00150060">
        <w:t>as used to calculate the average number of hours of care for Element 5.</w:t>
      </w:r>
    </w:p>
    <w:p w:rsidRPr="00150060" w:rsidR="00D5540C" w:rsidP="00D5540C" w:rsidRDefault="00D5540C" w14:paraId="7FD6E14B" w14:textId="77777777">
      <w:pPr>
        <w:pStyle w:val="BodyText"/>
        <w:spacing w:before="240" w:after="240"/>
      </w:pPr>
      <w:r w:rsidRPr="00150060">
        <w:t xml:space="preserve">One method to calculate the average monthly </w:t>
      </w:r>
      <w:r w:rsidRPr="00CA314E">
        <w:t xml:space="preserve">CCDF </w:t>
      </w:r>
      <w:r w:rsidRPr="00150060">
        <w:t>subsidy paid for child care services per month per child is:</w:t>
      </w:r>
    </w:p>
    <w:p w:rsidRPr="00150060" w:rsidR="00D5540C" w:rsidP="00D5540C" w:rsidRDefault="00D5540C" w14:paraId="718E0709" w14:textId="77777777">
      <w:pPr>
        <w:pStyle w:val="BodyText"/>
        <w:numPr>
          <w:ilvl w:val="0"/>
          <w:numId w:val="32"/>
        </w:numPr>
      </w:pPr>
      <w:r w:rsidRPr="00150060">
        <w:t xml:space="preserve">Begin by counting the total amount of </w:t>
      </w:r>
      <w:r w:rsidRPr="00150060" w:rsidR="00EF57F7">
        <w:t xml:space="preserve">CCDF </w:t>
      </w:r>
      <w:r w:rsidRPr="00CA314E">
        <w:t>subsidy</w:t>
      </w:r>
      <w:r w:rsidRPr="00150060">
        <w:t xml:space="preserve"> paid for child care services for all children for the first month you provided service during the fiscal year (month X, for example October).</w:t>
      </w:r>
    </w:p>
    <w:p w:rsidRPr="00150060" w:rsidR="00D5540C" w:rsidP="00D5540C" w:rsidRDefault="00D5540C" w14:paraId="70B0C9CB" w14:textId="77777777">
      <w:pPr>
        <w:pStyle w:val="BodyText"/>
        <w:numPr>
          <w:ilvl w:val="0"/>
          <w:numId w:val="32"/>
        </w:numPr>
      </w:pPr>
      <w:r w:rsidRPr="00150060">
        <w:t>Count the total number of children served during month X.</w:t>
      </w:r>
    </w:p>
    <w:p w:rsidRPr="00150060" w:rsidR="00D5540C" w:rsidP="00D5540C" w:rsidRDefault="00D5540C" w14:paraId="493A75BE" w14:textId="77777777">
      <w:pPr>
        <w:pStyle w:val="BodyText"/>
        <w:numPr>
          <w:ilvl w:val="0"/>
          <w:numId w:val="32"/>
        </w:numPr>
      </w:pPr>
      <w:r w:rsidRPr="00150060">
        <w:t xml:space="preserve">Divide the total amount from step 1 by the total number of children from step 2 to get the average amount of </w:t>
      </w:r>
      <w:r w:rsidRPr="00CA314E">
        <w:t xml:space="preserve">CCDF </w:t>
      </w:r>
      <w:r w:rsidRPr="00150060">
        <w:t>subsidy paid for child care services for month X.</w:t>
      </w:r>
    </w:p>
    <w:p w:rsidRPr="00150060" w:rsidR="00D5540C" w:rsidP="00D5540C" w:rsidRDefault="003A3341" w14:paraId="62C3E3BF" w14:textId="77777777">
      <w:pPr>
        <w:pStyle w:val="BodyText"/>
        <w:numPr>
          <w:ilvl w:val="0"/>
          <w:numId w:val="32"/>
        </w:numPr>
      </w:pPr>
      <w:r w:rsidRPr="00150060">
        <w:t xml:space="preserve">Repeat </w:t>
      </w:r>
      <w:r w:rsidRPr="00150060" w:rsidR="00D5540C">
        <w:t>steps 1 – 3 for each month services were provided.</w:t>
      </w:r>
    </w:p>
    <w:p w:rsidRPr="00150060" w:rsidR="00D5540C" w:rsidP="00D5540C" w:rsidRDefault="00D5540C" w14:paraId="1004FB8B" w14:textId="77777777">
      <w:pPr>
        <w:pStyle w:val="BodyText"/>
        <w:numPr>
          <w:ilvl w:val="0"/>
          <w:numId w:val="32"/>
        </w:numPr>
      </w:pPr>
      <w:r w:rsidRPr="00150060">
        <w:t>Add together each of the monthly averages to get a sum of averages.</w:t>
      </w:r>
    </w:p>
    <w:p w:rsidRPr="00150060" w:rsidR="00D5540C" w:rsidP="00D5540C" w:rsidRDefault="00D5540C" w14:paraId="2A32BF37" w14:textId="77777777">
      <w:pPr>
        <w:pStyle w:val="BodyText"/>
        <w:numPr>
          <w:ilvl w:val="0"/>
          <w:numId w:val="32"/>
        </w:numPr>
      </w:pPr>
      <w:r w:rsidRPr="00150060">
        <w:t>Divide the sum from step 5 by the total number of months services were provided during the year to get the average subsidy amount paid for child care services per child per month.</w:t>
      </w:r>
    </w:p>
    <w:p w:rsidRPr="00150060" w:rsidR="00D5540C" w:rsidP="00D5540C" w:rsidRDefault="00D5540C" w14:paraId="77DE71E6" w14:textId="77777777">
      <w:pPr>
        <w:pStyle w:val="BodyText"/>
        <w:spacing w:before="240"/>
      </w:pPr>
      <w:r w:rsidRPr="00150060">
        <w:rPr>
          <w:b/>
        </w:rPr>
        <w:t xml:space="preserve">Guidance for </w:t>
      </w:r>
      <w:proofErr w:type="gramStart"/>
      <w:r w:rsidRPr="00150060">
        <w:rPr>
          <w:b/>
        </w:rPr>
        <w:t>Tribally-Operated</w:t>
      </w:r>
      <w:proofErr w:type="gramEnd"/>
      <w:r w:rsidRPr="00150060">
        <w:rPr>
          <w:b/>
        </w:rPr>
        <w:t xml:space="preserve"> Centers</w:t>
      </w:r>
    </w:p>
    <w:p w:rsidRPr="00150060" w:rsidR="00D5540C" w:rsidP="00D5540C" w:rsidRDefault="00D5540C" w14:paraId="2BC48B5A" w14:textId="660A4611">
      <w:pPr>
        <w:pStyle w:val="BodyText"/>
        <w:spacing w:before="240"/>
        <w:rPr>
          <w:i/>
        </w:rPr>
      </w:pPr>
      <w:r w:rsidRPr="00150060">
        <w:t>Some Tribal Lead Agencies run their own center(s) and do not technically “pay” a provider.</w:t>
      </w:r>
      <w:r w:rsidRPr="00150060" w:rsidR="00A66977">
        <w:t xml:space="preserve"> </w:t>
      </w:r>
      <w:r w:rsidRPr="00150060">
        <w:t xml:space="preserve">Such agencies can still estimate the “average” monthly </w:t>
      </w:r>
      <w:r w:rsidRPr="00CA314E">
        <w:t xml:space="preserve">CCDF </w:t>
      </w:r>
      <w:r w:rsidRPr="00150060">
        <w:t xml:space="preserve">subsidy amount paid per child for child care services provided using the record of expenditures that is submitted annually on the required ACF-696T, the Tribal financial report. </w:t>
      </w:r>
      <w:r w:rsidRPr="00150060">
        <w:rPr>
          <w:i/>
        </w:rPr>
        <w:t xml:space="preserve">Additional information is available in </w:t>
      </w:r>
      <w:r w:rsidRPr="00150060" w:rsidR="00F55162">
        <w:rPr>
          <w:i/>
        </w:rPr>
        <w:t xml:space="preserve">Technical Bulletin #14) </w:t>
      </w:r>
      <w:r w:rsidRPr="00150060" w:rsidR="00F55162">
        <w:t xml:space="preserve">available at </w:t>
      </w:r>
      <w:hyperlink w:history="1" r:id="rId19">
        <w:r w:rsidRPr="00150060" w:rsidR="00F55162">
          <w:rPr>
            <w:rStyle w:val="Hyperlink"/>
          </w:rPr>
          <w:t>https://www.acf.hhs.gov/occ/resource/current-technical-bulletins</w:t>
        </w:r>
      </w:hyperlink>
      <w:r w:rsidRPr="00150060">
        <w:rPr>
          <w:i/>
        </w:rPr>
        <w:t>.</w:t>
      </w:r>
    </w:p>
    <w:p w:rsidRPr="00150060" w:rsidR="00D5540C" w:rsidP="000D47DA" w:rsidRDefault="00D5540C" w14:paraId="08194972" w14:textId="77777777">
      <w:pPr>
        <w:pStyle w:val="BodyText"/>
        <w:numPr>
          <w:ilvl w:val="0"/>
          <w:numId w:val="61"/>
        </w:numPr>
        <w:spacing w:before="240"/>
        <w:ind w:left="540"/>
        <w:rPr>
          <w:b/>
        </w:rPr>
      </w:pPr>
      <w:r w:rsidRPr="00150060">
        <w:rPr>
          <w:b/>
        </w:rPr>
        <w:lastRenderedPageBreak/>
        <w:t xml:space="preserve">Calculation to estimate the average monthly subsidy per child for programs with a Tribally Operated Center (TOC) when you </w:t>
      </w:r>
      <w:r w:rsidRPr="00150060">
        <w:rPr>
          <w:b/>
          <w:u w:val="single"/>
        </w:rPr>
        <w:t>only</w:t>
      </w:r>
      <w:r w:rsidRPr="00150060">
        <w:rPr>
          <w:b/>
        </w:rPr>
        <w:t xml:space="preserve"> provide services in your TOC</w:t>
      </w:r>
      <w:r w:rsidRPr="00150060" w:rsidR="000D47DA">
        <w:rPr>
          <w:b/>
        </w:rPr>
        <w:t>:</w:t>
      </w:r>
    </w:p>
    <w:p w:rsidRPr="00150060" w:rsidR="00D5540C" w:rsidP="002A6A8D" w:rsidRDefault="00D5540C" w14:paraId="4D235F1F" w14:textId="6647E485">
      <w:pPr>
        <w:pStyle w:val="BodyText"/>
        <w:numPr>
          <w:ilvl w:val="0"/>
          <w:numId w:val="62"/>
        </w:numPr>
        <w:spacing w:before="240"/>
        <w:ind w:left="540"/>
      </w:pPr>
      <w:r w:rsidRPr="00150060">
        <w:t>Add the Tribal Mandatory, Discretionary, Discretionary Funds Base Amount</w:t>
      </w:r>
      <w:r w:rsidRPr="00150060" w:rsidR="005569F1">
        <w:t>, Discretionary CARES Act Funds</w:t>
      </w:r>
      <w:r w:rsidR="0035253A">
        <w:t>, Discretionary CRRSA Act Funds, and Supplemental Discretionary ARP Act</w:t>
      </w:r>
      <w:r w:rsidRPr="00150060">
        <w:t xml:space="preserve"> expenditures (not including expenditures for construction and renovation</w:t>
      </w:r>
      <w:r w:rsidRPr="00150060" w:rsidR="00441A41">
        <w:t>, disaster relief , CARES Act</w:t>
      </w:r>
      <w:r w:rsidR="0035253A">
        <w:t>, CRRSA Act, and ARP Act</w:t>
      </w:r>
      <w:r w:rsidRPr="00150060" w:rsidR="00441A41">
        <w:t xml:space="preserve"> funds used for construction and renovation</w:t>
      </w:r>
      <w:r w:rsidRPr="00150060">
        <w:t xml:space="preserve">) that your Tribe reported </w:t>
      </w:r>
      <w:r w:rsidRPr="00150060" w:rsidR="00441A41">
        <w:t xml:space="preserve">for direct services </w:t>
      </w:r>
      <w:r w:rsidRPr="00150060">
        <w:t>on Line 4 of the ACF-696T – Expenditures for Child Care Services.</w:t>
      </w:r>
      <w:r w:rsidRPr="00150060" w:rsidR="00A66977">
        <w:t xml:space="preserve"> </w:t>
      </w:r>
      <w:r w:rsidRPr="00150060" w:rsidR="00441A41">
        <w:t>(</w:t>
      </w:r>
      <w:r w:rsidRPr="00150060">
        <w:t>During the Federal fiscal year, if you expended funds from more than one grant year, you must add the appropriate expenditures from each of the reports submitted regardless of the year that the grant was awarded.</w:t>
      </w:r>
      <w:r w:rsidRPr="00150060" w:rsidR="00441A41">
        <w:t>)</w:t>
      </w:r>
    </w:p>
    <w:p w:rsidRPr="00150060" w:rsidR="00D5540C" w:rsidP="002A6A8D" w:rsidRDefault="00D5540C" w14:paraId="610517C1" w14:textId="77777777">
      <w:pPr>
        <w:pStyle w:val="BodyText"/>
        <w:numPr>
          <w:ilvl w:val="0"/>
          <w:numId w:val="62"/>
        </w:numPr>
        <w:spacing w:before="240"/>
        <w:ind w:left="540"/>
      </w:pPr>
      <w:r w:rsidRPr="00150060">
        <w:t>Divide the above total by the number of months that you provided services during the year (ranging from 1 to 12 months) to get an overall monthly subsidy amount.</w:t>
      </w:r>
    </w:p>
    <w:p w:rsidRPr="00150060" w:rsidR="00D5540C" w:rsidP="00124758" w:rsidRDefault="00D5540C" w14:paraId="1B6D2BBF" w14:textId="3A952C14">
      <w:pPr>
        <w:pStyle w:val="BodyText"/>
        <w:numPr>
          <w:ilvl w:val="0"/>
          <w:numId w:val="62"/>
        </w:numPr>
        <w:ind w:left="540"/>
      </w:pPr>
      <w:r w:rsidRPr="00150060">
        <w:t xml:space="preserve">Divide the monthly subsidy amount by the </w:t>
      </w:r>
      <w:r w:rsidRPr="00CA314E">
        <w:t>average</w:t>
      </w:r>
      <w:r w:rsidRPr="00150060" w:rsidR="00F93E86">
        <w:t xml:space="preserve"> </w:t>
      </w:r>
      <w:r w:rsidRPr="00150060">
        <w:t xml:space="preserve">number of children served </w:t>
      </w:r>
      <w:r w:rsidRPr="00CA314E">
        <w:t xml:space="preserve">per month </w:t>
      </w:r>
      <w:r w:rsidRPr="00150060">
        <w:t>(</w:t>
      </w:r>
      <w:r w:rsidRPr="00150060" w:rsidR="002A6A8D">
        <w:t xml:space="preserve">calculate </w:t>
      </w:r>
      <w:r w:rsidRPr="00150060" w:rsidR="008C3482">
        <w:t xml:space="preserve">it </w:t>
      </w:r>
      <w:r w:rsidRPr="00150060" w:rsidR="002A6A8D">
        <w:t>separately)</w:t>
      </w:r>
      <w:r w:rsidRPr="00150060">
        <w:t xml:space="preserve"> to estimate the average monthly subsidy per child in your center. </w:t>
      </w:r>
    </w:p>
    <w:p w:rsidRPr="00150060" w:rsidR="00124758" w:rsidP="00124758" w:rsidRDefault="00124758" w14:paraId="07C8C393" w14:textId="77777777">
      <w:pPr>
        <w:pStyle w:val="BodyText"/>
      </w:pPr>
    </w:p>
    <w:p w:rsidRPr="00150060" w:rsidR="000D47DA" w:rsidP="00124758" w:rsidRDefault="00D5540C" w14:paraId="4633EFB1" w14:textId="77777777">
      <w:pPr>
        <w:pStyle w:val="BodyText"/>
        <w:numPr>
          <w:ilvl w:val="0"/>
          <w:numId w:val="61"/>
        </w:numPr>
        <w:ind w:left="540"/>
        <w:rPr>
          <w:b/>
          <w:shd w:val="clear" w:color="auto" w:fill="FFFFFF"/>
        </w:rPr>
      </w:pPr>
      <w:r w:rsidRPr="00150060">
        <w:rPr>
          <w:b/>
          <w:shd w:val="clear" w:color="auto" w:fill="FFFFFF"/>
        </w:rPr>
        <w:t>Calculation to estimate the average monthly subsidy per child for programs with a TOC when you support both a TOC and other provider types:</w:t>
      </w:r>
    </w:p>
    <w:p w:rsidRPr="00150060" w:rsidR="000D47DA" w:rsidP="00124758" w:rsidRDefault="000D47DA" w14:paraId="517F20B5" w14:textId="77777777">
      <w:pPr>
        <w:pStyle w:val="BodyText"/>
        <w:ind w:left="360"/>
        <w:rPr>
          <w:b/>
          <w:shd w:val="clear" w:color="auto" w:fill="FFFFFF"/>
        </w:rPr>
      </w:pPr>
    </w:p>
    <w:p w:rsidRPr="00150060" w:rsidR="00D5540C" w:rsidP="00124758" w:rsidRDefault="00D5540C" w14:paraId="15169D91" w14:textId="54E3F480">
      <w:pPr>
        <w:pStyle w:val="BodyText"/>
        <w:numPr>
          <w:ilvl w:val="0"/>
          <w:numId w:val="34"/>
        </w:numPr>
        <w:ind w:left="540"/>
      </w:pPr>
      <w:r w:rsidRPr="00150060">
        <w:t>Add the Tribal Mandatory, Discretionary, Discretionary Funds Base Amount</w:t>
      </w:r>
      <w:r w:rsidRPr="00150060" w:rsidR="00441A41">
        <w:t>, and Discretionary CARES Act Funds</w:t>
      </w:r>
      <w:r w:rsidR="00E3125C">
        <w:t>, Discretionary CRRSA Act Funds, and Supplemental Discretionary ARP Act</w:t>
      </w:r>
      <w:r w:rsidRPr="00150060" w:rsidR="00E3125C">
        <w:t xml:space="preserve"> </w:t>
      </w:r>
      <w:r w:rsidDel="00E3125C" w:rsidR="00E3125C">
        <w:rPr>
          <w:rStyle w:val="CommentReference"/>
        </w:rPr>
        <w:t xml:space="preserve"> </w:t>
      </w:r>
      <w:r w:rsidRPr="00150060">
        <w:t>expenditures (not including expenditures for construction and renovation</w:t>
      </w:r>
      <w:r w:rsidRPr="00150060" w:rsidR="00441A41">
        <w:t>, disaster relief, and CARES Act</w:t>
      </w:r>
      <w:r w:rsidR="00E3125C">
        <w:t>, CRRSA Act, and ARP Act</w:t>
      </w:r>
      <w:r w:rsidRPr="00150060" w:rsidR="00441A41">
        <w:t xml:space="preserve"> funds</w:t>
      </w:r>
      <w:r w:rsidR="00E3125C">
        <w:t xml:space="preserve">, </w:t>
      </w:r>
      <w:r w:rsidRPr="00150060" w:rsidR="00441A41">
        <w:t>used for construction and renovation</w:t>
      </w:r>
      <w:r w:rsidRPr="00150060">
        <w:t>) that your Tribe reported</w:t>
      </w:r>
      <w:r w:rsidRPr="00150060" w:rsidR="00441A41">
        <w:t xml:space="preserve"> for direct services</w:t>
      </w:r>
      <w:r w:rsidRPr="00150060">
        <w:t xml:space="preserve"> on Line 4 of the ACF-696T – Expenditures for Child Care Services.</w:t>
      </w:r>
      <w:r w:rsidRPr="00150060" w:rsidR="00A66977">
        <w:t xml:space="preserve"> </w:t>
      </w:r>
      <w:r w:rsidRPr="00150060" w:rsidR="00F93E86">
        <w:t>(</w:t>
      </w:r>
      <w:r w:rsidRPr="00150060">
        <w:t>During the Federal fiscal year, if you expended funds from more than one grant year, you must add the appropriate expenditures from each of the reports submitted regardless of the year that the grant was awarded.</w:t>
      </w:r>
      <w:r w:rsidRPr="00150060" w:rsidR="00F93E86">
        <w:t>)</w:t>
      </w:r>
    </w:p>
    <w:p w:rsidRPr="00150060" w:rsidR="00D5540C" w:rsidP="000D47DA" w:rsidRDefault="00D5540C" w14:paraId="1FA7870A" w14:textId="77777777">
      <w:pPr>
        <w:pStyle w:val="BodyText"/>
        <w:numPr>
          <w:ilvl w:val="0"/>
          <w:numId w:val="34"/>
        </w:numPr>
        <w:ind w:left="540"/>
      </w:pPr>
      <w:r w:rsidRPr="00150060">
        <w:t xml:space="preserve">Add together </w:t>
      </w:r>
      <w:proofErr w:type="gramStart"/>
      <w:r w:rsidRPr="00150060">
        <w:t>all of</w:t>
      </w:r>
      <w:proofErr w:type="gramEnd"/>
      <w:r w:rsidRPr="00150060">
        <w:t xml:space="preserve"> the CCDF Subsidy payments you have made to all non-TOC providers during the report year.</w:t>
      </w:r>
    </w:p>
    <w:p w:rsidRPr="00150060" w:rsidR="00D5540C" w:rsidP="000D47DA" w:rsidRDefault="00D5540C" w14:paraId="78F4496B" w14:textId="77777777">
      <w:pPr>
        <w:pStyle w:val="BodyText"/>
        <w:numPr>
          <w:ilvl w:val="0"/>
          <w:numId w:val="34"/>
        </w:numPr>
        <w:ind w:left="540"/>
      </w:pPr>
      <w:r w:rsidRPr="00150060">
        <w:t xml:space="preserve">Subtract this total </w:t>
      </w:r>
      <w:r w:rsidRPr="00150060" w:rsidR="00F93E86">
        <w:t xml:space="preserve">of </w:t>
      </w:r>
      <w:r w:rsidRPr="00150060">
        <w:t>CCDF subsidy payments made to all non-TOC providers from the total you arrived at in step 1 above.</w:t>
      </w:r>
    </w:p>
    <w:p w:rsidRPr="00150060" w:rsidR="00D5540C" w:rsidP="000D47DA" w:rsidRDefault="00D5540C" w14:paraId="4EB19651" w14:textId="77777777">
      <w:pPr>
        <w:pStyle w:val="BodyText"/>
        <w:numPr>
          <w:ilvl w:val="0"/>
          <w:numId w:val="34"/>
        </w:numPr>
        <w:ind w:left="540"/>
      </w:pPr>
      <w:r w:rsidRPr="00150060">
        <w:t xml:space="preserve">Divide the remaining subsidy amount from step 3 by the number of months that you provided services in your TOC during the year (ranging from 1 to 12 months) to get a total monthly TOC subsidy amount. </w:t>
      </w:r>
    </w:p>
    <w:p w:rsidRPr="00150060" w:rsidR="00FB4107" w:rsidP="000D47DA" w:rsidRDefault="00D5540C" w14:paraId="0DE0726D" w14:textId="77777777">
      <w:pPr>
        <w:pStyle w:val="BodyText"/>
        <w:numPr>
          <w:ilvl w:val="0"/>
          <w:numId w:val="34"/>
        </w:numPr>
        <w:ind w:left="540"/>
      </w:pPr>
      <w:r w:rsidRPr="00150060">
        <w:t xml:space="preserve">Divide the monthly amount from step 4 by the </w:t>
      </w:r>
      <w:r w:rsidRPr="00CA314E">
        <w:t>average</w:t>
      </w:r>
      <w:r w:rsidRPr="00150060" w:rsidR="00F93E86">
        <w:t xml:space="preserve"> </w:t>
      </w:r>
      <w:r w:rsidRPr="00150060">
        <w:t xml:space="preserve">number of children served </w:t>
      </w:r>
      <w:r w:rsidRPr="00CA314E">
        <w:t>per month</w:t>
      </w:r>
      <w:r w:rsidRPr="00CA314E" w:rsidR="000D47DA">
        <w:t xml:space="preserve"> (calculate it separately)</w:t>
      </w:r>
      <w:r w:rsidRPr="00CA314E">
        <w:t xml:space="preserve"> in</w:t>
      </w:r>
      <w:r w:rsidRPr="00150060" w:rsidR="00F93E86">
        <w:t xml:space="preserve"> </w:t>
      </w:r>
      <w:r w:rsidRPr="00150060">
        <w:t xml:space="preserve">the TOC </w:t>
      </w:r>
      <w:r w:rsidRPr="00150060" w:rsidR="00F93E86">
        <w:t xml:space="preserve">payment type </w:t>
      </w:r>
      <w:r w:rsidRPr="00150060">
        <w:t xml:space="preserve">(data Element </w:t>
      </w:r>
      <w:r w:rsidRPr="00150060" w:rsidR="00F93E86">
        <w:t>7d</w:t>
      </w:r>
      <w:r w:rsidRPr="00150060">
        <w:t>) to estimate the average monthly subsidy per child for your TOC.</w:t>
      </w:r>
    </w:p>
    <w:p w:rsidRPr="00CA314E" w:rsidR="00FB4107" w:rsidP="008C3482" w:rsidRDefault="00FB4107" w14:paraId="769280A2" w14:textId="77777777">
      <w:pPr>
        <w:pStyle w:val="BodyText"/>
      </w:pPr>
    </w:p>
    <w:p w:rsidRPr="00150060" w:rsidR="000B13CF" w:rsidP="00D45EDE" w:rsidRDefault="00D5540C" w14:paraId="3FBBCC14" w14:textId="4590BF34">
      <w:pPr>
        <w:pStyle w:val="BodyText"/>
      </w:pPr>
      <w:r w:rsidRPr="00150060">
        <w:rPr>
          <w:i/>
        </w:rPr>
        <w:t>When data are applicable but not available, provide a footnote in the comment section explaining when the missing data will be submitted.</w:t>
      </w:r>
      <w:bookmarkStart w:name="_Toc447630252" w:id="97"/>
    </w:p>
    <w:p w:rsidRPr="00150060" w:rsidR="000B13CF" w:rsidP="000B13CF" w:rsidRDefault="000B13CF" w14:paraId="2290E79F" w14:textId="77777777">
      <w:pPr>
        <w:rPr>
          <w:b/>
          <w:u w:val="single"/>
        </w:rPr>
      </w:pPr>
      <w:bookmarkStart w:name="_Toc447630253" w:id="98"/>
      <w:bookmarkEnd w:id="97"/>
    </w:p>
    <w:p w:rsidRPr="00150060" w:rsidR="00D5540C" w:rsidP="000B13CF" w:rsidRDefault="00D5540C" w14:paraId="2C1275C3" w14:textId="77777777">
      <w:pPr>
        <w:rPr>
          <w:b/>
          <w:u w:val="single"/>
        </w:rPr>
      </w:pPr>
      <w:r w:rsidRPr="00CA314E">
        <w:rPr>
          <w:b/>
          <w:u w:val="single"/>
        </w:rPr>
        <w:t>DATA ELEMENT 6b</w:t>
      </w:r>
      <w:r w:rsidRPr="00150060">
        <w:rPr>
          <w:b/>
          <w:u w:val="single"/>
        </w:rPr>
        <w:t>:</w:t>
      </w:r>
      <w:r w:rsidRPr="00150060" w:rsidR="00A66977">
        <w:rPr>
          <w:b/>
          <w:u w:val="single"/>
        </w:rPr>
        <w:t xml:space="preserve"> </w:t>
      </w:r>
      <w:r w:rsidRPr="00150060">
        <w:rPr>
          <w:b/>
          <w:u w:val="single"/>
        </w:rPr>
        <w:t>Average monthly parent co-payment amount paid per child for child care service</w:t>
      </w:r>
      <w:bookmarkEnd w:id="98"/>
    </w:p>
    <w:p w:rsidRPr="00150060" w:rsidR="00D5540C" w:rsidP="00D5540C" w:rsidRDefault="00D5540C" w14:paraId="5B3C79C1" w14:textId="77777777">
      <w:pPr>
        <w:pStyle w:val="BodyText"/>
        <w:spacing w:before="240"/>
        <w:rPr>
          <w:rFonts w:eastAsia="Times"/>
        </w:rPr>
      </w:pPr>
      <w:r w:rsidRPr="00150060">
        <w:rPr>
          <w:b/>
        </w:rPr>
        <w:t>Definition:</w:t>
      </w:r>
      <w:r w:rsidRPr="00150060" w:rsidR="00A66977">
        <w:t xml:space="preserve"> </w:t>
      </w:r>
      <w:r w:rsidRPr="00150060">
        <w:t xml:space="preserve">The average monthly cost that the family/parent was assessed to pay toward the cost of care per child. </w:t>
      </w:r>
    </w:p>
    <w:p w:rsidRPr="00150060" w:rsidR="00D5540C" w:rsidP="00D5540C" w:rsidRDefault="00D5540C" w14:paraId="3A17B8A1" w14:textId="77777777">
      <w:pPr>
        <w:pStyle w:val="BodyText"/>
        <w:spacing w:before="240"/>
      </w:pPr>
      <w:r w:rsidRPr="00150060">
        <w:rPr>
          <w:b/>
        </w:rPr>
        <w:lastRenderedPageBreak/>
        <w:t xml:space="preserve">Data Accuracy Check: </w:t>
      </w:r>
      <w:r w:rsidRPr="00150060">
        <w:t>Generally, the parent co-payment is less than the subsidy amount (Element 6a).</w:t>
      </w:r>
      <w:r w:rsidRPr="00150060" w:rsidR="00A66977">
        <w:t xml:space="preserve"> </w:t>
      </w:r>
      <w:r w:rsidRPr="00150060">
        <w:t>If your co-payment is larger than the reported subsidy, check to be sure that your numbers are correct.</w:t>
      </w:r>
    </w:p>
    <w:p w:rsidRPr="00150060" w:rsidR="00D5540C" w:rsidP="00D5540C" w:rsidRDefault="00D5540C" w14:paraId="3B12D852" w14:textId="77777777">
      <w:pPr>
        <w:pStyle w:val="BodyText"/>
        <w:spacing w:before="240"/>
      </w:pPr>
      <w:r w:rsidRPr="00150060">
        <w:rPr>
          <w:b/>
        </w:rPr>
        <w:t xml:space="preserve">Guidance: </w:t>
      </w:r>
      <w:r w:rsidRPr="00150060">
        <w:t>This is a monthly average, NOT a yearly average.</w:t>
      </w:r>
      <w:r w:rsidRPr="00150060" w:rsidR="00A66977">
        <w:t xml:space="preserve"> </w:t>
      </w:r>
      <w:r w:rsidRPr="00150060">
        <w:t>Tribal Lead Agencies should use the same method for calculating the average monthly parent co</w:t>
      </w:r>
      <w:r w:rsidRPr="00150060">
        <w:noBreakHyphen/>
        <w:t>payment on Element 6b</w:t>
      </w:r>
      <w:r w:rsidRPr="00150060" w:rsidR="003F1F43">
        <w:t xml:space="preserve"> </w:t>
      </w:r>
      <w:r w:rsidRPr="00150060">
        <w:t>as used to calculate the average number of hours of care for Element 5.</w:t>
      </w:r>
    </w:p>
    <w:p w:rsidRPr="00150060" w:rsidR="00D5540C" w:rsidP="00D5540C" w:rsidRDefault="00D5540C" w14:paraId="5D01A7D7" w14:textId="77777777">
      <w:pPr>
        <w:pStyle w:val="BodyText"/>
        <w:spacing w:before="240" w:after="240"/>
      </w:pPr>
      <w:r w:rsidRPr="00150060">
        <w:t>One method to calculate the average monthly parent co-payment amount paid for child care services per month per child for each category/type of child care is:</w:t>
      </w:r>
    </w:p>
    <w:p w:rsidRPr="00150060" w:rsidR="00D5540C" w:rsidP="00D5540C" w:rsidRDefault="00D5540C" w14:paraId="2390CC15" w14:textId="77777777">
      <w:pPr>
        <w:pStyle w:val="BodyText"/>
        <w:numPr>
          <w:ilvl w:val="0"/>
          <w:numId w:val="36"/>
        </w:numPr>
      </w:pPr>
      <w:r w:rsidRPr="00150060">
        <w:t>Begin by calculating the total amount of CCDF co-payments paid by all families for child care services for the first month you provided service during the fiscal year (month X, for example October).</w:t>
      </w:r>
    </w:p>
    <w:p w:rsidRPr="00150060" w:rsidR="00D5540C" w:rsidP="00D5540C" w:rsidRDefault="00D5540C" w14:paraId="04F20777" w14:textId="77777777">
      <w:pPr>
        <w:pStyle w:val="BodyText"/>
        <w:numPr>
          <w:ilvl w:val="0"/>
          <w:numId w:val="36"/>
        </w:numPr>
      </w:pPr>
      <w:r w:rsidRPr="00150060">
        <w:t>Count the total number of children served during month X.</w:t>
      </w:r>
    </w:p>
    <w:p w:rsidRPr="00150060" w:rsidR="00D5540C" w:rsidP="00D5540C" w:rsidRDefault="00D5540C" w14:paraId="54151ECB" w14:textId="77777777">
      <w:pPr>
        <w:pStyle w:val="BodyText"/>
        <w:numPr>
          <w:ilvl w:val="0"/>
          <w:numId w:val="36"/>
        </w:numPr>
      </w:pPr>
      <w:r w:rsidRPr="00150060">
        <w:t>Divide the total amount from step 1 by the total number of children from step 2 to get the average CCDF co-payment paid per child for child care services for month X.</w:t>
      </w:r>
    </w:p>
    <w:p w:rsidRPr="00150060" w:rsidR="00D5540C" w:rsidP="00D5540C" w:rsidRDefault="00D5540C" w14:paraId="494B4549" w14:textId="77777777">
      <w:pPr>
        <w:pStyle w:val="BodyText"/>
        <w:numPr>
          <w:ilvl w:val="0"/>
          <w:numId w:val="36"/>
        </w:numPr>
      </w:pPr>
      <w:r w:rsidRPr="00150060">
        <w:t>Do steps 1 – 3 for each month services were provided.</w:t>
      </w:r>
    </w:p>
    <w:p w:rsidRPr="00150060" w:rsidR="00D5540C" w:rsidP="00D5540C" w:rsidRDefault="00D5540C" w14:paraId="67ADDECE" w14:textId="77777777">
      <w:pPr>
        <w:pStyle w:val="BodyText"/>
        <w:numPr>
          <w:ilvl w:val="0"/>
          <w:numId w:val="36"/>
        </w:numPr>
      </w:pPr>
      <w:r w:rsidRPr="00150060">
        <w:t>Add together each of the monthly co-payment averages to get a sum.</w:t>
      </w:r>
    </w:p>
    <w:p w:rsidRPr="00150060" w:rsidR="00D5540C" w:rsidP="00D5540C" w:rsidRDefault="00D5540C" w14:paraId="14496426" w14:textId="77777777">
      <w:pPr>
        <w:pStyle w:val="BodyText"/>
        <w:numPr>
          <w:ilvl w:val="0"/>
          <w:numId w:val="36"/>
        </w:numPr>
      </w:pPr>
      <w:r w:rsidRPr="00150060">
        <w:t>Divide the sum from step 5 by the total number of months services were provided during the year to get the average parent co-payment amount paid for child care services per month per child.</w:t>
      </w:r>
    </w:p>
    <w:p w:rsidRPr="00150060" w:rsidR="000B13CF" w:rsidP="00392B2F" w:rsidRDefault="00D5540C" w14:paraId="647CCDB9" w14:textId="1711FD04">
      <w:pPr>
        <w:pStyle w:val="BodyText"/>
        <w:spacing w:before="240"/>
      </w:pPr>
      <w:r w:rsidRPr="00150060">
        <w:rPr>
          <w:i/>
        </w:rPr>
        <w:t>When data are applicable but not available, provide a footnote in the comment section explaining when the missing data will be submitted.</w:t>
      </w:r>
      <w:bookmarkStart w:name="_Toc447630254" w:id="99"/>
    </w:p>
    <w:p w:rsidRPr="00150060" w:rsidR="000B13CF" w:rsidP="000B13CF" w:rsidRDefault="000B13CF" w14:paraId="22ED1BC8" w14:textId="77777777">
      <w:pPr>
        <w:rPr>
          <w:b/>
          <w:bCs/>
          <w:u w:val="single"/>
        </w:rPr>
      </w:pPr>
      <w:bookmarkStart w:name="_Toc447630256" w:id="100"/>
      <w:bookmarkEnd w:id="99"/>
    </w:p>
    <w:p w:rsidRPr="00150060" w:rsidR="00D5540C" w:rsidP="000B13CF" w:rsidRDefault="00D5540C" w14:paraId="7D4F9EDF" w14:textId="77777777">
      <w:pPr>
        <w:rPr>
          <w:b/>
          <w:u w:val="single"/>
        </w:rPr>
      </w:pPr>
      <w:r w:rsidRPr="00CA314E">
        <w:rPr>
          <w:b/>
          <w:u w:val="single"/>
        </w:rPr>
        <w:t xml:space="preserve">DATA ELEMENT </w:t>
      </w:r>
      <w:r w:rsidRPr="00CA314E" w:rsidR="007500E5">
        <w:rPr>
          <w:b/>
          <w:u w:val="single"/>
        </w:rPr>
        <w:t>7</w:t>
      </w:r>
      <w:r w:rsidRPr="00CA314E">
        <w:rPr>
          <w:b/>
          <w:u w:val="single"/>
        </w:rPr>
        <w:t>a</w:t>
      </w:r>
      <w:r w:rsidRPr="00150060" w:rsidR="001F122D">
        <w:rPr>
          <w:b/>
          <w:u w:val="single"/>
        </w:rPr>
        <w:t>-d</w:t>
      </w:r>
      <w:r w:rsidRPr="00150060">
        <w:rPr>
          <w:b/>
          <w:u w:val="single"/>
        </w:rPr>
        <w:t>:</w:t>
      </w:r>
      <w:r w:rsidRPr="00150060" w:rsidR="00A66977">
        <w:rPr>
          <w:b/>
          <w:u w:val="single"/>
        </w:rPr>
        <w:t xml:space="preserve"> </w:t>
      </w:r>
      <w:r w:rsidRPr="00150060">
        <w:rPr>
          <w:b/>
          <w:u w:val="single"/>
        </w:rPr>
        <w:t>Number of children served by payment type this fiscal year</w:t>
      </w:r>
      <w:bookmarkEnd w:id="100"/>
      <w:r w:rsidRPr="00150060">
        <w:rPr>
          <w:b/>
          <w:u w:val="single"/>
        </w:rPr>
        <w:t xml:space="preserve"> </w:t>
      </w:r>
    </w:p>
    <w:p w:rsidRPr="00150060" w:rsidR="00D5540C" w:rsidP="00D5540C" w:rsidRDefault="00D5540C" w14:paraId="728EBB55" w14:textId="1D69C5FE">
      <w:pPr>
        <w:pStyle w:val="BodyText"/>
        <w:spacing w:before="240"/>
      </w:pPr>
      <w:r w:rsidRPr="00150060">
        <w:rPr>
          <w:b/>
        </w:rPr>
        <w:t>Definition</w:t>
      </w:r>
      <w:r w:rsidRPr="00150060">
        <w:t>:</w:t>
      </w:r>
      <w:r w:rsidRPr="00150060" w:rsidR="00A66977">
        <w:t xml:space="preserve"> </w:t>
      </w:r>
      <w:r w:rsidRPr="00150060">
        <w:t xml:space="preserve">This is </w:t>
      </w:r>
      <w:r w:rsidRPr="00150060" w:rsidR="00AC44DB">
        <w:t>a</w:t>
      </w:r>
      <w:r w:rsidRPr="00150060" w:rsidR="00A53B5C">
        <w:t>n</w:t>
      </w:r>
      <w:r w:rsidRPr="00150060" w:rsidR="00AC44DB">
        <w:t xml:space="preserve"> </w:t>
      </w:r>
      <w:r w:rsidRPr="00150060" w:rsidR="00A53B5C">
        <w:t>un</w:t>
      </w:r>
      <w:r w:rsidRPr="00150060" w:rsidR="00AC44DB">
        <w:t>duplicated</w:t>
      </w:r>
      <w:r w:rsidRPr="00150060">
        <w:t xml:space="preserve"> count of children served by various types of payment.</w:t>
      </w:r>
    </w:p>
    <w:p w:rsidRPr="00150060" w:rsidR="00D5540C" w:rsidP="00D5540C" w:rsidRDefault="00D5540C" w14:paraId="68B5A27D" w14:textId="77777777">
      <w:pPr>
        <w:pStyle w:val="BodyText"/>
        <w:spacing w:before="240" w:after="240"/>
      </w:pPr>
      <w:r w:rsidRPr="00150060">
        <w:t>This element separates payment type into four categories:</w:t>
      </w:r>
    </w:p>
    <w:p w:rsidRPr="00150060" w:rsidR="00D5540C" w:rsidP="00510584" w:rsidRDefault="00AC44DB" w14:paraId="1B2783EF" w14:textId="77777777">
      <w:pPr>
        <w:pStyle w:val="BodyText"/>
        <w:ind w:left="360"/>
      </w:pPr>
      <w:r w:rsidRPr="00150060">
        <w:t xml:space="preserve">7a. </w:t>
      </w:r>
      <w:r w:rsidRPr="00150060" w:rsidR="00D5540C">
        <w:t>Grant/Contract with provider</w:t>
      </w:r>
    </w:p>
    <w:p w:rsidRPr="00150060" w:rsidR="00D5540C" w:rsidP="00510584" w:rsidRDefault="00AC44DB" w14:paraId="55FD183A" w14:textId="77777777">
      <w:pPr>
        <w:pStyle w:val="BodyText"/>
        <w:ind w:left="360"/>
      </w:pPr>
      <w:r w:rsidRPr="00150060">
        <w:t xml:space="preserve">7b. </w:t>
      </w:r>
      <w:r w:rsidRPr="00150060" w:rsidR="00D5540C">
        <w:t xml:space="preserve">Certificate or voucher to parent and/or provider </w:t>
      </w:r>
    </w:p>
    <w:p w:rsidRPr="00150060" w:rsidR="00D5540C" w:rsidP="00510584" w:rsidRDefault="00AC44DB" w14:paraId="69974FF2" w14:textId="4D5F3F64">
      <w:pPr>
        <w:pStyle w:val="BodyText"/>
        <w:ind w:left="360"/>
      </w:pPr>
      <w:r w:rsidRPr="00150060">
        <w:t>7c</w:t>
      </w:r>
      <w:r w:rsidRPr="00150060" w:rsidR="007A6D9C">
        <w:t>.</w:t>
      </w:r>
      <w:r w:rsidRPr="00150060">
        <w:t xml:space="preserve"> </w:t>
      </w:r>
      <w:r w:rsidRPr="00150060" w:rsidR="00D5540C">
        <w:t>Cash payment to parent</w:t>
      </w:r>
    </w:p>
    <w:p w:rsidRPr="00150060" w:rsidR="00D5540C" w:rsidP="00510584" w:rsidRDefault="00AC44DB" w14:paraId="6CE2DFD0" w14:textId="77777777">
      <w:pPr>
        <w:pStyle w:val="BodyText"/>
        <w:ind w:left="360"/>
      </w:pPr>
      <w:r w:rsidRPr="00150060">
        <w:t xml:space="preserve">7d. </w:t>
      </w:r>
      <w:r w:rsidRPr="00150060" w:rsidR="00EF57F7">
        <w:t xml:space="preserve">CCDF funding to a </w:t>
      </w:r>
      <w:proofErr w:type="gramStart"/>
      <w:r w:rsidRPr="00150060" w:rsidR="00D5540C">
        <w:t>Tribally-Operated</w:t>
      </w:r>
      <w:proofErr w:type="gramEnd"/>
      <w:r w:rsidRPr="00150060" w:rsidR="00D5540C">
        <w:t xml:space="preserve"> Center</w:t>
      </w:r>
      <w:r w:rsidRPr="00150060" w:rsidR="00EF57F7">
        <w:t xml:space="preserve"> for direct services</w:t>
      </w:r>
      <w:r w:rsidRPr="00150060" w:rsidR="00D5540C">
        <w:t>.</w:t>
      </w:r>
    </w:p>
    <w:p w:rsidRPr="00150060" w:rsidR="00D5540C" w:rsidP="00D5540C" w:rsidRDefault="00D5540C" w14:paraId="56B113CA" w14:textId="77777777">
      <w:pPr>
        <w:pStyle w:val="BodyText"/>
        <w:spacing w:before="240"/>
        <w:rPr>
          <w:i/>
        </w:rPr>
      </w:pPr>
      <w:r w:rsidRPr="00150060">
        <w:rPr>
          <w:i/>
        </w:rPr>
        <w:t xml:space="preserve">See the </w:t>
      </w:r>
      <w:r w:rsidRPr="00150060" w:rsidR="00EF57F7">
        <w:rPr>
          <w:i/>
        </w:rPr>
        <w:t xml:space="preserve">Definitions </w:t>
      </w:r>
      <w:r w:rsidRPr="00150060">
        <w:rPr>
          <w:i/>
        </w:rPr>
        <w:t xml:space="preserve">section below for </w:t>
      </w:r>
      <w:r w:rsidRPr="00150060" w:rsidR="00EF57F7">
        <w:rPr>
          <w:i/>
        </w:rPr>
        <w:t>information on the</w:t>
      </w:r>
      <w:r w:rsidRPr="00150060">
        <w:rPr>
          <w:i/>
        </w:rPr>
        <w:t xml:space="preserve"> various payment types.</w:t>
      </w:r>
    </w:p>
    <w:p w:rsidRPr="00150060" w:rsidR="00D5540C" w:rsidP="00D5540C" w:rsidRDefault="00D5540C" w14:paraId="62511581" w14:textId="4A18D6ED">
      <w:pPr>
        <w:pStyle w:val="BodyText"/>
        <w:spacing w:before="240"/>
      </w:pPr>
      <w:r w:rsidRPr="00150060">
        <w:rPr>
          <w:b/>
        </w:rPr>
        <w:t>Data Accuracy Check</w:t>
      </w:r>
      <w:r w:rsidRPr="00150060">
        <w:t xml:space="preserve">: The sum of </w:t>
      </w:r>
      <w:r w:rsidRPr="00150060" w:rsidR="001F122D">
        <w:t xml:space="preserve">7a-d </w:t>
      </w:r>
      <w:r w:rsidRPr="00150060">
        <w:t xml:space="preserve">must </w:t>
      </w:r>
      <w:r w:rsidRPr="00150060" w:rsidR="007500E5">
        <w:t xml:space="preserve">be </w:t>
      </w:r>
      <w:r w:rsidRPr="00150060">
        <w:t xml:space="preserve">equal </w:t>
      </w:r>
      <w:r w:rsidRPr="00150060" w:rsidR="007500E5">
        <w:t xml:space="preserve">to </w:t>
      </w:r>
      <w:r w:rsidRPr="00150060">
        <w:t>Element 2.</w:t>
      </w:r>
      <w:r w:rsidRPr="00150060" w:rsidR="00A66977">
        <w:t xml:space="preserve"> </w:t>
      </w:r>
      <w:r w:rsidRPr="00150060" w:rsidR="00C94384">
        <w:t>If they are not the same, there is an error that should be corrected.</w:t>
      </w:r>
    </w:p>
    <w:p w:rsidRPr="00150060" w:rsidR="00D5540C" w:rsidP="00D5540C" w:rsidRDefault="00D5540C" w14:paraId="5BB2EFFF" w14:textId="77777777">
      <w:pPr>
        <w:pStyle w:val="BodyText"/>
        <w:spacing w:before="240"/>
      </w:pPr>
      <w:r w:rsidRPr="00150060">
        <w:rPr>
          <w:b/>
        </w:rPr>
        <w:t>Guidance</w:t>
      </w:r>
      <w:r w:rsidRPr="00150060">
        <w:t>:</w:t>
      </w:r>
      <w:r w:rsidRPr="00150060" w:rsidR="00A66977">
        <w:t xml:space="preserve"> </w:t>
      </w:r>
      <w:r w:rsidRPr="00150060">
        <w:t>This is a count of children, NOT families.</w:t>
      </w:r>
      <w:r w:rsidRPr="00150060" w:rsidR="00A66977">
        <w:t xml:space="preserve"> </w:t>
      </w:r>
      <w:r w:rsidRPr="00150060">
        <w:t xml:space="preserve"> </w:t>
      </w:r>
    </w:p>
    <w:p w:rsidRPr="00150060" w:rsidR="00D5540C" w:rsidP="00D5540C" w:rsidRDefault="00D5540C" w14:paraId="7AADE652" w14:textId="4CE2B59D">
      <w:pPr>
        <w:pStyle w:val="BodyText"/>
        <w:spacing w:before="240"/>
      </w:pPr>
      <w:r w:rsidRPr="00150060">
        <w:t xml:space="preserve">Each child should be counted </w:t>
      </w:r>
      <w:r w:rsidRPr="00150060">
        <w:rPr>
          <w:u w:val="single"/>
        </w:rPr>
        <w:t>once</w:t>
      </w:r>
      <w:r w:rsidRPr="00150060">
        <w:t>.</w:t>
      </w:r>
      <w:r w:rsidRPr="00150060" w:rsidR="00A66977">
        <w:t xml:space="preserve"> </w:t>
      </w:r>
      <w:r w:rsidRPr="00150060">
        <w:t>If payment type for services for a child changes during the reporting period</w:t>
      </w:r>
      <w:r w:rsidRPr="00150060" w:rsidR="00C94384">
        <w:t>, select the last known payment type.</w:t>
      </w:r>
    </w:p>
    <w:p w:rsidRPr="00150060" w:rsidR="00D5540C" w:rsidP="00D5540C" w:rsidRDefault="00D5540C" w14:paraId="7C69CC13" w14:textId="108EBA0C">
      <w:pPr>
        <w:pStyle w:val="BodyText"/>
        <w:spacing w:before="240"/>
        <w:ind w:left="720"/>
      </w:pPr>
      <w:r w:rsidRPr="00150060">
        <w:rPr>
          <w:b/>
        </w:rPr>
        <w:lastRenderedPageBreak/>
        <w:t>Example</w:t>
      </w:r>
      <w:r w:rsidRPr="00150060">
        <w:t>:</w:t>
      </w:r>
      <w:r w:rsidRPr="00150060" w:rsidR="00A66977">
        <w:t xml:space="preserve"> </w:t>
      </w:r>
      <w:r w:rsidRPr="00150060">
        <w:t>From October through February you paid for a child’s services with cash payments to the applicant.</w:t>
      </w:r>
      <w:r w:rsidRPr="00150060" w:rsidR="00A66977">
        <w:t xml:space="preserve"> </w:t>
      </w:r>
      <w:r w:rsidRPr="00150060">
        <w:t>Beginning in March and through the remainder of the fiscal year, the child’s services were paid through a grant or contract with a provider.</w:t>
      </w:r>
      <w:r w:rsidRPr="00150060" w:rsidR="00A66977">
        <w:t xml:space="preserve"> </w:t>
      </w:r>
      <w:r w:rsidRPr="00150060">
        <w:t xml:space="preserve">This child should be counted in </w:t>
      </w:r>
      <w:r w:rsidRPr="00150060" w:rsidR="00343F9B">
        <w:t>7a</w:t>
      </w:r>
      <w:r w:rsidRPr="00150060" w:rsidR="00E04185">
        <w:t xml:space="preserve"> </w:t>
      </w:r>
      <w:r w:rsidRPr="00150060">
        <w:t>(grant</w:t>
      </w:r>
      <w:r w:rsidRPr="00150060" w:rsidR="00343F9B">
        <w:t>/</w:t>
      </w:r>
      <w:r w:rsidRPr="00150060">
        <w:t xml:space="preserve">contract with provider) </w:t>
      </w:r>
      <w:r w:rsidRPr="00150060" w:rsidR="00B92E27">
        <w:t>only</w:t>
      </w:r>
      <w:r w:rsidRPr="00150060" w:rsidR="007500E5">
        <w:t>.</w:t>
      </w:r>
    </w:p>
    <w:p w:rsidRPr="00150060" w:rsidR="00B92E27" w:rsidP="00B92E27" w:rsidRDefault="00B92E27" w14:paraId="7B673012" w14:textId="3D9E5A0B">
      <w:pPr>
        <w:pStyle w:val="BodyText"/>
        <w:spacing w:before="240"/>
        <w:rPr>
          <w:b/>
        </w:rPr>
      </w:pPr>
      <w:r w:rsidRPr="00150060">
        <w:rPr>
          <w:b/>
        </w:rPr>
        <w:t>If services for the child were paid for with two types of payment at the same time during the reporting period, select the primary payment type, that is, the type with the most hours.</w:t>
      </w:r>
    </w:p>
    <w:p w:rsidRPr="00150060" w:rsidR="00B92E27" w:rsidP="00B92E27" w:rsidRDefault="00B92E27" w14:paraId="40AC157B" w14:textId="312156E8">
      <w:pPr>
        <w:pStyle w:val="BodyText"/>
        <w:spacing w:before="240"/>
        <w:ind w:left="720"/>
      </w:pPr>
      <w:r w:rsidRPr="00150060">
        <w:rPr>
          <w:b/>
        </w:rPr>
        <w:t>Example</w:t>
      </w:r>
      <w:r w:rsidRPr="00150060">
        <w:t xml:space="preserve">: For the entire Federal fiscal year, a child received services from an in-home provider for 2 hours a day in the early morning, and this provider was paid with cash. At the same time, this child received services for the rest of the day in a center for 8 hours each day, and the center was paid through a contract. You would report this child under </w:t>
      </w:r>
      <w:r w:rsidR="002E53BC">
        <w:t xml:space="preserve">7a </w:t>
      </w:r>
      <w:r w:rsidRPr="00150060">
        <w:t>(grant/contract with provider) only.</w:t>
      </w:r>
    </w:p>
    <w:p w:rsidRPr="00150060" w:rsidR="00D5540C" w:rsidP="00D5540C" w:rsidRDefault="00D5540C" w14:paraId="56F3F331" w14:textId="77777777">
      <w:pPr>
        <w:pStyle w:val="BodyText"/>
        <w:spacing w:before="240"/>
      </w:pPr>
      <w:r w:rsidRPr="00150060">
        <w:rPr>
          <w:b/>
        </w:rPr>
        <w:t>Definitions</w:t>
      </w:r>
      <w:r w:rsidRPr="00150060">
        <w:t>:</w:t>
      </w:r>
    </w:p>
    <w:p w:rsidRPr="00150060" w:rsidR="00D5540C" w:rsidP="00D5540C" w:rsidRDefault="00D5540C" w14:paraId="67C59449" w14:textId="77777777">
      <w:pPr>
        <w:pStyle w:val="BodyText"/>
        <w:numPr>
          <w:ilvl w:val="0"/>
          <w:numId w:val="40"/>
        </w:numPr>
        <w:spacing w:before="240"/>
      </w:pPr>
      <w:r w:rsidRPr="00150060">
        <w:t>Grant/Contract with Provider:</w:t>
      </w:r>
      <w:r w:rsidRPr="00150060" w:rsidR="00A66977">
        <w:t xml:space="preserve"> </w:t>
      </w:r>
      <w:r w:rsidRPr="00150060">
        <w:t xml:space="preserve">A legally binding agreement </w:t>
      </w:r>
      <w:r w:rsidRPr="00150060" w:rsidR="00E04185">
        <w:t xml:space="preserve">(usually via a competitive bid) </w:t>
      </w:r>
      <w:r w:rsidRPr="00150060">
        <w:t>with a child care provider to deliver services, defining the terms and conditions of those services.</w:t>
      </w:r>
      <w:r w:rsidRPr="00150060" w:rsidR="00A66977">
        <w:t xml:space="preserve"> </w:t>
      </w:r>
    </w:p>
    <w:p w:rsidRPr="00150060" w:rsidR="00D5540C" w:rsidP="00D5540C" w:rsidRDefault="00D5540C" w14:paraId="21D6AD88" w14:textId="77777777">
      <w:pPr>
        <w:pStyle w:val="BodyText"/>
        <w:numPr>
          <w:ilvl w:val="0"/>
          <w:numId w:val="40"/>
        </w:numPr>
        <w:spacing w:before="240"/>
      </w:pPr>
      <w:r w:rsidRPr="00150060">
        <w:t>Certificate or Voucher to Parent and/or Provider:</w:t>
      </w:r>
      <w:r w:rsidRPr="00150060" w:rsidR="00A66977">
        <w:t xml:space="preserve"> </w:t>
      </w:r>
      <w:r w:rsidRPr="00150060">
        <w:rPr>
          <w:spacing w:val="-2"/>
        </w:rPr>
        <w:t>A certificate (that may be a check or other form) that is issued by a State, Tribal or local government directly to a parent to verify their eligibility for subsidized services.</w:t>
      </w:r>
      <w:r w:rsidRPr="00150060" w:rsidR="00A66977">
        <w:t xml:space="preserve"> </w:t>
      </w:r>
    </w:p>
    <w:p w:rsidRPr="00150060" w:rsidR="00D5540C" w:rsidP="00D5540C" w:rsidRDefault="00D5540C" w14:paraId="43CBFB4B" w14:textId="77777777">
      <w:pPr>
        <w:pStyle w:val="BodyText"/>
        <w:numPr>
          <w:ilvl w:val="0"/>
          <w:numId w:val="40"/>
        </w:numPr>
        <w:spacing w:before="240"/>
      </w:pPr>
      <w:r w:rsidRPr="00150060">
        <w:t>Cash Payment to Parent: Money paid to parents in the form of cash or checks to cover the cost of child care services. (This does not include two-party checks to parents and providers, or cash to providers).</w:t>
      </w:r>
      <w:r w:rsidRPr="00150060" w:rsidR="00A66977">
        <w:t xml:space="preserve"> </w:t>
      </w:r>
      <w:r w:rsidRPr="00150060">
        <w:t xml:space="preserve">Note that the term “parent” includes any individual operating </w:t>
      </w:r>
      <w:r w:rsidRPr="00150060">
        <w:rPr>
          <w:i/>
        </w:rPr>
        <w:t>in loco parentis,</w:t>
      </w:r>
      <w:r w:rsidRPr="00150060">
        <w:t xml:space="preserve"> as defined in the Tribe’s CCDF plan.</w:t>
      </w:r>
    </w:p>
    <w:p w:rsidRPr="00150060" w:rsidR="00D5540C" w:rsidP="00D5540C" w:rsidRDefault="00343F9B" w14:paraId="037451A1" w14:textId="77777777">
      <w:pPr>
        <w:pStyle w:val="BodyText"/>
        <w:numPr>
          <w:ilvl w:val="0"/>
          <w:numId w:val="40"/>
        </w:numPr>
        <w:spacing w:before="240"/>
      </w:pPr>
      <w:r w:rsidRPr="00150060">
        <w:t xml:space="preserve">CCDF funding to a </w:t>
      </w:r>
      <w:proofErr w:type="gramStart"/>
      <w:r w:rsidRPr="00150060" w:rsidR="00D5540C">
        <w:t>Tribally-Operated</w:t>
      </w:r>
      <w:proofErr w:type="gramEnd"/>
      <w:r w:rsidRPr="00150060" w:rsidR="00D5540C">
        <w:t xml:space="preserve"> Center</w:t>
      </w:r>
      <w:r w:rsidRPr="00150060" w:rsidR="00E04185">
        <w:t xml:space="preserve"> </w:t>
      </w:r>
      <w:r w:rsidRPr="00150060">
        <w:t>for direct services</w:t>
      </w:r>
      <w:r w:rsidRPr="00150060" w:rsidR="00D5540C">
        <w:t>: A child care center operated by the Tribal Lead Agency. The center is usually located on the Tribal reservation or in the Tribal Lead Agency’s service area.</w:t>
      </w:r>
      <w:r w:rsidRPr="00150060" w:rsidR="00A66977">
        <w:t xml:space="preserve"> </w:t>
      </w:r>
      <w:r w:rsidRPr="00150060" w:rsidR="00D5540C">
        <w:t xml:space="preserve">A </w:t>
      </w:r>
      <w:proofErr w:type="gramStart"/>
      <w:r w:rsidRPr="00150060" w:rsidR="00D5540C">
        <w:t>Tribally-operated</w:t>
      </w:r>
      <w:proofErr w:type="gramEnd"/>
      <w:r w:rsidRPr="00150060" w:rsidR="00D5540C">
        <w:t xml:space="preserve"> center payment differs from a grant or contract in that a Tribal Lead Agency pays the operational costs of the Center (including teacher salaries).</w:t>
      </w:r>
      <w:r w:rsidRPr="00150060" w:rsidR="00A66977">
        <w:t xml:space="preserve"> </w:t>
      </w:r>
    </w:p>
    <w:p w:rsidRPr="00150060" w:rsidR="00D5540C" w:rsidP="00D5540C" w:rsidRDefault="00D5540C" w14:paraId="206C37C0" w14:textId="2E2D0E00">
      <w:pPr>
        <w:pStyle w:val="BodyText"/>
        <w:spacing w:before="240"/>
        <w:rPr>
          <w:i/>
        </w:rPr>
      </w:pPr>
      <w:r w:rsidRPr="00150060">
        <w:rPr>
          <w:i/>
        </w:rPr>
        <w:t>When data are applicable but not available, provide a footnote in the comment section explaining when the missing data will be submitted.</w:t>
      </w:r>
    </w:p>
    <w:bookmarkStart w:name="_Toc447630257" w:id="101"/>
    <w:p w:rsidR="00785BDB" w:rsidP="00CA314E" w:rsidRDefault="00F06D27" w14:paraId="6F68A353" w14:textId="77777777">
      <w:pPr>
        <w:rPr>
          <w:b/>
          <w:bCs/>
          <w:u w:val="single"/>
        </w:rPr>
      </w:pPr>
      <w:r w:rsidRPr="00150060">
        <w:rPr>
          <w:noProof/>
        </w:rPr>
        <mc:AlternateContent>
          <mc:Choice Requires="wps">
            <w:drawing>
              <wp:anchor distT="91440" distB="91440" distL="114300" distR="114300" simplePos="0" relativeHeight="251665408" behindDoc="0" locked="0" layoutInCell="1" allowOverlap="1" wp14:editId="5838D5F2" wp14:anchorId="6D554921">
                <wp:simplePos x="0" y="0"/>
                <wp:positionH relativeFrom="page">
                  <wp:posOffset>1366520</wp:posOffset>
                </wp:positionH>
                <wp:positionV relativeFrom="paragraph">
                  <wp:posOffset>125730</wp:posOffset>
                </wp:positionV>
                <wp:extent cx="4939665" cy="140398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403985"/>
                        </a:xfrm>
                        <a:prstGeom prst="rect">
                          <a:avLst/>
                        </a:prstGeom>
                        <a:noFill/>
                        <a:ln w="9525">
                          <a:noFill/>
                          <a:miter lim="800000"/>
                          <a:headEnd/>
                          <a:tailEnd/>
                        </a:ln>
                      </wps:spPr>
                      <wps:txbx>
                        <w:txbxContent>
                          <w:p w:rsidRPr="00CC5DD4" w:rsidR="007B699A" w:rsidP="00392B2F" w:rsidRDefault="007B699A" w14:paraId="62F2C801" w14:textId="38A70C5F">
                            <w:pPr>
                              <w:pBdr>
                                <w:top w:val="single" w:color="5B9BD5" w:themeColor="accent1" w:sz="24" w:space="8"/>
                                <w:bottom w:val="single" w:color="5B9BD5" w:themeColor="accent1" w:sz="24" w:space="8"/>
                              </w:pBdr>
                              <w:jc w:val="center"/>
                              <w:rPr>
                                <w:b/>
                                <w:iCs/>
                                <w:color w:val="5B9BD5" w:themeColor="accent1"/>
                              </w:rPr>
                            </w:pPr>
                            <w:r w:rsidRPr="00CC5DD4">
                              <w:rPr>
                                <w:b/>
                                <w:iCs/>
                                <w:color w:val="5B9BD5" w:themeColor="accent1"/>
                              </w:rPr>
                              <w:t>ALL TRIBES:</w:t>
                            </w:r>
                          </w:p>
                          <w:p w:rsidRPr="00AF42C8" w:rsidR="007B699A" w:rsidP="002547A4" w:rsidRDefault="007B699A" w14:paraId="16EFBB9D" w14:textId="61E27D85">
                            <w:pPr>
                              <w:pBdr>
                                <w:top w:val="single" w:color="5B9BD5" w:themeColor="accent1" w:sz="24" w:space="8"/>
                                <w:bottom w:val="single" w:color="5B9BD5" w:themeColor="accent1" w:sz="24" w:space="8"/>
                              </w:pBdr>
                              <w:jc w:val="center"/>
                              <w:rPr>
                                <w:iCs/>
                                <w:color w:val="5B9BD5" w:themeColor="accent1"/>
                              </w:rPr>
                            </w:pPr>
                            <w:r w:rsidRPr="00AF42C8">
                              <w:rPr>
                                <w:iCs/>
                                <w:color w:val="5B9BD5" w:themeColor="accent1"/>
                              </w:rPr>
                              <w:t xml:space="preserve">If the Tribal Lead Agency knows the number of children of essential workers who received services paid by </w:t>
                            </w:r>
                            <w:r>
                              <w:rPr>
                                <w:iCs/>
                                <w:color w:val="5B9BD5" w:themeColor="accent1"/>
                              </w:rPr>
                              <w:t xml:space="preserve">CCDF </w:t>
                            </w:r>
                            <w:r w:rsidRPr="00E3125C">
                              <w:rPr>
                                <w:iCs/>
                                <w:color w:val="5B9BD5" w:themeColor="accent1"/>
                              </w:rPr>
                              <w:t>CARES</w:t>
                            </w:r>
                            <w:r w:rsidRPr="00AF42C8">
                              <w:rPr>
                                <w:iCs/>
                                <w:color w:val="5B9BD5" w:themeColor="accent1"/>
                              </w:rPr>
                              <w:t xml:space="preserve"> Act dollars</w:t>
                            </w:r>
                            <w:r>
                              <w:rPr>
                                <w:iCs/>
                                <w:color w:val="5B9BD5" w:themeColor="accent1"/>
                              </w:rPr>
                              <w:t>,</w:t>
                            </w:r>
                            <w:r w:rsidRPr="00E3125C">
                              <w:rPr>
                                <w:iCs/>
                                <w:color w:val="5B9BD5" w:themeColor="accent1"/>
                              </w:rPr>
                              <w:t xml:space="preserve"> </w:t>
                            </w:r>
                            <w:r>
                              <w:rPr>
                                <w:iCs/>
                                <w:color w:val="5B9BD5" w:themeColor="accent1"/>
                              </w:rPr>
                              <w:t xml:space="preserve">or </w:t>
                            </w:r>
                            <w:r w:rsidRPr="004B25C9">
                              <w:rPr>
                                <w:iCs/>
                                <w:color w:val="5B9BD5" w:themeColor="accent1"/>
                              </w:rPr>
                              <w:t>CCDF CRRSA Act moneys, or CCDF ARP Act Supplemental Discretionary funds</w:t>
                            </w:r>
                            <w:r w:rsidRPr="00AF42C8">
                              <w:rPr>
                                <w:iCs/>
                                <w:color w:val="5B9BD5" w:themeColor="accent1"/>
                              </w:rPr>
                              <w:t>, please report it in the comments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107.6pt;margin-top:9.9pt;width:388.95pt;height:110.55pt;z-index:2516654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" w14:anchorId="6D554921">
                <v:textbox style="mso-fit-shape-to-text:t">
                  <w:txbxContent>
                    <w:p w:rsidRPr="00CC5DD4" w:rsidR="007B699A" w:rsidP="00392B2F" w:rsidRDefault="007B699A" w14:paraId="62F2C801" w14:textId="38A70C5F">
                      <w:pPr>
                        <w:pBdr>
                          <w:top w:val="single" w:color="5B9BD5" w:themeColor="accent1" w:sz="24" w:space="8"/>
                          <w:bottom w:val="single" w:color="5B9BD5" w:themeColor="accent1" w:sz="24" w:space="8"/>
                        </w:pBdr>
                        <w:jc w:val="center"/>
                        <w:rPr>
                          <w:b/>
                          <w:iCs/>
                          <w:color w:val="5B9BD5" w:themeColor="accent1"/>
                        </w:rPr>
                      </w:pPr>
                      <w:r w:rsidRPr="00CC5DD4">
                        <w:rPr>
                          <w:b/>
                          <w:iCs/>
                          <w:color w:val="5B9BD5" w:themeColor="accent1"/>
                        </w:rPr>
                        <w:t>ALL TRIBES:</w:t>
                      </w:r>
                    </w:p>
                    <w:p w:rsidRPr="00AF42C8" w:rsidR="007B699A" w:rsidP="002547A4" w:rsidRDefault="007B699A" w14:paraId="16EFBB9D" w14:textId="61E27D85">
                      <w:pPr>
                        <w:pBdr>
                          <w:top w:val="single" w:color="5B9BD5" w:themeColor="accent1" w:sz="24" w:space="8"/>
                          <w:bottom w:val="single" w:color="5B9BD5" w:themeColor="accent1" w:sz="24" w:space="8"/>
                        </w:pBdr>
                        <w:jc w:val="center"/>
                        <w:rPr>
                          <w:iCs/>
                          <w:color w:val="5B9BD5" w:themeColor="accent1"/>
                        </w:rPr>
                      </w:pPr>
                      <w:r w:rsidRPr="00AF42C8">
                        <w:rPr>
                          <w:iCs/>
                          <w:color w:val="5B9BD5" w:themeColor="accent1"/>
                        </w:rPr>
                        <w:t xml:space="preserve">If the Tribal Lead Agency knows the number of children of essential workers who received services paid by </w:t>
                      </w:r>
                      <w:r>
                        <w:rPr>
                          <w:iCs/>
                          <w:color w:val="5B9BD5" w:themeColor="accent1"/>
                        </w:rPr>
                        <w:t xml:space="preserve">CCDF </w:t>
                      </w:r>
                      <w:r w:rsidRPr="00E3125C">
                        <w:rPr>
                          <w:iCs/>
                          <w:color w:val="5B9BD5" w:themeColor="accent1"/>
                        </w:rPr>
                        <w:t>CARES</w:t>
                      </w:r>
                      <w:r w:rsidRPr="00AF42C8">
                        <w:rPr>
                          <w:iCs/>
                          <w:color w:val="5B9BD5" w:themeColor="accent1"/>
                        </w:rPr>
                        <w:t xml:space="preserve"> Act dollars</w:t>
                      </w:r>
                      <w:r>
                        <w:rPr>
                          <w:iCs/>
                          <w:color w:val="5B9BD5" w:themeColor="accent1"/>
                        </w:rPr>
                        <w:t>,</w:t>
                      </w:r>
                      <w:r w:rsidRPr="00E3125C">
                        <w:rPr>
                          <w:iCs/>
                          <w:color w:val="5B9BD5" w:themeColor="accent1"/>
                        </w:rPr>
                        <w:t xml:space="preserve"> </w:t>
                      </w:r>
                      <w:r>
                        <w:rPr>
                          <w:iCs/>
                          <w:color w:val="5B9BD5" w:themeColor="accent1"/>
                        </w:rPr>
                        <w:t xml:space="preserve">or </w:t>
                      </w:r>
                      <w:r w:rsidRPr="004B25C9">
                        <w:rPr>
                          <w:iCs/>
                          <w:color w:val="5B9BD5" w:themeColor="accent1"/>
                        </w:rPr>
                        <w:t>CCDF CRRSA Act moneys, or CCDF ARP Act Supplemental Discretionary funds</w:t>
                      </w:r>
                      <w:r w:rsidRPr="00AF42C8">
                        <w:rPr>
                          <w:iCs/>
                          <w:color w:val="5B9BD5" w:themeColor="accent1"/>
                        </w:rPr>
                        <w:t>, please report it in the comments field.</w:t>
                      </w:r>
                    </w:p>
                  </w:txbxContent>
                </v:textbox>
                <w10:wrap type="topAndBottom" anchorx="page"/>
              </v:shape>
            </w:pict>
          </mc:Fallback>
        </mc:AlternateContent>
      </w:r>
      <w:bookmarkStart w:name="_Toc447630258" w:id="102"/>
      <w:bookmarkStart w:name="_Toc447634239" w:id="103"/>
      <w:bookmarkStart w:name="_Toc447634344" w:id="104"/>
      <w:bookmarkStart w:name="_Toc50040015" w:id="105"/>
      <w:bookmarkEnd w:id="101"/>
    </w:p>
    <w:p w:rsidRPr="00785BDB" w:rsidR="00E80800" w:rsidP="00785BDB" w:rsidRDefault="00006114" w14:paraId="14F5EFA3" w14:textId="69A1633A">
      <w:pPr>
        <w:pStyle w:val="Heading2"/>
        <w:rPr>
          <w:bCs/>
          <w:u w:val="single"/>
        </w:rPr>
      </w:pPr>
      <w:bookmarkStart w:name="_Toc82714415" w:id="106"/>
      <w:r w:rsidRPr="00150060">
        <w:lastRenderedPageBreak/>
        <w:t>II</w:t>
      </w:r>
      <w:r w:rsidRPr="00150060" w:rsidR="00343F9B">
        <w:t>I</w:t>
      </w:r>
      <w:r w:rsidRPr="00150060" w:rsidR="00486367">
        <w:t>4</w:t>
      </w:r>
      <w:r w:rsidRPr="00150060">
        <w:t xml:space="preserve">. </w:t>
      </w:r>
      <w:r w:rsidRPr="00150060" w:rsidR="00E80800">
        <w:t xml:space="preserve">Computer Preparation of </w:t>
      </w:r>
      <w:bookmarkEnd w:id="71"/>
      <w:bookmarkEnd w:id="72"/>
      <w:bookmarkEnd w:id="73"/>
      <w:bookmarkEnd w:id="74"/>
      <w:bookmarkEnd w:id="75"/>
      <w:bookmarkEnd w:id="76"/>
      <w:bookmarkEnd w:id="77"/>
      <w:bookmarkEnd w:id="78"/>
      <w:bookmarkEnd w:id="79"/>
      <w:bookmarkEnd w:id="80"/>
      <w:bookmarkEnd w:id="81"/>
      <w:r w:rsidRPr="00150060">
        <w:rPr>
          <w:i/>
        </w:rPr>
        <w:t>Part 1</w:t>
      </w:r>
      <w:r w:rsidRPr="00150060" w:rsidR="00E04185">
        <w:rPr>
          <w:i/>
        </w:rPr>
        <w:t xml:space="preserve">: </w:t>
      </w:r>
      <w:r w:rsidRPr="00150060">
        <w:rPr>
          <w:i/>
        </w:rPr>
        <w:t>Administrative Data</w:t>
      </w:r>
      <w:bookmarkEnd w:id="102"/>
      <w:bookmarkEnd w:id="103"/>
      <w:bookmarkEnd w:id="104"/>
      <w:bookmarkEnd w:id="105"/>
      <w:bookmarkEnd w:id="106"/>
      <w:r w:rsidRPr="00150060" w:rsidR="00E80800">
        <w:t xml:space="preserve"> </w:t>
      </w:r>
    </w:p>
    <w:p w:rsidRPr="00150060" w:rsidR="00C06FE9" w:rsidP="00765F92" w:rsidRDefault="00E80800" w14:paraId="4D4896D2" w14:textId="56373198">
      <w:pPr>
        <w:pStyle w:val="BodyText"/>
        <w:rPr>
          <w:i/>
          <w:sz w:val="32"/>
          <w:szCs w:val="32"/>
        </w:rPr>
      </w:pPr>
      <w:r w:rsidRPr="00150060">
        <w:t xml:space="preserve">To facilitate the preparation of </w:t>
      </w:r>
      <w:r w:rsidRPr="00150060" w:rsidR="00343F9B">
        <w:t xml:space="preserve">administrative data for </w:t>
      </w:r>
      <w:r w:rsidRPr="00150060">
        <w:t>the ACF-700 report, some Tribal grantees use automated systems to capture and manage the required information.</w:t>
      </w:r>
      <w:r w:rsidRPr="00150060" w:rsidR="00A66977">
        <w:t xml:space="preserve"> </w:t>
      </w:r>
      <w:r w:rsidRPr="00150060" w:rsidR="00E5491E">
        <w:t xml:space="preserve">OCC </w:t>
      </w:r>
      <w:r w:rsidRPr="00150060">
        <w:t xml:space="preserve">recognized that many Tribal grantees did not have access to information systems that would allow for the capture and management of information for the required ACF-700 </w:t>
      </w:r>
      <w:proofErr w:type="gramStart"/>
      <w:r w:rsidRPr="00150060">
        <w:t>report, and</w:t>
      </w:r>
      <w:proofErr w:type="gramEnd"/>
      <w:r w:rsidRPr="00150060">
        <w:t xml:space="preserve"> developed the </w:t>
      </w:r>
      <w:r w:rsidRPr="00150060">
        <w:rPr>
          <w:i/>
        </w:rPr>
        <w:t>Child Care Data</w:t>
      </w:r>
      <w:r w:rsidRPr="00150060">
        <w:t xml:space="preserve"> </w:t>
      </w:r>
      <w:r w:rsidRPr="00150060">
        <w:rPr>
          <w:i/>
        </w:rPr>
        <w:t>Tracker (Tracker)</w:t>
      </w:r>
      <w:r w:rsidRPr="00150060">
        <w:t xml:space="preserve"> to facilitate the reporting process.</w:t>
      </w:r>
      <w:r w:rsidRPr="00150060" w:rsidR="00A66977">
        <w:t xml:space="preserve"> </w:t>
      </w:r>
      <w:r w:rsidRPr="00150060">
        <w:t xml:space="preserve">The use of this software is optional for the Tribal grantees. </w:t>
      </w:r>
    </w:p>
    <w:p w:rsidRPr="00CA314E" w:rsidR="00A270B8" w:rsidP="00A270B8" w:rsidRDefault="00A270B8" w14:paraId="54A1C772" w14:textId="33E04649">
      <w:pPr>
        <w:pStyle w:val="Default"/>
        <w:rPr>
          <w:rFonts w:ascii="Times New Roman" w:hAnsi="Times New Roman"/>
        </w:rPr>
      </w:pPr>
      <w:bookmarkStart w:name="_Toc447630259" w:id="107"/>
      <w:bookmarkStart w:name="_Toc447634240" w:id="108"/>
      <w:bookmarkStart w:name="_Toc447634345" w:id="109"/>
    </w:p>
    <w:p w:rsidRPr="00150060" w:rsidR="00A270B8" w:rsidP="00A270B8" w:rsidRDefault="00A270B8" w14:paraId="5D6D32D5" w14:textId="77777777">
      <w:pPr>
        <w:pStyle w:val="CM34"/>
        <w:spacing w:after="252" w:line="283" w:lineRule="atLeast"/>
        <w:rPr>
          <w:rFonts w:ascii="Times New Roman" w:hAnsi="Times New Roman"/>
          <w:color w:val="000000"/>
        </w:rPr>
      </w:pPr>
      <w:r w:rsidRPr="00150060">
        <w:rPr>
          <w:rFonts w:ascii="Times New Roman" w:hAnsi="Times New Roman"/>
          <w:b/>
          <w:bCs/>
          <w:color w:val="000000"/>
        </w:rPr>
        <w:t xml:space="preserve">Tribal Child Care Data Tracker </w:t>
      </w:r>
    </w:p>
    <w:p w:rsidRPr="00150060" w:rsidR="00A270B8" w:rsidP="00392B2F" w:rsidRDefault="00A270B8" w14:paraId="0FA5EF65" w14:textId="396C8C07">
      <w:pPr>
        <w:rPr>
          <w:color w:val="000000"/>
        </w:rPr>
      </w:pPr>
      <w:r w:rsidRPr="00150060">
        <w:rPr>
          <w:color w:val="000000"/>
        </w:rPr>
        <w:t xml:space="preserve">The </w:t>
      </w:r>
      <w:r w:rsidRPr="00150060">
        <w:rPr>
          <w:i/>
          <w:iCs/>
          <w:color w:val="000000"/>
        </w:rPr>
        <w:t xml:space="preserve">Tracker </w:t>
      </w:r>
      <w:r w:rsidRPr="00150060">
        <w:rPr>
          <w:color w:val="000000"/>
        </w:rPr>
        <w:t>is a Microsoft Ac</w:t>
      </w:r>
      <w:r w:rsidRPr="00150060" w:rsidR="008E1162">
        <w:rPr>
          <w:color w:val="000000"/>
        </w:rPr>
        <w:t>cess-based software tool that can</w:t>
      </w:r>
      <w:r w:rsidRPr="00150060">
        <w:rPr>
          <w:color w:val="000000"/>
        </w:rPr>
        <w:t xml:space="preserve"> installed and used on any</w:t>
      </w:r>
      <w:r w:rsidRPr="00150060" w:rsidR="008E1162">
        <w:rPr>
          <w:color w:val="000000"/>
        </w:rPr>
        <w:t xml:space="preserve"> </w:t>
      </w:r>
      <w:r w:rsidRPr="00150060">
        <w:rPr>
          <w:color w:val="000000"/>
        </w:rPr>
        <w:t>computer that supports Microsoft Access. It is a comprehensive case management tool that can help you to maintain all of your client records and allows you to record a broad range of</w:t>
      </w:r>
      <w:r w:rsidRPr="00150060" w:rsidR="008E1162">
        <w:rPr>
          <w:color w:val="000000"/>
        </w:rPr>
        <w:t xml:space="preserve"> </w:t>
      </w:r>
      <w:r w:rsidRPr="00150060">
        <w:rPr>
          <w:color w:val="000000"/>
        </w:rPr>
        <w:t>information about clients</w:t>
      </w:r>
      <w:r w:rsidRPr="00150060" w:rsidR="008E1162">
        <w:rPr>
          <w:color w:val="000000"/>
        </w:rPr>
        <w:t>, including:</w:t>
      </w:r>
      <w:r w:rsidRPr="00150060">
        <w:rPr>
          <w:color w:val="000000"/>
        </w:rPr>
        <w:t xml:space="preserve"> demographics, eligibility reviews, services received, and</w:t>
      </w:r>
      <w:r w:rsidRPr="00150060" w:rsidR="008E1162">
        <w:rPr>
          <w:color w:val="000000"/>
        </w:rPr>
        <w:t xml:space="preserve"> </w:t>
      </w:r>
      <w:r w:rsidRPr="00150060">
        <w:rPr>
          <w:color w:val="000000"/>
        </w:rPr>
        <w:t xml:space="preserve">payments made. The </w:t>
      </w:r>
      <w:r w:rsidRPr="00150060">
        <w:rPr>
          <w:i/>
          <w:iCs/>
          <w:color w:val="000000"/>
        </w:rPr>
        <w:t xml:space="preserve">Tracker </w:t>
      </w:r>
      <w:r w:rsidRPr="00150060">
        <w:rPr>
          <w:color w:val="000000"/>
        </w:rPr>
        <w:t>also can automatically generate a variety of reports, including</w:t>
      </w:r>
      <w:r w:rsidRPr="00150060" w:rsidR="008E1162">
        <w:rPr>
          <w:color w:val="000000"/>
        </w:rPr>
        <w:t xml:space="preserve"> </w:t>
      </w:r>
      <w:r w:rsidRPr="00150060">
        <w:rPr>
          <w:color w:val="000000"/>
        </w:rPr>
        <w:t>the required ACF-700 report. The software is</w:t>
      </w:r>
      <w:r w:rsidRPr="00150060" w:rsidR="008E1162">
        <w:rPr>
          <w:color w:val="000000"/>
        </w:rPr>
        <w:t xml:space="preserve"> </w:t>
      </w:r>
      <w:r w:rsidRPr="00150060">
        <w:rPr>
          <w:color w:val="000000"/>
        </w:rPr>
        <w:t xml:space="preserve">available free of charge to CCDF Tribal Grantees. Over time, several versions of the </w:t>
      </w:r>
      <w:r w:rsidRPr="00150060">
        <w:rPr>
          <w:i/>
          <w:iCs/>
          <w:color w:val="000000"/>
        </w:rPr>
        <w:t xml:space="preserve">Tracker </w:t>
      </w:r>
      <w:r w:rsidRPr="00150060">
        <w:rPr>
          <w:color w:val="000000"/>
        </w:rPr>
        <w:t>have been developed, each of which has made the software more user-friendly and allowed</w:t>
      </w:r>
      <w:r w:rsidRPr="00150060" w:rsidR="008E1162">
        <w:rPr>
          <w:color w:val="000000"/>
        </w:rPr>
        <w:t xml:space="preserve"> </w:t>
      </w:r>
      <w:r w:rsidRPr="00150060">
        <w:rPr>
          <w:color w:val="000000"/>
        </w:rPr>
        <w:t>it to function more efficiently.</w:t>
      </w:r>
      <w:r w:rsidRPr="00150060" w:rsidR="008E1162">
        <w:rPr>
          <w:color w:val="000000"/>
        </w:rPr>
        <w:t xml:space="preserve"> The latest </w:t>
      </w:r>
      <w:r w:rsidRPr="00150060" w:rsidR="008E1162">
        <w:rPr>
          <w:i/>
          <w:color w:val="000000"/>
        </w:rPr>
        <w:t>Tracker</w:t>
      </w:r>
      <w:r w:rsidRPr="00150060" w:rsidR="008E1162">
        <w:rPr>
          <w:color w:val="000000"/>
        </w:rPr>
        <w:t xml:space="preserve"> is Version 3.0, updated to reflect the administrative changes to the ACF-700 form and released in FFY2020. </w:t>
      </w:r>
    </w:p>
    <w:p w:rsidRPr="00CA314E" w:rsidR="00A270B8" w:rsidP="00A270B8" w:rsidRDefault="00A270B8" w14:paraId="7230E111" w14:textId="77777777">
      <w:pPr>
        <w:pStyle w:val="Default"/>
        <w:rPr>
          <w:rFonts w:ascii="Times New Roman" w:hAnsi="Times New Roman"/>
        </w:rPr>
      </w:pPr>
    </w:p>
    <w:p w:rsidRPr="00150060" w:rsidR="00A270B8" w:rsidP="00392B2F" w:rsidRDefault="00006F0D" w14:paraId="32151B1D" w14:textId="2375E8AC">
      <w:pPr>
        <w:pStyle w:val="Default"/>
        <w:jc w:val="center"/>
        <w:rPr>
          <w:rFonts w:ascii="Times New Roman" w:hAnsi="Times New Roman" w:cs="Times New Roman"/>
        </w:rPr>
      </w:pPr>
      <w:r w:rsidRPr="00150060">
        <w:rPr>
          <w:rFonts w:ascii="Times New Roman" w:hAnsi="Times New Roman" w:cs="Times New Roman"/>
          <w:noProof/>
          <w:bdr w:val="single" w:color="548DD4" w:sz="8" w:space="0"/>
        </w:rPr>
        <w:drawing>
          <wp:inline distT="0" distB="0" distL="0" distR="0" wp14:anchorId="59C213A3" wp14:editId="0696CB19">
            <wp:extent cx="4298950" cy="3348990"/>
            <wp:effectExtent l="19050" t="19050" r="25400" b="228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8950" cy="3348990"/>
                    </a:xfrm>
                    <a:prstGeom prst="rect">
                      <a:avLst/>
                    </a:prstGeom>
                    <a:noFill/>
                    <a:ln w="12700" cmpd="sng">
                      <a:solidFill>
                        <a:schemeClr val="tx1"/>
                      </a:solidFill>
                      <a:miter lim="800000"/>
                      <a:headEnd/>
                      <a:tailEnd/>
                    </a:ln>
                    <a:effectLst/>
                  </pic:spPr>
                </pic:pic>
              </a:graphicData>
            </a:graphic>
          </wp:inline>
        </w:drawing>
      </w:r>
    </w:p>
    <w:p w:rsidRPr="00CA314E" w:rsidR="00006F0D" w:rsidP="00A270B8" w:rsidRDefault="00006F0D" w14:paraId="609980B6" w14:textId="77777777">
      <w:pPr>
        <w:pStyle w:val="CM43"/>
        <w:spacing w:after="855" w:line="283" w:lineRule="atLeast"/>
        <w:rPr>
          <w:rFonts w:ascii="Times New Roman" w:hAnsi="Times New Roman"/>
          <w:color w:val="000000"/>
          <w:sz w:val="23"/>
        </w:rPr>
      </w:pPr>
    </w:p>
    <w:p w:rsidRPr="00CA314E" w:rsidR="00006F0D" w:rsidP="00A270B8" w:rsidRDefault="00006F0D" w14:paraId="38819102" w14:textId="77777777">
      <w:pPr>
        <w:pStyle w:val="CM43"/>
        <w:spacing w:after="855" w:line="283" w:lineRule="atLeast"/>
        <w:rPr>
          <w:rFonts w:ascii="Times New Roman" w:hAnsi="Times New Roman"/>
          <w:color w:val="000000"/>
          <w:sz w:val="23"/>
        </w:rPr>
      </w:pPr>
    </w:p>
    <w:p w:rsidRPr="00150060" w:rsidR="00A270B8" w:rsidP="00A270B8" w:rsidRDefault="00A270B8" w14:paraId="6EBE0724" w14:textId="34DC9448">
      <w:pPr>
        <w:pStyle w:val="CM43"/>
        <w:spacing w:after="855" w:line="283" w:lineRule="atLeast"/>
        <w:rPr>
          <w:rFonts w:ascii="Times New Roman" w:hAnsi="Times New Roman"/>
          <w:color w:val="000000"/>
        </w:rPr>
      </w:pPr>
      <w:r w:rsidRPr="00150060">
        <w:rPr>
          <w:rFonts w:ascii="Times New Roman" w:hAnsi="Times New Roman"/>
          <w:color w:val="000000"/>
        </w:rPr>
        <w:lastRenderedPageBreak/>
        <w:t xml:space="preserve">The </w:t>
      </w:r>
      <w:r w:rsidRPr="00150060">
        <w:rPr>
          <w:rFonts w:ascii="Times New Roman" w:hAnsi="Times New Roman"/>
          <w:i/>
          <w:iCs/>
          <w:color w:val="000000"/>
        </w:rPr>
        <w:t xml:space="preserve">Tracker </w:t>
      </w:r>
      <w:r w:rsidRPr="00150060">
        <w:rPr>
          <w:rFonts w:ascii="Times New Roman" w:hAnsi="Times New Roman"/>
          <w:color w:val="000000"/>
        </w:rPr>
        <w:t xml:space="preserve">functions generally parallel the activities used by child care program staff with the families they serve. There are several data entry modules in the </w:t>
      </w:r>
      <w:r w:rsidRPr="00150060">
        <w:rPr>
          <w:rFonts w:ascii="Times New Roman" w:hAnsi="Times New Roman"/>
          <w:i/>
          <w:iCs/>
          <w:color w:val="000000"/>
        </w:rPr>
        <w:t xml:space="preserve">Tracker </w:t>
      </w:r>
      <w:r w:rsidRPr="00150060">
        <w:rPr>
          <w:rFonts w:ascii="Times New Roman" w:hAnsi="Times New Roman"/>
          <w:color w:val="000000"/>
        </w:rPr>
        <w:t>that allow you to keep track of your children and families, providers, service authorizations</w:t>
      </w:r>
      <w:r w:rsidRPr="00150060" w:rsidR="008E1162">
        <w:rPr>
          <w:rFonts w:ascii="Times New Roman" w:hAnsi="Times New Roman"/>
          <w:color w:val="000000"/>
        </w:rPr>
        <w:t>,</w:t>
      </w:r>
      <w:r w:rsidRPr="00150060">
        <w:rPr>
          <w:rFonts w:ascii="Times New Roman" w:hAnsi="Times New Roman"/>
          <w:color w:val="000000"/>
        </w:rPr>
        <w:t xml:space="preserve"> and payments. The ACF-700 report is based on the information/data that you enter in these modules. Program information that is required for the ACF-700 report also is required by the software when you use the </w:t>
      </w:r>
      <w:r w:rsidRPr="00150060">
        <w:rPr>
          <w:rFonts w:ascii="Times New Roman" w:hAnsi="Times New Roman"/>
          <w:i/>
          <w:iCs/>
          <w:color w:val="000000"/>
        </w:rPr>
        <w:t>Tracker</w:t>
      </w:r>
      <w:r w:rsidRPr="00150060">
        <w:rPr>
          <w:rFonts w:ascii="Times New Roman" w:hAnsi="Times New Roman"/>
          <w:color w:val="000000"/>
        </w:rPr>
        <w:t xml:space="preserve">. This feature of requiring certain data ensures that you will be able to generate an ACF-700 report at the end of the year. In addition to generating the ACF-700 report, the report module in the </w:t>
      </w:r>
      <w:r w:rsidRPr="00150060">
        <w:rPr>
          <w:rFonts w:ascii="Times New Roman" w:hAnsi="Times New Roman"/>
          <w:i/>
          <w:iCs/>
          <w:color w:val="000000"/>
        </w:rPr>
        <w:t xml:space="preserve">Tracker </w:t>
      </w:r>
      <w:r w:rsidRPr="00150060" w:rsidR="008E1162">
        <w:rPr>
          <w:rFonts w:ascii="Times New Roman" w:hAnsi="Times New Roman"/>
          <w:color w:val="000000"/>
        </w:rPr>
        <w:t>allows you to generate ap</w:t>
      </w:r>
      <w:r w:rsidRPr="00150060">
        <w:rPr>
          <w:rFonts w:ascii="Times New Roman" w:hAnsi="Times New Roman"/>
          <w:color w:val="000000"/>
        </w:rPr>
        <w:t xml:space="preserve">plicant, provider, service, and payment reports with a variety of sorting options. To learn more about the </w:t>
      </w:r>
      <w:r w:rsidRPr="00150060">
        <w:rPr>
          <w:rFonts w:ascii="Times New Roman" w:hAnsi="Times New Roman"/>
          <w:i/>
          <w:iCs/>
          <w:color w:val="000000"/>
        </w:rPr>
        <w:t>Child Care Data Tracker</w:t>
      </w:r>
      <w:r w:rsidRPr="00150060">
        <w:rPr>
          <w:rFonts w:ascii="Times New Roman" w:hAnsi="Times New Roman"/>
          <w:color w:val="000000"/>
        </w:rPr>
        <w:t xml:space="preserve">, see the </w:t>
      </w:r>
      <w:hyperlink w:history="1" r:id="rId21">
        <w:r w:rsidRPr="00150060">
          <w:rPr>
            <w:rStyle w:val="Hyperlink"/>
            <w:rFonts w:ascii="Times New Roman" w:hAnsi="Times New Roman"/>
          </w:rPr>
          <w:t>OCC website</w:t>
        </w:r>
      </w:hyperlink>
      <w:r w:rsidRPr="00150060" w:rsidR="008E1162">
        <w:rPr>
          <w:rFonts w:ascii="Times New Roman" w:hAnsi="Times New Roman"/>
          <w:color w:val="000000"/>
        </w:rPr>
        <w:t>.</w:t>
      </w:r>
      <w:r w:rsidRPr="00150060">
        <w:rPr>
          <w:rFonts w:ascii="Times New Roman" w:hAnsi="Times New Roman"/>
          <w:color w:val="000000"/>
        </w:rPr>
        <w:t xml:space="preserve"> </w:t>
      </w:r>
    </w:p>
    <w:p w:rsidRPr="00150060" w:rsidR="00B92A9C" w:rsidP="00392B2F" w:rsidRDefault="00006F0D" w14:paraId="4E50CA1C" w14:textId="204ECE5B">
      <w:pPr>
        <w:pStyle w:val="Default"/>
        <w:jc w:val="center"/>
        <w:rPr>
          <w:rFonts w:ascii="Times New Roman" w:hAnsi="Times New Roman" w:cs="Times New Roman"/>
        </w:rPr>
      </w:pPr>
      <w:r w:rsidRPr="00150060">
        <w:rPr>
          <w:rFonts w:ascii="Times New Roman" w:hAnsi="Times New Roman" w:cs="Times New Roman"/>
          <w:noProof/>
          <w:bdr w:val="single" w:color="548DD4" w:sz="8" w:space="0"/>
        </w:rPr>
        <w:drawing>
          <wp:inline distT="0" distB="0" distL="0" distR="0" wp14:anchorId="0DF9D5FC" wp14:editId="32986BBE">
            <wp:extent cx="4311015" cy="3728720"/>
            <wp:effectExtent l="19050" t="19050" r="13335" b="2413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1015" cy="3728720"/>
                    </a:xfrm>
                    <a:prstGeom prst="rect">
                      <a:avLst/>
                    </a:prstGeom>
                    <a:noFill/>
                    <a:ln w="12700" cmpd="sng">
                      <a:solidFill>
                        <a:schemeClr val="tx1"/>
                      </a:solidFill>
                      <a:miter lim="800000"/>
                      <a:headEnd/>
                      <a:tailEnd/>
                    </a:ln>
                    <a:effectLst/>
                  </pic:spPr>
                </pic:pic>
              </a:graphicData>
            </a:graphic>
          </wp:inline>
        </w:drawing>
      </w:r>
    </w:p>
    <w:p w:rsidRPr="00150060" w:rsidR="001D0538" w:rsidP="00510584" w:rsidRDefault="00EB7D58" w14:paraId="282BDC16" w14:textId="77777777">
      <w:pPr>
        <w:pStyle w:val="Heading1"/>
        <w:spacing w:after="0"/>
        <w:rPr>
          <w:rFonts w:ascii="Times New Roman" w:hAnsi="Times New Roman" w:cs="Times New Roman"/>
        </w:rPr>
      </w:pPr>
      <w:bookmarkStart w:name="_Toc446973224" w:id="110"/>
      <w:bookmarkStart w:name="_Toc447630260" w:id="111"/>
      <w:bookmarkStart w:name="_Toc447634241" w:id="112"/>
      <w:bookmarkStart w:name="_Toc447634346" w:id="113"/>
      <w:bookmarkStart w:name="_Toc183845389" w:id="114"/>
      <w:bookmarkStart w:name="_Toc183918871" w:id="115"/>
      <w:bookmarkStart w:name="_Toc188330363" w:id="116"/>
      <w:bookmarkStart w:name="_Toc188330410" w:id="117"/>
      <w:bookmarkStart w:name="_Toc188330547" w:id="118"/>
      <w:bookmarkStart w:name="_Toc188330691" w:id="119"/>
      <w:bookmarkStart w:name="_Toc188770244" w:id="120"/>
      <w:bookmarkStart w:name="_Toc188770866" w:id="121"/>
      <w:bookmarkStart w:name="_Toc334777004" w:id="122"/>
      <w:bookmarkStart w:name="_Toc373168649" w:id="123"/>
      <w:bookmarkEnd w:id="39"/>
      <w:bookmarkEnd w:id="40"/>
      <w:bookmarkEnd w:id="41"/>
      <w:bookmarkEnd w:id="107"/>
      <w:bookmarkEnd w:id="108"/>
      <w:bookmarkEnd w:id="109"/>
      <w:r w:rsidRPr="00150060">
        <w:rPr>
          <w:rFonts w:ascii="Times New Roman" w:hAnsi="Times New Roman" w:cs="Times New Roman"/>
        </w:rPr>
        <w:br w:type="page"/>
      </w:r>
      <w:bookmarkStart w:name="_Toc50040016" w:id="124"/>
      <w:bookmarkStart w:name="_Toc82714416" w:id="125"/>
      <w:r w:rsidRPr="00150060" w:rsidR="00FB7A61">
        <w:rPr>
          <w:rFonts w:ascii="Times New Roman" w:hAnsi="Times New Roman" w:cs="Times New Roman"/>
        </w:rPr>
        <w:lastRenderedPageBreak/>
        <w:t>IV</w:t>
      </w:r>
      <w:r w:rsidRPr="00150060" w:rsidR="00C71626">
        <w:rPr>
          <w:rFonts w:ascii="Times New Roman" w:hAnsi="Times New Roman" w:cs="Times New Roman"/>
        </w:rPr>
        <w:t xml:space="preserve">. </w:t>
      </w:r>
      <w:r w:rsidRPr="00150060" w:rsidR="001D0538">
        <w:rPr>
          <w:rFonts w:ascii="Times New Roman" w:hAnsi="Times New Roman" w:cs="Times New Roman"/>
        </w:rPr>
        <w:t xml:space="preserve">Preparing </w:t>
      </w:r>
      <w:r w:rsidRPr="00150060" w:rsidR="00F17AE6">
        <w:rPr>
          <w:rFonts w:ascii="Times New Roman" w:hAnsi="Times New Roman" w:cs="Times New Roman"/>
          <w:i/>
        </w:rPr>
        <w:t>Part 2</w:t>
      </w:r>
      <w:r w:rsidRPr="00150060" w:rsidR="00E04185">
        <w:rPr>
          <w:rFonts w:ascii="Times New Roman" w:hAnsi="Times New Roman" w:cs="Times New Roman"/>
          <w:i/>
        </w:rPr>
        <w:t>:</w:t>
      </w:r>
      <w:r w:rsidRPr="00150060" w:rsidR="007C7BB0">
        <w:rPr>
          <w:rFonts w:ascii="Times New Roman" w:hAnsi="Times New Roman" w:cs="Times New Roman"/>
          <w:i/>
        </w:rPr>
        <w:t xml:space="preserve"> Tribal</w:t>
      </w:r>
      <w:r w:rsidRPr="00150060" w:rsidR="00C71626">
        <w:rPr>
          <w:rFonts w:ascii="Times New Roman" w:hAnsi="Times New Roman" w:cs="Times New Roman"/>
          <w:i/>
        </w:rPr>
        <w:t xml:space="preserve"> Narrativ</w:t>
      </w:r>
      <w:r w:rsidRPr="00150060" w:rsidR="00C71626">
        <w:rPr>
          <w:rFonts w:ascii="Times New Roman" w:hAnsi="Times New Roman" w:cs="Times New Roman"/>
        </w:rPr>
        <w:t>e</w:t>
      </w:r>
      <w:bookmarkEnd w:id="110"/>
      <w:r w:rsidRPr="00150060" w:rsidR="001D0538">
        <w:rPr>
          <w:rFonts w:ascii="Times New Roman" w:hAnsi="Times New Roman" w:cs="Times New Roman"/>
        </w:rPr>
        <w:t xml:space="preserve"> of </w:t>
      </w:r>
      <w:r w:rsidRPr="00150060" w:rsidR="00577281">
        <w:rPr>
          <w:rFonts w:ascii="Times New Roman" w:hAnsi="Times New Roman" w:cs="Times New Roman"/>
        </w:rPr>
        <w:t xml:space="preserve">the </w:t>
      </w:r>
      <w:r w:rsidRPr="00150060" w:rsidR="00147E22">
        <w:rPr>
          <w:rFonts w:ascii="Times New Roman" w:hAnsi="Times New Roman" w:cs="Times New Roman"/>
        </w:rPr>
        <w:t xml:space="preserve">ACF-700 </w:t>
      </w:r>
      <w:r w:rsidRPr="00150060" w:rsidR="00577281">
        <w:rPr>
          <w:rFonts w:ascii="Times New Roman" w:hAnsi="Times New Roman" w:cs="Times New Roman"/>
        </w:rPr>
        <w:t>CCDF</w:t>
      </w:r>
      <w:r w:rsidRPr="00150060" w:rsidR="001D0538">
        <w:rPr>
          <w:rFonts w:ascii="Times New Roman" w:hAnsi="Times New Roman" w:cs="Times New Roman"/>
        </w:rPr>
        <w:t xml:space="preserve"> Tribal Annual Report</w:t>
      </w:r>
      <w:bookmarkEnd w:id="111"/>
      <w:bookmarkEnd w:id="112"/>
      <w:bookmarkEnd w:id="113"/>
      <w:bookmarkEnd w:id="124"/>
      <w:bookmarkEnd w:id="125"/>
    </w:p>
    <w:p w:rsidR="00D75309" w:rsidP="00D75309" w:rsidRDefault="00D75309" w14:paraId="238E8375" w14:textId="77777777"/>
    <w:p w:rsidR="00D75309" w:rsidP="00D75309" w:rsidRDefault="00D75309" w14:paraId="4C57D4B5" w14:textId="77777777">
      <w:r>
        <w:t>The</w:t>
      </w:r>
      <w:r w:rsidRPr="009C7538">
        <w:t xml:space="preserve"> Tribal Narrative section should include information about quality improvement efforts the Tribal Lead Agency funded during the Federal fiscal year, regardless of which year’s CCDF funds paid for those services. These funds could be broader CCDF dollars, or CCDF CARES Act moneys, or CCDF CRRSA Act dollars, or CCDF </w:t>
      </w:r>
      <w:r>
        <w:t>A</w:t>
      </w:r>
      <w:r w:rsidRPr="009C7538">
        <w:t xml:space="preserve">RP Act funds. </w:t>
      </w:r>
    </w:p>
    <w:p w:rsidR="00D75309" w:rsidP="00D75309" w:rsidRDefault="00D75309" w14:paraId="5EDBA213" w14:textId="77777777"/>
    <w:p w:rsidRPr="003D5B09" w:rsidR="00D75309" w:rsidP="00D75309" w:rsidRDefault="00D75309" w14:paraId="5CA16B53" w14:textId="4827ACCA">
      <w:pPr>
        <w:rPr>
          <w:b/>
          <w:bCs/>
        </w:rPr>
      </w:pPr>
      <w:r w:rsidRPr="003D5B09">
        <w:rPr>
          <w:b/>
          <w:bCs/>
        </w:rPr>
        <w:t>Keep in mind that the Tribal Lead Agency SHOULD include further information about the ARP Stabilization Grants in the new Part 3: American Re</w:t>
      </w:r>
      <w:r w:rsidR="00592EAB">
        <w:rPr>
          <w:b/>
          <w:bCs/>
        </w:rPr>
        <w:t>scue</w:t>
      </w:r>
      <w:r w:rsidRPr="003D5B09">
        <w:rPr>
          <w:b/>
          <w:bCs/>
        </w:rPr>
        <w:t xml:space="preserve"> Plan (ARP) Act Stabilization Grants </w:t>
      </w:r>
      <w:r w:rsidR="003D5B09">
        <w:rPr>
          <w:b/>
          <w:bCs/>
        </w:rPr>
        <w:t xml:space="preserve">as described </w:t>
      </w:r>
      <w:r w:rsidRPr="003D5B09">
        <w:rPr>
          <w:b/>
          <w:bCs/>
        </w:rPr>
        <w:t>below.</w:t>
      </w:r>
    </w:p>
    <w:p w:rsidRPr="00150060" w:rsidR="009E782F" w:rsidP="00510584" w:rsidRDefault="005309E7" w14:paraId="35A6EE64" w14:textId="1FA87F17">
      <w:pPr>
        <w:pStyle w:val="BodyText"/>
        <w:spacing w:before="240"/>
      </w:pPr>
      <w:r w:rsidRPr="00150060">
        <w:t xml:space="preserve">The questions Tribal grantees are required to answer are detailed on the </w:t>
      </w:r>
      <w:r w:rsidRPr="00150060" w:rsidR="007C7BB0">
        <w:t xml:space="preserve">ACF-700 form </w:t>
      </w:r>
      <w:r w:rsidRPr="00150060">
        <w:t xml:space="preserve">in </w:t>
      </w:r>
      <w:r w:rsidRPr="00150060">
        <w:rPr>
          <w:i/>
        </w:rPr>
        <w:t>Appendix A</w:t>
      </w:r>
      <w:r w:rsidRPr="00150060">
        <w:t xml:space="preserve">. </w:t>
      </w:r>
      <w:r w:rsidRPr="00150060" w:rsidR="00F34567">
        <w:t>G</w:t>
      </w:r>
      <w:r w:rsidRPr="00150060" w:rsidR="009E782F">
        <w:t xml:space="preserve">uidance is provided below for each of the questions included in </w:t>
      </w:r>
      <w:r w:rsidRPr="00150060" w:rsidR="009E782F">
        <w:rPr>
          <w:i/>
        </w:rPr>
        <w:t>Part 2: Tribal Narrative</w:t>
      </w:r>
      <w:r w:rsidRPr="00150060" w:rsidR="009E782F">
        <w:t>.</w:t>
      </w:r>
    </w:p>
    <w:p w:rsidRPr="00150060" w:rsidR="009E782F" w:rsidP="007035F1" w:rsidRDefault="009E782F" w14:paraId="60144738" w14:textId="77777777"/>
    <w:p w:rsidRPr="00150060" w:rsidR="009E782F" w:rsidP="007035F1" w:rsidRDefault="009E782F" w14:paraId="04FD27D5" w14:textId="77777777">
      <w:r w:rsidRPr="00150060">
        <w:rPr>
          <w:b/>
        </w:rPr>
        <w:t>Question 1:</w:t>
      </w:r>
      <w:r w:rsidRPr="00150060">
        <w:t xml:space="preserve"> What quality improvement efforts did the Tribal Lead Agency fund this fiscal year? </w:t>
      </w:r>
    </w:p>
    <w:p w:rsidRPr="00150060" w:rsidR="009E782F" w:rsidP="007035F1" w:rsidRDefault="009E782F" w14:paraId="7EEDCCD9" w14:textId="77777777"/>
    <w:p w:rsidRPr="00150060" w:rsidR="009E782F" w:rsidP="007035F1" w:rsidRDefault="009E782F" w14:paraId="28F4449A" w14:textId="55078DEE">
      <w:r w:rsidRPr="00150060">
        <w:rPr>
          <w:b/>
        </w:rPr>
        <w:t>Guidance:</w:t>
      </w:r>
      <w:r w:rsidRPr="00150060" w:rsidR="00C57FD4">
        <w:rPr>
          <w:b/>
        </w:rPr>
        <w:t xml:space="preserve"> </w:t>
      </w:r>
      <w:r w:rsidRPr="00150060" w:rsidR="00C57FD4">
        <w:t xml:space="preserve">Tribes must spend quality funds on at least one of the 10 allowable quality activities listed, such as training and professional development, early learning and development, quality evaluation, and other measurable quality activities including culturally responsive activities such as language immersion. </w:t>
      </w:r>
      <w:r w:rsidRPr="00150060" w:rsidR="00C57FD4">
        <w:rPr>
          <w:szCs w:val="22"/>
        </w:rPr>
        <w:t xml:space="preserve">In responding to this question, the Tribal Lead Agency should check all the activities that apply that are funded either entirely, or in part, with CCDF dollars. </w:t>
      </w:r>
    </w:p>
    <w:p w:rsidRPr="00150060" w:rsidR="009E782F" w:rsidP="007035F1" w:rsidRDefault="009E782F" w14:paraId="3DF88CBB" w14:textId="77777777"/>
    <w:p w:rsidRPr="00150060" w:rsidR="009E782F" w:rsidP="007035F1" w:rsidRDefault="009E782F" w14:paraId="033BB209" w14:textId="29387DF2">
      <w:r w:rsidRPr="00150060">
        <w:rPr>
          <w:b/>
        </w:rPr>
        <w:t>Question 2a</w:t>
      </w:r>
      <w:r w:rsidRPr="00150060">
        <w:t>: What trainings did the Tribal Lead Agency provide for child care caregivers, teachers</w:t>
      </w:r>
      <w:r w:rsidRPr="00150060" w:rsidR="00B32E18">
        <w:t>,</w:t>
      </w:r>
      <w:r w:rsidRPr="00150060">
        <w:t xml:space="preserve"> and directors?  </w:t>
      </w:r>
    </w:p>
    <w:p w:rsidRPr="00150060" w:rsidR="009E782F" w:rsidP="007035F1" w:rsidRDefault="009E782F" w14:paraId="2429BD6A" w14:textId="77777777"/>
    <w:p w:rsidRPr="00150060" w:rsidR="00C57FD4" w:rsidP="007035F1" w:rsidRDefault="009E782F" w14:paraId="7054638C" w14:textId="213426C3">
      <w:r w:rsidRPr="00150060">
        <w:rPr>
          <w:b/>
        </w:rPr>
        <w:t>Guidance:</w:t>
      </w:r>
      <w:r w:rsidRPr="00150060" w:rsidR="00C57FD4">
        <w:rPr>
          <w:b/>
        </w:rPr>
        <w:t xml:space="preserve"> </w:t>
      </w:r>
      <w:r w:rsidRPr="00150060" w:rsidR="00C57FD4">
        <w:t>Tribal Lead Agencies are required to have in place pre-service and/or orientation training requirements and ongoing training requirements for caregivers, teachers</w:t>
      </w:r>
      <w:r w:rsidRPr="00150060" w:rsidR="00B32E18">
        <w:t>,</w:t>
      </w:r>
      <w:r w:rsidRPr="00150060" w:rsidR="00C57FD4">
        <w:t xml:space="preserve"> and </w:t>
      </w:r>
      <w:r w:rsidRPr="00150060" w:rsidR="00795473">
        <w:t>directors that</w:t>
      </w:r>
      <w:r w:rsidRPr="00150060" w:rsidR="00C57FD4">
        <w:t xml:space="preserve"> address health and safety requirements as well as child development. In responding to this question, the Tribal Lead Agency must </w:t>
      </w:r>
    </w:p>
    <w:p w:rsidRPr="00CA314E" w:rsidR="00C57FD4" w:rsidP="007035F1" w:rsidRDefault="00C57FD4" w14:paraId="707BF31C" w14:textId="58A22062">
      <w:pPr>
        <w:pStyle w:val="ListParagraph"/>
        <w:numPr>
          <w:ilvl w:val="0"/>
          <w:numId w:val="63"/>
        </w:numPr>
        <w:rPr>
          <w:rFonts w:ascii="Times New Roman" w:hAnsi="Times New Roman"/>
        </w:rPr>
      </w:pPr>
      <w:r w:rsidRPr="00150060">
        <w:rPr>
          <w:rFonts w:ascii="Times New Roman" w:hAnsi="Times New Roman" w:eastAsia="Times New Roman"/>
          <w:sz w:val="24"/>
          <w:szCs w:val="24"/>
        </w:rPr>
        <w:t>check all the training topics that were available to caregivers, teachers</w:t>
      </w:r>
      <w:r w:rsidRPr="00150060" w:rsidR="00B32E18">
        <w:rPr>
          <w:rFonts w:ascii="Times New Roman" w:hAnsi="Times New Roman" w:eastAsia="Times New Roman"/>
          <w:sz w:val="24"/>
          <w:szCs w:val="24"/>
        </w:rPr>
        <w:t>,</w:t>
      </w:r>
      <w:r w:rsidRPr="00150060">
        <w:rPr>
          <w:rFonts w:ascii="Times New Roman" w:hAnsi="Times New Roman" w:eastAsia="Times New Roman"/>
          <w:sz w:val="24"/>
          <w:szCs w:val="24"/>
        </w:rPr>
        <w:t xml:space="preserve"> and </w:t>
      </w:r>
      <w:proofErr w:type="gramStart"/>
      <w:r w:rsidRPr="00150060">
        <w:rPr>
          <w:rFonts w:ascii="Times New Roman" w:hAnsi="Times New Roman" w:eastAsia="Times New Roman"/>
          <w:sz w:val="24"/>
          <w:szCs w:val="24"/>
        </w:rPr>
        <w:t>directors;</w:t>
      </w:r>
      <w:proofErr w:type="gramEnd"/>
      <w:r w:rsidRPr="00150060">
        <w:rPr>
          <w:rFonts w:ascii="Times New Roman" w:hAnsi="Times New Roman" w:eastAsia="Times New Roman"/>
          <w:sz w:val="24"/>
          <w:szCs w:val="24"/>
        </w:rPr>
        <w:t xml:space="preserve"> </w:t>
      </w:r>
    </w:p>
    <w:p w:rsidRPr="00CA314E" w:rsidR="00C57FD4" w:rsidP="007035F1" w:rsidRDefault="00C57FD4" w14:paraId="5E2A5FBF" w14:textId="77777777">
      <w:pPr>
        <w:pStyle w:val="ListParagraph"/>
        <w:numPr>
          <w:ilvl w:val="0"/>
          <w:numId w:val="63"/>
        </w:numPr>
        <w:rPr>
          <w:rFonts w:ascii="Times New Roman" w:hAnsi="Times New Roman"/>
        </w:rPr>
      </w:pPr>
      <w:r w:rsidRPr="00150060">
        <w:rPr>
          <w:rFonts w:ascii="Times New Roman" w:hAnsi="Times New Roman" w:eastAsia="Times New Roman"/>
          <w:sz w:val="24"/>
          <w:szCs w:val="24"/>
        </w:rPr>
        <w:t>describe the trainings</w:t>
      </w:r>
      <w:r w:rsidRPr="00150060" w:rsidR="001019BF">
        <w:rPr>
          <w:rFonts w:ascii="Times New Roman" w:hAnsi="Times New Roman" w:eastAsia="Times New Roman"/>
          <w:sz w:val="24"/>
          <w:szCs w:val="24"/>
        </w:rPr>
        <w:t xml:space="preserve"> that were available during the fiscal year</w:t>
      </w:r>
      <w:r w:rsidRPr="00150060">
        <w:rPr>
          <w:rFonts w:ascii="Times New Roman" w:hAnsi="Times New Roman" w:eastAsia="Times New Roman"/>
          <w:sz w:val="24"/>
          <w:szCs w:val="24"/>
        </w:rPr>
        <w:t xml:space="preserve">; and </w:t>
      </w:r>
    </w:p>
    <w:p w:rsidRPr="00CA314E" w:rsidR="001019BF" w:rsidP="00392B2F" w:rsidRDefault="001019BF" w14:paraId="3D5B2283" w14:textId="1CB85942">
      <w:pPr>
        <w:pStyle w:val="ListParagraph"/>
        <w:numPr>
          <w:ilvl w:val="0"/>
          <w:numId w:val="63"/>
        </w:numPr>
        <w:rPr>
          <w:rFonts w:ascii="Times New Roman" w:hAnsi="Times New Roman"/>
        </w:rPr>
      </w:pPr>
      <w:r w:rsidRPr="00150060">
        <w:rPr>
          <w:rFonts w:ascii="Times New Roman" w:hAnsi="Times New Roman" w:eastAsia="Times New Roman"/>
          <w:sz w:val="24"/>
          <w:szCs w:val="24"/>
        </w:rPr>
        <w:t xml:space="preserve">list </w:t>
      </w:r>
      <w:r w:rsidRPr="00150060" w:rsidR="00C57FD4">
        <w:rPr>
          <w:rFonts w:ascii="Times New Roman" w:hAnsi="Times New Roman" w:eastAsia="Times New Roman"/>
          <w:sz w:val="24"/>
          <w:szCs w:val="24"/>
        </w:rPr>
        <w:t>how many caregivers, teachers</w:t>
      </w:r>
      <w:r w:rsidRPr="00150060" w:rsidR="00B32E18">
        <w:rPr>
          <w:rFonts w:ascii="Times New Roman" w:hAnsi="Times New Roman" w:eastAsia="Times New Roman"/>
          <w:sz w:val="24"/>
          <w:szCs w:val="24"/>
        </w:rPr>
        <w:t>,</w:t>
      </w:r>
      <w:r w:rsidRPr="00150060" w:rsidR="00C57FD4">
        <w:rPr>
          <w:rFonts w:ascii="Times New Roman" w:hAnsi="Times New Roman" w:eastAsia="Times New Roman"/>
          <w:sz w:val="24"/>
          <w:szCs w:val="24"/>
        </w:rPr>
        <w:t xml:space="preserve"> and directors we</w:t>
      </w:r>
      <w:r w:rsidRPr="00150060">
        <w:rPr>
          <w:rFonts w:ascii="Times New Roman" w:hAnsi="Times New Roman" w:eastAsia="Times New Roman"/>
          <w:sz w:val="24"/>
          <w:szCs w:val="24"/>
        </w:rPr>
        <w:t>re</w:t>
      </w:r>
      <w:r w:rsidRPr="00150060" w:rsidR="00C57FD4">
        <w:rPr>
          <w:rFonts w:ascii="Times New Roman" w:hAnsi="Times New Roman" w:eastAsia="Times New Roman"/>
          <w:sz w:val="24"/>
          <w:szCs w:val="24"/>
        </w:rPr>
        <w:t xml:space="preserve"> trained during the fiscal year</w:t>
      </w:r>
      <w:r w:rsidRPr="00150060">
        <w:rPr>
          <w:rFonts w:ascii="Times New Roman" w:hAnsi="Times New Roman" w:eastAsia="Times New Roman"/>
          <w:sz w:val="24"/>
          <w:szCs w:val="24"/>
        </w:rPr>
        <w:t>.</w:t>
      </w:r>
    </w:p>
    <w:p w:rsidRPr="00150060" w:rsidR="009E782F" w:rsidP="007035F1" w:rsidRDefault="001019BF" w14:paraId="6C47DF04" w14:textId="77777777">
      <w:r w:rsidRPr="00150060">
        <w:rPr>
          <w:b/>
        </w:rPr>
        <w:t xml:space="preserve">Question </w:t>
      </w:r>
      <w:r w:rsidRPr="00150060" w:rsidR="009E782F">
        <w:rPr>
          <w:b/>
        </w:rPr>
        <w:t>2b</w:t>
      </w:r>
      <w:r w:rsidRPr="00150060">
        <w:rPr>
          <w:b/>
        </w:rPr>
        <w:t>:</w:t>
      </w:r>
      <w:r w:rsidRPr="00150060">
        <w:t xml:space="preserve"> </w:t>
      </w:r>
      <w:r w:rsidRPr="00150060" w:rsidR="009E782F">
        <w:t>Did the Tribal Lead Agency support child care caregivers, teachers, and directors in achieving any of the following along a career pathway?</w:t>
      </w:r>
    </w:p>
    <w:p w:rsidRPr="00150060" w:rsidR="001019BF" w:rsidP="007035F1" w:rsidRDefault="001019BF" w14:paraId="1C439E15" w14:textId="77777777"/>
    <w:p w:rsidRPr="00150060" w:rsidR="001019BF" w:rsidP="007035F1" w:rsidRDefault="001019BF" w14:paraId="69144865" w14:textId="5E17D20F">
      <w:r w:rsidRPr="00150060">
        <w:rPr>
          <w:b/>
        </w:rPr>
        <w:t>Guidance:</w:t>
      </w:r>
      <w:r w:rsidRPr="00150060">
        <w:t xml:space="preserve"> Tribal Lead Agency should select and describe all the support (for example through funding, scholarships, etc.) along the career development pathway that were made available to its child care workforce</w:t>
      </w:r>
      <w:r w:rsidRPr="00150060" w:rsidR="00053803">
        <w:t xml:space="preserve"> during the fiscal year</w:t>
      </w:r>
      <w:r w:rsidRPr="00150060">
        <w:t>. In the narrative, Tribal Lead Agencies are encouraged to incorporate the number of caregivers, teachers</w:t>
      </w:r>
      <w:r w:rsidRPr="00150060" w:rsidR="00B32E18">
        <w:t>,</w:t>
      </w:r>
      <w:r w:rsidRPr="00150060">
        <w:t xml:space="preserve"> and directors who received support to obtain credits, credentials</w:t>
      </w:r>
      <w:r w:rsidRPr="00150060" w:rsidR="00B32E18">
        <w:t>,</w:t>
      </w:r>
      <w:r w:rsidRPr="00150060">
        <w:t xml:space="preserve"> or degrees.</w:t>
      </w:r>
    </w:p>
    <w:p w:rsidRPr="00150060" w:rsidR="00053803" w:rsidP="009E782F" w:rsidRDefault="00053803" w14:paraId="4A2A3072" w14:textId="77777777"/>
    <w:p w:rsidRPr="00150060" w:rsidR="009E782F" w:rsidP="009E782F" w:rsidRDefault="00053803" w14:paraId="4F915284" w14:textId="77777777">
      <w:r w:rsidRPr="00150060">
        <w:rPr>
          <w:b/>
        </w:rPr>
        <w:t xml:space="preserve">Question </w:t>
      </w:r>
      <w:r w:rsidRPr="00150060" w:rsidR="009E782F">
        <w:rPr>
          <w:b/>
        </w:rPr>
        <w:t>2c</w:t>
      </w:r>
      <w:r w:rsidRPr="00150060">
        <w:rPr>
          <w:b/>
        </w:rPr>
        <w:t>:</w:t>
      </w:r>
      <w:r w:rsidRPr="00150060">
        <w:t xml:space="preserve"> </w:t>
      </w:r>
      <w:r w:rsidRPr="00150060" w:rsidR="009E782F">
        <w:t xml:space="preserve">How did the Tribal Lead Agency assist providers in meeting health and safety standards?  </w:t>
      </w:r>
    </w:p>
    <w:p w:rsidRPr="00150060" w:rsidR="00053803" w:rsidP="009E782F" w:rsidRDefault="00053803" w14:paraId="15176846" w14:textId="77777777"/>
    <w:p w:rsidRPr="00150060" w:rsidR="008B2631" w:rsidP="00392B2F" w:rsidRDefault="00053803" w14:paraId="54549D66" w14:textId="20704FC6">
      <w:r w:rsidRPr="00150060">
        <w:rPr>
          <w:b/>
        </w:rPr>
        <w:t>Guidance:</w:t>
      </w:r>
      <w:r w:rsidRPr="00150060">
        <w:t xml:space="preserve"> </w:t>
      </w:r>
      <w:r w:rsidRPr="00150060" w:rsidR="008B2631">
        <w:t xml:space="preserve">Tribal Lead Agencies are required to establish health and safety standards for all types of child care programs (i.e., center based care, including Tribally operated centers, or home based care) serving children receiving CCDF assistance, as appropriate to the provider setting and age of the children served. In responding to this question, Tribal Lead Agencies should check all that apply and describe how they assisted providers meet </w:t>
      </w:r>
      <w:r w:rsidRPr="00150060" w:rsidR="0020230B">
        <w:t xml:space="preserve">the established </w:t>
      </w:r>
      <w:r w:rsidRPr="00150060" w:rsidR="008B2631">
        <w:t xml:space="preserve">health and safety standards.  </w:t>
      </w:r>
    </w:p>
    <w:p w:rsidRPr="00150060" w:rsidR="00AE24C0" w:rsidP="007035F1" w:rsidRDefault="00AE24C0" w14:paraId="4D273509" w14:textId="77777777">
      <w:pPr>
        <w:pStyle w:val="BodyText"/>
      </w:pPr>
    </w:p>
    <w:p w:rsidRPr="00150060" w:rsidR="009E782F" w:rsidP="007035F1" w:rsidRDefault="008B2631" w14:paraId="742A7215" w14:textId="77777777">
      <w:pPr>
        <w:pStyle w:val="BodyText"/>
      </w:pPr>
      <w:r w:rsidRPr="00150060">
        <w:rPr>
          <w:b/>
        </w:rPr>
        <w:t xml:space="preserve">Question </w:t>
      </w:r>
      <w:r w:rsidRPr="00150060" w:rsidR="009E782F">
        <w:rPr>
          <w:b/>
        </w:rPr>
        <w:t>2d</w:t>
      </w:r>
      <w:r w:rsidRPr="00150060">
        <w:rPr>
          <w:b/>
        </w:rPr>
        <w:t>:</w:t>
      </w:r>
      <w:r w:rsidRPr="00150060">
        <w:t xml:space="preserve"> </w:t>
      </w:r>
      <w:r w:rsidRPr="00150060" w:rsidR="009E782F">
        <w:t xml:space="preserve">How did the Tribal Lead Agency support and provide culturally appropriate activities to children, parents, and </w:t>
      </w:r>
      <w:r w:rsidRPr="00150060">
        <w:t>providers?</w:t>
      </w:r>
    </w:p>
    <w:p w:rsidRPr="00150060" w:rsidR="00E90888" w:rsidP="007035F1" w:rsidRDefault="00E90888" w14:paraId="1B678B57" w14:textId="77777777">
      <w:pPr>
        <w:pStyle w:val="BodyText"/>
      </w:pPr>
    </w:p>
    <w:p w:rsidRPr="00150060" w:rsidR="00E90888" w:rsidP="007035F1" w:rsidRDefault="008B2631" w14:paraId="6FC1CA8A" w14:textId="37B1B6EE">
      <w:pPr>
        <w:pStyle w:val="BodyText"/>
      </w:pPr>
      <w:r w:rsidRPr="00150060">
        <w:rPr>
          <w:b/>
        </w:rPr>
        <w:t>Guidance:</w:t>
      </w:r>
      <w:r w:rsidRPr="00150060">
        <w:t xml:space="preserve"> Tribal Lead</w:t>
      </w:r>
      <w:r w:rsidRPr="00150060" w:rsidR="00AE24C0">
        <w:t xml:space="preserve"> Agencies must spend quality funds on at least one of 10 allowable quality activities, including culturally responsive activities such as language immersion</w:t>
      </w:r>
      <w:r w:rsidRPr="00150060" w:rsidR="00E90888">
        <w:t xml:space="preserve">. In responding to this question, Tribal Lead Agencies should check all the activities that apply and describe how they provided culturally appropriate activities to children, </w:t>
      </w:r>
      <w:proofErr w:type="gramStart"/>
      <w:r w:rsidRPr="00150060" w:rsidR="00E90888">
        <w:t>parents</w:t>
      </w:r>
      <w:proofErr w:type="gramEnd"/>
      <w:r w:rsidRPr="00150060" w:rsidR="00E90888">
        <w:t xml:space="preserve"> and providers during the fiscal year.</w:t>
      </w:r>
    </w:p>
    <w:p w:rsidRPr="00150060" w:rsidR="00E90888" w:rsidP="007035F1" w:rsidRDefault="00E90888" w14:paraId="788410A2" w14:textId="77777777">
      <w:pPr>
        <w:pStyle w:val="BodyText"/>
      </w:pPr>
    </w:p>
    <w:p w:rsidRPr="00150060" w:rsidR="009E782F" w:rsidP="007035F1" w:rsidRDefault="00AE24C0" w14:paraId="7D7F0478" w14:textId="77777777">
      <w:pPr>
        <w:pStyle w:val="BodyText"/>
      </w:pPr>
      <w:r w:rsidRPr="00150060">
        <w:rPr>
          <w:b/>
        </w:rPr>
        <w:t xml:space="preserve">Question </w:t>
      </w:r>
      <w:r w:rsidRPr="00150060" w:rsidR="009E782F">
        <w:rPr>
          <w:b/>
        </w:rPr>
        <w:t>2e</w:t>
      </w:r>
      <w:r w:rsidRPr="00150060">
        <w:rPr>
          <w:b/>
        </w:rPr>
        <w:t>:</w:t>
      </w:r>
      <w:r w:rsidRPr="00150060">
        <w:t xml:space="preserve"> </w:t>
      </w:r>
      <w:r w:rsidRPr="00150060" w:rsidR="009E782F">
        <w:t xml:space="preserve">How did the Tribal Lead Agency provide consumer education to parents and providers? </w:t>
      </w:r>
    </w:p>
    <w:p w:rsidRPr="00150060" w:rsidR="00E90888" w:rsidP="007035F1" w:rsidRDefault="00E90888" w14:paraId="0CDB65E9" w14:textId="77777777">
      <w:pPr>
        <w:pStyle w:val="BodyText"/>
      </w:pPr>
    </w:p>
    <w:p w:rsidRPr="00150060" w:rsidR="009E782F" w:rsidP="007035F1" w:rsidRDefault="00E90888" w14:paraId="78913659" w14:textId="694AF27D">
      <w:pPr>
        <w:pStyle w:val="BodyText"/>
      </w:pPr>
      <w:r w:rsidRPr="00150060">
        <w:rPr>
          <w:b/>
        </w:rPr>
        <w:t>Guidance:</w:t>
      </w:r>
      <w:r w:rsidRPr="00150060">
        <w:t xml:space="preserve"> Tribal Lead Agencies must identify and describe the consumer education activities they invested in during the fiscal year.</w:t>
      </w:r>
    </w:p>
    <w:p w:rsidRPr="00150060" w:rsidR="00E90888" w:rsidP="007035F1" w:rsidRDefault="00E90888" w14:paraId="75DED9B5" w14:textId="77777777">
      <w:pPr>
        <w:pStyle w:val="BodyText"/>
      </w:pPr>
    </w:p>
    <w:p w:rsidRPr="00150060" w:rsidR="009E782F" w:rsidP="007035F1" w:rsidRDefault="00E90888" w14:paraId="0152EBD2" w14:textId="77777777">
      <w:pPr>
        <w:pStyle w:val="BodyText"/>
      </w:pPr>
      <w:r w:rsidRPr="00150060">
        <w:rPr>
          <w:b/>
        </w:rPr>
        <w:t xml:space="preserve">Question </w:t>
      </w:r>
      <w:r w:rsidRPr="00150060" w:rsidR="009E782F">
        <w:rPr>
          <w:b/>
        </w:rPr>
        <w:t>2f</w:t>
      </w:r>
      <w:r w:rsidRPr="00150060">
        <w:rPr>
          <w:b/>
        </w:rPr>
        <w:t>:</w:t>
      </w:r>
      <w:r w:rsidRPr="00150060" w:rsidR="009E782F">
        <w:t xml:space="preserve"> Did any CCDF child care providers participate in the following? </w:t>
      </w:r>
    </w:p>
    <w:p w:rsidRPr="00150060" w:rsidR="00E90888" w:rsidP="007035F1" w:rsidRDefault="00E90888" w14:paraId="652D7C87" w14:textId="77777777">
      <w:pPr>
        <w:rPr>
          <w:b/>
        </w:rPr>
      </w:pPr>
    </w:p>
    <w:p w:rsidRPr="00150060" w:rsidR="00E90888" w:rsidP="00E90888" w:rsidRDefault="00E90888" w14:paraId="1D0F2B73" w14:textId="72A30ACA">
      <w:r w:rsidRPr="00150060">
        <w:rPr>
          <w:b/>
        </w:rPr>
        <w:t>Guidance:</w:t>
      </w:r>
      <w:r w:rsidRPr="00150060">
        <w:t xml:space="preserve"> A quality rating and improvement system (QRIS) is a systemic approach to assess, improve, and communicate the level of quality in early and school-age care and education programs. </w:t>
      </w:r>
      <w:proofErr w:type="gramStart"/>
      <w:r w:rsidRPr="00150060">
        <w:t>Similar to</w:t>
      </w:r>
      <w:proofErr w:type="gramEnd"/>
      <w:r w:rsidRPr="00150060">
        <w:t xml:space="preserve"> rating systems for restaurants and hotels, QRIS award quality ratings to early and school-age care and education programs that meet a set of defined program standards. By participating in their State or Tribe’s QRIS, early and school-age care providers embark on a path of continuous quality improvement. Even providers that have met the standards of the lowest QRIS levels have achieved a level of quality that is </w:t>
      </w:r>
      <w:r w:rsidRPr="00150060" w:rsidR="00B32E18">
        <w:t xml:space="preserve">usually </w:t>
      </w:r>
      <w:r w:rsidRPr="00150060">
        <w:t xml:space="preserve">beyond the minimum requirements to operate. In responding to this question, Tribal Lead Agencies should identify and describe the QRIS used during the fiscal year. If </w:t>
      </w:r>
      <w:r w:rsidRPr="00150060" w:rsidR="00F34567">
        <w:t>a Tribal Lead Age</w:t>
      </w:r>
      <w:r w:rsidRPr="00150060">
        <w:t>n</w:t>
      </w:r>
      <w:r w:rsidRPr="00150060" w:rsidR="00F34567">
        <w:t xml:space="preserve">cy </w:t>
      </w:r>
      <w:r w:rsidRPr="00150060">
        <w:t>selected</w:t>
      </w:r>
      <w:r w:rsidRPr="00150060" w:rsidR="00F34567">
        <w:t xml:space="preserve"> “None”</w:t>
      </w:r>
      <w:r w:rsidRPr="00150060">
        <w:t xml:space="preserve">, </w:t>
      </w:r>
      <w:r w:rsidRPr="00150060" w:rsidR="00F34567">
        <w:t>an explanation is required for</w:t>
      </w:r>
      <w:r w:rsidRPr="00150060">
        <w:t xml:space="preserve"> why no quality rating and improvement system is being used</w:t>
      </w:r>
      <w:r w:rsidRPr="00150060" w:rsidR="00F34567">
        <w:t>.</w:t>
      </w:r>
    </w:p>
    <w:p w:rsidRPr="00150060" w:rsidR="004F50CE" w:rsidP="007035F1" w:rsidRDefault="004F50CE" w14:paraId="64F2B22A" w14:textId="77777777">
      <w:pPr>
        <w:rPr>
          <w:b/>
        </w:rPr>
      </w:pPr>
    </w:p>
    <w:p w:rsidRPr="00150060" w:rsidR="009E782F" w:rsidP="007035F1" w:rsidRDefault="00F34567" w14:paraId="031A571F" w14:textId="25FC8E7A">
      <w:r w:rsidRPr="00150060">
        <w:rPr>
          <w:b/>
        </w:rPr>
        <w:t xml:space="preserve">Question </w:t>
      </w:r>
      <w:r w:rsidRPr="00150060" w:rsidR="009E782F">
        <w:rPr>
          <w:b/>
        </w:rPr>
        <w:t>2g</w:t>
      </w:r>
      <w:r w:rsidRPr="00150060">
        <w:rPr>
          <w:b/>
        </w:rPr>
        <w:t>:</w:t>
      </w:r>
      <w:r w:rsidRPr="00150060" w:rsidR="009E782F">
        <w:t xml:space="preserve"> Describe any other significant quality activities that occurred during the past fiscal year</w:t>
      </w:r>
    </w:p>
    <w:p w:rsidRPr="00150060" w:rsidR="00CC5DD4" w:rsidP="00510584" w:rsidRDefault="00F34567" w14:paraId="2E7B4680" w14:textId="33A9CFA6">
      <w:pPr>
        <w:pStyle w:val="BodyText"/>
        <w:spacing w:before="240"/>
      </w:pPr>
      <w:r w:rsidRPr="00150060">
        <w:rPr>
          <w:b/>
        </w:rPr>
        <w:t>Guidance:</w:t>
      </w:r>
      <w:r w:rsidRPr="00150060">
        <w:t xml:space="preserve"> Describe any other activities to improve the quality of child care services, besides the activities included in previous questions, the Tribal Lead Agency implemented during the fiscal year.</w:t>
      </w:r>
    </w:p>
    <w:p w:rsidRPr="00150060" w:rsidR="00C71626" w:rsidP="007035F1" w:rsidRDefault="00E82114" w14:paraId="4C5BA342" w14:textId="148FE641">
      <w:pPr>
        <w:pStyle w:val="BodyText"/>
        <w:spacing w:before="240"/>
        <w:rPr>
          <w:shd w:val="clear" w:color="auto" w:fill="FFFFFF"/>
        </w:rPr>
      </w:pPr>
      <w:r w:rsidRPr="00150060">
        <w:rPr>
          <w:noProof/>
        </w:rPr>
        <w:lastRenderedPageBreak/>
        <mc:AlternateContent>
          <mc:Choice Requires="wps">
            <w:drawing>
              <wp:anchor distT="0" distB="0" distL="114300" distR="114300" simplePos="0" relativeHeight="251666432" behindDoc="0" locked="0" layoutInCell="1" allowOverlap="1" wp14:editId="05728CF4" wp14:anchorId="46E7BC92">
                <wp:simplePos x="0" y="0"/>
                <wp:positionH relativeFrom="column">
                  <wp:posOffset>466090</wp:posOffset>
                </wp:positionH>
                <wp:positionV relativeFrom="paragraph">
                  <wp:posOffset>933450</wp:posOffset>
                </wp:positionV>
                <wp:extent cx="5118100" cy="1403985"/>
                <wp:effectExtent l="0" t="0" r="0" b="508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1403985"/>
                        </a:xfrm>
                        <a:prstGeom prst="rect">
                          <a:avLst/>
                        </a:prstGeom>
                        <a:noFill/>
                        <a:ln w="9525">
                          <a:noFill/>
                          <a:miter lim="800000"/>
                          <a:headEnd/>
                          <a:tailEnd/>
                        </a:ln>
                      </wps:spPr>
                      <wps:txbx>
                        <w:txbxContent>
                          <w:p w:rsidRPr="00CC5DD4" w:rsidR="007B699A" w:rsidP="00CC5DD4" w:rsidRDefault="007B699A" w14:paraId="6313CC66" w14:textId="48F642C3">
                            <w:pPr>
                              <w:pBdr>
                                <w:top w:val="single" w:color="5B9BD5" w:themeColor="accent1" w:sz="24" w:space="8"/>
                                <w:bottom w:val="single" w:color="5B9BD5" w:themeColor="accent1" w:sz="24" w:space="8"/>
                              </w:pBdr>
                              <w:jc w:val="center"/>
                              <w:rPr>
                                <w:iCs/>
                                <w:color w:val="5B9BD5" w:themeColor="accent1"/>
                              </w:rPr>
                            </w:pPr>
                            <w:r w:rsidRPr="00CC5DD4">
                              <w:rPr>
                                <w:iCs/>
                                <w:color w:val="5B9BD5" w:themeColor="accent1"/>
                              </w:rPr>
                              <w:t xml:space="preserve">Your Tribal Lead </w:t>
                            </w:r>
                            <w:r w:rsidRPr="00E82114">
                              <w:rPr>
                                <w:iCs/>
                                <w:color w:val="5B9BD5" w:themeColor="accent1"/>
                              </w:rPr>
                              <w:t xml:space="preserve">Agency should describe any quality activities funded by </w:t>
                            </w:r>
                            <w:r w:rsidRPr="004B25C9">
                              <w:rPr>
                                <w:iCs/>
                                <w:color w:val="5B9BD5" w:themeColor="accent1"/>
                              </w:rPr>
                              <w:t>CARES</w:t>
                            </w:r>
                            <w:r w:rsidRPr="00E82114">
                              <w:rPr>
                                <w:iCs/>
                                <w:color w:val="5B9BD5" w:themeColor="accent1"/>
                              </w:rPr>
                              <w:t xml:space="preserve"> Act, CRRSA Act, ARP Act Supplemental, or ARP Act Stabilization dollars (such as sustainability</w:t>
                            </w:r>
                            <w:r w:rsidRPr="00CC5DD4">
                              <w:rPr>
                                <w:iCs/>
                                <w:color w:val="5B9BD5" w:themeColor="accent1"/>
                              </w:rPr>
                              <w:t xml:space="preserve"> grants or supply grants) during the fiscal year to support providers in response to the COVID-19 health crisis in question 2g.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26" style="position:absolute;margin-left:36.7pt;margin-top:73.5pt;width:403pt;height:110.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" w14:anchorId="46E7BC92">
                <v:textbox style="mso-fit-shape-to-text:t">
                  <w:txbxContent>
                    <w:p w:rsidRPr="00CC5DD4" w:rsidR="007B699A" w:rsidP="00CC5DD4" w:rsidRDefault="007B699A" w14:paraId="6313CC66" w14:textId="48F642C3">
                      <w:pPr>
                        <w:pBdr>
                          <w:top w:val="single" w:color="5B9BD5" w:themeColor="accent1" w:sz="24" w:space="8"/>
                          <w:bottom w:val="single" w:color="5B9BD5" w:themeColor="accent1" w:sz="24" w:space="8"/>
                        </w:pBdr>
                        <w:jc w:val="center"/>
                        <w:rPr>
                          <w:iCs/>
                          <w:color w:val="5B9BD5" w:themeColor="accent1"/>
                        </w:rPr>
                      </w:pPr>
                      <w:r w:rsidRPr="00CC5DD4">
                        <w:rPr>
                          <w:iCs/>
                          <w:color w:val="5B9BD5" w:themeColor="accent1"/>
                        </w:rPr>
                        <w:t xml:space="preserve">Your Tribal Lead </w:t>
                      </w:r>
                      <w:r w:rsidRPr="00E82114">
                        <w:rPr>
                          <w:iCs/>
                          <w:color w:val="5B9BD5" w:themeColor="accent1"/>
                        </w:rPr>
                        <w:t xml:space="preserve">Agency should describe any quality activities funded by </w:t>
                      </w:r>
                      <w:r w:rsidRPr="004B25C9">
                        <w:rPr>
                          <w:iCs/>
                          <w:color w:val="5B9BD5" w:themeColor="accent1"/>
                        </w:rPr>
                        <w:t>CARES</w:t>
                      </w:r>
                      <w:r w:rsidRPr="00E82114">
                        <w:rPr>
                          <w:iCs/>
                          <w:color w:val="5B9BD5" w:themeColor="accent1"/>
                        </w:rPr>
                        <w:t xml:space="preserve"> Act, CRRSA Act, ARP Act Supplemental, or ARP Act Stabilization dollars (such as sustainability</w:t>
                      </w:r>
                      <w:r w:rsidRPr="00CC5DD4">
                        <w:rPr>
                          <w:iCs/>
                          <w:color w:val="5B9BD5" w:themeColor="accent1"/>
                        </w:rPr>
                        <w:t xml:space="preserve"> grants or supply grants) during the fiscal year to support providers in response to the COVID-19 health crisis in question 2g.</w:t>
                      </w:r>
                    </w:p>
                  </w:txbxContent>
                </v:textbox>
                <w10:wrap type="topAndBottom"/>
              </v:shape>
            </w:pict>
          </mc:Fallback>
        </mc:AlternateContent>
      </w:r>
      <w:r w:rsidRPr="00150060" w:rsidR="00510584">
        <w:rPr>
          <w:i/>
        </w:rPr>
        <w:t xml:space="preserve">Part 2: </w:t>
      </w:r>
      <w:r w:rsidRPr="00150060" w:rsidR="005309E7">
        <w:rPr>
          <w:i/>
        </w:rPr>
        <w:t>Tribal Narrative</w:t>
      </w:r>
      <w:r w:rsidRPr="00150060" w:rsidR="005309E7">
        <w:t xml:space="preserve"> can be completed electronically via the ACF-700 </w:t>
      </w:r>
      <w:r w:rsidRPr="00150060" w:rsidR="00913F5D">
        <w:t>s</w:t>
      </w:r>
      <w:r w:rsidRPr="00150060" w:rsidR="005309E7">
        <w:t>ubmission site</w:t>
      </w:r>
      <w:r w:rsidRPr="00150060" w:rsidR="004F50CE">
        <w:t>.</w:t>
      </w:r>
      <w:r w:rsidRPr="00150060" w:rsidR="00623842">
        <w:t xml:space="preserve"> </w:t>
      </w:r>
      <w:r w:rsidRPr="00150060" w:rsidR="00F34567">
        <w:t>Contact</w:t>
      </w:r>
      <w:r w:rsidRPr="00150060" w:rsidR="00E11E17">
        <w:t xml:space="preserve"> your </w:t>
      </w:r>
      <w:r w:rsidRPr="00150060" w:rsidR="00623842">
        <w:t xml:space="preserve">OCC Regional Office (see </w:t>
      </w:r>
      <w:hyperlink w:history="1" r:id="rId23">
        <w:r w:rsidRPr="00150060" w:rsidR="00623842">
          <w:rPr>
            <w:rStyle w:val="Hyperlink"/>
          </w:rPr>
          <w:t>https://www.acf.hhs.gov/occ/resource/regional-child-care-program-managers</w:t>
        </w:r>
      </w:hyperlink>
      <w:r w:rsidRPr="00150060" w:rsidR="00623842">
        <w:t xml:space="preserve">) for any questions related to </w:t>
      </w:r>
      <w:r w:rsidRPr="00150060" w:rsidR="00623842">
        <w:rPr>
          <w:i/>
        </w:rPr>
        <w:t>Part 2: Tribal Narrative</w:t>
      </w:r>
      <w:r w:rsidRPr="00150060" w:rsidR="00623842">
        <w:t xml:space="preserve">. </w:t>
      </w:r>
    </w:p>
    <w:p w:rsidR="00D75309" w:rsidP="00D75309" w:rsidRDefault="00EB7D58" w14:paraId="681C5FF0" w14:textId="56886112">
      <w:pPr>
        <w:pStyle w:val="Heading1"/>
        <w:spacing w:after="0"/>
        <w:rPr>
          <w:rFonts w:ascii="Times New Roman" w:hAnsi="Times New Roman" w:cs="Times New Roman"/>
        </w:rPr>
      </w:pPr>
      <w:bookmarkStart w:name="_Toc446973225" w:id="126"/>
      <w:bookmarkStart w:name="_Toc447630261" w:id="127"/>
      <w:bookmarkStart w:name="_Toc447634242" w:id="128"/>
      <w:bookmarkStart w:name="_Toc447634347" w:id="129"/>
      <w:r w:rsidRPr="00150060">
        <w:rPr>
          <w:rFonts w:ascii="Times New Roman" w:hAnsi="Times New Roman" w:cs="Times New Roman"/>
        </w:rPr>
        <w:br w:type="page"/>
      </w:r>
      <w:bookmarkStart w:name="_Toc82714417" w:id="130"/>
      <w:bookmarkStart w:name="_Toc50040017" w:id="131"/>
      <w:r w:rsidRPr="00150060" w:rsidR="00D75309">
        <w:rPr>
          <w:rFonts w:ascii="Times New Roman" w:hAnsi="Times New Roman" w:cs="Times New Roman"/>
        </w:rPr>
        <w:lastRenderedPageBreak/>
        <w:t xml:space="preserve">V. Preparing </w:t>
      </w:r>
      <w:r w:rsidRPr="00150060" w:rsidR="00D75309">
        <w:rPr>
          <w:rFonts w:ascii="Times New Roman" w:hAnsi="Times New Roman" w:cs="Times New Roman"/>
          <w:i/>
        </w:rPr>
        <w:t xml:space="preserve">Part </w:t>
      </w:r>
      <w:r w:rsidR="00D75309">
        <w:rPr>
          <w:rFonts w:ascii="Times New Roman" w:hAnsi="Times New Roman" w:cs="Times New Roman"/>
          <w:i/>
        </w:rPr>
        <w:t>3</w:t>
      </w:r>
      <w:r w:rsidRPr="00150060" w:rsidR="00D75309">
        <w:rPr>
          <w:rFonts w:ascii="Times New Roman" w:hAnsi="Times New Roman" w:cs="Times New Roman"/>
          <w:i/>
        </w:rPr>
        <w:t xml:space="preserve">: </w:t>
      </w:r>
      <w:r w:rsidR="00D75309">
        <w:rPr>
          <w:rFonts w:ascii="Times New Roman" w:hAnsi="Times New Roman" w:cs="Times New Roman"/>
          <w:i/>
        </w:rPr>
        <w:t>American Rescue Plan (ARP) Act Stabilization Grants</w:t>
      </w:r>
      <w:r w:rsidRPr="00D75309" w:rsidR="00D75309">
        <w:rPr>
          <w:rFonts w:ascii="Times New Roman" w:hAnsi="Times New Roman" w:cs="Times New Roman"/>
        </w:rPr>
        <w:t xml:space="preserve"> </w:t>
      </w:r>
      <w:r w:rsidRPr="00150060" w:rsidR="00D75309">
        <w:rPr>
          <w:rFonts w:ascii="Times New Roman" w:hAnsi="Times New Roman" w:cs="Times New Roman"/>
        </w:rPr>
        <w:t>of the ACF-700 CCDF Tribal Annual Report</w:t>
      </w:r>
      <w:bookmarkEnd w:id="130"/>
    </w:p>
    <w:p w:rsidR="00D75309" w:rsidRDefault="00D75309" w14:paraId="3572A8A0" w14:textId="77777777"/>
    <w:p w:rsidR="00D75309" w:rsidP="00D75309" w:rsidRDefault="00D75309" w14:paraId="48400374" w14:textId="77777777">
      <w:r w:rsidRPr="009C7538">
        <w:t xml:space="preserve">The ARP Act included funding for child care stabilization grants to stabilize the child care sector </w:t>
      </w:r>
      <w:r>
        <w:t xml:space="preserve">and </w:t>
      </w:r>
      <w:r w:rsidRPr="009C7538">
        <w:t xml:space="preserve">build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Tribal Lead Agencies must spend stabilization funds to support the stability of the child care sector during and after the COVID-19 public health emergency. </w:t>
      </w:r>
    </w:p>
    <w:p w:rsidR="00D75309" w:rsidP="00D75309" w:rsidRDefault="00D75309" w14:paraId="2E06FAB9" w14:textId="77777777"/>
    <w:p w:rsidR="00D75309" w:rsidP="00D75309" w:rsidRDefault="00D75309" w14:paraId="0ABBE449" w14:textId="235D3B0E">
      <w:r>
        <w:t xml:space="preserve">Part 3 of the ACF-700 form </w:t>
      </w:r>
      <w:r w:rsidRPr="009C7538">
        <w:t>should include information about</w:t>
      </w:r>
      <w:r>
        <w:t xml:space="preserve"> the ARP stabilization grants awarded to providers during the Federal fiscal year.</w:t>
      </w:r>
    </w:p>
    <w:p w:rsidR="00D75309" w:rsidP="00D75309" w:rsidRDefault="00D75309" w14:paraId="7B117D5B" w14:textId="690305E4"/>
    <w:p w:rsidR="00D75309" w:rsidP="00D75309" w:rsidRDefault="00D75309" w14:paraId="3405E328" w14:textId="77777777"/>
    <w:p w:rsidRPr="00150060" w:rsidR="006543CF" w:rsidP="006543CF" w:rsidRDefault="006543CF" w14:paraId="69EB954C" w14:textId="0ABCFA57">
      <w:pPr>
        <w:rPr>
          <w:b/>
          <w:u w:val="single"/>
        </w:rPr>
      </w:pPr>
      <w:r w:rsidRPr="00150060">
        <w:rPr>
          <w:b/>
          <w:u w:val="single"/>
        </w:rPr>
        <w:t xml:space="preserve">DATA ELEMENT </w:t>
      </w:r>
      <w:r>
        <w:rPr>
          <w:b/>
          <w:u w:val="single"/>
        </w:rPr>
        <w:t>1</w:t>
      </w:r>
      <w:r w:rsidRPr="00150060">
        <w:rPr>
          <w:b/>
          <w:u w:val="single"/>
        </w:rPr>
        <w:t xml:space="preserve">: Total number of </w:t>
      </w:r>
      <w:r>
        <w:rPr>
          <w:b/>
          <w:u w:val="single"/>
        </w:rPr>
        <w:t>stabilization grants awarded during the fiscal year:</w:t>
      </w:r>
    </w:p>
    <w:p w:rsidRPr="00150060" w:rsidR="006543CF" w:rsidP="006543CF" w:rsidRDefault="006543CF" w14:paraId="0DCB8557" w14:textId="4F7837A9">
      <w:pPr>
        <w:pStyle w:val="BodyText"/>
        <w:spacing w:before="240"/>
      </w:pPr>
      <w:r w:rsidRPr="00150060">
        <w:rPr>
          <w:b/>
        </w:rPr>
        <w:t>Definition:</w:t>
      </w:r>
      <w:r w:rsidRPr="00150060">
        <w:t xml:space="preserve"> </w:t>
      </w:r>
      <w:r>
        <w:t>A</w:t>
      </w:r>
      <w:r w:rsidRPr="00150060">
        <w:t xml:space="preserve"> count of </w:t>
      </w:r>
      <w:r>
        <w:t xml:space="preserve">stabilization </w:t>
      </w:r>
      <w:r w:rsidRPr="003D5B09">
        <w:rPr>
          <w:b/>
          <w:bCs/>
        </w:rPr>
        <w:t>grants</w:t>
      </w:r>
      <w:r>
        <w:t xml:space="preserve"> awarded during </w:t>
      </w:r>
      <w:r w:rsidRPr="00150060">
        <w:t>the Federal fiscal year regardless of the type of care.</w:t>
      </w:r>
      <w:r>
        <w:t xml:space="preserve"> This is a system generated number calculated from the sum of 1a+1b+1c.</w:t>
      </w:r>
      <w:r w:rsidRPr="00150060">
        <w:t xml:space="preserve"> </w:t>
      </w:r>
    </w:p>
    <w:p w:rsidR="006543CF" w:rsidP="00D75309" w:rsidRDefault="006543CF" w14:paraId="21929099" w14:textId="77777777">
      <w:pPr>
        <w:rPr>
          <w:b/>
        </w:rPr>
      </w:pPr>
    </w:p>
    <w:p w:rsidR="006543CF" w:rsidP="006543CF" w:rsidRDefault="006543CF" w14:paraId="2CCC0EF3" w14:textId="77777777">
      <w:pPr>
        <w:rPr>
          <w:b/>
          <w:u w:val="single"/>
        </w:rPr>
      </w:pPr>
    </w:p>
    <w:p w:rsidRPr="00150060" w:rsidR="006543CF" w:rsidP="006543CF" w:rsidRDefault="006543CF" w14:paraId="18EEF37B" w14:textId="5128FF04">
      <w:pPr>
        <w:rPr>
          <w:b/>
          <w:u w:val="single"/>
        </w:rPr>
      </w:pPr>
      <w:r w:rsidRPr="00150060">
        <w:rPr>
          <w:b/>
          <w:u w:val="single"/>
        </w:rPr>
        <w:t xml:space="preserve">DATA ELEMENT </w:t>
      </w:r>
      <w:r>
        <w:rPr>
          <w:b/>
          <w:u w:val="single"/>
        </w:rPr>
        <w:t>1a-c</w:t>
      </w:r>
      <w:r w:rsidRPr="00150060">
        <w:rPr>
          <w:b/>
          <w:u w:val="single"/>
        </w:rPr>
        <w:t xml:space="preserve">: </w:t>
      </w:r>
      <w:r>
        <w:rPr>
          <w:b/>
          <w:u w:val="single"/>
        </w:rPr>
        <w:t>N</w:t>
      </w:r>
      <w:r w:rsidRPr="00150060">
        <w:rPr>
          <w:b/>
          <w:u w:val="single"/>
        </w:rPr>
        <w:t xml:space="preserve">umber of </w:t>
      </w:r>
      <w:r>
        <w:rPr>
          <w:b/>
          <w:u w:val="single"/>
        </w:rPr>
        <w:t>stabilization grants awarded during the fiscal year by type of care:</w:t>
      </w:r>
    </w:p>
    <w:p w:rsidRPr="00150060" w:rsidR="0039760D" w:rsidP="0039760D" w:rsidRDefault="0039760D" w14:paraId="6D15F22C" w14:textId="34F701B9">
      <w:pPr>
        <w:pStyle w:val="BodyText"/>
        <w:spacing w:before="240"/>
      </w:pPr>
      <w:r w:rsidRPr="00150060">
        <w:rPr>
          <w:b/>
        </w:rPr>
        <w:t>Definition:</w:t>
      </w:r>
      <w:r w:rsidRPr="00150060">
        <w:t xml:space="preserve"> </w:t>
      </w:r>
      <w:r>
        <w:t>A</w:t>
      </w:r>
      <w:r w:rsidRPr="00150060">
        <w:t xml:space="preserve"> count of </w:t>
      </w:r>
      <w:r>
        <w:t xml:space="preserve">stabilization </w:t>
      </w:r>
      <w:r w:rsidRPr="00C03382">
        <w:rPr>
          <w:b/>
          <w:bCs/>
        </w:rPr>
        <w:t>grants</w:t>
      </w:r>
      <w:r>
        <w:t xml:space="preserve"> awarded during </w:t>
      </w:r>
      <w:r w:rsidRPr="00150060">
        <w:t xml:space="preserve">the Federal fiscal year </w:t>
      </w:r>
      <w:r w:rsidR="00E06C18">
        <w:t xml:space="preserve">for each provider </w:t>
      </w:r>
      <w:r w:rsidRPr="00150060">
        <w:t>type.</w:t>
      </w:r>
    </w:p>
    <w:p w:rsidR="0039760D" w:rsidP="00D75309" w:rsidRDefault="0039760D" w14:paraId="6FAD795E" w14:textId="77777777"/>
    <w:p w:rsidR="00D75309" w:rsidP="003D5B09" w:rsidRDefault="00D75309" w14:paraId="04EAE940" w14:textId="4C4E46D3">
      <w:pPr>
        <w:ind w:left="720"/>
      </w:pPr>
      <w:r>
        <w:t>1a. Family Home providers</w:t>
      </w:r>
    </w:p>
    <w:p w:rsidR="00D75309" w:rsidP="003D5B09" w:rsidRDefault="00D75309" w14:paraId="71FFD8A0" w14:textId="07A1A60E">
      <w:pPr>
        <w:ind w:left="720"/>
      </w:pPr>
      <w:r>
        <w:t>1b. Center Providers</w:t>
      </w:r>
    </w:p>
    <w:p w:rsidR="00D75309" w:rsidP="003D5B09" w:rsidRDefault="00D75309" w14:paraId="5F6C1A69" w14:textId="4638AC8D">
      <w:pPr>
        <w:ind w:left="720"/>
      </w:pPr>
      <w:r>
        <w:t>1c. Providers at Child’s Home</w:t>
      </w:r>
    </w:p>
    <w:p w:rsidRPr="00150060" w:rsidR="006543CF" w:rsidP="003D5B09" w:rsidRDefault="006543CF" w14:paraId="74C1E31C" w14:textId="718D695B">
      <w:pPr>
        <w:pStyle w:val="BodyText"/>
        <w:spacing w:before="240"/>
      </w:pPr>
      <w:r w:rsidRPr="00150060">
        <w:t>Provider types are broken up into three types of providers: family home, centers</w:t>
      </w:r>
      <w:r>
        <w:t xml:space="preserve">, and </w:t>
      </w:r>
      <w:r w:rsidRPr="00150060">
        <w:t xml:space="preserve">child’s home. </w:t>
      </w:r>
      <w:r>
        <w:t>The definitions used include:</w:t>
      </w:r>
    </w:p>
    <w:p w:rsidRPr="00150060" w:rsidR="006543CF" w:rsidP="006543CF" w:rsidRDefault="006543CF" w14:paraId="34601F4C" w14:textId="77777777">
      <w:pPr>
        <w:pStyle w:val="BodyText"/>
        <w:numPr>
          <w:ilvl w:val="0"/>
          <w:numId w:val="28"/>
        </w:numPr>
        <w:spacing w:before="240"/>
        <w:rPr>
          <w:rFonts w:eastAsia="Times"/>
        </w:rPr>
      </w:pPr>
      <w:r w:rsidRPr="00150060">
        <w:rPr>
          <w:rFonts w:eastAsia="Times"/>
        </w:rPr>
        <w:t>Family Home</w:t>
      </w:r>
      <w:r>
        <w:rPr>
          <w:rFonts w:eastAsia="Times"/>
        </w:rPr>
        <w:t>:</w:t>
      </w:r>
      <w:r w:rsidRPr="00150060">
        <w:t xml:space="preserve"> </w:t>
      </w:r>
      <w:r w:rsidRPr="00150060">
        <w:rPr>
          <w:rFonts w:eastAsia="Times"/>
        </w:rPr>
        <w:t>Care provided in the family home of the provider (i.e., care provided by an individual in their own private residence). Generally, family home care is provided only to a limited number of children at any one time (e.g. 3-5).</w:t>
      </w:r>
    </w:p>
    <w:p w:rsidR="006543CF" w:rsidP="006543CF" w:rsidRDefault="006543CF" w14:paraId="669D7C66" w14:textId="30BCE519">
      <w:pPr>
        <w:pStyle w:val="BodyText"/>
        <w:numPr>
          <w:ilvl w:val="0"/>
          <w:numId w:val="28"/>
        </w:numPr>
        <w:spacing w:before="240"/>
        <w:rPr>
          <w:rFonts w:eastAsia="Times"/>
        </w:rPr>
      </w:pPr>
      <w:r w:rsidRPr="00150060">
        <w:rPr>
          <w:rFonts w:eastAsia="Times"/>
        </w:rPr>
        <w:t>Center-Based: Care provided in a center-based setting, including programs in schools or churches.</w:t>
      </w:r>
    </w:p>
    <w:p w:rsidRPr="006543CF" w:rsidR="006543CF" w:rsidRDefault="006543CF" w14:paraId="42BA546F" w14:textId="0AFE1113">
      <w:pPr>
        <w:pStyle w:val="BodyText"/>
        <w:numPr>
          <w:ilvl w:val="0"/>
          <w:numId w:val="28"/>
        </w:numPr>
        <w:spacing w:before="240"/>
        <w:rPr>
          <w:rFonts w:eastAsia="Times"/>
        </w:rPr>
      </w:pPr>
      <w:r>
        <w:rPr>
          <w:rFonts w:eastAsia="Times"/>
        </w:rPr>
        <w:t>C</w:t>
      </w:r>
      <w:r w:rsidRPr="00150060">
        <w:rPr>
          <w:rFonts w:eastAsia="Times"/>
        </w:rPr>
        <w:t>hild’s Home: Care provided by a caregiver in the child’s own home.</w:t>
      </w:r>
    </w:p>
    <w:p w:rsidR="006335FF" w:rsidP="006335FF" w:rsidRDefault="006335FF" w14:paraId="46509FEE" w14:textId="528DF126">
      <w:pPr>
        <w:pStyle w:val="BodyText"/>
        <w:spacing w:before="240"/>
      </w:pPr>
      <w:r w:rsidRPr="00150060">
        <w:rPr>
          <w:b/>
        </w:rPr>
        <w:t>Data Accuracy Check</w:t>
      </w:r>
      <w:r w:rsidRPr="00150060">
        <w:t xml:space="preserve">: This number should be equal to or </w:t>
      </w:r>
      <w:r w:rsidR="006543CF">
        <w:t>less than the total number in element 1</w:t>
      </w:r>
      <w:r w:rsidRPr="00150060">
        <w:t>.</w:t>
      </w:r>
    </w:p>
    <w:p w:rsidRPr="00150060" w:rsidR="00635522" w:rsidP="006335FF" w:rsidRDefault="00635522" w14:paraId="2A692C5A" w14:textId="0ABFAD69">
      <w:pPr>
        <w:pStyle w:val="BodyText"/>
        <w:spacing w:before="240"/>
      </w:pPr>
      <w:r w:rsidRPr="00150060">
        <w:rPr>
          <w:b/>
        </w:rPr>
        <w:t xml:space="preserve">Guidance: </w:t>
      </w:r>
      <w:r w:rsidRPr="00150060">
        <w:t xml:space="preserve">This is a count of </w:t>
      </w:r>
      <w:r>
        <w:rPr>
          <w:b/>
        </w:rPr>
        <w:t>grants</w:t>
      </w:r>
      <w:r w:rsidRPr="00150060">
        <w:t xml:space="preserve">, NOT </w:t>
      </w:r>
      <w:r>
        <w:t>providers</w:t>
      </w:r>
      <w:r w:rsidRPr="00150060">
        <w:t xml:space="preserve">. Each </w:t>
      </w:r>
      <w:r>
        <w:t>grant should be counted</w:t>
      </w:r>
      <w:r w:rsidRPr="00150060">
        <w:t>.</w:t>
      </w:r>
    </w:p>
    <w:p w:rsidR="006335FF" w:rsidP="006335FF" w:rsidRDefault="006335FF" w14:paraId="46A7D180" w14:textId="50B94702">
      <w:pPr>
        <w:pStyle w:val="BodyText"/>
        <w:spacing w:before="240"/>
        <w:rPr>
          <w:rFonts w:eastAsia="Times"/>
          <w:i/>
        </w:rPr>
      </w:pPr>
      <w:r w:rsidRPr="00150060">
        <w:rPr>
          <w:rFonts w:eastAsia="Times"/>
          <w:i/>
        </w:rPr>
        <w:lastRenderedPageBreak/>
        <w:t>When data are applicable but not available, provide a footnote in the comment section explaining when the missing data will be submitted.</w:t>
      </w:r>
    </w:p>
    <w:p w:rsidRPr="00150060" w:rsidR="00512CF4" w:rsidP="006335FF" w:rsidRDefault="00512CF4" w14:paraId="6EE5E786" w14:textId="77777777">
      <w:pPr>
        <w:pStyle w:val="BodyText"/>
        <w:spacing w:before="240"/>
        <w:rPr>
          <w:rFonts w:eastAsia="Times"/>
        </w:rPr>
      </w:pPr>
    </w:p>
    <w:p w:rsidRPr="00972472" w:rsidR="00D75309" w:rsidP="00D75309" w:rsidRDefault="006543CF" w14:paraId="21818362" w14:textId="5F668C8F">
      <w:pPr>
        <w:rPr>
          <w:b/>
          <w:u w:val="single"/>
        </w:rPr>
      </w:pPr>
      <w:r w:rsidRPr="00150060">
        <w:rPr>
          <w:b/>
          <w:u w:val="single"/>
        </w:rPr>
        <w:t xml:space="preserve">DATA </w:t>
      </w:r>
      <w:r w:rsidRPr="008E1627">
        <w:rPr>
          <w:b/>
          <w:u w:val="single"/>
        </w:rPr>
        <w:t xml:space="preserve">ELEMENT </w:t>
      </w:r>
      <w:r w:rsidR="00E06C18">
        <w:rPr>
          <w:b/>
          <w:u w:val="single"/>
        </w:rPr>
        <w:t>2</w:t>
      </w:r>
      <w:r w:rsidRPr="008E1627">
        <w:rPr>
          <w:b/>
          <w:u w:val="single"/>
        </w:rPr>
        <w:t>:</w:t>
      </w:r>
      <w:r w:rsidRPr="00972472" w:rsidR="008E1627">
        <w:rPr>
          <w:b/>
          <w:u w:val="single"/>
        </w:rPr>
        <w:t xml:space="preserve"> </w:t>
      </w:r>
      <w:r w:rsidRPr="00972472">
        <w:rPr>
          <w:b/>
          <w:u w:val="single"/>
        </w:rPr>
        <w:t>Average provider capacity (i.e., number of children they can serve)</w:t>
      </w:r>
    </w:p>
    <w:p w:rsidR="00DD1446" w:rsidP="00DD1446" w:rsidRDefault="00DD1446" w14:paraId="487D9E8F" w14:textId="79771F55">
      <w:pPr>
        <w:pStyle w:val="BodyText"/>
        <w:spacing w:before="240"/>
      </w:pPr>
      <w:r w:rsidRPr="00150060">
        <w:rPr>
          <w:b/>
        </w:rPr>
        <w:t>Definition:</w:t>
      </w:r>
      <w:r w:rsidRPr="00150060">
        <w:t xml:space="preserve"> </w:t>
      </w:r>
      <w:r>
        <w:t xml:space="preserve">The average </w:t>
      </w:r>
      <w:r w:rsidRPr="00DF5598">
        <w:t>provider</w:t>
      </w:r>
      <w:r>
        <w:t xml:space="preserve"> licensed or identified capacity </w:t>
      </w:r>
      <w:r w:rsidRPr="00DF5598">
        <w:t xml:space="preserve">(i.e., </w:t>
      </w:r>
      <w:r>
        <w:t xml:space="preserve">total </w:t>
      </w:r>
      <w:r w:rsidRPr="00DF5598">
        <w:t>number of children they can serve)</w:t>
      </w:r>
      <w:r>
        <w:t xml:space="preserve"> </w:t>
      </w:r>
      <w:r w:rsidR="00BD40AE">
        <w:t xml:space="preserve">of </w:t>
      </w:r>
      <w:r>
        <w:t xml:space="preserve">all the providers that applied for a stabilization grant. </w:t>
      </w:r>
    </w:p>
    <w:p w:rsidR="000A1990" w:rsidP="000A1990" w:rsidRDefault="00DD1446" w14:paraId="2B99FE81" w14:textId="46D985D1">
      <w:pPr>
        <w:pStyle w:val="BodyText"/>
        <w:spacing w:before="240"/>
      </w:pPr>
      <w:r w:rsidRPr="00150060">
        <w:rPr>
          <w:b/>
        </w:rPr>
        <w:t xml:space="preserve">Guidance: </w:t>
      </w:r>
      <w:r w:rsidRPr="00150060">
        <w:t>This is a</w:t>
      </w:r>
      <w:r w:rsidR="000A1990">
        <w:t xml:space="preserve">n average </w:t>
      </w:r>
      <w:r w:rsidR="00BD40AE">
        <w:t xml:space="preserve">of </w:t>
      </w:r>
      <w:r w:rsidR="000A1990">
        <w:t xml:space="preserve">all providers that </w:t>
      </w:r>
      <w:r w:rsidR="00BD40AE">
        <w:t>applied for a stabilization grant</w:t>
      </w:r>
      <w:r w:rsidR="000A1990">
        <w:t xml:space="preserve"> during the federal fiscal year.  Each provider should be counted once regardless if the provider received more than one </w:t>
      </w:r>
      <w:r w:rsidR="00BD40AE">
        <w:t>grant</w:t>
      </w:r>
      <w:r w:rsidR="00972472">
        <w:t xml:space="preserve"> award</w:t>
      </w:r>
      <w:r w:rsidRPr="00150060">
        <w:t xml:space="preserve">. </w:t>
      </w:r>
      <w:r w:rsidR="000A1990">
        <w:t>If the provider operates in multiple locations, then the tribe should count each unique location as a provider when calculating the average.</w:t>
      </w:r>
    </w:p>
    <w:p w:rsidR="00DD1446" w:rsidP="00DD1446" w:rsidRDefault="008544FD" w14:paraId="6397F2CD" w14:textId="068AE89C">
      <w:pPr>
        <w:pStyle w:val="BodyText"/>
        <w:spacing w:before="240" w:after="240"/>
      </w:pPr>
      <w:r>
        <w:t xml:space="preserve">An example of how to </w:t>
      </w:r>
      <w:r w:rsidRPr="00150060" w:rsidR="00DD1446">
        <w:t xml:space="preserve">calculate the average </w:t>
      </w:r>
      <w:r w:rsidR="00DD1446">
        <w:t xml:space="preserve">provider capacity is </w:t>
      </w:r>
      <w:r>
        <w:t>provided below</w:t>
      </w:r>
      <w:r w:rsidR="000A1990">
        <w:t>:</w:t>
      </w:r>
    </w:p>
    <w:tbl>
      <w:tblPr>
        <w:tblStyle w:val="TableGrid"/>
        <w:tblW w:w="0" w:type="auto"/>
        <w:jc w:val="center"/>
        <w:tblLook w:val="04A0" w:firstRow="1" w:lastRow="0" w:firstColumn="1" w:lastColumn="0" w:noHBand="0" w:noVBand="1"/>
      </w:tblPr>
      <w:tblGrid>
        <w:gridCol w:w="470"/>
        <w:gridCol w:w="2875"/>
        <w:gridCol w:w="3310"/>
        <w:gridCol w:w="2839"/>
      </w:tblGrid>
      <w:tr w:rsidR="008544FD" w:rsidTr="0088113A" w14:paraId="54E3B498" w14:textId="77777777">
        <w:trPr>
          <w:trHeight w:val="341"/>
          <w:tblHeader/>
          <w:jc w:val="center"/>
        </w:trPr>
        <w:tc>
          <w:tcPr>
            <w:tcW w:w="9494" w:type="dxa"/>
            <w:gridSpan w:val="4"/>
          </w:tcPr>
          <w:p w:rsidRPr="00972472" w:rsidR="008544FD" w:rsidP="000A1990" w:rsidRDefault="008544FD" w14:paraId="16DA6F12" w14:textId="0E5F333C">
            <w:pPr>
              <w:pStyle w:val="BodyText"/>
              <w:jc w:val="center"/>
              <w:rPr>
                <w:b/>
                <w:bCs/>
              </w:rPr>
            </w:pPr>
            <w:r>
              <w:rPr>
                <w:b/>
                <w:bCs/>
              </w:rPr>
              <w:t>Example of Calculating the Average Provider Capacity</w:t>
            </w:r>
          </w:p>
        </w:tc>
      </w:tr>
      <w:tr w:rsidR="00972472" w:rsidTr="0088113A" w14:paraId="24D6A1C2" w14:textId="77777777">
        <w:trPr>
          <w:trHeight w:val="791"/>
          <w:tblHeader/>
          <w:jc w:val="center"/>
        </w:trPr>
        <w:tc>
          <w:tcPr>
            <w:tcW w:w="470" w:type="dxa"/>
          </w:tcPr>
          <w:p w:rsidRPr="000A1990" w:rsidR="00972472" w:rsidP="000A1990" w:rsidRDefault="00972472" w14:paraId="54FA3D17" w14:textId="5278AC8A">
            <w:pPr>
              <w:pStyle w:val="BodyText"/>
              <w:spacing w:before="240" w:after="240"/>
              <w:jc w:val="center"/>
              <w:rPr>
                <w:b/>
                <w:bCs/>
              </w:rPr>
            </w:pPr>
            <w:r>
              <w:rPr>
                <w:b/>
                <w:bCs/>
              </w:rPr>
              <w:t>#</w:t>
            </w:r>
          </w:p>
        </w:tc>
        <w:tc>
          <w:tcPr>
            <w:tcW w:w="2875" w:type="dxa"/>
          </w:tcPr>
          <w:p w:rsidRPr="00972472" w:rsidR="00972472" w:rsidP="00972472" w:rsidRDefault="00972472" w14:paraId="54AF593E" w14:textId="69935A40">
            <w:pPr>
              <w:pStyle w:val="BodyText"/>
              <w:jc w:val="center"/>
              <w:rPr>
                <w:b/>
                <w:bCs/>
              </w:rPr>
            </w:pPr>
            <w:r w:rsidRPr="00972472">
              <w:rPr>
                <w:b/>
                <w:bCs/>
              </w:rPr>
              <w:t>Provider Applied for Stabilization Grant</w:t>
            </w:r>
          </w:p>
        </w:tc>
        <w:tc>
          <w:tcPr>
            <w:tcW w:w="3310" w:type="dxa"/>
          </w:tcPr>
          <w:p w:rsidRPr="00972472" w:rsidR="00972472" w:rsidP="000A1990" w:rsidRDefault="00733720" w14:paraId="529D3D01" w14:textId="111F348A">
            <w:pPr>
              <w:pStyle w:val="BodyText"/>
              <w:jc w:val="center"/>
              <w:rPr>
                <w:b/>
                <w:bCs/>
              </w:rPr>
            </w:pPr>
            <w:r>
              <w:rPr>
                <w:b/>
                <w:bCs/>
              </w:rPr>
              <w:t>Provider Type</w:t>
            </w:r>
          </w:p>
        </w:tc>
        <w:tc>
          <w:tcPr>
            <w:tcW w:w="2839" w:type="dxa"/>
          </w:tcPr>
          <w:p w:rsidR="00972472" w:rsidP="000A1990" w:rsidRDefault="00972472" w14:paraId="01211D52" w14:textId="64A2BF99">
            <w:pPr>
              <w:pStyle w:val="BodyText"/>
              <w:jc w:val="center"/>
              <w:rPr>
                <w:b/>
                <w:bCs/>
              </w:rPr>
            </w:pPr>
            <w:r w:rsidRPr="00972472">
              <w:rPr>
                <w:b/>
                <w:bCs/>
              </w:rPr>
              <w:t>Licensed or Identified Capacity</w:t>
            </w:r>
            <w:r>
              <w:rPr>
                <w:b/>
                <w:bCs/>
              </w:rPr>
              <w:t xml:space="preserve"> </w:t>
            </w:r>
          </w:p>
          <w:p w:rsidRPr="00972472" w:rsidR="00972472" w:rsidP="00972472" w:rsidRDefault="00972472" w14:paraId="65FF7623" w14:textId="2B866DF1">
            <w:pPr>
              <w:pStyle w:val="BodyText"/>
              <w:jc w:val="center"/>
              <w:rPr>
                <w:b/>
                <w:bCs/>
              </w:rPr>
            </w:pPr>
            <w:r>
              <w:t xml:space="preserve">(total </w:t>
            </w:r>
            <w:r w:rsidRPr="00DF5598">
              <w:t xml:space="preserve">number of children </w:t>
            </w:r>
            <w:r>
              <w:t xml:space="preserve">provider </w:t>
            </w:r>
            <w:r w:rsidRPr="00DF5598">
              <w:t>can serve</w:t>
            </w:r>
            <w:r>
              <w:t>)</w:t>
            </w:r>
          </w:p>
        </w:tc>
      </w:tr>
      <w:tr w:rsidR="00972472" w:rsidTr="00733720" w14:paraId="273765CB" w14:textId="77777777">
        <w:trPr>
          <w:jc w:val="center"/>
        </w:trPr>
        <w:tc>
          <w:tcPr>
            <w:tcW w:w="470" w:type="dxa"/>
          </w:tcPr>
          <w:p w:rsidR="00972472" w:rsidP="00DD1446" w:rsidRDefault="00972472" w14:paraId="54BC9CFE" w14:textId="189B15EF">
            <w:pPr>
              <w:pStyle w:val="BodyText"/>
              <w:spacing w:before="240" w:after="240"/>
            </w:pPr>
            <w:r>
              <w:t>1</w:t>
            </w:r>
          </w:p>
        </w:tc>
        <w:tc>
          <w:tcPr>
            <w:tcW w:w="2875" w:type="dxa"/>
          </w:tcPr>
          <w:p w:rsidR="00972472" w:rsidP="00DD1446" w:rsidRDefault="00972472" w14:paraId="59085F20" w14:textId="1F066E27">
            <w:pPr>
              <w:pStyle w:val="BodyText"/>
              <w:spacing w:before="240" w:after="240"/>
            </w:pPr>
            <w:r>
              <w:t>Provider A</w:t>
            </w:r>
          </w:p>
        </w:tc>
        <w:tc>
          <w:tcPr>
            <w:tcW w:w="3310" w:type="dxa"/>
          </w:tcPr>
          <w:p w:rsidR="00972472" w:rsidP="00972472" w:rsidRDefault="00733720" w14:paraId="52572C8E" w14:textId="35DF7AE9">
            <w:pPr>
              <w:pStyle w:val="BodyText"/>
              <w:spacing w:before="240" w:after="240"/>
              <w:jc w:val="center"/>
            </w:pPr>
            <w:r>
              <w:t>Center</w:t>
            </w:r>
          </w:p>
        </w:tc>
        <w:tc>
          <w:tcPr>
            <w:tcW w:w="2839" w:type="dxa"/>
          </w:tcPr>
          <w:p w:rsidR="00972472" w:rsidP="00972472" w:rsidRDefault="00972472" w14:paraId="29A28272" w14:textId="6B4D4462">
            <w:pPr>
              <w:pStyle w:val="BodyText"/>
              <w:spacing w:before="240" w:after="240"/>
              <w:jc w:val="center"/>
            </w:pPr>
            <w:r>
              <w:t>1</w:t>
            </w:r>
            <w:r w:rsidR="0088113A">
              <w:t>2</w:t>
            </w:r>
          </w:p>
          <w:p w:rsidR="008544FD" w:rsidP="00972472" w:rsidRDefault="008544FD" w14:paraId="31362BB0" w14:textId="43C3514B">
            <w:pPr>
              <w:pStyle w:val="BodyText"/>
              <w:spacing w:before="240" w:after="240"/>
              <w:jc w:val="center"/>
            </w:pPr>
            <w:r>
              <w:t>(</w:t>
            </w:r>
            <w:r w:rsidR="0088113A">
              <w:t>4</w:t>
            </w:r>
            <w:r>
              <w:t xml:space="preserve"> infants, </w:t>
            </w:r>
            <w:r w:rsidR="0088113A">
              <w:t>4 toddlers, 4 preschoolers)</w:t>
            </w:r>
          </w:p>
        </w:tc>
      </w:tr>
      <w:tr w:rsidR="00972472" w:rsidTr="00733720" w14:paraId="1C9FA312" w14:textId="77777777">
        <w:trPr>
          <w:jc w:val="center"/>
        </w:trPr>
        <w:tc>
          <w:tcPr>
            <w:tcW w:w="470" w:type="dxa"/>
          </w:tcPr>
          <w:p w:rsidR="00972472" w:rsidP="00DD1446" w:rsidRDefault="00972472" w14:paraId="370D2284" w14:textId="10A542D3">
            <w:pPr>
              <w:pStyle w:val="BodyText"/>
              <w:spacing w:before="240" w:after="240"/>
            </w:pPr>
            <w:r>
              <w:t>2</w:t>
            </w:r>
          </w:p>
        </w:tc>
        <w:tc>
          <w:tcPr>
            <w:tcW w:w="2875" w:type="dxa"/>
          </w:tcPr>
          <w:p w:rsidR="00972472" w:rsidP="00DD1446" w:rsidRDefault="00972472" w14:paraId="1348EC06" w14:textId="62DF9968">
            <w:pPr>
              <w:pStyle w:val="BodyText"/>
              <w:spacing w:before="240" w:after="240"/>
            </w:pPr>
            <w:r>
              <w:t>Provider B</w:t>
            </w:r>
          </w:p>
        </w:tc>
        <w:tc>
          <w:tcPr>
            <w:tcW w:w="3310" w:type="dxa"/>
          </w:tcPr>
          <w:p w:rsidR="00972472" w:rsidP="00972472" w:rsidRDefault="00733720" w14:paraId="5E08E840" w14:textId="2D10D093">
            <w:pPr>
              <w:pStyle w:val="BodyText"/>
              <w:spacing w:before="240" w:after="240"/>
              <w:jc w:val="center"/>
            </w:pPr>
            <w:r>
              <w:t>Family Home</w:t>
            </w:r>
          </w:p>
        </w:tc>
        <w:tc>
          <w:tcPr>
            <w:tcW w:w="2839" w:type="dxa"/>
          </w:tcPr>
          <w:p w:rsidR="00972472" w:rsidP="00972472" w:rsidRDefault="00972472" w14:paraId="35B33C1E" w14:textId="77777777">
            <w:pPr>
              <w:pStyle w:val="BodyText"/>
              <w:spacing w:before="240" w:after="240"/>
              <w:jc w:val="center"/>
            </w:pPr>
            <w:r>
              <w:t>4</w:t>
            </w:r>
          </w:p>
          <w:p w:rsidR="008544FD" w:rsidP="00972472" w:rsidRDefault="008544FD" w14:paraId="6F935C65" w14:textId="3F72AD8A">
            <w:pPr>
              <w:pStyle w:val="BodyText"/>
              <w:spacing w:before="240" w:after="240"/>
              <w:jc w:val="center"/>
            </w:pPr>
            <w:r>
              <w:t xml:space="preserve">(2 infants, 2 </w:t>
            </w:r>
            <w:r w:rsidR="0088113A">
              <w:t>preschoolers</w:t>
            </w:r>
            <w:r>
              <w:t>)</w:t>
            </w:r>
          </w:p>
        </w:tc>
      </w:tr>
      <w:tr w:rsidR="00972472" w:rsidTr="00733720" w14:paraId="500F9EB7" w14:textId="77777777">
        <w:trPr>
          <w:jc w:val="center"/>
        </w:trPr>
        <w:tc>
          <w:tcPr>
            <w:tcW w:w="470" w:type="dxa"/>
          </w:tcPr>
          <w:p w:rsidR="00972472" w:rsidP="00DD1446" w:rsidRDefault="00972472" w14:paraId="18D69B17" w14:textId="2F0159B1">
            <w:pPr>
              <w:pStyle w:val="BodyText"/>
              <w:spacing w:before="240" w:after="240"/>
            </w:pPr>
            <w:r>
              <w:t>3</w:t>
            </w:r>
          </w:p>
        </w:tc>
        <w:tc>
          <w:tcPr>
            <w:tcW w:w="2875" w:type="dxa"/>
          </w:tcPr>
          <w:p w:rsidR="00972472" w:rsidP="00DD1446" w:rsidRDefault="00972472" w14:paraId="333F9F6A" w14:textId="0DF205D6">
            <w:pPr>
              <w:pStyle w:val="BodyText"/>
              <w:spacing w:before="240" w:after="240"/>
            </w:pPr>
            <w:r>
              <w:t>Provider C in one location</w:t>
            </w:r>
          </w:p>
        </w:tc>
        <w:tc>
          <w:tcPr>
            <w:tcW w:w="3310" w:type="dxa"/>
          </w:tcPr>
          <w:p w:rsidR="00972472" w:rsidP="00972472" w:rsidRDefault="00733720" w14:paraId="4926634D" w14:textId="0392478C">
            <w:pPr>
              <w:pStyle w:val="BodyText"/>
              <w:spacing w:before="240" w:after="240"/>
              <w:jc w:val="center"/>
            </w:pPr>
            <w:r>
              <w:t xml:space="preserve">Center </w:t>
            </w:r>
          </w:p>
        </w:tc>
        <w:tc>
          <w:tcPr>
            <w:tcW w:w="2839" w:type="dxa"/>
          </w:tcPr>
          <w:p w:rsidR="00972472" w:rsidP="00972472" w:rsidRDefault="00972472" w14:paraId="3D779F99" w14:textId="77777777">
            <w:pPr>
              <w:pStyle w:val="BodyText"/>
              <w:spacing w:before="240" w:after="240"/>
              <w:jc w:val="center"/>
            </w:pPr>
            <w:r>
              <w:t>23</w:t>
            </w:r>
          </w:p>
          <w:p w:rsidR="0088113A" w:rsidP="00972472" w:rsidRDefault="0088113A" w14:paraId="2AD36FFD" w14:textId="4AA7C477">
            <w:pPr>
              <w:pStyle w:val="BodyText"/>
              <w:spacing w:before="240" w:after="240"/>
              <w:jc w:val="center"/>
            </w:pPr>
            <w:r>
              <w:t>(5 infants, 9 toddlers, 9 preschoolers)</w:t>
            </w:r>
          </w:p>
        </w:tc>
      </w:tr>
      <w:tr w:rsidR="00972472" w:rsidTr="00733720" w14:paraId="45719763" w14:textId="77777777">
        <w:trPr>
          <w:jc w:val="center"/>
        </w:trPr>
        <w:tc>
          <w:tcPr>
            <w:tcW w:w="470" w:type="dxa"/>
          </w:tcPr>
          <w:p w:rsidR="00972472" w:rsidP="00DD1446" w:rsidRDefault="00972472" w14:paraId="6EE0B9BC" w14:textId="61DAA840">
            <w:pPr>
              <w:pStyle w:val="BodyText"/>
              <w:spacing w:before="240" w:after="240"/>
            </w:pPr>
            <w:r>
              <w:t>4</w:t>
            </w:r>
          </w:p>
        </w:tc>
        <w:tc>
          <w:tcPr>
            <w:tcW w:w="2875" w:type="dxa"/>
          </w:tcPr>
          <w:p w:rsidR="00972472" w:rsidP="00DD1446" w:rsidRDefault="00972472" w14:paraId="0248A295" w14:textId="7C088B9B">
            <w:pPr>
              <w:pStyle w:val="BodyText"/>
              <w:spacing w:before="240" w:after="240"/>
            </w:pPr>
            <w:r>
              <w:t>Provider C in another location</w:t>
            </w:r>
          </w:p>
        </w:tc>
        <w:tc>
          <w:tcPr>
            <w:tcW w:w="3310" w:type="dxa"/>
          </w:tcPr>
          <w:p w:rsidR="00972472" w:rsidP="00972472" w:rsidRDefault="00733720" w14:paraId="349E731D" w14:textId="1536149E">
            <w:pPr>
              <w:pStyle w:val="BodyText"/>
              <w:spacing w:before="240" w:after="240"/>
              <w:jc w:val="center"/>
            </w:pPr>
            <w:r>
              <w:t>Center</w:t>
            </w:r>
          </w:p>
        </w:tc>
        <w:tc>
          <w:tcPr>
            <w:tcW w:w="2839" w:type="dxa"/>
          </w:tcPr>
          <w:p w:rsidR="00972472" w:rsidP="00972472" w:rsidRDefault="00972472" w14:paraId="71F19D7C" w14:textId="77777777">
            <w:pPr>
              <w:pStyle w:val="BodyText"/>
              <w:spacing w:before="240" w:after="240"/>
              <w:jc w:val="center"/>
            </w:pPr>
            <w:r>
              <w:t>19</w:t>
            </w:r>
          </w:p>
          <w:p w:rsidR="0088113A" w:rsidP="00972472" w:rsidRDefault="0088113A" w14:paraId="3791E846" w14:textId="53D9A0EC">
            <w:pPr>
              <w:pStyle w:val="BodyText"/>
              <w:spacing w:before="240" w:after="240"/>
              <w:jc w:val="center"/>
            </w:pPr>
            <w:r>
              <w:t>(5 infants, 5 toddlers, 9 preschoolers)</w:t>
            </w:r>
          </w:p>
        </w:tc>
      </w:tr>
      <w:tr w:rsidR="00972472" w:rsidTr="00733720" w14:paraId="04F826D1" w14:textId="77777777">
        <w:trPr>
          <w:jc w:val="center"/>
        </w:trPr>
        <w:tc>
          <w:tcPr>
            <w:tcW w:w="470" w:type="dxa"/>
          </w:tcPr>
          <w:p w:rsidR="00972472" w:rsidP="00DD1446" w:rsidRDefault="00972472" w14:paraId="0FD1E939" w14:textId="1C758DFF">
            <w:pPr>
              <w:pStyle w:val="BodyText"/>
              <w:spacing w:before="240" w:after="240"/>
            </w:pPr>
            <w:r>
              <w:t>5</w:t>
            </w:r>
          </w:p>
        </w:tc>
        <w:tc>
          <w:tcPr>
            <w:tcW w:w="2875" w:type="dxa"/>
          </w:tcPr>
          <w:p w:rsidR="00972472" w:rsidP="00DD1446" w:rsidRDefault="00972472" w14:paraId="31C98051" w14:textId="3E424806">
            <w:pPr>
              <w:pStyle w:val="BodyText"/>
              <w:spacing w:before="240" w:after="240"/>
            </w:pPr>
            <w:r>
              <w:t>Provider D</w:t>
            </w:r>
          </w:p>
        </w:tc>
        <w:tc>
          <w:tcPr>
            <w:tcW w:w="3310" w:type="dxa"/>
          </w:tcPr>
          <w:p w:rsidR="00972472" w:rsidP="00972472" w:rsidRDefault="00733720" w14:paraId="174C1B95" w14:textId="7ED94778">
            <w:pPr>
              <w:pStyle w:val="BodyText"/>
              <w:spacing w:before="240" w:after="240"/>
              <w:jc w:val="center"/>
            </w:pPr>
            <w:r>
              <w:t>Family Home</w:t>
            </w:r>
          </w:p>
        </w:tc>
        <w:tc>
          <w:tcPr>
            <w:tcW w:w="2839" w:type="dxa"/>
          </w:tcPr>
          <w:p w:rsidR="00972472" w:rsidP="00972472" w:rsidRDefault="00972472" w14:paraId="6545E804" w14:textId="77777777">
            <w:pPr>
              <w:pStyle w:val="BodyText"/>
              <w:spacing w:before="240" w:after="240"/>
              <w:jc w:val="center"/>
            </w:pPr>
            <w:r>
              <w:t>3</w:t>
            </w:r>
          </w:p>
          <w:p w:rsidR="008544FD" w:rsidP="00972472" w:rsidRDefault="008544FD" w14:paraId="1A4C649E" w14:textId="2BAA347E">
            <w:pPr>
              <w:pStyle w:val="BodyText"/>
              <w:spacing w:before="240" w:after="240"/>
              <w:jc w:val="center"/>
            </w:pPr>
            <w:r>
              <w:t xml:space="preserve">(3 </w:t>
            </w:r>
            <w:r w:rsidR="0088113A">
              <w:t>preschoolers</w:t>
            </w:r>
            <w:r>
              <w:t>)</w:t>
            </w:r>
          </w:p>
        </w:tc>
      </w:tr>
      <w:tr w:rsidR="00972472" w:rsidTr="00733720" w14:paraId="4A933EBF" w14:textId="77777777">
        <w:trPr>
          <w:jc w:val="center"/>
        </w:trPr>
        <w:tc>
          <w:tcPr>
            <w:tcW w:w="470" w:type="dxa"/>
          </w:tcPr>
          <w:p w:rsidR="00972472" w:rsidP="00DD1446" w:rsidRDefault="00972472" w14:paraId="5311080D" w14:textId="64D534F2">
            <w:pPr>
              <w:pStyle w:val="BodyText"/>
              <w:spacing w:before="240" w:after="240"/>
            </w:pPr>
            <w:r>
              <w:lastRenderedPageBreak/>
              <w:t>6</w:t>
            </w:r>
          </w:p>
        </w:tc>
        <w:tc>
          <w:tcPr>
            <w:tcW w:w="2875" w:type="dxa"/>
          </w:tcPr>
          <w:p w:rsidR="00972472" w:rsidP="00DD1446" w:rsidRDefault="00972472" w14:paraId="3EF5E0BD" w14:textId="02ECD76C">
            <w:pPr>
              <w:pStyle w:val="BodyText"/>
              <w:spacing w:before="240" w:after="240"/>
            </w:pPr>
            <w:r>
              <w:t>Provider E</w:t>
            </w:r>
          </w:p>
        </w:tc>
        <w:tc>
          <w:tcPr>
            <w:tcW w:w="3310" w:type="dxa"/>
          </w:tcPr>
          <w:p w:rsidR="00972472" w:rsidP="00972472" w:rsidRDefault="00733720" w14:paraId="4BD0F060" w14:textId="7097C140">
            <w:pPr>
              <w:pStyle w:val="BodyText"/>
              <w:spacing w:before="240" w:after="240"/>
              <w:jc w:val="center"/>
            </w:pPr>
            <w:r>
              <w:t>Family Home</w:t>
            </w:r>
          </w:p>
        </w:tc>
        <w:tc>
          <w:tcPr>
            <w:tcW w:w="2839" w:type="dxa"/>
          </w:tcPr>
          <w:p w:rsidR="00972472" w:rsidP="00972472" w:rsidRDefault="00972472" w14:paraId="68651D9F" w14:textId="77777777">
            <w:pPr>
              <w:pStyle w:val="BodyText"/>
              <w:spacing w:before="240" w:after="240"/>
              <w:jc w:val="center"/>
            </w:pPr>
            <w:r>
              <w:t>5</w:t>
            </w:r>
          </w:p>
          <w:p w:rsidR="008544FD" w:rsidP="00972472" w:rsidRDefault="008544FD" w14:paraId="79BB9111" w14:textId="286848F3">
            <w:pPr>
              <w:pStyle w:val="BodyText"/>
              <w:spacing w:before="240" w:after="240"/>
              <w:jc w:val="center"/>
            </w:pPr>
            <w:r>
              <w:t xml:space="preserve">(2 infants, </w:t>
            </w:r>
            <w:r w:rsidR="0088113A">
              <w:t>3 toddlers)</w:t>
            </w:r>
          </w:p>
        </w:tc>
      </w:tr>
      <w:tr w:rsidR="00733720" w:rsidTr="00972472" w14:paraId="625ABF1C" w14:textId="77777777">
        <w:trPr>
          <w:jc w:val="center"/>
        </w:trPr>
        <w:tc>
          <w:tcPr>
            <w:tcW w:w="470" w:type="dxa"/>
          </w:tcPr>
          <w:p w:rsidR="00733720" w:rsidP="00DD1446" w:rsidRDefault="00733720" w14:paraId="7FC7EC1D" w14:textId="4E626EB6">
            <w:pPr>
              <w:pStyle w:val="BodyText"/>
              <w:spacing w:before="240" w:after="240"/>
            </w:pPr>
            <w:r>
              <w:t>7</w:t>
            </w:r>
          </w:p>
        </w:tc>
        <w:tc>
          <w:tcPr>
            <w:tcW w:w="2875" w:type="dxa"/>
          </w:tcPr>
          <w:p w:rsidR="00733720" w:rsidP="00DD1446" w:rsidRDefault="00733720" w14:paraId="33BA0A53" w14:textId="646027E9">
            <w:pPr>
              <w:pStyle w:val="BodyText"/>
              <w:spacing w:before="240" w:after="240"/>
            </w:pPr>
            <w:r>
              <w:t>Provider F</w:t>
            </w:r>
          </w:p>
        </w:tc>
        <w:tc>
          <w:tcPr>
            <w:tcW w:w="3310" w:type="dxa"/>
          </w:tcPr>
          <w:p w:rsidR="00733720" w:rsidP="00972472" w:rsidRDefault="00733720" w14:paraId="032ADA50" w14:textId="594B00BA">
            <w:pPr>
              <w:pStyle w:val="BodyText"/>
              <w:spacing w:before="240" w:after="240"/>
              <w:jc w:val="center"/>
            </w:pPr>
            <w:r>
              <w:t>Child’s Home</w:t>
            </w:r>
          </w:p>
        </w:tc>
        <w:tc>
          <w:tcPr>
            <w:tcW w:w="2839" w:type="dxa"/>
          </w:tcPr>
          <w:p w:rsidR="00733720" w:rsidP="00972472" w:rsidRDefault="00733720" w14:paraId="2CABDD2C" w14:textId="77777777">
            <w:pPr>
              <w:pStyle w:val="BodyText"/>
              <w:spacing w:before="240" w:after="240"/>
              <w:jc w:val="center"/>
            </w:pPr>
            <w:r>
              <w:t>1</w:t>
            </w:r>
          </w:p>
          <w:p w:rsidR="0088113A" w:rsidP="00972472" w:rsidRDefault="0088113A" w14:paraId="1E05DF78" w14:textId="4BC18432">
            <w:pPr>
              <w:pStyle w:val="BodyText"/>
              <w:spacing w:before="240" w:after="240"/>
              <w:jc w:val="center"/>
            </w:pPr>
            <w:r>
              <w:t>(1 infant)</w:t>
            </w:r>
          </w:p>
        </w:tc>
      </w:tr>
      <w:tr w:rsidR="00972472" w:rsidTr="00733720" w14:paraId="22B006D2" w14:textId="77777777">
        <w:trPr>
          <w:jc w:val="center"/>
        </w:trPr>
        <w:tc>
          <w:tcPr>
            <w:tcW w:w="470" w:type="dxa"/>
          </w:tcPr>
          <w:p w:rsidR="00972472" w:rsidP="00DD1446" w:rsidRDefault="00972472" w14:paraId="643A4AAF" w14:textId="77777777">
            <w:pPr>
              <w:pStyle w:val="BodyText"/>
              <w:spacing w:before="240" w:after="240"/>
            </w:pPr>
          </w:p>
        </w:tc>
        <w:tc>
          <w:tcPr>
            <w:tcW w:w="2875" w:type="dxa"/>
          </w:tcPr>
          <w:p w:rsidR="00972472" w:rsidP="00DD1446" w:rsidRDefault="00972472" w14:paraId="0DDB08BF" w14:textId="4F6EAEF2">
            <w:pPr>
              <w:pStyle w:val="BodyText"/>
              <w:spacing w:before="240" w:after="240"/>
            </w:pPr>
            <w:r>
              <w:t>TOTAL capacity</w:t>
            </w:r>
          </w:p>
        </w:tc>
        <w:tc>
          <w:tcPr>
            <w:tcW w:w="3310" w:type="dxa"/>
          </w:tcPr>
          <w:p w:rsidR="00972472" w:rsidP="00972472" w:rsidRDefault="00972472" w14:paraId="55938CC6" w14:textId="77777777">
            <w:pPr>
              <w:pStyle w:val="BodyText"/>
              <w:spacing w:before="240" w:after="240"/>
              <w:jc w:val="center"/>
            </w:pPr>
          </w:p>
        </w:tc>
        <w:tc>
          <w:tcPr>
            <w:tcW w:w="2839" w:type="dxa"/>
          </w:tcPr>
          <w:p w:rsidR="0088113A" w:rsidP="0088113A" w:rsidRDefault="00972472" w14:paraId="26EB3552" w14:textId="18260125">
            <w:pPr>
              <w:pStyle w:val="BodyText"/>
              <w:spacing w:before="240" w:after="240"/>
              <w:jc w:val="center"/>
            </w:pPr>
            <w:r>
              <w:t>6</w:t>
            </w:r>
            <w:r w:rsidR="00733720">
              <w:t>7</w:t>
            </w:r>
          </w:p>
        </w:tc>
      </w:tr>
    </w:tbl>
    <w:p w:rsidR="000A1990" w:rsidP="00DD1446" w:rsidRDefault="000A1990" w14:paraId="50A2AACD" w14:textId="4E561BC2">
      <w:pPr>
        <w:pStyle w:val="BodyText"/>
        <w:spacing w:before="240" w:after="240"/>
      </w:pPr>
      <w:r>
        <w:t>Average provider capacity = 1</w:t>
      </w:r>
      <w:r w:rsidR="00733720">
        <w:t>0</w:t>
      </w:r>
      <w:r>
        <w:t xml:space="preserve"> </w:t>
      </w:r>
      <w:r w:rsidR="008544FD">
        <w:t>(see calculation below)</w:t>
      </w:r>
    </w:p>
    <w:p w:rsidR="000A1990" w:rsidP="00972472" w:rsidRDefault="000A1990" w14:paraId="7EDBC351" w14:textId="64E711BC">
      <w:pPr>
        <w:pStyle w:val="BodyText"/>
        <w:spacing w:before="240" w:after="240"/>
        <w:ind w:firstLine="360"/>
      </w:pPr>
      <w:r>
        <w:t>6</w:t>
      </w:r>
      <w:r w:rsidR="00733720">
        <w:t>7</w:t>
      </w:r>
      <w:r>
        <w:t xml:space="preserve"> total capacity / </w:t>
      </w:r>
      <w:r w:rsidR="00733720">
        <w:t>7</w:t>
      </w:r>
      <w:r>
        <w:t xml:space="preserve"> providers = </w:t>
      </w:r>
      <w:r w:rsidR="00733720">
        <w:t>9.57 children (rounded up to 10)</w:t>
      </w:r>
    </w:p>
    <w:p w:rsidR="00B765D1" w:rsidP="00B765D1" w:rsidRDefault="00B765D1" w14:paraId="1A68DF16" w14:textId="0B33D9AE">
      <w:pPr>
        <w:pStyle w:val="BodyText"/>
        <w:spacing w:before="240"/>
      </w:pPr>
      <w:r w:rsidRPr="00150060">
        <w:rPr>
          <w:b/>
        </w:rPr>
        <w:t>Data Accuracy Check</w:t>
      </w:r>
      <w:r w:rsidRPr="00150060">
        <w:t>:</w:t>
      </w:r>
      <w:r w:rsidRPr="00B765D1">
        <w:t xml:space="preserve"> </w:t>
      </w:r>
      <w:r w:rsidRPr="007F2F3F">
        <w:t>N/A</w:t>
      </w:r>
    </w:p>
    <w:p w:rsidRPr="00150060" w:rsidR="00B765D1" w:rsidP="00B765D1" w:rsidRDefault="00B765D1" w14:paraId="44431A4C" w14:textId="17C11E4D">
      <w:pPr>
        <w:pStyle w:val="BodyText"/>
        <w:spacing w:before="240"/>
      </w:pPr>
      <w:r w:rsidRPr="00150060">
        <w:rPr>
          <w:b/>
        </w:rPr>
        <w:t xml:space="preserve">Guidance: </w:t>
      </w:r>
      <w:r w:rsidRPr="00150060">
        <w:t>This is a</w:t>
      </w:r>
      <w:r>
        <w:t>n</w:t>
      </w:r>
      <w:r w:rsidRPr="00150060">
        <w:t xml:space="preserve"> </w:t>
      </w:r>
      <w:r>
        <w:t xml:space="preserve">average </w:t>
      </w:r>
      <w:r w:rsidRPr="00DF5598">
        <w:t>provider</w:t>
      </w:r>
      <w:r>
        <w:t xml:space="preserve"> licensed or identified capacity.  This is NOT a count of providers or grants</w:t>
      </w:r>
      <w:r w:rsidRPr="00150060">
        <w:t>.</w:t>
      </w:r>
      <w:r w:rsidRPr="00B765D1">
        <w:t xml:space="preserve"> </w:t>
      </w:r>
    </w:p>
    <w:p w:rsidR="00B765D1" w:rsidP="00733720" w:rsidRDefault="00B765D1" w14:paraId="6BD414FD" w14:textId="77777777">
      <w:pPr>
        <w:rPr>
          <w:b/>
          <w:u w:val="single"/>
        </w:rPr>
      </w:pPr>
    </w:p>
    <w:p w:rsidR="00B765D1" w:rsidP="00733720" w:rsidRDefault="00B765D1" w14:paraId="300A68F2" w14:textId="77777777">
      <w:pPr>
        <w:rPr>
          <w:b/>
          <w:u w:val="single"/>
        </w:rPr>
      </w:pPr>
    </w:p>
    <w:p w:rsidRPr="00150060" w:rsidR="00733720" w:rsidP="00733720" w:rsidRDefault="00733720" w14:paraId="1966E37D" w14:textId="42361683">
      <w:pPr>
        <w:rPr>
          <w:b/>
          <w:u w:val="single"/>
        </w:rPr>
      </w:pPr>
      <w:r w:rsidRPr="00150060">
        <w:rPr>
          <w:b/>
          <w:u w:val="single"/>
        </w:rPr>
        <w:t xml:space="preserve">DATA ELEMENT </w:t>
      </w:r>
      <w:r>
        <w:rPr>
          <w:b/>
          <w:u w:val="single"/>
        </w:rPr>
        <w:t>2a-c</w:t>
      </w:r>
      <w:r w:rsidRPr="00150060">
        <w:rPr>
          <w:b/>
          <w:u w:val="single"/>
        </w:rPr>
        <w:t xml:space="preserve">: </w:t>
      </w:r>
      <w:r>
        <w:rPr>
          <w:b/>
          <w:u w:val="single"/>
        </w:rPr>
        <w:t>N</w:t>
      </w:r>
      <w:r w:rsidRPr="00150060">
        <w:rPr>
          <w:b/>
          <w:u w:val="single"/>
        </w:rPr>
        <w:t xml:space="preserve">umber of </w:t>
      </w:r>
      <w:r>
        <w:rPr>
          <w:b/>
          <w:u w:val="single"/>
        </w:rPr>
        <w:t xml:space="preserve">stabilization grants awarded during the fiscal year by </w:t>
      </w:r>
      <w:r w:rsidR="002239A3">
        <w:rPr>
          <w:b/>
          <w:u w:val="single"/>
        </w:rPr>
        <w:t>age category</w:t>
      </w:r>
    </w:p>
    <w:p w:rsidRPr="00150060" w:rsidR="00733720" w:rsidP="00733720" w:rsidRDefault="00733720" w14:paraId="1B31FAA5" w14:textId="72DE80CD">
      <w:pPr>
        <w:pStyle w:val="BodyText"/>
        <w:spacing w:before="240"/>
      </w:pPr>
      <w:r w:rsidRPr="00150060">
        <w:rPr>
          <w:b/>
        </w:rPr>
        <w:t>Definition:</w:t>
      </w:r>
      <w:r w:rsidRPr="00150060">
        <w:t xml:space="preserve"> </w:t>
      </w:r>
      <w:r>
        <w:t>A</w:t>
      </w:r>
      <w:r w:rsidRPr="00150060">
        <w:t xml:space="preserve"> count of </w:t>
      </w:r>
      <w:r>
        <w:t xml:space="preserve">stabilization </w:t>
      </w:r>
      <w:r w:rsidRPr="00C03382">
        <w:rPr>
          <w:b/>
          <w:bCs/>
        </w:rPr>
        <w:t>grants</w:t>
      </w:r>
      <w:r>
        <w:t xml:space="preserve"> awarded during </w:t>
      </w:r>
      <w:r w:rsidRPr="00150060">
        <w:t xml:space="preserve">the Federal fiscal year </w:t>
      </w:r>
      <w:r w:rsidR="0088113A">
        <w:t>by each age category as defined by the tribe in their tribal CCDF plan</w:t>
      </w:r>
      <w:r w:rsidRPr="00150060">
        <w:t>.</w:t>
      </w:r>
    </w:p>
    <w:p w:rsidR="008544FD" w:rsidP="008544FD" w:rsidRDefault="008544FD" w14:paraId="37F38030" w14:textId="6F55A105">
      <w:pPr>
        <w:pStyle w:val="BodyText"/>
        <w:spacing w:before="240"/>
      </w:pPr>
      <w:r w:rsidRPr="00150060">
        <w:rPr>
          <w:b/>
        </w:rPr>
        <w:t xml:space="preserve">Guidance: </w:t>
      </w:r>
      <w:r w:rsidRPr="00150060">
        <w:t>This is a</w:t>
      </w:r>
      <w:r>
        <w:t xml:space="preserve">n average of providers </w:t>
      </w:r>
      <w:r w:rsidR="0088113A">
        <w:t xml:space="preserve">for each age category of children </w:t>
      </w:r>
      <w:r>
        <w:t>(</w:t>
      </w:r>
      <w:r w:rsidR="0088113A">
        <w:t xml:space="preserve">infant, toddler, preschooler, school-age) </w:t>
      </w:r>
      <w:r>
        <w:t xml:space="preserve">that applied for a stabilization grant during the federal fiscal year. Each provider should be counted once </w:t>
      </w:r>
      <w:r w:rsidR="002239A3">
        <w:t xml:space="preserve">under each age category (when the provider serves multiple age groups) </w:t>
      </w:r>
      <w:r>
        <w:t>regardless if the provider received more than one grant award</w:t>
      </w:r>
      <w:r w:rsidRPr="00150060">
        <w:t xml:space="preserve">. </w:t>
      </w:r>
      <w:r>
        <w:t>If the provider operates in multiple locations, then the tribe should count each unique location as a provider when calculating the average.</w:t>
      </w:r>
    </w:p>
    <w:p w:rsidR="008544FD" w:rsidP="008544FD" w:rsidRDefault="008544FD" w14:paraId="13897B65" w14:textId="7B05133A">
      <w:pPr>
        <w:pStyle w:val="BodyText"/>
        <w:spacing w:before="240" w:after="240"/>
      </w:pPr>
      <w:r>
        <w:t xml:space="preserve">Using the example data in the table above, </w:t>
      </w:r>
      <w:r w:rsidRPr="00150060">
        <w:t xml:space="preserve">the average </w:t>
      </w:r>
      <w:r>
        <w:t xml:space="preserve">provider capacity </w:t>
      </w:r>
      <w:r w:rsidR="0088113A">
        <w:t xml:space="preserve">by each age category is </w:t>
      </w:r>
      <w:r>
        <w:t>calculated as follows:</w:t>
      </w:r>
    </w:p>
    <w:p w:rsidR="008544FD" w:rsidP="0088113A" w:rsidRDefault="008544FD" w14:paraId="20D0769B" w14:textId="0C1BF217">
      <w:pPr>
        <w:pStyle w:val="BodyText"/>
        <w:numPr>
          <w:ilvl w:val="0"/>
          <w:numId w:val="73"/>
        </w:numPr>
        <w:spacing w:before="240" w:after="240"/>
      </w:pPr>
      <w:r>
        <w:t xml:space="preserve">Average provider </w:t>
      </w:r>
      <w:r w:rsidR="0088113A">
        <w:t>infant ca</w:t>
      </w:r>
      <w:r>
        <w:t xml:space="preserve">pacity = </w:t>
      </w:r>
      <w:r w:rsidR="0088113A">
        <w:t>3</w:t>
      </w:r>
      <w:r>
        <w:t xml:space="preserve"> (see calculation below)</w:t>
      </w:r>
    </w:p>
    <w:p w:rsidR="008544FD" w:rsidP="0088113A" w:rsidRDefault="0088113A" w14:paraId="7862E375" w14:textId="7A49B8C3">
      <w:pPr>
        <w:pStyle w:val="BodyText"/>
        <w:spacing w:before="240" w:after="240"/>
        <w:ind w:left="720"/>
      </w:pPr>
      <w:r>
        <w:t>4 + 2 + 5 + 5 + 2 + 1 = 19 infants / 6</w:t>
      </w:r>
      <w:r w:rsidR="008544FD">
        <w:t xml:space="preserve"> providers = </w:t>
      </w:r>
      <w:r>
        <w:t xml:space="preserve">3.17 infants </w:t>
      </w:r>
      <w:r w:rsidR="008544FD">
        <w:t xml:space="preserve">(rounded </w:t>
      </w:r>
      <w:r>
        <w:t>down to 3</w:t>
      </w:r>
      <w:r w:rsidR="008544FD">
        <w:t>)</w:t>
      </w:r>
    </w:p>
    <w:p w:rsidR="0088113A" w:rsidP="0088113A" w:rsidRDefault="0088113A" w14:paraId="22981CDD" w14:textId="414608EA">
      <w:pPr>
        <w:pStyle w:val="BodyText"/>
        <w:numPr>
          <w:ilvl w:val="0"/>
          <w:numId w:val="73"/>
        </w:numPr>
        <w:spacing w:before="240" w:after="240"/>
      </w:pPr>
      <w:r>
        <w:lastRenderedPageBreak/>
        <w:t xml:space="preserve">Average provider toddler capacity = </w:t>
      </w:r>
      <w:r w:rsidR="00C353C3">
        <w:t>5</w:t>
      </w:r>
      <w:r>
        <w:t xml:space="preserve"> (see calculation below)</w:t>
      </w:r>
    </w:p>
    <w:p w:rsidR="0088113A" w:rsidP="00C353C3" w:rsidRDefault="0088113A" w14:paraId="409812BE" w14:textId="51484C9C">
      <w:pPr>
        <w:pStyle w:val="BodyText"/>
        <w:spacing w:before="240" w:after="240"/>
        <w:ind w:left="720"/>
      </w:pPr>
      <w:r>
        <w:t xml:space="preserve">4 + </w:t>
      </w:r>
      <w:r w:rsidR="00C353C3">
        <w:t xml:space="preserve">9 </w:t>
      </w:r>
      <w:r>
        <w:t xml:space="preserve">+ 5 + </w:t>
      </w:r>
      <w:r w:rsidR="00C353C3">
        <w:t>3</w:t>
      </w:r>
      <w:r>
        <w:t xml:space="preserve"> = </w:t>
      </w:r>
      <w:r w:rsidR="00C353C3">
        <w:t>21 toddlers</w:t>
      </w:r>
      <w:r>
        <w:t xml:space="preserve"> / </w:t>
      </w:r>
      <w:r w:rsidR="00C353C3">
        <w:t>4</w:t>
      </w:r>
      <w:r>
        <w:t xml:space="preserve"> providers = </w:t>
      </w:r>
      <w:r w:rsidR="00C353C3">
        <w:t>5.25 toddlers</w:t>
      </w:r>
      <w:r>
        <w:t xml:space="preserve"> (rounded down to </w:t>
      </w:r>
      <w:r w:rsidR="00C353C3">
        <w:t>5</w:t>
      </w:r>
      <w:r>
        <w:t>)</w:t>
      </w:r>
    </w:p>
    <w:p w:rsidR="0088113A" w:rsidP="0088113A" w:rsidRDefault="0088113A" w14:paraId="3121C1EA" w14:textId="4E1EE102">
      <w:pPr>
        <w:pStyle w:val="BodyText"/>
        <w:numPr>
          <w:ilvl w:val="0"/>
          <w:numId w:val="73"/>
        </w:numPr>
        <w:spacing w:before="240" w:after="240"/>
      </w:pPr>
      <w:r>
        <w:t xml:space="preserve">Average provider </w:t>
      </w:r>
      <w:r w:rsidR="00C353C3">
        <w:t>preschooler</w:t>
      </w:r>
      <w:r>
        <w:t xml:space="preserve"> capacity = </w:t>
      </w:r>
      <w:r w:rsidR="00C353C3">
        <w:t>5</w:t>
      </w:r>
      <w:r>
        <w:t xml:space="preserve"> (see calculation below)</w:t>
      </w:r>
    </w:p>
    <w:p w:rsidR="0088113A" w:rsidP="00C353C3" w:rsidRDefault="0088113A" w14:paraId="7719085E" w14:textId="3444F88A">
      <w:pPr>
        <w:pStyle w:val="BodyText"/>
        <w:spacing w:before="240" w:after="240"/>
        <w:ind w:left="720"/>
      </w:pPr>
      <w:r>
        <w:t xml:space="preserve">4 + 2 + </w:t>
      </w:r>
      <w:r w:rsidR="00C353C3">
        <w:t>9</w:t>
      </w:r>
      <w:r>
        <w:t xml:space="preserve"> + </w:t>
      </w:r>
      <w:r w:rsidR="00C353C3">
        <w:t>9</w:t>
      </w:r>
      <w:r>
        <w:t xml:space="preserve"> + </w:t>
      </w:r>
      <w:r w:rsidR="00C353C3">
        <w:t>3</w:t>
      </w:r>
      <w:r>
        <w:t xml:space="preserve"> = </w:t>
      </w:r>
      <w:r w:rsidR="00C353C3">
        <w:t>27 preschoolers</w:t>
      </w:r>
      <w:r>
        <w:t xml:space="preserve"> / </w:t>
      </w:r>
      <w:r w:rsidR="00C353C3">
        <w:t xml:space="preserve">5 </w:t>
      </w:r>
      <w:r>
        <w:t xml:space="preserve">providers = </w:t>
      </w:r>
      <w:r w:rsidR="00C353C3">
        <w:t>5.4 preschoolers</w:t>
      </w:r>
      <w:r>
        <w:t xml:space="preserve"> (rounded down to </w:t>
      </w:r>
      <w:r w:rsidR="00C353C3">
        <w:t>5</w:t>
      </w:r>
      <w:r>
        <w:t>)</w:t>
      </w:r>
    </w:p>
    <w:p w:rsidR="0088113A" w:rsidP="0088113A" w:rsidRDefault="0088113A" w14:paraId="000E24F3" w14:textId="02AE22C4">
      <w:pPr>
        <w:pStyle w:val="BodyText"/>
        <w:numPr>
          <w:ilvl w:val="0"/>
          <w:numId w:val="73"/>
        </w:numPr>
        <w:spacing w:before="240" w:after="240"/>
      </w:pPr>
      <w:r>
        <w:t xml:space="preserve">Average provider </w:t>
      </w:r>
      <w:r w:rsidR="00C353C3">
        <w:t xml:space="preserve">school age </w:t>
      </w:r>
      <w:r>
        <w:t xml:space="preserve">capacity = </w:t>
      </w:r>
      <w:r w:rsidR="00C353C3">
        <w:t>0</w:t>
      </w:r>
      <w:r>
        <w:t xml:space="preserve"> (see calculation below)</w:t>
      </w:r>
    </w:p>
    <w:p w:rsidR="008544FD" w:rsidP="00C353C3" w:rsidRDefault="00C353C3" w14:paraId="25B2FCBA" w14:textId="4F5240D4">
      <w:pPr>
        <w:pStyle w:val="BodyText"/>
        <w:spacing w:before="240" w:after="240"/>
        <w:ind w:left="720"/>
      </w:pPr>
      <w:r>
        <w:t>Zero providers are serving school age children</w:t>
      </w:r>
    </w:p>
    <w:p w:rsidRPr="002239A3" w:rsidR="00DD1446" w:rsidRDefault="00DD1446" w14:paraId="0BDC8792" w14:textId="77777777"/>
    <w:p w:rsidRPr="002239A3" w:rsidR="002239A3" w:rsidP="002239A3" w:rsidRDefault="00635522" w14:paraId="3EBC3B59" w14:textId="2FCB3EA9">
      <w:pPr>
        <w:rPr>
          <w:b/>
          <w:u w:val="single"/>
        </w:rPr>
      </w:pPr>
      <w:r w:rsidRPr="00150060">
        <w:rPr>
          <w:b/>
          <w:u w:val="single"/>
        </w:rPr>
        <w:t xml:space="preserve">DATA </w:t>
      </w:r>
      <w:r w:rsidRPr="00C03382">
        <w:rPr>
          <w:b/>
          <w:u w:val="single"/>
        </w:rPr>
        <w:t xml:space="preserve">ELEMENT </w:t>
      </w:r>
      <w:r w:rsidR="00BD40AE">
        <w:rPr>
          <w:b/>
          <w:u w:val="single"/>
        </w:rPr>
        <w:t>3</w:t>
      </w:r>
      <w:r w:rsidRPr="00C03382">
        <w:rPr>
          <w:b/>
          <w:u w:val="single"/>
        </w:rPr>
        <w:t xml:space="preserve">: </w:t>
      </w:r>
      <w:r w:rsidRPr="002239A3" w:rsidR="002239A3">
        <w:rPr>
          <w:b/>
          <w:u w:val="single"/>
        </w:rPr>
        <w:t>Stabilization grant award amounts</w:t>
      </w:r>
    </w:p>
    <w:p w:rsidR="002239A3" w:rsidP="002239A3" w:rsidRDefault="00635522" w14:paraId="3F99F0D9" w14:textId="3C2816A1">
      <w:pPr>
        <w:pStyle w:val="BodyText"/>
        <w:spacing w:before="240"/>
      </w:pPr>
      <w:r w:rsidRPr="00150060">
        <w:rPr>
          <w:b/>
        </w:rPr>
        <w:t>Definition:</w:t>
      </w:r>
      <w:r w:rsidRPr="00150060">
        <w:t xml:space="preserve"> </w:t>
      </w:r>
      <w:r w:rsidR="002239A3">
        <w:t xml:space="preserve">This group of questions </w:t>
      </w:r>
      <w:r w:rsidRPr="00655BC1" w:rsidR="002239A3">
        <w:t xml:space="preserve">applies to the </w:t>
      </w:r>
      <w:r w:rsidR="002239A3">
        <w:t xml:space="preserve">award(s) that providers received during </w:t>
      </w:r>
      <w:r w:rsidR="008465FA">
        <w:t xml:space="preserve">the </w:t>
      </w:r>
      <w:r w:rsidR="002239A3">
        <w:t xml:space="preserve">Federal fiscal year. </w:t>
      </w:r>
    </w:p>
    <w:p w:rsidR="002239A3" w:rsidP="002239A3" w:rsidRDefault="002239A3" w14:paraId="5CC88C79" w14:textId="77777777">
      <w:pPr>
        <w:pStyle w:val="BodyText"/>
        <w:spacing w:before="240"/>
      </w:pPr>
    </w:p>
    <w:p w:rsidRPr="00150060" w:rsidR="002239A3" w:rsidP="002239A3" w:rsidRDefault="002239A3" w14:paraId="40E3ECEB" w14:textId="5837F217">
      <w:pPr>
        <w:rPr>
          <w:b/>
          <w:u w:val="single"/>
        </w:rPr>
      </w:pPr>
      <w:r w:rsidRPr="00150060">
        <w:rPr>
          <w:b/>
          <w:u w:val="single"/>
        </w:rPr>
        <w:t xml:space="preserve">DATA ELEMENT </w:t>
      </w:r>
      <w:r>
        <w:rPr>
          <w:b/>
          <w:u w:val="single"/>
        </w:rPr>
        <w:t>3a</w:t>
      </w:r>
      <w:r w:rsidRPr="00150060">
        <w:rPr>
          <w:b/>
          <w:u w:val="single"/>
        </w:rPr>
        <w:t xml:space="preserve">: </w:t>
      </w:r>
      <w:r>
        <w:rPr>
          <w:b/>
          <w:u w:val="single"/>
        </w:rPr>
        <w:t>Minimum award amount per provider</w:t>
      </w:r>
    </w:p>
    <w:p w:rsidRPr="00150060" w:rsidR="002239A3" w:rsidP="002239A3" w:rsidRDefault="002239A3" w14:paraId="0304C007" w14:textId="47ACC56D">
      <w:pPr>
        <w:pStyle w:val="BodyText"/>
        <w:spacing w:before="240"/>
      </w:pPr>
      <w:r w:rsidRPr="00150060">
        <w:rPr>
          <w:b/>
        </w:rPr>
        <w:t>Definition:</w:t>
      </w:r>
      <w:r w:rsidRPr="00150060">
        <w:t xml:space="preserve"> </w:t>
      </w:r>
      <w:r>
        <w:t xml:space="preserve">Minimum award amount per provider during </w:t>
      </w:r>
      <w:r w:rsidRPr="00150060">
        <w:t>the Federal fiscal year</w:t>
      </w:r>
      <w:r w:rsidR="008465FA">
        <w:t xml:space="preserve"> (rounded to the nearest dollar)</w:t>
      </w:r>
      <w:r w:rsidRPr="00150060">
        <w:t>.</w:t>
      </w:r>
    </w:p>
    <w:p w:rsidR="002239A3" w:rsidP="002239A3" w:rsidRDefault="002239A3" w14:paraId="6847790C" w14:textId="18B00EA8">
      <w:pPr>
        <w:pStyle w:val="BodyText"/>
        <w:spacing w:before="240"/>
      </w:pPr>
      <w:r w:rsidRPr="00150060">
        <w:rPr>
          <w:b/>
        </w:rPr>
        <w:t xml:space="preserve">Guidance: </w:t>
      </w:r>
      <w:r w:rsidRPr="00150060">
        <w:t xml:space="preserve">This is </w:t>
      </w:r>
      <w:r>
        <w:t xml:space="preserve">the minimum award amount to a provider during the </w:t>
      </w:r>
      <w:r w:rsidR="00434F42">
        <w:t xml:space="preserve">federal </w:t>
      </w:r>
      <w:r>
        <w:t xml:space="preserve">fiscal year. If a provider received more than one award during the fiscal year, all the award amounts should be added to calculate the </w:t>
      </w:r>
      <w:r w:rsidR="00434F42">
        <w:t xml:space="preserve">minimum amount </w:t>
      </w:r>
      <w:r>
        <w:t>per provider. Each provider should be counted once</w:t>
      </w:r>
      <w:r w:rsidR="00E90C09">
        <w:t xml:space="preserve">. </w:t>
      </w:r>
      <w:r>
        <w:t>If the provider operates in multiple locations, then the tribe should count each unique location as a provider when calculating the average.</w:t>
      </w:r>
    </w:p>
    <w:p w:rsidR="00E90C09" w:rsidP="00E90C09" w:rsidRDefault="00E90C09" w14:paraId="475A5238" w14:textId="2403BE66">
      <w:pPr>
        <w:pStyle w:val="BodyText"/>
        <w:spacing w:before="240" w:after="240"/>
      </w:pPr>
      <w:r>
        <w:t xml:space="preserve">An example of how to </w:t>
      </w:r>
      <w:r w:rsidRPr="00150060">
        <w:t>calculate the</w:t>
      </w:r>
      <w:r>
        <w:t xml:space="preserve"> minimum award amount per provider is provided below:</w:t>
      </w:r>
    </w:p>
    <w:tbl>
      <w:tblPr>
        <w:tblStyle w:val="TableGrid"/>
        <w:tblW w:w="9895" w:type="dxa"/>
        <w:jc w:val="center"/>
        <w:tblLook w:val="04A0" w:firstRow="1" w:lastRow="0" w:firstColumn="1" w:lastColumn="0" w:noHBand="0" w:noVBand="1"/>
      </w:tblPr>
      <w:tblGrid>
        <w:gridCol w:w="610"/>
        <w:gridCol w:w="3255"/>
        <w:gridCol w:w="2520"/>
        <w:gridCol w:w="3510"/>
      </w:tblGrid>
      <w:tr w:rsidR="008465FA" w:rsidTr="00434F42" w14:paraId="204381A3" w14:textId="4030DA57">
        <w:trPr>
          <w:trHeight w:val="332"/>
          <w:tblHeader/>
          <w:jc w:val="center"/>
        </w:trPr>
        <w:tc>
          <w:tcPr>
            <w:tcW w:w="9895" w:type="dxa"/>
            <w:gridSpan w:val="4"/>
          </w:tcPr>
          <w:p w:rsidR="008465FA" w:rsidP="00434F42" w:rsidRDefault="008465FA" w14:paraId="2D3509C2" w14:textId="6E9D1AA0">
            <w:pPr>
              <w:pStyle w:val="BodyText"/>
              <w:jc w:val="center"/>
              <w:rPr>
                <w:b/>
                <w:bCs/>
              </w:rPr>
            </w:pPr>
            <w:r>
              <w:rPr>
                <w:b/>
                <w:bCs/>
              </w:rPr>
              <w:t xml:space="preserve">Example of How to Calculate Minimum </w:t>
            </w:r>
            <w:r w:rsidR="00434F42">
              <w:rPr>
                <w:b/>
                <w:bCs/>
              </w:rPr>
              <w:t xml:space="preserve">and Maximum </w:t>
            </w:r>
            <w:r>
              <w:rPr>
                <w:b/>
                <w:bCs/>
              </w:rPr>
              <w:t>Award Amount</w:t>
            </w:r>
          </w:p>
        </w:tc>
      </w:tr>
      <w:tr w:rsidR="00E90C09" w:rsidTr="00434F42" w14:paraId="7B8D179C" w14:textId="66C41C42">
        <w:trPr>
          <w:trHeight w:val="521"/>
          <w:tblHeader/>
          <w:jc w:val="center"/>
        </w:trPr>
        <w:tc>
          <w:tcPr>
            <w:tcW w:w="610" w:type="dxa"/>
          </w:tcPr>
          <w:p w:rsidRPr="000A1990" w:rsidR="00E90C09" w:rsidP="00434F42" w:rsidRDefault="00E90C09" w14:paraId="1B94FF7E" w14:textId="77777777">
            <w:pPr>
              <w:pStyle w:val="BodyText"/>
              <w:jc w:val="center"/>
              <w:rPr>
                <w:b/>
                <w:bCs/>
              </w:rPr>
            </w:pPr>
            <w:r>
              <w:rPr>
                <w:b/>
                <w:bCs/>
              </w:rPr>
              <w:t>#</w:t>
            </w:r>
          </w:p>
        </w:tc>
        <w:tc>
          <w:tcPr>
            <w:tcW w:w="3255" w:type="dxa"/>
          </w:tcPr>
          <w:p w:rsidRPr="00972472" w:rsidR="00E90C09" w:rsidP="00434F42" w:rsidRDefault="00E90C09" w14:paraId="3E1A3C72" w14:textId="77777777">
            <w:pPr>
              <w:pStyle w:val="BodyText"/>
              <w:jc w:val="center"/>
              <w:rPr>
                <w:b/>
                <w:bCs/>
              </w:rPr>
            </w:pPr>
            <w:r w:rsidRPr="00972472">
              <w:rPr>
                <w:b/>
                <w:bCs/>
              </w:rPr>
              <w:t>Provider Applied for Stabilization Grant</w:t>
            </w:r>
          </w:p>
        </w:tc>
        <w:tc>
          <w:tcPr>
            <w:tcW w:w="2520" w:type="dxa"/>
            <w:vAlign w:val="center"/>
          </w:tcPr>
          <w:p w:rsidRPr="00972472" w:rsidR="00E90C09" w:rsidP="00434F42" w:rsidRDefault="00E90C09" w14:paraId="0F8DB9AF" w14:textId="7EFC4410">
            <w:pPr>
              <w:pStyle w:val="BodyText"/>
              <w:jc w:val="center"/>
              <w:rPr>
                <w:b/>
                <w:bCs/>
              </w:rPr>
            </w:pPr>
            <w:r>
              <w:rPr>
                <w:b/>
                <w:bCs/>
              </w:rPr>
              <w:t>Award Amount</w:t>
            </w:r>
          </w:p>
        </w:tc>
        <w:tc>
          <w:tcPr>
            <w:tcW w:w="3510" w:type="dxa"/>
          </w:tcPr>
          <w:p w:rsidR="00E90C09" w:rsidP="00434F42" w:rsidRDefault="00E90C09" w14:paraId="0C7D0671" w14:textId="39125384">
            <w:pPr>
              <w:pStyle w:val="BodyText"/>
              <w:jc w:val="center"/>
              <w:rPr>
                <w:b/>
                <w:bCs/>
              </w:rPr>
            </w:pPr>
            <w:r>
              <w:rPr>
                <w:b/>
                <w:bCs/>
              </w:rPr>
              <w:t xml:space="preserve">Minimum </w:t>
            </w:r>
            <w:r w:rsidR="00434F42">
              <w:rPr>
                <w:b/>
                <w:bCs/>
              </w:rPr>
              <w:t xml:space="preserve">and Maximum </w:t>
            </w:r>
            <w:r>
              <w:rPr>
                <w:b/>
                <w:bCs/>
              </w:rPr>
              <w:t>Award Amount</w:t>
            </w:r>
            <w:r w:rsidR="008465FA">
              <w:rPr>
                <w:b/>
                <w:bCs/>
              </w:rPr>
              <w:t xml:space="preserve"> Calculation</w:t>
            </w:r>
          </w:p>
        </w:tc>
      </w:tr>
      <w:tr w:rsidR="00E90C09" w:rsidTr="00434F42" w14:paraId="02929460" w14:textId="336CD732">
        <w:trPr>
          <w:trHeight w:val="323"/>
          <w:jc w:val="center"/>
        </w:trPr>
        <w:tc>
          <w:tcPr>
            <w:tcW w:w="610" w:type="dxa"/>
          </w:tcPr>
          <w:p w:rsidR="00E90C09" w:rsidP="00434F42" w:rsidRDefault="00E90C09" w14:paraId="6ECFAB03" w14:textId="77777777">
            <w:pPr>
              <w:pStyle w:val="BodyText"/>
            </w:pPr>
            <w:r>
              <w:t>1</w:t>
            </w:r>
          </w:p>
        </w:tc>
        <w:tc>
          <w:tcPr>
            <w:tcW w:w="3255" w:type="dxa"/>
          </w:tcPr>
          <w:p w:rsidR="00E90C09" w:rsidP="00434F42" w:rsidRDefault="00E90C09" w14:paraId="2FE08F4C" w14:textId="77777777">
            <w:pPr>
              <w:pStyle w:val="BodyText"/>
            </w:pPr>
            <w:r>
              <w:t>Provider A</w:t>
            </w:r>
          </w:p>
        </w:tc>
        <w:tc>
          <w:tcPr>
            <w:tcW w:w="2520" w:type="dxa"/>
          </w:tcPr>
          <w:p w:rsidR="00E90C09" w:rsidP="00434F42" w:rsidRDefault="00E90C09" w14:paraId="54E61E2A" w14:textId="0FFF9B5A">
            <w:pPr>
              <w:pStyle w:val="BodyText"/>
              <w:jc w:val="center"/>
            </w:pPr>
            <w:r>
              <w:t>$4,561</w:t>
            </w:r>
          </w:p>
        </w:tc>
        <w:tc>
          <w:tcPr>
            <w:tcW w:w="3510" w:type="dxa"/>
            <w:vMerge w:val="restart"/>
            <w:vAlign w:val="center"/>
          </w:tcPr>
          <w:p w:rsidR="00E90C09" w:rsidP="00434F42" w:rsidRDefault="00E90C09" w14:paraId="71887134" w14:textId="79A22D84">
            <w:pPr>
              <w:pStyle w:val="BodyText"/>
              <w:jc w:val="center"/>
            </w:pPr>
            <w:r>
              <w:t xml:space="preserve">$4,561 + 2,325 + 3,156 = </w:t>
            </w:r>
            <w:r w:rsidRPr="008465FA" w:rsidR="008465FA">
              <w:rPr>
                <w:b/>
                <w:bCs/>
              </w:rPr>
              <w:t>$</w:t>
            </w:r>
            <w:r w:rsidRPr="008465FA">
              <w:rPr>
                <w:b/>
                <w:bCs/>
              </w:rPr>
              <w:t>10,042</w:t>
            </w:r>
          </w:p>
        </w:tc>
      </w:tr>
      <w:tr w:rsidR="00E90C09" w:rsidTr="00434F42" w14:paraId="1D1D6329" w14:textId="1A6BC224">
        <w:trPr>
          <w:trHeight w:val="251"/>
          <w:jc w:val="center"/>
        </w:trPr>
        <w:tc>
          <w:tcPr>
            <w:tcW w:w="610" w:type="dxa"/>
          </w:tcPr>
          <w:p w:rsidR="00E90C09" w:rsidP="00434F42" w:rsidRDefault="00E90C09" w14:paraId="4110317D" w14:textId="47B5D9E2">
            <w:pPr>
              <w:pStyle w:val="BodyText"/>
            </w:pPr>
            <w:r>
              <w:t>2</w:t>
            </w:r>
          </w:p>
        </w:tc>
        <w:tc>
          <w:tcPr>
            <w:tcW w:w="3255" w:type="dxa"/>
          </w:tcPr>
          <w:p w:rsidR="00E90C09" w:rsidP="00434F42" w:rsidRDefault="00E90C09" w14:paraId="2547639A" w14:textId="6FBC0908">
            <w:pPr>
              <w:pStyle w:val="BodyText"/>
            </w:pPr>
            <w:r>
              <w:t>Provider A</w:t>
            </w:r>
          </w:p>
        </w:tc>
        <w:tc>
          <w:tcPr>
            <w:tcW w:w="2520" w:type="dxa"/>
          </w:tcPr>
          <w:p w:rsidR="00E90C09" w:rsidP="00434F42" w:rsidRDefault="00E90C09" w14:paraId="3EC4C098" w14:textId="5F2132EF">
            <w:pPr>
              <w:pStyle w:val="BodyText"/>
              <w:jc w:val="center"/>
            </w:pPr>
            <w:r>
              <w:t>$2,325</w:t>
            </w:r>
            <w:r w:rsidR="008465FA">
              <w:t>.15</w:t>
            </w:r>
          </w:p>
        </w:tc>
        <w:tc>
          <w:tcPr>
            <w:tcW w:w="3510" w:type="dxa"/>
            <w:vMerge/>
          </w:tcPr>
          <w:p w:rsidR="00E90C09" w:rsidP="00434F42" w:rsidRDefault="00E90C09" w14:paraId="3303A86F" w14:textId="77777777">
            <w:pPr>
              <w:pStyle w:val="BodyText"/>
              <w:jc w:val="center"/>
            </w:pPr>
          </w:p>
        </w:tc>
      </w:tr>
      <w:tr w:rsidR="00E90C09" w:rsidTr="00434F42" w14:paraId="0B7C3066" w14:textId="2E617D7F">
        <w:trPr>
          <w:trHeight w:val="287"/>
          <w:jc w:val="center"/>
        </w:trPr>
        <w:tc>
          <w:tcPr>
            <w:tcW w:w="610" w:type="dxa"/>
          </w:tcPr>
          <w:p w:rsidR="00E90C09" w:rsidP="00434F42" w:rsidRDefault="00E90C09" w14:paraId="61101ED9" w14:textId="267483A7">
            <w:pPr>
              <w:pStyle w:val="BodyText"/>
            </w:pPr>
            <w:r>
              <w:t>3</w:t>
            </w:r>
          </w:p>
        </w:tc>
        <w:tc>
          <w:tcPr>
            <w:tcW w:w="3255" w:type="dxa"/>
          </w:tcPr>
          <w:p w:rsidR="00E90C09" w:rsidP="00434F42" w:rsidRDefault="00E90C09" w14:paraId="427C4F50" w14:textId="2DFC6B87">
            <w:pPr>
              <w:pStyle w:val="BodyText"/>
            </w:pPr>
            <w:r>
              <w:t>Provider A</w:t>
            </w:r>
          </w:p>
        </w:tc>
        <w:tc>
          <w:tcPr>
            <w:tcW w:w="2520" w:type="dxa"/>
          </w:tcPr>
          <w:p w:rsidR="00E90C09" w:rsidP="00434F42" w:rsidRDefault="00E90C09" w14:paraId="35FB79CB" w14:textId="4496085A">
            <w:pPr>
              <w:pStyle w:val="BodyText"/>
              <w:jc w:val="center"/>
            </w:pPr>
            <w:r>
              <w:t>$3,156</w:t>
            </w:r>
            <w:r w:rsidR="008465FA">
              <w:t>.04</w:t>
            </w:r>
          </w:p>
        </w:tc>
        <w:tc>
          <w:tcPr>
            <w:tcW w:w="3510" w:type="dxa"/>
            <w:vMerge/>
          </w:tcPr>
          <w:p w:rsidR="00E90C09" w:rsidP="00434F42" w:rsidRDefault="00E90C09" w14:paraId="6D183C70" w14:textId="77777777">
            <w:pPr>
              <w:pStyle w:val="BodyText"/>
              <w:jc w:val="center"/>
            </w:pPr>
          </w:p>
        </w:tc>
      </w:tr>
      <w:tr w:rsidR="00E90C09" w:rsidTr="00434F42" w14:paraId="1C816F06" w14:textId="55D38395">
        <w:trPr>
          <w:trHeight w:val="296"/>
          <w:jc w:val="center"/>
        </w:trPr>
        <w:tc>
          <w:tcPr>
            <w:tcW w:w="610" w:type="dxa"/>
          </w:tcPr>
          <w:p w:rsidR="00E90C09" w:rsidP="00434F42" w:rsidRDefault="00E90C09" w14:paraId="4C52DB8D" w14:textId="037A9616">
            <w:pPr>
              <w:pStyle w:val="BodyText"/>
            </w:pPr>
            <w:r>
              <w:t>4</w:t>
            </w:r>
          </w:p>
        </w:tc>
        <w:tc>
          <w:tcPr>
            <w:tcW w:w="3255" w:type="dxa"/>
          </w:tcPr>
          <w:p w:rsidR="00E90C09" w:rsidP="00434F42" w:rsidRDefault="00E90C09" w14:paraId="21BD7E4D" w14:textId="77777777">
            <w:pPr>
              <w:pStyle w:val="BodyText"/>
            </w:pPr>
            <w:r>
              <w:t>Provider B</w:t>
            </w:r>
          </w:p>
        </w:tc>
        <w:tc>
          <w:tcPr>
            <w:tcW w:w="2520" w:type="dxa"/>
          </w:tcPr>
          <w:p w:rsidR="00E90C09" w:rsidP="00434F42" w:rsidRDefault="00E90C09" w14:paraId="7DA324CA" w14:textId="40783B56">
            <w:pPr>
              <w:pStyle w:val="BodyText"/>
              <w:jc w:val="center"/>
            </w:pPr>
            <w:r>
              <w:t>$12,672.15</w:t>
            </w:r>
          </w:p>
        </w:tc>
        <w:tc>
          <w:tcPr>
            <w:tcW w:w="3510" w:type="dxa"/>
          </w:tcPr>
          <w:p w:rsidR="00E90C09" w:rsidP="00434F42" w:rsidRDefault="00E90C09" w14:paraId="2E6BBE60" w14:textId="7D88962D">
            <w:pPr>
              <w:pStyle w:val="BodyText"/>
              <w:jc w:val="center"/>
            </w:pPr>
            <w:r>
              <w:t>$12,67</w:t>
            </w:r>
            <w:r w:rsidR="008465FA">
              <w:t>2</w:t>
            </w:r>
          </w:p>
        </w:tc>
      </w:tr>
      <w:tr w:rsidR="00E90C09" w:rsidTr="00434F42" w14:paraId="432B2877" w14:textId="76733B25">
        <w:trPr>
          <w:jc w:val="center"/>
        </w:trPr>
        <w:tc>
          <w:tcPr>
            <w:tcW w:w="610" w:type="dxa"/>
          </w:tcPr>
          <w:p w:rsidR="00E90C09" w:rsidP="00434F42" w:rsidRDefault="00E90C09" w14:paraId="2C8D0D8D" w14:textId="7502BF0F">
            <w:pPr>
              <w:pStyle w:val="BodyText"/>
            </w:pPr>
            <w:r>
              <w:t>5</w:t>
            </w:r>
          </w:p>
        </w:tc>
        <w:tc>
          <w:tcPr>
            <w:tcW w:w="3255" w:type="dxa"/>
          </w:tcPr>
          <w:p w:rsidR="00E90C09" w:rsidP="00434F42" w:rsidRDefault="00E90C09" w14:paraId="3A4DA1EE" w14:textId="74DBA95F">
            <w:pPr>
              <w:pStyle w:val="BodyText"/>
            </w:pPr>
            <w:r>
              <w:t>Provider C in location X</w:t>
            </w:r>
          </w:p>
        </w:tc>
        <w:tc>
          <w:tcPr>
            <w:tcW w:w="2520" w:type="dxa"/>
          </w:tcPr>
          <w:p w:rsidR="00E90C09" w:rsidP="00434F42" w:rsidRDefault="00E90C09" w14:paraId="4F49FAC8" w14:textId="5D9D9E8C">
            <w:pPr>
              <w:pStyle w:val="BodyText"/>
              <w:jc w:val="center"/>
            </w:pPr>
            <w:r>
              <w:t>$21,389</w:t>
            </w:r>
            <w:r w:rsidR="008465FA">
              <w:t>.89</w:t>
            </w:r>
          </w:p>
        </w:tc>
        <w:tc>
          <w:tcPr>
            <w:tcW w:w="3510" w:type="dxa"/>
          </w:tcPr>
          <w:p w:rsidR="00E90C09" w:rsidP="00434F42" w:rsidRDefault="00E90C09" w14:paraId="3DB0E537" w14:textId="0B0F0E89">
            <w:pPr>
              <w:pStyle w:val="BodyText"/>
              <w:jc w:val="center"/>
            </w:pPr>
            <w:r>
              <w:t>$21,3</w:t>
            </w:r>
            <w:r w:rsidR="008465FA">
              <w:t>90</w:t>
            </w:r>
          </w:p>
        </w:tc>
      </w:tr>
      <w:tr w:rsidR="00E90C09" w:rsidTr="00434F42" w14:paraId="2FF005B2" w14:textId="465642AD">
        <w:trPr>
          <w:jc w:val="center"/>
        </w:trPr>
        <w:tc>
          <w:tcPr>
            <w:tcW w:w="610" w:type="dxa"/>
          </w:tcPr>
          <w:p w:rsidR="00E90C09" w:rsidP="00434F42" w:rsidRDefault="00E90C09" w14:paraId="69BC2875" w14:textId="1624213C">
            <w:pPr>
              <w:pStyle w:val="BodyText"/>
            </w:pPr>
            <w:r>
              <w:t>6</w:t>
            </w:r>
          </w:p>
        </w:tc>
        <w:tc>
          <w:tcPr>
            <w:tcW w:w="3255" w:type="dxa"/>
          </w:tcPr>
          <w:p w:rsidR="00E90C09" w:rsidP="00434F42" w:rsidRDefault="00E90C09" w14:paraId="7268F86D" w14:textId="3B4679AF">
            <w:pPr>
              <w:pStyle w:val="BodyText"/>
            </w:pPr>
            <w:r>
              <w:t>Provider C in location Y</w:t>
            </w:r>
          </w:p>
        </w:tc>
        <w:tc>
          <w:tcPr>
            <w:tcW w:w="2520" w:type="dxa"/>
          </w:tcPr>
          <w:p w:rsidR="00E90C09" w:rsidP="00434F42" w:rsidRDefault="00E90C09" w14:paraId="400F6B54" w14:textId="32FD235B">
            <w:pPr>
              <w:pStyle w:val="BodyText"/>
              <w:jc w:val="center"/>
            </w:pPr>
            <w:r>
              <w:t>$20,250</w:t>
            </w:r>
          </w:p>
        </w:tc>
        <w:tc>
          <w:tcPr>
            <w:tcW w:w="3510" w:type="dxa"/>
            <w:vMerge w:val="restart"/>
          </w:tcPr>
          <w:p w:rsidR="008465FA" w:rsidP="00434F42" w:rsidRDefault="008465FA" w14:paraId="7648BC90" w14:textId="1D12425E">
            <w:pPr>
              <w:pStyle w:val="BodyText"/>
              <w:jc w:val="center"/>
            </w:pPr>
            <w:r>
              <w:t xml:space="preserve">$20,250 + $8,220 = </w:t>
            </w:r>
            <w:r w:rsidRPr="008465FA">
              <w:rPr>
                <w:b/>
                <w:bCs/>
              </w:rPr>
              <w:t>$28,470</w:t>
            </w:r>
          </w:p>
        </w:tc>
      </w:tr>
      <w:tr w:rsidR="00E90C09" w:rsidTr="00434F42" w14:paraId="66CC19AE" w14:textId="5F76D8B8">
        <w:trPr>
          <w:jc w:val="center"/>
        </w:trPr>
        <w:tc>
          <w:tcPr>
            <w:tcW w:w="610" w:type="dxa"/>
          </w:tcPr>
          <w:p w:rsidR="00E90C09" w:rsidP="00434F42" w:rsidRDefault="00E90C09" w14:paraId="26174B4B" w14:textId="5E2743D9">
            <w:pPr>
              <w:pStyle w:val="BodyText"/>
            </w:pPr>
            <w:r>
              <w:t>7</w:t>
            </w:r>
          </w:p>
        </w:tc>
        <w:tc>
          <w:tcPr>
            <w:tcW w:w="3255" w:type="dxa"/>
          </w:tcPr>
          <w:p w:rsidR="00E90C09" w:rsidP="00434F42" w:rsidRDefault="00E90C09" w14:paraId="66B0369D" w14:textId="37C8A74E">
            <w:pPr>
              <w:pStyle w:val="BodyText"/>
            </w:pPr>
            <w:r>
              <w:t>Provider C in location Y</w:t>
            </w:r>
          </w:p>
        </w:tc>
        <w:tc>
          <w:tcPr>
            <w:tcW w:w="2520" w:type="dxa"/>
          </w:tcPr>
          <w:p w:rsidR="00E90C09" w:rsidP="00434F42" w:rsidRDefault="00E90C09" w14:paraId="112C11FC" w14:textId="482F4954">
            <w:pPr>
              <w:pStyle w:val="BodyText"/>
              <w:jc w:val="center"/>
            </w:pPr>
            <w:r>
              <w:t>$</w:t>
            </w:r>
            <w:r w:rsidR="008465FA">
              <w:t>8</w:t>
            </w:r>
            <w:r>
              <w:t>,22</w:t>
            </w:r>
            <w:r w:rsidR="008465FA">
              <w:t>0.12</w:t>
            </w:r>
          </w:p>
        </w:tc>
        <w:tc>
          <w:tcPr>
            <w:tcW w:w="3510" w:type="dxa"/>
            <w:vMerge/>
          </w:tcPr>
          <w:p w:rsidR="00E90C09" w:rsidP="00434F42" w:rsidRDefault="00E90C09" w14:paraId="6D650726" w14:textId="77777777">
            <w:pPr>
              <w:pStyle w:val="BodyText"/>
              <w:jc w:val="center"/>
            </w:pPr>
          </w:p>
        </w:tc>
      </w:tr>
      <w:tr w:rsidR="00E90C09" w:rsidTr="00434F42" w14:paraId="149FDFEC" w14:textId="37FF0863">
        <w:trPr>
          <w:jc w:val="center"/>
        </w:trPr>
        <w:tc>
          <w:tcPr>
            <w:tcW w:w="610" w:type="dxa"/>
          </w:tcPr>
          <w:p w:rsidR="00E90C09" w:rsidP="00434F42" w:rsidRDefault="00E90C09" w14:paraId="00A45763" w14:textId="7AEC70C8">
            <w:pPr>
              <w:pStyle w:val="BodyText"/>
            </w:pPr>
            <w:r>
              <w:t>8</w:t>
            </w:r>
          </w:p>
        </w:tc>
        <w:tc>
          <w:tcPr>
            <w:tcW w:w="3255" w:type="dxa"/>
          </w:tcPr>
          <w:p w:rsidR="00E90C09" w:rsidP="00434F42" w:rsidRDefault="00E90C09" w14:paraId="3BB91C46" w14:textId="3185A57A">
            <w:pPr>
              <w:pStyle w:val="BodyText"/>
            </w:pPr>
            <w:r>
              <w:t>Provider D</w:t>
            </w:r>
          </w:p>
        </w:tc>
        <w:tc>
          <w:tcPr>
            <w:tcW w:w="2520" w:type="dxa"/>
          </w:tcPr>
          <w:p w:rsidR="00E90C09" w:rsidP="00434F42" w:rsidRDefault="008465FA" w14:paraId="477E82D2" w14:textId="60DEF284">
            <w:pPr>
              <w:pStyle w:val="BodyText"/>
              <w:jc w:val="center"/>
            </w:pPr>
            <w:r>
              <w:t>$3,</w:t>
            </w:r>
            <w:r w:rsidR="00434F42">
              <w:t>785</w:t>
            </w:r>
            <w:r>
              <w:t>.34</w:t>
            </w:r>
          </w:p>
        </w:tc>
        <w:tc>
          <w:tcPr>
            <w:tcW w:w="3510" w:type="dxa"/>
          </w:tcPr>
          <w:p w:rsidR="00E90C09" w:rsidP="00434F42" w:rsidRDefault="008465FA" w14:paraId="4DF18320" w14:textId="08383289">
            <w:pPr>
              <w:pStyle w:val="BodyText"/>
              <w:jc w:val="center"/>
            </w:pPr>
            <w:r>
              <w:t>$3,</w:t>
            </w:r>
            <w:r w:rsidR="00434F42">
              <w:t>785</w:t>
            </w:r>
          </w:p>
        </w:tc>
      </w:tr>
    </w:tbl>
    <w:p w:rsidR="00E90C09" w:rsidP="002239A3" w:rsidRDefault="008465FA" w14:paraId="1C2B29FA" w14:textId="140F1277">
      <w:pPr>
        <w:pStyle w:val="BodyText"/>
        <w:spacing w:before="240"/>
      </w:pPr>
      <w:r>
        <w:t>Minimum provider award amount is $3,</w:t>
      </w:r>
      <w:r w:rsidR="00434F42">
        <w:t>785.</w:t>
      </w:r>
    </w:p>
    <w:p w:rsidR="00E90C09" w:rsidP="002239A3" w:rsidRDefault="00E90C09" w14:paraId="0533748E" w14:textId="77777777">
      <w:pPr>
        <w:pStyle w:val="BodyText"/>
        <w:spacing w:before="240"/>
      </w:pPr>
    </w:p>
    <w:p w:rsidRPr="00150060" w:rsidR="00434F42" w:rsidP="00434F42" w:rsidRDefault="00434F42" w14:paraId="263087DE" w14:textId="6EEA29A9">
      <w:pPr>
        <w:rPr>
          <w:b/>
          <w:u w:val="single"/>
        </w:rPr>
      </w:pPr>
      <w:r w:rsidRPr="00150060">
        <w:rPr>
          <w:b/>
          <w:u w:val="single"/>
        </w:rPr>
        <w:lastRenderedPageBreak/>
        <w:t xml:space="preserve">DATA ELEMENT </w:t>
      </w:r>
      <w:r>
        <w:rPr>
          <w:b/>
          <w:u w:val="single"/>
        </w:rPr>
        <w:t>3b</w:t>
      </w:r>
      <w:r w:rsidRPr="00150060">
        <w:rPr>
          <w:b/>
          <w:u w:val="single"/>
        </w:rPr>
        <w:t xml:space="preserve">: </w:t>
      </w:r>
      <w:r>
        <w:rPr>
          <w:b/>
          <w:u w:val="single"/>
        </w:rPr>
        <w:t>Maximum award amount per provider</w:t>
      </w:r>
    </w:p>
    <w:p w:rsidRPr="00150060" w:rsidR="00434F42" w:rsidP="00434F42" w:rsidRDefault="00434F42" w14:paraId="2ED919FB" w14:textId="7310EF0F">
      <w:pPr>
        <w:pStyle w:val="BodyText"/>
        <w:spacing w:before="240"/>
      </w:pPr>
      <w:r w:rsidRPr="00150060">
        <w:rPr>
          <w:b/>
        </w:rPr>
        <w:t>Definition:</w:t>
      </w:r>
      <w:r w:rsidRPr="00150060">
        <w:t xml:space="preserve"> </w:t>
      </w:r>
      <w:r>
        <w:t xml:space="preserve">Maximum award amount per provider during </w:t>
      </w:r>
      <w:r w:rsidRPr="00150060">
        <w:t>the Federal fiscal year</w:t>
      </w:r>
      <w:r>
        <w:t xml:space="preserve"> (rounded to the nearest dollar)</w:t>
      </w:r>
      <w:r w:rsidRPr="00150060">
        <w:t>.</w:t>
      </w:r>
    </w:p>
    <w:p w:rsidR="00434F42" w:rsidP="00434F42" w:rsidRDefault="00434F42" w14:paraId="59C66CDA" w14:textId="2F5C0780">
      <w:pPr>
        <w:pStyle w:val="BodyText"/>
        <w:spacing w:before="240"/>
      </w:pPr>
      <w:r w:rsidRPr="00150060">
        <w:rPr>
          <w:b/>
        </w:rPr>
        <w:t xml:space="preserve">Guidance: </w:t>
      </w:r>
      <w:r w:rsidRPr="00150060">
        <w:t xml:space="preserve">This is </w:t>
      </w:r>
      <w:r>
        <w:t>the maximum award amount to a provider during the federal fiscal year. If a provider received more than one award during the fiscal year, all the award amounts should be added to calculate the maximum amount per provider. Each provider should be counted once. If the provider operates in multiple locations, then the tribe should count each unique location as a provider when calculating the average.</w:t>
      </w:r>
    </w:p>
    <w:p w:rsidR="00434F42" w:rsidP="00434F42" w:rsidRDefault="00434F42" w14:paraId="2C4AC9A7" w14:textId="6CA123E9">
      <w:pPr>
        <w:pStyle w:val="BodyText"/>
        <w:spacing w:before="240" w:after="240"/>
      </w:pPr>
      <w:r>
        <w:t>Using the data from the table above, the maximum award amount per provider is $28,470.</w:t>
      </w:r>
    </w:p>
    <w:p w:rsidRPr="00150060" w:rsidR="00434F42" w:rsidP="00434F42" w:rsidRDefault="00434F42" w14:paraId="1A00B842" w14:textId="713AEA34">
      <w:pPr>
        <w:rPr>
          <w:b/>
          <w:u w:val="single"/>
        </w:rPr>
      </w:pPr>
      <w:r w:rsidRPr="00150060">
        <w:rPr>
          <w:b/>
          <w:u w:val="single"/>
        </w:rPr>
        <w:t xml:space="preserve">DATA ELEMENT </w:t>
      </w:r>
      <w:r>
        <w:rPr>
          <w:b/>
          <w:u w:val="single"/>
        </w:rPr>
        <w:t>3</w:t>
      </w:r>
      <w:r w:rsidR="00433FA9">
        <w:rPr>
          <w:b/>
          <w:u w:val="single"/>
        </w:rPr>
        <w:t>c</w:t>
      </w:r>
      <w:r w:rsidRPr="00150060">
        <w:rPr>
          <w:b/>
          <w:u w:val="single"/>
        </w:rPr>
        <w:t xml:space="preserve">: </w:t>
      </w:r>
      <w:r w:rsidR="00433FA9">
        <w:rPr>
          <w:b/>
          <w:u w:val="single"/>
        </w:rPr>
        <w:t xml:space="preserve">Average </w:t>
      </w:r>
      <w:r>
        <w:rPr>
          <w:b/>
          <w:u w:val="single"/>
        </w:rPr>
        <w:t>award amount per provider</w:t>
      </w:r>
    </w:p>
    <w:p w:rsidRPr="00150060" w:rsidR="00434F42" w:rsidP="00434F42" w:rsidRDefault="00434F42" w14:paraId="28A983E9" w14:textId="75CF0DE8">
      <w:pPr>
        <w:pStyle w:val="BodyText"/>
        <w:spacing w:before="240"/>
      </w:pPr>
      <w:r w:rsidRPr="00150060">
        <w:rPr>
          <w:b/>
        </w:rPr>
        <w:t>Definition:</w:t>
      </w:r>
      <w:r w:rsidRPr="00150060">
        <w:t xml:space="preserve"> </w:t>
      </w:r>
      <w:r w:rsidR="00433FA9">
        <w:t xml:space="preserve">Average </w:t>
      </w:r>
      <w:r>
        <w:t xml:space="preserve">award amount per provider during </w:t>
      </w:r>
      <w:r w:rsidRPr="00150060">
        <w:t>the Federal fiscal year</w:t>
      </w:r>
      <w:r>
        <w:t xml:space="preserve"> (rounded to the nearest dollar)</w:t>
      </w:r>
      <w:r w:rsidRPr="00150060">
        <w:t>.</w:t>
      </w:r>
    </w:p>
    <w:p w:rsidR="00434F42" w:rsidP="00434F42" w:rsidRDefault="00434F42" w14:paraId="0A364383" w14:textId="3D907E00">
      <w:pPr>
        <w:pStyle w:val="BodyText"/>
        <w:spacing w:before="240"/>
      </w:pPr>
      <w:r w:rsidRPr="00150060">
        <w:rPr>
          <w:b/>
        </w:rPr>
        <w:t xml:space="preserve">Guidance: </w:t>
      </w:r>
      <w:r w:rsidRPr="00150060">
        <w:t xml:space="preserve">This is </w:t>
      </w:r>
      <w:r w:rsidR="00433FA9">
        <w:t xml:space="preserve">the average </w:t>
      </w:r>
      <w:r>
        <w:t xml:space="preserve">award amount to a provider during the federal fiscal year. If a provider received more than one award during the fiscal year, all the award amounts should be added to calculate the </w:t>
      </w:r>
      <w:r w:rsidR="00433FA9">
        <w:t>average award amount for each provider before calculating the average across all providers</w:t>
      </w:r>
      <w:r>
        <w:t>. Each provider should be counted once. If the provider operates in multiple locations, then the tribe should count each unique location as a provider when calculating the average.</w:t>
      </w:r>
    </w:p>
    <w:p w:rsidR="00434F42" w:rsidP="00434F42" w:rsidRDefault="00434F42" w14:paraId="5EC89F1A" w14:textId="6C9DD5E9">
      <w:pPr>
        <w:pStyle w:val="BodyText"/>
        <w:spacing w:before="240" w:after="240"/>
      </w:pPr>
      <w:r>
        <w:t xml:space="preserve">An example of how to </w:t>
      </w:r>
      <w:r w:rsidRPr="00150060">
        <w:t>calculate the</w:t>
      </w:r>
      <w:r>
        <w:t xml:space="preserve"> </w:t>
      </w:r>
      <w:r w:rsidR="00433FA9">
        <w:t>average a</w:t>
      </w:r>
      <w:r>
        <w:t>ward amount per provider is provided below:</w:t>
      </w:r>
    </w:p>
    <w:tbl>
      <w:tblPr>
        <w:tblStyle w:val="TableGrid"/>
        <w:tblW w:w="9895" w:type="dxa"/>
        <w:jc w:val="center"/>
        <w:tblLook w:val="04A0" w:firstRow="1" w:lastRow="0" w:firstColumn="1" w:lastColumn="0" w:noHBand="0" w:noVBand="1"/>
      </w:tblPr>
      <w:tblGrid>
        <w:gridCol w:w="610"/>
        <w:gridCol w:w="3255"/>
        <w:gridCol w:w="2520"/>
        <w:gridCol w:w="3510"/>
      </w:tblGrid>
      <w:tr w:rsidR="00434F42" w:rsidTr="00625A9C" w14:paraId="1885A424" w14:textId="77777777">
        <w:trPr>
          <w:trHeight w:val="332"/>
          <w:tblHeader/>
          <w:jc w:val="center"/>
        </w:trPr>
        <w:tc>
          <w:tcPr>
            <w:tcW w:w="9895" w:type="dxa"/>
            <w:gridSpan w:val="4"/>
          </w:tcPr>
          <w:p w:rsidR="00434F42" w:rsidP="00625A9C" w:rsidRDefault="00434F42" w14:paraId="518C9038" w14:textId="249E08CE">
            <w:pPr>
              <w:pStyle w:val="BodyText"/>
              <w:jc w:val="center"/>
              <w:rPr>
                <w:b/>
                <w:bCs/>
              </w:rPr>
            </w:pPr>
            <w:r>
              <w:rPr>
                <w:b/>
                <w:bCs/>
              </w:rPr>
              <w:t xml:space="preserve">Example of How to Calculate </w:t>
            </w:r>
            <w:r w:rsidR="007E4B23">
              <w:rPr>
                <w:b/>
                <w:bCs/>
              </w:rPr>
              <w:t>Average A</w:t>
            </w:r>
            <w:r>
              <w:rPr>
                <w:b/>
                <w:bCs/>
              </w:rPr>
              <w:t>ward Amount</w:t>
            </w:r>
            <w:r w:rsidR="007E4B23">
              <w:rPr>
                <w:b/>
                <w:bCs/>
              </w:rPr>
              <w:t xml:space="preserve"> Per Provider</w:t>
            </w:r>
          </w:p>
        </w:tc>
      </w:tr>
      <w:tr w:rsidR="00434F42" w:rsidTr="00625A9C" w14:paraId="1567AE1B" w14:textId="77777777">
        <w:trPr>
          <w:trHeight w:val="521"/>
          <w:tblHeader/>
          <w:jc w:val="center"/>
        </w:trPr>
        <w:tc>
          <w:tcPr>
            <w:tcW w:w="610" w:type="dxa"/>
          </w:tcPr>
          <w:p w:rsidRPr="000A1990" w:rsidR="00434F42" w:rsidP="00625A9C" w:rsidRDefault="00434F42" w14:paraId="59F6ACDA" w14:textId="77777777">
            <w:pPr>
              <w:pStyle w:val="BodyText"/>
              <w:jc w:val="center"/>
              <w:rPr>
                <w:b/>
                <w:bCs/>
              </w:rPr>
            </w:pPr>
            <w:r>
              <w:rPr>
                <w:b/>
                <w:bCs/>
              </w:rPr>
              <w:t>#</w:t>
            </w:r>
          </w:p>
        </w:tc>
        <w:tc>
          <w:tcPr>
            <w:tcW w:w="3255" w:type="dxa"/>
          </w:tcPr>
          <w:p w:rsidRPr="00972472" w:rsidR="00434F42" w:rsidP="00625A9C" w:rsidRDefault="00434F42" w14:paraId="675214BD" w14:textId="77777777">
            <w:pPr>
              <w:pStyle w:val="BodyText"/>
              <w:jc w:val="center"/>
              <w:rPr>
                <w:b/>
                <w:bCs/>
              </w:rPr>
            </w:pPr>
            <w:r w:rsidRPr="00972472">
              <w:rPr>
                <w:b/>
                <w:bCs/>
              </w:rPr>
              <w:t>Provider Applied for Stabilization Grant</w:t>
            </w:r>
          </w:p>
        </w:tc>
        <w:tc>
          <w:tcPr>
            <w:tcW w:w="2520" w:type="dxa"/>
            <w:vAlign w:val="center"/>
          </w:tcPr>
          <w:p w:rsidRPr="00972472" w:rsidR="00434F42" w:rsidP="00625A9C" w:rsidRDefault="00434F42" w14:paraId="52F285EE" w14:textId="77777777">
            <w:pPr>
              <w:pStyle w:val="BodyText"/>
              <w:jc w:val="center"/>
              <w:rPr>
                <w:b/>
                <w:bCs/>
              </w:rPr>
            </w:pPr>
            <w:r>
              <w:rPr>
                <w:b/>
                <w:bCs/>
              </w:rPr>
              <w:t>Award Amount</w:t>
            </w:r>
          </w:p>
        </w:tc>
        <w:tc>
          <w:tcPr>
            <w:tcW w:w="3510" w:type="dxa"/>
          </w:tcPr>
          <w:p w:rsidR="00434F42" w:rsidP="00625A9C" w:rsidRDefault="00433FA9" w14:paraId="3D08CB2F" w14:textId="4401909C">
            <w:pPr>
              <w:pStyle w:val="BodyText"/>
              <w:jc w:val="center"/>
              <w:rPr>
                <w:b/>
                <w:bCs/>
              </w:rPr>
            </w:pPr>
            <w:r>
              <w:rPr>
                <w:b/>
                <w:bCs/>
              </w:rPr>
              <w:t>Average Award Amount Per Provider</w:t>
            </w:r>
          </w:p>
        </w:tc>
      </w:tr>
      <w:tr w:rsidR="00434F42" w:rsidTr="00625A9C" w14:paraId="140E17EB" w14:textId="77777777">
        <w:trPr>
          <w:trHeight w:val="323"/>
          <w:jc w:val="center"/>
        </w:trPr>
        <w:tc>
          <w:tcPr>
            <w:tcW w:w="610" w:type="dxa"/>
          </w:tcPr>
          <w:p w:rsidR="00434F42" w:rsidP="00625A9C" w:rsidRDefault="00434F42" w14:paraId="458F0817" w14:textId="77777777">
            <w:pPr>
              <w:pStyle w:val="BodyText"/>
            </w:pPr>
            <w:r>
              <w:t>1</w:t>
            </w:r>
          </w:p>
        </w:tc>
        <w:tc>
          <w:tcPr>
            <w:tcW w:w="3255" w:type="dxa"/>
          </w:tcPr>
          <w:p w:rsidR="00434F42" w:rsidP="00625A9C" w:rsidRDefault="00434F42" w14:paraId="1B3642BC" w14:textId="77777777">
            <w:pPr>
              <w:pStyle w:val="BodyText"/>
            </w:pPr>
            <w:r>
              <w:t>Provider A</w:t>
            </w:r>
          </w:p>
        </w:tc>
        <w:tc>
          <w:tcPr>
            <w:tcW w:w="2520" w:type="dxa"/>
          </w:tcPr>
          <w:p w:rsidR="00434F42" w:rsidP="00625A9C" w:rsidRDefault="00434F42" w14:paraId="0BAADAC0" w14:textId="77777777">
            <w:pPr>
              <w:pStyle w:val="BodyText"/>
              <w:jc w:val="center"/>
            </w:pPr>
            <w:r>
              <w:t>$4,561</w:t>
            </w:r>
          </w:p>
        </w:tc>
        <w:tc>
          <w:tcPr>
            <w:tcW w:w="3510" w:type="dxa"/>
            <w:vMerge w:val="restart"/>
            <w:vAlign w:val="center"/>
          </w:tcPr>
          <w:p w:rsidR="00434F42" w:rsidP="00625A9C" w:rsidRDefault="00434F42" w14:paraId="4E511A1A" w14:textId="77777777">
            <w:pPr>
              <w:pStyle w:val="BodyText"/>
              <w:jc w:val="center"/>
              <w:rPr>
                <w:b/>
                <w:bCs/>
              </w:rPr>
            </w:pPr>
            <w:r>
              <w:t xml:space="preserve">$4,561 + 2,325 + 3,156 = </w:t>
            </w:r>
            <w:r w:rsidRPr="00433FA9">
              <w:t>$10,042</w:t>
            </w:r>
          </w:p>
          <w:p w:rsidR="00433FA9" w:rsidP="00625A9C" w:rsidRDefault="00433FA9" w14:paraId="3496B0EC" w14:textId="1B57E55B">
            <w:pPr>
              <w:pStyle w:val="BodyText"/>
              <w:jc w:val="center"/>
            </w:pPr>
            <w:r w:rsidRPr="00433FA9">
              <w:t>$10,042 / 3 awards</w:t>
            </w:r>
            <w:r>
              <w:rPr>
                <w:b/>
                <w:bCs/>
              </w:rPr>
              <w:t xml:space="preserve"> = $3, 347</w:t>
            </w:r>
          </w:p>
        </w:tc>
      </w:tr>
      <w:tr w:rsidR="00434F42" w:rsidTr="00625A9C" w14:paraId="70F3ECA5" w14:textId="77777777">
        <w:trPr>
          <w:trHeight w:val="251"/>
          <w:jc w:val="center"/>
        </w:trPr>
        <w:tc>
          <w:tcPr>
            <w:tcW w:w="610" w:type="dxa"/>
          </w:tcPr>
          <w:p w:rsidR="00434F42" w:rsidP="00625A9C" w:rsidRDefault="00434F42" w14:paraId="7BB83F1A" w14:textId="77777777">
            <w:pPr>
              <w:pStyle w:val="BodyText"/>
            </w:pPr>
            <w:r>
              <w:t>2</w:t>
            </w:r>
          </w:p>
        </w:tc>
        <w:tc>
          <w:tcPr>
            <w:tcW w:w="3255" w:type="dxa"/>
          </w:tcPr>
          <w:p w:rsidR="00434F42" w:rsidP="00625A9C" w:rsidRDefault="00434F42" w14:paraId="6659B324" w14:textId="77777777">
            <w:pPr>
              <w:pStyle w:val="BodyText"/>
            </w:pPr>
            <w:r>
              <w:t>Provider A</w:t>
            </w:r>
          </w:p>
        </w:tc>
        <w:tc>
          <w:tcPr>
            <w:tcW w:w="2520" w:type="dxa"/>
          </w:tcPr>
          <w:p w:rsidR="00434F42" w:rsidP="00625A9C" w:rsidRDefault="00434F42" w14:paraId="1A3A5F18" w14:textId="77777777">
            <w:pPr>
              <w:pStyle w:val="BodyText"/>
              <w:jc w:val="center"/>
            </w:pPr>
            <w:r>
              <w:t>$2,325.15</w:t>
            </w:r>
          </w:p>
        </w:tc>
        <w:tc>
          <w:tcPr>
            <w:tcW w:w="3510" w:type="dxa"/>
            <w:vMerge/>
          </w:tcPr>
          <w:p w:rsidR="00434F42" w:rsidP="00625A9C" w:rsidRDefault="00434F42" w14:paraId="4C5EEE97" w14:textId="77777777">
            <w:pPr>
              <w:pStyle w:val="BodyText"/>
              <w:jc w:val="center"/>
            </w:pPr>
          </w:p>
        </w:tc>
      </w:tr>
      <w:tr w:rsidR="00434F42" w:rsidTr="00625A9C" w14:paraId="195E64D9" w14:textId="77777777">
        <w:trPr>
          <w:trHeight w:val="287"/>
          <w:jc w:val="center"/>
        </w:trPr>
        <w:tc>
          <w:tcPr>
            <w:tcW w:w="610" w:type="dxa"/>
          </w:tcPr>
          <w:p w:rsidR="00434F42" w:rsidP="00625A9C" w:rsidRDefault="00434F42" w14:paraId="58CA7551" w14:textId="77777777">
            <w:pPr>
              <w:pStyle w:val="BodyText"/>
            </w:pPr>
            <w:r>
              <w:t>3</w:t>
            </w:r>
          </w:p>
        </w:tc>
        <w:tc>
          <w:tcPr>
            <w:tcW w:w="3255" w:type="dxa"/>
          </w:tcPr>
          <w:p w:rsidR="00434F42" w:rsidP="00625A9C" w:rsidRDefault="00434F42" w14:paraId="6A039C89" w14:textId="77777777">
            <w:pPr>
              <w:pStyle w:val="BodyText"/>
            </w:pPr>
            <w:r>
              <w:t>Provider A</w:t>
            </w:r>
          </w:p>
        </w:tc>
        <w:tc>
          <w:tcPr>
            <w:tcW w:w="2520" w:type="dxa"/>
          </w:tcPr>
          <w:p w:rsidR="00434F42" w:rsidP="00625A9C" w:rsidRDefault="00434F42" w14:paraId="27991421" w14:textId="77777777">
            <w:pPr>
              <w:pStyle w:val="BodyText"/>
              <w:jc w:val="center"/>
            </w:pPr>
            <w:r>
              <w:t>$3,156.04</w:t>
            </w:r>
          </w:p>
        </w:tc>
        <w:tc>
          <w:tcPr>
            <w:tcW w:w="3510" w:type="dxa"/>
            <w:vMerge/>
          </w:tcPr>
          <w:p w:rsidR="00434F42" w:rsidP="00625A9C" w:rsidRDefault="00434F42" w14:paraId="36A60018" w14:textId="77777777">
            <w:pPr>
              <w:pStyle w:val="BodyText"/>
              <w:jc w:val="center"/>
            </w:pPr>
          </w:p>
        </w:tc>
      </w:tr>
      <w:tr w:rsidR="00434F42" w:rsidTr="00625A9C" w14:paraId="21081363" w14:textId="77777777">
        <w:trPr>
          <w:trHeight w:val="296"/>
          <w:jc w:val="center"/>
        </w:trPr>
        <w:tc>
          <w:tcPr>
            <w:tcW w:w="610" w:type="dxa"/>
          </w:tcPr>
          <w:p w:rsidR="00434F42" w:rsidP="00625A9C" w:rsidRDefault="00434F42" w14:paraId="554FA149" w14:textId="77777777">
            <w:pPr>
              <w:pStyle w:val="BodyText"/>
            </w:pPr>
            <w:r>
              <w:t>4</w:t>
            </w:r>
          </w:p>
        </w:tc>
        <w:tc>
          <w:tcPr>
            <w:tcW w:w="3255" w:type="dxa"/>
          </w:tcPr>
          <w:p w:rsidR="00434F42" w:rsidP="00625A9C" w:rsidRDefault="00434F42" w14:paraId="6AEB6028" w14:textId="77777777">
            <w:pPr>
              <w:pStyle w:val="BodyText"/>
            </w:pPr>
            <w:r>
              <w:t>Provider B</w:t>
            </w:r>
          </w:p>
        </w:tc>
        <w:tc>
          <w:tcPr>
            <w:tcW w:w="2520" w:type="dxa"/>
          </w:tcPr>
          <w:p w:rsidR="00434F42" w:rsidP="00625A9C" w:rsidRDefault="00434F42" w14:paraId="62D4DB49" w14:textId="77777777">
            <w:pPr>
              <w:pStyle w:val="BodyText"/>
              <w:jc w:val="center"/>
            </w:pPr>
            <w:r>
              <w:t>$12,672.15</w:t>
            </w:r>
          </w:p>
        </w:tc>
        <w:tc>
          <w:tcPr>
            <w:tcW w:w="3510" w:type="dxa"/>
          </w:tcPr>
          <w:p w:rsidR="00434F42" w:rsidP="00625A9C" w:rsidRDefault="00434F42" w14:paraId="1AED69FF" w14:textId="77777777">
            <w:pPr>
              <w:pStyle w:val="BodyText"/>
              <w:jc w:val="center"/>
            </w:pPr>
            <w:r>
              <w:t>$12,672</w:t>
            </w:r>
          </w:p>
        </w:tc>
      </w:tr>
      <w:tr w:rsidR="00434F42" w:rsidTr="00625A9C" w14:paraId="1E662486" w14:textId="77777777">
        <w:trPr>
          <w:jc w:val="center"/>
        </w:trPr>
        <w:tc>
          <w:tcPr>
            <w:tcW w:w="610" w:type="dxa"/>
          </w:tcPr>
          <w:p w:rsidR="00434F42" w:rsidP="00625A9C" w:rsidRDefault="00434F42" w14:paraId="4DDC75D6" w14:textId="77777777">
            <w:pPr>
              <w:pStyle w:val="BodyText"/>
            </w:pPr>
            <w:r>
              <w:t>5</w:t>
            </w:r>
          </w:p>
        </w:tc>
        <w:tc>
          <w:tcPr>
            <w:tcW w:w="3255" w:type="dxa"/>
          </w:tcPr>
          <w:p w:rsidR="00434F42" w:rsidP="00625A9C" w:rsidRDefault="00434F42" w14:paraId="1DA1676A" w14:textId="77777777">
            <w:pPr>
              <w:pStyle w:val="BodyText"/>
            </w:pPr>
            <w:r>
              <w:t>Provider C in location X</w:t>
            </w:r>
          </w:p>
        </w:tc>
        <w:tc>
          <w:tcPr>
            <w:tcW w:w="2520" w:type="dxa"/>
          </w:tcPr>
          <w:p w:rsidR="00434F42" w:rsidP="00625A9C" w:rsidRDefault="00434F42" w14:paraId="54090AB9" w14:textId="77777777">
            <w:pPr>
              <w:pStyle w:val="BodyText"/>
              <w:jc w:val="center"/>
            </w:pPr>
            <w:r>
              <w:t>$21,389.89</w:t>
            </w:r>
          </w:p>
        </w:tc>
        <w:tc>
          <w:tcPr>
            <w:tcW w:w="3510" w:type="dxa"/>
          </w:tcPr>
          <w:p w:rsidR="00434F42" w:rsidP="00625A9C" w:rsidRDefault="00434F42" w14:paraId="79ED4467" w14:textId="77777777">
            <w:pPr>
              <w:pStyle w:val="BodyText"/>
              <w:jc w:val="center"/>
            </w:pPr>
            <w:r>
              <w:t>$21,390</w:t>
            </w:r>
          </w:p>
        </w:tc>
      </w:tr>
      <w:tr w:rsidR="00434F42" w:rsidTr="00625A9C" w14:paraId="04948D53" w14:textId="77777777">
        <w:trPr>
          <w:jc w:val="center"/>
        </w:trPr>
        <w:tc>
          <w:tcPr>
            <w:tcW w:w="610" w:type="dxa"/>
          </w:tcPr>
          <w:p w:rsidR="00434F42" w:rsidP="00625A9C" w:rsidRDefault="00434F42" w14:paraId="4F93DAF5" w14:textId="77777777">
            <w:pPr>
              <w:pStyle w:val="BodyText"/>
            </w:pPr>
            <w:r>
              <w:t>6</w:t>
            </w:r>
          </w:p>
        </w:tc>
        <w:tc>
          <w:tcPr>
            <w:tcW w:w="3255" w:type="dxa"/>
          </w:tcPr>
          <w:p w:rsidR="00434F42" w:rsidP="00625A9C" w:rsidRDefault="00434F42" w14:paraId="7643BE45" w14:textId="77777777">
            <w:pPr>
              <w:pStyle w:val="BodyText"/>
            </w:pPr>
            <w:r>
              <w:t>Provider C in location Y</w:t>
            </w:r>
          </w:p>
        </w:tc>
        <w:tc>
          <w:tcPr>
            <w:tcW w:w="2520" w:type="dxa"/>
          </w:tcPr>
          <w:p w:rsidR="00434F42" w:rsidP="00625A9C" w:rsidRDefault="00434F42" w14:paraId="1FE75208" w14:textId="77777777">
            <w:pPr>
              <w:pStyle w:val="BodyText"/>
              <w:jc w:val="center"/>
            </w:pPr>
            <w:r>
              <w:t>$20,250</w:t>
            </w:r>
          </w:p>
        </w:tc>
        <w:tc>
          <w:tcPr>
            <w:tcW w:w="3510" w:type="dxa"/>
            <w:vMerge w:val="restart"/>
          </w:tcPr>
          <w:p w:rsidR="00434F42" w:rsidP="00625A9C" w:rsidRDefault="00434F42" w14:paraId="52A3A9F4" w14:textId="77777777">
            <w:pPr>
              <w:pStyle w:val="BodyText"/>
              <w:jc w:val="center"/>
              <w:rPr>
                <w:b/>
                <w:bCs/>
              </w:rPr>
            </w:pPr>
            <w:r>
              <w:t xml:space="preserve">$20,250 + $8,220 = </w:t>
            </w:r>
            <w:r w:rsidRPr="00433FA9">
              <w:t>$28,470</w:t>
            </w:r>
          </w:p>
          <w:p w:rsidR="00433FA9" w:rsidP="00625A9C" w:rsidRDefault="00433FA9" w14:paraId="0842C537" w14:textId="5F8ED880">
            <w:pPr>
              <w:pStyle w:val="BodyText"/>
              <w:jc w:val="center"/>
            </w:pPr>
            <w:r>
              <w:t xml:space="preserve">$28,470 / 2 awards = </w:t>
            </w:r>
            <w:r w:rsidRPr="00433FA9">
              <w:rPr>
                <w:b/>
                <w:bCs/>
              </w:rPr>
              <w:t>$14,235</w:t>
            </w:r>
          </w:p>
        </w:tc>
      </w:tr>
      <w:tr w:rsidR="00434F42" w:rsidTr="00625A9C" w14:paraId="0D188CC2" w14:textId="77777777">
        <w:trPr>
          <w:jc w:val="center"/>
        </w:trPr>
        <w:tc>
          <w:tcPr>
            <w:tcW w:w="610" w:type="dxa"/>
          </w:tcPr>
          <w:p w:rsidR="00434F42" w:rsidP="00625A9C" w:rsidRDefault="00434F42" w14:paraId="51FE616C" w14:textId="77777777">
            <w:pPr>
              <w:pStyle w:val="BodyText"/>
            </w:pPr>
            <w:r>
              <w:t>7</w:t>
            </w:r>
          </w:p>
        </w:tc>
        <w:tc>
          <w:tcPr>
            <w:tcW w:w="3255" w:type="dxa"/>
          </w:tcPr>
          <w:p w:rsidR="00434F42" w:rsidP="00625A9C" w:rsidRDefault="00434F42" w14:paraId="26EC55E3" w14:textId="77777777">
            <w:pPr>
              <w:pStyle w:val="BodyText"/>
            </w:pPr>
            <w:r>
              <w:t>Provider C in location Y</w:t>
            </w:r>
          </w:p>
        </w:tc>
        <w:tc>
          <w:tcPr>
            <w:tcW w:w="2520" w:type="dxa"/>
          </w:tcPr>
          <w:p w:rsidR="00434F42" w:rsidP="00625A9C" w:rsidRDefault="00434F42" w14:paraId="53A79D49" w14:textId="77777777">
            <w:pPr>
              <w:pStyle w:val="BodyText"/>
              <w:jc w:val="center"/>
            </w:pPr>
            <w:r>
              <w:t>$8,220.12</w:t>
            </w:r>
          </w:p>
        </w:tc>
        <w:tc>
          <w:tcPr>
            <w:tcW w:w="3510" w:type="dxa"/>
            <w:vMerge/>
          </w:tcPr>
          <w:p w:rsidR="00434F42" w:rsidP="00625A9C" w:rsidRDefault="00434F42" w14:paraId="6049DFB8" w14:textId="77777777">
            <w:pPr>
              <w:pStyle w:val="BodyText"/>
              <w:jc w:val="center"/>
            </w:pPr>
          </w:p>
        </w:tc>
      </w:tr>
      <w:tr w:rsidR="00434F42" w:rsidTr="00625A9C" w14:paraId="05616227" w14:textId="77777777">
        <w:trPr>
          <w:jc w:val="center"/>
        </w:trPr>
        <w:tc>
          <w:tcPr>
            <w:tcW w:w="610" w:type="dxa"/>
          </w:tcPr>
          <w:p w:rsidR="00434F42" w:rsidP="00625A9C" w:rsidRDefault="00434F42" w14:paraId="01DCAC12" w14:textId="77777777">
            <w:pPr>
              <w:pStyle w:val="BodyText"/>
            </w:pPr>
            <w:r>
              <w:t>8</w:t>
            </w:r>
          </w:p>
        </w:tc>
        <w:tc>
          <w:tcPr>
            <w:tcW w:w="3255" w:type="dxa"/>
          </w:tcPr>
          <w:p w:rsidR="00434F42" w:rsidP="00625A9C" w:rsidRDefault="00434F42" w14:paraId="09C1EDDB" w14:textId="77777777">
            <w:pPr>
              <w:pStyle w:val="BodyText"/>
            </w:pPr>
            <w:r>
              <w:t>Provider D</w:t>
            </w:r>
          </w:p>
        </w:tc>
        <w:tc>
          <w:tcPr>
            <w:tcW w:w="2520" w:type="dxa"/>
          </w:tcPr>
          <w:p w:rsidR="00434F42" w:rsidP="00625A9C" w:rsidRDefault="00434F42" w14:paraId="6FCEB0B1" w14:textId="77777777">
            <w:pPr>
              <w:pStyle w:val="BodyText"/>
              <w:jc w:val="center"/>
            </w:pPr>
            <w:r>
              <w:t>$3,785.34</w:t>
            </w:r>
          </w:p>
        </w:tc>
        <w:tc>
          <w:tcPr>
            <w:tcW w:w="3510" w:type="dxa"/>
          </w:tcPr>
          <w:p w:rsidR="00434F42" w:rsidP="00625A9C" w:rsidRDefault="00434F42" w14:paraId="675D67BB" w14:textId="77777777">
            <w:pPr>
              <w:pStyle w:val="BodyText"/>
              <w:jc w:val="center"/>
            </w:pPr>
            <w:r>
              <w:t>$3,785</w:t>
            </w:r>
          </w:p>
        </w:tc>
      </w:tr>
    </w:tbl>
    <w:p w:rsidR="00433FA9" w:rsidP="00433FA9" w:rsidRDefault="00433FA9" w14:paraId="2B4EF389" w14:textId="0AE8A05F">
      <w:pPr>
        <w:pStyle w:val="BodyText"/>
        <w:spacing w:before="240" w:after="240"/>
      </w:pPr>
      <w:r>
        <w:t xml:space="preserve">Average </w:t>
      </w:r>
      <w:r w:rsidR="00434F42">
        <w:t xml:space="preserve">award amount </w:t>
      </w:r>
      <w:r>
        <w:t>per provider = $11,086 (see calculation below)</w:t>
      </w:r>
    </w:p>
    <w:p w:rsidR="00433FA9" w:rsidP="00433FA9" w:rsidRDefault="00433FA9" w14:paraId="4BA20AFD" w14:textId="219C499B">
      <w:pPr>
        <w:pStyle w:val="BodyText"/>
        <w:spacing w:before="240"/>
        <w:ind w:firstLine="720"/>
      </w:pPr>
      <w:r>
        <w:t xml:space="preserve">$3,347 + $12,672 + $21,390 + $14,235 + $3,785 = $55,429 </w:t>
      </w:r>
    </w:p>
    <w:p w:rsidR="00433FA9" w:rsidP="00433FA9" w:rsidRDefault="00433FA9" w14:paraId="63B20252" w14:textId="2459BE2C">
      <w:pPr>
        <w:pStyle w:val="BodyText"/>
        <w:spacing w:before="240"/>
        <w:ind w:firstLine="720"/>
      </w:pPr>
      <w:r>
        <w:t>$55,429 / 5 providers = $11,085.8</w:t>
      </w:r>
    </w:p>
    <w:p w:rsidR="00AA07F4" w:rsidP="00AA07F4" w:rsidRDefault="00AA07F4" w14:paraId="65F734CC" w14:textId="77777777">
      <w:pPr>
        <w:rPr>
          <w:b/>
          <w:u w:val="single"/>
        </w:rPr>
      </w:pPr>
    </w:p>
    <w:p w:rsidR="00AA07F4" w:rsidP="00AA07F4" w:rsidRDefault="00AA07F4" w14:paraId="4A9C74B2" w14:textId="77777777">
      <w:pPr>
        <w:rPr>
          <w:b/>
          <w:u w:val="single"/>
        </w:rPr>
      </w:pPr>
    </w:p>
    <w:p w:rsidR="00434F42" w:rsidP="00AA07F4" w:rsidRDefault="00AA07F4" w14:paraId="5824E20C" w14:textId="57B15F28">
      <w:pPr>
        <w:rPr>
          <w:b/>
        </w:rPr>
      </w:pPr>
      <w:r w:rsidRPr="00150060">
        <w:rPr>
          <w:b/>
          <w:u w:val="single"/>
        </w:rPr>
        <w:lastRenderedPageBreak/>
        <w:t xml:space="preserve">DATA </w:t>
      </w:r>
      <w:r w:rsidRPr="00C03382">
        <w:rPr>
          <w:b/>
          <w:u w:val="single"/>
        </w:rPr>
        <w:t xml:space="preserve">ELEMENT </w:t>
      </w:r>
      <w:r>
        <w:rPr>
          <w:b/>
          <w:u w:val="single"/>
        </w:rPr>
        <w:t>4</w:t>
      </w:r>
      <w:r w:rsidRPr="00C03382">
        <w:rPr>
          <w:b/>
          <w:u w:val="single"/>
        </w:rPr>
        <w:t xml:space="preserve">: </w:t>
      </w:r>
      <w:r w:rsidRPr="00AA07F4">
        <w:rPr>
          <w:b/>
          <w:u w:val="single"/>
        </w:rPr>
        <w:t>Number of stabilization grants awarded to providers that, at the time of application, were serving children who received subsidy</w:t>
      </w:r>
      <w:r w:rsidRPr="002239A3">
        <w:rPr>
          <w:b/>
          <w:u w:val="single"/>
        </w:rPr>
        <w:t xml:space="preserve"> </w:t>
      </w:r>
    </w:p>
    <w:p w:rsidR="00E92351" w:rsidP="00AA07F4" w:rsidRDefault="00AA07F4" w14:paraId="3A93032B" w14:textId="6FA217EB">
      <w:pPr>
        <w:pStyle w:val="BodyText"/>
        <w:spacing w:before="240"/>
      </w:pPr>
      <w:r w:rsidRPr="00150060">
        <w:rPr>
          <w:b/>
        </w:rPr>
        <w:t>Definition:</w:t>
      </w:r>
      <w:r w:rsidRPr="00150060">
        <w:t xml:space="preserve"> </w:t>
      </w:r>
      <w:r w:rsidR="00E92351">
        <w:t xml:space="preserve">Tribes </w:t>
      </w:r>
      <w:r w:rsidRPr="00BC7052" w:rsidR="00E92351">
        <w:t xml:space="preserve">are required to identify </w:t>
      </w:r>
      <w:r w:rsidR="00E92351">
        <w:t>the number of grants that were awarded to providers who, at the time of the application for stabilization funding, were already serving children who received Child Care and Development Fund (CCDF) subsidies.</w:t>
      </w:r>
      <w:r w:rsidRPr="00BC7052" w:rsidR="00E92351">
        <w:t xml:space="preserve"> </w:t>
      </w:r>
    </w:p>
    <w:p w:rsidR="00AA07F4" w:rsidP="007F2F3F" w:rsidRDefault="00AA07F4" w14:paraId="1EA892D3" w14:textId="43B4BE77">
      <w:pPr>
        <w:pStyle w:val="BodyText"/>
        <w:spacing w:before="240"/>
      </w:pPr>
      <w:r w:rsidRPr="00150060">
        <w:rPr>
          <w:b/>
        </w:rPr>
        <w:t xml:space="preserve">Guidance: </w:t>
      </w:r>
      <w:r w:rsidRPr="00150060">
        <w:t xml:space="preserve">This is </w:t>
      </w:r>
      <w:r w:rsidR="00E92351">
        <w:t xml:space="preserve">the total number of </w:t>
      </w:r>
      <w:r w:rsidR="007F2F3F">
        <w:t xml:space="preserve">grants that were awarded to providers who, at the time of the application for stabilization funding, were already serving children who received CCDF subsidies. </w:t>
      </w:r>
    </w:p>
    <w:p w:rsidR="00C073DE" w:rsidP="00C073DE" w:rsidRDefault="00C073DE" w14:paraId="10868B96" w14:textId="77777777">
      <w:pPr>
        <w:pStyle w:val="BodyText"/>
        <w:spacing w:before="240" w:after="240"/>
      </w:pPr>
      <w:r>
        <w:t xml:space="preserve">An example of how to </w:t>
      </w:r>
      <w:r w:rsidRPr="00150060">
        <w:t>calculate the</w:t>
      </w:r>
      <w:r>
        <w:t xml:space="preserve"> average award amount per provider is provided below:</w:t>
      </w:r>
    </w:p>
    <w:tbl>
      <w:tblPr>
        <w:tblStyle w:val="TableGrid"/>
        <w:tblW w:w="9895" w:type="dxa"/>
        <w:jc w:val="center"/>
        <w:tblLook w:val="04A0" w:firstRow="1" w:lastRow="0" w:firstColumn="1" w:lastColumn="0" w:noHBand="0" w:noVBand="1"/>
      </w:tblPr>
      <w:tblGrid>
        <w:gridCol w:w="610"/>
        <w:gridCol w:w="3255"/>
        <w:gridCol w:w="2520"/>
        <w:gridCol w:w="3510"/>
      </w:tblGrid>
      <w:tr w:rsidRPr="007E4B23" w:rsidR="00C073DE" w:rsidTr="00625A9C" w14:paraId="3467C691" w14:textId="77777777">
        <w:trPr>
          <w:trHeight w:val="332"/>
          <w:tblHeader/>
          <w:jc w:val="center"/>
        </w:trPr>
        <w:tc>
          <w:tcPr>
            <w:tcW w:w="9895" w:type="dxa"/>
            <w:gridSpan w:val="4"/>
          </w:tcPr>
          <w:p w:rsidRPr="007E4B23" w:rsidR="00C073DE" w:rsidP="00625A9C" w:rsidRDefault="00C073DE" w14:paraId="14A5B6F0" w14:textId="2E7290EE">
            <w:pPr>
              <w:pStyle w:val="BodyText"/>
              <w:jc w:val="center"/>
              <w:rPr>
                <w:b/>
                <w:bCs/>
              </w:rPr>
            </w:pPr>
            <w:r w:rsidRPr="007E4B23">
              <w:rPr>
                <w:b/>
                <w:bCs/>
              </w:rPr>
              <w:t xml:space="preserve">Example of </w:t>
            </w:r>
            <w:r w:rsidRPr="007E4B23" w:rsidR="007E4B23">
              <w:rPr>
                <w:b/>
                <w:bCs/>
              </w:rPr>
              <w:t>grants awarded to providers who, at the time of the application for stabilization funding, were already serving children who received CCDF subsidies</w:t>
            </w:r>
          </w:p>
        </w:tc>
      </w:tr>
      <w:tr w:rsidR="00C073DE" w:rsidTr="00625A9C" w14:paraId="3B2A4115" w14:textId="77777777">
        <w:trPr>
          <w:trHeight w:val="521"/>
          <w:tblHeader/>
          <w:jc w:val="center"/>
        </w:trPr>
        <w:tc>
          <w:tcPr>
            <w:tcW w:w="610" w:type="dxa"/>
          </w:tcPr>
          <w:p w:rsidRPr="000A1990" w:rsidR="00C073DE" w:rsidP="00625A9C" w:rsidRDefault="00C073DE" w14:paraId="0C39770E" w14:textId="77777777">
            <w:pPr>
              <w:pStyle w:val="BodyText"/>
              <w:jc w:val="center"/>
              <w:rPr>
                <w:b/>
                <w:bCs/>
              </w:rPr>
            </w:pPr>
            <w:r>
              <w:rPr>
                <w:b/>
                <w:bCs/>
              </w:rPr>
              <w:t>#</w:t>
            </w:r>
          </w:p>
        </w:tc>
        <w:tc>
          <w:tcPr>
            <w:tcW w:w="3255" w:type="dxa"/>
          </w:tcPr>
          <w:p w:rsidRPr="00972472" w:rsidR="00C073DE" w:rsidP="00625A9C" w:rsidRDefault="00C073DE" w14:paraId="1399076A" w14:textId="77777777">
            <w:pPr>
              <w:pStyle w:val="BodyText"/>
              <w:jc w:val="center"/>
              <w:rPr>
                <w:b/>
                <w:bCs/>
              </w:rPr>
            </w:pPr>
            <w:r w:rsidRPr="00972472">
              <w:rPr>
                <w:b/>
                <w:bCs/>
              </w:rPr>
              <w:t>Provider Applied for Stabilization Grant</w:t>
            </w:r>
          </w:p>
        </w:tc>
        <w:tc>
          <w:tcPr>
            <w:tcW w:w="2520" w:type="dxa"/>
            <w:vAlign w:val="center"/>
          </w:tcPr>
          <w:p w:rsidRPr="00E45BB1" w:rsidR="00C073DE" w:rsidP="00625A9C" w:rsidRDefault="00E45BB1" w14:paraId="70BE313E" w14:textId="36FB8D6F">
            <w:pPr>
              <w:pStyle w:val="BodyText"/>
              <w:jc w:val="center"/>
            </w:pPr>
            <w:r>
              <w:rPr>
                <w:b/>
                <w:bCs/>
              </w:rPr>
              <w:t xml:space="preserve">Number of Awards </w:t>
            </w:r>
            <w:r>
              <w:t>(during federal fiscal year)</w:t>
            </w:r>
          </w:p>
        </w:tc>
        <w:tc>
          <w:tcPr>
            <w:tcW w:w="3510" w:type="dxa"/>
          </w:tcPr>
          <w:p w:rsidR="00C073DE" w:rsidP="00625A9C" w:rsidRDefault="00E45BB1" w14:paraId="4B73F928" w14:textId="6A23A871">
            <w:pPr>
              <w:pStyle w:val="BodyText"/>
              <w:jc w:val="center"/>
              <w:rPr>
                <w:b/>
                <w:bCs/>
              </w:rPr>
            </w:pPr>
            <w:r>
              <w:rPr>
                <w:b/>
                <w:bCs/>
              </w:rPr>
              <w:t xml:space="preserve">Already Serving Children Receiving Subsidies </w:t>
            </w:r>
            <w:r w:rsidRPr="00C073DE">
              <w:t>(at the time of application)</w:t>
            </w:r>
          </w:p>
        </w:tc>
      </w:tr>
      <w:tr w:rsidR="00C073DE" w:rsidTr="00625A9C" w14:paraId="5EE1AD57" w14:textId="77777777">
        <w:trPr>
          <w:trHeight w:val="323"/>
          <w:jc w:val="center"/>
        </w:trPr>
        <w:tc>
          <w:tcPr>
            <w:tcW w:w="610" w:type="dxa"/>
          </w:tcPr>
          <w:p w:rsidR="00C073DE" w:rsidP="00625A9C" w:rsidRDefault="00E45BB1" w14:paraId="5F0F9C64" w14:textId="5EBD3282">
            <w:pPr>
              <w:pStyle w:val="BodyText"/>
            </w:pPr>
            <w:r>
              <w:t>1</w:t>
            </w:r>
          </w:p>
        </w:tc>
        <w:tc>
          <w:tcPr>
            <w:tcW w:w="3255" w:type="dxa"/>
          </w:tcPr>
          <w:p w:rsidR="00C073DE" w:rsidP="00625A9C" w:rsidRDefault="00C073DE" w14:paraId="74EF9964" w14:textId="77777777">
            <w:pPr>
              <w:pStyle w:val="BodyText"/>
            </w:pPr>
            <w:r>
              <w:t>Provider A</w:t>
            </w:r>
          </w:p>
        </w:tc>
        <w:tc>
          <w:tcPr>
            <w:tcW w:w="2520" w:type="dxa"/>
          </w:tcPr>
          <w:p w:rsidRPr="00E45BB1" w:rsidR="00C073DE" w:rsidP="00625A9C" w:rsidRDefault="00E45BB1" w14:paraId="26DC9534" w14:textId="2F1E45AC">
            <w:pPr>
              <w:pStyle w:val="BodyText"/>
              <w:jc w:val="center"/>
              <w:rPr>
                <w:b/>
                <w:bCs/>
              </w:rPr>
            </w:pPr>
            <w:r w:rsidRPr="00E45BB1">
              <w:rPr>
                <w:b/>
                <w:bCs/>
              </w:rPr>
              <w:t>3</w:t>
            </w:r>
          </w:p>
        </w:tc>
        <w:tc>
          <w:tcPr>
            <w:tcW w:w="3510" w:type="dxa"/>
            <w:vAlign w:val="center"/>
          </w:tcPr>
          <w:p w:rsidRPr="00E45BB1" w:rsidR="00C073DE" w:rsidP="00625A9C" w:rsidRDefault="00E45BB1" w14:paraId="08667D4D" w14:textId="3C0EDA98">
            <w:pPr>
              <w:pStyle w:val="BodyText"/>
              <w:jc w:val="center"/>
              <w:rPr>
                <w:b/>
                <w:bCs/>
              </w:rPr>
            </w:pPr>
            <w:r w:rsidRPr="00E45BB1">
              <w:rPr>
                <w:b/>
                <w:bCs/>
              </w:rPr>
              <w:t>Y</w:t>
            </w:r>
          </w:p>
        </w:tc>
      </w:tr>
      <w:tr w:rsidR="00C073DE" w:rsidTr="00625A9C" w14:paraId="458F08B2" w14:textId="77777777">
        <w:trPr>
          <w:trHeight w:val="296"/>
          <w:jc w:val="center"/>
        </w:trPr>
        <w:tc>
          <w:tcPr>
            <w:tcW w:w="610" w:type="dxa"/>
          </w:tcPr>
          <w:p w:rsidR="00C073DE" w:rsidP="00625A9C" w:rsidRDefault="00E45BB1" w14:paraId="48A1743C" w14:textId="7EE4BAE0">
            <w:pPr>
              <w:pStyle w:val="BodyText"/>
            </w:pPr>
            <w:r>
              <w:t>2</w:t>
            </w:r>
          </w:p>
        </w:tc>
        <w:tc>
          <w:tcPr>
            <w:tcW w:w="3255" w:type="dxa"/>
          </w:tcPr>
          <w:p w:rsidR="00C073DE" w:rsidP="00625A9C" w:rsidRDefault="00C073DE" w14:paraId="74F50599" w14:textId="77777777">
            <w:pPr>
              <w:pStyle w:val="BodyText"/>
            </w:pPr>
            <w:r>
              <w:t>Provider B</w:t>
            </w:r>
          </w:p>
        </w:tc>
        <w:tc>
          <w:tcPr>
            <w:tcW w:w="2520" w:type="dxa"/>
          </w:tcPr>
          <w:p w:rsidR="00C073DE" w:rsidP="00625A9C" w:rsidRDefault="00E45BB1" w14:paraId="76E4BCAF" w14:textId="2CE48901">
            <w:pPr>
              <w:pStyle w:val="BodyText"/>
              <w:jc w:val="center"/>
            </w:pPr>
            <w:r>
              <w:t>1</w:t>
            </w:r>
          </w:p>
        </w:tc>
        <w:tc>
          <w:tcPr>
            <w:tcW w:w="3510" w:type="dxa"/>
          </w:tcPr>
          <w:p w:rsidR="00C073DE" w:rsidP="00625A9C" w:rsidRDefault="00E45BB1" w14:paraId="40277A63" w14:textId="20E4C99E">
            <w:pPr>
              <w:pStyle w:val="BodyText"/>
              <w:jc w:val="center"/>
            </w:pPr>
            <w:r>
              <w:t>N</w:t>
            </w:r>
          </w:p>
        </w:tc>
      </w:tr>
      <w:tr w:rsidR="00C073DE" w:rsidTr="00625A9C" w14:paraId="54D7F41B" w14:textId="77777777">
        <w:trPr>
          <w:jc w:val="center"/>
        </w:trPr>
        <w:tc>
          <w:tcPr>
            <w:tcW w:w="610" w:type="dxa"/>
          </w:tcPr>
          <w:p w:rsidR="00C073DE" w:rsidP="00625A9C" w:rsidRDefault="00E45BB1" w14:paraId="1B4D819D" w14:textId="266DD9B1">
            <w:pPr>
              <w:pStyle w:val="BodyText"/>
            </w:pPr>
            <w:r>
              <w:t>3</w:t>
            </w:r>
          </w:p>
        </w:tc>
        <w:tc>
          <w:tcPr>
            <w:tcW w:w="3255" w:type="dxa"/>
          </w:tcPr>
          <w:p w:rsidR="00C073DE" w:rsidP="00625A9C" w:rsidRDefault="00C073DE" w14:paraId="07721B90" w14:textId="77777777">
            <w:pPr>
              <w:pStyle w:val="BodyText"/>
            </w:pPr>
            <w:r>
              <w:t>Provider C in location X</w:t>
            </w:r>
          </w:p>
        </w:tc>
        <w:tc>
          <w:tcPr>
            <w:tcW w:w="2520" w:type="dxa"/>
          </w:tcPr>
          <w:p w:rsidRPr="00E45BB1" w:rsidR="00C073DE" w:rsidP="00625A9C" w:rsidRDefault="00E45BB1" w14:paraId="3F980747" w14:textId="5668A98D">
            <w:pPr>
              <w:pStyle w:val="BodyText"/>
              <w:jc w:val="center"/>
              <w:rPr>
                <w:b/>
                <w:bCs/>
              </w:rPr>
            </w:pPr>
            <w:r w:rsidRPr="00E45BB1">
              <w:rPr>
                <w:b/>
                <w:bCs/>
              </w:rPr>
              <w:t>1</w:t>
            </w:r>
          </w:p>
        </w:tc>
        <w:tc>
          <w:tcPr>
            <w:tcW w:w="3510" w:type="dxa"/>
          </w:tcPr>
          <w:p w:rsidRPr="00E45BB1" w:rsidR="00C073DE" w:rsidP="00625A9C" w:rsidRDefault="00E45BB1" w14:paraId="465C0FD3" w14:textId="0417886C">
            <w:pPr>
              <w:pStyle w:val="BodyText"/>
              <w:jc w:val="center"/>
              <w:rPr>
                <w:b/>
                <w:bCs/>
              </w:rPr>
            </w:pPr>
            <w:r w:rsidRPr="00E45BB1">
              <w:rPr>
                <w:b/>
                <w:bCs/>
              </w:rPr>
              <w:t>Y</w:t>
            </w:r>
          </w:p>
        </w:tc>
      </w:tr>
      <w:tr w:rsidR="00C073DE" w:rsidTr="00625A9C" w14:paraId="76E2EE3F" w14:textId="77777777">
        <w:trPr>
          <w:jc w:val="center"/>
        </w:trPr>
        <w:tc>
          <w:tcPr>
            <w:tcW w:w="610" w:type="dxa"/>
          </w:tcPr>
          <w:p w:rsidR="00C073DE" w:rsidP="00625A9C" w:rsidRDefault="00E45BB1" w14:paraId="165D0EE7" w14:textId="7990C03A">
            <w:pPr>
              <w:pStyle w:val="BodyText"/>
            </w:pPr>
            <w:r>
              <w:t>4</w:t>
            </w:r>
          </w:p>
        </w:tc>
        <w:tc>
          <w:tcPr>
            <w:tcW w:w="3255" w:type="dxa"/>
          </w:tcPr>
          <w:p w:rsidR="00C073DE" w:rsidP="00625A9C" w:rsidRDefault="00C073DE" w14:paraId="0B11697F" w14:textId="77777777">
            <w:pPr>
              <w:pStyle w:val="BodyText"/>
            </w:pPr>
            <w:r>
              <w:t>Provider C in location Y</w:t>
            </w:r>
          </w:p>
        </w:tc>
        <w:tc>
          <w:tcPr>
            <w:tcW w:w="2520" w:type="dxa"/>
          </w:tcPr>
          <w:p w:rsidR="00C073DE" w:rsidP="00625A9C" w:rsidRDefault="00E45BB1" w14:paraId="3608DBBE" w14:textId="39FC250C">
            <w:pPr>
              <w:pStyle w:val="BodyText"/>
              <w:jc w:val="center"/>
            </w:pPr>
            <w:r>
              <w:t>2</w:t>
            </w:r>
          </w:p>
        </w:tc>
        <w:tc>
          <w:tcPr>
            <w:tcW w:w="3510" w:type="dxa"/>
          </w:tcPr>
          <w:p w:rsidR="00C073DE" w:rsidP="00625A9C" w:rsidRDefault="00E45BB1" w14:paraId="0CE2E11E" w14:textId="15D9386E">
            <w:pPr>
              <w:pStyle w:val="BodyText"/>
              <w:jc w:val="center"/>
            </w:pPr>
            <w:r>
              <w:t>N</w:t>
            </w:r>
          </w:p>
        </w:tc>
      </w:tr>
      <w:tr w:rsidR="00C073DE" w:rsidTr="00625A9C" w14:paraId="5C12DF60" w14:textId="77777777">
        <w:trPr>
          <w:jc w:val="center"/>
        </w:trPr>
        <w:tc>
          <w:tcPr>
            <w:tcW w:w="610" w:type="dxa"/>
          </w:tcPr>
          <w:p w:rsidR="00C073DE" w:rsidP="00625A9C" w:rsidRDefault="00E45BB1" w14:paraId="7ADAE97C" w14:textId="386955D7">
            <w:pPr>
              <w:pStyle w:val="BodyText"/>
            </w:pPr>
            <w:r>
              <w:t>5</w:t>
            </w:r>
          </w:p>
        </w:tc>
        <w:tc>
          <w:tcPr>
            <w:tcW w:w="3255" w:type="dxa"/>
          </w:tcPr>
          <w:p w:rsidR="00C073DE" w:rsidP="00625A9C" w:rsidRDefault="00C073DE" w14:paraId="3B3C2AF7" w14:textId="77777777">
            <w:pPr>
              <w:pStyle w:val="BodyText"/>
            </w:pPr>
            <w:r>
              <w:t>Provider D</w:t>
            </w:r>
          </w:p>
        </w:tc>
        <w:tc>
          <w:tcPr>
            <w:tcW w:w="2520" w:type="dxa"/>
          </w:tcPr>
          <w:p w:rsidR="00C073DE" w:rsidP="00625A9C" w:rsidRDefault="00E45BB1" w14:paraId="0E491562" w14:textId="19261ACC">
            <w:pPr>
              <w:pStyle w:val="BodyText"/>
              <w:jc w:val="center"/>
            </w:pPr>
            <w:r>
              <w:t>1</w:t>
            </w:r>
          </w:p>
        </w:tc>
        <w:tc>
          <w:tcPr>
            <w:tcW w:w="3510" w:type="dxa"/>
          </w:tcPr>
          <w:p w:rsidR="00C073DE" w:rsidP="00625A9C" w:rsidRDefault="00E45BB1" w14:paraId="24C6074D" w14:textId="7D0F6FAD">
            <w:pPr>
              <w:pStyle w:val="BodyText"/>
              <w:jc w:val="center"/>
            </w:pPr>
            <w:r>
              <w:t>N</w:t>
            </w:r>
          </w:p>
        </w:tc>
      </w:tr>
    </w:tbl>
    <w:p w:rsidR="00E45BB1" w:rsidP="00E45BB1" w:rsidRDefault="00E45BB1" w14:paraId="6662CE1A" w14:textId="278690BD">
      <w:pPr>
        <w:pStyle w:val="BodyText"/>
        <w:spacing w:before="240"/>
      </w:pPr>
      <w:r>
        <w:t xml:space="preserve">Total number of grants awarded to providers who, at the time of the application for stabilization funding, were already serving children who received CCDF subsidies = 4 </w:t>
      </w:r>
    </w:p>
    <w:p w:rsidR="007F2F3F" w:rsidP="007F2F3F" w:rsidRDefault="007F2F3F" w14:paraId="60829823"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7F2F3F" w:rsidP="007F2F3F" w:rsidRDefault="007F2F3F" w14:paraId="1659D917" w14:textId="72D9ABFC">
      <w:pPr>
        <w:pStyle w:val="BodyText"/>
        <w:spacing w:before="240"/>
      </w:pPr>
      <w:r w:rsidRPr="00150060">
        <w:rPr>
          <w:b/>
        </w:rPr>
        <w:t xml:space="preserve">Guidance: </w:t>
      </w:r>
      <w:r w:rsidRPr="00150060">
        <w:t xml:space="preserve">This is a count of </w:t>
      </w:r>
      <w:r>
        <w:rPr>
          <w:b/>
        </w:rPr>
        <w:t>grants</w:t>
      </w:r>
      <w:r w:rsidRPr="00150060">
        <w:t xml:space="preserve">, NOT </w:t>
      </w:r>
      <w:r>
        <w:t>providers</w:t>
      </w:r>
      <w:r w:rsidRPr="00150060">
        <w:t xml:space="preserve">. Each </w:t>
      </w:r>
      <w:r>
        <w:t>grant awarded to a provider who, at the time of the application for stabilization funding, were already serving children who received CCDF subsidies should be counted</w:t>
      </w:r>
      <w:r w:rsidRPr="00150060">
        <w:t>.</w:t>
      </w:r>
    </w:p>
    <w:p w:rsidR="00AB0CAA" w:rsidP="00AB0CAA" w:rsidRDefault="00AB0CAA" w14:paraId="01D69472" w14:textId="40B276BC"/>
    <w:p w:rsidRPr="007E4B23" w:rsidR="007E4B23" w:rsidP="007E4B23" w:rsidRDefault="007E4B23" w14:paraId="4931506B" w14:textId="5900594E">
      <w:pPr>
        <w:rPr>
          <w:b/>
          <w:u w:val="single"/>
        </w:rPr>
      </w:pPr>
      <w:r w:rsidRPr="00150060">
        <w:rPr>
          <w:b/>
          <w:u w:val="single"/>
        </w:rPr>
        <w:t xml:space="preserve">DATA </w:t>
      </w:r>
      <w:r w:rsidRPr="00C03382">
        <w:rPr>
          <w:b/>
          <w:u w:val="single"/>
        </w:rPr>
        <w:t xml:space="preserve">ELEMENT </w:t>
      </w:r>
      <w:r>
        <w:rPr>
          <w:b/>
          <w:u w:val="single"/>
        </w:rPr>
        <w:t>5</w:t>
      </w:r>
      <w:r w:rsidRPr="00C03382">
        <w:rPr>
          <w:b/>
          <w:u w:val="single"/>
        </w:rPr>
        <w:t xml:space="preserve">: </w:t>
      </w:r>
      <w:r w:rsidRPr="007E4B23">
        <w:rPr>
          <w:b/>
          <w:u w:val="single"/>
        </w:rPr>
        <w:t>Number of providers who temporarily closed due to public health, financial hardship, or other reasons relating to COVID-19</w:t>
      </w:r>
    </w:p>
    <w:p w:rsidR="007E4B23" w:rsidP="007E4B23" w:rsidRDefault="007E4B23" w14:paraId="6BF875C2" w14:textId="478AA029">
      <w:pPr>
        <w:pStyle w:val="BodyText"/>
        <w:spacing w:before="240"/>
      </w:pPr>
      <w:r w:rsidRPr="00150060">
        <w:rPr>
          <w:b/>
        </w:rPr>
        <w:t>Definition:</w:t>
      </w:r>
      <w:r w:rsidRPr="00150060">
        <w:t xml:space="preserve"> </w:t>
      </w:r>
      <w:r>
        <w:t xml:space="preserve">Tribes </w:t>
      </w:r>
      <w:r w:rsidRPr="00BC7052">
        <w:t xml:space="preserve">are required to identify </w:t>
      </w:r>
      <w:r>
        <w:t xml:space="preserve">the number of </w:t>
      </w:r>
      <w:r w:rsidRPr="008A4E1E">
        <w:t>providers who temporarily closed</w:t>
      </w:r>
      <w:r>
        <w:t>, at time of application,</w:t>
      </w:r>
      <w:r w:rsidRPr="008A4E1E">
        <w:t xml:space="preserve"> due to public health, financial hardship, or other reasons relating to COVID-19. </w:t>
      </w:r>
      <w:r>
        <w:t>I</w:t>
      </w:r>
      <w:r w:rsidRPr="008A4E1E">
        <w:t xml:space="preserve">f the provider operates in multiple locations, then </w:t>
      </w:r>
      <w:r>
        <w:t>each location should be counted as a unique provider.</w:t>
      </w:r>
      <w:r w:rsidRPr="00BC7052">
        <w:t xml:space="preserve"> </w:t>
      </w:r>
    </w:p>
    <w:p w:rsidR="007E4B23" w:rsidP="007E4B23" w:rsidRDefault="007E4B23" w14:paraId="37EF279E" w14:textId="5F2D05C9">
      <w:pPr>
        <w:pStyle w:val="BodyText"/>
        <w:spacing w:before="240"/>
      </w:pPr>
      <w:r w:rsidRPr="00150060">
        <w:rPr>
          <w:b/>
        </w:rPr>
        <w:t xml:space="preserve">Guidance: </w:t>
      </w:r>
      <w:r w:rsidRPr="00150060">
        <w:t xml:space="preserve">This is </w:t>
      </w:r>
      <w:r>
        <w:t xml:space="preserve">the </w:t>
      </w:r>
      <w:r w:rsidR="003C086C">
        <w:t xml:space="preserve">unduplicated </w:t>
      </w:r>
      <w:r>
        <w:t xml:space="preserve">total number of providers </w:t>
      </w:r>
      <w:r w:rsidRPr="008A4E1E">
        <w:t>who temporarily closed</w:t>
      </w:r>
      <w:r>
        <w:t xml:space="preserve">. </w:t>
      </w:r>
      <w:r w:rsidR="003C086C">
        <w:t xml:space="preserve">If a provider received multiple grants during the fiscal year, the provider should only be counted once. </w:t>
      </w:r>
      <w:r>
        <w:t>I</w:t>
      </w:r>
      <w:r w:rsidRPr="008A4E1E">
        <w:t xml:space="preserve">f the provider operates in multiple locations, then </w:t>
      </w:r>
      <w:r>
        <w:t>each location should be counted as a unique provider.</w:t>
      </w:r>
      <w:r w:rsidRPr="00BC7052">
        <w:t xml:space="preserve"> </w:t>
      </w:r>
    </w:p>
    <w:p w:rsidR="007E4B23" w:rsidP="007E4B23" w:rsidRDefault="007E4B23" w14:paraId="17D3421F"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7E4B23" w:rsidP="007E4B23" w:rsidRDefault="007E4B23" w14:paraId="1E9C5BA8" w14:textId="0A9E5BD7">
      <w:pPr>
        <w:pStyle w:val="BodyText"/>
        <w:spacing w:before="240"/>
      </w:pPr>
      <w:r w:rsidRPr="00150060">
        <w:rPr>
          <w:b/>
        </w:rPr>
        <w:lastRenderedPageBreak/>
        <w:t xml:space="preserve">Guidance: </w:t>
      </w:r>
      <w:r w:rsidRPr="00150060">
        <w:t xml:space="preserve">This is a count of </w:t>
      </w:r>
      <w:r w:rsidRPr="003C086C">
        <w:rPr>
          <w:b/>
          <w:bCs/>
        </w:rPr>
        <w:t>providers</w:t>
      </w:r>
      <w:r>
        <w:t xml:space="preserve">, NOT </w:t>
      </w:r>
      <w:r w:rsidRPr="003C086C">
        <w:rPr>
          <w:bCs/>
        </w:rPr>
        <w:t xml:space="preserve">grants. </w:t>
      </w:r>
    </w:p>
    <w:p w:rsidR="007F2F3F" w:rsidP="00AB0CAA" w:rsidRDefault="007F2F3F" w14:paraId="1981D5C1" w14:textId="63667FF7"/>
    <w:p w:rsidRPr="007E4B23" w:rsidR="003C086C" w:rsidP="003C086C" w:rsidRDefault="003C086C" w14:paraId="4E4A91FD" w14:textId="77777777">
      <w:pPr>
        <w:rPr>
          <w:b/>
          <w:u w:val="single"/>
        </w:rPr>
      </w:pPr>
      <w:r w:rsidRPr="00150060">
        <w:rPr>
          <w:b/>
          <w:u w:val="single"/>
        </w:rPr>
        <w:t xml:space="preserve">DATA </w:t>
      </w:r>
      <w:r w:rsidRPr="00C03382">
        <w:rPr>
          <w:b/>
          <w:u w:val="single"/>
        </w:rPr>
        <w:t xml:space="preserve">ELEMENT </w:t>
      </w:r>
      <w:r>
        <w:rPr>
          <w:b/>
          <w:u w:val="single"/>
        </w:rPr>
        <w:t>5</w:t>
      </w:r>
      <w:r w:rsidRPr="00C03382">
        <w:rPr>
          <w:b/>
          <w:u w:val="single"/>
        </w:rPr>
        <w:t xml:space="preserve">: </w:t>
      </w:r>
      <w:r w:rsidRPr="007E4B23">
        <w:rPr>
          <w:b/>
          <w:u w:val="single"/>
        </w:rPr>
        <w:t>Number of providers who temporarily closed due to public health, financial hardship, or other reasons relating to COVID-19</w:t>
      </w:r>
    </w:p>
    <w:p w:rsidR="003C086C" w:rsidP="003C086C" w:rsidRDefault="003C086C" w14:paraId="1DCF8894" w14:textId="77777777">
      <w:pPr>
        <w:pStyle w:val="BodyText"/>
        <w:spacing w:before="240"/>
      </w:pPr>
      <w:r w:rsidRPr="00150060">
        <w:rPr>
          <w:b/>
        </w:rPr>
        <w:t>Definition:</w:t>
      </w:r>
      <w:r w:rsidRPr="00150060">
        <w:t xml:space="preserve"> </w:t>
      </w:r>
      <w:r>
        <w:t xml:space="preserve">Tribes </w:t>
      </w:r>
      <w:r w:rsidRPr="00BC7052">
        <w:t xml:space="preserve">are required to identify </w:t>
      </w:r>
      <w:r>
        <w:t xml:space="preserve">the number of </w:t>
      </w:r>
      <w:r w:rsidRPr="008A4E1E">
        <w:t>providers who temporarily closed</w:t>
      </w:r>
      <w:r>
        <w:t>, at time of application,</w:t>
      </w:r>
      <w:r w:rsidRPr="008A4E1E">
        <w:t xml:space="preserve"> due to public health, financial hardship, or other reasons relating to COVID-19. </w:t>
      </w:r>
      <w:r>
        <w:t>I</w:t>
      </w:r>
      <w:r w:rsidRPr="008A4E1E">
        <w:t xml:space="preserve">f the provider operates in multiple locations, then </w:t>
      </w:r>
      <w:r>
        <w:t>each location should be counted as a unique provider.</w:t>
      </w:r>
      <w:r w:rsidRPr="00BC7052">
        <w:t xml:space="preserve"> </w:t>
      </w:r>
    </w:p>
    <w:p w:rsidR="003C086C" w:rsidP="003C086C" w:rsidRDefault="003C086C" w14:paraId="3DB75E4C" w14:textId="77777777">
      <w:pPr>
        <w:pStyle w:val="BodyText"/>
        <w:spacing w:before="240"/>
      </w:pPr>
      <w:r w:rsidRPr="00150060">
        <w:rPr>
          <w:b/>
        </w:rPr>
        <w:t xml:space="preserve">Guidance: </w:t>
      </w:r>
      <w:r w:rsidRPr="00150060">
        <w:t xml:space="preserve">This is </w:t>
      </w:r>
      <w:r>
        <w:t xml:space="preserve">the unduplicated total number of providers </w:t>
      </w:r>
      <w:r w:rsidRPr="008A4E1E">
        <w:t>who temporarily closed</w:t>
      </w:r>
      <w:r>
        <w:t>. If a provider received multiple grants during the fiscal year, the provider should only be counted once. I</w:t>
      </w:r>
      <w:r w:rsidRPr="008A4E1E">
        <w:t xml:space="preserve">f the provider operates in multiple locations, then </w:t>
      </w:r>
      <w:r>
        <w:t>each location should be counted as a unique provider.</w:t>
      </w:r>
      <w:r w:rsidRPr="00BC7052">
        <w:t xml:space="preserve"> </w:t>
      </w:r>
    </w:p>
    <w:p w:rsidR="003C086C" w:rsidP="003C086C" w:rsidRDefault="003C086C" w14:paraId="3EA95CDB"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3C086C" w:rsidP="003C086C" w:rsidRDefault="003C086C" w14:paraId="025C0FD5" w14:textId="77777777">
      <w:pPr>
        <w:pStyle w:val="BodyText"/>
        <w:spacing w:before="240"/>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p>
    <w:p w:rsidR="003C086C" w:rsidP="003C086C" w:rsidRDefault="003C086C" w14:paraId="20D822CA" w14:textId="77777777"/>
    <w:p w:rsidR="003C086C" w:rsidP="00AB0CAA" w:rsidRDefault="003C086C" w14:paraId="6E4807D6" w14:textId="3222F500"/>
    <w:p w:rsidRPr="002239A3" w:rsidR="003C086C" w:rsidP="003C086C" w:rsidRDefault="003C086C" w14:paraId="4EB49807" w14:textId="199FC765">
      <w:pPr>
        <w:rPr>
          <w:b/>
          <w:u w:val="single"/>
        </w:rPr>
      </w:pPr>
      <w:r w:rsidRPr="00150060">
        <w:rPr>
          <w:b/>
          <w:u w:val="single"/>
        </w:rPr>
        <w:t xml:space="preserve">DATA </w:t>
      </w:r>
      <w:r w:rsidRPr="00C03382">
        <w:rPr>
          <w:b/>
          <w:u w:val="single"/>
        </w:rPr>
        <w:t xml:space="preserve">ELEMENT </w:t>
      </w:r>
      <w:r>
        <w:rPr>
          <w:b/>
          <w:u w:val="single"/>
        </w:rPr>
        <w:t>6</w:t>
      </w:r>
      <w:r w:rsidRPr="00C03382">
        <w:rPr>
          <w:b/>
          <w:u w:val="single"/>
        </w:rPr>
        <w:t xml:space="preserve">: </w:t>
      </w:r>
      <w:r w:rsidRPr="003C086C">
        <w:rPr>
          <w:b/>
          <w:u w:val="single"/>
        </w:rPr>
        <w:t>Number of providers planning to use the stabilization grants for</w:t>
      </w:r>
    </w:p>
    <w:p w:rsidR="003C086C" w:rsidP="003C086C" w:rsidRDefault="003C086C" w14:paraId="4450D6DE" w14:textId="57AAE247">
      <w:pPr>
        <w:pStyle w:val="BodyText"/>
        <w:spacing w:before="240"/>
      </w:pPr>
      <w:r w:rsidRPr="00150060">
        <w:rPr>
          <w:b/>
        </w:rPr>
        <w:t>Definition:</w:t>
      </w:r>
      <w:r w:rsidRPr="00150060">
        <w:t xml:space="preserve"> </w:t>
      </w:r>
      <w:r>
        <w:t xml:space="preserve">Tribes are required to request </w:t>
      </w:r>
      <w:r w:rsidRPr="00A417C9">
        <w:t>information about</w:t>
      </w:r>
      <w:r>
        <w:t xml:space="preserve"> the provider’s uses of the </w:t>
      </w:r>
      <w:r w:rsidRPr="008762D5">
        <w:t>stabilization grant</w:t>
      </w:r>
      <w:r>
        <w:t xml:space="preserve">. </w:t>
      </w:r>
      <w:r w:rsidRPr="0048565C">
        <w:t>If the</w:t>
      </w:r>
      <w:r>
        <w:t xml:space="preserve"> provider operates in multiple locations, each location should be </w:t>
      </w:r>
      <w:r w:rsidR="00D517E4">
        <w:t>asked for this information</w:t>
      </w:r>
      <w:r>
        <w:t xml:space="preserve">. </w:t>
      </w:r>
      <w:r w:rsidRPr="0048565C">
        <w:t xml:space="preserve"> </w:t>
      </w:r>
    </w:p>
    <w:p w:rsidR="003C086C" w:rsidP="003C086C" w:rsidRDefault="00625A9C" w14:paraId="6334720F" w14:textId="1B8CADDE">
      <w:pPr>
        <w:pStyle w:val="BodyText"/>
        <w:spacing w:before="240" w:after="240"/>
      </w:pPr>
      <w:r>
        <w:t>Ex</w:t>
      </w:r>
      <w:r w:rsidR="003C086C">
        <w:t xml:space="preserve">ample </w:t>
      </w:r>
      <w:r w:rsidR="00D517E4">
        <w:t>data t</w:t>
      </w:r>
      <w:r w:rsidR="003C086C">
        <w:t xml:space="preserve">o </w:t>
      </w:r>
      <w:r w:rsidRPr="00150060" w:rsidR="003C086C">
        <w:t>calculate the</w:t>
      </w:r>
      <w:r w:rsidR="003C086C">
        <w:t xml:space="preserve"> </w:t>
      </w:r>
      <w:r>
        <w:t xml:space="preserve">numbers requested for 6a – 6f </w:t>
      </w:r>
      <w:r w:rsidR="003C086C">
        <w:t>is provided below:</w:t>
      </w:r>
    </w:p>
    <w:tbl>
      <w:tblPr>
        <w:tblStyle w:val="TableGrid"/>
        <w:tblW w:w="9445" w:type="dxa"/>
        <w:jc w:val="center"/>
        <w:tblLook w:val="04A0" w:firstRow="1" w:lastRow="0" w:firstColumn="1" w:lastColumn="0" w:noHBand="0" w:noVBand="1"/>
      </w:tblPr>
      <w:tblGrid>
        <w:gridCol w:w="606"/>
        <w:gridCol w:w="3233"/>
        <w:gridCol w:w="5606"/>
      </w:tblGrid>
      <w:tr w:rsidR="00625A9C" w:rsidTr="00625A9C" w14:paraId="32A89166" w14:textId="77777777">
        <w:trPr>
          <w:trHeight w:val="521"/>
          <w:tblHeader/>
          <w:jc w:val="center"/>
        </w:trPr>
        <w:tc>
          <w:tcPr>
            <w:tcW w:w="606" w:type="dxa"/>
          </w:tcPr>
          <w:p w:rsidRPr="000A1990" w:rsidR="00625A9C" w:rsidP="00625A9C" w:rsidRDefault="00625A9C" w14:paraId="5889F373" w14:textId="77777777">
            <w:pPr>
              <w:pStyle w:val="BodyText"/>
              <w:jc w:val="center"/>
              <w:rPr>
                <w:b/>
                <w:bCs/>
              </w:rPr>
            </w:pPr>
            <w:r>
              <w:rPr>
                <w:b/>
                <w:bCs/>
              </w:rPr>
              <w:t>#</w:t>
            </w:r>
          </w:p>
        </w:tc>
        <w:tc>
          <w:tcPr>
            <w:tcW w:w="3233" w:type="dxa"/>
          </w:tcPr>
          <w:p w:rsidRPr="00972472" w:rsidR="00625A9C" w:rsidP="00625A9C" w:rsidRDefault="00625A9C" w14:paraId="3F4D6502" w14:textId="77777777">
            <w:pPr>
              <w:pStyle w:val="BodyText"/>
              <w:jc w:val="center"/>
              <w:rPr>
                <w:b/>
                <w:bCs/>
              </w:rPr>
            </w:pPr>
            <w:r w:rsidRPr="00972472">
              <w:rPr>
                <w:b/>
                <w:bCs/>
              </w:rPr>
              <w:t>Provider Applied for Stabilization Grant</w:t>
            </w:r>
          </w:p>
        </w:tc>
        <w:tc>
          <w:tcPr>
            <w:tcW w:w="5606" w:type="dxa"/>
            <w:vAlign w:val="center"/>
          </w:tcPr>
          <w:p w:rsidRPr="00625A9C" w:rsidR="00625A9C" w:rsidP="00625A9C" w:rsidRDefault="00625A9C" w14:paraId="1728DC97" w14:textId="0457D4C9">
            <w:pPr>
              <w:pStyle w:val="BodyText"/>
              <w:jc w:val="center"/>
              <w:rPr>
                <w:b/>
                <w:bCs/>
              </w:rPr>
            </w:pPr>
            <w:r w:rsidRPr="00625A9C">
              <w:rPr>
                <w:b/>
                <w:bCs/>
              </w:rPr>
              <w:t>Uses of the stabilization grant</w:t>
            </w:r>
          </w:p>
        </w:tc>
      </w:tr>
      <w:tr w:rsidR="00625A9C" w:rsidTr="00625A9C" w14:paraId="5555D312" w14:textId="77777777">
        <w:trPr>
          <w:trHeight w:val="323"/>
          <w:jc w:val="center"/>
        </w:trPr>
        <w:tc>
          <w:tcPr>
            <w:tcW w:w="606" w:type="dxa"/>
          </w:tcPr>
          <w:p w:rsidR="00625A9C" w:rsidP="00625A9C" w:rsidRDefault="00625A9C" w14:paraId="07DEB705" w14:textId="77777777">
            <w:pPr>
              <w:pStyle w:val="BodyText"/>
            </w:pPr>
            <w:r>
              <w:t>1</w:t>
            </w:r>
          </w:p>
        </w:tc>
        <w:tc>
          <w:tcPr>
            <w:tcW w:w="3233" w:type="dxa"/>
          </w:tcPr>
          <w:p w:rsidR="00625A9C" w:rsidP="00625A9C" w:rsidRDefault="00625A9C" w14:paraId="062000CE" w14:textId="77777777">
            <w:pPr>
              <w:pStyle w:val="BodyText"/>
            </w:pPr>
            <w:r>
              <w:t>Provider A</w:t>
            </w:r>
          </w:p>
        </w:tc>
        <w:tc>
          <w:tcPr>
            <w:tcW w:w="5606" w:type="dxa"/>
          </w:tcPr>
          <w:p w:rsidR="00625A9C" w:rsidP="00625A9C" w:rsidRDefault="00625A9C" w14:paraId="6777FBED" w14:textId="77777777">
            <w:pPr>
              <w:pStyle w:val="BodyText"/>
            </w:pPr>
            <w:r>
              <w:t>Rent/Mortgage/Utilities</w:t>
            </w:r>
          </w:p>
          <w:p w:rsidR="00625A9C" w:rsidP="00625A9C" w:rsidRDefault="00625A9C" w14:paraId="14CB84FA" w14:textId="6E0F9946">
            <w:pPr>
              <w:pStyle w:val="BodyText"/>
            </w:pPr>
          </w:p>
        </w:tc>
      </w:tr>
      <w:tr w:rsidR="00625A9C" w:rsidTr="00625A9C" w14:paraId="5B596FBF" w14:textId="77777777">
        <w:trPr>
          <w:trHeight w:val="251"/>
          <w:jc w:val="center"/>
        </w:trPr>
        <w:tc>
          <w:tcPr>
            <w:tcW w:w="606" w:type="dxa"/>
          </w:tcPr>
          <w:p w:rsidR="00625A9C" w:rsidP="00625A9C" w:rsidRDefault="00625A9C" w14:paraId="588F3254" w14:textId="77777777">
            <w:pPr>
              <w:pStyle w:val="BodyText"/>
            </w:pPr>
            <w:r>
              <w:t>2</w:t>
            </w:r>
          </w:p>
        </w:tc>
        <w:tc>
          <w:tcPr>
            <w:tcW w:w="3233" w:type="dxa"/>
          </w:tcPr>
          <w:p w:rsidR="00625A9C" w:rsidP="00625A9C" w:rsidRDefault="00625A9C" w14:paraId="088AAF30" w14:textId="77777777">
            <w:pPr>
              <w:pStyle w:val="BodyText"/>
            </w:pPr>
            <w:r>
              <w:t>Provider A</w:t>
            </w:r>
          </w:p>
        </w:tc>
        <w:tc>
          <w:tcPr>
            <w:tcW w:w="5606" w:type="dxa"/>
          </w:tcPr>
          <w:p w:rsidR="00625A9C" w:rsidP="00625A9C" w:rsidRDefault="00625A9C" w14:paraId="4B6F82C7" w14:textId="666B5EA2">
            <w:pPr>
              <w:pStyle w:val="BodyText"/>
            </w:pPr>
            <w:r>
              <w:t xml:space="preserve">Employee premium </w:t>
            </w:r>
            <w:r w:rsidR="00E04CFD">
              <w:t>pay</w:t>
            </w:r>
          </w:p>
        </w:tc>
      </w:tr>
      <w:tr w:rsidR="00625A9C" w:rsidTr="00625A9C" w14:paraId="62F72B99" w14:textId="77777777">
        <w:trPr>
          <w:trHeight w:val="287"/>
          <w:jc w:val="center"/>
        </w:trPr>
        <w:tc>
          <w:tcPr>
            <w:tcW w:w="606" w:type="dxa"/>
          </w:tcPr>
          <w:p w:rsidR="00625A9C" w:rsidP="00625A9C" w:rsidRDefault="00625A9C" w14:paraId="1120D093" w14:textId="77777777">
            <w:pPr>
              <w:pStyle w:val="BodyText"/>
            </w:pPr>
            <w:r>
              <w:t>3</w:t>
            </w:r>
          </w:p>
        </w:tc>
        <w:tc>
          <w:tcPr>
            <w:tcW w:w="3233" w:type="dxa"/>
          </w:tcPr>
          <w:p w:rsidR="00625A9C" w:rsidP="00625A9C" w:rsidRDefault="00625A9C" w14:paraId="32EE573E" w14:textId="77777777">
            <w:pPr>
              <w:pStyle w:val="BodyText"/>
            </w:pPr>
            <w:r>
              <w:t>Provider A</w:t>
            </w:r>
          </w:p>
        </w:tc>
        <w:tc>
          <w:tcPr>
            <w:tcW w:w="5606" w:type="dxa"/>
          </w:tcPr>
          <w:p w:rsidR="00625A9C" w:rsidP="00625A9C" w:rsidRDefault="00625A9C" w14:paraId="7C95B611" w14:textId="79D1EE82">
            <w:pPr>
              <w:pStyle w:val="BodyText"/>
            </w:pPr>
            <w:r w:rsidRPr="00625A9C">
              <w:t>Goods and services to resume services</w:t>
            </w:r>
          </w:p>
        </w:tc>
      </w:tr>
      <w:tr w:rsidR="00625A9C" w:rsidTr="00625A9C" w14:paraId="10FB5663" w14:textId="77777777">
        <w:trPr>
          <w:trHeight w:val="296"/>
          <w:jc w:val="center"/>
        </w:trPr>
        <w:tc>
          <w:tcPr>
            <w:tcW w:w="606" w:type="dxa"/>
          </w:tcPr>
          <w:p w:rsidR="00625A9C" w:rsidP="00625A9C" w:rsidRDefault="00625A9C" w14:paraId="3F508704" w14:textId="77777777">
            <w:pPr>
              <w:pStyle w:val="BodyText"/>
            </w:pPr>
            <w:r>
              <w:t>4</w:t>
            </w:r>
          </w:p>
        </w:tc>
        <w:tc>
          <w:tcPr>
            <w:tcW w:w="3233" w:type="dxa"/>
          </w:tcPr>
          <w:p w:rsidR="00625A9C" w:rsidP="00625A9C" w:rsidRDefault="00625A9C" w14:paraId="0F5876A7" w14:textId="77777777">
            <w:pPr>
              <w:pStyle w:val="BodyText"/>
            </w:pPr>
            <w:r>
              <w:t>Provider B</w:t>
            </w:r>
          </w:p>
        </w:tc>
        <w:tc>
          <w:tcPr>
            <w:tcW w:w="5606" w:type="dxa"/>
          </w:tcPr>
          <w:p w:rsidR="00625A9C" w:rsidP="00625A9C" w:rsidRDefault="00625A9C" w14:paraId="4FCCA21C" w14:textId="0FA8C7C4">
            <w:pPr>
              <w:pStyle w:val="BodyText"/>
            </w:pPr>
            <w:r>
              <w:t>Rent/Mortgage/Utilities; personnel protective equipment</w:t>
            </w:r>
          </w:p>
        </w:tc>
      </w:tr>
      <w:tr w:rsidR="00625A9C" w:rsidTr="00625A9C" w14:paraId="149298F4" w14:textId="77777777">
        <w:trPr>
          <w:jc w:val="center"/>
        </w:trPr>
        <w:tc>
          <w:tcPr>
            <w:tcW w:w="606" w:type="dxa"/>
          </w:tcPr>
          <w:p w:rsidR="00625A9C" w:rsidP="00625A9C" w:rsidRDefault="00625A9C" w14:paraId="152DC772" w14:textId="77777777">
            <w:pPr>
              <w:pStyle w:val="BodyText"/>
            </w:pPr>
            <w:r>
              <w:t>5</w:t>
            </w:r>
          </w:p>
        </w:tc>
        <w:tc>
          <w:tcPr>
            <w:tcW w:w="3233" w:type="dxa"/>
          </w:tcPr>
          <w:p w:rsidR="00625A9C" w:rsidP="00625A9C" w:rsidRDefault="00625A9C" w14:paraId="18490BBA" w14:textId="77777777">
            <w:pPr>
              <w:pStyle w:val="BodyText"/>
            </w:pPr>
            <w:r>
              <w:t>Provider C in location X</w:t>
            </w:r>
          </w:p>
        </w:tc>
        <w:tc>
          <w:tcPr>
            <w:tcW w:w="5606" w:type="dxa"/>
          </w:tcPr>
          <w:p w:rsidR="00625A9C" w:rsidP="00625A9C" w:rsidRDefault="00625A9C" w14:paraId="45539199" w14:textId="48504C17">
            <w:pPr>
              <w:pStyle w:val="BodyText"/>
            </w:pPr>
            <w:r>
              <w:t>Rent/Mortgage/Utilities</w:t>
            </w:r>
          </w:p>
        </w:tc>
      </w:tr>
      <w:tr w:rsidR="00625A9C" w:rsidTr="00625A9C" w14:paraId="32D25B2F" w14:textId="77777777">
        <w:trPr>
          <w:jc w:val="center"/>
        </w:trPr>
        <w:tc>
          <w:tcPr>
            <w:tcW w:w="606" w:type="dxa"/>
          </w:tcPr>
          <w:p w:rsidR="00625A9C" w:rsidP="00625A9C" w:rsidRDefault="00625A9C" w14:paraId="5702949E" w14:textId="77777777">
            <w:pPr>
              <w:pStyle w:val="BodyText"/>
            </w:pPr>
            <w:r>
              <w:t>6</w:t>
            </w:r>
          </w:p>
        </w:tc>
        <w:tc>
          <w:tcPr>
            <w:tcW w:w="3233" w:type="dxa"/>
          </w:tcPr>
          <w:p w:rsidR="00625A9C" w:rsidP="00625A9C" w:rsidRDefault="00625A9C" w14:paraId="190C5249" w14:textId="77777777">
            <w:pPr>
              <w:pStyle w:val="BodyText"/>
            </w:pPr>
            <w:r>
              <w:t>Provider C in location Y</w:t>
            </w:r>
          </w:p>
        </w:tc>
        <w:tc>
          <w:tcPr>
            <w:tcW w:w="5606" w:type="dxa"/>
          </w:tcPr>
          <w:p w:rsidR="00625A9C" w:rsidP="00625A9C" w:rsidRDefault="00625A9C" w14:paraId="08BD68AE" w14:textId="5B077640">
            <w:pPr>
              <w:pStyle w:val="BodyText"/>
            </w:pPr>
            <w:r>
              <w:t>Rent/Mortgage/Utilities</w:t>
            </w:r>
          </w:p>
        </w:tc>
      </w:tr>
      <w:tr w:rsidR="00625A9C" w:rsidTr="00625A9C" w14:paraId="1EE51DE5" w14:textId="77777777">
        <w:trPr>
          <w:jc w:val="center"/>
        </w:trPr>
        <w:tc>
          <w:tcPr>
            <w:tcW w:w="606" w:type="dxa"/>
          </w:tcPr>
          <w:p w:rsidR="00625A9C" w:rsidP="00625A9C" w:rsidRDefault="00625A9C" w14:paraId="4B00F9AF" w14:textId="77777777">
            <w:pPr>
              <w:pStyle w:val="BodyText"/>
            </w:pPr>
            <w:r>
              <w:t>7</w:t>
            </w:r>
          </w:p>
        </w:tc>
        <w:tc>
          <w:tcPr>
            <w:tcW w:w="3233" w:type="dxa"/>
          </w:tcPr>
          <w:p w:rsidR="00625A9C" w:rsidP="00625A9C" w:rsidRDefault="00625A9C" w14:paraId="7F777FB8" w14:textId="77777777">
            <w:pPr>
              <w:pStyle w:val="BodyText"/>
            </w:pPr>
            <w:r>
              <w:t>Provider C in location Y</w:t>
            </w:r>
          </w:p>
        </w:tc>
        <w:tc>
          <w:tcPr>
            <w:tcW w:w="5606" w:type="dxa"/>
          </w:tcPr>
          <w:p w:rsidR="00625A9C" w:rsidP="00625A9C" w:rsidRDefault="00625A9C" w14:paraId="266BAB2F" w14:textId="307C584E">
            <w:pPr>
              <w:pStyle w:val="BodyText"/>
            </w:pPr>
            <w:r w:rsidRPr="00625A9C">
              <w:t>Mental health supports for children and employees</w:t>
            </w:r>
          </w:p>
        </w:tc>
      </w:tr>
      <w:tr w:rsidR="00625A9C" w:rsidTr="00625A9C" w14:paraId="223C6A51" w14:textId="77777777">
        <w:trPr>
          <w:jc w:val="center"/>
        </w:trPr>
        <w:tc>
          <w:tcPr>
            <w:tcW w:w="606" w:type="dxa"/>
          </w:tcPr>
          <w:p w:rsidR="00625A9C" w:rsidP="00625A9C" w:rsidRDefault="00625A9C" w14:paraId="56B89037" w14:textId="77777777">
            <w:pPr>
              <w:pStyle w:val="BodyText"/>
            </w:pPr>
            <w:r>
              <w:t>8</w:t>
            </w:r>
          </w:p>
        </w:tc>
        <w:tc>
          <w:tcPr>
            <w:tcW w:w="3233" w:type="dxa"/>
          </w:tcPr>
          <w:p w:rsidR="00625A9C" w:rsidP="00625A9C" w:rsidRDefault="00625A9C" w14:paraId="01816666" w14:textId="77777777">
            <w:pPr>
              <w:pStyle w:val="BodyText"/>
            </w:pPr>
            <w:r>
              <w:t>Provider D</w:t>
            </w:r>
          </w:p>
        </w:tc>
        <w:tc>
          <w:tcPr>
            <w:tcW w:w="5606" w:type="dxa"/>
          </w:tcPr>
          <w:p w:rsidR="00625A9C" w:rsidP="00625A9C" w:rsidRDefault="00625A9C" w14:paraId="5C42176B" w14:textId="72B47FC4">
            <w:pPr>
              <w:pStyle w:val="BodyText"/>
            </w:pPr>
            <w:r>
              <w:t>Person</w:t>
            </w:r>
            <w:r w:rsidR="00D517E4">
              <w:t>al</w:t>
            </w:r>
            <w:r>
              <w:t xml:space="preserve"> protective equipment</w:t>
            </w:r>
          </w:p>
        </w:tc>
      </w:tr>
    </w:tbl>
    <w:p w:rsidR="003C086C" w:rsidP="003C086C" w:rsidRDefault="003C086C" w14:paraId="0694A6B0" w14:textId="77777777">
      <w:pPr>
        <w:pStyle w:val="BodyText"/>
        <w:spacing w:before="240"/>
      </w:pPr>
    </w:p>
    <w:p w:rsidRPr="003C086C" w:rsidR="003C086C" w:rsidP="003C086C" w:rsidRDefault="003C086C" w14:paraId="35C0A7AA" w14:textId="21FB0691">
      <w:pPr>
        <w:rPr>
          <w:b/>
          <w:u w:val="single"/>
        </w:rPr>
      </w:pPr>
      <w:r w:rsidRPr="00150060">
        <w:rPr>
          <w:b/>
          <w:u w:val="single"/>
        </w:rPr>
        <w:t xml:space="preserve">DATA ELEMENT </w:t>
      </w:r>
      <w:r>
        <w:rPr>
          <w:b/>
          <w:u w:val="single"/>
        </w:rPr>
        <w:t>6a</w:t>
      </w:r>
      <w:r w:rsidRPr="00150060">
        <w:rPr>
          <w:b/>
          <w:u w:val="single"/>
        </w:rPr>
        <w:t xml:space="preserve">: </w:t>
      </w:r>
      <w:r w:rsidRPr="003C086C">
        <w:rPr>
          <w:b/>
          <w:u w:val="single"/>
        </w:rPr>
        <w:t>Personnel costs, including any sole proprietor or independent contractor-- employee benefits, premium pay, or costs for employee recruitment and retention</w:t>
      </w:r>
    </w:p>
    <w:p w:rsidR="00625A9C" w:rsidP="003C086C" w:rsidRDefault="003C086C" w14:paraId="656BB939" w14:textId="37561A3F">
      <w:pPr>
        <w:pStyle w:val="BodyText"/>
        <w:spacing w:before="240"/>
        <w:rPr>
          <w:bCs/>
        </w:rPr>
      </w:pPr>
      <w:r w:rsidRPr="003C086C">
        <w:rPr>
          <w:b/>
          <w:u w:val="single"/>
        </w:rPr>
        <w:lastRenderedPageBreak/>
        <w:t>Definition:</w:t>
      </w:r>
      <w:r w:rsidRPr="00625A9C">
        <w:rPr>
          <w:bCs/>
        </w:rPr>
        <w:t xml:space="preserve"> </w:t>
      </w:r>
      <w:r w:rsidRPr="00625A9C" w:rsidR="00625A9C">
        <w:rPr>
          <w:bCs/>
        </w:rPr>
        <w:t>Total number of providers</w:t>
      </w:r>
      <w:r w:rsidR="00625A9C">
        <w:rPr>
          <w:bCs/>
        </w:rPr>
        <w:t xml:space="preserve"> who indicated on their application that they plan to use the grant for personnel </w:t>
      </w:r>
      <w:r w:rsidRPr="00625A9C" w:rsidR="00625A9C">
        <w:rPr>
          <w:bCs/>
        </w:rPr>
        <w:t>costs, including any sole proprietor or independent contractor-- employee benefits, premium pay, or costs for employee recruitment and retention</w:t>
      </w:r>
      <w:r w:rsidR="00625A9C">
        <w:rPr>
          <w:bCs/>
        </w:rPr>
        <w:t>.</w:t>
      </w:r>
    </w:p>
    <w:p w:rsidR="003C086C" w:rsidP="00E04CFD" w:rsidRDefault="00625A9C" w14:paraId="021DDD04" w14:textId="1B95C3BD">
      <w:pPr>
        <w:pStyle w:val="BodyText"/>
        <w:spacing w:before="240"/>
        <w:rPr>
          <w:bCs/>
        </w:rPr>
      </w:pPr>
      <w:r>
        <w:t xml:space="preserve">Using the example data in the table above, the total number of providers </w:t>
      </w:r>
      <w:r>
        <w:rPr>
          <w:bCs/>
        </w:rPr>
        <w:t xml:space="preserve">who indicated on their application that they plan to use the grant for personnel </w:t>
      </w:r>
      <w:r w:rsidRPr="00625A9C">
        <w:rPr>
          <w:bCs/>
        </w:rPr>
        <w:t>costs</w:t>
      </w:r>
      <w:r w:rsidR="00E04CFD">
        <w:rPr>
          <w:bCs/>
        </w:rPr>
        <w:t xml:space="preserve"> = 1</w:t>
      </w:r>
      <w:r w:rsidR="00D517E4">
        <w:rPr>
          <w:bCs/>
        </w:rPr>
        <w:t xml:space="preserve"> (row 2)</w:t>
      </w:r>
      <w:r w:rsidR="00E04CFD">
        <w:rPr>
          <w:bCs/>
        </w:rPr>
        <w:t>.</w:t>
      </w:r>
    </w:p>
    <w:p w:rsidR="00E04CFD" w:rsidP="00E04CFD" w:rsidRDefault="00E04CFD" w14:paraId="17D13B42"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E04CFD" w:rsidP="00E04CFD" w:rsidRDefault="00E04CFD" w14:paraId="50DB216D" w14:textId="72FED06E">
      <w:pPr>
        <w:pStyle w:val="BodyText"/>
        <w:spacing w:before="240"/>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E04CFD" w:rsidP="00E04CFD" w:rsidRDefault="00E04CFD" w14:paraId="0766525F" w14:textId="77777777">
      <w:pPr>
        <w:pStyle w:val="BodyText"/>
        <w:spacing w:before="240"/>
      </w:pPr>
    </w:p>
    <w:p w:rsidRPr="003C086C" w:rsidR="00D517E4" w:rsidP="00D517E4" w:rsidRDefault="00D517E4" w14:paraId="71D5C65F" w14:textId="7CB43EA2">
      <w:pPr>
        <w:rPr>
          <w:b/>
          <w:u w:val="single"/>
        </w:rPr>
      </w:pPr>
      <w:r w:rsidRPr="00150060">
        <w:rPr>
          <w:b/>
          <w:u w:val="single"/>
        </w:rPr>
        <w:t xml:space="preserve">DATA ELEMENT </w:t>
      </w:r>
      <w:r>
        <w:rPr>
          <w:b/>
          <w:u w:val="single"/>
        </w:rPr>
        <w:t>6b</w:t>
      </w:r>
      <w:r w:rsidRPr="00150060">
        <w:rPr>
          <w:b/>
          <w:u w:val="single"/>
        </w:rPr>
        <w:t xml:space="preserve">: </w:t>
      </w:r>
      <w:r w:rsidRPr="002061E1">
        <w:rPr>
          <w:b/>
          <w:u w:val="single"/>
        </w:rPr>
        <w:t>Rent, mortgage, utilities, facility maintenance or improvements,</w:t>
      </w:r>
      <w:r w:rsidRPr="00E96D46">
        <w:rPr>
          <w:rFonts w:ascii="Calibri" w:hAnsi="Calibri" w:cs="Calibri"/>
          <w:color w:val="000000"/>
        </w:rPr>
        <w:t xml:space="preserve"> </w:t>
      </w:r>
      <w:r w:rsidRPr="002061E1">
        <w:rPr>
          <w:b/>
          <w:u w:val="single"/>
        </w:rPr>
        <w:t>insurance</w:t>
      </w:r>
    </w:p>
    <w:p w:rsidR="00D517E4" w:rsidP="00D517E4" w:rsidRDefault="00D517E4" w14:paraId="31281343" w14:textId="7A28F191">
      <w:pPr>
        <w:pStyle w:val="BodyText"/>
        <w:spacing w:before="240"/>
        <w:rPr>
          <w:bCs/>
        </w:rPr>
      </w:pPr>
      <w:r w:rsidRPr="003C086C">
        <w:rPr>
          <w:b/>
          <w:u w:val="single"/>
        </w:rPr>
        <w:t>Definition:</w:t>
      </w:r>
      <w:r w:rsidRPr="00625A9C">
        <w:rPr>
          <w:bCs/>
        </w:rPr>
        <w:t xml:space="preserve"> Total number of providers</w:t>
      </w:r>
      <w:r>
        <w:rPr>
          <w:bCs/>
        </w:rPr>
        <w:t xml:space="preserve"> who indicated on their application that they plan to use the grant for r</w:t>
      </w:r>
      <w:r w:rsidRPr="002061E1">
        <w:rPr>
          <w:bCs/>
        </w:rPr>
        <w:t>ent, mortgage, utilities, facility maintenance or improvements, or insurance.</w:t>
      </w:r>
    </w:p>
    <w:p w:rsidR="00D517E4" w:rsidP="00D517E4" w:rsidRDefault="00D517E4" w14:paraId="6977C8C7" w14:textId="7F365C27">
      <w:pPr>
        <w:pStyle w:val="BodyText"/>
        <w:spacing w:before="240"/>
        <w:rPr>
          <w:bCs/>
        </w:rPr>
      </w:pPr>
      <w:r>
        <w:t xml:space="preserve">Using the example data in the table above, the total number of providers </w:t>
      </w:r>
      <w:r>
        <w:rPr>
          <w:bCs/>
        </w:rPr>
        <w:t>who indicated on their application that they plan to use the grant for this use = 4 (rows 1, 4, 5, and 6).</w:t>
      </w:r>
    </w:p>
    <w:p w:rsidR="00D517E4" w:rsidP="00D517E4" w:rsidRDefault="00D517E4" w14:paraId="335E7986"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D517E4" w:rsidP="00D517E4" w:rsidRDefault="00D517E4" w14:paraId="4A68CD7D" w14:textId="6F28B51F">
      <w:pPr>
        <w:pStyle w:val="BodyText"/>
        <w:spacing w:before="240"/>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D517E4" w:rsidRDefault="00D517E4" w14:paraId="027AE7A7" w14:textId="77777777"/>
    <w:p w:rsidRPr="003C086C" w:rsidR="00D517E4" w:rsidP="00D517E4" w:rsidRDefault="00D517E4" w14:paraId="4015B3E8" w14:textId="76E21F15">
      <w:pPr>
        <w:rPr>
          <w:b/>
          <w:u w:val="single"/>
        </w:rPr>
      </w:pPr>
      <w:r w:rsidRPr="00150060">
        <w:rPr>
          <w:b/>
          <w:u w:val="single"/>
        </w:rPr>
        <w:t xml:space="preserve">DATA ELEMENT </w:t>
      </w:r>
      <w:r>
        <w:rPr>
          <w:b/>
          <w:u w:val="single"/>
        </w:rPr>
        <w:t>6c</w:t>
      </w:r>
      <w:r w:rsidRPr="00150060">
        <w:rPr>
          <w:b/>
          <w:u w:val="single"/>
        </w:rPr>
        <w:t>:</w:t>
      </w:r>
      <w:r>
        <w:rPr>
          <w:b/>
          <w:u w:val="single"/>
        </w:rPr>
        <w:t xml:space="preserve"> </w:t>
      </w:r>
      <w:r w:rsidRPr="002061E1">
        <w:rPr>
          <w:b/>
          <w:u w:val="single"/>
        </w:rPr>
        <w:t>Personal protective equipment cleaning and sanitization supplies and services, or training and professional development related to health and safety practices</w:t>
      </w:r>
    </w:p>
    <w:p w:rsidR="00D517E4" w:rsidP="00D517E4" w:rsidRDefault="00D517E4" w14:paraId="1BA394A4" w14:textId="3A35CEDC">
      <w:pPr>
        <w:pStyle w:val="BodyText"/>
        <w:spacing w:before="240"/>
        <w:rPr>
          <w:bCs/>
        </w:rPr>
      </w:pPr>
      <w:r w:rsidRPr="003C086C">
        <w:rPr>
          <w:b/>
          <w:u w:val="single"/>
        </w:rPr>
        <w:t>Definition:</w:t>
      </w:r>
      <w:r w:rsidRPr="00625A9C">
        <w:rPr>
          <w:bCs/>
        </w:rPr>
        <w:t xml:space="preserve"> Total number of providers</w:t>
      </w:r>
      <w:r>
        <w:rPr>
          <w:bCs/>
        </w:rPr>
        <w:t xml:space="preserve"> who indicated on their application that they plan to use the grant for p</w:t>
      </w:r>
      <w:r w:rsidRPr="002061E1">
        <w:rPr>
          <w:bCs/>
        </w:rPr>
        <w:t>ersonal protective equipment cleaning and sanitization supplies and services, or training and professional development related to health and safety practices</w:t>
      </w:r>
      <w:r w:rsidRPr="000A1C0A">
        <w:rPr>
          <w:bCs/>
        </w:rPr>
        <w:t>.</w:t>
      </w:r>
    </w:p>
    <w:p w:rsidR="00D517E4" w:rsidP="00D517E4" w:rsidRDefault="00D517E4" w14:paraId="6D8A1B63" w14:textId="1F509D6F">
      <w:pPr>
        <w:pStyle w:val="BodyText"/>
        <w:spacing w:before="240"/>
        <w:rPr>
          <w:bCs/>
        </w:rPr>
      </w:pPr>
      <w:r>
        <w:t xml:space="preserve">Using the example data in the table above, the total number of providers </w:t>
      </w:r>
      <w:r>
        <w:rPr>
          <w:bCs/>
        </w:rPr>
        <w:t>who indicated on their application that they plan to use the grant for this use = 1 (row 8).</w:t>
      </w:r>
    </w:p>
    <w:p w:rsidR="00D517E4" w:rsidP="00D517E4" w:rsidRDefault="00D517E4" w14:paraId="66498D90"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D517E4" w:rsidP="00D517E4" w:rsidRDefault="00D517E4" w14:paraId="2EC8BD08" w14:textId="6E4F1864">
      <w:pPr>
        <w:pStyle w:val="BodyText"/>
        <w:spacing w:before="240"/>
        <w:rPr>
          <w:bCs/>
        </w:rPr>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D517E4" w:rsidP="00D517E4" w:rsidRDefault="00D517E4" w14:paraId="310912DE" w14:textId="77777777">
      <w:pPr>
        <w:pStyle w:val="BodyText"/>
        <w:spacing w:before="240"/>
        <w:rPr>
          <w:bCs/>
        </w:rPr>
      </w:pPr>
    </w:p>
    <w:p w:rsidR="00D517E4" w:rsidP="00D517E4" w:rsidRDefault="00D517E4" w14:paraId="40368BB1" w14:textId="1B7ABF8C">
      <w:pPr>
        <w:rPr>
          <w:b/>
          <w:u w:val="single"/>
        </w:rPr>
      </w:pPr>
      <w:r w:rsidRPr="00150060">
        <w:rPr>
          <w:b/>
          <w:u w:val="single"/>
        </w:rPr>
        <w:t xml:space="preserve">DATA ELEMENT </w:t>
      </w:r>
      <w:r>
        <w:rPr>
          <w:b/>
          <w:u w:val="single"/>
        </w:rPr>
        <w:t>6d</w:t>
      </w:r>
      <w:r w:rsidRPr="00150060">
        <w:rPr>
          <w:b/>
          <w:u w:val="single"/>
        </w:rPr>
        <w:t>:</w:t>
      </w:r>
      <w:r>
        <w:rPr>
          <w:b/>
          <w:u w:val="single"/>
        </w:rPr>
        <w:t xml:space="preserve"> </w:t>
      </w:r>
      <w:r w:rsidRPr="002061E1">
        <w:rPr>
          <w:b/>
          <w:u w:val="single"/>
        </w:rPr>
        <w:t>Purchases of or updates to equipment and supplies to respond to the COVID–19 public health emergency</w:t>
      </w:r>
    </w:p>
    <w:p w:rsidRPr="002061E1" w:rsidR="00490E88" w:rsidP="00D517E4" w:rsidRDefault="00490E88" w14:paraId="4F130FFC" w14:textId="77777777">
      <w:pPr>
        <w:rPr>
          <w:rFonts w:ascii="Calibri" w:hAnsi="Calibri" w:cs="Calibri"/>
          <w:color w:val="000000"/>
        </w:rPr>
      </w:pPr>
    </w:p>
    <w:p w:rsidRPr="00377DD9" w:rsidR="00D517E4" w:rsidP="002061E1" w:rsidRDefault="00D517E4" w14:paraId="0799DA6C" w14:textId="71401165">
      <w:pPr>
        <w:rPr>
          <w:bCs/>
        </w:rPr>
      </w:pPr>
      <w:r w:rsidRPr="003C086C">
        <w:rPr>
          <w:b/>
          <w:u w:val="single"/>
        </w:rPr>
        <w:lastRenderedPageBreak/>
        <w:t>Definition:</w:t>
      </w:r>
      <w:r w:rsidRPr="00625A9C">
        <w:rPr>
          <w:bCs/>
        </w:rPr>
        <w:t xml:space="preserve"> Total number of providers</w:t>
      </w:r>
      <w:r>
        <w:rPr>
          <w:bCs/>
        </w:rPr>
        <w:t xml:space="preserve"> who indicated on their application that they plan to use the grant for </w:t>
      </w:r>
      <w:r w:rsidRPr="002061E1" w:rsidR="00490E88">
        <w:rPr>
          <w:bCs/>
        </w:rPr>
        <w:t>Purchases of or updates to equipment and supplies to respond to the COVID–19 public health emergency</w:t>
      </w:r>
      <w:r w:rsidRPr="000A1C0A">
        <w:rPr>
          <w:bCs/>
        </w:rPr>
        <w:t>.</w:t>
      </w:r>
    </w:p>
    <w:p w:rsidR="00D517E4" w:rsidP="00D517E4" w:rsidRDefault="00D517E4" w14:paraId="345D21E6" w14:textId="6F743A4C">
      <w:pPr>
        <w:pStyle w:val="BodyText"/>
        <w:spacing w:before="240"/>
        <w:rPr>
          <w:bCs/>
        </w:rPr>
      </w:pPr>
      <w:r>
        <w:t xml:space="preserve">Using the example data in the table above, the total number of providers </w:t>
      </w:r>
      <w:r>
        <w:rPr>
          <w:bCs/>
        </w:rPr>
        <w:t xml:space="preserve">who indicated on their application that they plan to use the grant for this use = </w:t>
      </w:r>
      <w:r w:rsidR="00490E88">
        <w:rPr>
          <w:bCs/>
        </w:rPr>
        <w:t>0 (no providers)</w:t>
      </w:r>
      <w:r>
        <w:rPr>
          <w:bCs/>
        </w:rPr>
        <w:t>.</w:t>
      </w:r>
    </w:p>
    <w:p w:rsidR="00D517E4" w:rsidP="00D517E4" w:rsidRDefault="00D517E4" w14:paraId="73EA4506"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D517E4" w:rsidP="00D517E4" w:rsidRDefault="00D517E4" w14:paraId="7D66FA87" w14:textId="03E1BE9B">
      <w:pPr>
        <w:pStyle w:val="BodyText"/>
        <w:spacing w:before="240"/>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D517E4" w:rsidP="00D517E4" w:rsidRDefault="00D517E4" w14:paraId="5F93B293" w14:textId="54FE8138">
      <w:pPr>
        <w:pStyle w:val="BodyText"/>
        <w:spacing w:before="240"/>
      </w:pPr>
    </w:p>
    <w:p w:rsidRPr="003C086C" w:rsidR="00490E88" w:rsidP="00490E88" w:rsidRDefault="00490E88" w14:paraId="7D28DC8A" w14:textId="30440B1F">
      <w:pPr>
        <w:rPr>
          <w:b/>
          <w:u w:val="single"/>
        </w:rPr>
      </w:pPr>
      <w:r w:rsidRPr="00150060">
        <w:rPr>
          <w:b/>
          <w:u w:val="single"/>
        </w:rPr>
        <w:t xml:space="preserve">DATA ELEMENT </w:t>
      </w:r>
      <w:r>
        <w:rPr>
          <w:b/>
          <w:u w:val="single"/>
        </w:rPr>
        <w:t>6e</w:t>
      </w:r>
      <w:r w:rsidRPr="00150060">
        <w:rPr>
          <w:b/>
          <w:u w:val="single"/>
        </w:rPr>
        <w:t>:</w:t>
      </w:r>
      <w:r>
        <w:rPr>
          <w:b/>
          <w:u w:val="single"/>
        </w:rPr>
        <w:t xml:space="preserve"> </w:t>
      </w:r>
      <w:r w:rsidRPr="002061E1" w:rsidR="00F52BE5">
        <w:rPr>
          <w:b/>
          <w:u w:val="single"/>
        </w:rPr>
        <w:t>Goods and services necessary to maintain or resume child care services</w:t>
      </w:r>
    </w:p>
    <w:p w:rsidR="00490E88" w:rsidP="00490E88" w:rsidRDefault="00490E88" w14:paraId="23A191DF" w14:textId="383D62C4">
      <w:pPr>
        <w:pStyle w:val="BodyText"/>
        <w:spacing w:before="240"/>
        <w:rPr>
          <w:bCs/>
        </w:rPr>
      </w:pPr>
      <w:r w:rsidRPr="003C086C">
        <w:rPr>
          <w:b/>
          <w:u w:val="single"/>
        </w:rPr>
        <w:t>Definition:</w:t>
      </w:r>
      <w:r w:rsidRPr="00625A9C">
        <w:rPr>
          <w:bCs/>
        </w:rPr>
        <w:t xml:space="preserve"> Total number of providers</w:t>
      </w:r>
      <w:r>
        <w:rPr>
          <w:bCs/>
        </w:rPr>
        <w:t xml:space="preserve"> who indicated on their application that they plan to use the grant for </w:t>
      </w:r>
      <w:r w:rsidR="00F52BE5">
        <w:rPr>
          <w:bCs/>
        </w:rPr>
        <w:t>g</w:t>
      </w:r>
      <w:r w:rsidRPr="002061E1" w:rsidR="00F52BE5">
        <w:rPr>
          <w:bCs/>
        </w:rPr>
        <w:t>oods and services necessary to maintain or resume child care services</w:t>
      </w:r>
      <w:r w:rsidRPr="000A1C0A">
        <w:rPr>
          <w:bCs/>
        </w:rPr>
        <w:t>.</w:t>
      </w:r>
    </w:p>
    <w:p w:rsidR="00490E88" w:rsidP="00490E88" w:rsidRDefault="00490E88" w14:paraId="0865D5AE" w14:textId="521444F3">
      <w:pPr>
        <w:pStyle w:val="BodyText"/>
        <w:spacing w:before="240"/>
        <w:rPr>
          <w:bCs/>
        </w:rPr>
      </w:pPr>
      <w:r>
        <w:t xml:space="preserve">Using the example data in the table above, the total number of providers </w:t>
      </w:r>
      <w:r>
        <w:rPr>
          <w:bCs/>
        </w:rPr>
        <w:t xml:space="preserve">who indicated on their application that they plan to use the grant for this use = 1 (row </w:t>
      </w:r>
      <w:r w:rsidR="00F52BE5">
        <w:rPr>
          <w:bCs/>
        </w:rPr>
        <w:t>3</w:t>
      </w:r>
      <w:r>
        <w:rPr>
          <w:bCs/>
        </w:rPr>
        <w:t>).</w:t>
      </w:r>
    </w:p>
    <w:p w:rsidR="00490E88" w:rsidP="00490E88" w:rsidRDefault="00490E88" w14:paraId="45C33A7E"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490E88" w:rsidP="00490E88" w:rsidRDefault="00490E88" w14:paraId="6DA7DC25" w14:textId="40E7DA5A">
      <w:pPr>
        <w:pStyle w:val="BodyText"/>
        <w:spacing w:before="240"/>
        <w:rPr>
          <w:bCs/>
        </w:rPr>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490E88" w:rsidP="00490E88" w:rsidRDefault="00490E88" w14:paraId="0838A663" w14:textId="0053CE27">
      <w:pPr>
        <w:pStyle w:val="BodyText"/>
        <w:spacing w:before="240"/>
        <w:rPr>
          <w:bCs/>
        </w:rPr>
      </w:pPr>
    </w:p>
    <w:p w:rsidRPr="002061E1" w:rsidR="00F52BE5" w:rsidP="00F52BE5" w:rsidRDefault="00490E88" w14:paraId="10730275" w14:textId="56D5BF68">
      <w:pPr>
        <w:rPr>
          <w:b/>
          <w:u w:val="single"/>
        </w:rPr>
      </w:pPr>
      <w:r w:rsidRPr="00150060">
        <w:rPr>
          <w:b/>
          <w:u w:val="single"/>
        </w:rPr>
        <w:t xml:space="preserve">DATA ELEMENT </w:t>
      </w:r>
      <w:r>
        <w:rPr>
          <w:b/>
          <w:u w:val="single"/>
        </w:rPr>
        <w:t>6f</w:t>
      </w:r>
      <w:r w:rsidRPr="00150060">
        <w:rPr>
          <w:b/>
          <w:u w:val="single"/>
        </w:rPr>
        <w:t>:</w:t>
      </w:r>
      <w:r>
        <w:rPr>
          <w:b/>
          <w:u w:val="single"/>
        </w:rPr>
        <w:t xml:space="preserve"> </w:t>
      </w:r>
      <w:r w:rsidRPr="002061E1" w:rsidR="00F52BE5">
        <w:rPr>
          <w:b/>
          <w:u w:val="single"/>
        </w:rPr>
        <w:t>Mental health supports for children and employees</w:t>
      </w:r>
    </w:p>
    <w:p w:rsidR="00490E88" w:rsidP="00490E88" w:rsidRDefault="00490E88" w14:paraId="1D4CEE0E" w14:textId="722E0A01">
      <w:pPr>
        <w:pStyle w:val="BodyText"/>
        <w:spacing w:before="240"/>
        <w:rPr>
          <w:bCs/>
        </w:rPr>
      </w:pPr>
      <w:r w:rsidRPr="003C086C">
        <w:rPr>
          <w:b/>
          <w:u w:val="single"/>
        </w:rPr>
        <w:t>Definition:</w:t>
      </w:r>
      <w:r w:rsidRPr="00625A9C">
        <w:rPr>
          <w:bCs/>
        </w:rPr>
        <w:t xml:space="preserve"> Total number of providers</w:t>
      </w:r>
      <w:r>
        <w:rPr>
          <w:bCs/>
        </w:rPr>
        <w:t xml:space="preserve"> who indicated on their application that they plan to use the grant for</w:t>
      </w:r>
      <w:r w:rsidR="00F52BE5">
        <w:rPr>
          <w:bCs/>
        </w:rPr>
        <w:t xml:space="preserve"> m</w:t>
      </w:r>
      <w:r w:rsidRPr="002061E1" w:rsidR="00F52BE5">
        <w:rPr>
          <w:bCs/>
        </w:rPr>
        <w:t>ental health supports for children and employees</w:t>
      </w:r>
      <w:r w:rsidR="00F52BE5">
        <w:rPr>
          <w:bCs/>
        </w:rPr>
        <w:t>.</w:t>
      </w:r>
    </w:p>
    <w:p w:rsidR="00490E88" w:rsidP="00490E88" w:rsidRDefault="00490E88" w14:paraId="2B553E5E" w14:textId="797A526C">
      <w:pPr>
        <w:pStyle w:val="BodyText"/>
        <w:spacing w:before="240"/>
        <w:rPr>
          <w:bCs/>
        </w:rPr>
      </w:pPr>
      <w:r>
        <w:t xml:space="preserve">Using the example data in the table above, the total number of providers </w:t>
      </w:r>
      <w:r>
        <w:rPr>
          <w:bCs/>
        </w:rPr>
        <w:t xml:space="preserve">who indicated on their application that they plan to use the grant for this use = 1 (row </w:t>
      </w:r>
      <w:r w:rsidR="00F52BE5">
        <w:rPr>
          <w:bCs/>
        </w:rPr>
        <w:t>7</w:t>
      </w:r>
      <w:r>
        <w:rPr>
          <w:bCs/>
        </w:rPr>
        <w:t>).</w:t>
      </w:r>
    </w:p>
    <w:p w:rsidR="00490E88" w:rsidP="00490E88" w:rsidRDefault="00490E88" w14:paraId="0046673B" w14:textId="77777777">
      <w:pPr>
        <w:pStyle w:val="BodyText"/>
        <w:spacing w:before="240"/>
      </w:pPr>
      <w:r w:rsidRPr="00150060">
        <w:rPr>
          <w:b/>
        </w:rPr>
        <w:t>Data Accuracy Check</w:t>
      </w:r>
      <w:r w:rsidRPr="00150060">
        <w:t xml:space="preserve">: This number should be equal to or </w:t>
      </w:r>
      <w:r>
        <w:t>less than the total number in element 1</w:t>
      </w:r>
      <w:r w:rsidRPr="00150060">
        <w:t>.</w:t>
      </w:r>
    </w:p>
    <w:p w:rsidR="002061E1" w:rsidP="002061E1" w:rsidRDefault="00490E88" w14:paraId="205FB780" w14:textId="77777777">
      <w:pPr>
        <w:pStyle w:val="BodyText"/>
        <w:spacing w:before="240"/>
        <w:rPr>
          <w:bCs/>
        </w:rPr>
      </w:pPr>
      <w:r w:rsidRPr="00150060">
        <w:rPr>
          <w:b/>
        </w:rPr>
        <w:t xml:space="preserve">Guidance: </w:t>
      </w:r>
      <w:r w:rsidRPr="00150060">
        <w:t xml:space="preserve">This is a count of </w:t>
      </w:r>
      <w:r w:rsidRPr="003C086C">
        <w:rPr>
          <w:b/>
          <w:bCs/>
        </w:rPr>
        <w:t>providers</w:t>
      </w:r>
      <w:r>
        <w:t xml:space="preserve">, NOT </w:t>
      </w:r>
      <w:r w:rsidRPr="003C086C">
        <w:rPr>
          <w:bCs/>
        </w:rPr>
        <w:t xml:space="preserve">grants. </w:t>
      </w:r>
      <w:r>
        <w:rPr>
          <w:bCs/>
        </w:rPr>
        <w:t xml:space="preserve">Providers with multiple uses </w:t>
      </w:r>
      <w:r w:rsidR="00F52BE5">
        <w:t xml:space="preserve">of the </w:t>
      </w:r>
      <w:r w:rsidRPr="008762D5" w:rsidR="00F52BE5">
        <w:t>stabilization grant</w:t>
      </w:r>
      <w:r w:rsidR="00F52BE5">
        <w:rPr>
          <w:bCs/>
        </w:rPr>
        <w:t xml:space="preserve"> </w:t>
      </w:r>
      <w:r>
        <w:rPr>
          <w:bCs/>
        </w:rPr>
        <w:t>can be counted under each use (duplicated count).</w:t>
      </w:r>
    </w:p>
    <w:p w:rsidR="002061E1" w:rsidP="002061E1" w:rsidRDefault="002061E1" w14:paraId="543A1D45" w14:textId="77777777">
      <w:pPr>
        <w:pStyle w:val="BodyText"/>
        <w:spacing w:before="240"/>
        <w:rPr>
          <w:bCs/>
        </w:rPr>
      </w:pPr>
    </w:p>
    <w:p w:rsidRPr="002239A3" w:rsidR="002061E1" w:rsidP="002061E1" w:rsidRDefault="002061E1" w14:paraId="5481BE7A" w14:textId="43A08E6F">
      <w:pPr>
        <w:rPr>
          <w:b/>
          <w:u w:val="single"/>
        </w:rPr>
      </w:pPr>
      <w:r w:rsidRPr="00150060">
        <w:rPr>
          <w:b/>
          <w:u w:val="single"/>
        </w:rPr>
        <w:t xml:space="preserve">DATA </w:t>
      </w:r>
      <w:r w:rsidRPr="00C03382">
        <w:rPr>
          <w:b/>
          <w:u w:val="single"/>
        </w:rPr>
        <w:t xml:space="preserve">ELEMENT </w:t>
      </w:r>
      <w:r>
        <w:rPr>
          <w:b/>
          <w:u w:val="single"/>
        </w:rPr>
        <w:t>7</w:t>
      </w:r>
      <w:r w:rsidRPr="00C03382">
        <w:rPr>
          <w:b/>
          <w:u w:val="single"/>
        </w:rPr>
        <w:t xml:space="preserve">: </w:t>
      </w:r>
      <w:r>
        <w:rPr>
          <w:b/>
          <w:u w:val="single"/>
        </w:rPr>
        <w:t>Comments</w:t>
      </w:r>
    </w:p>
    <w:p w:rsidR="002061E1" w:rsidP="002061E1" w:rsidRDefault="002061E1" w14:paraId="68B4EB53" w14:textId="1C306FB7">
      <w:pPr>
        <w:pStyle w:val="BodyText"/>
        <w:spacing w:before="240"/>
        <w:rPr>
          <w:bCs/>
        </w:rPr>
      </w:pPr>
      <w:r w:rsidRPr="003C086C">
        <w:rPr>
          <w:b/>
          <w:u w:val="single"/>
        </w:rPr>
        <w:t>Definition:</w:t>
      </w:r>
      <w:r w:rsidRPr="00625A9C">
        <w:rPr>
          <w:bCs/>
        </w:rPr>
        <w:t xml:space="preserve"> </w:t>
      </w:r>
      <w:r>
        <w:rPr>
          <w:bCs/>
        </w:rPr>
        <w:t xml:space="preserve">Tribes are encouraged to provide any explanatory comments for any of the questions in Part 3. </w:t>
      </w:r>
    </w:p>
    <w:p w:rsidR="008E1627" w:rsidP="002061E1" w:rsidRDefault="008E1627" w14:paraId="000C38D6" w14:textId="7FB4C191">
      <w:pPr>
        <w:pStyle w:val="BodyText"/>
        <w:spacing w:before="240"/>
      </w:pPr>
    </w:p>
    <w:p w:rsidRPr="00150060" w:rsidR="00E80800" w:rsidP="00510584" w:rsidRDefault="00D75309" w14:paraId="7293067F" w14:textId="10D96BE0">
      <w:pPr>
        <w:pStyle w:val="Heading1"/>
        <w:spacing w:after="0"/>
        <w:rPr>
          <w:rFonts w:ascii="Times New Roman" w:hAnsi="Times New Roman" w:cs="Times New Roman"/>
          <w:highlight w:val="yellow"/>
        </w:rPr>
      </w:pPr>
      <w:bookmarkStart w:name="_Toc82714418" w:id="132"/>
      <w:r>
        <w:rPr>
          <w:rFonts w:ascii="Times New Roman" w:hAnsi="Times New Roman" w:cs="Times New Roman"/>
        </w:rPr>
        <w:lastRenderedPageBreak/>
        <w:t xml:space="preserve">VI. </w:t>
      </w:r>
      <w:r w:rsidRPr="00150060" w:rsidR="00E80800">
        <w:rPr>
          <w:rFonts w:ascii="Times New Roman" w:hAnsi="Times New Roman" w:cs="Times New Roman"/>
        </w:rPr>
        <w:t>Submitting the Annual Report</w:t>
      </w:r>
      <w:bookmarkEnd w:id="114"/>
      <w:bookmarkEnd w:id="115"/>
      <w:bookmarkEnd w:id="116"/>
      <w:bookmarkEnd w:id="117"/>
      <w:bookmarkEnd w:id="118"/>
      <w:bookmarkEnd w:id="119"/>
      <w:bookmarkEnd w:id="120"/>
      <w:bookmarkEnd w:id="121"/>
      <w:bookmarkEnd w:id="122"/>
      <w:bookmarkEnd w:id="123"/>
      <w:bookmarkEnd w:id="126"/>
      <w:bookmarkEnd w:id="127"/>
      <w:bookmarkEnd w:id="128"/>
      <w:bookmarkEnd w:id="129"/>
      <w:bookmarkEnd w:id="131"/>
      <w:bookmarkEnd w:id="132"/>
    </w:p>
    <w:p w:rsidRPr="00150060" w:rsidR="00E80800" w:rsidP="00D93B6D" w:rsidRDefault="00E80800" w14:paraId="0D6D2915" w14:textId="77777777">
      <w:pPr>
        <w:pStyle w:val="BodyText"/>
        <w:spacing w:before="240"/>
      </w:pPr>
      <w:r w:rsidRPr="00150060">
        <w:t>Each Tribal Lead Agency must submit the information requested on the ACF-700 Annual Report by December 31, covering the services provided during the period from October 1 through September 30</w:t>
      </w:r>
      <w:r w:rsidRPr="00150060" w:rsidR="000D6D5F">
        <w:t xml:space="preserve"> for the preceding Federal fiscal year (FFY)</w:t>
      </w:r>
      <w:r w:rsidRPr="00150060">
        <w:t>.</w:t>
      </w:r>
      <w:r w:rsidRPr="00150060" w:rsidR="00A66977">
        <w:t xml:space="preserve"> </w:t>
      </w:r>
      <w:r w:rsidRPr="00150060">
        <w:t>ACF Regional Offices are responsible for monitoring compliance with timeliness of submissions.</w:t>
      </w:r>
      <w:r w:rsidRPr="00150060" w:rsidR="00A66977">
        <w:t xml:space="preserve"> </w:t>
      </w:r>
      <w:r w:rsidRPr="00150060">
        <w:t xml:space="preserve">Tribal Lead Agencies anticipating problems in complying with the reporting requirement should contact the </w:t>
      </w:r>
      <w:r w:rsidRPr="00150060" w:rsidR="00623842">
        <w:t>OCC</w:t>
      </w:r>
      <w:r w:rsidRPr="00150060">
        <w:t xml:space="preserve"> Regional Office (</w:t>
      </w:r>
      <w:r w:rsidRPr="00150060">
        <w:rPr>
          <w:i/>
        </w:rPr>
        <w:t xml:space="preserve">see </w:t>
      </w:r>
      <w:hyperlink w:history="1" r:id="rId24">
        <w:r w:rsidRPr="00150060" w:rsidR="00623842">
          <w:rPr>
            <w:rStyle w:val="Hyperlink"/>
          </w:rPr>
          <w:t>https://www.acf.hhs.gov/occ/resource/regional-child-care-program-managers</w:t>
        </w:r>
      </w:hyperlink>
      <w:r w:rsidRPr="00150060" w:rsidR="00623842">
        <w:t>)</w:t>
      </w:r>
      <w:r w:rsidRPr="00150060">
        <w:rPr>
          <w:i/>
        </w:rPr>
        <w:t>.</w:t>
      </w:r>
      <w:r w:rsidRPr="00150060" w:rsidR="00A66977">
        <w:t xml:space="preserve"> </w:t>
      </w:r>
    </w:p>
    <w:p w:rsidRPr="00150060" w:rsidR="004A0F7B" w:rsidP="00E200C8" w:rsidRDefault="00F52BE5" w14:paraId="2FCDB052" w14:textId="2E9A0BFB">
      <w:pPr>
        <w:pStyle w:val="BodyText"/>
        <w:spacing w:before="240"/>
      </w:pPr>
      <w:r>
        <w:t xml:space="preserve">For reporting starting with federal fiscal year (FFY) 2021, </w:t>
      </w:r>
      <w:r w:rsidRPr="00150060" w:rsidR="0054568F">
        <w:t>OCC</w:t>
      </w:r>
      <w:r w:rsidRPr="00150060" w:rsidR="00E80800">
        <w:t xml:space="preserve"> </w:t>
      </w:r>
      <w:r w:rsidRPr="00150060" w:rsidR="00096F79">
        <w:t xml:space="preserve">instructs </w:t>
      </w:r>
      <w:r w:rsidRPr="00150060" w:rsidR="00E80800">
        <w:t xml:space="preserve">grantees to submit </w:t>
      </w:r>
      <w:r w:rsidRPr="00150060" w:rsidR="002533FA">
        <w:t xml:space="preserve">all </w:t>
      </w:r>
      <w:r w:rsidRPr="00150060" w:rsidR="00E80800">
        <w:t xml:space="preserve">parts of the Tribal Annual Report using the </w:t>
      </w:r>
      <w:r>
        <w:t>Child Care Automated Reporting System (CARS)</w:t>
      </w:r>
      <w:r w:rsidR="00B5472E">
        <w:t xml:space="preserve"> available at </w:t>
      </w:r>
      <w:hyperlink w:history="1" r:id="rId25">
        <w:r w:rsidRPr="00336DAE" w:rsidR="00B5472E">
          <w:rPr>
            <w:rStyle w:val="Hyperlink"/>
          </w:rPr>
          <w:t>https://cars.acf.hhs.gov</w:t>
        </w:r>
      </w:hyperlink>
      <w:r w:rsidR="00B5472E">
        <w:t xml:space="preserve">. The CARS is a web-based, </w:t>
      </w:r>
      <w:r w:rsidRPr="00150060" w:rsidR="004A0F7B">
        <w:t>password-protected</w:t>
      </w:r>
      <w:r w:rsidR="00B5472E">
        <w:t xml:space="preserve"> application</w:t>
      </w:r>
      <w:r w:rsidRPr="00150060" w:rsidR="004A0F7B">
        <w:t xml:space="preserve"> that checks the</w:t>
      </w:r>
      <w:r w:rsidRPr="00150060" w:rsidR="00E722C4">
        <w:t xml:space="preserve"> </w:t>
      </w:r>
      <w:r w:rsidR="00B5472E">
        <w:t xml:space="preserve">ACF-700 data </w:t>
      </w:r>
      <w:r w:rsidRPr="00150060" w:rsidR="004A0F7B">
        <w:t>for compliance with data standards at the time of submission.</w:t>
      </w:r>
      <w:r w:rsidRPr="00150060" w:rsidR="00A66977">
        <w:t xml:space="preserve"> </w:t>
      </w:r>
      <w:r w:rsidRPr="00150060" w:rsidR="004A0F7B">
        <w:t>These built-in</w:t>
      </w:r>
      <w:r w:rsidRPr="00150060" w:rsidR="002533FA">
        <w:t>,</w:t>
      </w:r>
      <w:r w:rsidRPr="00150060" w:rsidR="004A0F7B">
        <w:t xml:space="preserve"> edit-checking features make it easier for Tribes to identify and correct errors.</w:t>
      </w:r>
      <w:r w:rsidRPr="00150060" w:rsidR="00A66977">
        <w:t xml:space="preserve"> </w:t>
      </w:r>
      <w:r w:rsidRPr="00150060" w:rsidR="004A0F7B">
        <w:t>Use of the paperless Internet data entry site streamlines submission processing and improves data quality.</w:t>
      </w:r>
      <w:r w:rsidRPr="00150060" w:rsidR="00A66977">
        <w:t xml:space="preserve"> </w:t>
      </w:r>
      <w:r w:rsidRPr="00150060" w:rsidR="00D17827">
        <w:t xml:space="preserve">When </w:t>
      </w:r>
      <w:r w:rsidRPr="00150060" w:rsidR="004A0F7B">
        <w:t>you submit the ACF-700 report via the web site, you do not have to send</w:t>
      </w:r>
      <w:r w:rsidRPr="00150060" w:rsidR="00104141">
        <w:t xml:space="preserve"> additional</w:t>
      </w:r>
      <w:r w:rsidRPr="00150060" w:rsidR="004A0F7B">
        <w:t xml:space="preserve"> paper </w:t>
      </w:r>
      <w:r w:rsidRPr="00150060" w:rsidR="00976C39">
        <w:t xml:space="preserve">copies </w:t>
      </w:r>
      <w:r w:rsidRPr="00150060" w:rsidR="004A0F7B">
        <w:t>via mail or fax</w:t>
      </w:r>
    </w:p>
    <w:p w:rsidR="00E82114" w:rsidP="00377DD9" w:rsidRDefault="004A0F7B" w14:paraId="3082B22D" w14:textId="77777777">
      <w:pPr>
        <w:pStyle w:val="BodyText"/>
        <w:spacing w:before="240"/>
      </w:pPr>
      <w:r w:rsidRPr="00150060">
        <w:t>The submission web page requires a login and password.</w:t>
      </w:r>
      <w:r w:rsidRPr="00150060" w:rsidR="00A66977">
        <w:t xml:space="preserve"> </w:t>
      </w:r>
    </w:p>
    <w:p w:rsidRPr="00150060" w:rsidR="004A0F7B" w:rsidP="00377DD9" w:rsidRDefault="00B5472E" w14:paraId="2952BFCB" w14:textId="76A21492">
      <w:pPr>
        <w:pStyle w:val="BodyText"/>
        <w:spacing w:before="240"/>
      </w:pPr>
      <w:r w:rsidRPr="00A050D0">
        <w:rPr>
          <w:highlight w:val="cyan"/>
        </w:rPr>
        <w:t>The OCC will update this guide with instructions on how tribal users can obtain a CARS user ID and password</w:t>
      </w:r>
      <w:r>
        <w:t xml:space="preserve">.  </w:t>
      </w:r>
      <w:r w:rsidRPr="00150060" w:rsidR="005C4D37">
        <w:t xml:space="preserve"> </w:t>
      </w:r>
    </w:p>
    <w:p w:rsidRPr="00150060" w:rsidR="00AA33E9" w:rsidRDefault="00A00675" w14:paraId="65AEF631" w14:textId="5453EEA4">
      <w:pPr>
        <w:pStyle w:val="Heading2"/>
      </w:pPr>
      <w:bookmarkStart w:name="_Toc446973226" w:id="133"/>
      <w:r w:rsidRPr="00150060">
        <w:br w:type="page"/>
      </w:r>
      <w:bookmarkStart w:name="_Toc447630262" w:id="134"/>
      <w:bookmarkStart w:name="_Toc447634243" w:id="135"/>
      <w:bookmarkStart w:name="_Toc447634348" w:id="136"/>
      <w:bookmarkStart w:name="_Toc50040018" w:id="137"/>
      <w:bookmarkStart w:name="_Toc82714419" w:id="138"/>
      <w:r w:rsidRPr="00150060" w:rsidR="00C25134">
        <w:lastRenderedPageBreak/>
        <w:t>V</w:t>
      </w:r>
      <w:r w:rsidR="00EA474A">
        <w:t>I</w:t>
      </w:r>
      <w:r w:rsidRPr="00150060" w:rsidR="00486367">
        <w:t>1</w:t>
      </w:r>
      <w:r w:rsidRPr="00150060" w:rsidR="008626C6">
        <w:t>.</w:t>
      </w:r>
      <w:r w:rsidRPr="00150060" w:rsidR="00C25134">
        <w:t xml:space="preserve"> </w:t>
      </w:r>
      <w:r w:rsidRPr="00150060" w:rsidR="002533FA">
        <w:t xml:space="preserve">Accessing </w:t>
      </w:r>
      <w:r w:rsidRPr="00150060" w:rsidR="00FC053F">
        <w:t xml:space="preserve">and </w:t>
      </w:r>
      <w:r w:rsidRPr="00150060" w:rsidR="00E80800">
        <w:t>Using the ACF-700 Submission Site</w:t>
      </w:r>
      <w:bookmarkEnd w:id="133"/>
      <w:bookmarkEnd w:id="134"/>
      <w:bookmarkEnd w:id="135"/>
      <w:bookmarkEnd w:id="136"/>
      <w:bookmarkEnd w:id="137"/>
      <w:bookmarkEnd w:id="138"/>
    </w:p>
    <w:p w:rsidRPr="00CA314E" w:rsidR="00A270B8" w:rsidP="00A270B8" w:rsidRDefault="00A270B8" w14:paraId="34F9D918" w14:textId="77777777">
      <w:pPr>
        <w:autoSpaceDE w:val="0"/>
        <w:autoSpaceDN w:val="0"/>
        <w:adjustRightInd w:val="0"/>
        <w:rPr>
          <w:color w:val="000000"/>
        </w:rPr>
      </w:pPr>
    </w:p>
    <w:p w:rsidR="007E7DA9" w:rsidP="00A270B8" w:rsidRDefault="00A270B8" w14:paraId="14EBB6BE" w14:textId="4592A939">
      <w:pPr>
        <w:autoSpaceDE w:val="0"/>
        <w:autoSpaceDN w:val="0"/>
        <w:adjustRightInd w:val="0"/>
        <w:rPr>
          <w:color w:val="000000"/>
        </w:rPr>
      </w:pPr>
      <w:r w:rsidRPr="00150060">
        <w:rPr>
          <w:color w:val="000000"/>
        </w:rPr>
        <w:t xml:space="preserve">To submit your ACF-700 report (or to </w:t>
      </w:r>
      <w:r w:rsidRPr="00150060" w:rsidR="004347A0">
        <w:rPr>
          <w:color w:val="000000"/>
        </w:rPr>
        <w:t>view</w:t>
      </w:r>
      <w:r w:rsidRPr="00150060">
        <w:rPr>
          <w:color w:val="000000"/>
        </w:rPr>
        <w:t xml:space="preserve"> and/or edit previously submitted data)</w:t>
      </w:r>
      <w:r w:rsidRPr="00150060" w:rsidR="00F9576B">
        <w:rPr>
          <w:color w:val="000000"/>
        </w:rPr>
        <w:t xml:space="preserve">, you must first access the </w:t>
      </w:r>
      <w:r w:rsidR="00B5472E">
        <w:rPr>
          <w:color w:val="000000"/>
        </w:rPr>
        <w:t xml:space="preserve">CARS application </w:t>
      </w:r>
      <w:r w:rsidRPr="00150060" w:rsidR="00F9576B">
        <w:rPr>
          <w:color w:val="000000"/>
        </w:rPr>
        <w:t>using the Internet</w:t>
      </w:r>
      <w:r w:rsidR="00B5472E">
        <w:rPr>
          <w:color w:val="000000"/>
        </w:rPr>
        <w:t xml:space="preserve"> at </w:t>
      </w:r>
      <w:hyperlink w:history="1" r:id="rId26">
        <w:r w:rsidRPr="00336DAE" w:rsidR="00B5472E">
          <w:rPr>
            <w:rStyle w:val="Hyperlink"/>
          </w:rPr>
          <w:t>https://cars.acf.hhs.gov</w:t>
        </w:r>
      </w:hyperlink>
      <w:r w:rsidR="00B5472E">
        <w:rPr>
          <w:color w:val="000000"/>
        </w:rPr>
        <w:t xml:space="preserve">. </w:t>
      </w:r>
    </w:p>
    <w:p w:rsidRPr="00150060" w:rsidR="00B5472E" w:rsidP="00A270B8" w:rsidRDefault="00B5472E" w14:paraId="2BACDA93" w14:textId="77777777">
      <w:pPr>
        <w:autoSpaceDE w:val="0"/>
        <w:autoSpaceDN w:val="0"/>
        <w:adjustRightInd w:val="0"/>
        <w:rPr>
          <w:color w:val="000000"/>
        </w:rPr>
      </w:pPr>
    </w:p>
    <w:p w:rsidRPr="00150060" w:rsidR="00A270B8" w:rsidP="00A050D0" w:rsidRDefault="00A270B8" w14:paraId="542BD8D9" w14:textId="527687A0">
      <w:pPr>
        <w:autoSpaceDE w:val="0"/>
        <w:autoSpaceDN w:val="0"/>
        <w:adjustRightInd w:val="0"/>
        <w:spacing w:line="283" w:lineRule="atLeast"/>
        <w:rPr>
          <w:color w:val="000000"/>
        </w:rPr>
      </w:pPr>
      <w:r w:rsidRPr="00150060">
        <w:rPr>
          <w:color w:val="000000"/>
        </w:rPr>
        <w:t xml:space="preserve">Once there, </w:t>
      </w:r>
      <w:r w:rsidR="00B5472E">
        <w:rPr>
          <w:color w:val="000000"/>
        </w:rPr>
        <w:t xml:space="preserve">read the </w:t>
      </w:r>
      <w:r w:rsidRPr="00150060" w:rsidR="00B5472E">
        <w:rPr>
          <w:color w:val="000000"/>
        </w:rPr>
        <w:t xml:space="preserve">disclaimer </w:t>
      </w:r>
      <w:r w:rsidR="00B5472E">
        <w:rPr>
          <w:color w:val="000000"/>
        </w:rPr>
        <w:t xml:space="preserve">below the login fields, </w:t>
      </w:r>
      <w:r w:rsidRPr="00150060">
        <w:rPr>
          <w:color w:val="000000"/>
        </w:rPr>
        <w:t>enter your username and password</w:t>
      </w:r>
      <w:r w:rsidR="00B5472E">
        <w:rPr>
          <w:color w:val="000000"/>
        </w:rPr>
        <w:t xml:space="preserve"> </w:t>
      </w:r>
      <w:r w:rsidRPr="00150060" w:rsidR="00D03EC9">
        <w:rPr>
          <w:color w:val="000000"/>
        </w:rPr>
        <w:t>in the appropriate</w:t>
      </w:r>
      <w:r w:rsidRPr="00150060">
        <w:rPr>
          <w:color w:val="000000"/>
        </w:rPr>
        <w:t xml:space="preserve"> fields and click the </w:t>
      </w:r>
      <w:r w:rsidRPr="00150060" w:rsidR="000711CE">
        <w:rPr>
          <w:color w:val="000000"/>
        </w:rPr>
        <w:t>“</w:t>
      </w:r>
      <w:r w:rsidRPr="00150060">
        <w:rPr>
          <w:color w:val="000000"/>
        </w:rPr>
        <w:t>S</w:t>
      </w:r>
      <w:r w:rsidR="00B5472E">
        <w:rPr>
          <w:color w:val="000000"/>
        </w:rPr>
        <w:t>ign In</w:t>
      </w:r>
      <w:r w:rsidRPr="00150060" w:rsidR="000711CE">
        <w:rPr>
          <w:color w:val="000000"/>
        </w:rPr>
        <w:t>”</w:t>
      </w:r>
      <w:r w:rsidRPr="00150060">
        <w:rPr>
          <w:color w:val="000000"/>
        </w:rPr>
        <w:t xml:space="preserve"> button</w:t>
      </w:r>
      <w:r w:rsidR="00B5472E">
        <w:rPr>
          <w:color w:val="000000"/>
        </w:rPr>
        <w:t xml:space="preserve"> if you accept the disclaimer</w:t>
      </w:r>
      <w:r w:rsidRPr="00150060">
        <w:rPr>
          <w:color w:val="000000"/>
        </w:rPr>
        <w:t xml:space="preserve">. </w:t>
      </w:r>
    </w:p>
    <w:p w:rsidRPr="00150060" w:rsidR="00D03EC9" w:rsidP="00392B2F" w:rsidRDefault="00D03EC9" w14:paraId="4010CE05" w14:textId="283DF78B">
      <w:pPr>
        <w:autoSpaceDE w:val="0"/>
        <w:autoSpaceDN w:val="0"/>
        <w:adjustRightInd w:val="0"/>
        <w:spacing w:line="283" w:lineRule="atLeast"/>
        <w:jc w:val="center"/>
        <w:rPr>
          <w:color w:val="000000"/>
        </w:rPr>
      </w:pPr>
    </w:p>
    <w:p w:rsidR="000B517A" w:rsidP="00392B2F" w:rsidRDefault="00B5472E" w14:paraId="76C63B8F" w14:textId="08A1EFB8">
      <w:pPr>
        <w:autoSpaceDE w:val="0"/>
        <w:autoSpaceDN w:val="0"/>
        <w:adjustRightInd w:val="0"/>
        <w:spacing w:line="283" w:lineRule="atLeast"/>
        <w:jc w:val="center"/>
        <w:rPr>
          <w:color w:val="000000"/>
        </w:rPr>
      </w:pPr>
      <w:r>
        <w:rPr>
          <w:noProof/>
        </w:rPr>
        <w:drawing>
          <wp:inline distT="0" distB="0" distL="0" distR="0" wp14:anchorId="47761CC4" wp14:editId="283BBA25">
            <wp:extent cx="2218956" cy="6093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75711" cy="6249314"/>
                    </a:xfrm>
                    <a:prstGeom prst="rect">
                      <a:avLst/>
                    </a:prstGeom>
                  </pic:spPr>
                </pic:pic>
              </a:graphicData>
            </a:graphic>
          </wp:inline>
        </w:drawing>
      </w:r>
    </w:p>
    <w:p w:rsidRPr="00150060" w:rsidR="00B5472E" w:rsidP="00392B2F" w:rsidRDefault="00B5472E" w14:paraId="0831D895" w14:textId="77777777">
      <w:pPr>
        <w:autoSpaceDE w:val="0"/>
        <w:autoSpaceDN w:val="0"/>
        <w:adjustRightInd w:val="0"/>
        <w:spacing w:line="283" w:lineRule="atLeast"/>
        <w:jc w:val="center"/>
        <w:rPr>
          <w:color w:val="000000"/>
        </w:rPr>
      </w:pPr>
    </w:p>
    <w:p w:rsidRPr="00150060" w:rsidR="001548E3" w:rsidP="00AB1A62" w:rsidRDefault="001548E3" w14:paraId="414BA4B5" w14:textId="77777777">
      <w:pPr>
        <w:rPr>
          <w:color w:val="000000"/>
        </w:rPr>
      </w:pPr>
    </w:p>
    <w:p w:rsidRPr="00CA314E" w:rsidR="005C3F7D" w:rsidP="00CA314E" w:rsidRDefault="005C3F7D" w14:paraId="047744FD" w14:textId="2F13F256">
      <w:pPr>
        <w:jc w:val="center"/>
        <w:rPr>
          <w:color w:val="000000"/>
        </w:rPr>
      </w:pPr>
    </w:p>
    <w:p w:rsidRPr="00CA314E" w:rsidR="005C3F7D" w:rsidP="00CA314E" w:rsidRDefault="005C3F7D" w14:paraId="3C652D9F" w14:textId="77777777">
      <w:pPr>
        <w:jc w:val="center"/>
        <w:rPr>
          <w:color w:val="000000"/>
        </w:rPr>
      </w:pPr>
    </w:p>
    <w:p w:rsidRPr="00CA314E" w:rsidR="00F9764E" w:rsidP="00CA314E" w:rsidRDefault="00F9764E" w14:paraId="04028175" w14:textId="0F419395">
      <w:pPr>
        <w:jc w:val="center"/>
        <w:rPr>
          <w:color w:val="000000"/>
          <w:highlight w:val="yellow"/>
        </w:rPr>
      </w:pPr>
    </w:p>
    <w:p w:rsidRPr="00150060" w:rsidR="00AA33E9" w:rsidP="000D207D" w:rsidRDefault="00AA33E9" w14:paraId="520371A7" w14:textId="32F6EC1C">
      <w:pPr>
        <w:pStyle w:val="Heading2"/>
      </w:pPr>
      <w:bookmarkStart w:name="_Toc50040019" w:id="139"/>
      <w:bookmarkStart w:name="_Toc82714420" w:id="140"/>
      <w:r w:rsidRPr="00150060">
        <w:t>V</w:t>
      </w:r>
      <w:r w:rsidR="00EA474A">
        <w:t>I</w:t>
      </w:r>
      <w:r w:rsidRPr="00150060" w:rsidR="00486367">
        <w:t>2</w:t>
      </w:r>
      <w:r w:rsidRPr="00150060">
        <w:t xml:space="preserve">. Submission of </w:t>
      </w:r>
      <w:r w:rsidRPr="00150060">
        <w:rPr>
          <w:i/>
        </w:rPr>
        <w:t>Introduction: Program Characteristics</w:t>
      </w:r>
      <w:bookmarkEnd w:id="139"/>
      <w:bookmarkEnd w:id="140"/>
    </w:p>
    <w:p w:rsidRPr="00150060" w:rsidR="00AA5188" w:rsidP="00771C80" w:rsidRDefault="00AA5188" w14:paraId="48871CEB" w14:textId="478E0CA5"/>
    <w:p w:rsidR="00D10B86" w:rsidP="00D10B86" w:rsidRDefault="00613C38" w14:paraId="2F18A2C9" w14:textId="3F46B40C">
      <w:r w:rsidRPr="00150060">
        <w:t xml:space="preserve">After accessing the </w:t>
      </w:r>
      <w:r w:rsidR="00D10B86">
        <w:t>CARS</w:t>
      </w:r>
      <w:r w:rsidRPr="00150060">
        <w:t xml:space="preserve">, select the </w:t>
      </w:r>
      <w:r w:rsidR="00D10B86">
        <w:t>ACF-700 tile, and then select the a</w:t>
      </w:r>
      <w:r w:rsidRPr="00150060">
        <w:t>ppropriate fiscal year of the data that you would like to enter from the “</w:t>
      </w:r>
      <w:r w:rsidR="00D10B86">
        <w:t>Period</w:t>
      </w:r>
      <w:r w:rsidRPr="00150060">
        <w:t>” drop-down list</w:t>
      </w:r>
      <w:r w:rsidR="00D10B86">
        <w:t>, and click “Start”</w:t>
      </w:r>
      <w:r w:rsidRPr="00150060">
        <w:t xml:space="preserve">. </w:t>
      </w:r>
    </w:p>
    <w:p w:rsidR="00D10B86" w:rsidP="00D10B86" w:rsidRDefault="00D10B86" w14:paraId="610FA4AA" w14:textId="302CEE0B"/>
    <w:p w:rsidRPr="00150060" w:rsidR="00D10B86" w:rsidP="00377DD9" w:rsidRDefault="00D10B86" w14:paraId="46B4DF22" w14:textId="6EE392DD">
      <w:r w:rsidRPr="00E3125C">
        <w:rPr>
          <w:highlight w:val="cyan"/>
        </w:rPr>
        <w:t>This section will be updated with screen shots</w:t>
      </w:r>
      <w:r w:rsidR="00E82114">
        <w:t>.</w:t>
      </w:r>
    </w:p>
    <w:p w:rsidRPr="00150060" w:rsidR="006E3C32" w:rsidP="00377DD9" w:rsidRDefault="006E3C32" w14:paraId="149E52C4" w14:textId="2A6C9459">
      <w:pPr>
        <w:rPr>
          <w:color w:val="000000"/>
        </w:rPr>
      </w:pPr>
    </w:p>
    <w:p w:rsidRPr="00150060" w:rsidR="00AA5188" w:rsidP="0097621A" w:rsidRDefault="00AA5188" w14:paraId="2BBC2DB6" w14:textId="7D0D05AC">
      <w:pPr>
        <w:autoSpaceDE w:val="0"/>
        <w:autoSpaceDN w:val="0"/>
        <w:adjustRightInd w:val="0"/>
        <w:jc w:val="center"/>
        <w:rPr>
          <w:b/>
          <w:color w:val="000000"/>
        </w:rPr>
      </w:pPr>
    </w:p>
    <w:p w:rsidRPr="00150060" w:rsidR="002D5B47" w:rsidP="0097621A" w:rsidRDefault="002D5B47" w14:paraId="6EA8B4A2" w14:textId="77777777">
      <w:pPr>
        <w:autoSpaceDE w:val="0"/>
        <w:autoSpaceDN w:val="0"/>
        <w:adjustRightInd w:val="0"/>
        <w:jc w:val="center"/>
        <w:rPr>
          <w:b/>
          <w:color w:val="000000"/>
        </w:rPr>
      </w:pPr>
    </w:p>
    <w:p w:rsidRPr="00CA314E" w:rsidR="002D5B47" w:rsidP="002E53BC" w:rsidRDefault="002D5B47" w14:paraId="4DC06C61" w14:textId="77777777">
      <w:pPr>
        <w:pStyle w:val="Heading2"/>
      </w:pPr>
    </w:p>
    <w:p w:rsidRPr="00150060" w:rsidR="000B517A" w:rsidP="000B517A" w:rsidRDefault="00AA33E9" w14:paraId="4674CF05" w14:textId="45CCC28B">
      <w:pPr>
        <w:pStyle w:val="Heading2"/>
      </w:pPr>
      <w:bookmarkStart w:name="_Toc82714421" w:id="141"/>
      <w:bookmarkStart w:name="_Toc50040020" w:id="142"/>
      <w:r w:rsidRPr="00150060">
        <w:t>V</w:t>
      </w:r>
      <w:r w:rsidR="00EA474A">
        <w:t>I</w:t>
      </w:r>
      <w:r w:rsidRPr="00150060" w:rsidR="00486367">
        <w:t>3</w:t>
      </w:r>
      <w:r w:rsidRPr="00150060">
        <w:t xml:space="preserve">. Submission of </w:t>
      </w:r>
      <w:r w:rsidRPr="00150060">
        <w:rPr>
          <w:i/>
        </w:rPr>
        <w:t>Part 1: Administrative Data</w:t>
      </w:r>
      <w:bookmarkEnd w:id="141"/>
      <w:r w:rsidRPr="00150060">
        <w:t xml:space="preserve"> </w:t>
      </w:r>
      <w:bookmarkEnd w:id="142"/>
    </w:p>
    <w:p w:rsidRPr="00CA314E" w:rsidR="001548E3" w:rsidP="0097621A" w:rsidRDefault="001548E3" w14:paraId="21DAEC56" w14:textId="1CCCC177"/>
    <w:p w:rsidR="002D5B47" w:rsidP="002E53BC" w:rsidRDefault="00D10B86" w14:paraId="290E5CA2" w14:textId="73035765">
      <w:pPr>
        <w:autoSpaceDE w:val="0"/>
        <w:autoSpaceDN w:val="0"/>
        <w:adjustRightInd w:val="0"/>
        <w:rPr>
          <w:color w:val="000000"/>
        </w:rPr>
      </w:pPr>
      <w:r>
        <w:rPr>
          <w:noProof/>
        </w:rPr>
        <w:drawing>
          <wp:anchor distT="0" distB="0" distL="114300" distR="114300" simplePos="0" relativeHeight="251667456" behindDoc="0" locked="0" layoutInCell="1" allowOverlap="1" wp14:editId="18D4C028" wp14:anchorId="79EDF46E">
            <wp:simplePos x="0" y="0"/>
            <wp:positionH relativeFrom="margin">
              <wp:posOffset>41910</wp:posOffset>
            </wp:positionH>
            <wp:positionV relativeFrom="paragraph">
              <wp:posOffset>52070</wp:posOffset>
            </wp:positionV>
            <wp:extent cx="1326515" cy="2634615"/>
            <wp:effectExtent l="0" t="0" r="6985" b="0"/>
            <wp:wrapThrough wrapText="bothSides">
              <wp:wrapPolygon edited="0">
                <wp:start x="0" y="0"/>
                <wp:lineTo x="0" y="21397"/>
                <wp:lineTo x="21404" y="21397"/>
                <wp:lineTo x="2140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326515" cy="2634615"/>
                    </a:xfrm>
                    <a:prstGeom prst="rect">
                      <a:avLst/>
                    </a:prstGeom>
                  </pic:spPr>
                </pic:pic>
              </a:graphicData>
            </a:graphic>
            <wp14:sizeRelH relativeFrom="page">
              <wp14:pctWidth>0</wp14:pctWidth>
            </wp14:sizeRelH>
            <wp14:sizeRelV relativeFrom="page">
              <wp14:pctHeight>0</wp14:pctHeight>
            </wp14:sizeRelV>
          </wp:anchor>
        </w:drawing>
      </w:r>
      <w:r w:rsidRPr="00150060" w:rsidR="002D5B47">
        <w:rPr>
          <w:color w:val="000000"/>
        </w:rPr>
        <w:t>You can access Part 1: Administrative Data by clicking</w:t>
      </w:r>
      <w:r w:rsidRPr="00CA314E" w:rsidR="002D5B47">
        <w:rPr>
          <w:color w:val="000000"/>
        </w:rPr>
        <w:t xml:space="preserve"> the appropriate </w:t>
      </w:r>
      <w:r>
        <w:rPr>
          <w:color w:val="000000"/>
        </w:rPr>
        <w:t>section on the left navigational bar.</w:t>
      </w:r>
      <w:r w:rsidRPr="00150060" w:rsidR="002D5B47">
        <w:rPr>
          <w:color w:val="000000"/>
        </w:rPr>
        <w:t xml:space="preserve"> </w:t>
      </w:r>
    </w:p>
    <w:p w:rsidR="00EA474A" w:rsidP="002E53BC" w:rsidRDefault="00EA474A" w14:paraId="6FC89E0D" w14:textId="69A001BE">
      <w:pPr>
        <w:autoSpaceDE w:val="0"/>
        <w:autoSpaceDN w:val="0"/>
        <w:adjustRightInd w:val="0"/>
        <w:rPr>
          <w:color w:val="000000"/>
        </w:rPr>
      </w:pPr>
    </w:p>
    <w:p w:rsidRPr="00150060" w:rsidR="00EA474A" w:rsidP="00EA474A" w:rsidRDefault="00EA474A" w14:paraId="6C528515" w14:textId="2B861D2D">
      <w:r w:rsidRPr="000A1C0A">
        <w:rPr>
          <w:highlight w:val="cyan"/>
        </w:rPr>
        <w:t>This section will be updated with screen shots</w:t>
      </w:r>
      <w:r w:rsidR="00E82114">
        <w:t>.</w:t>
      </w:r>
    </w:p>
    <w:p w:rsidRPr="00CA314E" w:rsidR="00EA474A" w:rsidP="002E53BC" w:rsidRDefault="00EA474A" w14:paraId="3A6FC12C" w14:textId="77777777">
      <w:pPr>
        <w:autoSpaceDE w:val="0"/>
        <w:autoSpaceDN w:val="0"/>
        <w:adjustRightInd w:val="0"/>
        <w:rPr>
          <w:color w:val="000000"/>
        </w:rPr>
      </w:pPr>
    </w:p>
    <w:p w:rsidRPr="00150060" w:rsidR="00F16507" w:rsidP="00AA33E9" w:rsidRDefault="00F16507" w14:paraId="0F96A74B" w14:textId="223BB614"/>
    <w:p w:rsidRPr="00150060" w:rsidR="00F16507" w:rsidP="00392B2F" w:rsidRDefault="00F16507" w14:paraId="2DBD957D" w14:textId="623CA2FE">
      <w:pPr>
        <w:autoSpaceDE w:val="0"/>
        <w:autoSpaceDN w:val="0"/>
        <w:adjustRightInd w:val="0"/>
        <w:jc w:val="center"/>
        <w:rPr>
          <w:color w:val="000000"/>
        </w:rPr>
      </w:pPr>
    </w:p>
    <w:p w:rsidRPr="00150060" w:rsidR="006E3C32" w:rsidP="00392B2F" w:rsidRDefault="006E3C32" w14:paraId="1D255090" w14:textId="349294AD">
      <w:pPr>
        <w:autoSpaceDE w:val="0"/>
        <w:autoSpaceDN w:val="0"/>
        <w:adjustRightInd w:val="0"/>
        <w:jc w:val="center"/>
        <w:rPr>
          <w:color w:val="000000"/>
        </w:rPr>
      </w:pPr>
    </w:p>
    <w:p w:rsidRPr="00150060" w:rsidR="00685C47" w:rsidP="00983219" w:rsidRDefault="00685C47" w14:paraId="63C41D0C" w14:textId="77777777">
      <w:pPr>
        <w:rPr>
          <w:color w:val="000000"/>
        </w:rPr>
      </w:pPr>
    </w:p>
    <w:p w:rsidRPr="00150060" w:rsidR="00685C47" w:rsidP="0097621A" w:rsidRDefault="00685C47" w14:paraId="6F5C79DC" w14:textId="27EB2C29">
      <w:pPr>
        <w:jc w:val="center"/>
        <w:rPr>
          <w:color w:val="000000"/>
        </w:rPr>
      </w:pPr>
    </w:p>
    <w:p w:rsidRPr="00CA314E" w:rsidR="00006F0D" w:rsidP="00CA2E15" w:rsidRDefault="00006F0D" w14:paraId="1E3188B7" w14:textId="70933C31">
      <w:pPr>
        <w:jc w:val="center"/>
        <w:rPr>
          <w:color w:val="000000"/>
          <w:sz w:val="23"/>
        </w:rPr>
      </w:pPr>
    </w:p>
    <w:p w:rsidRPr="00150060" w:rsidR="00006F0D" w:rsidP="005D6B26" w:rsidRDefault="00006F0D" w14:paraId="5D1AF229" w14:textId="4B28E010">
      <w:pPr>
        <w:jc w:val="center"/>
        <w:rPr>
          <w:color w:val="000000"/>
          <w:sz w:val="23"/>
          <w:szCs w:val="23"/>
        </w:rPr>
      </w:pPr>
    </w:p>
    <w:p w:rsidRPr="00150060" w:rsidR="00983219" w:rsidP="00983219" w:rsidRDefault="00983219" w14:paraId="5AE8A52C" w14:textId="4CA31B43">
      <w:pPr>
        <w:autoSpaceDE w:val="0"/>
        <w:autoSpaceDN w:val="0"/>
        <w:adjustRightInd w:val="0"/>
        <w:rPr>
          <w:color w:val="000000"/>
          <w:sz w:val="23"/>
          <w:szCs w:val="23"/>
        </w:rPr>
      </w:pPr>
    </w:p>
    <w:p w:rsidRPr="00150060" w:rsidR="00983219" w:rsidP="0097621A" w:rsidRDefault="00983219" w14:paraId="2A156B97" w14:textId="325DEDA5">
      <w:pPr>
        <w:autoSpaceDE w:val="0"/>
        <w:autoSpaceDN w:val="0"/>
        <w:adjustRightInd w:val="0"/>
        <w:jc w:val="center"/>
        <w:rPr>
          <w:color w:val="000000"/>
          <w:sz w:val="23"/>
          <w:szCs w:val="23"/>
        </w:rPr>
      </w:pPr>
    </w:p>
    <w:p w:rsidRPr="002E53BC" w:rsidR="00F9764E" w:rsidP="00392B2F" w:rsidRDefault="00F9764E" w14:paraId="47747699" w14:textId="5C589C35">
      <w:pPr>
        <w:autoSpaceDE w:val="0"/>
        <w:autoSpaceDN w:val="0"/>
        <w:adjustRightInd w:val="0"/>
        <w:jc w:val="center"/>
        <w:rPr>
          <w:color w:val="000000"/>
          <w:sz w:val="23"/>
        </w:rPr>
      </w:pPr>
    </w:p>
    <w:p w:rsidRPr="002E53BC" w:rsidR="00F9764E" w:rsidP="00392B2F" w:rsidRDefault="00F9764E" w14:paraId="65F58EF5" w14:textId="77777777">
      <w:pPr>
        <w:autoSpaceDE w:val="0"/>
        <w:autoSpaceDN w:val="0"/>
        <w:adjustRightInd w:val="0"/>
        <w:jc w:val="center"/>
        <w:rPr>
          <w:color w:val="000000"/>
          <w:sz w:val="23"/>
        </w:rPr>
      </w:pPr>
    </w:p>
    <w:p w:rsidRPr="00150060" w:rsidR="00685C47" w:rsidP="0097621A" w:rsidRDefault="00685C47" w14:paraId="0E74CF06" w14:textId="3F6FE7F4">
      <w:pPr>
        <w:autoSpaceDE w:val="0"/>
        <w:autoSpaceDN w:val="0"/>
        <w:adjustRightInd w:val="0"/>
        <w:jc w:val="center"/>
        <w:rPr>
          <w:color w:val="000000"/>
        </w:rPr>
      </w:pPr>
    </w:p>
    <w:p w:rsidRPr="00150060" w:rsidR="004954A7" w:rsidP="00E3125C" w:rsidRDefault="004954A7" w14:paraId="3AB2A07B" w14:textId="77777777">
      <w:pPr>
        <w:autoSpaceDE w:val="0"/>
        <w:autoSpaceDN w:val="0"/>
        <w:adjustRightInd w:val="0"/>
        <w:jc w:val="center"/>
        <w:rPr>
          <w:b/>
          <w:color w:val="000000"/>
          <w:highlight w:val="yellow"/>
        </w:rPr>
      </w:pPr>
    </w:p>
    <w:p w:rsidRPr="00150060" w:rsidR="00B159C2" w:rsidP="004954A7" w:rsidRDefault="00B159C2" w14:paraId="7E0859C9" w14:textId="49FD670C">
      <w:pPr>
        <w:autoSpaceDE w:val="0"/>
        <w:autoSpaceDN w:val="0"/>
        <w:adjustRightInd w:val="0"/>
        <w:rPr>
          <w:color w:val="000000"/>
        </w:rPr>
      </w:pPr>
      <w:r w:rsidRPr="00150060">
        <w:rPr>
          <w:color w:val="000000"/>
        </w:rPr>
        <w:t>Things to Remember:</w:t>
      </w:r>
    </w:p>
    <w:p w:rsidRPr="00150060" w:rsidR="00B159C2" w:rsidP="00B159C2" w:rsidRDefault="00B159C2" w14:paraId="1967231C" w14:textId="77777777">
      <w:pPr>
        <w:autoSpaceDE w:val="0"/>
        <w:autoSpaceDN w:val="0"/>
        <w:adjustRightInd w:val="0"/>
        <w:rPr>
          <w:color w:val="000000"/>
        </w:rPr>
      </w:pPr>
    </w:p>
    <w:p w:rsidRPr="00150060" w:rsidR="00B159C2" w:rsidP="00B159C2" w:rsidRDefault="00B159C2" w14:paraId="21695E92" w14:textId="4167932B">
      <w:pPr>
        <w:autoSpaceDE w:val="0"/>
        <w:autoSpaceDN w:val="0"/>
        <w:adjustRightInd w:val="0"/>
        <w:rPr>
          <w:color w:val="000000"/>
        </w:rPr>
      </w:pPr>
      <w:r w:rsidRPr="00150060">
        <w:rPr>
          <w:color w:val="000000"/>
        </w:rPr>
        <w:t>You must enter information in each of the cells on Part 1 of the ACF-700 form on the submission site. Do not leave any cells blank. Each cell should have either a number or NA (See Table 2 for the appropriate use of NA - not applicable).</w:t>
      </w:r>
    </w:p>
    <w:p w:rsidRPr="00150060" w:rsidR="00B159C2" w:rsidP="00B159C2" w:rsidRDefault="00B159C2" w14:paraId="3D85BD40" w14:textId="77777777">
      <w:pPr>
        <w:autoSpaceDE w:val="0"/>
        <w:autoSpaceDN w:val="0"/>
        <w:adjustRightInd w:val="0"/>
        <w:rPr>
          <w:color w:val="000000"/>
        </w:rPr>
      </w:pPr>
    </w:p>
    <w:p w:rsidRPr="00150060" w:rsidR="00B159C2" w:rsidP="00B159C2" w:rsidRDefault="00B159C2" w14:paraId="7A6A51E4" w14:textId="50993D75">
      <w:pPr>
        <w:autoSpaceDE w:val="0"/>
        <w:autoSpaceDN w:val="0"/>
        <w:adjustRightInd w:val="0"/>
        <w:rPr>
          <w:color w:val="000000"/>
        </w:rPr>
      </w:pPr>
      <w:r w:rsidRPr="00150060">
        <w:rPr>
          <w:color w:val="000000"/>
        </w:rPr>
        <w:t>You should use the “Comments” field to enter information that would help clarify any special reporting circumstances or to explain any peculiarities in your data (See Table 1 for further information). If your program uses funds other than CCDF grant dollars to further support direct child care services for the children being reported on the ACF-700, you should indicate the use of those funds and identify the funding source in the "Comments" field on Part 1 of the ACF-700 report.</w:t>
      </w:r>
    </w:p>
    <w:p w:rsidRPr="00150060" w:rsidR="00B159C2" w:rsidP="00B159C2" w:rsidRDefault="00B159C2" w14:paraId="0E2E070F" w14:textId="77777777">
      <w:pPr>
        <w:autoSpaceDE w:val="0"/>
        <w:autoSpaceDN w:val="0"/>
        <w:adjustRightInd w:val="0"/>
        <w:rPr>
          <w:color w:val="000000"/>
        </w:rPr>
      </w:pPr>
    </w:p>
    <w:p w:rsidRPr="00150060" w:rsidR="006E3C32" w:rsidP="004954A7" w:rsidRDefault="006E3C32" w14:paraId="0AFD2A90" w14:textId="31B8F70B">
      <w:pPr>
        <w:autoSpaceDE w:val="0"/>
        <w:autoSpaceDN w:val="0"/>
        <w:adjustRightInd w:val="0"/>
        <w:rPr>
          <w:b/>
          <w:color w:val="000000"/>
        </w:rPr>
      </w:pPr>
    </w:p>
    <w:p w:rsidRPr="00150060" w:rsidR="00F2390D" w:rsidP="00377515" w:rsidRDefault="00F2390D" w14:paraId="5DD13668" w14:textId="23C0BC3E">
      <w:pPr>
        <w:autoSpaceDE w:val="0"/>
        <w:autoSpaceDN w:val="0"/>
        <w:adjustRightInd w:val="0"/>
        <w:jc w:val="center"/>
        <w:rPr>
          <w:color w:val="000000"/>
        </w:rPr>
      </w:pPr>
    </w:p>
    <w:p w:rsidRPr="00150060" w:rsidR="00B159C2" w:rsidP="00B159C2" w:rsidRDefault="00B159C2" w14:paraId="2D678721" w14:textId="77777777">
      <w:pPr>
        <w:autoSpaceDE w:val="0"/>
        <w:autoSpaceDN w:val="0"/>
        <w:adjustRightInd w:val="0"/>
        <w:rPr>
          <w:color w:val="000000"/>
        </w:rPr>
      </w:pPr>
    </w:p>
    <w:p w:rsidRPr="00E3125C" w:rsidR="00B159C2" w:rsidP="00B159C2" w:rsidRDefault="00B159C2" w14:paraId="6D010E38" w14:textId="0C32EC00">
      <w:pPr>
        <w:autoSpaceDE w:val="0"/>
        <w:autoSpaceDN w:val="0"/>
        <w:adjustRightInd w:val="0"/>
        <w:rPr>
          <w:bCs/>
          <w:color w:val="000000"/>
        </w:rPr>
      </w:pPr>
      <w:r w:rsidRPr="00150060">
        <w:rPr>
          <w:color w:val="000000"/>
        </w:rPr>
        <w:lastRenderedPageBreak/>
        <w:t xml:space="preserve">If you need to stop data entry and finish entering information at another time, you should click the </w:t>
      </w:r>
      <w:r w:rsidRPr="00150060">
        <w:rPr>
          <w:b/>
          <w:color w:val="000000"/>
        </w:rPr>
        <w:t>Save</w:t>
      </w:r>
      <w:r w:rsidRPr="00150060">
        <w:rPr>
          <w:color w:val="000000"/>
        </w:rPr>
        <w:t xml:space="preserve"> button. Everything that you have entered to that point will be saved and available when you return later to complete the form. </w:t>
      </w:r>
      <w:r w:rsidRPr="00E3125C">
        <w:rPr>
          <w:bCs/>
          <w:color w:val="000000"/>
        </w:rPr>
        <w:t>After 15 minutes of inactivity</w:t>
      </w:r>
      <w:r w:rsidRPr="00E3125C" w:rsidR="00FC0C06">
        <w:rPr>
          <w:bCs/>
          <w:color w:val="000000"/>
        </w:rPr>
        <w:t xml:space="preserve"> (not saving)</w:t>
      </w:r>
      <w:r w:rsidRPr="00E3125C">
        <w:rPr>
          <w:bCs/>
          <w:color w:val="000000"/>
        </w:rPr>
        <w:t xml:space="preserve">, the site will close and any unsaved data entry will be lost. </w:t>
      </w:r>
    </w:p>
    <w:p w:rsidRPr="00CA314E" w:rsidR="009049D2" w:rsidP="00B159C2" w:rsidRDefault="009049D2" w14:paraId="4B0DDF7F" w14:textId="237A1F3E">
      <w:pPr>
        <w:autoSpaceDE w:val="0"/>
        <w:autoSpaceDN w:val="0"/>
        <w:adjustRightInd w:val="0"/>
        <w:rPr>
          <w:b/>
          <w:color w:val="000000"/>
          <w:sz w:val="23"/>
        </w:rPr>
      </w:pPr>
    </w:p>
    <w:p w:rsidRPr="00150060" w:rsidR="00F9764E" w:rsidP="000D207D" w:rsidRDefault="00F9764E" w14:paraId="121BC7A2" w14:textId="77777777">
      <w:pPr>
        <w:pStyle w:val="Heading2"/>
      </w:pPr>
      <w:bookmarkStart w:name="_Toc50040021" w:id="143"/>
    </w:p>
    <w:p w:rsidRPr="00150060" w:rsidR="00AA33E9" w:rsidP="000D207D" w:rsidRDefault="00AA33E9" w14:paraId="3F3D6E78" w14:textId="5B501633">
      <w:pPr>
        <w:pStyle w:val="Heading2"/>
        <w:rPr>
          <w:i/>
        </w:rPr>
      </w:pPr>
      <w:bookmarkStart w:name="_Toc82714422" w:id="144"/>
      <w:r w:rsidRPr="00150060">
        <w:t>V</w:t>
      </w:r>
      <w:r w:rsidR="00EA474A">
        <w:t>I</w:t>
      </w:r>
      <w:r w:rsidRPr="00150060" w:rsidR="00486367">
        <w:t>4</w:t>
      </w:r>
      <w:r w:rsidRPr="00150060">
        <w:t xml:space="preserve">. Submission of </w:t>
      </w:r>
      <w:r w:rsidRPr="00150060">
        <w:rPr>
          <w:i/>
        </w:rPr>
        <w:t>Part 2: Tribal Narrative</w:t>
      </w:r>
      <w:bookmarkEnd w:id="143"/>
      <w:bookmarkEnd w:id="144"/>
    </w:p>
    <w:p w:rsidRPr="00150060" w:rsidR="009049D2" w:rsidP="009049D2" w:rsidRDefault="009049D2" w14:paraId="2A099DF6" w14:textId="25131A28"/>
    <w:p w:rsidR="00EA474A" w:rsidP="00EA474A" w:rsidRDefault="00EA474A" w14:paraId="1E87BC99" w14:textId="3591EA14">
      <w:pPr>
        <w:autoSpaceDE w:val="0"/>
        <w:autoSpaceDN w:val="0"/>
        <w:adjustRightInd w:val="0"/>
        <w:rPr>
          <w:color w:val="000000"/>
        </w:rPr>
      </w:pPr>
      <w:r>
        <w:rPr>
          <w:noProof/>
        </w:rPr>
        <w:drawing>
          <wp:anchor distT="0" distB="0" distL="114300" distR="114300" simplePos="0" relativeHeight="251669504" behindDoc="0" locked="0" layoutInCell="1" allowOverlap="1" wp14:editId="5721AE17" wp14:anchorId="00B9132F">
            <wp:simplePos x="0" y="0"/>
            <wp:positionH relativeFrom="margin">
              <wp:posOffset>41910</wp:posOffset>
            </wp:positionH>
            <wp:positionV relativeFrom="paragraph">
              <wp:posOffset>52070</wp:posOffset>
            </wp:positionV>
            <wp:extent cx="1326515" cy="2634615"/>
            <wp:effectExtent l="0" t="0" r="6985" b="0"/>
            <wp:wrapThrough wrapText="bothSides">
              <wp:wrapPolygon edited="0">
                <wp:start x="0" y="0"/>
                <wp:lineTo x="0" y="21397"/>
                <wp:lineTo x="21404" y="21397"/>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326515" cy="2634615"/>
                    </a:xfrm>
                    <a:prstGeom prst="rect">
                      <a:avLst/>
                    </a:prstGeom>
                  </pic:spPr>
                </pic:pic>
              </a:graphicData>
            </a:graphic>
            <wp14:sizeRelH relativeFrom="page">
              <wp14:pctWidth>0</wp14:pctWidth>
            </wp14:sizeRelH>
            <wp14:sizeRelV relativeFrom="page">
              <wp14:pctHeight>0</wp14:pctHeight>
            </wp14:sizeRelV>
          </wp:anchor>
        </w:drawing>
      </w:r>
      <w:r w:rsidRPr="00150060">
        <w:rPr>
          <w:color w:val="000000"/>
        </w:rPr>
        <w:t xml:space="preserve">You can access Part </w:t>
      </w:r>
      <w:r>
        <w:rPr>
          <w:color w:val="000000"/>
        </w:rPr>
        <w:t>2</w:t>
      </w:r>
      <w:r w:rsidRPr="00150060">
        <w:rPr>
          <w:color w:val="000000"/>
        </w:rPr>
        <w:t xml:space="preserve">: </w:t>
      </w:r>
      <w:r>
        <w:rPr>
          <w:color w:val="000000"/>
        </w:rPr>
        <w:t xml:space="preserve">Tribal Narrative </w:t>
      </w:r>
      <w:r w:rsidRPr="00150060">
        <w:rPr>
          <w:color w:val="000000"/>
        </w:rPr>
        <w:t>by clicking</w:t>
      </w:r>
      <w:r w:rsidRPr="00CA314E">
        <w:rPr>
          <w:color w:val="000000"/>
        </w:rPr>
        <w:t xml:space="preserve"> the appropriate </w:t>
      </w:r>
      <w:r>
        <w:rPr>
          <w:color w:val="000000"/>
        </w:rPr>
        <w:t>section on the left navigational bar.</w:t>
      </w:r>
      <w:r w:rsidRPr="00150060">
        <w:rPr>
          <w:color w:val="000000"/>
        </w:rPr>
        <w:t xml:space="preserve"> </w:t>
      </w:r>
    </w:p>
    <w:p w:rsidR="00EA474A" w:rsidP="00EA474A" w:rsidRDefault="00EA474A" w14:paraId="585B081B" w14:textId="77777777">
      <w:pPr>
        <w:autoSpaceDE w:val="0"/>
        <w:autoSpaceDN w:val="0"/>
        <w:adjustRightInd w:val="0"/>
        <w:rPr>
          <w:color w:val="000000"/>
        </w:rPr>
      </w:pPr>
    </w:p>
    <w:p w:rsidRPr="00150060" w:rsidR="00EA474A" w:rsidP="00EA474A" w:rsidRDefault="00EA474A" w14:paraId="3752DB6F" w14:textId="531A089C">
      <w:r w:rsidRPr="000A1C0A">
        <w:rPr>
          <w:highlight w:val="cyan"/>
        </w:rPr>
        <w:t>This section will be updated with screen shots</w:t>
      </w:r>
      <w:r w:rsidR="00E82114">
        <w:t>.</w:t>
      </w:r>
    </w:p>
    <w:p w:rsidR="00EA474A" w:rsidP="00006F0D" w:rsidRDefault="00EA474A" w14:paraId="57FCF675" w14:textId="77777777"/>
    <w:p w:rsidRPr="00150060" w:rsidR="00F9764E" w:rsidP="000661F0" w:rsidRDefault="00F9764E" w14:paraId="23FBC5A7" w14:textId="73192971">
      <w:pPr>
        <w:jc w:val="center"/>
        <w:rPr>
          <w:b/>
          <w:color w:val="000000"/>
          <w:highlight w:val="yellow"/>
        </w:rPr>
      </w:pPr>
    </w:p>
    <w:p w:rsidRPr="00150060" w:rsidR="00F9764E" w:rsidP="00AA33E9" w:rsidRDefault="00F9764E" w14:paraId="7781F178" w14:textId="77777777">
      <w:pPr>
        <w:rPr>
          <w:b/>
          <w:color w:val="000000"/>
          <w:highlight w:val="yellow"/>
        </w:rPr>
      </w:pPr>
    </w:p>
    <w:p w:rsidRPr="00150060" w:rsidR="00847561" w:rsidP="000A70DF" w:rsidRDefault="00847561" w14:paraId="2A312A13" w14:textId="77777777">
      <w:pPr>
        <w:autoSpaceDE w:val="0"/>
        <w:autoSpaceDN w:val="0"/>
        <w:adjustRightInd w:val="0"/>
        <w:rPr>
          <w:noProof/>
        </w:rPr>
      </w:pPr>
    </w:p>
    <w:p w:rsidRPr="00150060" w:rsidR="00847561" w:rsidP="00377515" w:rsidRDefault="00847561" w14:paraId="5B9D6199" w14:textId="77777777">
      <w:pPr>
        <w:autoSpaceDE w:val="0"/>
        <w:autoSpaceDN w:val="0"/>
        <w:adjustRightInd w:val="0"/>
        <w:jc w:val="center"/>
        <w:rPr>
          <w:noProof/>
        </w:rPr>
      </w:pPr>
    </w:p>
    <w:p w:rsidR="007314C4" w:rsidP="00377515" w:rsidRDefault="00495A69" w14:paraId="5F558542" w14:textId="43EF963A">
      <w:pPr>
        <w:autoSpaceDE w:val="0"/>
        <w:autoSpaceDN w:val="0"/>
        <w:adjustRightInd w:val="0"/>
        <w:jc w:val="center"/>
        <w:rPr>
          <w:noProof/>
        </w:rPr>
      </w:pPr>
      <w:r w:rsidRPr="00150060">
        <w:rPr>
          <w:noProof/>
        </w:rPr>
        <w:t xml:space="preserve"> </w:t>
      </w:r>
    </w:p>
    <w:p w:rsidR="003D5B09" w:rsidP="00377515" w:rsidRDefault="003D5B09" w14:paraId="2B7DA897" w14:textId="0EB95FEE">
      <w:pPr>
        <w:autoSpaceDE w:val="0"/>
        <w:autoSpaceDN w:val="0"/>
        <w:adjustRightInd w:val="0"/>
        <w:jc w:val="center"/>
        <w:rPr>
          <w:noProof/>
        </w:rPr>
      </w:pPr>
    </w:p>
    <w:p w:rsidR="003D5B09" w:rsidP="00377515" w:rsidRDefault="003D5B09" w14:paraId="78A1F457" w14:textId="251A24C0">
      <w:pPr>
        <w:autoSpaceDE w:val="0"/>
        <w:autoSpaceDN w:val="0"/>
        <w:adjustRightInd w:val="0"/>
        <w:jc w:val="center"/>
        <w:rPr>
          <w:noProof/>
        </w:rPr>
      </w:pPr>
    </w:p>
    <w:p w:rsidR="00EA474A" w:rsidP="003D5B09" w:rsidRDefault="00EA474A" w14:paraId="5E17B3D5" w14:textId="77777777">
      <w:pPr>
        <w:pStyle w:val="Heading2"/>
      </w:pPr>
    </w:p>
    <w:p w:rsidR="00EA474A" w:rsidP="003D5B09" w:rsidRDefault="00EA474A" w14:paraId="104764C1" w14:textId="77777777">
      <w:pPr>
        <w:pStyle w:val="Heading2"/>
      </w:pPr>
    </w:p>
    <w:p w:rsidR="00EA474A" w:rsidP="003D5B09" w:rsidRDefault="00EA474A" w14:paraId="41FC9FAA" w14:textId="77777777">
      <w:pPr>
        <w:pStyle w:val="Heading2"/>
      </w:pPr>
    </w:p>
    <w:p w:rsidR="00EA474A" w:rsidP="003D5B09" w:rsidRDefault="00EA474A" w14:paraId="17439E1B" w14:textId="77777777">
      <w:pPr>
        <w:pStyle w:val="Heading2"/>
      </w:pPr>
    </w:p>
    <w:p w:rsidR="00EA474A" w:rsidP="003D5B09" w:rsidRDefault="00EA474A" w14:paraId="7FD6A115" w14:textId="77777777">
      <w:pPr>
        <w:pStyle w:val="Heading2"/>
      </w:pPr>
    </w:p>
    <w:p w:rsidR="003D5B09" w:rsidP="003D5B09" w:rsidRDefault="003D5B09" w14:paraId="221454EC" w14:textId="2A709C36">
      <w:pPr>
        <w:pStyle w:val="Heading2"/>
        <w:rPr>
          <w:bCs/>
          <w:i/>
          <w:iCs/>
        </w:rPr>
      </w:pPr>
      <w:bookmarkStart w:name="_Toc82714423" w:id="145"/>
      <w:r>
        <w:t>V</w:t>
      </w:r>
      <w:r w:rsidR="00EA474A">
        <w:t>I</w:t>
      </w:r>
      <w:r>
        <w:t xml:space="preserve">5. </w:t>
      </w:r>
      <w:r w:rsidRPr="00150060">
        <w:t xml:space="preserve">Submission of </w:t>
      </w:r>
      <w:r w:rsidRPr="00150060">
        <w:rPr>
          <w:i/>
        </w:rPr>
        <w:t xml:space="preserve">Part </w:t>
      </w:r>
      <w:r>
        <w:rPr>
          <w:i/>
        </w:rPr>
        <w:t>3</w:t>
      </w:r>
      <w:r w:rsidRPr="00150060">
        <w:rPr>
          <w:i/>
        </w:rPr>
        <w:t xml:space="preserve">: </w:t>
      </w:r>
      <w:r w:rsidRPr="003D5B09">
        <w:rPr>
          <w:bCs/>
          <w:i/>
          <w:iCs/>
        </w:rPr>
        <w:t>American Rescue Plan (ARP) Act Stabilization Grants</w:t>
      </w:r>
      <w:bookmarkEnd w:id="145"/>
    </w:p>
    <w:p w:rsidR="003D5B09" w:rsidP="003D5B09" w:rsidRDefault="003D5B09" w14:paraId="6514CE67" w14:textId="6A3F3270"/>
    <w:p w:rsidRPr="003D5B09" w:rsidR="003D5B09" w:rsidP="003D5B09" w:rsidRDefault="003D5B09" w14:paraId="157ED78B" w14:textId="5F960CA3">
      <w:r>
        <w:t>Part 3 is under development and this guide will be updated in the future to provide specific guidance to tribal grantees.</w:t>
      </w:r>
    </w:p>
    <w:p w:rsidR="00EA474A" w:rsidRDefault="00EA474A" w14:paraId="489EDA7D" w14:textId="77777777">
      <w:pPr>
        <w:rPr>
          <w:b/>
          <w:bCs/>
          <w:kern w:val="32"/>
          <w:sz w:val="32"/>
          <w:szCs w:val="32"/>
        </w:rPr>
      </w:pPr>
      <w:bookmarkStart w:name="_Toc183845393" w:id="146"/>
      <w:bookmarkStart w:name="_Toc183918875" w:id="147"/>
      <w:bookmarkStart w:name="_Toc188330367" w:id="148"/>
      <w:bookmarkStart w:name="_Toc188330414" w:id="149"/>
      <w:bookmarkStart w:name="_Toc188330551" w:id="150"/>
      <w:bookmarkStart w:name="_Toc188330695" w:id="151"/>
      <w:bookmarkStart w:name="_Toc188770248" w:id="152"/>
      <w:bookmarkStart w:name="_Toc188770870" w:id="153"/>
      <w:bookmarkStart w:name="_Toc334777008" w:id="154"/>
      <w:bookmarkStart w:name="_Toc447634246" w:id="155"/>
      <w:bookmarkStart w:name="_Toc447634351" w:id="156"/>
      <w:bookmarkStart w:name="_Toc50040022" w:id="157"/>
      <w:r>
        <w:br w:type="page"/>
      </w:r>
    </w:p>
    <w:p w:rsidRPr="00150060" w:rsidR="00E80800" w:rsidP="00D93B6D" w:rsidRDefault="00E80800" w14:paraId="6AF029E2" w14:textId="3D259CDB">
      <w:pPr>
        <w:pStyle w:val="Heading1"/>
        <w:rPr>
          <w:rFonts w:ascii="Times New Roman" w:hAnsi="Times New Roman" w:cs="Times New Roman"/>
          <w:b w:val="0"/>
          <w:i/>
        </w:rPr>
      </w:pPr>
      <w:bookmarkStart w:name="_Toc82714424" w:id="158"/>
      <w:r w:rsidRPr="00150060">
        <w:rPr>
          <w:rFonts w:ascii="Times New Roman" w:hAnsi="Times New Roman" w:cs="Times New Roman"/>
        </w:rPr>
        <w:lastRenderedPageBreak/>
        <w:t>V</w:t>
      </w:r>
      <w:r w:rsidR="00EA474A">
        <w:rPr>
          <w:rFonts w:ascii="Times New Roman" w:hAnsi="Times New Roman" w:cs="Times New Roman"/>
        </w:rPr>
        <w:t>I</w:t>
      </w:r>
      <w:r w:rsidRPr="00150060" w:rsidR="00CD190B">
        <w:rPr>
          <w:rFonts w:ascii="Times New Roman" w:hAnsi="Times New Roman" w:cs="Times New Roman"/>
        </w:rPr>
        <w:t>I</w:t>
      </w:r>
      <w:r w:rsidRPr="00150060">
        <w:rPr>
          <w:rFonts w:ascii="Times New Roman" w:hAnsi="Times New Roman" w:cs="Times New Roman"/>
        </w:rPr>
        <w:t>. Resources</w:t>
      </w:r>
      <w:bookmarkEnd w:id="146"/>
      <w:bookmarkEnd w:id="147"/>
      <w:bookmarkEnd w:id="148"/>
      <w:bookmarkEnd w:id="149"/>
      <w:bookmarkEnd w:id="150"/>
      <w:bookmarkEnd w:id="151"/>
      <w:bookmarkEnd w:id="152"/>
      <w:bookmarkEnd w:id="153"/>
      <w:bookmarkEnd w:id="154"/>
      <w:bookmarkEnd w:id="155"/>
      <w:bookmarkEnd w:id="156"/>
      <w:bookmarkEnd w:id="157"/>
      <w:bookmarkEnd w:id="158"/>
    </w:p>
    <w:p w:rsidRPr="00150060" w:rsidR="00F34567" w:rsidP="00D93B6D" w:rsidRDefault="00F34567" w14:paraId="1A83ABEE" w14:textId="77777777">
      <w:pPr>
        <w:pStyle w:val="BodyText"/>
        <w:rPr>
          <w:b/>
        </w:rPr>
      </w:pPr>
    </w:p>
    <w:p w:rsidRPr="00150060" w:rsidR="00E80800" w:rsidP="00D93B6D" w:rsidRDefault="006A4D7A" w14:paraId="4867816F" w14:textId="06FD4162">
      <w:pPr>
        <w:pStyle w:val="BodyText"/>
        <w:rPr>
          <w:b/>
        </w:rPr>
      </w:pPr>
      <w:r w:rsidRPr="00150060">
        <w:rPr>
          <w:b/>
        </w:rPr>
        <w:t xml:space="preserve">National Center on Data and </w:t>
      </w:r>
      <w:r w:rsidRPr="00150060" w:rsidR="00CC6856">
        <w:rPr>
          <w:b/>
        </w:rPr>
        <w:t>Reporting</w:t>
      </w:r>
    </w:p>
    <w:p w:rsidRPr="00150060" w:rsidR="006C40CE" w:rsidP="00D93B6D" w:rsidRDefault="006C40CE" w14:paraId="3CC1F716" w14:textId="77777777">
      <w:pPr>
        <w:pStyle w:val="BodyText"/>
        <w:rPr>
          <w:b/>
        </w:rPr>
      </w:pPr>
    </w:p>
    <w:p w:rsidRPr="00150060" w:rsidR="00E80800" w:rsidP="00D93B6D" w:rsidRDefault="00E80800" w14:paraId="45DD4D1A" w14:textId="1747EA6C">
      <w:pPr>
        <w:pStyle w:val="BodyText"/>
      </w:pPr>
      <w:r w:rsidRPr="00150060">
        <w:t xml:space="preserve">If you have questions or need additional assistance completing the ACF-700 </w:t>
      </w:r>
      <w:r w:rsidRPr="00150060" w:rsidR="00CD190B">
        <w:t xml:space="preserve">report </w:t>
      </w:r>
      <w:r w:rsidRPr="00150060">
        <w:t xml:space="preserve">or using the </w:t>
      </w:r>
      <w:r w:rsidRPr="00150060">
        <w:rPr>
          <w:i/>
        </w:rPr>
        <w:t>Child Care Data Tracker software</w:t>
      </w:r>
      <w:r w:rsidRPr="00150060">
        <w:t xml:space="preserve">, contact the </w:t>
      </w:r>
      <w:r w:rsidRPr="00150060" w:rsidR="006A4D7A">
        <w:t xml:space="preserve">National Center on Data and </w:t>
      </w:r>
      <w:r w:rsidRPr="00150060" w:rsidR="00CC6856">
        <w:t xml:space="preserve">Reporting </w:t>
      </w:r>
      <w:r w:rsidRPr="00150060">
        <w:t>(</w:t>
      </w:r>
      <w:r w:rsidRPr="00150060" w:rsidR="003451D0">
        <w:t>NCDR</w:t>
      </w:r>
      <w:r w:rsidRPr="00150060">
        <w:t>).</w:t>
      </w:r>
      <w:r w:rsidRPr="00150060" w:rsidR="00A66977">
        <w:t xml:space="preserve"> </w:t>
      </w:r>
      <w:r w:rsidRPr="00150060">
        <w:t xml:space="preserve">The </w:t>
      </w:r>
      <w:r w:rsidRPr="00150060" w:rsidR="003451D0">
        <w:t xml:space="preserve">NCDR </w:t>
      </w:r>
      <w:r w:rsidRPr="00150060">
        <w:t xml:space="preserve">was established by </w:t>
      </w:r>
      <w:r w:rsidRPr="00150060" w:rsidR="00E15888">
        <w:t>OCC</w:t>
      </w:r>
      <w:r w:rsidRPr="00150060">
        <w:t xml:space="preserve"> to provide technical assistance related to the grantee reporting requirements. You may contact </w:t>
      </w:r>
      <w:r w:rsidRPr="00150060" w:rsidR="003451D0">
        <w:t xml:space="preserve">NCDR </w:t>
      </w:r>
      <w:r w:rsidRPr="00150060">
        <w:t>by e-mail</w:t>
      </w:r>
      <w:r w:rsidRPr="00150060" w:rsidR="00377515">
        <w:t xml:space="preserve"> </w:t>
      </w:r>
      <w:r w:rsidRPr="00150060" w:rsidR="00E15888">
        <w:t xml:space="preserve">or </w:t>
      </w:r>
      <w:r w:rsidRPr="00150060">
        <w:t>phone.</w:t>
      </w:r>
      <w:r w:rsidRPr="00150060" w:rsidR="00A66977">
        <w:t xml:space="preserve"> </w:t>
      </w:r>
      <w:r w:rsidRPr="00150060">
        <w:t xml:space="preserve">The </w:t>
      </w:r>
      <w:r w:rsidRPr="00150060" w:rsidR="003451D0">
        <w:t>NCDR</w:t>
      </w:r>
      <w:r w:rsidRPr="00150060">
        <w:t xml:space="preserve"> staff is available Monday-Friday, 9:00 am to 5:00 pm, prevailing Eastern Time.</w:t>
      </w:r>
      <w:r w:rsidRPr="00150060" w:rsidR="00A66977">
        <w:t xml:space="preserve"> </w:t>
      </w:r>
      <w:r w:rsidRPr="00150060">
        <w:t xml:space="preserve">All voice-mail messages left during or outside of those hours are returned promptly. </w:t>
      </w:r>
    </w:p>
    <w:p w:rsidRPr="00150060" w:rsidR="00CD190B" w:rsidP="00CD190B" w:rsidRDefault="00CD190B" w14:paraId="55E3A6C0" w14:textId="77777777">
      <w:pPr>
        <w:pStyle w:val="BodyText"/>
      </w:pPr>
    </w:p>
    <w:p w:rsidRPr="00150060" w:rsidR="006A4D7A" w:rsidP="001C2A5C" w:rsidRDefault="006A4D7A" w14:paraId="1980F875" w14:textId="77777777">
      <w:pPr>
        <w:pStyle w:val="BodyText"/>
      </w:pPr>
      <w:r w:rsidRPr="00150060">
        <w:t xml:space="preserve">National Center on Data and </w:t>
      </w:r>
      <w:r w:rsidRPr="00150060" w:rsidR="00CC6856">
        <w:t xml:space="preserve">Reporting </w:t>
      </w:r>
      <w:r w:rsidRPr="00150060" w:rsidR="00F6258B">
        <w:t>(NCDR)</w:t>
      </w:r>
    </w:p>
    <w:p w:rsidRPr="00150060" w:rsidR="00E80800" w:rsidP="001C2A5C" w:rsidRDefault="00E80800" w14:paraId="54FE44F3" w14:textId="77777777">
      <w:pPr>
        <w:pStyle w:val="BodyText"/>
      </w:pPr>
      <w:r w:rsidRPr="00150060">
        <w:t>Phone: 877-249-9117 (toll-free)</w:t>
      </w:r>
    </w:p>
    <w:p w:rsidRPr="00150060" w:rsidR="00E80800" w:rsidP="001C2A5C" w:rsidRDefault="00E80800" w14:paraId="7DC0B33A" w14:textId="77777777">
      <w:pPr>
        <w:pStyle w:val="BodyText"/>
        <w:rPr>
          <w:lang w:val="de-DE"/>
        </w:rPr>
      </w:pPr>
      <w:r w:rsidRPr="00150060">
        <w:rPr>
          <w:lang w:val="de-DE"/>
        </w:rPr>
        <w:t xml:space="preserve">E-mail: </w:t>
      </w:r>
      <w:hyperlink w:history="1" r:id="rId29">
        <w:r w:rsidRPr="00150060" w:rsidR="000D1D63">
          <w:rPr>
            <w:rStyle w:val="Hyperlink"/>
            <w:lang w:val="de-DE"/>
          </w:rPr>
          <w:t>NCDR@ecetta.info</w:t>
        </w:r>
      </w:hyperlink>
    </w:p>
    <w:p w:rsidRPr="00150060" w:rsidR="00E80800" w:rsidP="001C2A5C" w:rsidRDefault="00E80800" w14:paraId="64A8C263" w14:textId="77777777">
      <w:pPr>
        <w:pStyle w:val="BodyText"/>
        <w:spacing w:before="240"/>
        <w:rPr>
          <w:b/>
        </w:rPr>
      </w:pPr>
      <w:r w:rsidRPr="00150060">
        <w:rPr>
          <w:b/>
        </w:rPr>
        <w:t>Regional Office Contact information</w:t>
      </w:r>
    </w:p>
    <w:p w:rsidRPr="00150060" w:rsidR="00E80800" w:rsidP="00D93B6D" w:rsidRDefault="00E80800" w14:paraId="393635CB" w14:textId="77777777">
      <w:pPr>
        <w:pStyle w:val="BodyText"/>
      </w:pPr>
      <w:r w:rsidRPr="00150060">
        <w:t>If you have questions regarding policy issues, contact your Regional Office.</w:t>
      </w:r>
    </w:p>
    <w:p w:rsidRPr="00150060" w:rsidR="00E80800" w:rsidP="001C2A5C" w:rsidRDefault="00E80800" w14:paraId="6FBA80D0" w14:textId="77777777">
      <w:pPr>
        <w:pStyle w:val="BodyText"/>
        <w:spacing w:before="240"/>
        <w:rPr>
          <w:b/>
        </w:rPr>
      </w:pPr>
      <w:r w:rsidRPr="00150060">
        <w:rPr>
          <w:b/>
        </w:rPr>
        <w:t xml:space="preserve">List of Regional Office addresses and phone numbers </w:t>
      </w:r>
    </w:p>
    <w:p w:rsidRPr="00765F92" w:rsidR="00677C7A" w:rsidP="00D93B6D" w:rsidRDefault="000D16A0" w14:paraId="60ECA41F" w14:textId="77777777">
      <w:pPr>
        <w:rPr>
          <w:b/>
        </w:rPr>
        <w:sectPr w:rsidRPr="00765F92" w:rsidR="00677C7A" w:rsidSect="00212007">
          <w:headerReference w:type="default" r:id="rId30"/>
          <w:footerReference w:type="default" r:id="rId31"/>
          <w:headerReference w:type="first" r:id="rId32"/>
          <w:footerReference w:type="first" r:id="rId33"/>
          <w:pgSz w:w="12240" w:h="15840"/>
          <w:pgMar w:top="1440" w:right="1440" w:bottom="1440" w:left="1296" w:header="720" w:footer="720" w:gutter="0"/>
          <w:cols w:space="720"/>
          <w:docGrid w:linePitch="360"/>
        </w:sectPr>
      </w:pPr>
      <w:hyperlink w:history="1" r:id="rId34">
        <w:r w:rsidRPr="00150060" w:rsidR="00232AF6">
          <w:rPr>
            <w:rStyle w:val="Hyperlink"/>
          </w:rPr>
          <w:t>https://www.acf.hhs.gov/occ/resource/regional-child-care-program-managers</w:t>
        </w:r>
      </w:hyperlink>
      <w:r w:rsidRPr="00150060" w:rsidR="00232AF6">
        <w:t xml:space="preserve"> </w:t>
      </w:r>
      <w:bookmarkStart w:name="_Toc183845394" w:id="159"/>
      <w:bookmarkStart w:name="_Toc183918876" w:id="160"/>
      <w:bookmarkStart w:name="_Toc188330368" w:id="161"/>
      <w:bookmarkStart w:name="_Toc188330415" w:id="162"/>
      <w:bookmarkStart w:name="_Toc188330552" w:id="163"/>
      <w:bookmarkStart w:name="_Toc188330696" w:id="164"/>
      <w:bookmarkStart w:name="_Toc188770249" w:id="165"/>
      <w:bookmarkStart w:name="_Toc188770871" w:id="166"/>
      <w:bookmarkStart w:name="_Toc334777009" w:id="167"/>
      <w:bookmarkStart w:name="_Toc373168651" w:id="168"/>
      <w:bookmarkStart w:name="_Toc446973228" w:id="169"/>
    </w:p>
    <w:p w:rsidR="00E82A4A" w:rsidP="0020230B" w:rsidRDefault="00BB767A" w14:paraId="71611D23" w14:textId="388B6D96">
      <w:pPr>
        <w:pStyle w:val="Heading1"/>
        <w:rPr>
          <w:rFonts w:ascii="Times New Roman" w:hAnsi="Times New Roman"/>
        </w:rPr>
      </w:pPr>
      <w:bookmarkStart w:name="_Toc50040023" w:id="170"/>
      <w:bookmarkStart w:name="_Toc82714425" w:id="171"/>
      <w:r w:rsidRPr="00D93B6D">
        <w:rPr>
          <w:rFonts w:ascii="Times New Roman" w:hAnsi="Times New Roman"/>
        </w:rPr>
        <w:lastRenderedPageBreak/>
        <w:t>Appendix A – ACF-700 Form</w:t>
      </w:r>
      <w:bookmarkEnd w:id="170"/>
      <w:bookmarkEnd w:id="171"/>
    </w:p>
    <w:p w:rsidR="00AB0CAA" w:rsidP="00AB0CAA" w:rsidRDefault="00AB0CAA" w14:paraId="57F7E071" w14:textId="5B6A3DCB"/>
    <w:p w:rsidRPr="003D5B09" w:rsidR="00AB0CAA" w:rsidP="003D5B09" w:rsidRDefault="003D5B09" w14:paraId="15D1806C" w14:textId="7E8CD321">
      <w:pPr>
        <w:rPr>
          <w:i/>
          <w:iCs/>
        </w:rPr>
      </w:pPr>
      <w:r>
        <w:rPr>
          <w:i/>
          <w:iCs/>
        </w:rPr>
        <w:t xml:space="preserve">The ACF-700 form will be included </w:t>
      </w:r>
      <w:r w:rsidR="00EA474A">
        <w:rPr>
          <w:i/>
          <w:iCs/>
        </w:rPr>
        <w:t xml:space="preserve">when it is </w:t>
      </w:r>
      <w:r w:rsidRPr="003D5B09" w:rsidR="00AB0CAA">
        <w:rPr>
          <w:i/>
          <w:iCs/>
        </w:rPr>
        <w:t>APPROVED.</w:t>
      </w:r>
    </w:p>
    <w:p w:rsidRPr="003D5B09" w:rsidR="0020230B" w:rsidP="0020230B" w:rsidRDefault="0020230B" w14:paraId="35A7CCCA" w14:textId="77777777">
      <w:pPr>
        <w:rPr>
          <w:i/>
          <w:iCs/>
        </w:rPr>
      </w:pPr>
    </w:p>
    <w:p w:rsidR="00AB0CAA" w:rsidP="00D93B6D" w:rsidRDefault="00AB0CAA" w14:paraId="39E5CA6F" w14:textId="5EDA8B77">
      <w:pPr>
        <w:pStyle w:val="Heading1"/>
      </w:pPr>
      <w:bookmarkStart w:name="_Toc447630265" w:id="172"/>
      <w:bookmarkStart w:name="_Toc447634248" w:id="173"/>
      <w:bookmarkStart w:name="_Toc447634353" w:id="174"/>
    </w:p>
    <w:p w:rsidR="00AB0CAA" w:rsidRDefault="00AB0CAA" w14:paraId="01254993" w14:textId="77777777">
      <w:pPr>
        <w:rPr>
          <w:rFonts w:ascii="Arial" w:hAnsi="Arial" w:cs="Arial"/>
          <w:b/>
          <w:bCs/>
          <w:kern w:val="32"/>
          <w:sz w:val="32"/>
          <w:szCs w:val="32"/>
        </w:rPr>
      </w:pPr>
      <w:r>
        <w:br w:type="page"/>
      </w:r>
    </w:p>
    <w:p w:rsidRPr="00765F92" w:rsidR="00E80800" w:rsidP="00D93B6D" w:rsidRDefault="00E80800" w14:paraId="3F93D0D4" w14:textId="77777777">
      <w:pPr>
        <w:pStyle w:val="Heading1"/>
        <w:rPr>
          <w:rFonts w:ascii="Times New Roman" w:hAnsi="Times New Roman"/>
        </w:rPr>
      </w:pPr>
      <w:bookmarkStart w:name="_Toc50040024" w:id="175"/>
      <w:bookmarkStart w:name="_Toc82714426" w:id="176"/>
      <w:r w:rsidRPr="00765F92">
        <w:rPr>
          <w:rFonts w:ascii="Times New Roman" w:hAnsi="Times New Roman"/>
        </w:rPr>
        <w:lastRenderedPageBreak/>
        <w:t xml:space="preserve">Appendix </w:t>
      </w:r>
      <w:bookmarkEnd w:id="159"/>
      <w:bookmarkEnd w:id="160"/>
      <w:bookmarkEnd w:id="161"/>
      <w:bookmarkEnd w:id="162"/>
      <w:bookmarkEnd w:id="163"/>
      <w:bookmarkEnd w:id="164"/>
      <w:bookmarkEnd w:id="165"/>
      <w:bookmarkEnd w:id="166"/>
      <w:r w:rsidRPr="00765F92" w:rsidR="006C5EDF">
        <w:rPr>
          <w:rFonts w:ascii="Times New Roman" w:hAnsi="Times New Roman"/>
        </w:rPr>
        <w:t xml:space="preserve">B </w:t>
      </w:r>
      <w:r w:rsidRPr="00765F92">
        <w:rPr>
          <w:rFonts w:ascii="Times New Roman" w:hAnsi="Times New Roman"/>
        </w:rPr>
        <w:t>– Glossary of Commonly Used Child Care Terms</w:t>
      </w:r>
      <w:bookmarkEnd w:id="167"/>
      <w:bookmarkEnd w:id="168"/>
      <w:bookmarkEnd w:id="169"/>
      <w:bookmarkEnd w:id="172"/>
      <w:bookmarkEnd w:id="173"/>
      <w:bookmarkEnd w:id="174"/>
      <w:bookmarkEnd w:id="175"/>
      <w:bookmarkEnd w:id="176"/>
    </w:p>
    <w:tbl>
      <w:tblPr>
        <w:tblW w:w="9490" w:type="dxa"/>
        <w:tblBorders>
          <w:top w:val="single" w:color="4F81BD" w:sz="8" w:space="0"/>
          <w:left w:val="single" w:color="4F81BD" w:sz="8" w:space="0"/>
          <w:bottom w:val="single" w:color="4F81BD" w:sz="8" w:space="0"/>
          <w:right w:val="single" w:color="4F81BD" w:sz="8" w:space="0"/>
        </w:tblBorders>
        <w:tblLook w:val="01E0" w:firstRow="1" w:lastRow="1" w:firstColumn="1" w:lastColumn="1" w:noHBand="0" w:noVBand="0"/>
      </w:tblPr>
      <w:tblGrid>
        <w:gridCol w:w="2202"/>
        <w:gridCol w:w="7288"/>
      </w:tblGrid>
      <w:tr w:rsidRPr="00EB3B69" w:rsidR="00E80800" w:rsidTr="00D93B6D" w14:paraId="632F9E54" w14:textId="77777777">
        <w:trPr>
          <w:tblHeader/>
        </w:trPr>
        <w:tc>
          <w:tcPr>
            <w:tcW w:w="2202" w:type="dxa"/>
            <w:tcBorders>
              <w:top w:val="single" w:color="auto" w:sz="8" w:space="0"/>
              <w:left w:val="single" w:color="auto" w:sz="8" w:space="0"/>
              <w:bottom w:val="single" w:color="4F81BD" w:sz="8" w:space="0"/>
              <w:right w:val="single" w:color="auto" w:sz="8" w:space="0"/>
            </w:tcBorders>
            <w:shd w:val="clear" w:color="auto" w:fill="4F81BD"/>
          </w:tcPr>
          <w:p w:rsidRPr="00765F92" w:rsidR="00E80800" w:rsidP="001640E8" w:rsidRDefault="001C2A5C" w14:paraId="24BF19F4" w14:textId="77777777">
            <w:pPr>
              <w:spacing w:before="40" w:after="40"/>
              <w:rPr>
                <w:b/>
                <w:color w:val="FFFFFF"/>
              </w:rPr>
            </w:pPr>
            <w:r w:rsidRPr="00765F92">
              <w:rPr>
                <w:b/>
                <w:color w:val="FFFFFF"/>
              </w:rPr>
              <w:t>Term</w:t>
            </w:r>
          </w:p>
        </w:tc>
        <w:tc>
          <w:tcPr>
            <w:tcW w:w="7288" w:type="dxa"/>
            <w:tcBorders>
              <w:top w:val="single" w:color="auto" w:sz="8" w:space="0"/>
              <w:left w:val="single" w:color="auto" w:sz="8" w:space="0"/>
              <w:bottom w:val="single" w:color="4F81BD" w:sz="8" w:space="0"/>
              <w:right w:val="single" w:color="auto" w:sz="8" w:space="0"/>
            </w:tcBorders>
            <w:shd w:val="clear" w:color="auto" w:fill="4F81BD"/>
          </w:tcPr>
          <w:p w:rsidRPr="00765F92" w:rsidR="00E80800" w:rsidP="001640E8" w:rsidRDefault="001C2A5C" w14:paraId="52535D50" w14:textId="77777777">
            <w:pPr>
              <w:spacing w:before="40" w:after="40"/>
              <w:rPr>
                <w:b/>
                <w:color w:val="FFFFFF"/>
              </w:rPr>
            </w:pPr>
            <w:r w:rsidRPr="00765F92">
              <w:rPr>
                <w:b/>
                <w:color w:val="FFFFFF"/>
              </w:rPr>
              <w:t>Definition</w:t>
            </w:r>
          </w:p>
        </w:tc>
      </w:tr>
      <w:tr w:rsidRPr="00EB3B69" w:rsidR="00E80800" w:rsidTr="00D93B6D" w14:paraId="552A3EDA"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34D9D54F" w14:textId="77777777">
            <w:pPr>
              <w:spacing w:before="120" w:after="120" w:line="200" w:lineRule="exact"/>
              <w:rPr>
                <w:i/>
              </w:rPr>
            </w:pPr>
            <w:r w:rsidRPr="00D93B6D">
              <w:rPr>
                <w:i/>
              </w:rPr>
              <w:t>ACF</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23D8F48B" w14:textId="77777777">
            <w:pPr>
              <w:spacing w:before="120" w:after="120" w:line="220" w:lineRule="exact"/>
            </w:pPr>
            <w:r w:rsidRPr="00D93B6D">
              <w:t>The Administration for Children and Families, an agency of the Department of Health and Human Services (HHS).</w:t>
            </w:r>
            <w:r w:rsidRPr="00D93B6D" w:rsidR="00A66977">
              <w:t xml:space="preserve"> </w:t>
            </w:r>
            <w:r w:rsidRPr="00D93B6D">
              <w:t>ACF is responsible for Federal programs that promote the economic and social wellbeing of families, children, individuals, and communities.</w:t>
            </w:r>
          </w:p>
        </w:tc>
      </w:tr>
      <w:tr w:rsidRPr="00EB3B69" w:rsidR="00E80800" w:rsidTr="00D93B6D" w14:paraId="1BB49290" w14:textId="77777777">
        <w:trPr>
          <w:trHeight w:val="772"/>
        </w:trPr>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50BA208A" w14:textId="77777777">
            <w:pPr>
              <w:spacing w:before="120" w:after="120" w:line="200" w:lineRule="exact"/>
              <w:rPr>
                <w:i/>
              </w:rPr>
            </w:pPr>
            <w:r w:rsidRPr="00D93B6D">
              <w:rPr>
                <w:i/>
              </w:rPr>
              <w:t>ACF-696T</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677F85" w:rsidRDefault="00E80800" w14:paraId="0F7F24D4" w14:textId="77777777">
            <w:pPr>
              <w:spacing w:before="120" w:after="120" w:line="240" w:lineRule="exact"/>
            </w:pPr>
            <w:r w:rsidRPr="00D93B6D">
              <w:t>The financial report required to be submitted by Tribes receiving Child Care and Development Fund (CCDF) grants.</w:t>
            </w:r>
          </w:p>
        </w:tc>
      </w:tr>
      <w:tr w:rsidRPr="00EB3B69" w:rsidR="00E80800" w:rsidTr="00D93B6D" w14:paraId="2D75CAA3"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796764F7" w14:textId="77777777">
            <w:pPr>
              <w:spacing w:before="120" w:after="120" w:line="200" w:lineRule="exact"/>
              <w:rPr>
                <w:i/>
              </w:rPr>
            </w:pPr>
            <w:r w:rsidRPr="00D93B6D">
              <w:rPr>
                <w:i/>
              </w:rPr>
              <w:t>ACF-700</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76F93" w:rsidRDefault="00E80800" w14:paraId="0E9962F3" w14:textId="77777777">
            <w:pPr>
              <w:spacing w:before="120" w:after="120" w:line="240" w:lineRule="exact"/>
            </w:pPr>
            <w:r w:rsidRPr="00D93B6D">
              <w:t>An annual report required to be submitted by Tribal grantees</w:t>
            </w:r>
            <w:r w:rsidRPr="00D93B6D" w:rsidR="002F54EA">
              <w:t xml:space="preserve">, which contains </w:t>
            </w:r>
            <w:r w:rsidRPr="00EB3B69" w:rsidR="00176F93">
              <w:rPr>
                <w:bCs/>
              </w:rPr>
              <w:t>several</w:t>
            </w:r>
            <w:r w:rsidRPr="00D93B6D" w:rsidR="00176F93">
              <w:t xml:space="preserve"> </w:t>
            </w:r>
            <w:r w:rsidRPr="00D93B6D" w:rsidR="002F54EA">
              <w:t>part</w:t>
            </w:r>
            <w:r w:rsidRPr="00D93B6D" w:rsidR="00A13101">
              <w:t>s:</w:t>
            </w:r>
            <w:r w:rsidRPr="00D93B6D" w:rsidR="002F54EA">
              <w:t xml:space="preserve"> </w:t>
            </w:r>
            <w:r w:rsidRPr="00EB3B69" w:rsidR="00176F93">
              <w:rPr>
                <w:bCs/>
              </w:rPr>
              <w:t xml:space="preserve">Introduction – Program Characteristics, </w:t>
            </w:r>
            <w:r w:rsidRPr="00D93B6D" w:rsidR="002F54EA">
              <w:t>Par</w:t>
            </w:r>
            <w:r w:rsidRPr="00D93B6D" w:rsidR="0097323E">
              <w:t>t 1</w:t>
            </w:r>
            <w:r w:rsidRPr="00D93B6D" w:rsidR="00A66977">
              <w:t xml:space="preserve"> </w:t>
            </w:r>
            <w:r w:rsidRPr="00D93B6D" w:rsidR="0097323E">
              <w:t xml:space="preserve">- </w:t>
            </w:r>
            <w:r w:rsidRPr="00D93B6D" w:rsidR="002F54EA">
              <w:t>Administrative</w:t>
            </w:r>
            <w:r w:rsidRPr="00D93B6D" w:rsidR="0097323E">
              <w:t xml:space="preserve"> Data</w:t>
            </w:r>
            <w:r w:rsidRPr="00EB3B69" w:rsidR="00176F93">
              <w:rPr>
                <w:bCs/>
              </w:rPr>
              <w:t>,</w:t>
            </w:r>
            <w:r w:rsidRPr="00D93B6D" w:rsidR="0097323E">
              <w:t xml:space="preserve"> and Part 2 </w:t>
            </w:r>
            <w:r w:rsidRPr="00D93B6D" w:rsidR="00A13101">
              <w:t xml:space="preserve">- </w:t>
            </w:r>
            <w:r w:rsidRPr="00D93B6D" w:rsidR="0097323E">
              <w:t>Tribal Narrative.</w:t>
            </w:r>
            <w:r w:rsidRPr="00D93B6D" w:rsidR="00A66977">
              <w:t xml:space="preserve"> </w:t>
            </w:r>
            <w:r w:rsidRPr="00D93B6D">
              <w:t>The report contains data related to families and children receiving assistance through the CCDF</w:t>
            </w:r>
            <w:r w:rsidRPr="00D93B6D" w:rsidR="0097323E">
              <w:t xml:space="preserve"> and information related to the administration of the CCDF program.</w:t>
            </w:r>
          </w:p>
        </w:tc>
      </w:tr>
      <w:tr w:rsidRPr="00EB3B69" w:rsidR="00E80800" w:rsidTr="00D93B6D" w14:paraId="703A8D77"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1AEB9833" w14:textId="77777777">
            <w:pPr>
              <w:spacing w:before="120" w:after="120" w:line="200" w:lineRule="exact"/>
              <w:rPr>
                <w:i/>
              </w:rPr>
            </w:pPr>
            <w:r w:rsidRPr="00D93B6D">
              <w:rPr>
                <w:i/>
              </w:rPr>
              <w:t>Applicant</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677F85" w:rsidRDefault="00E80800" w14:paraId="5B3A8CDB" w14:textId="77777777">
            <w:pPr>
              <w:spacing w:before="120" w:after="120" w:line="220" w:lineRule="exact"/>
            </w:pPr>
            <w:r w:rsidRPr="00D93B6D">
              <w:t>A family or individual who is applying to receive a child care subsidy and who must meet defined eligibility requirements.</w:t>
            </w:r>
            <w:r w:rsidRPr="00D93B6D" w:rsidR="00A66977">
              <w:t xml:space="preserve"> </w:t>
            </w:r>
            <w:r w:rsidRPr="00D93B6D">
              <w:t>An applicant may be a member of a family group (usually a parent) or a single child in protective custody.</w:t>
            </w:r>
          </w:p>
        </w:tc>
      </w:tr>
      <w:tr w:rsidRPr="00EB3B69" w:rsidR="00E80800" w:rsidTr="00D93B6D" w14:paraId="2D53D0E3" w14:textId="77777777">
        <w:trPr>
          <w:trHeight w:val="323"/>
        </w:trPr>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1151FB41" w14:textId="77777777">
            <w:pPr>
              <w:spacing w:before="120" w:after="120" w:line="200" w:lineRule="exact"/>
              <w:rPr>
                <w:i/>
              </w:rPr>
            </w:pPr>
            <w:r w:rsidRPr="00D93B6D">
              <w:rPr>
                <w:i/>
              </w:rPr>
              <w:t>Average</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1120AB2E" w14:textId="77777777">
            <w:pPr>
              <w:spacing w:before="120" w:after="120" w:line="200" w:lineRule="exact"/>
            </w:pPr>
            <w:r w:rsidRPr="00D93B6D">
              <w:t>One single number that arithmetically represents a group of numbers.</w:t>
            </w:r>
          </w:p>
        </w:tc>
      </w:tr>
      <w:tr w:rsidRPr="00EB3B69" w:rsidR="00E80800" w:rsidTr="00D93B6D" w14:paraId="47BCC516"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038171C1" w14:textId="77777777">
            <w:pPr>
              <w:spacing w:before="120" w:after="120" w:line="220" w:lineRule="exact"/>
              <w:rPr>
                <w:i/>
              </w:rPr>
            </w:pPr>
            <w:r w:rsidRPr="00D93B6D">
              <w:rPr>
                <w:i/>
              </w:rPr>
              <w:t>CCDF</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17F5B210" w14:textId="77777777">
            <w:pPr>
              <w:spacing w:before="120" w:after="120" w:line="220" w:lineRule="exact"/>
            </w:pPr>
            <w:r w:rsidRPr="00D93B6D">
              <w:t>Child Care and Development Fund.</w:t>
            </w:r>
            <w:r w:rsidRPr="00D93B6D" w:rsidR="00A66977">
              <w:t xml:space="preserve"> </w:t>
            </w:r>
            <w:r w:rsidRPr="00D93B6D">
              <w:t>CCDF provides funding for low-income families, families receiving temporary public assistance, and those transitioning from public assistance, to obtain child care so they can work or attend training and/or education activities.</w:t>
            </w:r>
          </w:p>
        </w:tc>
      </w:tr>
      <w:tr w:rsidRPr="00EB3B69" w:rsidR="00E80800" w:rsidTr="00D93B6D" w14:paraId="729460E9"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2FE1BC74" w14:textId="77777777">
            <w:pPr>
              <w:spacing w:before="120" w:after="120" w:line="220" w:lineRule="exact"/>
              <w:rPr>
                <w:i/>
              </w:rPr>
            </w:pPr>
            <w:r w:rsidRPr="00D93B6D">
              <w:rPr>
                <w:i/>
              </w:rPr>
              <w:t>Cash Payment</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AD709D" w:rsidRDefault="00E80800" w14:paraId="0207715B" w14:textId="77777777">
            <w:pPr>
              <w:spacing w:before="120" w:after="120" w:line="220" w:lineRule="exact"/>
            </w:pPr>
            <w:r w:rsidRPr="00D93B6D">
              <w:t>Money paid to parents in the form of cash or checks to cover the cost of child care services. (This does not include two-party checks to parents and providers, or cash to providers).</w:t>
            </w:r>
          </w:p>
        </w:tc>
      </w:tr>
      <w:tr w:rsidRPr="00EB3B69" w:rsidR="00EB3B69" w:rsidTr="00EB3B69" w14:paraId="06C4B67B" w14:textId="77777777">
        <w:tc>
          <w:tcPr>
            <w:tcW w:w="2202" w:type="dxa"/>
            <w:tcBorders>
              <w:top w:val="single" w:color="4F81BD" w:sz="8" w:space="0"/>
              <w:bottom w:val="single" w:color="4F81BD" w:sz="8" w:space="0"/>
              <w:right w:val="single" w:color="4F81BD" w:sz="8" w:space="0"/>
            </w:tcBorders>
            <w:shd w:val="clear" w:color="auto" w:fill="auto"/>
          </w:tcPr>
          <w:p w:rsidRPr="00EB3B69" w:rsidR="00EB3B69" w:rsidP="001640E8" w:rsidRDefault="00EB3B69" w14:paraId="4156B4F8" w14:textId="77777777">
            <w:pPr>
              <w:spacing w:before="120" w:after="120" w:line="220" w:lineRule="exact"/>
              <w:rPr>
                <w:bCs/>
                <w:i/>
              </w:rPr>
            </w:pPr>
            <w:r w:rsidRPr="00EB3B69">
              <w:rPr>
                <w:bCs/>
                <w:i/>
              </w:rPr>
              <w:t>Categorical Eligibility</w:t>
            </w:r>
          </w:p>
        </w:tc>
        <w:tc>
          <w:tcPr>
            <w:tcW w:w="7288" w:type="dxa"/>
            <w:tcBorders>
              <w:top w:val="single" w:color="4F81BD" w:sz="8" w:space="0"/>
              <w:left w:val="single" w:color="4F81BD" w:sz="8" w:space="0"/>
              <w:bottom w:val="single" w:color="4F81BD" w:sz="8" w:space="0"/>
            </w:tcBorders>
            <w:shd w:val="clear" w:color="auto" w:fill="auto"/>
          </w:tcPr>
          <w:p w:rsidRPr="00EB3B69" w:rsidR="00EB3B69" w:rsidP="00EB3B69" w:rsidRDefault="00EB3B69" w14:paraId="36697545" w14:textId="77777777">
            <w:pPr>
              <w:spacing w:before="120" w:after="120" w:line="220" w:lineRule="exact"/>
              <w:rPr>
                <w:bCs/>
              </w:rPr>
            </w:pPr>
            <w:r w:rsidRPr="00EB3B69">
              <w:rPr>
                <w:bCs/>
              </w:rPr>
              <w:t>A reason for care option that may be used by approved Tribes because their Tribal Median Income is below the level established by the Secretary (currently 85% of State Median Income), and the Indian children in the Tribe’s service area would be considered eligible regardless of the family’s income, work, or training status.</w:t>
            </w:r>
          </w:p>
        </w:tc>
      </w:tr>
      <w:tr w:rsidRPr="00EB3B69" w:rsidR="00E80800" w:rsidTr="00D93B6D" w14:paraId="6E69117F"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43993B10" w14:textId="77777777">
            <w:pPr>
              <w:spacing w:before="120" w:after="120" w:line="220" w:lineRule="exact"/>
              <w:rPr>
                <w:i/>
              </w:rPr>
            </w:pPr>
            <w:r w:rsidRPr="00D93B6D">
              <w:rPr>
                <w:i/>
              </w:rPr>
              <w:t>Center Care</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687BBF5C" w14:textId="77777777">
            <w:pPr>
              <w:spacing w:before="120" w:after="120" w:line="220" w:lineRule="exact"/>
            </w:pPr>
            <w:r w:rsidRPr="00D93B6D">
              <w:t>Service that is provided in a facility other than a private home.</w:t>
            </w:r>
            <w:r w:rsidRPr="00D93B6D" w:rsidR="00A66977">
              <w:t xml:space="preserve"> </w:t>
            </w:r>
            <w:r w:rsidRPr="00D93B6D">
              <w:t>Center-based care also would include such providers as churches and schools.</w:t>
            </w:r>
          </w:p>
        </w:tc>
      </w:tr>
      <w:tr w:rsidRPr="00EB3B69" w:rsidR="00E80800" w:rsidTr="00D93B6D" w14:paraId="470EB153"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4FD1369D" w14:textId="77777777">
            <w:pPr>
              <w:spacing w:before="120" w:after="120" w:line="220" w:lineRule="exact"/>
              <w:rPr>
                <w:i/>
              </w:rPr>
            </w:pPr>
            <w:r w:rsidRPr="00D93B6D">
              <w:rPr>
                <w:i/>
              </w:rPr>
              <w:t>Certificate/Voucher</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2828FA15" w14:textId="77777777">
            <w:pPr>
              <w:spacing w:before="120" w:after="120" w:line="220" w:lineRule="exact"/>
              <w:rPr>
                <w:color w:val="FF0000"/>
              </w:rPr>
            </w:pPr>
            <w:r w:rsidRPr="00D93B6D">
              <w:rPr>
                <w:spacing w:val="-2"/>
              </w:rPr>
              <w:t>A certificate (that may be a check or other form) that is issued by a State or local government directly to a parent to verify their eligibility for subsidized services.</w:t>
            </w:r>
          </w:p>
        </w:tc>
      </w:tr>
      <w:tr w:rsidRPr="00EB3B69" w:rsidR="00E80800" w:rsidTr="00D93B6D" w14:paraId="0C22ABF6"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19B591C0" w14:textId="77777777">
            <w:pPr>
              <w:spacing w:before="120" w:after="120" w:line="220" w:lineRule="exact"/>
              <w:rPr>
                <w:i/>
              </w:rPr>
            </w:pPr>
            <w:r w:rsidRPr="00D93B6D">
              <w:rPr>
                <w:i/>
              </w:rPr>
              <w:t>Child/Children</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65A528FF" w14:textId="77777777">
            <w:pPr>
              <w:spacing w:before="120" w:after="120" w:line="220" w:lineRule="exact"/>
            </w:pPr>
            <w:r w:rsidRPr="00D93B6D">
              <w:t>Those persons who are receiving subsidized child care services.</w:t>
            </w:r>
            <w:r w:rsidRPr="00D93B6D" w:rsidR="00A66977">
              <w:t xml:space="preserve"> </w:t>
            </w:r>
          </w:p>
        </w:tc>
      </w:tr>
      <w:tr w:rsidRPr="00EB3B69" w:rsidR="00E80800" w:rsidTr="00D93B6D" w14:paraId="5808FAB3"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292BB05F" w14:textId="77777777">
            <w:pPr>
              <w:spacing w:before="120" w:after="120" w:line="220" w:lineRule="exact"/>
              <w:rPr>
                <w:i/>
              </w:rPr>
            </w:pPr>
            <w:r w:rsidRPr="00D93B6D">
              <w:rPr>
                <w:i/>
              </w:rPr>
              <w:t>Child’s Home Care</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0C19E23D" w14:textId="77777777">
            <w:pPr>
              <w:spacing w:before="120" w:after="120" w:line="220" w:lineRule="exact"/>
            </w:pPr>
            <w:r w:rsidRPr="00D93B6D">
              <w:t>Services that are provided in the home of the child receiving services.</w:t>
            </w:r>
          </w:p>
        </w:tc>
      </w:tr>
      <w:tr w:rsidRPr="00EB3B69" w:rsidR="00E80800" w:rsidTr="00D93B6D" w14:paraId="678C3477"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6B869C3C" w14:textId="77777777">
            <w:pPr>
              <w:spacing w:before="120" w:after="120" w:line="220" w:lineRule="exact"/>
              <w:rPr>
                <w:i/>
              </w:rPr>
            </w:pPr>
            <w:r w:rsidRPr="00D93B6D">
              <w:rPr>
                <w:i/>
              </w:rPr>
              <w:lastRenderedPageBreak/>
              <w:t>Contact Person</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2624A9A0" w14:textId="77777777">
            <w:pPr>
              <w:spacing w:before="120" w:after="120" w:line="220" w:lineRule="exact"/>
            </w:pPr>
            <w:r w:rsidRPr="00D93B6D">
              <w:t>The grantee staff person who is familiar with the ACF-700 information and will be able to answer questions and provide clarifications.</w:t>
            </w:r>
            <w:r w:rsidRPr="00D93B6D" w:rsidR="00A66977">
              <w:t xml:space="preserve"> </w:t>
            </w:r>
            <w:r w:rsidRPr="00D93B6D">
              <w:t>This may or may not be the Program Director.</w:t>
            </w:r>
          </w:p>
        </w:tc>
      </w:tr>
      <w:tr w:rsidRPr="00EB3B69" w:rsidR="00E80800" w:rsidTr="00D93B6D" w14:paraId="2A1D8443"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08C5B52A" w14:textId="77777777">
            <w:pPr>
              <w:spacing w:before="120" w:after="120" w:line="220" w:lineRule="exact"/>
              <w:rPr>
                <w:i/>
              </w:rPr>
            </w:pPr>
            <w:r w:rsidRPr="00D93B6D">
              <w:rPr>
                <w:i/>
              </w:rPr>
              <w:t>Contract/Grant</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23C3D05F" w14:textId="77777777">
            <w:pPr>
              <w:spacing w:before="120" w:after="120" w:line="220" w:lineRule="exact"/>
            </w:pPr>
            <w:r w:rsidRPr="00D93B6D">
              <w:t>A legally binding agreement</w:t>
            </w:r>
            <w:r w:rsidRPr="00EB3B69">
              <w:rPr>
                <w:bCs/>
              </w:rPr>
              <w:t xml:space="preserve"> </w:t>
            </w:r>
            <w:r w:rsidRPr="00EB3B69" w:rsidR="00EB3B69">
              <w:rPr>
                <w:bCs/>
              </w:rPr>
              <w:t>(usually via a competitive bid)</w:t>
            </w:r>
            <w:r w:rsidRPr="00D93B6D" w:rsidR="00EB3B69">
              <w:t xml:space="preserve"> </w:t>
            </w:r>
            <w:r w:rsidRPr="00D93B6D">
              <w:t>with a child care provider to deliver services, defining the terms and conditions of those services.</w:t>
            </w:r>
          </w:p>
        </w:tc>
      </w:tr>
      <w:tr w:rsidRPr="00EB3B69" w:rsidR="00E80800" w:rsidTr="00D93B6D" w14:paraId="4A433F19"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4967B736" w14:textId="77777777">
            <w:pPr>
              <w:spacing w:before="120" w:after="120" w:line="220" w:lineRule="exact"/>
              <w:rPr>
                <w:i/>
              </w:rPr>
            </w:pPr>
            <w:r w:rsidRPr="00D93B6D">
              <w:rPr>
                <w:i/>
              </w:rPr>
              <w:t>Co-payment</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2AEC674A" w14:textId="77777777">
            <w:pPr>
              <w:spacing w:before="120" w:after="120" w:line="220" w:lineRule="exact"/>
            </w:pPr>
            <w:r w:rsidRPr="00D93B6D">
              <w:t xml:space="preserve">The </w:t>
            </w:r>
            <w:r w:rsidRPr="00D93B6D" w:rsidR="003C3351">
              <w:t>dollar amount the lead agency determines the family should pay.</w:t>
            </w:r>
            <w:r w:rsidRPr="00D93B6D" w:rsidR="00A66977">
              <w:t xml:space="preserve"> </w:t>
            </w:r>
            <w:r w:rsidRPr="00D93B6D" w:rsidR="003C3351">
              <w:t>Lead agencies are required to calculate the assessed co-payment amount based, at a minimum, on the family’s income and size.</w:t>
            </w:r>
            <w:r w:rsidRPr="00D93B6D" w:rsidR="00A66977">
              <w:t xml:space="preserve"> </w:t>
            </w:r>
          </w:p>
        </w:tc>
      </w:tr>
      <w:tr w:rsidRPr="00EB3B69" w:rsidR="00E80800" w:rsidTr="00D93B6D" w14:paraId="42C1E0C2"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10D88B49" w14:textId="77777777">
            <w:pPr>
              <w:spacing w:before="120" w:after="120" w:line="220" w:lineRule="exact"/>
              <w:rPr>
                <w:i/>
              </w:rPr>
            </w:pPr>
            <w:r w:rsidRPr="00D93B6D">
              <w:rPr>
                <w:i/>
              </w:rPr>
              <w:t>Education</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5E6423E5" w14:textId="77777777">
            <w:pPr>
              <w:spacing w:before="120" w:after="120" w:line="220" w:lineRule="exact"/>
            </w:pPr>
            <w:r w:rsidRPr="00D93B6D">
              <w:t>School or work-related information and training activities intended to prepare individuals to obtain and keep a paying job that will allow them to achieve financial independence.</w:t>
            </w:r>
          </w:p>
        </w:tc>
      </w:tr>
      <w:tr w:rsidRPr="00EB3B69" w:rsidR="00E80800" w:rsidTr="00D93B6D" w14:paraId="11139250"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22D840C7" w14:textId="77777777">
            <w:pPr>
              <w:spacing w:before="120" w:after="120" w:line="220" w:lineRule="exact"/>
              <w:rPr>
                <w:i/>
              </w:rPr>
            </w:pPr>
            <w:r w:rsidRPr="00D93B6D">
              <w:rPr>
                <w:i/>
              </w:rPr>
              <w:t>Eligibility Income</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1640E8" w:rsidRDefault="00E80800" w14:paraId="5D39E503" w14:textId="77777777">
            <w:pPr>
              <w:spacing w:before="120" w:after="120" w:line="220" w:lineRule="exact"/>
            </w:pPr>
            <w:r w:rsidRPr="00D93B6D">
              <w:t xml:space="preserve">The total amount of money a family/applicant </w:t>
            </w:r>
            <w:r w:rsidRPr="00D93B6D">
              <w:rPr>
                <w:color w:val="000000"/>
              </w:rPr>
              <w:t>receives (earned or unearned)</w:t>
            </w:r>
            <w:r w:rsidRPr="00D93B6D">
              <w:t xml:space="preserve"> that is included when eligibility for the CCDF program is being determined.</w:t>
            </w:r>
          </w:p>
        </w:tc>
      </w:tr>
      <w:tr w:rsidRPr="00EB3B69" w:rsidR="00E80800" w:rsidTr="00D93B6D" w14:paraId="5A2FD866"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36E0C1F5" w14:textId="77777777">
            <w:pPr>
              <w:spacing w:before="120" w:after="120" w:line="220" w:lineRule="exact"/>
              <w:rPr>
                <w:i/>
              </w:rPr>
            </w:pPr>
            <w:r w:rsidRPr="00D93B6D">
              <w:rPr>
                <w:i/>
              </w:rPr>
              <w:t>Family</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677DA500" w14:textId="77777777">
            <w:pPr>
              <w:spacing w:before="120" w:after="120" w:line="220" w:lineRule="exact"/>
            </w:pPr>
            <w:r w:rsidRPr="00D93B6D">
              <w:t xml:space="preserve">The applicants who apply </w:t>
            </w:r>
            <w:proofErr w:type="gramStart"/>
            <w:r w:rsidRPr="00D93B6D">
              <w:t>for, and</w:t>
            </w:r>
            <w:proofErr w:type="gramEnd"/>
            <w:r w:rsidRPr="00D93B6D">
              <w:t xml:space="preserve"> must qualify for CCDF subsidy assistance.</w:t>
            </w:r>
            <w:r w:rsidRPr="00D93B6D" w:rsidR="00A66977">
              <w:t xml:space="preserve"> </w:t>
            </w:r>
            <w:r w:rsidRPr="00D93B6D">
              <w:t>A family may be represented by birth, adopted, or foster parents, and children in need of child care.</w:t>
            </w:r>
            <w:r w:rsidRPr="00D93B6D" w:rsidR="00A66977">
              <w:t xml:space="preserve"> </w:t>
            </w:r>
            <w:r w:rsidRPr="00D93B6D">
              <w:t xml:space="preserve">The ACF-700 requires an annual </w:t>
            </w:r>
            <w:r w:rsidRPr="00D93B6D">
              <w:rPr>
                <w:u w:val="single"/>
              </w:rPr>
              <w:t>unduplicated family count</w:t>
            </w:r>
            <w:r w:rsidRPr="00D93B6D">
              <w:t>.</w:t>
            </w:r>
          </w:p>
        </w:tc>
      </w:tr>
      <w:tr w:rsidRPr="00EB3B69" w:rsidR="00E80800" w:rsidTr="00D93B6D" w14:paraId="07BDDEA7" w14:textId="77777777">
        <w:tc>
          <w:tcPr>
            <w:tcW w:w="2202" w:type="dxa"/>
            <w:tcBorders>
              <w:top w:val="single" w:color="4F81BD" w:sz="8" w:space="0"/>
              <w:bottom w:val="single" w:color="4F81BD" w:sz="8" w:space="0"/>
              <w:right w:val="single" w:color="4F81BD" w:sz="8" w:space="0"/>
            </w:tcBorders>
            <w:shd w:val="clear" w:color="auto" w:fill="auto"/>
          </w:tcPr>
          <w:p w:rsidRPr="00D93B6D" w:rsidR="00E80800" w:rsidP="001640E8" w:rsidRDefault="00E80800" w14:paraId="788DB45E" w14:textId="77777777">
            <w:pPr>
              <w:spacing w:before="120" w:after="120" w:line="220" w:lineRule="exact"/>
              <w:rPr>
                <w:i/>
              </w:rPr>
            </w:pPr>
            <w:r w:rsidRPr="00D93B6D">
              <w:rPr>
                <w:i/>
              </w:rPr>
              <w:t>Family Home Care</w:t>
            </w:r>
          </w:p>
        </w:tc>
        <w:tc>
          <w:tcPr>
            <w:tcW w:w="7288" w:type="dxa"/>
            <w:tcBorders>
              <w:top w:val="single" w:color="4F81BD" w:sz="8" w:space="0"/>
              <w:left w:val="single" w:color="4F81BD" w:sz="8" w:space="0"/>
              <w:bottom w:val="single" w:color="4F81BD" w:sz="8" w:space="0"/>
            </w:tcBorders>
            <w:shd w:val="clear" w:color="auto" w:fill="auto"/>
          </w:tcPr>
          <w:p w:rsidRPr="00D93B6D" w:rsidR="00E80800" w:rsidP="003A796E" w:rsidRDefault="00265DA7" w14:paraId="6F4D68E4" w14:textId="229331A8">
            <w:pPr>
              <w:spacing w:before="120" w:after="120" w:line="220" w:lineRule="exact"/>
            </w:pPr>
            <w:r w:rsidRPr="00D93B6D">
              <w:t>Service that is provided by one person in a residence of someone other than the child(ren) receiving care. Usually a family home is the residence of the child care provider.</w:t>
            </w:r>
          </w:p>
        </w:tc>
      </w:tr>
      <w:tr w:rsidRPr="00EB3B69" w:rsidR="00E80800" w:rsidTr="00D93B6D" w14:paraId="7F8A6D7E"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1A136ED5" w14:textId="77777777">
            <w:pPr>
              <w:spacing w:before="120" w:after="120" w:line="220" w:lineRule="exact"/>
              <w:rPr>
                <w:i/>
              </w:rPr>
            </w:pPr>
            <w:r w:rsidRPr="00D93B6D">
              <w:rPr>
                <w:i/>
              </w:rPr>
              <w:t>Grant</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768FA3C3" w14:textId="77777777">
            <w:pPr>
              <w:spacing w:before="120" w:after="120" w:line="220" w:lineRule="exact"/>
            </w:pPr>
            <w:r w:rsidRPr="00D93B6D">
              <w:t>See: Contract/Grant</w:t>
            </w:r>
          </w:p>
        </w:tc>
      </w:tr>
      <w:tr w:rsidRPr="00EB3B69" w:rsidR="00E80800" w:rsidTr="00D93B6D" w14:paraId="56A1A6C2"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7C976C23" w14:textId="77777777">
            <w:pPr>
              <w:spacing w:before="120" w:after="120" w:line="220" w:lineRule="exact"/>
              <w:rPr>
                <w:i/>
              </w:rPr>
            </w:pPr>
            <w:r w:rsidRPr="00D93B6D">
              <w:rPr>
                <w:i/>
              </w:rPr>
              <w:t>Hours of Care</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E80800" w:rsidP="001640E8" w:rsidRDefault="00E80800" w14:paraId="581C742C" w14:textId="77777777">
            <w:pPr>
              <w:spacing w:before="120" w:after="120" w:line="220" w:lineRule="exact"/>
            </w:pPr>
            <w:r w:rsidRPr="00D93B6D">
              <w:t xml:space="preserve">The number of hours each day that a child actually attends and participates in </w:t>
            </w:r>
            <w:proofErr w:type="gramStart"/>
            <w:r w:rsidRPr="00D93B6D">
              <w:t>child care</w:t>
            </w:r>
            <w:proofErr w:type="gramEnd"/>
            <w:r w:rsidRPr="00D93B6D">
              <w:t xml:space="preserve"> services.</w:t>
            </w:r>
          </w:p>
        </w:tc>
      </w:tr>
      <w:tr w:rsidRPr="00EB3B69" w:rsidR="0031536F" w:rsidTr="00D93B6D" w14:paraId="0EA9CE8D"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451D0" w14:paraId="1287341A" w14:textId="77777777">
            <w:pPr>
              <w:spacing w:before="120" w:after="120" w:line="220" w:lineRule="exact"/>
              <w:rPr>
                <w:i/>
              </w:rPr>
            </w:pPr>
            <w:r w:rsidRPr="00D93B6D">
              <w:rPr>
                <w:i/>
              </w:rPr>
              <w:t>NCDR</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AD709D" w:rsidRDefault="0031536F" w14:paraId="67E671D4" w14:textId="77777777">
            <w:pPr>
              <w:spacing w:before="120" w:after="120" w:line="220" w:lineRule="exact"/>
            </w:pPr>
            <w:r w:rsidRPr="00D93B6D">
              <w:t xml:space="preserve">National Center on Data and </w:t>
            </w:r>
            <w:r w:rsidRPr="00D93B6D" w:rsidR="00CC6856">
              <w:t>Reporting</w:t>
            </w:r>
            <w:r w:rsidRPr="00EB3B69">
              <w:rPr>
                <w:bCs/>
              </w:rPr>
              <w:t>.</w:t>
            </w:r>
            <w:r w:rsidRPr="00D93B6D" w:rsidR="00A66977">
              <w:t xml:space="preserve"> </w:t>
            </w:r>
            <w:r w:rsidRPr="00D93B6D">
              <w:t>A team of technical assistance specialists who help grantees to meet grant reporting requirements.</w:t>
            </w:r>
            <w:r w:rsidRPr="00D93B6D" w:rsidR="00A66977">
              <w:t xml:space="preserve"> </w:t>
            </w:r>
            <w:r w:rsidRPr="00D93B6D" w:rsidR="003451D0">
              <w:t>NCDR</w:t>
            </w:r>
            <w:r w:rsidRPr="00D93B6D">
              <w:t xml:space="preserve">’s toll free number is 877-249-9117 and the e-mail address is </w:t>
            </w:r>
            <w:hyperlink w:history="1" r:id="rId35">
              <w:r w:rsidRPr="00D93B6D" w:rsidR="003451D0">
                <w:rPr>
                  <w:rStyle w:val="Hyperlink"/>
                </w:rPr>
                <w:t>NCDR</w:t>
              </w:r>
              <w:r w:rsidRPr="00D93B6D" w:rsidR="00895615">
                <w:rPr>
                  <w:rStyle w:val="Hyperlink"/>
                </w:rPr>
                <w:t>@ecetta.info</w:t>
              </w:r>
            </w:hyperlink>
            <w:r w:rsidRPr="00D93B6D">
              <w:t>.</w:t>
            </w:r>
          </w:p>
        </w:tc>
      </w:tr>
      <w:tr w:rsidRPr="00EB3B69" w:rsidR="0031536F" w:rsidTr="00D93B6D" w14:paraId="0E46BCC3"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2365A65B" w14:textId="77777777">
            <w:pPr>
              <w:spacing w:before="120" w:after="120" w:line="220" w:lineRule="exact"/>
              <w:rPr>
                <w:i/>
              </w:rPr>
            </w:pPr>
            <w:r w:rsidRPr="00D93B6D">
              <w:rPr>
                <w:i/>
              </w:rPr>
              <w:t>Non-Relative Provider</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0DABAE34" w14:textId="579F639E">
            <w:pPr>
              <w:spacing w:before="120" w:after="120" w:line="220" w:lineRule="exact"/>
              <w:rPr>
                <w:i/>
              </w:rPr>
            </w:pPr>
            <w:r w:rsidRPr="00D93B6D">
              <w:t xml:space="preserve">A provider who does </w:t>
            </w:r>
            <w:r w:rsidRPr="00D93B6D">
              <w:rPr>
                <w:u w:val="single"/>
              </w:rPr>
              <w:t>not</w:t>
            </w:r>
            <w:r w:rsidRPr="00D93B6D">
              <w:t xml:space="preserve"> meet the description of a relative</w:t>
            </w:r>
            <w:r w:rsidR="000B18B7">
              <w:t xml:space="preserve"> provider</w:t>
            </w:r>
            <w:r w:rsidRPr="00D93B6D">
              <w:t xml:space="preserve"> (see below).</w:t>
            </w:r>
          </w:p>
        </w:tc>
      </w:tr>
      <w:tr w:rsidRPr="00EB3B69" w:rsidR="0031536F" w:rsidTr="00D93B6D" w14:paraId="5D554825" w14:textId="77777777">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4AC43D56" w14:textId="77777777">
            <w:pPr>
              <w:spacing w:before="120" w:after="120" w:line="220" w:lineRule="exact"/>
              <w:rPr>
                <w:i/>
              </w:rPr>
            </w:pPr>
            <w:r w:rsidRPr="00D93B6D">
              <w:rPr>
                <w:i/>
              </w:rPr>
              <w:t>OCC</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232AF6" w:rsidRDefault="0031536F" w14:paraId="6571E46E" w14:textId="77777777">
            <w:pPr>
              <w:spacing w:before="120" w:after="120" w:line="220" w:lineRule="exact"/>
            </w:pPr>
            <w:r w:rsidRPr="00D93B6D">
              <w:t>Office of Child Care in ACF.</w:t>
            </w:r>
            <w:r w:rsidRPr="00D93B6D" w:rsidR="00A66977">
              <w:t xml:space="preserve"> </w:t>
            </w:r>
            <w:r w:rsidRPr="00D93B6D">
              <w:t>The OCC is dedicated to enhancing the quality, affordability, and availability of child care for all families.</w:t>
            </w:r>
            <w:r w:rsidRPr="00D93B6D" w:rsidR="00A66977">
              <w:t xml:space="preserve"> </w:t>
            </w:r>
            <w:r w:rsidRPr="00D93B6D">
              <w:t>The Office administers Federal funds to States, Territories, and Tribes to assist low-income families in accessing quality child care for children when the parents work or participate in education or training.</w:t>
            </w:r>
            <w:r w:rsidRPr="00D93B6D" w:rsidR="00A66977">
              <w:t xml:space="preserve"> </w:t>
            </w:r>
            <w:r w:rsidRPr="00D93B6D">
              <w:t xml:space="preserve">The OCC web site is </w:t>
            </w:r>
            <w:hyperlink w:history="1" r:id="rId36">
              <w:r w:rsidRPr="00D93B6D" w:rsidR="00232AF6">
                <w:rPr>
                  <w:rStyle w:val="Hyperlink"/>
                </w:rPr>
                <w:t>https://www.acf.hhs.gov/occ</w:t>
              </w:r>
            </w:hyperlink>
            <w:r w:rsidRPr="00D93B6D">
              <w:t>.</w:t>
            </w:r>
            <w:r w:rsidRPr="00D93B6D" w:rsidR="00232AF6">
              <w:t xml:space="preserve"> </w:t>
            </w:r>
          </w:p>
        </w:tc>
      </w:tr>
      <w:tr w:rsidRPr="00EB3B69" w:rsidR="0031536F" w:rsidTr="00D93B6D" w14:paraId="793116B9"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2BBD9AC5" w14:textId="77777777">
            <w:pPr>
              <w:spacing w:before="120" w:after="120" w:line="220" w:lineRule="exact"/>
              <w:rPr>
                <w:i/>
              </w:rPr>
            </w:pPr>
            <w:r w:rsidRPr="00D93B6D">
              <w:rPr>
                <w:i/>
              </w:rPr>
              <w:t>Protective Services</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23E73D8D" w14:textId="77777777">
            <w:pPr>
              <w:spacing w:before="120" w:after="120" w:line="220" w:lineRule="exact"/>
            </w:pPr>
            <w:r w:rsidRPr="00D93B6D">
              <w:t>Public program designed to provide safe care for children who are victims of abuse or neglect, or whose parents are otherwise unable to adequately care for them (temporarily or permanently).</w:t>
            </w:r>
          </w:p>
        </w:tc>
      </w:tr>
      <w:tr w:rsidRPr="00EB3B69" w:rsidR="0031536F" w:rsidTr="00D93B6D" w14:paraId="466FABE5" w14:textId="77777777">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6B41A281" w14:textId="77777777">
            <w:pPr>
              <w:spacing w:before="120" w:after="120" w:line="220" w:lineRule="exact"/>
              <w:rPr>
                <w:i/>
              </w:rPr>
            </w:pPr>
            <w:r w:rsidRPr="00D93B6D">
              <w:rPr>
                <w:i/>
              </w:rPr>
              <w:lastRenderedPageBreak/>
              <w:t>Relative Provider</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1640E8" w:rsidRDefault="0031536F" w14:paraId="50040CE6" w14:textId="77777777">
            <w:pPr>
              <w:spacing w:before="120" w:after="120" w:line="220" w:lineRule="exact"/>
            </w:pPr>
            <w:r w:rsidRPr="00D93B6D">
              <w:t>An “adult” who is by marriage, blood relationships, or court decree, a grandparent, great-grandparent, aunt or uncle, or sibling living outside the child’s home.</w:t>
            </w:r>
          </w:p>
        </w:tc>
      </w:tr>
      <w:tr w:rsidRPr="00EB3B69" w:rsidR="0031536F" w:rsidTr="00D93B6D" w14:paraId="5A1B4284"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45224FF3" w14:textId="77777777">
            <w:pPr>
              <w:spacing w:before="120" w:after="120" w:line="220" w:lineRule="exact"/>
              <w:rPr>
                <w:i/>
              </w:rPr>
            </w:pPr>
            <w:r w:rsidRPr="00D93B6D">
              <w:rPr>
                <w:i/>
              </w:rPr>
              <w:t>Subsidy</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AD709D" w:rsidRDefault="0031536F" w14:paraId="5061FC5C" w14:textId="77777777">
            <w:pPr>
              <w:spacing w:before="120" w:after="120" w:line="220" w:lineRule="exact"/>
            </w:pPr>
            <w:r w:rsidRPr="00D93B6D">
              <w:t xml:space="preserve">The </w:t>
            </w:r>
            <w:r w:rsidRPr="00D93B6D" w:rsidR="003C3351">
              <w:t>amount of money that is paid by the CCDF lead agency on the family’s behalf to allow them to receive child care services they might not otherwise be able to afford.</w:t>
            </w:r>
            <w:r w:rsidRPr="00D93B6D" w:rsidR="00A66977">
              <w:t xml:space="preserve"> </w:t>
            </w:r>
            <w:r w:rsidRPr="00D93B6D" w:rsidR="003C3351">
              <w:t xml:space="preserve">In this case, the </w:t>
            </w:r>
            <w:r w:rsidRPr="00EB3B69" w:rsidR="003C3351">
              <w:rPr>
                <w:bCs/>
              </w:rPr>
              <w:t xml:space="preserve">subsidy </w:t>
            </w:r>
            <w:r w:rsidRPr="00EB3B69" w:rsidR="00AD709D">
              <w:rPr>
                <w:bCs/>
              </w:rPr>
              <w:t xml:space="preserve">(based on </w:t>
            </w:r>
            <w:r w:rsidRPr="00D93B6D" w:rsidR="00AD709D">
              <w:t xml:space="preserve">CCDF </w:t>
            </w:r>
            <w:r w:rsidRPr="00EB3B69" w:rsidR="00AD709D">
              <w:rPr>
                <w:bCs/>
              </w:rPr>
              <w:t>and non-CCDF funds)</w:t>
            </w:r>
            <w:r w:rsidRPr="00D93B6D" w:rsidR="00AD709D">
              <w:t xml:space="preserve"> </w:t>
            </w:r>
            <w:r w:rsidRPr="00D93B6D" w:rsidR="003C3351">
              <w:t>is the dollar amount used to support the child care costs for an eligible family’s children.</w:t>
            </w:r>
          </w:p>
        </w:tc>
      </w:tr>
      <w:tr w:rsidRPr="00EB3B69" w:rsidR="0031536F" w:rsidTr="00D93B6D" w14:paraId="3D770405" w14:textId="77777777">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62D3ADC6" w14:textId="77777777">
            <w:pPr>
              <w:keepNext/>
              <w:spacing w:before="120" w:after="120" w:line="220" w:lineRule="exact"/>
              <w:rPr>
                <w:i/>
              </w:rPr>
            </w:pPr>
            <w:r w:rsidRPr="00D93B6D">
              <w:rPr>
                <w:i/>
              </w:rPr>
              <w:t>TA</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1640E8" w:rsidRDefault="0031536F" w14:paraId="6DBE6D61" w14:textId="77777777">
            <w:pPr>
              <w:keepNext/>
              <w:spacing w:before="120" w:after="120" w:line="220" w:lineRule="exact"/>
            </w:pPr>
            <w:r w:rsidRPr="00D93B6D">
              <w:t>Technical assistance.</w:t>
            </w:r>
            <w:r w:rsidRPr="00D93B6D" w:rsidR="00A66977">
              <w:t xml:space="preserve"> </w:t>
            </w:r>
            <w:r w:rsidRPr="00D93B6D">
              <w:t>Help that is provided to grantees, Central and Regional ACF staff, and other stakeholders to support program operations and the collection, management, and reporting of high quality CCDF data.</w:t>
            </w:r>
            <w:r w:rsidRPr="00D93B6D" w:rsidR="00A66977">
              <w:t xml:space="preserve"> </w:t>
            </w:r>
            <w:r w:rsidRPr="00D93B6D">
              <w:t xml:space="preserve">TA related to reporting requirements is provided by the </w:t>
            </w:r>
            <w:r w:rsidRPr="00D93B6D" w:rsidR="003451D0">
              <w:t>NCDR</w:t>
            </w:r>
            <w:r w:rsidRPr="00D93B6D">
              <w:t>.</w:t>
            </w:r>
          </w:p>
        </w:tc>
      </w:tr>
      <w:tr w:rsidRPr="00EB3B69" w:rsidR="0031536F" w:rsidTr="00D93B6D" w14:paraId="7ECB675F"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19E20F4E" w14:textId="77777777">
            <w:pPr>
              <w:spacing w:before="120" w:after="120" w:line="220" w:lineRule="exact"/>
              <w:rPr>
                <w:i/>
              </w:rPr>
            </w:pPr>
            <w:r w:rsidRPr="00D93B6D">
              <w:rPr>
                <w:i/>
              </w:rPr>
              <w:t>Technical Bulletins</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232AF6" w:rsidRDefault="0031536F" w14:paraId="1071F4DC" w14:textId="77777777">
            <w:pPr>
              <w:spacing w:before="120" w:after="120" w:line="220" w:lineRule="exact"/>
            </w:pPr>
            <w:r w:rsidRPr="00D93B6D">
              <w:t xml:space="preserve">Publications, available on the </w:t>
            </w:r>
            <w:r w:rsidRPr="00D93B6D" w:rsidR="0034390A">
              <w:t>OCC</w:t>
            </w:r>
            <w:r w:rsidRPr="00D93B6D">
              <w:t xml:space="preserve"> web site </w:t>
            </w:r>
            <w:r w:rsidRPr="00D93B6D">
              <w:rPr>
                <w:color w:val="000000"/>
              </w:rPr>
              <w:t>at</w:t>
            </w:r>
            <w:r w:rsidRPr="00D93B6D">
              <w:rPr>
                <w:color w:val="FF0000"/>
              </w:rPr>
              <w:t xml:space="preserve"> </w:t>
            </w:r>
            <w:hyperlink w:history="1" r:id="rId37">
              <w:r w:rsidRPr="00D93B6D" w:rsidR="00232AF6">
                <w:rPr>
                  <w:rStyle w:val="Hyperlink"/>
                </w:rPr>
                <w:t>https://www.acf.hhs.gov/occ/resource/current-technical-bulletins</w:t>
              </w:r>
            </w:hyperlink>
            <w:r w:rsidRPr="00D93B6D" w:rsidR="00232AF6">
              <w:t xml:space="preserve"> </w:t>
            </w:r>
            <w:r w:rsidRPr="00D93B6D">
              <w:t>that provide technical guidance to grantees receiving CCDF funds.</w:t>
            </w:r>
          </w:p>
        </w:tc>
      </w:tr>
      <w:tr w:rsidRPr="00EB3B69" w:rsidR="0031536F" w:rsidTr="00D93B6D" w14:paraId="7EA97937" w14:textId="77777777">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5C49A457" w14:textId="77777777">
            <w:pPr>
              <w:spacing w:before="120" w:after="120" w:line="220" w:lineRule="exact"/>
              <w:rPr>
                <w:i/>
              </w:rPr>
            </w:pPr>
            <w:r w:rsidRPr="00D93B6D">
              <w:rPr>
                <w:i/>
              </w:rPr>
              <w:t>Training</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1640E8" w:rsidRDefault="0031536F" w14:paraId="10328F20" w14:textId="77777777">
            <w:pPr>
              <w:spacing w:before="120" w:after="120" w:line="220" w:lineRule="exact"/>
              <w:rPr>
                <w:color w:val="000000"/>
              </w:rPr>
            </w:pPr>
            <w:r w:rsidRPr="00D93B6D">
              <w:rPr>
                <w:color w:val="000000"/>
              </w:rPr>
              <w:t>Activities designed to prepare individuals to obtain and keep a paying job that will allow them to achieve financial independence.</w:t>
            </w:r>
          </w:p>
        </w:tc>
      </w:tr>
      <w:tr w:rsidRPr="00EB3B69" w:rsidR="0031536F" w:rsidTr="00D93B6D" w14:paraId="2D63693E"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469C34D5" w14:textId="77777777">
            <w:pPr>
              <w:spacing w:before="120" w:after="120" w:line="220" w:lineRule="exact"/>
              <w:rPr>
                <w:i/>
              </w:rPr>
            </w:pPr>
            <w:r w:rsidRPr="00D93B6D">
              <w:rPr>
                <w:i/>
              </w:rPr>
              <w:t>Tribal Lead Agency</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71A3A0F9" w14:textId="77777777">
            <w:pPr>
              <w:spacing w:before="120" w:after="120" w:line="220" w:lineRule="exact"/>
            </w:pPr>
            <w:r w:rsidRPr="00D93B6D">
              <w:t>The organization that applied for, received, and is responsible for administering the Tribal CCDF grant.</w:t>
            </w:r>
            <w:r w:rsidRPr="00D93B6D" w:rsidR="00A66977">
              <w:t xml:space="preserve"> </w:t>
            </w:r>
            <w:r w:rsidRPr="00D93B6D">
              <w:t>The lead agency may be different from the organization that directly provides the child care services.</w:t>
            </w:r>
          </w:p>
        </w:tc>
      </w:tr>
      <w:tr w:rsidRPr="00EB3B69" w:rsidR="0031536F" w:rsidTr="00A050D0" w14:paraId="69EA72D3" w14:textId="77777777">
        <w:trPr>
          <w:trHeight w:val="1429"/>
        </w:trPr>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59C941DE" w14:textId="77777777">
            <w:pPr>
              <w:spacing w:before="120" w:after="120" w:line="220" w:lineRule="exact"/>
              <w:rPr>
                <w:i/>
              </w:rPr>
            </w:pPr>
            <w:proofErr w:type="gramStart"/>
            <w:r w:rsidRPr="00D93B6D">
              <w:rPr>
                <w:i/>
              </w:rPr>
              <w:t>Tribally-Operated</w:t>
            </w:r>
            <w:proofErr w:type="gramEnd"/>
            <w:r w:rsidRPr="00D93B6D">
              <w:rPr>
                <w:i/>
              </w:rPr>
              <w:t xml:space="preserve"> Center</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1640E8" w:rsidRDefault="003C3351" w14:paraId="18F0D364" w14:textId="77777777">
            <w:pPr>
              <w:spacing w:before="120" w:after="120" w:line="220" w:lineRule="exact"/>
            </w:pPr>
            <w:r w:rsidRPr="00D93B6D">
              <w:t>Tribal grantees who use CCDF funds to operate a center-based child care business are said to have a Tribally Operated Center (TOC).</w:t>
            </w:r>
            <w:r w:rsidRPr="00D93B6D" w:rsidR="00A66977">
              <w:t xml:space="preserve"> </w:t>
            </w:r>
            <w:r w:rsidRPr="00D93B6D">
              <w:t>The Tribe oversees all operations of the program: paying facility costs (e.g. rent and utilities), hiring and managing staff, purchasing equipment and supplies, and screening families for eligibility.</w:t>
            </w:r>
          </w:p>
        </w:tc>
      </w:tr>
      <w:tr w:rsidRPr="00EB3B69" w:rsidR="0031536F" w:rsidTr="00D93B6D" w14:paraId="00D90976" w14:textId="77777777">
        <w:tc>
          <w:tcPr>
            <w:tcW w:w="2202" w:type="dxa"/>
            <w:tcBorders>
              <w:top w:val="single" w:color="4F81BD" w:sz="8" w:space="0"/>
              <w:bottom w:val="single" w:color="4F81BD" w:sz="8" w:space="0"/>
              <w:right w:val="single" w:color="4F81BD" w:sz="8" w:space="0"/>
            </w:tcBorders>
            <w:shd w:val="clear" w:color="auto" w:fill="auto"/>
          </w:tcPr>
          <w:p w:rsidRPr="00D93B6D" w:rsidR="0031536F" w:rsidP="001640E8" w:rsidRDefault="0031536F" w14:paraId="6243FE23" w14:textId="77777777">
            <w:pPr>
              <w:spacing w:before="120" w:after="120" w:line="220" w:lineRule="exact"/>
              <w:rPr>
                <w:i/>
              </w:rPr>
            </w:pPr>
            <w:r w:rsidRPr="00D93B6D">
              <w:rPr>
                <w:i/>
              </w:rPr>
              <w:t>Voucher</w:t>
            </w:r>
          </w:p>
        </w:tc>
        <w:tc>
          <w:tcPr>
            <w:tcW w:w="7288" w:type="dxa"/>
            <w:tcBorders>
              <w:top w:val="single" w:color="4F81BD" w:sz="8" w:space="0"/>
              <w:left w:val="single" w:color="4F81BD" w:sz="8" w:space="0"/>
              <w:bottom w:val="single" w:color="4F81BD" w:sz="8" w:space="0"/>
            </w:tcBorders>
            <w:shd w:val="clear" w:color="auto" w:fill="auto"/>
          </w:tcPr>
          <w:p w:rsidRPr="00D93B6D" w:rsidR="0031536F" w:rsidP="001640E8" w:rsidRDefault="0031536F" w14:paraId="65797DB9" w14:textId="77777777">
            <w:pPr>
              <w:spacing w:before="120" w:after="120" w:line="220" w:lineRule="exact"/>
            </w:pPr>
            <w:r w:rsidRPr="00D93B6D">
              <w:t>See: Certificate/Voucher</w:t>
            </w:r>
          </w:p>
        </w:tc>
      </w:tr>
      <w:tr w:rsidRPr="00EB3B69" w:rsidR="0031536F" w:rsidTr="00D93B6D" w14:paraId="7B93A7A1" w14:textId="77777777">
        <w:tc>
          <w:tcPr>
            <w:tcW w:w="2202"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214CB2E2" w14:textId="77777777">
            <w:pPr>
              <w:spacing w:before="120" w:after="120" w:line="220" w:lineRule="exact"/>
              <w:rPr>
                <w:i/>
              </w:rPr>
            </w:pPr>
            <w:r w:rsidRPr="00D93B6D">
              <w:rPr>
                <w:i/>
              </w:rPr>
              <w:t>Work</w:t>
            </w:r>
          </w:p>
        </w:tc>
        <w:tc>
          <w:tcPr>
            <w:tcW w:w="7288" w:type="dxa"/>
            <w:tcBorders>
              <w:top w:val="single" w:color="4F81BD" w:sz="8" w:space="0"/>
              <w:left w:val="single" w:color="4F81BD" w:sz="8" w:space="0"/>
              <w:bottom w:val="single" w:color="4F81BD" w:sz="8" w:space="0"/>
              <w:right w:val="single" w:color="4F81BD" w:sz="8" w:space="0"/>
            </w:tcBorders>
            <w:shd w:val="clear" w:color="auto" w:fill="auto"/>
          </w:tcPr>
          <w:p w:rsidRPr="00D93B6D" w:rsidR="0031536F" w:rsidP="001640E8" w:rsidRDefault="0031536F" w14:paraId="167758BA" w14:textId="77777777">
            <w:pPr>
              <w:spacing w:before="120" w:after="120" w:line="220" w:lineRule="exact"/>
            </w:pPr>
            <w:r w:rsidRPr="00D93B6D">
              <w:t>Paid employment.</w:t>
            </w:r>
            <w:r w:rsidRPr="00D93B6D" w:rsidR="00A66977">
              <w:t xml:space="preserve"> </w:t>
            </w:r>
            <w:r w:rsidRPr="00D93B6D">
              <w:t>This employment may include full- time or part- time work.</w:t>
            </w:r>
            <w:r w:rsidRPr="00D93B6D" w:rsidR="00A66977">
              <w:t xml:space="preserve"> </w:t>
            </w:r>
            <w:r w:rsidRPr="00D93B6D">
              <w:t>It also may include sporadic, seasonal work.</w:t>
            </w:r>
          </w:p>
        </w:tc>
      </w:tr>
    </w:tbl>
    <w:p w:rsidR="00EA474A" w:rsidP="00EA474A" w:rsidRDefault="00EA474A" w14:paraId="5A771896" w14:textId="77777777">
      <w:pPr>
        <w:pStyle w:val="Heading1"/>
        <w:rPr>
          <w:rFonts w:ascii="Times New Roman" w:hAnsi="Times New Roman"/>
          <w:sz w:val="24"/>
        </w:rPr>
      </w:pPr>
    </w:p>
    <w:p w:rsidR="00EA474A" w:rsidP="00EA474A" w:rsidRDefault="00EA474A" w14:paraId="12BD7DC0" w14:textId="77777777">
      <w:pPr>
        <w:pStyle w:val="Heading1"/>
        <w:rPr>
          <w:rFonts w:ascii="Times New Roman" w:hAnsi="Times New Roman"/>
          <w:sz w:val="24"/>
        </w:rPr>
      </w:pPr>
    </w:p>
    <w:p w:rsidRPr="00D93B6D" w:rsidR="00E80800" w:rsidP="00A050D0" w:rsidRDefault="00E80800" w14:paraId="3D888FB6" w14:textId="3AD204F4">
      <w:pPr>
        <w:pStyle w:val="Heading1"/>
      </w:pPr>
    </w:p>
    <w:sectPr w:rsidRPr="00D93B6D" w:rsidR="00E80800" w:rsidSect="0020230B">
      <w:headerReference w:type="default" r:id="rId38"/>
      <w:footerReference w:type="default" r:id="rId39"/>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57F3" w14:textId="77777777" w:rsidR="000D16A0" w:rsidRDefault="000D16A0">
      <w:r>
        <w:separator/>
      </w:r>
    </w:p>
    <w:p w14:paraId="1A25FD17" w14:textId="77777777" w:rsidR="000D16A0" w:rsidRDefault="000D16A0"/>
  </w:endnote>
  <w:endnote w:type="continuationSeparator" w:id="0">
    <w:p w14:paraId="2EB155B2" w14:textId="77777777" w:rsidR="000D16A0" w:rsidRDefault="000D16A0">
      <w:r>
        <w:continuationSeparator/>
      </w:r>
    </w:p>
    <w:p w14:paraId="6431584A" w14:textId="77777777" w:rsidR="000D16A0" w:rsidRDefault="000D16A0"/>
  </w:endnote>
  <w:endnote w:type="continuationNotice" w:id="1">
    <w:p w14:paraId="4672165B" w14:textId="77777777" w:rsidR="000D16A0" w:rsidRDefault="000D1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A7681" w14:textId="00307342" w:rsidR="007B699A" w:rsidRDefault="007B699A">
    <w:pPr>
      <w:pStyle w:val="Footer"/>
      <w:jc w:val="right"/>
    </w:pPr>
    <w:r>
      <w:fldChar w:fldCharType="begin"/>
    </w:r>
    <w:r>
      <w:instrText xml:space="preserve"> PAGE   \* MERGEFORMAT </w:instrText>
    </w:r>
    <w:r>
      <w:fldChar w:fldCharType="separate"/>
    </w:r>
    <w:r>
      <w:rPr>
        <w:noProof/>
      </w:rPr>
      <w:t>ii</w:t>
    </w:r>
    <w:r>
      <w:rPr>
        <w:noProof/>
      </w:rPr>
      <w:fldChar w:fldCharType="end"/>
    </w:r>
  </w:p>
  <w:p w14:paraId="1F910703" w14:textId="77777777" w:rsidR="007B699A" w:rsidRPr="00FC053F" w:rsidRDefault="007B699A" w:rsidP="00E80800">
    <w:pPr>
      <w:pStyle w:val="Footer"/>
      <w:tabs>
        <w:tab w:val="clear" w:pos="4320"/>
        <w:tab w:val="clear" w:pos="8640"/>
        <w:tab w:val="left" w:pos="720"/>
      </w:tabs>
      <w:spacing w:line="240" w:lineRule="exact"/>
      <w:ind w:right="360"/>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0AC1" w14:textId="77777777" w:rsidR="007B699A" w:rsidRPr="00F93F62" w:rsidRDefault="007B699A" w:rsidP="002B161E">
    <w:pPr>
      <w:pStyle w:val="Footer"/>
      <w:ind w:left="1440"/>
      <w:rPr>
        <w:rFonts w:ascii="Cambria" w:hAnsi="Cambria"/>
        <w:sz w:val="20"/>
        <w:szCs w:val="20"/>
      </w:rPr>
    </w:pPr>
    <w:r w:rsidRPr="00F93F62">
      <w:rPr>
        <w:rFonts w:ascii="Cambria" w:hAnsi="Cambria"/>
        <w:noProof/>
      </w:rPr>
      <w:drawing>
        <wp:anchor distT="0" distB="0" distL="114300" distR="114300" simplePos="0" relativeHeight="251657728" behindDoc="1" locked="0" layoutInCell="1" allowOverlap="0" wp14:anchorId="1D96D32F" wp14:editId="3E3077E8">
          <wp:simplePos x="0" y="0"/>
          <wp:positionH relativeFrom="column">
            <wp:posOffset>-3810</wp:posOffset>
          </wp:positionH>
          <wp:positionV relativeFrom="paragraph">
            <wp:posOffset>-13335</wp:posOffset>
          </wp:positionV>
          <wp:extent cx="617220" cy="688975"/>
          <wp:effectExtent l="0" t="0" r="0" b="0"/>
          <wp:wrapTight wrapText="bothSides">
            <wp:wrapPolygon edited="0">
              <wp:start x="0" y="0"/>
              <wp:lineTo x="0" y="20903"/>
              <wp:lineTo x="20667" y="20903"/>
              <wp:lineTo x="20667" y="0"/>
              <wp:lineTo x="0" y="0"/>
            </wp:wrapPolygon>
          </wp:wrapTight>
          <wp:docPr id="5" name="Picture 5" descr="Logo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F62">
      <w:rPr>
        <w:rFonts w:ascii="Cambria" w:hAnsi="Cambria"/>
        <w:sz w:val="20"/>
        <w:szCs w:val="20"/>
      </w:rPr>
      <w:t>This reporting guide is a technical assistance product of the Office of Child Care, Administration for Children and Families, US Department of Health and Human Services. The guide is for distribution according to department policy. It was revised by General Dynamics Information Technology under contract</w:t>
    </w:r>
    <w:r>
      <w:rPr>
        <w:rFonts w:ascii="Cambria" w:hAnsi="Cambria"/>
        <w:sz w:val="20"/>
        <w:szCs w:val="20"/>
      </w:rPr>
      <w:t xml:space="preserve"> </w:t>
    </w:r>
    <w:r w:rsidRPr="005C3A14">
      <w:rPr>
        <w:rFonts w:ascii="Cambria" w:hAnsi="Cambria"/>
        <w:sz w:val="20"/>
        <w:szCs w:val="20"/>
      </w:rPr>
      <w:t>HHSN316201200023W</w:t>
    </w:r>
    <w:r>
      <w:rPr>
        <w:rFonts w:ascii="Cambria" w:hAnsi="Cambria"/>
        <w:sz w:val="20"/>
        <w:szCs w:val="20"/>
      </w:rPr>
      <w:t>.</w:t>
    </w:r>
  </w:p>
  <w:p w14:paraId="1AAA7A16" w14:textId="747DE183" w:rsidR="007B699A" w:rsidRPr="006762B7" w:rsidRDefault="007B699A" w:rsidP="006762B7">
    <w:pPr>
      <w:pStyle w:val="Footer"/>
      <w:tabs>
        <w:tab w:val="clear" w:pos="4320"/>
        <w:tab w:val="clear" w:pos="8640"/>
        <w:tab w:val="left" w:pos="720"/>
      </w:tabs>
      <w:spacing w:before="240" w:line="240" w:lineRule="exact"/>
      <w:ind w:right="360"/>
      <w:rPr>
        <w:rFonts w:ascii="Cambria" w:hAnsi="Cambria"/>
        <w:sz w:val="20"/>
        <w:szCs w:val="20"/>
      </w:rPr>
    </w:pPr>
    <w:r w:rsidRPr="0056474B">
      <w:rPr>
        <w:rFonts w:ascii="Cambria" w:hAnsi="Cambria"/>
        <w:sz w:val="20"/>
        <w:szCs w:val="20"/>
      </w:rPr>
      <w:t>National Center on Child Care Data and Reporting (NCDR)</w:t>
    </w:r>
  </w:p>
  <w:p w14:paraId="191A6E18" w14:textId="77777777" w:rsidR="007B699A" w:rsidRPr="006762B7" w:rsidRDefault="007B699A" w:rsidP="002B161E">
    <w:pPr>
      <w:pStyle w:val="Footer"/>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789F" w14:textId="4951ED59" w:rsidR="007B699A" w:rsidRDefault="007B699A" w:rsidP="00E80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EB5575C" w14:textId="6ED192BB" w:rsidR="007B699A" w:rsidRPr="004C2571" w:rsidRDefault="007B699A" w:rsidP="00B5472E">
    <w:pPr>
      <w:pStyle w:val="Footer"/>
      <w:tabs>
        <w:tab w:val="clear" w:pos="4320"/>
        <w:tab w:val="clear" w:pos="8640"/>
        <w:tab w:val="left" w:pos="720"/>
      </w:tabs>
      <w:spacing w:line="240" w:lineRule="exact"/>
      <w:ind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79F3" w14:textId="77777777" w:rsidR="007B699A" w:rsidRDefault="007B69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135718"/>
      <w:docPartObj>
        <w:docPartGallery w:val="Page Numbers (Bottom of Page)"/>
        <w:docPartUnique/>
      </w:docPartObj>
    </w:sdtPr>
    <w:sdtEndPr>
      <w:rPr>
        <w:noProof/>
      </w:rPr>
    </w:sdtEndPr>
    <w:sdtContent>
      <w:p w14:paraId="4DF10FBB" w14:textId="39FD18E1" w:rsidR="007B699A" w:rsidRDefault="007B699A">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33F55073" w14:textId="77777777" w:rsidR="007B699A" w:rsidRPr="00D93B6D" w:rsidRDefault="007B699A" w:rsidP="00D9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5023" w14:textId="77777777" w:rsidR="000D16A0" w:rsidRDefault="000D16A0">
      <w:r>
        <w:separator/>
      </w:r>
    </w:p>
    <w:p w14:paraId="468F0DBB" w14:textId="77777777" w:rsidR="000D16A0" w:rsidRDefault="000D16A0"/>
  </w:footnote>
  <w:footnote w:type="continuationSeparator" w:id="0">
    <w:p w14:paraId="3EA62582" w14:textId="77777777" w:rsidR="000D16A0" w:rsidRDefault="000D16A0">
      <w:r>
        <w:continuationSeparator/>
      </w:r>
    </w:p>
    <w:p w14:paraId="06F9CDDD" w14:textId="77777777" w:rsidR="000D16A0" w:rsidRDefault="000D16A0"/>
  </w:footnote>
  <w:footnote w:type="continuationNotice" w:id="1">
    <w:p w14:paraId="1F75A1DA" w14:textId="77777777" w:rsidR="000D16A0" w:rsidRDefault="000D1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C7918" w14:textId="77777777" w:rsidR="007B699A" w:rsidRDefault="007B699A" w:rsidP="00E80800">
    <w:pPr>
      <w:pStyle w:val="Footer"/>
      <w:tabs>
        <w:tab w:val="clear" w:pos="4320"/>
        <w:tab w:val="clear" w:pos="8640"/>
        <w:tab w:val="left" w:pos="720"/>
      </w:tabs>
      <w:spacing w:line="240" w:lineRule="exact"/>
      <w:ind w:right="360"/>
    </w:pPr>
    <w:r>
      <w:rPr>
        <w:b/>
      </w:rPr>
      <w:t>CCDF Tribal Annual Report (ACF-700) Manual:</w:t>
    </w:r>
    <w:r>
      <w:t xml:space="preserve"> Guide For CCDF Tribal Lead Agencies </w:t>
    </w:r>
  </w:p>
  <w:p w14:paraId="3F8E8096" w14:textId="77777777" w:rsidR="007B699A" w:rsidRDefault="007B6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FA82" w14:textId="77777777" w:rsidR="007B699A" w:rsidRPr="006762B7" w:rsidRDefault="007B699A" w:rsidP="002B161E">
    <w:pPr>
      <w:pStyle w:val="Footer"/>
      <w:tabs>
        <w:tab w:val="clear" w:pos="4320"/>
        <w:tab w:val="clear" w:pos="8640"/>
        <w:tab w:val="left" w:pos="720"/>
      </w:tabs>
      <w:spacing w:line="240" w:lineRule="exact"/>
      <w:ind w:right="360"/>
    </w:pPr>
    <w:r w:rsidRPr="006762B7">
      <w:rPr>
        <w:b/>
      </w:rPr>
      <w:t>CCDF Tribal Annual Report (ACF-700)</w:t>
    </w:r>
    <w:r w:rsidRPr="006762B7">
      <w:t xml:space="preserve"> </w:t>
    </w:r>
    <w:r w:rsidRPr="006762B7">
      <w:rPr>
        <w:b/>
      </w:rPr>
      <w:t>Manual</w:t>
    </w:r>
    <w:r w:rsidRPr="006762B7">
      <w:t xml:space="preserve">: Guide For CCDF Tribal Lead Agencies </w:t>
    </w:r>
  </w:p>
  <w:p w14:paraId="33A34BB5" w14:textId="77777777" w:rsidR="007B699A" w:rsidRPr="0094565A" w:rsidRDefault="007B699A">
    <w:pPr>
      <w:pStyle w:val="Header"/>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1E54" w14:textId="77777777" w:rsidR="007B699A" w:rsidRPr="006762B7" w:rsidRDefault="007B699A">
    <w:pPr>
      <w:pStyle w:val="Header"/>
      <w:rPr>
        <w:sz w:val="20"/>
        <w:szCs w:val="20"/>
      </w:rPr>
    </w:pPr>
    <w:r w:rsidRPr="006762B7">
      <w:rPr>
        <w:b/>
        <w:sz w:val="20"/>
        <w:szCs w:val="20"/>
      </w:rPr>
      <w:t>CCDF Tribal Annual Report (ACF-700):</w:t>
    </w:r>
    <w:r w:rsidRPr="006762B7">
      <w:rPr>
        <w:sz w:val="20"/>
        <w:szCs w:val="20"/>
      </w:rPr>
      <w:t xml:space="preserve"> Guide For CCDF Tribal Lead Agencies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ECDF" w14:textId="77777777" w:rsidR="007B699A" w:rsidRPr="00765F92" w:rsidRDefault="007B69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42C8" w14:textId="77777777" w:rsidR="007B699A" w:rsidRDefault="007B6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6623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C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400E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DA66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92ED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28A6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D462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5A4F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1A3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78B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D5299"/>
    <w:multiLevelType w:val="multilevel"/>
    <w:tmpl w:val="05026E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20E7322"/>
    <w:multiLevelType w:val="hybridMultilevel"/>
    <w:tmpl w:val="58924E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136C2D"/>
    <w:multiLevelType w:val="hybridMultilevel"/>
    <w:tmpl w:val="9F22505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63F5E35"/>
    <w:multiLevelType w:val="hybridMultilevel"/>
    <w:tmpl w:val="C994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531A85"/>
    <w:multiLevelType w:val="hybridMultilevel"/>
    <w:tmpl w:val="20305A6E"/>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Time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07B7381E"/>
    <w:multiLevelType w:val="hybridMultilevel"/>
    <w:tmpl w:val="0E0C52F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ACE321F"/>
    <w:multiLevelType w:val="hybridMultilevel"/>
    <w:tmpl w:val="39F4CF9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89"/>
    <w:multiLevelType w:val="hybridMultilevel"/>
    <w:tmpl w:val="146CCFE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1F05080"/>
    <w:multiLevelType w:val="hybridMultilevel"/>
    <w:tmpl w:val="B11E8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8E3829"/>
    <w:multiLevelType w:val="hybridMultilevel"/>
    <w:tmpl w:val="8AB82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90323"/>
    <w:multiLevelType w:val="hybridMultilevel"/>
    <w:tmpl w:val="02CE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097811"/>
    <w:multiLevelType w:val="hybridMultilevel"/>
    <w:tmpl w:val="4488646A"/>
    <w:lvl w:ilvl="0" w:tplc="E3A0F5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3C174D"/>
    <w:multiLevelType w:val="hybridMultilevel"/>
    <w:tmpl w:val="5EF8A780"/>
    <w:lvl w:ilvl="0" w:tplc="AE4C2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CE9549B"/>
    <w:multiLevelType w:val="hybridMultilevel"/>
    <w:tmpl w:val="2260402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C9239E"/>
    <w:multiLevelType w:val="hybridMultilevel"/>
    <w:tmpl w:val="5540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046BFA"/>
    <w:multiLevelType w:val="hybridMultilevel"/>
    <w:tmpl w:val="6BE0CCCC"/>
    <w:lvl w:ilvl="0" w:tplc="52D04A02">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1F3D5C"/>
    <w:multiLevelType w:val="hybridMultilevel"/>
    <w:tmpl w:val="B56C9A2E"/>
    <w:lvl w:ilvl="0" w:tplc="A2A07474">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2BC2F3E"/>
    <w:multiLevelType w:val="hybridMultilevel"/>
    <w:tmpl w:val="1EB6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CC1241"/>
    <w:multiLevelType w:val="hybridMultilevel"/>
    <w:tmpl w:val="EC06419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F35988"/>
    <w:multiLevelType w:val="hybridMultilevel"/>
    <w:tmpl w:val="F920E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130404"/>
    <w:multiLevelType w:val="hybridMultilevel"/>
    <w:tmpl w:val="7D2A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DC38FF"/>
    <w:multiLevelType w:val="hybridMultilevel"/>
    <w:tmpl w:val="9964167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DD0345A"/>
    <w:multiLevelType w:val="hybridMultilevel"/>
    <w:tmpl w:val="44584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6A4294"/>
    <w:multiLevelType w:val="hybridMultilevel"/>
    <w:tmpl w:val="DA74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11D2F"/>
    <w:multiLevelType w:val="hybridMultilevel"/>
    <w:tmpl w:val="F496C5F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53A261F"/>
    <w:multiLevelType w:val="hybridMultilevel"/>
    <w:tmpl w:val="4694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904958"/>
    <w:multiLevelType w:val="hybridMultilevel"/>
    <w:tmpl w:val="E64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E503E1"/>
    <w:multiLevelType w:val="hybridMultilevel"/>
    <w:tmpl w:val="10ACD3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BBC6016"/>
    <w:multiLevelType w:val="hybridMultilevel"/>
    <w:tmpl w:val="E7F2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0416CF"/>
    <w:multiLevelType w:val="hybridMultilevel"/>
    <w:tmpl w:val="6D7CC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8D08F6"/>
    <w:multiLevelType w:val="hybridMultilevel"/>
    <w:tmpl w:val="0BD66BDA"/>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AC2CD7"/>
    <w:multiLevelType w:val="hybridMultilevel"/>
    <w:tmpl w:val="DB8E5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F1843C5"/>
    <w:multiLevelType w:val="hybridMultilevel"/>
    <w:tmpl w:val="32741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26B45D1"/>
    <w:multiLevelType w:val="hybridMultilevel"/>
    <w:tmpl w:val="4022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B61534"/>
    <w:multiLevelType w:val="hybridMultilevel"/>
    <w:tmpl w:val="30848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8274230"/>
    <w:multiLevelType w:val="hybridMultilevel"/>
    <w:tmpl w:val="DC6E1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0915B7"/>
    <w:multiLevelType w:val="hybridMultilevel"/>
    <w:tmpl w:val="A0FE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6C0313"/>
    <w:multiLevelType w:val="hybridMultilevel"/>
    <w:tmpl w:val="52FC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F43D05"/>
    <w:multiLevelType w:val="hybridMultilevel"/>
    <w:tmpl w:val="3394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285E3E"/>
    <w:multiLevelType w:val="hybridMultilevel"/>
    <w:tmpl w:val="4022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565C96"/>
    <w:multiLevelType w:val="hybridMultilevel"/>
    <w:tmpl w:val="7CB2412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8C6642"/>
    <w:multiLevelType w:val="hybridMultilevel"/>
    <w:tmpl w:val="7958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6F3ABE"/>
    <w:multiLevelType w:val="multilevel"/>
    <w:tmpl w:val="103A0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0544F24"/>
    <w:multiLevelType w:val="hybridMultilevel"/>
    <w:tmpl w:val="B9A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192535"/>
    <w:multiLevelType w:val="hybridMultilevel"/>
    <w:tmpl w:val="23AE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2C31359"/>
    <w:multiLevelType w:val="hybridMultilevel"/>
    <w:tmpl w:val="E7AAE2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0F751E"/>
    <w:multiLevelType w:val="hybridMultilevel"/>
    <w:tmpl w:val="7D36D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E87C27"/>
    <w:multiLevelType w:val="hybridMultilevel"/>
    <w:tmpl w:val="0A4EC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8743E"/>
    <w:multiLevelType w:val="hybridMultilevel"/>
    <w:tmpl w:val="65B8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A81E07"/>
    <w:multiLevelType w:val="hybridMultilevel"/>
    <w:tmpl w:val="45CC1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7B25E05"/>
    <w:multiLevelType w:val="hybridMultilevel"/>
    <w:tmpl w:val="3230A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458E9"/>
    <w:multiLevelType w:val="hybridMultilevel"/>
    <w:tmpl w:val="4BD69E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B880C31"/>
    <w:multiLevelType w:val="hybridMultilevel"/>
    <w:tmpl w:val="E38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E0B9E"/>
    <w:multiLevelType w:val="hybridMultilevel"/>
    <w:tmpl w:val="D5049A6C"/>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0B75E0C"/>
    <w:multiLevelType w:val="hybridMultilevel"/>
    <w:tmpl w:val="5A76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775955"/>
    <w:multiLevelType w:val="hybridMultilevel"/>
    <w:tmpl w:val="CB4A5A0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49F3FBD"/>
    <w:multiLevelType w:val="hybridMultilevel"/>
    <w:tmpl w:val="F448F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AA5B17"/>
    <w:multiLevelType w:val="hybridMultilevel"/>
    <w:tmpl w:val="A3E0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1852A3"/>
    <w:multiLevelType w:val="hybridMultilevel"/>
    <w:tmpl w:val="DCF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9456B5"/>
    <w:multiLevelType w:val="hybridMultilevel"/>
    <w:tmpl w:val="6FE2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BC1B2A"/>
    <w:multiLevelType w:val="hybridMultilevel"/>
    <w:tmpl w:val="4D4CAA7C"/>
    <w:lvl w:ilvl="0" w:tplc="3FB43BFC">
      <w:start w:val="1"/>
      <w:numFmt w:val="decimal"/>
      <w:lvlText w:val="%1)"/>
      <w:lvlJc w:val="left"/>
      <w:pPr>
        <w:tabs>
          <w:tab w:val="num" w:pos="720"/>
        </w:tabs>
        <w:ind w:left="720" w:hanging="360"/>
      </w:pPr>
      <w:rPr>
        <w:rFonts w:hint="default"/>
      </w:rPr>
    </w:lvl>
    <w:lvl w:ilvl="1" w:tplc="CD9686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E986D86"/>
    <w:multiLevelType w:val="hybridMultilevel"/>
    <w:tmpl w:val="193693B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1E05D1"/>
    <w:multiLevelType w:val="hybridMultilevel"/>
    <w:tmpl w:val="C5422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4"/>
  </w:num>
  <w:num w:numId="3">
    <w:abstractNumId w:val="37"/>
  </w:num>
  <w:num w:numId="4">
    <w:abstractNumId w:val="26"/>
  </w:num>
  <w:num w:numId="5">
    <w:abstractNumId w:val="11"/>
  </w:num>
  <w:num w:numId="6">
    <w:abstractNumId w:val="52"/>
  </w:num>
  <w:num w:numId="7">
    <w:abstractNumId w:val="10"/>
  </w:num>
  <w:num w:numId="8">
    <w:abstractNumId w:val="17"/>
  </w:num>
  <w:num w:numId="9">
    <w:abstractNumId w:val="14"/>
  </w:num>
  <w:num w:numId="10">
    <w:abstractNumId w:val="29"/>
  </w:num>
  <w:num w:numId="11">
    <w:abstractNumId w:val="70"/>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72"/>
  </w:num>
  <w:num w:numId="24">
    <w:abstractNumId w:val="44"/>
  </w:num>
  <w:num w:numId="25">
    <w:abstractNumId w:val="41"/>
  </w:num>
  <w:num w:numId="26">
    <w:abstractNumId w:val="54"/>
  </w:num>
  <w:num w:numId="27">
    <w:abstractNumId w:val="51"/>
  </w:num>
  <w:num w:numId="28">
    <w:abstractNumId w:val="47"/>
  </w:num>
  <w:num w:numId="29">
    <w:abstractNumId w:val="35"/>
  </w:num>
  <w:num w:numId="30">
    <w:abstractNumId w:val="43"/>
  </w:num>
  <w:num w:numId="31">
    <w:abstractNumId w:val="36"/>
  </w:num>
  <w:num w:numId="32">
    <w:abstractNumId w:val="33"/>
  </w:num>
  <w:num w:numId="33">
    <w:abstractNumId w:val="66"/>
  </w:num>
  <w:num w:numId="34">
    <w:abstractNumId w:val="64"/>
  </w:num>
  <w:num w:numId="35">
    <w:abstractNumId w:val="32"/>
  </w:num>
  <w:num w:numId="36">
    <w:abstractNumId w:val="56"/>
  </w:num>
  <w:num w:numId="37">
    <w:abstractNumId w:val="58"/>
  </w:num>
  <w:num w:numId="38">
    <w:abstractNumId w:val="53"/>
  </w:num>
  <w:num w:numId="39">
    <w:abstractNumId w:val="45"/>
  </w:num>
  <w:num w:numId="40">
    <w:abstractNumId w:val="20"/>
  </w:num>
  <w:num w:numId="41">
    <w:abstractNumId w:val="39"/>
  </w:num>
  <w:num w:numId="42">
    <w:abstractNumId w:val="57"/>
  </w:num>
  <w:num w:numId="43">
    <w:abstractNumId w:val="38"/>
  </w:num>
  <w:num w:numId="44">
    <w:abstractNumId w:val="13"/>
  </w:num>
  <w:num w:numId="45">
    <w:abstractNumId w:val="21"/>
  </w:num>
  <w:num w:numId="46">
    <w:abstractNumId w:val="18"/>
  </w:num>
  <w:num w:numId="47">
    <w:abstractNumId w:val="67"/>
  </w:num>
  <w:num w:numId="48">
    <w:abstractNumId w:val="19"/>
  </w:num>
  <w:num w:numId="49">
    <w:abstractNumId w:val="55"/>
  </w:num>
  <w:num w:numId="50">
    <w:abstractNumId w:val="68"/>
  </w:num>
  <w:num w:numId="51">
    <w:abstractNumId w:val="69"/>
  </w:num>
  <w:num w:numId="52">
    <w:abstractNumId w:val="61"/>
  </w:num>
  <w:num w:numId="53">
    <w:abstractNumId w:val="59"/>
  </w:num>
  <w:num w:numId="54">
    <w:abstractNumId w:val="28"/>
  </w:num>
  <w:num w:numId="55">
    <w:abstractNumId w:val="31"/>
  </w:num>
  <w:num w:numId="56">
    <w:abstractNumId w:val="65"/>
  </w:num>
  <w:num w:numId="57">
    <w:abstractNumId w:val="40"/>
  </w:num>
  <w:num w:numId="58">
    <w:abstractNumId w:val="23"/>
  </w:num>
  <w:num w:numId="59">
    <w:abstractNumId w:val="71"/>
  </w:num>
  <w:num w:numId="60">
    <w:abstractNumId w:val="50"/>
  </w:num>
  <w:num w:numId="61">
    <w:abstractNumId w:val="60"/>
  </w:num>
  <w:num w:numId="62">
    <w:abstractNumId w:val="46"/>
  </w:num>
  <w:num w:numId="63">
    <w:abstractNumId w:val="62"/>
  </w:num>
  <w:num w:numId="64">
    <w:abstractNumId w:val="42"/>
  </w:num>
  <w:num w:numId="65">
    <w:abstractNumId w:val="15"/>
  </w:num>
  <w:num w:numId="66">
    <w:abstractNumId w:val="63"/>
  </w:num>
  <w:num w:numId="67">
    <w:abstractNumId w:val="25"/>
  </w:num>
  <w:num w:numId="68">
    <w:abstractNumId w:val="12"/>
  </w:num>
  <w:num w:numId="69">
    <w:abstractNumId w:val="48"/>
  </w:num>
  <w:num w:numId="70">
    <w:abstractNumId w:val="22"/>
  </w:num>
  <w:num w:numId="71">
    <w:abstractNumId w:val="24"/>
  </w:num>
  <w:num w:numId="72">
    <w:abstractNumId w:val="49"/>
  </w:num>
  <w:num w:numId="73">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C9"/>
    <w:rsid w:val="00006114"/>
    <w:rsid w:val="00006F0D"/>
    <w:rsid w:val="000076CD"/>
    <w:rsid w:val="00007E12"/>
    <w:rsid w:val="00011877"/>
    <w:rsid w:val="00011EA2"/>
    <w:rsid w:val="00013750"/>
    <w:rsid w:val="0001414E"/>
    <w:rsid w:val="000142A2"/>
    <w:rsid w:val="0001767D"/>
    <w:rsid w:val="00020F46"/>
    <w:rsid w:val="000213E7"/>
    <w:rsid w:val="0002359D"/>
    <w:rsid w:val="000242F7"/>
    <w:rsid w:val="00032AF1"/>
    <w:rsid w:val="000336DE"/>
    <w:rsid w:val="000346BC"/>
    <w:rsid w:val="0004024D"/>
    <w:rsid w:val="00040689"/>
    <w:rsid w:val="00042144"/>
    <w:rsid w:val="00042598"/>
    <w:rsid w:val="00042E0E"/>
    <w:rsid w:val="000430CB"/>
    <w:rsid w:val="000435D6"/>
    <w:rsid w:val="00043B48"/>
    <w:rsid w:val="00047B1D"/>
    <w:rsid w:val="00053803"/>
    <w:rsid w:val="00053EC2"/>
    <w:rsid w:val="000541A3"/>
    <w:rsid w:val="000609B9"/>
    <w:rsid w:val="0006615E"/>
    <w:rsid w:val="000661F0"/>
    <w:rsid w:val="00067C0C"/>
    <w:rsid w:val="00070379"/>
    <w:rsid w:val="000711CE"/>
    <w:rsid w:val="0007264F"/>
    <w:rsid w:val="000754EF"/>
    <w:rsid w:val="000756DF"/>
    <w:rsid w:val="00083A40"/>
    <w:rsid w:val="00084A9F"/>
    <w:rsid w:val="00087A1B"/>
    <w:rsid w:val="000919FC"/>
    <w:rsid w:val="00094093"/>
    <w:rsid w:val="00096F1A"/>
    <w:rsid w:val="00096F79"/>
    <w:rsid w:val="000975B5"/>
    <w:rsid w:val="000A1990"/>
    <w:rsid w:val="000A2808"/>
    <w:rsid w:val="000A292B"/>
    <w:rsid w:val="000A32F0"/>
    <w:rsid w:val="000A382F"/>
    <w:rsid w:val="000A3BEA"/>
    <w:rsid w:val="000A43C5"/>
    <w:rsid w:val="000A70DF"/>
    <w:rsid w:val="000B000F"/>
    <w:rsid w:val="000B13CF"/>
    <w:rsid w:val="000B18B7"/>
    <w:rsid w:val="000B517A"/>
    <w:rsid w:val="000B55C9"/>
    <w:rsid w:val="000B5757"/>
    <w:rsid w:val="000B583A"/>
    <w:rsid w:val="000B6CA3"/>
    <w:rsid w:val="000C59AA"/>
    <w:rsid w:val="000D16A0"/>
    <w:rsid w:val="000D1D63"/>
    <w:rsid w:val="000D207D"/>
    <w:rsid w:val="000D47DA"/>
    <w:rsid w:val="000D489F"/>
    <w:rsid w:val="000D6D5F"/>
    <w:rsid w:val="000E0312"/>
    <w:rsid w:val="000E2AEE"/>
    <w:rsid w:val="000E36E1"/>
    <w:rsid w:val="000E6C1F"/>
    <w:rsid w:val="000F1BEA"/>
    <w:rsid w:val="000F33DA"/>
    <w:rsid w:val="000F4097"/>
    <w:rsid w:val="000F435C"/>
    <w:rsid w:val="000F5A31"/>
    <w:rsid w:val="000F6509"/>
    <w:rsid w:val="001019BF"/>
    <w:rsid w:val="00104141"/>
    <w:rsid w:val="00105A64"/>
    <w:rsid w:val="0010758F"/>
    <w:rsid w:val="001078DD"/>
    <w:rsid w:val="0011244E"/>
    <w:rsid w:val="0011347C"/>
    <w:rsid w:val="001218BF"/>
    <w:rsid w:val="00124758"/>
    <w:rsid w:val="00126D80"/>
    <w:rsid w:val="00126F6E"/>
    <w:rsid w:val="00127A70"/>
    <w:rsid w:val="00131876"/>
    <w:rsid w:val="00133A8D"/>
    <w:rsid w:val="001348F5"/>
    <w:rsid w:val="00140BCB"/>
    <w:rsid w:val="0014237C"/>
    <w:rsid w:val="00144401"/>
    <w:rsid w:val="00147D5B"/>
    <w:rsid w:val="00147E22"/>
    <w:rsid w:val="00150060"/>
    <w:rsid w:val="001516C8"/>
    <w:rsid w:val="00151BB4"/>
    <w:rsid w:val="00153DA6"/>
    <w:rsid w:val="001548E3"/>
    <w:rsid w:val="001551D7"/>
    <w:rsid w:val="00155FA2"/>
    <w:rsid w:val="00163E84"/>
    <w:rsid w:val="001640E8"/>
    <w:rsid w:val="001678A8"/>
    <w:rsid w:val="001704E0"/>
    <w:rsid w:val="00176F93"/>
    <w:rsid w:val="001812B1"/>
    <w:rsid w:val="00182C78"/>
    <w:rsid w:val="00185BE3"/>
    <w:rsid w:val="00186709"/>
    <w:rsid w:val="0018721D"/>
    <w:rsid w:val="00191D75"/>
    <w:rsid w:val="001933BE"/>
    <w:rsid w:val="00193691"/>
    <w:rsid w:val="00195B68"/>
    <w:rsid w:val="00195D04"/>
    <w:rsid w:val="00196D81"/>
    <w:rsid w:val="001A102C"/>
    <w:rsid w:val="001A1587"/>
    <w:rsid w:val="001A2EF7"/>
    <w:rsid w:val="001A4C19"/>
    <w:rsid w:val="001A7CEE"/>
    <w:rsid w:val="001B074D"/>
    <w:rsid w:val="001B2ABF"/>
    <w:rsid w:val="001B42E6"/>
    <w:rsid w:val="001C24FE"/>
    <w:rsid w:val="001C2A5C"/>
    <w:rsid w:val="001C3944"/>
    <w:rsid w:val="001C60E0"/>
    <w:rsid w:val="001C778C"/>
    <w:rsid w:val="001D0538"/>
    <w:rsid w:val="001D1C37"/>
    <w:rsid w:val="001D390F"/>
    <w:rsid w:val="001D3D34"/>
    <w:rsid w:val="001D7F4E"/>
    <w:rsid w:val="001E66B7"/>
    <w:rsid w:val="001F055A"/>
    <w:rsid w:val="001F122D"/>
    <w:rsid w:val="001F334E"/>
    <w:rsid w:val="001F5BD1"/>
    <w:rsid w:val="00200F0E"/>
    <w:rsid w:val="0020230B"/>
    <w:rsid w:val="0020411D"/>
    <w:rsid w:val="002061E1"/>
    <w:rsid w:val="00207C9A"/>
    <w:rsid w:val="00210D42"/>
    <w:rsid w:val="0021101D"/>
    <w:rsid w:val="00212007"/>
    <w:rsid w:val="002144F9"/>
    <w:rsid w:val="0021757C"/>
    <w:rsid w:val="002239A3"/>
    <w:rsid w:val="00224911"/>
    <w:rsid w:val="00224BF4"/>
    <w:rsid w:val="002254E3"/>
    <w:rsid w:val="00226CF5"/>
    <w:rsid w:val="0023262C"/>
    <w:rsid w:val="00232AF6"/>
    <w:rsid w:val="0023475C"/>
    <w:rsid w:val="002416BD"/>
    <w:rsid w:val="00243A15"/>
    <w:rsid w:val="00246ECD"/>
    <w:rsid w:val="00250219"/>
    <w:rsid w:val="00250F6E"/>
    <w:rsid w:val="00252FC2"/>
    <w:rsid w:val="002533FA"/>
    <w:rsid w:val="00254683"/>
    <w:rsid w:val="002547A4"/>
    <w:rsid w:val="00254CD5"/>
    <w:rsid w:val="00254E51"/>
    <w:rsid w:val="00265DA7"/>
    <w:rsid w:val="00266693"/>
    <w:rsid w:val="00266FB6"/>
    <w:rsid w:val="00272362"/>
    <w:rsid w:val="002836A2"/>
    <w:rsid w:val="00283C4A"/>
    <w:rsid w:val="00283DD5"/>
    <w:rsid w:val="00284456"/>
    <w:rsid w:val="00284C13"/>
    <w:rsid w:val="0029179C"/>
    <w:rsid w:val="00292704"/>
    <w:rsid w:val="00292B55"/>
    <w:rsid w:val="002A1143"/>
    <w:rsid w:val="002A12B5"/>
    <w:rsid w:val="002A2105"/>
    <w:rsid w:val="002A48E8"/>
    <w:rsid w:val="002A4EDF"/>
    <w:rsid w:val="002A6A8D"/>
    <w:rsid w:val="002B161E"/>
    <w:rsid w:val="002B68F9"/>
    <w:rsid w:val="002B6CC9"/>
    <w:rsid w:val="002C02F9"/>
    <w:rsid w:val="002C3232"/>
    <w:rsid w:val="002D2469"/>
    <w:rsid w:val="002D3344"/>
    <w:rsid w:val="002D364E"/>
    <w:rsid w:val="002D5B47"/>
    <w:rsid w:val="002E3CD9"/>
    <w:rsid w:val="002E53BC"/>
    <w:rsid w:val="002F3770"/>
    <w:rsid w:val="002F54EA"/>
    <w:rsid w:val="002F59FC"/>
    <w:rsid w:val="0030002A"/>
    <w:rsid w:val="00301332"/>
    <w:rsid w:val="00303D64"/>
    <w:rsid w:val="003062E5"/>
    <w:rsid w:val="0031398F"/>
    <w:rsid w:val="00313A2A"/>
    <w:rsid w:val="0031517C"/>
    <w:rsid w:val="0031536F"/>
    <w:rsid w:val="0032009D"/>
    <w:rsid w:val="00321CCB"/>
    <w:rsid w:val="0032241D"/>
    <w:rsid w:val="00322E1E"/>
    <w:rsid w:val="00325E0A"/>
    <w:rsid w:val="00333BD9"/>
    <w:rsid w:val="003370EC"/>
    <w:rsid w:val="00337C76"/>
    <w:rsid w:val="0034071A"/>
    <w:rsid w:val="00342639"/>
    <w:rsid w:val="0034390A"/>
    <w:rsid w:val="00343936"/>
    <w:rsid w:val="00343F70"/>
    <w:rsid w:val="00343F9B"/>
    <w:rsid w:val="003451D0"/>
    <w:rsid w:val="00345933"/>
    <w:rsid w:val="003464D7"/>
    <w:rsid w:val="0035220D"/>
    <w:rsid w:val="0035253A"/>
    <w:rsid w:val="00353AA7"/>
    <w:rsid w:val="003572EE"/>
    <w:rsid w:val="00362503"/>
    <w:rsid w:val="003641DB"/>
    <w:rsid w:val="00365D5D"/>
    <w:rsid w:val="003675E8"/>
    <w:rsid w:val="00373EFE"/>
    <w:rsid w:val="00377515"/>
    <w:rsid w:val="00377DD9"/>
    <w:rsid w:val="00382A91"/>
    <w:rsid w:val="00383982"/>
    <w:rsid w:val="0038657A"/>
    <w:rsid w:val="003867C3"/>
    <w:rsid w:val="00392B2F"/>
    <w:rsid w:val="00396B2C"/>
    <w:rsid w:val="0039760D"/>
    <w:rsid w:val="00397EEE"/>
    <w:rsid w:val="003A249D"/>
    <w:rsid w:val="003A3341"/>
    <w:rsid w:val="003A3961"/>
    <w:rsid w:val="003A796E"/>
    <w:rsid w:val="003B18F1"/>
    <w:rsid w:val="003B4BB9"/>
    <w:rsid w:val="003B601B"/>
    <w:rsid w:val="003C086C"/>
    <w:rsid w:val="003C0FB0"/>
    <w:rsid w:val="003C1DB6"/>
    <w:rsid w:val="003C3351"/>
    <w:rsid w:val="003C4DB4"/>
    <w:rsid w:val="003D48E4"/>
    <w:rsid w:val="003D5B09"/>
    <w:rsid w:val="003E1F82"/>
    <w:rsid w:val="003E62E5"/>
    <w:rsid w:val="003E6A22"/>
    <w:rsid w:val="003E7000"/>
    <w:rsid w:val="003E7A19"/>
    <w:rsid w:val="003E7E16"/>
    <w:rsid w:val="003F1773"/>
    <w:rsid w:val="003F1F43"/>
    <w:rsid w:val="00400EB9"/>
    <w:rsid w:val="004032CE"/>
    <w:rsid w:val="00405FE0"/>
    <w:rsid w:val="00416B8E"/>
    <w:rsid w:val="00422B12"/>
    <w:rsid w:val="004254A5"/>
    <w:rsid w:val="00425773"/>
    <w:rsid w:val="004267EC"/>
    <w:rsid w:val="0042745A"/>
    <w:rsid w:val="00433FA9"/>
    <w:rsid w:val="004347A0"/>
    <w:rsid w:val="00434F42"/>
    <w:rsid w:val="00441A41"/>
    <w:rsid w:val="00442403"/>
    <w:rsid w:val="0044776B"/>
    <w:rsid w:val="0045332F"/>
    <w:rsid w:val="004542F1"/>
    <w:rsid w:val="00457F4F"/>
    <w:rsid w:val="004606FA"/>
    <w:rsid w:val="00470BA4"/>
    <w:rsid w:val="00482E54"/>
    <w:rsid w:val="00486367"/>
    <w:rsid w:val="00490E88"/>
    <w:rsid w:val="00490EFB"/>
    <w:rsid w:val="004920FF"/>
    <w:rsid w:val="00492BED"/>
    <w:rsid w:val="0049390A"/>
    <w:rsid w:val="00495269"/>
    <w:rsid w:val="004954A7"/>
    <w:rsid w:val="004954F0"/>
    <w:rsid w:val="00495A69"/>
    <w:rsid w:val="00496737"/>
    <w:rsid w:val="004A0F7B"/>
    <w:rsid w:val="004A21E7"/>
    <w:rsid w:val="004A5C6F"/>
    <w:rsid w:val="004A6FE7"/>
    <w:rsid w:val="004B25C9"/>
    <w:rsid w:val="004B5F61"/>
    <w:rsid w:val="004B6586"/>
    <w:rsid w:val="004B6CAC"/>
    <w:rsid w:val="004C0666"/>
    <w:rsid w:val="004C1FC8"/>
    <w:rsid w:val="004C2571"/>
    <w:rsid w:val="004C4999"/>
    <w:rsid w:val="004C4EA1"/>
    <w:rsid w:val="004C7888"/>
    <w:rsid w:val="004D16DA"/>
    <w:rsid w:val="004D2F42"/>
    <w:rsid w:val="004E273D"/>
    <w:rsid w:val="004E2875"/>
    <w:rsid w:val="004E3630"/>
    <w:rsid w:val="004E3E3D"/>
    <w:rsid w:val="004E6211"/>
    <w:rsid w:val="004F1FAC"/>
    <w:rsid w:val="004F50CE"/>
    <w:rsid w:val="004F5284"/>
    <w:rsid w:val="00503452"/>
    <w:rsid w:val="00503727"/>
    <w:rsid w:val="005043B2"/>
    <w:rsid w:val="005044DE"/>
    <w:rsid w:val="00505EDD"/>
    <w:rsid w:val="00510584"/>
    <w:rsid w:val="00511443"/>
    <w:rsid w:val="00512CF4"/>
    <w:rsid w:val="00517033"/>
    <w:rsid w:val="005172E7"/>
    <w:rsid w:val="0052067D"/>
    <w:rsid w:val="005228FB"/>
    <w:rsid w:val="0052327D"/>
    <w:rsid w:val="005309E7"/>
    <w:rsid w:val="00540E88"/>
    <w:rsid w:val="0054568F"/>
    <w:rsid w:val="00547B3E"/>
    <w:rsid w:val="005518E2"/>
    <w:rsid w:val="00555964"/>
    <w:rsid w:val="005569F1"/>
    <w:rsid w:val="00557954"/>
    <w:rsid w:val="0056474B"/>
    <w:rsid w:val="00565CFD"/>
    <w:rsid w:val="005718E9"/>
    <w:rsid w:val="0057477E"/>
    <w:rsid w:val="005764DF"/>
    <w:rsid w:val="00576A3D"/>
    <w:rsid w:val="00577281"/>
    <w:rsid w:val="00580430"/>
    <w:rsid w:val="0058266A"/>
    <w:rsid w:val="005838E1"/>
    <w:rsid w:val="00583A42"/>
    <w:rsid w:val="0059227A"/>
    <w:rsid w:val="00592EAB"/>
    <w:rsid w:val="00593D7B"/>
    <w:rsid w:val="005A20A6"/>
    <w:rsid w:val="005A38D7"/>
    <w:rsid w:val="005B09EC"/>
    <w:rsid w:val="005B170D"/>
    <w:rsid w:val="005B5192"/>
    <w:rsid w:val="005B5BEE"/>
    <w:rsid w:val="005B784E"/>
    <w:rsid w:val="005C04E1"/>
    <w:rsid w:val="005C0ABB"/>
    <w:rsid w:val="005C1DBE"/>
    <w:rsid w:val="005C21B7"/>
    <w:rsid w:val="005C264F"/>
    <w:rsid w:val="005C3A14"/>
    <w:rsid w:val="005C3F7D"/>
    <w:rsid w:val="005C4D37"/>
    <w:rsid w:val="005C650E"/>
    <w:rsid w:val="005C6D21"/>
    <w:rsid w:val="005D6B26"/>
    <w:rsid w:val="005D7278"/>
    <w:rsid w:val="005E02F2"/>
    <w:rsid w:val="005E1463"/>
    <w:rsid w:val="005E3411"/>
    <w:rsid w:val="005F18EF"/>
    <w:rsid w:val="005F1E63"/>
    <w:rsid w:val="005F4F43"/>
    <w:rsid w:val="006040B6"/>
    <w:rsid w:val="00604E99"/>
    <w:rsid w:val="0060761B"/>
    <w:rsid w:val="00607999"/>
    <w:rsid w:val="00613C38"/>
    <w:rsid w:val="0062218C"/>
    <w:rsid w:val="00622CA7"/>
    <w:rsid w:val="00623842"/>
    <w:rsid w:val="00624BC6"/>
    <w:rsid w:val="00625A9C"/>
    <w:rsid w:val="006335FF"/>
    <w:rsid w:val="00634C08"/>
    <w:rsid w:val="00635522"/>
    <w:rsid w:val="006406D5"/>
    <w:rsid w:val="0064504C"/>
    <w:rsid w:val="00652850"/>
    <w:rsid w:val="006543CF"/>
    <w:rsid w:val="00654F6F"/>
    <w:rsid w:val="006574F0"/>
    <w:rsid w:val="00663557"/>
    <w:rsid w:val="00666B57"/>
    <w:rsid w:val="00666D90"/>
    <w:rsid w:val="00667109"/>
    <w:rsid w:val="0067009F"/>
    <w:rsid w:val="00674FC2"/>
    <w:rsid w:val="006762B7"/>
    <w:rsid w:val="00677C7A"/>
    <w:rsid w:val="00677CFB"/>
    <w:rsid w:val="00677F85"/>
    <w:rsid w:val="0068266C"/>
    <w:rsid w:val="006838DB"/>
    <w:rsid w:val="00685479"/>
    <w:rsid w:val="00685C47"/>
    <w:rsid w:val="006917CF"/>
    <w:rsid w:val="006922C7"/>
    <w:rsid w:val="006958F9"/>
    <w:rsid w:val="006A0A46"/>
    <w:rsid w:val="006A34B9"/>
    <w:rsid w:val="006A4D7A"/>
    <w:rsid w:val="006A55D5"/>
    <w:rsid w:val="006B40F4"/>
    <w:rsid w:val="006B6C26"/>
    <w:rsid w:val="006C40CE"/>
    <w:rsid w:val="006C5EDF"/>
    <w:rsid w:val="006D32FC"/>
    <w:rsid w:val="006D40FE"/>
    <w:rsid w:val="006D4486"/>
    <w:rsid w:val="006E3505"/>
    <w:rsid w:val="006E3C32"/>
    <w:rsid w:val="006E4CFC"/>
    <w:rsid w:val="006F1F49"/>
    <w:rsid w:val="006F2361"/>
    <w:rsid w:val="006F6E6C"/>
    <w:rsid w:val="00701831"/>
    <w:rsid w:val="007028A5"/>
    <w:rsid w:val="00702C1B"/>
    <w:rsid w:val="00702D39"/>
    <w:rsid w:val="007035F1"/>
    <w:rsid w:val="00707E78"/>
    <w:rsid w:val="007100F8"/>
    <w:rsid w:val="00711BEE"/>
    <w:rsid w:val="00711DCC"/>
    <w:rsid w:val="00713BF9"/>
    <w:rsid w:val="0071614A"/>
    <w:rsid w:val="00722FE4"/>
    <w:rsid w:val="007245A2"/>
    <w:rsid w:val="0072641D"/>
    <w:rsid w:val="007269BF"/>
    <w:rsid w:val="007275E7"/>
    <w:rsid w:val="007314C4"/>
    <w:rsid w:val="00733720"/>
    <w:rsid w:val="0073406E"/>
    <w:rsid w:val="0073408A"/>
    <w:rsid w:val="00736865"/>
    <w:rsid w:val="00742381"/>
    <w:rsid w:val="007475CA"/>
    <w:rsid w:val="007478DD"/>
    <w:rsid w:val="00747F05"/>
    <w:rsid w:val="007500E5"/>
    <w:rsid w:val="00751CF0"/>
    <w:rsid w:val="00753AD8"/>
    <w:rsid w:val="00761050"/>
    <w:rsid w:val="007640EA"/>
    <w:rsid w:val="00765F92"/>
    <w:rsid w:val="007711E4"/>
    <w:rsid w:val="00771940"/>
    <w:rsid w:val="00771C80"/>
    <w:rsid w:val="0077285C"/>
    <w:rsid w:val="00772BCD"/>
    <w:rsid w:val="007756A6"/>
    <w:rsid w:val="00775BF2"/>
    <w:rsid w:val="00780C6E"/>
    <w:rsid w:val="00782690"/>
    <w:rsid w:val="00785BDB"/>
    <w:rsid w:val="00791539"/>
    <w:rsid w:val="00791BFB"/>
    <w:rsid w:val="00795473"/>
    <w:rsid w:val="00795A40"/>
    <w:rsid w:val="00796BF3"/>
    <w:rsid w:val="0079705B"/>
    <w:rsid w:val="007A1EB7"/>
    <w:rsid w:val="007A4572"/>
    <w:rsid w:val="007A6D9C"/>
    <w:rsid w:val="007B3427"/>
    <w:rsid w:val="007B699A"/>
    <w:rsid w:val="007C137D"/>
    <w:rsid w:val="007C5EC5"/>
    <w:rsid w:val="007C6E93"/>
    <w:rsid w:val="007C7BB0"/>
    <w:rsid w:val="007D088A"/>
    <w:rsid w:val="007D493B"/>
    <w:rsid w:val="007D5F4C"/>
    <w:rsid w:val="007E4B23"/>
    <w:rsid w:val="007E4E6F"/>
    <w:rsid w:val="007E7DA9"/>
    <w:rsid w:val="007F038D"/>
    <w:rsid w:val="007F2F3F"/>
    <w:rsid w:val="007F6E6E"/>
    <w:rsid w:val="00812384"/>
    <w:rsid w:val="00812AF3"/>
    <w:rsid w:val="00816D01"/>
    <w:rsid w:val="00816F02"/>
    <w:rsid w:val="00817C87"/>
    <w:rsid w:val="008254CB"/>
    <w:rsid w:val="008260CF"/>
    <w:rsid w:val="00831506"/>
    <w:rsid w:val="00835762"/>
    <w:rsid w:val="008424C0"/>
    <w:rsid w:val="00843917"/>
    <w:rsid w:val="00844E16"/>
    <w:rsid w:val="00845718"/>
    <w:rsid w:val="008465FA"/>
    <w:rsid w:val="00847561"/>
    <w:rsid w:val="008513E2"/>
    <w:rsid w:val="00852273"/>
    <w:rsid w:val="008544FD"/>
    <w:rsid w:val="00854FB0"/>
    <w:rsid w:val="00855BF5"/>
    <w:rsid w:val="008571D9"/>
    <w:rsid w:val="008626C6"/>
    <w:rsid w:val="00865EBC"/>
    <w:rsid w:val="00871E00"/>
    <w:rsid w:val="00877A0F"/>
    <w:rsid w:val="00877A64"/>
    <w:rsid w:val="00880773"/>
    <w:rsid w:val="0088113A"/>
    <w:rsid w:val="00884EC4"/>
    <w:rsid w:val="00887057"/>
    <w:rsid w:val="0089130A"/>
    <w:rsid w:val="00895615"/>
    <w:rsid w:val="008971C7"/>
    <w:rsid w:val="008A163E"/>
    <w:rsid w:val="008A44B6"/>
    <w:rsid w:val="008A471B"/>
    <w:rsid w:val="008B2631"/>
    <w:rsid w:val="008B4FED"/>
    <w:rsid w:val="008B7C1C"/>
    <w:rsid w:val="008C3482"/>
    <w:rsid w:val="008C372D"/>
    <w:rsid w:val="008C5FED"/>
    <w:rsid w:val="008D0590"/>
    <w:rsid w:val="008D227C"/>
    <w:rsid w:val="008E1162"/>
    <w:rsid w:val="008E1627"/>
    <w:rsid w:val="008F0213"/>
    <w:rsid w:val="008F49E7"/>
    <w:rsid w:val="0090171F"/>
    <w:rsid w:val="00903B89"/>
    <w:rsid w:val="009049D2"/>
    <w:rsid w:val="00904F29"/>
    <w:rsid w:val="00913F5D"/>
    <w:rsid w:val="009144E2"/>
    <w:rsid w:val="00923AE1"/>
    <w:rsid w:val="009240EE"/>
    <w:rsid w:val="0092438F"/>
    <w:rsid w:val="00924BAE"/>
    <w:rsid w:val="00925E17"/>
    <w:rsid w:val="0092782C"/>
    <w:rsid w:val="00933B18"/>
    <w:rsid w:val="00936114"/>
    <w:rsid w:val="00940618"/>
    <w:rsid w:val="0094565A"/>
    <w:rsid w:val="00951D6E"/>
    <w:rsid w:val="00956CFB"/>
    <w:rsid w:val="0096061F"/>
    <w:rsid w:val="009667A2"/>
    <w:rsid w:val="00971C91"/>
    <w:rsid w:val="00972472"/>
    <w:rsid w:val="0097249D"/>
    <w:rsid w:val="009729B4"/>
    <w:rsid w:val="0097323E"/>
    <w:rsid w:val="009738A0"/>
    <w:rsid w:val="00973B2C"/>
    <w:rsid w:val="009750C8"/>
    <w:rsid w:val="0097621A"/>
    <w:rsid w:val="009763ED"/>
    <w:rsid w:val="00976C39"/>
    <w:rsid w:val="00983219"/>
    <w:rsid w:val="0098367B"/>
    <w:rsid w:val="009837FE"/>
    <w:rsid w:val="00983A0D"/>
    <w:rsid w:val="00983F51"/>
    <w:rsid w:val="0098553A"/>
    <w:rsid w:val="009857CE"/>
    <w:rsid w:val="00996D1A"/>
    <w:rsid w:val="009A62CF"/>
    <w:rsid w:val="009B3C13"/>
    <w:rsid w:val="009C1A29"/>
    <w:rsid w:val="009C249B"/>
    <w:rsid w:val="009C2AEC"/>
    <w:rsid w:val="009C3965"/>
    <w:rsid w:val="009C6311"/>
    <w:rsid w:val="009D4D43"/>
    <w:rsid w:val="009D534E"/>
    <w:rsid w:val="009D6244"/>
    <w:rsid w:val="009E0987"/>
    <w:rsid w:val="009E5280"/>
    <w:rsid w:val="009E6AF7"/>
    <w:rsid w:val="009E782F"/>
    <w:rsid w:val="009F1D70"/>
    <w:rsid w:val="00A00675"/>
    <w:rsid w:val="00A00CA5"/>
    <w:rsid w:val="00A028DE"/>
    <w:rsid w:val="00A050D0"/>
    <w:rsid w:val="00A075A4"/>
    <w:rsid w:val="00A128D0"/>
    <w:rsid w:val="00A13101"/>
    <w:rsid w:val="00A1527F"/>
    <w:rsid w:val="00A160BF"/>
    <w:rsid w:val="00A248EF"/>
    <w:rsid w:val="00A24E6B"/>
    <w:rsid w:val="00A25863"/>
    <w:rsid w:val="00A270B8"/>
    <w:rsid w:val="00A310AC"/>
    <w:rsid w:val="00A3334B"/>
    <w:rsid w:val="00A33FBC"/>
    <w:rsid w:val="00A341AA"/>
    <w:rsid w:val="00A34463"/>
    <w:rsid w:val="00A40AD9"/>
    <w:rsid w:val="00A51335"/>
    <w:rsid w:val="00A53786"/>
    <w:rsid w:val="00A53B5C"/>
    <w:rsid w:val="00A63B3F"/>
    <w:rsid w:val="00A65C70"/>
    <w:rsid w:val="00A66273"/>
    <w:rsid w:val="00A66977"/>
    <w:rsid w:val="00A738B3"/>
    <w:rsid w:val="00A73F53"/>
    <w:rsid w:val="00A801CA"/>
    <w:rsid w:val="00A8265D"/>
    <w:rsid w:val="00A84421"/>
    <w:rsid w:val="00A848F8"/>
    <w:rsid w:val="00A87461"/>
    <w:rsid w:val="00A913A8"/>
    <w:rsid w:val="00A919C9"/>
    <w:rsid w:val="00A9310A"/>
    <w:rsid w:val="00A933D5"/>
    <w:rsid w:val="00A94D36"/>
    <w:rsid w:val="00A97520"/>
    <w:rsid w:val="00AA07F4"/>
    <w:rsid w:val="00AA33E9"/>
    <w:rsid w:val="00AA3A3F"/>
    <w:rsid w:val="00AA5188"/>
    <w:rsid w:val="00AA54C3"/>
    <w:rsid w:val="00AB0CAA"/>
    <w:rsid w:val="00AB1A62"/>
    <w:rsid w:val="00AB2973"/>
    <w:rsid w:val="00AB7814"/>
    <w:rsid w:val="00AB7E95"/>
    <w:rsid w:val="00AC44DB"/>
    <w:rsid w:val="00AC781B"/>
    <w:rsid w:val="00AD302B"/>
    <w:rsid w:val="00AD3920"/>
    <w:rsid w:val="00AD3DD1"/>
    <w:rsid w:val="00AD709D"/>
    <w:rsid w:val="00AE19F4"/>
    <w:rsid w:val="00AE1A8E"/>
    <w:rsid w:val="00AE24C0"/>
    <w:rsid w:val="00AE2BE3"/>
    <w:rsid w:val="00AE3E04"/>
    <w:rsid w:val="00AE76A6"/>
    <w:rsid w:val="00AF0D65"/>
    <w:rsid w:val="00AF42C8"/>
    <w:rsid w:val="00AF5B95"/>
    <w:rsid w:val="00B009B7"/>
    <w:rsid w:val="00B0662D"/>
    <w:rsid w:val="00B155E7"/>
    <w:rsid w:val="00B159C2"/>
    <w:rsid w:val="00B21EAC"/>
    <w:rsid w:val="00B26E58"/>
    <w:rsid w:val="00B32E18"/>
    <w:rsid w:val="00B3315A"/>
    <w:rsid w:val="00B34A91"/>
    <w:rsid w:val="00B36A4B"/>
    <w:rsid w:val="00B43ED7"/>
    <w:rsid w:val="00B503B5"/>
    <w:rsid w:val="00B50B20"/>
    <w:rsid w:val="00B5472E"/>
    <w:rsid w:val="00B55207"/>
    <w:rsid w:val="00B632FE"/>
    <w:rsid w:val="00B65E53"/>
    <w:rsid w:val="00B677B1"/>
    <w:rsid w:val="00B71C45"/>
    <w:rsid w:val="00B728D5"/>
    <w:rsid w:val="00B743AF"/>
    <w:rsid w:val="00B765D1"/>
    <w:rsid w:val="00B833AC"/>
    <w:rsid w:val="00B908FF"/>
    <w:rsid w:val="00B90996"/>
    <w:rsid w:val="00B92A9C"/>
    <w:rsid w:val="00B92E27"/>
    <w:rsid w:val="00B9560F"/>
    <w:rsid w:val="00BA2ADA"/>
    <w:rsid w:val="00BA516A"/>
    <w:rsid w:val="00BA608B"/>
    <w:rsid w:val="00BB0DBD"/>
    <w:rsid w:val="00BB1324"/>
    <w:rsid w:val="00BB4D0A"/>
    <w:rsid w:val="00BB509F"/>
    <w:rsid w:val="00BB767A"/>
    <w:rsid w:val="00BC1439"/>
    <w:rsid w:val="00BC1537"/>
    <w:rsid w:val="00BC72FC"/>
    <w:rsid w:val="00BC7CC8"/>
    <w:rsid w:val="00BD1A14"/>
    <w:rsid w:val="00BD40AE"/>
    <w:rsid w:val="00BD5A16"/>
    <w:rsid w:val="00BE1AB2"/>
    <w:rsid w:val="00BE5A02"/>
    <w:rsid w:val="00BE5DF5"/>
    <w:rsid w:val="00BE7E35"/>
    <w:rsid w:val="00BF3CE5"/>
    <w:rsid w:val="00BF6960"/>
    <w:rsid w:val="00BF7EBE"/>
    <w:rsid w:val="00C0310A"/>
    <w:rsid w:val="00C043A3"/>
    <w:rsid w:val="00C04B52"/>
    <w:rsid w:val="00C06FE9"/>
    <w:rsid w:val="00C073DE"/>
    <w:rsid w:val="00C10B3D"/>
    <w:rsid w:val="00C11305"/>
    <w:rsid w:val="00C12393"/>
    <w:rsid w:val="00C16AD5"/>
    <w:rsid w:val="00C17716"/>
    <w:rsid w:val="00C22C33"/>
    <w:rsid w:val="00C25134"/>
    <w:rsid w:val="00C25A51"/>
    <w:rsid w:val="00C2622B"/>
    <w:rsid w:val="00C353C3"/>
    <w:rsid w:val="00C44A03"/>
    <w:rsid w:val="00C464D3"/>
    <w:rsid w:val="00C470A7"/>
    <w:rsid w:val="00C470D2"/>
    <w:rsid w:val="00C50B86"/>
    <w:rsid w:val="00C5115A"/>
    <w:rsid w:val="00C5142D"/>
    <w:rsid w:val="00C5303A"/>
    <w:rsid w:val="00C57FB3"/>
    <w:rsid w:val="00C57FD4"/>
    <w:rsid w:val="00C61105"/>
    <w:rsid w:val="00C6185B"/>
    <w:rsid w:val="00C63847"/>
    <w:rsid w:val="00C6438B"/>
    <w:rsid w:val="00C64595"/>
    <w:rsid w:val="00C6645B"/>
    <w:rsid w:val="00C71626"/>
    <w:rsid w:val="00C71DFE"/>
    <w:rsid w:val="00C87422"/>
    <w:rsid w:val="00C87903"/>
    <w:rsid w:val="00C87F64"/>
    <w:rsid w:val="00C93E4D"/>
    <w:rsid w:val="00C94384"/>
    <w:rsid w:val="00C97D8D"/>
    <w:rsid w:val="00CA25F5"/>
    <w:rsid w:val="00CA2E15"/>
    <w:rsid w:val="00CA314E"/>
    <w:rsid w:val="00CA4383"/>
    <w:rsid w:val="00CB0E56"/>
    <w:rsid w:val="00CB2FC6"/>
    <w:rsid w:val="00CB5FBA"/>
    <w:rsid w:val="00CB6F42"/>
    <w:rsid w:val="00CB6FCE"/>
    <w:rsid w:val="00CB7A62"/>
    <w:rsid w:val="00CC207F"/>
    <w:rsid w:val="00CC5DD4"/>
    <w:rsid w:val="00CC661D"/>
    <w:rsid w:val="00CC673B"/>
    <w:rsid w:val="00CC6856"/>
    <w:rsid w:val="00CC7443"/>
    <w:rsid w:val="00CD0324"/>
    <w:rsid w:val="00CD190B"/>
    <w:rsid w:val="00CD3741"/>
    <w:rsid w:val="00CE2437"/>
    <w:rsid w:val="00CF28D0"/>
    <w:rsid w:val="00CF2EFD"/>
    <w:rsid w:val="00D00459"/>
    <w:rsid w:val="00D01456"/>
    <w:rsid w:val="00D01844"/>
    <w:rsid w:val="00D03EC9"/>
    <w:rsid w:val="00D10B86"/>
    <w:rsid w:val="00D12A62"/>
    <w:rsid w:val="00D136E8"/>
    <w:rsid w:val="00D14175"/>
    <w:rsid w:val="00D1529F"/>
    <w:rsid w:val="00D17268"/>
    <w:rsid w:val="00D17827"/>
    <w:rsid w:val="00D41E77"/>
    <w:rsid w:val="00D430E2"/>
    <w:rsid w:val="00D45EDE"/>
    <w:rsid w:val="00D47113"/>
    <w:rsid w:val="00D47867"/>
    <w:rsid w:val="00D517E4"/>
    <w:rsid w:val="00D5540C"/>
    <w:rsid w:val="00D560BA"/>
    <w:rsid w:val="00D6008E"/>
    <w:rsid w:val="00D640BA"/>
    <w:rsid w:val="00D65E7B"/>
    <w:rsid w:val="00D668B6"/>
    <w:rsid w:val="00D7092A"/>
    <w:rsid w:val="00D71752"/>
    <w:rsid w:val="00D75309"/>
    <w:rsid w:val="00D80BC7"/>
    <w:rsid w:val="00D8523E"/>
    <w:rsid w:val="00D907BA"/>
    <w:rsid w:val="00D90E23"/>
    <w:rsid w:val="00D90EF2"/>
    <w:rsid w:val="00D93B6D"/>
    <w:rsid w:val="00D94F60"/>
    <w:rsid w:val="00DA10FE"/>
    <w:rsid w:val="00DA7312"/>
    <w:rsid w:val="00DB0B19"/>
    <w:rsid w:val="00DB1B82"/>
    <w:rsid w:val="00DB4C85"/>
    <w:rsid w:val="00DB54C3"/>
    <w:rsid w:val="00DB729F"/>
    <w:rsid w:val="00DC282D"/>
    <w:rsid w:val="00DC2B82"/>
    <w:rsid w:val="00DD0972"/>
    <w:rsid w:val="00DD1446"/>
    <w:rsid w:val="00DD2D68"/>
    <w:rsid w:val="00DE1174"/>
    <w:rsid w:val="00DE6F22"/>
    <w:rsid w:val="00DE78D6"/>
    <w:rsid w:val="00DF1868"/>
    <w:rsid w:val="00E0139D"/>
    <w:rsid w:val="00E01E1C"/>
    <w:rsid w:val="00E029C9"/>
    <w:rsid w:val="00E04185"/>
    <w:rsid w:val="00E04CFD"/>
    <w:rsid w:val="00E0619C"/>
    <w:rsid w:val="00E06C18"/>
    <w:rsid w:val="00E07CD4"/>
    <w:rsid w:val="00E10EA7"/>
    <w:rsid w:val="00E115E9"/>
    <w:rsid w:val="00E11E17"/>
    <w:rsid w:val="00E12845"/>
    <w:rsid w:val="00E1315D"/>
    <w:rsid w:val="00E13DB8"/>
    <w:rsid w:val="00E15888"/>
    <w:rsid w:val="00E159BB"/>
    <w:rsid w:val="00E1667B"/>
    <w:rsid w:val="00E17A4F"/>
    <w:rsid w:val="00E200C8"/>
    <w:rsid w:val="00E20629"/>
    <w:rsid w:val="00E20C5B"/>
    <w:rsid w:val="00E23A4B"/>
    <w:rsid w:val="00E2579F"/>
    <w:rsid w:val="00E27671"/>
    <w:rsid w:val="00E3125C"/>
    <w:rsid w:val="00E37BC2"/>
    <w:rsid w:val="00E42F7D"/>
    <w:rsid w:val="00E4320A"/>
    <w:rsid w:val="00E434F2"/>
    <w:rsid w:val="00E45BB1"/>
    <w:rsid w:val="00E46148"/>
    <w:rsid w:val="00E50BCC"/>
    <w:rsid w:val="00E5491E"/>
    <w:rsid w:val="00E56321"/>
    <w:rsid w:val="00E60536"/>
    <w:rsid w:val="00E6201A"/>
    <w:rsid w:val="00E62B3C"/>
    <w:rsid w:val="00E66A08"/>
    <w:rsid w:val="00E722C4"/>
    <w:rsid w:val="00E77741"/>
    <w:rsid w:val="00E80800"/>
    <w:rsid w:val="00E81987"/>
    <w:rsid w:val="00E82114"/>
    <w:rsid w:val="00E82335"/>
    <w:rsid w:val="00E82483"/>
    <w:rsid w:val="00E82A4A"/>
    <w:rsid w:val="00E82ADF"/>
    <w:rsid w:val="00E837E9"/>
    <w:rsid w:val="00E84F09"/>
    <w:rsid w:val="00E90583"/>
    <w:rsid w:val="00E90888"/>
    <w:rsid w:val="00E90981"/>
    <w:rsid w:val="00E90C09"/>
    <w:rsid w:val="00E92351"/>
    <w:rsid w:val="00EA41FD"/>
    <w:rsid w:val="00EA4558"/>
    <w:rsid w:val="00EA474A"/>
    <w:rsid w:val="00EA62EC"/>
    <w:rsid w:val="00EB3B69"/>
    <w:rsid w:val="00EB7D17"/>
    <w:rsid w:val="00EB7D58"/>
    <w:rsid w:val="00EC0B6E"/>
    <w:rsid w:val="00EC1CD6"/>
    <w:rsid w:val="00EC2234"/>
    <w:rsid w:val="00EC49A6"/>
    <w:rsid w:val="00ED0242"/>
    <w:rsid w:val="00ED12A9"/>
    <w:rsid w:val="00ED2C81"/>
    <w:rsid w:val="00ED797E"/>
    <w:rsid w:val="00EE502F"/>
    <w:rsid w:val="00EE785A"/>
    <w:rsid w:val="00EF0E6F"/>
    <w:rsid w:val="00EF1081"/>
    <w:rsid w:val="00EF1145"/>
    <w:rsid w:val="00EF57F7"/>
    <w:rsid w:val="00EF70EB"/>
    <w:rsid w:val="00F001A1"/>
    <w:rsid w:val="00F019E3"/>
    <w:rsid w:val="00F01F1D"/>
    <w:rsid w:val="00F06D27"/>
    <w:rsid w:val="00F07193"/>
    <w:rsid w:val="00F07899"/>
    <w:rsid w:val="00F11A0E"/>
    <w:rsid w:val="00F12A58"/>
    <w:rsid w:val="00F14D4E"/>
    <w:rsid w:val="00F16507"/>
    <w:rsid w:val="00F17AE6"/>
    <w:rsid w:val="00F17D72"/>
    <w:rsid w:val="00F21382"/>
    <w:rsid w:val="00F2390D"/>
    <w:rsid w:val="00F2396D"/>
    <w:rsid w:val="00F2433B"/>
    <w:rsid w:val="00F243B5"/>
    <w:rsid w:val="00F25102"/>
    <w:rsid w:val="00F26251"/>
    <w:rsid w:val="00F26ADB"/>
    <w:rsid w:val="00F30ED6"/>
    <w:rsid w:val="00F34567"/>
    <w:rsid w:val="00F36EFE"/>
    <w:rsid w:val="00F37E4A"/>
    <w:rsid w:val="00F41D4B"/>
    <w:rsid w:val="00F46C51"/>
    <w:rsid w:val="00F47778"/>
    <w:rsid w:val="00F520AA"/>
    <w:rsid w:val="00F52BE5"/>
    <w:rsid w:val="00F53E7A"/>
    <w:rsid w:val="00F540BA"/>
    <w:rsid w:val="00F55162"/>
    <w:rsid w:val="00F55EF0"/>
    <w:rsid w:val="00F60763"/>
    <w:rsid w:val="00F60E5D"/>
    <w:rsid w:val="00F6258B"/>
    <w:rsid w:val="00F62E2D"/>
    <w:rsid w:val="00F7006B"/>
    <w:rsid w:val="00F7043F"/>
    <w:rsid w:val="00F7240C"/>
    <w:rsid w:val="00F7650A"/>
    <w:rsid w:val="00F770F9"/>
    <w:rsid w:val="00F8101B"/>
    <w:rsid w:val="00F8285C"/>
    <w:rsid w:val="00F87D98"/>
    <w:rsid w:val="00F93E86"/>
    <w:rsid w:val="00F93F62"/>
    <w:rsid w:val="00F94F0F"/>
    <w:rsid w:val="00F9576B"/>
    <w:rsid w:val="00F958C8"/>
    <w:rsid w:val="00F9645C"/>
    <w:rsid w:val="00F9764E"/>
    <w:rsid w:val="00FA5F0E"/>
    <w:rsid w:val="00FA65A0"/>
    <w:rsid w:val="00FB0158"/>
    <w:rsid w:val="00FB1F3B"/>
    <w:rsid w:val="00FB2E65"/>
    <w:rsid w:val="00FB4107"/>
    <w:rsid w:val="00FB4EDD"/>
    <w:rsid w:val="00FB7A61"/>
    <w:rsid w:val="00FC042A"/>
    <w:rsid w:val="00FC053F"/>
    <w:rsid w:val="00FC0C06"/>
    <w:rsid w:val="00FC170F"/>
    <w:rsid w:val="00FC52E2"/>
    <w:rsid w:val="00FD19AB"/>
    <w:rsid w:val="00FD43DC"/>
    <w:rsid w:val="00FD649A"/>
    <w:rsid w:val="00FE0966"/>
    <w:rsid w:val="00FE492F"/>
    <w:rsid w:val="00FF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66C10F4A"/>
  <w15:chartTrackingRefBased/>
  <w15:docId w15:val="{1DD2A246-F261-4002-8A29-38CE8CC1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DBD"/>
    <w:rPr>
      <w:sz w:val="24"/>
      <w:szCs w:val="24"/>
    </w:rPr>
  </w:style>
  <w:style w:type="paragraph" w:styleId="Heading1">
    <w:name w:val="heading 1"/>
    <w:basedOn w:val="Normal"/>
    <w:next w:val="Normal"/>
    <w:link w:val="Heading1Char"/>
    <w:qFormat/>
    <w:rsid w:val="00581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4ADA"/>
    <w:pPr>
      <w:keepNext/>
      <w:outlineLvl w:val="1"/>
    </w:pPr>
    <w:rPr>
      <w:b/>
      <w:szCs w:val="20"/>
    </w:rPr>
  </w:style>
  <w:style w:type="paragraph" w:styleId="Heading3">
    <w:name w:val="heading 3"/>
    <w:basedOn w:val="Normal"/>
    <w:next w:val="Normal"/>
    <w:qFormat/>
    <w:rsid w:val="00E029C9"/>
    <w:pPr>
      <w:keepNext/>
      <w:spacing w:before="60" w:after="60" w:line="260" w:lineRule="exact"/>
      <w:jc w:val="center"/>
      <w:outlineLvl w:val="2"/>
    </w:pPr>
    <w:rPr>
      <w:rFonts w:ascii="Times" w:hAnsi="Times"/>
      <w:b/>
      <w:bCs/>
    </w:rPr>
  </w:style>
  <w:style w:type="paragraph" w:styleId="Heading4">
    <w:name w:val="heading 4"/>
    <w:basedOn w:val="Normal"/>
    <w:next w:val="Normal"/>
    <w:qFormat/>
    <w:rsid w:val="0083120D"/>
    <w:pPr>
      <w:keepNext/>
      <w:spacing w:before="240" w:after="60"/>
      <w:outlineLvl w:val="3"/>
    </w:pPr>
    <w:rPr>
      <w:b/>
      <w:bCs/>
      <w:sz w:val="28"/>
      <w:szCs w:val="28"/>
    </w:rPr>
  </w:style>
  <w:style w:type="paragraph" w:styleId="Heading5">
    <w:name w:val="heading 5"/>
    <w:basedOn w:val="Normal"/>
    <w:next w:val="Normal"/>
    <w:qFormat/>
    <w:rsid w:val="00E029C9"/>
    <w:pPr>
      <w:keepNext/>
      <w:outlineLvl w:val="4"/>
    </w:pPr>
    <w:rPr>
      <w:b/>
      <w:bCs/>
      <w:sz w:val="72"/>
    </w:rPr>
  </w:style>
  <w:style w:type="paragraph" w:styleId="Heading7">
    <w:name w:val="heading 7"/>
    <w:basedOn w:val="Normal"/>
    <w:next w:val="Normal"/>
    <w:qFormat/>
    <w:rsid w:val="005470A8"/>
    <w:pPr>
      <w:keepNext/>
      <w:outlineLvl w:val="6"/>
    </w:pPr>
    <w:rPr>
      <w:rFonts w:ascii="Times" w:hAnsi="Times"/>
      <w:b/>
      <w:u w:val="single"/>
    </w:rPr>
  </w:style>
  <w:style w:type="paragraph" w:styleId="Heading8">
    <w:name w:val="heading 8"/>
    <w:basedOn w:val="Normal"/>
    <w:next w:val="Normal"/>
    <w:qFormat/>
    <w:rsid w:val="00E54D5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29C9"/>
    <w:pPr>
      <w:tabs>
        <w:tab w:val="center" w:pos="4320"/>
        <w:tab w:val="right" w:pos="8640"/>
      </w:tabs>
    </w:pPr>
  </w:style>
  <w:style w:type="character" w:styleId="PageNumber">
    <w:name w:val="page number"/>
    <w:basedOn w:val="DefaultParagraphFont"/>
    <w:rsid w:val="00E029C9"/>
  </w:style>
  <w:style w:type="character" w:styleId="Hyperlink">
    <w:name w:val="Hyperlink"/>
    <w:uiPriority w:val="99"/>
    <w:rsid w:val="00AE694A"/>
    <w:rPr>
      <w:color w:val="0000FF"/>
      <w:u w:val="single"/>
    </w:rPr>
  </w:style>
  <w:style w:type="paragraph" w:styleId="BodyTextIndent3">
    <w:name w:val="Body Text Indent 3"/>
    <w:basedOn w:val="Normal"/>
    <w:rsid w:val="00AE694A"/>
    <w:pPr>
      <w:ind w:left="720"/>
    </w:pPr>
  </w:style>
  <w:style w:type="paragraph" w:styleId="BodyText2">
    <w:name w:val="Body Text 2"/>
    <w:basedOn w:val="Normal"/>
    <w:link w:val="BodyText2Char"/>
    <w:rsid w:val="00E54D59"/>
    <w:pPr>
      <w:spacing w:after="120" w:line="480" w:lineRule="auto"/>
    </w:pPr>
    <w:rPr>
      <w:lang w:val="x-none" w:eastAsia="x-none"/>
    </w:rPr>
  </w:style>
  <w:style w:type="paragraph" w:styleId="NormalWeb">
    <w:name w:val="Normal (Web)"/>
    <w:basedOn w:val="Normal"/>
    <w:uiPriority w:val="99"/>
    <w:rsid w:val="00E54D59"/>
    <w:pPr>
      <w:spacing w:before="100" w:beforeAutospacing="1" w:after="100" w:afterAutospacing="1"/>
    </w:pPr>
    <w:rPr>
      <w:color w:val="000000"/>
    </w:rPr>
  </w:style>
  <w:style w:type="character" w:styleId="Strong">
    <w:name w:val="Strong"/>
    <w:qFormat/>
    <w:rsid w:val="00E54D59"/>
    <w:rPr>
      <w:b/>
      <w:bCs/>
    </w:rPr>
  </w:style>
  <w:style w:type="paragraph" w:styleId="FootnoteText">
    <w:name w:val="footnote text"/>
    <w:basedOn w:val="Normal"/>
    <w:semiHidden/>
    <w:rsid w:val="005470A8"/>
    <w:rPr>
      <w:sz w:val="20"/>
      <w:szCs w:val="20"/>
    </w:rPr>
  </w:style>
  <w:style w:type="table" w:styleId="TableGrid">
    <w:name w:val="Table Grid"/>
    <w:basedOn w:val="TableNormal"/>
    <w:uiPriority w:val="59"/>
    <w:rsid w:val="0054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470A8"/>
    <w:pPr>
      <w:spacing w:after="120"/>
    </w:pPr>
    <w:rPr>
      <w:sz w:val="16"/>
      <w:szCs w:val="16"/>
    </w:rPr>
  </w:style>
  <w:style w:type="paragraph" w:styleId="BodyText">
    <w:name w:val="Body Text"/>
    <w:basedOn w:val="Footer"/>
    <w:link w:val="BodyTextChar"/>
    <w:rsid w:val="008D227C"/>
    <w:pPr>
      <w:tabs>
        <w:tab w:val="clear" w:pos="4320"/>
        <w:tab w:val="clear" w:pos="8640"/>
      </w:tabs>
    </w:pPr>
  </w:style>
  <w:style w:type="character" w:styleId="FollowedHyperlink">
    <w:name w:val="FollowedHyperlink"/>
    <w:rsid w:val="005470A8"/>
    <w:rPr>
      <w:color w:val="800080"/>
      <w:u w:val="single"/>
    </w:rPr>
  </w:style>
  <w:style w:type="paragraph" w:styleId="BodyTextIndent">
    <w:name w:val="Body Text Indent"/>
    <w:basedOn w:val="Normal"/>
    <w:link w:val="BodyTextIndentChar"/>
    <w:rsid w:val="0083120D"/>
    <w:pPr>
      <w:spacing w:after="120"/>
      <w:ind w:left="360"/>
    </w:pPr>
  </w:style>
  <w:style w:type="paragraph" w:styleId="TOC1">
    <w:name w:val="toc 1"/>
    <w:basedOn w:val="Normal"/>
    <w:next w:val="Normal"/>
    <w:autoRedefine/>
    <w:uiPriority w:val="39"/>
    <w:rsid w:val="00EA474A"/>
    <w:pPr>
      <w:tabs>
        <w:tab w:val="right" w:leader="dot" w:pos="9494"/>
      </w:tabs>
      <w:spacing w:before="240" w:after="120"/>
      <w:jc w:val="right"/>
    </w:pPr>
    <w:rPr>
      <w:rFonts w:ascii="Cambria" w:hAnsi="Cambria"/>
      <w:b/>
      <w:bCs/>
      <w:noProof/>
      <w:sz w:val="22"/>
      <w:szCs w:val="22"/>
    </w:rPr>
  </w:style>
  <w:style w:type="paragraph" w:styleId="BalloonText">
    <w:name w:val="Balloon Text"/>
    <w:basedOn w:val="Normal"/>
    <w:semiHidden/>
    <w:rsid w:val="00786750"/>
    <w:rPr>
      <w:rFonts w:ascii="Tahoma" w:hAnsi="Tahoma" w:cs="Tahoma"/>
      <w:sz w:val="16"/>
      <w:szCs w:val="16"/>
    </w:rPr>
  </w:style>
  <w:style w:type="paragraph" w:styleId="Header">
    <w:name w:val="header"/>
    <w:basedOn w:val="Normal"/>
    <w:link w:val="HeaderChar"/>
    <w:uiPriority w:val="99"/>
    <w:rsid w:val="0014289F"/>
    <w:pPr>
      <w:tabs>
        <w:tab w:val="center" w:pos="4320"/>
        <w:tab w:val="right" w:pos="8640"/>
      </w:tabs>
    </w:pPr>
  </w:style>
  <w:style w:type="paragraph" w:customStyle="1" w:styleId="hdgmain">
    <w:name w:val="hdgmain"/>
    <w:basedOn w:val="Heading1"/>
    <w:next w:val="Normal"/>
    <w:rsid w:val="00581832"/>
    <w:pPr>
      <w:shd w:val="clear" w:color="auto" w:fill="000000"/>
      <w:spacing w:before="0" w:after="240" w:line="280" w:lineRule="exact"/>
      <w:jc w:val="center"/>
    </w:pPr>
    <w:rPr>
      <w:rFonts w:ascii="Helvetica" w:hAnsi="Helvetica" w:cs="Times New Roman"/>
      <w:bCs w:val="0"/>
      <w:caps/>
      <w:color w:val="FFFFFF"/>
      <w:kern w:val="0"/>
      <w:sz w:val="24"/>
      <w:szCs w:val="20"/>
    </w:rPr>
  </w:style>
  <w:style w:type="paragraph" w:styleId="TOC3">
    <w:name w:val="toc 3"/>
    <w:basedOn w:val="Normal"/>
    <w:next w:val="Normal"/>
    <w:autoRedefine/>
    <w:uiPriority w:val="39"/>
    <w:rsid w:val="009D3979"/>
    <w:pPr>
      <w:ind w:left="480"/>
    </w:pPr>
    <w:rPr>
      <w:sz w:val="20"/>
      <w:szCs w:val="20"/>
    </w:rPr>
  </w:style>
  <w:style w:type="paragraph" w:styleId="TOC2">
    <w:name w:val="toc 2"/>
    <w:basedOn w:val="Normal"/>
    <w:next w:val="Normal"/>
    <w:autoRedefine/>
    <w:uiPriority w:val="39"/>
    <w:rsid w:val="00150060"/>
    <w:pPr>
      <w:tabs>
        <w:tab w:val="right" w:leader="dot" w:pos="9494"/>
      </w:tabs>
      <w:spacing w:before="120"/>
      <w:ind w:left="240"/>
    </w:pPr>
    <w:rPr>
      <w:rFonts w:ascii="Cambria" w:hAnsi="Cambria"/>
      <w:iCs/>
      <w:noProof/>
    </w:rPr>
  </w:style>
  <w:style w:type="paragraph" w:styleId="TOC4">
    <w:name w:val="toc 4"/>
    <w:basedOn w:val="Normal"/>
    <w:next w:val="Normal"/>
    <w:autoRedefine/>
    <w:semiHidden/>
    <w:rsid w:val="0068227D"/>
    <w:pPr>
      <w:ind w:left="720"/>
    </w:pPr>
    <w:rPr>
      <w:sz w:val="20"/>
      <w:szCs w:val="20"/>
    </w:rPr>
  </w:style>
  <w:style w:type="paragraph" w:styleId="TOC5">
    <w:name w:val="toc 5"/>
    <w:basedOn w:val="Normal"/>
    <w:next w:val="Normal"/>
    <w:autoRedefine/>
    <w:semiHidden/>
    <w:rsid w:val="0068227D"/>
    <w:pPr>
      <w:ind w:left="960"/>
    </w:pPr>
    <w:rPr>
      <w:sz w:val="20"/>
      <w:szCs w:val="20"/>
    </w:rPr>
  </w:style>
  <w:style w:type="paragraph" w:styleId="TOC6">
    <w:name w:val="toc 6"/>
    <w:basedOn w:val="Normal"/>
    <w:next w:val="Normal"/>
    <w:autoRedefine/>
    <w:semiHidden/>
    <w:rsid w:val="0068227D"/>
    <w:pPr>
      <w:ind w:left="1200"/>
    </w:pPr>
    <w:rPr>
      <w:sz w:val="20"/>
      <w:szCs w:val="20"/>
    </w:rPr>
  </w:style>
  <w:style w:type="paragraph" w:styleId="TOC7">
    <w:name w:val="toc 7"/>
    <w:basedOn w:val="Normal"/>
    <w:next w:val="Normal"/>
    <w:autoRedefine/>
    <w:semiHidden/>
    <w:rsid w:val="0068227D"/>
    <w:pPr>
      <w:ind w:left="1440"/>
    </w:pPr>
    <w:rPr>
      <w:sz w:val="20"/>
      <w:szCs w:val="20"/>
    </w:rPr>
  </w:style>
  <w:style w:type="paragraph" w:styleId="TOC8">
    <w:name w:val="toc 8"/>
    <w:basedOn w:val="Normal"/>
    <w:next w:val="Normal"/>
    <w:autoRedefine/>
    <w:semiHidden/>
    <w:rsid w:val="0068227D"/>
    <w:pPr>
      <w:ind w:left="1680"/>
    </w:pPr>
    <w:rPr>
      <w:sz w:val="20"/>
      <w:szCs w:val="20"/>
    </w:rPr>
  </w:style>
  <w:style w:type="paragraph" w:styleId="TOC9">
    <w:name w:val="toc 9"/>
    <w:basedOn w:val="Normal"/>
    <w:next w:val="Normal"/>
    <w:autoRedefine/>
    <w:semiHidden/>
    <w:rsid w:val="0068227D"/>
    <w:pPr>
      <w:ind w:left="1920"/>
    </w:pPr>
    <w:rPr>
      <w:sz w:val="20"/>
      <w:szCs w:val="20"/>
    </w:rPr>
  </w:style>
  <w:style w:type="paragraph" w:customStyle="1" w:styleId="Heading1Char">
    <w:name w:val="Heading 1 Char"/>
    <w:basedOn w:val="Normal"/>
    <w:link w:val="Heading1"/>
    <w:rsid w:val="00973B2C"/>
    <w:pPr>
      <w:tabs>
        <w:tab w:val="num" w:pos="1080"/>
      </w:tabs>
      <w:ind w:left="1080" w:hanging="360"/>
    </w:pPr>
  </w:style>
  <w:style w:type="paragraph" w:customStyle="1" w:styleId="hdg1">
    <w:name w:val="hdg1"/>
    <w:basedOn w:val="Heading1"/>
    <w:next w:val="Normal"/>
    <w:rsid w:val="008D227C"/>
    <w:pPr>
      <w:spacing w:before="0" w:after="100" w:afterAutospacing="1"/>
      <w:ind w:left="576" w:hanging="576"/>
    </w:pPr>
    <w:rPr>
      <w:rFonts w:ascii="Times New Roman" w:hAnsi="Times New Roman"/>
    </w:rPr>
  </w:style>
  <w:style w:type="paragraph" w:customStyle="1" w:styleId="hdg2">
    <w:name w:val="hdg2"/>
    <w:basedOn w:val="Heading2"/>
    <w:next w:val="Normal"/>
    <w:rsid w:val="006A4ADA"/>
  </w:style>
  <w:style w:type="character" w:styleId="CommentReference">
    <w:name w:val="annotation reference"/>
    <w:rsid w:val="00B55207"/>
    <w:rPr>
      <w:sz w:val="16"/>
      <w:szCs w:val="16"/>
    </w:rPr>
  </w:style>
  <w:style w:type="paragraph" w:styleId="CommentText">
    <w:name w:val="annotation text"/>
    <w:basedOn w:val="Normal"/>
    <w:link w:val="CommentTextChar"/>
    <w:rsid w:val="00B55207"/>
    <w:rPr>
      <w:sz w:val="20"/>
      <w:szCs w:val="20"/>
    </w:rPr>
  </w:style>
  <w:style w:type="character" w:customStyle="1" w:styleId="CommentTextChar">
    <w:name w:val="Comment Text Char"/>
    <w:basedOn w:val="DefaultParagraphFont"/>
    <w:link w:val="CommentText"/>
    <w:rsid w:val="00B55207"/>
  </w:style>
  <w:style w:type="paragraph" w:styleId="CommentSubject">
    <w:name w:val="annotation subject"/>
    <w:basedOn w:val="CommentText"/>
    <w:next w:val="CommentText"/>
    <w:link w:val="CommentSubjectChar"/>
    <w:rsid w:val="00B55207"/>
    <w:rPr>
      <w:b/>
      <w:bCs/>
      <w:lang w:val="x-none" w:eastAsia="x-none"/>
    </w:rPr>
  </w:style>
  <w:style w:type="character" w:customStyle="1" w:styleId="CommentSubjectChar">
    <w:name w:val="Comment Subject Char"/>
    <w:link w:val="CommentSubject"/>
    <w:rsid w:val="00B55207"/>
    <w:rPr>
      <w:b/>
      <w:bCs/>
    </w:rPr>
  </w:style>
  <w:style w:type="character" w:customStyle="1" w:styleId="BodyText2Char">
    <w:name w:val="Body Text 2 Char"/>
    <w:link w:val="BodyText2"/>
    <w:rsid w:val="00FE492F"/>
    <w:rPr>
      <w:sz w:val="24"/>
      <w:szCs w:val="24"/>
    </w:rPr>
  </w:style>
  <w:style w:type="character" w:customStyle="1" w:styleId="BodyTextChar">
    <w:name w:val="Body Text Char"/>
    <w:link w:val="BodyText"/>
    <w:rsid w:val="008D227C"/>
    <w:rPr>
      <w:sz w:val="24"/>
      <w:szCs w:val="24"/>
    </w:rPr>
  </w:style>
  <w:style w:type="paragraph" w:styleId="Title">
    <w:name w:val="Title"/>
    <w:basedOn w:val="Heading5"/>
    <w:next w:val="Normal"/>
    <w:link w:val="TitleChar"/>
    <w:qFormat/>
    <w:rsid w:val="00D01844"/>
  </w:style>
  <w:style w:type="character" w:customStyle="1" w:styleId="BodyTextIndentChar">
    <w:name w:val="Body Text Indent Char"/>
    <w:link w:val="BodyTextIndent"/>
    <w:rsid w:val="00D01844"/>
    <w:rPr>
      <w:sz w:val="24"/>
      <w:szCs w:val="24"/>
    </w:rPr>
  </w:style>
  <w:style w:type="character" w:customStyle="1" w:styleId="TitleChar">
    <w:name w:val="Title Char"/>
    <w:link w:val="Title"/>
    <w:rsid w:val="00D01844"/>
    <w:rPr>
      <w:b/>
      <w:bCs/>
      <w:sz w:val="72"/>
      <w:szCs w:val="24"/>
    </w:rPr>
  </w:style>
  <w:style w:type="paragraph" w:styleId="Subtitle">
    <w:name w:val="Subtitle"/>
    <w:basedOn w:val="Title"/>
    <w:next w:val="Normal"/>
    <w:link w:val="SubtitleChar"/>
    <w:qFormat/>
    <w:rsid w:val="008D227C"/>
    <w:pPr>
      <w:jc w:val="center"/>
    </w:pPr>
  </w:style>
  <w:style w:type="character" w:customStyle="1" w:styleId="SubtitleChar">
    <w:name w:val="Subtitle Char"/>
    <w:link w:val="Subtitle"/>
    <w:rsid w:val="008D227C"/>
    <w:rPr>
      <w:b/>
      <w:bCs/>
      <w:sz w:val="72"/>
      <w:szCs w:val="24"/>
    </w:rPr>
  </w:style>
  <w:style w:type="paragraph" w:styleId="TOCHeading">
    <w:name w:val="TOC Heading"/>
    <w:basedOn w:val="Normal"/>
    <w:next w:val="Normal"/>
    <w:uiPriority w:val="39"/>
    <w:unhideWhenUsed/>
    <w:qFormat/>
    <w:rsid w:val="00624BC6"/>
    <w:rPr>
      <w:b/>
      <w:sz w:val="32"/>
      <w:szCs w:val="32"/>
    </w:rPr>
  </w:style>
  <w:style w:type="paragraph" w:styleId="Caption">
    <w:name w:val="caption"/>
    <w:basedOn w:val="Normal"/>
    <w:next w:val="Normal"/>
    <w:unhideWhenUsed/>
    <w:qFormat/>
    <w:rsid w:val="00E10EA7"/>
    <w:rPr>
      <w:b/>
      <w:bCs/>
      <w:sz w:val="20"/>
      <w:szCs w:val="20"/>
    </w:rPr>
  </w:style>
  <w:style w:type="character" w:styleId="FootnoteReference">
    <w:name w:val="footnote reference"/>
    <w:rsid w:val="00517033"/>
    <w:rPr>
      <w:vertAlign w:val="superscript"/>
    </w:rPr>
  </w:style>
  <w:style w:type="character" w:styleId="PlaceholderText">
    <w:name w:val="Placeholder Text"/>
    <w:uiPriority w:val="99"/>
    <w:semiHidden/>
    <w:rsid w:val="00342639"/>
    <w:rPr>
      <w:color w:val="808080"/>
    </w:rPr>
  </w:style>
  <w:style w:type="table" w:styleId="LightList-Accent1">
    <w:name w:val="Light List Accent 1"/>
    <w:basedOn w:val="TableNormal"/>
    <w:uiPriority w:val="61"/>
    <w:rsid w:val="00A028D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A00CA5"/>
    <w:rPr>
      <w:sz w:val="24"/>
      <w:szCs w:val="24"/>
    </w:rPr>
  </w:style>
  <w:style w:type="character" w:customStyle="1" w:styleId="FooterChar">
    <w:name w:val="Footer Char"/>
    <w:link w:val="Footer"/>
    <w:uiPriority w:val="99"/>
    <w:rsid w:val="000756DF"/>
    <w:rPr>
      <w:sz w:val="24"/>
      <w:szCs w:val="24"/>
    </w:rPr>
  </w:style>
  <w:style w:type="paragraph" w:styleId="ListParagraph">
    <w:name w:val="List Paragraph"/>
    <w:basedOn w:val="Normal"/>
    <w:link w:val="ListParagraphChar"/>
    <w:uiPriority w:val="34"/>
    <w:qFormat/>
    <w:rsid w:val="00CD190B"/>
    <w:pPr>
      <w:spacing w:after="200" w:line="276" w:lineRule="auto"/>
      <w:ind w:left="720"/>
      <w:contextualSpacing/>
    </w:pPr>
    <w:rPr>
      <w:rFonts w:ascii="Calibri" w:eastAsia="Calibri" w:hAnsi="Calibri"/>
      <w:sz w:val="22"/>
      <w:szCs w:val="22"/>
    </w:rPr>
  </w:style>
  <w:style w:type="paragraph" w:customStyle="1" w:styleId="Default">
    <w:name w:val="Default"/>
    <w:rsid w:val="00CD190B"/>
    <w:pPr>
      <w:autoSpaceDE w:val="0"/>
      <w:autoSpaceDN w:val="0"/>
      <w:adjustRightInd w:val="0"/>
    </w:pPr>
    <w:rPr>
      <w:rFonts w:ascii="Symbol" w:eastAsia="Calibri" w:hAnsi="Symbol" w:cs="Symbol"/>
      <w:color w:val="000000"/>
      <w:sz w:val="24"/>
      <w:szCs w:val="24"/>
    </w:rPr>
  </w:style>
  <w:style w:type="character" w:customStyle="1" w:styleId="HeaderChar">
    <w:name w:val="Header Char"/>
    <w:basedOn w:val="DefaultParagraphFont"/>
    <w:link w:val="Header"/>
    <w:uiPriority w:val="99"/>
    <w:rsid w:val="009E782F"/>
    <w:rPr>
      <w:sz w:val="24"/>
      <w:szCs w:val="24"/>
    </w:rPr>
  </w:style>
  <w:style w:type="character" w:customStyle="1" w:styleId="ListParagraphChar">
    <w:name w:val="List Paragraph Char"/>
    <w:basedOn w:val="DefaultParagraphFont"/>
    <w:link w:val="ListParagraph"/>
    <w:uiPriority w:val="34"/>
    <w:rsid w:val="00E90888"/>
    <w:rPr>
      <w:rFonts w:ascii="Calibri" w:eastAsia="Calibri" w:hAnsi="Calibri"/>
      <w:sz w:val="22"/>
      <w:szCs w:val="22"/>
    </w:rPr>
  </w:style>
  <w:style w:type="paragraph" w:customStyle="1" w:styleId="CM34">
    <w:name w:val="CM34"/>
    <w:basedOn w:val="Default"/>
    <w:next w:val="Default"/>
    <w:uiPriority w:val="99"/>
    <w:rsid w:val="00A270B8"/>
    <w:rPr>
      <w:rFonts w:ascii="Cambria" w:eastAsia="Times New Roman" w:hAnsi="Cambria" w:cs="Times New Roman"/>
      <w:color w:val="auto"/>
    </w:rPr>
  </w:style>
  <w:style w:type="paragraph" w:customStyle="1" w:styleId="CM43">
    <w:name w:val="CM43"/>
    <w:basedOn w:val="Default"/>
    <w:next w:val="Default"/>
    <w:uiPriority w:val="99"/>
    <w:rsid w:val="00A270B8"/>
    <w:rPr>
      <w:rFonts w:ascii="Cambria" w:eastAsia="Times New Roman" w:hAnsi="Cambria" w:cs="Times New Roman"/>
      <w:color w:val="auto"/>
    </w:rPr>
  </w:style>
  <w:style w:type="paragraph" w:customStyle="1" w:styleId="CM40">
    <w:name w:val="CM40"/>
    <w:basedOn w:val="Default"/>
    <w:next w:val="Default"/>
    <w:uiPriority w:val="99"/>
    <w:rsid w:val="00A270B8"/>
    <w:rPr>
      <w:rFonts w:ascii="Cambria" w:eastAsia="Times New Roman" w:hAnsi="Cambria" w:cs="Times New Roman"/>
      <w:color w:val="auto"/>
    </w:rPr>
  </w:style>
  <w:style w:type="paragraph" w:customStyle="1" w:styleId="CM42">
    <w:name w:val="CM42"/>
    <w:basedOn w:val="Default"/>
    <w:next w:val="Default"/>
    <w:uiPriority w:val="99"/>
    <w:rsid w:val="00A270B8"/>
    <w:rPr>
      <w:rFonts w:ascii="Cambria" w:eastAsia="Times New Roman" w:hAnsi="Cambria" w:cs="Times New Roman"/>
      <w:color w:val="auto"/>
    </w:rPr>
  </w:style>
  <w:style w:type="character" w:styleId="UnresolvedMention">
    <w:name w:val="Unresolved Mention"/>
    <w:basedOn w:val="DefaultParagraphFont"/>
    <w:uiPriority w:val="99"/>
    <w:semiHidden/>
    <w:unhideWhenUsed/>
    <w:rsid w:val="00B5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76803">
      <w:bodyDiv w:val="1"/>
      <w:marLeft w:val="0"/>
      <w:marRight w:val="0"/>
      <w:marTop w:val="0"/>
      <w:marBottom w:val="0"/>
      <w:divBdr>
        <w:top w:val="none" w:sz="0" w:space="0" w:color="auto"/>
        <w:left w:val="none" w:sz="0" w:space="0" w:color="auto"/>
        <w:bottom w:val="none" w:sz="0" w:space="0" w:color="auto"/>
        <w:right w:val="none" w:sz="0" w:space="0" w:color="auto"/>
      </w:divBdr>
    </w:div>
    <w:div w:id="1217005629">
      <w:bodyDiv w:val="1"/>
      <w:marLeft w:val="0"/>
      <w:marRight w:val="0"/>
      <w:marTop w:val="0"/>
      <w:marBottom w:val="0"/>
      <w:divBdr>
        <w:top w:val="none" w:sz="0" w:space="0" w:color="auto"/>
        <w:left w:val="none" w:sz="0" w:space="0" w:color="auto"/>
        <w:bottom w:val="none" w:sz="0" w:space="0" w:color="auto"/>
        <w:right w:val="none" w:sz="0" w:space="0" w:color="auto"/>
      </w:divBdr>
    </w:div>
    <w:div w:id="1320231900">
      <w:bodyDiv w:val="1"/>
      <w:marLeft w:val="0"/>
      <w:marRight w:val="0"/>
      <w:marTop w:val="0"/>
      <w:marBottom w:val="0"/>
      <w:divBdr>
        <w:top w:val="none" w:sz="0" w:space="0" w:color="auto"/>
        <w:left w:val="none" w:sz="0" w:space="0" w:color="auto"/>
        <w:bottom w:val="none" w:sz="0" w:space="0" w:color="auto"/>
        <w:right w:val="none" w:sz="0" w:space="0" w:color="auto"/>
      </w:divBdr>
    </w:div>
    <w:div w:id="1410620695">
      <w:bodyDiv w:val="1"/>
      <w:marLeft w:val="0"/>
      <w:marRight w:val="0"/>
      <w:marTop w:val="0"/>
      <w:marBottom w:val="0"/>
      <w:divBdr>
        <w:top w:val="none" w:sz="0" w:space="0" w:color="auto"/>
        <w:left w:val="none" w:sz="0" w:space="0" w:color="auto"/>
        <w:bottom w:val="none" w:sz="0" w:space="0" w:color="auto"/>
        <w:right w:val="none" w:sz="0" w:space="0" w:color="auto"/>
      </w:divBdr>
    </w:div>
    <w:div w:id="1537934397">
      <w:bodyDiv w:val="1"/>
      <w:marLeft w:val="0"/>
      <w:marRight w:val="0"/>
      <w:marTop w:val="0"/>
      <w:marBottom w:val="0"/>
      <w:divBdr>
        <w:top w:val="none" w:sz="0" w:space="0" w:color="auto"/>
        <w:left w:val="none" w:sz="0" w:space="0" w:color="auto"/>
        <w:bottom w:val="none" w:sz="0" w:space="0" w:color="auto"/>
        <w:right w:val="none" w:sz="0" w:space="0" w:color="auto"/>
      </w:divBdr>
    </w:div>
    <w:div w:id="1550338268">
      <w:bodyDiv w:val="1"/>
      <w:marLeft w:val="0"/>
      <w:marRight w:val="0"/>
      <w:marTop w:val="0"/>
      <w:marBottom w:val="0"/>
      <w:divBdr>
        <w:top w:val="none" w:sz="0" w:space="0" w:color="auto"/>
        <w:left w:val="none" w:sz="0" w:space="0" w:color="auto"/>
        <w:bottom w:val="none" w:sz="0" w:space="0" w:color="auto"/>
        <w:right w:val="none" w:sz="0" w:space="0" w:color="auto"/>
      </w:divBdr>
    </w:div>
    <w:div w:id="1859660827">
      <w:bodyDiv w:val="1"/>
      <w:marLeft w:val="0"/>
      <w:marRight w:val="0"/>
      <w:marTop w:val="0"/>
      <w:marBottom w:val="0"/>
      <w:divBdr>
        <w:top w:val="none" w:sz="0" w:space="0" w:color="auto"/>
        <w:left w:val="none" w:sz="0" w:space="0" w:color="auto"/>
        <w:bottom w:val="none" w:sz="0" w:space="0" w:color="auto"/>
        <w:right w:val="none" w:sz="0" w:space="0" w:color="auto"/>
      </w:divBdr>
    </w:div>
    <w:div w:id="21288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ools.usps.com/go/ZipLookupAction!input.action" TargetMode="External"/><Relationship Id="rId26" Type="http://schemas.openxmlformats.org/officeDocument/2006/relationships/hyperlink" Target="https://cars.acf.hhs.gov"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cf.hhs.gov/occ/resource/child-care-data-tracker" TargetMode="External"/><Relationship Id="rId34" Type="http://schemas.openxmlformats.org/officeDocument/2006/relationships/hyperlink" Target="https://www.acf.hhs.gov/occ/resource/regional-child-care-program-manager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bout.usps.com/who-we-are/postal-history/state-abbreviations.pdf" TargetMode="External"/><Relationship Id="rId25" Type="http://schemas.openxmlformats.org/officeDocument/2006/relationships/hyperlink" Target="https://cars.acf.hhs.gov" TargetMode="External"/><Relationship Id="rId33" Type="http://schemas.openxmlformats.org/officeDocument/2006/relationships/footer" Target="footer4.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acf.hhs.gov/occ/resource/current-technical-bulletins" TargetMode="External"/><Relationship Id="rId20" Type="http://schemas.openxmlformats.org/officeDocument/2006/relationships/image" Target="media/image2.png"/><Relationship Id="rId29" Type="http://schemas.openxmlformats.org/officeDocument/2006/relationships/hyperlink" Target="mailto:NCDT@ecetta.inf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f.hhs.gov/occ/resource/regional-child-care-program-managers" TargetMode="External"/><Relationship Id="rId32" Type="http://schemas.openxmlformats.org/officeDocument/2006/relationships/header" Target="header4.xml"/><Relationship Id="rId37" Type="http://schemas.openxmlformats.org/officeDocument/2006/relationships/hyperlink" Target="https://www.acf.hhs.gov/occ/resource/current-technical-bulleti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f.hhs.gov/occ/resource/regional-child-care-program-managers" TargetMode="External"/><Relationship Id="rId23" Type="http://schemas.openxmlformats.org/officeDocument/2006/relationships/hyperlink" Target="https://www.acf.hhs.gov/occ/resource/regional-child-care-program-managers" TargetMode="External"/><Relationship Id="rId28" Type="http://schemas.openxmlformats.org/officeDocument/2006/relationships/image" Target="media/image5.png"/><Relationship Id="rId36" Type="http://schemas.openxmlformats.org/officeDocument/2006/relationships/hyperlink" Target="https://www.acf.hhs.gov/occ" TargetMode="External"/><Relationship Id="rId10" Type="http://schemas.openxmlformats.org/officeDocument/2006/relationships/endnotes" Target="endnotes.xml"/><Relationship Id="rId19" Type="http://schemas.openxmlformats.org/officeDocument/2006/relationships/hyperlink" Target="https://www.acf.hhs.gov/occ/resource/current-technical-bulleti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eader" Target="header3.xml"/><Relationship Id="rId35" Type="http://schemas.openxmlformats.org/officeDocument/2006/relationships/hyperlink" Target="mailto:NCDT@ecetta.inf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7AA5E8B72A04EA47E7ABFA3A1DD4D" ma:contentTypeVersion="6" ma:contentTypeDescription="Create a new document." ma:contentTypeScope="" ma:versionID="27fd6b22643adabeacfd0284c3f7454b">
  <xsd:schema xmlns:xsd="http://www.w3.org/2001/XMLSchema" xmlns:xs="http://www.w3.org/2001/XMLSchema" xmlns:p="http://schemas.microsoft.com/office/2006/metadata/properties" xmlns:ns3="7bf88680-e391-48d5-afcc-5d2766617a0d" targetNamespace="http://schemas.microsoft.com/office/2006/metadata/properties" ma:root="true" ma:fieldsID="4d00d29e4f29a1f71484c464bfe29057" ns3:_="">
    <xsd:import namespace="7bf88680-e391-48d5-afcc-5d2766617a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8680-e391-48d5-afcc-5d2766617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9F36-295B-4BBA-87E8-5CB7213C2D17}">
  <ds:schemaRefs>
    <ds:schemaRef ds:uri="http://schemas.microsoft.com/sharepoint/v3/contenttype/forms"/>
  </ds:schemaRefs>
</ds:datastoreItem>
</file>

<file path=customXml/itemProps2.xml><?xml version="1.0" encoding="utf-8"?>
<ds:datastoreItem xmlns:ds="http://schemas.openxmlformats.org/officeDocument/2006/customXml" ds:itemID="{CEBE3678-89F6-443E-A72F-7BE938BA9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E20C0-BE20-4DEB-B719-1683AEA2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8680-e391-48d5-afcc-5d2766617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C5220-1701-4B68-8395-8B6A5A17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12301</Words>
  <Characters>70119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Tribal Annual Report, Guide For CCDF Tribal Lead Agencies (ACF-700)</vt:lpstr>
    </vt:vector>
  </TitlesOfParts>
  <Company>Child Care Bureau, Office of Family Assistance, Administration for Children and Families, Department of Health and Human Services, United States Federal Government</Company>
  <LinksUpToDate>false</LinksUpToDate>
  <CharactersWithSpaces>82256</CharactersWithSpaces>
  <SharedDoc>false</SharedDoc>
  <HLinks>
    <vt:vector size="216" baseType="variant">
      <vt:variant>
        <vt:i4>5308521</vt:i4>
      </vt:variant>
      <vt:variant>
        <vt:i4>186</vt:i4>
      </vt:variant>
      <vt:variant>
        <vt:i4>0</vt:i4>
      </vt:variant>
      <vt:variant>
        <vt:i4>5</vt:i4>
      </vt:variant>
      <vt:variant>
        <vt:lpwstr>mailto:NCDT@ecetta.info</vt:lpwstr>
      </vt:variant>
      <vt:variant>
        <vt:lpwstr/>
      </vt:variant>
      <vt:variant>
        <vt:i4>5308521</vt:i4>
      </vt:variant>
      <vt:variant>
        <vt:i4>183</vt:i4>
      </vt:variant>
      <vt:variant>
        <vt:i4>0</vt:i4>
      </vt:variant>
      <vt:variant>
        <vt:i4>5</vt:i4>
      </vt:variant>
      <vt:variant>
        <vt:lpwstr>mailto:NCDT@ecetta.info</vt:lpwstr>
      </vt:variant>
      <vt:variant>
        <vt:lpwstr/>
      </vt:variant>
      <vt:variant>
        <vt:i4>5570582</vt:i4>
      </vt:variant>
      <vt:variant>
        <vt:i4>180</vt:i4>
      </vt:variant>
      <vt:variant>
        <vt:i4>0</vt:i4>
      </vt:variant>
      <vt:variant>
        <vt:i4>5</vt:i4>
      </vt:variant>
      <vt:variant>
        <vt:lpwstr>https://www.acf.hhs.gov/occ/resource/current-technical-bulletins</vt:lpwstr>
      </vt:variant>
      <vt:variant>
        <vt:lpwstr/>
      </vt:variant>
      <vt:variant>
        <vt:i4>6291490</vt:i4>
      </vt:variant>
      <vt:variant>
        <vt:i4>177</vt:i4>
      </vt:variant>
      <vt:variant>
        <vt:i4>0</vt:i4>
      </vt:variant>
      <vt:variant>
        <vt:i4>5</vt:i4>
      </vt:variant>
      <vt:variant>
        <vt:lpwstr>https://www.acf.hhs.gov/occ</vt:lpwstr>
      </vt:variant>
      <vt:variant>
        <vt:lpwstr/>
      </vt:variant>
      <vt:variant>
        <vt:i4>5308521</vt:i4>
      </vt:variant>
      <vt:variant>
        <vt:i4>174</vt:i4>
      </vt:variant>
      <vt:variant>
        <vt:i4>0</vt:i4>
      </vt:variant>
      <vt:variant>
        <vt:i4>5</vt:i4>
      </vt:variant>
      <vt:variant>
        <vt:lpwstr>mailto:NCDT@ecetta.info</vt:lpwstr>
      </vt:variant>
      <vt:variant>
        <vt:lpwstr/>
      </vt:variant>
      <vt:variant>
        <vt:i4>6225945</vt:i4>
      </vt:variant>
      <vt:variant>
        <vt:i4>171</vt:i4>
      </vt:variant>
      <vt:variant>
        <vt:i4>0</vt:i4>
      </vt:variant>
      <vt:variant>
        <vt:i4>5</vt:i4>
      </vt:variant>
      <vt:variant>
        <vt:lpwstr>https://www.acf.hhs.gov/occ/resource/regional-child-care-program-managers</vt:lpwstr>
      </vt:variant>
      <vt:variant>
        <vt:lpwstr/>
      </vt:variant>
      <vt:variant>
        <vt:i4>5308521</vt:i4>
      </vt:variant>
      <vt:variant>
        <vt:i4>168</vt:i4>
      </vt:variant>
      <vt:variant>
        <vt:i4>0</vt:i4>
      </vt:variant>
      <vt:variant>
        <vt:i4>5</vt:i4>
      </vt:variant>
      <vt:variant>
        <vt:lpwstr>mailto:NCDT@ecetta.info</vt:lpwstr>
      </vt:variant>
      <vt:variant>
        <vt:lpwstr/>
      </vt:variant>
      <vt:variant>
        <vt:i4>2490425</vt:i4>
      </vt:variant>
      <vt:variant>
        <vt:i4>165</vt:i4>
      </vt:variant>
      <vt:variant>
        <vt:i4>0</vt:i4>
      </vt:variant>
      <vt:variant>
        <vt:i4>5</vt:i4>
      </vt:variant>
      <vt:variant>
        <vt:lpwstr>https://extranet.acf.hhs.gov/acf700/login/login700.jsp</vt:lpwstr>
      </vt:variant>
      <vt:variant>
        <vt:lpwstr/>
      </vt:variant>
      <vt:variant>
        <vt:i4>7405656</vt:i4>
      </vt:variant>
      <vt:variant>
        <vt:i4>162</vt:i4>
      </vt:variant>
      <vt:variant>
        <vt:i4>0</vt:i4>
      </vt:variant>
      <vt:variant>
        <vt:i4>5</vt:i4>
      </vt:variant>
      <vt:variant>
        <vt:lpwstr>mailto:ncdt@childcaredata.org</vt:lpwstr>
      </vt:variant>
      <vt:variant>
        <vt:lpwstr/>
      </vt:variant>
      <vt:variant>
        <vt:i4>5308521</vt:i4>
      </vt:variant>
      <vt:variant>
        <vt:i4>159</vt:i4>
      </vt:variant>
      <vt:variant>
        <vt:i4>0</vt:i4>
      </vt:variant>
      <vt:variant>
        <vt:i4>5</vt:i4>
      </vt:variant>
      <vt:variant>
        <vt:lpwstr>mailto:ncdt@ecetta.info</vt:lpwstr>
      </vt:variant>
      <vt:variant>
        <vt:lpwstr/>
      </vt:variant>
      <vt:variant>
        <vt:i4>2490425</vt:i4>
      </vt:variant>
      <vt:variant>
        <vt:i4>156</vt:i4>
      </vt:variant>
      <vt:variant>
        <vt:i4>0</vt:i4>
      </vt:variant>
      <vt:variant>
        <vt:i4>5</vt:i4>
      </vt:variant>
      <vt:variant>
        <vt:lpwstr>https://extranet.acf.hhs.gov/acf700/login/login700.jsp</vt:lpwstr>
      </vt:variant>
      <vt:variant>
        <vt:lpwstr/>
      </vt:variant>
      <vt:variant>
        <vt:i4>786461</vt:i4>
      </vt:variant>
      <vt:variant>
        <vt:i4>153</vt:i4>
      </vt:variant>
      <vt:variant>
        <vt:i4>0</vt:i4>
      </vt:variant>
      <vt:variant>
        <vt:i4>5</vt:i4>
      </vt:variant>
      <vt:variant>
        <vt:lpwstr>https://www.acf.hhs.gov/occ/resource/child-care-data-tracker</vt:lpwstr>
      </vt:variant>
      <vt:variant>
        <vt:lpwstr/>
      </vt:variant>
      <vt:variant>
        <vt:i4>1245186</vt:i4>
      </vt:variant>
      <vt:variant>
        <vt:i4>150</vt:i4>
      </vt:variant>
      <vt:variant>
        <vt:i4>0</vt:i4>
      </vt:variant>
      <vt:variant>
        <vt:i4>5</vt:i4>
      </vt:variant>
      <vt:variant>
        <vt:lpwstr>https://www.acf.hhs.gov/occ/resource/tb14r-v2</vt:lpwstr>
      </vt:variant>
      <vt:variant>
        <vt:lpwstr/>
      </vt:variant>
      <vt:variant>
        <vt:i4>7274529</vt:i4>
      </vt:variant>
      <vt:variant>
        <vt:i4>144</vt:i4>
      </vt:variant>
      <vt:variant>
        <vt:i4>0</vt:i4>
      </vt:variant>
      <vt:variant>
        <vt:i4>5</vt:i4>
      </vt:variant>
      <vt:variant>
        <vt:lpwstr>https://tools.usps.com/go/ZipLookupAction!input.action</vt:lpwstr>
      </vt:variant>
      <vt:variant>
        <vt:lpwstr/>
      </vt:variant>
      <vt:variant>
        <vt:i4>4522013</vt:i4>
      </vt:variant>
      <vt:variant>
        <vt:i4>141</vt:i4>
      </vt:variant>
      <vt:variant>
        <vt:i4>0</vt:i4>
      </vt:variant>
      <vt:variant>
        <vt:i4>5</vt:i4>
      </vt:variant>
      <vt:variant>
        <vt:lpwstr>https://about.usps.com/who-we-are/postal-history/state-abbreviations.pdf</vt:lpwstr>
      </vt:variant>
      <vt:variant>
        <vt:lpwstr/>
      </vt:variant>
      <vt:variant>
        <vt:i4>1441841</vt:i4>
      </vt:variant>
      <vt:variant>
        <vt:i4>122</vt:i4>
      </vt:variant>
      <vt:variant>
        <vt:i4>0</vt:i4>
      </vt:variant>
      <vt:variant>
        <vt:i4>5</vt:i4>
      </vt:variant>
      <vt:variant>
        <vt:lpwstr/>
      </vt:variant>
      <vt:variant>
        <vt:lpwstr>_Toc23259582</vt:lpwstr>
      </vt:variant>
      <vt:variant>
        <vt:i4>1376305</vt:i4>
      </vt:variant>
      <vt:variant>
        <vt:i4>116</vt:i4>
      </vt:variant>
      <vt:variant>
        <vt:i4>0</vt:i4>
      </vt:variant>
      <vt:variant>
        <vt:i4>5</vt:i4>
      </vt:variant>
      <vt:variant>
        <vt:lpwstr/>
      </vt:variant>
      <vt:variant>
        <vt:lpwstr>_Toc23259581</vt:lpwstr>
      </vt:variant>
      <vt:variant>
        <vt:i4>1310769</vt:i4>
      </vt:variant>
      <vt:variant>
        <vt:i4>110</vt:i4>
      </vt:variant>
      <vt:variant>
        <vt:i4>0</vt:i4>
      </vt:variant>
      <vt:variant>
        <vt:i4>5</vt:i4>
      </vt:variant>
      <vt:variant>
        <vt:lpwstr/>
      </vt:variant>
      <vt:variant>
        <vt:lpwstr>_Toc23259580</vt:lpwstr>
      </vt:variant>
      <vt:variant>
        <vt:i4>1900606</vt:i4>
      </vt:variant>
      <vt:variant>
        <vt:i4>104</vt:i4>
      </vt:variant>
      <vt:variant>
        <vt:i4>0</vt:i4>
      </vt:variant>
      <vt:variant>
        <vt:i4>5</vt:i4>
      </vt:variant>
      <vt:variant>
        <vt:lpwstr/>
      </vt:variant>
      <vt:variant>
        <vt:lpwstr>_Toc23259579</vt:lpwstr>
      </vt:variant>
      <vt:variant>
        <vt:i4>1835070</vt:i4>
      </vt:variant>
      <vt:variant>
        <vt:i4>98</vt:i4>
      </vt:variant>
      <vt:variant>
        <vt:i4>0</vt:i4>
      </vt:variant>
      <vt:variant>
        <vt:i4>5</vt:i4>
      </vt:variant>
      <vt:variant>
        <vt:lpwstr/>
      </vt:variant>
      <vt:variant>
        <vt:lpwstr>_Toc23259578</vt:lpwstr>
      </vt:variant>
      <vt:variant>
        <vt:i4>1245246</vt:i4>
      </vt:variant>
      <vt:variant>
        <vt:i4>92</vt:i4>
      </vt:variant>
      <vt:variant>
        <vt:i4>0</vt:i4>
      </vt:variant>
      <vt:variant>
        <vt:i4>5</vt:i4>
      </vt:variant>
      <vt:variant>
        <vt:lpwstr/>
      </vt:variant>
      <vt:variant>
        <vt:lpwstr>_Toc23259577</vt:lpwstr>
      </vt:variant>
      <vt:variant>
        <vt:i4>1179710</vt:i4>
      </vt:variant>
      <vt:variant>
        <vt:i4>86</vt:i4>
      </vt:variant>
      <vt:variant>
        <vt:i4>0</vt:i4>
      </vt:variant>
      <vt:variant>
        <vt:i4>5</vt:i4>
      </vt:variant>
      <vt:variant>
        <vt:lpwstr/>
      </vt:variant>
      <vt:variant>
        <vt:lpwstr>_Toc23259576</vt:lpwstr>
      </vt:variant>
      <vt:variant>
        <vt:i4>1114174</vt:i4>
      </vt:variant>
      <vt:variant>
        <vt:i4>80</vt:i4>
      </vt:variant>
      <vt:variant>
        <vt:i4>0</vt:i4>
      </vt:variant>
      <vt:variant>
        <vt:i4>5</vt:i4>
      </vt:variant>
      <vt:variant>
        <vt:lpwstr/>
      </vt:variant>
      <vt:variant>
        <vt:lpwstr>_Toc23259575</vt:lpwstr>
      </vt:variant>
      <vt:variant>
        <vt:i4>1048638</vt:i4>
      </vt:variant>
      <vt:variant>
        <vt:i4>74</vt:i4>
      </vt:variant>
      <vt:variant>
        <vt:i4>0</vt:i4>
      </vt:variant>
      <vt:variant>
        <vt:i4>5</vt:i4>
      </vt:variant>
      <vt:variant>
        <vt:lpwstr/>
      </vt:variant>
      <vt:variant>
        <vt:lpwstr>_Toc23259574</vt:lpwstr>
      </vt:variant>
      <vt:variant>
        <vt:i4>1507390</vt:i4>
      </vt:variant>
      <vt:variant>
        <vt:i4>68</vt:i4>
      </vt:variant>
      <vt:variant>
        <vt:i4>0</vt:i4>
      </vt:variant>
      <vt:variant>
        <vt:i4>5</vt:i4>
      </vt:variant>
      <vt:variant>
        <vt:lpwstr/>
      </vt:variant>
      <vt:variant>
        <vt:lpwstr>_Toc23259573</vt:lpwstr>
      </vt:variant>
      <vt:variant>
        <vt:i4>1441854</vt:i4>
      </vt:variant>
      <vt:variant>
        <vt:i4>62</vt:i4>
      </vt:variant>
      <vt:variant>
        <vt:i4>0</vt:i4>
      </vt:variant>
      <vt:variant>
        <vt:i4>5</vt:i4>
      </vt:variant>
      <vt:variant>
        <vt:lpwstr/>
      </vt:variant>
      <vt:variant>
        <vt:lpwstr>_Toc23259572</vt:lpwstr>
      </vt:variant>
      <vt:variant>
        <vt:i4>1376318</vt:i4>
      </vt:variant>
      <vt:variant>
        <vt:i4>56</vt:i4>
      </vt:variant>
      <vt:variant>
        <vt:i4>0</vt:i4>
      </vt:variant>
      <vt:variant>
        <vt:i4>5</vt:i4>
      </vt:variant>
      <vt:variant>
        <vt:lpwstr/>
      </vt:variant>
      <vt:variant>
        <vt:lpwstr>_Toc23259571</vt:lpwstr>
      </vt:variant>
      <vt:variant>
        <vt:i4>1310782</vt:i4>
      </vt:variant>
      <vt:variant>
        <vt:i4>50</vt:i4>
      </vt:variant>
      <vt:variant>
        <vt:i4>0</vt:i4>
      </vt:variant>
      <vt:variant>
        <vt:i4>5</vt:i4>
      </vt:variant>
      <vt:variant>
        <vt:lpwstr/>
      </vt:variant>
      <vt:variant>
        <vt:lpwstr>_Toc23259570</vt:lpwstr>
      </vt:variant>
      <vt:variant>
        <vt:i4>1900607</vt:i4>
      </vt:variant>
      <vt:variant>
        <vt:i4>44</vt:i4>
      </vt:variant>
      <vt:variant>
        <vt:i4>0</vt:i4>
      </vt:variant>
      <vt:variant>
        <vt:i4>5</vt:i4>
      </vt:variant>
      <vt:variant>
        <vt:lpwstr/>
      </vt:variant>
      <vt:variant>
        <vt:lpwstr>_Toc23259569</vt:lpwstr>
      </vt:variant>
      <vt:variant>
        <vt:i4>1835071</vt:i4>
      </vt:variant>
      <vt:variant>
        <vt:i4>38</vt:i4>
      </vt:variant>
      <vt:variant>
        <vt:i4>0</vt:i4>
      </vt:variant>
      <vt:variant>
        <vt:i4>5</vt:i4>
      </vt:variant>
      <vt:variant>
        <vt:lpwstr/>
      </vt:variant>
      <vt:variant>
        <vt:lpwstr>_Toc23259568</vt:lpwstr>
      </vt:variant>
      <vt:variant>
        <vt:i4>1245247</vt:i4>
      </vt:variant>
      <vt:variant>
        <vt:i4>32</vt:i4>
      </vt:variant>
      <vt:variant>
        <vt:i4>0</vt:i4>
      </vt:variant>
      <vt:variant>
        <vt:i4>5</vt:i4>
      </vt:variant>
      <vt:variant>
        <vt:lpwstr/>
      </vt:variant>
      <vt:variant>
        <vt:lpwstr>_Toc23259567</vt:lpwstr>
      </vt:variant>
      <vt:variant>
        <vt:i4>1179711</vt:i4>
      </vt:variant>
      <vt:variant>
        <vt:i4>26</vt:i4>
      </vt:variant>
      <vt:variant>
        <vt:i4>0</vt:i4>
      </vt:variant>
      <vt:variant>
        <vt:i4>5</vt:i4>
      </vt:variant>
      <vt:variant>
        <vt:lpwstr/>
      </vt:variant>
      <vt:variant>
        <vt:lpwstr>_Toc23259566</vt:lpwstr>
      </vt:variant>
      <vt:variant>
        <vt:i4>1114175</vt:i4>
      </vt:variant>
      <vt:variant>
        <vt:i4>20</vt:i4>
      </vt:variant>
      <vt:variant>
        <vt:i4>0</vt:i4>
      </vt:variant>
      <vt:variant>
        <vt:i4>5</vt:i4>
      </vt:variant>
      <vt:variant>
        <vt:lpwstr/>
      </vt:variant>
      <vt:variant>
        <vt:lpwstr>_Toc23259565</vt:lpwstr>
      </vt:variant>
      <vt:variant>
        <vt:i4>1048639</vt:i4>
      </vt:variant>
      <vt:variant>
        <vt:i4>14</vt:i4>
      </vt:variant>
      <vt:variant>
        <vt:i4>0</vt:i4>
      </vt:variant>
      <vt:variant>
        <vt:i4>5</vt:i4>
      </vt:variant>
      <vt:variant>
        <vt:lpwstr/>
      </vt:variant>
      <vt:variant>
        <vt:lpwstr>_Toc23259564</vt:lpwstr>
      </vt:variant>
      <vt:variant>
        <vt:i4>1507391</vt:i4>
      </vt:variant>
      <vt:variant>
        <vt:i4>8</vt:i4>
      </vt:variant>
      <vt:variant>
        <vt:i4>0</vt:i4>
      </vt:variant>
      <vt:variant>
        <vt:i4>5</vt:i4>
      </vt:variant>
      <vt:variant>
        <vt:lpwstr/>
      </vt:variant>
      <vt:variant>
        <vt:lpwstr>_Toc23259563</vt:lpwstr>
      </vt:variant>
      <vt:variant>
        <vt:i4>1441855</vt:i4>
      </vt:variant>
      <vt:variant>
        <vt:i4>2</vt:i4>
      </vt:variant>
      <vt:variant>
        <vt:i4>0</vt:i4>
      </vt:variant>
      <vt:variant>
        <vt:i4>5</vt:i4>
      </vt:variant>
      <vt:variant>
        <vt:lpwstr/>
      </vt:variant>
      <vt:variant>
        <vt:lpwstr>_Toc23259562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Annual Report, Guide For CCDF Tribal Lead Agencies (ACF-700)</dc:title>
  <dc:subject>ACF-700 Reporting</dc:subject>
  <dc:creator>Child Care Bureau, Office of Family Assistance, Administration for Children and Families, Department of Health and Human Services, United States Federal Government</dc:creator>
  <cp:keywords/>
  <cp:lastModifiedBy>Poppe, Julie (ACF)</cp:lastModifiedBy>
  <cp:revision>4</cp:revision>
  <cp:lastPrinted>2019-11-20T20:18:00Z</cp:lastPrinted>
  <dcterms:created xsi:type="dcterms:W3CDTF">2021-09-21T14:43:00Z</dcterms:created>
  <dcterms:modified xsi:type="dcterms:W3CDTF">2021-09-21T17:57:00Z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0x010100CED7AA5E8B72A04EA47E7ABFA3A1DD4D</vt:lpwstr>
  </property>
</Properties>
</file>