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62686" w:rsidR="00062686" w:rsidP="00062686" w:rsidRDefault="00C3158A" w14:paraId="724437BA" w14:textId="77777777">
      <w:pPr>
        <w:pStyle w:val="Heading1"/>
      </w:pPr>
      <w:r w:rsidRPr="00005C80">
        <w:t>A</w:t>
      </w:r>
      <w:r w:rsidRPr="00005C80" w:rsidR="00DB0B45">
        <w:t xml:space="preserve">ddendum to the </w:t>
      </w:r>
      <w:r w:rsidRPr="00005C80" w:rsidR="00005C80">
        <w:t xml:space="preserve">Supporting Statement for </w:t>
      </w:r>
      <w:r w:rsidRPr="00062686" w:rsidR="00062686">
        <w:t>Form SSA-8000-BK</w:t>
      </w:r>
    </w:p>
    <w:p w:rsidRPr="00062686" w:rsidR="00062686" w:rsidP="00062686" w:rsidRDefault="00062686" w14:paraId="3E1ABD40" w14:textId="77777777">
      <w:pPr>
        <w:pStyle w:val="Heading1"/>
      </w:pPr>
      <w:r w:rsidRPr="00062686">
        <w:t>Application for Supplemental Security Income</w:t>
      </w:r>
    </w:p>
    <w:p w:rsidRPr="00062686" w:rsidR="00062686" w:rsidP="00062686" w:rsidRDefault="00062686" w14:paraId="22DB22A2" w14:textId="77777777">
      <w:pPr>
        <w:pStyle w:val="Heading1"/>
      </w:pPr>
      <w:r w:rsidRPr="00062686">
        <w:t>20 CFR 416.207 &amp; 416.305-416.335, Subpart C</w:t>
      </w:r>
    </w:p>
    <w:p w:rsidR="00DB0B45" w:rsidP="00062686" w:rsidRDefault="00062686" w14:paraId="792D0A73" w14:textId="7BF401D1">
      <w:pPr>
        <w:pStyle w:val="Heading1"/>
      </w:pPr>
      <w:r w:rsidRPr="00062686">
        <w:t>OMB No. 0960-0229</w:t>
      </w:r>
    </w:p>
    <w:p w:rsidRPr="00062686" w:rsidR="00062686" w:rsidP="00062686" w:rsidRDefault="00062686" w14:paraId="5AF699C6" w14:textId="77777777">
      <w:pPr>
        <w:rPr>
          <w:lang w:eastAsia="en-US"/>
        </w:rPr>
      </w:pPr>
    </w:p>
    <w:p w:rsidRPr="00B761D6" w:rsidR="00B761D6" w:rsidP="00B761D6" w:rsidRDefault="00B761D6" w14:paraId="051BEE67" w14:textId="77777777">
      <w:pPr>
        <w:keepNext/>
        <w:widowControl w:val="0"/>
        <w:suppressAutoHyphens w:val="0"/>
        <w:outlineLvl w:val="6"/>
        <w:rPr>
          <w:b/>
          <w:bCs/>
          <w:snapToGrid w:val="0"/>
          <w:sz w:val="24"/>
          <w:szCs w:val="24"/>
          <w:u w:val="single"/>
          <w:lang w:eastAsia="en-US"/>
        </w:rPr>
      </w:pPr>
      <w:r w:rsidRPr="00B761D6">
        <w:rPr>
          <w:b/>
          <w:bCs/>
          <w:snapToGrid w:val="0"/>
          <w:sz w:val="24"/>
          <w:szCs w:val="24"/>
          <w:u w:val="single"/>
          <w:lang w:eastAsia="en-US"/>
        </w:rPr>
        <w:t xml:space="preserve">Terms of Clearance </w:t>
      </w:r>
    </w:p>
    <w:p w:rsidR="00B761D6" w:rsidP="00CF6128" w:rsidRDefault="00B761D6" w14:paraId="73B7257E" w14:textId="5511E98A">
      <w:pPr>
        <w:keepNext/>
        <w:widowControl w:val="0"/>
        <w:suppressAutoHyphens w:val="0"/>
        <w:snapToGrid w:val="0"/>
        <w:outlineLvl w:val="6"/>
        <w:rPr>
          <w:b/>
          <w:bCs/>
          <w:sz w:val="24"/>
          <w:szCs w:val="24"/>
          <w:u w:val="single"/>
          <w:lang w:eastAsia="en-US"/>
        </w:rPr>
      </w:pPr>
    </w:p>
    <w:p w:rsidRPr="00B761D6" w:rsidR="00B761D6" w:rsidP="00B761D6" w:rsidRDefault="00B761D6" w14:paraId="604CC013" w14:textId="6285FD57">
      <w:pPr>
        <w:widowControl w:val="0"/>
        <w:numPr>
          <w:ilvl w:val="0"/>
          <w:numId w:val="1"/>
        </w:numPr>
        <w:suppressAutoHyphens w:val="0"/>
        <w:snapToGrid w:val="0"/>
        <w:rPr>
          <w:sz w:val="24"/>
          <w:szCs w:val="24"/>
          <w:lang w:eastAsia="en-US"/>
        </w:rPr>
      </w:pPr>
      <w:r w:rsidRPr="00B761D6">
        <w:rPr>
          <w:b/>
          <w:sz w:val="24"/>
          <w:szCs w:val="24"/>
          <w:u w:val="single"/>
          <w:lang w:eastAsia="en-US"/>
        </w:rPr>
        <w:t>Term #1</w:t>
      </w:r>
      <w:r w:rsidRPr="00B761D6">
        <w:rPr>
          <w:b/>
          <w:sz w:val="24"/>
          <w:szCs w:val="24"/>
          <w:lang w:eastAsia="en-US"/>
        </w:rPr>
        <w:t xml:space="preserve">:  </w:t>
      </w:r>
      <w:r w:rsidRPr="00B761D6">
        <w:rPr>
          <w:sz w:val="24"/>
          <w:szCs w:val="24"/>
          <w:lang w:eastAsia="en-US"/>
        </w:rPr>
        <w:t>Prior to full resubmission of this ICR, the agency will coordinate with OMB to set up a series of briefings to talk through the statutory,</w:t>
      </w:r>
      <w:r>
        <w:rPr>
          <w:sz w:val="24"/>
          <w:szCs w:val="24"/>
          <w:lang w:eastAsia="en-US"/>
        </w:rPr>
        <w:t xml:space="preserve"> </w:t>
      </w:r>
      <w:r w:rsidRPr="00B761D6">
        <w:rPr>
          <w:sz w:val="24"/>
          <w:szCs w:val="24"/>
          <w:lang w:eastAsia="en-US"/>
        </w:rPr>
        <w:t>regulatory, and programmatic requirements driving each question on the SSI application.</w:t>
      </w:r>
    </w:p>
    <w:p w:rsidRPr="005F4DE5" w:rsidR="00B761D6" w:rsidP="00B761D6" w:rsidRDefault="00B761D6" w14:paraId="7B718B77" w14:textId="77777777">
      <w:pPr>
        <w:suppressAutoHyphens w:val="0"/>
        <w:ind w:left="360"/>
        <w:rPr>
          <w:sz w:val="24"/>
          <w:szCs w:val="24"/>
          <w:lang w:eastAsia="en-US"/>
        </w:rPr>
      </w:pPr>
    </w:p>
    <w:p w:rsidRPr="005F4DE5" w:rsidR="00B761D6" w:rsidP="00B761D6" w:rsidRDefault="00B761D6" w14:paraId="4E004A04" w14:textId="1585BB2E">
      <w:pPr>
        <w:suppressAutoHyphens w:val="0"/>
        <w:ind w:left="360"/>
        <w:rPr>
          <w:sz w:val="24"/>
          <w:szCs w:val="24"/>
          <w:lang w:eastAsia="en-US"/>
        </w:rPr>
      </w:pPr>
      <w:r>
        <w:rPr>
          <w:b/>
          <w:sz w:val="24"/>
          <w:szCs w:val="24"/>
          <w:u w:val="single"/>
          <w:lang w:eastAsia="en-US"/>
        </w:rPr>
        <w:t>Response</w:t>
      </w:r>
      <w:r w:rsidRPr="005F4DE5">
        <w:rPr>
          <w:b/>
          <w:sz w:val="24"/>
          <w:szCs w:val="24"/>
          <w:u w:val="single"/>
          <w:lang w:eastAsia="en-US"/>
        </w:rPr>
        <w:t xml:space="preserve"> #</w:t>
      </w:r>
      <w:r>
        <w:rPr>
          <w:b/>
          <w:sz w:val="24"/>
          <w:szCs w:val="24"/>
          <w:u w:val="single"/>
          <w:lang w:eastAsia="en-US"/>
        </w:rPr>
        <w:t>1</w:t>
      </w:r>
      <w:r w:rsidRPr="005F4DE5">
        <w:rPr>
          <w:b/>
          <w:sz w:val="24"/>
          <w:szCs w:val="24"/>
          <w:lang w:eastAsia="en-US"/>
        </w:rPr>
        <w:t>:</w:t>
      </w:r>
      <w:r w:rsidRPr="005F4DE5">
        <w:rPr>
          <w:sz w:val="24"/>
          <w:szCs w:val="24"/>
          <w:lang w:eastAsia="en-US"/>
        </w:rPr>
        <w:t xml:space="preserve">  </w:t>
      </w:r>
      <w:r w:rsidR="006C70B9">
        <w:rPr>
          <w:sz w:val="24"/>
          <w:szCs w:val="24"/>
          <w:lang w:eastAsia="en-US"/>
        </w:rPr>
        <w:t xml:space="preserve">We met on 11/30/2021 for our first briefing.  On that call, OMB approved submission of the ICR now, even though we will have subsequent meetings to go over the form </w:t>
      </w:r>
      <w:proofErr w:type="gramStart"/>
      <w:r w:rsidR="006C70B9">
        <w:rPr>
          <w:sz w:val="24"/>
          <w:szCs w:val="24"/>
          <w:lang w:eastAsia="en-US"/>
        </w:rPr>
        <w:t>at a later date</w:t>
      </w:r>
      <w:proofErr w:type="gramEnd"/>
      <w:r w:rsidRPr="005F4DE5">
        <w:rPr>
          <w:sz w:val="24"/>
          <w:szCs w:val="24"/>
          <w:lang w:eastAsia="en-US"/>
        </w:rPr>
        <w:t>.</w:t>
      </w:r>
    </w:p>
    <w:p w:rsidRPr="005F4DE5" w:rsidR="00B761D6" w:rsidP="00B761D6" w:rsidRDefault="00B761D6" w14:paraId="7C2469F8" w14:textId="77777777">
      <w:pPr>
        <w:suppressAutoHyphens w:val="0"/>
        <w:ind w:left="360"/>
        <w:rPr>
          <w:sz w:val="24"/>
          <w:szCs w:val="24"/>
          <w:lang w:eastAsia="en-US"/>
        </w:rPr>
      </w:pPr>
    </w:p>
    <w:p w:rsidRPr="00B761D6" w:rsidR="00B761D6" w:rsidP="00B761D6" w:rsidRDefault="00B761D6" w14:paraId="536D1281" w14:textId="63F37059">
      <w:pPr>
        <w:widowControl w:val="0"/>
        <w:numPr>
          <w:ilvl w:val="0"/>
          <w:numId w:val="1"/>
        </w:numPr>
        <w:suppressAutoHyphens w:val="0"/>
        <w:snapToGrid w:val="0"/>
        <w:rPr>
          <w:sz w:val="24"/>
          <w:szCs w:val="24"/>
          <w:lang w:eastAsia="en-US"/>
        </w:rPr>
      </w:pPr>
      <w:r>
        <w:rPr>
          <w:b/>
          <w:sz w:val="24"/>
          <w:szCs w:val="24"/>
          <w:u w:val="single"/>
          <w:lang w:eastAsia="en-US"/>
        </w:rPr>
        <w:t>Term</w:t>
      </w:r>
      <w:r w:rsidRPr="005F4DE5">
        <w:rPr>
          <w:b/>
          <w:sz w:val="24"/>
          <w:szCs w:val="24"/>
          <w:u w:val="single"/>
          <w:lang w:eastAsia="en-US"/>
        </w:rPr>
        <w:t xml:space="preserve"> #</w:t>
      </w:r>
      <w:r>
        <w:rPr>
          <w:b/>
          <w:sz w:val="24"/>
          <w:szCs w:val="24"/>
          <w:u w:val="single"/>
          <w:lang w:eastAsia="en-US"/>
        </w:rPr>
        <w:t>2</w:t>
      </w:r>
      <w:r w:rsidRPr="005F4DE5">
        <w:rPr>
          <w:b/>
          <w:sz w:val="24"/>
          <w:szCs w:val="24"/>
          <w:lang w:eastAsia="en-US"/>
        </w:rPr>
        <w:t>:</w:t>
      </w:r>
      <w:r w:rsidRPr="005F4DE5">
        <w:rPr>
          <w:sz w:val="24"/>
          <w:szCs w:val="24"/>
          <w:lang w:eastAsia="en-US"/>
        </w:rPr>
        <w:t xml:space="preserve">  </w:t>
      </w:r>
      <w:r>
        <w:rPr>
          <w:sz w:val="24"/>
          <w:szCs w:val="24"/>
          <w:lang w:eastAsia="en-US"/>
        </w:rPr>
        <w:t>U</w:t>
      </w:r>
      <w:r w:rsidRPr="00B761D6">
        <w:rPr>
          <w:sz w:val="24"/>
          <w:szCs w:val="24"/>
          <w:lang w:eastAsia="en-US"/>
        </w:rPr>
        <w:t>pon resubmission of this ICR, the agency will ensure the PDF's signature field is</w:t>
      </w:r>
    </w:p>
    <w:p w:rsidRPr="005F4DE5" w:rsidR="00B761D6" w:rsidP="00B761D6" w:rsidRDefault="00B761D6" w14:paraId="1C024C3A" w14:textId="1A6BC392">
      <w:pPr>
        <w:widowControl w:val="0"/>
        <w:suppressAutoHyphens w:val="0"/>
        <w:snapToGrid w:val="0"/>
        <w:ind w:left="360"/>
        <w:rPr>
          <w:sz w:val="24"/>
          <w:szCs w:val="24"/>
          <w:lang w:eastAsia="en-US"/>
        </w:rPr>
      </w:pPr>
      <w:r w:rsidRPr="00B761D6">
        <w:rPr>
          <w:sz w:val="24"/>
          <w:szCs w:val="24"/>
          <w:lang w:eastAsia="en-US"/>
        </w:rPr>
        <w:t>fillable similar to the rest of the form</w:t>
      </w:r>
      <w:r w:rsidRPr="005F4DE5">
        <w:rPr>
          <w:sz w:val="24"/>
          <w:szCs w:val="24"/>
          <w:lang w:eastAsia="en-US"/>
        </w:rPr>
        <w:t>.</w:t>
      </w:r>
    </w:p>
    <w:p w:rsidRPr="005F4DE5" w:rsidR="00B761D6" w:rsidP="00B761D6" w:rsidRDefault="00B761D6" w14:paraId="1F330DBC" w14:textId="77777777">
      <w:pPr>
        <w:suppressAutoHyphens w:val="0"/>
        <w:ind w:left="360"/>
        <w:rPr>
          <w:sz w:val="24"/>
          <w:szCs w:val="24"/>
          <w:lang w:eastAsia="en-US"/>
        </w:rPr>
      </w:pPr>
    </w:p>
    <w:p w:rsidRPr="005F4DE5" w:rsidR="00B761D6" w:rsidP="00B761D6" w:rsidRDefault="00B761D6" w14:paraId="04A2B5C6" w14:textId="7FB9F5F5">
      <w:pPr>
        <w:suppressAutoHyphens w:val="0"/>
        <w:ind w:left="360"/>
        <w:rPr>
          <w:sz w:val="24"/>
          <w:szCs w:val="24"/>
          <w:lang w:eastAsia="en-US"/>
        </w:rPr>
      </w:pPr>
      <w:r>
        <w:rPr>
          <w:b/>
          <w:sz w:val="24"/>
          <w:szCs w:val="24"/>
          <w:u w:val="single"/>
          <w:lang w:eastAsia="en-US"/>
        </w:rPr>
        <w:t>Response</w:t>
      </w:r>
      <w:r w:rsidRPr="005F4DE5">
        <w:rPr>
          <w:b/>
          <w:sz w:val="24"/>
          <w:szCs w:val="24"/>
          <w:u w:val="single"/>
          <w:lang w:eastAsia="en-US"/>
        </w:rPr>
        <w:t xml:space="preserve"> #</w:t>
      </w:r>
      <w:r>
        <w:rPr>
          <w:b/>
          <w:sz w:val="24"/>
          <w:szCs w:val="24"/>
          <w:u w:val="single"/>
          <w:lang w:eastAsia="en-US"/>
        </w:rPr>
        <w:t>2</w:t>
      </w:r>
      <w:r w:rsidRPr="005F4DE5">
        <w:rPr>
          <w:b/>
          <w:sz w:val="24"/>
          <w:szCs w:val="24"/>
          <w:lang w:eastAsia="en-US"/>
        </w:rPr>
        <w:t xml:space="preserve">: </w:t>
      </w:r>
      <w:r w:rsidRPr="005F4DE5">
        <w:rPr>
          <w:sz w:val="24"/>
          <w:szCs w:val="24"/>
          <w:lang w:eastAsia="en-US"/>
        </w:rPr>
        <w:t xml:space="preserve"> </w:t>
      </w:r>
      <w:r w:rsidRPr="00B761D6">
        <w:rPr>
          <w:sz w:val="24"/>
          <w:szCs w:val="24"/>
          <w:lang w:eastAsia="en-US"/>
        </w:rPr>
        <w:t xml:space="preserve">At this time, SSA is pursuing methods for implementing electronic signatures based on assessments of the risks and benefits associated with the transactions.  This form is included in the electronic signature effort in priority order, and if approved by the agency, we will make the signature field fillable.  When we </w:t>
      </w:r>
      <w:proofErr w:type="gramStart"/>
      <w:r w:rsidRPr="00B761D6">
        <w:rPr>
          <w:sz w:val="24"/>
          <w:szCs w:val="24"/>
          <w:lang w:eastAsia="en-US"/>
        </w:rPr>
        <w:t>are able to</w:t>
      </w:r>
      <w:proofErr w:type="gramEnd"/>
      <w:r w:rsidRPr="00B761D6">
        <w:rPr>
          <w:sz w:val="24"/>
          <w:szCs w:val="24"/>
          <w:lang w:eastAsia="en-US"/>
        </w:rPr>
        <w:t xml:space="preserve"> schedule this form for conversion to a submittable PDF, we will submit a Change Request to OMB to request prior approva</w:t>
      </w:r>
      <w:r>
        <w:rPr>
          <w:sz w:val="24"/>
          <w:szCs w:val="24"/>
          <w:lang w:eastAsia="en-US"/>
        </w:rPr>
        <w:t>l</w:t>
      </w:r>
      <w:r w:rsidRPr="005F4DE5">
        <w:rPr>
          <w:sz w:val="24"/>
          <w:szCs w:val="24"/>
          <w:lang w:eastAsia="en-US"/>
        </w:rPr>
        <w:t>.</w:t>
      </w:r>
    </w:p>
    <w:p w:rsidR="00B761D6" w:rsidP="00CF6128" w:rsidRDefault="00B761D6" w14:paraId="5B9AE5F7" w14:textId="77777777">
      <w:pPr>
        <w:keepNext/>
        <w:widowControl w:val="0"/>
        <w:suppressAutoHyphens w:val="0"/>
        <w:snapToGrid w:val="0"/>
        <w:outlineLvl w:val="6"/>
        <w:rPr>
          <w:b/>
          <w:bCs/>
          <w:sz w:val="24"/>
          <w:szCs w:val="24"/>
          <w:u w:val="single"/>
          <w:lang w:eastAsia="en-US"/>
        </w:rPr>
      </w:pPr>
    </w:p>
    <w:p w:rsidRPr="00CF6128" w:rsidR="00CF6128" w:rsidP="00CF6128" w:rsidRDefault="00CF6128" w14:paraId="4FF6DE34" w14:textId="542647BC">
      <w:pPr>
        <w:keepNext/>
        <w:widowControl w:val="0"/>
        <w:suppressAutoHyphens w:val="0"/>
        <w:snapToGrid w:val="0"/>
        <w:outlineLvl w:val="6"/>
        <w:rPr>
          <w:b/>
          <w:bCs/>
          <w:sz w:val="24"/>
          <w:szCs w:val="24"/>
          <w:u w:val="single"/>
          <w:lang w:eastAsia="en-US"/>
        </w:rPr>
      </w:pPr>
      <w:r w:rsidRPr="00CF6128">
        <w:rPr>
          <w:b/>
          <w:bCs/>
          <w:sz w:val="24"/>
          <w:szCs w:val="24"/>
          <w:u w:val="single"/>
          <w:lang w:eastAsia="en-US"/>
        </w:rPr>
        <w:t>Minor Revisions to the Collection Instrument</w:t>
      </w:r>
      <w:r>
        <w:rPr>
          <w:b/>
          <w:bCs/>
          <w:sz w:val="24"/>
          <w:szCs w:val="24"/>
          <w:u w:val="single"/>
          <w:lang w:eastAsia="en-US"/>
        </w:rPr>
        <w:t>s</w:t>
      </w:r>
    </w:p>
    <w:p w:rsidRPr="00CF6128" w:rsidR="00CF6128" w:rsidP="00CF6128" w:rsidRDefault="00CF6128" w14:paraId="4CB7579E" w14:textId="77777777">
      <w:pPr>
        <w:widowControl w:val="0"/>
        <w:suppressAutoHyphens w:val="0"/>
        <w:snapToGrid w:val="0"/>
        <w:rPr>
          <w:sz w:val="24"/>
          <w:szCs w:val="24"/>
          <w:u w:val="single"/>
          <w:lang w:eastAsia="en-US"/>
        </w:rPr>
      </w:pPr>
    </w:p>
    <w:p w:rsidRPr="00275D32" w:rsidR="00DB0B45" w:rsidP="00CF6128" w:rsidRDefault="00CF6128" w14:paraId="30A9235D" w14:textId="77777777">
      <w:pPr>
        <w:rPr>
          <w:b/>
          <w:sz w:val="24"/>
          <w:szCs w:val="24"/>
          <w:u w:val="single"/>
        </w:rPr>
      </w:pPr>
      <w:r w:rsidRPr="00CF6128">
        <w:rPr>
          <w:sz w:val="24"/>
          <w:szCs w:val="24"/>
          <w:lang w:eastAsia="en-US"/>
        </w:rPr>
        <w:t>SSA is making the following revisions:</w:t>
      </w:r>
    </w:p>
    <w:p w:rsidRPr="00275D32" w:rsidR="00091C62" w:rsidP="00091C62" w:rsidRDefault="00091C62" w14:paraId="63BE6DE4" w14:textId="77777777">
      <w:pPr>
        <w:rPr>
          <w:sz w:val="24"/>
          <w:szCs w:val="24"/>
        </w:rPr>
      </w:pPr>
    </w:p>
    <w:p w:rsidRPr="005F4DE5" w:rsidR="005F4DE5" w:rsidP="005F4DE5" w:rsidRDefault="005F4DE5" w14:paraId="74113284" w14:textId="225AD8B3">
      <w:pPr>
        <w:widowControl w:val="0"/>
        <w:numPr>
          <w:ilvl w:val="0"/>
          <w:numId w:val="1"/>
        </w:numPr>
        <w:suppressAutoHyphens w:val="0"/>
        <w:snapToGrid w:val="0"/>
        <w:rPr>
          <w:sz w:val="24"/>
          <w:szCs w:val="24"/>
          <w:lang w:eastAsia="en-US"/>
        </w:rPr>
      </w:pPr>
      <w:bookmarkStart w:name="_Hlk87864562" w:id="0"/>
      <w:r w:rsidRPr="005F4DE5">
        <w:rPr>
          <w:b/>
          <w:sz w:val="24"/>
          <w:szCs w:val="24"/>
          <w:u w:val="single"/>
          <w:lang w:eastAsia="en-US"/>
        </w:rPr>
        <w:t>Change #</w:t>
      </w:r>
      <w:r w:rsidR="007B28CB">
        <w:rPr>
          <w:b/>
          <w:sz w:val="24"/>
          <w:szCs w:val="24"/>
          <w:u w:val="single"/>
          <w:lang w:eastAsia="en-US"/>
        </w:rPr>
        <w:t>1</w:t>
      </w:r>
      <w:r w:rsidRPr="005F4DE5">
        <w:rPr>
          <w:b/>
          <w:sz w:val="24"/>
          <w:szCs w:val="24"/>
          <w:lang w:eastAsia="en-US"/>
        </w:rPr>
        <w:t xml:space="preserve">: </w:t>
      </w:r>
      <w:r w:rsidRPr="005F4DE5">
        <w:rPr>
          <w:sz w:val="24"/>
          <w:szCs w:val="24"/>
          <w:lang w:eastAsia="en-US"/>
        </w:rPr>
        <w:t xml:space="preserve"> We are revising the PRA statement on th</w:t>
      </w:r>
      <w:r w:rsidR="00545AC9">
        <w:rPr>
          <w:sz w:val="24"/>
          <w:szCs w:val="24"/>
          <w:lang w:eastAsia="en-US"/>
        </w:rPr>
        <w:t>is</w:t>
      </w:r>
      <w:r w:rsidRPr="005F4DE5">
        <w:rPr>
          <w:sz w:val="24"/>
          <w:szCs w:val="24"/>
          <w:lang w:eastAsia="en-US"/>
        </w:rPr>
        <w:t xml:space="preserve"> form.</w:t>
      </w:r>
    </w:p>
    <w:p w:rsidRPr="005F4DE5" w:rsidR="005F4DE5" w:rsidP="005F4DE5" w:rsidRDefault="005F4DE5" w14:paraId="52CBF141" w14:textId="77777777">
      <w:pPr>
        <w:suppressAutoHyphens w:val="0"/>
        <w:ind w:left="360"/>
        <w:rPr>
          <w:sz w:val="24"/>
          <w:szCs w:val="24"/>
          <w:lang w:eastAsia="en-US"/>
        </w:rPr>
      </w:pPr>
    </w:p>
    <w:p w:rsidRPr="005F4DE5" w:rsidR="005F4DE5" w:rsidP="005F4DE5" w:rsidRDefault="005F4DE5" w14:paraId="74F33BD4" w14:textId="12381CED">
      <w:pPr>
        <w:suppressAutoHyphens w:val="0"/>
        <w:ind w:left="360"/>
        <w:rPr>
          <w:sz w:val="24"/>
          <w:szCs w:val="24"/>
          <w:lang w:eastAsia="en-US"/>
        </w:rPr>
      </w:pPr>
      <w:r w:rsidRPr="005F4DE5">
        <w:rPr>
          <w:b/>
          <w:sz w:val="24"/>
          <w:szCs w:val="24"/>
          <w:u w:val="single"/>
          <w:lang w:eastAsia="en-US"/>
        </w:rPr>
        <w:t>Justification #</w:t>
      </w:r>
      <w:r w:rsidR="007B28CB">
        <w:rPr>
          <w:b/>
          <w:sz w:val="24"/>
          <w:szCs w:val="24"/>
          <w:u w:val="single"/>
          <w:lang w:eastAsia="en-US"/>
        </w:rPr>
        <w:t>1</w:t>
      </w:r>
      <w:r w:rsidRPr="005F4DE5">
        <w:rPr>
          <w:b/>
          <w:sz w:val="24"/>
          <w:szCs w:val="24"/>
          <w:lang w:eastAsia="en-US"/>
        </w:rPr>
        <w:t>:</w:t>
      </w:r>
      <w:r w:rsidRPr="005F4DE5">
        <w:rPr>
          <w:sz w:val="24"/>
          <w:szCs w:val="24"/>
          <w:lang w:eastAsia="en-US"/>
        </w:rPr>
        <w:t xml:space="preserve">  We are revising the PRA statement to reflect our current boilerplate language.  The current language, which </w:t>
      </w:r>
      <w:proofErr w:type="gramStart"/>
      <w:r w:rsidRPr="005F4DE5">
        <w:rPr>
          <w:sz w:val="24"/>
          <w:szCs w:val="24"/>
          <w:lang w:eastAsia="en-US"/>
        </w:rPr>
        <w:t>dates back to</w:t>
      </w:r>
      <w:proofErr w:type="gramEnd"/>
      <w:r w:rsidRPr="005F4DE5">
        <w:rPr>
          <w:sz w:val="24"/>
          <w:szCs w:val="24"/>
          <w:lang w:eastAsia="en-US"/>
        </w:rPr>
        <w:t xml:space="preserve"> the last reprint of the form, is now outdated.</w:t>
      </w:r>
    </w:p>
    <w:p w:rsidRPr="005F4DE5" w:rsidR="005F4DE5" w:rsidP="005F4DE5" w:rsidRDefault="005F4DE5" w14:paraId="324B1F77" w14:textId="77777777">
      <w:pPr>
        <w:suppressAutoHyphens w:val="0"/>
        <w:ind w:left="360"/>
        <w:rPr>
          <w:sz w:val="24"/>
          <w:szCs w:val="24"/>
          <w:lang w:eastAsia="en-US"/>
        </w:rPr>
      </w:pPr>
    </w:p>
    <w:p w:rsidRPr="005F4DE5" w:rsidR="005F4DE5" w:rsidP="005F4DE5" w:rsidRDefault="005F4DE5" w14:paraId="0702DDFE" w14:textId="6B2BCE41">
      <w:pPr>
        <w:widowControl w:val="0"/>
        <w:numPr>
          <w:ilvl w:val="0"/>
          <w:numId w:val="1"/>
        </w:numPr>
        <w:suppressAutoHyphens w:val="0"/>
        <w:snapToGrid w:val="0"/>
        <w:rPr>
          <w:sz w:val="24"/>
          <w:szCs w:val="24"/>
          <w:lang w:eastAsia="en-US"/>
        </w:rPr>
      </w:pPr>
      <w:r w:rsidRPr="005F4DE5">
        <w:rPr>
          <w:b/>
          <w:sz w:val="24"/>
          <w:szCs w:val="24"/>
          <w:u w:val="single"/>
          <w:lang w:eastAsia="en-US"/>
        </w:rPr>
        <w:t>Change #</w:t>
      </w:r>
      <w:r w:rsidR="007B28CB">
        <w:rPr>
          <w:b/>
          <w:sz w:val="24"/>
          <w:szCs w:val="24"/>
          <w:u w:val="single"/>
          <w:lang w:eastAsia="en-US"/>
        </w:rPr>
        <w:t>2</w:t>
      </w:r>
      <w:r w:rsidRPr="005F4DE5">
        <w:rPr>
          <w:b/>
          <w:sz w:val="24"/>
          <w:szCs w:val="24"/>
          <w:lang w:eastAsia="en-US"/>
        </w:rPr>
        <w:t>:</w:t>
      </w:r>
      <w:r w:rsidRPr="005F4DE5">
        <w:rPr>
          <w:sz w:val="24"/>
          <w:szCs w:val="24"/>
          <w:lang w:eastAsia="en-US"/>
        </w:rPr>
        <w:t xml:space="preserve">  We are revising the Privacy Act Statement on </w:t>
      </w:r>
      <w:r w:rsidR="00545AC9">
        <w:rPr>
          <w:sz w:val="24"/>
          <w:szCs w:val="24"/>
          <w:lang w:eastAsia="en-US"/>
        </w:rPr>
        <w:t>this form</w:t>
      </w:r>
      <w:r w:rsidRPr="005F4DE5">
        <w:rPr>
          <w:sz w:val="24"/>
          <w:szCs w:val="24"/>
          <w:lang w:eastAsia="en-US"/>
        </w:rPr>
        <w:t>.</w:t>
      </w:r>
    </w:p>
    <w:p w:rsidRPr="005F4DE5" w:rsidR="005F4DE5" w:rsidP="005F4DE5" w:rsidRDefault="005F4DE5" w14:paraId="140B10E0" w14:textId="77777777">
      <w:pPr>
        <w:suppressAutoHyphens w:val="0"/>
        <w:ind w:left="360"/>
        <w:rPr>
          <w:sz w:val="24"/>
          <w:szCs w:val="24"/>
          <w:lang w:eastAsia="en-US"/>
        </w:rPr>
      </w:pPr>
    </w:p>
    <w:p w:rsidRPr="005F4DE5" w:rsidR="005F4DE5" w:rsidP="005F4DE5" w:rsidRDefault="005F4DE5" w14:paraId="07930C50" w14:textId="0239847D">
      <w:pPr>
        <w:suppressAutoHyphens w:val="0"/>
        <w:ind w:left="360"/>
        <w:rPr>
          <w:sz w:val="24"/>
          <w:szCs w:val="24"/>
          <w:lang w:eastAsia="en-US"/>
        </w:rPr>
      </w:pPr>
      <w:r w:rsidRPr="005F4DE5">
        <w:rPr>
          <w:b/>
          <w:sz w:val="24"/>
          <w:szCs w:val="24"/>
          <w:u w:val="single"/>
          <w:lang w:eastAsia="en-US"/>
        </w:rPr>
        <w:t>Justification #</w:t>
      </w:r>
      <w:r w:rsidR="007B28CB">
        <w:rPr>
          <w:b/>
          <w:sz w:val="24"/>
          <w:szCs w:val="24"/>
          <w:u w:val="single"/>
          <w:lang w:eastAsia="en-US"/>
        </w:rPr>
        <w:t>2</w:t>
      </w:r>
      <w:r w:rsidRPr="005F4DE5">
        <w:rPr>
          <w:b/>
          <w:sz w:val="24"/>
          <w:szCs w:val="24"/>
          <w:lang w:eastAsia="en-US"/>
        </w:rPr>
        <w:t xml:space="preserve">: </w:t>
      </w:r>
      <w:r w:rsidRPr="005F4DE5">
        <w:rPr>
          <w:sz w:val="24"/>
          <w:szCs w:val="24"/>
          <w:lang w:eastAsia="en-US"/>
        </w:rPr>
        <w:t xml:space="preserve"> SSA’s Office of the General Counsel is conducting a systematic review of SSA’s Privacy Act Statements on agency forms.  As a result, SSA is updating the Privacy Act Statement on </w:t>
      </w:r>
      <w:r w:rsidR="00545AC9">
        <w:rPr>
          <w:sz w:val="24"/>
          <w:szCs w:val="24"/>
          <w:lang w:eastAsia="en-US"/>
        </w:rPr>
        <w:t>this form</w:t>
      </w:r>
      <w:r w:rsidRPr="005F4DE5">
        <w:rPr>
          <w:sz w:val="24"/>
          <w:szCs w:val="24"/>
          <w:lang w:eastAsia="en-US"/>
        </w:rPr>
        <w:t>.</w:t>
      </w:r>
    </w:p>
    <w:bookmarkEnd w:id="0"/>
    <w:p w:rsidR="005F4DE5" w:rsidP="00435551" w:rsidRDefault="005F4DE5" w14:paraId="2F4C0F9D" w14:textId="77777777">
      <w:pPr>
        <w:suppressAutoHyphens w:val="0"/>
        <w:ind w:left="360"/>
        <w:rPr>
          <w:sz w:val="24"/>
          <w:szCs w:val="24"/>
        </w:rPr>
      </w:pPr>
    </w:p>
    <w:p w:rsidRPr="00275D32" w:rsidR="00DB0B45" w:rsidP="00275D32" w:rsidRDefault="00DB0B45" w14:paraId="13FFB681" w14:textId="77777777">
      <w:pPr>
        <w:ind w:left="360"/>
        <w:rPr>
          <w:sz w:val="24"/>
          <w:szCs w:val="24"/>
        </w:rPr>
      </w:pPr>
    </w:p>
    <w:sectPr w:rsidRPr="00275D32" w:rsidR="00DB0B45">
      <w:footerReference w:type="default" r:id="rId7"/>
      <w:footnotePr>
        <w:pos w:val="beneathText"/>
      </w:footnotePr>
      <w:pgSz w:w="12240" w:h="15840"/>
      <w:pgMar w:top="1440" w:right="1440" w:bottom="1496" w:left="1440" w:header="720" w:footer="14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5338E" w14:textId="77777777" w:rsidR="00347D0D" w:rsidRDefault="00347D0D" w:rsidP="00DB0B45">
      <w:r>
        <w:separator/>
      </w:r>
    </w:p>
  </w:endnote>
  <w:endnote w:type="continuationSeparator" w:id="0">
    <w:p w14:paraId="6F86632D" w14:textId="77777777" w:rsidR="00347D0D" w:rsidRDefault="00347D0D" w:rsidP="00DB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906DB" w14:textId="77777777" w:rsidR="00DB0B45" w:rsidRDefault="00DB0B45">
    <w:pPr>
      <w:pStyle w:val="Footer"/>
    </w:pPr>
  </w:p>
  <w:p w14:paraId="7808AD69" w14:textId="77777777" w:rsidR="00DB0B45" w:rsidRDefault="00DB0B45">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93CBE" w14:textId="77777777" w:rsidR="00347D0D" w:rsidRDefault="00347D0D" w:rsidP="00DB0B45">
      <w:r>
        <w:separator/>
      </w:r>
    </w:p>
  </w:footnote>
  <w:footnote w:type="continuationSeparator" w:id="0">
    <w:p w14:paraId="2C788F7E" w14:textId="77777777" w:rsidR="00347D0D" w:rsidRDefault="00347D0D" w:rsidP="00DB0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7F4874"/>
    <w:multiLevelType w:val="hybridMultilevel"/>
    <w:tmpl w:val="8010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D7"/>
    <w:rsid w:val="00005C80"/>
    <w:rsid w:val="0002531A"/>
    <w:rsid w:val="00062686"/>
    <w:rsid w:val="00063A61"/>
    <w:rsid w:val="00076564"/>
    <w:rsid w:val="00077466"/>
    <w:rsid w:val="00091C62"/>
    <w:rsid w:val="000B4629"/>
    <w:rsid w:val="00184557"/>
    <w:rsid w:val="00275D32"/>
    <w:rsid w:val="00347D0D"/>
    <w:rsid w:val="00373E7A"/>
    <w:rsid w:val="003D4136"/>
    <w:rsid w:val="00435551"/>
    <w:rsid w:val="00545AC9"/>
    <w:rsid w:val="005F4DE5"/>
    <w:rsid w:val="006C70B9"/>
    <w:rsid w:val="007B28CB"/>
    <w:rsid w:val="00930C63"/>
    <w:rsid w:val="009353AF"/>
    <w:rsid w:val="009865DC"/>
    <w:rsid w:val="00A333DA"/>
    <w:rsid w:val="00AF4C26"/>
    <w:rsid w:val="00B100AB"/>
    <w:rsid w:val="00B761D6"/>
    <w:rsid w:val="00B841DF"/>
    <w:rsid w:val="00B86C4E"/>
    <w:rsid w:val="00BB6982"/>
    <w:rsid w:val="00C3158A"/>
    <w:rsid w:val="00C35DE8"/>
    <w:rsid w:val="00CF6128"/>
    <w:rsid w:val="00CF72F3"/>
    <w:rsid w:val="00DB0B45"/>
    <w:rsid w:val="00DE20D7"/>
    <w:rsid w:val="00E55378"/>
    <w:rsid w:val="00E65DF4"/>
    <w:rsid w:val="00EA3078"/>
    <w:rsid w:val="00F8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DBC0"/>
  <w15:docId w15:val="{4A5840C5-E9B5-40AA-B3AE-6B5796CC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link w:val="Heading1Char"/>
    <w:qFormat/>
    <w:rsid w:val="009865DC"/>
    <w:pPr>
      <w:keepNext/>
      <w:widowControl w:val="0"/>
      <w:tabs>
        <w:tab w:val="center" w:pos="4680"/>
      </w:tabs>
      <w:jc w:val="center"/>
      <w:outlineLvl w:val="0"/>
    </w:pPr>
    <w:rPr>
      <w:b/>
      <w:bCs/>
      <w:snapToGrid w:val="0"/>
      <w:sz w:val="24"/>
      <w:szCs w:val="24"/>
      <w:lang w:eastAsia="en-US"/>
    </w:rPr>
  </w:style>
  <w:style w:type="paragraph" w:styleId="Heading7">
    <w:name w:val="heading 7"/>
    <w:basedOn w:val="Normal"/>
    <w:next w:val="Normal"/>
    <w:link w:val="Heading7Char"/>
    <w:uiPriority w:val="9"/>
    <w:semiHidden/>
    <w:unhideWhenUsed/>
    <w:qFormat/>
    <w:rsid w:val="00CF612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sz w:val="24"/>
    </w:rPr>
  </w:style>
  <w:style w:type="character" w:customStyle="1" w:styleId="WW8Num4z0">
    <w:name w:val="WW8Num4z0"/>
    <w:rPr>
      <w:strike w:val="0"/>
      <w:dstrike w:val="0"/>
    </w:r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dnoteText">
    <w:name w:val="endnote text"/>
    <w:basedOn w:val="Normal"/>
    <w:semiHidden/>
    <w:pPr>
      <w:widowControl w:val="0"/>
    </w:pPr>
    <w:rPr>
      <w:rFonts w:ascii="Courier New" w:hAnsi="Courier New" w:cs="Courier New"/>
      <w:sz w:val="24"/>
      <w:szCs w:val="24"/>
    </w:rPr>
  </w:style>
  <w:style w:type="paragraph" w:styleId="BodyTextIndent">
    <w:name w:val="Body Text Indent"/>
    <w:basedOn w:val="Normal"/>
    <w:semiHidden/>
    <w:pPr>
      <w:widowControl w:val="0"/>
      <w:tabs>
        <w:tab w:val="left" w:pos="-720"/>
        <w:tab w:val="left" w:pos="0"/>
        <w:tab w:val="left" w:pos="720"/>
      </w:tabs>
      <w:ind w:left="1440" w:hanging="1440"/>
    </w:pPr>
    <w:rPr>
      <w:rFonts w:ascii="Courier New" w:hAnsi="Courier New" w:cs="Courier New"/>
      <w:sz w:val="24"/>
      <w:szCs w:val="24"/>
    </w:rPr>
  </w:style>
  <w:style w:type="paragraph" w:styleId="Footer">
    <w:name w:val="footer"/>
    <w:basedOn w:val="Normal"/>
    <w:semiHidden/>
    <w:pPr>
      <w:widowControl w:val="0"/>
      <w:tabs>
        <w:tab w:val="center" w:pos="4320"/>
        <w:tab w:val="right" w:pos="8640"/>
      </w:tabs>
    </w:pPr>
    <w:rPr>
      <w:rFonts w:ascii="Courier New" w:hAnsi="Courier New" w:cs="Courier New"/>
    </w:rPr>
  </w:style>
  <w:style w:type="paragraph" w:styleId="BalloonText">
    <w:name w:val="Balloon Text"/>
    <w:basedOn w:val="Normal"/>
    <w:rPr>
      <w:rFonts w:ascii="Tahoma" w:hAnsi="Tahoma" w:cs="Tahoma"/>
      <w:sz w:val="16"/>
      <w:szCs w:val="16"/>
    </w:rPr>
  </w:style>
  <w:style w:type="paragraph" w:styleId="Header">
    <w:name w:val="header"/>
    <w:basedOn w:val="Normal"/>
    <w:semiHidden/>
    <w:pPr>
      <w:tabs>
        <w:tab w:val="center" w:pos="4320"/>
        <w:tab w:val="right" w:pos="8640"/>
      </w:tabs>
    </w:pPr>
  </w:style>
  <w:style w:type="paragraph" w:customStyle="1" w:styleId="Style1">
    <w:name w:val="Style 1"/>
    <w:basedOn w:val="Normal"/>
    <w:pPr>
      <w:spacing w:before="252"/>
      <w:ind w:left="1440" w:hanging="720"/>
    </w:pPr>
  </w:style>
  <w:style w:type="character" w:customStyle="1" w:styleId="Heading1Char">
    <w:name w:val="Heading 1 Char"/>
    <w:basedOn w:val="DefaultParagraphFont"/>
    <w:link w:val="Heading1"/>
    <w:rsid w:val="009865DC"/>
    <w:rPr>
      <w:b/>
      <w:bCs/>
      <w:snapToGrid w:val="0"/>
      <w:sz w:val="24"/>
      <w:szCs w:val="24"/>
    </w:rPr>
  </w:style>
  <w:style w:type="character" w:customStyle="1" w:styleId="Heading7Char">
    <w:name w:val="Heading 7 Char"/>
    <w:basedOn w:val="DefaultParagraphFont"/>
    <w:link w:val="Heading7"/>
    <w:uiPriority w:val="9"/>
    <w:semiHidden/>
    <w:rsid w:val="00CF6128"/>
    <w:rPr>
      <w:rFonts w:asciiTheme="majorHAnsi" w:eastAsiaTheme="majorEastAsia" w:hAnsiTheme="majorHAnsi" w:cstheme="majorBidi"/>
      <w:i/>
      <w:iCs/>
      <w:color w:val="243F60" w:themeColor="accent1" w:themeShade="7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Supporting Statement For Form HA-539, Notice Regarding Substitution of Party Upon Death of Claimant</vt:lpstr>
    </vt:vector>
  </TitlesOfParts>
  <Company>Social Security Administration</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HA-539, Notice Regarding Substitution of Party Upon Death of Claimant</dc:title>
  <dc:creator>689830</dc:creator>
  <cp:lastModifiedBy>Lowman, Eric</cp:lastModifiedBy>
  <cp:revision>5</cp:revision>
  <cp:lastPrinted>2009-08-19T13:25:00Z</cp:lastPrinted>
  <dcterms:created xsi:type="dcterms:W3CDTF">2021-11-15T14:26:00Z</dcterms:created>
  <dcterms:modified xsi:type="dcterms:W3CDTF">2021-11-30T18:27:00Z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OMB Expiration Notice: 0960-0794 (HA-L90)</vt:lpwstr>
  </property>
  <property fmtid="{D5CDD505-2E9C-101B-9397-08002B2CF9AE}" pid="3" name="_AuthorEmail">
    <vt:lpwstr>Jeffrey.Carle@ssa.gov</vt:lpwstr>
  </property>
  <property fmtid="{D5CDD505-2E9C-101B-9397-08002B2CF9AE}" pid="4" name="_AuthorEmailDisplayName">
    <vt:lpwstr>Carle, Jeffrey</vt:lpwstr>
  </property>
  <property fmtid="{D5CDD505-2E9C-101B-9397-08002B2CF9AE}" pid="5" name="_PreviousAdHocReviewCycleID">
    <vt:i4>966874710</vt:i4>
  </property>
  <property fmtid="{D5CDD505-2E9C-101B-9397-08002B2CF9AE}" pid="6" name="_AdHocReviewCycleID">
    <vt:i4>-1954147214</vt:i4>
  </property>
  <property fmtid="{D5CDD505-2E9C-101B-9397-08002B2CF9AE}" pid="7" name="_NewReviewCycle">
    <vt:lpwstr/>
  </property>
  <property fmtid="{D5CDD505-2E9C-101B-9397-08002B2CF9AE}" pid="8" name="_ReviewingToolsShownOnce">
    <vt:lpwstr/>
  </property>
</Properties>
</file>