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2115" w:rsidP="00612115" w:rsidRDefault="00612115" w14:paraId="4E010D20" w14:textId="77777777">
      <w:pPr>
        <w:rPr>
          <w:rFonts w:ascii="Times New Roman" w:hAnsi="Times New Roman" w:cs="Times New Roman"/>
        </w:rPr>
      </w:pPr>
      <w:r>
        <w:rPr>
          <w:rFonts w:ascii="Times New Roman" w:hAnsi="Times New Roman" w:cs="Times New Roman"/>
        </w:rPr>
        <w:t xml:space="preserve">Dear Colleagues, </w:t>
      </w:r>
    </w:p>
    <w:p w:rsidR="00612115" w:rsidP="00612115" w:rsidRDefault="00612115" w14:paraId="196152DB" w14:textId="77777777">
      <w:pPr>
        <w:rPr>
          <w:rFonts w:ascii="Times New Roman" w:hAnsi="Times New Roman" w:cs="Times New Roman"/>
        </w:rPr>
      </w:pPr>
    </w:p>
    <w:p w:rsidR="00612115" w:rsidP="00612115" w:rsidRDefault="00612115" w14:paraId="45B44C69" w14:textId="436936DE">
      <w:pPr>
        <w:rPr>
          <w:rFonts w:ascii="Times New Roman" w:hAnsi="Times New Roman" w:cs="Times New Roman"/>
        </w:rPr>
      </w:pPr>
      <w:r>
        <w:rPr>
          <w:rFonts w:ascii="Times New Roman" w:hAnsi="Times New Roman" w:cs="Times New Roman"/>
        </w:rPr>
        <w:t xml:space="preserve">The </w:t>
      </w:r>
      <w:hyperlink w:history="1" r:id="rId4">
        <w:r>
          <w:rPr>
            <w:rStyle w:val="Hyperlink"/>
            <w:rFonts w:ascii="Times New Roman" w:hAnsi="Times New Roman" w:cs="Times New Roman"/>
          </w:rPr>
          <w:t>10</w:t>
        </w:r>
        <w:r>
          <w:rPr>
            <w:rStyle w:val="Hyperlink"/>
            <w:rFonts w:ascii="Times New Roman" w:hAnsi="Times New Roman" w:cs="Times New Roman"/>
            <w:vertAlign w:val="superscript"/>
          </w:rPr>
          <w:t>th</w:t>
        </w:r>
        <w:r>
          <w:rPr>
            <w:rStyle w:val="Hyperlink"/>
            <w:rFonts w:ascii="Times New Roman" w:hAnsi="Times New Roman" w:cs="Times New Roman"/>
          </w:rPr>
          <w:t xml:space="preserve"> Annual Symposium on Global Cancer Research</w:t>
        </w:r>
      </w:hyperlink>
      <w:r>
        <w:rPr>
          <w:rFonts w:ascii="Times New Roman" w:hAnsi="Times New Roman" w:cs="Times New Roman"/>
        </w:rPr>
        <w:t xml:space="preserve"> (ASGCR2022) Steering Committee is pleased to announce that we have officially opened the nomination period for the 7</w:t>
      </w:r>
      <w:r>
        <w:rPr>
          <w:rFonts w:ascii="Times New Roman" w:hAnsi="Times New Roman" w:cs="Times New Roman"/>
          <w:vertAlign w:val="superscript"/>
        </w:rPr>
        <w:t>th</w:t>
      </w:r>
      <w:r>
        <w:rPr>
          <w:rFonts w:ascii="Times New Roman" w:hAnsi="Times New Roman" w:cs="Times New Roman"/>
        </w:rPr>
        <w:t xml:space="preserve"> Annual Rachel Pearline Award to recognize an individual who has made major contributions to global cancer research, practice, and training and whose work focuses on low-and-middle-income countries. The award honors Rachel Pearline, MD, MPH who received the award in her memory, in 2016, following her death at the age of 38, from gastric cancer. Dr. Pearline viewed the practice of medicine as a privilege, always striving to serve her patients better. As part of the Symposium each year, we recognize one outstanding professional for their excellence in global cancer research and practice by inviting them to give a keynote lecture at the Annual Symposium.</w:t>
      </w:r>
    </w:p>
    <w:p w:rsidR="00612115" w:rsidP="00612115" w:rsidRDefault="00612115" w14:paraId="30E44278" w14:textId="77777777">
      <w:pPr>
        <w:rPr>
          <w:rFonts w:ascii="Times New Roman" w:hAnsi="Times New Roman" w:cs="Times New Roman"/>
        </w:rPr>
      </w:pPr>
    </w:p>
    <w:p w:rsidR="00612115" w:rsidP="00612115" w:rsidRDefault="00612115" w14:paraId="3FD6C5C4" w14:textId="66AD21DE">
      <w:pPr>
        <w:rPr>
          <w:rFonts w:ascii="Times New Roman" w:hAnsi="Times New Roman" w:cs="Times New Roman"/>
        </w:rPr>
      </w:pPr>
      <w:r>
        <w:rPr>
          <w:rFonts w:ascii="Times New Roman" w:hAnsi="Times New Roman" w:cs="Times New Roman"/>
        </w:rPr>
        <w:t xml:space="preserve">If you are interested in nominating someone or self-nominating for this award please access the nomination form </w:t>
      </w:r>
      <w:hyperlink w:history="1" r:id="rId5">
        <w:r>
          <w:rPr>
            <w:rStyle w:val="Hyperlink"/>
            <w:rFonts w:ascii="Times New Roman" w:hAnsi="Times New Roman" w:cs="Times New Roman"/>
          </w:rPr>
          <w:t>here</w:t>
        </w:r>
      </w:hyperlink>
      <w:r>
        <w:rPr>
          <w:rFonts w:ascii="Times New Roman" w:hAnsi="Times New Roman" w:cs="Times New Roman"/>
        </w:rPr>
        <w:t xml:space="preserve">. The link provides additional details about the award, the selection criteria, and includes the nomination form itself. The deadline for nominations is </w:t>
      </w:r>
      <w:r w:rsidRPr="00B26B8C" w:rsidR="00B26B8C">
        <w:rPr>
          <w:rFonts w:ascii="Times New Roman" w:hAnsi="Times New Roman" w:cs="Times New Roman"/>
          <w:b/>
          <w:bCs/>
        </w:rPr>
        <w:t>December 10</w:t>
      </w:r>
      <w:r w:rsidRPr="00B26B8C" w:rsidR="001220E6">
        <w:rPr>
          <w:rFonts w:ascii="Times New Roman" w:hAnsi="Times New Roman" w:cs="Times New Roman"/>
          <w:b/>
          <w:bCs/>
        </w:rPr>
        <w:t>, 2021</w:t>
      </w:r>
      <w:r>
        <w:rPr>
          <w:rFonts w:ascii="Times New Roman" w:hAnsi="Times New Roman" w:cs="Times New Roman"/>
        </w:rPr>
        <w:t xml:space="preserve">. Please reach out to </w:t>
      </w:r>
      <w:hyperlink w:history="1" r:id="rId6">
        <w:r w:rsidRPr="001220E6" w:rsidR="001220E6">
          <w:rPr>
            <w:rStyle w:val="Hyperlink"/>
            <w:rFonts w:ascii="Times New Roman" w:hAnsi="Times New Roman" w:cs="Times New Roman"/>
          </w:rPr>
          <w:t>Taylor Estes</w:t>
        </w:r>
      </w:hyperlink>
      <w:r>
        <w:rPr>
          <w:rFonts w:ascii="Times New Roman" w:hAnsi="Times New Roman" w:cs="Times New Roman"/>
        </w:rPr>
        <w:t xml:space="preserve"> if you have any questions.</w:t>
      </w:r>
    </w:p>
    <w:p w:rsidR="00612115" w:rsidP="00612115" w:rsidRDefault="00612115" w14:paraId="6A76969C" w14:textId="77777777">
      <w:pPr>
        <w:rPr>
          <w:rFonts w:ascii="Times New Roman" w:hAnsi="Times New Roman" w:cs="Times New Roman"/>
        </w:rPr>
      </w:pPr>
    </w:p>
    <w:p w:rsidR="00612115" w:rsidP="00612115" w:rsidRDefault="00612115" w14:paraId="627CCAB7" w14:textId="77777777">
      <w:pPr>
        <w:rPr>
          <w:rFonts w:ascii="Times New Roman" w:hAnsi="Times New Roman" w:cs="Times New Roman"/>
        </w:rPr>
      </w:pPr>
      <w:r>
        <w:rPr>
          <w:rFonts w:ascii="Times New Roman" w:hAnsi="Times New Roman" w:cs="Times New Roman"/>
        </w:rPr>
        <w:t>Sincerely,</w:t>
      </w:r>
    </w:p>
    <w:p w:rsidR="00612115" w:rsidP="00612115" w:rsidRDefault="00612115" w14:paraId="6879CBD5" w14:textId="77777777">
      <w:pPr>
        <w:rPr>
          <w:rFonts w:ascii="Times New Roman" w:hAnsi="Times New Roman" w:cs="Times New Roman"/>
          <w:b/>
          <w:bCs/>
          <w:color w:val="7F7F7F"/>
          <w:sz w:val="18"/>
          <w:szCs w:val="18"/>
        </w:rPr>
      </w:pPr>
    </w:p>
    <w:p w:rsidR="00612115" w:rsidP="00612115" w:rsidRDefault="00612115" w14:paraId="238DA62A" w14:textId="77777777">
      <w:pPr>
        <w:rPr>
          <w:rFonts w:ascii="Times New Roman" w:hAnsi="Times New Roman" w:cs="Times New Roman"/>
          <w:b/>
          <w:bCs/>
          <w:color w:val="404040"/>
        </w:rPr>
      </w:pPr>
      <w:r>
        <w:rPr>
          <w:rFonts w:ascii="Times New Roman" w:hAnsi="Times New Roman" w:cs="Times New Roman"/>
          <w:b/>
          <w:bCs/>
          <w:color w:val="404040"/>
        </w:rPr>
        <w:t>Center for Global Health</w:t>
      </w:r>
    </w:p>
    <w:p w:rsidR="00612115" w:rsidP="00612115" w:rsidRDefault="00612115" w14:paraId="0C2C4F6F" w14:textId="77777777">
      <w:pPr>
        <w:rPr>
          <w:rFonts w:ascii="Times New Roman" w:hAnsi="Times New Roman" w:cs="Times New Roman"/>
          <w:color w:val="404040"/>
          <w:sz w:val="18"/>
          <w:szCs w:val="18"/>
        </w:rPr>
      </w:pPr>
      <w:r>
        <w:rPr>
          <w:rFonts w:ascii="Times New Roman" w:hAnsi="Times New Roman" w:cs="Times New Roman"/>
          <w:color w:val="404040"/>
          <w:sz w:val="18"/>
          <w:szCs w:val="18"/>
        </w:rPr>
        <w:t xml:space="preserve">Office of the Director </w:t>
      </w:r>
    </w:p>
    <w:p w:rsidR="00612115" w:rsidP="00612115" w:rsidRDefault="00612115" w14:paraId="1AF01551" w14:textId="77777777">
      <w:pPr>
        <w:rPr>
          <w:rFonts w:ascii="Times New Roman" w:hAnsi="Times New Roman" w:cs="Times New Roman"/>
          <w:color w:val="404040"/>
          <w:sz w:val="18"/>
          <w:szCs w:val="18"/>
        </w:rPr>
      </w:pPr>
      <w:r>
        <w:rPr>
          <w:rFonts w:ascii="Times New Roman" w:hAnsi="Times New Roman" w:cs="Times New Roman"/>
          <w:color w:val="404040"/>
          <w:sz w:val="18"/>
          <w:szCs w:val="18"/>
        </w:rPr>
        <w:t>National Cancer Institute</w:t>
      </w:r>
    </w:p>
    <w:p w:rsidR="00612115" w:rsidP="00612115" w:rsidRDefault="00612115" w14:paraId="076E7C8D" w14:textId="77777777">
      <w:pPr>
        <w:rPr>
          <w:rFonts w:ascii="Times New Roman" w:hAnsi="Times New Roman" w:cs="Times New Roman"/>
          <w:color w:val="404040"/>
          <w:sz w:val="18"/>
          <w:szCs w:val="18"/>
        </w:rPr>
      </w:pPr>
      <w:r>
        <w:rPr>
          <w:rFonts w:ascii="Times New Roman" w:hAnsi="Times New Roman" w:cs="Times New Roman"/>
          <w:color w:val="404040"/>
          <w:sz w:val="18"/>
          <w:szCs w:val="18"/>
        </w:rPr>
        <w:t>National Institutes of Health</w:t>
      </w:r>
    </w:p>
    <w:p w:rsidR="00612115" w:rsidP="00612115" w:rsidRDefault="00612115" w14:paraId="34ACE293" w14:textId="77777777">
      <w:pPr>
        <w:rPr>
          <w:rFonts w:ascii="Times New Roman" w:hAnsi="Times New Roman" w:cs="Times New Roman"/>
          <w:color w:val="000000"/>
          <w:sz w:val="18"/>
          <w:szCs w:val="18"/>
          <w:shd w:val="clear" w:color="auto" w:fill="FFFFFF"/>
        </w:rPr>
      </w:pPr>
    </w:p>
    <w:p w:rsidR="00612115" w:rsidP="00612115" w:rsidRDefault="00612115" w14:paraId="677CE177" w14:textId="77777777">
      <w:pPr>
        <w:rPr>
          <w:sz w:val="18"/>
          <w:szCs w:val="18"/>
        </w:rPr>
      </w:pPr>
      <w:r>
        <w:rPr>
          <w:rFonts w:ascii="Times New Roman" w:hAnsi="Times New Roman" w:cs="Times New Roman"/>
          <w:i/>
          <w:iCs/>
          <w:color w:val="7F7F7F"/>
          <w:sz w:val="18"/>
          <w:szCs w:val="18"/>
        </w:rPr>
        <w:t>Website:</w:t>
      </w:r>
      <w:r>
        <w:rPr>
          <w:rFonts w:ascii="Times New Roman" w:hAnsi="Times New Roman" w:cs="Times New Roman"/>
          <w:b/>
          <w:bCs/>
          <w:color w:val="17365D"/>
          <w:sz w:val="18"/>
          <w:szCs w:val="18"/>
        </w:rPr>
        <w:t xml:space="preserve"> </w:t>
      </w:r>
      <w:hyperlink w:history="1" r:id="rId7">
        <w:r>
          <w:rPr>
            <w:rStyle w:val="Hyperlink"/>
            <w:rFonts w:ascii="Times New Roman" w:hAnsi="Times New Roman" w:cs="Times New Roman"/>
            <w:color w:val="0000FF"/>
            <w:sz w:val="18"/>
            <w:szCs w:val="18"/>
          </w:rPr>
          <w:t>www.cancer.gov/globalhealth</w:t>
        </w:r>
      </w:hyperlink>
    </w:p>
    <w:p w:rsidR="00612115" w:rsidP="00612115" w:rsidRDefault="00612115" w14:paraId="3CE277AF" w14:textId="77777777">
      <w:pPr>
        <w:rPr>
          <w:rFonts w:ascii="Times New Roman" w:hAnsi="Times New Roman" w:cs="Times New Roman"/>
          <w:b/>
          <w:bCs/>
          <w:color w:val="7F7F7F"/>
          <w:sz w:val="18"/>
          <w:szCs w:val="18"/>
        </w:rPr>
      </w:pPr>
      <w:r>
        <w:rPr>
          <w:rFonts w:ascii="Times New Roman" w:hAnsi="Times New Roman" w:cs="Times New Roman"/>
          <w:i/>
          <w:iCs/>
          <w:color w:val="7F7F7F"/>
          <w:sz w:val="18"/>
          <w:szCs w:val="18"/>
        </w:rPr>
        <w:t>Follow us on twitter</w:t>
      </w:r>
      <w:r>
        <w:rPr>
          <w:rFonts w:ascii="Times New Roman" w:hAnsi="Times New Roman" w:cs="Times New Roman"/>
          <w:b/>
          <w:bCs/>
          <w:color w:val="7F7F7F"/>
          <w:sz w:val="18"/>
          <w:szCs w:val="18"/>
        </w:rPr>
        <w:t xml:space="preserve"> @NCIGlobalHealth</w:t>
      </w:r>
    </w:p>
    <w:p w:rsidR="00F03216" w:rsidRDefault="009C33FD" w14:paraId="1E02EC4C" w14:textId="77777777"/>
    <w:sectPr w:rsidR="00F03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115"/>
    <w:rsid w:val="001220E6"/>
    <w:rsid w:val="0021299F"/>
    <w:rsid w:val="00612115"/>
    <w:rsid w:val="009C33FD"/>
    <w:rsid w:val="00A04D54"/>
    <w:rsid w:val="00B26B8C"/>
    <w:rsid w:val="00FA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B63C"/>
  <w15:chartTrackingRefBased/>
  <w15:docId w15:val="{9F6EAF4C-34DB-436B-A598-410B161E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11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115"/>
    <w:rPr>
      <w:color w:val="0563C1"/>
      <w:u w:val="single"/>
    </w:rPr>
  </w:style>
  <w:style w:type="character" w:styleId="UnresolvedMention">
    <w:name w:val="Unresolved Mention"/>
    <w:basedOn w:val="DefaultParagraphFont"/>
    <w:uiPriority w:val="99"/>
    <w:semiHidden/>
    <w:unhideWhenUsed/>
    <w:rsid w:val="001220E6"/>
    <w:rPr>
      <w:color w:val="605E5C"/>
      <w:shd w:val="clear" w:color="auto" w:fill="E1DFDD"/>
    </w:rPr>
  </w:style>
  <w:style w:type="character" w:styleId="FollowedHyperlink">
    <w:name w:val="FollowedHyperlink"/>
    <w:basedOn w:val="DefaultParagraphFont"/>
    <w:uiPriority w:val="99"/>
    <w:semiHidden/>
    <w:unhideWhenUsed/>
    <w:rsid w:val="001220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745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ncer.gov/globalheal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ylor.estes@nih.gov" TargetMode="External"/><Relationship Id="rId5" Type="http://schemas.openxmlformats.org/officeDocument/2006/relationships/hyperlink" Target="https://docs.google.com/forms/d/e/1FAIpQLSduWCheTVod7MUoc2Rvhphr1YZOmm59Lf7jdfX2m0cnHovc4A/viewform?usp=sf_link" TargetMode="External"/><Relationship Id="rId4" Type="http://schemas.openxmlformats.org/officeDocument/2006/relationships/hyperlink" Target="https://events.cancer.gov/cgh/asgc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Estes, Taylor (NIH/NCI) [F]</dc:creator>
  <cp:keywords/>
  <dc:description/>
  <cp:lastModifiedBy>Abdelmouti, Tawanda (NIH/OD) [E]</cp:lastModifiedBy>
  <cp:revision>2</cp:revision>
  <dcterms:created xsi:type="dcterms:W3CDTF">2021-09-09T23:00:00Z</dcterms:created>
  <dcterms:modified xsi:type="dcterms:W3CDTF">2021-09-09T23:00:00Z</dcterms:modified>
</cp:coreProperties>
</file>